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89" w:rsidRPr="00200210" w:rsidRDefault="009E5689" w:rsidP="009E5689">
      <w:pPr>
        <w:autoSpaceDE w:val="0"/>
        <w:autoSpaceDN w:val="0"/>
        <w:adjustRightInd w:val="0"/>
        <w:spacing w:after="0" w:line="240" w:lineRule="auto"/>
        <w:jc w:val="center"/>
        <w:rPr>
          <w:rFonts w:ascii="Times New Roman" w:hAnsi="Times New Roman" w:cs="Times New Roman"/>
          <w:b/>
          <w:bCs/>
          <w:sz w:val="28"/>
          <w:szCs w:val="28"/>
        </w:rPr>
      </w:pPr>
    </w:p>
    <w:p w:rsidR="009E5689" w:rsidRPr="00200210" w:rsidRDefault="009E5689" w:rsidP="009E5689">
      <w:pPr>
        <w:autoSpaceDE w:val="0"/>
        <w:autoSpaceDN w:val="0"/>
        <w:adjustRightInd w:val="0"/>
        <w:spacing w:after="0" w:line="240" w:lineRule="auto"/>
        <w:jc w:val="center"/>
        <w:rPr>
          <w:rFonts w:ascii="Times New Roman" w:hAnsi="Times New Roman" w:cs="Times New Roman"/>
          <w:b/>
          <w:bCs/>
          <w:sz w:val="28"/>
          <w:szCs w:val="28"/>
        </w:rPr>
      </w:pPr>
    </w:p>
    <w:p w:rsidR="009E5689" w:rsidRPr="00200210" w:rsidRDefault="009E5689" w:rsidP="009E5689">
      <w:pPr>
        <w:autoSpaceDE w:val="0"/>
        <w:autoSpaceDN w:val="0"/>
        <w:adjustRightInd w:val="0"/>
        <w:spacing w:after="0" w:line="240" w:lineRule="auto"/>
        <w:jc w:val="center"/>
        <w:rPr>
          <w:rFonts w:ascii="Times New Roman" w:hAnsi="Times New Roman" w:cs="Times New Roman"/>
          <w:b/>
          <w:bCs/>
          <w:sz w:val="28"/>
          <w:szCs w:val="28"/>
        </w:rPr>
      </w:pPr>
      <w:r w:rsidRPr="00200210">
        <w:rPr>
          <w:rFonts w:ascii="Times New Roman" w:hAnsi="Times New Roman" w:cs="Times New Roman"/>
          <w:b/>
          <w:bCs/>
          <w:sz w:val="28"/>
          <w:szCs w:val="28"/>
        </w:rPr>
        <w:t>Ministru kabineta noteikumu projekta</w:t>
      </w:r>
    </w:p>
    <w:p w:rsidR="009E5689" w:rsidRPr="00200210" w:rsidRDefault="009E5689" w:rsidP="009E5689">
      <w:pPr>
        <w:autoSpaceDE w:val="0"/>
        <w:autoSpaceDN w:val="0"/>
        <w:adjustRightInd w:val="0"/>
        <w:spacing w:after="0" w:line="240" w:lineRule="auto"/>
        <w:jc w:val="center"/>
        <w:rPr>
          <w:rFonts w:ascii="Times New Roman" w:hAnsi="Times New Roman" w:cs="Times New Roman"/>
          <w:b/>
          <w:bCs/>
          <w:sz w:val="28"/>
          <w:szCs w:val="28"/>
        </w:rPr>
      </w:pPr>
      <w:r w:rsidRPr="00200210">
        <w:rPr>
          <w:rFonts w:ascii="Times New Roman" w:hAnsi="Times New Roman" w:cs="Times New Roman"/>
          <w:b/>
          <w:bCs/>
          <w:sz w:val="28"/>
          <w:szCs w:val="28"/>
        </w:rPr>
        <w:t xml:space="preserve"> „Grozījumi Ministru kabineta 2011.gada 30.augusta noteikumos Nr.675 „Kārtība, kādā Savienības pilsoņi un viņu ģimenes locekļi ieceļo un uzturas Latvijas Republikā”” </w:t>
      </w:r>
    </w:p>
    <w:p w:rsidR="009E5689" w:rsidRPr="00200210" w:rsidRDefault="009E5689" w:rsidP="009E5689">
      <w:pPr>
        <w:autoSpaceDE w:val="0"/>
        <w:autoSpaceDN w:val="0"/>
        <w:adjustRightInd w:val="0"/>
        <w:spacing w:after="0" w:line="240" w:lineRule="auto"/>
        <w:jc w:val="center"/>
        <w:rPr>
          <w:rFonts w:ascii="Times New Roman" w:hAnsi="Times New Roman" w:cs="Times New Roman"/>
          <w:b/>
          <w:bCs/>
          <w:sz w:val="28"/>
          <w:szCs w:val="28"/>
        </w:rPr>
      </w:pPr>
      <w:r w:rsidRPr="00200210">
        <w:rPr>
          <w:rFonts w:ascii="Times New Roman" w:hAnsi="Times New Roman" w:cs="Times New Roman"/>
          <w:b/>
          <w:bCs/>
          <w:sz w:val="28"/>
          <w:szCs w:val="28"/>
        </w:rPr>
        <w:t>sākotnējās ietekmes novērtējuma ziņojums (anotācija)</w:t>
      </w:r>
    </w:p>
    <w:p w:rsidR="009E5689" w:rsidRPr="00200210" w:rsidRDefault="009E5689" w:rsidP="009E5689">
      <w:pPr>
        <w:autoSpaceDE w:val="0"/>
        <w:autoSpaceDN w:val="0"/>
        <w:adjustRightInd w:val="0"/>
        <w:spacing w:after="0" w:line="240" w:lineRule="auto"/>
        <w:rPr>
          <w:rFonts w:ascii="Times New Roman" w:hAnsi="Times New Roman" w:cs="Times New Roman"/>
          <w:b/>
          <w:bCs/>
          <w:sz w:val="24"/>
          <w:szCs w:val="24"/>
        </w:rPr>
      </w:pPr>
    </w:p>
    <w:tbl>
      <w:tblPr>
        <w:tblW w:w="0" w:type="auto"/>
        <w:tblInd w:w="108" w:type="dxa"/>
        <w:tblLayout w:type="fixed"/>
        <w:tblLook w:val="0000"/>
      </w:tblPr>
      <w:tblGrid>
        <w:gridCol w:w="534"/>
        <w:gridCol w:w="3402"/>
        <w:gridCol w:w="5386"/>
      </w:tblGrid>
      <w:tr w:rsidR="009E5689" w:rsidRPr="00200210">
        <w:trPr>
          <w:trHeight w:val="1"/>
        </w:trPr>
        <w:tc>
          <w:tcPr>
            <w:tcW w:w="932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jc w:val="center"/>
              <w:rPr>
                <w:rFonts w:ascii="Calibri" w:hAnsi="Calibri" w:cs="Calibri"/>
              </w:rPr>
            </w:pPr>
            <w:r w:rsidRPr="00200210">
              <w:rPr>
                <w:rFonts w:ascii="Times New Roman" w:hAnsi="Times New Roman" w:cs="Times New Roman"/>
                <w:b/>
                <w:bCs/>
                <w:sz w:val="24"/>
                <w:szCs w:val="24"/>
              </w:rPr>
              <w:t>I. Tiesību akta projekta izstrādes nepieciešamība</w:t>
            </w:r>
          </w:p>
        </w:tc>
      </w:tr>
      <w:tr w:rsidR="009E5689" w:rsidRPr="00200210">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t>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t>Pamatojums</w:t>
            </w:r>
          </w:p>
        </w:tc>
        <w:tc>
          <w:tcPr>
            <w:tcW w:w="5386"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firstLine="720"/>
              <w:jc w:val="both"/>
              <w:rPr>
                <w:rFonts w:ascii="Calibri" w:hAnsi="Calibri" w:cs="Calibri"/>
              </w:rPr>
            </w:pPr>
            <w:r w:rsidRPr="00200210">
              <w:rPr>
                <w:rFonts w:ascii="Times New Roman" w:hAnsi="Times New Roman" w:cs="Times New Roman"/>
                <w:sz w:val="24"/>
                <w:szCs w:val="24"/>
              </w:rPr>
              <w:t xml:space="preserve">Latvijas Republika ir saņēmusi Eiropas Komisijas informācijas pieprasījumu EU PILOT lietā Nr.6083/14/JUST (turpmāk – Pieprasījums), kurā Eiropas Komisija, vērtējot Eiropas Parlamenta un Padomes Direktīvas 2004/38/EK (2004. gada 29. aprīlis) par Savienības pilsoņu un viņu ģimenes locekļu tiesībām brīvi pārvietoties un uzturēties dalībvalstu teritorijā, ar ko groza Regulu (EEK) Nr. 1612/68 un atceļ Direktīvas 64/221/EEK, 68/360/EEK, 72/194/EEK, 73/148/EEK, 75/34/EEK, 75/35/EEK, 90/364/EEK, 90/365/EEK un 93/96/EEK (turpmāk – Direktīva 2004/38/EK) transponēšanu Latvijas nacionālajos normatīvajos aktos, paužot viedokli, ka dažu Direktīvas 2004/38/EK prasību transponēšanas atbilstība rada šaubas. </w:t>
            </w:r>
          </w:p>
        </w:tc>
      </w:tr>
      <w:tr w:rsidR="009E5689" w:rsidRPr="00200210">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t>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t>Pašreizējā situācija un problēmas, kuru risināšanai tiesību akta projekts izstrādāts, tiesiskā regulējuma mērķis un būtība</w:t>
            </w:r>
          </w:p>
        </w:tc>
        <w:tc>
          <w:tcPr>
            <w:tcW w:w="5386" w:type="dxa"/>
            <w:tcBorders>
              <w:top w:val="single" w:sz="3" w:space="0" w:color="000000"/>
              <w:left w:val="single" w:sz="3" w:space="0" w:color="000000"/>
              <w:bottom w:val="single" w:sz="3" w:space="0" w:color="000000"/>
              <w:right w:val="single" w:sz="3" w:space="0" w:color="000000"/>
            </w:tcBorders>
            <w:shd w:val="clear" w:color="000000" w:fill="FFFFFF"/>
          </w:tcPr>
          <w:p w:rsidR="00200210" w:rsidRPr="00200210" w:rsidRDefault="009E5689" w:rsidP="009E5689">
            <w:pPr>
              <w:autoSpaceDE w:val="0"/>
              <w:autoSpaceDN w:val="0"/>
              <w:adjustRightInd w:val="0"/>
              <w:spacing w:after="0" w:line="240" w:lineRule="auto"/>
              <w:jc w:val="both"/>
              <w:rPr>
                <w:rFonts w:ascii="Times New Roman" w:hAnsi="Times New Roman" w:cs="Times New Roman"/>
                <w:sz w:val="24"/>
                <w:szCs w:val="24"/>
              </w:rPr>
            </w:pPr>
            <w:r w:rsidRPr="00200210">
              <w:rPr>
                <w:rFonts w:ascii="Times New Roman" w:hAnsi="Times New Roman" w:cs="Times New Roman"/>
                <w:sz w:val="24"/>
                <w:szCs w:val="24"/>
              </w:rPr>
              <w:t xml:space="preserve">Normatīvā akta projektā risinātas vairākas problēmas, uz ko vērsusi uzmanību Eiropas Komisija, uzskatot, ka attiecīgo Direktīvas 2004/38/EK normu pārņemšana </w:t>
            </w:r>
            <w:r w:rsidR="00200210" w:rsidRPr="00200210">
              <w:rPr>
                <w:rFonts w:ascii="Times New Roman" w:hAnsi="Times New Roman" w:cs="Times New Roman"/>
                <w:sz w:val="24"/>
                <w:szCs w:val="24"/>
              </w:rPr>
              <w:t>notikusi nepilnīgi vai kļūdaini, kā arī novērstas atsevišķas nepilnības, kas konstatētas normatīvā akta piemērošanas gaitā:</w:t>
            </w:r>
          </w:p>
          <w:p w:rsidR="00200210" w:rsidRPr="00AF6704" w:rsidRDefault="00200210" w:rsidP="00655DB4">
            <w:pPr>
              <w:pStyle w:val="ListParagraph"/>
              <w:numPr>
                <w:ilvl w:val="0"/>
                <w:numId w:val="2"/>
              </w:numPr>
              <w:autoSpaceDE w:val="0"/>
              <w:autoSpaceDN w:val="0"/>
              <w:adjustRightInd w:val="0"/>
              <w:spacing w:after="0" w:line="240" w:lineRule="auto"/>
              <w:ind w:left="0" w:firstLine="360"/>
              <w:jc w:val="both"/>
              <w:rPr>
                <w:rFonts w:ascii="Calibri" w:hAnsi="Calibri" w:cs="Calibri"/>
              </w:rPr>
            </w:pPr>
            <w:r w:rsidRPr="00200210">
              <w:rPr>
                <w:rFonts w:ascii="Times New Roman" w:hAnsi="Times New Roman" w:cs="Times New Roman"/>
                <w:sz w:val="24"/>
                <w:szCs w:val="24"/>
              </w:rPr>
              <w:t xml:space="preserve">Jēdziens “darba atļauja” aizstāts ar jēdzienu “tiesības uz nodarbinātību” atbilstoši grozījumiem Imigrācijas likumā, kas stājās </w:t>
            </w:r>
            <w:r>
              <w:rPr>
                <w:rFonts w:ascii="Times New Roman" w:hAnsi="Times New Roman" w:cs="Times New Roman"/>
                <w:sz w:val="24"/>
                <w:szCs w:val="24"/>
              </w:rPr>
              <w:t>spēkā</w:t>
            </w:r>
            <w:r w:rsidRPr="00200210">
              <w:rPr>
                <w:rFonts w:ascii="Times New Roman" w:hAnsi="Times New Roman" w:cs="Times New Roman"/>
                <w:sz w:val="24"/>
                <w:szCs w:val="24"/>
              </w:rPr>
              <w:t xml:space="preserve"> 2014.gada 1.janvārī;</w:t>
            </w:r>
          </w:p>
          <w:p w:rsidR="00AF6704" w:rsidRPr="00F65379" w:rsidRDefault="007D48D4" w:rsidP="00655DB4">
            <w:pPr>
              <w:pStyle w:val="ListParagraph"/>
              <w:numPr>
                <w:ilvl w:val="0"/>
                <w:numId w:val="2"/>
              </w:numPr>
              <w:autoSpaceDE w:val="0"/>
              <w:autoSpaceDN w:val="0"/>
              <w:adjustRightInd w:val="0"/>
              <w:spacing w:after="0" w:line="240" w:lineRule="auto"/>
              <w:ind w:left="0" w:firstLine="360"/>
              <w:jc w:val="both"/>
              <w:rPr>
                <w:rFonts w:ascii="Calibri" w:hAnsi="Calibri" w:cs="Calibri"/>
              </w:rPr>
            </w:pPr>
            <w:r>
              <w:rPr>
                <w:rFonts w:ascii="Times New Roman" w:hAnsi="Times New Roman" w:cs="Times New Roman"/>
                <w:sz w:val="24"/>
                <w:szCs w:val="24"/>
              </w:rPr>
              <w:t>no noteikumu teksta izslēgts punkts, kas paredz reģistrācijas apliecību Savienības pilsoņiem izsniegt bez maksas, jo nav citu normatīvo aktu, kas noteiktu, ka par Savienības pilsoņu un viņu ģimenes locekļu iesniegtajiem dokumentiem uzturēšanās tiesību pieprasīšanai būtu iekasējama valsts nodeva vai maksas pakalpojums</w:t>
            </w:r>
            <w:r w:rsidR="00AF6704">
              <w:rPr>
                <w:rFonts w:ascii="Times New Roman" w:hAnsi="Times New Roman" w:cs="Times New Roman"/>
                <w:sz w:val="24"/>
                <w:szCs w:val="24"/>
              </w:rPr>
              <w:t>;</w:t>
            </w:r>
          </w:p>
          <w:p w:rsidR="00BC1CBA" w:rsidRPr="00BC1CBA" w:rsidRDefault="00F65379" w:rsidP="00BC1CBA">
            <w:pPr>
              <w:pStyle w:val="ListParagraph"/>
              <w:numPr>
                <w:ilvl w:val="0"/>
                <w:numId w:val="2"/>
              </w:numPr>
              <w:autoSpaceDE w:val="0"/>
              <w:autoSpaceDN w:val="0"/>
              <w:adjustRightInd w:val="0"/>
              <w:spacing w:after="0" w:line="240" w:lineRule="auto"/>
              <w:ind w:left="0" w:firstLine="360"/>
              <w:jc w:val="both"/>
              <w:rPr>
                <w:rFonts w:ascii="Calibri" w:hAnsi="Calibri" w:cs="Calibri"/>
              </w:rPr>
            </w:pPr>
            <w:r>
              <w:rPr>
                <w:rFonts w:ascii="Times New Roman" w:hAnsi="Times New Roman" w:cs="Times New Roman"/>
                <w:sz w:val="24"/>
                <w:szCs w:val="24"/>
              </w:rPr>
              <w:t xml:space="preserve">noteikts, ka Savienības pilsoņiem un viņu ģimenes locekļiem visā viņu uzturēšanās laikā Latvijas Republikā nepieciešams derīgs ceļošanas </w:t>
            </w:r>
            <w:r>
              <w:rPr>
                <w:rFonts w:ascii="Times New Roman" w:hAnsi="Times New Roman" w:cs="Times New Roman"/>
                <w:sz w:val="24"/>
                <w:szCs w:val="24"/>
              </w:rPr>
              <w:lastRenderedPageBreak/>
              <w:t>dokuments, jo pašreizējā noteikumu redakcija paredz dokumenta uzrādīšanu tikai uzturēšanās tiesību apliecinoša dokumenta pieprasīšanas brīdī;</w:t>
            </w:r>
          </w:p>
          <w:p w:rsidR="00200210" w:rsidRPr="00BC1CBA" w:rsidRDefault="00200210" w:rsidP="00BC1CBA">
            <w:pPr>
              <w:pStyle w:val="ListParagraph"/>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BC1CBA">
              <w:rPr>
                <w:rFonts w:ascii="Times New Roman" w:hAnsi="Times New Roman" w:cs="Times New Roman"/>
                <w:sz w:val="24"/>
                <w:szCs w:val="24"/>
              </w:rPr>
              <w:t>precizēts nepieciešamo iztikas līdzekļu apjoms, kāds nepieciešams uzturēšanās tiesības apliecinošā dokumenta saņemšanai. Šobrīd spēkā esošais regulējums paredz, ka iztikas līdzekļiem jābūt vismaz 50% apmērā no minimālās darba algas, savukārt Eiropas Komisijas ieskatā šāda summa ir nepamatoti augsta</w:t>
            </w:r>
            <w:r w:rsidR="00C71B84" w:rsidRPr="00BC1CBA">
              <w:rPr>
                <w:rFonts w:ascii="Times New Roman" w:hAnsi="Times New Roman" w:cs="Times New Roman"/>
                <w:sz w:val="24"/>
                <w:szCs w:val="24"/>
              </w:rPr>
              <w:t xml:space="preserve">. Ievērojot to, ka </w:t>
            </w:r>
            <w:r w:rsidR="00A21952" w:rsidRPr="00BC1CBA">
              <w:rPr>
                <w:rFonts w:ascii="Times New Roman" w:hAnsi="Times New Roman" w:cs="Times New Roman"/>
                <w:sz w:val="24"/>
                <w:szCs w:val="24"/>
              </w:rPr>
              <w:t>atbilstoši Sociālo pakalpojumu un sociālās palīdzības likuma 32.pantā noteiktajam, sociālās palīdzības mērķis ir sniegt materiālu atbalstu krīzes situācijā nonākušām trūcīgām un maznodrošinātām personām (trūcīgas personas ienākumu līmenis pašlaik ir 128,06 EUR/mēnesī, maznodrošinātas - katras pašvaldības noteikts ienākumu līmenis, ne zemāks kā 128,06 EUR/mēnesī),</w:t>
            </w:r>
            <w:r w:rsidR="00BC1CBA">
              <w:rPr>
                <w:rFonts w:ascii="Times New Roman" w:hAnsi="Times New Roman" w:cs="Times New Roman"/>
                <w:sz w:val="24"/>
                <w:szCs w:val="24"/>
              </w:rPr>
              <w:t xml:space="preserve"> noteikumu tekstā paredzēts atsauci uz „slogu sociālās palīdzības sistēmai” aizstāt ar norādi uz to, ka pietiekams iztikas līdzekļu apmērs šo noteikumu izpratnē </w:t>
            </w:r>
            <w:r w:rsidR="00BC1CBA" w:rsidRPr="00BC1CBA">
              <w:rPr>
                <w:rFonts w:ascii="Times New Roman" w:hAnsi="Times New Roman" w:cs="Times New Roman"/>
                <w:sz w:val="24"/>
                <w:szCs w:val="24"/>
              </w:rPr>
              <w:t>ir ikmēneša ienākumi, kas atbilst vismaz tiesību aktos noteiktajam trū</w:t>
            </w:r>
            <w:r w:rsidR="00BC1CBA">
              <w:rPr>
                <w:rFonts w:ascii="Times New Roman" w:hAnsi="Times New Roman" w:cs="Times New Roman"/>
                <w:sz w:val="24"/>
                <w:szCs w:val="24"/>
              </w:rPr>
              <w:t>cīgas personas ienākumu līmenim</w:t>
            </w:r>
            <w:r w:rsidRPr="00BC1CBA">
              <w:rPr>
                <w:rFonts w:ascii="Times New Roman" w:hAnsi="Times New Roman" w:cs="Times New Roman"/>
                <w:sz w:val="24"/>
                <w:szCs w:val="24"/>
              </w:rPr>
              <w:t>;</w:t>
            </w:r>
          </w:p>
          <w:p w:rsidR="00655DB4" w:rsidRPr="00655DB4" w:rsidRDefault="00655DB4" w:rsidP="00655DB4">
            <w:pPr>
              <w:pStyle w:val="ListParagraph"/>
              <w:numPr>
                <w:ilvl w:val="0"/>
                <w:numId w:val="2"/>
              </w:numPr>
              <w:autoSpaceDE w:val="0"/>
              <w:autoSpaceDN w:val="0"/>
              <w:adjustRightInd w:val="0"/>
              <w:spacing w:after="0" w:line="240" w:lineRule="auto"/>
              <w:ind w:left="67" w:firstLine="293"/>
              <w:jc w:val="both"/>
              <w:rPr>
                <w:rFonts w:ascii="Times New Roman" w:hAnsi="Times New Roman" w:cs="Times New Roman"/>
                <w:sz w:val="24"/>
                <w:szCs w:val="24"/>
              </w:rPr>
            </w:pPr>
            <w:r>
              <w:rPr>
                <w:rFonts w:ascii="Times New Roman" w:hAnsi="Times New Roman" w:cs="Times New Roman"/>
                <w:sz w:val="24"/>
                <w:szCs w:val="24"/>
              </w:rPr>
              <w:t xml:space="preserve">noteikts, ka darba meklētāji Latvijas Republikā bez reģistrēšanās Pilsonības un migrācijas lietu pārvaldē var uzturēties vismaz sešus mēnešus. Šobrīd – „līdz sešiem mēnešiem”. Tā kā arī </w:t>
            </w:r>
            <w:r w:rsidRPr="001368EA">
              <w:rPr>
                <w:rFonts w:ascii="Times New Roman" w:hAnsi="Times New Roman" w:cs="Times New Roman"/>
                <w:sz w:val="24"/>
                <w:szCs w:val="24"/>
              </w:rPr>
              <w:t>Direktīvā 2004/38/EK ir ietverts formulējums “seši mēneši”, tas tiek pārņemts nacionālajā normatīvajā aktā;</w:t>
            </w:r>
          </w:p>
          <w:p w:rsidR="00E00A5D" w:rsidRDefault="00655DB4" w:rsidP="00E00A5D">
            <w:pPr>
              <w:pStyle w:val="ListParagraph"/>
              <w:numPr>
                <w:ilvl w:val="0"/>
                <w:numId w:val="2"/>
              </w:numPr>
              <w:autoSpaceDE w:val="0"/>
              <w:autoSpaceDN w:val="0"/>
              <w:adjustRightInd w:val="0"/>
              <w:spacing w:after="0" w:line="240" w:lineRule="auto"/>
              <w:ind w:left="67" w:firstLine="293"/>
              <w:jc w:val="both"/>
              <w:rPr>
                <w:rFonts w:ascii="Times New Roman" w:hAnsi="Times New Roman" w:cs="Times New Roman"/>
                <w:sz w:val="24"/>
                <w:szCs w:val="24"/>
              </w:rPr>
            </w:pPr>
            <w:r w:rsidRPr="001368EA">
              <w:rPr>
                <w:rFonts w:ascii="Times New Roman" w:hAnsi="Times New Roman" w:cs="Times New Roman"/>
                <w:sz w:val="24"/>
                <w:szCs w:val="24"/>
              </w:rPr>
              <w:t>paredzēts, ka</w:t>
            </w:r>
            <w:r w:rsidR="004F19F7">
              <w:rPr>
                <w:rFonts w:ascii="Times New Roman" w:hAnsi="Times New Roman" w:cs="Times New Roman"/>
                <w:sz w:val="24"/>
                <w:szCs w:val="24"/>
              </w:rPr>
              <w:t>, piešķirot pastāvīgās uzturēšanās tiesības,</w:t>
            </w:r>
            <w:r w:rsidRPr="001368EA">
              <w:rPr>
                <w:rFonts w:ascii="Times New Roman" w:hAnsi="Times New Roman" w:cs="Times New Roman"/>
                <w:sz w:val="24"/>
                <w:szCs w:val="24"/>
              </w:rPr>
              <w:t xml:space="preserve"> </w:t>
            </w:r>
            <w:r w:rsidR="004F19F7" w:rsidRPr="004F19F7">
              <w:rPr>
                <w:rFonts w:ascii="Times New Roman" w:hAnsi="Times New Roman" w:cs="Times New Roman"/>
                <w:sz w:val="24"/>
                <w:szCs w:val="24"/>
              </w:rPr>
              <w:t>noteikumu 31.1. apakšpunktā minēto nosacījumu par uzturēšanās un nodarbinātības ilgumu un noteikumu 31.2.apakšpunktā minēto nosacījumu par uzturēšanās ilgumu nepiemēro, ja Savienības pilsoņa laulātais ir vai ir bijis Latvijas pilsonis, bet Latvijas pilsonību zaudējis, stājoties laulībā ar Savienības pilsoni</w:t>
            </w:r>
            <w:r w:rsidR="004F19F7">
              <w:rPr>
                <w:rFonts w:ascii="Times New Roman" w:hAnsi="Times New Roman" w:cs="Times New Roman"/>
                <w:sz w:val="24"/>
                <w:szCs w:val="24"/>
              </w:rPr>
              <w:t>. Noteikumu 33.punktā netiek ietverta atsauce uz šobrīd spēkā esošā normatīvā akta 31.3.apakšpunktu, jo to neparedz Direktīvas 17.pants</w:t>
            </w:r>
            <w:r w:rsidR="009A3BDD" w:rsidRPr="001368EA">
              <w:rPr>
                <w:rFonts w:ascii="Times New Roman" w:hAnsi="Times New Roman" w:cs="Times New Roman"/>
                <w:sz w:val="24"/>
                <w:szCs w:val="24"/>
              </w:rPr>
              <w:t>;</w:t>
            </w:r>
          </w:p>
          <w:p w:rsidR="00E00A5D" w:rsidRPr="00E00A5D" w:rsidRDefault="009A3BDD" w:rsidP="00E00A5D">
            <w:pPr>
              <w:pStyle w:val="ListParagraph"/>
              <w:numPr>
                <w:ilvl w:val="0"/>
                <w:numId w:val="2"/>
              </w:numPr>
              <w:autoSpaceDE w:val="0"/>
              <w:autoSpaceDN w:val="0"/>
              <w:adjustRightInd w:val="0"/>
              <w:spacing w:after="0" w:line="240" w:lineRule="auto"/>
              <w:ind w:left="67" w:firstLine="293"/>
              <w:jc w:val="both"/>
              <w:rPr>
                <w:rFonts w:ascii="Times New Roman" w:eastAsia="Calibri" w:hAnsi="Times New Roman" w:cs="Times New Roman"/>
                <w:sz w:val="24"/>
                <w:szCs w:val="24"/>
              </w:rPr>
            </w:pPr>
            <w:r w:rsidRPr="00E00A5D">
              <w:rPr>
                <w:rFonts w:ascii="Times New Roman" w:hAnsi="Times New Roman" w:cs="Times New Roman"/>
                <w:sz w:val="24"/>
                <w:szCs w:val="24"/>
              </w:rPr>
              <w:t xml:space="preserve">normatīvais akts papildināts ar norādi uz to, ka ilgstošas nereģistrētas partnerattiecības var pierādīt arī ar kopīgu nekustamo īpašumu vai hipotekāro kredītu, kā arī iekļauta norāde uz </w:t>
            </w:r>
            <w:r w:rsidRPr="00E00A5D">
              <w:rPr>
                <w:rFonts w:ascii="Times New Roman" w:hAnsi="Times New Roman" w:cs="Times New Roman"/>
                <w:sz w:val="24"/>
                <w:szCs w:val="24"/>
              </w:rPr>
              <w:lastRenderedPageBreak/>
              <w:t>nepieciešamību rūpīgi izvērtēt iesniedzēju personiskos apstākļus</w:t>
            </w:r>
            <w:r w:rsidR="00A72BE4" w:rsidRPr="00E00A5D">
              <w:rPr>
                <w:rFonts w:ascii="Times New Roman" w:hAnsi="Times New Roman" w:cs="Times New Roman"/>
                <w:sz w:val="24"/>
                <w:szCs w:val="24"/>
              </w:rPr>
              <w:t>. Nepieciešamība izvērtēt iesniedzēju personiskos apstākļus ietverta vairākos direktīvas pantos</w:t>
            </w:r>
            <w:r w:rsidR="009314F4" w:rsidRPr="00E00A5D">
              <w:rPr>
                <w:rFonts w:ascii="Times New Roman" w:hAnsi="Times New Roman" w:cs="Times New Roman"/>
                <w:sz w:val="24"/>
                <w:szCs w:val="24"/>
              </w:rPr>
              <w:t xml:space="preserve">, tā </w:t>
            </w:r>
            <w:r w:rsidR="00B6477C" w:rsidRPr="00E00A5D">
              <w:rPr>
                <w:rFonts w:ascii="Times New Roman" w:hAnsi="Times New Roman" w:cs="Times New Roman"/>
                <w:sz w:val="24"/>
                <w:szCs w:val="24"/>
              </w:rPr>
              <w:t>ir būtisks direktīvas elements</w:t>
            </w:r>
            <w:r w:rsidR="00275608" w:rsidRPr="00E00A5D">
              <w:rPr>
                <w:rFonts w:ascii="Times New Roman" w:hAnsi="Times New Roman" w:cs="Times New Roman"/>
                <w:sz w:val="24"/>
                <w:szCs w:val="24"/>
              </w:rPr>
              <w:t xml:space="preserve">. Arī šobrīd, piešķirot uzturēšanās tiesību apliecinošus dokumentus, Pilsonības un migrācijas lietu pārvalde veic izvērtējumu par katru individuālo gadījumu atbilstoši Administratīvā procesa likuma </w:t>
            </w:r>
            <w:r w:rsidR="001D1A26" w:rsidRPr="00E00A5D">
              <w:rPr>
                <w:rFonts w:ascii="Times New Roman" w:hAnsi="Times New Roman" w:cs="Times New Roman"/>
                <w:sz w:val="24"/>
                <w:szCs w:val="24"/>
              </w:rPr>
              <w:t>13.pantā ie</w:t>
            </w:r>
            <w:r w:rsidR="004E43D0" w:rsidRPr="00E00A5D">
              <w:rPr>
                <w:rFonts w:ascii="Times New Roman" w:hAnsi="Times New Roman" w:cs="Times New Roman"/>
                <w:sz w:val="24"/>
                <w:szCs w:val="24"/>
              </w:rPr>
              <w:t xml:space="preserve">kļautajam samērīguma principam un Satversmes tiesas </w:t>
            </w:r>
            <w:r w:rsidR="00E00A5D">
              <w:rPr>
                <w:rFonts w:ascii="Times New Roman" w:hAnsi="Times New Roman" w:cs="Times New Roman"/>
                <w:sz w:val="24"/>
                <w:szCs w:val="24"/>
              </w:rPr>
              <w:t>2007.gada 28.februāra spriedumā norādītajam par to, ka „</w:t>
            </w:r>
            <w:r w:rsidR="00E00A5D" w:rsidRPr="00E00A5D">
              <w:rPr>
                <w:rFonts w:ascii="Times New Roman" w:eastAsia="Calibri" w:hAnsi="Times New Roman" w:cs="Times New Roman"/>
                <w:sz w:val="24"/>
                <w:szCs w:val="24"/>
              </w:rPr>
              <w:t>pienākums ievērot samērīguma principu saista ne vien likumdevēju, bet arī valsts pārvaldi un tiesu varu. Ne tikai likumdevējam, pieņemot tiesību normas, ir jāizvērtē šo normu atbilstība samērīguma principam, bet arī valsts pārvaldei, īstenojot valsts varu, katrā konkrētā gadījumā ir jāņem vērā samērīguma princips, it sevišķi gadījumos, kad ar valsts pārvaldes rīcību tiek ierobežotas personas pamattiesības.</w:t>
            </w:r>
            <w:r w:rsidR="00E00A5D">
              <w:rPr>
                <w:rFonts w:ascii="Times New Roman" w:hAnsi="Times New Roman" w:cs="Times New Roman"/>
                <w:sz w:val="24"/>
                <w:szCs w:val="24"/>
              </w:rPr>
              <w:t>”</w:t>
            </w:r>
          </w:p>
          <w:p w:rsidR="009A3BDD" w:rsidRDefault="009A3BDD" w:rsidP="00655DB4">
            <w:pPr>
              <w:pStyle w:val="ListParagraph"/>
              <w:numPr>
                <w:ilvl w:val="0"/>
                <w:numId w:val="2"/>
              </w:numPr>
              <w:autoSpaceDE w:val="0"/>
              <w:autoSpaceDN w:val="0"/>
              <w:adjustRightInd w:val="0"/>
              <w:spacing w:after="0" w:line="240" w:lineRule="auto"/>
              <w:ind w:left="67" w:firstLine="293"/>
              <w:jc w:val="both"/>
              <w:rPr>
                <w:rFonts w:ascii="Times New Roman" w:hAnsi="Times New Roman" w:cs="Times New Roman"/>
                <w:sz w:val="24"/>
                <w:szCs w:val="24"/>
              </w:rPr>
            </w:pPr>
            <w:r>
              <w:rPr>
                <w:rFonts w:ascii="Times New Roman" w:hAnsi="Times New Roman" w:cs="Times New Roman"/>
                <w:sz w:val="24"/>
                <w:szCs w:val="24"/>
              </w:rPr>
              <w:t>izslēgts pašvaldībai šobrīd noteiktais pienākums informēt Pilsonības un migrācijas lietu pārvaldi par katru gadījumu, kad Savienības pilsonis pieprasa sociālo palīdzību, jo saskaņā ar noteikumu 56.1.apakšpunktu, piešķirtās uzturēšanās tiesības var anulēt tikai tad, ja Savienības pilsonis pārmērīgi apgrūtina sociālās palīdzības sistēmu</w:t>
            </w:r>
            <w:r w:rsidR="00001CC5">
              <w:rPr>
                <w:rFonts w:ascii="Times New Roman" w:hAnsi="Times New Roman" w:cs="Times New Roman"/>
                <w:sz w:val="24"/>
                <w:szCs w:val="24"/>
              </w:rPr>
              <w:t>,</w:t>
            </w:r>
            <w:r>
              <w:rPr>
                <w:rFonts w:ascii="Times New Roman" w:hAnsi="Times New Roman" w:cs="Times New Roman"/>
                <w:sz w:val="24"/>
                <w:szCs w:val="24"/>
              </w:rPr>
              <w:t xml:space="preserve"> un tādā gadījumā pašvaldība sniegs Pilsonības un migrācijas lietu pārvaldei savu izvērtējumu;</w:t>
            </w:r>
          </w:p>
          <w:p w:rsidR="009A3BDD" w:rsidRDefault="00001CC5" w:rsidP="00655DB4">
            <w:pPr>
              <w:pStyle w:val="ListParagraph"/>
              <w:numPr>
                <w:ilvl w:val="0"/>
                <w:numId w:val="2"/>
              </w:numPr>
              <w:autoSpaceDE w:val="0"/>
              <w:autoSpaceDN w:val="0"/>
              <w:adjustRightInd w:val="0"/>
              <w:spacing w:after="0" w:line="240" w:lineRule="auto"/>
              <w:ind w:left="67" w:firstLine="293"/>
              <w:jc w:val="both"/>
              <w:rPr>
                <w:rFonts w:ascii="Times New Roman" w:hAnsi="Times New Roman" w:cs="Times New Roman"/>
                <w:sz w:val="24"/>
                <w:szCs w:val="24"/>
              </w:rPr>
            </w:pPr>
            <w:r>
              <w:rPr>
                <w:rFonts w:ascii="Times New Roman" w:hAnsi="Times New Roman" w:cs="Times New Roman"/>
                <w:sz w:val="24"/>
                <w:szCs w:val="24"/>
              </w:rPr>
              <w:t>noteikts, ka uzturēšanās tiesību atteikuma pamats nevar būt neiesniegta anketa uzturēšanās tiesību pieprasīšanai;</w:t>
            </w:r>
          </w:p>
          <w:p w:rsidR="00001CC5" w:rsidRDefault="00001CC5" w:rsidP="00655DB4">
            <w:pPr>
              <w:pStyle w:val="ListParagraph"/>
              <w:numPr>
                <w:ilvl w:val="0"/>
                <w:numId w:val="2"/>
              </w:numPr>
              <w:autoSpaceDE w:val="0"/>
              <w:autoSpaceDN w:val="0"/>
              <w:adjustRightInd w:val="0"/>
              <w:spacing w:after="0" w:line="240" w:lineRule="auto"/>
              <w:ind w:left="67" w:firstLine="293"/>
              <w:jc w:val="both"/>
              <w:rPr>
                <w:rFonts w:ascii="Times New Roman" w:hAnsi="Times New Roman" w:cs="Times New Roman"/>
                <w:sz w:val="24"/>
                <w:szCs w:val="24"/>
              </w:rPr>
            </w:pPr>
            <w:r>
              <w:rPr>
                <w:rFonts w:ascii="Times New Roman" w:hAnsi="Times New Roman" w:cs="Times New Roman"/>
                <w:sz w:val="24"/>
                <w:szCs w:val="24"/>
              </w:rPr>
              <w:t>precizēta atsauce uz normatīvo aktu, kurā uzskaitītas infekcijas slimības, kas var būt par pamatu atteikumam personai piešķirt uzturēšanās tiesības;</w:t>
            </w:r>
          </w:p>
          <w:p w:rsidR="00001CC5" w:rsidRDefault="00001CC5" w:rsidP="00655DB4">
            <w:pPr>
              <w:pStyle w:val="ListParagraph"/>
              <w:numPr>
                <w:ilvl w:val="0"/>
                <w:numId w:val="2"/>
              </w:numPr>
              <w:autoSpaceDE w:val="0"/>
              <w:autoSpaceDN w:val="0"/>
              <w:adjustRightInd w:val="0"/>
              <w:spacing w:after="0" w:line="240" w:lineRule="auto"/>
              <w:ind w:left="67" w:firstLine="293"/>
              <w:jc w:val="both"/>
              <w:rPr>
                <w:rFonts w:ascii="Times New Roman" w:hAnsi="Times New Roman" w:cs="Times New Roman"/>
                <w:sz w:val="24"/>
                <w:szCs w:val="24"/>
              </w:rPr>
            </w:pPr>
            <w:r>
              <w:rPr>
                <w:rFonts w:ascii="Times New Roman" w:hAnsi="Times New Roman" w:cs="Times New Roman"/>
                <w:sz w:val="24"/>
                <w:szCs w:val="24"/>
              </w:rPr>
              <w:t>noteikts, ka personām, kuras jau saņēmušas pastāvīgas uzturēšanās tiesības, tās nevar anulēt tādēļ, ka zudis sākotnējais uzturēšanās tiesību piešķiršanas pamats vai pe</w:t>
            </w:r>
            <w:r w:rsidR="006E28C0">
              <w:rPr>
                <w:rFonts w:ascii="Times New Roman" w:hAnsi="Times New Roman" w:cs="Times New Roman"/>
                <w:sz w:val="24"/>
                <w:szCs w:val="24"/>
              </w:rPr>
              <w:t>rsona noslēgusi fiktīvu laulību</w:t>
            </w:r>
            <w:r>
              <w:rPr>
                <w:rFonts w:ascii="Times New Roman" w:hAnsi="Times New Roman" w:cs="Times New Roman"/>
                <w:sz w:val="24"/>
                <w:szCs w:val="24"/>
              </w:rPr>
              <w:t xml:space="preserve"> vai atradusies sešu mēnešu prombūtnē no Latvijas Republikas;</w:t>
            </w:r>
          </w:p>
          <w:p w:rsidR="00001CC5" w:rsidRDefault="00B028D0" w:rsidP="00655DB4">
            <w:pPr>
              <w:pStyle w:val="ListParagraph"/>
              <w:numPr>
                <w:ilvl w:val="0"/>
                <w:numId w:val="2"/>
              </w:numPr>
              <w:autoSpaceDE w:val="0"/>
              <w:autoSpaceDN w:val="0"/>
              <w:adjustRightInd w:val="0"/>
              <w:spacing w:after="0" w:line="240" w:lineRule="auto"/>
              <w:ind w:left="67" w:firstLine="293"/>
              <w:jc w:val="both"/>
              <w:rPr>
                <w:rFonts w:ascii="Times New Roman" w:hAnsi="Times New Roman" w:cs="Times New Roman"/>
                <w:sz w:val="24"/>
                <w:szCs w:val="24"/>
              </w:rPr>
            </w:pPr>
            <w:r>
              <w:rPr>
                <w:rFonts w:ascii="Times New Roman" w:hAnsi="Times New Roman" w:cs="Times New Roman"/>
                <w:sz w:val="24"/>
                <w:szCs w:val="24"/>
              </w:rPr>
              <w:t>formulējum</w:t>
            </w:r>
            <w:r w:rsidR="00037445">
              <w:rPr>
                <w:rFonts w:ascii="Times New Roman" w:hAnsi="Times New Roman" w:cs="Times New Roman"/>
                <w:sz w:val="24"/>
                <w:szCs w:val="24"/>
              </w:rPr>
              <w:t>am</w:t>
            </w:r>
            <w:r>
              <w:rPr>
                <w:rFonts w:ascii="Times New Roman" w:hAnsi="Times New Roman" w:cs="Times New Roman"/>
                <w:sz w:val="24"/>
                <w:szCs w:val="24"/>
              </w:rPr>
              <w:t xml:space="preserve"> par valsts drošības un sabiedriskās kārtības apdraudējumu, kā rezultātā var tikt izsniegts izbraukšanas rīkojums, pievienota atsauce uz to, ka izbraukšanas rīkojums var tikt izsniegts tikai tad, ja šis apdraudējums skar </w:t>
            </w:r>
            <w:r>
              <w:rPr>
                <w:rFonts w:ascii="Times New Roman" w:hAnsi="Times New Roman" w:cs="Times New Roman"/>
                <w:sz w:val="24"/>
                <w:szCs w:val="24"/>
              </w:rPr>
              <w:lastRenderedPageBreak/>
              <w:t>sabiedrības pamatintereses</w:t>
            </w:r>
            <w:r w:rsidR="006E28C0">
              <w:rPr>
                <w:rFonts w:ascii="Times New Roman" w:hAnsi="Times New Roman" w:cs="Times New Roman"/>
                <w:sz w:val="24"/>
                <w:szCs w:val="24"/>
              </w:rPr>
              <w:t xml:space="preserve">, ar šo jēdzienu saprotot atbilstību Latvijas Republikas Satversmes 116.pantā noteiktajam, kas paredz iespēju ierobežot personas tiesības, </w:t>
            </w:r>
            <w:r w:rsidR="006E28C0" w:rsidRPr="006E28C0">
              <w:rPr>
                <w:rFonts w:ascii="Times New Roman" w:hAnsi="Times New Roman" w:cs="Times New Roman"/>
                <w:sz w:val="24"/>
                <w:szCs w:val="24"/>
              </w:rPr>
              <w:t xml:space="preserve">kas noteiktas Satversmes deviņdesmit sestajā, deviņdesmit septītajā, deviņdesmit astotajā, simtajā, simt otrajā, simt trešajā, simt sestajā un simt astotajā pantā, </w:t>
            </w:r>
            <w:r w:rsidR="006E28C0">
              <w:rPr>
                <w:rFonts w:ascii="Times New Roman" w:hAnsi="Times New Roman" w:cs="Times New Roman"/>
                <w:sz w:val="24"/>
                <w:szCs w:val="24"/>
              </w:rPr>
              <w:t>„</w:t>
            </w:r>
            <w:r w:rsidR="006E28C0" w:rsidRPr="006E28C0">
              <w:rPr>
                <w:rFonts w:ascii="Times New Roman" w:hAnsi="Times New Roman" w:cs="Times New Roman"/>
                <w:sz w:val="24"/>
                <w:szCs w:val="24"/>
              </w:rPr>
              <w:t>lai aizsargātu citu cilvēku tiesības, demokrātisko valsts iekārtu, sabiedrības drošību, labklājību un tikumību.”</w:t>
            </w:r>
            <w:r>
              <w:rPr>
                <w:rFonts w:ascii="Times New Roman" w:hAnsi="Times New Roman" w:cs="Times New Roman"/>
                <w:sz w:val="24"/>
                <w:szCs w:val="24"/>
              </w:rPr>
              <w:t>;</w:t>
            </w:r>
          </w:p>
          <w:p w:rsidR="00B028D0" w:rsidRDefault="00B028D0" w:rsidP="00655DB4">
            <w:pPr>
              <w:pStyle w:val="ListParagraph"/>
              <w:numPr>
                <w:ilvl w:val="0"/>
                <w:numId w:val="2"/>
              </w:numPr>
              <w:autoSpaceDE w:val="0"/>
              <w:autoSpaceDN w:val="0"/>
              <w:adjustRightInd w:val="0"/>
              <w:spacing w:after="0" w:line="240" w:lineRule="auto"/>
              <w:ind w:left="67" w:firstLine="293"/>
              <w:jc w:val="both"/>
              <w:rPr>
                <w:rFonts w:ascii="Times New Roman" w:hAnsi="Times New Roman" w:cs="Times New Roman"/>
                <w:sz w:val="24"/>
                <w:szCs w:val="24"/>
              </w:rPr>
            </w:pPr>
            <w:r>
              <w:rPr>
                <w:rFonts w:ascii="Times New Roman" w:hAnsi="Times New Roman" w:cs="Times New Roman"/>
                <w:sz w:val="24"/>
                <w:szCs w:val="24"/>
              </w:rPr>
              <w:t>noteikts, ka lēmumi, kas ierobežo personu tiesības, jāpaskaidro rakstiski, personām saprotamā valodā;</w:t>
            </w:r>
          </w:p>
          <w:p w:rsidR="00B028D0" w:rsidRPr="00B028D0" w:rsidRDefault="00B028D0" w:rsidP="00B028D0">
            <w:pPr>
              <w:pStyle w:val="ListParagraph"/>
              <w:numPr>
                <w:ilvl w:val="0"/>
                <w:numId w:val="2"/>
              </w:numPr>
              <w:autoSpaceDE w:val="0"/>
              <w:autoSpaceDN w:val="0"/>
              <w:adjustRightInd w:val="0"/>
              <w:spacing w:after="0" w:line="240" w:lineRule="auto"/>
              <w:ind w:left="67" w:firstLine="293"/>
              <w:jc w:val="both"/>
              <w:rPr>
                <w:rFonts w:ascii="Calibri" w:hAnsi="Calibri" w:cs="Calibri"/>
              </w:rPr>
            </w:pPr>
            <w:r>
              <w:rPr>
                <w:rFonts w:ascii="Times New Roman" w:hAnsi="Times New Roman" w:cs="Times New Roman"/>
                <w:sz w:val="24"/>
                <w:szCs w:val="24"/>
              </w:rPr>
              <w:t>paredzēta iespēja Savienības pilsonim un viņa ģimenes loceklim aizstāvēt savas tiesības tiesā, ja vien tas nerada nopietnu apdraudējumu sabiedriskajai kārtībai;</w:t>
            </w:r>
          </w:p>
          <w:p w:rsidR="009E5689" w:rsidRPr="00200210" w:rsidRDefault="00B028D0" w:rsidP="00B028D0">
            <w:pPr>
              <w:pStyle w:val="ListParagraph"/>
              <w:numPr>
                <w:ilvl w:val="0"/>
                <w:numId w:val="2"/>
              </w:numPr>
              <w:autoSpaceDE w:val="0"/>
              <w:autoSpaceDN w:val="0"/>
              <w:adjustRightInd w:val="0"/>
              <w:spacing w:after="0" w:line="240" w:lineRule="auto"/>
              <w:ind w:left="67" w:firstLine="293"/>
              <w:jc w:val="both"/>
              <w:rPr>
                <w:rFonts w:ascii="Calibri" w:hAnsi="Calibri" w:cs="Calibri"/>
              </w:rPr>
            </w:pPr>
            <w:r>
              <w:rPr>
                <w:rFonts w:ascii="Times New Roman" w:hAnsi="Times New Roman" w:cs="Times New Roman"/>
                <w:sz w:val="24"/>
                <w:szCs w:val="24"/>
              </w:rPr>
              <w:t>noteikts, ka uz darba ņēmējiem neattiecas pieteikuma uzturēšanās tiesību saņemšanai deklarācijas 5.punkt</w:t>
            </w:r>
            <w:r w:rsidR="001021CF">
              <w:rPr>
                <w:rFonts w:ascii="Times New Roman" w:hAnsi="Times New Roman" w:cs="Times New Roman"/>
                <w:sz w:val="24"/>
                <w:szCs w:val="24"/>
              </w:rPr>
              <w:t>s, kur persona deklarē, ka viņas rīcībā</w:t>
            </w:r>
            <w:r>
              <w:rPr>
                <w:rFonts w:ascii="Times New Roman" w:hAnsi="Times New Roman" w:cs="Times New Roman"/>
                <w:sz w:val="24"/>
                <w:szCs w:val="24"/>
              </w:rPr>
              <w:t xml:space="preserve"> ir pietiekami iztikas līdzekļi.</w:t>
            </w:r>
            <w:r w:rsidR="009E5689" w:rsidRPr="00200210">
              <w:rPr>
                <w:rFonts w:ascii="Times New Roman" w:hAnsi="Times New Roman" w:cs="Times New Roman"/>
                <w:sz w:val="24"/>
                <w:szCs w:val="24"/>
              </w:rPr>
              <w:t xml:space="preserve"> </w:t>
            </w:r>
          </w:p>
        </w:tc>
      </w:tr>
      <w:tr w:rsidR="009E5689" w:rsidRPr="00200210">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lastRenderedPageBreak/>
              <w:t>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t>Projekta izstrādē iesaistītās institūcijas</w:t>
            </w:r>
          </w:p>
        </w:tc>
        <w:tc>
          <w:tcPr>
            <w:tcW w:w="5386"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rsidP="001021CF">
            <w:pPr>
              <w:autoSpaceDE w:val="0"/>
              <w:autoSpaceDN w:val="0"/>
              <w:adjustRightInd w:val="0"/>
              <w:spacing w:after="0" w:line="240" w:lineRule="auto"/>
              <w:jc w:val="both"/>
              <w:rPr>
                <w:rFonts w:ascii="Calibri" w:hAnsi="Calibri" w:cs="Calibri"/>
              </w:rPr>
            </w:pPr>
            <w:r w:rsidRPr="00200210">
              <w:rPr>
                <w:rFonts w:ascii="Times New Roman" w:hAnsi="Times New Roman" w:cs="Times New Roman"/>
                <w:sz w:val="24"/>
                <w:szCs w:val="24"/>
              </w:rPr>
              <w:t>Iekšlietu ministrija, Pilsonības un migrācijas lietu pārvalde</w:t>
            </w:r>
          </w:p>
        </w:tc>
      </w:tr>
      <w:tr w:rsidR="009E5689" w:rsidRPr="00200210">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t>4.</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t xml:space="preserve">Cita informācija </w:t>
            </w:r>
          </w:p>
        </w:tc>
        <w:tc>
          <w:tcPr>
            <w:tcW w:w="5386"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jc w:val="both"/>
              <w:rPr>
                <w:rFonts w:ascii="Calibri" w:hAnsi="Calibri" w:cs="Calibri"/>
              </w:rPr>
            </w:pPr>
            <w:r w:rsidRPr="00200210">
              <w:rPr>
                <w:rFonts w:ascii="Times New Roman" w:hAnsi="Times New Roman" w:cs="Times New Roman"/>
                <w:sz w:val="24"/>
                <w:szCs w:val="24"/>
              </w:rPr>
              <w:t>Nav.</w:t>
            </w:r>
          </w:p>
        </w:tc>
      </w:tr>
      <w:tr w:rsidR="009E5689" w:rsidRPr="00200210">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Times New Roman" w:hAnsi="Times New Roman" w:cs="Times New Roman"/>
                <w:sz w:val="24"/>
                <w:szCs w:val="24"/>
              </w:rPr>
            </w:pPr>
          </w:p>
          <w:p w:rsidR="009E5689" w:rsidRPr="00200210" w:rsidRDefault="009E5689">
            <w:pPr>
              <w:autoSpaceDE w:val="0"/>
              <w:autoSpaceDN w:val="0"/>
              <w:adjustRightInd w:val="0"/>
              <w:spacing w:after="0" w:line="240" w:lineRule="auto"/>
              <w:rPr>
                <w:rFonts w:ascii="Calibri" w:hAnsi="Calibri" w:cs="Calibri"/>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p>
        </w:tc>
        <w:tc>
          <w:tcPr>
            <w:tcW w:w="5386"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jc w:val="both"/>
              <w:rPr>
                <w:rFonts w:ascii="Calibri" w:hAnsi="Calibri" w:cs="Calibri"/>
              </w:rPr>
            </w:pPr>
          </w:p>
        </w:tc>
      </w:tr>
      <w:tr w:rsidR="009E5689" w:rsidRPr="00200210">
        <w:trPr>
          <w:trHeight w:val="1"/>
        </w:trPr>
        <w:tc>
          <w:tcPr>
            <w:tcW w:w="932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jc w:val="center"/>
              <w:rPr>
                <w:rFonts w:ascii="Calibri" w:hAnsi="Calibri" w:cs="Calibri"/>
              </w:rPr>
            </w:pPr>
            <w:r w:rsidRPr="00200210">
              <w:rPr>
                <w:rFonts w:ascii="Times New Roman" w:hAnsi="Times New Roman" w:cs="Times New Roman"/>
                <w:b/>
                <w:bCs/>
                <w:sz w:val="24"/>
                <w:szCs w:val="24"/>
              </w:rPr>
              <w:t>II. Tiesību akta projekta ietekme uz sabiedrību, tautsaimniecības attīstību un administratīvo slogu</w:t>
            </w:r>
          </w:p>
        </w:tc>
      </w:tr>
      <w:tr w:rsidR="009E5689" w:rsidRPr="00200210">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t xml:space="preserve">1. </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t>Sabiedrības mērķgrupas, kuras tiesiskais regulējums ietekmē vai varētu ietekmēt</w:t>
            </w:r>
          </w:p>
        </w:tc>
        <w:tc>
          <w:tcPr>
            <w:tcW w:w="5386"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1021CF">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Savienības pilsoņi un viņu ģimenes locekļi, kas pieprasa un saņem uzturēšanās tiesības Latvijas Republikā.</w:t>
            </w:r>
          </w:p>
        </w:tc>
      </w:tr>
      <w:tr w:rsidR="009E5689" w:rsidRPr="00200210">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t>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t>Tiesiskā regulējuma ietekme uz tautsaimniecību un administratīvo slogu</w:t>
            </w:r>
          </w:p>
        </w:tc>
        <w:tc>
          <w:tcPr>
            <w:tcW w:w="5386"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jc w:val="both"/>
              <w:rPr>
                <w:rFonts w:ascii="Calibri" w:hAnsi="Calibri" w:cs="Calibri"/>
              </w:rPr>
            </w:pPr>
            <w:r w:rsidRPr="00200210">
              <w:rPr>
                <w:rFonts w:ascii="Times New Roman" w:hAnsi="Times New Roman" w:cs="Times New Roman"/>
                <w:sz w:val="24"/>
                <w:szCs w:val="24"/>
              </w:rPr>
              <w:t>Projekts šo jomu neskar.</w:t>
            </w:r>
          </w:p>
        </w:tc>
      </w:tr>
      <w:tr w:rsidR="009E5689" w:rsidRPr="00200210">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t>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t>Administratīvo izmaksu monetārs novērtējums</w:t>
            </w:r>
          </w:p>
        </w:tc>
        <w:tc>
          <w:tcPr>
            <w:tcW w:w="5386"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1021CF" w:rsidP="001021CF">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Projekts šo jomu neskar, jo tajā paredzēta tikai administratīvās procedūras vienkāršošana.</w:t>
            </w:r>
          </w:p>
        </w:tc>
      </w:tr>
      <w:tr w:rsidR="009E5689" w:rsidRPr="00200210">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t>4.</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rPr>
                <w:rFonts w:ascii="Calibri" w:hAnsi="Calibri" w:cs="Calibri"/>
              </w:rPr>
            </w:pPr>
            <w:r w:rsidRPr="00200210">
              <w:rPr>
                <w:rFonts w:ascii="Times New Roman" w:hAnsi="Times New Roman" w:cs="Times New Roman"/>
                <w:sz w:val="24"/>
                <w:szCs w:val="24"/>
              </w:rPr>
              <w:t>Cita informācija</w:t>
            </w:r>
          </w:p>
        </w:tc>
        <w:tc>
          <w:tcPr>
            <w:tcW w:w="5386"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jc w:val="both"/>
              <w:rPr>
                <w:rFonts w:ascii="Calibri" w:hAnsi="Calibri" w:cs="Calibri"/>
              </w:rPr>
            </w:pPr>
            <w:r w:rsidRPr="00200210">
              <w:rPr>
                <w:rFonts w:ascii="Times New Roman" w:hAnsi="Times New Roman" w:cs="Times New Roman"/>
                <w:sz w:val="24"/>
                <w:szCs w:val="24"/>
              </w:rPr>
              <w:t>Nav.</w:t>
            </w:r>
          </w:p>
        </w:tc>
      </w:tr>
    </w:tbl>
    <w:p w:rsidR="009E5689" w:rsidRPr="00200210" w:rsidRDefault="009E5689" w:rsidP="009E5689">
      <w:pPr>
        <w:autoSpaceDE w:val="0"/>
        <w:autoSpaceDN w:val="0"/>
        <w:adjustRightInd w:val="0"/>
        <w:spacing w:after="0" w:line="240" w:lineRule="auto"/>
        <w:rPr>
          <w:rFonts w:ascii="Times New Roman" w:hAnsi="Times New Roman" w:cs="Times New Roman"/>
          <w:sz w:val="24"/>
          <w:szCs w:val="24"/>
        </w:rPr>
      </w:pPr>
    </w:p>
    <w:p w:rsidR="009E5689" w:rsidRPr="00200210" w:rsidRDefault="009E5689" w:rsidP="009E5689">
      <w:pPr>
        <w:autoSpaceDE w:val="0"/>
        <w:autoSpaceDN w:val="0"/>
        <w:adjustRightInd w:val="0"/>
        <w:spacing w:after="0" w:line="240" w:lineRule="auto"/>
        <w:jc w:val="center"/>
        <w:rPr>
          <w:rFonts w:ascii="Times New Roman" w:hAnsi="Times New Roman" w:cs="Times New Roman"/>
          <w:sz w:val="24"/>
          <w:szCs w:val="24"/>
        </w:rPr>
      </w:pPr>
    </w:p>
    <w:tbl>
      <w:tblPr>
        <w:tblW w:w="9356" w:type="dxa"/>
        <w:tblInd w:w="20" w:type="dxa"/>
        <w:tblLayout w:type="fixed"/>
        <w:tblCellMar>
          <w:left w:w="28" w:type="dxa"/>
          <w:right w:w="28" w:type="dxa"/>
        </w:tblCellMar>
        <w:tblLook w:val="0000"/>
      </w:tblPr>
      <w:tblGrid>
        <w:gridCol w:w="320"/>
        <w:gridCol w:w="3118"/>
        <w:gridCol w:w="5918"/>
      </w:tblGrid>
      <w:tr w:rsidR="009E5689" w:rsidRPr="00200210" w:rsidTr="001021CF">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E5689" w:rsidRPr="00200210" w:rsidRDefault="009E5689">
            <w:pPr>
              <w:autoSpaceDE w:val="0"/>
              <w:autoSpaceDN w:val="0"/>
              <w:adjustRightInd w:val="0"/>
              <w:spacing w:after="0" w:line="240" w:lineRule="auto"/>
              <w:jc w:val="center"/>
              <w:rPr>
                <w:rFonts w:ascii="Calibri" w:hAnsi="Calibri" w:cs="Calibri"/>
              </w:rPr>
            </w:pPr>
            <w:r w:rsidRPr="00200210">
              <w:rPr>
                <w:rFonts w:ascii="Times New Roman" w:hAnsi="Times New Roman" w:cs="Times New Roman"/>
                <w:b/>
                <w:bCs/>
                <w:sz w:val="24"/>
                <w:szCs w:val="24"/>
              </w:rPr>
              <w:t>V. Tiesību akta projekta atbilstība Latvijas Republikas starptautiskajām saistībām</w:t>
            </w:r>
          </w:p>
        </w:tc>
      </w:tr>
      <w:tr w:rsidR="009E5689" w:rsidRPr="00200210" w:rsidTr="001021CF">
        <w:trPr>
          <w:trHeight w:val="1"/>
        </w:trPr>
        <w:tc>
          <w:tcPr>
            <w:tcW w:w="320"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Saistības pret Eiropas Savienību</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ED6259">
            <w:pPr>
              <w:autoSpaceDE w:val="0"/>
              <w:autoSpaceDN w:val="0"/>
              <w:adjustRightInd w:val="0"/>
              <w:spacing w:after="0" w:line="240" w:lineRule="auto"/>
              <w:ind w:firstLine="720"/>
              <w:jc w:val="both"/>
              <w:rPr>
                <w:rFonts w:ascii="Calibri" w:hAnsi="Calibri" w:cs="Calibri"/>
              </w:rPr>
            </w:pPr>
            <w:r w:rsidRPr="00200210">
              <w:rPr>
                <w:rFonts w:ascii="Times New Roman" w:hAnsi="Times New Roman" w:cs="Times New Roman"/>
                <w:sz w:val="24"/>
                <w:szCs w:val="24"/>
              </w:rPr>
              <w:t>Eiropas Parlamenta un Padomes Direktīvas 2004/38/EK (2004. gada 29. aprīlis) par Savienības pilsoņu un viņu ģimenes locekļu tiesībām brīvi pārvietoties un uzturēties dalībvalstu teritorijā, ar ko groza Regulu (EEK) Nr. 1612/68 un atceļ Direktīvas 64/221/EEK, 68/360/EEK, 72/194/EEK, 73/148/EEK, 75/34/EEK, 75/35/EEK, 90/364/EEK, 90/365/EEK un 93/96/EEK</w:t>
            </w:r>
          </w:p>
        </w:tc>
      </w:tr>
      <w:tr w:rsidR="009E5689" w:rsidRPr="00200210" w:rsidTr="001021CF">
        <w:trPr>
          <w:trHeight w:val="1"/>
        </w:trPr>
        <w:tc>
          <w:tcPr>
            <w:tcW w:w="320"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lastRenderedPageBreak/>
              <w:t>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Citas starptautiskās saistības</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Projekts šo jomu neskar.</w:t>
            </w:r>
          </w:p>
        </w:tc>
      </w:tr>
      <w:tr w:rsidR="009E5689" w:rsidRPr="00200210" w:rsidTr="001021CF">
        <w:trPr>
          <w:trHeight w:val="1"/>
        </w:trPr>
        <w:tc>
          <w:tcPr>
            <w:tcW w:w="320"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Cita informācija</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Nav.</w:t>
            </w:r>
          </w:p>
        </w:tc>
      </w:tr>
    </w:tbl>
    <w:p w:rsidR="009E5689" w:rsidRPr="00200210" w:rsidRDefault="009E5689" w:rsidP="009E5689">
      <w:pPr>
        <w:autoSpaceDE w:val="0"/>
        <w:autoSpaceDN w:val="0"/>
        <w:adjustRightInd w:val="0"/>
        <w:spacing w:after="0" w:line="240" w:lineRule="auto"/>
        <w:rPr>
          <w:rFonts w:ascii="Times New Roman" w:hAnsi="Times New Roman" w:cs="Times New Roman"/>
          <w:sz w:val="24"/>
          <w:szCs w:val="24"/>
        </w:rPr>
      </w:pPr>
    </w:p>
    <w:tbl>
      <w:tblPr>
        <w:tblW w:w="9356" w:type="dxa"/>
        <w:tblInd w:w="20" w:type="dxa"/>
        <w:tblLayout w:type="fixed"/>
        <w:tblCellMar>
          <w:left w:w="28" w:type="dxa"/>
          <w:right w:w="28" w:type="dxa"/>
        </w:tblCellMar>
        <w:tblLook w:val="0000"/>
      </w:tblPr>
      <w:tblGrid>
        <w:gridCol w:w="2552"/>
        <w:gridCol w:w="1701"/>
        <w:gridCol w:w="2246"/>
        <w:gridCol w:w="2857"/>
      </w:tblGrid>
      <w:tr w:rsidR="009E5689" w:rsidRPr="00200210" w:rsidTr="00240B53">
        <w:trPr>
          <w:trHeight w:val="523"/>
        </w:trPr>
        <w:tc>
          <w:tcPr>
            <w:tcW w:w="935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9E5689" w:rsidRPr="00200210" w:rsidRDefault="009E5689">
            <w:pPr>
              <w:autoSpaceDE w:val="0"/>
              <w:autoSpaceDN w:val="0"/>
              <w:adjustRightInd w:val="0"/>
              <w:spacing w:after="0" w:line="240" w:lineRule="auto"/>
              <w:ind w:left="57"/>
              <w:jc w:val="center"/>
              <w:rPr>
                <w:rFonts w:ascii="Times New Roman" w:hAnsi="Times New Roman" w:cs="Times New Roman"/>
                <w:b/>
                <w:bCs/>
                <w:sz w:val="24"/>
                <w:szCs w:val="24"/>
              </w:rPr>
            </w:pPr>
            <w:r w:rsidRPr="00200210">
              <w:rPr>
                <w:rFonts w:ascii="Times New Roman" w:hAnsi="Times New Roman" w:cs="Times New Roman"/>
                <w:b/>
                <w:bCs/>
                <w:sz w:val="24"/>
                <w:szCs w:val="24"/>
              </w:rPr>
              <w:t>1.tabula</w:t>
            </w:r>
          </w:p>
          <w:p w:rsidR="009E5689" w:rsidRPr="00200210" w:rsidRDefault="009E5689">
            <w:pPr>
              <w:autoSpaceDE w:val="0"/>
              <w:autoSpaceDN w:val="0"/>
              <w:adjustRightInd w:val="0"/>
              <w:spacing w:after="0" w:line="240" w:lineRule="auto"/>
              <w:ind w:left="57"/>
              <w:jc w:val="center"/>
              <w:rPr>
                <w:rFonts w:ascii="Calibri" w:hAnsi="Calibri" w:cs="Calibri"/>
              </w:rPr>
            </w:pPr>
            <w:r w:rsidRPr="00200210">
              <w:rPr>
                <w:rFonts w:ascii="Times New Roman" w:hAnsi="Times New Roman" w:cs="Times New Roman"/>
                <w:b/>
                <w:bCs/>
                <w:sz w:val="24"/>
                <w:szCs w:val="24"/>
              </w:rPr>
              <w:t>Tiesību akta projekta atbilstība ES tiesību aktiem</w:t>
            </w:r>
          </w:p>
        </w:tc>
      </w:tr>
      <w:tr w:rsidR="009E5689" w:rsidRPr="00200210" w:rsidTr="00240B53">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Attiecīgā ES tiesību akta datums, numurs un nosaukums</w:t>
            </w:r>
          </w:p>
        </w:tc>
        <w:tc>
          <w:tcPr>
            <w:tcW w:w="680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1021CF">
            <w:pPr>
              <w:autoSpaceDE w:val="0"/>
              <w:autoSpaceDN w:val="0"/>
              <w:adjustRightInd w:val="0"/>
              <w:spacing w:after="0" w:line="240" w:lineRule="auto"/>
              <w:ind w:firstLine="720"/>
              <w:jc w:val="both"/>
              <w:rPr>
                <w:rFonts w:ascii="Calibri" w:hAnsi="Calibri" w:cs="Calibri"/>
              </w:rPr>
            </w:pPr>
            <w:r w:rsidRPr="00200210">
              <w:rPr>
                <w:rFonts w:ascii="Times New Roman" w:hAnsi="Times New Roman" w:cs="Times New Roman"/>
                <w:sz w:val="24"/>
                <w:szCs w:val="24"/>
              </w:rPr>
              <w:t>Eiropas Parlamenta un Padomes Direktīvas 2004/38/EK (2004. gada 29. aprīlis) par Savienības pilsoņu un viņu ģimenes locekļu tiesībām brīvi pārvietoties un uzturēties dalībvalstu teritorijā, ar ko groza Regulu (EEK) Nr. 1612/68 un atceļ Direktīvas 64/221/EEK, 68/360/EEK, 72/194/EEK, 73/148/EEK, 75/34/EEK, 75/35/EEK, 90/364/EEK, 90/365/EEK un 93/96/EEK</w:t>
            </w:r>
          </w:p>
        </w:tc>
      </w:tr>
      <w:tr w:rsidR="009E5689" w:rsidRPr="00200210" w:rsidTr="00240B53">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5689" w:rsidRPr="00200210" w:rsidRDefault="009E5689">
            <w:pPr>
              <w:autoSpaceDE w:val="0"/>
              <w:autoSpaceDN w:val="0"/>
              <w:adjustRightInd w:val="0"/>
              <w:spacing w:after="0" w:line="240" w:lineRule="auto"/>
              <w:ind w:left="57"/>
              <w:jc w:val="center"/>
              <w:rPr>
                <w:rFonts w:ascii="Calibri" w:hAnsi="Calibri" w:cs="Calibri"/>
              </w:rPr>
            </w:pPr>
            <w:r w:rsidRPr="00200210">
              <w:rPr>
                <w:rFonts w:ascii="Times New Roman" w:hAnsi="Times New Roman" w:cs="Times New Roman"/>
                <w:sz w:val="24"/>
                <w:szCs w:val="24"/>
              </w:rPr>
              <w:t>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5689" w:rsidRPr="00200210" w:rsidRDefault="009E5689">
            <w:pPr>
              <w:autoSpaceDE w:val="0"/>
              <w:autoSpaceDN w:val="0"/>
              <w:adjustRightInd w:val="0"/>
              <w:spacing w:after="0" w:line="240" w:lineRule="auto"/>
              <w:ind w:left="57"/>
              <w:jc w:val="center"/>
              <w:rPr>
                <w:rFonts w:ascii="Calibri" w:hAnsi="Calibri" w:cs="Calibri"/>
              </w:rPr>
            </w:pPr>
            <w:r w:rsidRPr="00200210">
              <w:rPr>
                <w:rFonts w:ascii="Times New Roman" w:hAnsi="Times New Roman" w:cs="Times New Roman"/>
                <w:sz w:val="24"/>
                <w:szCs w:val="24"/>
              </w:rPr>
              <w:t>B</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5689" w:rsidRPr="00200210" w:rsidRDefault="009E5689">
            <w:pPr>
              <w:autoSpaceDE w:val="0"/>
              <w:autoSpaceDN w:val="0"/>
              <w:adjustRightInd w:val="0"/>
              <w:spacing w:after="0" w:line="240" w:lineRule="auto"/>
              <w:ind w:left="57"/>
              <w:jc w:val="center"/>
              <w:rPr>
                <w:rFonts w:ascii="Calibri" w:hAnsi="Calibri" w:cs="Calibri"/>
              </w:rPr>
            </w:pPr>
            <w:r w:rsidRPr="00200210">
              <w:rPr>
                <w:rFonts w:ascii="Times New Roman" w:hAnsi="Times New Roman" w:cs="Times New Roman"/>
                <w:sz w:val="24"/>
                <w:szCs w:val="24"/>
              </w:rPr>
              <w:t>C</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5689" w:rsidRPr="00200210" w:rsidRDefault="009E5689">
            <w:pPr>
              <w:autoSpaceDE w:val="0"/>
              <w:autoSpaceDN w:val="0"/>
              <w:adjustRightInd w:val="0"/>
              <w:spacing w:after="0" w:line="240" w:lineRule="auto"/>
              <w:ind w:left="57"/>
              <w:jc w:val="center"/>
              <w:rPr>
                <w:rFonts w:ascii="Calibri" w:hAnsi="Calibri" w:cs="Calibri"/>
              </w:rPr>
            </w:pPr>
            <w:r w:rsidRPr="00200210">
              <w:rPr>
                <w:rFonts w:ascii="Times New Roman" w:hAnsi="Times New Roman" w:cs="Times New Roman"/>
                <w:sz w:val="24"/>
                <w:szCs w:val="24"/>
              </w:rPr>
              <w:t>D</w:t>
            </w:r>
          </w:p>
        </w:tc>
      </w:tr>
      <w:tr w:rsidR="009E5689" w:rsidRPr="00200210" w:rsidTr="00240B53">
        <w:trPr>
          <w:trHeight w:val="4708"/>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pacing w:val="-3"/>
                <w:sz w:val="24"/>
                <w:szCs w:val="24"/>
              </w:rPr>
              <w:t>Attiecīgā ES tiesību akta panta numurs (uzskaitot katru tiesību akta vienību – pantu, daļu, punktu, apakšpunktu)</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Times New Roman" w:hAnsi="Times New Roman" w:cs="Times New Roman"/>
                <w:spacing w:val="-3"/>
                <w:sz w:val="24"/>
                <w:szCs w:val="24"/>
              </w:rPr>
            </w:pPr>
            <w:r w:rsidRPr="00200210">
              <w:rPr>
                <w:rFonts w:ascii="Times New Roman" w:hAnsi="Times New Roman" w:cs="Times New Roman"/>
                <w:spacing w:val="-3"/>
                <w:sz w:val="24"/>
                <w:szCs w:val="24"/>
              </w:rPr>
              <w:t>Informācija par to, vai šīs tabulas A ailē minētās ES tiesību akta vienības tiek pārņemtas vai ieviestas pilnībā vai daļēji.</w:t>
            </w:r>
          </w:p>
          <w:p w:rsidR="009E5689" w:rsidRPr="00200210" w:rsidRDefault="009E5689">
            <w:pPr>
              <w:autoSpaceDE w:val="0"/>
              <w:autoSpaceDN w:val="0"/>
              <w:adjustRightInd w:val="0"/>
              <w:spacing w:after="0" w:line="240" w:lineRule="auto"/>
              <w:ind w:left="57"/>
              <w:rPr>
                <w:rFonts w:ascii="Times New Roman" w:hAnsi="Times New Roman" w:cs="Times New Roman"/>
                <w:spacing w:val="-3"/>
                <w:sz w:val="24"/>
                <w:szCs w:val="24"/>
              </w:rPr>
            </w:pPr>
            <w:r w:rsidRPr="00200210">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pacing w:val="-3"/>
                <w:sz w:val="24"/>
                <w:szCs w:val="24"/>
              </w:rPr>
              <w:t>Norāda institūciju, kas ir atbildīga par šo saistību izpildi pilnībā</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Times New Roman" w:hAnsi="Times New Roman" w:cs="Times New Roman"/>
                <w:sz w:val="24"/>
                <w:szCs w:val="24"/>
              </w:rPr>
            </w:pPr>
            <w:r w:rsidRPr="00200210">
              <w:rPr>
                <w:rFonts w:ascii="Times New Roman" w:hAnsi="Times New Roman" w:cs="Times New Roman"/>
                <w:spacing w:val="-3"/>
                <w:sz w:val="24"/>
                <w:szCs w:val="24"/>
              </w:rPr>
              <w:t xml:space="preserve">Informācija par to, vai šīs </w:t>
            </w:r>
            <w:r w:rsidRPr="00200210">
              <w:rPr>
                <w:rFonts w:ascii="Times New Roman" w:hAnsi="Times New Roman" w:cs="Times New Roman"/>
                <w:sz w:val="24"/>
                <w:szCs w:val="24"/>
              </w:rPr>
              <w:t>tabulas B ailē minētās projekta vienības paredz stingrākas prasības nekā šīs tabulas A ailē minētās ES tiesību akta vienības.</w:t>
            </w:r>
          </w:p>
          <w:p w:rsidR="009E5689" w:rsidRPr="00200210" w:rsidRDefault="009E5689">
            <w:pPr>
              <w:autoSpaceDE w:val="0"/>
              <w:autoSpaceDN w:val="0"/>
              <w:adjustRightInd w:val="0"/>
              <w:spacing w:after="0" w:line="240" w:lineRule="auto"/>
              <w:ind w:left="57"/>
              <w:rPr>
                <w:rFonts w:ascii="Times New Roman" w:hAnsi="Times New Roman" w:cs="Times New Roman"/>
                <w:sz w:val="24"/>
                <w:szCs w:val="24"/>
              </w:rPr>
            </w:pPr>
            <w:r w:rsidRPr="00200210">
              <w:rPr>
                <w:rFonts w:ascii="Times New Roman" w:hAnsi="Times New Roman" w:cs="Times New Roman"/>
                <w:sz w:val="24"/>
                <w:szCs w:val="24"/>
              </w:rPr>
              <w:t>Ja projekts satur stingrākas prasības nekā attiecīgais ES tiesību akts, norāda pamatojumu un samērīgumu.</w:t>
            </w:r>
          </w:p>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200210">
              <w:rPr>
                <w:rFonts w:ascii="Times New Roman" w:hAnsi="Times New Roman" w:cs="Times New Roman"/>
                <w:spacing w:val="-3"/>
                <w:sz w:val="24"/>
                <w:szCs w:val="24"/>
              </w:rPr>
              <w:t xml:space="preserve"> noteikšanas, nekā paredzēts attiecīgajos ES tiesību aktos</w:t>
            </w:r>
          </w:p>
        </w:tc>
      </w:tr>
      <w:tr w:rsidR="009E5689" w:rsidRPr="00200210" w:rsidTr="00240B53">
        <w:trPr>
          <w:trHeight w:val="2068"/>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7668F3" w:rsidRDefault="00240B53">
            <w:pPr>
              <w:autoSpaceDE w:val="0"/>
              <w:autoSpaceDN w:val="0"/>
              <w:adjustRightInd w:val="0"/>
              <w:spacing w:after="0" w:line="240" w:lineRule="auto"/>
              <w:ind w:left="57"/>
              <w:jc w:val="both"/>
              <w:rPr>
                <w:rFonts w:ascii="Times New Roman" w:hAnsi="Times New Roman" w:cs="Times New Roman"/>
                <w:sz w:val="24"/>
                <w:szCs w:val="24"/>
              </w:rPr>
            </w:pPr>
            <w:r w:rsidRPr="007668F3">
              <w:rPr>
                <w:rFonts w:ascii="Times New Roman" w:hAnsi="Times New Roman" w:cs="Times New Roman"/>
                <w:sz w:val="24"/>
                <w:szCs w:val="24"/>
              </w:rPr>
              <w:t>3.panta 2.punkts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7668F3" w:rsidRDefault="00F65379">
            <w:pPr>
              <w:autoSpaceDE w:val="0"/>
              <w:autoSpaceDN w:val="0"/>
              <w:adjustRightInd w:val="0"/>
              <w:spacing w:after="0" w:line="240" w:lineRule="auto"/>
              <w:ind w:left="57"/>
              <w:rPr>
                <w:rFonts w:ascii="Times New Roman" w:hAnsi="Times New Roman" w:cs="Times New Roman"/>
                <w:sz w:val="24"/>
                <w:szCs w:val="24"/>
              </w:rPr>
            </w:pPr>
            <w:r>
              <w:rPr>
                <w:rFonts w:ascii="Times New Roman" w:hAnsi="Times New Roman" w:cs="Times New Roman"/>
                <w:sz w:val="24"/>
                <w:szCs w:val="24"/>
              </w:rPr>
              <w:t>7</w:t>
            </w:r>
            <w:r w:rsidR="00240B53" w:rsidRPr="007668F3">
              <w:rPr>
                <w:rFonts w:ascii="Times New Roman" w:hAnsi="Times New Roman" w:cs="Times New Roman"/>
                <w:sz w:val="24"/>
                <w:szCs w:val="24"/>
              </w:rPr>
              <w:t>.punkts</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240B53" w:rsidP="00ED625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 xml:space="preserve">ES tiesību akta norma tiek </w:t>
            </w:r>
            <w:r w:rsidR="00ED6259">
              <w:rPr>
                <w:rFonts w:ascii="Times New Roman" w:hAnsi="Times New Roman" w:cs="Times New Roman"/>
                <w:sz w:val="24"/>
                <w:szCs w:val="24"/>
              </w:rPr>
              <w:t xml:space="preserve">pārņemta </w:t>
            </w:r>
            <w:r w:rsidRPr="00200210">
              <w:rPr>
                <w:rFonts w:ascii="Times New Roman" w:hAnsi="Times New Roman" w:cs="Times New Roman"/>
                <w:sz w:val="24"/>
                <w:szCs w:val="24"/>
              </w:rPr>
              <w:t>pilnībā.</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240B53">
            <w:pPr>
              <w:autoSpaceDE w:val="0"/>
              <w:autoSpaceDN w:val="0"/>
              <w:adjustRightInd w:val="0"/>
              <w:spacing w:after="0" w:line="240" w:lineRule="auto"/>
              <w:ind w:left="57"/>
              <w:rPr>
                <w:rFonts w:ascii="Calibri" w:hAnsi="Calibri" w:cs="Calibri"/>
              </w:rPr>
            </w:pPr>
            <w:r>
              <w:rPr>
                <w:rFonts w:ascii="Times New Roman" w:hAnsi="Times New Roman" w:cs="Times New Roman"/>
                <w:sz w:val="24"/>
                <w:szCs w:val="24"/>
              </w:rPr>
              <w:t>Normatīvā akta projekta</w:t>
            </w:r>
            <w:r w:rsidRPr="00200210">
              <w:rPr>
                <w:rFonts w:ascii="Times New Roman" w:hAnsi="Times New Roman" w:cs="Times New Roman"/>
                <w:sz w:val="24"/>
                <w:szCs w:val="24"/>
              </w:rPr>
              <w:t xml:space="preserve"> vienība neparedz stingrākas prasības.</w:t>
            </w:r>
          </w:p>
        </w:tc>
      </w:tr>
      <w:tr w:rsidR="007668F3" w:rsidRPr="00200210" w:rsidTr="00240B53">
        <w:trPr>
          <w:trHeight w:val="615"/>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7668F3" w:rsidRDefault="007668F3">
            <w:pPr>
              <w:autoSpaceDE w:val="0"/>
              <w:autoSpaceDN w:val="0"/>
              <w:adjustRightInd w:val="0"/>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8.panta 3.punkts, 8.panta 5.punkts, 10.panta 2.punkts, 19. un 20.pants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7668F3" w:rsidRDefault="00F65379" w:rsidP="00F65379">
            <w:pPr>
              <w:autoSpaceDE w:val="0"/>
              <w:autoSpaceDN w:val="0"/>
              <w:adjustRightInd w:val="0"/>
              <w:spacing w:after="0" w:line="240" w:lineRule="auto"/>
              <w:ind w:left="57"/>
              <w:rPr>
                <w:rFonts w:ascii="Times New Roman" w:hAnsi="Times New Roman" w:cs="Times New Roman"/>
                <w:sz w:val="24"/>
                <w:szCs w:val="24"/>
              </w:rPr>
            </w:pPr>
            <w:r>
              <w:rPr>
                <w:rFonts w:ascii="Times New Roman" w:hAnsi="Times New Roman" w:cs="Times New Roman"/>
                <w:sz w:val="24"/>
                <w:szCs w:val="24"/>
              </w:rPr>
              <w:t>10</w:t>
            </w:r>
            <w:r w:rsidR="007668F3">
              <w:rPr>
                <w:rFonts w:ascii="Times New Roman" w:hAnsi="Times New Roman" w:cs="Times New Roman"/>
                <w:sz w:val="24"/>
                <w:szCs w:val="24"/>
              </w:rPr>
              <w:t>.</w:t>
            </w:r>
            <w:r w:rsidR="001368EA">
              <w:rPr>
                <w:rFonts w:ascii="Times New Roman" w:hAnsi="Times New Roman" w:cs="Times New Roman"/>
                <w:sz w:val="24"/>
                <w:szCs w:val="24"/>
              </w:rPr>
              <w:t>, 1</w:t>
            </w:r>
            <w:r>
              <w:rPr>
                <w:rFonts w:ascii="Times New Roman" w:hAnsi="Times New Roman" w:cs="Times New Roman"/>
                <w:sz w:val="24"/>
                <w:szCs w:val="24"/>
              </w:rPr>
              <w:t>1</w:t>
            </w:r>
            <w:r w:rsidR="001368EA">
              <w:rPr>
                <w:rFonts w:ascii="Times New Roman" w:hAnsi="Times New Roman" w:cs="Times New Roman"/>
                <w:sz w:val="24"/>
                <w:szCs w:val="24"/>
              </w:rPr>
              <w:t>.</w:t>
            </w:r>
            <w:r w:rsidR="007668F3">
              <w:rPr>
                <w:rFonts w:ascii="Times New Roman" w:hAnsi="Times New Roman" w:cs="Times New Roman"/>
                <w:sz w:val="24"/>
                <w:szCs w:val="24"/>
              </w:rPr>
              <w:t>punkts</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rsidP="00ED625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 xml:space="preserve">ES tiesību akta norma tiek </w:t>
            </w:r>
            <w:r w:rsidR="00ED6259">
              <w:rPr>
                <w:rFonts w:ascii="Times New Roman" w:hAnsi="Times New Roman" w:cs="Times New Roman"/>
                <w:sz w:val="24"/>
                <w:szCs w:val="24"/>
              </w:rPr>
              <w:t xml:space="preserve">pārņemta </w:t>
            </w:r>
            <w:r w:rsidRPr="00200210">
              <w:rPr>
                <w:rFonts w:ascii="Times New Roman" w:hAnsi="Times New Roman" w:cs="Times New Roman"/>
                <w:sz w:val="24"/>
                <w:szCs w:val="24"/>
              </w:rPr>
              <w:t>pilnībā.</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rsidP="00F659B3">
            <w:pPr>
              <w:autoSpaceDE w:val="0"/>
              <w:autoSpaceDN w:val="0"/>
              <w:adjustRightInd w:val="0"/>
              <w:spacing w:after="0" w:line="240" w:lineRule="auto"/>
              <w:ind w:left="57"/>
              <w:rPr>
                <w:rFonts w:ascii="Calibri" w:hAnsi="Calibri" w:cs="Calibri"/>
              </w:rPr>
            </w:pPr>
            <w:r>
              <w:rPr>
                <w:rFonts w:ascii="Times New Roman" w:hAnsi="Times New Roman" w:cs="Times New Roman"/>
                <w:sz w:val="24"/>
                <w:szCs w:val="24"/>
              </w:rPr>
              <w:t>Normatīvā akta projekta</w:t>
            </w:r>
            <w:r w:rsidRPr="00200210">
              <w:rPr>
                <w:rFonts w:ascii="Times New Roman" w:hAnsi="Times New Roman" w:cs="Times New Roman"/>
                <w:sz w:val="24"/>
                <w:szCs w:val="24"/>
              </w:rPr>
              <w:t xml:space="preserve"> vienība neparedz stingrākas prasības.</w:t>
            </w:r>
          </w:p>
        </w:tc>
      </w:tr>
      <w:tr w:rsidR="007668F3" w:rsidRPr="00200210" w:rsidTr="00240B53">
        <w:trPr>
          <w:trHeight w:val="615"/>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pPr>
              <w:autoSpaceDE w:val="0"/>
              <w:autoSpaceDN w:val="0"/>
              <w:adjustRightInd w:val="0"/>
              <w:spacing w:after="0" w:line="240" w:lineRule="auto"/>
              <w:ind w:left="57"/>
              <w:jc w:val="both"/>
              <w:rPr>
                <w:rFonts w:ascii="Calibri" w:hAnsi="Calibri" w:cs="Calibri"/>
              </w:rPr>
            </w:pPr>
            <w:r>
              <w:rPr>
                <w:rFonts w:ascii="Times New Roman" w:hAnsi="Times New Roman" w:cs="Times New Roman"/>
                <w:sz w:val="24"/>
                <w:szCs w:val="24"/>
              </w:rPr>
              <w:t>8.panta 4.punkts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F65379">
            <w:pPr>
              <w:autoSpaceDE w:val="0"/>
              <w:autoSpaceDN w:val="0"/>
              <w:adjustRightInd w:val="0"/>
              <w:spacing w:after="0" w:line="240" w:lineRule="auto"/>
              <w:ind w:left="57"/>
              <w:rPr>
                <w:rFonts w:ascii="Calibri" w:hAnsi="Calibri" w:cs="Calibri"/>
              </w:rPr>
            </w:pPr>
            <w:r>
              <w:rPr>
                <w:rFonts w:ascii="Times New Roman" w:hAnsi="Times New Roman" w:cs="Times New Roman"/>
                <w:sz w:val="24"/>
                <w:szCs w:val="24"/>
              </w:rPr>
              <w:t>8</w:t>
            </w:r>
            <w:r w:rsidR="007668F3">
              <w:rPr>
                <w:rFonts w:ascii="Times New Roman" w:hAnsi="Times New Roman" w:cs="Times New Roman"/>
                <w:sz w:val="24"/>
                <w:szCs w:val="24"/>
              </w:rPr>
              <w:t>.punkts</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rsidP="00ED625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 xml:space="preserve">ES tiesību akta norma tiek </w:t>
            </w:r>
            <w:r w:rsidR="00ED6259">
              <w:rPr>
                <w:rFonts w:ascii="Times New Roman" w:hAnsi="Times New Roman" w:cs="Times New Roman"/>
                <w:sz w:val="24"/>
                <w:szCs w:val="24"/>
              </w:rPr>
              <w:t xml:space="preserve">pārņemta </w:t>
            </w:r>
            <w:r w:rsidRPr="00200210">
              <w:rPr>
                <w:rFonts w:ascii="Times New Roman" w:hAnsi="Times New Roman" w:cs="Times New Roman"/>
                <w:sz w:val="24"/>
                <w:szCs w:val="24"/>
              </w:rPr>
              <w:t>pilnībā.</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pPr>
              <w:autoSpaceDE w:val="0"/>
              <w:autoSpaceDN w:val="0"/>
              <w:adjustRightInd w:val="0"/>
              <w:spacing w:after="0" w:line="240" w:lineRule="auto"/>
              <w:ind w:left="57"/>
              <w:rPr>
                <w:rFonts w:ascii="Calibri" w:hAnsi="Calibri" w:cs="Calibri"/>
              </w:rPr>
            </w:pPr>
            <w:r>
              <w:rPr>
                <w:rFonts w:ascii="Times New Roman" w:hAnsi="Times New Roman" w:cs="Times New Roman"/>
                <w:sz w:val="24"/>
                <w:szCs w:val="24"/>
              </w:rPr>
              <w:t>Normatīvā akta projekta</w:t>
            </w:r>
            <w:r w:rsidRPr="00200210">
              <w:rPr>
                <w:rFonts w:ascii="Times New Roman" w:hAnsi="Times New Roman" w:cs="Times New Roman"/>
                <w:sz w:val="24"/>
                <w:szCs w:val="24"/>
              </w:rPr>
              <w:t xml:space="preserve"> vienība neparedz stingrākas prasības.</w:t>
            </w:r>
          </w:p>
        </w:tc>
      </w:tr>
      <w:tr w:rsidR="007668F3" w:rsidRPr="00200210" w:rsidTr="00240B53">
        <w:trPr>
          <w:trHeight w:val="615"/>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7668F3" w:rsidRDefault="007668F3">
            <w:pPr>
              <w:autoSpaceDE w:val="0"/>
              <w:autoSpaceDN w:val="0"/>
              <w:adjustRightInd w:val="0"/>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lastRenderedPageBreak/>
              <w:t>7.panta 3.punkts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7668F3" w:rsidRDefault="00F65379">
            <w:pPr>
              <w:autoSpaceDE w:val="0"/>
              <w:autoSpaceDN w:val="0"/>
              <w:adjustRightInd w:val="0"/>
              <w:spacing w:after="0" w:line="240" w:lineRule="auto"/>
              <w:ind w:left="57"/>
              <w:rPr>
                <w:rFonts w:ascii="Times New Roman" w:hAnsi="Times New Roman" w:cs="Times New Roman"/>
                <w:sz w:val="24"/>
                <w:szCs w:val="24"/>
              </w:rPr>
            </w:pPr>
            <w:r>
              <w:rPr>
                <w:rFonts w:ascii="Times New Roman" w:hAnsi="Times New Roman" w:cs="Times New Roman"/>
                <w:sz w:val="24"/>
                <w:szCs w:val="24"/>
              </w:rPr>
              <w:t>5</w:t>
            </w:r>
            <w:r w:rsidR="007668F3">
              <w:rPr>
                <w:rFonts w:ascii="Times New Roman" w:hAnsi="Times New Roman" w:cs="Times New Roman"/>
                <w:sz w:val="24"/>
                <w:szCs w:val="24"/>
              </w:rPr>
              <w:t>.punkts</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rsidP="00ED625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 xml:space="preserve">ES tiesību akta norma tiek </w:t>
            </w:r>
            <w:r w:rsidR="00ED6259">
              <w:rPr>
                <w:rFonts w:ascii="Times New Roman" w:hAnsi="Times New Roman" w:cs="Times New Roman"/>
                <w:sz w:val="24"/>
                <w:szCs w:val="24"/>
              </w:rPr>
              <w:t xml:space="preserve">pārņemta </w:t>
            </w:r>
            <w:r w:rsidRPr="00200210">
              <w:rPr>
                <w:rFonts w:ascii="Times New Roman" w:hAnsi="Times New Roman" w:cs="Times New Roman"/>
                <w:sz w:val="24"/>
                <w:szCs w:val="24"/>
              </w:rPr>
              <w:t>pilnībā.</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rsidP="00F659B3">
            <w:pPr>
              <w:autoSpaceDE w:val="0"/>
              <w:autoSpaceDN w:val="0"/>
              <w:adjustRightInd w:val="0"/>
              <w:spacing w:after="0" w:line="240" w:lineRule="auto"/>
              <w:ind w:left="57"/>
              <w:rPr>
                <w:rFonts w:ascii="Calibri" w:hAnsi="Calibri" w:cs="Calibri"/>
              </w:rPr>
            </w:pPr>
            <w:r>
              <w:rPr>
                <w:rFonts w:ascii="Times New Roman" w:hAnsi="Times New Roman" w:cs="Times New Roman"/>
                <w:sz w:val="24"/>
                <w:szCs w:val="24"/>
              </w:rPr>
              <w:t>Normatīvā akta projekta</w:t>
            </w:r>
            <w:r w:rsidRPr="00200210">
              <w:rPr>
                <w:rFonts w:ascii="Times New Roman" w:hAnsi="Times New Roman" w:cs="Times New Roman"/>
                <w:sz w:val="24"/>
                <w:szCs w:val="24"/>
              </w:rPr>
              <w:t xml:space="preserve"> vienība neparedz stingrākas prasības.</w:t>
            </w:r>
          </w:p>
        </w:tc>
      </w:tr>
      <w:tr w:rsidR="007668F3" w:rsidRPr="00200210" w:rsidTr="00240B53">
        <w:trPr>
          <w:trHeight w:val="615"/>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7668F3" w:rsidRDefault="007668F3">
            <w:pPr>
              <w:autoSpaceDE w:val="0"/>
              <w:autoSpaceDN w:val="0"/>
              <w:adjustRightInd w:val="0"/>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16.panta 4.punkts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7668F3" w:rsidRDefault="00AF6704" w:rsidP="00F65379">
            <w:pPr>
              <w:autoSpaceDE w:val="0"/>
              <w:autoSpaceDN w:val="0"/>
              <w:adjustRightInd w:val="0"/>
              <w:spacing w:after="0" w:line="240" w:lineRule="auto"/>
              <w:ind w:left="57"/>
              <w:rPr>
                <w:rFonts w:ascii="Times New Roman" w:hAnsi="Times New Roman" w:cs="Times New Roman"/>
                <w:sz w:val="24"/>
                <w:szCs w:val="24"/>
              </w:rPr>
            </w:pPr>
            <w:r>
              <w:rPr>
                <w:rFonts w:ascii="Times New Roman" w:hAnsi="Times New Roman" w:cs="Times New Roman"/>
                <w:sz w:val="24"/>
                <w:szCs w:val="24"/>
              </w:rPr>
              <w:t>1</w:t>
            </w:r>
            <w:r w:rsidR="00F65379">
              <w:rPr>
                <w:rFonts w:ascii="Times New Roman" w:hAnsi="Times New Roman" w:cs="Times New Roman"/>
                <w:sz w:val="24"/>
                <w:szCs w:val="24"/>
              </w:rPr>
              <w:t>3</w:t>
            </w:r>
            <w:r w:rsidR="001368EA">
              <w:rPr>
                <w:rFonts w:ascii="Times New Roman" w:hAnsi="Times New Roman" w:cs="Times New Roman"/>
                <w:sz w:val="24"/>
                <w:szCs w:val="24"/>
              </w:rPr>
              <w:t>., 1</w:t>
            </w:r>
            <w:r w:rsidR="00F65379">
              <w:rPr>
                <w:rFonts w:ascii="Times New Roman" w:hAnsi="Times New Roman" w:cs="Times New Roman"/>
                <w:sz w:val="24"/>
                <w:szCs w:val="24"/>
              </w:rPr>
              <w:t>4</w:t>
            </w:r>
            <w:r w:rsidR="001368EA">
              <w:rPr>
                <w:rFonts w:ascii="Times New Roman" w:hAnsi="Times New Roman" w:cs="Times New Roman"/>
                <w:sz w:val="24"/>
                <w:szCs w:val="24"/>
              </w:rPr>
              <w:t>., 1</w:t>
            </w:r>
            <w:r w:rsidR="00F65379">
              <w:rPr>
                <w:rFonts w:ascii="Times New Roman" w:hAnsi="Times New Roman" w:cs="Times New Roman"/>
                <w:sz w:val="24"/>
                <w:szCs w:val="24"/>
              </w:rPr>
              <w:t>5</w:t>
            </w:r>
            <w:r w:rsidR="007668F3">
              <w:rPr>
                <w:rFonts w:ascii="Times New Roman" w:hAnsi="Times New Roman" w:cs="Times New Roman"/>
                <w:sz w:val="24"/>
                <w:szCs w:val="24"/>
              </w:rPr>
              <w:t>.punkts</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rsidP="00F659B3">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 xml:space="preserve">ES tiesību akta norma tiek </w:t>
            </w:r>
            <w:r w:rsidR="00ED6259">
              <w:rPr>
                <w:rFonts w:ascii="Times New Roman" w:hAnsi="Times New Roman" w:cs="Times New Roman"/>
                <w:sz w:val="24"/>
                <w:szCs w:val="24"/>
              </w:rPr>
              <w:t>pārņemta</w:t>
            </w:r>
            <w:r w:rsidRPr="00200210">
              <w:rPr>
                <w:rFonts w:ascii="Times New Roman" w:hAnsi="Times New Roman" w:cs="Times New Roman"/>
                <w:sz w:val="24"/>
                <w:szCs w:val="24"/>
              </w:rPr>
              <w:t xml:space="preserve"> pilnībā.</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rsidP="00F659B3">
            <w:pPr>
              <w:autoSpaceDE w:val="0"/>
              <w:autoSpaceDN w:val="0"/>
              <w:adjustRightInd w:val="0"/>
              <w:spacing w:after="0" w:line="240" w:lineRule="auto"/>
              <w:ind w:left="57"/>
              <w:rPr>
                <w:rFonts w:ascii="Calibri" w:hAnsi="Calibri" w:cs="Calibri"/>
              </w:rPr>
            </w:pPr>
            <w:r>
              <w:rPr>
                <w:rFonts w:ascii="Times New Roman" w:hAnsi="Times New Roman" w:cs="Times New Roman"/>
                <w:sz w:val="24"/>
                <w:szCs w:val="24"/>
              </w:rPr>
              <w:t>Normatīvā akta projekta</w:t>
            </w:r>
            <w:r w:rsidRPr="00200210">
              <w:rPr>
                <w:rFonts w:ascii="Times New Roman" w:hAnsi="Times New Roman" w:cs="Times New Roman"/>
                <w:sz w:val="24"/>
                <w:szCs w:val="24"/>
              </w:rPr>
              <w:t xml:space="preserve"> vienība neparedz stingrākas prasības.</w:t>
            </w:r>
          </w:p>
        </w:tc>
      </w:tr>
      <w:tr w:rsidR="007668F3" w:rsidRPr="00200210" w:rsidTr="00240B53">
        <w:trPr>
          <w:trHeight w:val="615"/>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7668F3" w:rsidRDefault="007668F3">
            <w:pPr>
              <w:autoSpaceDE w:val="0"/>
              <w:autoSpaceDN w:val="0"/>
              <w:adjustRightInd w:val="0"/>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17.panta 2.punkts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7668F3" w:rsidRDefault="00F65379">
            <w:pPr>
              <w:autoSpaceDE w:val="0"/>
              <w:autoSpaceDN w:val="0"/>
              <w:adjustRightInd w:val="0"/>
              <w:spacing w:after="0" w:line="240" w:lineRule="auto"/>
              <w:ind w:left="57"/>
              <w:rPr>
                <w:rFonts w:ascii="Times New Roman" w:hAnsi="Times New Roman" w:cs="Times New Roman"/>
                <w:sz w:val="24"/>
                <w:szCs w:val="24"/>
              </w:rPr>
            </w:pPr>
            <w:r>
              <w:rPr>
                <w:rFonts w:ascii="Times New Roman" w:hAnsi="Times New Roman" w:cs="Times New Roman"/>
                <w:sz w:val="24"/>
                <w:szCs w:val="24"/>
              </w:rPr>
              <w:t>6</w:t>
            </w:r>
            <w:r w:rsidR="007668F3">
              <w:rPr>
                <w:rFonts w:ascii="Times New Roman" w:hAnsi="Times New Roman" w:cs="Times New Roman"/>
                <w:sz w:val="24"/>
                <w:szCs w:val="24"/>
              </w:rPr>
              <w:t>.punkts</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rsidP="00F659B3">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 xml:space="preserve">ES tiesību akta norma tiek </w:t>
            </w:r>
            <w:r w:rsidR="00ED6259">
              <w:rPr>
                <w:rFonts w:ascii="Times New Roman" w:hAnsi="Times New Roman" w:cs="Times New Roman"/>
                <w:sz w:val="24"/>
                <w:szCs w:val="24"/>
              </w:rPr>
              <w:t>pārņemta</w:t>
            </w:r>
            <w:r w:rsidR="00ED6259" w:rsidRPr="00200210">
              <w:rPr>
                <w:rFonts w:ascii="Times New Roman" w:hAnsi="Times New Roman" w:cs="Times New Roman"/>
                <w:sz w:val="24"/>
                <w:szCs w:val="24"/>
              </w:rPr>
              <w:t xml:space="preserve"> </w:t>
            </w:r>
            <w:r w:rsidRPr="00200210">
              <w:rPr>
                <w:rFonts w:ascii="Times New Roman" w:hAnsi="Times New Roman" w:cs="Times New Roman"/>
                <w:sz w:val="24"/>
                <w:szCs w:val="24"/>
              </w:rPr>
              <w:t>pilnībā.</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rsidP="00F659B3">
            <w:pPr>
              <w:autoSpaceDE w:val="0"/>
              <w:autoSpaceDN w:val="0"/>
              <w:adjustRightInd w:val="0"/>
              <w:spacing w:after="0" w:line="240" w:lineRule="auto"/>
              <w:ind w:left="57"/>
              <w:rPr>
                <w:rFonts w:ascii="Calibri" w:hAnsi="Calibri" w:cs="Calibri"/>
              </w:rPr>
            </w:pPr>
            <w:r>
              <w:rPr>
                <w:rFonts w:ascii="Times New Roman" w:hAnsi="Times New Roman" w:cs="Times New Roman"/>
                <w:sz w:val="24"/>
                <w:szCs w:val="24"/>
              </w:rPr>
              <w:t>Normatīvā akta projekta</w:t>
            </w:r>
            <w:r w:rsidRPr="00200210">
              <w:rPr>
                <w:rFonts w:ascii="Times New Roman" w:hAnsi="Times New Roman" w:cs="Times New Roman"/>
                <w:sz w:val="24"/>
                <w:szCs w:val="24"/>
              </w:rPr>
              <w:t xml:space="preserve"> vienība neparedz stingrākas prasības.</w:t>
            </w:r>
          </w:p>
        </w:tc>
      </w:tr>
      <w:tr w:rsidR="007668F3" w:rsidRPr="00200210" w:rsidTr="00240B53">
        <w:trPr>
          <w:trHeight w:val="615"/>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7668F3" w:rsidRDefault="007668F3">
            <w:pPr>
              <w:autoSpaceDE w:val="0"/>
              <w:autoSpaceDN w:val="0"/>
              <w:adjustRightInd w:val="0"/>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14.panta 2.punkta otrā daļa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7668F3" w:rsidRDefault="00F65379">
            <w:pPr>
              <w:autoSpaceDE w:val="0"/>
              <w:autoSpaceDN w:val="0"/>
              <w:adjustRightInd w:val="0"/>
              <w:spacing w:after="0" w:line="240" w:lineRule="auto"/>
              <w:ind w:left="57"/>
              <w:rPr>
                <w:rFonts w:ascii="Times New Roman" w:hAnsi="Times New Roman" w:cs="Times New Roman"/>
                <w:sz w:val="24"/>
                <w:szCs w:val="24"/>
              </w:rPr>
            </w:pPr>
            <w:r>
              <w:rPr>
                <w:rFonts w:ascii="Times New Roman" w:hAnsi="Times New Roman" w:cs="Times New Roman"/>
                <w:sz w:val="24"/>
                <w:szCs w:val="24"/>
              </w:rPr>
              <w:t>9</w:t>
            </w:r>
            <w:r w:rsidR="007668F3">
              <w:rPr>
                <w:rFonts w:ascii="Times New Roman" w:hAnsi="Times New Roman" w:cs="Times New Roman"/>
                <w:sz w:val="24"/>
                <w:szCs w:val="24"/>
              </w:rPr>
              <w:t>.punkts</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rsidP="00F659B3">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 xml:space="preserve">ES tiesību akta norma tiek </w:t>
            </w:r>
            <w:r w:rsidR="00ED6259">
              <w:rPr>
                <w:rFonts w:ascii="Times New Roman" w:hAnsi="Times New Roman" w:cs="Times New Roman"/>
                <w:sz w:val="24"/>
                <w:szCs w:val="24"/>
              </w:rPr>
              <w:t>pārņemta</w:t>
            </w:r>
            <w:r w:rsidRPr="00200210">
              <w:rPr>
                <w:rFonts w:ascii="Times New Roman" w:hAnsi="Times New Roman" w:cs="Times New Roman"/>
                <w:sz w:val="24"/>
                <w:szCs w:val="24"/>
              </w:rPr>
              <w:t xml:space="preserve"> pilnībā.</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rsidP="00F659B3">
            <w:pPr>
              <w:autoSpaceDE w:val="0"/>
              <w:autoSpaceDN w:val="0"/>
              <w:adjustRightInd w:val="0"/>
              <w:spacing w:after="0" w:line="240" w:lineRule="auto"/>
              <w:ind w:left="57"/>
              <w:rPr>
                <w:rFonts w:ascii="Calibri" w:hAnsi="Calibri" w:cs="Calibri"/>
              </w:rPr>
            </w:pPr>
            <w:r>
              <w:rPr>
                <w:rFonts w:ascii="Times New Roman" w:hAnsi="Times New Roman" w:cs="Times New Roman"/>
                <w:sz w:val="24"/>
                <w:szCs w:val="24"/>
              </w:rPr>
              <w:t>Normatīvā akta projekta</w:t>
            </w:r>
            <w:r w:rsidRPr="00200210">
              <w:rPr>
                <w:rFonts w:ascii="Times New Roman" w:hAnsi="Times New Roman" w:cs="Times New Roman"/>
                <w:sz w:val="24"/>
                <w:szCs w:val="24"/>
              </w:rPr>
              <w:t xml:space="preserve"> vienība neparedz stingrākas prasības.</w:t>
            </w:r>
          </w:p>
        </w:tc>
      </w:tr>
      <w:tr w:rsidR="007668F3" w:rsidRPr="00795031" w:rsidTr="00240B53">
        <w:trPr>
          <w:trHeight w:val="615"/>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4D713B" w:rsidRDefault="007668F3">
            <w:pPr>
              <w:autoSpaceDE w:val="0"/>
              <w:autoSpaceDN w:val="0"/>
              <w:adjustRightInd w:val="0"/>
              <w:spacing w:after="0" w:line="240" w:lineRule="auto"/>
              <w:ind w:left="57"/>
              <w:jc w:val="both"/>
              <w:rPr>
                <w:rFonts w:ascii="Times New Roman" w:hAnsi="Times New Roman" w:cs="Times New Roman"/>
                <w:sz w:val="24"/>
                <w:szCs w:val="24"/>
              </w:rPr>
            </w:pPr>
            <w:r w:rsidRPr="004D713B">
              <w:rPr>
                <w:rFonts w:ascii="Times New Roman" w:hAnsi="Times New Roman" w:cs="Times New Roman"/>
                <w:sz w:val="24"/>
                <w:szCs w:val="24"/>
              </w:rPr>
              <w:t>27.panta 2.punkts</w:t>
            </w:r>
            <w:r w:rsidR="00795031" w:rsidRPr="004D713B">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4D713B" w:rsidRDefault="00B41F93" w:rsidP="00D45C22">
            <w:pPr>
              <w:autoSpaceDE w:val="0"/>
              <w:autoSpaceDN w:val="0"/>
              <w:adjustRightInd w:val="0"/>
              <w:spacing w:after="0" w:line="240" w:lineRule="auto"/>
              <w:ind w:left="57"/>
              <w:rPr>
                <w:rFonts w:ascii="Times New Roman" w:hAnsi="Times New Roman" w:cs="Times New Roman"/>
                <w:sz w:val="24"/>
                <w:szCs w:val="24"/>
              </w:rPr>
            </w:pPr>
            <w:r w:rsidRPr="004D713B">
              <w:rPr>
                <w:rFonts w:ascii="Times New Roman" w:hAnsi="Times New Roman" w:cs="Times New Roman"/>
                <w:sz w:val="24"/>
                <w:szCs w:val="24"/>
              </w:rPr>
              <w:t xml:space="preserve">12., 13. </w:t>
            </w:r>
            <w:r w:rsidR="00D45C22" w:rsidRPr="004D713B">
              <w:rPr>
                <w:rFonts w:ascii="Times New Roman" w:hAnsi="Times New Roman" w:cs="Times New Roman"/>
                <w:sz w:val="24"/>
                <w:szCs w:val="24"/>
              </w:rPr>
              <w:t>un 14.</w:t>
            </w:r>
            <w:r w:rsidR="007668F3" w:rsidRPr="004D713B">
              <w:rPr>
                <w:rFonts w:ascii="Times New Roman" w:hAnsi="Times New Roman" w:cs="Times New Roman"/>
                <w:sz w:val="24"/>
                <w:szCs w:val="24"/>
              </w:rPr>
              <w:t>punkts</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4D713B" w:rsidRDefault="007668F3" w:rsidP="00F659B3">
            <w:pPr>
              <w:autoSpaceDE w:val="0"/>
              <w:autoSpaceDN w:val="0"/>
              <w:adjustRightInd w:val="0"/>
              <w:spacing w:after="0" w:line="240" w:lineRule="auto"/>
              <w:ind w:left="57"/>
              <w:rPr>
                <w:rFonts w:ascii="Calibri" w:hAnsi="Calibri" w:cs="Calibri"/>
              </w:rPr>
            </w:pPr>
            <w:r w:rsidRPr="004D713B">
              <w:rPr>
                <w:rFonts w:ascii="Times New Roman" w:hAnsi="Times New Roman" w:cs="Times New Roman"/>
                <w:sz w:val="24"/>
                <w:szCs w:val="24"/>
              </w:rPr>
              <w:t xml:space="preserve">ES tiesību akta norma tiek </w:t>
            </w:r>
            <w:r w:rsidR="00ED6259" w:rsidRPr="004D713B">
              <w:rPr>
                <w:rFonts w:ascii="Times New Roman" w:hAnsi="Times New Roman" w:cs="Times New Roman"/>
                <w:sz w:val="24"/>
                <w:szCs w:val="24"/>
              </w:rPr>
              <w:t>pārņemta</w:t>
            </w:r>
            <w:r w:rsidRPr="004D713B">
              <w:rPr>
                <w:rFonts w:ascii="Times New Roman" w:hAnsi="Times New Roman" w:cs="Times New Roman"/>
                <w:sz w:val="24"/>
                <w:szCs w:val="24"/>
              </w:rPr>
              <w:t xml:space="preserve"> pilnībā.</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4D713B" w:rsidRDefault="007668F3" w:rsidP="00F659B3">
            <w:pPr>
              <w:autoSpaceDE w:val="0"/>
              <w:autoSpaceDN w:val="0"/>
              <w:adjustRightInd w:val="0"/>
              <w:spacing w:after="0" w:line="240" w:lineRule="auto"/>
              <w:ind w:left="57"/>
              <w:rPr>
                <w:rFonts w:ascii="Calibri" w:hAnsi="Calibri" w:cs="Calibri"/>
              </w:rPr>
            </w:pPr>
            <w:r w:rsidRPr="004D713B">
              <w:rPr>
                <w:rFonts w:ascii="Times New Roman" w:hAnsi="Times New Roman" w:cs="Times New Roman"/>
                <w:sz w:val="24"/>
                <w:szCs w:val="24"/>
              </w:rPr>
              <w:t>Normatīvā akta projekta vienība neparedz stingrākas prasības.</w:t>
            </w:r>
          </w:p>
        </w:tc>
      </w:tr>
      <w:tr w:rsidR="007668F3" w:rsidRPr="00200210" w:rsidTr="00240B53">
        <w:trPr>
          <w:trHeight w:val="615"/>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4D713B" w:rsidRDefault="007668F3">
            <w:pPr>
              <w:autoSpaceDE w:val="0"/>
              <w:autoSpaceDN w:val="0"/>
              <w:adjustRightInd w:val="0"/>
              <w:spacing w:after="0" w:line="240" w:lineRule="auto"/>
              <w:ind w:left="57"/>
              <w:jc w:val="both"/>
              <w:rPr>
                <w:rFonts w:ascii="Times New Roman" w:hAnsi="Times New Roman" w:cs="Times New Roman"/>
                <w:sz w:val="24"/>
                <w:szCs w:val="24"/>
              </w:rPr>
            </w:pPr>
            <w:r w:rsidRPr="004D713B">
              <w:rPr>
                <w:rFonts w:ascii="Times New Roman" w:hAnsi="Times New Roman" w:cs="Times New Roman"/>
                <w:sz w:val="24"/>
                <w:szCs w:val="24"/>
              </w:rPr>
              <w:t>31.panta 4.punkts</w:t>
            </w:r>
          </w:p>
          <w:p w:rsidR="00795031" w:rsidRPr="004D713B" w:rsidRDefault="00795031">
            <w:pPr>
              <w:autoSpaceDE w:val="0"/>
              <w:autoSpaceDN w:val="0"/>
              <w:adjustRightInd w:val="0"/>
              <w:spacing w:after="0" w:line="240" w:lineRule="auto"/>
              <w:ind w:left="5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4D713B" w:rsidRDefault="0079767F" w:rsidP="00066D88">
            <w:pPr>
              <w:autoSpaceDE w:val="0"/>
              <w:autoSpaceDN w:val="0"/>
              <w:adjustRightInd w:val="0"/>
              <w:spacing w:after="0" w:line="240" w:lineRule="auto"/>
              <w:ind w:left="57"/>
              <w:rPr>
                <w:rFonts w:ascii="Times New Roman" w:hAnsi="Times New Roman" w:cs="Times New Roman"/>
                <w:sz w:val="24"/>
                <w:szCs w:val="24"/>
              </w:rPr>
            </w:pPr>
            <w:r w:rsidRPr="004D713B">
              <w:rPr>
                <w:rFonts w:ascii="Times New Roman" w:hAnsi="Times New Roman" w:cs="Times New Roman"/>
                <w:sz w:val="24"/>
                <w:szCs w:val="24"/>
              </w:rPr>
              <w:t>16</w:t>
            </w:r>
            <w:r w:rsidR="007668F3" w:rsidRPr="004D713B">
              <w:rPr>
                <w:rFonts w:ascii="Times New Roman" w:hAnsi="Times New Roman" w:cs="Times New Roman"/>
                <w:sz w:val="24"/>
                <w:szCs w:val="24"/>
              </w:rPr>
              <w:t>.punkts</w:t>
            </w:r>
          </w:p>
          <w:p w:rsidR="00795031" w:rsidRPr="004D713B" w:rsidRDefault="00795031" w:rsidP="00066D88">
            <w:pPr>
              <w:autoSpaceDE w:val="0"/>
              <w:autoSpaceDN w:val="0"/>
              <w:adjustRightInd w:val="0"/>
              <w:spacing w:after="0" w:line="240" w:lineRule="auto"/>
              <w:ind w:left="57"/>
              <w:rPr>
                <w:rFonts w:ascii="Times New Roman" w:hAnsi="Times New Roman" w:cs="Times New Roman"/>
                <w:sz w:val="24"/>
                <w:szCs w:val="24"/>
              </w:rPr>
            </w:pPr>
            <w:bookmarkStart w:id="0" w:name="_GoBack"/>
            <w:bookmarkEnd w:id="0"/>
          </w:p>
        </w:tc>
        <w:tc>
          <w:tcPr>
            <w:tcW w:w="2246"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4D713B" w:rsidRDefault="007668F3" w:rsidP="00F659B3">
            <w:pPr>
              <w:autoSpaceDE w:val="0"/>
              <w:autoSpaceDN w:val="0"/>
              <w:adjustRightInd w:val="0"/>
              <w:spacing w:after="0" w:line="240" w:lineRule="auto"/>
              <w:ind w:left="57"/>
              <w:rPr>
                <w:rFonts w:ascii="Calibri" w:hAnsi="Calibri" w:cs="Calibri"/>
              </w:rPr>
            </w:pPr>
            <w:r w:rsidRPr="004D713B">
              <w:rPr>
                <w:rFonts w:ascii="Times New Roman" w:hAnsi="Times New Roman" w:cs="Times New Roman"/>
                <w:sz w:val="24"/>
                <w:szCs w:val="24"/>
              </w:rPr>
              <w:t xml:space="preserve">ES tiesību akta norma tiek </w:t>
            </w:r>
            <w:r w:rsidR="00ED6259" w:rsidRPr="004D713B">
              <w:rPr>
                <w:rFonts w:ascii="Times New Roman" w:hAnsi="Times New Roman" w:cs="Times New Roman"/>
                <w:sz w:val="24"/>
                <w:szCs w:val="24"/>
              </w:rPr>
              <w:t>pārņemta</w:t>
            </w:r>
            <w:r w:rsidRPr="004D713B">
              <w:rPr>
                <w:rFonts w:ascii="Times New Roman" w:hAnsi="Times New Roman" w:cs="Times New Roman"/>
                <w:sz w:val="24"/>
                <w:szCs w:val="24"/>
              </w:rPr>
              <w:t xml:space="preserve"> pilnībā.</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4D713B" w:rsidRDefault="007668F3" w:rsidP="00F659B3">
            <w:pPr>
              <w:autoSpaceDE w:val="0"/>
              <w:autoSpaceDN w:val="0"/>
              <w:adjustRightInd w:val="0"/>
              <w:spacing w:after="0" w:line="240" w:lineRule="auto"/>
              <w:ind w:left="57"/>
              <w:rPr>
                <w:rFonts w:ascii="Calibri" w:hAnsi="Calibri" w:cs="Calibri"/>
              </w:rPr>
            </w:pPr>
            <w:r w:rsidRPr="004D713B">
              <w:rPr>
                <w:rFonts w:ascii="Times New Roman" w:hAnsi="Times New Roman" w:cs="Times New Roman"/>
                <w:sz w:val="24"/>
                <w:szCs w:val="24"/>
              </w:rPr>
              <w:t>Normatīvā akta projekta vienība neparedz stingrākas prasības.</w:t>
            </w:r>
          </w:p>
        </w:tc>
      </w:tr>
      <w:tr w:rsidR="007668F3" w:rsidRPr="00200210" w:rsidTr="00240B53">
        <w:trPr>
          <w:trHeight w:val="281"/>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pPr>
              <w:autoSpaceDE w:val="0"/>
              <w:autoSpaceDN w:val="0"/>
              <w:adjustRightInd w:val="0"/>
              <w:spacing w:after="0" w:line="240" w:lineRule="auto"/>
              <w:ind w:left="57"/>
              <w:rPr>
                <w:rFonts w:ascii="Times New Roman" w:hAnsi="Times New Roman" w:cs="Times New Roman"/>
                <w:spacing w:val="-3"/>
                <w:sz w:val="24"/>
                <w:szCs w:val="24"/>
              </w:rPr>
            </w:pPr>
            <w:r w:rsidRPr="00200210">
              <w:rPr>
                <w:rFonts w:ascii="Times New Roman" w:hAnsi="Times New Roman" w:cs="Times New Roman"/>
                <w:spacing w:val="-3"/>
                <w:sz w:val="24"/>
                <w:szCs w:val="24"/>
              </w:rPr>
              <w:t>Kā ir izmantota ES tiesību aktā paredzētā rīcības brīvība dalībvalstij pārņemt vai ieviest noteiktas ES tiesību akta normas?</w:t>
            </w:r>
          </w:p>
          <w:p w:rsidR="007668F3" w:rsidRPr="00200210" w:rsidRDefault="007668F3">
            <w:pPr>
              <w:autoSpaceDE w:val="0"/>
              <w:autoSpaceDN w:val="0"/>
              <w:adjustRightInd w:val="0"/>
              <w:spacing w:after="0" w:line="240" w:lineRule="auto"/>
              <w:ind w:left="57"/>
              <w:rPr>
                <w:rFonts w:ascii="Calibri" w:hAnsi="Calibri" w:cs="Calibri"/>
              </w:rPr>
            </w:pPr>
            <w:r w:rsidRPr="00200210">
              <w:rPr>
                <w:rFonts w:ascii="Times New Roman" w:hAnsi="Times New Roman" w:cs="Times New Roman"/>
                <w:spacing w:val="-3"/>
                <w:sz w:val="24"/>
                <w:szCs w:val="24"/>
              </w:rPr>
              <w:t>Kādēļ?</w:t>
            </w:r>
          </w:p>
        </w:tc>
        <w:tc>
          <w:tcPr>
            <w:tcW w:w="680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Projekts šo jomu neskar.</w:t>
            </w:r>
          </w:p>
        </w:tc>
      </w:tr>
      <w:tr w:rsidR="007668F3" w:rsidRPr="00200210" w:rsidTr="00240B53">
        <w:trPr>
          <w:trHeight w:val="913"/>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pPr>
              <w:autoSpaceDE w:val="0"/>
              <w:autoSpaceDN w:val="0"/>
              <w:adjustRightInd w:val="0"/>
              <w:spacing w:after="0" w:line="240" w:lineRule="auto"/>
              <w:ind w:left="57"/>
              <w:rPr>
                <w:rFonts w:ascii="Calibri" w:hAnsi="Calibri" w:cs="Calibri"/>
              </w:rPr>
            </w:pPr>
            <w:r w:rsidRPr="00200210">
              <w:rPr>
                <w:rFonts w:ascii="Times New Roman" w:hAnsi="Times New Roman" w:cs="Times New Roman"/>
                <w:spacing w:val="-4"/>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0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Projekts šo jomu neskar.</w:t>
            </w:r>
          </w:p>
        </w:tc>
      </w:tr>
      <w:tr w:rsidR="007668F3" w:rsidRPr="00200210" w:rsidTr="00240B53">
        <w:trPr>
          <w:trHeight w:val="579"/>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Cita informācija</w:t>
            </w:r>
          </w:p>
        </w:tc>
        <w:tc>
          <w:tcPr>
            <w:tcW w:w="680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7668F3" w:rsidRPr="00200210" w:rsidRDefault="007668F3" w:rsidP="00600882">
            <w:pPr>
              <w:autoSpaceDE w:val="0"/>
              <w:autoSpaceDN w:val="0"/>
              <w:adjustRightInd w:val="0"/>
              <w:spacing w:after="0" w:line="240" w:lineRule="auto"/>
              <w:ind w:left="57"/>
              <w:jc w:val="both"/>
              <w:rPr>
                <w:rFonts w:ascii="Calibri" w:hAnsi="Calibri" w:cs="Calibri"/>
              </w:rPr>
            </w:pPr>
            <w:r>
              <w:rPr>
                <w:rFonts w:ascii="Times New Roman" w:hAnsi="Times New Roman" w:cs="Times New Roman"/>
                <w:sz w:val="24"/>
                <w:szCs w:val="24"/>
              </w:rPr>
              <w:t xml:space="preserve">Pārējie Direktīvas 2004/38 panti jau pārņemti spēkā esošajā normatīvajā aktā – Ministru kabineta 2011.gada 30.augusta noteikumos Nr.675 „Kārtība, kādā Savienības pilsoņi un viņu ģimenes locekļi ieceļo un uzturas Latvijas Republikā”. Normatīvā akta projektā iekļautās izmaiņas </w:t>
            </w:r>
            <w:r w:rsidR="00600882">
              <w:rPr>
                <w:rFonts w:ascii="Times New Roman" w:hAnsi="Times New Roman" w:cs="Times New Roman"/>
                <w:sz w:val="24"/>
                <w:szCs w:val="24"/>
              </w:rPr>
              <w:t>tikai papildina jau spēkā esošo regulējumu, lai varētu uzskatīt, ka Direktīva 2004/38 pilnībā pārņemta nacionālajos normatīvajos aktos.</w:t>
            </w:r>
          </w:p>
        </w:tc>
      </w:tr>
    </w:tbl>
    <w:p w:rsidR="009E5689" w:rsidRPr="00200210" w:rsidRDefault="009E5689" w:rsidP="009E5689">
      <w:pPr>
        <w:autoSpaceDE w:val="0"/>
        <w:autoSpaceDN w:val="0"/>
        <w:adjustRightInd w:val="0"/>
        <w:spacing w:after="0" w:line="240" w:lineRule="auto"/>
        <w:rPr>
          <w:rFonts w:ascii="Times New Roman" w:hAnsi="Times New Roman" w:cs="Times New Roman"/>
          <w:sz w:val="24"/>
          <w:szCs w:val="24"/>
        </w:rPr>
      </w:pPr>
    </w:p>
    <w:p w:rsidR="009E5689" w:rsidRPr="00200210" w:rsidRDefault="009E5689" w:rsidP="009E5689">
      <w:pPr>
        <w:autoSpaceDE w:val="0"/>
        <w:autoSpaceDN w:val="0"/>
        <w:adjustRightInd w:val="0"/>
        <w:spacing w:after="0" w:line="240" w:lineRule="auto"/>
        <w:rPr>
          <w:rFonts w:ascii="Times New Roman" w:hAnsi="Times New Roman" w:cs="Times New Roman"/>
          <w:sz w:val="24"/>
          <w:szCs w:val="24"/>
        </w:rPr>
      </w:pPr>
    </w:p>
    <w:tbl>
      <w:tblPr>
        <w:tblW w:w="0" w:type="auto"/>
        <w:tblInd w:w="-122" w:type="dxa"/>
        <w:tblLayout w:type="fixed"/>
        <w:tblCellMar>
          <w:left w:w="28" w:type="dxa"/>
          <w:right w:w="28" w:type="dxa"/>
        </w:tblCellMar>
        <w:tblLook w:val="0000"/>
      </w:tblPr>
      <w:tblGrid>
        <w:gridCol w:w="2694"/>
        <w:gridCol w:w="3118"/>
        <w:gridCol w:w="3544"/>
      </w:tblGrid>
      <w:tr w:rsidR="009E5689" w:rsidRPr="00200210">
        <w:trPr>
          <w:trHeight w:val="20"/>
        </w:trPr>
        <w:tc>
          <w:tcPr>
            <w:tcW w:w="935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E5689" w:rsidRPr="00200210" w:rsidRDefault="009E5689">
            <w:pPr>
              <w:autoSpaceDE w:val="0"/>
              <w:autoSpaceDN w:val="0"/>
              <w:adjustRightInd w:val="0"/>
              <w:spacing w:after="0" w:line="240" w:lineRule="auto"/>
              <w:ind w:left="57"/>
              <w:jc w:val="center"/>
              <w:rPr>
                <w:rFonts w:ascii="Times New Roman" w:hAnsi="Times New Roman" w:cs="Times New Roman"/>
                <w:b/>
                <w:bCs/>
                <w:sz w:val="24"/>
                <w:szCs w:val="24"/>
              </w:rPr>
            </w:pPr>
            <w:r w:rsidRPr="00200210">
              <w:rPr>
                <w:rFonts w:ascii="Times New Roman" w:hAnsi="Times New Roman" w:cs="Times New Roman"/>
                <w:b/>
                <w:bCs/>
                <w:sz w:val="24"/>
                <w:szCs w:val="24"/>
              </w:rPr>
              <w:lastRenderedPageBreak/>
              <w:t>2.tabula</w:t>
            </w:r>
          </w:p>
          <w:p w:rsidR="009E5689" w:rsidRPr="00200210" w:rsidRDefault="009E5689">
            <w:pPr>
              <w:autoSpaceDE w:val="0"/>
              <w:autoSpaceDN w:val="0"/>
              <w:adjustRightInd w:val="0"/>
              <w:spacing w:after="0" w:line="240" w:lineRule="auto"/>
              <w:ind w:left="57"/>
              <w:jc w:val="center"/>
              <w:rPr>
                <w:rFonts w:ascii="Times New Roman" w:hAnsi="Times New Roman" w:cs="Times New Roman"/>
                <w:b/>
                <w:bCs/>
                <w:sz w:val="24"/>
                <w:szCs w:val="24"/>
              </w:rPr>
            </w:pPr>
            <w:r w:rsidRPr="00200210">
              <w:rPr>
                <w:rFonts w:ascii="Times New Roman" w:hAnsi="Times New Roman" w:cs="Times New Roman"/>
                <w:b/>
                <w:bCs/>
                <w:sz w:val="24"/>
                <w:szCs w:val="24"/>
              </w:rPr>
              <w:t>Ar tiesību akta projektu izpildītās vai uzņemtās saistības, kas izriet no starptautiskajiem tiesību aktiem vai starptautiskas institūcijas vai organizācijas dokumentiem.</w:t>
            </w:r>
          </w:p>
          <w:p w:rsidR="009E5689" w:rsidRPr="00200210" w:rsidRDefault="009E5689">
            <w:pPr>
              <w:autoSpaceDE w:val="0"/>
              <w:autoSpaceDN w:val="0"/>
              <w:adjustRightInd w:val="0"/>
              <w:spacing w:after="0" w:line="240" w:lineRule="auto"/>
              <w:ind w:left="57"/>
              <w:jc w:val="center"/>
              <w:rPr>
                <w:rFonts w:ascii="Calibri" w:hAnsi="Calibri" w:cs="Calibri"/>
              </w:rPr>
            </w:pPr>
            <w:r w:rsidRPr="00200210">
              <w:rPr>
                <w:rFonts w:ascii="Times New Roman" w:hAnsi="Times New Roman" w:cs="Times New Roman"/>
                <w:b/>
                <w:bCs/>
                <w:sz w:val="24"/>
                <w:szCs w:val="24"/>
              </w:rPr>
              <w:t>Pasākumi šo saistību izpildei</w:t>
            </w:r>
          </w:p>
        </w:tc>
      </w:tr>
      <w:tr w:rsidR="009E5689" w:rsidRPr="00200210">
        <w:trPr>
          <w:trHeight w:val="20"/>
        </w:trPr>
        <w:tc>
          <w:tcPr>
            <w:tcW w:w="26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Projekts šo jomu neskar.</w:t>
            </w:r>
          </w:p>
        </w:tc>
      </w:tr>
      <w:tr w:rsidR="009E5689" w:rsidRPr="00200210">
        <w:trPr>
          <w:trHeight w:val="20"/>
        </w:trPr>
        <w:tc>
          <w:tcPr>
            <w:tcW w:w="26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5689" w:rsidRPr="00200210" w:rsidRDefault="009E5689">
            <w:pPr>
              <w:autoSpaceDE w:val="0"/>
              <w:autoSpaceDN w:val="0"/>
              <w:adjustRightInd w:val="0"/>
              <w:spacing w:after="0" w:line="240" w:lineRule="auto"/>
              <w:ind w:left="57"/>
              <w:jc w:val="center"/>
              <w:rPr>
                <w:rFonts w:ascii="Calibri" w:hAnsi="Calibri" w:cs="Calibri"/>
              </w:rPr>
            </w:pPr>
            <w:r w:rsidRPr="00200210">
              <w:rPr>
                <w:rFonts w:ascii="Times New Roman" w:hAnsi="Times New Roman" w:cs="Times New Roman"/>
                <w:sz w:val="24"/>
                <w:szCs w:val="24"/>
              </w:rPr>
              <w:t>A</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5689" w:rsidRPr="00200210" w:rsidRDefault="009E5689">
            <w:pPr>
              <w:autoSpaceDE w:val="0"/>
              <w:autoSpaceDN w:val="0"/>
              <w:adjustRightInd w:val="0"/>
              <w:spacing w:after="0" w:line="240" w:lineRule="auto"/>
              <w:ind w:left="57"/>
              <w:jc w:val="center"/>
              <w:rPr>
                <w:rFonts w:ascii="Calibri" w:hAnsi="Calibri" w:cs="Calibri"/>
              </w:rPr>
            </w:pPr>
            <w:r w:rsidRPr="00200210">
              <w:rPr>
                <w:rFonts w:ascii="Times New Roman" w:hAnsi="Times New Roman" w:cs="Times New Roman"/>
                <w:sz w:val="24"/>
                <w:szCs w:val="24"/>
              </w:rPr>
              <w:t>B</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5689" w:rsidRPr="00200210" w:rsidRDefault="009E5689">
            <w:pPr>
              <w:autoSpaceDE w:val="0"/>
              <w:autoSpaceDN w:val="0"/>
              <w:adjustRightInd w:val="0"/>
              <w:spacing w:after="0" w:line="240" w:lineRule="auto"/>
              <w:ind w:left="57"/>
              <w:jc w:val="center"/>
              <w:rPr>
                <w:rFonts w:ascii="Calibri" w:hAnsi="Calibri" w:cs="Calibri"/>
              </w:rPr>
            </w:pPr>
            <w:r w:rsidRPr="00200210">
              <w:rPr>
                <w:rFonts w:ascii="Times New Roman" w:hAnsi="Times New Roman" w:cs="Times New Roman"/>
                <w:sz w:val="24"/>
                <w:szCs w:val="24"/>
              </w:rPr>
              <w:t>C</w:t>
            </w:r>
          </w:p>
        </w:tc>
      </w:tr>
      <w:tr w:rsidR="009E5689" w:rsidRPr="00200210">
        <w:trPr>
          <w:trHeight w:val="20"/>
        </w:trPr>
        <w:tc>
          <w:tcPr>
            <w:tcW w:w="2694"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Times New Roman" w:hAnsi="Times New Roman" w:cs="Times New Roman"/>
                <w:sz w:val="24"/>
                <w:szCs w:val="24"/>
              </w:rPr>
            </w:pPr>
            <w:r w:rsidRPr="00200210">
              <w:rPr>
                <w:rFonts w:ascii="Times New Roman" w:hAnsi="Times New Roman" w:cs="Times New Roman"/>
                <w:sz w:val="24"/>
                <w:szCs w:val="24"/>
              </w:rPr>
              <w:t>Starptautiskās saistības (pēc būtības), kas izriet no norādītā starptautiskā dokumenta.</w:t>
            </w:r>
          </w:p>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Konkrēti veicamie pasākumi vai uzdevumi, kas nepieciešami šo starptautisko saistību izpildei</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Times New Roman" w:hAnsi="Times New Roman" w:cs="Times New Roman"/>
                <w:sz w:val="24"/>
                <w:szCs w:val="24"/>
              </w:rPr>
            </w:pPr>
            <w:r w:rsidRPr="00200210">
              <w:rPr>
                <w:rFonts w:ascii="Times New Roman" w:hAnsi="Times New Roman" w:cs="Times New Roman"/>
                <w:sz w:val="24"/>
                <w:szCs w:val="24"/>
              </w:rPr>
              <w:t>Informācija par to, vai starptautiskās saistības, kas minētas šīs tabulas A ailē, tiek izpildītas pilnībā vai daļēji.</w:t>
            </w:r>
          </w:p>
          <w:p w:rsidR="009E5689" w:rsidRPr="00200210" w:rsidRDefault="009E5689">
            <w:pPr>
              <w:autoSpaceDE w:val="0"/>
              <w:autoSpaceDN w:val="0"/>
              <w:adjustRightInd w:val="0"/>
              <w:spacing w:after="0" w:line="240" w:lineRule="auto"/>
              <w:ind w:left="57"/>
              <w:rPr>
                <w:rFonts w:ascii="Times New Roman" w:hAnsi="Times New Roman" w:cs="Times New Roman"/>
                <w:sz w:val="24"/>
                <w:szCs w:val="24"/>
              </w:rPr>
            </w:pPr>
            <w:r w:rsidRPr="00200210">
              <w:rPr>
                <w:rFonts w:ascii="Times New Roman" w:hAnsi="Times New Roman" w:cs="Times New Roman"/>
                <w:sz w:val="24"/>
                <w:szCs w:val="24"/>
              </w:rPr>
              <w:t>Ja attiecīgās starptautiskās saistības tiek izpildītas daļēji, sniedz attiecīgu skaidrojumu, kā arī precīzi norāda, kad un kādā veidā starptautiskās saistības tiks izpildītas pilnībā.</w:t>
            </w:r>
          </w:p>
          <w:p w:rsidR="009E5689" w:rsidRPr="00200210" w:rsidRDefault="009E5689">
            <w:pPr>
              <w:autoSpaceDE w:val="0"/>
              <w:autoSpaceDN w:val="0"/>
              <w:adjustRightInd w:val="0"/>
              <w:spacing w:after="0" w:line="240" w:lineRule="auto"/>
              <w:ind w:left="57" w:right="57"/>
              <w:rPr>
                <w:rFonts w:ascii="Calibri" w:hAnsi="Calibri" w:cs="Calibri"/>
              </w:rPr>
            </w:pPr>
            <w:r w:rsidRPr="00200210">
              <w:rPr>
                <w:rFonts w:ascii="Times New Roman" w:hAnsi="Times New Roman" w:cs="Times New Roman"/>
                <w:sz w:val="24"/>
                <w:szCs w:val="24"/>
              </w:rPr>
              <w:t>Norāda institūciju, kas ir atbildīga par šo saistību izpildi pilnībā</w:t>
            </w:r>
          </w:p>
        </w:tc>
      </w:tr>
      <w:tr w:rsidR="009E5689" w:rsidRPr="00200210">
        <w:trPr>
          <w:trHeight w:val="20"/>
        </w:trPr>
        <w:tc>
          <w:tcPr>
            <w:tcW w:w="2694"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Projekts šo jomu neskar.</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Projekts šo jomu neskar.</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Projekts šo jomu neskar.</w:t>
            </w:r>
          </w:p>
        </w:tc>
      </w:tr>
      <w:tr w:rsidR="009E5689" w:rsidRPr="00200210">
        <w:trPr>
          <w:trHeight w:val="20"/>
        </w:trPr>
        <w:tc>
          <w:tcPr>
            <w:tcW w:w="2694"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Vai starptautiskajā dokumentā paredzētās saistības nav pretrunā ar jau esošajām Latvijas Republikas starptautiskajām saistībām</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Projekts šo jomu neskar.</w:t>
            </w:r>
          </w:p>
        </w:tc>
      </w:tr>
      <w:tr w:rsidR="009E5689" w:rsidRPr="00200210">
        <w:trPr>
          <w:trHeight w:val="20"/>
        </w:trPr>
        <w:tc>
          <w:tcPr>
            <w:tcW w:w="2694" w:type="dxa"/>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Cita informācija</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E5689" w:rsidRPr="00200210" w:rsidRDefault="009E5689">
            <w:pPr>
              <w:autoSpaceDE w:val="0"/>
              <w:autoSpaceDN w:val="0"/>
              <w:adjustRightInd w:val="0"/>
              <w:spacing w:after="0" w:line="240" w:lineRule="auto"/>
              <w:ind w:left="57"/>
              <w:rPr>
                <w:rFonts w:ascii="Calibri" w:hAnsi="Calibri" w:cs="Calibri"/>
              </w:rPr>
            </w:pPr>
            <w:r w:rsidRPr="00200210">
              <w:rPr>
                <w:rFonts w:ascii="Times New Roman" w:hAnsi="Times New Roman" w:cs="Times New Roman"/>
                <w:sz w:val="24"/>
                <w:szCs w:val="24"/>
              </w:rPr>
              <w:t>Nav.</w:t>
            </w:r>
          </w:p>
        </w:tc>
      </w:tr>
    </w:tbl>
    <w:p w:rsidR="009E5689" w:rsidRPr="00200210" w:rsidRDefault="009E5689" w:rsidP="009E5689">
      <w:pPr>
        <w:autoSpaceDE w:val="0"/>
        <w:autoSpaceDN w:val="0"/>
        <w:adjustRightInd w:val="0"/>
        <w:spacing w:after="0" w:line="240" w:lineRule="auto"/>
        <w:jc w:val="center"/>
        <w:rPr>
          <w:rFonts w:ascii="Times New Roman" w:hAnsi="Times New Roman" w:cs="Times New Roman"/>
          <w:i/>
          <w:iCs/>
          <w:sz w:val="24"/>
          <w:szCs w:val="24"/>
        </w:rPr>
      </w:pPr>
    </w:p>
    <w:tbl>
      <w:tblPr>
        <w:tblW w:w="0" w:type="auto"/>
        <w:jc w:val="center"/>
        <w:tblLayout w:type="fixed"/>
        <w:tblCellMar>
          <w:left w:w="0" w:type="dxa"/>
          <w:right w:w="0" w:type="dxa"/>
        </w:tblCellMar>
        <w:tblLook w:val="0000"/>
      </w:tblPr>
      <w:tblGrid>
        <w:gridCol w:w="460"/>
        <w:gridCol w:w="3544"/>
        <w:gridCol w:w="5418"/>
      </w:tblGrid>
      <w:tr w:rsidR="009E5689" w:rsidRPr="00200210">
        <w:trPr>
          <w:trHeight w:val="421"/>
          <w:jc w:val="center"/>
        </w:trPr>
        <w:tc>
          <w:tcPr>
            <w:tcW w:w="942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9E5689" w:rsidRPr="00200210" w:rsidRDefault="009E5689">
            <w:pPr>
              <w:autoSpaceDE w:val="0"/>
              <w:autoSpaceDN w:val="0"/>
              <w:adjustRightInd w:val="0"/>
              <w:spacing w:after="0" w:line="240" w:lineRule="auto"/>
              <w:ind w:right="57"/>
              <w:jc w:val="center"/>
              <w:rPr>
                <w:rFonts w:ascii="Calibri" w:hAnsi="Calibri" w:cs="Calibri"/>
              </w:rPr>
            </w:pPr>
            <w:r w:rsidRPr="00200210">
              <w:rPr>
                <w:rFonts w:ascii="Times New Roman" w:hAnsi="Times New Roman" w:cs="Times New Roman"/>
                <w:b/>
                <w:bCs/>
                <w:sz w:val="24"/>
                <w:szCs w:val="24"/>
              </w:rPr>
              <w:t>VI. Sabiedrības līdzdalība un komunikācijas aktivitātes</w:t>
            </w:r>
          </w:p>
        </w:tc>
      </w:tr>
      <w:tr w:rsidR="009E5689" w:rsidRPr="00200210">
        <w:trPr>
          <w:trHeight w:val="553"/>
          <w:jc w:val="center"/>
        </w:trPr>
        <w:tc>
          <w:tcPr>
            <w:tcW w:w="460"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right="57"/>
              <w:jc w:val="both"/>
              <w:rPr>
                <w:rFonts w:ascii="Calibri" w:hAnsi="Calibri" w:cs="Calibri"/>
              </w:rPr>
            </w:pPr>
            <w:r w:rsidRPr="00200210">
              <w:rPr>
                <w:rFonts w:ascii="Times New Roman" w:hAnsi="Times New Roman" w:cs="Times New Roman"/>
                <w:sz w:val="24"/>
                <w:szCs w:val="24"/>
              </w:rPr>
              <w:t>1.</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tabs>
                <w:tab w:val="left" w:pos="170"/>
              </w:tabs>
              <w:autoSpaceDE w:val="0"/>
              <w:autoSpaceDN w:val="0"/>
              <w:adjustRightInd w:val="0"/>
              <w:spacing w:after="0" w:line="240" w:lineRule="auto"/>
              <w:ind w:right="57"/>
              <w:rPr>
                <w:rFonts w:ascii="Calibri" w:hAnsi="Calibri" w:cs="Calibri"/>
              </w:rPr>
            </w:pPr>
            <w:r w:rsidRPr="00200210">
              <w:rPr>
                <w:rFonts w:ascii="Times New Roman" w:hAnsi="Times New Roman" w:cs="Times New Roman"/>
                <w:sz w:val="24"/>
                <w:szCs w:val="24"/>
              </w:rPr>
              <w:t>Plānotās sabiedrības līdzdalības un komunikācijas aktivitātes saistībā ar projektu</w:t>
            </w:r>
          </w:p>
        </w:tc>
        <w:tc>
          <w:tcPr>
            <w:tcW w:w="5418"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1021CF">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Projekts pirms tā izsludināšanas Valsts sekretāru sanāksmē publicēts Iekšlietu ministrijas un Pilsonības un migrācijas lietu pārvaldes mājas lapās.</w:t>
            </w:r>
          </w:p>
        </w:tc>
      </w:tr>
      <w:tr w:rsidR="009E5689" w:rsidRPr="00200210">
        <w:trPr>
          <w:trHeight w:val="266"/>
          <w:jc w:val="center"/>
        </w:trPr>
        <w:tc>
          <w:tcPr>
            <w:tcW w:w="460"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right="57"/>
              <w:jc w:val="both"/>
              <w:rPr>
                <w:rFonts w:ascii="Calibri" w:hAnsi="Calibri" w:cs="Calibri"/>
              </w:rPr>
            </w:pPr>
            <w:r w:rsidRPr="00200210">
              <w:rPr>
                <w:rFonts w:ascii="Times New Roman" w:hAnsi="Times New Roman" w:cs="Times New Roman"/>
                <w:sz w:val="24"/>
                <w:szCs w:val="24"/>
              </w:rPr>
              <w:t>2.</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right="57"/>
              <w:rPr>
                <w:rFonts w:ascii="Calibri" w:hAnsi="Calibri" w:cs="Calibri"/>
              </w:rPr>
            </w:pPr>
            <w:r w:rsidRPr="00200210">
              <w:rPr>
                <w:rFonts w:ascii="Times New Roman" w:hAnsi="Times New Roman" w:cs="Times New Roman"/>
                <w:sz w:val="24"/>
                <w:szCs w:val="24"/>
              </w:rPr>
              <w:t>Sabiedrības līdzdalība projekta izstrādē</w:t>
            </w:r>
          </w:p>
        </w:tc>
        <w:tc>
          <w:tcPr>
            <w:tcW w:w="5418"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1021CF">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Komentāri nav saņemti.</w:t>
            </w:r>
          </w:p>
        </w:tc>
      </w:tr>
      <w:tr w:rsidR="009E5689" w:rsidRPr="00200210">
        <w:trPr>
          <w:trHeight w:val="274"/>
          <w:jc w:val="center"/>
        </w:trPr>
        <w:tc>
          <w:tcPr>
            <w:tcW w:w="460"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right="57"/>
              <w:jc w:val="both"/>
              <w:rPr>
                <w:rFonts w:ascii="Calibri" w:hAnsi="Calibri" w:cs="Calibri"/>
              </w:rPr>
            </w:pPr>
            <w:r w:rsidRPr="00200210">
              <w:rPr>
                <w:rFonts w:ascii="Times New Roman" w:hAnsi="Times New Roman" w:cs="Times New Roman"/>
                <w:sz w:val="24"/>
                <w:szCs w:val="24"/>
              </w:rPr>
              <w:t>3.</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right="57"/>
              <w:rPr>
                <w:rFonts w:ascii="Calibri" w:hAnsi="Calibri" w:cs="Calibri"/>
              </w:rPr>
            </w:pPr>
            <w:r w:rsidRPr="00200210">
              <w:rPr>
                <w:rFonts w:ascii="Times New Roman" w:hAnsi="Times New Roman" w:cs="Times New Roman"/>
                <w:sz w:val="24"/>
                <w:szCs w:val="24"/>
              </w:rPr>
              <w:t>Sabiedrības līdzdalības rezultāti</w:t>
            </w:r>
          </w:p>
        </w:tc>
        <w:tc>
          <w:tcPr>
            <w:tcW w:w="5418"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right="27"/>
              <w:jc w:val="both"/>
              <w:rPr>
                <w:rFonts w:ascii="Calibri" w:hAnsi="Calibri" w:cs="Calibri"/>
              </w:rPr>
            </w:pPr>
            <w:r w:rsidRPr="00200210">
              <w:rPr>
                <w:rFonts w:ascii="Times New Roman" w:hAnsi="Times New Roman" w:cs="Times New Roman"/>
                <w:sz w:val="24"/>
                <w:szCs w:val="24"/>
              </w:rPr>
              <w:t>Projekts šo jomu neskar.</w:t>
            </w:r>
          </w:p>
        </w:tc>
      </w:tr>
      <w:tr w:rsidR="009E5689" w:rsidRPr="00200210">
        <w:trPr>
          <w:trHeight w:val="476"/>
          <w:jc w:val="center"/>
        </w:trPr>
        <w:tc>
          <w:tcPr>
            <w:tcW w:w="460"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right="57"/>
              <w:jc w:val="both"/>
              <w:rPr>
                <w:rFonts w:ascii="Calibri" w:hAnsi="Calibri" w:cs="Calibri"/>
              </w:rPr>
            </w:pPr>
            <w:r w:rsidRPr="00200210">
              <w:rPr>
                <w:rFonts w:ascii="Times New Roman" w:hAnsi="Times New Roman" w:cs="Times New Roman"/>
                <w:sz w:val="24"/>
                <w:szCs w:val="24"/>
              </w:rPr>
              <w:t>4.</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right="57"/>
              <w:rPr>
                <w:rFonts w:ascii="Calibri" w:hAnsi="Calibri" w:cs="Calibri"/>
              </w:rPr>
            </w:pPr>
            <w:r w:rsidRPr="00200210">
              <w:rPr>
                <w:rFonts w:ascii="Times New Roman" w:hAnsi="Times New Roman" w:cs="Times New Roman"/>
                <w:sz w:val="24"/>
                <w:szCs w:val="24"/>
              </w:rPr>
              <w:t>Cita informācija</w:t>
            </w:r>
          </w:p>
        </w:tc>
        <w:tc>
          <w:tcPr>
            <w:tcW w:w="5418"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1021CF">
            <w:pPr>
              <w:autoSpaceDE w:val="0"/>
              <w:autoSpaceDN w:val="0"/>
              <w:adjustRightInd w:val="0"/>
              <w:spacing w:after="0" w:line="240" w:lineRule="auto"/>
              <w:ind w:right="57"/>
              <w:jc w:val="both"/>
              <w:rPr>
                <w:rFonts w:ascii="Calibri" w:hAnsi="Calibri" w:cs="Calibri"/>
              </w:rPr>
            </w:pPr>
            <w:r>
              <w:rPr>
                <w:rFonts w:ascii="Times New Roman" w:hAnsi="Times New Roman" w:cs="Times New Roman"/>
                <w:color w:val="000000"/>
                <w:sz w:val="24"/>
                <w:szCs w:val="24"/>
              </w:rPr>
              <w:t>Nav.</w:t>
            </w:r>
          </w:p>
        </w:tc>
      </w:tr>
    </w:tbl>
    <w:p w:rsidR="009E5689" w:rsidRPr="00200210" w:rsidRDefault="009E5689" w:rsidP="009E5689">
      <w:pPr>
        <w:autoSpaceDE w:val="0"/>
        <w:autoSpaceDN w:val="0"/>
        <w:adjustRightInd w:val="0"/>
        <w:spacing w:after="0" w:line="240" w:lineRule="auto"/>
        <w:rPr>
          <w:rFonts w:ascii="Times New Roman" w:hAnsi="Times New Roman" w:cs="Times New Roman"/>
          <w:sz w:val="24"/>
          <w:szCs w:val="24"/>
        </w:rPr>
      </w:pPr>
    </w:p>
    <w:p w:rsidR="009E5689" w:rsidRPr="00200210" w:rsidRDefault="009E5689" w:rsidP="009E5689">
      <w:pPr>
        <w:autoSpaceDE w:val="0"/>
        <w:autoSpaceDN w:val="0"/>
        <w:adjustRightInd w:val="0"/>
        <w:spacing w:after="0" w:line="240" w:lineRule="auto"/>
        <w:rPr>
          <w:rFonts w:ascii="Times New Roman" w:hAnsi="Times New Roman" w:cs="Times New Roman"/>
          <w:sz w:val="24"/>
          <w:szCs w:val="24"/>
        </w:rPr>
      </w:pPr>
    </w:p>
    <w:tbl>
      <w:tblPr>
        <w:tblW w:w="0" w:type="auto"/>
        <w:jc w:val="center"/>
        <w:tblLayout w:type="fixed"/>
        <w:tblCellMar>
          <w:left w:w="28" w:type="dxa"/>
          <w:right w:w="28" w:type="dxa"/>
        </w:tblCellMar>
        <w:tblLook w:val="0000"/>
      </w:tblPr>
      <w:tblGrid>
        <w:gridCol w:w="510"/>
        <w:gridCol w:w="3460"/>
        <w:gridCol w:w="5466"/>
      </w:tblGrid>
      <w:tr w:rsidR="009E5689" w:rsidRPr="00200210">
        <w:trPr>
          <w:trHeight w:val="381"/>
          <w:jc w:val="center"/>
        </w:trPr>
        <w:tc>
          <w:tcPr>
            <w:tcW w:w="9436"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9E5689" w:rsidRPr="00200210" w:rsidRDefault="009E5689">
            <w:pPr>
              <w:autoSpaceDE w:val="0"/>
              <w:autoSpaceDN w:val="0"/>
              <w:adjustRightInd w:val="0"/>
              <w:spacing w:after="0" w:line="240" w:lineRule="auto"/>
              <w:ind w:right="57"/>
              <w:jc w:val="center"/>
              <w:rPr>
                <w:rFonts w:ascii="Calibri" w:hAnsi="Calibri" w:cs="Calibri"/>
              </w:rPr>
            </w:pPr>
            <w:r w:rsidRPr="00200210">
              <w:rPr>
                <w:rFonts w:ascii="Times New Roman" w:hAnsi="Times New Roman" w:cs="Times New Roman"/>
                <w:b/>
                <w:bCs/>
                <w:sz w:val="24"/>
                <w:szCs w:val="24"/>
              </w:rPr>
              <w:lastRenderedPageBreak/>
              <w:t>VII. Tiesību akta projekta izpildes nodrošināšana un tās ietekme uz institūcijām</w:t>
            </w:r>
          </w:p>
        </w:tc>
      </w:tr>
      <w:tr w:rsidR="009E5689" w:rsidRPr="00200210">
        <w:trPr>
          <w:trHeight w:val="427"/>
          <w:jc w:val="center"/>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right="57"/>
              <w:jc w:val="both"/>
              <w:rPr>
                <w:rFonts w:ascii="Calibri" w:hAnsi="Calibri" w:cs="Calibri"/>
              </w:rPr>
            </w:pPr>
            <w:r w:rsidRPr="00200210">
              <w:rPr>
                <w:rFonts w:ascii="Times New Roman" w:hAnsi="Times New Roman" w:cs="Times New Roman"/>
                <w:sz w:val="24"/>
                <w:szCs w:val="24"/>
              </w:rPr>
              <w:t>1.</w:t>
            </w:r>
          </w:p>
        </w:tc>
        <w:tc>
          <w:tcPr>
            <w:tcW w:w="3460"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right="57"/>
              <w:rPr>
                <w:rFonts w:ascii="Calibri" w:hAnsi="Calibri" w:cs="Calibri"/>
              </w:rPr>
            </w:pPr>
            <w:r w:rsidRPr="00200210">
              <w:rPr>
                <w:rFonts w:ascii="Times New Roman" w:hAnsi="Times New Roman" w:cs="Times New Roman"/>
                <w:sz w:val="24"/>
                <w:szCs w:val="24"/>
              </w:rPr>
              <w:t>Projekta izpildē iesaistītās institūcijas</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rsidP="001021CF">
            <w:pPr>
              <w:autoSpaceDE w:val="0"/>
              <w:autoSpaceDN w:val="0"/>
              <w:adjustRightInd w:val="0"/>
              <w:spacing w:after="0" w:line="240" w:lineRule="auto"/>
              <w:jc w:val="both"/>
              <w:rPr>
                <w:rFonts w:ascii="Calibri" w:hAnsi="Calibri" w:cs="Calibri"/>
              </w:rPr>
            </w:pPr>
            <w:r w:rsidRPr="00200210">
              <w:rPr>
                <w:rFonts w:ascii="Times New Roman" w:hAnsi="Times New Roman" w:cs="Times New Roman"/>
                <w:sz w:val="24"/>
                <w:szCs w:val="24"/>
              </w:rPr>
              <w:t>Pilsonības un migrācijas lietu pārvalde</w:t>
            </w:r>
            <w:r w:rsidR="001021CF">
              <w:rPr>
                <w:rFonts w:ascii="Times New Roman" w:hAnsi="Times New Roman" w:cs="Times New Roman"/>
                <w:sz w:val="24"/>
                <w:szCs w:val="24"/>
              </w:rPr>
              <w:t>.</w:t>
            </w:r>
          </w:p>
        </w:tc>
      </w:tr>
      <w:tr w:rsidR="009E5689" w:rsidRPr="00200210">
        <w:trPr>
          <w:trHeight w:val="463"/>
          <w:jc w:val="center"/>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right="57"/>
              <w:jc w:val="both"/>
              <w:rPr>
                <w:rFonts w:ascii="Calibri" w:hAnsi="Calibri" w:cs="Calibri"/>
              </w:rPr>
            </w:pPr>
            <w:r w:rsidRPr="00200210">
              <w:rPr>
                <w:rFonts w:ascii="Times New Roman" w:hAnsi="Times New Roman" w:cs="Times New Roman"/>
                <w:sz w:val="24"/>
                <w:szCs w:val="24"/>
              </w:rPr>
              <w:t>2.</w:t>
            </w:r>
          </w:p>
        </w:tc>
        <w:tc>
          <w:tcPr>
            <w:tcW w:w="3460"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right="57"/>
              <w:rPr>
                <w:rFonts w:ascii="Times New Roman" w:hAnsi="Times New Roman" w:cs="Times New Roman"/>
                <w:sz w:val="24"/>
                <w:szCs w:val="24"/>
              </w:rPr>
            </w:pPr>
            <w:r w:rsidRPr="00200210">
              <w:rPr>
                <w:rFonts w:ascii="Times New Roman" w:hAnsi="Times New Roman" w:cs="Times New Roman"/>
                <w:sz w:val="24"/>
                <w:szCs w:val="24"/>
              </w:rPr>
              <w:t>Projekta izpildes ietekme uz pārvaldes funkcijām un institucionālo struktūru.</w:t>
            </w:r>
          </w:p>
          <w:p w:rsidR="009E5689" w:rsidRPr="00200210" w:rsidRDefault="009E5689">
            <w:pPr>
              <w:autoSpaceDE w:val="0"/>
              <w:autoSpaceDN w:val="0"/>
              <w:adjustRightInd w:val="0"/>
              <w:spacing w:after="0" w:line="240" w:lineRule="auto"/>
              <w:ind w:right="57"/>
              <w:rPr>
                <w:rFonts w:ascii="Calibri" w:hAnsi="Calibri" w:cs="Calibri"/>
              </w:rPr>
            </w:pPr>
            <w:r w:rsidRPr="00200210">
              <w:rPr>
                <w:rFonts w:ascii="Times New Roman" w:hAnsi="Times New Roman" w:cs="Times New Roman"/>
                <w:sz w:val="24"/>
                <w:szCs w:val="24"/>
              </w:rPr>
              <w:t>Jaunu institūciju izveide, esošu institūciju likvidācija vai reorganizācija, to ietekme uz institūcijas cilvēkresursiem</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jc w:val="both"/>
              <w:rPr>
                <w:rFonts w:ascii="Calibri" w:hAnsi="Calibri" w:cs="Calibri"/>
              </w:rPr>
            </w:pPr>
            <w:r w:rsidRPr="00200210">
              <w:rPr>
                <w:rFonts w:ascii="Times New Roman" w:hAnsi="Times New Roman" w:cs="Times New Roman"/>
                <w:color w:val="000000"/>
                <w:sz w:val="24"/>
                <w:szCs w:val="24"/>
              </w:rPr>
              <w:t>Projekts nemaina iesaistīto institūciju kompetenci</w:t>
            </w:r>
            <w:r w:rsidRPr="00200210">
              <w:rPr>
                <w:rFonts w:ascii="Times New Roman" w:hAnsi="Times New Roman" w:cs="Times New Roman"/>
                <w:sz w:val="24"/>
                <w:szCs w:val="24"/>
              </w:rPr>
              <w:t>.</w:t>
            </w:r>
          </w:p>
        </w:tc>
      </w:tr>
      <w:tr w:rsidR="009E5689" w:rsidRPr="00200210">
        <w:trPr>
          <w:trHeight w:val="263"/>
          <w:jc w:val="center"/>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right="57"/>
              <w:jc w:val="both"/>
              <w:rPr>
                <w:rFonts w:ascii="Calibri" w:hAnsi="Calibri" w:cs="Calibri"/>
              </w:rPr>
            </w:pPr>
            <w:r w:rsidRPr="00200210">
              <w:rPr>
                <w:rFonts w:ascii="Times New Roman" w:hAnsi="Times New Roman" w:cs="Times New Roman"/>
                <w:sz w:val="24"/>
                <w:szCs w:val="24"/>
              </w:rPr>
              <w:t>3.</w:t>
            </w:r>
          </w:p>
        </w:tc>
        <w:tc>
          <w:tcPr>
            <w:tcW w:w="3460"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right="57"/>
              <w:rPr>
                <w:rFonts w:ascii="Calibri" w:hAnsi="Calibri" w:cs="Calibri"/>
              </w:rPr>
            </w:pPr>
            <w:r w:rsidRPr="00200210">
              <w:rPr>
                <w:rFonts w:ascii="Times New Roman" w:hAnsi="Times New Roman" w:cs="Times New Roman"/>
                <w:sz w:val="24"/>
                <w:szCs w:val="24"/>
              </w:rPr>
              <w:t>Cita informācija</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9E5689" w:rsidRPr="00200210" w:rsidRDefault="009E5689">
            <w:pPr>
              <w:autoSpaceDE w:val="0"/>
              <w:autoSpaceDN w:val="0"/>
              <w:adjustRightInd w:val="0"/>
              <w:spacing w:after="0" w:line="240" w:lineRule="auto"/>
              <w:ind w:right="57"/>
              <w:jc w:val="both"/>
              <w:rPr>
                <w:rFonts w:ascii="Calibri" w:hAnsi="Calibri" w:cs="Calibri"/>
              </w:rPr>
            </w:pPr>
            <w:r w:rsidRPr="00200210">
              <w:rPr>
                <w:rFonts w:ascii="Times New Roman" w:hAnsi="Times New Roman" w:cs="Times New Roman"/>
                <w:sz w:val="24"/>
                <w:szCs w:val="24"/>
              </w:rPr>
              <w:t>Nav.</w:t>
            </w:r>
          </w:p>
        </w:tc>
      </w:tr>
    </w:tbl>
    <w:p w:rsidR="009E5689" w:rsidRPr="00200210" w:rsidRDefault="009E5689" w:rsidP="009E5689">
      <w:pPr>
        <w:autoSpaceDE w:val="0"/>
        <w:autoSpaceDN w:val="0"/>
        <w:adjustRightInd w:val="0"/>
        <w:spacing w:after="0" w:line="240" w:lineRule="auto"/>
        <w:rPr>
          <w:rFonts w:ascii="Times New Roman" w:hAnsi="Times New Roman" w:cs="Times New Roman"/>
          <w:sz w:val="24"/>
          <w:szCs w:val="24"/>
        </w:rPr>
      </w:pPr>
    </w:p>
    <w:p w:rsidR="009E5689" w:rsidRPr="00200210" w:rsidRDefault="009E5689" w:rsidP="009E5689">
      <w:pPr>
        <w:autoSpaceDE w:val="0"/>
        <w:autoSpaceDN w:val="0"/>
        <w:adjustRightInd w:val="0"/>
        <w:spacing w:after="0" w:line="240" w:lineRule="auto"/>
        <w:rPr>
          <w:rFonts w:ascii="Times New Roman" w:hAnsi="Times New Roman" w:cs="Times New Roman"/>
          <w:sz w:val="24"/>
          <w:szCs w:val="24"/>
        </w:rPr>
      </w:pPr>
    </w:p>
    <w:p w:rsidR="009E5689" w:rsidRPr="00200210" w:rsidRDefault="009E5689" w:rsidP="009E5689">
      <w:pPr>
        <w:autoSpaceDE w:val="0"/>
        <w:autoSpaceDN w:val="0"/>
        <w:adjustRightInd w:val="0"/>
        <w:spacing w:after="0" w:line="240" w:lineRule="auto"/>
        <w:jc w:val="both"/>
        <w:rPr>
          <w:rFonts w:ascii="Times New Roman" w:hAnsi="Times New Roman" w:cs="Times New Roman"/>
          <w:sz w:val="24"/>
          <w:szCs w:val="24"/>
        </w:rPr>
      </w:pPr>
      <w:r w:rsidRPr="00200210">
        <w:rPr>
          <w:rFonts w:ascii="Times New Roman" w:hAnsi="Times New Roman" w:cs="Times New Roman"/>
          <w:sz w:val="24"/>
          <w:szCs w:val="24"/>
        </w:rPr>
        <w:t>Iekšlietu ministrs</w:t>
      </w:r>
      <w:r w:rsidR="001021CF">
        <w:rPr>
          <w:rFonts w:ascii="Times New Roman" w:hAnsi="Times New Roman" w:cs="Times New Roman"/>
          <w:sz w:val="24"/>
          <w:szCs w:val="24"/>
        </w:rPr>
        <w:tab/>
      </w:r>
      <w:r w:rsidR="001021CF">
        <w:rPr>
          <w:rFonts w:ascii="Times New Roman" w:hAnsi="Times New Roman" w:cs="Times New Roman"/>
          <w:sz w:val="24"/>
          <w:szCs w:val="24"/>
        </w:rPr>
        <w:tab/>
      </w:r>
      <w:r w:rsidR="001021CF">
        <w:rPr>
          <w:rFonts w:ascii="Times New Roman" w:hAnsi="Times New Roman" w:cs="Times New Roman"/>
          <w:sz w:val="24"/>
          <w:szCs w:val="24"/>
        </w:rPr>
        <w:tab/>
      </w:r>
      <w:r w:rsidR="001021CF">
        <w:rPr>
          <w:rFonts w:ascii="Times New Roman" w:hAnsi="Times New Roman" w:cs="Times New Roman"/>
          <w:sz w:val="24"/>
          <w:szCs w:val="24"/>
        </w:rPr>
        <w:tab/>
      </w:r>
      <w:r w:rsidR="001021CF">
        <w:rPr>
          <w:rFonts w:ascii="Times New Roman" w:hAnsi="Times New Roman" w:cs="Times New Roman"/>
          <w:sz w:val="24"/>
          <w:szCs w:val="24"/>
        </w:rPr>
        <w:tab/>
        <w:t xml:space="preserve">        </w:t>
      </w:r>
      <w:r w:rsidR="001021CF">
        <w:rPr>
          <w:rFonts w:ascii="Times New Roman" w:hAnsi="Times New Roman" w:cs="Times New Roman"/>
          <w:sz w:val="24"/>
          <w:szCs w:val="24"/>
        </w:rPr>
        <w:tab/>
        <w:t xml:space="preserve"> </w:t>
      </w:r>
      <w:r w:rsidRPr="00200210">
        <w:rPr>
          <w:rFonts w:ascii="Times New Roman" w:hAnsi="Times New Roman" w:cs="Times New Roman"/>
          <w:sz w:val="24"/>
          <w:szCs w:val="24"/>
        </w:rPr>
        <w:t xml:space="preserve"> R. Kozlovskis</w:t>
      </w:r>
    </w:p>
    <w:p w:rsidR="009E5689" w:rsidRPr="00200210" w:rsidRDefault="009E5689" w:rsidP="009E5689">
      <w:pPr>
        <w:autoSpaceDE w:val="0"/>
        <w:autoSpaceDN w:val="0"/>
        <w:adjustRightInd w:val="0"/>
        <w:spacing w:after="0" w:line="240" w:lineRule="auto"/>
        <w:jc w:val="both"/>
        <w:rPr>
          <w:rFonts w:ascii="Times New Roman" w:hAnsi="Times New Roman" w:cs="Times New Roman"/>
          <w:b/>
          <w:bCs/>
          <w:sz w:val="24"/>
          <w:szCs w:val="24"/>
        </w:rPr>
      </w:pPr>
    </w:p>
    <w:p w:rsidR="009E5689" w:rsidRPr="00200210" w:rsidRDefault="009E5689" w:rsidP="009E5689">
      <w:pPr>
        <w:autoSpaceDE w:val="0"/>
        <w:autoSpaceDN w:val="0"/>
        <w:adjustRightInd w:val="0"/>
        <w:spacing w:after="0" w:line="240" w:lineRule="auto"/>
        <w:rPr>
          <w:rFonts w:ascii="Times New Roman" w:hAnsi="Times New Roman" w:cs="Times New Roman"/>
          <w:sz w:val="24"/>
          <w:szCs w:val="24"/>
        </w:rPr>
      </w:pPr>
    </w:p>
    <w:p w:rsidR="009E5689" w:rsidRPr="00200210" w:rsidRDefault="009E5689" w:rsidP="009E5689">
      <w:pPr>
        <w:autoSpaceDE w:val="0"/>
        <w:autoSpaceDN w:val="0"/>
        <w:adjustRightInd w:val="0"/>
        <w:spacing w:after="0" w:line="240" w:lineRule="auto"/>
        <w:rPr>
          <w:rFonts w:ascii="Times New Roman" w:hAnsi="Times New Roman" w:cs="Times New Roman"/>
          <w:sz w:val="24"/>
          <w:szCs w:val="24"/>
        </w:rPr>
      </w:pPr>
    </w:p>
    <w:p w:rsidR="004E4F84" w:rsidRDefault="009E5689" w:rsidP="009E5689">
      <w:pPr>
        <w:autoSpaceDE w:val="0"/>
        <w:autoSpaceDN w:val="0"/>
        <w:adjustRightInd w:val="0"/>
        <w:spacing w:after="0" w:line="240" w:lineRule="auto"/>
        <w:rPr>
          <w:rFonts w:ascii="Times New Roman" w:hAnsi="Times New Roman" w:cs="Times New Roman"/>
          <w:sz w:val="24"/>
          <w:szCs w:val="24"/>
        </w:rPr>
      </w:pPr>
      <w:r w:rsidRPr="00200210">
        <w:rPr>
          <w:rFonts w:ascii="Times New Roman" w:hAnsi="Times New Roman" w:cs="Times New Roman"/>
          <w:sz w:val="24"/>
          <w:szCs w:val="24"/>
        </w:rPr>
        <w:t xml:space="preserve">Vīza: valsts </w:t>
      </w:r>
      <w:r w:rsidR="00173394">
        <w:rPr>
          <w:rFonts w:ascii="Times New Roman" w:hAnsi="Times New Roman" w:cs="Times New Roman"/>
          <w:sz w:val="24"/>
          <w:szCs w:val="24"/>
        </w:rPr>
        <w:t>sekretāre</w:t>
      </w:r>
      <w:r w:rsidR="004E4F84">
        <w:rPr>
          <w:rFonts w:ascii="Times New Roman" w:hAnsi="Times New Roman" w:cs="Times New Roman"/>
          <w:sz w:val="24"/>
          <w:szCs w:val="24"/>
        </w:rPr>
        <w:t xml:space="preserve"> </w:t>
      </w:r>
      <w:r w:rsidR="00173394">
        <w:rPr>
          <w:rFonts w:ascii="Times New Roman" w:hAnsi="Times New Roman" w:cs="Times New Roman"/>
          <w:sz w:val="24"/>
          <w:szCs w:val="24"/>
        </w:rPr>
        <w:tab/>
      </w:r>
      <w:r w:rsidR="00173394">
        <w:rPr>
          <w:rFonts w:ascii="Times New Roman" w:hAnsi="Times New Roman" w:cs="Times New Roman"/>
          <w:sz w:val="24"/>
          <w:szCs w:val="24"/>
        </w:rPr>
        <w:tab/>
      </w:r>
      <w:r w:rsidR="00173394">
        <w:rPr>
          <w:rFonts w:ascii="Times New Roman" w:hAnsi="Times New Roman" w:cs="Times New Roman"/>
          <w:sz w:val="24"/>
          <w:szCs w:val="24"/>
        </w:rPr>
        <w:tab/>
      </w:r>
      <w:r w:rsidR="00173394">
        <w:rPr>
          <w:rFonts w:ascii="Times New Roman" w:hAnsi="Times New Roman" w:cs="Times New Roman"/>
          <w:sz w:val="24"/>
          <w:szCs w:val="24"/>
        </w:rPr>
        <w:tab/>
      </w:r>
      <w:r w:rsidR="00173394">
        <w:rPr>
          <w:rFonts w:ascii="Times New Roman" w:hAnsi="Times New Roman" w:cs="Times New Roman"/>
          <w:sz w:val="24"/>
          <w:szCs w:val="24"/>
        </w:rPr>
        <w:tab/>
      </w:r>
      <w:r w:rsidR="00173394">
        <w:rPr>
          <w:rFonts w:ascii="Times New Roman" w:hAnsi="Times New Roman" w:cs="Times New Roman"/>
          <w:sz w:val="24"/>
          <w:szCs w:val="24"/>
        </w:rPr>
        <w:tab/>
      </w:r>
      <w:proofErr w:type="gramStart"/>
      <w:r w:rsidR="00173394">
        <w:rPr>
          <w:rFonts w:ascii="Times New Roman" w:hAnsi="Times New Roman" w:cs="Times New Roman"/>
          <w:sz w:val="24"/>
          <w:szCs w:val="24"/>
        </w:rPr>
        <w:t xml:space="preserve">  </w:t>
      </w:r>
      <w:proofErr w:type="gramEnd"/>
      <w:r w:rsidR="00173394">
        <w:rPr>
          <w:rFonts w:ascii="Times New Roman" w:hAnsi="Times New Roman" w:cs="Times New Roman"/>
          <w:sz w:val="24"/>
          <w:szCs w:val="24"/>
        </w:rPr>
        <w:t>I. Pētersone-Godmane</w:t>
      </w:r>
    </w:p>
    <w:p w:rsidR="009E5689" w:rsidRPr="00200210" w:rsidRDefault="00173394" w:rsidP="009E56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5689" w:rsidRPr="00200210">
        <w:rPr>
          <w:rFonts w:ascii="Times New Roman" w:hAnsi="Times New Roman" w:cs="Times New Roman"/>
          <w:sz w:val="24"/>
          <w:szCs w:val="24"/>
        </w:rPr>
        <w:tab/>
      </w:r>
      <w:r w:rsidR="009E5689" w:rsidRPr="00200210">
        <w:rPr>
          <w:rFonts w:ascii="Times New Roman" w:hAnsi="Times New Roman" w:cs="Times New Roman"/>
          <w:sz w:val="24"/>
          <w:szCs w:val="24"/>
        </w:rPr>
        <w:tab/>
      </w:r>
      <w:r w:rsidR="009E5689" w:rsidRPr="00200210">
        <w:rPr>
          <w:rFonts w:ascii="Times New Roman" w:hAnsi="Times New Roman" w:cs="Times New Roman"/>
          <w:sz w:val="24"/>
          <w:szCs w:val="24"/>
        </w:rPr>
        <w:tab/>
      </w:r>
      <w:r w:rsidR="009E5689" w:rsidRPr="00200210">
        <w:rPr>
          <w:rFonts w:ascii="Times New Roman" w:hAnsi="Times New Roman" w:cs="Times New Roman"/>
          <w:sz w:val="24"/>
          <w:szCs w:val="24"/>
        </w:rPr>
        <w:tab/>
      </w:r>
      <w:r w:rsidR="009E5689" w:rsidRPr="00200210">
        <w:rPr>
          <w:rFonts w:ascii="Times New Roman" w:hAnsi="Times New Roman" w:cs="Times New Roman"/>
          <w:sz w:val="24"/>
          <w:szCs w:val="24"/>
        </w:rPr>
        <w:tab/>
      </w:r>
    </w:p>
    <w:p w:rsidR="009E5689" w:rsidRPr="00200210" w:rsidRDefault="009E5689" w:rsidP="009E5689">
      <w:pPr>
        <w:autoSpaceDE w:val="0"/>
        <w:autoSpaceDN w:val="0"/>
        <w:adjustRightInd w:val="0"/>
        <w:spacing w:after="0" w:line="240" w:lineRule="auto"/>
        <w:rPr>
          <w:rFonts w:ascii="Times New Roman" w:hAnsi="Times New Roman" w:cs="Times New Roman"/>
          <w:sz w:val="24"/>
          <w:szCs w:val="24"/>
        </w:rPr>
      </w:pPr>
    </w:p>
    <w:p w:rsidR="009E5689" w:rsidRPr="00200210" w:rsidRDefault="009E5689" w:rsidP="009E5689">
      <w:pPr>
        <w:autoSpaceDE w:val="0"/>
        <w:autoSpaceDN w:val="0"/>
        <w:adjustRightInd w:val="0"/>
        <w:spacing w:after="0" w:line="240" w:lineRule="auto"/>
        <w:rPr>
          <w:rFonts w:ascii="Times New Roman" w:hAnsi="Times New Roman" w:cs="Times New Roman"/>
          <w:sz w:val="24"/>
          <w:szCs w:val="24"/>
        </w:rPr>
      </w:pPr>
    </w:p>
    <w:p w:rsidR="00600882" w:rsidRDefault="00173394" w:rsidP="009E568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13</w:t>
      </w:r>
      <w:r w:rsidR="00037445">
        <w:rPr>
          <w:rFonts w:ascii="Times New Roman" w:hAnsi="Times New Roman" w:cs="Times New Roman"/>
          <w:sz w:val="18"/>
          <w:szCs w:val="18"/>
        </w:rPr>
        <w:t>.0</w:t>
      </w:r>
      <w:r>
        <w:rPr>
          <w:rFonts w:ascii="Times New Roman" w:hAnsi="Times New Roman" w:cs="Times New Roman"/>
          <w:sz w:val="18"/>
          <w:szCs w:val="18"/>
        </w:rPr>
        <w:t>5</w:t>
      </w:r>
      <w:r w:rsidR="00600882">
        <w:rPr>
          <w:rFonts w:ascii="Times New Roman" w:hAnsi="Times New Roman" w:cs="Times New Roman"/>
          <w:sz w:val="18"/>
          <w:szCs w:val="18"/>
        </w:rPr>
        <w:t>.201</w:t>
      </w:r>
      <w:r w:rsidR="00066D88">
        <w:rPr>
          <w:rFonts w:ascii="Times New Roman" w:hAnsi="Times New Roman" w:cs="Times New Roman"/>
          <w:sz w:val="18"/>
          <w:szCs w:val="18"/>
        </w:rPr>
        <w:t>5</w:t>
      </w:r>
      <w:r w:rsidR="00600882">
        <w:rPr>
          <w:rFonts w:ascii="Times New Roman" w:hAnsi="Times New Roman" w:cs="Times New Roman"/>
          <w:sz w:val="18"/>
          <w:szCs w:val="18"/>
        </w:rPr>
        <w:t xml:space="preserve">. </w:t>
      </w:r>
      <w:r w:rsidR="00E07A5D">
        <w:rPr>
          <w:rFonts w:ascii="Times New Roman" w:hAnsi="Times New Roman" w:cs="Times New Roman"/>
          <w:sz w:val="18"/>
          <w:szCs w:val="18"/>
        </w:rPr>
        <w:t>7:20</w:t>
      </w:r>
    </w:p>
    <w:p w:rsidR="009E5689" w:rsidRPr="00200210" w:rsidRDefault="00AF6704" w:rsidP="009E568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E07A5D">
        <w:rPr>
          <w:rFonts w:ascii="Times New Roman" w:hAnsi="Times New Roman" w:cs="Times New Roman"/>
          <w:sz w:val="18"/>
          <w:szCs w:val="18"/>
        </w:rPr>
        <w:t>852</w:t>
      </w:r>
    </w:p>
    <w:p w:rsidR="009E5689" w:rsidRPr="00200210" w:rsidRDefault="001021CF" w:rsidP="009E568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I. </w:t>
      </w:r>
      <w:proofErr w:type="spellStart"/>
      <w:r>
        <w:rPr>
          <w:rFonts w:ascii="Times New Roman" w:hAnsi="Times New Roman" w:cs="Times New Roman"/>
          <w:sz w:val="18"/>
          <w:szCs w:val="18"/>
        </w:rPr>
        <w:t>Briede</w:t>
      </w:r>
      <w:proofErr w:type="spellEnd"/>
      <w:r w:rsidR="009E5689" w:rsidRPr="00200210">
        <w:rPr>
          <w:rFonts w:ascii="Times New Roman" w:hAnsi="Times New Roman" w:cs="Times New Roman"/>
          <w:sz w:val="18"/>
          <w:szCs w:val="18"/>
        </w:rPr>
        <w:tab/>
      </w:r>
    </w:p>
    <w:p w:rsidR="009E5689" w:rsidRPr="00200210" w:rsidRDefault="001021CF" w:rsidP="009E568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67219546, </w:t>
      </w:r>
      <w:hyperlink r:id="rId8" w:history="1">
        <w:r w:rsidRPr="00B074A1">
          <w:rPr>
            <w:rStyle w:val="Hyperlink"/>
            <w:rFonts w:ascii="Times New Roman" w:hAnsi="Times New Roman" w:cs="Times New Roman"/>
            <w:sz w:val="18"/>
            <w:szCs w:val="18"/>
          </w:rPr>
          <w:t>ilze.briede@pmlp.gov.lv</w:t>
        </w:r>
      </w:hyperlink>
      <w:r>
        <w:rPr>
          <w:rFonts w:ascii="Times New Roman" w:hAnsi="Times New Roman" w:cs="Times New Roman"/>
          <w:sz w:val="18"/>
          <w:szCs w:val="18"/>
        </w:rPr>
        <w:t xml:space="preserve"> </w:t>
      </w:r>
    </w:p>
    <w:p w:rsidR="009E5689" w:rsidRPr="00200210" w:rsidRDefault="009E5689"/>
    <w:sectPr w:rsidR="009E5689" w:rsidRPr="00200210" w:rsidSect="003D3D24">
      <w:headerReference w:type="default" r:id="rId9"/>
      <w:footerReference w:type="default" r:id="rId10"/>
      <w:footerReference w:type="first" r:id="rId11"/>
      <w:pgSz w:w="12240" w:h="15840"/>
      <w:pgMar w:top="1440" w:right="1800" w:bottom="1440" w:left="18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BB1" w:rsidRDefault="005F5BB1" w:rsidP="00600882">
      <w:pPr>
        <w:spacing w:after="0" w:line="240" w:lineRule="auto"/>
      </w:pPr>
      <w:r>
        <w:separator/>
      </w:r>
    </w:p>
  </w:endnote>
  <w:endnote w:type="continuationSeparator" w:id="0">
    <w:p w:rsidR="005F5BB1" w:rsidRDefault="005F5BB1" w:rsidP="00600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82" w:rsidRPr="00600882" w:rsidRDefault="00600882" w:rsidP="00600882">
    <w:pPr>
      <w:pStyle w:val="Footer"/>
      <w:jc w:val="both"/>
      <w:rPr>
        <w:rFonts w:ascii="Times New Roman" w:hAnsi="Times New Roman" w:cs="Times New Roman"/>
      </w:rPr>
    </w:pPr>
    <w:r w:rsidRPr="00600882">
      <w:rPr>
        <w:rFonts w:ascii="Times New Roman" w:hAnsi="Times New Roman" w:cs="Times New Roman"/>
      </w:rPr>
      <w:t>IEMAnot_</w:t>
    </w:r>
    <w:r w:rsidR="00173394">
      <w:rPr>
        <w:rFonts w:ascii="Times New Roman" w:hAnsi="Times New Roman" w:cs="Times New Roman"/>
      </w:rPr>
      <w:t>1305</w:t>
    </w:r>
    <w:r w:rsidR="00066D88">
      <w:rPr>
        <w:rFonts w:ascii="Times New Roman" w:hAnsi="Times New Roman" w:cs="Times New Roman"/>
      </w:rPr>
      <w:t>15</w:t>
    </w:r>
    <w:r w:rsidRPr="00600882">
      <w:rPr>
        <w:rFonts w:ascii="Times New Roman" w:hAnsi="Times New Roman" w:cs="Times New Roman"/>
      </w:rPr>
      <w:t>_675; Anotācija Ministru kabineta noteikumu projektam „Grozījumi Ministru kabineta 2011.gada 30.augusta noteikumos Nr.675 „Kārtība, kādā Savienības pilsoņi un viņu ģimenes locekļi ieceļo un uzturas Latvijas Republikā””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24" w:rsidRPr="00600882" w:rsidRDefault="003D3D24" w:rsidP="003D3D24">
    <w:pPr>
      <w:pStyle w:val="Footer"/>
      <w:jc w:val="both"/>
      <w:rPr>
        <w:rFonts w:ascii="Times New Roman" w:hAnsi="Times New Roman" w:cs="Times New Roman"/>
      </w:rPr>
    </w:pPr>
    <w:r w:rsidRPr="00600882">
      <w:rPr>
        <w:rFonts w:ascii="Times New Roman" w:hAnsi="Times New Roman" w:cs="Times New Roman"/>
      </w:rPr>
      <w:t>IEMAnot_</w:t>
    </w:r>
    <w:r w:rsidR="00173394">
      <w:rPr>
        <w:rFonts w:ascii="Times New Roman" w:hAnsi="Times New Roman" w:cs="Times New Roman"/>
      </w:rPr>
      <w:t>1305</w:t>
    </w:r>
    <w:r>
      <w:rPr>
        <w:rFonts w:ascii="Times New Roman" w:hAnsi="Times New Roman" w:cs="Times New Roman"/>
      </w:rPr>
      <w:t>15</w:t>
    </w:r>
    <w:r w:rsidRPr="00600882">
      <w:rPr>
        <w:rFonts w:ascii="Times New Roman" w:hAnsi="Times New Roman" w:cs="Times New Roman"/>
      </w:rPr>
      <w:t>_675; Anotācija Ministru kabineta noteikumu projektam „Grozījumi Ministru kabineta 2011.gada 30.augusta noteikumos Nr.675 „Kārtība, kādā Savienības pilsoņi un viņu ģimenes locekļi ieceļo un uzturas Latvijas Republikā””</w:t>
    </w:r>
  </w:p>
  <w:p w:rsidR="003D3D24" w:rsidRDefault="003D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BB1" w:rsidRDefault="005F5BB1" w:rsidP="00600882">
      <w:pPr>
        <w:spacing w:after="0" w:line="240" w:lineRule="auto"/>
      </w:pPr>
      <w:r>
        <w:separator/>
      </w:r>
    </w:p>
  </w:footnote>
  <w:footnote w:type="continuationSeparator" w:id="0">
    <w:p w:rsidR="005F5BB1" w:rsidRDefault="005F5BB1" w:rsidP="006008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039"/>
      <w:docPartObj>
        <w:docPartGallery w:val="Page Numbers (Top of Page)"/>
        <w:docPartUnique/>
      </w:docPartObj>
    </w:sdtPr>
    <w:sdtContent>
      <w:p w:rsidR="003D3D24" w:rsidRDefault="00A41F5F">
        <w:pPr>
          <w:pStyle w:val="Header"/>
          <w:jc w:val="center"/>
        </w:pPr>
        <w:fldSimple w:instr=" PAGE   \* MERGEFORMAT ">
          <w:r w:rsidR="00E07A5D">
            <w:rPr>
              <w:noProof/>
            </w:rPr>
            <w:t>8</w:t>
          </w:r>
        </w:fldSimple>
      </w:p>
    </w:sdtContent>
  </w:sdt>
  <w:p w:rsidR="003D3D24" w:rsidRDefault="003D3D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6A32D8"/>
    <w:lvl w:ilvl="0">
      <w:numFmt w:val="bullet"/>
      <w:lvlText w:val="*"/>
      <w:lvlJc w:val="left"/>
    </w:lvl>
  </w:abstractNum>
  <w:abstractNum w:abstractNumId="1">
    <w:nsid w:val="32B761C9"/>
    <w:multiLevelType w:val="hybridMultilevel"/>
    <w:tmpl w:val="9D24D498"/>
    <w:lvl w:ilvl="0" w:tplc="57E2F4B0">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9E5689"/>
    <w:rsid w:val="00001CC5"/>
    <w:rsid w:val="00037445"/>
    <w:rsid w:val="00066D88"/>
    <w:rsid w:val="000E27B8"/>
    <w:rsid w:val="001021CF"/>
    <w:rsid w:val="00106ED3"/>
    <w:rsid w:val="001368EA"/>
    <w:rsid w:val="00150A14"/>
    <w:rsid w:val="00167CA0"/>
    <w:rsid w:val="00173394"/>
    <w:rsid w:val="001A3237"/>
    <w:rsid w:val="001D1A26"/>
    <w:rsid w:val="001E22F4"/>
    <w:rsid w:val="001F3FD3"/>
    <w:rsid w:val="00200210"/>
    <w:rsid w:val="00226C3F"/>
    <w:rsid w:val="00240B53"/>
    <w:rsid w:val="00275608"/>
    <w:rsid w:val="00293CE4"/>
    <w:rsid w:val="00297A2F"/>
    <w:rsid w:val="003841BD"/>
    <w:rsid w:val="003A7584"/>
    <w:rsid w:val="003D3D24"/>
    <w:rsid w:val="00436AAD"/>
    <w:rsid w:val="00487041"/>
    <w:rsid w:val="004A39A5"/>
    <w:rsid w:val="004D713B"/>
    <w:rsid w:val="004E43D0"/>
    <w:rsid w:val="004E4F84"/>
    <w:rsid w:val="004F19F7"/>
    <w:rsid w:val="00500F8A"/>
    <w:rsid w:val="005F5BB1"/>
    <w:rsid w:val="00600882"/>
    <w:rsid w:val="00606E64"/>
    <w:rsid w:val="00655DB4"/>
    <w:rsid w:val="006D230A"/>
    <w:rsid w:val="006E28C0"/>
    <w:rsid w:val="007668F3"/>
    <w:rsid w:val="00795031"/>
    <w:rsid w:val="0079767F"/>
    <w:rsid w:val="007D48D4"/>
    <w:rsid w:val="00814FEF"/>
    <w:rsid w:val="008447EE"/>
    <w:rsid w:val="009072E9"/>
    <w:rsid w:val="009124FB"/>
    <w:rsid w:val="00923EFF"/>
    <w:rsid w:val="009314F4"/>
    <w:rsid w:val="0098071D"/>
    <w:rsid w:val="0098261F"/>
    <w:rsid w:val="009A3BDD"/>
    <w:rsid w:val="009E5689"/>
    <w:rsid w:val="009F19C6"/>
    <w:rsid w:val="00A21952"/>
    <w:rsid w:val="00A25B22"/>
    <w:rsid w:val="00A41F5F"/>
    <w:rsid w:val="00A72BE4"/>
    <w:rsid w:val="00A84EFC"/>
    <w:rsid w:val="00A86A1D"/>
    <w:rsid w:val="00AD0667"/>
    <w:rsid w:val="00AD29F4"/>
    <w:rsid w:val="00AF6704"/>
    <w:rsid w:val="00B028D0"/>
    <w:rsid w:val="00B20FF8"/>
    <w:rsid w:val="00B37EF5"/>
    <w:rsid w:val="00B41F93"/>
    <w:rsid w:val="00B61F61"/>
    <w:rsid w:val="00B6477C"/>
    <w:rsid w:val="00BC1CBA"/>
    <w:rsid w:val="00BD1EC5"/>
    <w:rsid w:val="00BD3C56"/>
    <w:rsid w:val="00C71B84"/>
    <w:rsid w:val="00CD1EBC"/>
    <w:rsid w:val="00CD31E0"/>
    <w:rsid w:val="00D1768B"/>
    <w:rsid w:val="00D358D9"/>
    <w:rsid w:val="00D4093C"/>
    <w:rsid w:val="00D45B50"/>
    <w:rsid w:val="00D45C22"/>
    <w:rsid w:val="00DD7A37"/>
    <w:rsid w:val="00DF1103"/>
    <w:rsid w:val="00E00A5D"/>
    <w:rsid w:val="00E07A5D"/>
    <w:rsid w:val="00E22893"/>
    <w:rsid w:val="00E824F6"/>
    <w:rsid w:val="00EB41AC"/>
    <w:rsid w:val="00ED6259"/>
    <w:rsid w:val="00F50234"/>
    <w:rsid w:val="00F65379"/>
    <w:rsid w:val="00FE384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210"/>
    <w:pPr>
      <w:ind w:left="720"/>
      <w:contextualSpacing/>
    </w:pPr>
  </w:style>
  <w:style w:type="character" w:styleId="Hyperlink">
    <w:name w:val="Hyperlink"/>
    <w:basedOn w:val="DefaultParagraphFont"/>
    <w:uiPriority w:val="99"/>
    <w:unhideWhenUsed/>
    <w:rsid w:val="001021CF"/>
    <w:rPr>
      <w:color w:val="0000FF" w:themeColor="hyperlink"/>
      <w:u w:val="single"/>
    </w:rPr>
  </w:style>
  <w:style w:type="paragraph" w:styleId="Header">
    <w:name w:val="header"/>
    <w:basedOn w:val="Normal"/>
    <w:link w:val="HeaderChar"/>
    <w:uiPriority w:val="99"/>
    <w:unhideWhenUsed/>
    <w:rsid w:val="006008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0882"/>
  </w:style>
  <w:style w:type="paragraph" w:styleId="Footer">
    <w:name w:val="footer"/>
    <w:basedOn w:val="Normal"/>
    <w:link w:val="FooterChar"/>
    <w:uiPriority w:val="99"/>
    <w:unhideWhenUsed/>
    <w:rsid w:val="006008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0882"/>
  </w:style>
  <w:style w:type="character" w:styleId="CommentReference">
    <w:name w:val="annotation reference"/>
    <w:basedOn w:val="DefaultParagraphFont"/>
    <w:uiPriority w:val="99"/>
    <w:semiHidden/>
    <w:unhideWhenUsed/>
    <w:rsid w:val="00D45C22"/>
    <w:rPr>
      <w:sz w:val="16"/>
      <w:szCs w:val="16"/>
    </w:rPr>
  </w:style>
  <w:style w:type="paragraph" w:styleId="CommentText">
    <w:name w:val="annotation text"/>
    <w:basedOn w:val="Normal"/>
    <w:link w:val="CommentTextChar"/>
    <w:uiPriority w:val="99"/>
    <w:semiHidden/>
    <w:unhideWhenUsed/>
    <w:rsid w:val="00D45C22"/>
    <w:pPr>
      <w:spacing w:line="240" w:lineRule="auto"/>
    </w:pPr>
    <w:rPr>
      <w:sz w:val="20"/>
      <w:szCs w:val="20"/>
    </w:rPr>
  </w:style>
  <w:style w:type="character" w:customStyle="1" w:styleId="CommentTextChar">
    <w:name w:val="Comment Text Char"/>
    <w:basedOn w:val="DefaultParagraphFont"/>
    <w:link w:val="CommentText"/>
    <w:uiPriority w:val="99"/>
    <w:semiHidden/>
    <w:rsid w:val="00D45C22"/>
    <w:rPr>
      <w:sz w:val="20"/>
      <w:szCs w:val="20"/>
    </w:rPr>
  </w:style>
  <w:style w:type="paragraph" w:styleId="CommentSubject">
    <w:name w:val="annotation subject"/>
    <w:basedOn w:val="CommentText"/>
    <w:next w:val="CommentText"/>
    <w:link w:val="CommentSubjectChar"/>
    <w:uiPriority w:val="99"/>
    <w:semiHidden/>
    <w:unhideWhenUsed/>
    <w:rsid w:val="00D45C22"/>
    <w:rPr>
      <w:b/>
      <w:bCs/>
    </w:rPr>
  </w:style>
  <w:style w:type="character" w:customStyle="1" w:styleId="CommentSubjectChar">
    <w:name w:val="Comment Subject Char"/>
    <w:basedOn w:val="CommentTextChar"/>
    <w:link w:val="CommentSubject"/>
    <w:uiPriority w:val="99"/>
    <w:semiHidden/>
    <w:rsid w:val="00D45C22"/>
    <w:rPr>
      <w:b/>
      <w:bCs/>
    </w:rPr>
  </w:style>
  <w:style w:type="paragraph" w:styleId="BalloonText">
    <w:name w:val="Balloon Text"/>
    <w:basedOn w:val="Normal"/>
    <w:link w:val="BalloonTextChar"/>
    <w:uiPriority w:val="99"/>
    <w:semiHidden/>
    <w:unhideWhenUsed/>
    <w:rsid w:val="00D4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568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00210"/>
    <w:pPr>
      <w:ind w:left="720"/>
      <w:contextualSpacing/>
    </w:pPr>
  </w:style>
  <w:style w:type="character" w:styleId="Hipersaite">
    <w:name w:val="Hyperlink"/>
    <w:basedOn w:val="Noklusjumarindkopasfonts"/>
    <w:uiPriority w:val="99"/>
    <w:unhideWhenUsed/>
    <w:rsid w:val="001021CF"/>
    <w:rPr>
      <w:color w:val="0000FF" w:themeColor="hyperlink"/>
      <w:u w:val="single"/>
    </w:rPr>
  </w:style>
  <w:style w:type="paragraph" w:styleId="Galvene">
    <w:name w:val="header"/>
    <w:basedOn w:val="Parasts"/>
    <w:link w:val="HeaderChar"/>
    <w:uiPriority w:val="99"/>
    <w:unhideWhenUsed/>
    <w:rsid w:val="00600882"/>
    <w:pPr>
      <w:tabs>
        <w:tab w:val="center" w:pos="4153"/>
        <w:tab w:val="right" w:pos="8306"/>
      </w:tabs>
      <w:spacing w:after="0" w:line="240" w:lineRule="auto"/>
    </w:pPr>
  </w:style>
  <w:style w:type="character" w:customStyle="1" w:styleId="HeaderChar">
    <w:name w:val="Header Char"/>
    <w:basedOn w:val="Noklusjumarindkopasfonts"/>
    <w:link w:val="Galvene"/>
    <w:uiPriority w:val="99"/>
    <w:rsid w:val="00600882"/>
  </w:style>
  <w:style w:type="paragraph" w:styleId="Kjene">
    <w:name w:val="footer"/>
    <w:basedOn w:val="Parasts"/>
    <w:link w:val="FooterChar"/>
    <w:uiPriority w:val="99"/>
    <w:unhideWhenUsed/>
    <w:rsid w:val="00600882"/>
    <w:pPr>
      <w:tabs>
        <w:tab w:val="center" w:pos="4153"/>
        <w:tab w:val="right" w:pos="8306"/>
      </w:tabs>
      <w:spacing w:after="0" w:line="240" w:lineRule="auto"/>
    </w:pPr>
  </w:style>
  <w:style w:type="character" w:customStyle="1" w:styleId="FooterChar">
    <w:name w:val="Footer Char"/>
    <w:basedOn w:val="Noklusjumarindkopasfonts"/>
    <w:link w:val="Kjene"/>
    <w:uiPriority w:val="99"/>
    <w:rsid w:val="006008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ried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FFF7-21D5-4D44-84DA-C26F9308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9413</Words>
  <Characters>5366</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ko</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ilzebr</cp:lastModifiedBy>
  <cp:revision>7</cp:revision>
  <cp:lastPrinted>2015-04-30T05:07:00Z</cp:lastPrinted>
  <dcterms:created xsi:type="dcterms:W3CDTF">2015-04-30T05:07:00Z</dcterms:created>
  <dcterms:modified xsi:type="dcterms:W3CDTF">2015-05-13T04:20:00Z</dcterms:modified>
</cp:coreProperties>
</file>