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085E9F" w:rsidRDefault="00A44F2E" w:rsidP="00BF6FAB">
      <w:pPr>
        <w:spacing w:after="0" w:line="240" w:lineRule="auto"/>
        <w:jc w:val="center"/>
        <w:rPr>
          <w:rFonts w:ascii="Times New Roman" w:eastAsia="Times New Roman" w:hAnsi="Times New Roman" w:cs="Times New Roman"/>
          <w:b/>
          <w:sz w:val="24"/>
          <w:szCs w:val="24"/>
          <w:lang w:eastAsia="lv-LV"/>
        </w:rPr>
      </w:pPr>
      <w:r w:rsidRPr="00085E9F">
        <w:rPr>
          <w:rFonts w:ascii="Times New Roman" w:hAnsi="Times New Roman" w:cs="Times New Roman"/>
          <w:b/>
          <w:bCs/>
          <w:sz w:val="24"/>
          <w:szCs w:val="24"/>
        </w:rPr>
        <w:t xml:space="preserve">Ministru kabineta rīkojuma projekta </w:t>
      </w:r>
      <w:r w:rsidRPr="00085E9F">
        <w:rPr>
          <w:rFonts w:ascii="Times New Roman" w:eastAsia="Times New Roman" w:hAnsi="Times New Roman" w:cs="Times New Roman"/>
          <w:b/>
          <w:bCs/>
          <w:sz w:val="24"/>
          <w:szCs w:val="24"/>
          <w:lang w:eastAsia="lv-LV"/>
        </w:rPr>
        <w:t>„</w:t>
      </w:r>
      <w:r w:rsidR="000D2AC9" w:rsidRPr="00085E9F">
        <w:rPr>
          <w:sz w:val="24"/>
          <w:szCs w:val="24"/>
        </w:rPr>
        <w:t xml:space="preserve"> </w:t>
      </w:r>
      <w:r w:rsidR="00800FF1">
        <w:rPr>
          <w:rFonts w:ascii="Times New Roman" w:eastAsia="Times New Roman" w:hAnsi="Times New Roman" w:cs="Times New Roman"/>
          <w:b/>
          <w:bCs/>
          <w:sz w:val="24"/>
          <w:szCs w:val="24"/>
          <w:lang w:eastAsia="lv-LV"/>
        </w:rPr>
        <w:t xml:space="preserve">Par valsts nekustamā </w:t>
      </w:r>
      <w:r w:rsidR="005F4656" w:rsidRPr="005F4656">
        <w:rPr>
          <w:rFonts w:ascii="Times New Roman" w:eastAsia="Times New Roman" w:hAnsi="Times New Roman" w:cs="Times New Roman"/>
          <w:b/>
          <w:bCs/>
          <w:sz w:val="24"/>
          <w:szCs w:val="24"/>
          <w:lang w:eastAsia="lv-LV"/>
        </w:rPr>
        <w:t>īpašum</w:t>
      </w:r>
      <w:r w:rsidR="00800FF1">
        <w:rPr>
          <w:rFonts w:ascii="Times New Roman" w:eastAsia="Times New Roman" w:hAnsi="Times New Roman" w:cs="Times New Roman"/>
          <w:b/>
          <w:bCs/>
          <w:sz w:val="24"/>
          <w:szCs w:val="24"/>
          <w:lang w:eastAsia="lv-LV"/>
        </w:rPr>
        <w:t>a</w:t>
      </w:r>
      <w:r w:rsidR="005F4656" w:rsidRPr="005F4656">
        <w:rPr>
          <w:rFonts w:ascii="Times New Roman" w:eastAsia="Times New Roman" w:hAnsi="Times New Roman" w:cs="Times New Roman"/>
          <w:b/>
          <w:bCs/>
          <w:sz w:val="24"/>
          <w:szCs w:val="24"/>
          <w:lang w:eastAsia="lv-LV"/>
        </w:rPr>
        <w:t xml:space="preserve"> </w:t>
      </w:r>
      <w:r w:rsidR="00800FF1">
        <w:rPr>
          <w:rFonts w:ascii="Times New Roman" w:eastAsia="Times New Roman" w:hAnsi="Times New Roman" w:cs="Times New Roman"/>
          <w:b/>
          <w:bCs/>
          <w:sz w:val="24"/>
          <w:szCs w:val="24"/>
          <w:lang w:eastAsia="lv-LV"/>
        </w:rPr>
        <w:t xml:space="preserve">“Sakņu pagrabs” Višķu pagastā, Daugavpils novadā, </w:t>
      </w:r>
      <w:r w:rsidR="005F4656" w:rsidRPr="005F4656">
        <w:rPr>
          <w:rFonts w:ascii="Times New Roman" w:eastAsia="Times New Roman" w:hAnsi="Times New Roman" w:cs="Times New Roman"/>
          <w:b/>
          <w:bCs/>
          <w:sz w:val="24"/>
          <w:szCs w:val="24"/>
          <w:lang w:eastAsia="lv-LV"/>
        </w:rPr>
        <w:t xml:space="preserve">nodošanu bez atlīdzības </w:t>
      </w:r>
      <w:r w:rsidR="00800FF1">
        <w:rPr>
          <w:rFonts w:ascii="Times New Roman" w:eastAsia="Times New Roman" w:hAnsi="Times New Roman" w:cs="Times New Roman"/>
          <w:b/>
          <w:bCs/>
          <w:sz w:val="24"/>
          <w:szCs w:val="24"/>
          <w:lang w:eastAsia="lv-LV"/>
        </w:rPr>
        <w:t>Daugavpils</w:t>
      </w:r>
      <w:r w:rsidR="005F4656" w:rsidRPr="005F4656">
        <w:rPr>
          <w:rFonts w:ascii="Times New Roman" w:eastAsia="Times New Roman" w:hAnsi="Times New Roman" w:cs="Times New Roman"/>
          <w:b/>
          <w:bCs/>
          <w:sz w:val="24"/>
          <w:szCs w:val="24"/>
          <w:lang w:eastAsia="lv-LV"/>
        </w:rPr>
        <w:t xml:space="preserve"> novada pašvaldības īpašumā</w:t>
      </w:r>
      <w:r w:rsidRPr="00085E9F">
        <w:rPr>
          <w:rFonts w:ascii="Times New Roman" w:hAnsi="Times New Roman" w:cs="Times New Roman"/>
          <w:b/>
          <w:bCs/>
          <w:sz w:val="24"/>
          <w:szCs w:val="24"/>
        </w:rPr>
        <w:t>”</w:t>
      </w:r>
      <w:r w:rsidRPr="00085E9F">
        <w:rPr>
          <w:rFonts w:ascii="Times New Roman" w:hAnsi="Times New Roman" w:cs="Times New Roman"/>
          <w:b/>
          <w:sz w:val="24"/>
          <w:szCs w:val="24"/>
        </w:rPr>
        <w:t xml:space="preserve"> sākotnējā</w:t>
      </w:r>
      <w:r w:rsidR="005B4307" w:rsidRPr="00085E9F">
        <w:rPr>
          <w:rFonts w:ascii="Times New Roman" w:hAnsi="Times New Roman" w:cs="Times New Roman"/>
          <w:b/>
          <w:sz w:val="24"/>
          <w:szCs w:val="24"/>
        </w:rPr>
        <w:t>s ietekmes novērtējuma</w:t>
      </w:r>
      <w:r w:rsidR="0014416C" w:rsidRPr="00085E9F">
        <w:rPr>
          <w:rFonts w:ascii="Times New Roman" w:hAnsi="Times New Roman" w:cs="Times New Roman"/>
          <w:b/>
          <w:sz w:val="24"/>
          <w:szCs w:val="24"/>
        </w:rPr>
        <w:t xml:space="preserve"> </w:t>
      </w:r>
      <w:r w:rsidR="005B4307" w:rsidRPr="00085E9F">
        <w:rPr>
          <w:rFonts w:ascii="Times New Roman" w:hAnsi="Times New Roman" w:cs="Times New Roman"/>
          <w:b/>
          <w:sz w:val="24"/>
          <w:szCs w:val="24"/>
        </w:rPr>
        <w:t xml:space="preserve">ziņojums </w:t>
      </w:r>
      <w:r w:rsidRPr="00085E9F">
        <w:rPr>
          <w:rFonts w:ascii="Times New Roman" w:hAnsi="Times New Roman" w:cs="Times New Roman"/>
          <w:b/>
          <w:sz w:val="24"/>
          <w:szCs w:val="24"/>
        </w:rPr>
        <w:t>(anotācija)</w:t>
      </w:r>
    </w:p>
    <w:tbl>
      <w:tblPr>
        <w:tblW w:w="4973"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
        <w:gridCol w:w="519"/>
        <w:gridCol w:w="146"/>
        <w:gridCol w:w="1099"/>
        <w:gridCol w:w="823"/>
        <w:gridCol w:w="331"/>
        <w:gridCol w:w="113"/>
        <w:gridCol w:w="809"/>
        <w:gridCol w:w="371"/>
        <w:gridCol w:w="1212"/>
        <w:gridCol w:w="1144"/>
        <w:gridCol w:w="2329"/>
        <w:gridCol w:w="61"/>
      </w:tblGrid>
      <w:tr w:rsidR="00A44F2E" w:rsidRPr="00085E9F" w:rsidTr="00BA02BD">
        <w:trPr>
          <w:gridAfter w:val="1"/>
          <w:wAfter w:w="34" w:type="pct"/>
        </w:trPr>
        <w:tc>
          <w:tcPr>
            <w:tcW w:w="4966" w:type="pct"/>
            <w:gridSpan w:val="12"/>
            <w:tcBorders>
              <w:top w:val="outset" w:sz="6" w:space="0" w:color="000000"/>
              <w:left w:val="outset" w:sz="6" w:space="0" w:color="000000"/>
              <w:bottom w:val="outset" w:sz="6" w:space="0" w:color="000000"/>
              <w:right w:val="outset" w:sz="6" w:space="0" w:color="000000"/>
            </w:tcBorders>
            <w:vAlign w:val="center"/>
            <w:hideMark/>
          </w:tcPr>
          <w:p w:rsidR="00A44F2E" w:rsidRPr="00085E9F" w:rsidRDefault="00A44F2E" w:rsidP="00BF6FAB">
            <w:pPr>
              <w:tabs>
                <w:tab w:val="left" w:pos="3233"/>
              </w:tabs>
              <w:spacing w:after="0"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I. Tiesību akta projekta izstrādes nepieciešamība</w:t>
            </w:r>
          </w:p>
        </w:tc>
      </w:tr>
      <w:tr w:rsidR="00A44F2E" w:rsidRPr="00085E9F" w:rsidTr="00BA02BD">
        <w:trPr>
          <w:gridAfter w:val="1"/>
          <w:wAfter w:w="34" w:type="pct"/>
        </w:trPr>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1395"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41"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Pamatojums</w:t>
            </w:r>
          </w:p>
        </w:tc>
        <w:tc>
          <w:tcPr>
            <w:tcW w:w="3256" w:type="pct"/>
            <w:gridSpan w:val="5"/>
            <w:tcBorders>
              <w:top w:val="outset" w:sz="6" w:space="0" w:color="000000"/>
              <w:left w:val="outset" w:sz="6" w:space="0" w:color="000000"/>
              <w:bottom w:val="outset" w:sz="6" w:space="0" w:color="000000"/>
              <w:right w:val="outset" w:sz="6" w:space="0" w:color="000000"/>
            </w:tcBorders>
            <w:hideMark/>
          </w:tcPr>
          <w:p w:rsidR="003867EC" w:rsidRPr="00085E9F" w:rsidRDefault="003941B8" w:rsidP="00E366BD">
            <w:pPr>
              <w:spacing w:after="0" w:line="240" w:lineRule="auto"/>
              <w:ind w:left="128" w:right="141" w:firstLine="581"/>
              <w:jc w:val="both"/>
              <w:rPr>
                <w:rFonts w:ascii="Times New Roman" w:eastAsia="Calibri" w:hAnsi="Times New Roman" w:cs="Times New Roman"/>
                <w:sz w:val="24"/>
                <w:szCs w:val="24"/>
                <w:lang w:eastAsia="lv-LV"/>
              </w:rPr>
            </w:pPr>
            <w:r w:rsidRPr="00085E9F">
              <w:rPr>
                <w:rFonts w:ascii="Times New Roman" w:hAnsi="Times New Roman" w:cs="Times New Roman"/>
                <w:sz w:val="24"/>
                <w:szCs w:val="24"/>
              </w:rPr>
              <w:t>Publiskas personas mantas ats</w:t>
            </w:r>
            <w:r w:rsidR="00E366BD">
              <w:rPr>
                <w:rFonts w:ascii="Times New Roman" w:hAnsi="Times New Roman" w:cs="Times New Roman"/>
                <w:sz w:val="24"/>
                <w:szCs w:val="24"/>
              </w:rPr>
              <w:t xml:space="preserve">avināšanas likuma 42.panta pirmā daļa un 43.pants, </w:t>
            </w:r>
            <w:r w:rsidR="00E366BD" w:rsidRPr="00E366BD">
              <w:rPr>
                <w:rFonts w:ascii="Times New Roman" w:hAnsi="Times New Roman" w:cs="Times New Roman"/>
                <w:sz w:val="24"/>
                <w:szCs w:val="24"/>
              </w:rPr>
              <w:t>likuma „Par pašvaldībām” 15. panta pi</w:t>
            </w:r>
            <w:r w:rsidR="00E366BD">
              <w:rPr>
                <w:rFonts w:ascii="Times New Roman" w:hAnsi="Times New Roman" w:cs="Times New Roman"/>
                <w:sz w:val="24"/>
                <w:szCs w:val="24"/>
              </w:rPr>
              <w:t>rmās daļas 2.,6.,9. un 10.punkts</w:t>
            </w:r>
            <w:r w:rsidR="00E366BD" w:rsidRPr="00E366BD">
              <w:rPr>
                <w:rFonts w:ascii="Times New Roman" w:hAnsi="Times New Roman" w:cs="Times New Roman"/>
                <w:sz w:val="24"/>
                <w:szCs w:val="24"/>
              </w:rPr>
              <w:t>.</w:t>
            </w:r>
          </w:p>
        </w:tc>
      </w:tr>
      <w:tr w:rsidR="00A44F2E" w:rsidRPr="00085E9F" w:rsidTr="00BA02BD">
        <w:trPr>
          <w:gridAfter w:val="1"/>
          <w:wAfter w:w="34" w:type="pct"/>
        </w:trPr>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1395" w:type="pct"/>
            <w:gridSpan w:val="5"/>
            <w:tcBorders>
              <w:top w:val="outset" w:sz="6" w:space="0" w:color="000000"/>
              <w:left w:val="outset" w:sz="6" w:space="0" w:color="000000"/>
              <w:bottom w:val="outset" w:sz="6" w:space="0" w:color="000000"/>
              <w:right w:val="outset" w:sz="6" w:space="0" w:color="000000"/>
            </w:tcBorders>
          </w:tcPr>
          <w:p w:rsidR="00752EB7" w:rsidRPr="00085E9F" w:rsidRDefault="00752EB7" w:rsidP="00752EB7">
            <w:pPr>
              <w:spacing w:after="0" w:line="240" w:lineRule="auto"/>
              <w:ind w:left="150" w:right="156"/>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9F37EC" w:rsidRDefault="009F37EC" w:rsidP="00BF6FAB">
            <w:pPr>
              <w:spacing w:after="0" w:line="240" w:lineRule="auto"/>
              <w:ind w:left="150" w:right="156"/>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A44F2E" w:rsidRPr="009F37EC" w:rsidRDefault="00A44F2E" w:rsidP="009F37EC">
            <w:pPr>
              <w:jc w:val="center"/>
              <w:rPr>
                <w:rFonts w:ascii="Times New Roman" w:eastAsia="Times New Roman" w:hAnsi="Times New Roman" w:cs="Times New Roman"/>
                <w:sz w:val="24"/>
                <w:szCs w:val="24"/>
                <w:lang w:eastAsia="lv-LV"/>
              </w:rPr>
            </w:pPr>
          </w:p>
        </w:tc>
        <w:tc>
          <w:tcPr>
            <w:tcW w:w="3256" w:type="pct"/>
            <w:gridSpan w:val="5"/>
            <w:tcBorders>
              <w:top w:val="outset" w:sz="6" w:space="0" w:color="000000"/>
              <w:left w:val="outset" w:sz="6" w:space="0" w:color="000000"/>
              <w:bottom w:val="outset" w:sz="6" w:space="0" w:color="000000"/>
              <w:right w:val="outset" w:sz="6" w:space="0" w:color="000000"/>
            </w:tcBorders>
            <w:hideMark/>
          </w:tcPr>
          <w:p w:rsidR="00535D8D" w:rsidRPr="00535D8D" w:rsidRDefault="00636DF6"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Pr>
                <w:rFonts w:ascii="Times New Roman" w:hAnsi="Times New Roman" w:cs="Times New Roman"/>
                <w:sz w:val="24"/>
                <w:szCs w:val="24"/>
              </w:rPr>
              <w:t xml:space="preserve">Izglītības un zinātnes ministrijas (turpmāk – ministrija) padotībā esošās profesionālās izglītības iestādes </w:t>
            </w:r>
            <w:proofErr w:type="spellStart"/>
            <w:r w:rsidR="00535D8D">
              <w:rPr>
                <w:rFonts w:ascii="Times New Roman" w:hAnsi="Times New Roman" w:cs="Times New Roman"/>
                <w:sz w:val="24"/>
                <w:szCs w:val="24"/>
              </w:rPr>
              <w:t>Viduslatgales</w:t>
            </w:r>
            <w:proofErr w:type="spellEnd"/>
            <w:r w:rsidR="00535D8D">
              <w:rPr>
                <w:rFonts w:ascii="Times New Roman" w:hAnsi="Times New Roman" w:cs="Times New Roman"/>
                <w:sz w:val="24"/>
                <w:szCs w:val="24"/>
              </w:rPr>
              <w:t xml:space="preserve"> Profesionālā vidusskola</w:t>
            </w:r>
            <w:r>
              <w:rPr>
                <w:rFonts w:ascii="Times New Roman" w:hAnsi="Times New Roman" w:cs="Times New Roman"/>
                <w:sz w:val="24"/>
                <w:szCs w:val="24"/>
              </w:rPr>
              <w:t xml:space="preserve"> lietošanā atrodas</w:t>
            </w:r>
            <w:r w:rsidR="00E53149">
              <w:rPr>
                <w:rFonts w:ascii="Times New Roman" w:hAnsi="Times New Roman" w:cs="Times New Roman"/>
                <w:sz w:val="24"/>
                <w:szCs w:val="24"/>
              </w:rPr>
              <w:t xml:space="preserve"> </w:t>
            </w:r>
            <w:r w:rsidR="00535D8D">
              <w:rPr>
                <w:rFonts w:ascii="Times New Roman" w:hAnsi="Times New Roman" w:cs="Times New Roman"/>
                <w:sz w:val="24"/>
                <w:szCs w:val="24"/>
              </w:rPr>
              <w:t>ministrijas valdījumā esošs valsts nekustamais īpašums</w:t>
            </w:r>
            <w:r w:rsidR="00246C73">
              <w:rPr>
                <w:rFonts w:ascii="Times New Roman" w:hAnsi="Times New Roman" w:cs="Times New Roman"/>
                <w:sz w:val="24"/>
                <w:szCs w:val="24"/>
              </w:rPr>
              <w:t xml:space="preserve"> </w:t>
            </w:r>
            <w:r w:rsidR="00535D8D">
              <w:rPr>
                <w:rFonts w:ascii="Times New Roman" w:hAnsi="Times New Roman" w:cs="Times New Roman"/>
                <w:sz w:val="24"/>
                <w:szCs w:val="24"/>
              </w:rPr>
              <w:t>“Sakņu pagrabs”</w:t>
            </w:r>
            <w:r w:rsidR="00E53149" w:rsidRPr="00E53149">
              <w:rPr>
                <w:rFonts w:ascii="Times New Roman" w:hAnsi="Times New Roman" w:cs="Times New Roman"/>
                <w:sz w:val="24"/>
                <w:szCs w:val="24"/>
              </w:rPr>
              <w:t xml:space="preserve"> (nekustamā īpašuma kadastra Nr.</w:t>
            </w:r>
            <w:r w:rsidR="00535D8D">
              <w:rPr>
                <w:rFonts w:ascii="Times New Roman" w:hAnsi="Times New Roman" w:cs="Times New Roman"/>
                <w:sz w:val="24"/>
                <w:szCs w:val="24"/>
              </w:rPr>
              <w:t>4498 005 0451</w:t>
            </w:r>
            <w:r w:rsidR="00E53149" w:rsidRPr="00E53149">
              <w:rPr>
                <w:rFonts w:ascii="Times New Roman" w:hAnsi="Times New Roman" w:cs="Times New Roman"/>
                <w:sz w:val="24"/>
                <w:szCs w:val="24"/>
              </w:rPr>
              <w:t xml:space="preserve">) – </w:t>
            </w:r>
            <w:r w:rsidR="00535D8D">
              <w:rPr>
                <w:rFonts w:ascii="Times New Roman" w:hAnsi="Times New Roman" w:cs="Times New Roman"/>
                <w:sz w:val="24"/>
                <w:szCs w:val="24"/>
              </w:rPr>
              <w:t>zemes vienība</w:t>
            </w:r>
            <w:r w:rsidR="00535D8D" w:rsidRPr="00535D8D">
              <w:rPr>
                <w:rFonts w:ascii="Times New Roman" w:hAnsi="Times New Roman" w:cs="Times New Roman"/>
                <w:sz w:val="24"/>
                <w:szCs w:val="24"/>
              </w:rPr>
              <w:t xml:space="preserve"> 1,4000 ha platībā (zemes vienības kadastra apzīmējums 4498 005 0451) un divas būves</w:t>
            </w:r>
            <w:r w:rsidR="00535D8D">
              <w:rPr>
                <w:rFonts w:ascii="Times New Roman" w:hAnsi="Times New Roman" w:cs="Times New Roman"/>
                <w:sz w:val="24"/>
                <w:szCs w:val="24"/>
              </w:rPr>
              <w:t xml:space="preserve"> – laboratorijas ēka (būves kadastra apzīmējums</w:t>
            </w:r>
            <w:r w:rsidR="00535D8D" w:rsidRPr="00535D8D">
              <w:rPr>
                <w:rFonts w:ascii="Times New Roman" w:hAnsi="Times New Roman" w:cs="Times New Roman"/>
                <w:sz w:val="24"/>
                <w:szCs w:val="24"/>
              </w:rPr>
              <w:t xml:space="preserve"> 4498 005 0451 001</w:t>
            </w:r>
            <w:r w:rsidR="00535D8D">
              <w:rPr>
                <w:rFonts w:ascii="Times New Roman" w:hAnsi="Times New Roman" w:cs="Times New Roman"/>
                <w:sz w:val="24"/>
                <w:szCs w:val="24"/>
              </w:rPr>
              <w:t>)</w:t>
            </w:r>
            <w:r w:rsidR="00535D8D" w:rsidRPr="00535D8D">
              <w:rPr>
                <w:rFonts w:ascii="Times New Roman" w:hAnsi="Times New Roman" w:cs="Times New Roman"/>
                <w:sz w:val="24"/>
                <w:szCs w:val="24"/>
              </w:rPr>
              <w:t xml:space="preserve"> un</w:t>
            </w:r>
            <w:r w:rsidR="00535D8D">
              <w:rPr>
                <w:rFonts w:ascii="Times New Roman" w:hAnsi="Times New Roman" w:cs="Times New Roman"/>
                <w:sz w:val="24"/>
                <w:szCs w:val="24"/>
              </w:rPr>
              <w:t xml:space="preserve"> kartupeļu pagrabs</w:t>
            </w:r>
            <w:r w:rsidR="00535D8D" w:rsidRPr="00535D8D">
              <w:rPr>
                <w:rFonts w:ascii="Times New Roman" w:hAnsi="Times New Roman" w:cs="Times New Roman"/>
                <w:sz w:val="24"/>
                <w:szCs w:val="24"/>
              </w:rPr>
              <w:t xml:space="preserve"> </w:t>
            </w:r>
            <w:r w:rsidR="00535D8D">
              <w:rPr>
                <w:rFonts w:ascii="Times New Roman" w:hAnsi="Times New Roman" w:cs="Times New Roman"/>
                <w:sz w:val="24"/>
                <w:szCs w:val="24"/>
              </w:rPr>
              <w:t xml:space="preserve">(kadastra apzīmējums </w:t>
            </w:r>
            <w:r w:rsidR="00535D8D" w:rsidRPr="00535D8D">
              <w:rPr>
                <w:rFonts w:ascii="Times New Roman" w:hAnsi="Times New Roman" w:cs="Times New Roman"/>
                <w:sz w:val="24"/>
                <w:szCs w:val="24"/>
              </w:rPr>
              <w:t>4498 005 0451 002)</w:t>
            </w:r>
            <w:r w:rsidR="00535D8D">
              <w:rPr>
                <w:rFonts w:ascii="Times New Roman" w:hAnsi="Times New Roman" w:cs="Times New Roman"/>
                <w:sz w:val="24"/>
                <w:szCs w:val="24"/>
              </w:rPr>
              <w:t xml:space="preserve"> Višķu pagastā, Daugavpils novadā</w:t>
            </w:r>
            <w:r w:rsidR="00C50AE2">
              <w:rPr>
                <w:rFonts w:ascii="Times New Roman" w:hAnsi="Times New Roman" w:cs="Times New Roman"/>
                <w:sz w:val="24"/>
                <w:szCs w:val="24"/>
              </w:rPr>
              <w:t xml:space="preserve"> (turpmāk – valsts nekustamais īpašums)</w:t>
            </w:r>
            <w:r w:rsidR="00EF0BDF">
              <w:rPr>
                <w:rFonts w:ascii="Times New Roman" w:hAnsi="Times New Roman" w:cs="Times New Roman"/>
                <w:sz w:val="24"/>
                <w:szCs w:val="24"/>
              </w:rPr>
              <w:t>,</w:t>
            </w:r>
            <w:r w:rsidR="00535D8D">
              <w:rPr>
                <w:rFonts w:ascii="Times New Roman" w:hAnsi="Times New Roman" w:cs="Times New Roman"/>
                <w:sz w:val="24"/>
                <w:szCs w:val="24"/>
              </w:rPr>
              <w:t xml:space="preserve"> kas nav nepieciešams</w:t>
            </w:r>
            <w:r w:rsidR="00535D8D" w:rsidRPr="00535D8D">
              <w:rPr>
                <w:rFonts w:ascii="Times New Roman" w:hAnsi="Times New Roman" w:cs="Times New Roman"/>
                <w:sz w:val="24"/>
                <w:szCs w:val="24"/>
              </w:rPr>
              <w:t xml:space="preserve"> izglītības funkciju nodrošināšanai</w:t>
            </w:r>
            <w:r w:rsidR="00535D8D">
              <w:rPr>
                <w:rFonts w:ascii="Times New Roman" w:hAnsi="Times New Roman" w:cs="Times New Roman"/>
                <w:sz w:val="24"/>
                <w:szCs w:val="24"/>
              </w:rPr>
              <w:t>.</w:t>
            </w:r>
          </w:p>
          <w:p w:rsidR="00535D8D" w:rsidRPr="00E53149" w:rsidRDefault="00535D8D"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u w:val="single"/>
              </w:rPr>
            </w:pPr>
            <w:r>
              <w:rPr>
                <w:rFonts w:ascii="Times New Roman" w:hAnsi="Times New Roman" w:cs="Times New Roman"/>
                <w:sz w:val="24"/>
                <w:szCs w:val="24"/>
              </w:rPr>
              <w:t xml:space="preserve">Īpašuma </w:t>
            </w:r>
            <w:r w:rsidRPr="00535D8D">
              <w:rPr>
                <w:rFonts w:ascii="Times New Roman" w:hAnsi="Times New Roman" w:cs="Times New Roman"/>
                <w:sz w:val="24"/>
                <w:szCs w:val="24"/>
              </w:rPr>
              <w:t xml:space="preserve">tiesības ir nostiprinātas Latvijas valstij ministrijas personā </w:t>
            </w:r>
            <w:r w:rsidR="00C50AE2">
              <w:rPr>
                <w:rFonts w:ascii="Times New Roman" w:hAnsi="Times New Roman" w:cs="Times New Roman"/>
                <w:sz w:val="24"/>
                <w:szCs w:val="24"/>
              </w:rPr>
              <w:t>Daugavpils</w:t>
            </w:r>
            <w:r w:rsidRPr="00535D8D">
              <w:rPr>
                <w:rFonts w:ascii="Times New Roman" w:hAnsi="Times New Roman" w:cs="Times New Roman"/>
                <w:sz w:val="24"/>
                <w:szCs w:val="24"/>
              </w:rPr>
              <w:t xml:space="preserve"> tiesas zemesgrāmatu nodaļas </w:t>
            </w:r>
            <w:r w:rsidR="00C50AE2">
              <w:rPr>
                <w:rFonts w:ascii="Times New Roman" w:hAnsi="Times New Roman" w:cs="Times New Roman"/>
                <w:sz w:val="24"/>
                <w:szCs w:val="24"/>
              </w:rPr>
              <w:t>Višķu</w:t>
            </w:r>
            <w:r w:rsidRPr="00535D8D">
              <w:rPr>
                <w:rFonts w:ascii="Times New Roman" w:hAnsi="Times New Roman" w:cs="Times New Roman"/>
                <w:sz w:val="24"/>
                <w:szCs w:val="24"/>
              </w:rPr>
              <w:t xml:space="preserve"> pagasta z</w:t>
            </w:r>
            <w:r w:rsidR="00C50AE2">
              <w:rPr>
                <w:rFonts w:ascii="Times New Roman" w:hAnsi="Times New Roman" w:cs="Times New Roman"/>
                <w:sz w:val="24"/>
                <w:szCs w:val="24"/>
              </w:rPr>
              <w:t>emesgrāmatas nodalījumā Nr.100000375803 (lēmums 2007</w:t>
            </w:r>
            <w:r w:rsidRPr="00535D8D">
              <w:rPr>
                <w:rFonts w:ascii="Times New Roman" w:hAnsi="Times New Roman" w:cs="Times New Roman"/>
                <w:sz w:val="24"/>
                <w:szCs w:val="24"/>
              </w:rPr>
              <w:t>.gada 1</w:t>
            </w:r>
            <w:r w:rsidR="00C50AE2">
              <w:rPr>
                <w:rFonts w:ascii="Times New Roman" w:hAnsi="Times New Roman" w:cs="Times New Roman"/>
                <w:sz w:val="24"/>
                <w:szCs w:val="24"/>
              </w:rPr>
              <w:t>1</w:t>
            </w:r>
            <w:r w:rsidRPr="00535D8D">
              <w:rPr>
                <w:rFonts w:ascii="Times New Roman" w:hAnsi="Times New Roman" w:cs="Times New Roman"/>
                <w:sz w:val="24"/>
                <w:szCs w:val="24"/>
              </w:rPr>
              <w:t>.</w:t>
            </w:r>
            <w:r w:rsidR="00C50AE2">
              <w:rPr>
                <w:rFonts w:ascii="Times New Roman" w:hAnsi="Times New Roman" w:cs="Times New Roman"/>
                <w:sz w:val="24"/>
                <w:szCs w:val="24"/>
              </w:rPr>
              <w:t>jūlijā</w:t>
            </w:r>
            <w:r w:rsidRPr="00535D8D">
              <w:rPr>
                <w:rFonts w:ascii="Times New Roman" w:hAnsi="Times New Roman" w:cs="Times New Roman"/>
                <w:sz w:val="24"/>
                <w:szCs w:val="24"/>
              </w:rPr>
              <w:t xml:space="preserve">). </w:t>
            </w:r>
          </w:p>
          <w:p w:rsidR="006D5D96" w:rsidRDefault="00752EB7" w:rsidP="006D5D96">
            <w:pPr>
              <w:tabs>
                <w:tab w:val="center" w:pos="141"/>
                <w:tab w:val="left" w:pos="5953"/>
              </w:tabs>
              <w:spacing w:after="0" w:line="240" w:lineRule="auto"/>
              <w:ind w:left="142" w:right="141" w:firstLine="567"/>
              <w:jc w:val="both"/>
              <w:rPr>
                <w:rFonts w:ascii="Times New Roman" w:hAnsi="Times New Roman" w:cs="Times New Roman"/>
                <w:sz w:val="24"/>
                <w:szCs w:val="24"/>
              </w:rPr>
            </w:pPr>
            <w:r w:rsidRPr="00003D0E">
              <w:rPr>
                <w:rFonts w:ascii="Times New Roman" w:eastAsia="Times New Roman" w:hAnsi="Times New Roman" w:cs="Times New Roman"/>
                <w:sz w:val="24"/>
                <w:szCs w:val="24"/>
                <w:lang w:eastAsia="lv-LV"/>
              </w:rPr>
              <w:t xml:space="preserve">Ministru kabineta rīkojuma projekts </w:t>
            </w:r>
            <w:r w:rsidR="00C50AE2" w:rsidRPr="00C50AE2">
              <w:rPr>
                <w:rFonts w:ascii="Times New Roman" w:eastAsia="Times New Roman" w:hAnsi="Times New Roman" w:cs="Times New Roman"/>
                <w:bCs/>
                <w:sz w:val="24"/>
                <w:szCs w:val="24"/>
                <w:lang w:eastAsia="lv-LV"/>
              </w:rPr>
              <w:t>„Par valsts nekustamā īpašuma “Sakņu pagrabs” Višķu pagastā, Daugavpils novadā, nodošanu bez atlīdzības Daugavpils novada pašvaldības īpašumā”</w:t>
            </w:r>
            <w:r w:rsidR="004E615F" w:rsidRPr="00C50AE2">
              <w:rPr>
                <w:rFonts w:ascii="Times New Roman" w:eastAsia="Times New Roman" w:hAnsi="Times New Roman" w:cs="Times New Roman"/>
                <w:sz w:val="24"/>
                <w:szCs w:val="24"/>
                <w:lang w:eastAsia="lv-LV"/>
              </w:rPr>
              <w:t xml:space="preserve"> </w:t>
            </w:r>
            <w:r w:rsidRPr="00003D0E">
              <w:rPr>
                <w:rFonts w:ascii="Times New Roman" w:eastAsia="Times New Roman" w:hAnsi="Times New Roman" w:cs="Times New Roman"/>
                <w:sz w:val="24"/>
                <w:szCs w:val="24"/>
                <w:lang w:eastAsia="lv-LV"/>
              </w:rPr>
              <w:t xml:space="preserve">(turpmāk – rīkojuma projekts) paredz nodot bez atlīdzības </w:t>
            </w:r>
            <w:r w:rsidR="00644EE3">
              <w:rPr>
                <w:rFonts w:ascii="Times New Roman" w:eastAsia="Times New Roman" w:hAnsi="Times New Roman" w:cs="Times New Roman"/>
                <w:sz w:val="24"/>
                <w:szCs w:val="24"/>
                <w:lang w:eastAsia="lv-LV"/>
              </w:rPr>
              <w:t>Daugavpils</w:t>
            </w:r>
            <w:r w:rsidR="004E615F" w:rsidRPr="00003D0E">
              <w:rPr>
                <w:rFonts w:ascii="Times New Roman" w:eastAsia="Times New Roman" w:hAnsi="Times New Roman" w:cs="Times New Roman"/>
                <w:sz w:val="24"/>
                <w:szCs w:val="24"/>
                <w:lang w:eastAsia="lv-LV"/>
              </w:rPr>
              <w:t xml:space="preserve"> </w:t>
            </w:r>
            <w:r w:rsidRPr="00003D0E">
              <w:rPr>
                <w:rFonts w:ascii="Times New Roman" w:eastAsia="Times New Roman" w:hAnsi="Times New Roman" w:cs="Times New Roman"/>
                <w:sz w:val="24"/>
                <w:szCs w:val="24"/>
                <w:lang w:eastAsia="lv-LV"/>
              </w:rPr>
              <w:t>novada pašvaldības</w:t>
            </w:r>
            <w:r w:rsidR="00003D0E" w:rsidRPr="00003D0E">
              <w:rPr>
                <w:rFonts w:ascii="Times New Roman" w:eastAsia="Times New Roman" w:hAnsi="Times New Roman" w:cs="Times New Roman"/>
                <w:sz w:val="24"/>
                <w:szCs w:val="24"/>
                <w:lang w:eastAsia="lv-LV"/>
              </w:rPr>
              <w:t xml:space="preserve"> (turpmāk – pašvaldība)</w:t>
            </w:r>
            <w:r w:rsidRPr="00003D0E">
              <w:rPr>
                <w:rFonts w:ascii="Times New Roman" w:eastAsia="Times New Roman" w:hAnsi="Times New Roman" w:cs="Times New Roman"/>
                <w:sz w:val="24"/>
                <w:szCs w:val="24"/>
                <w:lang w:eastAsia="lv-LV"/>
              </w:rPr>
              <w:t xml:space="preserve"> īpašumā </w:t>
            </w:r>
            <w:r w:rsidRPr="00003D0E">
              <w:rPr>
                <w:rFonts w:ascii="Times New Roman" w:hAnsi="Times New Roman" w:cs="Times New Roman"/>
                <w:sz w:val="24"/>
                <w:szCs w:val="24"/>
              </w:rPr>
              <w:t>valsts nekustamo īpašumu</w:t>
            </w:r>
            <w:r w:rsidR="00003D0E" w:rsidRPr="00003D0E">
              <w:rPr>
                <w:rFonts w:ascii="Times New Roman" w:hAnsi="Times New Roman" w:cs="Times New Roman"/>
                <w:sz w:val="24"/>
                <w:szCs w:val="24"/>
              </w:rPr>
              <w:t xml:space="preserve">. Pašvaldība </w:t>
            </w:r>
            <w:r w:rsidR="00263305">
              <w:rPr>
                <w:rFonts w:ascii="Times New Roman" w:hAnsi="Times New Roman" w:cs="Times New Roman"/>
                <w:sz w:val="24"/>
                <w:szCs w:val="24"/>
              </w:rPr>
              <w:t xml:space="preserve">saskaņā ar </w:t>
            </w:r>
            <w:r w:rsidR="00263305" w:rsidRPr="00263305">
              <w:rPr>
                <w:rFonts w:ascii="Times New Roman" w:hAnsi="Times New Roman" w:cs="Times New Roman"/>
                <w:sz w:val="24"/>
                <w:szCs w:val="24"/>
              </w:rPr>
              <w:t>Daugavpils novada domes 2015.gada 12.februāra lēmumu Nr.115 (prot. Nr.4, 8.§) „Par valsts nekustamā īpašuma „Sakņu pagrabs” un zemes vienības ar kadastra apzīmējumu 4498 005 0627, Višķu pagasts, Daugavpils novads, nodošanu Daugavpils novada pašvaldības īpašumā”</w:t>
            </w:r>
            <w:r w:rsidR="00263305">
              <w:rPr>
                <w:rFonts w:ascii="Times New Roman" w:hAnsi="Times New Roman" w:cs="Times New Roman"/>
                <w:sz w:val="24"/>
                <w:szCs w:val="24"/>
              </w:rPr>
              <w:t xml:space="preserve"> </w:t>
            </w:r>
            <w:r w:rsidR="00003D0E" w:rsidRPr="00003D0E">
              <w:rPr>
                <w:rFonts w:ascii="Times New Roman" w:hAnsi="Times New Roman" w:cs="Times New Roman"/>
                <w:sz w:val="24"/>
                <w:szCs w:val="24"/>
              </w:rPr>
              <w:t>ir izteikusi ga</w:t>
            </w:r>
            <w:r w:rsidR="00644EE3">
              <w:rPr>
                <w:rFonts w:ascii="Times New Roman" w:hAnsi="Times New Roman" w:cs="Times New Roman"/>
                <w:sz w:val="24"/>
                <w:szCs w:val="24"/>
              </w:rPr>
              <w:t>tavību pārņemt valsts nekustamo īpašumu</w:t>
            </w:r>
            <w:r w:rsidR="00003D0E" w:rsidRPr="00003D0E">
              <w:rPr>
                <w:rFonts w:ascii="Times New Roman" w:hAnsi="Times New Roman" w:cs="Times New Roman"/>
                <w:sz w:val="24"/>
                <w:szCs w:val="24"/>
              </w:rPr>
              <w:t xml:space="preserve"> pašvaldības īpašumā bez atlīdzības, lai nodrošinātu likuma “Par pašvaldībām”</w:t>
            </w:r>
            <w:r w:rsidR="004D3CB5">
              <w:rPr>
                <w:rFonts w:ascii="Times New Roman" w:hAnsi="Times New Roman" w:cs="Times New Roman"/>
                <w:sz w:val="24"/>
                <w:szCs w:val="24"/>
              </w:rPr>
              <w:t xml:space="preserve"> 15.panta pirmās daļas </w:t>
            </w:r>
            <w:r w:rsidR="00644EE3" w:rsidRPr="00644EE3">
              <w:rPr>
                <w:rFonts w:ascii="Times New Roman" w:hAnsi="Times New Roman" w:cs="Times New Roman"/>
                <w:sz w:val="24"/>
                <w:szCs w:val="24"/>
              </w:rPr>
              <w:t xml:space="preserve">2., 6., 9. un 10.punktā noteikto funkciju izpildi - </w:t>
            </w:r>
            <w:r w:rsidR="006D5D96" w:rsidRPr="006D5D96">
              <w:rPr>
                <w:rFonts w:ascii="Times New Roman" w:hAnsi="Times New Roman" w:cs="Times New Roman"/>
                <w:sz w:val="24"/>
                <w:szCs w:val="24"/>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6D5D96" w:rsidRPr="006D5D96">
              <w:rPr>
                <w:rFonts w:ascii="Times New Roman" w:hAnsi="Times New Roman" w:cs="Times New Roman"/>
                <w:sz w:val="24"/>
                <w:szCs w:val="24"/>
              </w:rPr>
              <w:t>pretplūdu</w:t>
            </w:r>
            <w:proofErr w:type="spellEnd"/>
            <w:r w:rsidR="006D5D96" w:rsidRPr="006D5D96">
              <w:rPr>
                <w:rFonts w:ascii="Times New Roman" w:hAnsi="Times New Roman" w:cs="Times New Roman"/>
                <w:sz w:val="24"/>
                <w:szCs w:val="24"/>
              </w:rPr>
              <w:t xml:space="preserve"> pasākumi; kapsētu un beigto dzīvnieku apbedīšanas vietu izveidošana un uzturēšana), nodrošināt veselības aprūpes pieejamību, kā arī veicināt iedzīvotāju veselīgu dzīvesveidu un sportu, sniegt palīdzību iedzīvotājiem dzīvokļu jautājumu risināšanā</w:t>
            </w:r>
            <w:r w:rsidR="006D5D96">
              <w:rPr>
                <w:rFonts w:ascii="Times New Roman" w:hAnsi="Times New Roman" w:cs="Times New Roman"/>
                <w:sz w:val="24"/>
                <w:szCs w:val="24"/>
              </w:rPr>
              <w:t>,</w:t>
            </w:r>
            <w:r w:rsidR="006D5D96" w:rsidRPr="006D5D96">
              <w:rPr>
                <w:rFonts w:ascii="Times New Roman" w:hAnsi="Times New Roman" w:cs="Times New Roman"/>
                <w:sz w:val="24"/>
                <w:szCs w:val="24"/>
              </w:rPr>
              <w:t xml:space="preserve"> sekmēt saimniecisko darbību Daugavpils</w:t>
            </w:r>
            <w:r w:rsidR="006D5D96">
              <w:rPr>
                <w:rFonts w:ascii="Times New Roman" w:hAnsi="Times New Roman" w:cs="Times New Roman"/>
                <w:sz w:val="24"/>
                <w:szCs w:val="24"/>
              </w:rPr>
              <w:t xml:space="preserve"> novada teritorijā un</w:t>
            </w:r>
            <w:r w:rsidR="006D5D96" w:rsidRPr="006D5D96">
              <w:rPr>
                <w:rFonts w:ascii="Times New Roman" w:hAnsi="Times New Roman" w:cs="Times New Roman"/>
                <w:sz w:val="24"/>
                <w:szCs w:val="24"/>
              </w:rPr>
              <w:t xml:space="preserve"> rūpēties par bezdarba samazināšanu.</w:t>
            </w:r>
          </w:p>
          <w:p w:rsidR="00260D1C" w:rsidRPr="00260D1C" w:rsidRDefault="00260D1C" w:rsidP="00260D1C">
            <w:pPr>
              <w:tabs>
                <w:tab w:val="center" w:pos="141"/>
                <w:tab w:val="left" w:pos="5953"/>
              </w:tabs>
              <w:spacing w:after="0" w:line="240" w:lineRule="auto"/>
              <w:ind w:left="142" w:right="141" w:firstLine="567"/>
              <w:jc w:val="both"/>
              <w:rPr>
                <w:rFonts w:ascii="Times New Roman" w:hAnsi="Times New Roman" w:cs="Times New Roman"/>
                <w:sz w:val="24"/>
                <w:szCs w:val="24"/>
              </w:rPr>
            </w:pPr>
            <w:r w:rsidRPr="00260D1C">
              <w:rPr>
                <w:rFonts w:ascii="Times New Roman" w:hAnsi="Times New Roman" w:cs="Times New Roman"/>
                <w:bCs/>
                <w:sz w:val="24"/>
                <w:szCs w:val="24"/>
              </w:rPr>
              <w:lastRenderedPageBreak/>
              <w:t>Likuma “Par pašvaldībām” (turpmāk – likums) 5.pants nosaka, ka p</w:t>
            </w:r>
            <w:r w:rsidRPr="00260D1C">
              <w:rPr>
                <w:rFonts w:ascii="Times New Roman" w:hAnsi="Times New Roman" w:cs="Times New Roman"/>
                <w:sz w:val="24"/>
                <w:szCs w:val="24"/>
              </w:rPr>
              <w:t>ašvaldības savas kompetences un likuma ietvaros darbojas patstāvīgi un pašvaldību</w:t>
            </w:r>
            <w:r w:rsidRPr="00260D1C">
              <w:rPr>
                <w:rFonts w:ascii="Times New Roman" w:hAnsi="Times New Roman" w:cs="Times New Roman"/>
                <w:sz w:val="24"/>
                <w:szCs w:val="24"/>
                <w:lang w:val="en-US"/>
              </w:rPr>
              <w:t xml:space="preserve"> </w:t>
            </w:r>
            <w:r w:rsidRPr="00260D1C">
              <w:rPr>
                <w:rFonts w:ascii="Times New Roman" w:hAnsi="Times New Roman" w:cs="Times New Roman"/>
                <w:sz w:val="24"/>
                <w:szCs w:val="24"/>
              </w:rPr>
              <w:t xml:space="preserve">darbību likuma ietvaros pārrauga Vides aizsardzības un reģionālās attīstības ministrija. Saskaņā ar likuma </w:t>
            </w:r>
            <w:r w:rsidRPr="00260D1C">
              <w:rPr>
                <w:rFonts w:ascii="Times New Roman" w:hAnsi="Times New Roman" w:cs="Times New Roman"/>
                <w:sz w:val="24"/>
                <w:szCs w:val="24"/>
                <w:lang w:val="en-US"/>
              </w:rPr>
              <w:t xml:space="preserve">7.pantu, </w:t>
            </w:r>
            <w:hyperlink r:id="rId8" w:anchor="p15" w:tgtFrame="_blank" w:history="1">
              <w:r w:rsidRPr="00260D1C">
                <w:rPr>
                  <w:rStyle w:val="Hyperlink"/>
                  <w:rFonts w:ascii="Times New Roman" w:hAnsi="Times New Roman" w:cs="Times New Roman"/>
                  <w:color w:val="auto"/>
                  <w:sz w:val="24"/>
                  <w:szCs w:val="24"/>
                  <w:u w:val="none"/>
                </w:rPr>
                <w:t>15.pantā</w:t>
              </w:r>
            </w:hyperlink>
            <w:r w:rsidRPr="00260D1C">
              <w:rPr>
                <w:rFonts w:ascii="Times New Roman" w:hAnsi="Times New Roman" w:cs="Times New Roman"/>
                <w:sz w:val="24"/>
                <w:szCs w:val="24"/>
              </w:rPr>
              <w:t xml:space="preserve"> noteiktās pašvaldību autonomās funkcijas pildāmas kārtībā, kāda paredzēta attiecīgajos likumos un Ministru kabineta noteikumos. Likuma </w:t>
            </w:r>
            <w:hyperlink r:id="rId9" w:anchor="p15" w:tgtFrame="_blank" w:history="1">
              <w:r w:rsidRPr="00260D1C">
                <w:rPr>
                  <w:rStyle w:val="Hyperlink"/>
                  <w:rFonts w:ascii="Times New Roman" w:hAnsi="Times New Roman" w:cs="Times New Roman"/>
                  <w:color w:val="auto"/>
                  <w:sz w:val="24"/>
                  <w:szCs w:val="24"/>
                  <w:u w:val="none"/>
                </w:rPr>
                <w:t>15.pantā</w:t>
              </w:r>
            </w:hyperlink>
            <w:r w:rsidRPr="00260D1C">
              <w:rPr>
                <w:rFonts w:ascii="Times New Roman" w:hAnsi="Times New Roman" w:cs="Times New Roman"/>
                <w:sz w:val="24"/>
                <w:szCs w:val="24"/>
              </w:rPr>
              <w:t xml:space="preserve"> paredzēto autonomo funkciju izpildi organizē un par to atbild pašvaldības. </w:t>
            </w:r>
          </w:p>
          <w:p w:rsidR="00260D1C" w:rsidRPr="00260D1C" w:rsidRDefault="00263305" w:rsidP="00260D1C">
            <w:pPr>
              <w:tabs>
                <w:tab w:val="center" w:pos="141"/>
                <w:tab w:val="left" w:pos="5953"/>
              </w:tabs>
              <w:spacing w:after="0" w:line="240" w:lineRule="auto"/>
              <w:ind w:left="142" w:right="141" w:firstLine="567"/>
              <w:jc w:val="both"/>
              <w:rPr>
                <w:rFonts w:ascii="Times New Roman" w:hAnsi="Times New Roman" w:cs="Times New Roman"/>
                <w:sz w:val="24"/>
                <w:szCs w:val="24"/>
              </w:rPr>
            </w:pPr>
            <w:r>
              <w:rPr>
                <w:rFonts w:ascii="Times New Roman" w:hAnsi="Times New Roman" w:cs="Times New Roman"/>
                <w:sz w:val="24"/>
                <w:szCs w:val="24"/>
              </w:rPr>
              <w:t>R</w:t>
            </w:r>
            <w:r w:rsidR="00260D1C" w:rsidRPr="00260D1C">
              <w:rPr>
                <w:rFonts w:ascii="Times New Roman" w:hAnsi="Times New Roman" w:cs="Times New Roman"/>
                <w:sz w:val="24"/>
                <w:szCs w:val="24"/>
              </w:rPr>
              <w:t>īkojuma projekta mērķis ir normatīvajos aktos noteiktajā</w:t>
            </w:r>
            <w:r w:rsidR="005A7566">
              <w:rPr>
                <w:rFonts w:ascii="Times New Roman" w:hAnsi="Times New Roman" w:cs="Times New Roman"/>
                <w:sz w:val="24"/>
                <w:szCs w:val="24"/>
              </w:rPr>
              <w:t xml:space="preserve"> kārtībā nodot valsts nekustamo īpašumu</w:t>
            </w:r>
            <w:r w:rsidR="00260D1C" w:rsidRPr="00260D1C">
              <w:rPr>
                <w:rFonts w:ascii="Times New Roman" w:hAnsi="Times New Roman" w:cs="Times New Roman"/>
                <w:sz w:val="24"/>
                <w:szCs w:val="24"/>
              </w:rPr>
              <w:t xml:space="preserve"> pašvaldībai tās autonomo funkciju nodrošināšanai, jo pašvaldība ir izteikusi vēlmi un gat</w:t>
            </w:r>
            <w:r w:rsidR="005A7566">
              <w:rPr>
                <w:rFonts w:ascii="Times New Roman" w:hAnsi="Times New Roman" w:cs="Times New Roman"/>
                <w:sz w:val="24"/>
                <w:szCs w:val="24"/>
              </w:rPr>
              <w:t>avību  pārņemt valsts nekustamo</w:t>
            </w:r>
            <w:r w:rsidR="00260D1C" w:rsidRPr="00260D1C">
              <w:rPr>
                <w:rFonts w:ascii="Times New Roman" w:hAnsi="Times New Roman" w:cs="Times New Roman"/>
                <w:sz w:val="24"/>
                <w:szCs w:val="24"/>
              </w:rPr>
              <w:t xml:space="preserve"> īpašumu</w:t>
            </w:r>
            <w:bookmarkStart w:id="0" w:name="_GoBack"/>
            <w:bookmarkEnd w:id="0"/>
            <w:r w:rsidR="00260D1C" w:rsidRPr="00260D1C">
              <w:rPr>
                <w:rFonts w:ascii="Times New Roman" w:hAnsi="Times New Roman" w:cs="Times New Roman"/>
                <w:sz w:val="24"/>
                <w:szCs w:val="24"/>
              </w:rPr>
              <w:t xml:space="preserve"> pašvaldības īpašumā bez atlīdzības, lai nodrošinātu likumā noteikto autonomo funkciju izpildi.</w:t>
            </w:r>
            <w:r w:rsidR="009936E2" w:rsidRPr="009936E2">
              <w:rPr>
                <w:rFonts w:ascii="Times New Roman" w:eastAsia="Times New Roman" w:hAnsi="Times New Roman" w:cs="Times New Roman"/>
                <w:sz w:val="24"/>
                <w:szCs w:val="24"/>
                <w:lang w:val="en-US" w:eastAsia="lv-LV"/>
              </w:rPr>
              <w:t xml:space="preserve"> </w:t>
            </w:r>
            <w:proofErr w:type="spellStart"/>
            <w:r w:rsidR="009936E2" w:rsidRPr="009936E2">
              <w:rPr>
                <w:rFonts w:ascii="Times New Roman" w:hAnsi="Times New Roman" w:cs="Times New Roman"/>
                <w:sz w:val="24"/>
                <w:szCs w:val="24"/>
                <w:lang w:val="en-US"/>
              </w:rPr>
              <w:t>Atbilstoši</w:t>
            </w:r>
            <w:proofErr w:type="spellEnd"/>
            <w:r w:rsidR="009936E2" w:rsidRPr="009936E2">
              <w:rPr>
                <w:rFonts w:ascii="Times New Roman" w:hAnsi="Times New Roman" w:cs="Times New Roman"/>
                <w:sz w:val="24"/>
                <w:szCs w:val="24"/>
                <w:lang w:val="en-US"/>
              </w:rPr>
              <w:t xml:space="preserve"> </w:t>
            </w:r>
            <w:proofErr w:type="spellStart"/>
            <w:r w:rsidR="009936E2" w:rsidRPr="009936E2">
              <w:rPr>
                <w:rFonts w:ascii="Times New Roman" w:hAnsi="Times New Roman" w:cs="Times New Roman"/>
                <w:sz w:val="24"/>
                <w:szCs w:val="24"/>
                <w:lang w:val="en-US"/>
              </w:rPr>
              <w:t>likumam</w:t>
            </w:r>
            <w:proofErr w:type="spellEnd"/>
            <w:r w:rsidR="009936E2" w:rsidRPr="009936E2">
              <w:rPr>
                <w:rFonts w:ascii="Times New Roman" w:hAnsi="Times New Roman" w:cs="Times New Roman"/>
                <w:sz w:val="24"/>
                <w:szCs w:val="24"/>
                <w:lang w:val="en-US"/>
              </w:rPr>
              <w:t xml:space="preserve">, par to, </w:t>
            </w:r>
            <w:proofErr w:type="spellStart"/>
            <w:r w:rsidR="009936E2" w:rsidRPr="009936E2">
              <w:rPr>
                <w:rFonts w:ascii="Times New Roman" w:hAnsi="Times New Roman" w:cs="Times New Roman"/>
                <w:sz w:val="24"/>
                <w:szCs w:val="24"/>
                <w:lang w:val="en-US"/>
              </w:rPr>
              <w:t>kādā</w:t>
            </w:r>
            <w:proofErr w:type="spellEnd"/>
            <w:r w:rsidR="009936E2" w:rsidRPr="009936E2">
              <w:rPr>
                <w:rFonts w:ascii="Times New Roman" w:hAnsi="Times New Roman" w:cs="Times New Roman"/>
                <w:sz w:val="24"/>
                <w:szCs w:val="24"/>
                <w:lang w:val="en-US"/>
              </w:rPr>
              <w:t xml:space="preserve"> </w:t>
            </w:r>
            <w:proofErr w:type="spellStart"/>
            <w:r w:rsidR="009936E2" w:rsidRPr="009936E2">
              <w:rPr>
                <w:rFonts w:ascii="Times New Roman" w:hAnsi="Times New Roman" w:cs="Times New Roman"/>
                <w:sz w:val="24"/>
                <w:szCs w:val="24"/>
                <w:lang w:val="en-US"/>
              </w:rPr>
              <w:t>veidā</w:t>
            </w:r>
            <w:proofErr w:type="spellEnd"/>
            <w:r w:rsidR="009936E2" w:rsidRPr="009936E2">
              <w:rPr>
                <w:rFonts w:ascii="Times New Roman" w:hAnsi="Times New Roman" w:cs="Times New Roman"/>
                <w:sz w:val="24"/>
                <w:szCs w:val="24"/>
                <w:lang w:val="en-US"/>
              </w:rPr>
              <w:t xml:space="preserve"> </w:t>
            </w:r>
            <w:proofErr w:type="spellStart"/>
            <w:r w:rsidR="009936E2" w:rsidRPr="009936E2">
              <w:rPr>
                <w:rFonts w:ascii="Times New Roman" w:hAnsi="Times New Roman" w:cs="Times New Roman"/>
                <w:sz w:val="24"/>
                <w:szCs w:val="24"/>
                <w:lang w:val="en-US"/>
              </w:rPr>
              <w:t>pašvaldība</w:t>
            </w:r>
            <w:proofErr w:type="spellEnd"/>
            <w:r w:rsidR="009936E2" w:rsidRPr="009936E2">
              <w:rPr>
                <w:rFonts w:ascii="Times New Roman" w:hAnsi="Times New Roman" w:cs="Times New Roman"/>
                <w:sz w:val="24"/>
                <w:szCs w:val="24"/>
                <w:lang w:val="en-US"/>
              </w:rPr>
              <w:t xml:space="preserve"> </w:t>
            </w:r>
            <w:proofErr w:type="spellStart"/>
            <w:r w:rsidR="009936E2" w:rsidRPr="009936E2">
              <w:rPr>
                <w:rFonts w:ascii="Times New Roman" w:hAnsi="Times New Roman" w:cs="Times New Roman"/>
                <w:sz w:val="24"/>
                <w:szCs w:val="24"/>
                <w:lang w:val="en-US"/>
              </w:rPr>
              <w:t>organizē</w:t>
            </w:r>
            <w:proofErr w:type="spellEnd"/>
            <w:r w:rsidR="009936E2" w:rsidRPr="009936E2">
              <w:rPr>
                <w:rFonts w:ascii="Times New Roman" w:hAnsi="Times New Roman" w:cs="Times New Roman"/>
                <w:sz w:val="24"/>
                <w:szCs w:val="24"/>
                <w:lang w:val="en-US"/>
              </w:rPr>
              <w:t xml:space="preserve"> </w:t>
            </w:r>
            <w:proofErr w:type="spellStart"/>
            <w:r w:rsidR="009936E2" w:rsidRPr="009936E2">
              <w:rPr>
                <w:rFonts w:ascii="Times New Roman" w:hAnsi="Times New Roman" w:cs="Times New Roman"/>
                <w:sz w:val="24"/>
                <w:szCs w:val="24"/>
                <w:lang w:val="en-US"/>
              </w:rPr>
              <w:t>pašvaldības</w:t>
            </w:r>
            <w:proofErr w:type="spellEnd"/>
            <w:r w:rsidR="009936E2" w:rsidRPr="009936E2">
              <w:rPr>
                <w:rFonts w:ascii="Times New Roman" w:hAnsi="Times New Roman" w:cs="Times New Roman"/>
                <w:sz w:val="24"/>
                <w:szCs w:val="24"/>
                <w:lang w:val="en-US"/>
              </w:rPr>
              <w:t xml:space="preserve"> </w:t>
            </w:r>
            <w:proofErr w:type="spellStart"/>
            <w:r w:rsidR="009936E2" w:rsidRPr="009936E2">
              <w:rPr>
                <w:rFonts w:ascii="Times New Roman" w:hAnsi="Times New Roman" w:cs="Times New Roman"/>
                <w:sz w:val="24"/>
                <w:szCs w:val="24"/>
                <w:lang w:val="en-US"/>
              </w:rPr>
              <w:t>autonomo</w:t>
            </w:r>
            <w:proofErr w:type="spellEnd"/>
            <w:r w:rsidR="009936E2" w:rsidRPr="009936E2">
              <w:rPr>
                <w:rFonts w:ascii="Times New Roman" w:hAnsi="Times New Roman" w:cs="Times New Roman"/>
                <w:sz w:val="24"/>
                <w:szCs w:val="24"/>
                <w:lang w:val="en-US"/>
              </w:rPr>
              <w:t xml:space="preserve"> </w:t>
            </w:r>
            <w:proofErr w:type="spellStart"/>
            <w:r w:rsidR="009936E2" w:rsidRPr="009936E2">
              <w:rPr>
                <w:rFonts w:ascii="Times New Roman" w:hAnsi="Times New Roman" w:cs="Times New Roman"/>
                <w:sz w:val="24"/>
                <w:szCs w:val="24"/>
                <w:lang w:val="en-US"/>
              </w:rPr>
              <w:t>funkciju</w:t>
            </w:r>
            <w:proofErr w:type="spellEnd"/>
            <w:r w:rsidR="009936E2" w:rsidRPr="009936E2">
              <w:rPr>
                <w:rFonts w:ascii="Times New Roman" w:hAnsi="Times New Roman" w:cs="Times New Roman"/>
                <w:sz w:val="24"/>
                <w:szCs w:val="24"/>
                <w:lang w:val="en-US"/>
              </w:rPr>
              <w:t xml:space="preserve"> </w:t>
            </w:r>
            <w:proofErr w:type="spellStart"/>
            <w:r w:rsidR="009936E2" w:rsidRPr="009936E2">
              <w:rPr>
                <w:rFonts w:ascii="Times New Roman" w:hAnsi="Times New Roman" w:cs="Times New Roman"/>
                <w:sz w:val="24"/>
                <w:szCs w:val="24"/>
                <w:lang w:val="en-US"/>
              </w:rPr>
              <w:t>izpildi</w:t>
            </w:r>
            <w:proofErr w:type="spellEnd"/>
            <w:r w:rsidR="009936E2" w:rsidRPr="009936E2">
              <w:rPr>
                <w:rFonts w:ascii="Times New Roman" w:hAnsi="Times New Roman" w:cs="Times New Roman"/>
                <w:sz w:val="24"/>
                <w:szCs w:val="24"/>
                <w:lang w:val="en-US"/>
              </w:rPr>
              <w:t xml:space="preserve">, </w:t>
            </w:r>
            <w:proofErr w:type="spellStart"/>
            <w:r w:rsidR="009936E2" w:rsidRPr="009936E2">
              <w:rPr>
                <w:rFonts w:ascii="Times New Roman" w:hAnsi="Times New Roman" w:cs="Times New Roman"/>
                <w:sz w:val="24"/>
                <w:szCs w:val="24"/>
                <w:lang w:val="en-US"/>
              </w:rPr>
              <w:t>ir</w:t>
            </w:r>
            <w:proofErr w:type="spellEnd"/>
            <w:r w:rsidR="009936E2" w:rsidRPr="009936E2">
              <w:rPr>
                <w:rFonts w:ascii="Times New Roman" w:hAnsi="Times New Roman" w:cs="Times New Roman"/>
                <w:sz w:val="24"/>
                <w:szCs w:val="24"/>
                <w:lang w:val="en-US"/>
              </w:rPr>
              <w:t xml:space="preserve"> </w:t>
            </w:r>
            <w:proofErr w:type="spellStart"/>
            <w:r w:rsidR="009936E2" w:rsidRPr="009936E2">
              <w:rPr>
                <w:rFonts w:ascii="Times New Roman" w:hAnsi="Times New Roman" w:cs="Times New Roman"/>
                <w:sz w:val="24"/>
                <w:szCs w:val="24"/>
                <w:lang w:val="en-US"/>
              </w:rPr>
              <w:t>atbildīga</w:t>
            </w:r>
            <w:proofErr w:type="spellEnd"/>
            <w:r w:rsidR="009936E2" w:rsidRPr="009936E2">
              <w:rPr>
                <w:rFonts w:ascii="Times New Roman" w:hAnsi="Times New Roman" w:cs="Times New Roman"/>
                <w:sz w:val="24"/>
                <w:szCs w:val="24"/>
                <w:lang w:val="en-US"/>
              </w:rPr>
              <w:t xml:space="preserve"> </w:t>
            </w:r>
            <w:proofErr w:type="spellStart"/>
            <w:r w:rsidR="009936E2" w:rsidRPr="009936E2">
              <w:rPr>
                <w:rFonts w:ascii="Times New Roman" w:hAnsi="Times New Roman" w:cs="Times New Roman"/>
                <w:sz w:val="24"/>
                <w:szCs w:val="24"/>
                <w:lang w:val="en-US"/>
              </w:rPr>
              <w:t>pašvaldība</w:t>
            </w:r>
            <w:proofErr w:type="spellEnd"/>
            <w:r w:rsidR="009936E2" w:rsidRPr="009936E2">
              <w:rPr>
                <w:rFonts w:ascii="Times New Roman" w:hAnsi="Times New Roman" w:cs="Times New Roman"/>
                <w:sz w:val="24"/>
                <w:szCs w:val="24"/>
                <w:lang w:val="en-US"/>
              </w:rPr>
              <w:t xml:space="preserve">. </w:t>
            </w:r>
            <w:r w:rsidR="00260D1C" w:rsidRPr="00260D1C">
              <w:rPr>
                <w:rFonts w:ascii="Times New Roman" w:hAnsi="Times New Roman" w:cs="Times New Roman"/>
                <w:sz w:val="24"/>
                <w:szCs w:val="24"/>
              </w:rPr>
              <w:t xml:space="preserve"> </w:t>
            </w:r>
          </w:p>
          <w:p w:rsidR="00752EB7" w:rsidRPr="00A23ED3" w:rsidRDefault="00003D0E" w:rsidP="00644EE3">
            <w:pPr>
              <w:tabs>
                <w:tab w:val="center" w:pos="141"/>
                <w:tab w:val="left" w:pos="5953"/>
              </w:tabs>
              <w:spacing w:after="0" w:line="240" w:lineRule="auto"/>
              <w:ind w:left="142" w:right="141" w:firstLine="567"/>
              <w:jc w:val="both"/>
              <w:rPr>
                <w:rFonts w:ascii="Times New Roman" w:eastAsia="Times New Roman" w:hAnsi="Times New Roman" w:cs="Times New Roman"/>
                <w:sz w:val="24"/>
                <w:szCs w:val="24"/>
                <w:lang w:eastAsia="lv-LV"/>
              </w:rPr>
            </w:pPr>
            <w:r w:rsidRPr="00003D0E">
              <w:rPr>
                <w:rFonts w:ascii="Times New Roman" w:hAnsi="Times New Roman" w:cs="Times New Roman"/>
                <w:sz w:val="24"/>
                <w:szCs w:val="24"/>
              </w:rPr>
              <w:t>Ministrijas Nekustamā īpašuma un valsts mantas</w:t>
            </w:r>
            <w:r w:rsidR="00644EE3">
              <w:rPr>
                <w:rFonts w:ascii="Times New Roman" w:hAnsi="Times New Roman" w:cs="Times New Roman"/>
                <w:sz w:val="24"/>
                <w:szCs w:val="24"/>
              </w:rPr>
              <w:t xml:space="preserve"> apsaimniekošanas komisijas 2015</w:t>
            </w:r>
            <w:r w:rsidRPr="00003D0E">
              <w:rPr>
                <w:rFonts w:ascii="Times New Roman" w:hAnsi="Times New Roman" w:cs="Times New Roman"/>
                <w:sz w:val="24"/>
                <w:szCs w:val="24"/>
              </w:rPr>
              <w:t xml:space="preserve">.gada </w:t>
            </w:r>
            <w:r w:rsidR="00644EE3">
              <w:rPr>
                <w:rFonts w:ascii="Times New Roman" w:hAnsi="Times New Roman" w:cs="Times New Roman"/>
                <w:sz w:val="24"/>
                <w:szCs w:val="24"/>
              </w:rPr>
              <w:t>18.februāra</w:t>
            </w:r>
            <w:r w:rsidRPr="00003D0E">
              <w:rPr>
                <w:rFonts w:ascii="Times New Roman" w:hAnsi="Times New Roman" w:cs="Times New Roman"/>
                <w:sz w:val="24"/>
                <w:szCs w:val="24"/>
              </w:rPr>
              <w:t xml:space="preserve">  (</w:t>
            </w:r>
            <w:r w:rsidR="00EC6222">
              <w:rPr>
                <w:rFonts w:ascii="Times New Roman" w:hAnsi="Times New Roman" w:cs="Times New Roman"/>
                <w:sz w:val="24"/>
                <w:szCs w:val="24"/>
              </w:rPr>
              <w:t>prot</w:t>
            </w:r>
            <w:r w:rsidR="00644EE3">
              <w:rPr>
                <w:rFonts w:ascii="Times New Roman" w:hAnsi="Times New Roman" w:cs="Times New Roman"/>
                <w:sz w:val="24"/>
                <w:szCs w:val="24"/>
              </w:rPr>
              <w:t>okols Nr.180, 9..punkts) sēdē</w:t>
            </w:r>
            <w:r w:rsidR="00EC6222">
              <w:rPr>
                <w:rFonts w:ascii="Times New Roman" w:hAnsi="Times New Roman" w:cs="Times New Roman"/>
                <w:sz w:val="24"/>
                <w:szCs w:val="24"/>
              </w:rPr>
              <w:t xml:space="preserve"> </w:t>
            </w:r>
            <w:r w:rsidR="00644EE3">
              <w:rPr>
                <w:rFonts w:ascii="Times New Roman" w:hAnsi="Times New Roman" w:cs="Times New Roman"/>
                <w:sz w:val="24"/>
                <w:szCs w:val="24"/>
              </w:rPr>
              <w:t>ir pieņemts</w:t>
            </w:r>
            <w:r w:rsidRPr="00003D0E">
              <w:rPr>
                <w:rFonts w:ascii="Times New Roman" w:hAnsi="Times New Roman" w:cs="Times New Roman"/>
                <w:sz w:val="24"/>
                <w:szCs w:val="24"/>
              </w:rPr>
              <w:t xml:space="preserve"> lē</w:t>
            </w:r>
            <w:r w:rsidR="00644EE3">
              <w:rPr>
                <w:rFonts w:ascii="Times New Roman" w:hAnsi="Times New Roman" w:cs="Times New Roman"/>
                <w:sz w:val="24"/>
                <w:szCs w:val="24"/>
              </w:rPr>
              <w:t>mums par valsts nekustamā īpašuma</w:t>
            </w:r>
            <w:r w:rsidRPr="00003D0E">
              <w:rPr>
                <w:rFonts w:ascii="Times New Roman" w:hAnsi="Times New Roman" w:cs="Times New Roman"/>
                <w:sz w:val="24"/>
                <w:szCs w:val="24"/>
              </w:rPr>
              <w:t xml:space="preserve"> nodošanu bez atlīdzības pašvaldības īpašumā.</w:t>
            </w:r>
          </w:p>
        </w:tc>
      </w:tr>
      <w:tr w:rsidR="00A44F2E" w:rsidRPr="00085E9F" w:rsidTr="00BA02BD">
        <w:trPr>
          <w:gridAfter w:val="1"/>
          <w:wAfter w:w="34" w:type="pct"/>
        </w:trPr>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3</w:t>
            </w:r>
            <w:r w:rsidR="00A44F2E" w:rsidRPr="00085E9F">
              <w:rPr>
                <w:rFonts w:ascii="Times New Roman" w:eastAsia="Times New Roman" w:hAnsi="Times New Roman" w:cs="Times New Roman"/>
                <w:sz w:val="24"/>
                <w:szCs w:val="24"/>
                <w:lang w:eastAsia="lv-LV"/>
              </w:rPr>
              <w:t>.</w:t>
            </w:r>
          </w:p>
        </w:tc>
        <w:tc>
          <w:tcPr>
            <w:tcW w:w="1395"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4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izstrādē iesaistītās institūcijas</w:t>
            </w:r>
          </w:p>
        </w:tc>
        <w:tc>
          <w:tcPr>
            <w:tcW w:w="3256"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752EB7" w:rsidP="004E3BBC">
            <w:pPr>
              <w:pStyle w:val="Footer"/>
              <w:tabs>
                <w:tab w:val="clear" w:pos="4153"/>
                <w:tab w:val="clear" w:pos="8306"/>
                <w:tab w:val="center" w:pos="141"/>
                <w:tab w:val="left" w:pos="5812"/>
                <w:tab w:val="left" w:pos="5953"/>
                <w:tab w:val="right" w:pos="9072"/>
              </w:tabs>
              <w:ind w:left="142" w:right="141" w:firstLine="567"/>
              <w:jc w:val="both"/>
              <w:rPr>
                <w:rFonts w:ascii="Times New Roman" w:hAnsi="Times New Roman" w:cs="Times New Roman"/>
                <w:sz w:val="24"/>
                <w:szCs w:val="24"/>
              </w:rPr>
            </w:pPr>
            <w:r w:rsidRPr="00085E9F">
              <w:rPr>
                <w:rFonts w:ascii="Times New Roman" w:hAnsi="Times New Roman" w:cs="Times New Roman"/>
                <w:sz w:val="24"/>
                <w:szCs w:val="24"/>
              </w:rPr>
              <w:t>Ministrija un pašvaldība.</w:t>
            </w:r>
          </w:p>
        </w:tc>
      </w:tr>
      <w:tr w:rsidR="00A44F2E" w:rsidRPr="00085E9F" w:rsidTr="00BA02BD">
        <w:trPr>
          <w:gridAfter w:val="1"/>
          <w:wAfter w:w="34" w:type="pct"/>
          <w:trHeight w:val="583"/>
        </w:trPr>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w:t>
            </w:r>
            <w:r w:rsidR="00A44F2E" w:rsidRPr="00085E9F">
              <w:rPr>
                <w:rFonts w:ascii="Times New Roman" w:eastAsia="Times New Roman" w:hAnsi="Times New Roman" w:cs="Times New Roman"/>
                <w:sz w:val="24"/>
                <w:szCs w:val="24"/>
                <w:lang w:eastAsia="lv-LV"/>
              </w:rPr>
              <w:t>.</w:t>
            </w:r>
          </w:p>
        </w:tc>
        <w:tc>
          <w:tcPr>
            <w:tcW w:w="1395"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Cita informācija</w:t>
            </w:r>
          </w:p>
        </w:tc>
        <w:tc>
          <w:tcPr>
            <w:tcW w:w="3256"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EF6502" w:rsidP="00E52276">
            <w:pPr>
              <w:tabs>
                <w:tab w:val="center" w:pos="141"/>
                <w:tab w:val="left" w:pos="5812"/>
                <w:tab w:val="left" w:pos="5953"/>
              </w:tabs>
              <w:spacing w:after="0" w:line="240" w:lineRule="auto"/>
              <w:ind w:left="113" w:right="141" w:firstLine="567"/>
              <w:jc w:val="both"/>
              <w:rPr>
                <w:rFonts w:ascii="Times New Roman" w:hAnsi="Times New Roman" w:cs="Times New Roman"/>
                <w:sz w:val="24"/>
                <w:szCs w:val="24"/>
              </w:rPr>
            </w:pPr>
            <w:r w:rsidRPr="00085E9F">
              <w:rPr>
                <w:rFonts w:ascii="Times New Roman" w:hAnsi="Times New Roman" w:cs="Times New Roman"/>
                <w:sz w:val="24"/>
                <w:szCs w:val="24"/>
              </w:rPr>
              <w:t>Nav</w:t>
            </w:r>
          </w:p>
        </w:tc>
      </w:tr>
      <w:tr w:rsidR="00EE4D7C" w:rsidRPr="00085E9F" w:rsidTr="004070CE">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rHeight w:val="4195"/>
          <w:tblCellSpacing w:w="15" w:type="dxa"/>
        </w:trPr>
        <w:tc>
          <w:tcPr>
            <w:tcW w:w="4938" w:type="pct"/>
            <w:gridSpan w:val="11"/>
          </w:tcPr>
          <w:tbl>
            <w:tblPr>
              <w:tblW w:w="555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8"/>
              <w:gridCol w:w="6564"/>
              <w:gridCol w:w="433"/>
            </w:tblGrid>
            <w:tr w:rsidR="00964BB1" w:rsidRPr="00FA5ED0" w:rsidTr="002D3CD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64BB1" w:rsidRPr="00FA5ED0" w:rsidRDefault="00964BB1" w:rsidP="00BA02BD">
                  <w:pPr>
                    <w:spacing w:before="100" w:beforeAutospacing="1" w:after="100" w:afterAutospacing="1" w:line="293" w:lineRule="atLeast"/>
                    <w:ind w:right="1021"/>
                    <w:jc w:val="both"/>
                    <w:rPr>
                      <w:rFonts w:ascii="Times New Roman" w:eastAsia="Times New Roman" w:hAnsi="Times New Roman" w:cs="Times New Roman"/>
                      <w:b/>
                      <w:bCs/>
                      <w:color w:val="414142"/>
                      <w:sz w:val="24"/>
                      <w:szCs w:val="24"/>
                      <w:lang w:eastAsia="lv-LV"/>
                    </w:rPr>
                  </w:pPr>
                  <w:r w:rsidRPr="00FA5ED0">
                    <w:rPr>
                      <w:rFonts w:ascii="Arial" w:eastAsia="Times New Roman" w:hAnsi="Arial" w:cs="Arial"/>
                      <w:color w:val="414142"/>
                      <w:sz w:val="24"/>
                      <w:szCs w:val="24"/>
                      <w:lang w:eastAsia="lv-LV"/>
                    </w:rPr>
                    <w:t> </w:t>
                  </w:r>
                  <w:r w:rsidRPr="00FA5ED0">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964BB1" w:rsidRPr="00FA5ED0" w:rsidTr="002D3CD4">
              <w:trPr>
                <w:gridAfter w:val="1"/>
                <w:wAfter w:w="411" w:type="dxa"/>
                <w:trHeight w:val="465"/>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Sabiedrības </w:t>
                  </w:r>
                  <w:proofErr w:type="spellStart"/>
                  <w:r w:rsidRPr="00FA5ED0">
                    <w:rPr>
                      <w:rFonts w:ascii="Times New Roman" w:eastAsia="Times New Roman" w:hAnsi="Times New Roman" w:cs="Times New Roman"/>
                      <w:color w:val="414142"/>
                      <w:sz w:val="24"/>
                      <w:szCs w:val="24"/>
                      <w:lang w:eastAsia="lv-LV"/>
                    </w:rPr>
                    <w:t>mērķgrupas</w:t>
                  </w:r>
                  <w:proofErr w:type="spellEnd"/>
                  <w:r w:rsidRPr="00FA5ED0">
                    <w:rPr>
                      <w:rFonts w:ascii="Times New Roman" w:eastAsia="Times New Roman" w:hAnsi="Times New Roman" w:cs="Times New Roman"/>
                      <w:color w:val="414142"/>
                      <w:sz w:val="24"/>
                      <w:szCs w:val="24"/>
                      <w:lang w:eastAsia="lv-LV"/>
                    </w:rPr>
                    <w:t>, kuras tiesiskais regulējums ietekmē vai varētu ietekmēt</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856785" w:rsidP="00964BB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w:t>
                  </w:r>
                  <w:r w:rsidR="00964BB1">
                    <w:rPr>
                      <w:rFonts w:ascii="Times New Roman" w:eastAsia="Times New Roman" w:hAnsi="Times New Roman" w:cs="Times New Roman"/>
                      <w:color w:val="414142"/>
                      <w:sz w:val="24"/>
                      <w:szCs w:val="24"/>
                      <w:lang w:eastAsia="lv-LV"/>
                    </w:rPr>
                    <w:t>ašvaldības iedzīvotāji.</w:t>
                  </w:r>
                </w:p>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p>
              </w:tc>
            </w:tr>
            <w:tr w:rsidR="00964BB1" w:rsidRPr="00FA5ED0" w:rsidTr="002D3CD4">
              <w:trPr>
                <w:gridAfter w:val="1"/>
                <w:wAfter w:w="411" w:type="dxa"/>
                <w:trHeight w:val="510"/>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Tiesiskā regulējuma ietekme uz tautsaimniecību un administratīvo slogu</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1A7FA1" w:rsidP="00BA02BD">
                  <w:pPr>
                    <w:spacing w:after="0" w:line="240" w:lineRule="auto"/>
                    <w:ind w:right="588"/>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Projekta tiesiskais regulējums nemaina sabiedrības </w:t>
                  </w:r>
                  <w:proofErr w:type="spellStart"/>
                  <w:r w:rsidR="00BA02BD">
                    <w:rPr>
                      <w:rFonts w:ascii="Times New Roman" w:eastAsia="Times New Roman" w:hAnsi="Times New Roman" w:cs="Times New Roman"/>
                      <w:color w:val="414142"/>
                      <w:sz w:val="24"/>
                      <w:szCs w:val="24"/>
                      <w:lang w:eastAsia="lv-LV"/>
                    </w:rPr>
                    <w:t>mērķgrupu</w:t>
                  </w:r>
                  <w:proofErr w:type="spellEnd"/>
                  <w:r>
                    <w:rPr>
                      <w:rFonts w:ascii="Times New Roman" w:eastAsia="Times New Roman" w:hAnsi="Times New Roman" w:cs="Times New Roman"/>
                      <w:color w:val="414142"/>
                      <w:sz w:val="24"/>
                      <w:szCs w:val="24"/>
                      <w:lang w:eastAsia="lv-LV"/>
                    </w:rPr>
                    <w:t xml:space="preserve"> tiesības un pienākumus.</w:t>
                  </w:r>
                </w:p>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p>
              </w:tc>
            </w:tr>
            <w:tr w:rsidR="00964BB1" w:rsidRPr="00FA5ED0" w:rsidTr="002D3CD4">
              <w:trPr>
                <w:gridAfter w:val="1"/>
                <w:wAfter w:w="411" w:type="dxa"/>
                <w:trHeight w:val="510"/>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Administratīvo izmaksu monetārs novērtējums</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BA02BD">
                  <w:pPr>
                    <w:spacing w:after="0" w:line="240" w:lineRule="auto"/>
                    <w:ind w:right="730"/>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Projekts šo jomu neskar.</w:t>
                  </w:r>
                </w:p>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p>
              </w:tc>
            </w:tr>
            <w:tr w:rsidR="00964BB1" w:rsidRPr="00FA5ED0" w:rsidTr="002D3CD4">
              <w:trPr>
                <w:gridAfter w:val="1"/>
                <w:wAfter w:w="411" w:type="dxa"/>
                <w:trHeight w:val="345"/>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Cita informācija</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III. Tiesību akta projekta ietekme uz valsts budžetu un pašvaldību budžetiem</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vMerge w:val="restar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Rādītāji</w:t>
            </w:r>
          </w:p>
        </w:tc>
        <w:tc>
          <w:tcPr>
            <w:tcW w:w="1359" w:type="pct"/>
            <w:gridSpan w:val="5"/>
            <w:vMerge w:val="restar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F4656">
              <w:rPr>
                <w:rFonts w:ascii="Times New Roman" w:eastAsia="Times New Roman" w:hAnsi="Times New Roman" w:cs="Times New Roman"/>
                <w:b/>
                <w:bCs/>
                <w:sz w:val="24"/>
                <w:szCs w:val="24"/>
                <w:lang w:eastAsia="lv-LV"/>
              </w:rPr>
              <w:t>5</w:t>
            </w:r>
            <w:r w:rsidRPr="00085E9F">
              <w:rPr>
                <w:rFonts w:ascii="Times New Roman" w:eastAsia="Times New Roman" w:hAnsi="Times New Roman" w:cs="Times New Roman"/>
                <w:b/>
                <w:bCs/>
                <w:sz w:val="24"/>
                <w:szCs w:val="24"/>
                <w:lang w:eastAsia="lv-LV"/>
              </w:rPr>
              <w:t>.gads</w:t>
            </w:r>
          </w:p>
        </w:tc>
        <w:tc>
          <w:tcPr>
            <w:tcW w:w="2600" w:type="pct"/>
            <w:gridSpan w:val="3"/>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Turpmākie trīs gadi (</w:t>
            </w:r>
            <w:proofErr w:type="spellStart"/>
            <w:r w:rsidR="00752EB7" w:rsidRPr="00085E9F">
              <w:rPr>
                <w:rFonts w:ascii="Times New Roman" w:eastAsia="Times New Roman" w:hAnsi="Times New Roman" w:cs="Times New Roman"/>
                <w:sz w:val="24"/>
                <w:szCs w:val="24"/>
                <w:lang w:eastAsia="lv-LV"/>
              </w:rPr>
              <w:t>euro</w:t>
            </w:r>
            <w:proofErr w:type="spellEnd"/>
            <w:r w:rsidRPr="00085E9F">
              <w:rPr>
                <w:rFonts w:ascii="Times New Roman" w:eastAsia="Times New Roman" w:hAnsi="Times New Roman" w:cs="Times New Roman"/>
                <w:sz w:val="24"/>
                <w:szCs w:val="24"/>
                <w:lang w:eastAsia="lv-LV"/>
              </w:rPr>
              <w:t>)</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1359" w:type="pct"/>
            <w:gridSpan w:val="5"/>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673"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F4656">
              <w:rPr>
                <w:rFonts w:ascii="Times New Roman" w:eastAsia="Times New Roman" w:hAnsi="Times New Roman" w:cs="Times New Roman"/>
                <w:b/>
                <w:bCs/>
                <w:sz w:val="24"/>
                <w:szCs w:val="24"/>
                <w:lang w:eastAsia="lv-LV"/>
              </w:rPr>
              <w:t>6</w:t>
            </w:r>
            <w:r w:rsidRPr="00085E9F">
              <w:rPr>
                <w:rFonts w:ascii="Times New Roman" w:eastAsia="Times New Roman" w:hAnsi="Times New Roman" w:cs="Times New Roman"/>
                <w:b/>
                <w:bCs/>
                <w:sz w:val="24"/>
                <w:szCs w:val="24"/>
                <w:lang w:eastAsia="lv-LV"/>
              </w:rPr>
              <w:t>.</w:t>
            </w:r>
          </w:p>
        </w:tc>
        <w:tc>
          <w:tcPr>
            <w:tcW w:w="635"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F4656">
              <w:rPr>
                <w:rFonts w:ascii="Times New Roman" w:eastAsia="Times New Roman" w:hAnsi="Times New Roman" w:cs="Times New Roman"/>
                <w:b/>
                <w:bCs/>
                <w:sz w:val="24"/>
                <w:szCs w:val="24"/>
                <w:lang w:eastAsia="lv-LV"/>
              </w:rPr>
              <w:t>7</w:t>
            </w:r>
            <w:r w:rsidRPr="00085E9F">
              <w:rPr>
                <w:rFonts w:ascii="Times New Roman" w:eastAsia="Times New Roman" w:hAnsi="Times New Roman" w:cs="Times New Roman"/>
                <w:b/>
                <w:bCs/>
                <w:sz w:val="24"/>
                <w:szCs w:val="24"/>
                <w:lang w:eastAsia="lv-LV"/>
              </w:rPr>
              <w:t>.</w:t>
            </w:r>
          </w:p>
        </w:tc>
        <w:tc>
          <w:tcPr>
            <w:tcW w:w="1292"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F4656">
              <w:rPr>
                <w:rFonts w:ascii="Times New Roman" w:eastAsia="Times New Roman" w:hAnsi="Times New Roman" w:cs="Times New Roman"/>
                <w:b/>
                <w:bCs/>
                <w:sz w:val="24"/>
                <w:szCs w:val="24"/>
                <w:lang w:eastAsia="lv-LV"/>
              </w:rPr>
              <w:t>8</w:t>
            </w:r>
            <w:r w:rsidRPr="00085E9F">
              <w:rPr>
                <w:rFonts w:ascii="Times New Roman" w:eastAsia="Times New Roman" w:hAnsi="Times New Roman" w:cs="Times New Roman"/>
                <w:b/>
                <w:bCs/>
                <w:sz w:val="24"/>
                <w:szCs w:val="24"/>
                <w:lang w:eastAsia="lv-LV"/>
              </w:rPr>
              <w:t>.</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641" w:type="pct"/>
            <w:gridSpan w:val="2"/>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 xml:space="preserve">Saskaņā ar valsts </w:t>
            </w:r>
            <w:r w:rsidRPr="00085E9F">
              <w:rPr>
                <w:rFonts w:ascii="Times New Roman" w:eastAsia="Times New Roman" w:hAnsi="Times New Roman" w:cs="Times New Roman"/>
                <w:sz w:val="24"/>
                <w:szCs w:val="24"/>
                <w:lang w:eastAsia="lv-LV"/>
              </w:rPr>
              <w:lastRenderedPageBreak/>
              <w:t>budžetu kārtējam gadam</w:t>
            </w:r>
          </w:p>
        </w:tc>
        <w:tc>
          <w:tcPr>
            <w:tcW w:w="718"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 xml:space="preserve">Izmaiņas kārtējā </w:t>
            </w:r>
            <w:r w:rsidRPr="00085E9F">
              <w:rPr>
                <w:rFonts w:ascii="Times New Roman" w:eastAsia="Times New Roman" w:hAnsi="Times New Roman" w:cs="Times New Roman"/>
                <w:sz w:val="24"/>
                <w:szCs w:val="24"/>
                <w:lang w:eastAsia="lv-LV"/>
              </w:rPr>
              <w:lastRenderedPageBreak/>
              <w:t>gadā, salīdzinot ar budžetu kārtējam gadam</w:t>
            </w:r>
          </w:p>
        </w:tc>
        <w:tc>
          <w:tcPr>
            <w:tcW w:w="673"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 xml:space="preserve">Izmaiņas, salīdzinot </w:t>
            </w:r>
            <w:r w:rsidRPr="00085E9F">
              <w:rPr>
                <w:rFonts w:ascii="Times New Roman" w:eastAsia="Times New Roman" w:hAnsi="Times New Roman" w:cs="Times New Roman"/>
                <w:sz w:val="24"/>
                <w:szCs w:val="24"/>
                <w:lang w:eastAsia="lv-LV"/>
              </w:rPr>
              <w:lastRenderedPageBreak/>
              <w:t>ar kārtējo (201</w:t>
            </w:r>
            <w:r w:rsidR="004D3CB5">
              <w:rPr>
                <w:rFonts w:ascii="Times New Roman" w:eastAsia="Times New Roman" w:hAnsi="Times New Roman" w:cs="Times New Roman"/>
                <w:sz w:val="24"/>
                <w:szCs w:val="24"/>
                <w:lang w:eastAsia="lv-LV"/>
              </w:rPr>
              <w:t>5</w:t>
            </w:r>
            <w:r w:rsidRPr="00085E9F">
              <w:rPr>
                <w:rFonts w:ascii="Times New Roman" w:eastAsia="Times New Roman" w:hAnsi="Times New Roman" w:cs="Times New Roman"/>
                <w:sz w:val="24"/>
                <w:szCs w:val="24"/>
                <w:lang w:eastAsia="lv-LV"/>
              </w:rPr>
              <w:t>.) gadu</w:t>
            </w:r>
          </w:p>
        </w:tc>
        <w:tc>
          <w:tcPr>
            <w:tcW w:w="635"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 xml:space="preserve">Izmaiņas, salīdzinot </w:t>
            </w:r>
            <w:r w:rsidRPr="00085E9F">
              <w:rPr>
                <w:rFonts w:ascii="Times New Roman" w:eastAsia="Times New Roman" w:hAnsi="Times New Roman" w:cs="Times New Roman"/>
                <w:sz w:val="24"/>
                <w:szCs w:val="24"/>
                <w:lang w:eastAsia="lv-LV"/>
              </w:rPr>
              <w:lastRenderedPageBreak/>
              <w:t>ar kārtējo (201</w:t>
            </w:r>
            <w:r w:rsidR="004D3CB5">
              <w:rPr>
                <w:rFonts w:ascii="Times New Roman" w:eastAsia="Times New Roman" w:hAnsi="Times New Roman" w:cs="Times New Roman"/>
                <w:sz w:val="24"/>
                <w:szCs w:val="24"/>
                <w:lang w:eastAsia="lv-LV"/>
              </w:rPr>
              <w:t>5</w:t>
            </w:r>
            <w:r w:rsidRPr="00085E9F">
              <w:rPr>
                <w:rFonts w:ascii="Times New Roman" w:eastAsia="Times New Roman" w:hAnsi="Times New Roman" w:cs="Times New Roman"/>
                <w:sz w:val="24"/>
                <w:szCs w:val="24"/>
                <w:lang w:eastAsia="lv-LV"/>
              </w:rPr>
              <w:t>.) gadu</w:t>
            </w:r>
          </w:p>
        </w:tc>
        <w:tc>
          <w:tcPr>
            <w:tcW w:w="1292"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Izmaiņas, salīdzinot ar kārtējo (201</w:t>
            </w:r>
            <w:r w:rsidR="004D3CB5">
              <w:rPr>
                <w:rFonts w:ascii="Times New Roman" w:eastAsia="Times New Roman" w:hAnsi="Times New Roman" w:cs="Times New Roman"/>
                <w:sz w:val="24"/>
                <w:szCs w:val="24"/>
                <w:lang w:eastAsia="lv-LV"/>
              </w:rPr>
              <w:t>5</w:t>
            </w:r>
            <w:r w:rsidRPr="00085E9F">
              <w:rPr>
                <w:rFonts w:ascii="Times New Roman" w:eastAsia="Times New Roman" w:hAnsi="Times New Roman" w:cs="Times New Roman"/>
                <w:sz w:val="24"/>
                <w:szCs w:val="24"/>
                <w:lang w:eastAsia="lv-LV"/>
              </w:rPr>
              <w:t>.) gadu</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1</w:t>
            </w:r>
          </w:p>
        </w:tc>
        <w:tc>
          <w:tcPr>
            <w:tcW w:w="641" w:type="pct"/>
            <w:gridSpan w:val="2"/>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718"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w:t>
            </w:r>
          </w:p>
        </w:tc>
        <w:tc>
          <w:tcPr>
            <w:tcW w:w="673"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w:t>
            </w:r>
          </w:p>
        </w:tc>
        <w:tc>
          <w:tcPr>
            <w:tcW w:w="635"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w:t>
            </w:r>
          </w:p>
        </w:tc>
        <w:tc>
          <w:tcPr>
            <w:tcW w:w="1292"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 Budžeta ieņēmumi:</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1.1. valsts pamatbudžets, tai skaitā ieņēmumi no maksas pakalpojumiem un citi pašu ieņēmumi</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1.2. valsts speciālais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1.3. pašvaldību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 Budžeta izdevumi:</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2.1. valsts pamatbudžets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2.2. valsts speciālais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2.3. pašvaldību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 Finansiālā ietekme:</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3.1. valsts pamatbudžets</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3.2. speciālais budžets</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3.3. pašvaldību budžets</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rHeight w:val="1930"/>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457" w:type="pct"/>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X</w:t>
            </w: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 Precizēta finansiālā ietekme:</w:t>
            </w:r>
          </w:p>
        </w:tc>
        <w:tc>
          <w:tcPr>
            <w:tcW w:w="457" w:type="pct"/>
            <w:vMerge w:val="restart"/>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X</w:t>
            </w: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5.1. valsts pamatbudžets</w:t>
            </w:r>
          </w:p>
        </w:tc>
        <w:tc>
          <w:tcPr>
            <w:tcW w:w="457"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5.2. speciālais budžets</w:t>
            </w:r>
          </w:p>
        </w:tc>
        <w:tc>
          <w:tcPr>
            <w:tcW w:w="457"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5.3. pašvaldību budžets</w:t>
            </w:r>
          </w:p>
        </w:tc>
        <w:tc>
          <w:tcPr>
            <w:tcW w:w="457"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59" w:type="pct"/>
            <w:gridSpan w:val="8"/>
            <w:vMerge w:val="restart"/>
            <w:vAlign w:val="center"/>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6.1. detalizēts ieņēmumu aprēķins</w:t>
            </w:r>
          </w:p>
        </w:tc>
        <w:tc>
          <w:tcPr>
            <w:tcW w:w="3959" w:type="pct"/>
            <w:gridSpan w:val="8"/>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6.2. detalizēts izdevumu aprēķins</w:t>
            </w:r>
          </w:p>
        </w:tc>
        <w:tc>
          <w:tcPr>
            <w:tcW w:w="3959" w:type="pct"/>
            <w:gridSpan w:val="8"/>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gridAfter w:val="1"/>
          <w:wBefore w:w="27" w:type="pct"/>
          <w:wAfter w:w="34" w:type="pct"/>
          <w:tblCellSpacing w:w="15" w:type="dxa"/>
        </w:trPr>
        <w:tc>
          <w:tcPr>
            <w:tcW w:w="979" w:type="pct"/>
            <w:gridSpan w:val="3"/>
            <w:hideMark/>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7. Cita informācija</w:t>
            </w:r>
          </w:p>
        </w:tc>
        <w:tc>
          <w:tcPr>
            <w:tcW w:w="3959" w:type="pct"/>
            <w:gridSpan w:val="8"/>
            <w:hideMark/>
          </w:tcPr>
          <w:p w:rsidR="00EE4D7C" w:rsidRPr="00085E9F" w:rsidRDefault="004E3BBC" w:rsidP="00644EE3">
            <w:pPr>
              <w:spacing w:after="0" w:line="240" w:lineRule="auto"/>
              <w:ind w:right="71" w:firstLine="394"/>
              <w:jc w:val="both"/>
              <w:rPr>
                <w:rFonts w:ascii="Times New Roman" w:hAnsi="Times New Roman" w:cs="Times New Roman"/>
                <w:sz w:val="24"/>
                <w:szCs w:val="24"/>
                <w:lang w:eastAsia="lv-LV"/>
              </w:rPr>
            </w:pPr>
            <w:r>
              <w:rPr>
                <w:rFonts w:ascii="Times New Roman" w:hAnsi="Times New Roman" w:cs="Times New Roman"/>
                <w:sz w:val="24"/>
                <w:szCs w:val="24"/>
                <w:lang w:eastAsia="lv-LV"/>
              </w:rPr>
              <w:t>P</w:t>
            </w:r>
            <w:r w:rsidR="004D3CB5">
              <w:rPr>
                <w:rFonts w:ascii="Times New Roman" w:hAnsi="Times New Roman" w:cs="Times New Roman"/>
                <w:sz w:val="24"/>
                <w:szCs w:val="24"/>
                <w:lang w:eastAsia="lv-LV"/>
              </w:rPr>
              <w:t>ašvaldība</w:t>
            </w:r>
            <w:r w:rsidR="00752EB7" w:rsidRPr="00085E9F">
              <w:rPr>
                <w:rFonts w:ascii="Times New Roman" w:hAnsi="Times New Roman" w:cs="Times New Roman"/>
                <w:sz w:val="24"/>
                <w:szCs w:val="24"/>
                <w:lang w:eastAsia="lv-LV"/>
              </w:rPr>
              <w:t xml:space="preserve"> </w:t>
            </w:r>
            <w:r w:rsidR="004D3CB5">
              <w:rPr>
                <w:rFonts w:ascii="Times New Roman" w:hAnsi="Times New Roman" w:cs="Times New Roman"/>
                <w:sz w:val="24"/>
                <w:szCs w:val="24"/>
                <w:lang w:eastAsia="lv-LV"/>
              </w:rPr>
              <w:t>segs izdevumus</w:t>
            </w:r>
            <w:r w:rsidR="00752EB7" w:rsidRPr="00085E9F">
              <w:rPr>
                <w:rFonts w:ascii="Times New Roman" w:hAnsi="Times New Roman" w:cs="Times New Roman"/>
                <w:sz w:val="24"/>
                <w:szCs w:val="24"/>
                <w:lang w:eastAsia="lv-LV"/>
              </w:rPr>
              <w:t xml:space="preserve">, </w:t>
            </w:r>
            <w:r w:rsidR="009854CC">
              <w:rPr>
                <w:rFonts w:ascii="Times New Roman" w:hAnsi="Times New Roman" w:cs="Times New Roman"/>
                <w:sz w:val="24"/>
                <w:szCs w:val="24"/>
                <w:lang w:eastAsia="lv-LV"/>
              </w:rPr>
              <w:t>kas saistīti ar valsts nekustam</w:t>
            </w:r>
            <w:r w:rsidR="00644EE3">
              <w:rPr>
                <w:rFonts w:ascii="Times New Roman" w:hAnsi="Times New Roman" w:cs="Times New Roman"/>
                <w:sz w:val="24"/>
                <w:szCs w:val="24"/>
                <w:lang w:eastAsia="lv-LV"/>
              </w:rPr>
              <w:t>ā īpašuma</w:t>
            </w:r>
            <w:r w:rsidR="00752EB7" w:rsidRPr="00085E9F">
              <w:rPr>
                <w:rFonts w:ascii="Times New Roman" w:hAnsi="Times New Roman" w:cs="Times New Roman"/>
                <w:sz w:val="24"/>
                <w:szCs w:val="24"/>
                <w:lang w:eastAsia="lv-LV"/>
              </w:rPr>
              <w:t xml:space="preserve"> </w:t>
            </w:r>
            <w:r w:rsidR="00B0718D" w:rsidRPr="00085E9F">
              <w:rPr>
                <w:rFonts w:ascii="Times New Roman" w:hAnsi="Times New Roman" w:cs="Times New Roman"/>
                <w:sz w:val="24"/>
                <w:szCs w:val="24"/>
                <w:lang w:eastAsia="lv-LV"/>
              </w:rPr>
              <w:t>ierakstīšanu</w:t>
            </w:r>
            <w:r w:rsidR="00752EB7" w:rsidRPr="00085E9F">
              <w:rPr>
                <w:rFonts w:ascii="Times New Roman" w:hAnsi="Times New Roman" w:cs="Times New Roman"/>
                <w:sz w:val="24"/>
                <w:szCs w:val="24"/>
                <w:lang w:eastAsia="lv-LV"/>
              </w:rPr>
              <w:t xml:space="preserve"> zemesgrāmatā</w:t>
            </w:r>
            <w:r w:rsidR="00B0718D" w:rsidRPr="00085E9F">
              <w:rPr>
                <w:rFonts w:ascii="Times New Roman" w:hAnsi="Times New Roman" w:cs="Times New Roman"/>
                <w:sz w:val="24"/>
                <w:szCs w:val="24"/>
                <w:lang w:eastAsia="lv-LV"/>
              </w:rPr>
              <w:t xml:space="preserve"> uz pašvaldības vārda</w:t>
            </w:r>
            <w:r w:rsidR="007D3A0F" w:rsidRPr="00085E9F">
              <w:rPr>
                <w:rFonts w:ascii="Times New Roman" w:hAnsi="Times New Roman" w:cs="Times New Roman"/>
                <w:sz w:val="24"/>
                <w:szCs w:val="24"/>
                <w:lang w:eastAsia="lv-LV"/>
              </w:rPr>
              <w:t>.</w:t>
            </w:r>
          </w:p>
        </w:tc>
      </w:tr>
      <w:tr w:rsidR="00A44F2E" w:rsidRPr="00085E9F" w:rsidTr="00BA02BD">
        <w:tc>
          <w:tcPr>
            <w:tcW w:w="5000" w:type="pct"/>
            <w:gridSpan w:val="13"/>
            <w:tcBorders>
              <w:top w:val="outset" w:sz="6" w:space="0" w:color="000000"/>
              <w:left w:val="outset" w:sz="6" w:space="0" w:color="000000"/>
              <w:bottom w:val="outset" w:sz="6" w:space="0" w:color="000000"/>
              <w:right w:val="outset" w:sz="6" w:space="0" w:color="000000"/>
            </w:tcBorders>
            <w:hideMark/>
          </w:tcPr>
          <w:p w:rsidR="00BB7DA9" w:rsidRDefault="00BB7DA9" w:rsidP="00BF6FAB">
            <w:pPr>
              <w:spacing w:after="0" w:line="240" w:lineRule="auto"/>
              <w:jc w:val="center"/>
              <w:rPr>
                <w:rFonts w:ascii="Times New Roman" w:eastAsia="Times New Roman" w:hAnsi="Times New Roman" w:cs="Times New Roman"/>
                <w:b/>
                <w:bCs/>
                <w:sz w:val="24"/>
                <w:szCs w:val="24"/>
                <w:lang w:eastAsia="lv-LV"/>
              </w:rPr>
            </w:pPr>
          </w:p>
          <w:p w:rsidR="00A44F2E" w:rsidRPr="00085E9F" w:rsidRDefault="00A44F2E" w:rsidP="00BF6FAB">
            <w:pPr>
              <w:spacing w:after="0"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 xml:space="preserve">VII. </w:t>
            </w:r>
            <w:r w:rsidRPr="00085E9F">
              <w:rPr>
                <w:rFonts w:ascii="Times New Roman" w:eastAsia="Times New Roman" w:hAnsi="Times New Roman" w:cs="Times New Roman"/>
                <w:b/>
                <w:sz w:val="24"/>
                <w:szCs w:val="24"/>
                <w:lang w:eastAsia="lv-LV"/>
              </w:rPr>
              <w:t>Tiesību akta projekta izpildes nodrošināšana un tās ietekme uz institūcijām</w:t>
            </w:r>
          </w:p>
        </w:tc>
      </w:tr>
      <w:tr w:rsidR="00A44F2E" w:rsidRPr="00085E9F" w:rsidTr="00BA02BD">
        <w:tc>
          <w:tcPr>
            <w:tcW w:w="396"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1763"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7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izpildē iesaistītās institūcijas</w:t>
            </w:r>
          </w:p>
        </w:tc>
        <w:tc>
          <w:tcPr>
            <w:tcW w:w="2840"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8256D1" w:rsidP="00644EE3">
            <w:pPr>
              <w:spacing w:after="0" w:line="240" w:lineRule="auto"/>
              <w:ind w:left="113" w:right="148"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w:t>
            </w:r>
            <w:r w:rsidR="00752EB7" w:rsidRPr="00085E9F">
              <w:rPr>
                <w:rFonts w:ascii="Times New Roman" w:eastAsia="Times New Roman" w:hAnsi="Times New Roman" w:cs="Times New Roman"/>
                <w:sz w:val="24"/>
                <w:szCs w:val="24"/>
                <w:lang w:eastAsia="lv-LV"/>
              </w:rPr>
              <w:t xml:space="preserve"> projekta izpildi nodrošinās </w:t>
            </w:r>
            <w:r w:rsidR="00A44F2E" w:rsidRPr="00085E9F">
              <w:rPr>
                <w:rFonts w:ascii="Times New Roman" w:eastAsia="Times New Roman" w:hAnsi="Times New Roman" w:cs="Times New Roman"/>
                <w:sz w:val="24"/>
                <w:szCs w:val="24"/>
                <w:lang w:eastAsia="lv-LV"/>
              </w:rPr>
              <w:t>ministrija</w:t>
            </w:r>
            <w:r w:rsidR="004E3BBC">
              <w:rPr>
                <w:rFonts w:ascii="Times New Roman" w:eastAsia="Times New Roman" w:hAnsi="Times New Roman" w:cs="Times New Roman"/>
                <w:sz w:val="24"/>
                <w:szCs w:val="24"/>
                <w:lang w:eastAsia="lv-LV"/>
              </w:rPr>
              <w:t xml:space="preserve">, </w:t>
            </w:r>
            <w:proofErr w:type="spellStart"/>
            <w:r w:rsidR="00644EE3">
              <w:rPr>
                <w:rFonts w:ascii="Times New Roman" w:eastAsia="Times New Roman" w:hAnsi="Times New Roman" w:cs="Times New Roman"/>
                <w:sz w:val="24"/>
                <w:szCs w:val="24"/>
                <w:lang w:eastAsia="lv-LV"/>
              </w:rPr>
              <w:t>Viduslatgales</w:t>
            </w:r>
            <w:proofErr w:type="spellEnd"/>
            <w:r w:rsidR="00644EE3">
              <w:rPr>
                <w:rFonts w:ascii="Times New Roman" w:eastAsia="Times New Roman" w:hAnsi="Times New Roman" w:cs="Times New Roman"/>
                <w:sz w:val="24"/>
                <w:szCs w:val="24"/>
                <w:lang w:eastAsia="lv-LV"/>
              </w:rPr>
              <w:t xml:space="preserve"> Profesionālā vidusskola</w:t>
            </w:r>
            <w:r w:rsidR="00A44F2E" w:rsidRPr="00085E9F">
              <w:rPr>
                <w:rFonts w:ascii="Times New Roman" w:eastAsia="Times New Roman" w:hAnsi="Times New Roman" w:cs="Times New Roman"/>
                <w:sz w:val="24"/>
                <w:szCs w:val="24"/>
                <w:lang w:eastAsia="lv-LV"/>
              </w:rPr>
              <w:t xml:space="preserve"> un </w:t>
            </w:r>
            <w:r w:rsidR="00FD4EE5" w:rsidRPr="00085E9F">
              <w:rPr>
                <w:rFonts w:ascii="Times New Roman" w:eastAsia="Times New Roman" w:hAnsi="Times New Roman" w:cs="Times New Roman"/>
                <w:sz w:val="24"/>
                <w:szCs w:val="24"/>
                <w:lang w:eastAsia="lv-LV"/>
              </w:rPr>
              <w:t xml:space="preserve"> pašvaldība.</w:t>
            </w:r>
          </w:p>
        </w:tc>
      </w:tr>
      <w:tr w:rsidR="00A44F2E" w:rsidRPr="00085E9F" w:rsidTr="00BA02BD">
        <w:tc>
          <w:tcPr>
            <w:tcW w:w="396"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1763" w:type="pct"/>
            <w:gridSpan w:val="5"/>
            <w:tcBorders>
              <w:top w:val="outset" w:sz="6" w:space="0" w:color="000000"/>
              <w:left w:val="outset" w:sz="6" w:space="0" w:color="000000"/>
              <w:bottom w:val="outset" w:sz="6" w:space="0" w:color="000000"/>
              <w:right w:val="outset" w:sz="6" w:space="0" w:color="000000"/>
            </w:tcBorders>
          </w:tcPr>
          <w:p w:rsidR="00A44F2E" w:rsidRPr="00085E9F" w:rsidRDefault="00752EB7" w:rsidP="00BF6FAB">
            <w:pPr>
              <w:spacing w:after="0" w:line="240" w:lineRule="auto"/>
              <w:ind w:left="150" w:right="17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 xml:space="preserve">Projekta izpildes ietekme uz pārvaldes funkcijām un institucionālo struktūru. </w:t>
            </w:r>
            <w:r w:rsidRPr="00085E9F">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840"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13" w:right="148" w:firstLine="426"/>
              <w:jc w:val="both"/>
              <w:rPr>
                <w:rFonts w:ascii="Times New Roman" w:eastAsia="Times New Roman" w:hAnsi="Times New Roman" w:cs="Times New Roman"/>
                <w:sz w:val="24"/>
                <w:szCs w:val="24"/>
                <w:lang w:eastAsia="lv-LV"/>
              </w:rPr>
            </w:pPr>
            <w:r w:rsidRPr="00085E9F">
              <w:rPr>
                <w:rFonts w:ascii="Times New Roman" w:hAnsi="Times New Roman" w:cs="Times New Roman"/>
                <w:sz w:val="24"/>
                <w:szCs w:val="24"/>
              </w:rPr>
              <w:lastRenderedPageBreak/>
              <w:t>Projekts šo jomu neskar.</w:t>
            </w:r>
          </w:p>
        </w:tc>
      </w:tr>
      <w:tr w:rsidR="00A44F2E" w:rsidRPr="00085E9F" w:rsidTr="00BA02BD">
        <w:tc>
          <w:tcPr>
            <w:tcW w:w="396"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3</w:t>
            </w:r>
            <w:r w:rsidR="00A44F2E" w:rsidRPr="00085E9F">
              <w:rPr>
                <w:rFonts w:ascii="Times New Roman" w:eastAsia="Times New Roman" w:hAnsi="Times New Roman" w:cs="Times New Roman"/>
                <w:sz w:val="24"/>
                <w:szCs w:val="24"/>
                <w:lang w:eastAsia="lv-LV"/>
              </w:rPr>
              <w:t>.</w:t>
            </w:r>
          </w:p>
        </w:tc>
        <w:tc>
          <w:tcPr>
            <w:tcW w:w="1763"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Cita informācija</w:t>
            </w:r>
          </w:p>
        </w:tc>
        <w:tc>
          <w:tcPr>
            <w:tcW w:w="2840"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tabs>
                <w:tab w:val="center" w:pos="141"/>
              </w:tabs>
              <w:spacing w:after="0" w:line="240" w:lineRule="auto"/>
              <w:ind w:left="113" w:right="148" w:firstLine="426"/>
              <w:jc w:val="both"/>
              <w:rPr>
                <w:rFonts w:ascii="Times New Roman" w:hAnsi="Times New Roman" w:cs="Times New Roman"/>
                <w:sz w:val="24"/>
                <w:szCs w:val="24"/>
              </w:rPr>
            </w:pPr>
            <w:r w:rsidRPr="00085E9F">
              <w:rPr>
                <w:rFonts w:ascii="Times New Roman" w:hAnsi="Times New Roman" w:cs="Times New Roman"/>
                <w:sz w:val="24"/>
                <w:szCs w:val="24"/>
              </w:rPr>
              <w:t>Iesniedzamajiem dokumentiem nav piešķirams lietojuma ierobežojuma statuss.</w:t>
            </w:r>
          </w:p>
          <w:p w:rsidR="00752EB7" w:rsidRPr="00085E9F" w:rsidRDefault="00A44F2E" w:rsidP="0049514D">
            <w:pPr>
              <w:spacing w:after="0" w:line="240" w:lineRule="auto"/>
              <w:ind w:left="113" w:right="148" w:firstLine="426"/>
              <w:jc w:val="both"/>
              <w:rPr>
                <w:rFonts w:ascii="Times New Roman" w:hAnsi="Times New Roman" w:cs="Times New Roman"/>
                <w:sz w:val="24"/>
                <w:szCs w:val="24"/>
              </w:rPr>
            </w:pPr>
            <w:r w:rsidRPr="00085E9F">
              <w:rPr>
                <w:rFonts w:ascii="Times New Roman" w:hAnsi="Times New Roman" w:cs="Times New Roman"/>
                <w:sz w:val="24"/>
                <w:szCs w:val="24"/>
              </w:rPr>
              <w:t xml:space="preserve">Rīkojuma projekts attiecas uz </w:t>
            </w:r>
            <w:r w:rsidR="00752EB7" w:rsidRPr="00085E9F">
              <w:rPr>
                <w:rFonts w:ascii="Times New Roman" w:hAnsi="Times New Roman" w:cs="Times New Roman"/>
                <w:sz w:val="24"/>
                <w:szCs w:val="24"/>
              </w:rPr>
              <w:t>publiskās pārvaldes politiku.</w:t>
            </w:r>
          </w:p>
          <w:p w:rsidR="00A44F2E" w:rsidRPr="00085E9F" w:rsidRDefault="00A44F2E" w:rsidP="004E3BBC">
            <w:pPr>
              <w:spacing w:after="0" w:line="240" w:lineRule="auto"/>
              <w:ind w:left="113" w:right="148" w:firstLine="426"/>
              <w:jc w:val="both"/>
              <w:rPr>
                <w:rFonts w:ascii="Times New Roman" w:eastAsia="Times New Roman" w:hAnsi="Times New Roman" w:cs="Times New Roman"/>
                <w:sz w:val="24"/>
                <w:szCs w:val="24"/>
                <w:lang w:eastAsia="lv-LV"/>
              </w:rPr>
            </w:pPr>
            <w:r w:rsidRPr="00085E9F">
              <w:rPr>
                <w:rFonts w:ascii="Times New Roman" w:hAnsi="Times New Roman" w:cs="Times New Roman"/>
                <w:sz w:val="24"/>
                <w:szCs w:val="24"/>
              </w:rPr>
              <w:t xml:space="preserve">Ministru kabineta rīkojums </w:t>
            </w:r>
            <w:r w:rsidR="00644EE3" w:rsidRPr="00644EE3">
              <w:rPr>
                <w:rFonts w:ascii="Times New Roman" w:hAnsi="Times New Roman" w:cs="Times New Roman"/>
                <w:bCs/>
                <w:sz w:val="24"/>
                <w:szCs w:val="24"/>
              </w:rPr>
              <w:t>„Par valsts nekustamā īpašuma “Sakņu pagrabs” Višķu pagastā, Daugavpils novadā, nodošanu bez atlīdzības Daugavpils novada pašvaldības īpašumā”</w:t>
            </w:r>
            <w:r w:rsidR="00644EE3" w:rsidRPr="00644EE3">
              <w:rPr>
                <w:rFonts w:ascii="Times New Roman" w:hAnsi="Times New Roman" w:cs="Times New Roman"/>
                <w:sz w:val="24"/>
                <w:szCs w:val="24"/>
              </w:rPr>
              <w:t xml:space="preserve"> </w:t>
            </w:r>
            <w:r w:rsidRPr="00085E9F">
              <w:rPr>
                <w:rFonts w:ascii="Times New Roman" w:hAnsi="Times New Roman" w:cs="Times New Roman"/>
                <w:sz w:val="24"/>
                <w:szCs w:val="24"/>
              </w:rPr>
              <w:t xml:space="preserve"> pēc apstiprināšanas Ministru kabinetā </w:t>
            </w:r>
            <w:r w:rsidR="00BF6FAB" w:rsidRPr="00085E9F">
              <w:rPr>
                <w:rFonts w:ascii="Times New Roman" w:hAnsi="Times New Roman" w:cs="Times New Roman"/>
                <w:sz w:val="24"/>
                <w:szCs w:val="24"/>
              </w:rPr>
              <w:t>tiks publicēts oficiālajā izdevumā „Latvijas Vēstnesis”.</w:t>
            </w:r>
          </w:p>
        </w:tc>
      </w:tr>
    </w:tbl>
    <w:p w:rsidR="00E8399E" w:rsidRPr="00085E9F" w:rsidRDefault="00B0718D" w:rsidP="00B0718D">
      <w:pPr>
        <w:spacing w:after="0" w:line="240" w:lineRule="auto"/>
        <w:ind w:firstLine="709"/>
        <w:rPr>
          <w:rFonts w:ascii="Times New Roman" w:hAnsi="Times New Roman" w:cs="Times New Roman"/>
          <w:sz w:val="24"/>
          <w:szCs w:val="24"/>
        </w:rPr>
      </w:pPr>
      <w:r w:rsidRPr="00085E9F">
        <w:rPr>
          <w:rFonts w:ascii="Times New Roman" w:hAnsi="Times New Roman" w:cs="Times New Roman"/>
          <w:sz w:val="24"/>
          <w:szCs w:val="24"/>
        </w:rPr>
        <w:t>Anotācijas IV, V un VI sadaļa – projekts šīs jomas neskar.</w:t>
      </w:r>
    </w:p>
    <w:p w:rsidR="00BB7DA9" w:rsidRPr="00085E9F" w:rsidRDefault="00BB7DA9" w:rsidP="00B0718D">
      <w:pPr>
        <w:spacing w:after="0" w:line="240" w:lineRule="auto"/>
        <w:ind w:firstLine="709"/>
        <w:rPr>
          <w:rFonts w:ascii="Times New Roman" w:hAnsi="Times New Roman" w:cs="Times New Roman"/>
          <w:sz w:val="24"/>
          <w:szCs w:val="24"/>
        </w:rPr>
      </w:pPr>
    </w:p>
    <w:p w:rsidR="00752EB7" w:rsidRPr="00085E9F" w:rsidRDefault="00B0718D" w:rsidP="00752EB7">
      <w:pPr>
        <w:spacing w:after="0" w:line="240" w:lineRule="auto"/>
        <w:ind w:right="-1" w:firstLine="709"/>
        <w:jc w:val="both"/>
        <w:rPr>
          <w:rFonts w:ascii="Times New Roman" w:hAnsi="Times New Roman" w:cs="Times New Roman"/>
          <w:sz w:val="24"/>
          <w:szCs w:val="24"/>
        </w:rPr>
      </w:pPr>
      <w:r w:rsidRPr="00085E9F">
        <w:rPr>
          <w:rFonts w:ascii="Times New Roman" w:hAnsi="Times New Roman" w:cs="Times New Roman"/>
          <w:sz w:val="24"/>
          <w:szCs w:val="24"/>
        </w:rPr>
        <w:t>Izglītības un zinātnes ministre</w:t>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proofErr w:type="spellStart"/>
      <w:r w:rsidR="004E3BBC">
        <w:rPr>
          <w:rFonts w:ascii="Times New Roman" w:hAnsi="Times New Roman" w:cs="Times New Roman"/>
          <w:sz w:val="24"/>
          <w:szCs w:val="24"/>
        </w:rPr>
        <w:t>M.Seile</w:t>
      </w:r>
      <w:proofErr w:type="spellEnd"/>
    </w:p>
    <w:p w:rsidR="00752EB7" w:rsidRDefault="00752EB7" w:rsidP="00752EB7">
      <w:pPr>
        <w:spacing w:after="0" w:line="240" w:lineRule="auto"/>
        <w:ind w:right="-1"/>
        <w:jc w:val="both"/>
        <w:rPr>
          <w:rFonts w:ascii="Times New Roman" w:hAnsi="Times New Roman" w:cs="Times New Roman"/>
          <w:sz w:val="24"/>
          <w:szCs w:val="24"/>
        </w:rPr>
      </w:pPr>
    </w:p>
    <w:p w:rsidR="00752EB7" w:rsidRPr="00085E9F" w:rsidRDefault="00752EB7" w:rsidP="00752EB7">
      <w:pPr>
        <w:spacing w:after="0" w:line="240" w:lineRule="auto"/>
        <w:ind w:right="84" w:firstLine="709"/>
        <w:jc w:val="both"/>
        <w:rPr>
          <w:rFonts w:ascii="Times New Roman" w:hAnsi="Times New Roman" w:cs="Times New Roman"/>
          <w:sz w:val="24"/>
          <w:szCs w:val="24"/>
        </w:rPr>
      </w:pPr>
      <w:r w:rsidRPr="00085E9F">
        <w:rPr>
          <w:rFonts w:ascii="Times New Roman" w:hAnsi="Times New Roman" w:cs="Times New Roman"/>
          <w:sz w:val="24"/>
          <w:szCs w:val="24"/>
        </w:rPr>
        <w:t>Vizē:</w:t>
      </w:r>
    </w:p>
    <w:p w:rsidR="004E3BBC" w:rsidRPr="004E3BBC" w:rsidRDefault="004E3BBC" w:rsidP="004E3BBC">
      <w:pPr>
        <w:tabs>
          <w:tab w:val="center" w:pos="0"/>
        </w:tabs>
        <w:spacing w:after="0" w:line="240" w:lineRule="auto"/>
        <w:ind w:right="-108" w:firstLine="709"/>
        <w:jc w:val="both"/>
        <w:rPr>
          <w:rFonts w:ascii="Times New Roman" w:hAnsi="Times New Roman" w:cs="Times New Roman"/>
          <w:sz w:val="24"/>
          <w:szCs w:val="24"/>
          <w:lang w:val="en-US"/>
        </w:rPr>
      </w:pPr>
      <w:proofErr w:type="spellStart"/>
      <w:r w:rsidRPr="004E3BBC">
        <w:rPr>
          <w:rFonts w:ascii="Times New Roman" w:hAnsi="Times New Roman" w:cs="Times New Roman"/>
          <w:sz w:val="24"/>
          <w:szCs w:val="24"/>
          <w:lang w:val="en-US"/>
        </w:rPr>
        <w:t>Valsts</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sekretāra</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vietniece</w:t>
      </w:r>
      <w:proofErr w:type="spellEnd"/>
      <w:r w:rsidRPr="004E3BBC">
        <w:rPr>
          <w:rFonts w:ascii="Times New Roman" w:hAnsi="Times New Roman" w:cs="Times New Roman"/>
          <w:sz w:val="24"/>
          <w:szCs w:val="24"/>
          <w:lang w:val="en-US"/>
        </w:rPr>
        <w:t>-</w:t>
      </w:r>
    </w:p>
    <w:p w:rsidR="004E3BBC" w:rsidRPr="004E3BBC" w:rsidRDefault="004E3BBC" w:rsidP="004E3BBC">
      <w:pPr>
        <w:tabs>
          <w:tab w:val="center" w:pos="0"/>
        </w:tabs>
        <w:spacing w:after="0" w:line="240" w:lineRule="auto"/>
        <w:ind w:right="-108" w:firstLine="709"/>
        <w:jc w:val="both"/>
        <w:rPr>
          <w:rFonts w:ascii="Times New Roman" w:hAnsi="Times New Roman" w:cs="Times New Roman"/>
          <w:sz w:val="24"/>
          <w:szCs w:val="24"/>
          <w:lang w:val="en-US"/>
        </w:rPr>
      </w:pPr>
      <w:proofErr w:type="spellStart"/>
      <w:r w:rsidRPr="004E3BBC">
        <w:rPr>
          <w:rFonts w:ascii="Times New Roman" w:hAnsi="Times New Roman" w:cs="Times New Roman"/>
          <w:sz w:val="24"/>
          <w:szCs w:val="24"/>
          <w:lang w:val="en-US"/>
        </w:rPr>
        <w:t>Izglītības</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departamenta</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direktore</w:t>
      </w:r>
      <w:proofErr w:type="spellEnd"/>
      <w:r w:rsidRPr="004E3BBC">
        <w:rPr>
          <w:rFonts w:ascii="Times New Roman" w:hAnsi="Times New Roman" w:cs="Times New Roman"/>
          <w:sz w:val="24"/>
          <w:szCs w:val="24"/>
          <w:lang w:val="en-US"/>
        </w:rPr>
        <w:t>,</w:t>
      </w:r>
    </w:p>
    <w:p w:rsidR="004E3BBC" w:rsidRPr="004E3BBC" w:rsidRDefault="004E3BBC" w:rsidP="004E3BBC">
      <w:pPr>
        <w:tabs>
          <w:tab w:val="center" w:pos="0"/>
        </w:tabs>
        <w:spacing w:after="0" w:line="240" w:lineRule="auto"/>
        <w:ind w:right="-108" w:firstLine="709"/>
        <w:jc w:val="both"/>
        <w:rPr>
          <w:rFonts w:ascii="Times New Roman" w:hAnsi="Times New Roman" w:cs="Times New Roman"/>
          <w:sz w:val="24"/>
          <w:szCs w:val="24"/>
        </w:rPr>
      </w:pPr>
      <w:proofErr w:type="spellStart"/>
      <w:proofErr w:type="gramStart"/>
      <w:r w:rsidRPr="004E3BBC">
        <w:rPr>
          <w:rFonts w:ascii="Times New Roman" w:hAnsi="Times New Roman" w:cs="Times New Roman"/>
          <w:sz w:val="24"/>
          <w:szCs w:val="24"/>
          <w:lang w:val="en-US"/>
        </w:rPr>
        <w:t>valsts</w:t>
      </w:r>
      <w:proofErr w:type="spellEnd"/>
      <w:proofErr w:type="gram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sekretāra</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pienākumu</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izpildītāja</w:t>
      </w:r>
      <w:proofErr w:type="spellEnd"/>
      <w:r w:rsidRPr="004E3BBC">
        <w:rPr>
          <w:rFonts w:ascii="Times New Roman" w:hAnsi="Times New Roman" w:cs="Times New Roman"/>
          <w:sz w:val="24"/>
          <w:szCs w:val="24"/>
          <w:lang w:val="en-US"/>
        </w:rPr>
        <w:tab/>
      </w:r>
      <w:r w:rsidRPr="004E3BBC">
        <w:rPr>
          <w:rFonts w:ascii="Times New Roman" w:hAnsi="Times New Roman" w:cs="Times New Roman"/>
          <w:sz w:val="24"/>
          <w:szCs w:val="24"/>
          <w:lang w:val="en-US"/>
        </w:rPr>
        <w:tab/>
      </w:r>
      <w:r w:rsidRPr="004E3BBC">
        <w:rPr>
          <w:rFonts w:ascii="Times New Roman" w:hAnsi="Times New Roman" w:cs="Times New Roman"/>
          <w:sz w:val="24"/>
          <w:szCs w:val="24"/>
          <w:lang w:val="en-US"/>
        </w:rPr>
        <w:tab/>
      </w:r>
      <w:proofErr w:type="spellStart"/>
      <w:r w:rsidRPr="004E3BBC">
        <w:rPr>
          <w:rFonts w:ascii="Times New Roman" w:hAnsi="Times New Roman" w:cs="Times New Roman"/>
          <w:sz w:val="24"/>
          <w:szCs w:val="24"/>
          <w:lang w:val="en-US"/>
        </w:rPr>
        <w:t>E.Papule</w:t>
      </w:r>
      <w:proofErr w:type="spellEnd"/>
    </w:p>
    <w:p w:rsidR="00BB7DA9"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1D7920" w:rsidRPr="00BF6FAB" w:rsidRDefault="00F109DF" w:rsidP="00BF6FAB">
      <w:pPr>
        <w:tabs>
          <w:tab w:val="center" w:pos="0"/>
        </w:tabs>
        <w:spacing w:after="0" w:line="240" w:lineRule="auto"/>
        <w:ind w:right="-108" w:firstLine="709"/>
        <w:jc w:val="both"/>
        <w:rPr>
          <w:rFonts w:ascii="Times New Roman" w:hAnsi="Times New Roman" w:cs="Times New Roman"/>
          <w:sz w:val="24"/>
          <w:szCs w:val="24"/>
        </w:rPr>
      </w:pPr>
      <w:r w:rsidRPr="00BF6FAB">
        <w:rPr>
          <w:rFonts w:ascii="Times New Roman" w:hAnsi="Times New Roman" w:cs="Times New Roman"/>
          <w:sz w:val="24"/>
          <w:szCs w:val="24"/>
        </w:rPr>
        <w:fldChar w:fldCharType="begin"/>
      </w:r>
      <w:r w:rsidR="00F1422C" w:rsidRPr="00BF6FAB">
        <w:rPr>
          <w:rFonts w:ascii="Times New Roman" w:hAnsi="Times New Roman" w:cs="Times New Roman"/>
          <w:sz w:val="24"/>
          <w:szCs w:val="24"/>
        </w:rPr>
        <w:instrText xml:space="preserve"> TIME \@ "dd.MM.yyyy H:mm" </w:instrText>
      </w:r>
      <w:r w:rsidRPr="00BF6FAB">
        <w:rPr>
          <w:rFonts w:ascii="Times New Roman" w:hAnsi="Times New Roman" w:cs="Times New Roman"/>
          <w:sz w:val="24"/>
          <w:szCs w:val="24"/>
        </w:rPr>
        <w:fldChar w:fldCharType="separate"/>
      </w:r>
      <w:r w:rsidR="005A7566">
        <w:rPr>
          <w:rFonts w:ascii="Times New Roman" w:hAnsi="Times New Roman" w:cs="Times New Roman"/>
          <w:noProof/>
          <w:sz w:val="24"/>
          <w:szCs w:val="24"/>
        </w:rPr>
        <w:t>09.06.2015 11:02</w:t>
      </w:r>
      <w:r w:rsidRPr="00BF6FAB">
        <w:rPr>
          <w:rFonts w:ascii="Times New Roman" w:hAnsi="Times New Roman" w:cs="Times New Roman"/>
          <w:sz w:val="24"/>
          <w:szCs w:val="24"/>
        </w:rPr>
        <w:fldChar w:fldCharType="end"/>
      </w:r>
    </w:p>
    <w:p w:rsidR="00F72F02" w:rsidRPr="00BF6FAB" w:rsidRDefault="00F109DF" w:rsidP="00BF6FAB">
      <w:pPr>
        <w:tabs>
          <w:tab w:val="center" w:pos="0"/>
        </w:tabs>
        <w:spacing w:after="0" w:line="240" w:lineRule="auto"/>
        <w:ind w:right="-108" w:firstLine="709"/>
        <w:jc w:val="both"/>
        <w:rPr>
          <w:rFonts w:ascii="Times New Roman" w:hAnsi="Times New Roman" w:cs="Times New Roman"/>
          <w:sz w:val="24"/>
          <w:szCs w:val="24"/>
        </w:rPr>
      </w:pPr>
      <w:r w:rsidRPr="00BF6FAB">
        <w:rPr>
          <w:rFonts w:ascii="Times New Roman" w:hAnsi="Times New Roman" w:cs="Times New Roman"/>
          <w:sz w:val="24"/>
          <w:szCs w:val="24"/>
        </w:rPr>
        <w:fldChar w:fldCharType="begin"/>
      </w:r>
      <w:r w:rsidR="00F72F02" w:rsidRPr="00BF6FAB">
        <w:rPr>
          <w:rFonts w:ascii="Times New Roman" w:hAnsi="Times New Roman" w:cs="Times New Roman"/>
          <w:sz w:val="24"/>
          <w:szCs w:val="24"/>
        </w:rPr>
        <w:instrText xml:space="preserve"> NUMWORDS  \# "0"  \* MERGEFORMAT </w:instrText>
      </w:r>
      <w:r w:rsidRPr="00BF6FAB">
        <w:rPr>
          <w:rFonts w:ascii="Times New Roman" w:hAnsi="Times New Roman" w:cs="Times New Roman"/>
          <w:sz w:val="24"/>
          <w:szCs w:val="24"/>
        </w:rPr>
        <w:fldChar w:fldCharType="separate"/>
      </w:r>
      <w:r w:rsidR="0051513B">
        <w:rPr>
          <w:rFonts w:ascii="Times New Roman" w:hAnsi="Times New Roman" w:cs="Times New Roman"/>
          <w:noProof/>
          <w:sz w:val="24"/>
          <w:szCs w:val="24"/>
        </w:rPr>
        <w:t>932</w:t>
      </w:r>
      <w:r w:rsidRPr="00BF6FAB">
        <w:rPr>
          <w:rFonts w:ascii="Times New Roman" w:hAnsi="Times New Roman" w:cs="Times New Roman"/>
          <w:sz w:val="24"/>
          <w:szCs w:val="24"/>
        </w:rPr>
        <w:fldChar w:fldCharType="end"/>
      </w:r>
    </w:p>
    <w:p w:rsidR="00BF6FAB" w:rsidRPr="00BF6FAB" w:rsidRDefault="00683D2C" w:rsidP="00BF6FAB">
      <w:pPr>
        <w:spacing w:after="0" w:line="240" w:lineRule="auto"/>
        <w:ind w:firstLine="709"/>
        <w:jc w:val="both"/>
        <w:rPr>
          <w:rFonts w:ascii="Times New Roman" w:eastAsia="Calibri" w:hAnsi="Times New Roman" w:cs="Times New Roman"/>
        </w:rPr>
      </w:pPr>
      <w:proofErr w:type="spellStart"/>
      <w:r>
        <w:rPr>
          <w:rFonts w:ascii="Times New Roman" w:eastAsia="Calibri" w:hAnsi="Times New Roman" w:cs="Times New Roman"/>
        </w:rPr>
        <w:t>I.Rozenštoka</w:t>
      </w:r>
      <w:proofErr w:type="spellEnd"/>
    </w:p>
    <w:p w:rsidR="002D4CA1" w:rsidRPr="00BF6FAB" w:rsidRDefault="00BF6FAB" w:rsidP="005B5D17">
      <w:pPr>
        <w:spacing w:after="0" w:line="240" w:lineRule="auto"/>
        <w:ind w:firstLine="709"/>
        <w:jc w:val="both"/>
        <w:rPr>
          <w:rFonts w:ascii="Times New Roman" w:hAnsi="Times New Roman" w:cs="Times New Roman"/>
          <w:sz w:val="24"/>
          <w:szCs w:val="24"/>
        </w:rPr>
      </w:pPr>
      <w:r w:rsidRPr="00BF6FAB">
        <w:rPr>
          <w:rFonts w:ascii="Times New Roman" w:eastAsia="Calibri" w:hAnsi="Times New Roman" w:cs="Times New Roman"/>
        </w:rPr>
        <w:t xml:space="preserve">67047889, </w:t>
      </w:r>
      <w:r w:rsidR="00683D2C">
        <w:rPr>
          <w:rFonts w:ascii="Times New Roman" w:eastAsia="Calibri" w:hAnsi="Times New Roman" w:cs="Times New Roman"/>
        </w:rPr>
        <w:t>Ilze.Rozenstoka</w:t>
      </w:r>
      <w:r w:rsidRPr="00BF6FAB">
        <w:rPr>
          <w:rFonts w:ascii="Times New Roman" w:eastAsia="Calibri" w:hAnsi="Times New Roman" w:cs="Times New Roman"/>
        </w:rPr>
        <w:t>@izm.gov.lv</w:t>
      </w:r>
    </w:p>
    <w:sectPr w:rsidR="002D4CA1" w:rsidRPr="00BF6FAB" w:rsidSect="005A76CD">
      <w:headerReference w:type="default" r:id="rId10"/>
      <w:footerReference w:type="default" r:id="rId11"/>
      <w:footerReference w:type="first" r:id="rId12"/>
      <w:pgSz w:w="11906" w:h="16838"/>
      <w:pgMar w:top="568" w:right="1134" w:bottom="1134" w:left="1701" w:header="709"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206" w:rsidRDefault="00503206" w:rsidP="00AB4555">
      <w:pPr>
        <w:spacing w:after="0" w:line="240" w:lineRule="auto"/>
      </w:pPr>
      <w:r>
        <w:separator/>
      </w:r>
    </w:p>
  </w:endnote>
  <w:endnote w:type="continuationSeparator" w:id="0">
    <w:p w:rsidR="00503206" w:rsidRDefault="00503206"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0C" w:rsidRPr="00AC3A0C" w:rsidRDefault="00503206" w:rsidP="00AC3A0C">
    <w:pPr>
      <w:pStyle w:val="Footer"/>
      <w:tabs>
        <w:tab w:val="clear" w:pos="8306"/>
        <w:tab w:val="right" w:pos="9072"/>
      </w:tabs>
      <w:jc w:val="both"/>
      <w:rPr>
        <w:rFonts w:ascii="Times New Roman" w:hAnsi="Times New Roman" w:cs="Times New Roman"/>
        <w:bCs/>
        <w:sz w:val="24"/>
        <w:szCs w:val="24"/>
      </w:rPr>
    </w:pPr>
    <w:r>
      <w:fldChar w:fldCharType="begin"/>
    </w:r>
    <w:r>
      <w:instrText xml:space="preserve"> FILENAME   \* MERGEFORMAT </w:instrText>
    </w:r>
    <w:r>
      <w:fldChar w:fldCharType="separate"/>
    </w:r>
    <w:r w:rsidR="0051513B" w:rsidRPr="0051513B">
      <w:rPr>
        <w:rFonts w:ascii="Times New Roman" w:hAnsi="Times New Roman" w:cs="Times New Roman"/>
        <w:noProof/>
        <w:sz w:val="24"/>
        <w:szCs w:val="24"/>
      </w:rPr>
      <w:t>IZMAnot_090615_VSS307</w:t>
    </w:r>
    <w:r>
      <w:rPr>
        <w:rFonts w:ascii="Times New Roman" w:hAnsi="Times New Roman" w:cs="Times New Roman"/>
        <w:noProof/>
        <w:sz w:val="24"/>
        <w:szCs w:val="24"/>
      </w:rPr>
      <w:fldChar w:fldCharType="end"/>
    </w:r>
    <w:r w:rsidR="00F2680F" w:rsidRPr="0067538D">
      <w:rPr>
        <w:rFonts w:ascii="Times New Roman" w:hAnsi="Times New Roman" w:cs="Times New Roman"/>
        <w:sz w:val="24"/>
        <w:szCs w:val="24"/>
      </w:rPr>
      <w:t xml:space="preserve">; </w:t>
    </w:r>
    <w:r w:rsidR="00AC3A0C" w:rsidRPr="00AC3A0C">
      <w:rPr>
        <w:rFonts w:ascii="Times New Roman" w:hAnsi="Times New Roman" w:cs="Times New Roman"/>
        <w:bCs/>
        <w:sz w:val="24"/>
        <w:szCs w:val="24"/>
      </w:rPr>
      <w:t>Ministru kabineta rīkojuma projekta „Par valsts nekustamā īpašuma “Sakņu pagrabs” Višķu pagastā, Daugavpils novadā, nodošanu bez atlīdzības Daugavpils novada pašvaldības īpašumā” sākotnējās ietekmes novērtējuma ziņojums (anotācija)</w:t>
    </w:r>
  </w:p>
  <w:p w:rsidR="00112EE8" w:rsidRPr="00F2680F" w:rsidRDefault="00112EE8" w:rsidP="00F2680F">
    <w:pPr>
      <w:pStyle w:val="Footer"/>
      <w:tabs>
        <w:tab w:val="clear" w:pos="8306"/>
        <w:tab w:val="right" w:pos="9072"/>
      </w:tabs>
      <w:jc w:val="both"/>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rsidR="00112EE8" w:rsidRPr="00972019" w:rsidRDefault="00F109DF" w:rsidP="00972019">
    <w:pPr>
      <w:pStyle w:val="Footer"/>
      <w:tabs>
        <w:tab w:val="clear" w:pos="8306"/>
        <w:tab w:val="right" w:pos="9072"/>
      </w:tabs>
      <w:jc w:val="both"/>
      <w:rPr>
        <w:rFonts w:ascii="Times New Roman" w:hAnsi="Times New Roman" w:cs="Times New Roman"/>
        <w:sz w:val="24"/>
        <w:szCs w:val="24"/>
      </w:rPr>
    </w:pPr>
    <w:r>
      <w:fldChar w:fldCharType="begin"/>
    </w:r>
    <w:r w:rsidR="00112EE8">
      <w:instrText xml:space="preserve"> FILENAME   \* MERGEFORMAT </w:instrText>
    </w:r>
    <w:r>
      <w:fldChar w:fldCharType="separate"/>
    </w:r>
    <w:r w:rsidR="0051513B" w:rsidRPr="0051513B">
      <w:rPr>
        <w:rFonts w:ascii="Times New Roman" w:hAnsi="Times New Roman" w:cs="Times New Roman"/>
        <w:noProof/>
        <w:sz w:val="24"/>
        <w:szCs w:val="24"/>
      </w:rPr>
      <w:t>IZMAnot_090615_VSS307</w:t>
    </w:r>
    <w:r>
      <w:fldChar w:fldCharType="end"/>
    </w:r>
    <w:bookmarkEnd w:id="1"/>
    <w:bookmarkEnd w:id="2"/>
    <w:r w:rsidR="00112EE8" w:rsidRPr="0067538D">
      <w:rPr>
        <w:rFonts w:ascii="Times New Roman" w:hAnsi="Times New Roman" w:cs="Times New Roman"/>
        <w:sz w:val="24"/>
        <w:szCs w:val="24"/>
      </w:rPr>
      <w:t xml:space="preserve">; </w:t>
    </w:r>
    <w:bookmarkStart w:id="3" w:name="OLE_LINK5"/>
    <w:bookmarkStart w:id="4" w:name="OLE_LINK6"/>
    <w:r w:rsidR="00112EE8" w:rsidRPr="0067538D">
      <w:rPr>
        <w:rFonts w:ascii="Times New Roman" w:hAnsi="Times New Roman" w:cs="Times New Roman"/>
        <w:sz w:val="24"/>
        <w:szCs w:val="24"/>
      </w:rPr>
      <w:t xml:space="preserve">Ministru kabineta rīkojuma projekta </w:t>
    </w:r>
    <w:r w:rsidR="00AC3A0C" w:rsidRPr="00AC3A0C">
      <w:rPr>
        <w:rFonts w:ascii="Times New Roman" w:hAnsi="Times New Roman" w:cs="Times New Roman"/>
        <w:bCs/>
        <w:sz w:val="24"/>
        <w:szCs w:val="24"/>
      </w:rPr>
      <w:t>„Par valsts nekustamā īpašuma “Sakņu pagrabs” Višķu pagastā, Daugavpils novadā, nodošanu bez atlīdzības Daugavpils novada pašvaldības īpašumā”</w:t>
    </w:r>
    <w:r w:rsidR="00AC3A0C" w:rsidRPr="00AC3A0C">
      <w:rPr>
        <w:rFonts w:ascii="Times New Roman" w:hAnsi="Times New Roman" w:cs="Times New Roman"/>
        <w:sz w:val="24"/>
        <w:szCs w:val="24"/>
      </w:rPr>
      <w:t xml:space="preserve"> </w:t>
    </w:r>
    <w:r w:rsidR="00112EE8">
      <w:rPr>
        <w:rFonts w:ascii="Times New Roman" w:hAnsi="Times New Roman" w:cs="Times New Roman"/>
        <w:sz w:val="24"/>
        <w:szCs w:val="24"/>
      </w:rPr>
      <w:t>sākotnējās ietekmes novērtējuma ziņojums (anotācija</w:t>
    </w:r>
    <w:bookmarkEnd w:id="3"/>
    <w:bookmarkEnd w:id="4"/>
    <w:r w:rsidR="00112EE8">
      <w:rPr>
        <w:rFonts w:ascii="Times New Roman" w:hAnsi="Times New Roman" w:cs="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206" w:rsidRDefault="00503206" w:rsidP="00AB4555">
      <w:pPr>
        <w:spacing w:after="0" w:line="240" w:lineRule="auto"/>
      </w:pPr>
      <w:r>
        <w:separator/>
      </w:r>
    </w:p>
  </w:footnote>
  <w:footnote w:type="continuationSeparator" w:id="0">
    <w:p w:rsidR="00503206" w:rsidRDefault="00503206"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23138"/>
      <w:docPartObj>
        <w:docPartGallery w:val="Page Numbers (Top of Page)"/>
        <w:docPartUnique/>
      </w:docPartObj>
    </w:sdtPr>
    <w:sdtEndPr>
      <w:rPr>
        <w:rFonts w:ascii="Times New Roman" w:hAnsi="Times New Roman" w:cs="Times New Roman"/>
        <w:sz w:val="24"/>
        <w:szCs w:val="24"/>
      </w:rPr>
    </w:sdtEndPr>
    <w:sdtContent>
      <w:p w:rsidR="00112EE8" w:rsidRPr="00FD7B17" w:rsidRDefault="00F109DF">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112EE8"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5A7566">
          <w:rPr>
            <w:rFonts w:ascii="Times New Roman" w:hAnsi="Times New Roman" w:cs="Times New Roman"/>
            <w:noProof/>
            <w:sz w:val="24"/>
            <w:szCs w:val="24"/>
          </w:rPr>
          <w:t>3</w:t>
        </w:r>
        <w:r w:rsidRPr="00FD7B17">
          <w:rPr>
            <w:rFonts w:ascii="Times New Roman" w:hAnsi="Times New Roman" w:cs="Times New Roman"/>
            <w:sz w:val="24"/>
            <w:szCs w:val="24"/>
          </w:rPr>
          <w:fldChar w:fldCharType="end"/>
        </w:r>
      </w:p>
    </w:sdtContent>
  </w:sdt>
  <w:p w:rsidR="00112EE8" w:rsidRDefault="00112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497"/>
    <w:multiLevelType w:val="hybridMultilevel"/>
    <w:tmpl w:val="3DC89728"/>
    <w:lvl w:ilvl="0" w:tplc="15A836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4F1146F"/>
    <w:multiLevelType w:val="hybridMultilevel"/>
    <w:tmpl w:val="5F024D14"/>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A226687"/>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05754A3"/>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BE115FA"/>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03D0E"/>
    <w:rsid w:val="000111C8"/>
    <w:rsid w:val="00012911"/>
    <w:rsid w:val="00013B3B"/>
    <w:rsid w:val="00014371"/>
    <w:rsid w:val="000239CE"/>
    <w:rsid w:val="00037DD6"/>
    <w:rsid w:val="00040C59"/>
    <w:rsid w:val="00045477"/>
    <w:rsid w:val="00045AB1"/>
    <w:rsid w:val="00046B05"/>
    <w:rsid w:val="00047CDB"/>
    <w:rsid w:val="000519AC"/>
    <w:rsid w:val="00052096"/>
    <w:rsid w:val="00052800"/>
    <w:rsid w:val="00055327"/>
    <w:rsid w:val="00057BFD"/>
    <w:rsid w:val="0006030B"/>
    <w:rsid w:val="0006311D"/>
    <w:rsid w:val="000667A1"/>
    <w:rsid w:val="000679F1"/>
    <w:rsid w:val="00072BD5"/>
    <w:rsid w:val="00076A76"/>
    <w:rsid w:val="0007779E"/>
    <w:rsid w:val="00081612"/>
    <w:rsid w:val="000829B0"/>
    <w:rsid w:val="00083F6E"/>
    <w:rsid w:val="00085E9F"/>
    <w:rsid w:val="00085FE8"/>
    <w:rsid w:val="00087F78"/>
    <w:rsid w:val="000933A9"/>
    <w:rsid w:val="00094B58"/>
    <w:rsid w:val="00094B72"/>
    <w:rsid w:val="00096871"/>
    <w:rsid w:val="00097C0B"/>
    <w:rsid w:val="000A4D2A"/>
    <w:rsid w:val="000A776D"/>
    <w:rsid w:val="000B1B11"/>
    <w:rsid w:val="000B24F2"/>
    <w:rsid w:val="000B2E0F"/>
    <w:rsid w:val="000B3C18"/>
    <w:rsid w:val="000B4E1F"/>
    <w:rsid w:val="000C3AD7"/>
    <w:rsid w:val="000C3EFB"/>
    <w:rsid w:val="000C6333"/>
    <w:rsid w:val="000C6C6C"/>
    <w:rsid w:val="000C75B0"/>
    <w:rsid w:val="000C7E95"/>
    <w:rsid w:val="000D0674"/>
    <w:rsid w:val="000D175E"/>
    <w:rsid w:val="000D1F88"/>
    <w:rsid w:val="000D2490"/>
    <w:rsid w:val="000D2AC9"/>
    <w:rsid w:val="000D3D42"/>
    <w:rsid w:val="000D4C52"/>
    <w:rsid w:val="000D6DC8"/>
    <w:rsid w:val="000E073E"/>
    <w:rsid w:val="000E1EAB"/>
    <w:rsid w:val="000F28A4"/>
    <w:rsid w:val="000F56F3"/>
    <w:rsid w:val="00100280"/>
    <w:rsid w:val="00100BBA"/>
    <w:rsid w:val="0010168C"/>
    <w:rsid w:val="00111C77"/>
    <w:rsid w:val="00112EE8"/>
    <w:rsid w:val="00114863"/>
    <w:rsid w:val="001152E3"/>
    <w:rsid w:val="001158F8"/>
    <w:rsid w:val="0011598E"/>
    <w:rsid w:val="001206C7"/>
    <w:rsid w:val="0012684E"/>
    <w:rsid w:val="001418FD"/>
    <w:rsid w:val="001419F3"/>
    <w:rsid w:val="0014416C"/>
    <w:rsid w:val="001455CC"/>
    <w:rsid w:val="00146C32"/>
    <w:rsid w:val="00155E50"/>
    <w:rsid w:val="001567A5"/>
    <w:rsid w:val="0016263D"/>
    <w:rsid w:val="001656CA"/>
    <w:rsid w:val="00172DA6"/>
    <w:rsid w:val="001730D3"/>
    <w:rsid w:val="001774EA"/>
    <w:rsid w:val="00180E44"/>
    <w:rsid w:val="001852B3"/>
    <w:rsid w:val="001867DA"/>
    <w:rsid w:val="00192631"/>
    <w:rsid w:val="00192C24"/>
    <w:rsid w:val="00193C8F"/>
    <w:rsid w:val="00196542"/>
    <w:rsid w:val="001A245B"/>
    <w:rsid w:val="001A413D"/>
    <w:rsid w:val="001A6C49"/>
    <w:rsid w:val="001A7EF8"/>
    <w:rsid w:val="001A7FA1"/>
    <w:rsid w:val="001B2604"/>
    <w:rsid w:val="001C396A"/>
    <w:rsid w:val="001C39AD"/>
    <w:rsid w:val="001C57DE"/>
    <w:rsid w:val="001D22B8"/>
    <w:rsid w:val="001D44C3"/>
    <w:rsid w:val="001D7920"/>
    <w:rsid w:val="001E0894"/>
    <w:rsid w:val="001E09A3"/>
    <w:rsid w:val="001E18F0"/>
    <w:rsid w:val="001E2B2A"/>
    <w:rsid w:val="001E3E77"/>
    <w:rsid w:val="001E6C8E"/>
    <w:rsid w:val="001E782E"/>
    <w:rsid w:val="001F2605"/>
    <w:rsid w:val="001F2C96"/>
    <w:rsid w:val="001F4C1B"/>
    <w:rsid w:val="00202944"/>
    <w:rsid w:val="00211E37"/>
    <w:rsid w:val="0021579C"/>
    <w:rsid w:val="002207AF"/>
    <w:rsid w:val="0022511C"/>
    <w:rsid w:val="00237F9A"/>
    <w:rsid w:val="00245B75"/>
    <w:rsid w:val="00245F6D"/>
    <w:rsid w:val="00246BB0"/>
    <w:rsid w:val="00246C73"/>
    <w:rsid w:val="002470B7"/>
    <w:rsid w:val="00247B3E"/>
    <w:rsid w:val="00252AA4"/>
    <w:rsid w:val="002540B2"/>
    <w:rsid w:val="0025532F"/>
    <w:rsid w:val="00260BEF"/>
    <w:rsid w:val="00260D1C"/>
    <w:rsid w:val="00260E35"/>
    <w:rsid w:val="00261026"/>
    <w:rsid w:val="00263305"/>
    <w:rsid w:val="00266D1B"/>
    <w:rsid w:val="002722B6"/>
    <w:rsid w:val="00276C03"/>
    <w:rsid w:val="00281C0E"/>
    <w:rsid w:val="0028693D"/>
    <w:rsid w:val="00296C70"/>
    <w:rsid w:val="002A0318"/>
    <w:rsid w:val="002A04CF"/>
    <w:rsid w:val="002A205F"/>
    <w:rsid w:val="002A267F"/>
    <w:rsid w:val="002A34B6"/>
    <w:rsid w:val="002A5ED0"/>
    <w:rsid w:val="002B047F"/>
    <w:rsid w:val="002B3DF8"/>
    <w:rsid w:val="002B3FB2"/>
    <w:rsid w:val="002C60C4"/>
    <w:rsid w:val="002D09D7"/>
    <w:rsid w:val="002D44F6"/>
    <w:rsid w:val="002D4CA1"/>
    <w:rsid w:val="002D76A2"/>
    <w:rsid w:val="002E16B5"/>
    <w:rsid w:val="002E1D99"/>
    <w:rsid w:val="002E2533"/>
    <w:rsid w:val="002E5C83"/>
    <w:rsid w:val="002E6CE2"/>
    <w:rsid w:val="002E7979"/>
    <w:rsid w:val="002E7BC7"/>
    <w:rsid w:val="002F2669"/>
    <w:rsid w:val="002F49F4"/>
    <w:rsid w:val="00303171"/>
    <w:rsid w:val="003055E2"/>
    <w:rsid w:val="00305A81"/>
    <w:rsid w:val="003105CB"/>
    <w:rsid w:val="00312621"/>
    <w:rsid w:val="00312A76"/>
    <w:rsid w:val="003215B0"/>
    <w:rsid w:val="003230A4"/>
    <w:rsid w:val="003247C9"/>
    <w:rsid w:val="003309F1"/>
    <w:rsid w:val="00330E5A"/>
    <w:rsid w:val="003336B6"/>
    <w:rsid w:val="0033501C"/>
    <w:rsid w:val="003378D7"/>
    <w:rsid w:val="00341B8E"/>
    <w:rsid w:val="00344B5B"/>
    <w:rsid w:val="00346714"/>
    <w:rsid w:val="00347F4E"/>
    <w:rsid w:val="00353A01"/>
    <w:rsid w:val="003548DE"/>
    <w:rsid w:val="00357B0A"/>
    <w:rsid w:val="00361FC8"/>
    <w:rsid w:val="00362F54"/>
    <w:rsid w:val="00363137"/>
    <w:rsid w:val="00364B50"/>
    <w:rsid w:val="0037609D"/>
    <w:rsid w:val="003760A7"/>
    <w:rsid w:val="003837D3"/>
    <w:rsid w:val="0038410C"/>
    <w:rsid w:val="003867EC"/>
    <w:rsid w:val="00386C1A"/>
    <w:rsid w:val="003932EA"/>
    <w:rsid w:val="003941B8"/>
    <w:rsid w:val="00396E30"/>
    <w:rsid w:val="003A0295"/>
    <w:rsid w:val="003A18F3"/>
    <w:rsid w:val="003A1A59"/>
    <w:rsid w:val="003B7E1D"/>
    <w:rsid w:val="003C0712"/>
    <w:rsid w:val="003C1F05"/>
    <w:rsid w:val="003C2B45"/>
    <w:rsid w:val="003C5349"/>
    <w:rsid w:val="003C7FD2"/>
    <w:rsid w:val="003D085E"/>
    <w:rsid w:val="003D2C19"/>
    <w:rsid w:val="003D3425"/>
    <w:rsid w:val="003D42B7"/>
    <w:rsid w:val="003E05A5"/>
    <w:rsid w:val="003E2456"/>
    <w:rsid w:val="003F2A70"/>
    <w:rsid w:val="003F3E50"/>
    <w:rsid w:val="003F482A"/>
    <w:rsid w:val="003F5B40"/>
    <w:rsid w:val="003F61A0"/>
    <w:rsid w:val="003F75FC"/>
    <w:rsid w:val="00401716"/>
    <w:rsid w:val="00402A54"/>
    <w:rsid w:val="0040398F"/>
    <w:rsid w:val="00406CEE"/>
    <w:rsid w:val="004070CE"/>
    <w:rsid w:val="00412BF2"/>
    <w:rsid w:val="00415777"/>
    <w:rsid w:val="00420A60"/>
    <w:rsid w:val="00420AF7"/>
    <w:rsid w:val="00421930"/>
    <w:rsid w:val="00424345"/>
    <w:rsid w:val="0042496D"/>
    <w:rsid w:val="004438EF"/>
    <w:rsid w:val="004441FF"/>
    <w:rsid w:val="00447EFE"/>
    <w:rsid w:val="004544C0"/>
    <w:rsid w:val="00454AFC"/>
    <w:rsid w:val="004567E6"/>
    <w:rsid w:val="00457922"/>
    <w:rsid w:val="0046493D"/>
    <w:rsid w:val="00464DB1"/>
    <w:rsid w:val="00471B53"/>
    <w:rsid w:val="0047212B"/>
    <w:rsid w:val="00472181"/>
    <w:rsid w:val="0047665F"/>
    <w:rsid w:val="00476FDA"/>
    <w:rsid w:val="00477282"/>
    <w:rsid w:val="00482B38"/>
    <w:rsid w:val="00484E1B"/>
    <w:rsid w:val="00494553"/>
    <w:rsid w:val="0049514D"/>
    <w:rsid w:val="004A1914"/>
    <w:rsid w:val="004A54F6"/>
    <w:rsid w:val="004A629C"/>
    <w:rsid w:val="004B576C"/>
    <w:rsid w:val="004B5C2A"/>
    <w:rsid w:val="004C0579"/>
    <w:rsid w:val="004C2099"/>
    <w:rsid w:val="004C3423"/>
    <w:rsid w:val="004C4FA0"/>
    <w:rsid w:val="004C521E"/>
    <w:rsid w:val="004C6118"/>
    <w:rsid w:val="004C7F8A"/>
    <w:rsid w:val="004D3CB5"/>
    <w:rsid w:val="004D53C8"/>
    <w:rsid w:val="004D59A3"/>
    <w:rsid w:val="004D621A"/>
    <w:rsid w:val="004E3BBC"/>
    <w:rsid w:val="004E5C8B"/>
    <w:rsid w:val="004E5E3A"/>
    <w:rsid w:val="004E615F"/>
    <w:rsid w:val="004F068B"/>
    <w:rsid w:val="004F4C3A"/>
    <w:rsid w:val="004F5CF2"/>
    <w:rsid w:val="004F777D"/>
    <w:rsid w:val="004F79CB"/>
    <w:rsid w:val="005000C9"/>
    <w:rsid w:val="00503206"/>
    <w:rsid w:val="0050404F"/>
    <w:rsid w:val="005043E5"/>
    <w:rsid w:val="00510420"/>
    <w:rsid w:val="00511253"/>
    <w:rsid w:val="00511B28"/>
    <w:rsid w:val="0051513B"/>
    <w:rsid w:val="005164E1"/>
    <w:rsid w:val="0051704F"/>
    <w:rsid w:val="00521FBF"/>
    <w:rsid w:val="00522379"/>
    <w:rsid w:val="00525856"/>
    <w:rsid w:val="00530AE7"/>
    <w:rsid w:val="00532D02"/>
    <w:rsid w:val="00533F7A"/>
    <w:rsid w:val="00535D8D"/>
    <w:rsid w:val="005442AF"/>
    <w:rsid w:val="005558E6"/>
    <w:rsid w:val="0055673F"/>
    <w:rsid w:val="00557F0B"/>
    <w:rsid w:val="005631AA"/>
    <w:rsid w:val="0056446E"/>
    <w:rsid w:val="005658A1"/>
    <w:rsid w:val="005673D6"/>
    <w:rsid w:val="00572517"/>
    <w:rsid w:val="00573E47"/>
    <w:rsid w:val="0058256B"/>
    <w:rsid w:val="00583BD2"/>
    <w:rsid w:val="00584CC8"/>
    <w:rsid w:val="00585063"/>
    <w:rsid w:val="005857C0"/>
    <w:rsid w:val="00586181"/>
    <w:rsid w:val="00586F7A"/>
    <w:rsid w:val="0058730A"/>
    <w:rsid w:val="005875B2"/>
    <w:rsid w:val="00591CB5"/>
    <w:rsid w:val="0059536B"/>
    <w:rsid w:val="0059630E"/>
    <w:rsid w:val="00597F37"/>
    <w:rsid w:val="005A0738"/>
    <w:rsid w:val="005A1125"/>
    <w:rsid w:val="005A2DE5"/>
    <w:rsid w:val="005A3196"/>
    <w:rsid w:val="005A7566"/>
    <w:rsid w:val="005A76CD"/>
    <w:rsid w:val="005A794C"/>
    <w:rsid w:val="005B4307"/>
    <w:rsid w:val="005B4437"/>
    <w:rsid w:val="005B5D17"/>
    <w:rsid w:val="005B7F4B"/>
    <w:rsid w:val="005C5F36"/>
    <w:rsid w:val="005D30D1"/>
    <w:rsid w:val="005D33A3"/>
    <w:rsid w:val="005D3DFC"/>
    <w:rsid w:val="005D7D6A"/>
    <w:rsid w:val="005E121F"/>
    <w:rsid w:val="005E27B7"/>
    <w:rsid w:val="005E5B84"/>
    <w:rsid w:val="005E5DC6"/>
    <w:rsid w:val="005E5ECE"/>
    <w:rsid w:val="005F3AD0"/>
    <w:rsid w:val="005F4656"/>
    <w:rsid w:val="006001FC"/>
    <w:rsid w:val="006013CE"/>
    <w:rsid w:val="0060149B"/>
    <w:rsid w:val="00601EA2"/>
    <w:rsid w:val="00616297"/>
    <w:rsid w:val="00625961"/>
    <w:rsid w:val="00631F68"/>
    <w:rsid w:val="00635979"/>
    <w:rsid w:val="00636DF6"/>
    <w:rsid w:val="00644188"/>
    <w:rsid w:val="00644EE3"/>
    <w:rsid w:val="00652A06"/>
    <w:rsid w:val="00656564"/>
    <w:rsid w:val="00656A9F"/>
    <w:rsid w:val="00665990"/>
    <w:rsid w:val="006710D1"/>
    <w:rsid w:val="00673A6D"/>
    <w:rsid w:val="00673F79"/>
    <w:rsid w:val="00683D2C"/>
    <w:rsid w:val="00687C36"/>
    <w:rsid w:val="0069009D"/>
    <w:rsid w:val="00691051"/>
    <w:rsid w:val="006918E8"/>
    <w:rsid w:val="006963E9"/>
    <w:rsid w:val="00697555"/>
    <w:rsid w:val="006A69E4"/>
    <w:rsid w:val="006B1199"/>
    <w:rsid w:val="006B3992"/>
    <w:rsid w:val="006C4839"/>
    <w:rsid w:val="006D4280"/>
    <w:rsid w:val="006D5D96"/>
    <w:rsid w:val="006D5DB6"/>
    <w:rsid w:val="006E0BD5"/>
    <w:rsid w:val="006E526D"/>
    <w:rsid w:val="006E56A1"/>
    <w:rsid w:val="006F0798"/>
    <w:rsid w:val="006F14AF"/>
    <w:rsid w:val="006F27A6"/>
    <w:rsid w:val="006F3FCB"/>
    <w:rsid w:val="006F5B0B"/>
    <w:rsid w:val="006F676D"/>
    <w:rsid w:val="006F74C7"/>
    <w:rsid w:val="006F7BC3"/>
    <w:rsid w:val="007024B1"/>
    <w:rsid w:val="00704809"/>
    <w:rsid w:val="0070668A"/>
    <w:rsid w:val="00710FC3"/>
    <w:rsid w:val="007125D6"/>
    <w:rsid w:val="00715727"/>
    <w:rsid w:val="00715FB4"/>
    <w:rsid w:val="007170ED"/>
    <w:rsid w:val="00721C6D"/>
    <w:rsid w:val="007220CA"/>
    <w:rsid w:val="00724995"/>
    <w:rsid w:val="0073310E"/>
    <w:rsid w:val="00734857"/>
    <w:rsid w:val="00734B21"/>
    <w:rsid w:val="007356E2"/>
    <w:rsid w:val="0073680E"/>
    <w:rsid w:val="00736E51"/>
    <w:rsid w:val="00740536"/>
    <w:rsid w:val="00743294"/>
    <w:rsid w:val="007461B2"/>
    <w:rsid w:val="00750C9C"/>
    <w:rsid w:val="00752EB7"/>
    <w:rsid w:val="00756D38"/>
    <w:rsid w:val="00767097"/>
    <w:rsid w:val="00773A66"/>
    <w:rsid w:val="0077457B"/>
    <w:rsid w:val="00776692"/>
    <w:rsid w:val="007852FB"/>
    <w:rsid w:val="007856A1"/>
    <w:rsid w:val="00786F9A"/>
    <w:rsid w:val="00787E85"/>
    <w:rsid w:val="00791336"/>
    <w:rsid w:val="0079381E"/>
    <w:rsid w:val="0079571E"/>
    <w:rsid w:val="00797AA7"/>
    <w:rsid w:val="007A0CE0"/>
    <w:rsid w:val="007A2C40"/>
    <w:rsid w:val="007A55CD"/>
    <w:rsid w:val="007B1B11"/>
    <w:rsid w:val="007B401E"/>
    <w:rsid w:val="007B48CB"/>
    <w:rsid w:val="007B7472"/>
    <w:rsid w:val="007B7C19"/>
    <w:rsid w:val="007C2ECA"/>
    <w:rsid w:val="007C528F"/>
    <w:rsid w:val="007C546B"/>
    <w:rsid w:val="007D3A0F"/>
    <w:rsid w:val="007D443F"/>
    <w:rsid w:val="007E01FC"/>
    <w:rsid w:val="007E19D0"/>
    <w:rsid w:val="007E1EF2"/>
    <w:rsid w:val="007E484F"/>
    <w:rsid w:val="007F12B0"/>
    <w:rsid w:val="007F257E"/>
    <w:rsid w:val="007F2BB2"/>
    <w:rsid w:val="00800FF1"/>
    <w:rsid w:val="00801AA5"/>
    <w:rsid w:val="008023DF"/>
    <w:rsid w:val="00806DB3"/>
    <w:rsid w:val="00810F0D"/>
    <w:rsid w:val="0081535F"/>
    <w:rsid w:val="00817A91"/>
    <w:rsid w:val="008256D1"/>
    <w:rsid w:val="00832E3B"/>
    <w:rsid w:val="00833EF9"/>
    <w:rsid w:val="008341BA"/>
    <w:rsid w:val="00837F25"/>
    <w:rsid w:val="00842D9B"/>
    <w:rsid w:val="008435AB"/>
    <w:rsid w:val="008475FF"/>
    <w:rsid w:val="00853948"/>
    <w:rsid w:val="00853CA7"/>
    <w:rsid w:val="00854B14"/>
    <w:rsid w:val="00856785"/>
    <w:rsid w:val="00856E70"/>
    <w:rsid w:val="008655CB"/>
    <w:rsid w:val="00867BE4"/>
    <w:rsid w:val="00873853"/>
    <w:rsid w:val="0087495D"/>
    <w:rsid w:val="00876F24"/>
    <w:rsid w:val="00881114"/>
    <w:rsid w:val="008824B1"/>
    <w:rsid w:val="008873B9"/>
    <w:rsid w:val="008924A0"/>
    <w:rsid w:val="008A00EA"/>
    <w:rsid w:val="008B0FCE"/>
    <w:rsid w:val="008C135E"/>
    <w:rsid w:val="008C2E4F"/>
    <w:rsid w:val="008C6349"/>
    <w:rsid w:val="008C6A4C"/>
    <w:rsid w:val="008D1CCB"/>
    <w:rsid w:val="008D2FEB"/>
    <w:rsid w:val="008D39BA"/>
    <w:rsid w:val="008D3BED"/>
    <w:rsid w:val="008D3C84"/>
    <w:rsid w:val="008D41B7"/>
    <w:rsid w:val="008D4734"/>
    <w:rsid w:val="008D4B1A"/>
    <w:rsid w:val="008D58BD"/>
    <w:rsid w:val="008D68EA"/>
    <w:rsid w:val="008E1B2A"/>
    <w:rsid w:val="008E262F"/>
    <w:rsid w:val="008E5BFC"/>
    <w:rsid w:val="008F41C5"/>
    <w:rsid w:val="00902A81"/>
    <w:rsid w:val="00903A52"/>
    <w:rsid w:val="00905F9B"/>
    <w:rsid w:val="00906C2C"/>
    <w:rsid w:val="00907502"/>
    <w:rsid w:val="009144E0"/>
    <w:rsid w:val="00915F6E"/>
    <w:rsid w:val="009174A4"/>
    <w:rsid w:val="00921A96"/>
    <w:rsid w:val="009221A7"/>
    <w:rsid w:val="00932534"/>
    <w:rsid w:val="009374A2"/>
    <w:rsid w:val="0094220B"/>
    <w:rsid w:val="0095177A"/>
    <w:rsid w:val="009520BC"/>
    <w:rsid w:val="00952454"/>
    <w:rsid w:val="009551A0"/>
    <w:rsid w:val="00957BDC"/>
    <w:rsid w:val="009600C4"/>
    <w:rsid w:val="00963A2D"/>
    <w:rsid w:val="00964BB1"/>
    <w:rsid w:val="00965BA7"/>
    <w:rsid w:val="00965BDC"/>
    <w:rsid w:val="00966582"/>
    <w:rsid w:val="00967916"/>
    <w:rsid w:val="00971788"/>
    <w:rsid w:val="00972019"/>
    <w:rsid w:val="00976B51"/>
    <w:rsid w:val="009828F5"/>
    <w:rsid w:val="009854CC"/>
    <w:rsid w:val="00986994"/>
    <w:rsid w:val="00986E0C"/>
    <w:rsid w:val="00986F85"/>
    <w:rsid w:val="009936E2"/>
    <w:rsid w:val="009A0E82"/>
    <w:rsid w:val="009A1353"/>
    <w:rsid w:val="009A229E"/>
    <w:rsid w:val="009A2C48"/>
    <w:rsid w:val="009A46F2"/>
    <w:rsid w:val="009A6736"/>
    <w:rsid w:val="009B494E"/>
    <w:rsid w:val="009B6E03"/>
    <w:rsid w:val="009C4578"/>
    <w:rsid w:val="009C51B2"/>
    <w:rsid w:val="009D0225"/>
    <w:rsid w:val="009D5FBC"/>
    <w:rsid w:val="009D7FBE"/>
    <w:rsid w:val="009E029D"/>
    <w:rsid w:val="009E2418"/>
    <w:rsid w:val="009F0F4E"/>
    <w:rsid w:val="009F37EC"/>
    <w:rsid w:val="009F70B0"/>
    <w:rsid w:val="00A012B1"/>
    <w:rsid w:val="00A029F7"/>
    <w:rsid w:val="00A03340"/>
    <w:rsid w:val="00A047AC"/>
    <w:rsid w:val="00A0736A"/>
    <w:rsid w:val="00A075DA"/>
    <w:rsid w:val="00A07641"/>
    <w:rsid w:val="00A1039B"/>
    <w:rsid w:val="00A10684"/>
    <w:rsid w:val="00A133A6"/>
    <w:rsid w:val="00A13E7E"/>
    <w:rsid w:val="00A17DA5"/>
    <w:rsid w:val="00A201B4"/>
    <w:rsid w:val="00A23951"/>
    <w:rsid w:val="00A23ED3"/>
    <w:rsid w:val="00A30BCC"/>
    <w:rsid w:val="00A323D2"/>
    <w:rsid w:val="00A32D4D"/>
    <w:rsid w:val="00A42CB4"/>
    <w:rsid w:val="00A44F2E"/>
    <w:rsid w:val="00A473C3"/>
    <w:rsid w:val="00A50198"/>
    <w:rsid w:val="00A53165"/>
    <w:rsid w:val="00A53663"/>
    <w:rsid w:val="00A60A87"/>
    <w:rsid w:val="00A650CE"/>
    <w:rsid w:val="00A65984"/>
    <w:rsid w:val="00A7135C"/>
    <w:rsid w:val="00A72C2B"/>
    <w:rsid w:val="00A73421"/>
    <w:rsid w:val="00A746FB"/>
    <w:rsid w:val="00A74F29"/>
    <w:rsid w:val="00A7530F"/>
    <w:rsid w:val="00A80FCF"/>
    <w:rsid w:val="00A868CD"/>
    <w:rsid w:val="00A87ECB"/>
    <w:rsid w:val="00A9090D"/>
    <w:rsid w:val="00A976A2"/>
    <w:rsid w:val="00A97791"/>
    <w:rsid w:val="00AA6337"/>
    <w:rsid w:val="00AB0615"/>
    <w:rsid w:val="00AB24F6"/>
    <w:rsid w:val="00AB4555"/>
    <w:rsid w:val="00AC2219"/>
    <w:rsid w:val="00AC2817"/>
    <w:rsid w:val="00AC3A0C"/>
    <w:rsid w:val="00AC3A93"/>
    <w:rsid w:val="00AC4667"/>
    <w:rsid w:val="00AD5210"/>
    <w:rsid w:val="00AD6FC9"/>
    <w:rsid w:val="00AE0908"/>
    <w:rsid w:val="00AE218A"/>
    <w:rsid w:val="00AE2ECA"/>
    <w:rsid w:val="00AE3825"/>
    <w:rsid w:val="00AE4F0E"/>
    <w:rsid w:val="00AE7422"/>
    <w:rsid w:val="00AF01DD"/>
    <w:rsid w:val="00AF3054"/>
    <w:rsid w:val="00AF5A0A"/>
    <w:rsid w:val="00AF5C2D"/>
    <w:rsid w:val="00AF73F2"/>
    <w:rsid w:val="00B04B6F"/>
    <w:rsid w:val="00B0718D"/>
    <w:rsid w:val="00B07564"/>
    <w:rsid w:val="00B1561F"/>
    <w:rsid w:val="00B16936"/>
    <w:rsid w:val="00B201DD"/>
    <w:rsid w:val="00B203CE"/>
    <w:rsid w:val="00B271BB"/>
    <w:rsid w:val="00B459A5"/>
    <w:rsid w:val="00B459F3"/>
    <w:rsid w:val="00B46873"/>
    <w:rsid w:val="00B53E07"/>
    <w:rsid w:val="00B53EFF"/>
    <w:rsid w:val="00B61004"/>
    <w:rsid w:val="00B62295"/>
    <w:rsid w:val="00B6678A"/>
    <w:rsid w:val="00B66BB2"/>
    <w:rsid w:val="00B672AC"/>
    <w:rsid w:val="00B73436"/>
    <w:rsid w:val="00B74C5C"/>
    <w:rsid w:val="00B801B2"/>
    <w:rsid w:val="00B8099C"/>
    <w:rsid w:val="00B82BBC"/>
    <w:rsid w:val="00B8425C"/>
    <w:rsid w:val="00B85A7F"/>
    <w:rsid w:val="00B85ED8"/>
    <w:rsid w:val="00B903DA"/>
    <w:rsid w:val="00B95EA8"/>
    <w:rsid w:val="00B95F15"/>
    <w:rsid w:val="00BA02BD"/>
    <w:rsid w:val="00BA0585"/>
    <w:rsid w:val="00BA1DD7"/>
    <w:rsid w:val="00BA3E0A"/>
    <w:rsid w:val="00BA49DE"/>
    <w:rsid w:val="00BB0082"/>
    <w:rsid w:val="00BB190D"/>
    <w:rsid w:val="00BB22A2"/>
    <w:rsid w:val="00BB3F70"/>
    <w:rsid w:val="00BB4830"/>
    <w:rsid w:val="00BB5D59"/>
    <w:rsid w:val="00BB6DB5"/>
    <w:rsid w:val="00BB7DA9"/>
    <w:rsid w:val="00BC3A54"/>
    <w:rsid w:val="00BC47B1"/>
    <w:rsid w:val="00BC5948"/>
    <w:rsid w:val="00BC5FD6"/>
    <w:rsid w:val="00BC6347"/>
    <w:rsid w:val="00BD0380"/>
    <w:rsid w:val="00BD5FC3"/>
    <w:rsid w:val="00BE2434"/>
    <w:rsid w:val="00BE626B"/>
    <w:rsid w:val="00BE6AE3"/>
    <w:rsid w:val="00BE6C4A"/>
    <w:rsid w:val="00BF2983"/>
    <w:rsid w:val="00BF4B4D"/>
    <w:rsid w:val="00BF6FAB"/>
    <w:rsid w:val="00BF7A13"/>
    <w:rsid w:val="00C02125"/>
    <w:rsid w:val="00C04520"/>
    <w:rsid w:val="00C110F7"/>
    <w:rsid w:val="00C13F23"/>
    <w:rsid w:val="00C14517"/>
    <w:rsid w:val="00C167F2"/>
    <w:rsid w:val="00C17D92"/>
    <w:rsid w:val="00C314A1"/>
    <w:rsid w:val="00C32D4C"/>
    <w:rsid w:val="00C337E1"/>
    <w:rsid w:val="00C3590C"/>
    <w:rsid w:val="00C36F52"/>
    <w:rsid w:val="00C41BE8"/>
    <w:rsid w:val="00C436AF"/>
    <w:rsid w:val="00C477BA"/>
    <w:rsid w:val="00C47984"/>
    <w:rsid w:val="00C50213"/>
    <w:rsid w:val="00C50523"/>
    <w:rsid w:val="00C50AE2"/>
    <w:rsid w:val="00C52687"/>
    <w:rsid w:val="00C54062"/>
    <w:rsid w:val="00C62CC7"/>
    <w:rsid w:val="00C65384"/>
    <w:rsid w:val="00C66092"/>
    <w:rsid w:val="00C70D92"/>
    <w:rsid w:val="00C7306D"/>
    <w:rsid w:val="00C7449F"/>
    <w:rsid w:val="00C75880"/>
    <w:rsid w:val="00C91852"/>
    <w:rsid w:val="00C9699E"/>
    <w:rsid w:val="00CA0214"/>
    <w:rsid w:val="00CA09AF"/>
    <w:rsid w:val="00CA32A9"/>
    <w:rsid w:val="00CA6C92"/>
    <w:rsid w:val="00CB18B0"/>
    <w:rsid w:val="00CB4ADC"/>
    <w:rsid w:val="00CB5E9D"/>
    <w:rsid w:val="00CC1F05"/>
    <w:rsid w:val="00CC3BA3"/>
    <w:rsid w:val="00CC4DB4"/>
    <w:rsid w:val="00CD1ACE"/>
    <w:rsid w:val="00CD2326"/>
    <w:rsid w:val="00CD2714"/>
    <w:rsid w:val="00CD4B2C"/>
    <w:rsid w:val="00CD72FC"/>
    <w:rsid w:val="00CE1494"/>
    <w:rsid w:val="00CE4B9E"/>
    <w:rsid w:val="00CE75C8"/>
    <w:rsid w:val="00CF3B50"/>
    <w:rsid w:val="00CF4E1A"/>
    <w:rsid w:val="00CF52D0"/>
    <w:rsid w:val="00D00FE6"/>
    <w:rsid w:val="00D01DC8"/>
    <w:rsid w:val="00D0212F"/>
    <w:rsid w:val="00D04099"/>
    <w:rsid w:val="00D05B6F"/>
    <w:rsid w:val="00D16F32"/>
    <w:rsid w:val="00D21E41"/>
    <w:rsid w:val="00D22673"/>
    <w:rsid w:val="00D27D0D"/>
    <w:rsid w:val="00D32270"/>
    <w:rsid w:val="00D617E4"/>
    <w:rsid w:val="00D61929"/>
    <w:rsid w:val="00D62AAA"/>
    <w:rsid w:val="00D6503C"/>
    <w:rsid w:val="00D7114C"/>
    <w:rsid w:val="00D76313"/>
    <w:rsid w:val="00D81C4D"/>
    <w:rsid w:val="00D8388D"/>
    <w:rsid w:val="00D91F73"/>
    <w:rsid w:val="00D94083"/>
    <w:rsid w:val="00D94A2F"/>
    <w:rsid w:val="00D95C80"/>
    <w:rsid w:val="00D96AD2"/>
    <w:rsid w:val="00D9704E"/>
    <w:rsid w:val="00D971C4"/>
    <w:rsid w:val="00D97F0C"/>
    <w:rsid w:val="00DA4029"/>
    <w:rsid w:val="00DA41E6"/>
    <w:rsid w:val="00DA5DAB"/>
    <w:rsid w:val="00DC0CD7"/>
    <w:rsid w:val="00DD2452"/>
    <w:rsid w:val="00DD4D61"/>
    <w:rsid w:val="00DD5E59"/>
    <w:rsid w:val="00DD6E0D"/>
    <w:rsid w:val="00DE1923"/>
    <w:rsid w:val="00DE2083"/>
    <w:rsid w:val="00DF2C86"/>
    <w:rsid w:val="00DF3266"/>
    <w:rsid w:val="00DF3BCB"/>
    <w:rsid w:val="00DF43DC"/>
    <w:rsid w:val="00DF4F8C"/>
    <w:rsid w:val="00DF5428"/>
    <w:rsid w:val="00DF7069"/>
    <w:rsid w:val="00E009D4"/>
    <w:rsid w:val="00E03E0B"/>
    <w:rsid w:val="00E05148"/>
    <w:rsid w:val="00E131BF"/>
    <w:rsid w:val="00E14980"/>
    <w:rsid w:val="00E16BDE"/>
    <w:rsid w:val="00E22B54"/>
    <w:rsid w:val="00E22DB2"/>
    <w:rsid w:val="00E27161"/>
    <w:rsid w:val="00E30C5B"/>
    <w:rsid w:val="00E366BD"/>
    <w:rsid w:val="00E372C3"/>
    <w:rsid w:val="00E37B8C"/>
    <w:rsid w:val="00E401DF"/>
    <w:rsid w:val="00E43FC6"/>
    <w:rsid w:val="00E4538B"/>
    <w:rsid w:val="00E52276"/>
    <w:rsid w:val="00E53149"/>
    <w:rsid w:val="00E540A8"/>
    <w:rsid w:val="00E54C8C"/>
    <w:rsid w:val="00E56916"/>
    <w:rsid w:val="00E56F63"/>
    <w:rsid w:val="00E572F4"/>
    <w:rsid w:val="00E63280"/>
    <w:rsid w:val="00E64452"/>
    <w:rsid w:val="00E66673"/>
    <w:rsid w:val="00E726AC"/>
    <w:rsid w:val="00E738F3"/>
    <w:rsid w:val="00E748C6"/>
    <w:rsid w:val="00E74923"/>
    <w:rsid w:val="00E754E5"/>
    <w:rsid w:val="00E75771"/>
    <w:rsid w:val="00E762E3"/>
    <w:rsid w:val="00E8162B"/>
    <w:rsid w:val="00E82C64"/>
    <w:rsid w:val="00E8399E"/>
    <w:rsid w:val="00E840D8"/>
    <w:rsid w:val="00E8699B"/>
    <w:rsid w:val="00E923A1"/>
    <w:rsid w:val="00E939C5"/>
    <w:rsid w:val="00EA01A8"/>
    <w:rsid w:val="00EA0DBB"/>
    <w:rsid w:val="00EA14DE"/>
    <w:rsid w:val="00EA3887"/>
    <w:rsid w:val="00EA433B"/>
    <w:rsid w:val="00EA68B6"/>
    <w:rsid w:val="00EB049B"/>
    <w:rsid w:val="00EB2FC5"/>
    <w:rsid w:val="00EB3D71"/>
    <w:rsid w:val="00EB6CBD"/>
    <w:rsid w:val="00EB70DC"/>
    <w:rsid w:val="00EB75CF"/>
    <w:rsid w:val="00EC25E2"/>
    <w:rsid w:val="00EC2FF3"/>
    <w:rsid w:val="00EC6222"/>
    <w:rsid w:val="00EC660B"/>
    <w:rsid w:val="00EC6A4D"/>
    <w:rsid w:val="00ED2151"/>
    <w:rsid w:val="00ED7C5A"/>
    <w:rsid w:val="00EE43F4"/>
    <w:rsid w:val="00EE4D7C"/>
    <w:rsid w:val="00EE7A25"/>
    <w:rsid w:val="00EF0BDF"/>
    <w:rsid w:val="00EF6502"/>
    <w:rsid w:val="00EF6DDF"/>
    <w:rsid w:val="00F00447"/>
    <w:rsid w:val="00F00999"/>
    <w:rsid w:val="00F02095"/>
    <w:rsid w:val="00F05969"/>
    <w:rsid w:val="00F06D00"/>
    <w:rsid w:val="00F109DF"/>
    <w:rsid w:val="00F130B1"/>
    <w:rsid w:val="00F1422C"/>
    <w:rsid w:val="00F2680F"/>
    <w:rsid w:val="00F30731"/>
    <w:rsid w:val="00F32FC0"/>
    <w:rsid w:val="00F36C35"/>
    <w:rsid w:val="00F42435"/>
    <w:rsid w:val="00F50007"/>
    <w:rsid w:val="00F50D2E"/>
    <w:rsid w:val="00F57198"/>
    <w:rsid w:val="00F61E80"/>
    <w:rsid w:val="00F65552"/>
    <w:rsid w:val="00F67C85"/>
    <w:rsid w:val="00F710B9"/>
    <w:rsid w:val="00F7226A"/>
    <w:rsid w:val="00F72F02"/>
    <w:rsid w:val="00F72FF3"/>
    <w:rsid w:val="00F83499"/>
    <w:rsid w:val="00F86741"/>
    <w:rsid w:val="00F918B7"/>
    <w:rsid w:val="00F95425"/>
    <w:rsid w:val="00FA7835"/>
    <w:rsid w:val="00FB149B"/>
    <w:rsid w:val="00FB2777"/>
    <w:rsid w:val="00FC3E94"/>
    <w:rsid w:val="00FC554C"/>
    <w:rsid w:val="00FD2D5D"/>
    <w:rsid w:val="00FD4EE5"/>
    <w:rsid w:val="00FD670C"/>
    <w:rsid w:val="00FD776C"/>
    <w:rsid w:val="00FE0582"/>
    <w:rsid w:val="00FE2650"/>
    <w:rsid w:val="00FE68B3"/>
    <w:rsid w:val="00FF0192"/>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F067F-2D42-41D0-9283-96AA13F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5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72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572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369F-0337-498E-B5E4-4B5D7ABD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Pages>
  <Words>4983</Words>
  <Characters>2841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“Sakņu pagrabs” Višķu pagastā, Daugavpils novadā,  nodošanu bez atlīdzības Daugavpils novada pašvaldības īpašumā" sākotnējās ietekmes novērtējuma ziņojums (anotācija)</vt:lpstr>
    </vt:vector>
  </TitlesOfParts>
  <Manager>Elmārs Martinsons</Manager>
  <Company>Izglītības un zinātnes ministrija</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“Sakņu pagrabs” Višķu pagastā, Daugavpils novadā,  nodošanu bez atlīdzības Daugavpils novada pašvaldības īpašumā" sākotnējās ietekmes novērtējuma ziņojums (anotācija)</dc:title>
  <dc:subject>IZMAnot_090615_VSS307</dc:subject>
  <dc:creator>Ilze Rozenštoka</dc:creator>
  <cp:keywords>VSS307</cp:keywords>
  <dc:description>Ilze.Rozenstoka@izm.gov.lv;
67047765</dc:description>
  <cp:lastModifiedBy>Ilze Rozenštoka</cp:lastModifiedBy>
  <cp:revision>68</cp:revision>
  <cp:lastPrinted>2015-03-05T12:08:00Z</cp:lastPrinted>
  <dcterms:created xsi:type="dcterms:W3CDTF">2014-09-12T11:23:00Z</dcterms:created>
  <dcterms:modified xsi:type="dcterms:W3CDTF">2015-06-09T08:03:00Z</dcterms:modified>
  <cp:category>Anotācija</cp:category>
</cp:coreProperties>
</file>