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2558D2B2" w:rsidR="008E7371" w:rsidRPr="008B0BFC" w:rsidRDefault="0015691E" w:rsidP="008B0BFC">
      <w:pPr>
        <w:jc w:val="both"/>
        <w:rPr>
          <w:bCs/>
          <w:sz w:val="28"/>
          <w:szCs w:val="28"/>
        </w:rPr>
      </w:pPr>
      <w:r w:rsidRPr="008B0BFC">
        <w:rPr>
          <w:bCs/>
          <w:sz w:val="28"/>
          <w:szCs w:val="28"/>
        </w:rPr>
        <w:t>201</w:t>
      </w:r>
      <w:r w:rsidR="002635CF" w:rsidRPr="008B0BFC">
        <w:rPr>
          <w:bCs/>
          <w:sz w:val="28"/>
          <w:szCs w:val="28"/>
        </w:rPr>
        <w:t>5</w:t>
      </w:r>
      <w:r w:rsidR="008E7371" w:rsidRPr="008B0BFC">
        <w:rPr>
          <w:bCs/>
          <w:sz w:val="28"/>
          <w:szCs w:val="28"/>
        </w:rPr>
        <w:t>.</w:t>
      </w:r>
      <w:r w:rsidR="00C9696A" w:rsidRPr="008B0BFC">
        <w:rPr>
          <w:bCs/>
          <w:sz w:val="28"/>
          <w:szCs w:val="28"/>
        </w:rPr>
        <w:t xml:space="preserve"> </w:t>
      </w:r>
      <w:r w:rsidR="008E7371" w:rsidRPr="008B0BFC">
        <w:rPr>
          <w:bCs/>
          <w:sz w:val="28"/>
          <w:szCs w:val="28"/>
        </w:rPr>
        <w:t xml:space="preserve">gada </w:t>
      </w:r>
      <w:r w:rsidR="008E7371" w:rsidRPr="008B0BFC">
        <w:rPr>
          <w:bCs/>
          <w:sz w:val="28"/>
          <w:szCs w:val="28"/>
        </w:rPr>
        <w:tab/>
      </w:r>
      <w:r w:rsidR="008E7371" w:rsidRPr="008B0BFC">
        <w:rPr>
          <w:bCs/>
          <w:sz w:val="28"/>
          <w:szCs w:val="28"/>
        </w:rPr>
        <w:tab/>
      </w:r>
      <w:r w:rsidR="008E7371" w:rsidRPr="008B0BFC">
        <w:rPr>
          <w:bCs/>
          <w:sz w:val="28"/>
          <w:szCs w:val="28"/>
        </w:rPr>
        <w:tab/>
      </w:r>
      <w:r w:rsidR="008E7371" w:rsidRPr="008B0BFC">
        <w:rPr>
          <w:bCs/>
          <w:sz w:val="28"/>
          <w:szCs w:val="28"/>
        </w:rPr>
        <w:tab/>
      </w:r>
      <w:r w:rsidR="008E7371" w:rsidRPr="008B0BFC">
        <w:rPr>
          <w:bCs/>
          <w:sz w:val="28"/>
          <w:szCs w:val="28"/>
        </w:rPr>
        <w:tab/>
      </w:r>
      <w:r w:rsidR="008E7371" w:rsidRPr="008B0BFC">
        <w:rPr>
          <w:bCs/>
          <w:sz w:val="28"/>
          <w:szCs w:val="28"/>
        </w:rPr>
        <w:tab/>
      </w:r>
      <w:r w:rsidR="008E7371" w:rsidRPr="008B0BFC">
        <w:rPr>
          <w:bCs/>
          <w:sz w:val="28"/>
          <w:szCs w:val="28"/>
        </w:rPr>
        <w:tab/>
      </w:r>
      <w:r w:rsidR="008E7371" w:rsidRPr="008B0BFC">
        <w:rPr>
          <w:bCs/>
          <w:sz w:val="28"/>
          <w:szCs w:val="28"/>
        </w:rPr>
        <w:tab/>
      </w:r>
      <w:r w:rsidR="0025233C">
        <w:rPr>
          <w:bCs/>
          <w:sz w:val="28"/>
          <w:szCs w:val="28"/>
        </w:rPr>
        <w:tab/>
      </w:r>
      <w:r w:rsidR="008E7371" w:rsidRPr="008B0BFC">
        <w:rPr>
          <w:bCs/>
          <w:sz w:val="28"/>
          <w:szCs w:val="28"/>
        </w:rPr>
        <w:t>Noteikumi Nr.</w:t>
      </w:r>
    </w:p>
    <w:p w14:paraId="2EA16436" w14:textId="5B97BC92" w:rsidR="008E7371" w:rsidRDefault="008E7371" w:rsidP="008B0BFC">
      <w:pPr>
        <w:jc w:val="both"/>
        <w:rPr>
          <w:bCs/>
          <w:sz w:val="28"/>
          <w:szCs w:val="28"/>
        </w:rPr>
      </w:pPr>
      <w:r w:rsidRPr="008B0BFC">
        <w:rPr>
          <w:bCs/>
          <w:sz w:val="28"/>
          <w:szCs w:val="28"/>
        </w:rPr>
        <w:t>Rīgā</w:t>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Pr="008B0BFC">
        <w:rPr>
          <w:bCs/>
          <w:sz w:val="28"/>
          <w:szCs w:val="28"/>
        </w:rPr>
        <w:tab/>
      </w:r>
      <w:r w:rsidR="0025233C">
        <w:rPr>
          <w:bCs/>
          <w:sz w:val="28"/>
          <w:szCs w:val="28"/>
        </w:rPr>
        <w:tab/>
      </w:r>
      <w:r w:rsidR="0071041C" w:rsidRPr="008B0BFC">
        <w:rPr>
          <w:bCs/>
          <w:sz w:val="28"/>
          <w:szCs w:val="28"/>
        </w:rPr>
        <w:t>(</w:t>
      </w:r>
      <w:r w:rsidRPr="008B0BFC">
        <w:rPr>
          <w:bCs/>
          <w:sz w:val="28"/>
          <w:szCs w:val="28"/>
        </w:rPr>
        <w:t>prot. Nr.   .§)</w:t>
      </w:r>
    </w:p>
    <w:p w14:paraId="194C7608" w14:textId="77777777" w:rsidR="0025233C" w:rsidRPr="008B0BFC" w:rsidRDefault="0025233C" w:rsidP="008B0BFC">
      <w:pPr>
        <w:jc w:val="both"/>
        <w:rPr>
          <w:bCs/>
          <w:sz w:val="28"/>
          <w:szCs w:val="28"/>
        </w:rPr>
      </w:pPr>
    </w:p>
    <w:p w14:paraId="008E3AAC" w14:textId="2188450B" w:rsidR="00E350B8" w:rsidRPr="008B0BFC" w:rsidRDefault="00D80FAB" w:rsidP="008B0BFC">
      <w:pPr>
        <w:jc w:val="center"/>
        <w:rPr>
          <w:b/>
          <w:bCs/>
          <w:sz w:val="28"/>
          <w:szCs w:val="28"/>
        </w:rPr>
      </w:pPr>
      <w:r w:rsidRPr="008B0BFC">
        <w:rPr>
          <w:b/>
          <w:bCs/>
          <w:sz w:val="28"/>
          <w:szCs w:val="28"/>
        </w:rPr>
        <w:t>D</w:t>
      </w:r>
      <w:r w:rsidR="00C14E10" w:rsidRPr="008B0BFC">
        <w:rPr>
          <w:b/>
          <w:bCs/>
          <w:sz w:val="28"/>
          <w:szCs w:val="28"/>
        </w:rPr>
        <w:t>arbības programmas</w:t>
      </w:r>
      <w:r w:rsidR="00C71F64" w:rsidRPr="008B0BFC">
        <w:rPr>
          <w:b/>
          <w:bCs/>
          <w:sz w:val="28"/>
          <w:szCs w:val="28"/>
        </w:rPr>
        <w:t xml:space="preserve"> „Izaugsme un nodarbinātība” </w:t>
      </w:r>
      <w:r w:rsidR="00E25994" w:rsidRPr="008B0BFC">
        <w:rPr>
          <w:b/>
          <w:bCs/>
          <w:sz w:val="28"/>
          <w:szCs w:val="28"/>
        </w:rPr>
        <w:t>8.4.1</w:t>
      </w:r>
      <w:r w:rsidR="00C14E10" w:rsidRPr="008B0BFC">
        <w:rPr>
          <w:b/>
          <w:bCs/>
          <w:sz w:val="28"/>
          <w:szCs w:val="28"/>
        </w:rPr>
        <w:t xml:space="preserve">.specifiskā atbalsta mērķa </w:t>
      </w:r>
      <w:r w:rsidR="001743D6" w:rsidRPr="008B0BFC">
        <w:rPr>
          <w:b/>
          <w:bCs/>
          <w:sz w:val="28"/>
          <w:szCs w:val="28"/>
        </w:rPr>
        <w:t>“Pilnveidot nodarbināto personu profesionālo kompetenci</w:t>
      </w:r>
      <w:r w:rsidR="00611DD4" w:rsidRPr="008B0BFC">
        <w:rPr>
          <w:b/>
          <w:bCs/>
          <w:sz w:val="28"/>
          <w:szCs w:val="28"/>
        </w:rPr>
        <w:t xml:space="preserve">” </w:t>
      </w:r>
      <w:r w:rsidR="001743D6" w:rsidRPr="008B0BFC">
        <w:rPr>
          <w:b/>
          <w:bCs/>
          <w:sz w:val="28"/>
          <w:szCs w:val="28"/>
        </w:rPr>
        <w:t>8.4.1.1</w:t>
      </w:r>
      <w:r w:rsidR="0029169C" w:rsidRPr="008B0BFC">
        <w:rPr>
          <w:b/>
          <w:bCs/>
          <w:sz w:val="28"/>
          <w:szCs w:val="28"/>
        </w:rPr>
        <w:t>.</w:t>
      </w:r>
      <w:r w:rsidR="00B21D36" w:rsidRPr="008B0BFC">
        <w:rPr>
          <w:b/>
          <w:bCs/>
          <w:sz w:val="28"/>
          <w:szCs w:val="28"/>
        </w:rPr>
        <w:t xml:space="preserve">pasākuma </w:t>
      </w:r>
      <w:r w:rsidR="00FB431E" w:rsidRPr="008B0BFC">
        <w:rPr>
          <w:b/>
          <w:bCs/>
          <w:sz w:val="28"/>
          <w:szCs w:val="28"/>
        </w:rPr>
        <w:t>“</w:t>
      </w:r>
      <w:proofErr w:type="spellStart"/>
      <w:r w:rsidR="001743D6" w:rsidRPr="008B0BFC">
        <w:rPr>
          <w:b/>
          <w:bCs/>
          <w:sz w:val="28"/>
          <w:szCs w:val="28"/>
        </w:rPr>
        <w:t>Izmēģinājumprojekts</w:t>
      </w:r>
      <w:proofErr w:type="spellEnd"/>
      <w:r w:rsidR="001743D6" w:rsidRPr="008B0BFC">
        <w:rPr>
          <w:b/>
          <w:bCs/>
          <w:sz w:val="28"/>
          <w:szCs w:val="28"/>
        </w:rPr>
        <w:t xml:space="preserve"> bezdarba riskam pakļauto nodarbināto personu atbalstam</w:t>
      </w:r>
      <w:r w:rsidR="00FB431E" w:rsidRPr="008B0BFC">
        <w:rPr>
          <w:b/>
          <w:bCs/>
          <w:sz w:val="28"/>
          <w:szCs w:val="28"/>
        </w:rPr>
        <w:t>”</w:t>
      </w:r>
      <w:r w:rsidR="00A0060D" w:rsidRPr="008B0BFC">
        <w:rPr>
          <w:b/>
          <w:bCs/>
          <w:sz w:val="28"/>
          <w:szCs w:val="28"/>
        </w:rPr>
        <w:t xml:space="preserve"> </w:t>
      </w:r>
      <w:r w:rsidRPr="008B0BFC">
        <w:rPr>
          <w:b/>
          <w:bCs/>
          <w:sz w:val="28"/>
          <w:szCs w:val="28"/>
        </w:rPr>
        <w:t>īstenošanas noteikumi</w:t>
      </w:r>
    </w:p>
    <w:p w14:paraId="672A18EF" w14:textId="77777777" w:rsidR="0025233C" w:rsidRDefault="0025233C" w:rsidP="008B0BFC">
      <w:pPr>
        <w:ind w:left="4111"/>
        <w:jc w:val="both"/>
        <w:rPr>
          <w:i/>
          <w:iCs/>
          <w:sz w:val="28"/>
          <w:szCs w:val="28"/>
        </w:rPr>
      </w:pPr>
    </w:p>
    <w:p w14:paraId="627FE67B" w14:textId="1F07A097" w:rsidR="00F56FE2" w:rsidRDefault="002D55D7" w:rsidP="008B0BFC">
      <w:pPr>
        <w:ind w:left="4111"/>
        <w:jc w:val="both"/>
        <w:rPr>
          <w:iCs/>
          <w:sz w:val="28"/>
          <w:szCs w:val="28"/>
        </w:rPr>
      </w:pPr>
      <w:r w:rsidRPr="008B0BFC">
        <w:rPr>
          <w:iCs/>
          <w:sz w:val="28"/>
          <w:szCs w:val="28"/>
        </w:rPr>
        <w:t>Izdoti saskaņā ar Eiropas Savienības struktūrfondu un Kohēzijas fonda 2014.</w:t>
      </w:r>
      <w:r w:rsidR="005F4E8F" w:rsidRPr="008B0BFC">
        <w:rPr>
          <w:sz w:val="28"/>
          <w:szCs w:val="28"/>
        </w:rPr>
        <w:t>–</w:t>
      </w:r>
      <w:r w:rsidRPr="008B0BFC">
        <w:rPr>
          <w:iCs/>
          <w:sz w:val="28"/>
          <w:szCs w:val="28"/>
        </w:rPr>
        <w:t>2020.gada plānošanas perioda vadības likuma 2</w:t>
      </w:r>
      <w:r w:rsidR="0079012B" w:rsidRPr="008B0BFC">
        <w:rPr>
          <w:iCs/>
          <w:sz w:val="28"/>
          <w:szCs w:val="28"/>
        </w:rPr>
        <w:t>0</w:t>
      </w:r>
      <w:r w:rsidRPr="008B0BFC">
        <w:rPr>
          <w:iCs/>
          <w:sz w:val="28"/>
          <w:szCs w:val="28"/>
        </w:rPr>
        <w:t>.panta</w:t>
      </w:r>
      <w:r w:rsidR="00F82B84" w:rsidRPr="008B0BFC">
        <w:rPr>
          <w:iCs/>
          <w:sz w:val="28"/>
          <w:szCs w:val="28"/>
        </w:rPr>
        <w:t xml:space="preserve"> 6. un</w:t>
      </w:r>
      <w:r w:rsidRPr="008B0BFC">
        <w:rPr>
          <w:iCs/>
          <w:sz w:val="28"/>
          <w:szCs w:val="28"/>
        </w:rPr>
        <w:t xml:space="preserve"> 13.punktu</w:t>
      </w:r>
    </w:p>
    <w:p w14:paraId="550B783E" w14:textId="77777777" w:rsidR="0025233C" w:rsidRPr="008B0BFC" w:rsidRDefault="0025233C" w:rsidP="008B0BFC">
      <w:pPr>
        <w:ind w:left="4111"/>
        <w:jc w:val="both"/>
        <w:rPr>
          <w:iCs/>
          <w:sz w:val="28"/>
          <w:szCs w:val="28"/>
        </w:rPr>
      </w:pPr>
    </w:p>
    <w:p w14:paraId="7AD17D08" w14:textId="67148322" w:rsidR="00F56FE2" w:rsidRDefault="0025233C" w:rsidP="008B0BFC">
      <w:pPr>
        <w:ind w:left="360"/>
        <w:jc w:val="center"/>
        <w:rPr>
          <w:b/>
          <w:bCs/>
          <w:sz w:val="28"/>
          <w:szCs w:val="28"/>
        </w:rPr>
      </w:pPr>
      <w:bookmarkStart w:id="0" w:name="294706"/>
      <w:bookmarkEnd w:id="0"/>
      <w:r>
        <w:rPr>
          <w:b/>
          <w:bCs/>
          <w:sz w:val="28"/>
          <w:szCs w:val="28"/>
        </w:rPr>
        <w:t xml:space="preserve">I. </w:t>
      </w:r>
      <w:r w:rsidR="00F56FE2" w:rsidRPr="008B0BFC">
        <w:rPr>
          <w:b/>
          <w:bCs/>
          <w:sz w:val="28"/>
          <w:szCs w:val="28"/>
        </w:rPr>
        <w:t>Vispārīgie jautājumi</w:t>
      </w:r>
    </w:p>
    <w:p w14:paraId="18F7A405" w14:textId="77777777" w:rsidR="0025233C" w:rsidRPr="008B0BFC" w:rsidRDefault="0025233C" w:rsidP="008B0BFC">
      <w:pPr>
        <w:ind w:left="360"/>
        <w:jc w:val="center"/>
        <w:rPr>
          <w:b/>
          <w:bCs/>
          <w:sz w:val="28"/>
          <w:szCs w:val="28"/>
        </w:rPr>
      </w:pPr>
    </w:p>
    <w:p w14:paraId="677859EE" w14:textId="77777777" w:rsidR="00526F3B" w:rsidRPr="008B0BFC" w:rsidRDefault="00F56FE2" w:rsidP="008B0BFC">
      <w:pPr>
        <w:ind w:firstLine="709"/>
        <w:jc w:val="both"/>
        <w:rPr>
          <w:sz w:val="28"/>
          <w:szCs w:val="28"/>
        </w:rPr>
      </w:pPr>
      <w:r w:rsidRPr="008B0BFC">
        <w:rPr>
          <w:sz w:val="28"/>
          <w:szCs w:val="28"/>
        </w:rPr>
        <w:t xml:space="preserve">1. Noteikumi nosaka: </w:t>
      </w:r>
    </w:p>
    <w:p w14:paraId="0F1EFC25" w14:textId="03CD8A78" w:rsidR="00562EB6" w:rsidRPr="008B0BFC" w:rsidRDefault="00F56FE2" w:rsidP="008B0BFC">
      <w:pPr>
        <w:ind w:firstLine="709"/>
        <w:jc w:val="both"/>
        <w:rPr>
          <w:sz w:val="28"/>
          <w:szCs w:val="28"/>
        </w:rPr>
      </w:pPr>
      <w:r w:rsidRPr="008B0BFC">
        <w:rPr>
          <w:sz w:val="28"/>
          <w:szCs w:val="28"/>
        </w:rPr>
        <w:t xml:space="preserve">1.1. kārtību, kādā īsteno darbības programmas </w:t>
      </w:r>
      <w:r w:rsidR="001743D6" w:rsidRPr="008B0BFC">
        <w:rPr>
          <w:sz w:val="28"/>
          <w:szCs w:val="28"/>
        </w:rPr>
        <w:t>“</w:t>
      </w:r>
      <w:r w:rsidR="00C71F64" w:rsidRPr="008B0BFC">
        <w:rPr>
          <w:sz w:val="28"/>
          <w:szCs w:val="28"/>
        </w:rPr>
        <w:t xml:space="preserve">Izaugsme un nodarbinātība” </w:t>
      </w:r>
      <w:r w:rsidR="001743D6" w:rsidRPr="008B0BFC">
        <w:rPr>
          <w:sz w:val="28"/>
          <w:szCs w:val="28"/>
        </w:rPr>
        <w:t>8.4</w:t>
      </w:r>
      <w:r w:rsidR="00C71F64" w:rsidRPr="008B0BFC">
        <w:rPr>
          <w:sz w:val="28"/>
          <w:szCs w:val="28"/>
        </w:rPr>
        <w:t>.1</w:t>
      </w:r>
      <w:r w:rsidR="00611DD4" w:rsidRPr="008B0BFC">
        <w:rPr>
          <w:sz w:val="28"/>
          <w:szCs w:val="28"/>
        </w:rPr>
        <w:t>.specifiskā atbalsta mē</w:t>
      </w:r>
      <w:r w:rsidR="00C71F64" w:rsidRPr="008B0BFC">
        <w:rPr>
          <w:sz w:val="28"/>
          <w:szCs w:val="28"/>
        </w:rPr>
        <w:t xml:space="preserve">rķa </w:t>
      </w:r>
      <w:r w:rsidR="001743D6" w:rsidRPr="008B0BFC">
        <w:rPr>
          <w:sz w:val="28"/>
          <w:szCs w:val="28"/>
        </w:rPr>
        <w:t>“</w:t>
      </w:r>
      <w:r w:rsidR="001743D6" w:rsidRPr="008B0BFC">
        <w:rPr>
          <w:bCs/>
          <w:sz w:val="28"/>
          <w:szCs w:val="28"/>
        </w:rPr>
        <w:t>Pilnveidot nodarbināto personu profesionālo kompetenci</w:t>
      </w:r>
      <w:r w:rsidR="00611DD4" w:rsidRPr="008B0BFC">
        <w:rPr>
          <w:sz w:val="28"/>
          <w:szCs w:val="28"/>
        </w:rPr>
        <w:t>”</w:t>
      </w:r>
      <w:r w:rsidRPr="008B0BFC">
        <w:rPr>
          <w:sz w:val="28"/>
          <w:szCs w:val="28"/>
        </w:rPr>
        <w:t xml:space="preserve"> </w:t>
      </w:r>
      <w:r w:rsidR="00562EB6" w:rsidRPr="008B0BFC">
        <w:rPr>
          <w:sz w:val="28"/>
          <w:szCs w:val="28"/>
        </w:rPr>
        <w:t xml:space="preserve">(turpmāk – </w:t>
      </w:r>
      <w:r w:rsidR="007771B6" w:rsidRPr="008B0BFC">
        <w:rPr>
          <w:sz w:val="28"/>
          <w:szCs w:val="28"/>
        </w:rPr>
        <w:t>atbalsta mērķis</w:t>
      </w:r>
      <w:r w:rsidR="00562EB6" w:rsidRPr="008B0BFC">
        <w:rPr>
          <w:sz w:val="28"/>
          <w:szCs w:val="28"/>
        </w:rPr>
        <w:t xml:space="preserve">) </w:t>
      </w:r>
      <w:r w:rsidR="001743D6" w:rsidRPr="008B0BFC">
        <w:rPr>
          <w:sz w:val="28"/>
          <w:szCs w:val="28"/>
        </w:rPr>
        <w:t>8</w:t>
      </w:r>
      <w:r w:rsidR="004A509A" w:rsidRPr="008B0BFC">
        <w:rPr>
          <w:sz w:val="28"/>
          <w:szCs w:val="28"/>
        </w:rPr>
        <w:t>.</w:t>
      </w:r>
      <w:r w:rsidR="001743D6" w:rsidRPr="008B0BFC">
        <w:rPr>
          <w:sz w:val="28"/>
          <w:szCs w:val="28"/>
        </w:rPr>
        <w:t>4</w:t>
      </w:r>
      <w:r w:rsidR="004A509A" w:rsidRPr="008B0BFC">
        <w:rPr>
          <w:sz w:val="28"/>
          <w:szCs w:val="28"/>
        </w:rPr>
        <w:t>.1.</w:t>
      </w:r>
      <w:r w:rsidR="001743D6" w:rsidRPr="008B0BFC">
        <w:rPr>
          <w:sz w:val="28"/>
          <w:szCs w:val="28"/>
        </w:rPr>
        <w:t>1</w:t>
      </w:r>
      <w:r w:rsidR="004A509A" w:rsidRPr="008B0BFC">
        <w:rPr>
          <w:sz w:val="28"/>
          <w:szCs w:val="28"/>
        </w:rPr>
        <w:t>.</w:t>
      </w:r>
      <w:r w:rsidR="00EA367A" w:rsidRPr="008B0BFC">
        <w:rPr>
          <w:sz w:val="28"/>
          <w:szCs w:val="28"/>
        </w:rPr>
        <w:t>pasākumu</w:t>
      </w:r>
      <w:r w:rsidR="00C51080" w:rsidRPr="008B0BFC">
        <w:rPr>
          <w:sz w:val="28"/>
          <w:szCs w:val="28"/>
        </w:rPr>
        <w:t xml:space="preserve"> </w:t>
      </w:r>
      <w:r w:rsidR="00A74859" w:rsidRPr="008B0BFC">
        <w:rPr>
          <w:sz w:val="28"/>
          <w:szCs w:val="28"/>
        </w:rPr>
        <w:t>“</w:t>
      </w:r>
      <w:proofErr w:type="spellStart"/>
      <w:r w:rsidR="001743D6" w:rsidRPr="008B0BFC">
        <w:rPr>
          <w:bCs/>
          <w:sz w:val="28"/>
          <w:szCs w:val="28"/>
        </w:rPr>
        <w:t>Izmēģinājumprojekts</w:t>
      </w:r>
      <w:proofErr w:type="spellEnd"/>
      <w:r w:rsidR="001743D6" w:rsidRPr="008B0BFC">
        <w:rPr>
          <w:bCs/>
          <w:sz w:val="28"/>
          <w:szCs w:val="28"/>
        </w:rPr>
        <w:t xml:space="preserve"> bezdarba riskam pakļauto nodarbināto personu atbalstam</w:t>
      </w:r>
      <w:r w:rsidR="0066711D" w:rsidRPr="008B0BFC">
        <w:rPr>
          <w:sz w:val="28"/>
          <w:szCs w:val="28"/>
        </w:rPr>
        <w:t xml:space="preserve">” </w:t>
      </w:r>
      <w:r w:rsidR="00C51080" w:rsidRPr="008B0BFC">
        <w:rPr>
          <w:sz w:val="28"/>
          <w:szCs w:val="28"/>
        </w:rPr>
        <w:t xml:space="preserve">(turpmāk – </w:t>
      </w:r>
      <w:r w:rsidR="00EA367A" w:rsidRPr="008B0BFC">
        <w:rPr>
          <w:sz w:val="28"/>
          <w:szCs w:val="28"/>
        </w:rPr>
        <w:t>pasākums</w:t>
      </w:r>
      <w:r w:rsidR="003D6DEC" w:rsidRPr="008B0BFC">
        <w:rPr>
          <w:sz w:val="28"/>
          <w:szCs w:val="28"/>
        </w:rPr>
        <w:t>)</w:t>
      </w:r>
      <w:r w:rsidR="00E33764" w:rsidRPr="008B0BFC">
        <w:rPr>
          <w:sz w:val="28"/>
          <w:szCs w:val="28"/>
        </w:rPr>
        <w:t>;</w:t>
      </w:r>
    </w:p>
    <w:p w14:paraId="32BBD482" w14:textId="09F6D027" w:rsidR="00042BCD" w:rsidRPr="008B0BFC" w:rsidRDefault="00042BCD" w:rsidP="008B0BFC">
      <w:pPr>
        <w:ind w:firstLine="709"/>
        <w:jc w:val="both"/>
        <w:rPr>
          <w:sz w:val="28"/>
          <w:szCs w:val="28"/>
        </w:rPr>
      </w:pPr>
      <w:r w:rsidRPr="008B0BFC">
        <w:rPr>
          <w:sz w:val="28"/>
          <w:szCs w:val="28"/>
        </w:rPr>
        <w:t xml:space="preserve">1.2. </w:t>
      </w:r>
      <w:r w:rsidR="00D4310C" w:rsidRPr="008B0BFC">
        <w:rPr>
          <w:sz w:val="28"/>
          <w:szCs w:val="28"/>
        </w:rPr>
        <w:t>pasākuma</w:t>
      </w:r>
      <w:r w:rsidR="004A5B95" w:rsidRPr="008B0BFC">
        <w:rPr>
          <w:sz w:val="28"/>
          <w:szCs w:val="28"/>
        </w:rPr>
        <w:t xml:space="preserve"> mērķi;</w:t>
      </w:r>
    </w:p>
    <w:p w14:paraId="6AD45A7D" w14:textId="1E19796F" w:rsidR="00042BCD" w:rsidRPr="008B0BFC" w:rsidRDefault="00042BCD" w:rsidP="008B0BFC">
      <w:pPr>
        <w:ind w:firstLine="709"/>
        <w:jc w:val="both"/>
        <w:rPr>
          <w:sz w:val="28"/>
          <w:szCs w:val="28"/>
        </w:rPr>
      </w:pPr>
      <w:r w:rsidRPr="008B0BFC">
        <w:rPr>
          <w:sz w:val="28"/>
          <w:szCs w:val="28"/>
        </w:rPr>
        <w:t xml:space="preserve">1.3. </w:t>
      </w:r>
      <w:r w:rsidR="004A5B95" w:rsidRPr="008B0BFC">
        <w:rPr>
          <w:sz w:val="28"/>
          <w:szCs w:val="28"/>
        </w:rPr>
        <w:t xml:space="preserve">pasākumam </w:t>
      </w:r>
      <w:r w:rsidR="0081208D" w:rsidRPr="008B0BFC">
        <w:rPr>
          <w:sz w:val="28"/>
          <w:szCs w:val="28"/>
        </w:rPr>
        <w:t xml:space="preserve">pieejamo </w:t>
      </w:r>
      <w:r w:rsidR="004A5B95" w:rsidRPr="008B0BFC">
        <w:rPr>
          <w:sz w:val="28"/>
          <w:szCs w:val="28"/>
        </w:rPr>
        <w:t>finansējumu;</w:t>
      </w:r>
    </w:p>
    <w:p w14:paraId="6FA05063" w14:textId="02A87D8D" w:rsidR="00042BCD" w:rsidRPr="008B0BFC" w:rsidRDefault="00042BCD" w:rsidP="008B0BFC">
      <w:pPr>
        <w:ind w:firstLine="709"/>
        <w:jc w:val="both"/>
        <w:rPr>
          <w:sz w:val="28"/>
          <w:szCs w:val="28"/>
        </w:rPr>
      </w:pPr>
      <w:r w:rsidRPr="008B0BFC">
        <w:rPr>
          <w:sz w:val="28"/>
          <w:szCs w:val="28"/>
        </w:rPr>
        <w:t>1.4. prasības Eiropas Sociālā fonda projekta iesniedzējam</w:t>
      </w:r>
      <w:r w:rsidR="00293602" w:rsidRPr="008B0BFC">
        <w:rPr>
          <w:sz w:val="28"/>
          <w:szCs w:val="28"/>
        </w:rPr>
        <w:t>;</w:t>
      </w:r>
    </w:p>
    <w:p w14:paraId="482F2A3A" w14:textId="77777777" w:rsidR="00735BCD" w:rsidRPr="008B0BFC" w:rsidRDefault="00042BCD" w:rsidP="008B0BFC">
      <w:pPr>
        <w:ind w:firstLine="709"/>
        <w:jc w:val="both"/>
        <w:rPr>
          <w:sz w:val="28"/>
          <w:szCs w:val="28"/>
        </w:rPr>
      </w:pPr>
      <w:r w:rsidRPr="008B0BFC">
        <w:rPr>
          <w:sz w:val="28"/>
          <w:szCs w:val="28"/>
        </w:rPr>
        <w:t>1.5</w:t>
      </w:r>
      <w:r w:rsidR="008115DE" w:rsidRPr="008B0BFC">
        <w:rPr>
          <w:sz w:val="28"/>
          <w:szCs w:val="28"/>
        </w:rPr>
        <w:t>.</w:t>
      </w:r>
      <w:r w:rsidRPr="008B0BFC">
        <w:rPr>
          <w:sz w:val="28"/>
          <w:szCs w:val="28"/>
        </w:rPr>
        <w:t xml:space="preserve"> atbalstāmo darbību un izmaksu </w:t>
      </w:r>
      <w:proofErr w:type="spellStart"/>
      <w:r w:rsidRPr="008B0BFC">
        <w:rPr>
          <w:sz w:val="28"/>
          <w:szCs w:val="28"/>
        </w:rPr>
        <w:t>attiecināmības</w:t>
      </w:r>
      <w:proofErr w:type="spellEnd"/>
      <w:r w:rsidRPr="008B0BFC">
        <w:rPr>
          <w:sz w:val="28"/>
          <w:szCs w:val="28"/>
        </w:rPr>
        <w:t xml:space="preserve"> nosacījumus;</w:t>
      </w:r>
    </w:p>
    <w:p w14:paraId="36B1387D" w14:textId="5473BC0D" w:rsidR="00F82B84" w:rsidRPr="008B0BFC" w:rsidRDefault="00F82B84" w:rsidP="008B0BFC">
      <w:pPr>
        <w:ind w:firstLine="709"/>
        <w:jc w:val="both"/>
        <w:rPr>
          <w:sz w:val="28"/>
          <w:szCs w:val="28"/>
        </w:rPr>
      </w:pPr>
      <w:r w:rsidRPr="008B0BFC">
        <w:rPr>
          <w:sz w:val="28"/>
          <w:szCs w:val="28"/>
        </w:rPr>
        <w:t>1.6. vienkāršoto izmaksu piemērošanas nosacījumus un kārtību;</w:t>
      </w:r>
    </w:p>
    <w:p w14:paraId="40FDB656" w14:textId="7E27595D" w:rsidR="002A7FB7" w:rsidRDefault="0010089A" w:rsidP="008B0BFC">
      <w:pPr>
        <w:ind w:firstLine="709"/>
        <w:jc w:val="both"/>
        <w:rPr>
          <w:sz w:val="28"/>
          <w:szCs w:val="28"/>
        </w:rPr>
      </w:pPr>
      <w:r w:rsidRPr="008B0BFC">
        <w:rPr>
          <w:sz w:val="28"/>
          <w:szCs w:val="28"/>
        </w:rPr>
        <w:t>1.</w:t>
      </w:r>
      <w:r w:rsidR="00F82B84" w:rsidRPr="008B0BFC">
        <w:rPr>
          <w:sz w:val="28"/>
          <w:szCs w:val="28"/>
        </w:rPr>
        <w:t>7</w:t>
      </w:r>
      <w:r w:rsidRPr="008B0BFC">
        <w:rPr>
          <w:sz w:val="28"/>
          <w:szCs w:val="28"/>
        </w:rPr>
        <w:t xml:space="preserve">. </w:t>
      </w:r>
      <w:r w:rsidR="008B7B32" w:rsidRPr="008B0BFC">
        <w:rPr>
          <w:sz w:val="28"/>
          <w:szCs w:val="28"/>
        </w:rPr>
        <w:t xml:space="preserve">pasākuma īstenošanas nosacījumus, </w:t>
      </w:r>
      <w:r w:rsidR="000E57E7" w:rsidRPr="008B0BFC">
        <w:rPr>
          <w:sz w:val="28"/>
          <w:szCs w:val="28"/>
        </w:rPr>
        <w:t>tai skaitā</w:t>
      </w:r>
      <w:r w:rsidR="008B7B32" w:rsidRPr="008B0BFC">
        <w:rPr>
          <w:sz w:val="28"/>
          <w:szCs w:val="28"/>
        </w:rPr>
        <w:t xml:space="preserve"> </w:t>
      </w:r>
      <w:r w:rsidR="00042BCD" w:rsidRPr="008B0BFC">
        <w:rPr>
          <w:sz w:val="28"/>
          <w:szCs w:val="28"/>
        </w:rPr>
        <w:t>vienošanās par projekta īstenošanu vienpusēja uzteikuma nosacījumus</w:t>
      </w:r>
      <w:r w:rsidR="00C136EF" w:rsidRPr="008B0BFC">
        <w:rPr>
          <w:sz w:val="28"/>
          <w:szCs w:val="28"/>
        </w:rPr>
        <w:t>.</w:t>
      </w:r>
    </w:p>
    <w:p w14:paraId="5E86FEA2" w14:textId="77777777" w:rsidR="0025233C" w:rsidRPr="008B0BFC" w:rsidRDefault="0025233C" w:rsidP="008B0BFC">
      <w:pPr>
        <w:ind w:firstLine="709"/>
        <w:jc w:val="both"/>
        <w:rPr>
          <w:sz w:val="28"/>
          <w:szCs w:val="28"/>
        </w:rPr>
      </w:pPr>
    </w:p>
    <w:p w14:paraId="715058DC" w14:textId="7BE37F90" w:rsidR="00FC21D5" w:rsidRDefault="00F56FE2" w:rsidP="008B0BFC">
      <w:pPr>
        <w:ind w:firstLine="709"/>
        <w:jc w:val="both"/>
        <w:rPr>
          <w:sz w:val="28"/>
          <w:szCs w:val="28"/>
        </w:rPr>
      </w:pPr>
      <w:r w:rsidRPr="008B0BFC">
        <w:rPr>
          <w:sz w:val="28"/>
          <w:szCs w:val="28"/>
        </w:rPr>
        <w:t xml:space="preserve">2. </w:t>
      </w:r>
      <w:r w:rsidR="00044E61" w:rsidRPr="008B0BFC">
        <w:rPr>
          <w:sz w:val="28"/>
          <w:szCs w:val="28"/>
        </w:rPr>
        <w:t>Pasākuma</w:t>
      </w:r>
      <w:r w:rsidR="004A5B95" w:rsidRPr="008B0BFC">
        <w:rPr>
          <w:sz w:val="28"/>
          <w:szCs w:val="28"/>
        </w:rPr>
        <w:t xml:space="preserve"> mērķis</w:t>
      </w:r>
      <w:r w:rsidR="00044E61" w:rsidRPr="008B0BFC">
        <w:rPr>
          <w:sz w:val="28"/>
          <w:szCs w:val="28"/>
        </w:rPr>
        <w:t xml:space="preserve"> </w:t>
      </w:r>
      <w:r w:rsidR="002A7FB7" w:rsidRPr="008B0BFC">
        <w:rPr>
          <w:sz w:val="28"/>
          <w:szCs w:val="28"/>
        </w:rPr>
        <w:t xml:space="preserve">ir </w:t>
      </w:r>
      <w:r w:rsidR="003A0527" w:rsidRPr="008B0BFC">
        <w:rPr>
          <w:sz w:val="28"/>
          <w:szCs w:val="28"/>
        </w:rPr>
        <w:t xml:space="preserve">nodrošināt atbalstu </w:t>
      </w:r>
      <w:r w:rsidR="002471E2" w:rsidRPr="008B0BFC">
        <w:rPr>
          <w:sz w:val="28"/>
          <w:szCs w:val="28"/>
        </w:rPr>
        <w:t>šo noteikumu 3.punktā minēta</w:t>
      </w:r>
      <w:r w:rsidR="0025233C">
        <w:rPr>
          <w:sz w:val="28"/>
          <w:szCs w:val="28"/>
        </w:rPr>
        <w:t>ja</w:t>
      </w:r>
      <w:r w:rsidR="002471E2" w:rsidRPr="008B0BFC">
        <w:rPr>
          <w:sz w:val="28"/>
          <w:szCs w:val="28"/>
        </w:rPr>
        <w:t>i mērķa grupai</w:t>
      </w:r>
      <w:r w:rsidR="003A0527" w:rsidRPr="008B0BFC">
        <w:rPr>
          <w:sz w:val="28"/>
          <w:szCs w:val="28"/>
        </w:rPr>
        <w:t xml:space="preserve">, lai preventīvi </w:t>
      </w:r>
      <w:r w:rsidR="006B1630" w:rsidRPr="008B0BFC">
        <w:rPr>
          <w:sz w:val="28"/>
          <w:szCs w:val="28"/>
        </w:rPr>
        <w:t xml:space="preserve">mazinātu </w:t>
      </w:r>
      <w:r w:rsidR="003A0527" w:rsidRPr="008B0BFC">
        <w:rPr>
          <w:sz w:val="28"/>
          <w:szCs w:val="28"/>
        </w:rPr>
        <w:t xml:space="preserve">bezdarba iestāšanās risku un </w:t>
      </w:r>
      <w:r w:rsidR="006B1630" w:rsidRPr="008B0BFC">
        <w:rPr>
          <w:sz w:val="28"/>
          <w:szCs w:val="28"/>
        </w:rPr>
        <w:t xml:space="preserve">nodrošinātu </w:t>
      </w:r>
      <w:r w:rsidR="003A0527" w:rsidRPr="008B0BFC">
        <w:rPr>
          <w:sz w:val="28"/>
          <w:szCs w:val="28"/>
        </w:rPr>
        <w:t>ātrāku pielāgošanos mainīgajam darba tirgus pieprasījumam</w:t>
      </w:r>
      <w:r w:rsidR="002A7FB7" w:rsidRPr="008B0BFC">
        <w:rPr>
          <w:sz w:val="28"/>
          <w:szCs w:val="28"/>
        </w:rPr>
        <w:t xml:space="preserve">.  </w:t>
      </w:r>
    </w:p>
    <w:p w14:paraId="61A1BB09" w14:textId="77777777" w:rsidR="0025233C" w:rsidRPr="008B0BFC" w:rsidRDefault="0025233C" w:rsidP="008B0BFC">
      <w:pPr>
        <w:ind w:firstLine="709"/>
        <w:jc w:val="both"/>
        <w:rPr>
          <w:sz w:val="28"/>
          <w:szCs w:val="28"/>
        </w:rPr>
      </w:pPr>
    </w:p>
    <w:p w14:paraId="784B5BC3" w14:textId="14E542A6" w:rsidR="00D50EC0" w:rsidRPr="008B0BFC" w:rsidRDefault="00645D6E" w:rsidP="008B0BFC">
      <w:pPr>
        <w:ind w:firstLine="709"/>
        <w:jc w:val="both"/>
        <w:rPr>
          <w:sz w:val="28"/>
          <w:szCs w:val="28"/>
        </w:rPr>
      </w:pPr>
      <w:r w:rsidRPr="008B0BFC">
        <w:rPr>
          <w:sz w:val="28"/>
          <w:szCs w:val="28"/>
        </w:rPr>
        <w:t xml:space="preserve">3. </w:t>
      </w:r>
      <w:r w:rsidR="006C4737" w:rsidRPr="008B0BFC">
        <w:rPr>
          <w:sz w:val="28"/>
          <w:szCs w:val="28"/>
        </w:rPr>
        <w:t>P</w:t>
      </w:r>
      <w:r w:rsidR="00BD62FB" w:rsidRPr="008B0BFC">
        <w:rPr>
          <w:sz w:val="28"/>
          <w:szCs w:val="28"/>
        </w:rPr>
        <w:t>asākuma</w:t>
      </w:r>
      <w:r w:rsidRPr="008B0BFC">
        <w:rPr>
          <w:sz w:val="28"/>
          <w:szCs w:val="28"/>
        </w:rPr>
        <w:t xml:space="preserve"> mērķa grupa ir</w:t>
      </w:r>
      <w:r w:rsidR="00961B54" w:rsidRPr="008B0BFC">
        <w:rPr>
          <w:sz w:val="28"/>
          <w:szCs w:val="28"/>
        </w:rPr>
        <w:t xml:space="preserve"> </w:t>
      </w:r>
      <w:r w:rsidR="006B1630" w:rsidRPr="008B0BFC">
        <w:rPr>
          <w:sz w:val="28"/>
          <w:szCs w:val="28"/>
        </w:rPr>
        <w:t xml:space="preserve">personas, kas ir darba tiesiskajās attiecībās, vai </w:t>
      </w:r>
      <w:proofErr w:type="spellStart"/>
      <w:r w:rsidR="006B1630" w:rsidRPr="008B0BFC">
        <w:rPr>
          <w:sz w:val="28"/>
          <w:szCs w:val="28"/>
        </w:rPr>
        <w:t>pašnodarbinātas</w:t>
      </w:r>
      <w:proofErr w:type="spellEnd"/>
      <w:r w:rsidR="006B1630" w:rsidRPr="008B0BFC">
        <w:rPr>
          <w:sz w:val="28"/>
          <w:szCs w:val="28"/>
        </w:rPr>
        <w:t xml:space="preserve"> personas,</w:t>
      </w:r>
      <w:r w:rsidR="00961B54" w:rsidRPr="008B0BFC">
        <w:rPr>
          <w:sz w:val="28"/>
          <w:szCs w:val="28"/>
        </w:rPr>
        <w:t xml:space="preserve"> kurām nepieciešami </w:t>
      </w:r>
      <w:r w:rsidR="00DC7427" w:rsidRPr="008B0BFC">
        <w:rPr>
          <w:sz w:val="28"/>
          <w:szCs w:val="28"/>
        </w:rPr>
        <w:t>profesionālās pilnveides, tālākizglītības un neformālās izglītības pasākumi</w:t>
      </w:r>
      <w:r w:rsidR="00243DC8" w:rsidRPr="008B0BFC">
        <w:rPr>
          <w:sz w:val="28"/>
          <w:szCs w:val="28"/>
        </w:rPr>
        <w:t xml:space="preserve">, </w:t>
      </w:r>
      <w:r w:rsidR="00961B54" w:rsidRPr="008B0BFC">
        <w:rPr>
          <w:sz w:val="28"/>
          <w:szCs w:val="28"/>
        </w:rPr>
        <w:t>lai uzturētu savu spēju konkurēt darba tirgū un mazinātu bezdarba iestāšanās risku</w:t>
      </w:r>
      <w:r w:rsidR="006B1630" w:rsidRPr="008B0BFC">
        <w:rPr>
          <w:sz w:val="28"/>
          <w:szCs w:val="28"/>
        </w:rPr>
        <w:t xml:space="preserve"> (turpmāk </w:t>
      </w:r>
      <w:r w:rsidR="0025233C">
        <w:rPr>
          <w:sz w:val="28"/>
          <w:szCs w:val="28"/>
        </w:rPr>
        <w:t>–</w:t>
      </w:r>
      <w:r w:rsidR="006B1630" w:rsidRPr="008B0BFC">
        <w:rPr>
          <w:sz w:val="28"/>
          <w:szCs w:val="28"/>
        </w:rPr>
        <w:t xml:space="preserve"> bezdarba riskam pakļautās personas)</w:t>
      </w:r>
      <w:r w:rsidR="00F60EA2" w:rsidRPr="008B0BFC">
        <w:rPr>
          <w:sz w:val="28"/>
          <w:szCs w:val="28"/>
        </w:rPr>
        <w:t>, tai skaitā</w:t>
      </w:r>
      <w:r w:rsidR="00D50EC0" w:rsidRPr="008B0BFC">
        <w:rPr>
          <w:sz w:val="28"/>
          <w:szCs w:val="28"/>
        </w:rPr>
        <w:t>:</w:t>
      </w:r>
    </w:p>
    <w:p w14:paraId="28EB7BEB" w14:textId="72DBDD6B" w:rsidR="00D50EC0" w:rsidRPr="008B0BFC" w:rsidRDefault="00D50EC0" w:rsidP="008B0BFC">
      <w:pPr>
        <w:ind w:firstLine="709"/>
        <w:jc w:val="both"/>
        <w:rPr>
          <w:sz w:val="28"/>
          <w:szCs w:val="28"/>
        </w:rPr>
      </w:pPr>
      <w:r w:rsidRPr="008B0BFC">
        <w:rPr>
          <w:sz w:val="28"/>
          <w:szCs w:val="28"/>
        </w:rPr>
        <w:t xml:space="preserve">3.1. </w:t>
      </w:r>
      <w:r w:rsidR="008D564E" w:rsidRPr="008B0BFC">
        <w:rPr>
          <w:sz w:val="28"/>
          <w:szCs w:val="28"/>
        </w:rPr>
        <w:t>i</w:t>
      </w:r>
      <w:r w:rsidRPr="008B0BFC">
        <w:rPr>
          <w:sz w:val="28"/>
          <w:szCs w:val="28"/>
        </w:rPr>
        <w:t xml:space="preserve">zdienas pensiju </w:t>
      </w:r>
      <w:r w:rsidR="00FF62F1" w:rsidRPr="008B0BFC">
        <w:rPr>
          <w:sz w:val="28"/>
          <w:szCs w:val="28"/>
        </w:rPr>
        <w:t xml:space="preserve">esošie un potenciālie </w:t>
      </w:r>
      <w:r w:rsidRPr="008B0BFC">
        <w:rPr>
          <w:sz w:val="28"/>
          <w:szCs w:val="28"/>
        </w:rPr>
        <w:t>saņēmēji</w:t>
      </w:r>
      <w:r w:rsidR="00B23F27" w:rsidRPr="008B0BFC">
        <w:rPr>
          <w:sz w:val="28"/>
          <w:szCs w:val="28"/>
        </w:rPr>
        <w:t xml:space="preserve"> atbilstoši šo noteikumu </w:t>
      </w:r>
      <w:r w:rsidR="00CE718E" w:rsidRPr="008B0BFC">
        <w:rPr>
          <w:sz w:val="28"/>
          <w:szCs w:val="28"/>
        </w:rPr>
        <w:t>2</w:t>
      </w:r>
      <w:r w:rsidR="00CE718E">
        <w:rPr>
          <w:sz w:val="28"/>
          <w:szCs w:val="28"/>
        </w:rPr>
        <w:t>2</w:t>
      </w:r>
      <w:r w:rsidR="008A4BF5" w:rsidRPr="008B0BFC">
        <w:rPr>
          <w:sz w:val="28"/>
          <w:szCs w:val="28"/>
        </w:rPr>
        <w:t>.1</w:t>
      </w:r>
      <w:r w:rsidR="000479C9" w:rsidRPr="008B0BFC">
        <w:rPr>
          <w:sz w:val="28"/>
          <w:szCs w:val="28"/>
        </w:rPr>
        <w:t>.</w:t>
      </w:r>
      <w:r w:rsidR="00B23F27" w:rsidRPr="008B0BFC">
        <w:rPr>
          <w:sz w:val="28"/>
          <w:szCs w:val="28"/>
        </w:rPr>
        <w:t xml:space="preserve">apakšpunktā minētajiem iesaistes </w:t>
      </w:r>
      <w:r w:rsidR="00962D3A" w:rsidRPr="008B0BFC">
        <w:rPr>
          <w:sz w:val="28"/>
          <w:szCs w:val="28"/>
        </w:rPr>
        <w:t xml:space="preserve">pasākumā </w:t>
      </w:r>
      <w:r w:rsidR="00B23F27" w:rsidRPr="008B0BFC">
        <w:rPr>
          <w:sz w:val="28"/>
          <w:szCs w:val="28"/>
        </w:rPr>
        <w:t>nosacījumiem</w:t>
      </w:r>
      <w:r w:rsidRPr="008B0BFC">
        <w:rPr>
          <w:sz w:val="28"/>
          <w:szCs w:val="28"/>
        </w:rPr>
        <w:t xml:space="preserve"> – atsevišķos amatos un profesijās strādājušie, kuriem pēc noteikta laika nostrādāšanas turpmākais darbs saistīts ar profesionālo iemaņu zudumu vai sociālo bīstamību:</w:t>
      </w:r>
    </w:p>
    <w:p w14:paraId="7D7E78C2" w14:textId="72836DC6" w:rsidR="00D50EC0" w:rsidRPr="008B0BFC" w:rsidRDefault="00D50EC0" w:rsidP="008B0BFC">
      <w:pPr>
        <w:ind w:firstLine="709"/>
        <w:jc w:val="both"/>
        <w:rPr>
          <w:sz w:val="28"/>
          <w:szCs w:val="28"/>
        </w:rPr>
      </w:pPr>
      <w:r w:rsidRPr="008B0BFC">
        <w:rPr>
          <w:sz w:val="28"/>
          <w:szCs w:val="28"/>
        </w:rPr>
        <w:lastRenderedPageBreak/>
        <w:t>3.1.1. saskaņā ar</w:t>
      </w:r>
      <w:r w:rsidR="00904555" w:rsidRPr="008B0BFC">
        <w:rPr>
          <w:sz w:val="28"/>
          <w:szCs w:val="28"/>
        </w:rPr>
        <w:t xml:space="preserve"> </w:t>
      </w:r>
      <w:r w:rsidR="0025233C">
        <w:rPr>
          <w:sz w:val="28"/>
          <w:szCs w:val="28"/>
        </w:rPr>
        <w:t xml:space="preserve">Ministru padomes </w:t>
      </w:r>
      <w:r w:rsidR="0025233C" w:rsidRPr="0025233C">
        <w:rPr>
          <w:sz w:val="28"/>
          <w:szCs w:val="28"/>
        </w:rPr>
        <w:t>1992.gada 26.marta lēmumu Nr.104</w:t>
      </w:r>
      <w:r w:rsidR="0025233C">
        <w:rPr>
          <w:sz w:val="28"/>
          <w:szCs w:val="28"/>
        </w:rPr>
        <w:t xml:space="preserve"> </w:t>
      </w:r>
      <w:r w:rsidR="00F60EA2" w:rsidRPr="008B0BFC">
        <w:rPr>
          <w:sz w:val="28"/>
          <w:szCs w:val="28"/>
        </w:rPr>
        <w:t>“</w:t>
      </w:r>
      <w:r w:rsidR="00A35B85" w:rsidRPr="008B0BFC">
        <w:rPr>
          <w:sz w:val="28"/>
          <w:szCs w:val="28"/>
        </w:rPr>
        <w:t xml:space="preserve">Par </w:t>
      </w:r>
      <w:r w:rsidRPr="008B0BFC">
        <w:rPr>
          <w:sz w:val="28"/>
          <w:szCs w:val="28"/>
        </w:rPr>
        <w:t>izdienas pensijām” transporta darbinieki (aviācijas, dzelzceļa, sabiedriskā transporta, jūras un upju transporta) un radošie darbinieki (cirka, operas, baleta u.c. mākslinieki)</w:t>
      </w:r>
      <w:r w:rsidR="00F60EA2" w:rsidRPr="008B0BFC">
        <w:rPr>
          <w:sz w:val="28"/>
          <w:szCs w:val="28"/>
        </w:rPr>
        <w:t>;</w:t>
      </w:r>
    </w:p>
    <w:p w14:paraId="1E583FCA" w14:textId="581EEE46" w:rsidR="00D50EC0" w:rsidRPr="008B0BFC" w:rsidRDefault="00D50EC0" w:rsidP="008B0BFC">
      <w:pPr>
        <w:ind w:firstLine="709"/>
        <w:jc w:val="both"/>
        <w:rPr>
          <w:sz w:val="28"/>
          <w:szCs w:val="28"/>
        </w:rPr>
      </w:pPr>
      <w:r w:rsidRPr="008B0BFC">
        <w:rPr>
          <w:sz w:val="28"/>
          <w:szCs w:val="28"/>
        </w:rPr>
        <w:t xml:space="preserve">3.1.2. saskaņā ar </w:t>
      </w:r>
      <w:r w:rsidR="009969A9" w:rsidRPr="008B0BFC">
        <w:rPr>
          <w:sz w:val="28"/>
          <w:szCs w:val="28"/>
        </w:rPr>
        <w:t xml:space="preserve">normatīvajiem aktiem </w:t>
      </w:r>
      <w:r w:rsidR="00F1149C" w:rsidRPr="008B0BFC">
        <w:rPr>
          <w:sz w:val="28"/>
          <w:szCs w:val="28"/>
        </w:rPr>
        <w:t xml:space="preserve">par </w:t>
      </w:r>
      <w:r w:rsidRPr="008B0BFC">
        <w:rPr>
          <w:sz w:val="28"/>
          <w:szCs w:val="28"/>
        </w:rPr>
        <w:t>izdienas pensij</w:t>
      </w:r>
      <w:r w:rsidR="00F1149C" w:rsidRPr="008B0BFC">
        <w:rPr>
          <w:sz w:val="28"/>
          <w:szCs w:val="28"/>
        </w:rPr>
        <w:t>ām</w:t>
      </w:r>
      <w:r w:rsidRPr="008B0BFC">
        <w:rPr>
          <w:sz w:val="28"/>
          <w:szCs w:val="28"/>
        </w:rPr>
        <w:t xml:space="preserve"> tiesneši</w:t>
      </w:r>
      <w:r w:rsidR="0025233C">
        <w:rPr>
          <w:sz w:val="28"/>
          <w:szCs w:val="28"/>
        </w:rPr>
        <w:t>,</w:t>
      </w:r>
      <w:r w:rsidRPr="008B0BFC">
        <w:rPr>
          <w:sz w:val="28"/>
          <w:szCs w:val="28"/>
        </w:rPr>
        <w:t xml:space="preserve"> prokurori</w:t>
      </w:r>
      <w:r w:rsidR="0025233C">
        <w:rPr>
          <w:sz w:val="28"/>
          <w:szCs w:val="28"/>
        </w:rPr>
        <w:t>,</w:t>
      </w:r>
      <w:r w:rsidRPr="008B0BFC">
        <w:rPr>
          <w:sz w:val="28"/>
          <w:szCs w:val="28"/>
        </w:rPr>
        <w:t xml:space="preserve"> diplomāti</w:t>
      </w:r>
      <w:r w:rsidR="0025233C">
        <w:rPr>
          <w:sz w:val="28"/>
          <w:szCs w:val="28"/>
        </w:rPr>
        <w:t>,</w:t>
      </w:r>
      <w:r w:rsidRPr="008B0BFC">
        <w:rPr>
          <w:sz w:val="28"/>
          <w:szCs w:val="28"/>
        </w:rPr>
        <w:t xml:space="preserve"> korupcijas novēršanas un apkarošanas biroja amatpersonas</w:t>
      </w:r>
      <w:r w:rsidR="0025233C">
        <w:rPr>
          <w:sz w:val="28"/>
          <w:szCs w:val="28"/>
        </w:rPr>
        <w:t>,</w:t>
      </w:r>
      <w:r w:rsidRPr="008B0BFC">
        <w:rPr>
          <w:sz w:val="28"/>
          <w:szCs w:val="28"/>
        </w:rPr>
        <w:t xml:space="preserve"> </w:t>
      </w:r>
      <w:proofErr w:type="spellStart"/>
      <w:r w:rsidRPr="008B0BFC">
        <w:rPr>
          <w:sz w:val="28"/>
          <w:szCs w:val="28"/>
        </w:rPr>
        <w:t>Iekšlietu</w:t>
      </w:r>
      <w:proofErr w:type="spellEnd"/>
      <w:r w:rsidRPr="008B0BFC">
        <w:rPr>
          <w:sz w:val="28"/>
          <w:szCs w:val="28"/>
        </w:rPr>
        <w:t xml:space="preserve"> ministrijas sistēmas iestāžu un Ieslodzījuma vietu pārvaldes darbinieki ar speciālajām dienesta pakāpēm</w:t>
      </w:r>
      <w:r w:rsidR="0025233C">
        <w:rPr>
          <w:sz w:val="28"/>
          <w:szCs w:val="28"/>
        </w:rPr>
        <w:t>,</w:t>
      </w:r>
      <w:r w:rsidRPr="008B0BFC">
        <w:rPr>
          <w:sz w:val="28"/>
          <w:szCs w:val="28"/>
        </w:rPr>
        <w:t xml:space="preserve"> valsts un pašvaldību profesionālo orķestru, koru, </w:t>
      </w:r>
      <w:proofErr w:type="spellStart"/>
      <w:r w:rsidRPr="008B0BFC">
        <w:rPr>
          <w:sz w:val="28"/>
          <w:szCs w:val="28"/>
        </w:rPr>
        <w:t>koncertorganizāciju</w:t>
      </w:r>
      <w:proofErr w:type="spellEnd"/>
      <w:r w:rsidRPr="008B0BFC">
        <w:rPr>
          <w:sz w:val="28"/>
          <w:szCs w:val="28"/>
        </w:rPr>
        <w:t>, teātru un cirka mākslinieki</w:t>
      </w:r>
      <w:r w:rsidR="00F60EA2" w:rsidRPr="008B0BFC">
        <w:rPr>
          <w:sz w:val="28"/>
          <w:szCs w:val="28"/>
        </w:rPr>
        <w:t>;</w:t>
      </w:r>
    </w:p>
    <w:p w14:paraId="77565B30" w14:textId="24C1B6FF" w:rsidR="00FF62F1" w:rsidRDefault="00D50EC0" w:rsidP="008B0BFC">
      <w:pPr>
        <w:ind w:firstLine="709"/>
        <w:jc w:val="both"/>
        <w:rPr>
          <w:sz w:val="28"/>
          <w:szCs w:val="28"/>
        </w:rPr>
      </w:pPr>
      <w:r w:rsidRPr="008B0BFC">
        <w:rPr>
          <w:sz w:val="28"/>
          <w:szCs w:val="28"/>
        </w:rPr>
        <w:t>3.2. bezdarba riskam pakļautās personas vecumā no 50 gadiem</w:t>
      </w:r>
      <w:r w:rsidR="00B23F27" w:rsidRPr="008B0BFC">
        <w:rPr>
          <w:sz w:val="28"/>
          <w:szCs w:val="28"/>
        </w:rPr>
        <w:t xml:space="preserve"> atbilstoši šo noteikumu </w:t>
      </w:r>
      <w:r w:rsidR="00CE718E" w:rsidRPr="008B0BFC">
        <w:rPr>
          <w:sz w:val="28"/>
          <w:szCs w:val="28"/>
        </w:rPr>
        <w:t>2</w:t>
      </w:r>
      <w:r w:rsidR="00CE718E">
        <w:rPr>
          <w:sz w:val="28"/>
          <w:szCs w:val="28"/>
        </w:rPr>
        <w:t>2</w:t>
      </w:r>
      <w:r w:rsidR="008A4BF5" w:rsidRPr="008B0BFC">
        <w:rPr>
          <w:sz w:val="28"/>
          <w:szCs w:val="28"/>
        </w:rPr>
        <w:t>.2</w:t>
      </w:r>
      <w:r w:rsidR="00B23F27" w:rsidRPr="008B0BFC">
        <w:rPr>
          <w:sz w:val="28"/>
          <w:szCs w:val="28"/>
        </w:rPr>
        <w:t xml:space="preserve">.apakšpunktā minētajiem iesaistes </w:t>
      </w:r>
      <w:r w:rsidR="00962D3A" w:rsidRPr="008B0BFC">
        <w:rPr>
          <w:sz w:val="28"/>
          <w:szCs w:val="28"/>
        </w:rPr>
        <w:t xml:space="preserve">pasākumā </w:t>
      </w:r>
      <w:r w:rsidR="00B23F27" w:rsidRPr="008B0BFC">
        <w:rPr>
          <w:sz w:val="28"/>
          <w:szCs w:val="28"/>
        </w:rPr>
        <w:t>nosacījumiem</w:t>
      </w:r>
      <w:r w:rsidR="00F60EA2" w:rsidRPr="008B0BFC">
        <w:rPr>
          <w:sz w:val="28"/>
          <w:szCs w:val="28"/>
        </w:rPr>
        <w:t>.</w:t>
      </w:r>
      <w:r w:rsidR="0003519F" w:rsidRPr="008B0BFC">
        <w:rPr>
          <w:sz w:val="28"/>
          <w:szCs w:val="28"/>
        </w:rPr>
        <w:t xml:space="preserve"> </w:t>
      </w:r>
    </w:p>
    <w:p w14:paraId="59827D22" w14:textId="77777777" w:rsidR="0025233C" w:rsidRPr="008B0BFC" w:rsidRDefault="0025233C" w:rsidP="008B0BFC">
      <w:pPr>
        <w:ind w:firstLine="709"/>
        <w:jc w:val="both"/>
        <w:rPr>
          <w:sz w:val="28"/>
          <w:szCs w:val="28"/>
        </w:rPr>
      </w:pPr>
    </w:p>
    <w:p w14:paraId="67A708B4" w14:textId="7E0DF13F" w:rsidR="001452C8" w:rsidRPr="008B0BFC" w:rsidRDefault="00B06E43" w:rsidP="008B0BFC">
      <w:pPr>
        <w:ind w:firstLine="709"/>
        <w:jc w:val="both"/>
        <w:rPr>
          <w:sz w:val="28"/>
          <w:szCs w:val="28"/>
        </w:rPr>
      </w:pPr>
      <w:r w:rsidRPr="008B0BFC">
        <w:rPr>
          <w:sz w:val="28"/>
          <w:szCs w:val="28"/>
        </w:rPr>
        <w:t xml:space="preserve">4. </w:t>
      </w:r>
      <w:r w:rsidR="004A5B95" w:rsidRPr="008B0BFC">
        <w:rPr>
          <w:sz w:val="28"/>
          <w:szCs w:val="28"/>
        </w:rPr>
        <w:t>P</w:t>
      </w:r>
      <w:r w:rsidR="00FB4666" w:rsidRPr="008B0BFC">
        <w:rPr>
          <w:sz w:val="28"/>
          <w:szCs w:val="28"/>
        </w:rPr>
        <w:t>asākuma</w:t>
      </w:r>
      <w:r w:rsidR="00DC1824" w:rsidRPr="008B0BFC">
        <w:rPr>
          <w:sz w:val="28"/>
          <w:szCs w:val="28"/>
        </w:rPr>
        <w:t xml:space="preserve"> ietvaros līdz </w:t>
      </w:r>
      <w:r w:rsidR="00961B54" w:rsidRPr="008B0BFC">
        <w:rPr>
          <w:sz w:val="28"/>
          <w:szCs w:val="28"/>
        </w:rPr>
        <w:t>2018</w:t>
      </w:r>
      <w:r w:rsidR="00092877" w:rsidRPr="008B0BFC">
        <w:rPr>
          <w:sz w:val="28"/>
          <w:szCs w:val="28"/>
        </w:rPr>
        <w:t>.</w:t>
      </w:r>
      <w:r w:rsidR="00127F0D" w:rsidRPr="008B0BFC">
        <w:rPr>
          <w:sz w:val="28"/>
          <w:szCs w:val="28"/>
        </w:rPr>
        <w:t>gada</w:t>
      </w:r>
      <w:r w:rsidR="004B034A" w:rsidRPr="008B0BFC">
        <w:rPr>
          <w:sz w:val="28"/>
          <w:szCs w:val="28"/>
        </w:rPr>
        <w:t xml:space="preserve"> 31.decembrim</w:t>
      </w:r>
      <w:r w:rsidR="00660F47" w:rsidRPr="008B0BFC">
        <w:rPr>
          <w:sz w:val="28"/>
          <w:szCs w:val="28"/>
        </w:rPr>
        <w:t xml:space="preserve"> ir sasniedzami šādi uzraudzības rādītāji:</w:t>
      </w:r>
    </w:p>
    <w:p w14:paraId="65E8EEE9" w14:textId="35A7CB65" w:rsidR="00325825" w:rsidRPr="008B0BFC" w:rsidRDefault="00BF7986" w:rsidP="008B0BFC">
      <w:pPr>
        <w:ind w:firstLine="709"/>
        <w:jc w:val="both"/>
        <w:rPr>
          <w:sz w:val="28"/>
          <w:szCs w:val="28"/>
        </w:rPr>
      </w:pPr>
      <w:r w:rsidRPr="008B0BFC">
        <w:rPr>
          <w:sz w:val="28"/>
          <w:szCs w:val="28"/>
        </w:rPr>
        <w:t>4.1. iznākuma r</w:t>
      </w:r>
      <w:r w:rsidR="007E285D" w:rsidRPr="008B0BFC">
        <w:rPr>
          <w:sz w:val="28"/>
          <w:szCs w:val="28"/>
        </w:rPr>
        <w:t>ādītāj</w:t>
      </w:r>
      <w:r w:rsidR="00B04577" w:rsidRPr="008B0BFC">
        <w:rPr>
          <w:sz w:val="28"/>
          <w:szCs w:val="28"/>
        </w:rPr>
        <w:t>s</w:t>
      </w:r>
      <w:r w:rsidR="001A7C30" w:rsidRPr="008B0BFC">
        <w:rPr>
          <w:sz w:val="28"/>
          <w:szCs w:val="28"/>
        </w:rPr>
        <w:t xml:space="preserve"> – </w:t>
      </w:r>
      <w:r w:rsidR="00325825" w:rsidRPr="008B0BFC">
        <w:rPr>
          <w:sz w:val="28"/>
          <w:szCs w:val="28"/>
        </w:rPr>
        <w:t>nodarbināto</w:t>
      </w:r>
      <w:r w:rsidR="001A7C30" w:rsidRPr="008B0BFC">
        <w:rPr>
          <w:sz w:val="28"/>
          <w:szCs w:val="28"/>
        </w:rPr>
        <w:t xml:space="preserve"> </w:t>
      </w:r>
      <w:r w:rsidR="00325825" w:rsidRPr="008B0BFC">
        <w:rPr>
          <w:sz w:val="28"/>
          <w:szCs w:val="28"/>
        </w:rPr>
        <w:t>personu skaits, kas saņēmuši E</w:t>
      </w:r>
      <w:r w:rsidR="001968A8">
        <w:rPr>
          <w:sz w:val="28"/>
          <w:szCs w:val="28"/>
        </w:rPr>
        <w:t>iropas Sociālā fonda</w:t>
      </w:r>
      <w:r w:rsidR="00325825" w:rsidRPr="008B0BFC">
        <w:rPr>
          <w:sz w:val="28"/>
          <w:szCs w:val="28"/>
        </w:rPr>
        <w:t xml:space="preserve"> atbalstu dalībai pieaugušo apmācībās</w:t>
      </w:r>
      <w:r w:rsidR="001A7C30" w:rsidRPr="008B0BFC">
        <w:rPr>
          <w:sz w:val="28"/>
          <w:szCs w:val="28"/>
        </w:rPr>
        <w:t xml:space="preserve"> </w:t>
      </w:r>
      <w:r w:rsidR="00325825" w:rsidRPr="008B0BFC">
        <w:rPr>
          <w:sz w:val="28"/>
          <w:szCs w:val="28"/>
        </w:rPr>
        <w:t xml:space="preserve">– </w:t>
      </w:r>
      <w:r w:rsidR="001A7C30" w:rsidRPr="008B0BFC">
        <w:rPr>
          <w:sz w:val="28"/>
          <w:szCs w:val="28"/>
        </w:rPr>
        <w:t>4 000</w:t>
      </w:r>
      <w:r w:rsidR="00325825" w:rsidRPr="008B0BFC">
        <w:rPr>
          <w:sz w:val="28"/>
          <w:szCs w:val="28"/>
        </w:rPr>
        <w:t>;</w:t>
      </w:r>
    </w:p>
    <w:p w14:paraId="295C3892" w14:textId="0132C4FA" w:rsidR="00325825" w:rsidRPr="008B0BFC" w:rsidRDefault="00961B54" w:rsidP="008B0BFC">
      <w:pPr>
        <w:ind w:firstLine="709"/>
        <w:jc w:val="both"/>
        <w:rPr>
          <w:sz w:val="28"/>
          <w:szCs w:val="28"/>
        </w:rPr>
      </w:pPr>
      <w:r w:rsidRPr="008B0BFC">
        <w:rPr>
          <w:sz w:val="28"/>
          <w:szCs w:val="28"/>
        </w:rPr>
        <w:t>4.2. rezultāta rādītājs</w:t>
      </w:r>
      <w:r w:rsidR="001A7C30" w:rsidRPr="008B0BFC">
        <w:rPr>
          <w:sz w:val="28"/>
          <w:szCs w:val="28"/>
        </w:rPr>
        <w:t xml:space="preserve"> – </w:t>
      </w:r>
      <w:r w:rsidR="00325825" w:rsidRPr="008B0BFC">
        <w:rPr>
          <w:sz w:val="28"/>
          <w:szCs w:val="28"/>
        </w:rPr>
        <w:t>nodarbināto</w:t>
      </w:r>
      <w:r w:rsidR="001A7C30" w:rsidRPr="008B0BFC">
        <w:rPr>
          <w:sz w:val="28"/>
          <w:szCs w:val="28"/>
        </w:rPr>
        <w:t xml:space="preserve"> </w:t>
      </w:r>
      <w:r w:rsidR="00325825" w:rsidRPr="008B0BFC">
        <w:rPr>
          <w:sz w:val="28"/>
          <w:szCs w:val="28"/>
        </w:rPr>
        <w:t>personu skaits, kas pilnveidojuši kompetenci pēc dalības E</w:t>
      </w:r>
      <w:r w:rsidR="001968A8">
        <w:rPr>
          <w:sz w:val="28"/>
          <w:szCs w:val="28"/>
        </w:rPr>
        <w:t>iropas Sociālā fonda</w:t>
      </w:r>
      <w:r w:rsidR="00325825" w:rsidRPr="008B0BFC">
        <w:rPr>
          <w:sz w:val="28"/>
          <w:szCs w:val="28"/>
        </w:rPr>
        <w:t xml:space="preserve"> </w:t>
      </w:r>
      <w:r w:rsidR="006B1630" w:rsidRPr="008B0BFC">
        <w:rPr>
          <w:sz w:val="28"/>
          <w:szCs w:val="28"/>
        </w:rPr>
        <w:t>ap</w:t>
      </w:r>
      <w:r w:rsidR="00325825" w:rsidRPr="008B0BFC">
        <w:rPr>
          <w:sz w:val="28"/>
          <w:szCs w:val="28"/>
        </w:rPr>
        <w:t>mācībās</w:t>
      </w:r>
      <w:r w:rsidR="001A7C30" w:rsidRPr="008B0BFC">
        <w:rPr>
          <w:sz w:val="28"/>
          <w:szCs w:val="28"/>
        </w:rPr>
        <w:t xml:space="preserve"> </w:t>
      </w:r>
      <w:r w:rsidR="00325825" w:rsidRPr="008B0BFC">
        <w:rPr>
          <w:sz w:val="28"/>
          <w:szCs w:val="28"/>
        </w:rPr>
        <w:t xml:space="preserve">– </w:t>
      </w:r>
      <w:r w:rsidR="001A7C30" w:rsidRPr="008B0BFC">
        <w:rPr>
          <w:sz w:val="28"/>
          <w:szCs w:val="28"/>
        </w:rPr>
        <w:t>2 500</w:t>
      </w:r>
      <w:r w:rsidR="00325825" w:rsidRPr="008B0BFC">
        <w:rPr>
          <w:sz w:val="28"/>
          <w:szCs w:val="28"/>
        </w:rPr>
        <w:t>;</w:t>
      </w:r>
    </w:p>
    <w:p w14:paraId="000F681F" w14:textId="13BB51C9" w:rsidR="00BF7986" w:rsidRDefault="001A7C30" w:rsidP="008B0BFC">
      <w:pPr>
        <w:ind w:firstLine="709"/>
        <w:jc w:val="both"/>
        <w:rPr>
          <w:sz w:val="28"/>
          <w:szCs w:val="28"/>
        </w:rPr>
      </w:pPr>
      <w:r w:rsidRPr="008B0BFC">
        <w:rPr>
          <w:sz w:val="28"/>
          <w:szCs w:val="28"/>
        </w:rPr>
        <w:t> </w:t>
      </w:r>
      <w:r w:rsidR="002471E2" w:rsidRPr="008B0BFC">
        <w:rPr>
          <w:sz w:val="28"/>
          <w:szCs w:val="28"/>
        </w:rPr>
        <w:t xml:space="preserve">4.3. finanšu rādītājs </w:t>
      </w:r>
      <w:r w:rsidR="0025233C">
        <w:rPr>
          <w:sz w:val="28"/>
          <w:szCs w:val="28"/>
        </w:rPr>
        <w:t>–</w:t>
      </w:r>
      <w:r w:rsidR="002471E2" w:rsidRPr="008B0BFC">
        <w:rPr>
          <w:sz w:val="28"/>
          <w:szCs w:val="28"/>
        </w:rPr>
        <w:t xml:space="preserve"> </w:t>
      </w:r>
      <w:r w:rsidR="00325825" w:rsidRPr="008B0BFC">
        <w:rPr>
          <w:sz w:val="28"/>
          <w:szCs w:val="28"/>
        </w:rPr>
        <w:t>līdz 2018.gada 31.decembrim  sertificēti izdevumi 1 125</w:t>
      </w:r>
      <w:r w:rsidR="00A35B85" w:rsidRPr="008B0BFC">
        <w:rPr>
          <w:sz w:val="28"/>
          <w:szCs w:val="28"/>
        </w:rPr>
        <w:t> </w:t>
      </w:r>
      <w:r w:rsidR="00325825" w:rsidRPr="008B0BFC">
        <w:rPr>
          <w:sz w:val="28"/>
          <w:szCs w:val="28"/>
        </w:rPr>
        <w:t>000</w:t>
      </w:r>
      <w:r w:rsidR="00A35B85" w:rsidRPr="008B0BFC">
        <w:rPr>
          <w:sz w:val="28"/>
          <w:szCs w:val="28"/>
        </w:rPr>
        <w:t xml:space="preserve"> </w:t>
      </w:r>
      <w:proofErr w:type="spellStart"/>
      <w:r w:rsidR="00A35B85" w:rsidRPr="008B0BFC">
        <w:rPr>
          <w:i/>
          <w:sz w:val="28"/>
          <w:szCs w:val="28"/>
        </w:rPr>
        <w:t>euro</w:t>
      </w:r>
      <w:proofErr w:type="spellEnd"/>
      <w:r w:rsidR="00A35B85" w:rsidRPr="008B0BFC">
        <w:rPr>
          <w:sz w:val="28"/>
          <w:szCs w:val="28"/>
        </w:rPr>
        <w:t>.</w:t>
      </w:r>
    </w:p>
    <w:p w14:paraId="53496DBF" w14:textId="77777777" w:rsidR="0025233C" w:rsidRPr="008B0BFC" w:rsidRDefault="0025233C" w:rsidP="008B0BFC">
      <w:pPr>
        <w:ind w:firstLine="709"/>
        <w:jc w:val="both"/>
        <w:rPr>
          <w:sz w:val="28"/>
          <w:szCs w:val="28"/>
        </w:rPr>
      </w:pPr>
    </w:p>
    <w:p w14:paraId="37497167" w14:textId="198E5BBC" w:rsidR="00DA7F44" w:rsidRDefault="00CB5D52" w:rsidP="008B0BFC">
      <w:pPr>
        <w:ind w:firstLine="709"/>
        <w:jc w:val="both"/>
        <w:rPr>
          <w:sz w:val="28"/>
          <w:szCs w:val="28"/>
        </w:rPr>
      </w:pPr>
      <w:r w:rsidRPr="008B0BFC">
        <w:rPr>
          <w:sz w:val="28"/>
          <w:szCs w:val="28"/>
        </w:rPr>
        <w:t xml:space="preserve">5. </w:t>
      </w:r>
      <w:r w:rsidR="004A5B95" w:rsidRPr="008B0BFC">
        <w:rPr>
          <w:sz w:val="28"/>
          <w:szCs w:val="28"/>
        </w:rPr>
        <w:t>P</w:t>
      </w:r>
      <w:r w:rsidR="00452142" w:rsidRPr="008B0BFC">
        <w:rPr>
          <w:sz w:val="28"/>
          <w:szCs w:val="28"/>
        </w:rPr>
        <w:t>asākumu</w:t>
      </w:r>
      <w:r w:rsidR="007161AB" w:rsidRPr="008B0BFC">
        <w:rPr>
          <w:sz w:val="28"/>
          <w:szCs w:val="28"/>
        </w:rPr>
        <w:t xml:space="preserve"> īsteno ierobežotas projektu iesniegumu atlases veidā.</w:t>
      </w:r>
    </w:p>
    <w:p w14:paraId="43042974" w14:textId="77777777" w:rsidR="0025233C" w:rsidRPr="008B0BFC" w:rsidRDefault="0025233C" w:rsidP="008B0BFC">
      <w:pPr>
        <w:ind w:firstLine="709"/>
        <w:jc w:val="both"/>
        <w:rPr>
          <w:sz w:val="28"/>
          <w:szCs w:val="28"/>
        </w:rPr>
      </w:pPr>
    </w:p>
    <w:p w14:paraId="30CA11A3" w14:textId="4D4262EE" w:rsidR="00AE75DF" w:rsidRDefault="00AE75DF" w:rsidP="008B0BFC">
      <w:pPr>
        <w:ind w:firstLine="709"/>
        <w:jc w:val="both"/>
        <w:rPr>
          <w:sz w:val="28"/>
          <w:szCs w:val="28"/>
        </w:rPr>
      </w:pPr>
      <w:r w:rsidRPr="008B0BFC">
        <w:rPr>
          <w:sz w:val="28"/>
          <w:szCs w:val="28"/>
        </w:rPr>
        <w:t>6. </w:t>
      </w:r>
      <w:r w:rsidR="004A5B95" w:rsidRPr="008B0BFC">
        <w:rPr>
          <w:sz w:val="28"/>
          <w:szCs w:val="28"/>
        </w:rPr>
        <w:t>P</w:t>
      </w:r>
      <w:r w:rsidR="006C3BC9" w:rsidRPr="008B0BFC">
        <w:rPr>
          <w:sz w:val="28"/>
          <w:szCs w:val="28"/>
        </w:rPr>
        <w:t xml:space="preserve">asākuma ietvaros atbildīgās iestādes funkcijas pilda </w:t>
      </w:r>
      <w:r w:rsidR="0031188D" w:rsidRPr="008B0BFC">
        <w:rPr>
          <w:sz w:val="28"/>
          <w:szCs w:val="28"/>
        </w:rPr>
        <w:t>Izglītības un zinātnes</w:t>
      </w:r>
      <w:r w:rsidR="006C3BC9" w:rsidRPr="008B0BFC">
        <w:rPr>
          <w:sz w:val="28"/>
          <w:szCs w:val="28"/>
        </w:rPr>
        <w:t xml:space="preserve"> ministrija (turpmāk – atbildīgā iestāde)</w:t>
      </w:r>
      <w:r w:rsidR="00276932" w:rsidRPr="008B0BFC">
        <w:rPr>
          <w:sz w:val="28"/>
          <w:szCs w:val="28"/>
        </w:rPr>
        <w:t>.</w:t>
      </w:r>
    </w:p>
    <w:p w14:paraId="11B724A7" w14:textId="77777777" w:rsidR="0025233C" w:rsidRPr="008B0BFC" w:rsidRDefault="0025233C" w:rsidP="008B0BFC">
      <w:pPr>
        <w:ind w:firstLine="709"/>
        <w:jc w:val="both"/>
        <w:rPr>
          <w:sz w:val="28"/>
          <w:szCs w:val="28"/>
        </w:rPr>
      </w:pPr>
    </w:p>
    <w:p w14:paraId="54CB160A" w14:textId="36962795" w:rsidR="00E203EA" w:rsidRDefault="00AE75DF" w:rsidP="008B0BFC">
      <w:pPr>
        <w:ind w:firstLine="709"/>
        <w:jc w:val="both"/>
        <w:rPr>
          <w:sz w:val="28"/>
          <w:szCs w:val="28"/>
        </w:rPr>
      </w:pPr>
      <w:r w:rsidRPr="008B0BFC">
        <w:rPr>
          <w:sz w:val="28"/>
          <w:szCs w:val="28"/>
        </w:rPr>
        <w:t>7. </w:t>
      </w:r>
      <w:r w:rsidR="00A90842" w:rsidRPr="008B0BFC">
        <w:rPr>
          <w:sz w:val="28"/>
          <w:szCs w:val="28"/>
        </w:rPr>
        <w:t xml:space="preserve">Pasākuma </w:t>
      </w:r>
      <w:r w:rsidR="0055213A" w:rsidRPr="008B0BFC">
        <w:rPr>
          <w:sz w:val="28"/>
          <w:szCs w:val="28"/>
        </w:rPr>
        <w:t xml:space="preserve">ietvaros </w:t>
      </w:r>
      <w:r w:rsidR="006200F2" w:rsidRPr="008B0BFC">
        <w:rPr>
          <w:sz w:val="28"/>
          <w:szCs w:val="28"/>
        </w:rPr>
        <w:t xml:space="preserve">pieejamais </w:t>
      </w:r>
      <w:r w:rsidR="00A90842" w:rsidRPr="008B0BFC">
        <w:rPr>
          <w:sz w:val="28"/>
          <w:szCs w:val="28"/>
        </w:rPr>
        <w:t xml:space="preserve">kopējais attiecināmais finansējums ir </w:t>
      </w:r>
      <w:r w:rsidR="003A0527" w:rsidRPr="008B0BFC">
        <w:rPr>
          <w:sz w:val="28"/>
          <w:szCs w:val="28"/>
        </w:rPr>
        <w:t>2 500 000</w:t>
      </w:r>
      <w:r w:rsidR="00A90842" w:rsidRPr="008B0BFC">
        <w:rPr>
          <w:sz w:val="28"/>
          <w:szCs w:val="28"/>
        </w:rPr>
        <w:t xml:space="preserve"> </w:t>
      </w:r>
      <w:proofErr w:type="spellStart"/>
      <w:r w:rsidR="00A90842" w:rsidRPr="008B0BFC">
        <w:rPr>
          <w:i/>
          <w:sz w:val="28"/>
          <w:szCs w:val="28"/>
        </w:rPr>
        <w:t>euro</w:t>
      </w:r>
      <w:proofErr w:type="spellEnd"/>
      <w:r w:rsidR="00A90842" w:rsidRPr="008B0BFC">
        <w:rPr>
          <w:sz w:val="28"/>
          <w:szCs w:val="28"/>
        </w:rPr>
        <w:t xml:space="preserve">, tai skaitā </w:t>
      </w:r>
      <w:r w:rsidR="00A950E3" w:rsidRPr="008B0BFC">
        <w:rPr>
          <w:sz w:val="28"/>
          <w:szCs w:val="28"/>
        </w:rPr>
        <w:t>E</w:t>
      </w:r>
      <w:r w:rsidR="00A950E3">
        <w:rPr>
          <w:sz w:val="28"/>
          <w:szCs w:val="28"/>
        </w:rPr>
        <w:t>iropas Sociālā fonda</w:t>
      </w:r>
      <w:r w:rsidR="00A90842" w:rsidRPr="008B0BFC">
        <w:rPr>
          <w:sz w:val="28"/>
          <w:szCs w:val="28"/>
        </w:rPr>
        <w:t xml:space="preserve"> finansējums – </w:t>
      </w:r>
      <w:r w:rsidR="003A0527" w:rsidRPr="008B0BFC">
        <w:rPr>
          <w:sz w:val="28"/>
          <w:szCs w:val="28"/>
        </w:rPr>
        <w:t>2 125 000</w:t>
      </w:r>
      <w:r w:rsidR="00A90842" w:rsidRPr="008B0BFC">
        <w:rPr>
          <w:sz w:val="28"/>
          <w:szCs w:val="28"/>
        </w:rPr>
        <w:t xml:space="preserve"> </w:t>
      </w:r>
      <w:proofErr w:type="spellStart"/>
      <w:r w:rsidR="00A90842" w:rsidRPr="008B0BFC">
        <w:rPr>
          <w:i/>
          <w:sz w:val="28"/>
          <w:szCs w:val="28"/>
        </w:rPr>
        <w:t>euro</w:t>
      </w:r>
      <w:proofErr w:type="spellEnd"/>
      <w:r w:rsidR="00A90842" w:rsidRPr="008B0BFC">
        <w:rPr>
          <w:sz w:val="28"/>
          <w:szCs w:val="28"/>
        </w:rPr>
        <w:t xml:space="preserve"> un valsts budžeta finansējums – </w:t>
      </w:r>
      <w:r w:rsidR="003A0527" w:rsidRPr="008B0BFC">
        <w:rPr>
          <w:sz w:val="28"/>
          <w:szCs w:val="28"/>
        </w:rPr>
        <w:t>375</w:t>
      </w:r>
      <w:r w:rsidR="0031188D" w:rsidRPr="008B0BFC">
        <w:rPr>
          <w:sz w:val="28"/>
          <w:szCs w:val="28"/>
        </w:rPr>
        <w:t> </w:t>
      </w:r>
      <w:r w:rsidR="003A0527" w:rsidRPr="008B0BFC">
        <w:rPr>
          <w:sz w:val="28"/>
          <w:szCs w:val="28"/>
        </w:rPr>
        <w:t>000</w:t>
      </w:r>
      <w:r w:rsidR="0031188D" w:rsidRPr="008B0BFC">
        <w:rPr>
          <w:sz w:val="28"/>
          <w:szCs w:val="28"/>
        </w:rPr>
        <w:t xml:space="preserve"> </w:t>
      </w:r>
      <w:proofErr w:type="spellStart"/>
      <w:r w:rsidR="0031188D" w:rsidRPr="008B0BFC">
        <w:rPr>
          <w:i/>
          <w:sz w:val="28"/>
          <w:szCs w:val="28"/>
        </w:rPr>
        <w:t>euro</w:t>
      </w:r>
      <w:proofErr w:type="spellEnd"/>
      <w:r w:rsidR="00A90842" w:rsidRPr="008B0BFC">
        <w:rPr>
          <w:sz w:val="28"/>
          <w:szCs w:val="28"/>
        </w:rPr>
        <w:t xml:space="preserve">. </w:t>
      </w:r>
    </w:p>
    <w:p w14:paraId="3A05E885" w14:textId="77777777" w:rsidR="0025233C" w:rsidRPr="008B0BFC" w:rsidRDefault="0025233C" w:rsidP="008B0BFC">
      <w:pPr>
        <w:ind w:firstLine="709"/>
        <w:jc w:val="both"/>
        <w:rPr>
          <w:sz w:val="28"/>
          <w:szCs w:val="28"/>
        </w:rPr>
      </w:pPr>
    </w:p>
    <w:p w14:paraId="2CDC48CF" w14:textId="39795BE4" w:rsidR="00AE75DF" w:rsidRDefault="00E402BB" w:rsidP="008B0BFC">
      <w:pPr>
        <w:ind w:firstLine="709"/>
        <w:jc w:val="both"/>
        <w:rPr>
          <w:sz w:val="28"/>
          <w:szCs w:val="28"/>
        </w:rPr>
      </w:pPr>
      <w:r w:rsidRPr="008B0BFC">
        <w:rPr>
          <w:sz w:val="28"/>
          <w:szCs w:val="28"/>
        </w:rPr>
        <w:t>8</w:t>
      </w:r>
      <w:r w:rsidR="00AE75DF" w:rsidRPr="008B0BFC">
        <w:rPr>
          <w:sz w:val="28"/>
          <w:szCs w:val="28"/>
        </w:rPr>
        <w:t xml:space="preserve">. Maksimālais attiecināmais </w:t>
      </w:r>
      <w:r w:rsidR="00A950E3" w:rsidRPr="008B0BFC">
        <w:rPr>
          <w:sz w:val="28"/>
          <w:szCs w:val="28"/>
        </w:rPr>
        <w:t>E</w:t>
      </w:r>
      <w:r w:rsidR="00A950E3">
        <w:rPr>
          <w:sz w:val="28"/>
          <w:szCs w:val="28"/>
        </w:rPr>
        <w:t>iropas Sociālā fonda</w:t>
      </w:r>
      <w:r w:rsidR="00AE75DF" w:rsidRPr="008B0BFC">
        <w:rPr>
          <w:sz w:val="28"/>
          <w:szCs w:val="28"/>
        </w:rPr>
        <w:t xml:space="preserve"> finansējuma apmērs ir 85</w:t>
      </w:r>
      <w:r w:rsidR="00F73904" w:rsidRPr="008B0BFC">
        <w:rPr>
          <w:sz w:val="28"/>
          <w:szCs w:val="28"/>
        </w:rPr>
        <w:t xml:space="preserve"> procenti</w:t>
      </w:r>
      <w:r w:rsidR="00AE75DF" w:rsidRPr="008B0BFC">
        <w:rPr>
          <w:sz w:val="28"/>
          <w:szCs w:val="28"/>
        </w:rPr>
        <w:t xml:space="preserve"> no </w:t>
      </w:r>
      <w:r w:rsidR="000A018D" w:rsidRPr="008B0BFC">
        <w:rPr>
          <w:sz w:val="28"/>
          <w:szCs w:val="28"/>
        </w:rPr>
        <w:t xml:space="preserve">šo noteikumu 7.punktā noteiktā </w:t>
      </w:r>
      <w:r w:rsidR="0043438F" w:rsidRPr="008B0BFC">
        <w:rPr>
          <w:sz w:val="28"/>
          <w:szCs w:val="28"/>
        </w:rPr>
        <w:t>pasākumam</w:t>
      </w:r>
      <w:r w:rsidR="00AE75DF" w:rsidRPr="008B0BFC">
        <w:rPr>
          <w:sz w:val="28"/>
          <w:szCs w:val="28"/>
        </w:rPr>
        <w:t xml:space="preserve"> </w:t>
      </w:r>
      <w:r w:rsidR="001D2D27" w:rsidRPr="008B0BFC">
        <w:rPr>
          <w:sz w:val="28"/>
          <w:szCs w:val="28"/>
        </w:rPr>
        <w:t xml:space="preserve">pieejamā </w:t>
      </w:r>
      <w:r w:rsidR="00AE75DF" w:rsidRPr="008B0BFC">
        <w:rPr>
          <w:sz w:val="28"/>
          <w:szCs w:val="28"/>
        </w:rPr>
        <w:t>kopējā attiecināmā finansējuma.</w:t>
      </w:r>
    </w:p>
    <w:p w14:paraId="0FB60598" w14:textId="77777777" w:rsidR="0025233C" w:rsidRPr="008B0BFC" w:rsidRDefault="0025233C" w:rsidP="008B0BFC">
      <w:pPr>
        <w:ind w:firstLine="709"/>
        <w:jc w:val="both"/>
        <w:rPr>
          <w:sz w:val="28"/>
          <w:szCs w:val="28"/>
        </w:rPr>
      </w:pPr>
    </w:p>
    <w:p w14:paraId="3DB50FDF" w14:textId="3D6616DB" w:rsidR="00662314" w:rsidRDefault="007B4F76" w:rsidP="008B0BFC">
      <w:pPr>
        <w:ind w:firstLine="709"/>
        <w:jc w:val="both"/>
        <w:rPr>
          <w:sz w:val="28"/>
          <w:szCs w:val="28"/>
        </w:rPr>
      </w:pPr>
      <w:r w:rsidRPr="008B0BFC">
        <w:rPr>
          <w:sz w:val="28"/>
          <w:szCs w:val="28"/>
        </w:rPr>
        <w:t>9</w:t>
      </w:r>
      <w:r w:rsidR="00C32C15" w:rsidRPr="008B0BFC">
        <w:rPr>
          <w:sz w:val="28"/>
          <w:szCs w:val="28"/>
        </w:rPr>
        <w:t xml:space="preserve">. </w:t>
      </w:r>
      <w:r w:rsidR="001C0FFF" w:rsidRPr="008B0BFC">
        <w:rPr>
          <w:sz w:val="28"/>
          <w:szCs w:val="28"/>
        </w:rPr>
        <w:t>Pasākuma projekta minimālā attiecināmo izmaksu kopsumma nav ierobežota, m</w:t>
      </w:r>
      <w:r w:rsidR="00C66D9F" w:rsidRPr="008B0BFC">
        <w:rPr>
          <w:sz w:val="28"/>
          <w:szCs w:val="28"/>
        </w:rPr>
        <w:t xml:space="preserve">aksimālā attiecināmo izmaksu kopsumma ir </w:t>
      </w:r>
      <w:r w:rsidR="003A0527" w:rsidRPr="008B0BFC">
        <w:rPr>
          <w:sz w:val="28"/>
          <w:szCs w:val="28"/>
        </w:rPr>
        <w:t>2 500 000</w:t>
      </w:r>
      <w:r w:rsidR="00C66D9F" w:rsidRPr="008B0BFC">
        <w:rPr>
          <w:sz w:val="28"/>
          <w:szCs w:val="28"/>
        </w:rPr>
        <w:t xml:space="preserve"> </w:t>
      </w:r>
      <w:proofErr w:type="spellStart"/>
      <w:r w:rsidR="00C66D9F" w:rsidRPr="008B0BFC">
        <w:rPr>
          <w:i/>
          <w:sz w:val="28"/>
          <w:szCs w:val="28"/>
        </w:rPr>
        <w:t>euro</w:t>
      </w:r>
      <w:proofErr w:type="spellEnd"/>
      <w:r w:rsidR="00C66D9F" w:rsidRPr="008B0BFC">
        <w:rPr>
          <w:sz w:val="28"/>
          <w:szCs w:val="28"/>
        </w:rPr>
        <w:t xml:space="preserve">. </w:t>
      </w:r>
    </w:p>
    <w:p w14:paraId="55015270" w14:textId="77777777" w:rsidR="0025233C" w:rsidRPr="008B0BFC" w:rsidRDefault="0025233C" w:rsidP="008B0BFC">
      <w:pPr>
        <w:ind w:firstLine="709"/>
        <w:jc w:val="both"/>
        <w:rPr>
          <w:sz w:val="28"/>
          <w:szCs w:val="28"/>
        </w:rPr>
      </w:pPr>
    </w:p>
    <w:p w14:paraId="2C1506DD" w14:textId="1B86EC36" w:rsidR="00662314" w:rsidRPr="008B0BFC" w:rsidRDefault="00662314" w:rsidP="008B0BFC">
      <w:pPr>
        <w:ind w:firstLine="709"/>
        <w:jc w:val="both"/>
        <w:rPr>
          <w:sz w:val="28"/>
          <w:szCs w:val="28"/>
        </w:rPr>
      </w:pPr>
      <w:r w:rsidRPr="008B0BFC">
        <w:rPr>
          <w:sz w:val="28"/>
          <w:szCs w:val="28"/>
        </w:rPr>
        <w:t xml:space="preserve">10. </w:t>
      </w:r>
      <w:r w:rsidR="00B548C2" w:rsidRPr="008B0BFC">
        <w:rPr>
          <w:sz w:val="28"/>
          <w:szCs w:val="28"/>
        </w:rPr>
        <w:t>Pasākuma ietvaros izmaksas ir attiecināmas, ja tās atbilst šajos noteikumos minētajām izmaksu pozīcijām un tās ir radušās</w:t>
      </w:r>
      <w:r w:rsidR="00DB6888" w:rsidRPr="008B0BFC">
        <w:rPr>
          <w:sz w:val="28"/>
          <w:szCs w:val="28"/>
        </w:rPr>
        <w:t>,</w:t>
      </w:r>
      <w:r w:rsidR="00B548C2" w:rsidRPr="008B0BFC">
        <w:rPr>
          <w:sz w:val="28"/>
          <w:szCs w:val="28"/>
        </w:rPr>
        <w:t xml:space="preserve"> sākot </w:t>
      </w:r>
      <w:r w:rsidR="00DB6888" w:rsidRPr="008B0BFC">
        <w:rPr>
          <w:sz w:val="28"/>
          <w:szCs w:val="28"/>
        </w:rPr>
        <w:t xml:space="preserve">ar </w:t>
      </w:r>
      <w:r w:rsidR="00B548C2" w:rsidRPr="008B0BFC">
        <w:rPr>
          <w:sz w:val="28"/>
          <w:szCs w:val="28"/>
        </w:rPr>
        <w:t xml:space="preserve">šo noteikumu spēkā stāšanās </w:t>
      </w:r>
      <w:r w:rsidR="00DB6888" w:rsidRPr="008B0BFC">
        <w:rPr>
          <w:sz w:val="28"/>
          <w:szCs w:val="28"/>
        </w:rPr>
        <w:t>dienu</w:t>
      </w:r>
      <w:r w:rsidR="000653FD" w:rsidRPr="008B0BFC">
        <w:rPr>
          <w:sz w:val="28"/>
          <w:szCs w:val="28"/>
        </w:rPr>
        <w:t>.</w:t>
      </w:r>
      <w:r w:rsidR="00B548C2" w:rsidRPr="008B0BFC">
        <w:rPr>
          <w:sz w:val="28"/>
          <w:szCs w:val="28"/>
        </w:rPr>
        <w:t xml:space="preserve"> </w:t>
      </w:r>
    </w:p>
    <w:p w14:paraId="51FEEDBE" w14:textId="77777777" w:rsidR="00411C49" w:rsidRPr="008B0BFC" w:rsidRDefault="00411C49" w:rsidP="0025233C">
      <w:pPr>
        <w:jc w:val="both"/>
        <w:rPr>
          <w:sz w:val="28"/>
          <w:szCs w:val="28"/>
        </w:rPr>
      </w:pPr>
    </w:p>
    <w:p w14:paraId="508E631A" w14:textId="49524B20" w:rsidR="004F2ABB" w:rsidRPr="008B0BFC" w:rsidRDefault="0025233C" w:rsidP="008B0BFC">
      <w:pPr>
        <w:ind w:left="360"/>
        <w:jc w:val="center"/>
        <w:rPr>
          <w:b/>
          <w:sz w:val="28"/>
          <w:szCs w:val="28"/>
        </w:rPr>
      </w:pPr>
      <w:r>
        <w:rPr>
          <w:b/>
          <w:sz w:val="28"/>
          <w:szCs w:val="28"/>
        </w:rPr>
        <w:t xml:space="preserve">II. </w:t>
      </w:r>
      <w:r w:rsidR="007C52C7" w:rsidRPr="008B0BFC">
        <w:rPr>
          <w:b/>
          <w:sz w:val="28"/>
          <w:szCs w:val="28"/>
        </w:rPr>
        <w:t>Prasības projekta iesniedzējam</w:t>
      </w:r>
      <w:r w:rsidR="00556B03" w:rsidRPr="008B0BFC">
        <w:rPr>
          <w:b/>
          <w:sz w:val="28"/>
          <w:szCs w:val="28"/>
        </w:rPr>
        <w:t xml:space="preserve"> </w:t>
      </w:r>
    </w:p>
    <w:p w14:paraId="017CB3AA" w14:textId="77777777" w:rsidR="004F2ABB" w:rsidRPr="008B0BFC" w:rsidRDefault="004F2ABB" w:rsidP="0025233C">
      <w:pPr>
        <w:jc w:val="both"/>
        <w:rPr>
          <w:sz w:val="28"/>
          <w:szCs w:val="28"/>
        </w:rPr>
      </w:pPr>
    </w:p>
    <w:p w14:paraId="280544B8" w14:textId="1904921A" w:rsidR="004F2ABB" w:rsidRDefault="004F2ABB" w:rsidP="008B0BFC">
      <w:pPr>
        <w:ind w:firstLine="709"/>
        <w:jc w:val="both"/>
        <w:rPr>
          <w:sz w:val="28"/>
          <w:szCs w:val="28"/>
        </w:rPr>
      </w:pPr>
      <w:r w:rsidRPr="008B0BFC">
        <w:rPr>
          <w:sz w:val="28"/>
          <w:szCs w:val="28"/>
        </w:rPr>
        <w:lastRenderedPageBreak/>
        <w:t>1</w:t>
      </w:r>
      <w:r w:rsidR="007E6FFC" w:rsidRPr="008B0BFC">
        <w:rPr>
          <w:sz w:val="28"/>
          <w:szCs w:val="28"/>
        </w:rPr>
        <w:t>1</w:t>
      </w:r>
      <w:r w:rsidRPr="008B0BFC">
        <w:rPr>
          <w:sz w:val="28"/>
          <w:szCs w:val="28"/>
        </w:rPr>
        <w:t>. </w:t>
      </w:r>
      <w:r w:rsidR="00D808D6" w:rsidRPr="008B0BFC">
        <w:rPr>
          <w:sz w:val="28"/>
          <w:szCs w:val="28"/>
        </w:rPr>
        <w:t xml:space="preserve">Projekta iesniedzējs pasākuma ietvaros ir </w:t>
      </w:r>
      <w:r w:rsidR="001C0FFF" w:rsidRPr="008B0BFC">
        <w:rPr>
          <w:sz w:val="28"/>
          <w:szCs w:val="28"/>
        </w:rPr>
        <w:t>tiešās pārvaldes iestāde, kas saskaņā ar Bezdarbnieku un darba meklētāju atbalsta likumu īsteno valsts politiku bezdarba mazināšanas un bezdarbnieku, darba meklētāju un bezdarba riskam pakļauto personu atbalsta jomā</w:t>
      </w:r>
      <w:r w:rsidR="00D808D6" w:rsidRPr="008B0BFC">
        <w:rPr>
          <w:sz w:val="28"/>
          <w:szCs w:val="28"/>
        </w:rPr>
        <w:t xml:space="preserve"> – </w:t>
      </w:r>
      <w:r w:rsidR="001C0FFF" w:rsidRPr="008B0BFC">
        <w:rPr>
          <w:sz w:val="28"/>
          <w:szCs w:val="28"/>
        </w:rPr>
        <w:t>Nodarbinātības valsts aģentūra</w:t>
      </w:r>
      <w:r w:rsidR="00E60075" w:rsidRPr="008B0BFC">
        <w:rPr>
          <w:sz w:val="28"/>
          <w:szCs w:val="28"/>
        </w:rPr>
        <w:t xml:space="preserve"> (turpmāk </w:t>
      </w:r>
      <w:r w:rsidR="00B23F27" w:rsidRPr="008B0BFC">
        <w:rPr>
          <w:sz w:val="28"/>
          <w:szCs w:val="28"/>
        </w:rPr>
        <w:t xml:space="preserve">arī </w:t>
      </w:r>
      <w:r w:rsidR="00E60075" w:rsidRPr="008B0BFC">
        <w:rPr>
          <w:sz w:val="28"/>
          <w:szCs w:val="28"/>
        </w:rPr>
        <w:t>finansējuma saņēmējs)</w:t>
      </w:r>
      <w:r w:rsidR="006C4737" w:rsidRPr="008B0BFC">
        <w:rPr>
          <w:sz w:val="28"/>
          <w:szCs w:val="28"/>
        </w:rPr>
        <w:t>.</w:t>
      </w:r>
    </w:p>
    <w:p w14:paraId="3AF57E3E" w14:textId="77777777" w:rsidR="00564E77" w:rsidRPr="008B0BFC" w:rsidRDefault="00564E77" w:rsidP="008B0BFC">
      <w:pPr>
        <w:ind w:firstLine="709"/>
        <w:jc w:val="both"/>
        <w:rPr>
          <w:sz w:val="28"/>
          <w:szCs w:val="28"/>
        </w:rPr>
      </w:pPr>
    </w:p>
    <w:p w14:paraId="368B1E3D" w14:textId="0B87B566" w:rsidR="00AA1842" w:rsidRDefault="00AA1842" w:rsidP="008B0BFC">
      <w:pPr>
        <w:ind w:firstLine="709"/>
        <w:jc w:val="both"/>
        <w:rPr>
          <w:sz w:val="28"/>
          <w:szCs w:val="28"/>
        </w:rPr>
      </w:pPr>
      <w:r w:rsidRPr="008B0BFC">
        <w:rPr>
          <w:sz w:val="28"/>
          <w:szCs w:val="28"/>
        </w:rPr>
        <w:t>1</w:t>
      </w:r>
      <w:r w:rsidR="007E6FFC" w:rsidRPr="008B0BFC">
        <w:rPr>
          <w:sz w:val="28"/>
          <w:szCs w:val="28"/>
        </w:rPr>
        <w:t>2</w:t>
      </w:r>
      <w:r w:rsidRPr="008B0BFC">
        <w:rPr>
          <w:sz w:val="28"/>
          <w:szCs w:val="28"/>
        </w:rPr>
        <w:t xml:space="preserve">. </w:t>
      </w:r>
      <w:r w:rsidR="00E60075" w:rsidRPr="008B0BFC">
        <w:rPr>
          <w:sz w:val="28"/>
          <w:szCs w:val="28"/>
        </w:rPr>
        <w:t xml:space="preserve">Projekta iesniedzējs sagatavo un </w:t>
      </w:r>
      <w:r w:rsidR="00A950E3">
        <w:rPr>
          <w:sz w:val="28"/>
          <w:szCs w:val="28"/>
        </w:rPr>
        <w:t xml:space="preserve">uzaicinājumā noteiktajā termiņā </w:t>
      </w:r>
      <w:r w:rsidR="00E60075" w:rsidRPr="008B0BFC">
        <w:rPr>
          <w:sz w:val="28"/>
          <w:szCs w:val="28"/>
        </w:rPr>
        <w:t xml:space="preserve">iesniedz </w:t>
      </w:r>
      <w:r w:rsidR="00A950E3">
        <w:rPr>
          <w:sz w:val="28"/>
          <w:szCs w:val="28"/>
        </w:rPr>
        <w:t xml:space="preserve">sadarbības iestādē </w:t>
      </w:r>
      <w:r w:rsidR="00E60075" w:rsidRPr="008B0BFC">
        <w:rPr>
          <w:sz w:val="28"/>
          <w:szCs w:val="28"/>
        </w:rPr>
        <w:t>projekta iesniegumu saskaņā ar projekta iesnieguma atlases nolikuma prasībām</w:t>
      </w:r>
      <w:r w:rsidRPr="008B0BFC">
        <w:rPr>
          <w:sz w:val="28"/>
          <w:szCs w:val="28"/>
        </w:rPr>
        <w:t>.</w:t>
      </w:r>
    </w:p>
    <w:p w14:paraId="76F8F573" w14:textId="77777777" w:rsidR="00564E77" w:rsidRPr="008B0BFC" w:rsidRDefault="00564E77" w:rsidP="008B0BFC">
      <w:pPr>
        <w:ind w:firstLine="709"/>
        <w:jc w:val="both"/>
        <w:rPr>
          <w:sz w:val="28"/>
          <w:szCs w:val="28"/>
        </w:rPr>
      </w:pPr>
    </w:p>
    <w:p w14:paraId="7B4A6129" w14:textId="77777777" w:rsidR="001A07B5" w:rsidRPr="008B0BFC" w:rsidRDefault="001A07B5" w:rsidP="0025233C">
      <w:pPr>
        <w:jc w:val="both"/>
        <w:rPr>
          <w:sz w:val="28"/>
          <w:szCs w:val="28"/>
        </w:rPr>
      </w:pPr>
    </w:p>
    <w:p w14:paraId="6F7E5EB9" w14:textId="3E165D5F" w:rsidR="00894F17" w:rsidRPr="008B0BFC" w:rsidRDefault="00564E77" w:rsidP="0025233C">
      <w:pPr>
        <w:jc w:val="center"/>
        <w:rPr>
          <w:b/>
          <w:sz w:val="28"/>
          <w:szCs w:val="28"/>
        </w:rPr>
      </w:pPr>
      <w:r>
        <w:rPr>
          <w:b/>
          <w:sz w:val="28"/>
          <w:szCs w:val="28"/>
        </w:rPr>
        <w:t xml:space="preserve">III. </w:t>
      </w:r>
      <w:r w:rsidR="00877E98" w:rsidRPr="008B0BFC">
        <w:rPr>
          <w:b/>
          <w:sz w:val="28"/>
          <w:szCs w:val="28"/>
        </w:rPr>
        <w:t>Atbalstāmās darbības un izmaksas</w:t>
      </w:r>
    </w:p>
    <w:p w14:paraId="5E04D0B9" w14:textId="77777777" w:rsidR="001A07B5" w:rsidRPr="008B0BFC" w:rsidRDefault="001A07B5" w:rsidP="00564E77">
      <w:pPr>
        <w:jc w:val="both"/>
        <w:rPr>
          <w:sz w:val="28"/>
          <w:szCs w:val="28"/>
        </w:rPr>
      </w:pPr>
    </w:p>
    <w:p w14:paraId="0288E9E8" w14:textId="3815F05A" w:rsidR="00F241D8" w:rsidRPr="008B0BFC" w:rsidRDefault="00A950E3" w:rsidP="008B0BFC">
      <w:pPr>
        <w:ind w:firstLine="709"/>
        <w:jc w:val="both"/>
        <w:rPr>
          <w:sz w:val="28"/>
          <w:szCs w:val="28"/>
        </w:rPr>
      </w:pPr>
      <w:r>
        <w:rPr>
          <w:sz w:val="28"/>
          <w:szCs w:val="28"/>
        </w:rPr>
        <w:t>13</w:t>
      </w:r>
      <w:r w:rsidR="006C4488" w:rsidRPr="008B0BFC">
        <w:rPr>
          <w:sz w:val="28"/>
          <w:szCs w:val="28"/>
        </w:rPr>
        <w:t xml:space="preserve">. </w:t>
      </w:r>
      <w:r w:rsidR="006C4737" w:rsidRPr="008B0BFC">
        <w:rPr>
          <w:sz w:val="28"/>
          <w:szCs w:val="28"/>
        </w:rPr>
        <w:t>P</w:t>
      </w:r>
      <w:r w:rsidR="002B4DEF" w:rsidRPr="008B0BFC">
        <w:rPr>
          <w:sz w:val="28"/>
          <w:szCs w:val="28"/>
        </w:rPr>
        <w:t>asākuma</w:t>
      </w:r>
      <w:r w:rsidR="003234E0" w:rsidRPr="008B0BFC">
        <w:rPr>
          <w:sz w:val="28"/>
          <w:szCs w:val="28"/>
        </w:rPr>
        <w:t xml:space="preserve"> ietvaros atbalstāmas šādas darbības</w:t>
      </w:r>
      <w:r w:rsidR="00F56FE2" w:rsidRPr="008B0BFC">
        <w:rPr>
          <w:sz w:val="28"/>
          <w:szCs w:val="28"/>
        </w:rPr>
        <w:t>:</w:t>
      </w:r>
    </w:p>
    <w:p w14:paraId="02A8E55D" w14:textId="3CB2888F" w:rsidR="00313276" w:rsidRPr="008B0BFC" w:rsidRDefault="00A950E3" w:rsidP="008B0BFC">
      <w:pPr>
        <w:ind w:firstLine="709"/>
        <w:jc w:val="both"/>
        <w:rPr>
          <w:sz w:val="28"/>
          <w:szCs w:val="28"/>
        </w:rPr>
      </w:pPr>
      <w:r>
        <w:rPr>
          <w:sz w:val="28"/>
          <w:szCs w:val="28"/>
        </w:rPr>
        <w:t>13</w:t>
      </w:r>
      <w:r w:rsidR="005C58FB" w:rsidRPr="008B0BFC">
        <w:rPr>
          <w:sz w:val="28"/>
          <w:szCs w:val="28"/>
        </w:rPr>
        <w:t xml:space="preserve">.1. </w:t>
      </w:r>
      <w:r w:rsidR="00CE3E33" w:rsidRPr="008B0BFC">
        <w:rPr>
          <w:sz w:val="28"/>
          <w:szCs w:val="28"/>
        </w:rPr>
        <w:t xml:space="preserve">atbalsts </w:t>
      </w:r>
      <w:r w:rsidR="00313276" w:rsidRPr="008B0BFC">
        <w:rPr>
          <w:sz w:val="28"/>
          <w:szCs w:val="28"/>
        </w:rPr>
        <w:t>karjeras pakalpojumi</w:t>
      </w:r>
      <w:r w:rsidR="00CE3E33" w:rsidRPr="008B0BFC">
        <w:rPr>
          <w:sz w:val="28"/>
          <w:szCs w:val="28"/>
        </w:rPr>
        <w:t>em</w:t>
      </w:r>
      <w:r w:rsidR="00313276" w:rsidRPr="008B0BFC">
        <w:rPr>
          <w:sz w:val="28"/>
          <w:szCs w:val="28"/>
        </w:rPr>
        <w:t xml:space="preserve">, kas ietver palīdzību karjeras plānošanā, profesionālās piemērotības noteikšanā, kvalifikācijas paaugstināšanā un </w:t>
      </w:r>
      <w:proofErr w:type="spellStart"/>
      <w:r w:rsidR="00313276" w:rsidRPr="008B0BFC">
        <w:rPr>
          <w:sz w:val="28"/>
          <w:szCs w:val="28"/>
        </w:rPr>
        <w:t>pārkvalifikācijas</w:t>
      </w:r>
      <w:proofErr w:type="spellEnd"/>
      <w:r w:rsidR="00313276" w:rsidRPr="008B0BFC">
        <w:rPr>
          <w:sz w:val="28"/>
          <w:szCs w:val="28"/>
        </w:rPr>
        <w:t xml:space="preserve"> jautājumos, izglītības pakalpojumu izvēlē, kā arī darba meklēšanas un saglabāšanas prasmju apguvē, lai sekmētu iekļaušanos darba tirgū un veicinātu sociāli aktīvu attieksmi pret mūžizglītību;</w:t>
      </w:r>
    </w:p>
    <w:p w14:paraId="16A70AD1" w14:textId="282DA3F4" w:rsidR="00313276" w:rsidRPr="008B0BFC" w:rsidRDefault="00A950E3" w:rsidP="008B0BFC">
      <w:pPr>
        <w:ind w:firstLine="709"/>
        <w:jc w:val="both"/>
        <w:rPr>
          <w:sz w:val="28"/>
          <w:szCs w:val="28"/>
        </w:rPr>
      </w:pPr>
      <w:r>
        <w:rPr>
          <w:sz w:val="28"/>
          <w:szCs w:val="28"/>
        </w:rPr>
        <w:t>13</w:t>
      </w:r>
      <w:r w:rsidR="00313276" w:rsidRPr="008B0BFC">
        <w:rPr>
          <w:sz w:val="28"/>
          <w:szCs w:val="28"/>
        </w:rPr>
        <w:t>.</w:t>
      </w:r>
      <w:r w:rsidR="00CE3E33" w:rsidRPr="008B0BFC">
        <w:rPr>
          <w:sz w:val="28"/>
          <w:szCs w:val="28"/>
        </w:rPr>
        <w:t>2</w:t>
      </w:r>
      <w:r w:rsidR="00313276" w:rsidRPr="008B0BFC">
        <w:rPr>
          <w:sz w:val="28"/>
          <w:szCs w:val="28"/>
        </w:rPr>
        <w:t>.</w:t>
      </w:r>
      <w:r w:rsidR="006B1630" w:rsidRPr="008B0BFC">
        <w:rPr>
          <w:sz w:val="28"/>
          <w:szCs w:val="28"/>
        </w:rPr>
        <w:t xml:space="preserve"> atbalsts </w:t>
      </w:r>
      <w:r w:rsidR="00313276" w:rsidRPr="008B0BFC">
        <w:rPr>
          <w:sz w:val="28"/>
          <w:szCs w:val="28"/>
        </w:rPr>
        <w:t xml:space="preserve">profesionālās tālākizglītības programmu </w:t>
      </w:r>
      <w:r w:rsidR="00CE3E33" w:rsidRPr="008B0BFC">
        <w:rPr>
          <w:sz w:val="28"/>
          <w:szCs w:val="28"/>
        </w:rPr>
        <w:t>apguv</w:t>
      </w:r>
      <w:r w:rsidR="006B1630" w:rsidRPr="008B0BFC">
        <w:rPr>
          <w:sz w:val="28"/>
          <w:szCs w:val="28"/>
        </w:rPr>
        <w:t>e</w:t>
      </w:r>
      <w:r w:rsidR="00CE3E33" w:rsidRPr="008B0BFC">
        <w:rPr>
          <w:sz w:val="28"/>
          <w:szCs w:val="28"/>
        </w:rPr>
        <w:t>i</w:t>
      </w:r>
      <w:r w:rsidR="00CE3E33" w:rsidRPr="008B0BFC">
        <w:rPr>
          <w:rFonts w:ascii="Arial" w:hAnsi="Arial" w:cs="Arial"/>
          <w:color w:val="414142"/>
          <w:sz w:val="28"/>
          <w:szCs w:val="28"/>
          <w:shd w:val="clear" w:color="auto" w:fill="FFFFFF"/>
        </w:rPr>
        <w:t xml:space="preserve"> </w:t>
      </w:r>
      <w:r w:rsidR="00CE3E33" w:rsidRPr="008B0BFC">
        <w:rPr>
          <w:sz w:val="28"/>
          <w:szCs w:val="28"/>
        </w:rPr>
        <w:t xml:space="preserve">(tai skaitā </w:t>
      </w:r>
      <w:r w:rsidR="00DD28F5" w:rsidRPr="008B0BFC">
        <w:rPr>
          <w:sz w:val="28"/>
          <w:szCs w:val="28"/>
        </w:rPr>
        <w:t>tālmācības</w:t>
      </w:r>
      <w:r w:rsidR="00CE3E33" w:rsidRPr="008B0BFC">
        <w:rPr>
          <w:sz w:val="28"/>
          <w:szCs w:val="28"/>
        </w:rPr>
        <w:t xml:space="preserve"> formā)</w:t>
      </w:r>
      <w:r w:rsidR="00313276" w:rsidRPr="008B0BFC">
        <w:rPr>
          <w:sz w:val="28"/>
          <w:szCs w:val="28"/>
        </w:rPr>
        <w:t xml:space="preserve">, kas </w:t>
      </w:r>
      <w:r w:rsidR="00CE3E33" w:rsidRPr="008B0BFC">
        <w:rPr>
          <w:sz w:val="28"/>
          <w:szCs w:val="28"/>
        </w:rPr>
        <w:t xml:space="preserve">bezdarba riskam </w:t>
      </w:r>
      <w:r w:rsidR="00B23F27" w:rsidRPr="008B0BFC">
        <w:rPr>
          <w:sz w:val="28"/>
          <w:szCs w:val="28"/>
        </w:rPr>
        <w:t xml:space="preserve">pakļautām </w:t>
      </w:r>
      <w:r w:rsidR="00CE3E33" w:rsidRPr="008B0BFC">
        <w:rPr>
          <w:sz w:val="28"/>
          <w:szCs w:val="28"/>
        </w:rPr>
        <w:t xml:space="preserve">personām </w:t>
      </w:r>
      <w:r w:rsidR="00313276" w:rsidRPr="008B0BFC">
        <w:rPr>
          <w:sz w:val="28"/>
          <w:szCs w:val="28"/>
        </w:rPr>
        <w:t>dod iespēju iegūt profesionālo kvalifikāciju;</w:t>
      </w:r>
    </w:p>
    <w:p w14:paraId="3C341222" w14:textId="79F77E7C" w:rsidR="00313276" w:rsidRPr="008B0BFC" w:rsidRDefault="00A950E3" w:rsidP="008B0BFC">
      <w:pPr>
        <w:ind w:firstLine="709"/>
        <w:jc w:val="both"/>
        <w:rPr>
          <w:sz w:val="28"/>
          <w:szCs w:val="28"/>
        </w:rPr>
      </w:pPr>
      <w:r>
        <w:rPr>
          <w:sz w:val="28"/>
          <w:szCs w:val="28"/>
        </w:rPr>
        <w:t>13</w:t>
      </w:r>
      <w:r w:rsidR="00313276" w:rsidRPr="008B0BFC">
        <w:rPr>
          <w:sz w:val="28"/>
          <w:szCs w:val="28"/>
        </w:rPr>
        <w:t>.</w:t>
      </w:r>
      <w:r w:rsidR="006B1630" w:rsidRPr="008B0BFC">
        <w:rPr>
          <w:sz w:val="28"/>
          <w:szCs w:val="28"/>
        </w:rPr>
        <w:t>3</w:t>
      </w:r>
      <w:r w:rsidR="00313276" w:rsidRPr="008B0BFC">
        <w:rPr>
          <w:sz w:val="28"/>
          <w:szCs w:val="28"/>
        </w:rPr>
        <w:t xml:space="preserve">. </w:t>
      </w:r>
      <w:r w:rsidR="00CE3E33" w:rsidRPr="008B0BFC">
        <w:rPr>
          <w:sz w:val="28"/>
          <w:szCs w:val="28"/>
        </w:rPr>
        <w:t> </w:t>
      </w:r>
      <w:r w:rsidR="006B1630" w:rsidRPr="008B0BFC">
        <w:rPr>
          <w:sz w:val="28"/>
          <w:szCs w:val="28"/>
        </w:rPr>
        <w:t xml:space="preserve">atbalsts </w:t>
      </w:r>
      <w:r w:rsidR="00CE3E33" w:rsidRPr="008B0BFC">
        <w:rPr>
          <w:sz w:val="28"/>
          <w:szCs w:val="28"/>
        </w:rPr>
        <w:t>profesionālās pilnveides izglītības programmu apguv</w:t>
      </w:r>
      <w:r w:rsidR="006B1630" w:rsidRPr="008B0BFC">
        <w:rPr>
          <w:sz w:val="28"/>
          <w:szCs w:val="28"/>
        </w:rPr>
        <w:t>e</w:t>
      </w:r>
      <w:r w:rsidR="00CE3E33" w:rsidRPr="008B0BFC">
        <w:rPr>
          <w:sz w:val="28"/>
          <w:szCs w:val="28"/>
        </w:rPr>
        <w:t xml:space="preserve">i (tai skaitā </w:t>
      </w:r>
      <w:r w:rsidR="006B1630" w:rsidRPr="008B0BFC">
        <w:rPr>
          <w:sz w:val="28"/>
          <w:szCs w:val="28"/>
        </w:rPr>
        <w:t xml:space="preserve">tālmācības </w:t>
      </w:r>
      <w:r w:rsidR="00CE3E33" w:rsidRPr="008B0BFC">
        <w:rPr>
          <w:sz w:val="28"/>
          <w:szCs w:val="28"/>
        </w:rPr>
        <w:t xml:space="preserve">formā), kas bezdarba riskam </w:t>
      </w:r>
      <w:r w:rsidR="00B23F27" w:rsidRPr="008B0BFC">
        <w:rPr>
          <w:sz w:val="28"/>
          <w:szCs w:val="28"/>
        </w:rPr>
        <w:t xml:space="preserve">pakļautām </w:t>
      </w:r>
      <w:r w:rsidR="00CE3E33" w:rsidRPr="008B0BFC">
        <w:rPr>
          <w:sz w:val="28"/>
          <w:szCs w:val="28"/>
        </w:rPr>
        <w:t>personām dod iespēju pilnveidot savu profesionālo meistarību un apgūt mainīgajām darba tirgus prasībām atbilstošas sistematizētas profesionālās zināšanas un prasmes (</w:t>
      </w:r>
      <w:r w:rsidR="007E634C" w:rsidRPr="008B0BFC">
        <w:rPr>
          <w:sz w:val="28"/>
          <w:szCs w:val="28"/>
        </w:rPr>
        <w:t>izņemot tās profesionālās pilnveides izglītības programmas, kuras paredz transportlīdzekļu un traktortehnikas vadītāja kvalifikācijas iegūšanu</w:t>
      </w:r>
      <w:r w:rsidR="00CE3E33" w:rsidRPr="008B0BFC">
        <w:rPr>
          <w:sz w:val="28"/>
          <w:szCs w:val="28"/>
        </w:rPr>
        <w:t>)</w:t>
      </w:r>
      <w:r w:rsidR="00313276" w:rsidRPr="008B0BFC">
        <w:rPr>
          <w:sz w:val="28"/>
          <w:szCs w:val="28"/>
        </w:rPr>
        <w:t>;</w:t>
      </w:r>
    </w:p>
    <w:p w14:paraId="11717E3D" w14:textId="22CBFA96" w:rsidR="00313276" w:rsidRPr="008B0BFC" w:rsidRDefault="00A950E3" w:rsidP="008B0BFC">
      <w:pPr>
        <w:ind w:firstLine="709"/>
        <w:jc w:val="both"/>
        <w:rPr>
          <w:sz w:val="28"/>
          <w:szCs w:val="28"/>
        </w:rPr>
      </w:pPr>
      <w:r>
        <w:rPr>
          <w:sz w:val="28"/>
          <w:szCs w:val="28"/>
        </w:rPr>
        <w:t>13</w:t>
      </w:r>
      <w:r w:rsidR="00313276" w:rsidRPr="008B0BFC">
        <w:rPr>
          <w:sz w:val="28"/>
          <w:szCs w:val="28"/>
        </w:rPr>
        <w:t>.</w:t>
      </w:r>
      <w:r w:rsidR="006B1630" w:rsidRPr="008B0BFC">
        <w:rPr>
          <w:sz w:val="28"/>
          <w:szCs w:val="28"/>
        </w:rPr>
        <w:t>4</w:t>
      </w:r>
      <w:r w:rsidR="00313276" w:rsidRPr="008B0BFC">
        <w:rPr>
          <w:sz w:val="28"/>
          <w:szCs w:val="28"/>
        </w:rPr>
        <w:t>. atbalsts neformālās izglītības programmu apguvei</w:t>
      </w:r>
      <w:r w:rsidR="00CE6324" w:rsidRPr="008B0BFC">
        <w:rPr>
          <w:sz w:val="28"/>
          <w:szCs w:val="28"/>
        </w:rPr>
        <w:t xml:space="preserve"> (tai skaitā </w:t>
      </w:r>
      <w:r w:rsidR="00DD28F5" w:rsidRPr="008B0BFC">
        <w:rPr>
          <w:sz w:val="28"/>
          <w:szCs w:val="28"/>
        </w:rPr>
        <w:t>tālmācības</w:t>
      </w:r>
      <w:r w:rsidR="00CE6324" w:rsidRPr="008B0BFC">
        <w:rPr>
          <w:sz w:val="28"/>
          <w:szCs w:val="28"/>
        </w:rPr>
        <w:t xml:space="preserve"> formā)</w:t>
      </w:r>
      <w:r w:rsidR="00313276" w:rsidRPr="008B0BFC">
        <w:rPr>
          <w:sz w:val="28"/>
          <w:szCs w:val="28"/>
        </w:rPr>
        <w:t xml:space="preserve">, tai skaitā mainīgajām darba tirgus prasībām atbilstošu sistematizētu sociālo un profesionālo </w:t>
      </w:r>
      <w:proofErr w:type="spellStart"/>
      <w:r w:rsidR="00313276" w:rsidRPr="008B0BFC">
        <w:rPr>
          <w:sz w:val="28"/>
          <w:szCs w:val="28"/>
        </w:rPr>
        <w:t>pamatprasmju</w:t>
      </w:r>
      <w:proofErr w:type="spellEnd"/>
      <w:r w:rsidR="00313276" w:rsidRPr="008B0BFC">
        <w:rPr>
          <w:sz w:val="28"/>
          <w:szCs w:val="28"/>
        </w:rPr>
        <w:t xml:space="preserve"> apguve, noslēguma pārbaudījumu organizēšana</w:t>
      </w:r>
      <w:r w:rsidR="00CE6324" w:rsidRPr="008B0BFC">
        <w:rPr>
          <w:sz w:val="28"/>
          <w:szCs w:val="28"/>
        </w:rPr>
        <w:t xml:space="preserve"> (</w:t>
      </w:r>
      <w:r w:rsidR="007E634C" w:rsidRPr="008B0BFC">
        <w:rPr>
          <w:sz w:val="28"/>
          <w:szCs w:val="28"/>
        </w:rPr>
        <w:t>izņemot tās izglītības programmas, kuras paredz transportlīdzekļu un traktortehnikas vadītāja kvalifikācijas iegūšanu</w:t>
      </w:r>
      <w:r w:rsidR="00CE6324" w:rsidRPr="008B0BFC">
        <w:rPr>
          <w:sz w:val="28"/>
          <w:szCs w:val="28"/>
        </w:rPr>
        <w:t>)</w:t>
      </w:r>
      <w:r w:rsidR="00313276" w:rsidRPr="008B0BFC">
        <w:rPr>
          <w:sz w:val="28"/>
          <w:szCs w:val="28"/>
        </w:rPr>
        <w:t>;</w:t>
      </w:r>
    </w:p>
    <w:p w14:paraId="78E983F6" w14:textId="06590C2F" w:rsidR="00E0701D" w:rsidRPr="008B0BFC" w:rsidRDefault="00A950E3" w:rsidP="008B0BFC">
      <w:pPr>
        <w:ind w:firstLine="709"/>
        <w:jc w:val="both"/>
        <w:rPr>
          <w:sz w:val="28"/>
          <w:szCs w:val="28"/>
        </w:rPr>
      </w:pPr>
      <w:r>
        <w:rPr>
          <w:sz w:val="28"/>
          <w:szCs w:val="28"/>
        </w:rPr>
        <w:t>13</w:t>
      </w:r>
      <w:r w:rsidR="00313276" w:rsidRPr="008B0BFC">
        <w:rPr>
          <w:sz w:val="28"/>
          <w:szCs w:val="28"/>
        </w:rPr>
        <w:t>.</w:t>
      </w:r>
      <w:r w:rsidR="006B1630" w:rsidRPr="008B0BFC">
        <w:rPr>
          <w:sz w:val="28"/>
          <w:szCs w:val="28"/>
        </w:rPr>
        <w:t>5</w:t>
      </w:r>
      <w:r w:rsidR="00313276" w:rsidRPr="008B0BFC">
        <w:rPr>
          <w:sz w:val="28"/>
          <w:szCs w:val="28"/>
        </w:rPr>
        <w:t>.</w:t>
      </w:r>
      <w:r w:rsidR="00CE6324" w:rsidRPr="008B0BFC">
        <w:rPr>
          <w:sz w:val="28"/>
          <w:szCs w:val="28"/>
        </w:rPr>
        <w:t xml:space="preserve"> </w:t>
      </w:r>
      <w:r w:rsidR="002E1C01" w:rsidRPr="008B0BFC">
        <w:rPr>
          <w:sz w:val="28"/>
          <w:szCs w:val="28"/>
        </w:rPr>
        <w:t>pasākumi bezdarba riskam pakļauto nodarbināto personu atbalstam</w:t>
      </w:r>
      <w:r w:rsidR="00CE6324" w:rsidRPr="008B0BFC">
        <w:rPr>
          <w:sz w:val="28"/>
          <w:szCs w:val="28"/>
        </w:rPr>
        <w:t xml:space="preserve"> (atbalsts reģionālajai mobilitātei)</w:t>
      </w:r>
      <w:r w:rsidR="002E1C01" w:rsidRPr="008B0BFC">
        <w:rPr>
          <w:sz w:val="28"/>
          <w:szCs w:val="28"/>
        </w:rPr>
        <w:t>;</w:t>
      </w:r>
    </w:p>
    <w:p w14:paraId="6DED42B1" w14:textId="213529B0" w:rsidR="00A61810" w:rsidRPr="008B0BFC" w:rsidRDefault="00A950E3" w:rsidP="008B0BFC">
      <w:pPr>
        <w:ind w:firstLine="709"/>
        <w:jc w:val="both"/>
        <w:rPr>
          <w:sz w:val="28"/>
          <w:szCs w:val="28"/>
        </w:rPr>
      </w:pPr>
      <w:r>
        <w:rPr>
          <w:sz w:val="28"/>
          <w:szCs w:val="28"/>
        </w:rPr>
        <w:t>13</w:t>
      </w:r>
      <w:r w:rsidR="00A61810" w:rsidRPr="008B0BFC">
        <w:rPr>
          <w:sz w:val="28"/>
          <w:szCs w:val="28"/>
        </w:rPr>
        <w:t>.</w:t>
      </w:r>
      <w:r w:rsidR="006B1630" w:rsidRPr="008B0BFC">
        <w:rPr>
          <w:sz w:val="28"/>
          <w:szCs w:val="28"/>
        </w:rPr>
        <w:t>6</w:t>
      </w:r>
      <w:r w:rsidR="00A61810" w:rsidRPr="008B0BFC">
        <w:rPr>
          <w:sz w:val="28"/>
          <w:szCs w:val="28"/>
        </w:rPr>
        <w:t>.</w:t>
      </w:r>
      <w:r w:rsidR="00A61810" w:rsidRPr="0025233C">
        <w:rPr>
          <w:sz w:val="28"/>
          <w:szCs w:val="28"/>
        </w:rPr>
        <w:t xml:space="preserve"> </w:t>
      </w:r>
      <w:r w:rsidR="00A61810" w:rsidRPr="008B0BFC">
        <w:rPr>
          <w:sz w:val="28"/>
          <w:szCs w:val="28"/>
        </w:rPr>
        <w:t>pasākuma rezultātu novērtēšana un priekšlikumu izstrāde atbalsta pilnveidošanai;</w:t>
      </w:r>
    </w:p>
    <w:p w14:paraId="5A84BD5F" w14:textId="0F8D0AC6" w:rsidR="00E2493F" w:rsidRPr="008B0BFC" w:rsidRDefault="00A950E3" w:rsidP="008B0BFC">
      <w:pPr>
        <w:ind w:firstLine="709"/>
        <w:jc w:val="both"/>
        <w:rPr>
          <w:sz w:val="28"/>
          <w:szCs w:val="28"/>
        </w:rPr>
      </w:pPr>
      <w:r>
        <w:rPr>
          <w:sz w:val="28"/>
          <w:szCs w:val="28"/>
        </w:rPr>
        <w:t>13</w:t>
      </w:r>
      <w:r w:rsidR="00E2493F" w:rsidRPr="008B0BFC">
        <w:rPr>
          <w:sz w:val="28"/>
          <w:szCs w:val="28"/>
        </w:rPr>
        <w:t>.</w:t>
      </w:r>
      <w:r w:rsidR="00E01F54" w:rsidRPr="008B0BFC">
        <w:rPr>
          <w:sz w:val="28"/>
          <w:szCs w:val="28"/>
        </w:rPr>
        <w:t>7</w:t>
      </w:r>
      <w:r w:rsidR="00E2493F" w:rsidRPr="008B0BFC">
        <w:rPr>
          <w:sz w:val="28"/>
          <w:szCs w:val="28"/>
        </w:rPr>
        <w:t>.</w:t>
      </w:r>
      <w:r w:rsidR="00E2493F" w:rsidRPr="008B0BFC">
        <w:rPr>
          <w:rFonts w:ascii="Arial" w:hAnsi="Arial" w:cs="Arial"/>
          <w:color w:val="414142"/>
          <w:sz w:val="28"/>
          <w:szCs w:val="28"/>
          <w:shd w:val="clear" w:color="auto" w:fill="FFFFFF"/>
        </w:rPr>
        <w:t xml:space="preserve"> </w:t>
      </w:r>
      <w:r w:rsidR="00B345F7" w:rsidRPr="008B0BFC">
        <w:rPr>
          <w:sz w:val="28"/>
          <w:szCs w:val="28"/>
        </w:rPr>
        <w:t>semināri par pasākuma īstenošanu</w:t>
      </w:r>
      <w:r w:rsidR="00E2493F" w:rsidRPr="008B0BFC">
        <w:rPr>
          <w:sz w:val="28"/>
          <w:szCs w:val="28"/>
        </w:rPr>
        <w:t>;</w:t>
      </w:r>
    </w:p>
    <w:p w14:paraId="10310613" w14:textId="30E30C7F" w:rsidR="00D77611" w:rsidRPr="008B0BFC" w:rsidRDefault="00A950E3" w:rsidP="008B0BFC">
      <w:pPr>
        <w:ind w:firstLine="709"/>
        <w:jc w:val="both"/>
        <w:rPr>
          <w:sz w:val="28"/>
          <w:szCs w:val="28"/>
        </w:rPr>
      </w:pPr>
      <w:r>
        <w:rPr>
          <w:sz w:val="28"/>
          <w:szCs w:val="28"/>
        </w:rPr>
        <w:t>13</w:t>
      </w:r>
      <w:r w:rsidR="00313276" w:rsidRPr="008B0BFC">
        <w:rPr>
          <w:sz w:val="28"/>
          <w:szCs w:val="28"/>
        </w:rPr>
        <w:t>.</w:t>
      </w:r>
      <w:r w:rsidR="00E01F54" w:rsidRPr="008B0BFC">
        <w:rPr>
          <w:sz w:val="28"/>
          <w:szCs w:val="28"/>
        </w:rPr>
        <w:t>8</w:t>
      </w:r>
      <w:r w:rsidR="00DA38F6" w:rsidRPr="008B0BFC">
        <w:rPr>
          <w:sz w:val="28"/>
          <w:szCs w:val="28"/>
        </w:rPr>
        <w:t>. informācijas un publicitātes pasākumi par projekta īstenošanu</w:t>
      </w:r>
      <w:r w:rsidR="00D77611" w:rsidRPr="008B0BFC">
        <w:rPr>
          <w:sz w:val="28"/>
          <w:szCs w:val="28"/>
        </w:rPr>
        <w:t xml:space="preserve">; </w:t>
      </w:r>
    </w:p>
    <w:p w14:paraId="7CE42B61" w14:textId="11633151" w:rsidR="00D240CF" w:rsidRDefault="00A950E3" w:rsidP="008B0BFC">
      <w:pPr>
        <w:ind w:firstLine="709"/>
        <w:jc w:val="both"/>
        <w:rPr>
          <w:sz w:val="28"/>
          <w:szCs w:val="28"/>
        </w:rPr>
      </w:pPr>
      <w:r>
        <w:rPr>
          <w:sz w:val="28"/>
          <w:szCs w:val="28"/>
        </w:rPr>
        <w:t>13</w:t>
      </w:r>
      <w:r w:rsidR="00313276" w:rsidRPr="008B0BFC">
        <w:rPr>
          <w:sz w:val="28"/>
          <w:szCs w:val="28"/>
        </w:rPr>
        <w:t>.</w:t>
      </w:r>
      <w:r w:rsidR="00E01F54" w:rsidRPr="008B0BFC">
        <w:rPr>
          <w:sz w:val="28"/>
          <w:szCs w:val="28"/>
        </w:rPr>
        <w:t>9</w:t>
      </w:r>
      <w:r w:rsidR="00D77611" w:rsidRPr="008B0BFC">
        <w:rPr>
          <w:sz w:val="28"/>
          <w:szCs w:val="28"/>
        </w:rPr>
        <w:t xml:space="preserve">. projekta </w:t>
      </w:r>
      <w:r w:rsidR="00325825" w:rsidRPr="008B0BFC">
        <w:rPr>
          <w:sz w:val="28"/>
          <w:szCs w:val="28"/>
        </w:rPr>
        <w:t>vadība un īstenošanas nodrošināšana</w:t>
      </w:r>
      <w:r w:rsidR="00740C6E" w:rsidRPr="008B0BFC">
        <w:rPr>
          <w:sz w:val="28"/>
          <w:szCs w:val="28"/>
        </w:rPr>
        <w:t>.</w:t>
      </w:r>
    </w:p>
    <w:p w14:paraId="3F14CD4F" w14:textId="77777777" w:rsidR="00564E77" w:rsidRPr="008B0BFC" w:rsidRDefault="00564E77" w:rsidP="008B0BFC">
      <w:pPr>
        <w:ind w:firstLine="709"/>
        <w:jc w:val="both"/>
        <w:rPr>
          <w:sz w:val="28"/>
          <w:szCs w:val="28"/>
        </w:rPr>
      </w:pPr>
    </w:p>
    <w:p w14:paraId="138469FE" w14:textId="2567A75A" w:rsidR="001E436A" w:rsidRPr="008B0BFC" w:rsidRDefault="002E1C01" w:rsidP="008B0BFC">
      <w:pPr>
        <w:ind w:firstLine="709"/>
        <w:jc w:val="both"/>
        <w:rPr>
          <w:bCs/>
          <w:sz w:val="28"/>
          <w:szCs w:val="28"/>
        </w:rPr>
      </w:pPr>
      <w:r w:rsidRPr="008B0BFC">
        <w:rPr>
          <w:bCs/>
          <w:sz w:val="28"/>
          <w:szCs w:val="28"/>
        </w:rPr>
        <w:t>1</w:t>
      </w:r>
      <w:r w:rsidR="00A950E3">
        <w:rPr>
          <w:bCs/>
          <w:sz w:val="28"/>
          <w:szCs w:val="28"/>
        </w:rPr>
        <w:t>4</w:t>
      </w:r>
      <w:r w:rsidR="001E436A" w:rsidRPr="008B0BFC">
        <w:rPr>
          <w:bCs/>
          <w:sz w:val="28"/>
          <w:szCs w:val="28"/>
        </w:rPr>
        <w:t xml:space="preserve">. </w:t>
      </w:r>
      <w:r w:rsidR="006C4737" w:rsidRPr="008B0BFC">
        <w:rPr>
          <w:bCs/>
          <w:sz w:val="28"/>
          <w:szCs w:val="28"/>
        </w:rPr>
        <w:t>P</w:t>
      </w:r>
      <w:r w:rsidR="00444343" w:rsidRPr="008B0BFC">
        <w:rPr>
          <w:bCs/>
          <w:sz w:val="28"/>
          <w:szCs w:val="28"/>
        </w:rPr>
        <w:t>asākuma</w:t>
      </w:r>
      <w:r w:rsidR="00395016" w:rsidRPr="008B0BFC">
        <w:rPr>
          <w:bCs/>
          <w:sz w:val="28"/>
          <w:szCs w:val="28"/>
        </w:rPr>
        <w:t xml:space="preserve"> ietvaros plāno šādas </w:t>
      </w:r>
      <w:r w:rsidR="001E436A" w:rsidRPr="008B0BFC">
        <w:rPr>
          <w:bCs/>
          <w:sz w:val="28"/>
          <w:szCs w:val="28"/>
        </w:rPr>
        <w:t>izmaks</w:t>
      </w:r>
      <w:r w:rsidR="00CE1E21" w:rsidRPr="008B0BFC">
        <w:rPr>
          <w:bCs/>
          <w:sz w:val="28"/>
          <w:szCs w:val="28"/>
        </w:rPr>
        <w:t>u pozīcijas</w:t>
      </w:r>
      <w:r w:rsidR="00287261" w:rsidRPr="008B0BFC">
        <w:rPr>
          <w:bCs/>
          <w:sz w:val="28"/>
          <w:szCs w:val="28"/>
        </w:rPr>
        <w:t>:</w:t>
      </w:r>
      <w:r w:rsidR="001E436A" w:rsidRPr="008B0BFC">
        <w:rPr>
          <w:bCs/>
          <w:sz w:val="28"/>
          <w:szCs w:val="28"/>
        </w:rPr>
        <w:t xml:space="preserve"> </w:t>
      </w:r>
    </w:p>
    <w:p w14:paraId="1EB263F7" w14:textId="148BE0A5" w:rsidR="008B47CF" w:rsidRPr="008B0BFC" w:rsidRDefault="002E1C01" w:rsidP="008B0BFC">
      <w:pPr>
        <w:ind w:firstLine="709"/>
        <w:jc w:val="both"/>
        <w:rPr>
          <w:bCs/>
          <w:sz w:val="28"/>
          <w:szCs w:val="28"/>
        </w:rPr>
      </w:pPr>
      <w:r w:rsidRPr="008B0BFC">
        <w:rPr>
          <w:bCs/>
          <w:sz w:val="28"/>
          <w:szCs w:val="28"/>
        </w:rPr>
        <w:t>1</w:t>
      </w:r>
      <w:r w:rsidR="00A950E3">
        <w:rPr>
          <w:bCs/>
          <w:sz w:val="28"/>
          <w:szCs w:val="28"/>
        </w:rPr>
        <w:t>4</w:t>
      </w:r>
      <w:r w:rsidR="008B47CF" w:rsidRPr="008B0BFC">
        <w:rPr>
          <w:bCs/>
          <w:sz w:val="28"/>
          <w:szCs w:val="28"/>
        </w:rPr>
        <w:t>.</w:t>
      </w:r>
      <w:r w:rsidR="00287261" w:rsidRPr="008B0BFC">
        <w:rPr>
          <w:bCs/>
          <w:sz w:val="28"/>
          <w:szCs w:val="28"/>
        </w:rPr>
        <w:t>1</w:t>
      </w:r>
      <w:r w:rsidR="008B47CF" w:rsidRPr="008B0BFC">
        <w:rPr>
          <w:bCs/>
          <w:sz w:val="28"/>
          <w:szCs w:val="28"/>
        </w:rPr>
        <w:t xml:space="preserve">. </w:t>
      </w:r>
      <w:r w:rsidR="00601565" w:rsidRPr="008B0BFC">
        <w:rPr>
          <w:bCs/>
          <w:sz w:val="28"/>
          <w:szCs w:val="28"/>
        </w:rPr>
        <w:t>tiešās attiecināmās izmaksas</w:t>
      </w:r>
      <w:r w:rsidR="00287261" w:rsidRPr="008B0BFC">
        <w:rPr>
          <w:bCs/>
          <w:sz w:val="28"/>
          <w:szCs w:val="28"/>
        </w:rPr>
        <w:t>;</w:t>
      </w:r>
      <w:r w:rsidR="00601565" w:rsidRPr="008B0BFC">
        <w:rPr>
          <w:bCs/>
          <w:sz w:val="28"/>
          <w:szCs w:val="28"/>
        </w:rPr>
        <w:t xml:space="preserve"> </w:t>
      </w:r>
    </w:p>
    <w:p w14:paraId="7297EB8E" w14:textId="5535CF37" w:rsidR="00755D7B" w:rsidRPr="008B0BFC" w:rsidRDefault="00A950E3" w:rsidP="008B0BFC">
      <w:pPr>
        <w:ind w:firstLine="709"/>
        <w:jc w:val="both"/>
        <w:rPr>
          <w:bCs/>
          <w:sz w:val="28"/>
          <w:szCs w:val="28"/>
        </w:rPr>
      </w:pPr>
      <w:r w:rsidRPr="008B0BFC">
        <w:rPr>
          <w:bCs/>
          <w:sz w:val="28"/>
          <w:szCs w:val="28"/>
        </w:rPr>
        <w:lastRenderedPageBreak/>
        <w:t>1</w:t>
      </w:r>
      <w:r>
        <w:rPr>
          <w:bCs/>
          <w:sz w:val="28"/>
          <w:szCs w:val="28"/>
        </w:rPr>
        <w:t>4</w:t>
      </w:r>
      <w:r w:rsidR="00287261" w:rsidRPr="008B0BFC">
        <w:rPr>
          <w:bCs/>
          <w:sz w:val="28"/>
          <w:szCs w:val="28"/>
        </w:rPr>
        <w:t xml:space="preserve">.2. </w:t>
      </w:r>
      <w:r w:rsidR="00C66AE6" w:rsidRPr="008B0BFC">
        <w:rPr>
          <w:bCs/>
          <w:sz w:val="28"/>
          <w:szCs w:val="28"/>
        </w:rPr>
        <w:t>netiešās attiecināmās izmaksas;</w:t>
      </w:r>
    </w:p>
    <w:p w14:paraId="582147E9" w14:textId="0C5B5071" w:rsidR="00C66AE6" w:rsidRDefault="00A950E3" w:rsidP="008B0BFC">
      <w:pPr>
        <w:ind w:firstLine="709"/>
        <w:jc w:val="both"/>
        <w:rPr>
          <w:bCs/>
          <w:sz w:val="28"/>
          <w:szCs w:val="28"/>
        </w:rPr>
      </w:pPr>
      <w:r w:rsidRPr="008B0BFC">
        <w:rPr>
          <w:bCs/>
          <w:sz w:val="28"/>
          <w:szCs w:val="28"/>
        </w:rPr>
        <w:t>1</w:t>
      </w:r>
      <w:r>
        <w:rPr>
          <w:bCs/>
          <w:sz w:val="28"/>
          <w:szCs w:val="28"/>
        </w:rPr>
        <w:t>4</w:t>
      </w:r>
      <w:r w:rsidR="00C66AE6" w:rsidRPr="008B0BFC">
        <w:rPr>
          <w:bCs/>
          <w:sz w:val="28"/>
          <w:szCs w:val="28"/>
        </w:rPr>
        <w:t>.3. neparedzētās izmaksas.</w:t>
      </w:r>
    </w:p>
    <w:p w14:paraId="1C1522F2" w14:textId="77777777" w:rsidR="00564E77" w:rsidRPr="008B0BFC" w:rsidRDefault="00564E77" w:rsidP="008B0BFC">
      <w:pPr>
        <w:ind w:firstLine="709"/>
        <w:jc w:val="both"/>
        <w:rPr>
          <w:bCs/>
          <w:sz w:val="28"/>
          <w:szCs w:val="28"/>
        </w:rPr>
      </w:pPr>
    </w:p>
    <w:p w14:paraId="4FBF6B3F" w14:textId="2B0E5B8F" w:rsidR="00FC428B" w:rsidRPr="008B0BFC" w:rsidRDefault="00A950E3" w:rsidP="008B0BFC">
      <w:pPr>
        <w:ind w:firstLine="709"/>
        <w:jc w:val="both"/>
        <w:rPr>
          <w:bCs/>
          <w:sz w:val="28"/>
          <w:szCs w:val="28"/>
        </w:rPr>
      </w:pPr>
      <w:r w:rsidRPr="008B0BFC">
        <w:rPr>
          <w:bCs/>
          <w:sz w:val="28"/>
          <w:szCs w:val="28"/>
        </w:rPr>
        <w:t>1</w:t>
      </w:r>
      <w:r>
        <w:rPr>
          <w:bCs/>
          <w:sz w:val="28"/>
          <w:szCs w:val="28"/>
        </w:rPr>
        <w:t>5</w:t>
      </w:r>
      <w:r w:rsidR="00287261" w:rsidRPr="008B0BFC">
        <w:rPr>
          <w:bCs/>
          <w:sz w:val="28"/>
          <w:szCs w:val="28"/>
        </w:rPr>
        <w:t xml:space="preserve">. Šo noteikumu </w:t>
      </w:r>
      <w:r w:rsidRPr="008B0BFC">
        <w:rPr>
          <w:bCs/>
          <w:sz w:val="28"/>
          <w:szCs w:val="28"/>
        </w:rPr>
        <w:t>1</w:t>
      </w:r>
      <w:r>
        <w:rPr>
          <w:bCs/>
          <w:sz w:val="28"/>
          <w:szCs w:val="28"/>
        </w:rPr>
        <w:t>4</w:t>
      </w:r>
      <w:r w:rsidR="00F96E3A" w:rsidRPr="008B0BFC">
        <w:rPr>
          <w:bCs/>
          <w:sz w:val="28"/>
          <w:szCs w:val="28"/>
        </w:rPr>
        <w:t>.</w:t>
      </w:r>
      <w:r w:rsidR="00395016" w:rsidRPr="008B0BFC">
        <w:rPr>
          <w:bCs/>
          <w:sz w:val="28"/>
          <w:szCs w:val="28"/>
        </w:rPr>
        <w:t>1</w:t>
      </w:r>
      <w:r w:rsidR="0016278E" w:rsidRPr="008B0BFC">
        <w:rPr>
          <w:bCs/>
          <w:sz w:val="28"/>
          <w:szCs w:val="28"/>
        </w:rPr>
        <w:t>.</w:t>
      </w:r>
      <w:r w:rsidR="00287261" w:rsidRPr="008B0BFC">
        <w:rPr>
          <w:bCs/>
          <w:sz w:val="28"/>
          <w:szCs w:val="28"/>
        </w:rPr>
        <w:t>apakšpunkt</w:t>
      </w:r>
      <w:r w:rsidR="00D13268" w:rsidRPr="008B0BFC">
        <w:rPr>
          <w:bCs/>
          <w:sz w:val="28"/>
          <w:szCs w:val="28"/>
        </w:rPr>
        <w:t xml:space="preserve">ā minētās tiešās attiecināmās izmaksas </w:t>
      </w:r>
      <w:r w:rsidR="009936A0" w:rsidRPr="008B0BFC">
        <w:rPr>
          <w:bCs/>
          <w:sz w:val="28"/>
          <w:szCs w:val="28"/>
        </w:rPr>
        <w:t>ietver šādas izmaksu pozīcijas:</w:t>
      </w:r>
    </w:p>
    <w:p w14:paraId="136FB7B4" w14:textId="60DB40E8" w:rsidR="00901586" w:rsidRPr="008B0BFC" w:rsidRDefault="00A950E3" w:rsidP="008B0BFC">
      <w:pPr>
        <w:ind w:firstLine="709"/>
        <w:jc w:val="both"/>
        <w:rPr>
          <w:bCs/>
          <w:sz w:val="28"/>
          <w:szCs w:val="28"/>
          <w:highlight w:val="yellow"/>
        </w:rPr>
      </w:pPr>
      <w:r w:rsidRPr="008B0BFC">
        <w:rPr>
          <w:bCs/>
          <w:sz w:val="28"/>
          <w:szCs w:val="28"/>
        </w:rPr>
        <w:t>1</w:t>
      </w:r>
      <w:r>
        <w:rPr>
          <w:bCs/>
          <w:sz w:val="28"/>
          <w:szCs w:val="28"/>
        </w:rPr>
        <w:t>5</w:t>
      </w:r>
      <w:r w:rsidR="005D1C18" w:rsidRPr="008B0BFC">
        <w:rPr>
          <w:bCs/>
          <w:sz w:val="28"/>
          <w:szCs w:val="28"/>
        </w:rPr>
        <w:t xml:space="preserve">.1. </w:t>
      </w:r>
      <w:r w:rsidR="00CE6324" w:rsidRPr="008B0BFC">
        <w:rPr>
          <w:bCs/>
          <w:sz w:val="28"/>
          <w:szCs w:val="28"/>
        </w:rPr>
        <w:t xml:space="preserve">tiešās personāla izmaksas (projekta īstenošanas un projekta vadības personāla atlīdzības izmaksas) atbilstoši Valsts un pašvaldību institūciju amatpersonu un darbinieku atlīdzības likumā noteiktajam, izņemot virsstundas. Ja personāla iesaiste projektā ir nodrošināta saskaņā ar </w:t>
      </w:r>
      <w:proofErr w:type="spellStart"/>
      <w:r w:rsidR="00CE6324" w:rsidRPr="008B0BFC">
        <w:rPr>
          <w:bCs/>
          <w:sz w:val="28"/>
          <w:szCs w:val="28"/>
        </w:rPr>
        <w:t>daļlaika</w:t>
      </w:r>
      <w:proofErr w:type="spellEnd"/>
      <w:r w:rsidR="00CE6324" w:rsidRPr="008B0BFC">
        <w:rPr>
          <w:bCs/>
          <w:sz w:val="28"/>
          <w:szCs w:val="28"/>
        </w:rPr>
        <w:t xml:space="preserve"> </w:t>
      </w:r>
      <w:proofErr w:type="spellStart"/>
      <w:r w:rsidR="00CE6324" w:rsidRPr="008B0BFC">
        <w:rPr>
          <w:bCs/>
          <w:sz w:val="28"/>
          <w:szCs w:val="28"/>
        </w:rPr>
        <w:t>attiecināmības</w:t>
      </w:r>
      <w:proofErr w:type="spellEnd"/>
      <w:r w:rsidR="00CE6324" w:rsidRPr="008B0BFC">
        <w:rPr>
          <w:bCs/>
          <w:sz w:val="28"/>
          <w:szCs w:val="28"/>
        </w:rPr>
        <w:t xml:space="preserve"> principu, attiecināma ir ne mazāka kā 30 procentu noslodze</w:t>
      </w:r>
      <w:r w:rsidR="000D2F1A" w:rsidRPr="008B0BFC">
        <w:rPr>
          <w:bCs/>
          <w:sz w:val="28"/>
          <w:szCs w:val="28"/>
        </w:rPr>
        <w:t>;</w:t>
      </w:r>
    </w:p>
    <w:p w14:paraId="531BEB47" w14:textId="121BC7DE" w:rsidR="000B32CA" w:rsidRPr="008B0BFC" w:rsidRDefault="00A950E3" w:rsidP="008B0BFC">
      <w:pPr>
        <w:ind w:firstLine="709"/>
        <w:jc w:val="both"/>
        <w:rPr>
          <w:sz w:val="28"/>
          <w:szCs w:val="28"/>
        </w:rPr>
      </w:pPr>
      <w:r w:rsidRPr="008B0BFC">
        <w:rPr>
          <w:sz w:val="28"/>
          <w:szCs w:val="28"/>
        </w:rPr>
        <w:t>1</w:t>
      </w:r>
      <w:r>
        <w:rPr>
          <w:sz w:val="28"/>
          <w:szCs w:val="28"/>
        </w:rPr>
        <w:t>5</w:t>
      </w:r>
      <w:r w:rsidR="000B32CA" w:rsidRPr="008B0BFC">
        <w:rPr>
          <w:sz w:val="28"/>
          <w:szCs w:val="28"/>
        </w:rPr>
        <w:t xml:space="preserve">.2. </w:t>
      </w:r>
      <w:r w:rsidR="00CE6324" w:rsidRPr="008B0BFC">
        <w:rPr>
          <w:bCs/>
          <w:sz w:val="28"/>
          <w:szCs w:val="28"/>
        </w:rPr>
        <w:t xml:space="preserve">mērķa grupas nodrošinājuma izmaksas – finanšu </w:t>
      </w:r>
      <w:r w:rsidR="00B23F27" w:rsidRPr="008B0BFC">
        <w:rPr>
          <w:bCs/>
          <w:sz w:val="28"/>
          <w:szCs w:val="28"/>
        </w:rPr>
        <w:t xml:space="preserve">atbalsts </w:t>
      </w:r>
      <w:r w:rsidR="00B23F27" w:rsidRPr="008B0BFC">
        <w:rPr>
          <w:sz w:val="28"/>
          <w:szCs w:val="28"/>
        </w:rPr>
        <w:t>reģionālajai mobilitātei</w:t>
      </w:r>
      <w:r w:rsidR="00962D3A" w:rsidRPr="008B0BFC">
        <w:rPr>
          <w:sz w:val="28"/>
          <w:szCs w:val="28"/>
        </w:rPr>
        <w:t xml:space="preserve"> </w:t>
      </w:r>
      <w:r w:rsidR="00962D3A" w:rsidRPr="008B0BFC">
        <w:rPr>
          <w:bCs/>
          <w:sz w:val="28"/>
          <w:szCs w:val="28"/>
        </w:rPr>
        <w:t xml:space="preserve">šo noteikumu </w:t>
      </w:r>
      <w:r>
        <w:rPr>
          <w:bCs/>
          <w:sz w:val="28"/>
          <w:szCs w:val="28"/>
        </w:rPr>
        <w:t>13</w:t>
      </w:r>
      <w:r w:rsidR="00962D3A" w:rsidRPr="008B0BFC">
        <w:rPr>
          <w:bCs/>
          <w:sz w:val="28"/>
          <w:szCs w:val="28"/>
        </w:rPr>
        <w:t>.2.</w:t>
      </w:r>
      <w:r w:rsidR="00CF22CE" w:rsidRPr="008B0BFC">
        <w:rPr>
          <w:bCs/>
          <w:sz w:val="28"/>
          <w:szCs w:val="28"/>
        </w:rPr>
        <w:t xml:space="preserve">, </w:t>
      </w:r>
      <w:r>
        <w:rPr>
          <w:bCs/>
          <w:sz w:val="28"/>
          <w:szCs w:val="28"/>
        </w:rPr>
        <w:t>13</w:t>
      </w:r>
      <w:r w:rsidR="00CF22CE" w:rsidRPr="008B0BFC">
        <w:rPr>
          <w:bCs/>
          <w:sz w:val="28"/>
          <w:szCs w:val="28"/>
        </w:rPr>
        <w:t>.3.</w:t>
      </w:r>
      <w:r w:rsidR="00962D3A" w:rsidRPr="008B0BFC">
        <w:rPr>
          <w:bCs/>
          <w:sz w:val="28"/>
          <w:szCs w:val="28"/>
        </w:rPr>
        <w:t xml:space="preserve"> un </w:t>
      </w:r>
      <w:r>
        <w:rPr>
          <w:bCs/>
          <w:sz w:val="28"/>
          <w:szCs w:val="28"/>
        </w:rPr>
        <w:t>13</w:t>
      </w:r>
      <w:r w:rsidR="00962D3A" w:rsidRPr="008B0BFC">
        <w:rPr>
          <w:bCs/>
          <w:sz w:val="28"/>
          <w:szCs w:val="28"/>
        </w:rPr>
        <w:t>.</w:t>
      </w:r>
      <w:r w:rsidR="00CF22CE" w:rsidRPr="008B0BFC">
        <w:rPr>
          <w:bCs/>
          <w:sz w:val="28"/>
          <w:szCs w:val="28"/>
        </w:rPr>
        <w:t>4</w:t>
      </w:r>
      <w:r w:rsidR="00962D3A" w:rsidRPr="008B0BFC">
        <w:rPr>
          <w:bCs/>
          <w:sz w:val="28"/>
          <w:szCs w:val="28"/>
        </w:rPr>
        <w:t>.apakšpunktā minēto atbalstāmo darbību īstenošanai</w:t>
      </w:r>
      <w:r w:rsidR="008A4BF5" w:rsidRPr="008B0BFC">
        <w:rPr>
          <w:sz w:val="28"/>
          <w:szCs w:val="28"/>
        </w:rPr>
        <w:t>;</w:t>
      </w:r>
      <w:r w:rsidR="00B23F27" w:rsidRPr="008B0BFC">
        <w:rPr>
          <w:bCs/>
          <w:sz w:val="28"/>
          <w:szCs w:val="28"/>
        </w:rPr>
        <w:t xml:space="preserve"> </w:t>
      </w:r>
    </w:p>
    <w:p w14:paraId="0174D567" w14:textId="4ECF5555" w:rsidR="000B32CA" w:rsidRPr="008B0BFC" w:rsidRDefault="00A950E3" w:rsidP="008B0BFC">
      <w:pPr>
        <w:ind w:firstLine="709"/>
        <w:jc w:val="both"/>
        <w:rPr>
          <w:sz w:val="28"/>
          <w:szCs w:val="28"/>
        </w:rPr>
      </w:pPr>
      <w:r w:rsidRPr="008B0BFC">
        <w:rPr>
          <w:sz w:val="28"/>
          <w:szCs w:val="28"/>
        </w:rPr>
        <w:t>1</w:t>
      </w:r>
      <w:r>
        <w:rPr>
          <w:sz w:val="28"/>
          <w:szCs w:val="28"/>
        </w:rPr>
        <w:t>5</w:t>
      </w:r>
      <w:r w:rsidR="000B32CA" w:rsidRPr="008B0BFC">
        <w:rPr>
          <w:sz w:val="28"/>
          <w:szCs w:val="28"/>
        </w:rPr>
        <w:t>.</w:t>
      </w:r>
      <w:r w:rsidR="003F78A7" w:rsidRPr="008B0BFC">
        <w:rPr>
          <w:sz w:val="28"/>
          <w:szCs w:val="28"/>
        </w:rPr>
        <w:t>3</w:t>
      </w:r>
      <w:r w:rsidR="000B32CA" w:rsidRPr="008B0BFC">
        <w:rPr>
          <w:sz w:val="28"/>
          <w:szCs w:val="28"/>
        </w:rPr>
        <w:t xml:space="preserve">. </w:t>
      </w:r>
      <w:r w:rsidR="00845F7B" w:rsidRPr="008B0BFC">
        <w:rPr>
          <w:sz w:val="28"/>
          <w:szCs w:val="28"/>
        </w:rPr>
        <w:t>pārējās</w:t>
      </w:r>
      <w:r w:rsidR="00845F7B" w:rsidRPr="008B0BFC">
        <w:rPr>
          <w:bCs/>
          <w:sz w:val="28"/>
          <w:szCs w:val="28"/>
        </w:rPr>
        <w:t xml:space="preserve"> projekta īstenošanas izmaksas</w:t>
      </w:r>
      <w:r w:rsidR="000B32CA" w:rsidRPr="008B0BFC">
        <w:rPr>
          <w:sz w:val="28"/>
          <w:szCs w:val="28"/>
        </w:rPr>
        <w:t>:</w:t>
      </w:r>
    </w:p>
    <w:p w14:paraId="2783F3D9" w14:textId="375DF857" w:rsidR="00A92A11" w:rsidRPr="008B0BFC" w:rsidRDefault="00A950E3" w:rsidP="008B0BFC">
      <w:pPr>
        <w:ind w:firstLine="709"/>
        <w:jc w:val="both"/>
        <w:rPr>
          <w:sz w:val="28"/>
          <w:szCs w:val="28"/>
        </w:rPr>
      </w:pPr>
      <w:r w:rsidRPr="008B0BFC">
        <w:rPr>
          <w:sz w:val="28"/>
          <w:szCs w:val="28"/>
        </w:rPr>
        <w:t>1</w:t>
      </w:r>
      <w:r>
        <w:rPr>
          <w:sz w:val="28"/>
          <w:szCs w:val="28"/>
        </w:rPr>
        <w:t>5</w:t>
      </w:r>
      <w:r w:rsidR="00A92A11" w:rsidRPr="008B0BFC">
        <w:rPr>
          <w:sz w:val="28"/>
          <w:szCs w:val="28"/>
        </w:rPr>
        <w:t xml:space="preserve">.3.1. pakalpojumu (uzņēmuma līgumu) izmaksas šo noteikumu </w:t>
      </w:r>
      <w:r>
        <w:rPr>
          <w:sz w:val="28"/>
          <w:szCs w:val="28"/>
        </w:rPr>
        <w:t>13</w:t>
      </w:r>
      <w:r w:rsidR="00A92A11" w:rsidRPr="008B0BFC">
        <w:rPr>
          <w:sz w:val="28"/>
          <w:szCs w:val="28"/>
        </w:rPr>
        <w:t>.1.</w:t>
      </w:r>
      <w:r w:rsidR="00E2493F" w:rsidRPr="008B0BFC">
        <w:rPr>
          <w:sz w:val="28"/>
          <w:szCs w:val="28"/>
        </w:rPr>
        <w:t xml:space="preserve">, </w:t>
      </w:r>
      <w:r>
        <w:rPr>
          <w:sz w:val="28"/>
          <w:szCs w:val="28"/>
        </w:rPr>
        <w:t>13</w:t>
      </w:r>
      <w:r w:rsidR="00A61810" w:rsidRPr="008B0BFC">
        <w:rPr>
          <w:sz w:val="28"/>
          <w:szCs w:val="28"/>
        </w:rPr>
        <w:t>.6.</w:t>
      </w:r>
      <w:r w:rsidR="00B23F27" w:rsidRPr="008B0BFC">
        <w:rPr>
          <w:sz w:val="28"/>
          <w:szCs w:val="28"/>
        </w:rPr>
        <w:t xml:space="preserve">, </w:t>
      </w:r>
      <w:r>
        <w:rPr>
          <w:sz w:val="28"/>
          <w:szCs w:val="28"/>
        </w:rPr>
        <w:t>13</w:t>
      </w:r>
      <w:r w:rsidR="00B23F27" w:rsidRPr="008B0BFC">
        <w:rPr>
          <w:sz w:val="28"/>
          <w:szCs w:val="28"/>
        </w:rPr>
        <w:t>.7.</w:t>
      </w:r>
      <w:r w:rsidR="00CF22CE" w:rsidRPr="008B0BFC">
        <w:rPr>
          <w:sz w:val="28"/>
          <w:szCs w:val="28"/>
        </w:rPr>
        <w:t xml:space="preserve">, </w:t>
      </w:r>
      <w:r>
        <w:rPr>
          <w:sz w:val="28"/>
          <w:szCs w:val="28"/>
        </w:rPr>
        <w:t>13</w:t>
      </w:r>
      <w:r w:rsidR="00CF22CE" w:rsidRPr="008B0BFC">
        <w:rPr>
          <w:sz w:val="28"/>
          <w:szCs w:val="28"/>
        </w:rPr>
        <w:t>.8.</w:t>
      </w:r>
      <w:r w:rsidR="00E01F54" w:rsidRPr="008B0BFC">
        <w:rPr>
          <w:sz w:val="28"/>
          <w:szCs w:val="28"/>
        </w:rPr>
        <w:t xml:space="preserve"> </w:t>
      </w:r>
      <w:r w:rsidR="00E2493F" w:rsidRPr="008B0BFC">
        <w:rPr>
          <w:sz w:val="28"/>
          <w:szCs w:val="28"/>
        </w:rPr>
        <w:t xml:space="preserve">un </w:t>
      </w:r>
      <w:r>
        <w:rPr>
          <w:sz w:val="28"/>
          <w:szCs w:val="28"/>
        </w:rPr>
        <w:t>13</w:t>
      </w:r>
      <w:r w:rsidR="00E2493F" w:rsidRPr="008B0BFC">
        <w:rPr>
          <w:sz w:val="28"/>
          <w:szCs w:val="28"/>
        </w:rPr>
        <w:t>.</w:t>
      </w:r>
      <w:r w:rsidR="00E01F54" w:rsidRPr="008B0BFC">
        <w:rPr>
          <w:sz w:val="28"/>
          <w:szCs w:val="28"/>
        </w:rPr>
        <w:t>9</w:t>
      </w:r>
      <w:r w:rsidR="00E2493F" w:rsidRPr="008B0BFC">
        <w:rPr>
          <w:sz w:val="28"/>
          <w:szCs w:val="28"/>
        </w:rPr>
        <w:t>.</w:t>
      </w:r>
      <w:r w:rsidR="00A92A11" w:rsidRPr="008B0BFC">
        <w:rPr>
          <w:sz w:val="28"/>
          <w:szCs w:val="28"/>
        </w:rPr>
        <w:t xml:space="preserve">apakšpunktā </w:t>
      </w:r>
      <w:r w:rsidR="00F9647B" w:rsidRPr="008B0BFC">
        <w:rPr>
          <w:sz w:val="28"/>
          <w:szCs w:val="28"/>
        </w:rPr>
        <w:t>minēt</w:t>
      </w:r>
      <w:r w:rsidR="00F9647B">
        <w:rPr>
          <w:sz w:val="28"/>
          <w:szCs w:val="28"/>
        </w:rPr>
        <w:t>o</w:t>
      </w:r>
      <w:r w:rsidR="00F9647B" w:rsidRPr="008B0BFC">
        <w:rPr>
          <w:sz w:val="28"/>
          <w:szCs w:val="28"/>
        </w:rPr>
        <w:t xml:space="preserve"> atbalstām</w:t>
      </w:r>
      <w:r w:rsidR="00F9647B">
        <w:rPr>
          <w:sz w:val="28"/>
          <w:szCs w:val="28"/>
        </w:rPr>
        <w:t>o</w:t>
      </w:r>
      <w:r w:rsidR="00F9647B" w:rsidRPr="008B0BFC">
        <w:rPr>
          <w:sz w:val="28"/>
          <w:szCs w:val="28"/>
        </w:rPr>
        <w:t xml:space="preserve"> darbīb</w:t>
      </w:r>
      <w:r w:rsidR="00F9647B">
        <w:rPr>
          <w:sz w:val="28"/>
          <w:szCs w:val="28"/>
        </w:rPr>
        <w:t>u</w:t>
      </w:r>
      <w:r w:rsidR="00F9647B" w:rsidRPr="008B0BFC">
        <w:rPr>
          <w:sz w:val="28"/>
          <w:szCs w:val="28"/>
        </w:rPr>
        <w:t xml:space="preserve"> </w:t>
      </w:r>
      <w:r w:rsidR="00A92A11" w:rsidRPr="008B0BFC">
        <w:rPr>
          <w:sz w:val="28"/>
          <w:szCs w:val="28"/>
        </w:rPr>
        <w:t>īstenošanai;</w:t>
      </w:r>
    </w:p>
    <w:p w14:paraId="4159FB93" w14:textId="76FD1EDF" w:rsidR="00A92A11" w:rsidRPr="008B0BFC" w:rsidRDefault="00A950E3" w:rsidP="008B0BFC">
      <w:pPr>
        <w:ind w:firstLine="709"/>
        <w:jc w:val="both"/>
        <w:rPr>
          <w:sz w:val="28"/>
          <w:szCs w:val="28"/>
        </w:rPr>
      </w:pPr>
      <w:r w:rsidRPr="008B0BFC">
        <w:rPr>
          <w:bCs/>
          <w:sz w:val="28"/>
          <w:szCs w:val="28"/>
        </w:rPr>
        <w:t>1</w:t>
      </w:r>
      <w:r>
        <w:rPr>
          <w:bCs/>
          <w:sz w:val="28"/>
          <w:szCs w:val="28"/>
        </w:rPr>
        <w:t>5</w:t>
      </w:r>
      <w:r w:rsidR="00A92A11" w:rsidRPr="008B0BFC">
        <w:rPr>
          <w:bCs/>
          <w:sz w:val="28"/>
          <w:szCs w:val="28"/>
        </w:rPr>
        <w:t>.3.</w:t>
      </w:r>
      <w:r w:rsidR="002471E2" w:rsidRPr="008B0BFC">
        <w:rPr>
          <w:bCs/>
          <w:sz w:val="28"/>
          <w:szCs w:val="28"/>
        </w:rPr>
        <w:t>2</w:t>
      </w:r>
      <w:r w:rsidR="00A92A11" w:rsidRPr="008B0BFC">
        <w:rPr>
          <w:bCs/>
          <w:sz w:val="28"/>
          <w:szCs w:val="28"/>
        </w:rPr>
        <w:t>. apmācību izmaksas (apmācību kupona izmaksas)</w:t>
      </w:r>
      <w:r w:rsidR="008C2E9F" w:rsidRPr="008B0BFC">
        <w:rPr>
          <w:bCs/>
          <w:sz w:val="28"/>
          <w:szCs w:val="28"/>
        </w:rPr>
        <w:t xml:space="preserve"> pilnā apmērā</w:t>
      </w:r>
      <w:r w:rsidR="00A92A11" w:rsidRPr="008B0BFC">
        <w:rPr>
          <w:bCs/>
          <w:sz w:val="28"/>
          <w:szCs w:val="28"/>
        </w:rPr>
        <w:t xml:space="preserve"> atbilstoši kārtībai, kas </w:t>
      </w:r>
      <w:r w:rsidR="00A63A43" w:rsidRPr="008B0BFC">
        <w:rPr>
          <w:bCs/>
          <w:sz w:val="28"/>
          <w:szCs w:val="28"/>
        </w:rPr>
        <w:t xml:space="preserve">noteikta </w:t>
      </w:r>
      <w:r w:rsidR="00A92A11" w:rsidRPr="008B0BFC">
        <w:rPr>
          <w:bCs/>
          <w:sz w:val="28"/>
          <w:szCs w:val="28"/>
        </w:rPr>
        <w:t>normatīvajos aktos par aktīvo nodarbinātības pasākumu un preventīvo bezdarba samazināšanas pasākumu organizēšanas un finansēšanas kārtību un pasākumu īstenotāju izvēles principiem</w:t>
      </w:r>
      <w:r w:rsidR="0031188D" w:rsidRPr="008B0BFC">
        <w:rPr>
          <w:bCs/>
          <w:sz w:val="28"/>
          <w:szCs w:val="28"/>
        </w:rPr>
        <w:t xml:space="preserve">, šo noteikumu </w:t>
      </w:r>
      <w:r w:rsidRPr="008B0BFC">
        <w:rPr>
          <w:bCs/>
          <w:sz w:val="28"/>
          <w:szCs w:val="28"/>
        </w:rPr>
        <w:t>1</w:t>
      </w:r>
      <w:r>
        <w:rPr>
          <w:bCs/>
          <w:sz w:val="28"/>
          <w:szCs w:val="28"/>
        </w:rPr>
        <w:t>3</w:t>
      </w:r>
      <w:r w:rsidR="0031188D" w:rsidRPr="008B0BFC">
        <w:rPr>
          <w:bCs/>
          <w:sz w:val="28"/>
          <w:szCs w:val="28"/>
        </w:rPr>
        <w:t>.2.</w:t>
      </w:r>
      <w:r w:rsidR="00CF22CE" w:rsidRPr="008B0BFC">
        <w:rPr>
          <w:bCs/>
          <w:sz w:val="28"/>
          <w:szCs w:val="28"/>
        </w:rPr>
        <w:t xml:space="preserve">, </w:t>
      </w:r>
      <w:r w:rsidRPr="008B0BFC">
        <w:rPr>
          <w:bCs/>
          <w:sz w:val="28"/>
          <w:szCs w:val="28"/>
        </w:rPr>
        <w:t>1</w:t>
      </w:r>
      <w:r>
        <w:rPr>
          <w:bCs/>
          <w:sz w:val="28"/>
          <w:szCs w:val="28"/>
        </w:rPr>
        <w:t>3</w:t>
      </w:r>
      <w:r w:rsidR="00CF22CE" w:rsidRPr="008B0BFC">
        <w:rPr>
          <w:bCs/>
          <w:sz w:val="28"/>
          <w:szCs w:val="28"/>
        </w:rPr>
        <w:t>.3.</w:t>
      </w:r>
      <w:r w:rsidR="0031188D" w:rsidRPr="008B0BFC">
        <w:rPr>
          <w:bCs/>
          <w:sz w:val="28"/>
          <w:szCs w:val="28"/>
        </w:rPr>
        <w:t xml:space="preserve"> un </w:t>
      </w:r>
      <w:r w:rsidRPr="008B0BFC">
        <w:rPr>
          <w:bCs/>
          <w:sz w:val="28"/>
          <w:szCs w:val="28"/>
        </w:rPr>
        <w:t>1</w:t>
      </w:r>
      <w:r>
        <w:rPr>
          <w:bCs/>
          <w:sz w:val="28"/>
          <w:szCs w:val="28"/>
        </w:rPr>
        <w:t>3</w:t>
      </w:r>
      <w:r w:rsidR="0031188D" w:rsidRPr="008B0BFC">
        <w:rPr>
          <w:bCs/>
          <w:sz w:val="28"/>
          <w:szCs w:val="28"/>
        </w:rPr>
        <w:t>.</w:t>
      </w:r>
      <w:r w:rsidR="00CF22CE" w:rsidRPr="008B0BFC">
        <w:rPr>
          <w:bCs/>
          <w:sz w:val="28"/>
          <w:szCs w:val="28"/>
        </w:rPr>
        <w:t>4</w:t>
      </w:r>
      <w:r w:rsidR="0031188D" w:rsidRPr="008B0BFC">
        <w:rPr>
          <w:bCs/>
          <w:sz w:val="28"/>
          <w:szCs w:val="28"/>
        </w:rPr>
        <w:t>.apakšpunktā minēto atbalstāmo darbību īstenošanai</w:t>
      </w:r>
      <w:r w:rsidR="00A92A11" w:rsidRPr="008B0BFC">
        <w:rPr>
          <w:bCs/>
          <w:sz w:val="28"/>
          <w:szCs w:val="28"/>
        </w:rPr>
        <w:t>;</w:t>
      </w:r>
    </w:p>
    <w:p w14:paraId="6B79D5E5" w14:textId="08B72AC5" w:rsidR="007B21E9" w:rsidRPr="008B0BFC" w:rsidRDefault="00A950E3" w:rsidP="008B0BFC">
      <w:pPr>
        <w:ind w:firstLine="709"/>
        <w:jc w:val="both"/>
        <w:rPr>
          <w:sz w:val="28"/>
          <w:szCs w:val="28"/>
        </w:rPr>
      </w:pPr>
      <w:r w:rsidRPr="008B0BFC">
        <w:rPr>
          <w:sz w:val="28"/>
          <w:szCs w:val="28"/>
        </w:rPr>
        <w:t>1</w:t>
      </w:r>
      <w:r>
        <w:rPr>
          <w:sz w:val="28"/>
          <w:szCs w:val="28"/>
        </w:rPr>
        <w:t>5</w:t>
      </w:r>
      <w:r w:rsidR="00DA59AE" w:rsidRPr="008B0BFC">
        <w:rPr>
          <w:sz w:val="28"/>
          <w:szCs w:val="28"/>
        </w:rPr>
        <w:t>.3.</w:t>
      </w:r>
      <w:r w:rsidR="008A4BF5" w:rsidRPr="008B0BFC">
        <w:rPr>
          <w:sz w:val="28"/>
          <w:szCs w:val="28"/>
        </w:rPr>
        <w:t>3</w:t>
      </w:r>
      <w:r w:rsidR="007B21E9" w:rsidRPr="008B0BFC">
        <w:rPr>
          <w:sz w:val="28"/>
          <w:szCs w:val="28"/>
        </w:rPr>
        <w:t xml:space="preserve">. </w:t>
      </w:r>
      <w:r w:rsidR="002471E2" w:rsidRPr="008B0BFC">
        <w:rPr>
          <w:sz w:val="28"/>
          <w:szCs w:val="28"/>
        </w:rPr>
        <w:t xml:space="preserve">iekšzemes </w:t>
      </w:r>
      <w:r w:rsidR="00B215E0" w:rsidRPr="008B0BFC">
        <w:rPr>
          <w:bCs/>
          <w:sz w:val="28"/>
          <w:szCs w:val="28"/>
        </w:rPr>
        <w:t xml:space="preserve">komandējumu un dienesta braucienu izmaksas šo noteikumu </w:t>
      </w:r>
      <w:r w:rsidR="00CE718E" w:rsidRPr="008B0BFC">
        <w:rPr>
          <w:bCs/>
          <w:sz w:val="28"/>
          <w:szCs w:val="28"/>
        </w:rPr>
        <w:t>1</w:t>
      </w:r>
      <w:r w:rsidR="00CE718E">
        <w:rPr>
          <w:bCs/>
          <w:sz w:val="28"/>
          <w:szCs w:val="28"/>
        </w:rPr>
        <w:t>5</w:t>
      </w:r>
      <w:r w:rsidR="00B215E0" w:rsidRPr="008B0BFC">
        <w:rPr>
          <w:bCs/>
          <w:sz w:val="28"/>
          <w:szCs w:val="28"/>
        </w:rPr>
        <w:t>.1.apakšpunktā minētajam personālam atbilstoši normatīvajiem aktiem</w:t>
      </w:r>
      <w:r w:rsidR="00F9647B">
        <w:rPr>
          <w:bCs/>
          <w:sz w:val="28"/>
          <w:szCs w:val="28"/>
        </w:rPr>
        <w:t xml:space="preserve"> par</w:t>
      </w:r>
      <w:r w:rsidR="00B215E0" w:rsidRPr="008B0BFC">
        <w:rPr>
          <w:bCs/>
          <w:sz w:val="28"/>
          <w:szCs w:val="28"/>
        </w:rPr>
        <w:t xml:space="preserve"> kārtību, kādā atlīdzināmi ar komandējumiem saistītie izdevumi</w:t>
      </w:r>
      <w:r w:rsidR="00727887" w:rsidRPr="008B0BFC">
        <w:rPr>
          <w:sz w:val="28"/>
          <w:szCs w:val="28"/>
        </w:rPr>
        <w:t>;</w:t>
      </w:r>
    </w:p>
    <w:p w14:paraId="3C0FAEA6" w14:textId="280BAB62" w:rsidR="007B21E9" w:rsidRPr="008B0BFC" w:rsidRDefault="00A950E3" w:rsidP="008B0BFC">
      <w:pPr>
        <w:ind w:firstLine="709"/>
        <w:jc w:val="both"/>
        <w:rPr>
          <w:sz w:val="28"/>
          <w:szCs w:val="28"/>
        </w:rPr>
      </w:pPr>
      <w:r w:rsidRPr="008B0BFC">
        <w:rPr>
          <w:sz w:val="28"/>
          <w:szCs w:val="28"/>
        </w:rPr>
        <w:t>1</w:t>
      </w:r>
      <w:r>
        <w:rPr>
          <w:sz w:val="28"/>
          <w:szCs w:val="28"/>
        </w:rPr>
        <w:t>5</w:t>
      </w:r>
      <w:r w:rsidR="00DA59AE" w:rsidRPr="008B0BFC">
        <w:rPr>
          <w:sz w:val="28"/>
          <w:szCs w:val="28"/>
        </w:rPr>
        <w:t>.3.</w:t>
      </w:r>
      <w:r w:rsidR="008A4BF5" w:rsidRPr="008B0BFC">
        <w:rPr>
          <w:sz w:val="28"/>
          <w:szCs w:val="28"/>
        </w:rPr>
        <w:t>4</w:t>
      </w:r>
      <w:r w:rsidR="007B21E9" w:rsidRPr="008B0BFC">
        <w:rPr>
          <w:sz w:val="28"/>
          <w:szCs w:val="28"/>
        </w:rPr>
        <w:t xml:space="preserve">. </w:t>
      </w:r>
      <w:r w:rsidR="00B215E0" w:rsidRPr="008B0BFC">
        <w:rPr>
          <w:bCs/>
          <w:sz w:val="28"/>
          <w:szCs w:val="28"/>
        </w:rPr>
        <w:t>transporta izmaksas (maksa par degvielu, transportlīdzekļa nom</w:t>
      </w:r>
      <w:r w:rsidR="00F9647B">
        <w:rPr>
          <w:bCs/>
          <w:sz w:val="28"/>
          <w:szCs w:val="28"/>
        </w:rPr>
        <w:t>a</w:t>
      </w:r>
      <w:r w:rsidR="00B215E0" w:rsidRPr="008B0BFC">
        <w:rPr>
          <w:bCs/>
          <w:sz w:val="28"/>
          <w:szCs w:val="28"/>
        </w:rPr>
        <w:t>, transporta pakalpojumu pirkšan</w:t>
      </w:r>
      <w:r w:rsidR="00F9647B">
        <w:rPr>
          <w:bCs/>
          <w:sz w:val="28"/>
          <w:szCs w:val="28"/>
        </w:rPr>
        <w:t>a</w:t>
      </w:r>
      <w:r w:rsidR="00B215E0" w:rsidRPr="008B0BFC">
        <w:rPr>
          <w:bCs/>
          <w:sz w:val="28"/>
          <w:szCs w:val="28"/>
        </w:rPr>
        <w:t>, sabiedriskā transporta izmantošan</w:t>
      </w:r>
      <w:r w:rsidR="00F9647B">
        <w:rPr>
          <w:bCs/>
          <w:sz w:val="28"/>
          <w:szCs w:val="28"/>
        </w:rPr>
        <w:t>a</w:t>
      </w:r>
      <w:r w:rsidR="00B215E0" w:rsidRPr="008B0BFC">
        <w:rPr>
          <w:bCs/>
          <w:sz w:val="28"/>
          <w:szCs w:val="28"/>
        </w:rPr>
        <w:t xml:space="preserve">) šo noteikumu </w:t>
      </w:r>
      <w:r w:rsidR="00CE718E" w:rsidRPr="008B0BFC">
        <w:rPr>
          <w:bCs/>
          <w:sz w:val="28"/>
          <w:szCs w:val="28"/>
        </w:rPr>
        <w:t>1</w:t>
      </w:r>
      <w:r w:rsidR="00CE718E">
        <w:rPr>
          <w:bCs/>
          <w:sz w:val="28"/>
          <w:szCs w:val="28"/>
        </w:rPr>
        <w:t>5</w:t>
      </w:r>
      <w:r w:rsidR="00B215E0" w:rsidRPr="008B0BFC">
        <w:rPr>
          <w:bCs/>
          <w:sz w:val="28"/>
          <w:szCs w:val="28"/>
        </w:rPr>
        <w:t>.1. apakšpunktā minētajam personālam</w:t>
      </w:r>
      <w:r w:rsidR="007B21E9" w:rsidRPr="008B0BFC">
        <w:rPr>
          <w:sz w:val="28"/>
          <w:szCs w:val="28"/>
        </w:rPr>
        <w:t>;</w:t>
      </w:r>
    </w:p>
    <w:p w14:paraId="0735092D" w14:textId="29FA3579" w:rsidR="00B215E0" w:rsidRDefault="00A950E3" w:rsidP="008B0BFC">
      <w:pPr>
        <w:ind w:firstLine="709"/>
        <w:jc w:val="both"/>
        <w:rPr>
          <w:sz w:val="28"/>
          <w:szCs w:val="28"/>
        </w:rPr>
      </w:pPr>
      <w:r w:rsidRPr="008B0BFC">
        <w:rPr>
          <w:sz w:val="28"/>
          <w:szCs w:val="28"/>
        </w:rPr>
        <w:t>1</w:t>
      </w:r>
      <w:r>
        <w:rPr>
          <w:sz w:val="28"/>
          <w:szCs w:val="28"/>
        </w:rPr>
        <w:t>5</w:t>
      </w:r>
      <w:r w:rsidR="00B215E0" w:rsidRPr="008B0BFC">
        <w:rPr>
          <w:sz w:val="28"/>
          <w:szCs w:val="28"/>
        </w:rPr>
        <w:t>.3.</w:t>
      </w:r>
      <w:r w:rsidR="008A4BF5" w:rsidRPr="008B0BFC">
        <w:rPr>
          <w:sz w:val="28"/>
          <w:szCs w:val="28"/>
        </w:rPr>
        <w:t>5</w:t>
      </w:r>
      <w:r w:rsidR="00B215E0" w:rsidRPr="008B0BFC">
        <w:rPr>
          <w:sz w:val="28"/>
          <w:szCs w:val="28"/>
        </w:rPr>
        <w:t xml:space="preserve">. </w:t>
      </w:r>
      <w:r w:rsidR="00B215E0" w:rsidRPr="008B0BFC">
        <w:rPr>
          <w:bCs/>
          <w:sz w:val="28"/>
          <w:szCs w:val="28"/>
        </w:rPr>
        <w:t xml:space="preserve">obligāto veselības pārbaužu izmaksas un redzes korekcijas līdzekļu kompensācijas izmaksas šo noteikumu </w:t>
      </w:r>
      <w:r w:rsidR="00CE718E" w:rsidRPr="008B0BFC">
        <w:rPr>
          <w:bCs/>
          <w:sz w:val="28"/>
          <w:szCs w:val="28"/>
        </w:rPr>
        <w:t>1</w:t>
      </w:r>
      <w:r w:rsidR="00CE718E">
        <w:rPr>
          <w:bCs/>
          <w:sz w:val="28"/>
          <w:szCs w:val="28"/>
        </w:rPr>
        <w:t>5</w:t>
      </w:r>
      <w:r w:rsidR="00B215E0" w:rsidRPr="008B0BFC">
        <w:rPr>
          <w:bCs/>
          <w:sz w:val="28"/>
          <w:szCs w:val="28"/>
        </w:rPr>
        <w:t xml:space="preserve">.1.apakšpunktā minētajam </w:t>
      </w:r>
      <w:r w:rsidR="00B215E0" w:rsidRPr="008B0BFC">
        <w:rPr>
          <w:sz w:val="28"/>
          <w:szCs w:val="28"/>
        </w:rPr>
        <w:t>personālam</w:t>
      </w:r>
      <w:r w:rsidR="008A4BF5" w:rsidRPr="008B0BFC">
        <w:rPr>
          <w:sz w:val="28"/>
          <w:szCs w:val="28"/>
        </w:rPr>
        <w:t>.</w:t>
      </w:r>
    </w:p>
    <w:p w14:paraId="7C039C23" w14:textId="77777777" w:rsidR="00F9647B" w:rsidRPr="008B0BFC" w:rsidRDefault="00F9647B" w:rsidP="008B0BFC">
      <w:pPr>
        <w:ind w:firstLine="709"/>
        <w:jc w:val="both"/>
        <w:rPr>
          <w:sz w:val="28"/>
          <w:szCs w:val="28"/>
        </w:rPr>
      </w:pPr>
    </w:p>
    <w:p w14:paraId="4284951B" w14:textId="0A1F69A0" w:rsidR="00B23F27" w:rsidRPr="008B0BFC" w:rsidRDefault="00B23F27" w:rsidP="008B0BFC">
      <w:pPr>
        <w:ind w:firstLine="709"/>
        <w:jc w:val="both"/>
        <w:rPr>
          <w:bCs/>
          <w:sz w:val="28"/>
          <w:szCs w:val="28"/>
        </w:rPr>
      </w:pPr>
      <w:r w:rsidRPr="008B0BFC">
        <w:rPr>
          <w:bCs/>
          <w:sz w:val="28"/>
          <w:szCs w:val="28"/>
        </w:rPr>
        <w:t>1</w:t>
      </w:r>
      <w:r w:rsidR="00CE718E">
        <w:rPr>
          <w:bCs/>
          <w:sz w:val="28"/>
          <w:szCs w:val="28"/>
        </w:rPr>
        <w:t>6</w:t>
      </w:r>
      <w:r w:rsidRPr="008B0BFC">
        <w:rPr>
          <w:bCs/>
          <w:sz w:val="28"/>
          <w:szCs w:val="28"/>
        </w:rPr>
        <w:t xml:space="preserve">. </w:t>
      </w:r>
      <w:r w:rsidR="00962D3A" w:rsidRPr="008B0BFC">
        <w:rPr>
          <w:bCs/>
          <w:sz w:val="28"/>
          <w:szCs w:val="28"/>
        </w:rPr>
        <w:t>Š</w:t>
      </w:r>
      <w:r w:rsidRPr="008B0BFC">
        <w:rPr>
          <w:bCs/>
          <w:sz w:val="28"/>
          <w:szCs w:val="28"/>
        </w:rPr>
        <w:t xml:space="preserve">o noteikumu </w:t>
      </w:r>
      <w:r w:rsidR="00CE718E" w:rsidRPr="008B0BFC">
        <w:rPr>
          <w:bCs/>
          <w:sz w:val="28"/>
          <w:szCs w:val="28"/>
        </w:rPr>
        <w:t>1</w:t>
      </w:r>
      <w:r w:rsidR="00CE718E">
        <w:rPr>
          <w:bCs/>
          <w:sz w:val="28"/>
          <w:szCs w:val="28"/>
        </w:rPr>
        <w:t>5</w:t>
      </w:r>
      <w:r w:rsidRPr="008B0BFC">
        <w:rPr>
          <w:bCs/>
          <w:sz w:val="28"/>
          <w:szCs w:val="28"/>
        </w:rPr>
        <w:t>.</w:t>
      </w:r>
      <w:r w:rsidR="00962D3A" w:rsidRPr="008B0BFC">
        <w:rPr>
          <w:bCs/>
          <w:sz w:val="28"/>
          <w:szCs w:val="28"/>
        </w:rPr>
        <w:t>2</w:t>
      </w:r>
      <w:r w:rsidRPr="008B0BFC">
        <w:rPr>
          <w:bCs/>
          <w:sz w:val="28"/>
          <w:szCs w:val="28"/>
        </w:rPr>
        <w:t>.apakšpunktā minēt</w:t>
      </w:r>
      <w:r w:rsidR="00962D3A" w:rsidRPr="008B0BFC">
        <w:rPr>
          <w:bCs/>
          <w:sz w:val="28"/>
          <w:szCs w:val="28"/>
        </w:rPr>
        <w:t>ā</w:t>
      </w:r>
      <w:r w:rsidRPr="008B0BFC">
        <w:rPr>
          <w:bCs/>
          <w:sz w:val="28"/>
          <w:szCs w:val="28"/>
        </w:rPr>
        <w:t xml:space="preserve"> </w:t>
      </w:r>
      <w:r w:rsidR="00962D3A" w:rsidRPr="008B0BFC">
        <w:rPr>
          <w:bCs/>
          <w:sz w:val="28"/>
          <w:szCs w:val="28"/>
        </w:rPr>
        <w:t xml:space="preserve">finanšu atbalsta </w:t>
      </w:r>
      <w:r w:rsidR="00962D3A" w:rsidRPr="008B0BFC">
        <w:rPr>
          <w:sz w:val="28"/>
          <w:szCs w:val="28"/>
        </w:rPr>
        <w:t>reģionālajai mobilitātei</w:t>
      </w:r>
      <w:r w:rsidR="00962D3A" w:rsidRPr="008B0BFC">
        <w:rPr>
          <w:bCs/>
          <w:sz w:val="28"/>
          <w:szCs w:val="28"/>
        </w:rPr>
        <w:t xml:space="preserve"> ietvaros plāno izmaksas </w:t>
      </w:r>
      <w:r w:rsidRPr="008B0BFC">
        <w:rPr>
          <w:bCs/>
          <w:sz w:val="28"/>
          <w:szCs w:val="28"/>
        </w:rPr>
        <w:t xml:space="preserve">transporta izdevumu segšanai braucieniem no deklarētās dzīvesvietas vai darba vietas uz apmācību vietu un atpakaļ atbilstoši apmācību ilgumam, ja bezdarba riskam pakļautās persona piedalās šo noteikumu </w:t>
      </w:r>
      <w:r w:rsidR="00A950E3" w:rsidRPr="008B0BFC">
        <w:rPr>
          <w:bCs/>
          <w:sz w:val="28"/>
          <w:szCs w:val="28"/>
        </w:rPr>
        <w:t>1</w:t>
      </w:r>
      <w:r w:rsidR="00A950E3">
        <w:rPr>
          <w:bCs/>
          <w:sz w:val="28"/>
          <w:szCs w:val="28"/>
        </w:rPr>
        <w:t>3</w:t>
      </w:r>
      <w:r w:rsidRPr="008B0BFC">
        <w:rPr>
          <w:bCs/>
          <w:sz w:val="28"/>
          <w:szCs w:val="28"/>
        </w:rPr>
        <w:t>.2.</w:t>
      </w:r>
      <w:r w:rsidR="00CF22CE" w:rsidRPr="008B0BFC">
        <w:rPr>
          <w:bCs/>
          <w:sz w:val="28"/>
          <w:szCs w:val="28"/>
        </w:rPr>
        <w:t xml:space="preserve">, </w:t>
      </w:r>
      <w:r w:rsidR="00A950E3" w:rsidRPr="008B0BFC">
        <w:rPr>
          <w:bCs/>
          <w:sz w:val="28"/>
          <w:szCs w:val="28"/>
        </w:rPr>
        <w:t>1</w:t>
      </w:r>
      <w:r w:rsidR="00A950E3">
        <w:rPr>
          <w:bCs/>
          <w:sz w:val="28"/>
          <w:szCs w:val="28"/>
        </w:rPr>
        <w:t>3</w:t>
      </w:r>
      <w:r w:rsidR="00CF22CE" w:rsidRPr="008B0BFC">
        <w:rPr>
          <w:bCs/>
          <w:sz w:val="28"/>
          <w:szCs w:val="28"/>
        </w:rPr>
        <w:t>.3.</w:t>
      </w:r>
      <w:r w:rsidRPr="008B0BFC">
        <w:rPr>
          <w:bCs/>
          <w:sz w:val="28"/>
          <w:szCs w:val="28"/>
        </w:rPr>
        <w:t xml:space="preserve"> un </w:t>
      </w:r>
      <w:r w:rsidR="00A950E3" w:rsidRPr="008B0BFC">
        <w:rPr>
          <w:bCs/>
          <w:sz w:val="28"/>
          <w:szCs w:val="28"/>
        </w:rPr>
        <w:t>1</w:t>
      </w:r>
      <w:r w:rsidR="00A950E3">
        <w:rPr>
          <w:bCs/>
          <w:sz w:val="28"/>
          <w:szCs w:val="28"/>
        </w:rPr>
        <w:t>3</w:t>
      </w:r>
      <w:r w:rsidRPr="008B0BFC">
        <w:rPr>
          <w:bCs/>
          <w:sz w:val="28"/>
          <w:szCs w:val="28"/>
        </w:rPr>
        <w:t>.</w:t>
      </w:r>
      <w:r w:rsidR="00CF22CE" w:rsidRPr="008B0BFC">
        <w:rPr>
          <w:bCs/>
          <w:sz w:val="28"/>
          <w:szCs w:val="28"/>
        </w:rPr>
        <w:t>4</w:t>
      </w:r>
      <w:r w:rsidRPr="008B0BFC">
        <w:rPr>
          <w:bCs/>
          <w:sz w:val="28"/>
          <w:szCs w:val="28"/>
        </w:rPr>
        <w:t xml:space="preserve">.apakšpunktā minētajās atbalstāmajās darbībās, </w:t>
      </w:r>
      <w:r w:rsidR="00962D3A" w:rsidRPr="008B0BFC">
        <w:rPr>
          <w:bCs/>
          <w:sz w:val="28"/>
          <w:szCs w:val="28"/>
        </w:rPr>
        <w:t xml:space="preserve">un tās </w:t>
      </w:r>
      <w:r w:rsidRPr="008B0BFC">
        <w:rPr>
          <w:bCs/>
          <w:sz w:val="28"/>
          <w:szCs w:val="28"/>
        </w:rPr>
        <w:t xml:space="preserve">kompensē šādā kārtībā: </w:t>
      </w:r>
    </w:p>
    <w:p w14:paraId="7358FA9E" w14:textId="7223C6AF" w:rsidR="00B23F27" w:rsidRPr="008B0BFC" w:rsidRDefault="00CE718E" w:rsidP="008B0BFC">
      <w:pPr>
        <w:ind w:firstLine="709"/>
        <w:jc w:val="both"/>
        <w:rPr>
          <w:sz w:val="28"/>
          <w:szCs w:val="28"/>
        </w:rPr>
      </w:pPr>
      <w:r w:rsidRPr="008B0BFC">
        <w:rPr>
          <w:sz w:val="28"/>
          <w:szCs w:val="28"/>
        </w:rPr>
        <w:t>1</w:t>
      </w:r>
      <w:r>
        <w:rPr>
          <w:sz w:val="28"/>
          <w:szCs w:val="28"/>
        </w:rPr>
        <w:t>6</w:t>
      </w:r>
      <w:r w:rsidR="00B23F27" w:rsidRPr="008B0BFC">
        <w:rPr>
          <w:sz w:val="28"/>
          <w:szCs w:val="28"/>
        </w:rPr>
        <w:t xml:space="preserve">.1. par apmācību pirmo mēnesi </w:t>
      </w:r>
      <w:r w:rsidR="001F18D2">
        <w:rPr>
          <w:sz w:val="28"/>
          <w:szCs w:val="28"/>
        </w:rPr>
        <w:t>–</w:t>
      </w:r>
      <w:r w:rsidR="00B23F27" w:rsidRPr="008B0BFC">
        <w:rPr>
          <w:sz w:val="28"/>
          <w:szCs w:val="28"/>
        </w:rPr>
        <w:t xml:space="preserve"> avanss 100</w:t>
      </w:r>
      <w:r w:rsidR="004A0309" w:rsidRPr="008B0BFC">
        <w:rPr>
          <w:sz w:val="28"/>
          <w:szCs w:val="28"/>
        </w:rPr>
        <w:t xml:space="preserve"> </w:t>
      </w:r>
      <w:proofErr w:type="spellStart"/>
      <w:r w:rsidR="004A0309" w:rsidRPr="008B0BFC">
        <w:rPr>
          <w:i/>
          <w:sz w:val="28"/>
          <w:szCs w:val="28"/>
        </w:rPr>
        <w:t>euro</w:t>
      </w:r>
      <w:proofErr w:type="spellEnd"/>
      <w:r w:rsidR="00B23F27" w:rsidRPr="008B0BFC">
        <w:rPr>
          <w:sz w:val="28"/>
          <w:szCs w:val="28"/>
        </w:rPr>
        <w:t xml:space="preserve"> apmērā, ko izmaksā piecu darbdienu laikā no lēmuma pieņemšanas par atbalsta piešķiršanu; </w:t>
      </w:r>
    </w:p>
    <w:p w14:paraId="621F496A" w14:textId="618A242E" w:rsidR="00B23F27" w:rsidRDefault="00CE718E" w:rsidP="008B0BFC">
      <w:pPr>
        <w:ind w:firstLine="709"/>
        <w:jc w:val="both"/>
        <w:rPr>
          <w:bCs/>
          <w:sz w:val="28"/>
          <w:szCs w:val="28"/>
        </w:rPr>
      </w:pPr>
      <w:r w:rsidRPr="008B0BFC">
        <w:rPr>
          <w:sz w:val="28"/>
          <w:szCs w:val="28"/>
        </w:rPr>
        <w:t>1</w:t>
      </w:r>
      <w:r>
        <w:rPr>
          <w:sz w:val="28"/>
          <w:szCs w:val="28"/>
        </w:rPr>
        <w:t>6</w:t>
      </w:r>
      <w:r w:rsidR="00B23F27" w:rsidRPr="008B0BFC">
        <w:rPr>
          <w:sz w:val="28"/>
          <w:szCs w:val="28"/>
        </w:rPr>
        <w:t xml:space="preserve">.2. par nākamajiem mēnešiem ikmēneša finanšu </w:t>
      </w:r>
      <w:r w:rsidR="00990456" w:rsidRPr="008B0BFC">
        <w:rPr>
          <w:sz w:val="28"/>
          <w:szCs w:val="28"/>
        </w:rPr>
        <w:t>atbalsts</w:t>
      </w:r>
      <w:r w:rsidR="00B23F27" w:rsidRPr="008B0BFC">
        <w:rPr>
          <w:sz w:val="28"/>
          <w:szCs w:val="28"/>
        </w:rPr>
        <w:t xml:space="preserve"> nepārsniedz 100</w:t>
      </w:r>
      <w:r w:rsidR="004A0309" w:rsidRPr="008B0BFC">
        <w:rPr>
          <w:i/>
          <w:sz w:val="28"/>
          <w:szCs w:val="28"/>
        </w:rPr>
        <w:t xml:space="preserve"> </w:t>
      </w:r>
      <w:proofErr w:type="spellStart"/>
      <w:r w:rsidR="004A0309" w:rsidRPr="008B0BFC">
        <w:rPr>
          <w:i/>
          <w:sz w:val="28"/>
          <w:szCs w:val="28"/>
        </w:rPr>
        <w:t>euro</w:t>
      </w:r>
      <w:proofErr w:type="spellEnd"/>
      <w:r w:rsidR="00B23F27" w:rsidRPr="008B0BFC">
        <w:rPr>
          <w:sz w:val="28"/>
          <w:szCs w:val="28"/>
        </w:rPr>
        <w:t xml:space="preserve"> mēnesī. Finanšu </w:t>
      </w:r>
      <w:r w:rsidR="00990456" w:rsidRPr="008B0BFC">
        <w:rPr>
          <w:sz w:val="28"/>
          <w:szCs w:val="28"/>
        </w:rPr>
        <w:t>atbalstu</w:t>
      </w:r>
      <w:r w:rsidR="00B23F27" w:rsidRPr="008B0BFC">
        <w:rPr>
          <w:sz w:val="28"/>
          <w:szCs w:val="28"/>
        </w:rPr>
        <w:t xml:space="preserve"> aprēķina, ņemot vērā katrā mēnesī radušās faktiskās transporta izdevumu izmaksas</w:t>
      </w:r>
      <w:r w:rsidR="00B23F27" w:rsidRPr="008B0BFC">
        <w:rPr>
          <w:bCs/>
          <w:sz w:val="28"/>
          <w:szCs w:val="28"/>
        </w:rPr>
        <w:t xml:space="preserve">, no kurām proporcionāli katru mēnesi tiek atskaitīts pirmajā mēnesī saņemtās finanšu </w:t>
      </w:r>
      <w:r w:rsidR="00990456" w:rsidRPr="008B0BFC">
        <w:rPr>
          <w:bCs/>
          <w:sz w:val="28"/>
          <w:szCs w:val="28"/>
        </w:rPr>
        <w:t>atbalsta</w:t>
      </w:r>
      <w:r w:rsidR="00B23F27" w:rsidRPr="008B0BFC">
        <w:rPr>
          <w:bCs/>
          <w:sz w:val="28"/>
          <w:szCs w:val="28"/>
        </w:rPr>
        <w:t xml:space="preserve"> summas atlikums (ja transporta izdevumi pirmajā mēnesī</w:t>
      </w:r>
      <w:r w:rsidR="00B23F27" w:rsidRPr="008B0BFC">
        <w:rPr>
          <w:b/>
          <w:bCs/>
          <w:sz w:val="28"/>
          <w:szCs w:val="28"/>
        </w:rPr>
        <w:t xml:space="preserve"> </w:t>
      </w:r>
      <w:r w:rsidR="00B23F27" w:rsidRPr="008B0BFC">
        <w:rPr>
          <w:bCs/>
          <w:sz w:val="28"/>
          <w:szCs w:val="28"/>
        </w:rPr>
        <w:t>ir bijuši mazāki par 100</w:t>
      </w:r>
      <w:r w:rsidR="00000128" w:rsidRPr="008B0BFC">
        <w:rPr>
          <w:i/>
          <w:sz w:val="28"/>
          <w:szCs w:val="28"/>
        </w:rPr>
        <w:t xml:space="preserve"> </w:t>
      </w:r>
      <w:proofErr w:type="spellStart"/>
      <w:r w:rsidR="00000128" w:rsidRPr="008B0BFC">
        <w:rPr>
          <w:i/>
          <w:sz w:val="28"/>
          <w:szCs w:val="28"/>
        </w:rPr>
        <w:t>euro</w:t>
      </w:r>
      <w:proofErr w:type="spellEnd"/>
      <w:r w:rsidR="00B23F27" w:rsidRPr="008B0BFC">
        <w:rPr>
          <w:bCs/>
          <w:sz w:val="28"/>
          <w:szCs w:val="28"/>
        </w:rPr>
        <w:t xml:space="preserve"> mēnesī).</w:t>
      </w:r>
    </w:p>
    <w:p w14:paraId="6A0E2E59" w14:textId="77777777" w:rsidR="001F18D2" w:rsidRPr="008B0BFC" w:rsidRDefault="001F18D2" w:rsidP="008B0BFC">
      <w:pPr>
        <w:ind w:firstLine="709"/>
        <w:jc w:val="both"/>
        <w:rPr>
          <w:bCs/>
          <w:sz w:val="28"/>
          <w:szCs w:val="28"/>
        </w:rPr>
      </w:pPr>
    </w:p>
    <w:p w14:paraId="16616248" w14:textId="4DF3B83D" w:rsidR="008B4B60" w:rsidRPr="008B0BFC" w:rsidRDefault="00CE718E" w:rsidP="008B0BFC">
      <w:pPr>
        <w:ind w:firstLine="709"/>
        <w:jc w:val="both"/>
        <w:rPr>
          <w:bCs/>
          <w:sz w:val="28"/>
          <w:szCs w:val="28"/>
        </w:rPr>
      </w:pPr>
      <w:r w:rsidRPr="008B0BFC">
        <w:rPr>
          <w:bCs/>
          <w:sz w:val="28"/>
          <w:szCs w:val="28"/>
        </w:rPr>
        <w:t>1</w:t>
      </w:r>
      <w:r>
        <w:rPr>
          <w:bCs/>
          <w:sz w:val="28"/>
          <w:szCs w:val="28"/>
        </w:rPr>
        <w:t>7</w:t>
      </w:r>
      <w:r w:rsidR="00B23F27" w:rsidRPr="008B0BFC">
        <w:rPr>
          <w:bCs/>
          <w:sz w:val="28"/>
          <w:szCs w:val="28"/>
        </w:rPr>
        <w:t>.</w:t>
      </w:r>
      <w:r w:rsidR="008A4BF5" w:rsidRPr="008B0BFC">
        <w:rPr>
          <w:bCs/>
          <w:sz w:val="28"/>
          <w:szCs w:val="28"/>
        </w:rPr>
        <w:t xml:space="preserve"> Šo noteikumu </w:t>
      </w:r>
      <w:r w:rsidRPr="008B0BFC">
        <w:rPr>
          <w:bCs/>
          <w:sz w:val="28"/>
          <w:szCs w:val="28"/>
        </w:rPr>
        <w:t>1</w:t>
      </w:r>
      <w:r>
        <w:rPr>
          <w:bCs/>
          <w:sz w:val="28"/>
          <w:szCs w:val="28"/>
        </w:rPr>
        <w:t>5</w:t>
      </w:r>
      <w:r w:rsidR="008A4BF5" w:rsidRPr="008B0BFC">
        <w:rPr>
          <w:bCs/>
          <w:sz w:val="28"/>
          <w:szCs w:val="28"/>
        </w:rPr>
        <w:t xml:space="preserve">.3.1.apakšpunktā minēto pakalpojumu (uzņēmumu līgumu) </w:t>
      </w:r>
      <w:r w:rsidR="00B345F7" w:rsidRPr="008B0BFC">
        <w:rPr>
          <w:bCs/>
          <w:sz w:val="28"/>
          <w:szCs w:val="28"/>
        </w:rPr>
        <w:t>izmaksas ietver</w:t>
      </w:r>
      <w:r w:rsidR="008B4B60" w:rsidRPr="008B0BFC">
        <w:rPr>
          <w:bCs/>
          <w:sz w:val="28"/>
          <w:szCs w:val="28"/>
        </w:rPr>
        <w:t>:</w:t>
      </w:r>
    </w:p>
    <w:p w14:paraId="5EA8AF0A" w14:textId="21A3C7A8" w:rsidR="008B4B60" w:rsidRPr="008B0BFC" w:rsidRDefault="00CE718E" w:rsidP="008B0BFC">
      <w:pPr>
        <w:ind w:firstLine="709"/>
        <w:jc w:val="both"/>
        <w:rPr>
          <w:sz w:val="28"/>
          <w:szCs w:val="28"/>
        </w:rPr>
      </w:pPr>
      <w:r w:rsidRPr="008B0BFC">
        <w:rPr>
          <w:sz w:val="28"/>
          <w:szCs w:val="28"/>
        </w:rPr>
        <w:t>1</w:t>
      </w:r>
      <w:r>
        <w:rPr>
          <w:sz w:val="28"/>
          <w:szCs w:val="28"/>
        </w:rPr>
        <w:t>7</w:t>
      </w:r>
      <w:r w:rsidR="008B4B60" w:rsidRPr="008B0BFC">
        <w:rPr>
          <w:sz w:val="28"/>
          <w:szCs w:val="28"/>
        </w:rPr>
        <w:t xml:space="preserve">.1. </w:t>
      </w:r>
      <w:r w:rsidR="00B345F7" w:rsidRPr="008B0BFC">
        <w:rPr>
          <w:sz w:val="28"/>
          <w:szCs w:val="28"/>
        </w:rPr>
        <w:t xml:space="preserve">telpu īres un nomas izmaksas </w:t>
      </w:r>
      <w:r w:rsidR="008B4B60" w:rsidRPr="008B0BFC">
        <w:rPr>
          <w:sz w:val="28"/>
          <w:szCs w:val="28"/>
        </w:rPr>
        <w:t xml:space="preserve">šo noteikumu </w:t>
      </w:r>
      <w:r w:rsidR="00A950E3" w:rsidRPr="008B0BFC">
        <w:rPr>
          <w:sz w:val="28"/>
          <w:szCs w:val="28"/>
        </w:rPr>
        <w:t>1</w:t>
      </w:r>
      <w:r w:rsidR="00A950E3">
        <w:rPr>
          <w:sz w:val="28"/>
          <w:szCs w:val="28"/>
        </w:rPr>
        <w:t>3</w:t>
      </w:r>
      <w:r w:rsidR="008B4B60" w:rsidRPr="008B0BFC">
        <w:rPr>
          <w:sz w:val="28"/>
          <w:szCs w:val="28"/>
        </w:rPr>
        <w:t>.1.apakšpunktā minētās atbalstāmās darbības īstenošanai;</w:t>
      </w:r>
    </w:p>
    <w:p w14:paraId="7EF37747" w14:textId="6587D62B" w:rsidR="00B345F7" w:rsidRPr="008B0BFC" w:rsidRDefault="00CE718E" w:rsidP="008B0BFC">
      <w:pPr>
        <w:ind w:firstLine="709"/>
        <w:jc w:val="both"/>
        <w:rPr>
          <w:sz w:val="28"/>
          <w:szCs w:val="28"/>
        </w:rPr>
      </w:pPr>
      <w:r w:rsidRPr="008B0BFC">
        <w:rPr>
          <w:sz w:val="28"/>
          <w:szCs w:val="28"/>
        </w:rPr>
        <w:t>1</w:t>
      </w:r>
      <w:r>
        <w:rPr>
          <w:sz w:val="28"/>
          <w:szCs w:val="28"/>
        </w:rPr>
        <w:t>7</w:t>
      </w:r>
      <w:r w:rsidR="00B345F7" w:rsidRPr="008B0BFC">
        <w:rPr>
          <w:sz w:val="28"/>
          <w:szCs w:val="28"/>
        </w:rPr>
        <w:t>.</w:t>
      </w:r>
      <w:r w:rsidR="00E01F54" w:rsidRPr="008B0BFC">
        <w:rPr>
          <w:sz w:val="28"/>
          <w:szCs w:val="28"/>
        </w:rPr>
        <w:t>2</w:t>
      </w:r>
      <w:r w:rsidR="00B345F7" w:rsidRPr="008B0BFC">
        <w:rPr>
          <w:sz w:val="28"/>
          <w:szCs w:val="28"/>
        </w:rPr>
        <w:t xml:space="preserve">. kafijas paužu izmaksas šo noteikumu </w:t>
      </w:r>
      <w:r w:rsidR="00A950E3" w:rsidRPr="008B0BFC">
        <w:rPr>
          <w:sz w:val="28"/>
          <w:szCs w:val="28"/>
        </w:rPr>
        <w:t>1</w:t>
      </w:r>
      <w:r w:rsidR="00A950E3">
        <w:rPr>
          <w:sz w:val="28"/>
          <w:szCs w:val="28"/>
        </w:rPr>
        <w:t>3</w:t>
      </w:r>
      <w:r w:rsidR="00B345F7" w:rsidRPr="008B0BFC">
        <w:rPr>
          <w:sz w:val="28"/>
          <w:szCs w:val="28"/>
        </w:rPr>
        <w:t>.</w:t>
      </w:r>
      <w:r w:rsidR="00E01F54" w:rsidRPr="008B0BFC">
        <w:rPr>
          <w:sz w:val="28"/>
          <w:szCs w:val="28"/>
        </w:rPr>
        <w:t>7</w:t>
      </w:r>
      <w:r w:rsidR="00B345F7" w:rsidRPr="008B0BFC">
        <w:rPr>
          <w:sz w:val="28"/>
          <w:szCs w:val="28"/>
        </w:rPr>
        <w:t>.apakšpunktā minētās atbalstāmās darbības īstenošanai;</w:t>
      </w:r>
    </w:p>
    <w:p w14:paraId="717DAB56" w14:textId="0F2577D3" w:rsidR="00643168" w:rsidRPr="008B0BFC" w:rsidRDefault="00CE718E" w:rsidP="008B0BFC">
      <w:pPr>
        <w:ind w:firstLine="709"/>
        <w:jc w:val="both"/>
        <w:rPr>
          <w:sz w:val="28"/>
          <w:szCs w:val="28"/>
        </w:rPr>
      </w:pPr>
      <w:r w:rsidRPr="008B0BFC">
        <w:rPr>
          <w:sz w:val="28"/>
          <w:szCs w:val="28"/>
        </w:rPr>
        <w:t>1</w:t>
      </w:r>
      <w:r>
        <w:rPr>
          <w:sz w:val="28"/>
          <w:szCs w:val="28"/>
        </w:rPr>
        <w:t>7</w:t>
      </w:r>
      <w:r w:rsidR="00E01F54" w:rsidRPr="008B0BFC">
        <w:rPr>
          <w:sz w:val="28"/>
          <w:szCs w:val="28"/>
        </w:rPr>
        <w:t>.3.</w:t>
      </w:r>
      <w:r w:rsidR="008A4BF5" w:rsidRPr="008B0BFC">
        <w:rPr>
          <w:sz w:val="28"/>
          <w:szCs w:val="28"/>
        </w:rPr>
        <w:t xml:space="preserve"> </w:t>
      </w:r>
      <w:r w:rsidR="008A4BF5" w:rsidRPr="008B0BFC">
        <w:rPr>
          <w:color w:val="000000"/>
          <w:sz w:val="28"/>
          <w:szCs w:val="28"/>
        </w:rPr>
        <w:t xml:space="preserve">darba vietas aprīkojuma iegādes izmaksas šo noteikumu </w:t>
      </w:r>
      <w:r w:rsidRPr="008B0BFC">
        <w:rPr>
          <w:color w:val="000000"/>
          <w:sz w:val="28"/>
          <w:szCs w:val="28"/>
        </w:rPr>
        <w:t>1</w:t>
      </w:r>
      <w:r>
        <w:rPr>
          <w:color w:val="000000"/>
          <w:sz w:val="28"/>
          <w:szCs w:val="28"/>
        </w:rPr>
        <w:t>5</w:t>
      </w:r>
      <w:r w:rsidR="008A4BF5" w:rsidRPr="008B0BFC">
        <w:rPr>
          <w:color w:val="000000"/>
          <w:sz w:val="28"/>
          <w:szCs w:val="28"/>
        </w:rPr>
        <w:t>.1.apakšpunktā minētajam personālam</w:t>
      </w:r>
      <w:r w:rsidR="00E01F54" w:rsidRPr="008B0BFC">
        <w:rPr>
          <w:bCs/>
          <w:sz w:val="28"/>
          <w:szCs w:val="28"/>
        </w:rPr>
        <w:t xml:space="preserve"> </w:t>
      </w:r>
      <w:r w:rsidR="00E01F54" w:rsidRPr="008B0BFC">
        <w:rPr>
          <w:bCs/>
          <w:color w:val="000000"/>
          <w:sz w:val="28"/>
          <w:szCs w:val="28"/>
        </w:rPr>
        <w:t xml:space="preserve">šo noteikumu </w:t>
      </w:r>
      <w:r w:rsidR="00A950E3" w:rsidRPr="008B0BFC">
        <w:rPr>
          <w:bCs/>
          <w:color w:val="000000"/>
          <w:sz w:val="28"/>
          <w:szCs w:val="28"/>
        </w:rPr>
        <w:t>1</w:t>
      </w:r>
      <w:r w:rsidR="00A950E3">
        <w:rPr>
          <w:bCs/>
          <w:color w:val="000000"/>
          <w:sz w:val="28"/>
          <w:szCs w:val="28"/>
        </w:rPr>
        <w:t>3</w:t>
      </w:r>
      <w:r w:rsidR="00E01F54" w:rsidRPr="008B0BFC">
        <w:rPr>
          <w:bCs/>
          <w:color w:val="000000"/>
          <w:sz w:val="28"/>
          <w:szCs w:val="28"/>
        </w:rPr>
        <w:t>.9.</w:t>
      </w:r>
      <w:r w:rsidR="00E01F54" w:rsidRPr="008B0BFC">
        <w:rPr>
          <w:color w:val="000000"/>
          <w:sz w:val="28"/>
          <w:szCs w:val="28"/>
        </w:rPr>
        <w:t>apakšpunktā minētās atbalstāmās darbības īstenošanai</w:t>
      </w:r>
      <w:r w:rsidR="008A4BF5" w:rsidRPr="008B0BFC">
        <w:rPr>
          <w:color w:val="000000"/>
          <w:sz w:val="28"/>
          <w:szCs w:val="28"/>
        </w:rPr>
        <w:t xml:space="preserve"> jaunu darba vietu radīšanai vai esošo darba vietu atjaunošanai ne vairāk kā 3 000</w:t>
      </w:r>
      <w:r w:rsidR="00000128" w:rsidRPr="008B0BFC">
        <w:rPr>
          <w:i/>
          <w:sz w:val="28"/>
          <w:szCs w:val="28"/>
        </w:rPr>
        <w:t xml:space="preserve"> </w:t>
      </w:r>
      <w:proofErr w:type="spellStart"/>
      <w:r w:rsidR="00000128" w:rsidRPr="008B0BFC">
        <w:rPr>
          <w:i/>
          <w:sz w:val="28"/>
          <w:szCs w:val="28"/>
        </w:rPr>
        <w:t>euro</w:t>
      </w:r>
      <w:proofErr w:type="spellEnd"/>
      <w:r w:rsidR="008A4BF5" w:rsidRPr="008B0BFC">
        <w:rPr>
          <w:color w:val="000000"/>
          <w:sz w:val="28"/>
          <w:szCs w:val="28"/>
        </w:rPr>
        <w:t xml:space="preserve"> apmērā vienai darba vietai visā projekta īstenošanas laikā.  Ja personāls ir nodarbināts uz normālo darba laiku, darba vietas aprīkojuma iegādes izmaksas ir attiecināmas 100 procentu apmērā. Ja personāls ir nodarbināts uz nepilnu darba laiku vai </w:t>
      </w:r>
      <w:proofErr w:type="spellStart"/>
      <w:r w:rsidR="008A4BF5" w:rsidRPr="008B0BFC">
        <w:rPr>
          <w:color w:val="000000"/>
          <w:sz w:val="28"/>
          <w:szCs w:val="28"/>
        </w:rPr>
        <w:t>daļlaiku</w:t>
      </w:r>
      <w:proofErr w:type="spellEnd"/>
      <w:r w:rsidR="008A4BF5" w:rsidRPr="008B0BFC">
        <w:rPr>
          <w:color w:val="000000"/>
          <w:sz w:val="28"/>
          <w:szCs w:val="28"/>
        </w:rPr>
        <w:t>, darba vietas aprīkojuma iegādes izmaksas ir attiecināmas proporcionāli slodzes procentuālajam sadalījumam</w:t>
      </w:r>
      <w:r w:rsidR="008A4BF5" w:rsidRPr="008B0BFC">
        <w:rPr>
          <w:sz w:val="28"/>
          <w:szCs w:val="28"/>
        </w:rPr>
        <w:t>;</w:t>
      </w:r>
      <w:r w:rsidR="00E01F54" w:rsidRPr="008B0BFC">
        <w:rPr>
          <w:sz w:val="28"/>
          <w:szCs w:val="28"/>
        </w:rPr>
        <w:t xml:space="preserve"> </w:t>
      </w:r>
    </w:p>
    <w:p w14:paraId="0A5487BA" w14:textId="0ECBC20C" w:rsidR="00E01F54" w:rsidRPr="008B0BFC" w:rsidRDefault="00CE718E" w:rsidP="008B0BFC">
      <w:pPr>
        <w:ind w:firstLine="709"/>
        <w:jc w:val="both"/>
        <w:rPr>
          <w:bCs/>
          <w:sz w:val="28"/>
          <w:szCs w:val="28"/>
        </w:rPr>
      </w:pPr>
      <w:r w:rsidRPr="008B0BFC">
        <w:rPr>
          <w:sz w:val="28"/>
          <w:szCs w:val="28"/>
        </w:rPr>
        <w:t>1</w:t>
      </w:r>
      <w:r>
        <w:rPr>
          <w:sz w:val="28"/>
          <w:szCs w:val="28"/>
        </w:rPr>
        <w:t>7</w:t>
      </w:r>
      <w:r w:rsidR="008B4B60" w:rsidRPr="008B0BFC">
        <w:rPr>
          <w:sz w:val="28"/>
          <w:szCs w:val="28"/>
        </w:rPr>
        <w:t>.</w:t>
      </w:r>
      <w:r w:rsidR="00E01F54" w:rsidRPr="008B0BFC">
        <w:rPr>
          <w:sz w:val="28"/>
          <w:szCs w:val="28"/>
        </w:rPr>
        <w:t>4</w:t>
      </w:r>
      <w:r w:rsidR="008A4BF5" w:rsidRPr="008B0BFC">
        <w:rPr>
          <w:sz w:val="28"/>
          <w:szCs w:val="28"/>
        </w:rPr>
        <w:t>.</w:t>
      </w:r>
      <w:r w:rsidR="008A4BF5" w:rsidRPr="008B0BFC">
        <w:rPr>
          <w:bCs/>
          <w:sz w:val="28"/>
          <w:szCs w:val="28"/>
        </w:rPr>
        <w:t xml:space="preserve"> veselības apdrošināšanas izmaksas šo noteikumu </w:t>
      </w:r>
      <w:r w:rsidRPr="008B0BFC">
        <w:rPr>
          <w:bCs/>
          <w:sz w:val="28"/>
          <w:szCs w:val="28"/>
        </w:rPr>
        <w:t>1</w:t>
      </w:r>
      <w:r>
        <w:rPr>
          <w:bCs/>
          <w:sz w:val="28"/>
          <w:szCs w:val="28"/>
        </w:rPr>
        <w:t>5</w:t>
      </w:r>
      <w:r w:rsidR="008A4BF5" w:rsidRPr="008B0BFC">
        <w:rPr>
          <w:bCs/>
          <w:sz w:val="28"/>
          <w:szCs w:val="28"/>
        </w:rPr>
        <w:t>.1.apakšpunktā minētajam personālam</w:t>
      </w:r>
      <w:r w:rsidR="00E01F54" w:rsidRPr="008B0BFC">
        <w:rPr>
          <w:bCs/>
          <w:sz w:val="28"/>
          <w:szCs w:val="28"/>
        </w:rPr>
        <w:t xml:space="preserve"> šo noteikumu </w:t>
      </w:r>
      <w:r w:rsidR="00A950E3" w:rsidRPr="008B0BFC">
        <w:rPr>
          <w:bCs/>
          <w:sz w:val="28"/>
          <w:szCs w:val="28"/>
        </w:rPr>
        <w:t>1</w:t>
      </w:r>
      <w:r w:rsidR="00A950E3">
        <w:rPr>
          <w:bCs/>
          <w:sz w:val="28"/>
          <w:szCs w:val="28"/>
        </w:rPr>
        <w:t>3</w:t>
      </w:r>
      <w:r w:rsidR="00E01F54" w:rsidRPr="008B0BFC">
        <w:rPr>
          <w:bCs/>
          <w:sz w:val="28"/>
          <w:szCs w:val="28"/>
        </w:rPr>
        <w:t>.</w:t>
      </w:r>
      <w:r w:rsidR="00643168" w:rsidRPr="008B0BFC">
        <w:rPr>
          <w:bCs/>
          <w:sz w:val="28"/>
          <w:szCs w:val="28"/>
        </w:rPr>
        <w:t>9</w:t>
      </w:r>
      <w:r w:rsidR="00E01F54" w:rsidRPr="008B0BFC">
        <w:rPr>
          <w:bCs/>
          <w:sz w:val="28"/>
          <w:szCs w:val="28"/>
        </w:rPr>
        <w:t>.</w:t>
      </w:r>
      <w:r w:rsidR="00E01F54" w:rsidRPr="008B0BFC">
        <w:rPr>
          <w:sz w:val="28"/>
          <w:szCs w:val="28"/>
        </w:rPr>
        <w:t>apakšpunktā minētās atbalstāmās darbības īstenošanai</w:t>
      </w:r>
      <w:r w:rsidR="008A4BF5" w:rsidRPr="008B0BFC">
        <w:rPr>
          <w:bCs/>
          <w:sz w:val="28"/>
          <w:szCs w:val="28"/>
        </w:rPr>
        <w:t xml:space="preserve">, ja veselības apdrošināšana paredzēta finansējuma saņēmēja iestādē. Ja </w:t>
      </w:r>
      <w:r w:rsidR="008A4BF5" w:rsidRPr="008B0BFC">
        <w:rPr>
          <w:sz w:val="28"/>
          <w:szCs w:val="28"/>
        </w:rPr>
        <w:t>personāls</w:t>
      </w:r>
      <w:r w:rsidR="008A4BF5" w:rsidRPr="008B0BFC">
        <w:rPr>
          <w:bCs/>
          <w:sz w:val="28"/>
          <w:szCs w:val="28"/>
        </w:rPr>
        <w:t xml:space="preserve"> ir nodarbināts uz normālo darba laiku, veselības apdrošināšanas izmaksas ir attiecināmas 100 procentu apmērā. Ja </w:t>
      </w:r>
      <w:r w:rsidR="008A4BF5" w:rsidRPr="008B0BFC">
        <w:rPr>
          <w:sz w:val="28"/>
          <w:szCs w:val="28"/>
        </w:rPr>
        <w:t>personāls</w:t>
      </w:r>
      <w:r w:rsidR="008A4BF5" w:rsidRPr="008B0BFC">
        <w:rPr>
          <w:bCs/>
          <w:sz w:val="28"/>
          <w:szCs w:val="28"/>
        </w:rPr>
        <w:t xml:space="preserve"> ir nodarbināts nepilnu darba laiku, veselības apdrošināšanas izmaksas nosakāmas atbilstoši nepilnā darba laika noslodzei. Ja personāla atlīdzībai piemēro </w:t>
      </w:r>
      <w:proofErr w:type="spellStart"/>
      <w:r w:rsidR="008A4BF5" w:rsidRPr="008B0BFC">
        <w:rPr>
          <w:bCs/>
          <w:sz w:val="28"/>
          <w:szCs w:val="28"/>
        </w:rPr>
        <w:t>daļlaika</w:t>
      </w:r>
      <w:proofErr w:type="spellEnd"/>
      <w:r w:rsidR="008A4BF5" w:rsidRPr="008B0BFC">
        <w:rPr>
          <w:bCs/>
          <w:sz w:val="28"/>
          <w:szCs w:val="28"/>
        </w:rPr>
        <w:t xml:space="preserve"> </w:t>
      </w:r>
      <w:proofErr w:type="spellStart"/>
      <w:r w:rsidR="008A4BF5" w:rsidRPr="008B0BFC">
        <w:rPr>
          <w:bCs/>
          <w:sz w:val="28"/>
          <w:szCs w:val="28"/>
        </w:rPr>
        <w:t>attiecināmības</w:t>
      </w:r>
      <w:proofErr w:type="spellEnd"/>
      <w:r w:rsidR="008A4BF5" w:rsidRPr="008B0BFC">
        <w:rPr>
          <w:bCs/>
          <w:sz w:val="28"/>
          <w:szCs w:val="28"/>
        </w:rPr>
        <w:t xml:space="preserve"> principu, veselības apdrošināšanas izmaksas nosakāmas proporcionāli atlīdzības procentuālajam sadalījumam. Veselības apdrošināšanas izmaksas ir attiecināmas tikai uz periodu, kad personāls ir nodarbināts projektā</w:t>
      </w:r>
      <w:r w:rsidR="00E01F54" w:rsidRPr="008B0BFC">
        <w:rPr>
          <w:bCs/>
          <w:sz w:val="28"/>
          <w:szCs w:val="28"/>
        </w:rPr>
        <w:t>;</w:t>
      </w:r>
    </w:p>
    <w:p w14:paraId="4AEB9D03" w14:textId="39DFEF6C" w:rsidR="008A4BF5" w:rsidRDefault="00CE718E" w:rsidP="008B0BFC">
      <w:pPr>
        <w:ind w:firstLine="709"/>
        <w:jc w:val="both"/>
        <w:rPr>
          <w:bCs/>
          <w:sz w:val="28"/>
          <w:szCs w:val="28"/>
        </w:rPr>
      </w:pPr>
      <w:r w:rsidRPr="008B0BFC">
        <w:rPr>
          <w:sz w:val="28"/>
          <w:szCs w:val="28"/>
        </w:rPr>
        <w:t>1</w:t>
      </w:r>
      <w:r>
        <w:rPr>
          <w:sz w:val="28"/>
          <w:szCs w:val="28"/>
        </w:rPr>
        <w:t>7</w:t>
      </w:r>
      <w:r w:rsidR="00E01F54" w:rsidRPr="008B0BFC">
        <w:rPr>
          <w:sz w:val="28"/>
          <w:szCs w:val="28"/>
        </w:rPr>
        <w:t>.5. finansējuma saņēmēja informācijas sistēmas pilnveides izmaksas šo noteikumu 3.punktā minētās mērķa grupas pārbaudei un iesaistei pasākumā</w:t>
      </w:r>
      <w:r w:rsidR="008A4BF5" w:rsidRPr="008B0BFC">
        <w:rPr>
          <w:bCs/>
          <w:sz w:val="28"/>
          <w:szCs w:val="28"/>
        </w:rPr>
        <w:t>.</w:t>
      </w:r>
    </w:p>
    <w:p w14:paraId="087C5DDE" w14:textId="77777777" w:rsidR="00E970E5" w:rsidRPr="008B0BFC" w:rsidRDefault="00E970E5" w:rsidP="008B0BFC">
      <w:pPr>
        <w:ind w:firstLine="709"/>
        <w:jc w:val="both"/>
        <w:rPr>
          <w:bCs/>
          <w:sz w:val="28"/>
          <w:szCs w:val="28"/>
        </w:rPr>
      </w:pPr>
    </w:p>
    <w:p w14:paraId="4932F30B" w14:textId="1BAEC099" w:rsidR="00BB382E" w:rsidRDefault="008B4B60" w:rsidP="008B0BFC">
      <w:pPr>
        <w:ind w:firstLine="709"/>
        <w:jc w:val="both"/>
        <w:rPr>
          <w:bCs/>
          <w:sz w:val="28"/>
          <w:szCs w:val="28"/>
        </w:rPr>
      </w:pPr>
      <w:r w:rsidRPr="008B0BFC">
        <w:rPr>
          <w:bCs/>
          <w:sz w:val="28"/>
          <w:szCs w:val="28"/>
        </w:rPr>
        <w:t>1</w:t>
      </w:r>
      <w:r w:rsidR="00CE718E">
        <w:rPr>
          <w:bCs/>
          <w:sz w:val="28"/>
          <w:szCs w:val="28"/>
        </w:rPr>
        <w:t>8</w:t>
      </w:r>
      <w:r w:rsidR="006E5F8A" w:rsidRPr="008B0BFC">
        <w:rPr>
          <w:bCs/>
          <w:sz w:val="28"/>
          <w:szCs w:val="28"/>
        </w:rPr>
        <w:t xml:space="preserve">. </w:t>
      </w:r>
      <w:r w:rsidR="00BD7860" w:rsidRPr="008B0BFC">
        <w:rPr>
          <w:bCs/>
          <w:sz w:val="28"/>
          <w:szCs w:val="28"/>
        </w:rPr>
        <w:t>Šo noteikumu 1</w:t>
      </w:r>
      <w:r w:rsidR="00A950E3">
        <w:rPr>
          <w:bCs/>
          <w:sz w:val="28"/>
          <w:szCs w:val="28"/>
        </w:rPr>
        <w:t>4</w:t>
      </w:r>
      <w:r w:rsidR="00BD7860" w:rsidRPr="008B0BFC">
        <w:rPr>
          <w:bCs/>
          <w:sz w:val="28"/>
          <w:szCs w:val="28"/>
        </w:rPr>
        <w:t xml:space="preserve">.2.apakšpunktā minētās netiešās attiecināmās izmaksas finansējuma saņēmējs plāno kā vienu izmaksu pozīciju 15 procentu apmērā no šo noteikumu </w:t>
      </w:r>
      <w:r w:rsidR="00CE718E" w:rsidRPr="008B0BFC">
        <w:rPr>
          <w:bCs/>
          <w:sz w:val="28"/>
          <w:szCs w:val="28"/>
        </w:rPr>
        <w:t>1</w:t>
      </w:r>
      <w:r w:rsidR="00CE718E">
        <w:rPr>
          <w:bCs/>
          <w:sz w:val="28"/>
          <w:szCs w:val="28"/>
        </w:rPr>
        <w:t>5</w:t>
      </w:r>
      <w:r w:rsidR="00BD7860" w:rsidRPr="008B0BFC">
        <w:rPr>
          <w:bCs/>
          <w:sz w:val="28"/>
          <w:szCs w:val="28"/>
        </w:rPr>
        <w:t>.1.apakšpunktā minētajām tiešajām personāla izmaksām.</w:t>
      </w:r>
    </w:p>
    <w:p w14:paraId="2629C758" w14:textId="77777777" w:rsidR="00E970E5" w:rsidRPr="008B0BFC" w:rsidRDefault="00E970E5" w:rsidP="008B0BFC">
      <w:pPr>
        <w:ind w:firstLine="709"/>
        <w:jc w:val="both"/>
        <w:rPr>
          <w:sz w:val="28"/>
          <w:szCs w:val="28"/>
        </w:rPr>
      </w:pPr>
    </w:p>
    <w:p w14:paraId="33720D50" w14:textId="431D1420" w:rsidR="006E5F8A" w:rsidRDefault="00CE718E" w:rsidP="008B0BFC">
      <w:pPr>
        <w:ind w:firstLine="709"/>
        <w:jc w:val="both"/>
        <w:rPr>
          <w:sz w:val="28"/>
          <w:szCs w:val="28"/>
        </w:rPr>
      </w:pPr>
      <w:r>
        <w:rPr>
          <w:sz w:val="28"/>
          <w:szCs w:val="28"/>
        </w:rPr>
        <w:t>19</w:t>
      </w:r>
      <w:r w:rsidR="006E5F8A" w:rsidRPr="008B0BFC">
        <w:rPr>
          <w:sz w:val="28"/>
          <w:szCs w:val="28"/>
        </w:rPr>
        <w:t xml:space="preserve">. </w:t>
      </w:r>
      <w:r w:rsidR="00B215E0" w:rsidRPr="008B0BFC">
        <w:rPr>
          <w:bCs/>
          <w:sz w:val="28"/>
          <w:szCs w:val="28"/>
        </w:rPr>
        <w:t>Šo noteikumu 1</w:t>
      </w:r>
      <w:r w:rsidR="00A950E3">
        <w:rPr>
          <w:bCs/>
          <w:sz w:val="28"/>
          <w:szCs w:val="28"/>
        </w:rPr>
        <w:t>4</w:t>
      </w:r>
      <w:r w:rsidR="00B215E0" w:rsidRPr="008B0BFC">
        <w:rPr>
          <w:bCs/>
          <w:sz w:val="28"/>
          <w:szCs w:val="28"/>
        </w:rPr>
        <w:t>.3.apakšpunktā minētās neparedzētās izmaksas (izdevumi papildu darbu vai pakalpojumu veikšanai, kas neparedzamu apstākļu dēļ ir kļuvuši nepieciešami noslēgtās vienošanās par projekta īstenošanu izpildes nodrošināšanai) projektā plāno kā vienu izdevumu pozīciju, un tā nepārsniedz divus procentus no kopējām</w:t>
      </w:r>
      <w:r w:rsidR="00B215E0" w:rsidRPr="008B0BFC">
        <w:rPr>
          <w:b/>
          <w:bCs/>
          <w:sz w:val="28"/>
          <w:szCs w:val="28"/>
        </w:rPr>
        <w:t xml:space="preserve"> </w:t>
      </w:r>
      <w:r w:rsidR="00B215E0" w:rsidRPr="008B0BFC">
        <w:rPr>
          <w:bCs/>
          <w:sz w:val="28"/>
          <w:szCs w:val="28"/>
        </w:rPr>
        <w:t>projekta tiešajām attiecināmajām izmaksām. Neparedzēto izmaksu izlietošanu pirms izdevumu veikšanas finansējuma saņēmējs saskaņo ar sadarbības iestādi vienošanās par projekta īstenošanu noteiktajā kārtībā</w:t>
      </w:r>
      <w:r w:rsidR="006E5F8A" w:rsidRPr="008B0BFC">
        <w:rPr>
          <w:sz w:val="28"/>
          <w:szCs w:val="28"/>
        </w:rPr>
        <w:t>.</w:t>
      </w:r>
    </w:p>
    <w:p w14:paraId="1E911071" w14:textId="77777777" w:rsidR="001F18D2" w:rsidRPr="008B0BFC" w:rsidRDefault="001F18D2" w:rsidP="008B0BFC">
      <w:pPr>
        <w:ind w:firstLine="709"/>
        <w:jc w:val="both"/>
        <w:rPr>
          <w:sz w:val="28"/>
          <w:szCs w:val="28"/>
        </w:rPr>
      </w:pPr>
    </w:p>
    <w:p w14:paraId="2036ECBA" w14:textId="26E5D1A7" w:rsidR="00387A6B" w:rsidRPr="008B0BFC" w:rsidRDefault="008A4BF5" w:rsidP="008B0BFC">
      <w:pPr>
        <w:ind w:firstLine="709"/>
        <w:jc w:val="both"/>
        <w:rPr>
          <w:bCs/>
          <w:sz w:val="28"/>
          <w:szCs w:val="28"/>
        </w:rPr>
      </w:pPr>
      <w:r w:rsidRPr="008B0BFC">
        <w:rPr>
          <w:bCs/>
          <w:sz w:val="28"/>
          <w:szCs w:val="28"/>
        </w:rPr>
        <w:lastRenderedPageBreak/>
        <w:t>2</w:t>
      </w:r>
      <w:r w:rsidR="00CE718E">
        <w:rPr>
          <w:bCs/>
          <w:sz w:val="28"/>
          <w:szCs w:val="28"/>
        </w:rPr>
        <w:t>0</w:t>
      </w:r>
      <w:r w:rsidR="005876C9" w:rsidRPr="008B0BFC">
        <w:rPr>
          <w:bCs/>
          <w:sz w:val="28"/>
          <w:szCs w:val="28"/>
        </w:rPr>
        <w:t xml:space="preserve">. </w:t>
      </w:r>
      <w:r w:rsidR="00B215E0" w:rsidRPr="008B0BFC">
        <w:rPr>
          <w:bCs/>
          <w:sz w:val="28"/>
          <w:szCs w:val="28"/>
        </w:rPr>
        <w:t>Pasākuma ietvaros šo noteikumu 1</w:t>
      </w:r>
      <w:r w:rsidR="00A950E3">
        <w:rPr>
          <w:bCs/>
          <w:sz w:val="28"/>
          <w:szCs w:val="28"/>
        </w:rPr>
        <w:t>4</w:t>
      </w:r>
      <w:r w:rsidR="00B215E0" w:rsidRPr="008B0BFC">
        <w:rPr>
          <w:bCs/>
          <w:sz w:val="28"/>
          <w:szCs w:val="28"/>
        </w:rPr>
        <w:t xml:space="preserve">.punktā minēto izmaksu pievienotās vērtības nodokļa izmaksas ir attiecināmās izmaksas, ja tās nav </w:t>
      </w:r>
      <w:r w:rsidR="008C2E9F" w:rsidRPr="008B0BFC">
        <w:rPr>
          <w:bCs/>
          <w:sz w:val="28"/>
          <w:szCs w:val="28"/>
        </w:rPr>
        <w:t xml:space="preserve">atgūstamas </w:t>
      </w:r>
      <w:r w:rsidR="00B215E0" w:rsidRPr="008B0BFC">
        <w:rPr>
          <w:bCs/>
          <w:sz w:val="28"/>
          <w:szCs w:val="28"/>
        </w:rPr>
        <w:t>atbilstoši normatīvajos aktos nodokļu politikas jomā noteiktajā kārtībā</w:t>
      </w:r>
      <w:r w:rsidR="003D2F58" w:rsidRPr="008B0BFC">
        <w:rPr>
          <w:bCs/>
          <w:sz w:val="28"/>
          <w:szCs w:val="28"/>
        </w:rPr>
        <w:t>.</w:t>
      </w:r>
    </w:p>
    <w:p w14:paraId="16319B0E" w14:textId="77777777" w:rsidR="00575F88" w:rsidRPr="008B0BFC" w:rsidRDefault="00575F88" w:rsidP="0025233C">
      <w:pPr>
        <w:jc w:val="both"/>
        <w:rPr>
          <w:bCs/>
          <w:sz w:val="28"/>
          <w:szCs w:val="28"/>
        </w:rPr>
      </w:pPr>
    </w:p>
    <w:p w14:paraId="566DD7AB" w14:textId="372C5C16" w:rsidR="00873585" w:rsidRPr="008B0BFC" w:rsidRDefault="00873585" w:rsidP="0025233C">
      <w:pPr>
        <w:pStyle w:val="ListParagraph"/>
        <w:ind w:left="0"/>
        <w:jc w:val="center"/>
        <w:rPr>
          <w:b/>
          <w:bCs/>
          <w:sz w:val="28"/>
          <w:szCs w:val="28"/>
        </w:rPr>
      </w:pPr>
      <w:r w:rsidRPr="008B0BFC">
        <w:rPr>
          <w:b/>
          <w:bCs/>
          <w:sz w:val="28"/>
          <w:szCs w:val="28"/>
        </w:rPr>
        <w:t xml:space="preserve">IV. </w:t>
      </w:r>
      <w:r w:rsidR="0042342A" w:rsidRPr="008B0BFC">
        <w:rPr>
          <w:b/>
          <w:bCs/>
          <w:sz w:val="28"/>
          <w:szCs w:val="28"/>
        </w:rPr>
        <w:t xml:space="preserve">Pasākuma </w:t>
      </w:r>
      <w:r w:rsidRPr="008B0BFC">
        <w:rPr>
          <w:b/>
          <w:bCs/>
          <w:sz w:val="28"/>
          <w:szCs w:val="28"/>
        </w:rPr>
        <w:t>īstenošanas nosacījumi</w:t>
      </w:r>
    </w:p>
    <w:p w14:paraId="4EF7B182" w14:textId="77777777" w:rsidR="00873585" w:rsidRPr="008B0BFC" w:rsidRDefault="00873585" w:rsidP="008B0BFC">
      <w:pPr>
        <w:jc w:val="center"/>
        <w:rPr>
          <w:bCs/>
          <w:sz w:val="28"/>
          <w:szCs w:val="28"/>
        </w:rPr>
      </w:pPr>
    </w:p>
    <w:p w14:paraId="4BD6DEC7" w14:textId="0B458A2F" w:rsidR="00BB03C8" w:rsidRDefault="00CE718E" w:rsidP="008B0BFC">
      <w:pPr>
        <w:ind w:firstLine="709"/>
        <w:jc w:val="both"/>
        <w:rPr>
          <w:bCs/>
          <w:sz w:val="28"/>
          <w:szCs w:val="28"/>
        </w:rPr>
      </w:pPr>
      <w:r w:rsidRPr="008B0BFC">
        <w:rPr>
          <w:bCs/>
          <w:sz w:val="28"/>
          <w:szCs w:val="28"/>
        </w:rPr>
        <w:t>2</w:t>
      </w:r>
      <w:r>
        <w:rPr>
          <w:bCs/>
          <w:sz w:val="28"/>
          <w:szCs w:val="28"/>
        </w:rPr>
        <w:t>1</w:t>
      </w:r>
      <w:r w:rsidR="00216B79" w:rsidRPr="008B0BFC">
        <w:rPr>
          <w:bCs/>
          <w:sz w:val="28"/>
          <w:szCs w:val="28"/>
        </w:rPr>
        <w:t>. Pasākuma ietvaros apstiprināto projektu īsteno atbilstoši šajos noteikumos minētajiem nosacījumiem.</w:t>
      </w:r>
    </w:p>
    <w:p w14:paraId="516ECDEA" w14:textId="77777777" w:rsidR="00663910" w:rsidRPr="008B0BFC" w:rsidRDefault="00663910" w:rsidP="008B0BFC">
      <w:pPr>
        <w:ind w:firstLine="709"/>
        <w:jc w:val="both"/>
        <w:rPr>
          <w:bCs/>
          <w:sz w:val="28"/>
          <w:szCs w:val="28"/>
        </w:rPr>
      </w:pPr>
    </w:p>
    <w:p w14:paraId="501B5B61" w14:textId="068A2C90" w:rsidR="002356B0" w:rsidRPr="008B0BFC" w:rsidRDefault="00CE718E" w:rsidP="008B0BFC">
      <w:pPr>
        <w:ind w:firstLine="709"/>
        <w:jc w:val="both"/>
        <w:rPr>
          <w:sz w:val="28"/>
          <w:szCs w:val="28"/>
        </w:rPr>
      </w:pPr>
      <w:r w:rsidRPr="008B0BFC">
        <w:rPr>
          <w:bCs/>
          <w:sz w:val="28"/>
          <w:szCs w:val="28"/>
        </w:rPr>
        <w:t>2</w:t>
      </w:r>
      <w:r>
        <w:rPr>
          <w:bCs/>
          <w:sz w:val="28"/>
          <w:szCs w:val="28"/>
        </w:rPr>
        <w:t>2</w:t>
      </w:r>
      <w:r w:rsidR="008A4BF5" w:rsidRPr="008B0BFC">
        <w:rPr>
          <w:bCs/>
          <w:sz w:val="28"/>
          <w:szCs w:val="28"/>
        </w:rPr>
        <w:t>.</w:t>
      </w:r>
      <w:r w:rsidR="002356B0" w:rsidRPr="008B0BFC">
        <w:rPr>
          <w:bCs/>
          <w:sz w:val="28"/>
          <w:szCs w:val="28"/>
        </w:rPr>
        <w:t xml:space="preserve"> </w:t>
      </w:r>
      <w:r w:rsidR="002356B0" w:rsidRPr="008B0BFC">
        <w:rPr>
          <w:sz w:val="28"/>
          <w:szCs w:val="28"/>
        </w:rPr>
        <w:t>Pasākumā iesaista:</w:t>
      </w:r>
    </w:p>
    <w:p w14:paraId="448D8363" w14:textId="048C204B" w:rsidR="002356B0" w:rsidRPr="008B0BFC" w:rsidRDefault="00CE718E" w:rsidP="008B0BFC">
      <w:pPr>
        <w:ind w:firstLine="709"/>
        <w:jc w:val="both"/>
        <w:rPr>
          <w:rFonts w:asciiTheme="majorBidi" w:hAnsiTheme="majorBidi" w:cstheme="majorBidi"/>
          <w:sz w:val="28"/>
          <w:szCs w:val="28"/>
        </w:rPr>
      </w:pPr>
      <w:r w:rsidRPr="008B0BFC">
        <w:rPr>
          <w:bCs/>
          <w:sz w:val="28"/>
          <w:szCs w:val="28"/>
        </w:rPr>
        <w:t>2</w:t>
      </w:r>
      <w:r>
        <w:rPr>
          <w:bCs/>
          <w:sz w:val="28"/>
          <w:szCs w:val="28"/>
        </w:rPr>
        <w:t>2</w:t>
      </w:r>
      <w:r w:rsidR="002356B0" w:rsidRPr="008B0BFC">
        <w:rPr>
          <w:bCs/>
          <w:sz w:val="28"/>
          <w:szCs w:val="28"/>
        </w:rPr>
        <w:t>.1.</w:t>
      </w:r>
      <w:r w:rsidR="002356B0" w:rsidRPr="008B0BFC">
        <w:rPr>
          <w:sz w:val="28"/>
          <w:szCs w:val="28"/>
        </w:rPr>
        <w:t xml:space="preserve"> šo noteikumu 3.1.apakšpunktā minēto mērķa grupu, ja </w:t>
      </w:r>
      <w:r w:rsidR="000479C9" w:rsidRPr="008B0BFC">
        <w:rPr>
          <w:sz w:val="28"/>
          <w:szCs w:val="28"/>
        </w:rPr>
        <w:t xml:space="preserve">tā ir sasniegusi </w:t>
      </w:r>
      <w:r w:rsidR="00663910">
        <w:rPr>
          <w:sz w:val="28"/>
          <w:szCs w:val="28"/>
        </w:rPr>
        <w:t>attiecīgajā</w:t>
      </w:r>
      <w:r w:rsidR="00663910" w:rsidRPr="008B0BFC">
        <w:rPr>
          <w:sz w:val="28"/>
          <w:szCs w:val="28"/>
        </w:rPr>
        <w:t xml:space="preserve"> </w:t>
      </w:r>
      <w:r w:rsidR="000479C9" w:rsidRPr="008B0BFC">
        <w:rPr>
          <w:sz w:val="28"/>
          <w:szCs w:val="28"/>
        </w:rPr>
        <w:t xml:space="preserve">normatīvajā aktā par izdienas pensijām noteikto </w:t>
      </w:r>
      <w:r w:rsidR="000479C9" w:rsidRPr="008B0BFC">
        <w:rPr>
          <w:rFonts w:asciiTheme="majorBidi" w:hAnsiTheme="majorBidi" w:cstheme="majorBidi"/>
          <w:sz w:val="28"/>
          <w:szCs w:val="28"/>
        </w:rPr>
        <w:t xml:space="preserve">izdienas pensijas vecumu vai </w:t>
      </w:r>
      <w:r w:rsidR="002356B0" w:rsidRPr="008B0BFC">
        <w:rPr>
          <w:sz w:val="28"/>
          <w:szCs w:val="28"/>
        </w:rPr>
        <w:t xml:space="preserve">tai līdz </w:t>
      </w:r>
      <w:r w:rsidR="00663910">
        <w:rPr>
          <w:sz w:val="28"/>
          <w:szCs w:val="28"/>
        </w:rPr>
        <w:t>attiecīgajā</w:t>
      </w:r>
      <w:r w:rsidR="00663910" w:rsidRPr="008B0BFC">
        <w:rPr>
          <w:sz w:val="28"/>
          <w:szCs w:val="28"/>
        </w:rPr>
        <w:t xml:space="preserve"> </w:t>
      </w:r>
      <w:r w:rsidR="00000128" w:rsidRPr="008B0BFC">
        <w:rPr>
          <w:sz w:val="28"/>
          <w:szCs w:val="28"/>
        </w:rPr>
        <w:t xml:space="preserve">normatīvajā aktā par izdienas pensijām </w:t>
      </w:r>
      <w:r w:rsidR="002356B0" w:rsidRPr="008B0BFC">
        <w:rPr>
          <w:sz w:val="28"/>
          <w:szCs w:val="28"/>
        </w:rPr>
        <w:t xml:space="preserve">noteiktā </w:t>
      </w:r>
      <w:r w:rsidR="002356B0" w:rsidRPr="008B0BFC">
        <w:rPr>
          <w:rFonts w:asciiTheme="majorBidi" w:hAnsiTheme="majorBidi" w:cstheme="majorBidi"/>
          <w:sz w:val="28"/>
          <w:szCs w:val="28"/>
        </w:rPr>
        <w:t>izdienas pensijas vecuma sasniegšanai ir atlikuši ne vairāk kā divi gadi;</w:t>
      </w:r>
    </w:p>
    <w:p w14:paraId="03F63D11" w14:textId="66E911D3" w:rsidR="002356B0" w:rsidRDefault="00CE718E" w:rsidP="008B0BFC">
      <w:pPr>
        <w:ind w:firstLine="709"/>
        <w:jc w:val="both"/>
        <w:rPr>
          <w:rFonts w:asciiTheme="majorBidi" w:hAnsiTheme="majorBidi" w:cstheme="majorBidi"/>
          <w:color w:val="000000"/>
          <w:sz w:val="28"/>
          <w:szCs w:val="28"/>
          <w:shd w:val="clear" w:color="auto" w:fill="FFFFFF"/>
        </w:rPr>
      </w:pPr>
      <w:r w:rsidRPr="008B0BFC">
        <w:rPr>
          <w:bCs/>
          <w:sz w:val="28"/>
          <w:szCs w:val="28"/>
        </w:rPr>
        <w:t>2</w:t>
      </w:r>
      <w:r>
        <w:rPr>
          <w:bCs/>
          <w:sz w:val="28"/>
          <w:szCs w:val="28"/>
        </w:rPr>
        <w:t>2</w:t>
      </w:r>
      <w:r w:rsidR="002356B0" w:rsidRPr="008B0BFC">
        <w:rPr>
          <w:sz w:val="28"/>
          <w:szCs w:val="28"/>
        </w:rPr>
        <w:t>.2.</w:t>
      </w:r>
      <w:r w:rsidR="002356B0" w:rsidRPr="008B0BFC">
        <w:rPr>
          <w:rFonts w:asciiTheme="majorBidi" w:hAnsiTheme="majorBidi" w:cstheme="majorBidi"/>
          <w:sz w:val="28"/>
          <w:szCs w:val="28"/>
        </w:rPr>
        <w:t xml:space="preserve"> šo noteikumu 3.2.apakšpunktā minēto mērķa grupu, ja tai līdz </w:t>
      </w:r>
      <w:r w:rsidR="002356B0" w:rsidRPr="008B0BFC">
        <w:rPr>
          <w:rFonts w:asciiTheme="majorBidi" w:hAnsiTheme="majorBidi" w:cstheme="majorBidi"/>
          <w:color w:val="000000"/>
          <w:sz w:val="28"/>
          <w:szCs w:val="28"/>
          <w:shd w:val="clear" w:color="auto" w:fill="FFFFFF"/>
        </w:rPr>
        <w:t>likuma „Par valsts pensijām” noteiktajam pensionēšanās vecumam ir atlikuši ne mazāk kā pieci gadi.</w:t>
      </w:r>
    </w:p>
    <w:p w14:paraId="22DE7D06" w14:textId="77777777" w:rsidR="00663910" w:rsidRPr="008B0BFC" w:rsidRDefault="00663910" w:rsidP="008B0BFC">
      <w:pPr>
        <w:ind w:firstLine="709"/>
        <w:jc w:val="both"/>
        <w:rPr>
          <w:bCs/>
          <w:sz w:val="28"/>
          <w:szCs w:val="28"/>
        </w:rPr>
      </w:pPr>
    </w:p>
    <w:p w14:paraId="7919AE1C" w14:textId="6162C049" w:rsidR="00B4158E" w:rsidRDefault="00CE718E" w:rsidP="008B0BFC">
      <w:pPr>
        <w:ind w:firstLine="709"/>
        <w:jc w:val="both"/>
        <w:rPr>
          <w:bCs/>
          <w:sz w:val="28"/>
          <w:szCs w:val="28"/>
        </w:rPr>
      </w:pPr>
      <w:r w:rsidRPr="008B0BFC">
        <w:rPr>
          <w:bCs/>
          <w:sz w:val="28"/>
          <w:szCs w:val="28"/>
        </w:rPr>
        <w:t>2</w:t>
      </w:r>
      <w:r>
        <w:rPr>
          <w:bCs/>
          <w:sz w:val="28"/>
          <w:szCs w:val="28"/>
        </w:rPr>
        <w:t>3</w:t>
      </w:r>
      <w:r w:rsidR="00B4158E" w:rsidRPr="008B0BFC">
        <w:rPr>
          <w:bCs/>
          <w:sz w:val="28"/>
          <w:szCs w:val="28"/>
        </w:rPr>
        <w:t xml:space="preserve">. Šo noteikumu </w:t>
      </w:r>
      <w:r w:rsidR="00A950E3" w:rsidRPr="008B0BFC">
        <w:rPr>
          <w:bCs/>
          <w:sz w:val="28"/>
          <w:szCs w:val="28"/>
        </w:rPr>
        <w:t>1</w:t>
      </w:r>
      <w:r w:rsidR="00A950E3">
        <w:rPr>
          <w:bCs/>
          <w:sz w:val="28"/>
          <w:szCs w:val="28"/>
        </w:rPr>
        <w:t>3</w:t>
      </w:r>
      <w:r w:rsidR="00B4158E" w:rsidRPr="008B0BFC">
        <w:rPr>
          <w:bCs/>
          <w:sz w:val="28"/>
          <w:szCs w:val="28"/>
        </w:rPr>
        <w:t xml:space="preserve">.1., </w:t>
      </w:r>
      <w:r w:rsidR="00A950E3" w:rsidRPr="008B0BFC">
        <w:rPr>
          <w:bCs/>
          <w:sz w:val="28"/>
          <w:szCs w:val="28"/>
        </w:rPr>
        <w:t>1</w:t>
      </w:r>
      <w:r w:rsidR="00A950E3">
        <w:rPr>
          <w:bCs/>
          <w:sz w:val="28"/>
          <w:szCs w:val="28"/>
        </w:rPr>
        <w:t>3</w:t>
      </w:r>
      <w:r w:rsidR="00B4158E" w:rsidRPr="008B0BFC">
        <w:rPr>
          <w:bCs/>
          <w:sz w:val="28"/>
          <w:szCs w:val="28"/>
        </w:rPr>
        <w:t>.2.</w:t>
      </w:r>
      <w:r w:rsidR="00CF22CE" w:rsidRPr="008B0BFC">
        <w:rPr>
          <w:bCs/>
          <w:sz w:val="28"/>
          <w:szCs w:val="28"/>
        </w:rPr>
        <w:t xml:space="preserve">, </w:t>
      </w:r>
      <w:r w:rsidR="00A950E3" w:rsidRPr="008B0BFC">
        <w:rPr>
          <w:bCs/>
          <w:sz w:val="28"/>
          <w:szCs w:val="28"/>
        </w:rPr>
        <w:t>1</w:t>
      </w:r>
      <w:r w:rsidR="00A950E3">
        <w:rPr>
          <w:bCs/>
          <w:sz w:val="28"/>
          <w:szCs w:val="28"/>
        </w:rPr>
        <w:t>3</w:t>
      </w:r>
      <w:r w:rsidR="00CF22CE" w:rsidRPr="008B0BFC">
        <w:rPr>
          <w:bCs/>
          <w:sz w:val="28"/>
          <w:szCs w:val="28"/>
        </w:rPr>
        <w:t>.3.</w:t>
      </w:r>
      <w:r w:rsidR="00B4158E" w:rsidRPr="008B0BFC">
        <w:rPr>
          <w:bCs/>
          <w:sz w:val="28"/>
          <w:szCs w:val="28"/>
        </w:rPr>
        <w:t xml:space="preserve"> un </w:t>
      </w:r>
      <w:r w:rsidR="00A950E3" w:rsidRPr="008B0BFC">
        <w:rPr>
          <w:bCs/>
          <w:sz w:val="28"/>
          <w:szCs w:val="28"/>
        </w:rPr>
        <w:t>1</w:t>
      </w:r>
      <w:r w:rsidR="00A950E3">
        <w:rPr>
          <w:bCs/>
          <w:sz w:val="28"/>
          <w:szCs w:val="28"/>
        </w:rPr>
        <w:t>3</w:t>
      </w:r>
      <w:r w:rsidR="00B4158E" w:rsidRPr="008B0BFC">
        <w:rPr>
          <w:bCs/>
          <w:sz w:val="28"/>
          <w:szCs w:val="28"/>
        </w:rPr>
        <w:t>.</w:t>
      </w:r>
      <w:r w:rsidR="00CF22CE" w:rsidRPr="008B0BFC">
        <w:rPr>
          <w:bCs/>
          <w:sz w:val="28"/>
          <w:szCs w:val="28"/>
        </w:rPr>
        <w:t>4</w:t>
      </w:r>
      <w:r w:rsidR="00B4158E" w:rsidRPr="008B0BFC">
        <w:rPr>
          <w:bCs/>
          <w:sz w:val="28"/>
          <w:szCs w:val="28"/>
        </w:rPr>
        <w:t xml:space="preserve">.apakšpunktā minētajā atbalstāmajā darbībā iesaista mērķa grupu, kura nesaņem atbalstu 8.4.1.specifiskā atbalsta mērķa “Pilnveidot nodarbināto personu profesionālo kompetenci” 8.4.1.2.pasākuma “Pilnveidot nodarbināto personu profesionālo kompetenci” ietvaros un kura nav iesaistīta citās finansējuma saņēmēja organizētajās karjeras konsultācijās un apmācību pasākumos vai šādu atbalstu saņēmusi vismaz pirms 12 mēnešiem. </w:t>
      </w:r>
      <w:r w:rsidR="00B4158E" w:rsidRPr="008B0BFC">
        <w:rPr>
          <w:sz w:val="28"/>
          <w:szCs w:val="28"/>
        </w:rPr>
        <w:t xml:space="preserve">Bezdarba riskam pakļautās nodarbinātās </w:t>
      </w:r>
      <w:r w:rsidR="00546C78" w:rsidRPr="008B0BFC">
        <w:rPr>
          <w:sz w:val="28"/>
          <w:szCs w:val="28"/>
        </w:rPr>
        <w:t>personas</w:t>
      </w:r>
      <w:r w:rsidR="00546C78" w:rsidRPr="008B0BFC">
        <w:rPr>
          <w:bCs/>
          <w:sz w:val="28"/>
          <w:szCs w:val="28"/>
        </w:rPr>
        <w:t xml:space="preserve"> </w:t>
      </w:r>
      <w:r w:rsidR="00B4158E" w:rsidRPr="008B0BFC">
        <w:rPr>
          <w:bCs/>
          <w:sz w:val="28"/>
          <w:szCs w:val="28"/>
        </w:rPr>
        <w:t xml:space="preserve">var iesaistīt šo noteikumu </w:t>
      </w:r>
      <w:r w:rsidR="00A950E3" w:rsidRPr="008B0BFC">
        <w:rPr>
          <w:bCs/>
          <w:sz w:val="28"/>
          <w:szCs w:val="28"/>
        </w:rPr>
        <w:t>1</w:t>
      </w:r>
      <w:r w:rsidR="00A950E3">
        <w:rPr>
          <w:bCs/>
          <w:sz w:val="28"/>
          <w:szCs w:val="28"/>
        </w:rPr>
        <w:t>3</w:t>
      </w:r>
      <w:r w:rsidR="00B4158E" w:rsidRPr="008B0BFC">
        <w:rPr>
          <w:bCs/>
          <w:sz w:val="28"/>
          <w:szCs w:val="28"/>
        </w:rPr>
        <w:t xml:space="preserve">.2. un </w:t>
      </w:r>
      <w:r w:rsidR="00A950E3" w:rsidRPr="008B0BFC">
        <w:rPr>
          <w:bCs/>
          <w:sz w:val="28"/>
          <w:szCs w:val="28"/>
        </w:rPr>
        <w:t>1</w:t>
      </w:r>
      <w:r w:rsidR="00A950E3">
        <w:rPr>
          <w:bCs/>
          <w:sz w:val="28"/>
          <w:szCs w:val="28"/>
        </w:rPr>
        <w:t>3</w:t>
      </w:r>
      <w:r w:rsidR="00B4158E" w:rsidRPr="008B0BFC">
        <w:rPr>
          <w:bCs/>
          <w:sz w:val="28"/>
          <w:szCs w:val="28"/>
        </w:rPr>
        <w:t>.3.apakšpunktā minēto izglītības programmu apguvē atkārtoti ne ātrāk kā divus gadus pēc iepriekšējās dalības darbības programmas “Cilvēkresursi un nodarbinātība” papildinājuma 1.2.2.1.2.apakšaktivitātē “Atbalsts mūžizglītības politikas pamatnostādņu īstenošanai”.</w:t>
      </w:r>
    </w:p>
    <w:p w14:paraId="12E819AF" w14:textId="77777777" w:rsidR="00663910" w:rsidRPr="008B0BFC" w:rsidRDefault="00663910" w:rsidP="008B0BFC">
      <w:pPr>
        <w:ind w:firstLine="709"/>
        <w:jc w:val="both"/>
        <w:rPr>
          <w:bCs/>
          <w:sz w:val="28"/>
          <w:szCs w:val="28"/>
        </w:rPr>
      </w:pPr>
    </w:p>
    <w:p w14:paraId="05D987E4" w14:textId="1B14A54D" w:rsidR="00B4158E" w:rsidRPr="008B0BFC" w:rsidRDefault="00CE718E" w:rsidP="008B0BFC">
      <w:pPr>
        <w:ind w:firstLine="709"/>
        <w:jc w:val="both"/>
        <w:rPr>
          <w:bCs/>
          <w:sz w:val="28"/>
          <w:szCs w:val="28"/>
        </w:rPr>
      </w:pPr>
      <w:r w:rsidRPr="008B0BFC">
        <w:rPr>
          <w:bCs/>
          <w:sz w:val="28"/>
          <w:szCs w:val="28"/>
        </w:rPr>
        <w:t>2</w:t>
      </w:r>
      <w:r>
        <w:rPr>
          <w:bCs/>
          <w:sz w:val="28"/>
          <w:szCs w:val="28"/>
        </w:rPr>
        <w:t>4</w:t>
      </w:r>
      <w:r w:rsidR="00B4158E" w:rsidRPr="008B0BFC">
        <w:rPr>
          <w:bCs/>
          <w:sz w:val="28"/>
          <w:szCs w:val="28"/>
        </w:rPr>
        <w:t>. Šo noteikumu 3.punktā minētā mērķa grupa:</w:t>
      </w:r>
    </w:p>
    <w:p w14:paraId="053EEF14" w14:textId="0812DFF3" w:rsidR="00B4158E" w:rsidRPr="008B0BFC" w:rsidRDefault="00CE718E" w:rsidP="008B0BFC">
      <w:pPr>
        <w:ind w:firstLine="709"/>
        <w:jc w:val="both"/>
        <w:rPr>
          <w:bCs/>
          <w:sz w:val="28"/>
          <w:szCs w:val="28"/>
        </w:rPr>
      </w:pPr>
      <w:r w:rsidRPr="008B0BFC">
        <w:rPr>
          <w:bCs/>
          <w:sz w:val="28"/>
          <w:szCs w:val="28"/>
        </w:rPr>
        <w:t>2</w:t>
      </w:r>
      <w:r>
        <w:rPr>
          <w:bCs/>
          <w:sz w:val="28"/>
          <w:szCs w:val="28"/>
        </w:rPr>
        <w:t>4</w:t>
      </w:r>
      <w:r w:rsidR="00B4158E" w:rsidRPr="008B0BFC">
        <w:rPr>
          <w:bCs/>
          <w:sz w:val="28"/>
          <w:szCs w:val="28"/>
        </w:rPr>
        <w:t xml:space="preserve">.1. var saņemt atbalstu ne vairāk kā </w:t>
      </w:r>
      <w:r w:rsidR="00FA12EF" w:rsidRPr="008B0BFC">
        <w:rPr>
          <w:bCs/>
          <w:sz w:val="28"/>
          <w:szCs w:val="28"/>
        </w:rPr>
        <w:t xml:space="preserve">vienā </w:t>
      </w:r>
      <w:r w:rsidR="00B4158E" w:rsidRPr="008B0BFC">
        <w:rPr>
          <w:bCs/>
          <w:sz w:val="28"/>
          <w:szCs w:val="28"/>
        </w:rPr>
        <w:t xml:space="preserve">šo noteikumu </w:t>
      </w:r>
      <w:r w:rsidR="00A950E3" w:rsidRPr="008B0BFC">
        <w:rPr>
          <w:bCs/>
          <w:sz w:val="28"/>
          <w:szCs w:val="28"/>
        </w:rPr>
        <w:t>1</w:t>
      </w:r>
      <w:r w:rsidR="00A950E3">
        <w:rPr>
          <w:bCs/>
          <w:sz w:val="28"/>
          <w:szCs w:val="28"/>
        </w:rPr>
        <w:t>3</w:t>
      </w:r>
      <w:r w:rsidR="00B4158E" w:rsidRPr="008B0BFC">
        <w:rPr>
          <w:bCs/>
          <w:sz w:val="28"/>
          <w:szCs w:val="28"/>
        </w:rPr>
        <w:t>.2.</w:t>
      </w:r>
      <w:r w:rsidR="00CF22CE" w:rsidRPr="008B0BFC">
        <w:rPr>
          <w:bCs/>
          <w:sz w:val="28"/>
          <w:szCs w:val="28"/>
        </w:rPr>
        <w:t xml:space="preserve">, </w:t>
      </w:r>
      <w:r w:rsidR="00A950E3" w:rsidRPr="008B0BFC">
        <w:rPr>
          <w:bCs/>
          <w:sz w:val="28"/>
          <w:szCs w:val="28"/>
        </w:rPr>
        <w:t>1</w:t>
      </w:r>
      <w:r w:rsidR="00A950E3">
        <w:rPr>
          <w:bCs/>
          <w:sz w:val="28"/>
          <w:szCs w:val="28"/>
        </w:rPr>
        <w:t>3</w:t>
      </w:r>
      <w:r w:rsidR="00CF22CE" w:rsidRPr="008B0BFC">
        <w:rPr>
          <w:bCs/>
          <w:sz w:val="28"/>
          <w:szCs w:val="28"/>
        </w:rPr>
        <w:t>.3.</w:t>
      </w:r>
      <w:r w:rsidR="00B4158E" w:rsidRPr="008B0BFC">
        <w:rPr>
          <w:bCs/>
          <w:sz w:val="28"/>
          <w:szCs w:val="28"/>
        </w:rPr>
        <w:t xml:space="preserve"> un </w:t>
      </w:r>
      <w:r w:rsidR="00A950E3" w:rsidRPr="008B0BFC">
        <w:rPr>
          <w:bCs/>
          <w:sz w:val="28"/>
          <w:szCs w:val="28"/>
        </w:rPr>
        <w:t>1</w:t>
      </w:r>
      <w:r w:rsidR="00A950E3">
        <w:rPr>
          <w:bCs/>
          <w:sz w:val="28"/>
          <w:szCs w:val="28"/>
        </w:rPr>
        <w:t>3</w:t>
      </w:r>
      <w:r w:rsidR="00B4158E" w:rsidRPr="008B0BFC">
        <w:rPr>
          <w:bCs/>
          <w:sz w:val="28"/>
          <w:szCs w:val="28"/>
        </w:rPr>
        <w:t>.</w:t>
      </w:r>
      <w:r w:rsidR="00CF22CE" w:rsidRPr="008B0BFC">
        <w:rPr>
          <w:bCs/>
          <w:sz w:val="28"/>
          <w:szCs w:val="28"/>
        </w:rPr>
        <w:t>4</w:t>
      </w:r>
      <w:r w:rsidR="00B4158E" w:rsidRPr="008B0BFC">
        <w:rPr>
          <w:bCs/>
          <w:sz w:val="28"/>
          <w:szCs w:val="28"/>
        </w:rPr>
        <w:t>.apakšpunktā minētajā</w:t>
      </w:r>
      <w:r w:rsidR="00FA12EF" w:rsidRPr="008B0BFC">
        <w:rPr>
          <w:bCs/>
          <w:sz w:val="28"/>
          <w:szCs w:val="28"/>
        </w:rPr>
        <w:t xml:space="preserve"> </w:t>
      </w:r>
      <w:r w:rsidR="00B4158E" w:rsidRPr="008B0BFC">
        <w:rPr>
          <w:bCs/>
          <w:sz w:val="28"/>
          <w:szCs w:val="28"/>
        </w:rPr>
        <w:t>atbalstāmajā darbībā;</w:t>
      </w:r>
    </w:p>
    <w:p w14:paraId="5A667D0C" w14:textId="760BECFC" w:rsidR="00B4158E" w:rsidRDefault="00CE718E" w:rsidP="008B0BFC">
      <w:pPr>
        <w:ind w:firstLine="709"/>
        <w:jc w:val="both"/>
        <w:rPr>
          <w:rFonts w:asciiTheme="majorBidi" w:hAnsiTheme="majorBidi" w:cstheme="majorBidi"/>
          <w:color w:val="000000"/>
          <w:sz w:val="28"/>
          <w:szCs w:val="28"/>
          <w:shd w:val="clear" w:color="auto" w:fill="FFFFFF"/>
        </w:rPr>
      </w:pPr>
      <w:r w:rsidRPr="008B0BFC">
        <w:rPr>
          <w:bCs/>
          <w:sz w:val="28"/>
          <w:szCs w:val="28"/>
        </w:rPr>
        <w:t>2</w:t>
      </w:r>
      <w:r>
        <w:rPr>
          <w:bCs/>
          <w:sz w:val="28"/>
          <w:szCs w:val="28"/>
        </w:rPr>
        <w:t>4</w:t>
      </w:r>
      <w:r w:rsidR="00B4158E" w:rsidRPr="008B0BFC">
        <w:rPr>
          <w:bCs/>
          <w:sz w:val="28"/>
          <w:szCs w:val="28"/>
        </w:rPr>
        <w:t xml:space="preserve">.2. pirms dalības šo noteikumu </w:t>
      </w:r>
      <w:r w:rsidR="00A950E3" w:rsidRPr="008B0BFC">
        <w:rPr>
          <w:bCs/>
          <w:sz w:val="28"/>
          <w:szCs w:val="28"/>
        </w:rPr>
        <w:t>1</w:t>
      </w:r>
      <w:r w:rsidR="00A950E3">
        <w:rPr>
          <w:bCs/>
          <w:sz w:val="28"/>
          <w:szCs w:val="28"/>
        </w:rPr>
        <w:t>3</w:t>
      </w:r>
      <w:r w:rsidR="00B4158E" w:rsidRPr="008B0BFC">
        <w:rPr>
          <w:bCs/>
          <w:sz w:val="28"/>
          <w:szCs w:val="28"/>
        </w:rPr>
        <w:t>.2.</w:t>
      </w:r>
      <w:r w:rsidR="00CF22CE" w:rsidRPr="008B0BFC">
        <w:rPr>
          <w:bCs/>
          <w:sz w:val="28"/>
          <w:szCs w:val="28"/>
        </w:rPr>
        <w:t xml:space="preserve">, </w:t>
      </w:r>
      <w:r w:rsidR="00A950E3" w:rsidRPr="008B0BFC">
        <w:rPr>
          <w:bCs/>
          <w:sz w:val="28"/>
          <w:szCs w:val="28"/>
        </w:rPr>
        <w:t>1</w:t>
      </w:r>
      <w:r w:rsidR="00A950E3">
        <w:rPr>
          <w:bCs/>
          <w:sz w:val="28"/>
          <w:szCs w:val="28"/>
        </w:rPr>
        <w:t>3</w:t>
      </w:r>
      <w:r w:rsidR="00CF22CE" w:rsidRPr="008B0BFC">
        <w:rPr>
          <w:bCs/>
          <w:sz w:val="28"/>
          <w:szCs w:val="28"/>
        </w:rPr>
        <w:t>.3.</w:t>
      </w:r>
      <w:r w:rsidR="00B4158E" w:rsidRPr="008B0BFC">
        <w:rPr>
          <w:bCs/>
          <w:sz w:val="28"/>
          <w:szCs w:val="28"/>
        </w:rPr>
        <w:t xml:space="preserve"> vai </w:t>
      </w:r>
      <w:r w:rsidR="00A950E3" w:rsidRPr="008B0BFC">
        <w:rPr>
          <w:bCs/>
          <w:sz w:val="28"/>
          <w:szCs w:val="28"/>
        </w:rPr>
        <w:t>1</w:t>
      </w:r>
      <w:r w:rsidR="00A950E3">
        <w:rPr>
          <w:bCs/>
          <w:sz w:val="28"/>
          <w:szCs w:val="28"/>
        </w:rPr>
        <w:t>3</w:t>
      </w:r>
      <w:r w:rsidR="00B4158E" w:rsidRPr="008B0BFC">
        <w:rPr>
          <w:bCs/>
          <w:sz w:val="28"/>
          <w:szCs w:val="28"/>
        </w:rPr>
        <w:t>.</w:t>
      </w:r>
      <w:r w:rsidR="00CF22CE" w:rsidRPr="008B0BFC">
        <w:rPr>
          <w:bCs/>
          <w:sz w:val="28"/>
          <w:szCs w:val="28"/>
        </w:rPr>
        <w:t>4</w:t>
      </w:r>
      <w:r w:rsidR="00B4158E" w:rsidRPr="008B0BFC">
        <w:rPr>
          <w:bCs/>
          <w:sz w:val="28"/>
          <w:szCs w:val="28"/>
        </w:rPr>
        <w:t xml:space="preserve">.apakšpunktā </w:t>
      </w:r>
      <w:r w:rsidR="00546C78" w:rsidRPr="008B0BFC">
        <w:rPr>
          <w:bCs/>
          <w:sz w:val="28"/>
          <w:szCs w:val="28"/>
        </w:rPr>
        <w:t xml:space="preserve">minētajā </w:t>
      </w:r>
      <w:r w:rsidR="00B4158E" w:rsidRPr="008B0BFC">
        <w:rPr>
          <w:bCs/>
          <w:sz w:val="28"/>
          <w:szCs w:val="28"/>
        </w:rPr>
        <w:t>atbalstāmajā darbībā</w:t>
      </w:r>
      <w:r w:rsidR="00B4158E" w:rsidRPr="008B0BFC">
        <w:rPr>
          <w:rFonts w:asciiTheme="majorBidi" w:hAnsiTheme="majorBidi" w:cstheme="majorBidi"/>
          <w:color w:val="000000"/>
          <w:sz w:val="28"/>
          <w:szCs w:val="28"/>
          <w:shd w:val="clear" w:color="auto" w:fill="FFFFFF"/>
        </w:rPr>
        <w:t xml:space="preserve"> persona jāiesaista šo noteikumu </w:t>
      </w:r>
      <w:r w:rsidR="00A950E3" w:rsidRPr="008B0BFC">
        <w:rPr>
          <w:rFonts w:asciiTheme="majorBidi" w:hAnsiTheme="majorBidi" w:cstheme="majorBidi"/>
          <w:color w:val="000000"/>
          <w:sz w:val="28"/>
          <w:szCs w:val="28"/>
          <w:shd w:val="clear" w:color="auto" w:fill="FFFFFF"/>
        </w:rPr>
        <w:t>1</w:t>
      </w:r>
      <w:r w:rsidR="00A950E3">
        <w:rPr>
          <w:rFonts w:asciiTheme="majorBidi" w:hAnsiTheme="majorBidi" w:cstheme="majorBidi"/>
          <w:color w:val="000000"/>
          <w:sz w:val="28"/>
          <w:szCs w:val="28"/>
          <w:shd w:val="clear" w:color="auto" w:fill="FFFFFF"/>
        </w:rPr>
        <w:t>3</w:t>
      </w:r>
      <w:r w:rsidR="00B4158E" w:rsidRPr="008B0BFC">
        <w:rPr>
          <w:rFonts w:asciiTheme="majorBidi" w:hAnsiTheme="majorBidi" w:cstheme="majorBidi"/>
          <w:color w:val="000000"/>
          <w:sz w:val="28"/>
          <w:szCs w:val="28"/>
          <w:shd w:val="clear" w:color="auto" w:fill="FFFFFF"/>
        </w:rPr>
        <w:t xml:space="preserve">.1.apakšpunktā </w:t>
      </w:r>
      <w:r w:rsidR="00CF22CE" w:rsidRPr="008B0BFC">
        <w:rPr>
          <w:rFonts w:asciiTheme="majorBidi" w:hAnsiTheme="majorBidi" w:cstheme="majorBidi"/>
          <w:color w:val="000000"/>
          <w:sz w:val="28"/>
          <w:szCs w:val="28"/>
          <w:shd w:val="clear" w:color="auto" w:fill="FFFFFF"/>
        </w:rPr>
        <w:t xml:space="preserve">minētajā </w:t>
      </w:r>
      <w:r w:rsidR="00B4158E" w:rsidRPr="008B0BFC">
        <w:rPr>
          <w:rFonts w:asciiTheme="majorBidi" w:hAnsiTheme="majorBidi" w:cstheme="majorBidi"/>
          <w:color w:val="000000"/>
          <w:sz w:val="28"/>
          <w:szCs w:val="28"/>
          <w:shd w:val="clear" w:color="auto" w:fill="FFFFFF"/>
        </w:rPr>
        <w:t xml:space="preserve">atbalstāmajā darbībā. </w:t>
      </w:r>
    </w:p>
    <w:p w14:paraId="19DB2715" w14:textId="77777777" w:rsidR="002F739D" w:rsidRPr="008B0BFC" w:rsidRDefault="002F739D" w:rsidP="008B0BFC">
      <w:pPr>
        <w:ind w:firstLine="709"/>
        <w:jc w:val="both"/>
        <w:rPr>
          <w:rFonts w:asciiTheme="majorBidi" w:hAnsiTheme="majorBidi" w:cstheme="majorBidi"/>
          <w:color w:val="000000"/>
          <w:sz w:val="28"/>
          <w:szCs w:val="28"/>
          <w:shd w:val="clear" w:color="auto" w:fill="FFFFFF"/>
        </w:rPr>
      </w:pPr>
    </w:p>
    <w:p w14:paraId="2937C8BB" w14:textId="37BEB7AD" w:rsidR="004610DF" w:rsidRDefault="00CE718E" w:rsidP="008B0BFC">
      <w:pPr>
        <w:ind w:firstLine="709"/>
        <w:jc w:val="both"/>
        <w:rPr>
          <w:bCs/>
          <w:sz w:val="28"/>
          <w:szCs w:val="28"/>
        </w:rPr>
      </w:pPr>
      <w:r w:rsidRPr="008B0BFC">
        <w:rPr>
          <w:sz w:val="28"/>
          <w:szCs w:val="28"/>
        </w:rPr>
        <w:t>2</w:t>
      </w:r>
      <w:r>
        <w:rPr>
          <w:sz w:val="28"/>
          <w:szCs w:val="28"/>
        </w:rPr>
        <w:t>5</w:t>
      </w:r>
      <w:r w:rsidR="009969A9" w:rsidRPr="008B0BFC">
        <w:rPr>
          <w:sz w:val="28"/>
          <w:szCs w:val="28"/>
        </w:rPr>
        <w:t xml:space="preserve">. </w:t>
      </w:r>
      <w:r w:rsidR="004610DF" w:rsidRPr="008B0BFC">
        <w:rPr>
          <w:bCs/>
          <w:sz w:val="28"/>
          <w:szCs w:val="28"/>
        </w:rPr>
        <w:t xml:space="preserve">Šo noteikumu </w:t>
      </w:r>
      <w:r w:rsidR="00A950E3" w:rsidRPr="008B0BFC">
        <w:rPr>
          <w:bCs/>
          <w:sz w:val="28"/>
          <w:szCs w:val="28"/>
        </w:rPr>
        <w:t>1</w:t>
      </w:r>
      <w:r w:rsidR="00A950E3">
        <w:rPr>
          <w:bCs/>
          <w:sz w:val="28"/>
          <w:szCs w:val="28"/>
        </w:rPr>
        <w:t>3</w:t>
      </w:r>
      <w:r w:rsidR="004610DF" w:rsidRPr="008B0BFC">
        <w:rPr>
          <w:bCs/>
          <w:sz w:val="28"/>
          <w:szCs w:val="28"/>
        </w:rPr>
        <w:t>.1.</w:t>
      </w:r>
      <w:r w:rsidR="008C2E9F" w:rsidRPr="008B0BFC">
        <w:rPr>
          <w:bCs/>
          <w:sz w:val="28"/>
          <w:szCs w:val="28"/>
        </w:rPr>
        <w:t xml:space="preserve">, </w:t>
      </w:r>
      <w:r w:rsidR="00A950E3" w:rsidRPr="008B0BFC">
        <w:rPr>
          <w:bCs/>
          <w:sz w:val="28"/>
          <w:szCs w:val="28"/>
        </w:rPr>
        <w:t>1</w:t>
      </w:r>
      <w:r w:rsidR="00A950E3">
        <w:rPr>
          <w:bCs/>
          <w:sz w:val="28"/>
          <w:szCs w:val="28"/>
        </w:rPr>
        <w:t>3</w:t>
      </w:r>
      <w:r w:rsidR="008C2E9F" w:rsidRPr="008B0BFC">
        <w:rPr>
          <w:bCs/>
          <w:sz w:val="28"/>
          <w:szCs w:val="28"/>
        </w:rPr>
        <w:t xml:space="preserve">.2. un </w:t>
      </w:r>
      <w:r w:rsidR="00A950E3" w:rsidRPr="008B0BFC">
        <w:rPr>
          <w:bCs/>
          <w:sz w:val="28"/>
          <w:szCs w:val="28"/>
        </w:rPr>
        <w:t>1</w:t>
      </w:r>
      <w:r w:rsidR="00A950E3">
        <w:rPr>
          <w:bCs/>
          <w:sz w:val="28"/>
          <w:szCs w:val="28"/>
        </w:rPr>
        <w:t>3</w:t>
      </w:r>
      <w:r w:rsidR="008C2E9F" w:rsidRPr="008B0BFC">
        <w:rPr>
          <w:bCs/>
          <w:sz w:val="28"/>
          <w:szCs w:val="28"/>
        </w:rPr>
        <w:t>.3.</w:t>
      </w:r>
      <w:r w:rsidR="004610DF" w:rsidRPr="008B0BFC">
        <w:rPr>
          <w:bCs/>
          <w:sz w:val="28"/>
          <w:szCs w:val="28"/>
        </w:rPr>
        <w:t>apakšpunktā minēto atbalstāmo darbību finansējuma saņēmējs īsteno atbilstoši normatīvajiem aktiem par aktīvo nodarbinātības pasākumu un preventīvo bezdarba samazināšanas pasākumu organizēšanas un finansēšanas kārtību un pasākumu īstenotāju izvēles principiem, ciktāl šie noteikumi nenosaka citādi.</w:t>
      </w:r>
    </w:p>
    <w:p w14:paraId="6C8C1B63" w14:textId="77777777" w:rsidR="005F353B" w:rsidRPr="008B0BFC" w:rsidRDefault="005F353B" w:rsidP="008B0BFC">
      <w:pPr>
        <w:ind w:firstLine="709"/>
        <w:jc w:val="both"/>
        <w:rPr>
          <w:bCs/>
          <w:sz w:val="28"/>
          <w:szCs w:val="28"/>
        </w:rPr>
      </w:pPr>
    </w:p>
    <w:p w14:paraId="190BFE84" w14:textId="79F9D6B0" w:rsidR="004610DF" w:rsidRDefault="00CE718E" w:rsidP="008B0BFC">
      <w:pPr>
        <w:ind w:firstLine="709"/>
        <w:jc w:val="both"/>
        <w:rPr>
          <w:sz w:val="28"/>
          <w:szCs w:val="28"/>
        </w:rPr>
      </w:pPr>
      <w:r w:rsidRPr="008B0BFC">
        <w:rPr>
          <w:sz w:val="28"/>
          <w:szCs w:val="28"/>
        </w:rPr>
        <w:lastRenderedPageBreak/>
        <w:t>2</w:t>
      </w:r>
      <w:r>
        <w:rPr>
          <w:sz w:val="28"/>
          <w:szCs w:val="28"/>
        </w:rPr>
        <w:t>6</w:t>
      </w:r>
      <w:r w:rsidR="009969A9" w:rsidRPr="008B0BFC">
        <w:rPr>
          <w:sz w:val="28"/>
          <w:szCs w:val="28"/>
        </w:rPr>
        <w:t>.</w:t>
      </w:r>
      <w:r w:rsidR="004610DF" w:rsidRPr="008B0BFC">
        <w:rPr>
          <w:sz w:val="28"/>
          <w:szCs w:val="28"/>
        </w:rPr>
        <w:t xml:space="preserve"> Šo noteikumu </w:t>
      </w:r>
      <w:r w:rsidR="00A950E3" w:rsidRPr="008B0BFC">
        <w:rPr>
          <w:sz w:val="28"/>
          <w:szCs w:val="28"/>
        </w:rPr>
        <w:t>1</w:t>
      </w:r>
      <w:r w:rsidR="00A950E3">
        <w:rPr>
          <w:sz w:val="28"/>
          <w:szCs w:val="28"/>
        </w:rPr>
        <w:t>3</w:t>
      </w:r>
      <w:r w:rsidR="004610DF" w:rsidRPr="008B0BFC">
        <w:rPr>
          <w:sz w:val="28"/>
          <w:szCs w:val="28"/>
        </w:rPr>
        <w:t>.2.</w:t>
      </w:r>
      <w:r w:rsidR="00E51A03" w:rsidRPr="008B0BFC">
        <w:rPr>
          <w:sz w:val="28"/>
          <w:szCs w:val="28"/>
        </w:rPr>
        <w:t xml:space="preserve"> un </w:t>
      </w:r>
      <w:r w:rsidR="00A950E3" w:rsidRPr="008B0BFC">
        <w:rPr>
          <w:sz w:val="28"/>
          <w:szCs w:val="28"/>
        </w:rPr>
        <w:t>1</w:t>
      </w:r>
      <w:r w:rsidR="00A950E3">
        <w:rPr>
          <w:sz w:val="28"/>
          <w:szCs w:val="28"/>
        </w:rPr>
        <w:t>3</w:t>
      </w:r>
      <w:r w:rsidR="00E51A03" w:rsidRPr="008B0BFC">
        <w:rPr>
          <w:sz w:val="28"/>
          <w:szCs w:val="28"/>
        </w:rPr>
        <w:t>.3.</w:t>
      </w:r>
      <w:r w:rsidR="004610DF" w:rsidRPr="008B0BFC">
        <w:rPr>
          <w:sz w:val="28"/>
          <w:szCs w:val="28"/>
        </w:rPr>
        <w:t xml:space="preserve">apakšpunktā minēto </w:t>
      </w:r>
      <w:r w:rsidR="009E66A9" w:rsidRPr="008B0BFC">
        <w:rPr>
          <w:sz w:val="28"/>
          <w:szCs w:val="28"/>
        </w:rPr>
        <w:t>atbalstāmo darbību</w:t>
      </w:r>
      <w:r w:rsidR="00F1149C" w:rsidRPr="008B0BFC">
        <w:rPr>
          <w:sz w:val="28"/>
          <w:szCs w:val="28"/>
        </w:rPr>
        <w:t xml:space="preserve"> </w:t>
      </w:r>
      <w:r w:rsidR="00546C78" w:rsidRPr="008B0BFC">
        <w:rPr>
          <w:sz w:val="28"/>
          <w:szCs w:val="28"/>
        </w:rPr>
        <w:t xml:space="preserve">īstenošanai </w:t>
      </w:r>
      <w:r w:rsidR="00F1149C" w:rsidRPr="008B0BFC">
        <w:rPr>
          <w:sz w:val="28"/>
          <w:szCs w:val="28"/>
        </w:rPr>
        <w:t>finansējuma saņēmējs</w:t>
      </w:r>
      <w:r w:rsidR="008C2E9F" w:rsidRPr="008B0BFC">
        <w:rPr>
          <w:sz w:val="28"/>
          <w:szCs w:val="28"/>
        </w:rPr>
        <w:t xml:space="preserve"> </w:t>
      </w:r>
      <w:r w:rsidR="00F1149C" w:rsidRPr="008B0BFC">
        <w:rPr>
          <w:sz w:val="28"/>
          <w:szCs w:val="28"/>
        </w:rPr>
        <w:t xml:space="preserve">piesaista </w:t>
      </w:r>
      <w:r w:rsidR="004610DF" w:rsidRPr="008B0BFC">
        <w:rPr>
          <w:sz w:val="28"/>
          <w:szCs w:val="28"/>
        </w:rPr>
        <w:t>profesionālās izglītības iestād</w:t>
      </w:r>
      <w:r w:rsidR="00F1149C" w:rsidRPr="008B0BFC">
        <w:rPr>
          <w:sz w:val="28"/>
          <w:szCs w:val="28"/>
        </w:rPr>
        <w:t>es</w:t>
      </w:r>
      <w:r w:rsidR="004610DF" w:rsidRPr="008B0BFC">
        <w:rPr>
          <w:sz w:val="28"/>
          <w:szCs w:val="28"/>
        </w:rPr>
        <w:t>, kurām piešķirts profesionālās izglītības kompetences centra statuss</w:t>
      </w:r>
      <w:r w:rsidR="002747C5" w:rsidRPr="008B0BFC">
        <w:rPr>
          <w:sz w:val="28"/>
          <w:szCs w:val="28"/>
        </w:rPr>
        <w:t>,</w:t>
      </w:r>
      <w:r w:rsidR="004610DF" w:rsidRPr="008B0BFC">
        <w:rPr>
          <w:sz w:val="28"/>
          <w:szCs w:val="28"/>
        </w:rPr>
        <w:t xml:space="preserve"> un valsts un pašvaldību dibinātās profesionālās izglītības </w:t>
      </w:r>
      <w:r w:rsidR="00546C78" w:rsidRPr="008B0BFC">
        <w:rPr>
          <w:sz w:val="28"/>
          <w:szCs w:val="28"/>
        </w:rPr>
        <w:t>iestādes</w:t>
      </w:r>
      <w:r w:rsidR="004610DF" w:rsidRPr="008B0BFC">
        <w:rPr>
          <w:sz w:val="28"/>
          <w:szCs w:val="28"/>
        </w:rPr>
        <w:t>, kuru infrastruktūras uzlabošana ir veikta no Eiropas Reģionālā attīstības fonda līdzekļiem.</w:t>
      </w:r>
    </w:p>
    <w:p w14:paraId="560395BB" w14:textId="77777777" w:rsidR="005F353B" w:rsidRPr="008B0BFC" w:rsidRDefault="005F353B" w:rsidP="008B0BFC">
      <w:pPr>
        <w:ind w:firstLine="709"/>
        <w:jc w:val="both"/>
        <w:rPr>
          <w:sz w:val="28"/>
          <w:szCs w:val="28"/>
        </w:rPr>
      </w:pPr>
    </w:p>
    <w:p w14:paraId="2775923F" w14:textId="6A0C2E52" w:rsidR="00DD28F5" w:rsidRDefault="00CE718E" w:rsidP="008B0BFC">
      <w:pPr>
        <w:ind w:firstLine="709"/>
        <w:jc w:val="both"/>
        <w:rPr>
          <w:sz w:val="28"/>
          <w:szCs w:val="28"/>
        </w:rPr>
      </w:pPr>
      <w:r w:rsidRPr="008B0BFC">
        <w:rPr>
          <w:sz w:val="28"/>
          <w:szCs w:val="28"/>
        </w:rPr>
        <w:t>2</w:t>
      </w:r>
      <w:r>
        <w:rPr>
          <w:sz w:val="28"/>
          <w:szCs w:val="28"/>
        </w:rPr>
        <w:t>7</w:t>
      </w:r>
      <w:r w:rsidR="009E66A9" w:rsidRPr="008B0BFC">
        <w:rPr>
          <w:sz w:val="28"/>
          <w:szCs w:val="28"/>
        </w:rPr>
        <w:t>.</w:t>
      </w:r>
      <w:r w:rsidR="00DD28F5" w:rsidRPr="008B0BFC">
        <w:rPr>
          <w:sz w:val="28"/>
          <w:szCs w:val="28"/>
        </w:rPr>
        <w:t xml:space="preserve"> Šo noteikumu </w:t>
      </w:r>
      <w:r w:rsidR="00A950E3" w:rsidRPr="008B0BFC">
        <w:rPr>
          <w:sz w:val="28"/>
          <w:szCs w:val="28"/>
        </w:rPr>
        <w:t>1</w:t>
      </w:r>
      <w:r w:rsidR="00A950E3">
        <w:rPr>
          <w:sz w:val="28"/>
          <w:szCs w:val="28"/>
        </w:rPr>
        <w:t>3</w:t>
      </w:r>
      <w:r w:rsidR="00DD28F5" w:rsidRPr="008B0BFC">
        <w:rPr>
          <w:sz w:val="28"/>
          <w:szCs w:val="28"/>
        </w:rPr>
        <w:t>.2.</w:t>
      </w:r>
      <w:r w:rsidR="00CF22CE" w:rsidRPr="008B0BFC">
        <w:rPr>
          <w:sz w:val="28"/>
          <w:szCs w:val="28"/>
        </w:rPr>
        <w:t xml:space="preserve">, </w:t>
      </w:r>
      <w:r w:rsidR="00A950E3" w:rsidRPr="008B0BFC">
        <w:rPr>
          <w:sz w:val="28"/>
          <w:szCs w:val="28"/>
        </w:rPr>
        <w:t>1</w:t>
      </w:r>
      <w:r w:rsidR="00A950E3">
        <w:rPr>
          <w:sz w:val="28"/>
          <w:szCs w:val="28"/>
        </w:rPr>
        <w:t>3</w:t>
      </w:r>
      <w:r w:rsidR="00CF22CE" w:rsidRPr="008B0BFC">
        <w:rPr>
          <w:sz w:val="28"/>
          <w:szCs w:val="28"/>
        </w:rPr>
        <w:t>.3.</w:t>
      </w:r>
      <w:r w:rsidR="00DD28F5" w:rsidRPr="008B0BFC">
        <w:rPr>
          <w:sz w:val="28"/>
          <w:szCs w:val="28"/>
        </w:rPr>
        <w:t xml:space="preserve"> un </w:t>
      </w:r>
      <w:r w:rsidR="00A950E3" w:rsidRPr="008B0BFC">
        <w:rPr>
          <w:sz w:val="28"/>
          <w:szCs w:val="28"/>
        </w:rPr>
        <w:t>1</w:t>
      </w:r>
      <w:r w:rsidR="00A950E3">
        <w:rPr>
          <w:sz w:val="28"/>
          <w:szCs w:val="28"/>
        </w:rPr>
        <w:t>3</w:t>
      </w:r>
      <w:r w:rsidR="00DD28F5" w:rsidRPr="008B0BFC">
        <w:rPr>
          <w:sz w:val="28"/>
          <w:szCs w:val="28"/>
        </w:rPr>
        <w:t>.</w:t>
      </w:r>
      <w:r w:rsidR="00CF22CE" w:rsidRPr="008B0BFC">
        <w:rPr>
          <w:sz w:val="28"/>
          <w:szCs w:val="28"/>
        </w:rPr>
        <w:t>4</w:t>
      </w:r>
      <w:r w:rsidR="00DD28F5" w:rsidRPr="008B0BFC">
        <w:rPr>
          <w:sz w:val="28"/>
          <w:szCs w:val="28"/>
        </w:rPr>
        <w:t>.apakšpunkt</w:t>
      </w:r>
      <w:r w:rsidR="009E66A9" w:rsidRPr="008B0BFC">
        <w:rPr>
          <w:sz w:val="28"/>
          <w:szCs w:val="28"/>
        </w:rPr>
        <w:t>ā</w:t>
      </w:r>
      <w:r w:rsidR="00DD28F5" w:rsidRPr="008B0BFC">
        <w:rPr>
          <w:sz w:val="28"/>
          <w:szCs w:val="28"/>
        </w:rPr>
        <w:t xml:space="preserve"> minēto atbalstu sniedz atbilstoši</w:t>
      </w:r>
      <w:r w:rsidR="00CF22CE" w:rsidRPr="008B0BFC">
        <w:rPr>
          <w:sz w:val="28"/>
          <w:szCs w:val="28"/>
        </w:rPr>
        <w:t xml:space="preserve"> </w:t>
      </w:r>
      <w:r w:rsidR="002471E2" w:rsidRPr="008B0BFC">
        <w:rPr>
          <w:sz w:val="28"/>
          <w:szCs w:val="28"/>
        </w:rPr>
        <w:t>normatīvajos aktos par aktīvo nodarbinātības pasākumu un preventīvo bezdarba samazināšanas pasākumu organizēšanas un finansēšanas kārtību un pasākumu īstenotāju izvēles principiem</w:t>
      </w:r>
      <w:r w:rsidR="00CF22CE" w:rsidRPr="008B0BFC">
        <w:rPr>
          <w:sz w:val="28"/>
          <w:szCs w:val="28"/>
        </w:rPr>
        <w:t xml:space="preserve"> </w:t>
      </w:r>
      <w:r w:rsidR="00FC09ED" w:rsidRPr="008B0BFC">
        <w:rPr>
          <w:sz w:val="28"/>
          <w:szCs w:val="28"/>
        </w:rPr>
        <w:t xml:space="preserve">noteiktajā kārtībā apstiprinātajiem </w:t>
      </w:r>
      <w:r w:rsidR="00DD28F5" w:rsidRPr="008B0BFC">
        <w:rPr>
          <w:sz w:val="28"/>
          <w:szCs w:val="28"/>
        </w:rPr>
        <w:t xml:space="preserve">sarakstiem, kas nosaka apmācību jomas, izglītības programmas, profesijas un sociālās un profesionālās </w:t>
      </w:r>
      <w:proofErr w:type="spellStart"/>
      <w:r w:rsidR="00DD28F5" w:rsidRPr="008B0BFC">
        <w:rPr>
          <w:sz w:val="28"/>
          <w:szCs w:val="28"/>
        </w:rPr>
        <w:t>pamatprasmes</w:t>
      </w:r>
      <w:proofErr w:type="spellEnd"/>
      <w:r w:rsidR="00DD28F5" w:rsidRPr="008B0BFC">
        <w:rPr>
          <w:sz w:val="28"/>
          <w:szCs w:val="28"/>
        </w:rPr>
        <w:t xml:space="preserve">, kurās atbilstoši darba tirgus pieprasījumam un tautsaimniecības nozaru attīstības prognozēm nepieciešams veikt bezdarbnieku, darba meklētāju un bezdarba riskam pakļauto personu apmācību. </w:t>
      </w:r>
    </w:p>
    <w:p w14:paraId="62940F02" w14:textId="77777777" w:rsidR="005F353B" w:rsidRPr="008B0BFC" w:rsidRDefault="005F353B" w:rsidP="008B0BFC">
      <w:pPr>
        <w:ind w:firstLine="709"/>
        <w:jc w:val="both"/>
        <w:rPr>
          <w:sz w:val="28"/>
          <w:szCs w:val="28"/>
        </w:rPr>
      </w:pPr>
    </w:p>
    <w:p w14:paraId="4E57C81D" w14:textId="6B638132" w:rsidR="0017681E" w:rsidRDefault="00CE718E" w:rsidP="008B0BFC">
      <w:pPr>
        <w:ind w:firstLine="709"/>
        <w:jc w:val="both"/>
        <w:rPr>
          <w:bCs/>
          <w:sz w:val="28"/>
          <w:szCs w:val="28"/>
        </w:rPr>
      </w:pPr>
      <w:r w:rsidRPr="008B0BFC">
        <w:rPr>
          <w:bCs/>
          <w:sz w:val="28"/>
          <w:szCs w:val="28"/>
        </w:rPr>
        <w:t>2</w:t>
      </w:r>
      <w:r>
        <w:rPr>
          <w:bCs/>
          <w:sz w:val="28"/>
          <w:szCs w:val="28"/>
        </w:rPr>
        <w:t>8</w:t>
      </w:r>
      <w:r w:rsidR="009A7F5C" w:rsidRPr="008B0BFC">
        <w:rPr>
          <w:bCs/>
          <w:sz w:val="28"/>
          <w:szCs w:val="28"/>
        </w:rPr>
        <w:t xml:space="preserve">. </w:t>
      </w:r>
      <w:r w:rsidR="00A61810" w:rsidRPr="008B0BFC">
        <w:rPr>
          <w:bCs/>
          <w:sz w:val="28"/>
          <w:szCs w:val="28"/>
        </w:rPr>
        <w:t>Š</w:t>
      </w:r>
      <w:r w:rsidR="0017681E" w:rsidRPr="008B0BFC">
        <w:rPr>
          <w:bCs/>
          <w:sz w:val="28"/>
          <w:szCs w:val="28"/>
        </w:rPr>
        <w:t xml:space="preserve">o noteikumu </w:t>
      </w:r>
      <w:r w:rsidRPr="008B0BFC">
        <w:rPr>
          <w:sz w:val="28"/>
          <w:szCs w:val="28"/>
        </w:rPr>
        <w:t>1</w:t>
      </w:r>
      <w:r>
        <w:rPr>
          <w:sz w:val="28"/>
          <w:szCs w:val="28"/>
        </w:rPr>
        <w:t>5</w:t>
      </w:r>
      <w:r w:rsidR="00B4158E" w:rsidRPr="008B0BFC">
        <w:rPr>
          <w:sz w:val="28"/>
          <w:szCs w:val="28"/>
        </w:rPr>
        <w:t>.3.1.</w:t>
      </w:r>
      <w:r w:rsidR="00AA0D1B" w:rsidRPr="008B0BFC">
        <w:rPr>
          <w:bCs/>
          <w:sz w:val="28"/>
          <w:szCs w:val="28"/>
        </w:rPr>
        <w:t xml:space="preserve">apakšpunktā </w:t>
      </w:r>
      <w:r w:rsidR="00B4158E" w:rsidRPr="008B0BFC">
        <w:rPr>
          <w:bCs/>
          <w:sz w:val="28"/>
          <w:szCs w:val="28"/>
        </w:rPr>
        <w:t>minētos pakalpojumu sniedzējus</w:t>
      </w:r>
      <w:r w:rsidR="0017681E" w:rsidRPr="008B0BFC">
        <w:rPr>
          <w:bCs/>
          <w:sz w:val="28"/>
          <w:szCs w:val="28"/>
        </w:rPr>
        <w:t xml:space="preserve"> </w:t>
      </w:r>
      <w:r w:rsidR="00FA7A97" w:rsidRPr="008B0BFC">
        <w:rPr>
          <w:bCs/>
          <w:sz w:val="28"/>
          <w:szCs w:val="28"/>
        </w:rPr>
        <w:t xml:space="preserve">finansējuma saņēmējs </w:t>
      </w:r>
      <w:r w:rsidR="0017681E" w:rsidRPr="008B0BFC">
        <w:rPr>
          <w:bCs/>
          <w:sz w:val="28"/>
          <w:szCs w:val="28"/>
        </w:rPr>
        <w:t>piesaista atbilstoši Publisko iepirkumu likumam</w:t>
      </w:r>
      <w:r w:rsidR="0031188D" w:rsidRPr="008B0BFC">
        <w:rPr>
          <w:bCs/>
          <w:sz w:val="28"/>
          <w:szCs w:val="28"/>
        </w:rPr>
        <w:t>.</w:t>
      </w:r>
      <w:r w:rsidR="00FA7A97" w:rsidRPr="008B0BFC">
        <w:rPr>
          <w:bCs/>
          <w:sz w:val="28"/>
          <w:szCs w:val="28"/>
        </w:rPr>
        <w:t xml:space="preserve"> </w:t>
      </w:r>
      <w:r w:rsidR="00B4158E" w:rsidRPr="008B0BFC">
        <w:rPr>
          <w:bCs/>
          <w:sz w:val="28"/>
          <w:szCs w:val="28"/>
        </w:rPr>
        <w:t xml:space="preserve">Šo </w:t>
      </w:r>
      <w:r w:rsidR="000135C5" w:rsidRPr="008B0BFC">
        <w:rPr>
          <w:bCs/>
          <w:sz w:val="28"/>
          <w:szCs w:val="28"/>
        </w:rPr>
        <w:t xml:space="preserve">noteikumu </w:t>
      </w:r>
      <w:r w:rsidR="00A950E3" w:rsidRPr="008B0BFC">
        <w:rPr>
          <w:bCs/>
          <w:sz w:val="28"/>
          <w:szCs w:val="28"/>
        </w:rPr>
        <w:t>1</w:t>
      </w:r>
      <w:r w:rsidR="00A950E3">
        <w:rPr>
          <w:bCs/>
          <w:sz w:val="28"/>
          <w:szCs w:val="28"/>
        </w:rPr>
        <w:t>3</w:t>
      </w:r>
      <w:r w:rsidR="00B4158E" w:rsidRPr="008B0BFC">
        <w:rPr>
          <w:bCs/>
          <w:sz w:val="28"/>
          <w:szCs w:val="28"/>
        </w:rPr>
        <w:t>.</w:t>
      </w:r>
      <w:r w:rsidR="00CF22CE" w:rsidRPr="008B0BFC">
        <w:rPr>
          <w:bCs/>
          <w:sz w:val="28"/>
          <w:szCs w:val="28"/>
        </w:rPr>
        <w:t>6</w:t>
      </w:r>
      <w:r w:rsidR="00B4158E" w:rsidRPr="008B0BFC">
        <w:rPr>
          <w:bCs/>
          <w:sz w:val="28"/>
          <w:szCs w:val="28"/>
        </w:rPr>
        <w:t xml:space="preserve">.apakšpunktā minēto pasākuma </w:t>
      </w:r>
      <w:r w:rsidR="00DA6894" w:rsidRPr="008B0BFC">
        <w:rPr>
          <w:bCs/>
          <w:sz w:val="28"/>
          <w:szCs w:val="28"/>
        </w:rPr>
        <w:t>r</w:t>
      </w:r>
      <w:r w:rsidR="00881C90" w:rsidRPr="008B0BFC">
        <w:rPr>
          <w:bCs/>
          <w:sz w:val="28"/>
          <w:szCs w:val="28"/>
        </w:rPr>
        <w:t xml:space="preserve">ezultātu novērtēšanu veic </w:t>
      </w:r>
      <w:r w:rsidR="004B2589" w:rsidRPr="008B0BFC">
        <w:rPr>
          <w:bCs/>
          <w:sz w:val="28"/>
          <w:szCs w:val="28"/>
        </w:rPr>
        <w:t>ne vēlāk kā līdz 2018.gada 30.septembrim</w:t>
      </w:r>
      <w:r w:rsidR="006529E2" w:rsidRPr="008B0BFC">
        <w:rPr>
          <w:bCs/>
          <w:sz w:val="28"/>
          <w:szCs w:val="28"/>
        </w:rPr>
        <w:t>.</w:t>
      </w:r>
    </w:p>
    <w:p w14:paraId="6510A507" w14:textId="77777777" w:rsidR="005F353B" w:rsidRPr="008B0BFC" w:rsidRDefault="005F353B" w:rsidP="008B0BFC">
      <w:pPr>
        <w:ind w:firstLine="709"/>
        <w:jc w:val="both"/>
        <w:rPr>
          <w:bCs/>
          <w:sz w:val="28"/>
          <w:szCs w:val="28"/>
        </w:rPr>
      </w:pPr>
    </w:p>
    <w:p w14:paraId="132EF418" w14:textId="00A12DDD" w:rsidR="00A36DB8" w:rsidRPr="008B0BFC" w:rsidRDefault="00CE718E" w:rsidP="008B0BFC">
      <w:pPr>
        <w:ind w:firstLine="709"/>
        <w:jc w:val="both"/>
        <w:rPr>
          <w:bCs/>
          <w:sz w:val="28"/>
          <w:szCs w:val="28"/>
        </w:rPr>
      </w:pPr>
      <w:r>
        <w:rPr>
          <w:bCs/>
          <w:sz w:val="28"/>
          <w:szCs w:val="28"/>
        </w:rPr>
        <w:t>29</w:t>
      </w:r>
      <w:r w:rsidR="00A36DB8" w:rsidRPr="008B0BFC">
        <w:rPr>
          <w:bCs/>
          <w:sz w:val="28"/>
          <w:szCs w:val="28"/>
        </w:rPr>
        <w:t xml:space="preserve">. Īstenojot šo noteikumu </w:t>
      </w:r>
      <w:r w:rsidR="00A950E3" w:rsidRPr="008B0BFC">
        <w:rPr>
          <w:bCs/>
          <w:sz w:val="28"/>
          <w:szCs w:val="28"/>
        </w:rPr>
        <w:t>1</w:t>
      </w:r>
      <w:r w:rsidR="00A950E3">
        <w:rPr>
          <w:bCs/>
          <w:sz w:val="28"/>
          <w:szCs w:val="28"/>
        </w:rPr>
        <w:t>3</w:t>
      </w:r>
      <w:r w:rsidR="00A36DB8" w:rsidRPr="008B0BFC">
        <w:rPr>
          <w:bCs/>
          <w:sz w:val="28"/>
          <w:szCs w:val="28"/>
        </w:rPr>
        <w:t>.</w:t>
      </w:r>
      <w:r w:rsidR="00CF22CE" w:rsidRPr="008B0BFC">
        <w:rPr>
          <w:bCs/>
          <w:sz w:val="28"/>
          <w:szCs w:val="28"/>
        </w:rPr>
        <w:t>5</w:t>
      </w:r>
      <w:r w:rsidR="00A36DB8" w:rsidRPr="008B0BFC">
        <w:rPr>
          <w:bCs/>
          <w:sz w:val="28"/>
          <w:szCs w:val="28"/>
        </w:rPr>
        <w:t>.apakšpunktā minēto atbalstāmo darbību:</w:t>
      </w:r>
    </w:p>
    <w:p w14:paraId="7B21C662" w14:textId="426938C6" w:rsidR="00224653" w:rsidRPr="008B0BFC" w:rsidRDefault="00CE718E" w:rsidP="008B0BFC">
      <w:pPr>
        <w:ind w:firstLine="709"/>
        <w:jc w:val="both"/>
        <w:rPr>
          <w:bCs/>
          <w:sz w:val="28"/>
          <w:szCs w:val="28"/>
        </w:rPr>
      </w:pPr>
      <w:r>
        <w:rPr>
          <w:bCs/>
          <w:sz w:val="28"/>
          <w:szCs w:val="28"/>
        </w:rPr>
        <w:t>29</w:t>
      </w:r>
      <w:r w:rsidR="00224653" w:rsidRPr="008B0BFC">
        <w:rPr>
          <w:bCs/>
          <w:sz w:val="28"/>
          <w:szCs w:val="28"/>
        </w:rPr>
        <w:t>.</w:t>
      </w:r>
      <w:r w:rsidR="00A36DB8" w:rsidRPr="008B0BFC">
        <w:rPr>
          <w:bCs/>
          <w:sz w:val="28"/>
          <w:szCs w:val="28"/>
        </w:rPr>
        <w:t>1.</w:t>
      </w:r>
      <w:r w:rsidR="00224653" w:rsidRPr="008B0BFC">
        <w:rPr>
          <w:bCs/>
          <w:sz w:val="28"/>
          <w:szCs w:val="28"/>
        </w:rPr>
        <w:t xml:space="preserve"> </w:t>
      </w:r>
      <w:r w:rsidR="00A36DB8" w:rsidRPr="008B0BFC">
        <w:rPr>
          <w:bCs/>
          <w:sz w:val="28"/>
          <w:szCs w:val="28"/>
        </w:rPr>
        <w:t>f</w:t>
      </w:r>
      <w:r w:rsidR="00D57CDF" w:rsidRPr="008B0BFC">
        <w:rPr>
          <w:bCs/>
          <w:sz w:val="28"/>
          <w:szCs w:val="28"/>
        </w:rPr>
        <w:t>inansējuma saņēmējs piešķir atbalstu reģionālajai mobilitātei, ievērojot šādas prasības:</w:t>
      </w:r>
    </w:p>
    <w:p w14:paraId="11908835" w14:textId="59B3D454" w:rsidR="00B266A2" w:rsidRPr="008B0BFC" w:rsidRDefault="00CE718E" w:rsidP="008B0BFC">
      <w:pPr>
        <w:ind w:firstLine="709"/>
        <w:jc w:val="both"/>
        <w:rPr>
          <w:bCs/>
          <w:sz w:val="28"/>
          <w:szCs w:val="28"/>
        </w:rPr>
      </w:pPr>
      <w:r>
        <w:rPr>
          <w:bCs/>
          <w:sz w:val="28"/>
          <w:szCs w:val="28"/>
        </w:rPr>
        <w:t>29</w:t>
      </w:r>
      <w:r w:rsidR="00D57CDF" w:rsidRPr="008B0BFC">
        <w:rPr>
          <w:bCs/>
          <w:sz w:val="28"/>
          <w:szCs w:val="28"/>
        </w:rPr>
        <w:t>.1</w:t>
      </w:r>
      <w:r w:rsidR="00A36DB8" w:rsidRPr="008B0BFC">
        <w:rPr>
          <w:bCs/>
          <w:sz w:val="28"/>
          <w:szCs w:val="28"/>
        </w:rPr>
        <w:t>.1</w:t>
      </w:r>
      <w:r w:rsidR="00D57CDF" w:rsidRPr="008B0BFC">
        <w:rPr>
          <w:bCs/>
          <w:sz w:val="28"/>
          <w:szCs w:val="28"/>
        </w:rPr>
        <w:t>.</w:t>
      </w:r>
      <w:r w:rsidR="00D57CDF" w:rsidRPr="008B0BFC">
        <w:rPr>
          <w:rFonts w:ascii="Arial" w:hAnsi="Arial" w:cs="Arial"/>
          <w:color w:val="414142"/>
          <w:sz w:val="28"/>
          <w:szCs w:val="28"/>
          <w:shd w:val="clear" w:color="auto" w:fill="FFFFFF"/>
        </w:rPr>
        <w:t xml:space="preserve"> </w:t>
      </w:r>
      <w:r w:rsidR="00D57CDF" w:rsidRPr="008B0BFC">
        <w:rPr>
          <w:bCs/>
          <w:sz w:val="28"/>
          <w:szCs w:val="28"/>
        </w:rPr>
        <w:t>apmācību vieta atrodas vismaz 20 kilometru attālumā no</w:t>
      </w:r>
      <w:r w:rsidR="00B266A2" w:rsidRPr="008B0BFC">
        <w:rPr>
          <w:bCs/>
          <w:sz w:val="28"/>
          <w:szCs w:val="28"/>
        </w:rPr>
        <w:t>:</w:t>
      </w:r>
    </w:p>
    <w:p w14:paraId="192FD54A" w14:textId="62E57BFF" w:rsidR="00D57CDF" w:rsidRPr="008B0BFC" w:rsidRDefault="00CE718E" w:rsidP="008B0BFC">
      <w:pPr>
        <w:ind w:firstLine="709"/>
        <w:jc w:val="both"/>
        <w:rPr>
          <w:bCs/>
          <w:sz w:val="28"/>
          <w:szCs w:val="28"/>
        </w:rPr>
      </w:pPr>
      <w:r>
        <w:rPr>
          <w:bCs/>
          <w:sz w:val="28"/>
          <w:szCs w:val="28"/>
        </w:rPr>
        <w:t>29</w:t>
      </w:r>
      <w:r w:rsidR="00B266A2" w:rsidRPr="008B0BFC">
        <w:rPr>
          <w:bCs/>
          <w:sz w:val="28"/>
          <w:szCs w:val="28"/>
        </w:rPr>
        <w:t>.1.1.1.</w:t>
      </w:r>
      <w:r w:rsidR="00D57CDF" w:rsidRPr="008B0BFC">
        <w:rPr>
          <w:bCs/>
          <w:sz w:val="28"/>
          <w:szCs w:val="28"/>
        </w:rPr>
        <w:t xml:space="preserve"> </w:t>
      </w:r>
      <w:r w:rsidR="00D57CDF" w:rsidRPr="008B0BFC">
        <w:rPr>
          <w:sz w:val="28"/>
          <w:szCs w:val="28"/>
        </w:rPr>
        <w:t>bezdarba riskam pakļautās nodarbinātās personas</w:t>
      </w:r>
      <w:r w:rsidR="00D57CDF" w:rsidRPr="008B0BFC">
        <w:rPr>
          <w:bCs/>
          <w:sz w:val="28"/>
          <w:szCs w:val="28"/>
        </w:rPr>
        <w:t xml:space="preserve"> deklarētās dzīvesvietas, un persona norādītajā dzīvesvietā ir </w:t>
      </w:r>
      <w:r w:rsidR="000135C5" w:rsidRPr="008B0BFC">
        <w:rPr>
          <w:bCs/>
          <w:sz w:val="28"/>
          <w:szCs w:val="28"/>
        </w:rPr>
        <w:t xml:space="preserve">deklarēta </w:t>
      </w:r>
      <w:r w:rsidR="00D57CDF" w:rsidRPr="008B0BFC">
        <w:rPr>
          <w:bCs/>
          <w:sz w:val="28"/>
          <w:szCs w:val="28"/>
        </w:rPr>
        <w:t xml:space="preserve">vismaz sešus mēnešus vai šajā laikā </w:t>
      </w:r>
      <w:r w:rsidR="000135C5" w:rsidRPr="008B0BFC">
        <w:rPr>
          <w:bCs/>
          <w:sz w:val="28"/>
          <w:szCs w:val="28"/>
        </w:rPr>
        <w:t xml:space="preserve">mainījusi </w:t>
      </w:r>
      <w:r w:rsidR="00D57CDF" w:rsidRPr="008B0BFC">
        <w:rPr>
          <w:bCs/>
          <w:sz w:val="28"/>
          <w:szCs w:val="28"/>
        </w:rPr>
        <w:t>deklarēto dzīvesvietu, un gan jaunā, gan iepriekšējā dzīvesvieta atrodas vienas pašvaldības administratīvajā teritorijā</w:t>
      </w:r>
      <w:r w:rsidR="00F1149C" w:rsidRPr="008B0BFC">
        <w:rPr>
          <w:bCs/>
          <w:sz w:val="28"/>
          <w:szCs w:val="28"/>
        </w:rPr>
        <w:t xml:space="preserve"> vai</w:t>
      </w:r>
      <w:r w:rsidR="00D57CDF" w:rsidRPr="008B0BFC">
        <w:rPr>
          <w:bCs/>
          <w:sz w:val="28"/>
          <w:szCs w:val="28"/>
        </w:rPr>
        <w:t>;</w:t>
      </w:r>
    </w:p>
    <w:p w14:paraId="4CBA5051" w14:textId="18D2CB8B" w:rsidR="00B266A2" w:rsidRPr="008B0BFC" w:rsidRDefault="00CE718E" w:rsidP="008B0BFC">
      <w:pPr>
        <w:ind w:firstLine="709"/>
        <w:jc w:val="both"/>
        <w:rPr>
          <w:bCs/>
          <w:sz w:val="28"/>
          <w:szCs w:val="28"/>
        </w:rPr>
      </w:pPr>
      <w:r>
        <w:rPr>
          <w:bCs/>
          <w:sz w:val="28"/>
          <w:szCs w:val="28"/>
        </w:rPr>
        <w:t>29</w:t>
      </w:r>
      <w:r w:rsidR="00B266A2" w:rsidRPr="008B0BFC">
        <w:rPr>
          <w:bCs/>
          <w:sz w:val="28"/>
          <w:szCs w:val="28"/>
        </w:rPr>
        <w:t>.1.1.2.</w:t>
      </w:r>
      <w:r w:rsidR="00B266A2" w:rsidRPr="008B0BFC">
        <w:rPr>
          <w:sz w:val="28"/>
          <w:szCs w:val="28"/>
        </w:rPr>
        <w:t xml:space="preserve"> bezdarba riskam pakļautās nodarbinātās personas</w:t>
      </w:r>
      <w:r w:rsidR="00B266A2" w:rsidRPr="008B0BFC">
        <w:rPr>
          <w:bCs/>
          <w:sz w:val="28"/>
          <w:szCs w:val="28"/>
        </w:rPr>
        <w:t xml:space="preserve"> darba vietas;</w:t>
      </w:r>
    </w:p>
    <w:p w14:paraId="7EE8BECD" w14:textId="69D7482B" w:rsidR="00D57CDF" w:rsidRPr="008B0BFC" w:rsidRDefault="00CE718E" w:rsidP="008B0BFC">
      <w:pPr>
        <w:ind w:firstLine="709"/>
        <w:jc w:val="both"/>
        <w:rPr>
          <w:bCs/>
          <w:sz w:val="28"/>
          <w:szCs w:val="28"/>
        </w:rPr>
      </w:pPr>
      <w:r>
        <w:rPr>
          <w:bCs/>
          <w:sz w:val="28"/>
          <w:szCs w:val="28"/>
        </w:rPr>
        <w:t>29</w:t>
      </w:r>
      <w:r w:rsidR="00D57CDF" w:rsidRPr="008B0BFC">
        <w:rPr>
          <w:bCs/>
          <w:sz w:val="28"/>
          <w:szCs w:val="28"/>
        </w:rPr>
        <w:t>.</w:t>
      </w:r>
      <w:r w:rsidR="00A36DB8" w:rsidRPr="008B0BFC">
        <w:rPr>
          <w:bCs/>
          <w:sz w:val="28"/>
          <w:szCs w:val="28"/>
        </w:rPr>
        <w:t>1.</w:t>
      </w:r>
      <w:r w:rsidR="00D57CDF" w:rsidRPr="008B0BFC">
        <w:rPr>
          <w:bCs/>
          <w:sz w:val="28"/>
          <w:szCs w:val="28"/>
        </w:rPr>
        <w:t>2.</w:t>
      </w:r>
      <w:r w:rsidR="00D57CDF" w:rsidRPr="008B0BFC">
        <w:rPr>
          <w:rFonts w:ascii="Arial" w:hAnsi="Arial" w:cs="Arial"/>
          <w:color w:val="414142"/>
          <w:sz w:val="28"/>
          <w:szCs w:val="28"/>
          <w:shd w:val="clear" w:color="auto" w:fill="FFFFFF"/>
        </w:rPr>
        <w:t xml:space="preserve"> </w:t>
      </w:r>
      <w:r w:rsidR="00D57CDF" w:rsidRPr="008B0BFC">
        <w:rPr>
          <w:bCs/>
          <w:sz w:val="28"/>
          <w:szCs w:val="28"/>
        </w:rPr>
        <w:t xml:space="preserve">ir saņemts </w:t>
      </w:r>
      <w:r w:rsidR="00D57CDF" w:rsidRPr="008B0BFC">
        <w:rPr>
          <w:sz w:val="28"/>
          <w:szCs w:val="28"/>
        </w:rPr>
        <w:t>bezdarba riskam pakļautās nodarbinātās personas</w:t>
      </w:r>
      <w:r w:rsidR="00D57CDF" w:rsidRPr="008B0BFC">
        <w:rPr>
          <w:bCs/>
          <w:sz w:val="28"/>
          <w:szCs w:val="28"/>
        </w:rPr>
        <w:t xml:space="preserve"> iesniegums par nepieciešamo finanšu atbalstu reģionālajai mobilitātei, un finansējuma saņēmējs ir </w:t>
      </w:r>
      <w:r w:rsidR="00182DE5" w:rsidRPr="008B0BFC">
        <w:rPr>
          <w:bCs/>
          <w:sz w:val="28"/>
          <w:szCs w:val="28"/>
        </w:rPr>
        <w:t xml:space="preserve">pieņēmis </w:t>
      </w:r>
      <w:r w:rsidR="00D57CDF" w:rsidRPr="008B0BFC">
        <w:rPr>
          <w:bCs/>
          <w:sz w:val="28"/>
          <w:szCs w:val="28"/>
        </w:rPr>
        <w:t>lēmumu par finanšu atbalsta piešķiršanu (lēmumu pieņem triju darbdienu laikā pēc iesnieguma saņemšanas)</w:t>
      </w:r>
      <w:r w:rsidR="00A36DB8" w:rsidRPr="008B0BFC">
        <w:rPr>
          <w:bCs/>
          <w:sz w:val="28"/>
          <w:szCs w:val="28"/>
        </w:rPr>
        <w:t>;</w:t>
      </w:r>
    </w:p>
    <w:p w14:paraId="249F22C8" w14:textId="02F88E10" w:rsidR="00A36DB8" w:rsidRPr="008B0BFC" w:rsidRDefault="00CE718E" w:rsidP="008B0BFC">
      <w:pPr>
        <w:ind w:firstLine="709"/>
        <w:jc w:val="both"/>
        <w:rPr>
          <w:bCs/>
          <w:sz w:val="28"/>
          <w:szCs w:val="28"/>
        </w:rPr>
      </w:pPr>
      <w:r>
        <w:rPr>
          <w:bCs/>
          <w:sz w:val="28"/>
          <w:szCs w:val="28"/>
        </w:rPr>
        <w:t>29</w:t>
      </w:r>
      <w:r w:rsidR="00A36DB8" w:rsidRPr="008B0BFC">
        <w:rPr>
          <w:bCs/>
          <w:sz w:val="28"/>
          <w:szCs w:val="28"/>
        </w:rPr>
        <w:t>.2. finansējuma saņēmējs</w:t>
      </w:r>
      <w:r w:rsidR="00182DE5" w:rsidRPr="008B0BFC">
        <w:rPr>
          <w:bCs/>
          <w:sz w:val="28"/>
          <w:szCs w:val="28"/>
        </w:rPr>
        <w:t xml:space="preserve"> finanšu atbalstu</w:t>
      </w:r>
      <w:r w:rsidR="00A36DB8" w:rsidRPr="008B0BFC">
        <w:rPr>
          <w:bCs/>
          <w:sz w:val="28"/>
          <w:szCs w:val="28"/>
        </w:rPr>
        <w:t xml:space="preserve"> reģionālajai mobilitātei izmaksā, ievērojot šādus nosacījumus:</w:t>
      </w:r>
    </w:p>
    <w:p w14:paraId="08061B1E" w14:textId="146EB9A2" w:rsidR="00A36DB8" w:rsidRPr="008B0BFC" w:rsidRDefault="00CE718E" w:rsidP="008B0BFC">
      <w:pPr>
        <w:ind w:firstLine="709"/>
        <w:jc w:val="both"/>
        <w:rPr>
          <w:bCs/>
          <w:sz w:val="28"/>
          <w:szCs w:val="28"/>
        </w:rPr>
      </w:pPr>
      <w:r>
        <w:rPr>
          <w:bCs/>
          <w:sz w:val="28"/>
          <w:szCs w:val="28"/>
        </w:rPr>
        <w:t>29</w:t>
      </w:r>
      <w:r w:rsidR="00A36DB8" w:rsidRPr="008B0BFC">
        <w:rPr>
          <w:bCs/>
          <w:sz w:val="28"/>
          <w:szCs w:val="28"/>
        </w:rPr>
        <w:t xml:space="preserve">.2.1. pēc katra apmācību mēneša beigām, bet ne vēlāk kā līdz kārtējā mēneša piektajam datumam </w:t>
      </w:r>
      <w:r w:rsidR="00A36DB8" w:rsidRPr="008B0BFC">
        <w:rPr>
          <w:sz w:val="28"/>
          <w:szCs w:val="28"/>
        </w:rPr>
        <w:t>bezdarba riskam pakļautās nodarbinātās persona</w:t>
      </w:r>
      <w:r w:rsidR="00182DE5" w:rsidRPr="008B0BFC">
        <w:rPr>
          <w:sz w:val="28"/>
          <w:szCs w:val="28"/>
        </w:rPr>
        <w:t>s</w:t>
      </w:r>
      <w:r w:rsidR="00A36DB8" w:rsidRPr="008B0BFC">
        <w:rPr>
          <w:bCs/>
          <w:sz w:val="28"/>
          <w:szCs w:val="28"/>
        </w:rPr>
        <w:t xml:space="preserve"> </w:t>
      </w:r>
      <w:r w:rsidR="005F353B" w:rsidRPr="005F353B">
        <w:rPr>
          <w:bCs/>
          <w:sz w:val="28"/>
          <w:szCs w:val="28"/>
        </w:rPr>
        <w:t xml:space="preserve">iesniedz </w:t>
      </w:r>
      <w:r w:rsidR="00F1149C" w:rsidRPr="008B0BFC">
        <w:rPr>
          <w:bCs/>
          <w:sz w:val="28"/>
          <w:szCs w:val="28"/>
        </w:rPr>
        <w:t>finansējuma saņēmējam</w:t>
      </w:r>
      <w:r w:rsidR="00A36DB8" w:rsidRPr="008B0BFC">
        <w:rPr>
          <w:bCs/>
          <w:sz w:val="28"/>
          <w:szCs w:val="28"/>
        </w:rPr>
        <w:t xml:space="preserve"> izdevumus apliecinošus dokumentus par iepriekšējo apmācību mēnesi (sabiedriskā transporta braukšanas biļetes vai degvielas izdevumus apliecinošus dokumentus);</w:t>
      </w:r>
    </w:p>
    <w:p w14:paraId="6D4AF3CF" w14:textId="76D429B5" w:rsidR="00A36DB8" w:rsidRPr="008B0BFC" w:rsidRDefault="00CE718E" w:rsidP="008B0BFC">
      <w:pPr>
        <w:ind w:firstLine="709"/>
        <w:jc w:val="both"/>
        <w:rPr>
          <w:bCs/>
          <w:sz w:val="28"/>
          <w:szCs w:val="28"/>
        </w:rPr>
      </w:pPr>
      <w:r>
        <w:rPr>
          <w:bCs/>
          <w:sz w:val="28"/>
          <w:szCs w:val="28"/>
        </w:rPr>
        <w:lastRenderedPageBreak/>
        <w:t>29</w:t>
      </w:r>
      <w:r w:rsidR="00A36DB8" w:rsidRPr="008B0BFC">
        <w:rPr>
          <w:bCs/>
          <w:sz w:val="28"/>
          <w:szCs w:val="28"/>
        </w:rPr>
        <w:t>.2.2. ikmēneša finanšu atbalstu par apmācību mēnesi finansējuma saņēmējs izmaksā līdz kārtējā mēneša desmitajam vai divdesmitajam datumam pēc transporta izdevumus apliecinošo dokumentu saņemšanas;</w:t>
      </w:r>
    </w:p>
    <w:p w14:paraId="6F7848F4" w14:textId="4450FBE4" w:rsidR="00A36DB8" w:rsidRPr="008B0BFC" w:rsidRDefault="00CE718E" w:rsidP="008B0BFC">
      <w:pPr>
        <w:ind w:firstLine="709"/>
        <w:jc w:val="both"/>
        <w:rPr>
          <w:bCs/>
          <w:sz w:val="28"/>
          <w:szCs w:val="28"/>
        </w:rPr>
      </w:pPr>
      <w:r>
        <w:rPr>
          <w:bCs/>
          <w:sz w:val="28"/>
          <w:szCs w:val="28"/>
        </w:rPr>
        <w:t>29</w:t>
      </w:r>
      <w:r w:rsidR="00A36DB8" w:rsidRPr="008B0BFC">
        <w:rPr>
          <w:bCs/>
          <w:sz w:val="28"/>
          <w:szCs w:val="28"/>
        </w:rPr>
        <w:t xml:space="preserve">.2.3. ja </w:t>
      </w:r>
      <w:r w:rsidR="00A36DB8" w:rsidRPr="008B0BFC">
        <w:rPr>
          <w:sz w:val="28"/>
          <w:szCs w:val="28"/>
        </w:rPr>
        <w:t xml:space="preserve">bezdarba riskam </w:t>
      </w:r>
      <w:r w:rsidR="00182DE5" w:rsidRPr="008B0BFC">
        <w:rPr>
          <w:sz w:val="28"/>
          <w:szCs w:val="28"/>
        </w:rPr>
        <w:t xml:space="preserve">pakļautai </w:t>
      </w:r>
      <w:r w:rsidR="00A36DB8" w:rsidRPr="008B0BFC">
        <w:rPr>
          <w:sz w:val="28"/>
          <w:szCs w:val="28"/>
        </w:rPr>
        <w:t>persona</w:t>
      </w:r>
      <w:r w:rsidR="00182DE5" w:rsidRPr="008B0BFC">
        <w:rPr>
          <w:sz w:val="28"/>
          <w:szCs w:val="28"/>
        </w:rPr>
        <w:t>i</w:t>
      </w:r>
      <w:r w:rsidR="00A36DB8" w:rsidRPr="008B0BFC">
        <w:rPr>
          <w:bCs/>
          <w:sz w:val="28"/>
          <w:szCs w:val="28"/>
        </w:rPr>
        <w:t xml:space="preserve"> iestājas pārejoša darbnespēja, viņa</w:t>
      </w:r>
      <w:r w:rsidR="00182DE5" w:rsidRPr="008B0BFC">
        <w:rPr>
          <w:bCs/>
          <w:sz w:val="28"/>
          <w:szCs w:val="28"/>
        </w:rPr>
        <w:t>s</w:t>
      </w:r>
      <w:r w:rsidR="00A36DB8" w:rsidRPr="008B0BFC">
        <w:rPr>
          <w:bCs/>
          <w:sz w:val="28"/>
          <w:szCs w:val="28"/>
        </w:rPr>
        <w:t xml:space="preserve"> pienākums ir nākamajā darbdienā pēc pārejošas darbnespējas beigām par to paziņot finansējuma saņēmējam. Par pārejošas darbnespējas laiku finanšu atbalsta izmaksas netiek veiktas, un finanšu atbalsta saņemšanas laiks netiek pagarināts;</w:t>
      </w:r>
    </w:p>
    <w:p w14:paraId="7493A31C" w14:textId="71DC2C79" w:rsidR="00A36DB8" w:rsidRDefault="00CE718E" w:rsidP="008B0BFC">
      <w:pPr>
        <w:ind w:firstLine="709"/>
        <w:jc w:val="both"/>
        <w:rPr>
          <w:bCs/>
          <w:sz w:val="28"/>
          <w:szCs w:val="28"/>
        </w:rPr>
      </w:pPr>
      <w:r>
        <w:rPr>
          <w:bCs/>
          <w:sz w:val="28"/>
          <w:szCs w:val="28"/>
        </w:rPr>
        <w:t>29</w:t>
      </w:r>
      <w:r w:rsidR="00A36DB8" w:rsidRPr="008B0BFC">
        <w:rPr>
          <w:bCs/>
          <w:sz w:val="28"/>
          <w:szCs w:val="28"/>
        </w:rPr>
        <w:t xml:space="preserve">.2.4. ja bezdarba riskam pakļautā persona pārtrauc apmācību, viņas pienākums ir divu darbdienu laikā pēc apmācību </w:t>
      </w:r>
      <w:r w:rsidR="00182DE5" w:rsidRPr="008B0BFC">
        <w:rPr>
          <w:bCs/>
          <w:sz w:val="28"/>
          <w:szCs w:val="28"/>
        </w:rPr>
        <w:t xml:space="preserve">pārtraukšanas </w:t>
      </w:r>
      <w:r w:rsidR="00A36DB8" w:rsidRPr="008B0BFC">
        <w:rPr>
          <w:bCs/>
          <w:sz w:val="28"/>
          <w:szCs w:val="28"/>
        </w:rPr>
        <w:t xml:space="preserve">dienas atlīdzināt finansējuma saņēmēja pārmaksāto finanšu atbalsta summu par periodu, kurā </w:t>
      </w:r>
      <w:r w:rsidR="00A36DB8" w:rsidRPr="008B0BFC">
        <w:rPr>
          <w:sz w:val="28"/>
          <w:szCs w:val="28"/>
        </w:rPr>
        <w:t>persona</w:t>
      </w:r>
      <w:r w:rsidR="00A36DB8" w:rsidRPr="008B0BFC">
        <w:rPr>
          <w:bCs/>
          <w:sz w:val="28"/>
          <w:szCs w:val="28"/>
        </w:rPr>
        <w:t xml:space="preserve"> vairs nav bijusi apmācībās.</w:t>
      </w:r>
    </w:p>
    <w:p w14:paraId="4A97ED8F" w14:textId="77777777" w:rsidR="005F353B" w:rsidRPr="008B0BFC" w:rsidRDefault="005F353B" w:rsidP="008B0BFC">
      <w:pPr>
        <w:ind w:firstLine="709"/>
        <w:jc w:val="both"/>
        <w:rPr>
          <w:bCs/>
          <w:sz w:val="28"/>
          <w:szCs w:val="28"/>
        </w:rPr>
      </w:pPr>
    </w:p>
    <w:p w14:paraId="563CAEB2" w14:textId="26A30536"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F27B89" w:rsidRPr="008B0BFC">
        <w:rPr>
          <w:bCs/>
          <w:sz w:val="28"/>
          <w:szCs w:val="28"/>
        </w:rPr>
        <w:t>. Īstenojot projektu, finansējuma saņēmējs:</w:t>
      </w:r>
    </w:p>
    <w:p w14:paraId="7F415D66" w14:textId="570BA7C8"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.1</w:t>
      </w:r>
      <w:r w:rsidR="00F27B89" w:rsidRPr="008B0BFC">
        <w:rPr>
          <w:bCs/>
          <w:sz w:val="28"/>
          <w:szCs w:val="28"/>
        </w:rPr>
        <w:t xml:space="preserve">. nodrošina informācijas un publicitātes pasākumus, kas noteikti Eiropas Parlamenta un Padomes 2013.gada 17.decembra Regulā (ES) Nr.1303/2013, ar ko paredz kopīgus noteikumus par Eiropas Reģionālās attīstības fondu, </w:t>
      </w:r>
      <w:r w:rsidR="00DB509E" w:rsidRPr="008B0BFC">
        <w:rPr>
          <w:bCs/>
          <w:sz w:val="28"/>
          <w:szCs w:val="28"/>
        </w:rPr>
        <w:t>E</w:t>
      </w:r>
      <w:r w:rsidR="005F353B">
        <w:rPr>
          <w:bCs/>
          <w:sz w:val="28"/>
          <w:szCs w:val="28"/>
        </w:rPr>
        <w:t>iropas Sociālo fondu</w:t>
      </w:r>
      <w:r w:rsidR="00F27B89" w:rsidRPr="008B0BFC">
        <w:rPr>
          <w:bCs/>
          <w:sz w:val="28"/>
          <w:szCs w:val="28"/>
        </w:rPr>
        <w:t xml:space="preserve">, Kohēzijas fondu, Eiropas Lauksaimniecības fondu lauku attīstībai un Eiropas Jūrlietu un zivsaimniecības fondu un vispārīgus noteikumus par Eiropas Reģionālās attīstības fondu, </w:t>
      </w:r>
      <w:r w:rsidR="00DB509E" w:rsidRPr="008B0BFC">
        <w:rPr>
          <w:bCs/>
          <w:sz w:val="28"/>
          <w:szCs w:val="28"/>
        </w:rPr>
        <w:t>E</w:t>
      </w:r>
      <w:r w:rsidR="005F353B">
        <w:rPr>
          <w:bCs/>
          <w:sz w:val="28"/>
          <w:szCs w:val="28"/>
        </w:rPr>
        <w:t>iropas Sociālo fondu</w:t>
      </w:r>
      <w:r w:rsidR="00F27B89" w:rsidRPr="008B0BFC">
        <w:rPr>
          <w:bCs/>
          <w:sz w:val="28"/>
          <w:szCs w:val="28"/>
        </w:rPr>
        <w:t>, Kohēzijas fondu un Eiropas Jūrlietu un zivsaimniecības fondu un atceļ Padomes Regulu (EK) Nr.1083/2006</w:t>
      </w:r>
      <w:r w:rsidR="005F353B">
        <w:rPr>
          <w:bCs/>
          <w:sz w:val="28"/>
          <w:szCs w:val="28"/>
        </w:rPr>
        <w:t>,</w:t>
      </w:r>
      <w:r w:rsidR="00F27B89" w:rsidRPr="008B0BFC">
        <w:rPr>
          <w:bCs/>
          <w:sz w:val="28"/>
          <w:szCs w:val="28"/>
        </w:rPr>
        <w:t xml:space="preserve"> un normatīvajos aktos par kārtību, kādā Eiropas Savienības struktūrfondu un Kohēzijas fonda ieviešanā 2014.–2020.gada plānošanas periodā nodrošināma komunikācijas un vizuālās identitātes prasību ievērošana. Informācijas un publicitātes pasākumus īsteno finansējuma saņēmēja projekta vadības personāls vai piesaistīts pakalpojuma sniedzējs;</w:t>
      </w:r>
    </w:p>
    <w:p w14:paraId="09A9042D" w14:textId="75308236"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.2.</w:t>
      </w:r>
      <w:r w:rsidR="00F27B89" w:rsidRPr="008B0BFC">
        <w:rPr>
          <w:bCs/>
          <w:sz w:val="28"/>
          <w:szCs w:val="28"/>
        </w:rPr>
        <w:t xml:space="preserve"> savā tīmekļa vietnē ne retāk kā reizi trijos mēnešos ievieto aktuālu informāciju par projekta īstenošanu;</w:t>
      </w:r>
    </w:p>
    <w:p w14:paraId="3411D80A" w14:textId="35A283BA"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.3</w:t>
      </w:r>
      <w:r w:rsidR="00F27B89" w:rsidRPr="008B0BFC">
        <w:rPr>
          <w:bCs/>
          <w:sz w:val="28"/>
          <w:szCs w:val="28"/>
        </w:rPr>
        <w:t xml:space="preserve">. piesaistot šo noteikumu </w:t>
      </w:r>
      <w:r w:rsidRPr="008B0BFC">
        <w:rPr>
          <w:bCs/>
          <w:sz w:val="28"/>
          <w:szCs w:val="28"/>
        </w:rPr>
        <w:t>1</w:t>
      </w:r>
      <w:r>
        <w:rPr>
          <w:bCs/>
          <w:sz w:val="28"/>
          <w:szCs w:val="28"/>
        </w:rPr>
        <w:t>5</w:t>
      </w:r>
      <w:r w:rsidR="00F27B89" w:rsidRPr="008B0BFC">
        <w:rPr>
          <w:bCs/>
          <w:sz w:val="28"/>
          <w:szCs w:val="28"/>
        </w:rPr>
        <w:t xml:space="preserve">.1.apakšpunktā minēto personālu uz darba līguma pamata un paredzot tam atlīdzības izmaksas, nodrošina, ka personāls tiek piesaistīts uz normālo vai nepilnu darba laiku (tai skaitā atlīdzībai var piemērot </w:t>
      </w:r>
      <w:proofErr w:type="spellStart"/>
      <w:r w:rsidR="00F27B89" w:rsidRPr="008B0BFC">
        <w:rPr>
          <w:bCs/>
          <w:sz w:val="28"/>
          <w:szCs w:val="28"/>
        </w:rPr>
        <w:t>daļlaika</w:t>
      </w:r>
      <w:proofErr w:type="spellEnd"/>
      <w:r w:rsidR="00F27B89" w:rsidRPr="008B0BFC">
        <w:rPr>
          <w:bCs/>
          <w:sz w:val="28"/>
          <w:szCs w:val="28"/>
        </w:rPr>
        <w:t xml:space="preserve"> </w:t>
      </w:r>
      <w:proofErr w:type="spellStart"/>
      <w:r w:rsidR="00F27B89" w:rsidRPr="008B0BFC">
        <w:rPr>
          <w:bCs/>
          <w:sz w:val="28"/>
          <w:szCs w:val="28"/>
        </w:rPr>
        <w:t>attiecināmības</w:t>
      </w:r>
      <w:proofErr w:type="spellEnd"/>
      <w:r w:rsidR="00F27B89" w:rsidRPr="008B0BFC">
        <w:rPr>
          <w:bCs/>
          <w:sz w:val="28"/>
          <w:szCs w:val="28"/>
        </w:rPr>
        <w:t xml:space="preserve"> principu), attiecīgi veicot darba laika uzskaiti par veiktajām funkcijām un nostrādāto laiku;</w:t>
      </w:r>
    </w:p>
    <w:p w14:paraId="2B99B91F" w14:textId="36A44685"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.4.</w:t>
      </w:r>
      <w:r w:rsidR="00F27B89" w:rsidRPr="008B0BFC">
        <w:rPr>
          <w:bCs/>
          <w:sz w:val="28"/>
          <w:szCs w:val="28"/>
        </w:rPr>
        <w:t xml:space="preserve"> uzkrāj datus par horizontālā principa „Vienlīdzīgas iespējas” horizontāl</w:t>
      </w:r>
      <w:r w:rsidR="005F353B">
        <w:rPr>
          <w:bCs/>
          <w:sz w:val="28"/>
          <w:szCs w:val="28"/>
        </w:rPr>
        <w:t>ā</w:t>
      </w:r>
      <w:r w:rsidR="00F27B89" w:rsidRPr="008B0BFC">
        <w:rPr>
          <w:bCs/>
          <w:sz w:val="28"/>
          <w:szCs w:val="28"/>
        </w:rPr>
        <w:t xml:space="preserve"> rādītāja </w:t>
      </w:r>
      <w:r w:rsidR="005A1ADB" w:rsidRPr="008B0BFC">
        <w:rPr>
          <w:bCs/>
          <w:sz w:val="28"/>
          <w:szCs w:val="28"/>
        </w:rPr>
        <w:t>“Atbalstu saņēmušie sociālās atstumtības un nabadzības riskam pakļautie iedzīvotāji</w:t>
      </w:r>
      <w:r w:rsidR="00F27B89" w:rsidRPr="008B0BFC">
        <w:rPr>
          <w:bCs/>
          <w:sz w:val="28"/>
          <w:szCs w:val="28"/>
        </w:rPr>
        <w:t>”</w:t>
      </w:r>
      <w:r w:rsidR="005F353B">
        <w:rPr>
          <w:bCs/>
          <w:sz w:val="28"/>
          <w:szCs w:val="28"/>
        </w:rPr>
        <w:t xml:space="preserve"> sasniegšanu</w:t>
      </w:r>
      <w:r w:rsidR="00F27B89" w:rsidRPr="008B0BFC">
        <w:rPr>
          <w:bCs/>
          <w:sz w:val="28"/>
          <w:szCs w:val="28"/>
        </w:rPr>
        <w:t>;</w:t>
      </w:r>
    </w:p>
    <w:p w14:paraId="435FAAA9" w14:textId="57322EE3" w:rsidR="00F27B89" w:rsidRPr="008B0BFC"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.5</w:t>
      </w:r>
      <w:r w:rsidR="00F27B89" w:rsidRPr="008B0BFC">
        <w:rPr>
          <w:bCs/>
          <w:sz w:val="28"/>
          <w:szCs w:val="28"/>
        </w:rPr>
        <w:t xml:space="preserve">. uzkrāj informāciju par projekta ietvaros atbalstu saņēmušajām personām atbilstoši normatīvajos aktos, kas nosaka </w:t>
      </w:r>
      <w:r w:rsidR="005A1ADB" w:rsidRPr="008B0BFC">
        <w:rPr>
          <w:bCs/>
          <w:sz w:val="28"/>
          <w:szCs w:val="28"/>
        </w:rPr>
        <w:t>Eiropas Savienības</w:t>
      </w:r>
      <w:r w:rsidR="00F27B89" w:rsidRPr="008B0BFC">
        <w:rPr>
          <w:bCs/>
          <w:sz w:val="28"/>
          <w:szCs w:val="28"/>
        </w:rPr>
        <w:t xml:space="preserve"> struktūrfondu un Kohēzijas fonda projektu pārbaužu veikšanas kārtību 2014.–2020.gada plānošanas periodā, maksājuma pieprasījuma veidlapā noteiktajiem datiem un atbilstoši Eiropas Parlamenta un Padomes 2013.gada 17.decembra Regulai  (ES) Nr.1304/2013 par </w:t>
      </w:r>
      <w:r w:rsidR="00DB509E" w:rsidRPr="008B0BFC">
        <w:rPr>
          <w:bCs/>
          <w:sz w:val="28"/>
          <w:szCs w:val="28"/>
        </w:rPr>
        <w:t>E</w:t>
      </w:r>
      <w:r w:rsidR="00272389">
        <w:rPr>
          <w:bCs/>
          <w:sz w:val="28"/>
          <w:szCs w:val="28"/>
        </w:rPr>
        <w:t>iropas Sociālo fondu</w:t>
      </w:r>
      <w:r w:rsidR="00F27B89" w:rsidRPr="008B0BFC">
        <w:rPr>
          <w:bCs/>
          <w:sz w:val="28"/>
          <w:szCs w:val="28"/>
        </w:rPr>
        <w:t xml:space="preserve"> un ar ko atceļ Padomes </w:t>
      </w:r>
      <w:r w:rsidR="00272389" w:rsidRPr="008B0BFC">
        <w:rPr>
          <w:bCs/>
          <w:sz w:val="28"/>
          <w:szCs w:val="28"/>
        </w:rPr>
        <w:t>Regul</w:t>
      </w:r>
      <w:r w:rsidR="00272389">
        <w:rPr>
          <w:bCs/>
          <w:sz w:val="28"/>
          <w:szCs w:val="28"/>
        </w:rPr>
        <w:t>u</w:t>
      </w:r>
      <w:r w:rsidR="00272389" w:rsidRPr="008B0BFC">
        <w:rPr>
          <w:bCs/>
          <w:sz w:val="28"/>
          <w:szCs w:val="28"/>
        </w:rPr>
        <w:t xml:space="preserve"> </w:t>
      </w:r>
      <w:r w:rsidR="00F27B89" w:rsidRPr="008B0BFC">
        <w:rPr>
          <w:bCs/>
          <w:sz w:val="28"/>
          <w:szCs w:val="28"/>
        </w:rPr>
        <w:t>(EK) Nr.1081/2006</w:t>
      </w:r>
      <w:r w:rsidR="00272389">
        <w:rPr>
          <w:bCs/>
          <w:sz w:val="28"/>
          <w:szCs w:val="28"/>
        </w:rPr>
        <w:t>. Finansējuma saņēmējs</w:t>
      </w:r>
      <w:r w:rsidR="00F27B89" w:rsidRPr="008B0BFC">
        <w:rPr>
          <w:bCs/>
          <w:sz w:val="28"/>
          <w:szCs w:val="28"/>
        </w:rPr>
        <w:t xml:space="preserve"> pēc vadošās iestādes pieprasījuma nodrošina šo datu pieejamību izvērtēšanas vajadzībām;</w:t>
      </w:r>
    </w:p>
    <w:p w14:paraId="4822EB69" w14:textId="3B3D9AC0" w:rsidR="00F27B89" w:rsidRPr="008B0BFC" w:rsidRDefault="00CE718E" w:rsidP="008B0BFC">
      <w:pPr>
        <w:ind w:firstLine="709"/>
        <w:jc w:val="both"/>
        <w:rPr>
          <w:bCs/>
          <w:sz w:val="28"/>
          <w:szCs w:val="28"/>
        </w:rPr>
      </w:pPr>
      <w:r w:rsidRPr="008B0BFC">
        <w:rPr>
          <w:bCs/>
          <w:sz w:val="28"/>
          <w:szCs w:val="28"/>
        </w:rPr>
        <w:lastRenderedPageBreak/>
        <w:t>3</w:t>
      </w:r>
      <w:r>
        <w:rPr>
          <w:bCs/>
          <w:sz w:val="28"/>
          <w:szCs w:val="28"/>
        </w:rPr>
        <w:t>0</w:t>
      </w:r>
      <w:r w:rsidR="005A1ADB" w:rsidRPr="008B0BFC">
        <w:rPr>
          <w:bCs/>
          <w:sz w:val="28"/>
          <w:szCs w:val="28"/>
        </w:rPr>
        <w:t>.6</w:t>
      </w:r>
      <w:r w:rsidR="00F27B89" w:rsidRPr="008B0BFC">
        <w:rPr>
          <w:bCs/>
          <w:sz w:val="28"/>
          <w:szCs w:val="28"/>
        </w:rPr>
        <w:t>. nodrošina mērķa grupas vajadzību un sasniedzamo rādītāju uzskaiti, analīzi un uzraudzību novadu teritoriālo vienību (tai skaitā pagasta) līmenī;</w:t>
      </w:r>
    </w:p>
    <w:p w14:paraId="7EAE0910" w14:textId="45667AE3" w:rsidR="00F27B89" w:rsidRDefault="00CE718E" w:rsidP="008B0BFC">
      <w:pPr>
        <w:ind w:firstLine="709"/>
        <w:jc w:val="both"/>
        <w:rPr>
          <w:bCs/>
          <w:sz w:val="28"/>
          <w:szCs w:val="28"/>
        </w:rPr>
      </w:pPr>
      <w:r w:rsidRPr="008B0BFC">
        <w:rPr>
          <w:bCs/>
          <w:sz w:val="28"/>
          <w:szCs w:val="28"/>
        </w:rPr>
        <w:t>3</w:t>
      </w:r>
      <w:r>
        <w:rPr>
          <w:bCs/>
          <w:sz w:val="28"/>
          <w:szCs w:val="28"/>
        </w:rPr>
        <w:t>0</w:t>
      </w:r>
      <w:r w:rsidR="005A1ADB" w:rsidRPr="008B0BFC">
        <w:rPr>
          <w:bCs/>
          <w:sz w:val="28"/>
          <w:szCs w:val="28"/>
        </w:rPr>
        <w:t>.7</w:t>
      </w:r>
      <w:r w:rsidR="00F27B89" w:rsidRPr="008B0BFC">
        <w:rPr>
          <w:bCs/>
          <w:sz w:val="28"/>
          <w:szCs w:val="28"/>
        </w:rPr>
        <w:t xml:space="preserve">. </w:t>
      </w:r>
      <w:r w:rsidR="005A1ADB" w:rsidRPr="008B0BFC">
        <w:rPr>
          <w:bCs/>
          <w:sz w:val="28"/>
          <w:szCs w:val="28"/>
        </w:rPr>
        <w:t xml:space="preserve">uzskaita traucējošos apstākļus bezdarba riskam pakļautās nodarbinātās </w:t>
      </w:r>
      <w:r w:rsidR="008C2E9F" w:rsidRPr="008B0BFC">
        <w:rPr>
          <w:bCs/>
          <w:sz w:val="28"/>
          <w:szCs w:val="28"/>
        </w:rPr>
        <w:t xml:space="preserve">personas </w:t>
      </w:r>
      <w:r w:rsidR="005A1ADB" w:rsidRPr="008B0BFC">
        <w:rPr>
          <w:bCs/>
          <w:sz w:val="28"/>
          <w:szCs w:val="28"/>
        </w:rPr>
        <w:t>iesaistei pasākumā</w:t>
      </w:r>
      <w:r w:rsidR="00F27B89" w:rsidRPr="008B0BFC">
        <w:rPr>
          <w:bCs/>
          <w:sz w:val="28"/>
          <w:szCs w:val="28"/>
        </w:rPr>
        <w:t>, informāciju ievietojot savā tīmekļa vietnē</w:t>
      </w:r>
      <w:r w:rsidR="005A1ADB" w:rsidRPr="008B0BFC">
        <w:rPr>
          <w:bCs/>
          <w:sz w:val="28"/>
          <w:szCs w:val="28"/>
        </w:rPr>
        <w:t>.</w:t>
      </w:r>
    </w:p>
    <w:p w14:paraId="7B0FAC95" w14:textId="77777777" w:rsidR="005F353B" w:rsidRPr="008B0BFC" w:rsidRDefault="005F353B" w:rsidP="008B0BFC">
      <w:pPr>
        <w:ind w:firstLine="709"/>
        <w:jc w:val="both"/>
        <w:rPr>
          <w:bCs/>
          <w:sz w:val="28"/>
          <w:szCs w:val="28"/>
        </w:rPr>
      </w:pPr>
    </w:p>
    <w:p w14:paraId="6002CD94" w14:textId="078526B8" w:rsidR="00F27B89" w:rsidRDefault="00CE718E" w:rsidP="008B0BFC">
      <w:pPr>
        <w:ind w:firstLine="709"/>
        <w:jc w:val="both"/>
        <w:rPr>
          <w:bCs/>
          <w:sz w:val="28"/>
          <w:szCs w:val="28"/>
        </w:rPr>
      </w:pPr>
      <w:r w:rsidRPr="008B0BFC">
        <w:rPr>
          <w:bCs/>
          <w:sz w:val="28"/>
          <w:szCs w:val="28"/>
        </w:rPr>
        <w:t>3</w:t>
      </w:r>
      <w:r>
        <w:rPr>
          <w:bCs/>
          <w:sz w:val="28"/>
          <w:szCs w:val="28"/>
        </w:rPr>
        <w:t>1</w:t>
      </w:r>
      <w:r w:rsidR="00F27B89" w:rsidRPr="008B0BFC">
        <w:rPr>
          <w:bCs/>
          <w:sz w:val="28"/>
          <w:szCs w:val="28"/>
        </w:rPr>
        <w:t>. Grozījumus projektā izdara atbilstoši normatīvajiem aktiem par kārtību, kādā Eiropas Savienības struktūrfondu un Kohēzijas fonda vadībā iesaistītās institūcijas nodrošina plānošanas dokumentu sagatavošanu un šo fondu ieviešanu 2014.–2020.gada plānošanas periodā.</w:t>
      </w:r>
    </w:p>
    <w:p w14:paraId="520F2296" w14:textId="77777777" w:rsidR="008513CE" w:rsidRDefault="008513CE" w:rsidP="008B0BFC">
      <w:pPr>
        <w:ind w:firstLine="709"/>
        <w:jc w:val="both"/>
        <w:rPr>
          <w:bCs/>
          <w:sz w:val="28"/>
          <w:szCs w:val="28"/>
        </w:rPr>
      </w:pPr>
    </w:p>
    <w:p w14:paraId="335D4279" w14:textId="5BA6032B" w:rsidR="008513CE" w:rsidRPr="008B0BFC" w:rsidRDefault="008513CE" w:rsidP="008513CE">
      <w:pPr>
        <w:ind w:firstLine="709"/>
        <w:jc w:val="both"/>
        <w:rPr>
          <w:bCs/>
          <w:sz w:val="28"/>
          <w:szCs w:val="28"/>
        </w:rPr>
      </w:pPr>
      <w:r w:rsidRPr="008B0BFC">
        <w:rPr>
          <w:bCs/>
          <w:sz w:val="28"/>
          <w:szCs w:val="28"/>
        </w:rPr>
        <w:t>3</w:t>
      </w:r>
      <w:r>
        <w:rPr>
          <w:bCs/>
          <w:sz w:val="28"/>
          <w:szCs w:val="28"/>
        </w:rPr>
        <w:t>2</w:t>
      </w:r>
      <w:r w:rsidRPr="008B0BFC">
        <w:rPr>
          <w:bCs/>
          <w:sz w:val="28"/>
          <w:szCs w:val="28"/>
        </w:rPr>
        <w:t>. Pasākuma ietvaros projektu īsteno saskaņā ar vienošanos par projekta īstenošanu, bet ne ilgāk kā līdz 2018.gada 31.decembrim.</w:t>
      </w:r>
    </w:p>
    <w:p w14:paraId="1BCBEBD5" w14:textId="77777777" w:rsidR="008513CE" w:rsidRDefault="008513CE" w:rsidP="008513CE">
      <w:pPr>
        <w:ind w:firstLine="709"/>
        <w:jc w:val="both"/>
        <w:rPr>
          <w:bCs/>
          <w:sz w:val="28"/>
          <w:szCs w:val="28"/>
        </w:rPr>
      </w:pPr>
    </w:p>
    <w:p w14:paraId="792315FA" w14:textId="0AD47126" w:rsidR="008513CE" w:rsidRPr="008B0BFC" w:rsidRDefault="008513CE" w:rsidP="008513CE">
      <w:pPr>
        <w:ind w:firstLine="709"/>
        <w:jc w:val="both"/>
        <w:rPr>
          <w:bCs/>
          <w:sz w:val="28"/>
          <w:szCs w:val="28"/>
        </w:rPr>
      </w:pPr>
      <w:r w:rsidRPr="008B0BFC">
        <w:rPr>
          <w:bCs/>
          <w:sz w:val="28"/>
          <w:szCs w:val="28"/>
        </w:rPr>
        <w:t>3</w:t>
      </w:r>
      <w:r>
        <w:rPr>
          <w:bCs/>
          <w:sz w:val="28"/>
          <w:szCs w:val="28"/>
        </w:rPr>
        <w:t>3</w:t>
      </w:r>
      <w:r w:rsidRPr="008B0BFC">
        <w:rPr>
          <w:bCs/>
          <w:sz w:val="28"/>
          <w:szCs w:val="28"/>
        </w:rPr>
        <w:t>. Projekta īstenošanas vieta ir Latvijas Republikas teritorija.</w:t>
      </w:r>
    </w:p>
    <w:p w14:paraId="57DFDF45" w14:textId="77777777" w:rsidR="00CE718E" w:rsidRDefault="00CE718E" w:rsidP="008B0BFC">
      <w:pPr>
        <w:ind w:firstLine="709"/>
        <w:jc w:val="both"/>
        <w:rPr>
          <w:bCs/>
          <w:sz w:val="28"/>
          <w:szCs w:val="28"/>
        </w:rPr>
      </w:pPr>
    </w:p>
    <w:p w14:paraId="3661900C" w14:textId="61D5FBC4" w:rsidR="00CE718E" w:rsidRPr="008B0BFC" w:rsidRDefault="00CE718E" w:rsidP="00CE718E">
      <w:pPr>
        <w:pStyle w:val="ListParagraph"/>
        <w:ind w:left="0"/>
        <w:jc w:val="center"/>
        <w:rPr>
          <w:b/>
          <w:bCs/>
          <w:sz w:val="28"/>
          <w:szCs w:val="28"/>
        </w:rPr>
      </w:pPr>
      <w:r w:rsidRPr="008B0BFC">
        <w:rPr>
          <w:b/>
          <w:bCs/>
          <w:sz w:val="28"/>
          <w:szCs w:val="28"/>
        </w:rPr>
        <w:t xml:space="preserve">V. </w:t>
      </w:r>
      <w:r>
        <w:rPr>
          <w:b/>
          <w:bCs/>
          <w:sz w:val="28"/>
          <w:szCs w:val="28"/>
        </w:rPr>
        <w:t>Projektu iesniegumu atlases un vienošanās par projekta īstenoša</w:t>
      </w:r>
      <w:r w:rsidR="00B97B55">
        <w:rPr>
          <w:b/>
          <w:bCs/>
          <w:sz w:val="28"/>
          <w:szCs w:val="28"/>
        </w:rPr>
        <w:t>nu sadarbības iestādes vienpusē</w:t>
      </w:r>
      <w:bookmarkStart w:id="1" w:name="_GoBack"/>
      <w:bookmarkEnd w:id="1"/>
      <w:r>
        <w:rPr>
          <w:b/>
          <w:bCs/>
          <w:sz w:val="28"/>
          <w:szCs w:val="28"/>
        </w:rPr>
        <w:t>ja uzteikuma nosacījumi</w:t>
      </w:r>
    </w:p>
    <w:p w14:paraId="45529F0E" w14:textId="77777777" w:rsidR="00CE718E" w:rsidRDefault="00CE718E" w:rsidP="008B0BFC">
      <w:pPr>
        <w:ind w:firstLine="709"/>
        <w:jc w:val="both"/>
        <w:rPr>
          <w:bCs/>
          <w:sz w:val="28"/>
          <w:szCs w:val="28"/>
        </w:rPr>
      </w:pPr>
    </w:p>
    <w:p w14:paraId="2896831C" w14:textId="77777777" w:rsidR="00A950E3" w:rsidRDefault="00A950E3" w:rsidP="008B0BFC">
      <w:pPr>
        <w:ind w:firstLine="709"/>
        <w:jc w:val="both"/>
        <w:rPr>
          <w:bCs/>
          <w:sz w:val="28"/>
          <w:szCs w:val="28"/>
        </w:rPr>
      </w:pPr>
    </w:p>
    <w:p w14:paraId="24DC0AC9" w14:textId="13058132" w:rsidR="00A950E3" w:rsidRPr="008B0BFC" w:rsidRDefault="00A950E3" w:rsidP="00A950E3">
      <w:pPr>
        <w:ind w:firstLine="709"/>
        <w:jc w:val="both"/>
        <w:rPr>
          <w:sz w:val="28"/>
          <w:szCs w:val="28"/>
        </w:rPr>
      </w:pPr>
      <w:r w:rsidRPr="008B0BFC">
        <w:rPr>
          <w:sz w:val="28"/>
          <w:szCs w:val="28"/>
        </w:rPr>
        <w:t>3</w:t>
      </w:r>
      <w:r w:rsidR="008513CE">
        <w:rPr>
          <w:sz w:val="28"/>
          <w:szCs w:val="28"/>
        </w:rPr>
        <w:t>4</w:t>
      </w:r>
      <w:r w:rsidRPr="008B0BFC">
        <w:rPr>
          <w:sz w:val="28"/>
          <w:szCs w:val="28"/>
        </w:rPr>
        <w:t>. Sadarbības iestāde lēmumu par projekta iesnieguma apstiprināšanu, apstiprināšanu ar nosacījumu vai noraidīšanu pieņem mēneša laikā no projekta iesnieguma iesniegšanas beigu datuma, kas noteikts projekta iesnieguma atlases nolikumā.</w:t>
      </w:r>
    </w:p>
    <w:p w14:paraId="235CBD1D" w14:textId="77777777" w:rsidR="005F353B" w:rsidRPr="008B0BFC" w:rsidRDefault="005F353B" w:rsidP="008B0BFC">
      <w:pPr>
        <w:ind w:firstLine="709"/>
        <w:jc w:val="both"/>
        <w:rPr>
          <w:bCs/>
          <w:sz w:val="28"/>
          <w:szCs w:val="28"/>
        </w:rPr>
      </w:pPr>
    </w:p>
    <w:p w14:paraId="66959AAD" w14:textId="553A0C17" w:rsidR="00F27B89" w:rsidRPr="008B0BFC" w:rsidRDefault="008513CE" w:rsidP="008B0BFC">
      <w:pPr>
        <w:ind w:firstLine="709"/>
        <w:jc w:val="both"/>
        <w:rPr>
          <w:bCs/>
          <w:sz w:val="28"/>
          <w:szCs w:val="28"/>
        </w:rPr>
      </w:pPr>
      <w:r w:rsidRPr="008B0BFC">
        <w:rPr>
          <w:bCs/>
          <w:sz w:val="28"/>
          <w:szCs w:val="28"/>
        </w:rPr>
        <w:t>3</w:t>
      </w:r>
      <w:r>
        <w:rPr>
          <w:bCs/>
          <w:sz w:val="28"/>
          <w:szCs w:val="28"/>
        </w:rPr>
        <w:t>5</w:t>
      </w:r>
      <w:r w:rsidR="00F27B89" w:rsidRPr="008B0BFC">
        <w:rPr>
          <w:bCs/>
          <w:sz w:val="28"/>
          <w:szCs w:val="28"/>
        </w:rPr>
        <w:t>. Sadarbības iestādei ir tiesības vienpusēji atkāpties no vienošanās par projekta īstenošanu jebkurā no šādiem gadījumiem:</w:t>
      </w:r>
    </w:p>
    <w:p w14:paraId="145BDEFA" w14:textId="2EEEBFA6" w:rsidR="00F27B89" w:rsidRPr="008B0BFC" w:rsidRDefault="008513CE" w:rsidP="008B0BFC">
      <w:pPr>
        <w:ind w:firstLine="709"/>
        <w:jc w:val="both"/>
        <w:rPr>
          <w:bCs/>
          <w:sz w:val="28"/>
          <w:szCs w:val="28"/>
        </w:rPr>
      </w:pPr>
      <w:r w:rsidRPr="008B0BFC">
        <w:rPr>
          <w:bCs/>
          <w:sz w:val="28"/>
          <w:szCs w:val="28"/>
        </w:rPr>
        <w:t>3</w:t>
      </w:r>
      <w:r>
        <w:rPr>
          <w:bCs/>
          <w:sz w:val="28"/>
          <w:szCs w:val="28"/>
        </w:rPr>
        <w:t>5</w:t>
      </w:r>
      <w:r w:rsidR="00F27B89" w:rsidRPr="008B0BFC">
        <w:rPr>
          <w:bCs/>
          <w:sz w:val="28"/>
          <w:szCs w:val="28"/>
        </w:rPr>
        <w:t>.1. finansējuma saņēmējs nepilda vienošanās par projekta īstenošanu noteikumus, tai skaitā projekta īstenošana nenotiek atbilstoši projektā noteiktajiem termiņiem vai ir iestājušies citi apstākļi, kas negatīvi ietekmē vai var ietekmēt atbalsta mērķa, pasākuma uzraudzības rādītāju sasniegšanu;</w:t>
      </w:r>
    </w:p>
    <w:p w14:paraId="2385E787" w14:textId="183B0F5C" w:rsidR="00F27B89" w:rsidRPr="008B0BFC" w:rsidRDefault="008513CE" w:rsidP="008B0BFC">
      <w:pPr>
        <w:ind w:firstLine="709"/>
        <w:jc w:val="both"/>
        <w:rPr>
          <w:bCs/>
          <w:sz w:val="28"/>
          <w:szCs w:val="28"/>
        </w:rPr>
      </w:pPr>
      <w:r w:rsidRPr="008B0BFC">
        <w:rPr>
          <w:bCs/>
          <w:sz w:val="28"/>
          <w:szCs w:val="28"/>
        </w:rPr>
        <w:t>3</w:t>
      </w:r>
      <w:r>
        <w:rPr>
          <w:bCs/>
          <w:sz w:val="28"/>
          <w:szCs w:val="28"/>
        </w:rPr>
        <w:t>5</w:t>
      </w:r>
      <w:r w:rsidR="00F27B89" w:rsidRPr="008B0BFC">
        <w:rPr>
          <w:bCs/>
          <w:sz w:val="28"/>
          <w:szCs w:val="28"/>
        </w:rPr>
        <w:t>.2. citos gadījumos, kas noteikti vienošanās par projekta īstenošanu.</w:t>
      </w:r>
    </w:p>
    <w:p w14:paraId="690DCC98" w14:textId="77777777" w:rsidR="00663910" w:rsidRDefault="00663910" w:rsidP="008B0BFC">
      <w:pPr>
        <w:ind w:firstLine="709"/>
        <w:jc w:val="both"/>
        <w:rPr>
          <w:bCs/>
          <w:sz w:val="28"/>
          <w:szCs w:val="28"/>
        </w:rPr>
      </w:pPr>
    </w:p>
    <w:p w14:paraId="3DA224E6" w14:textId="7BF9A141" w:rsidR="002D45D5" w:rsidRDefault="002D45D5" w:rsidP="008B0BFC">
      <w:pPr>
        <w:jc w:val="both"/>
        <w:rPr>
          <w:bCs/>
          <w:sz w:val="28"/>
          <w:szCs w:val="28"/>
        </w:rPr>
      </w:pPr>
    </w:p>
    <w:p w14:paraId="37CFCFD6" w14:textId="77777777" w:rsidR="005F353B" w:rsidRDefault="005F353B" w:rsidP="008B0BFC">
      <w:pPr>
        <w:jc w:val="both"/>
        <w:rPr>
          <w:bCs/>
          <w:sz w:val="28"/>
          <w:szCs w:val="28"/>
        </w:rPr>
      </w:pPr>
    </w:p>
    <w:p w14:paraId="41A00A91" w14:textId="3BD52C04" w:rsidR="00896701" w:rsidRDefault="00A11EA8" w:rsidP="008B0BFC">
      <w:pPr>
        <w:jc w:val="both"/>
        <w:rPr>
          <w:sz w:val="28"/>
          <w:szCs w:val="28"/>
        </w:rPr>
      </w:pPr>
      <w:r w:rsidRPr="008B0BFC">
        <w:rPr>
          <w:sz w:val="28"/>
          <w:szCs w:val="28"/>
        </w:rPr>
        <w:t>Ministru prezidente</w:t>
      </w:r>
      <w:r w:rsidR="00145CAB" w:rsidRPr="008B0BFC">
        <w:rPr>
          <w:sz w:val="28"/>
          <w:szCs w:val="28"/>
        </w:rPr>
        <w:tab/>
      </w:r>
      <w:r w:rsidR="00145CAB" w:rsidRPr="008B0BFC">
        <w:rPr>
          <w:sz w:val="28"/>
          <w:szCs w:val="28"/>
        </w:rPr>
        <w:tab/>
      </w:r>
      <w:r w:rsidR="00145CAB" w:rsidRPr="008B0BFC">
        <w:rPr>
          <w:sz w:val="28"/>
          <w:szCs w:val="28"/>
        </w:rPr>
        <w:tab/>
      </w:r>
      <w:r w:rsidR="00145CAB" w:rsidRPr="008B0BFC">
        <w:rPr>
          <w:sz w:val="28"/>
          <w:szCs w:val="28"/>
        </w:rPr>
        <w:tab/>
      </w:r>
      <w:r w:rsidR="00145CAB" w:rsidRPr="008B0BFC">
        <w:rPr>
          <w:sz w:val="28"/>
          <w:szCs w:val="28"/>
        </w:rPr>
        <w:tab/>
      </w:r>
      <w:r w:rsidR="0031188D" w:rsidRPr="008B0BFC">
        <w:rPr>
          <w:sz w:val="28"/>
          <w:szCs w:val="28"/>
        </w:rPr>
        <w:tab/>
      </w:r>
      <w:r w:rsidR="005D6422" w:rsidRPr="008B0BFC">
        <w:rPr>
          <w:sz w:val="28"/>
          <w:szCs w:val="28"/>
        </w:rPr>
        <w:t>L</w:t>
      </w:r>
      <w:r w:rsidR="00F9647B">
        <w:rPr>
          <w:sz w:val="28"/>
          <w:szCs w:val="28"/>
        </w:rPr>
        <w:t xml:space="preserve">aimdota </w:t>
      </w:r>
      <w:r w:rsidRPr="008B0BFC">
        <w:rPr>
          <w:sz w:val="28"/>
          <w:szCs w:val="28"/>
        </w:rPr>
        <w:t>Straujuma</w:t>
      </w:r>
    </w:p>
    <w:p w14:paraId="05D469B2" w14:textId="77777777" w:rsidR="00F9647B" w:rsidRDefault="00F9647B" w:rsidP="008B0BFC">
      <w:pPr>
        <w:jc w:val="both"/>
        <w:rPr>
          <w:sz w:val="28"/>
          <w:szCs w:val="28"/>
        </w:rPr>
      </w:pPr>
    </w:p>
    <w:p w14:paraId="40E796E6" w14:textId="77777777" w:rsidR="00F9647B" w:rsidRDefault="00F9647B" w:rsidP="008B0BFC">
      <w:pPr>
        <w:jc w:val="both"/>
        <w:rPr>
          <w:sz w:val="28"/>
          <w:szCs w:val="28"/>
        </w:rPr>
      </w:pPr>
    </w:p>
    <w:p w14:paraId="1B89061B" w14:textId="77777777" w:rsidR="00E970E5" w:rsidRPr="008B0BFC" w:rsidRDefault="00E970E5" w:rsidP="008B0BFC">
      <w:pPr>
        <w:jc w:val="both"/>
        <w:rPr>
          <w:sz w:val="28"/>
          <w:szCs w:val="28"/>
        </w:rPr>
      </w:pPr>
    </w:p>
    <w:p w14:paraId="38A60F06" w14:textId="1FAE8D7D" w:rsidR="00896701" w:rsidRPr="008B0BFC" w:rsidRDefault="0031188D" w:rsidP="008B0BFC">
      <w:pPr>
        <w:jc w:val="both"/>
        <w:rPr>
          <w:sz w:val="28"/>
          <w:szCs w:val="28"/>
        </w:rPr>
      </w:pPr>
      <w:r w:rsidRPr="008B0BFC">
        <w:rPr>
          <w:sz w:val="28"/>
          <w:szCs w:val="28"/>
        </w:rPr>
        <w:t>Izglītības un zinātnes</w:t>
      </w:r>
      <w:r w:rsidR="00A11EA8" w:rsidRPr="008B0BFC">
        <w:rPr>
          <w:sz w:val="28"/>
          <w:szCs w:val="28"/>
        </w:rPr>
        <w:t xml:space="preserve"> ministr</w:t>
      </w:r>
      <w:r w:rsidRPr="008B0BFC">
        <w:rPr>
          <w:sz w:val="28"/>
          <w:szCs w:val="28"/>
        </w:rPr>
        <w:t>e</w:t>
      </w:r>
      <w:r w:rsidR="00F05756" w:rsidRPr="008B0BFC">
        <w:rPr>
          <w:sz w:val="28"/>
          <w:szCs w:val="28"/>
        </w:rPr>
        <w:tab/>
      </w:r>
      <w:r w:rsidR="00F05756" w:rsidRPr="008B0BFC">
        <w:rPr>
          <w:sz w:val="28"/>
          <w:szCs w:val="28"/>
        </w:rPr>
        <w:tab/>
      </w:r>
      <w:r w:rsidR="00F05756" w:rsidRPr="008B0BFC">
        <w:rPr>
          <w:sz w:val="28"/>
          <w:szCs w:val="28"/>
        </w:rPr>
        <w:tab/>
      </w:r>
      <w:r w:rsidR="00F05756" w:rsidRPr="008B0BFC">
        <w:rPr>
          <w:sz w:val="28"/>
          <w:szCs w:val="28"/>
        </w:rPr>
        <w:tab/>
      </w:r>
      <w:r w:rsidR="00F05756" w:rsidRPr="008B0BFC">
        <w:rPr>
          <w:sz w:val="28"/>
          <w:szCs w:val="28"/>
        </w:rPr>
        <w:tab/>
      </w:r>
      <w:r w:rsidRPr="008B0BFC">
        <w:rPr>
          <w:sz w:val="28"/>
          <w:szCs w:val="28"/>
        </w:rPr>
        <w:t>M</w:t>
      </w:r>
      <w:r w:rsidR="00F9647B">
        <w:rPr>
          <w:sz w:val="28"/>
          <w:szCs w:val="28"/>
        </w:rPr>
        <w:t xml:space="preserve">ārīte </w:t>
      </w:r>
      <w:r w:rsidRPr="008B0BFC">
        <w:rPr>
          <w:sz w:val="28"/>
          <w:szCs w:val="28"/>
        </w:rPr>
        <w:t>Seile</w:t>
      </w:r>
    </w:p>
    <w:p w14:paraId="5458E1B1" w14:textId="77777777" w:rsidR="00947B86" w:rsidRPr="008B0BFC" w:rsidRDefault="00947B86" w:rsidP="0025233C">
      <w:pPr>
        <w:pStyle w:val="BodyText2"/>
        <w:tabs>
          <w:tab w:val="left" w:pos="7230"/>
        </w:tabs>
        <w:spacing w:after="0" w:line="240" w:lineRule="auto"/>
        <w:contextualSpacing/>
        <w:rPr>
          <w:rFonts w:ascii="Times New Roman" w:hAnsi="Times New Roman" w:cs="Times New Roman"/>
          <w:sz w:val="28"/>
          <w:szCs w:val="28"/>
        </w:rPr>
      </w:pPr>
    </w:p>
    <w:p w14:paraId="72BBFF30" w14:textId="77777777" w:rsidR="00E970E5" w:rsidRDefault="00E970E5" w:rsidP="0025233C">
      <w:pPr>
        <w:pStyle w:val="BodyText2"/>
        <w:tabs>
          <w:tab w:val="left" w:pos="7230"/>
        </w:tabs>
        <w:spacing w:after="0" w:line="240" w:lineRule="auto"/>
        <w:contextualSpacing/>
        <w:rPr>
          <w:rFonts w:ascii="Times New Roman" w:hAnsi="Times New Roman" w:cs="Times New Roman"/>
          <w:sz w:val="28"/>
          <w:szCs w:val="28"/>
        </w:rPr>
      </w:pPr>
    </w:p>
    <w:p w14:paraId="3139DC49" w14:textId="38ED4860" w:rsidR="00E970E5" w:rsidRDefault="00E970E5" w:rsidP="0025233C">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Iesniedzēja:</w:t>
      </w:r>
    </w:p>
    <w:p w14:paraId="01FE6B89" w14:textId="4737BA48" w:rsidR="00E970E5" w:rsidRDefault="00E970E5" w:rsidP="00E970E5">
      <w:pPr>
        <w:pStyle w:val="BodyText2"/>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Izglītības un zinātnes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Mārīte Seile</w:t>
      </w:r>
      <w:r>
        <w:rPr>
          <w:rFonts w:ascii="Times New Roman" w:hAnsi="Times New Roman" w:cs="Times New Roman"/>
          <w:sz w:val="28"/>
          <w:szCs w:val="28"/>
        </w:rPr>
        <w:tab/>
      </w:r>
    </w:p>
    <w:p w14:paraId="3FF2334C" w14:textId="77777777" w:rsidR="00E970E5" w:rsidRDefault="00E970E5" w:rsidP="00E970E5">
      <w:pPr>
        <w:pStyle w:val="BodyText2"/>
        <w:spacing w:after="0" w:line="240" w:lineRule="auto"/>
        <w:contextualSpacing/>
        <w:rPr>
          <w:rFonts w:ascii="Times New Roman" w:hAnsi="Times New Roman" w:cs="Times New Roman"/>
          <w:sz w:val="28"/>
          <w:szCs w:val="28"/>
        </w:rPr>
      </w:pPr>
    </w:p>
    <w:p w14:paraId="49A6CDF7" w14:textId="77777777" w:rsidR="00E970E5" w:rsidRDefault="00E970E5" w:rsidP="00E970E5">
      <w:pPr>
        <w:pStyle w:val="BodyText2"/>
        <w:spacing w:after="0" w:line="240" w:lineRule="auto"/>
        <w:contextualSpacing/>
        <w:rPr>
          <w:rFonts w:ascii="Times New Roman" w:hAnsi="Times New Roman" w:cs="Times New Roman"/>
          <w:sz w:val="28"/>
          <w:szCs w:val="28"/>
        </w:rPr>
      </w:pPr>
    </w:p>
    <w:p w14:paraId="1F385107" w14:textId="77777777" w:rsidR="00E970E5" w:rsidRDefault="00E970E5" w:rsidP="00E970E5">
      <w:pPr>
        <w:pStyle w:val="BodyText2"/>
        <w:spacing w:after="0" w:line="240" w:lineRule="auto"/>
        <w:contextualSpacing/>
        <w:rPr>
          <w:rFonts w:ascii="Times New Roman" w:hAnsi="Times New Roman" w:cs="Times New Roman"/>
          <w:sz w:val="28"/>
          <w:szCs w:val="28"/>
        </w:rPr>
      </w:pPr>
    </w:p>
    <w:p w14:paraId="70D71964" w14:textId="0676A87D" w:rsidR="00947B86" w:rsidRPr="008B0BFC" w:rsidRDefault="00F6054F" w:rsidP="0025233C">
      <w:pPr>
        <w:pStyle w:val="BodyText2"/>
        <w:tabs>
          <w:tab w:val="left" w:pos="7230"/>
        </w:tabs>
        <w:spacing w:after="0" w:line="240" w:lineRule="auto"/>
        <w:contextualSpacing/>
        <w:rPr>
          <w:rFonts w:ascii="Times New Roman" w:hAnsi="Times New Roman" w:cs="Times New Roman"/>
          <w:sz w:val="28"/>
          <w:szCs w:val="28"/>
        </w:rPr>
      </w:pPr>
      <w:r w:rsidRPr="008B0BFC">
        <w:rPr>
          <w:rFonts w:ascii="Times New Roman" w:hAnsi="Times New Roman" w:cs="Times New Roman"/>
          <w:sz w:val="28"/>
          <w:szCs w:val="28"/>
        </w:rPr>
        <w:t>V</w:t>
      </w:r>
      <w:r>
        <w:rPr>
          <w:rFonts w:ascii="Times New Roman" w:hAnsi="Times New Roman" w:cs="Times New Roman"/>
          <w:sz w:val="28"/>
          <w:szCs w:val="28"/>
        </w:rPr>
        <w:t>i</w:t>
      </w:r>
      <w:r w:rsidRPr="008B0BFC">
        <w:rPr>
          <w:rFonts w:ascii="Times New Roman" w:hAnsi="Times New Roman" w:cs="Times New Roman"/>
          <w:sz w:val="28"/>
          <w:szCs w:val="28"/>
        </w:rPr>
        <w:t>zē</w:t>
      </w:r>
      <w:r w:rsidR="00947B86" w:rsidRPr="008B0BFC">
        <w:rPr>
          <w:rFonts w:ascii="Times New Roman" w:hAnsi="Times New Roman" w:cs="Times New Roman"/>
          <w:sz w:val="28"/>
          <w:szCs w:val="28"/>
        </w:rPr>
        <w:t>:</w:t>
      </w:r>
    </w:p>
    <w:p w14:paraId="06F60638" w14:textId="77777777" w:rsidR="00947B86" w:rsidRPr="008B0BFC" w:rsidRDefault="00947B86" w:rsidP="0025233C">
      <w:pPr>
        <w:pStyle w:val="BodyText2"/>
        <w:tabs>
          <w:tab w:val="left" w:pos="7230"/>
        </w:tabs>
        <w:spacing w:after="0" w:line="240" w:lineRule="auto"/>
        <w:contextualSpacing/>
        <w:rPr>
          <w:rFonts w:ascii="Times New Roman" w:hAnsi="Times New Roman" w:cs="Times New Roman"/>
          <w:sz w:val="28"/>
          <w:szCs w:val="28"/>
        </w:rPr>
      </w:pPr>
      <w:r w:rsidRPr="008B0BFC">
        <w:rPr>
          <w:rFonts w:ascii="Times New Roman" w:hAnsi="Times New Roman" w:cs="Times New Roman"/>
          <w:sz w:val="28"/>
          <w:szCs w:val="28"/>
        </w:rPr>
        <w:t>Izglītības un zinātnes ministrijas</w:t>
      </w:r>
    </w:p>
    <w:p w14:paraId="2759539C" w14:textId="77777777" w:rsidR="00947B86" w:rsidRPr="008B0BFC" w:rsidRDefault="00947B86">
      <w:pPr>
        <w:pStyle w:val="BodyText2"/>
        <w:tabs>
          <w:tab w:val="left" w:pos="7230"/>
        </w:tabs>
        <w:spacing w:after="0" w:line="240" w:lineRule="auto"/>
        <w:contextualSpacing/>
        <w:rPr>
          <w:rFonts w:ascii="Times New Roman" w:hAnsi="Times New Roman" w:cs="Times New Roman"/>
          <w:sz w:val="28"/>
          <w:szCs w:val="28"/>
        </w:rPr>
      </w:pPr>
      <w:r w:rsidRPr="008B0BFC">
        <w:rPr>
          <w:rFonts w:ascii="Times New Roman" w:hAnsi="Times New Roman" w:cs="Times New Roman"/>
          <w:sz w:val="28"/>
          <w:szCs w:val="28"/>
        </w:rPr>
        <w:t>valsts sekretāres vietniece,</w:t>
      </w:r>
    </w:p>
    <w:p w14:paraId="28E9432B" w14:textId="77777777" w:rsidR="00947B86" w:rsidRPr="008B0BFC" w:rsidRDefault="00947B86">
      <w:pPr>
        <w:pStyle w:val="BodyText2"/>
        <w:tabs>
          <w:tab w:val="left" w:pos="7230"/>
        </w:tabs>
        <w:spacing w:after="0" w:line="240" w:lineRule="auto"/>
        <w:contextualSpacing/>
        <w:rPr>
          <w:rFonts w:ascii="Times New Roman" w:hAnsi="Times New Roman" w:cs="Times New Roman"/>
          <w:sz w:val="28"/>
          <w:szCs w:val="28"/>
        </w:rPr>
      </w:pPr>
      <w:r w:rsidRPr="008B0BFC">
        <w:rPr>
          <w:rFonts w:ascii="Times New Roman" w:hAnsi="Times New Roman" w:cs="Times New Roman"/>
          <w:sz w:val="28"/>
          <w:szCs w:val="28"/>
        </w:rPr>
        <w:t>Izglītības departamenta direktore,</w:t>
      </w:r>
    </w:p>
    <w:p w14:paraId="17C284A4" w14:textId="112A801B" w:rsidR="00947B86" w:rsidRPr="008B0BFC" w:rsidRDefault="00947B86" w:rsidP="008B0BFC">
      <w:pPr>
        <w:pStyle w:val="BodyText2"/>
        <w:spacing w:after="0" w:line="240" w:lineRule="auto"/>
        <w:contextualSpacing/>
        <w:rPr>
          <w:rFonts w:ascii="Times New Roman" w:hAnsi="Times New Roman" w:cs="Times New Roman"/>
          <w:sz w:val="28"/>
          <w:szCs w:val="28"/>
        </w:rPr>
      </w:pPr>
      <w:r w:rsidRPr="008B0BFC">
        <w:rPr>
          <w:rFonts w:ascii="Times New Roman" w:hAnsi="Times New Roman" w:cs="Times New Roman"/>
          <w:sz w:val="28"/>
          <w:szCs w:val="28"/>
        </w:rPr>
        <w:t>valsts sekretāres pienākumu izpildītāja</w:t>
      </w:r>
      <w:r w:rsidRPr="008B0BFC">
        <w:rPr>
          <w:rFonts w:ascii="Times New Roman" w:hAnsi="Times New Roman" w:cs="Times New Roman"/>
          <w:sz w:val="28"/>
          <w:szCs w:val="28"/>
        </w:rPr>
        <w:tab/>
      </w:r>
      <w:r w:rsidR="00663910">
        <w:rPr>
          <w:rFonts w:ascii="Times New Roman" w:hAnsi="Times New Roman" w:cs="Times New Roman"/>
          <w:sz w:val="28"/>
          <w:szCs w:val="28"/>
        </w:rPr>
        <w:tab/>
      </w:r>
      <w:r w:rsidR="00663910">
        <w:rPr>
          <w:rFonts w:ascii="Times New Roman" w:hAnsi="Times New Roman" w:cs="Times New Roman"/>
          <w:sz w:val="28"/>
          <w:szCs w:val="28"/>
        </w:rPr>
        <w:tab/>
      </w:r>
      <w:r w:rsidRPr="008B0BFC">
        <w:rPr>
          <w:rFonts w:ascii="Times New Roman" w:hAnsi="Times New Roman" w:cs="Times New Roman"/>
          <w:sz w:val="28"/>
          <w:szCs w:val="28"/>
        </w:rPr>
        <w:t>E</w:t>
      </w:r>
      <w:r w:rsidR="00663910">
        <w:rPr>
          <w:rFonts w:ascii="Times New Roman" w:hAnsi="Times New Roman" w:cs="Times New Roman"/>
          <w:sz w:val="28"/>
          <w:szCs w:val="28"/>
        </w:rPr>
        <w:t xml:space="preserve">vija </w:t>
      </w:r>
      <w:proofErr w:type="spellStart"/>
      <w:r w:rsidRPr="008B0BFC">
        <w:rPr>
          <w:rFonts w:ascii="Times New Roman" w:hAnsi="Times New Roman" w:cs="Times New Roman"/>
          <w:sz w:val="28"/>
          <w:szCs w:val="28"/>
        </w:rPr>
        <w:t>Papule</w:t>
      </w:r>
      <w:proofErr w:type="spellEnd"/>
    </w:p>
    <w:p w14:paraId="1C674E03" w14:textId="77777777" w:rsidR="00947B86" w:rsidRDefault="00947B86" w:rsidP="00E970E5">
      <w:pPr>
        <w:contextualSpacing/>
        <w:jc w:val="both"/>
        <w:rPr>
          <w:sz w:val="28"/>
          <w:szCs w:val="28"/>
        </w:rPr>
      </w:pPr>
    </w:p>
    <w:p w14:paraId="5F767127" w14:textId="77777777" w:rsidR="008B0BFC" w:rsidRDefault="008B0BFC" w:rsidP="00E970E5">
      <w:pPr>
        <w:contextualSpacing/>
        <w:jc w:val="both"/>
        <w:rPr>
          <w:sz w:val="28"/>
          <w:szCs w:val="28"/>
        </w:rPr>
      </w:pPr>
    </w:p>
    <w:p w14:paraId="5DDFCC7E" w14:textId="77777777" w:rsidR="008B0BFC" w:rsidRPr="008B0BFC" w:rsidRDefault="008B0BFC" w:rsidP="00E970E5">
      <w:pPr>
        <w:contextualSpacing/>
        <w:jc w:val="both"/>
        <w:rPr>
          <w:sz w:val="28"/>
          <w:szCs w:val="28"/>
        </w:rPr>
      </w:pPr>
    </w:p>
    <w:p w14:paraId="4228990A" w14:textId="1CD63103" w:rsidR="00947B86" w:rsidRPr="008B0BFC" w:rsidRDefault="008513CE" w:rsidP="005F353B">
      <w:pPr>
        <w:contextualSpacing/>
        <w:jc w:val="both"/>
        <w:rPr>
          <w:sz w:val="28"/>
          <w:szCs w:val="28"/>
          <w:vertAlign w:val="subscript"/>
        </w:rPr>
      </w:pPr>
      <w:r>
        <w:rPr>
          <w:sz w:val="28"/>
          <w:szCs w:val="28"/>
        </w:rPr>
        <w:t>27</w:t>
      </w:r>
      <w:r w:rsidR="008B0BFC">
        <w:rPr>
          <w:sz w:val="28"/>
          <w:szCs w:val="28"/>
        </w:rPr>
        <w:t xml:space="preserve">.06.2015. </w:t>
      </w:r>
      <w:r w:rsidR="0024402E">
        <w:rPr>
          <w:sz w:val="28"/>
          <w:szCs w:val="28"/>
        </w:rPr>
        <w:t>8:52</w:t>
      </w:r>
    </w:p>
    <w:p w14:paraId="2A83E735" w14:textId="3A95D470" w:rsidR="00947B86" w:rsidRPr="008B0BFC" w:rsidRDefault="008513CE" w:rsidP="00272389">
      <w:pPr>
        <w:contextualSpacing/>
        <w:jc w:val="both"/>
        <w:rPr>
          <w:sz w:val="28"/>
          <w:szCs w:val="28"/>
        </w:rPr>
      </w:pPr>
      <w:r w:rsidRPr="008B0BFC">
        <w:rPr>
          <w:sz w:val="28"/>
          <w:szCs w:val="28"/>
        </w:rPr>
        <w:t>25</w:t>
      </w:r>
      <w:r>
        <w:rPr>
          <w:sz w:val="28"/>
          <w:szCs w:val="28"/>
        </w:rPr>
        <w:t>51</w:t>
      </w:r>
    </w:p>
    <w:p w14:paraId="2149962D" w14:textId="77777777" w:rsidR="00947B86" w:rsidRPr="008B0BFC" w:rsidRDefault="00947B86">
      <w:pPr>
        <w:contextualSpacing/>
        <w:jc w:val="both"/>
        <w:rPr>
          <w:sz w:val="28"/>
          <w:szCs w:val="28"/>
        </w:rPr>
      </w:pPr>
      <w:proofErr w:type="spellStart"/>
      <w:r w:rsidRPr="008B0BFC">
        <w:rPr>
          <w:sz w:val="28"/>
          <w:szCs w:val="28"/>
        </w:rPr>
        <w:t>L.Vilde</w:t>
      </w:r>
      <w:proofErr w:type="spellEnd"/>
      <w:r w:rsidRPr="008B0BFC">
        <w:rPr>
          <w:sz w:val="28"/>
          <w:szCs w:val="28"/>
        </w:rPr>
        <w:t>-Jurisone</w:t>
      </w:r>
    </w:p>
    <w:p w14:paraId="1F12FF7C" w14:textId="77777777" w:rsidR="00947B86" w:rsidRPr="008B0BFC" w:rsidRDefault="00947B86">
      <w:pPr>
        <w:contextualSpacing/>
        <w:jc w:val="both"/>
        <w:rPr>
          <w:sz w:val="28"/>
          <w:szCs w:val="28"/>
        </w:rPr>
      </w:pPr>
      <w:r w:rsidRPr="008B0BFC">
        <w:rPr>
          <w:sz w:val="28"/>
          <w:szCs w:val="28"/>
        </w:rPr>
        <w:t>67047767</w:t>
      </w:r>
    </w:p>
    <w:p w14:paraId="27CF3CB6" w14:textId="77777777" w:rsidR="00947B86" w:rsidRPr="008B0BFC" w:rsidRDefault="00947B86" w:rsidP="008B0BFC">
      <w:pPr>
        <w:jc w:val="both"/>
        <w:rPr>
          <w:sz w:val="28"/>
          <w:szCs w:val="28"/>
        </w:rPr>
      </w:pPr>
    </w:p>
    <w:sectPr w:rsidR="00947B86" w:rsidRPr="008B0BFC" w:rsidSect="00A3489C">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049D" w14:textId="77777777" w:rsidR="00B46464" w:rsidRDefault="00B46464">
      <w:r>
        <w:separator/>
      </w:r>
    </w:p>
  </w:endnote>
  <w:endnote w:type="continuationSeparator" w:id="0">
    <w:p w14:paraId="6F213765" w14:textId="77777777" w:rsidR="00B46464" w:rsidRDefault="00B4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D69C" w14:textId="25E725E5" w:rsidR="00D57CDF" w:rsidRPr="00113F45" w:rsidRDefault="0010231F" w:rsidP="003A0527">
    <w:pPr>
      <w:pStyle w:val="Footer"/>
      <w:jc w:val="both"/>
    </w:pPr>
    <w:r>
      <w:rPr>
        <w:sz w:val="20"/>
        <w:szCs w:val="20"/>
      </w:rPr>
      <w:t>IZ</w:t>
    </w:r>
    <w:r w:rsidR="00D57CDF" w:rsidRPr="003A0527">
      <w:rPr>
        <w:sz w:val="20"/>
        <w:szCs w:val="20"/>
      </w:rPr>
      <w:t>MNot_</w:t>
    </w:r>
    <w:r w:rsidR="008513CE">
      <w:rPr>
        <w:sz w:val="20"/>
        <w:szCs w:val="20"/>
      </w:rPr>
      <w:t>270615</w:t>
    </w:r>
    <w:r w:rsidR="001968A8">
      <w:rPr>
        <w:sz w:val="20"/>
        <w:szCs w:val="20"/>
      </w:rPr>
      <w:t>_</w:t>
    </w:r>
    <w:r w:rsidR="00D57CDF" w:rsidRPr="00D05DE9">
      <w:rPr>
        <w:sz w:val="20"/>
        <w:szCs w:val="20"/>
      </w:rPr>
      <w:t xml:space="preserve">SAM8411; </w:t>
    </w:r>
    <w:r w:rsidR="00D57CDF" w:rsidRPr="00D05DE9">
      <w:rPr>
        <w:bCs/>
        <w:sz w:val="20"/>
        <w:szCs w:val="20"/>
      </w:rPr>
      <w:t>Darbības programmas „Izaugsme un nodarbinātība” 8.4.1.specifiskā atbalsta mērķa “Pilnveidot nodarbināto personu profesionālo kompetenci” 8.4.1.1.pasākuma “</w:t>
    </w:r>
    <w:proofErr w:type="spellStart"/>
    <w:r w:rsidR="00D57CDF" w:rsidRPr="00D05DE9">
      <w:rPr>
        <w:bCs/>
        <w:sz w:val="20"/>
        <w:szCs w:val="20"/>
      </w:rPr>
      <w:t>Izmēģinājumprojekts</w:t>
    </w:r>
    <w:proofErr w:type="spellEnd"/>
    <w:r w:rsidR="00D57CDF" w:rsidRPr="00D05DE9">
      <w:rPr>
        <w:bCs/>
        <w:sz w:val="20"/>
        <w:szCs w:val="20"/>
      </w:rPr>
      <w:t xml:space="preserve"> bezdarba riskam pakļauto nodarbināto personu atbalstam”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73D70651" w:rsidR="00D57CDF" w:rsidRPr="00CE71E8" w:rsidRDefault="0010231F" w:rsidP="00CE71E8">
    <w:pPr>
      <w:pStyle w:val="Footer"/>
      <w:jc w:val="both"/>
    </w:pPr>
    <w:r>
      <w:rPr>
        <w:sz w:val="20"/>
        <w:szCs w:val="20"/>
      </w:rPr>
      <w:t>IZ</w:t>
    </w:r>
    <w:r w:rsidR="00D57CDF" w:rsidRPr="003A0527">
      <w:rPr>
        <w:sz w:val="20"/>
        <w:szCs w:val="20"/>
      </w:rPr>
      <w:t>MNot_SAM8411_</w:t>
    </w:r>
    <w:r w:rsidR="008513CE">
      <w:rPr>
        <w:sz w:val="20"/>
        <w:szCs w:val="20"/>
      </w:rPr>
      <w:t>2706</w:t>
    </w:r>
    <w:r w:rsidR="008513CE" w:rsidRPr="003A0527">
      <w:rPr>
        <w:sz w:val="20"/>
        <w:szCs w:val="20"/>
      </w:rPr>
      <w:t>2015</w:t>
    </w:r>
    <w:r w:rsidR="00D57CDF" w:rsidRPr="003A0527">
      <w:rPr>
        <w:sz w:val="20"/>
        <w:szCs w:val="20"/>
      </w:rPr>
      <w:t xml:space="preserve">; </w:t>
    </w:r>
    <w:r w:rsidR="00D57CDF" w:rsidRPr="00CE71E8">
      <w:rPr>
        <w:bCs/>
        <w:sz w:val="20"/>
        <w:szCs w:val="20"/>
      </w:rPr>
      <w:t>Darbības programmas „Izaugsme un nodarbinātība” 8.4.1.specifiskā atbalsta mērķa “Pilnveidot nodarbināto personu pr</w:t>
    </w:r>
    <w:r w:rsidR="00F171A3">
      <w:rPr>
        <w:bCs/>
        <w:sz w:val="20"/>
        <w:szCs w:val="20"/>
      </w:rPr>
      <w:t>ofesionālo kompetenci” 8.4.1.1.</w:t>
    </w:r>
    <w:r w:rsidR="00D57CDF" w:rsidRPr="00CE71E8">
      <w:rPr>
        <w:bCs/>
        <w:sz w:val="20"/>
        <w:szCs w:val="20"/>
      </w:rPr>
      <w:t>pasākuma “</w:t>
    </w:r>
    <w:proofErr w:type="spellStart"/>
    <w:r w:rsidR="00D57CDF" w:rsidRPr="00CE71E8">
      <w:rPr>
        <w:bCs/>
        <w:sz w:val="20"/>
        <w:szCs w:val="20"/>
      </w:rPr>
      <w:t>Izmēģinājumprojekts</w:t>
    </w:r>
    <w:proofErr w:type="spellEnd"/>
    <w:r w:rsidR="00D57CDF" w:rsidRPr="00CE71E8">
      <w:rPr>
        <w:bCs/>
        <w:sz w:val="20"/>
        <w:szCs w:val="20"/>
      </w:rPr>
      <w:t xml:space="preserve"> bezdarba riskam pakļauto nodarbināto personu atbalstam”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8B66F" w14:textId="77777777" w:rsidR="00B46464" w:rsidRDefault="00B46464">
      <w:r>
        <w:separator/>
      </w:r>
    </w:p>
  </w:footnote>
  <w:footnote w:type="continuationSeparator" w:id="0">
    <w:p w14:paraId="7F2366DE" w14:textId="77777777" w:rsidR="00B46464" w:rsidRDefault="00B4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D57CDF" w:rsidRDefault="00D57CD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D57CDF" w:rsidRDefault="00D57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77" w14:textId="77777777" w:rsidR="00D57CDF" w:rsidRDefault="00D57CD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B55">
      <w:rPr>
        <w:rStyle w:val="PageNumber"/>
        <w:noProof/>
      </w:rPr>
      <w:t>10</w:t>
    </w:r>
    <w:r>
      <w:rPr>
        <w:rStyle w:val="PageNumber"/>
      </w:rPr>
      <w:fldChar w:fldCharType="end"/>
    </w:r>
  </w:p>
  <w:p w14:paraId="42B238FD" w14:textId="77777777" w:rsidR="00D57CDF" w:rsidRDefault="00D57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9"/>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28"/>
    <w:rsid w:val="00000474"/>
    <w:rsid w:val="000008AE"/>
    <w:rsid w:val="00000A54"/>
    <w:rsid w:val="00000E7D"/>
    <w:rsid w:val="0000165D"/>
    <w:rsid w:val="00002A86"/>
    <w:rsid w:val="00002BA5"/>
    <w:rsid w:val="00002DFB"/>
    <w:rsid w:val="000032F5"/>
    <w:rsid w:val="000033F3"/>
    <w:rsid w:val="00003D99"/>
    <w:rsid w:val="00003ED6"/>
    <w:rsid w:val="00003FF1"/>
    <w:rsid w:val="0000496F"/>
    <w:rsid w:val="00005734"/>
    <w:rsid w:val="000063FB"/>
    <w:rsid w:val="00006AD4"/>
    <w:rsid w:val="00007226"/>
    <w:rsid w:val="00007488"/>
    <w:rsid w:val="00010C45"/>
    <w:rsid w:val="00011B2C"/>
    <w:rsid w:val="00012810"/>
    <w:rsid w:val="00012C66"/>
    <w:rsid w:val="00013330"/>
    <w:rsid w:val="00013352"/>
    <w:rsid w:val="00013453"/>
    <w:rsid w:val="000135C5"/>
    <w:rsid w:val="0001384D"/>
    <w:rsid w:val="000141A1"/>
    <w:rsid w:val="000143C4"/>
    <w:rsid w:val="00015499"/>
    <w:rsid w:val="00015BD3"/>
    <w:rsid w:val="000161A8"/>
    <w:rsid w:val="000167CC"/>
    <w:rsid w:val="00016AED"/>
    <w:rsid w:val="00016DC1"/>
    <w:rsid w:val="00017455"/>
    <w:rsid w:val="00017473"/>
    <w:rsid w:val="0002005E"/>
    <w:rsid w:val="00020749"/>
    <w:rsid w:val="0002121B"/>
    <w:rsid w:val="00021C29"/>
    <w:rsid w:val="00022C18"/>
    <w:rsid w:val="000247CD"/>
    <w:rsid w:val="00024CAA"/>
    <w:rsid w:val="00025939"/>
    <w:rsid w:val="000264E1"/>
    <w:rsid w:val="00026E38"/>
    <w:rsid w:val="00027274"/>
    <w:rsid w:val="00031113"/>
    <w:rsid w:val="00032871"/>
    <w:rsid w:val="00033666"/>
    <w:rsid w:val="00034577"/>
    <w:rsid w:val="00034F91"/>
    <w:rsid w:val="0003519F"/>
    <w:rsid w:val="0003533C"/>
    <w:rsid w:val="000357A3"/>
    <w:rsid w:val="00036198"/>
    <w:rsid w:val="0003631A"/>
    <w:rsid w:val="00036804"/>
    <w:rsid w:val="00037304"/>
    <w:rsid w:val="00040293"/>
    <w:rsid w:val="000403AB"/>
    <w:rsid w:val="00040585"/>
    <w:rsid w:val="00040FCA"/>
    <w:rsid w:val="00041EFD"/>
    <w:rsid w:val="00041F01"/>
    <w:rsid w:val="000421C3"/>
    <w:rsid w:val="000423C9"/>
    <w:rsid w:val="00042AA3"/>
    <w:rsid w:val="00042BCD"/>
    <w:rsid w:val="00042CB4"/>
    <w:rsid w:val="00043F6F"/>
    <w:rsid w:val="0004481D"/>
    <w:rsid w:val="00044E61"/>
    <w:rsid w:val="00045230"/>
    <w:rsid w:val="0004576A"/>
    <w:rsid w:val="00045823"/>
    <w:rsid w:val="000479C9"/>
    <w:rsid w:val="00050237"/>
    <w:rsid w:val="00050508"/>
    <w:rsid w:val="000508CC"/>
    <w:rsid w:val="00050DA8"/>
    <w:rsid w:val="000516DB"/>
    <w:rsid w:val="00051892"/>
    <w:rsid w:val="000518A6"/>
    <w:rsid w:val="0005284D"/>
    <w:rsid w:val="00052DA5"/>
    <w:rsid w:val="00053A07"/>
    <w:rsid w:val="00054246"/>
    <w:rsid w:val="000543A4"/>
    <w:rsid w:val="000547B2"/>
    <w:rsid w:val="000547CC"/>
    <w:rsid w:val="00054B79"/>
    <w:rsid w:val="00054C45"/>
    <w:rsid w:val="00054E29"/>
    <w:rsid w:val="000550ED"/>
    <w:rsid w:val="00055A18"/>
    <w:rsid w:val="00055BC8"/>
    <w:rsid w:val="00055E8A"/>
    <w:rsid w:val="00056197"/>
    <w:rsid w:val="00056EAB"/>
    <w:rsid w:val="00057DCF"/>
    <w:rsid w:val="000604F6"/>
    <w:rsid w:val="000618BC"/>
    <w:rsid w:val="00061D69"/>
    <w:rsid w:val="00061D75"/>
    <w:rsid w:val="000623A8"/>
    <w:rsid w:val="000641D3"/>
    <w:rsid w:val="00064207"/>
    <w:rsid w:val="0006439B"/>
    <w:rsid w:val="00064822"/>
    <w:rsid w:val="00064AAA"/>
    <w:rsid w:val="00064DE9"/>
    <w:rsid w:val="000653FD"/>
    <w:rsid w:val="00065571"/>
    <w:rsid w:val="00065A9B"/>
    <w:rsid w:val="000666D3"/>
    <w:rsid w:val="00066A86"/>
    <w:rsid w:val="00066C9B"/>
    <w:rsid w:val="00066ED8"/>
    <w:rsid w:val="00067795"/>
    <w:rsid w:val="00070003"/>
    <w:rsid w:val="00070954"/>
    <w:rsid w:val="00071406"/>
    <w:rsid w:val="000714BD"/>
    <w:rsid w:val="000714EB"/>
    <w:rsid w:val="00072665"/>
    <w:rsid w:val="00072906"/>
    <w:rsid w:val="00072BBB"/>
    <w:rsid w:val="000730A0"/>
    <w:rsid w:val="00074C91"/>
    <w:rsid w:val="00075096"/>
    <w:rsid w:val="0007533D"/>
    <w:rsid w:val="0007544F"/>
    <w:rsid w:val="00075AF5"/>
    <w:rsid w:val="0007602E"/>
    <w:rsid w:val="00076574"/>
    <w:rsid w:val="000775F8"/>
    <w:rsid w:val="000778F2"/>
    <w:rsid w:val="00077E19"/>
    <w:rsid w:val="00080119"/>
    <w:rsid w:val="0008065C"/>
    <w:rsid w:val="000812ED"/>
    <w:rsid w:val="000818A9"/>
    <w:rsid w:val="00082987"/>
    <w:rsid w:val="00082C90"/>
    <w:rsid w:val="00082F16"/>
    <w:rsid w:val="000834AC"/>
    <w:rsid w:val="00084103"/>
    <w:rsid w:val="00084A36"/>
    <w:rsid w:val="000853F4"/>
    <w:rsid w:val="000855EE"/>
    <w:rsid w:val="00085C10"/>
    <w:rsid w:val="0008604B"/>
    <w:rsid w:val="0008623D"/>
    <w:rsid w:val="00086937"/>
    <w:rsid w:val="00086B4F"/>
    <w:rsid w:val="00087441"/>
    <w:rsid w:val="00087548"/>
    <w:rsid w:val="000877DF"/>
    <w:rsid w:val="00087CB0"/>
    <w:rsid w:val="000910ED"/>
    <w:rsid w:val="0009133F"/>
    <w:rsid w:val="00091421"/>
    <w:rsid w:val="000915B0"/>
    <w:rsid w:val="000922C9"/>
    <w:rsid w:val="00092877"/>
    <w:rsid w:val="00093687"/>
    <w:rsid w:val="00093CDD"/>
    <w:rsid w:val="00093DA9"/>
    <w:rsid w:val="00093E84"/>
    <w:rsid w:val="00094478"/>
    <w:rsid w:val="00095C39"/>
    <w:rsid w:val="00097841"/>
    <w:rsid w:val="00097CA8"/>
    <w:rsid w:val="000A018D"/>
    <w:rsid w:val="000A01A5"/>
    <w:rsid w:val="000A01DC"/>
    <w:rsid w:val="000A08D0"/>
    <w:rsid w:val="000A0A48"/>
    <w:rsid w:val="000A0A56"/>
    <w:rsid w:val="000A1645"/>
    <w:rsid w:val="000A16CC"/>
    <w:rsid w:val="000A1FFA"/>
    <w:rsid w:val="000A3DD2"/>
    <w:rsid w:val="000A4604"/>
    <w:rsid w:val="000A484F"/>
    <w:rsid w:val="000A48AA"/>
    <w:rsid w:val="000A68BE"/>
    <w:rsid w:val="000A6E35"/>
    <w:rsid w:val="000A709F"/>
    <w:rsid w:val="000A731F"/>
    <w:rsid w:val="000A74C1"/>
    <w:rsid w:val="000A7D38"/>
    <w:rsid w:val="000A7F89"/>
    <w:rsid w:val="000B03D7"/>
    <w:rsid w:val="000B09BA"/>
    <w:rsid w:val="000B0E33"/>
    <w:rsid w:val="000B1A66"/>
    <w:rsid w:val="000B270F"/>
    <w:rsid w:val="000B2BD4"/>
    <w:rsid w:val="000B2CF9"/>
    <w:rsid w:val="000B32CA"/>
    <w:rsid w:val="000B32D6"/>
    <w:rsid w:val="000B33C3"/>
    <w:rsid w:val="000B36A4"/>
    <w:rsid w:val="000B3E1D"/>
    <w:rsid w:val="000B44C8"/>
    <w:rsid w:val="000B5B54"/>
    <w:rsid w:val="000B6BDE"/>
    <w:rsid w:val="000B7083"/>
    <w:rsid w:val="000B7BD1"/>
    <w:rsid w:val="000C0794"/>
    <w:rsid w:val="000C07CD"/>
    <w:rsid w:val="000C14FB"/>
    <w:rsid w:val="000C17BB"/>
    <w:rsid w:val="000C25C2"/>
    <w:rsid w:val="000C3073"/>
    <w:rsid w:val="000C3528"/>
    <w:rsid w:val="000C3783"/>
    <w:rsid w:val="000C3993"/>
    <w:rsid w:val="000C4366"/>
    <w:rsid w:val="000C4D84"/>
    <w:rsid w:val="000C4F74"/>
    <w:rsid w:val="000C645A"/>
    <w:rsid w:val="000C6FCE"/>
    <w:rsid w:val="000C711D"/>
    <w:rsid w:val="000C7341"/>
    <w:rsid w:val="000C7869"/>
    <w:rsid w:val="000D0305"/>
    <w:rsid w:val="000D0527"/>
    <w:rsid w:val="000D05C8"/>
    <w:rsid w:val="000D093A"/>
    <w:rsid w:val="000D14B0"/>
    <w:rsid w:val="000D15C9"/>
    <w:rsid w:val="000D1F47"/>
    <w:rsid w:val="000D2F1A"/>
    <w:rsid w:val="000D3B6C"/>
    <w:rsid w:val="000D4317"/>
    <w:rsid w:val="000D568D"/>
    <w:rsid w:val="000D5E8D"/>
    <w:rsid w:val="000D63D7"/>
    <w:rsid w:val="000D6B87"/>
    <w:rsid w:val="000D6F44"/>
    <w:rsid w:val="000D71C5"/>
    <w:rsid w:val="000D7C59"/>
    <w:rsid w:val="000E0144"/>
    <w:rsid w:val="000E01BF"/>
    <w:rsid w:val="000E02B5"/>
    <w:rsid w:val="000E117C"/>
    <w:rsid w:val="000E325E"/>
    <w:rsid w:val="000E331B"/>
    <w:rsid w:val="000E376F"/>
    <w:rsid w:val="000E38F6"/>
    <w:rsid w:val="000E3DBB"/>
    <w:rsid w:val="000E3F3B"/>
    <w:rsid w:val="000E4494"/>
    <w:rsid w:val="000E4F9E"/>
    <w:rsid w:val="000E57E7"/>
    <w:rsid w:val="000E590E"/>
    <w:rsid w:val="000E5D52"/>
    <w:rsid w:val="000E6440"/>
    <w:rsid w:val="000E6604"/>
    <w:rsid w:val="000E66AB"/>
    <w:rsid w:val="000E6EB6"/>
    <w:rsid w:val="000E6EB8"/>
    <w:rsid w:val="000E73CF"/>
    <w:rsid w:val="000E7547"/>
    <w:rsid w:val="000E78A3"/>
    <w:rsid w:val="000E79D6"/>
    <w:rsid w:val="000F01D2"/>
    <w:rsid w:val="000F0F6A"/>
    <w:rsid w:val="000F256B"/>
    <w:rsid w:val="000F3012"/>
    <w:rsid w:val="000F31D8"/>
    <w:rsid w:val="000F373F"/>
    <w:rsid w:val="000F3764"/>
    <w:rsid w:val="000F41D4"/>
    <w:rsid w:val="000F4388"/>
    <w:rsid w:val="000F441A"/>
    <w:rsid w:val="000F468C"/>
    <w:rsid w:val="000F4A3E"/>
    <w:rsid w:val="000F4CF6"/>
    <w:rsid w:val="000F6D27"/>
    <w:rsid w:val="000F6E48"/>
    <w:rsid w:val="000F72C6"/>
    <w:rsid w:val="001002FB"/>
    <w:rsid w:val="001003F9"/>
    <w:rsid w:val="0010089A"/>
    <w:rsid w:val="0010170A"/>
    <w:rsid w:val="001018CB"/>
    <w:rsid w:val="00102240"/>
    <w:rsid w:val="0010231F"/>
    <w:rsid w:val="00102D30"/>
    <w:rsid w:val="00104B38"/>
    <w:rsid w:val="00106297"/>
    <w:rsid w:val="0010690B"/>
    <w:rsid w:val="00106D19"/>
    <w:rsid w:val="0010710B"/>
    <w:rsid w:val="00107576"/>
    <w:rsid w:val="00110D1D"/>
    <w:rsid w:val="001113DA"/>
    <w:rsid w:val="001122B0"/>
    <w:rsid w:val="001123E4"/>
    <w:rsid w:val="00113433"/>
    <w:rsid w:val="00113AA8"/>
    <w:rsid w:val="00113F45"/>
    <w:rsid w:val="0011551B"/>
    <w:rsid w:val="00115894"/>
    <w:rsid w:val="00117648"/>
    <w:rsid w:val="001178ED"/>
    <w:rsid w:val="001179CE"/>
    <w:rsid w:val="001179D7"/>
    <w:rsid w:val="00120997"/>
    <w:rsid w:val="00120FE2"/>
    <w:rsid w:val="001211AF"/>
    <w:rsid w:val="00122089"/>
    <w:rsid w:val="00122B13"/>
    <w:rsid w:val="00122E8C"/>
    <w:rsid w:val="00122EC6"/>
    <w:rsid w:val="00123B77"/>
    <w:rsid w:val="0012582D"/>
    <w:rsid w:val="00125C0D"/>
    <w:rsid w:val="00125E6F"/>
    <w:rsid w:val="00127F0D"/>
    <w:rsid w:val="00130825"/>
    <w:rsid w:val="00130A47"/>
    <w:rsid w:val="001319E6"/>
    <w:rsid w:val="00132482"/>
    <w:rsid w:val="00132B3E"/>
    <w:rsid w:val="00132FC6"/>
    <w:rsid w:val="0013379A"/>
    <w:rsid w:val="001339FB"/>
    <w:rsid w:val="00133A59"/>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3A59"/>
    <w:rsid w:val="00143F52"/>
    <w:rsid w:val="0014418C"/>
    <w:rsid w:val="001446E1"/>
    <w:rsid w:val="00144CAD"/>
    <w:rsid w:val="001452C8"/>
    <w:rsid w:val="001454F5"/>
    <w:rsid w:val="00145CAB"/>
    <w:rsid w:val="00145E17"/>
    <w:rsid w:val="00146E3A"/>
    <w:rsid w:val="00147144"/>
    <w:rsid w:val="00147FC3"/>
    <w:rsid w:val="00151013"/>
    <w:rsid w:val="001516AF"/>
    <w:rsid w:val="00151D6F"/>
    <w:rsid w:val="0015202D"/>
    <w:rsid w:val="00153053"/>
    <w:rsid w:val="0015321D"/>
    <w:rsid w:val="00153958"/>
    <w:rsid w:val="00154E43"/>
    <w:rsid w:val="001551D5"/>
    <w:rsid w:val="001556C0"/>
    <w:rsid w:val="0015691E"/>
    <w:rsid w:val="00157322"/>
    <w:rsid w:val="001574AE"/>
    <w:rsid w:val="00157B3B"/>
    <w:rsid w:val="00157EA1"/>
    <w:rsid w:val="00160471"/>
    <w:rsid w:val="00160D74"/>
    <w:rsid w:val="001615EB"/>
    <w:rsid w:val="001617D7"/>
    <w:rsid w:val="00161D69"/>
    <w:rsid w:val="00161DF1"/>
    <w:rsid w:val="00161FAB"/>
    <w:rsid w:val="00162300"/>
    <w:rsid w:val="0016254A"/>
    <w:rsid w:val="001625A8"/>
    <w:rsid w:val="0016278E"/>
    <w:rsid w:val="00162C7B"/>
    <w:rsid w:val="0016396E"/>
    <w:rsid w:val="00163AF7"/>
    <w:rsid w:val="00164165"/>
    <w:rsid w:val="0016703D"/>
    <w:rsid w:val="001672AA"/>
    <w:rsid w:val="00167761"/>
    <w:rsid w:val="0017052B"/>
    <w:rsid w:val="00171A35"/>
    <w:rsid w:val="00171A62"/>
    <w:rsid w:val="001723AE"/>
    <w:rsid w:val="00172743"/>
    <w:rsid w:val="00172B0B"/>
    <w:rsid w:val="00172B78"/>
    <w:rsid w:val="00172C62"/>
    <w:rsid w:val="00172F8F"/>
    <w:rsid w:val="00173133"/>
    <w:rsid w:val="00173D4D"/>
    <w:rsid w:val="00174047"/>
    <w:rsid w:val="001743D6"/>
    <w:rsid w:val="00174D8B"/>
    <w:rsid w:val="00175831"/>
    <w:rsid w:val="001759E1"/>
    <w:rsid w:val="00175A14"/>
    <w:rsid w:val="00175DA8"/>
    <w:rsid w:val="0017681E"/>
    <w:rsid w:val="00176F90"/>
    <w:rsid w:val="00177476"/>
    <w:rsid w:val="001778C7"/>
    <w:rsid w:val="00180680"/>
    <w:rsid w:val="001807E4"/>
    <w:rsid w:val="00180D28"/>
    <w:rsid w:val="00180E5B"/>
    <w:rsid w:val="0018114B"/>
    <w:rsid w:val="00181F38"/>
    <w:rsid w:val="00182011"/>
    <w:rsid w:val="001821C8"/>
    <w:rsid w:val="00182DE5"/>
    <w:rsid w:val="00183DDE"/>
    <w:rsid w:val="00184406"/>
    <w:rsid w:val="001854B6"/>
    <w:rsid w:val="0018583B"/>
    <w:rsid w:val="00185BED"/>
    <w:rsid w:val="0018605B"/>
    <w:rsid w:val="001870CD"/>
    <w:rsid w:val="00187382"/>
    <w:rsid w:val="001874ED"/>
    <w:rsid w:val="00187714"/>
    <w:rsid w:val="00187930"/>
    <w:rsid w:val="00190AD8"/>
    <w:rsid w:val="0019183D"/>
    <w:rsid w:val="0019299A"/>
    <w:rsid w:val="001930AC"/>
    <w:rsid w:val="00193464"/>
    <w:rsid w:val="0019348E"/>
    <w:rsid w:val="001936FB"/>
    <w:rsid w:val="00194787"/>
    <w:rsid w:val="0019497B"/>
    <w:rsid w:val="00194AEE"/>
    <w:rsid w:val="00194E14"/>
    <w:rsid w:val="001959D8"/>
    <w:rsid w:val="001968A8"/>
    <w:rsid w:val="001979B6"/>
    <w:rsid w:val="001A07B5"/>
    <w:rsid w:val="001A0A88"/>
    <w:rsid w:val="001A0C60"/>
    <w:rsid w:val="001A0CB9"/>
    <w:rsid w:val="001A1670"/>
    <w:rsid w:val="001A1B17"/>
    <w:rsid w:val="001A2FCD"/>
    <w:rsid w:val="001A36A4"/>
    <w:rsid w:val="001A493D"/>
    <w:rsid w:val="001A4B9C"/>
    <w:rsid w:val="001A4EC6"/>
    <w:rsid w:val="001A5859"/>
    <w:rsid w:val="001A5911"/>
    <w:rsid w:val="001A7077"/>
    <w:rsid w:val="001A725F"/>
    <w:rsid w:val="001A7494"/>
    <w:rsid w:val="001A767B"/>
    <w:rsid w:val="001A7917"/>
    <w:rsid w:val="001A7C30"/>
    <w:rsid w:val="001B07BB"/>
    <w:rsid w:val="001B19BE"/>
    <w:rsid w:val="001B21EE"/>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D76"/>
    <w:rsid w:val="001C0FFF"/>
    <w:rsid w:val="001C2911"/>
    <w:rsid w:val="001C3B7F"/>
    <w:rsid w:val="001C3D48"/>
    <w:rsid w:val="001C452C"/>
    <w:rsid w:val="001C46E4"/>
    <w:rsid w:val="001C497C"/>
    <w:rsid w:val="001C4982"/>
    <w:rsid w:val="001C5B13"/>
    <w:rsid w:val="001C60BB"/>
    <w:rsid w:val="001C7476"/>
    <w:rsid w:val="001D0E13"/>
    <w:rsid w:val="001D0EDC"/>
    <w:rsid w:val="001D1680"/>
    <w:rsid w:val="001D2408"/>
    <w:rsid w:val="001D2D27"/>
    <w:rsid w:val="001D2F83"/>
    <w:rsid w:val="001D3F33"/>
    <w:rsid w:val="001D497C"/>
    <w:rsid w:val="001D5A7D"/>
    <w:rsid w:val="001E0502"/>
    <w:rsid w:val="001E09DE"/>
    <w:rsid w:val="001E0B59"/>
    <w:rsid w:val="001E22C0"/>
    <w:rsid w:val="001E2528"/>
    <w:rsid w:val="001E3231"/>
    <w:rsid w:val="001E436A"/>
    <w:rsid w:val="001E54C3"/>
    <w:rsid w:val="001E68D7"/>
    <w:rsid w:val="001E7352"/>
    <w:rsid w:val="001F0C1C"/>
    <w:rsid w:val="001F0D98"/>
    <w:rsid w:val="001F116A"/>
    <w:rsid w:val="001F143F"/>
    <w:rsid w:val="001F18D2"/>
    <w:rsid w:val="001F1B57"/>
    <w:rsid w:val="001F1F94"/>
    <w:rsid w:val="001F2120"/>
    <w:rsid w:val="001F278E"/>
    <w:rsid w:val="001F35A7"/>
    <w:rsid w:val="001F3D06"/>
    <w:rsid w:val="001F42C1"/>
    <w:rsid w:val="001F472B"/>
    <w:rsid w:val="001F492E"/>
    <w:rsid w:val="001F4E37"/>
    <w:rsid w:val="001F4E3F"/>
    <w:rsid w:val="001F542B"/>
    <w:rsid w:val="001F559D"/>
    <w:rsid w:val="001F5B76"/>
    <w:rsid w:val="001F6704"/>
    <w:rsid w:val="001F738E"/>
    <w:rsid w:val="001F779C"/>
    <w:rsid w:val="002005C7"/>
    <w:rsid w:val="002009EE"/>
    <w:rsid w:val="00200E8C"/>
    <w:rsid w:val="00201852"/>
    <w:rsid w:val="00201D6C"/>
    <w:rsid w:val="002021E3"/>
    <w:rsid w:val="002029C0"/>
    <w:rsid w:val="002035E4"/>
    <w:rsid w:val="0020384D"/>
    <w:rsid w:val="00203B2A"/>
    <w:rsid w:val="002048E2"/>
    <w:rsid w:val="00206822"/>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4C2"/>
    <w:rsid w:val="0021464E"/>
    <w:rsid w:val="00214B7E"/>
    <w:rsid w:val="00214F20"/>
    <w:rsid w:val="00215092"/>
    <w:rsid w:val="00215A4A"/>
    <w:rsid w:val="00216B79"/>
    <w:rsid w:val="0021711E"/>
    <w:rsid w:val="00217B4E"/>
    <w:rsid w:val="00217C44"/>
    <w:rsid w:val="00217D31"/>
    <w:rsid w:val="00220632"/>
    <w:rsid w:val="002214DA"/>
    <w:rsid w:val="00222557"/>
    <w:rsid w:val="002226A3"/>
    <w:rsid w:val="002227ED"/>
    <w:rsid w:val="00222F37"/>
    <w:rsid w:val="002234C7"/>
    <w:rsid w:val="002236B4"/>
    <w:rsid w:val="002239F0"/>
    <w:rsid w:val="00223B6C"/>
    <w:rsid w:val="00224653"/>
    <w:rsid w:val="00224BBC"/>
    <w:rsid w:val="00225363"/>
    <w:rsid w:val="00225C44"/>
    <w:rsid w:val="002266C0"/>
    <w:rsid w:val="002270E8"/>
    <w:rsid w:val="002301D8"/>
    <w:rsid w:val="00230898"/>
    <w:rsid w:val="00231037"/>
    <w:rsid w:val="002314DD"/>
    <w:rsid w:val="00231C5F"/>
    <w:rsid w:val="00231E5F"/>
    <w:rsid w:val="00231F73"/>
    <w:rsid w:val="00232D11"/>
    <w:rsid w:val="00233AC4"/>
    <w:rsid w:val="00234151"/>
    <w:rsid w:val="00234F8C"/>
    <w:rsid w:val="002356B0"/>
    <w:rsid w:val="002362B6"/>
    <w:rsid w:val="0023659F"/>
    <w:rsid w:val="0024002E"/>
    <w:rsid w:val="002415E5"/>
    <w:rsid w:val="00242697"/>
    <w:rsid w:val="00242898"/>
    <w:rsid w:val="0024326C"/>
    <w:rsid w:val="00243602"/>
    <w:rsid w:val="00243C9F"/>
    <w:rsid w:val="00243DC8"/>
    <w:rsid w:val="0024402E"/>
    <w:rsid w:val="00244650"/>
    <w:rsid w:val="0024480E"/>
    <w:rsid w:val="00245C43"/>
    <w:rsid w:val="002471E2"/>
    <w:rsid w:val="00250076"/>
    <w:rsid w:val="00251C8D"/>
    <w:rsid w:val="0025233C"/>
    <w:rsid w:val="00252414"/>
    <w:rsid w:val="00252BC7"/>
    <w:rsid w:val="0025347F"/>
    <w:rsid w:val="002537CD"/>
    <w:rsid w:val="00253819"/>
    <w:rsid w:val="00254979"/>
    <w:rsid w:val="002553C6"/>
    <w:rsid w:val="00255774"/>
    <w:rsid w:val="00256BE5"/>
    <w:rsid w:val="0025784F"/>
    <w:rsid w:val="00257D1B"/>
    <w:rsid w:val="00257F44"/>
    <w:rsid w:val="00261129"/>
    <w:rsid w:val="002611D8"/>
    <w:rsid w:val="002628C5"/>
    <w:rsid w:val="00262FEA"/>
    <w:rsid w:val="0026317A"/>
    <w:rsid w:val="002635CF"/>
    <w:rsid w:val="00264702"/>
    <w:rsid w:val="002655E9"/>
    <w:rsid w:val="00265D8E"/>
    <w:rsid w:val="00265FEF"/>
    <w:rsid w:val="00266957"/>
    <w:rsid w:val="0026737E"/>
    <w:rsid w:val="0026761E"/>
    <w:rsid w:val="00267A47"/>
    <w:rsid w:val="00267CB8"/>
    <w:rsid w:val="002702B0"/>
    <w:rsid w:val="002708D7"/>
    <w:rsid w:val="002709A4"/>
    <w:rsid w:val="00270D6D"/>
    <w:rsid w:val="00271278"/>
    <w:rsid w:val="0027151A"/>
    <w:rsid w:val="002715CF"/>
    <w:rsid w:val="00271CB0"/>
    <w:rsid w:val="00271D0F"/>
    <w:rsid w:val="00272389"/>
    <w:rsid w:val="002726E0"/>
    <w:rsid w:val="002727C0"/>
    <w:rsid w:val="00272A30"/>
    <w:rsid w:val="00273580"/>
    <w:rsid w:val="002739DD"/>
    <w:rsid w:val="002747C5"/>
    <w:rsid w:val="0027603E"/>
    <w:rsid w:val="0027658B"/>
    <w:rsid w:val="00276932"/>
    <w:rsid w:val="0027700B"/>
    <w:rsid w:val="00277294"/>
    <w:rsid w:val="002801C7"/>
    <w:rsid w:val="00280596"/>
    <w:rsid w:val="00280922"/>
    <w:rsid w:val="00281661"/>
    <w:rsid w:val="00282D0E"/>
    <w:rsid w:val="00282F2F"/>
    <w:rsid w:val="00282F94"/>
    <w:rsid w:val="00283106"/>
    <w:rsid w:val="0028315B"/>
    <w:rsid w:val="002837C9"/>
    <w:rsid w:val="00283B59"/>
    <w:rsid w:val="002843E6"/>
    <w:rsid w:val="00284B91"/>
    <w:rsid w:val="00285F2B"/>
    <w:rsid w:val="00286915"/>
    <w:rsid w:val="00286A93"/>
    <w:rsid w:val="00286EC2"/>
    <w:rsid w:val="00287261"/>
    <w:rsid w:val="0028764B"/>
    <w:rsid w:val="0028775D"/>
    <w:rsid w:val="002878F3"/>
    <w:rsid w:val="002907EA"/>
    <w:rsid w:val="002908A1"/>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125A"/>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8E9"/>
    <w:rsid w:val="002A7FB7"/>
    <w:rsid w:val="002B08E4"/>
    <w:rsid w:val="002B182A"/>
    <w:rsid w:val="002B1B00"/>
    <w:rsid w:val="002B2263"/>
    <w:rsid w:val="002B249C"/>
    <w:rsid w:val="002B270E"/>
    <w:rsid w:val="002B2902"/>
    <w:rsid w:val="002B3A90"/>
    <w:rsid w:val="002B4DEF"/>
    <w:rsid w:val="002B57B1"/>
    <w:rsid w:val="002B6CC9"/>
    <w:rsid w:val="002B7075"/>
    <w:rsid w:val="002B74B6"/>
    <w:rsid w:val="002B7776"/>
    <w:rsid w:val="002C0884"/>
    <w:rsid w:val="002C0D4A"/>
    <w:rsid w:val="002C29EA"/>
    <w:rsid w:val="002C5165"/>
    <w:rsid w:val="002C56BF"/>
    <w:rsid w:val="002C5CF2"/>
    <w:rsid w:val="002C60AF"/>
    <w:rsid w:val="002C6478"/>
    <w:rsid w:val="002C75E8"/>
    <w:rsid w:val="002D0D66"/>
    <w:rsid w:val="002D0FA6"/>
    <w:rsid w:val="002D2114"/>
    <w:rsid w:val="002D28CB"/>
    <w:rsid w:val="002D2F1E"/>
    <w:rsid w:val="002D3896"/>
    <w:rsid w:val="002D3EF3"/>
    <w:rsid w:val="002D45D5"/>
    <w:rsid w:val="002D4DC0"/>
    <w:rsid w:val="002D4EC5"/>
    <w:rsid w:val="002D55D7"/>
    <w:rsid w:val="002D5741"/>
    <w:rsid w:val="002D5C77"/>
    <w:rsid w:val="002D5CB6"/>
    <w:rsid w:val="002D63B5"/>
    <w:rsid w:val="002D6739"/>
    <w:rsid w:val="002D6E46"/>
    <w:rsid w:val="002D7AB4"/>
    <w:rsid w:val="002E03B3"/>
    <w:rsid w:val="002E0426"/>
    <w:rsid w:val="002E06C4"/>
    <w:rsid w:val="002E1C01"/>
    <w:rsid w:val="002E2649"/>
    <w:rsid w:val="002E29D0"/>
    <w:rsid w:val="002E45A5"/>
    <w:rsid w:val="002E49D7"/>
    <w:rsid w:val="002E4B1F"/>
    <w:rsid w:val="002E4CE0"/>
    <w:rsid w:val="002E59D4"/>
    <w:rsid w:val="002E5C7F"/>
    <w:rsid w:val="002E5EC5"/>
    <w:rsid w:val="002E6134"/>
    <w:rsid w:val="002E617B"/>
    <w:rsid w:val="002E6313"/>
    <w:rsid w:val="002E7A1B"/>
    <w:rsid w:val="002E7B49"/>
    <w:rsid w:val="002F0835"/>
    <w:rsid w:val="002F1A80"/>
    <w:rsid w:val="002F2AB7"/>
    <w:rsid w:val="002F4505"/>
    <w:rsid w:val="002F523A"/>
    <w:rsid w:val="002F60E4"/>
    <w:rsid w:val="002F657F"/>
    <w:rsid w:val="002F66F6"/>
    <w:rsid w:val="002F6E01"/>
    <w:rsid w:val="002F739D"/>
    <w:rsid w:val="002F7636"/>
    <w:rsid w:val="002F764B"/>
    <w:rsid w:val="002F7BE9"/>
    <w:rsid w:val="002F7C92"/>
    <w:rsid w:val="002F7EAB"/>
    <w:rsid w:val="00300DB2"/>
    <w:rsid w:val="00301805"/>
    <w:rsid w:val="00301902"/>
    <w:rsid w:val="00301FE5"/>
    <w:rsid w:val="00302C15"/>
    <w:rsid w:val="00302CE4"/>
    <w:rsid w:val="00304D4F"/>
    <w:rsid w:val="0030527B"/>
    <w:rsid w:val="003056CB"/>
    <w:rsid w:val="00305B04"/>
    <w:rsid w:val="00305CAB"/>
    <w:rsid w:val="00305CF3"/>
    <w:rsid w:val="0030685D"/>
    <w:rsid w:val="00306BAC"/>
    <w:rsid w:val="003071D1"/>
    <w:rsid w:val="0030723D"/>
    <w:rsid w:val="00307262"/>
    <w:rsid w:val="003102BC"/>
    <w:rsid w:val="00310B30"/>
    <w:rsid w:val="00310F12"/>
    <w:rsid w:val="0031188D"/>
    <w:rsid w:val="003118B2"/>
    <w:rsid w:val="003125B9"/>
    <w:rsid w:val="00312B4E"/>
    <w:rsid w:val="00313276"/>
    <w:rsid w:val="00313338"/>
    <w:rsid w:val="00313499"/>
    <w:rsid w:val="00313D3B"/>
    <w:rsid w:val="0031411B"/>
    <w:rsid w:val="0031425D"/>
    <w:rsid w:val="00314D67"/>
    <w:rsid w:val="00315E5E"/>
    <w:rsid w:val="003177B9"/>
    <w:rsid w:val="00317D42"/>
    <w:rsid w:val="00322D73"/>
    <w:rsid w:val="003234E0"/>
    <w:rsid w:val="00323BB8"/>
    <w:rsid w:val="003242BC"/>
    <w:rsid w:val="00324973"/>
    <w:rsid w:val="00325825"/>
    <w:rsid w:val="003260CE"/>
    <w:rsid w:val="00326E13"/>
    <w:rsid w:val="00326E1C"/>
    <w:rsid w:val="00327C42"/>
    <w:rsid w:val="00327DAC"/>
    <w:rsid w:val="00327E52"/>
    <w:rsid w:val="00330391"/>
    <w:rsid w:val="0033050B"/>
    <w:rsid w:val="00330B69"/>
    <w:rsid w:val="00331B3C"/>
    <w:rsid w:val="00332A53"/>
    <w:rsid w:val="00333142"/>
    <w:rsid w:val="00333A1E"/>
    <w:rsid w:val="00333EBF"/>
    <w:rsid w:val="00334345"/>
    <w:rsid w:val="00335431"/>
    <w:rsid w:val="003356E4"/>
    <w:rsid w:val="00335705"/>
    <w:rsid w:val="0033598F"/>
    <w:rsid w:val="00335BD3"/>
    <w:rsid w:val="00336071"/>
    <w:rsid w:val="0033653A"/>
    <w:rsid w:val="00340156"/>
    <w:rsid w:val="00340506"/>
    <w:rsid w:val="0034056D"/>
    <w:rsid w:val="00340887"/>
    <w:rsid w:val="00342468"/>
    <w:rsid w:val="00342F86"/>
    <w:rsid w:val="00343BE1"/>
    <w:rsid w:val="00344080"/>
    <w:rsid w:val="00344098"/>
    <w:rsid w:val="003449F3"/>
    <w:rsid w:val="00344FF1"/>
    <w:rsid w:val="0034520A"/>
    <w:rsid w:val="003453A6"/>
    <w:rsid w:val="003454BB"/>
    <w:rsid w:val="00345798"/>
    <w:rsid w:val="003459FD"/>
    <w:rsid w:val="00345E32"/>
    <w:rsid w:val="00350375"/>
    <w:rsid w:val="003509AA"/>
    <w:rsid w:val="003532AC"/>
    <w:rsid w:val="00353A00"/>
    <w:rsid w:val="00354682"/>
    <w:rsid w:val="003550FA"/>
    <w:rsid w:val="0035550D"/>
    <w:rsid w:val="00355B42"/>
    <w:rsid w:val="00355EC7"/>
    <w:rsid w:val="00356048"/>
    <w:rsid w:val="0035619D"/>
    <w:rsid w:val="00356F85"/>
    <w:rsid w:val="003607F8"/>
    <w:rsid w:val="0036146E"/>
    <w:rsid w:val="00361CC5"/>
    <w:rsid w:val="00362ABC"/>
    <w:rsid w:val="0036337E"/>
    <w:rsid w:val="00363708"/>
    <w:rsid w:val="0036440F"/>
    <w:rsid w:val="00364EFC"/>
    <w:rsid w:val="0036520F"/>
    <w:rsid w:val="00365594"/>
    <w:rsid w:val="003674F1"/>
    <w:rsid w:val="003678E6"/>
    <w:rsid w:val="00367E7D"/>
    <w:rsid w:val="00370217"/>
    <w:rsid w:val="00370FAC"/>
    <w:rsid w:val="0037127E"/>
    <w:rsid w:val="00371DC9"/>
    <w:rsid w:val="00373817"/>
    <w:rsid w:val="003746AD"/>
    <w:rsid w:val="0037498F"/>
    <w:rsid w:val="00375ABB"/>
    <w:rsid w:val="00375E08"/>
    <w:rsid w:val="0037604A"/>
    <w:rsid w:val="0037681B"/>
    <w:rsid w:val="003773DF"/>
    <w:rsid w:val="003778EB"/>
    <w:rsid w:val="00377E68"/>
    <w:rsid w:val="0038006E"/>
    <w:rsid w:val="00380F84"/>
    <w:rsid w:val="00380F87"/>
    <w:rsid w:val="0038149F"/>
    <w:rsid w:val="00382011"/>
    <w:rsid w:val="00382427"/>
    <w:rsid w:val="00382AF7"/>
    <w:rsid w:val="003832F4"/>
    <w:rsid w:val="003833F5"/>
    <w:rsid w:val="00383AB8"/>
    <w:rsid w:val="0038414F"/>
    <w:rsid w:val="0038441D"/>
    <w:rsid w:val="00386508"/>
    <w:rsid w:val="003872B9"/>
    <w:rsid w:val="003873D5"/>
    <w:rsid w:val="0038772C"/>
    <w:rsid w:val="00387A6B"/>
    <w:rsid w:val="00387EBE"/>
    <w:rsid w:val="003900E6"/>
    <w:rsid w:val="0039099B"/>
    <w:rsid w:val="00391DBF"/>
    <w:rsid w:val="00393035"/>
    <w:rsid w:val="0039394B"/>
    <w:rsid w:val="00394088"/>
    <w:rsid w:val="0039466D"/>
    <w:rsid w:val="00395016"/>
    <w:rsid w:val="003959AA"/>
    <w:rsid w:val="00396060"/>
    <w:rsid w:val="003962E0"/>
    <w:rsid w:val="00396813"/>
    <w:rsid w:val="0039749C"/>
    <w:rsid w:val="003979E2"/>
    <w:rsid w:val="00397D56"/>
    <w:rsid w:val="003A0527"/>
    <w:rsid w:val="003A0AB2"/>
    <w:rsid w:val="003A1515"/>
    <w:rsid w:val="003A1E9D"/>
    <w:rsid w:val="003A30E9"/>
    <w:rsid w:val="003A3188"/>
    <w:rsid w:val="003A3BC3"/>
    <w:rsid w:val="003A3E23"/>
    <w:rsid w:val="003A3EE3"/>
    <w:rsid w:val="003A4075"/>
    <w:rsid w:val="003A4FE3"/>
    <w:rsid w:val="003A5633"/>
    <w:rsid w:val="003A5EB6"/>
    <w:rsid w:val="003A6031"/>
    <w:rsid w:val="003A717B"/>
    <w:rsid w:val="003A731F"/>
    <w:rsid w:val="003A75C5"/>
    <w:rsid w:val="003A7CAC"/>
    <w:rsid w:val="003A7EEB"/>
    <w:rsid w:val="003B0080"/>
    <w:rsid w:val="003B0354"/>
    <w:rsid w:val="003B058C"/>
    <w:rsid w:val="003B08B1"/>
    <w:rsid w:val="003B13C7"/>
    <w:rsid w:val="003B1B67"/>
    <w:rsid w:val="003B21F7"/>
    <w:rsid w:val="003B2296"/>
    <w:rsid w:val="003B2CCD"/>
    <w:rsid w:val="003B37C0"/>
    <w:rsid w:val="003B4067"/>
    <w:rsid w:val="003B4BB8"/>
    <w:rsid w:val="003B4BBD"/>
    <w:rsid w:val="003B4D58"/>
    <w:rsid w:val="003B50B4"/>
    <w:rsid w:val="003B572E"/>
    <w:rsid w:val="003B5EE1"/>
    <w:rsid w:val="003B7590"/>
    <w:rsid w:val="003B7D46"/>
    <w:rsid w:val="003B7F91"/>
    <w:rsid w:val="003C0181"/>
    <w:rsid w:val="003C049B"/>
    <w:rsid w:val="003C10B2"/>
    <w:rsid w:val="003C1487"/>
    <w:rsid w:val="003C1A83"/>
    <w:rsid w:val="003C1BEC"/>
    <w:rsid w:val="003C212A"/>
    <w:rsid w:val="003C227D"/>
    <w:rsid w:val="003C23AB"/>
    <w:rsid w:val="003C2405"/>
    <w:rsid w:val="003C3746"/>
    <w:rsid w:val="003C3EDE"/>
    <w:rsid w:val="003C3FC5"/>
    <w:rsid w:val="003C40AB"/>
    <w:rsid w:val="003C5243"/>
    <w:rsid w:val="003C534B"/>
    <w:rsid w:val="003C571C"/>
    <w:rsid w:val="003C58B9"/>
    <w:rsid w:val="003C5BBD"/>
    <w:rsid w:val="003C5C02"/>
    <w:rsid w:val="003C6628"/>
    <w:rsid w:val="003C66DE"/>
    <w:rsid w:val="003C699B"/>
    <w:rsid w:val="003C6F23"/>
    <w:rsid w:val="003C77EF"/>
    <w:rsid w:val="003C7CDE"/>
    <w:rsid w:val="003D0CF2"/>
    <w:rsid w:val="003D1061"/>
    <w:rsid w:val="003D1416"/>
    <w:rsid w:val="003D2061"/>
    <w:rsid w:val="003D26B0"/>
    <w:rsid w:val="003D2AA7"/>
    <w:rsid w:val="003D2CBC"/>
    <w:rsid w:val="003D2F58"/>
    <w:rsid w:val="003D30BD"/>
    <w:rsid w:val="003D41BB"/>
    <w:rsid w:val="003D46FC"/>
    <w:rsid w:val="003D4F41"/>
    <w:rsid w:val="003D5BEE"/>
    <w:rsid w:val="003D5C41"/>
    <w:rsid w:val="003D642B"/>
    <w:rsid w:val="003D6BF3"/>
    <w:rsid w:val="003D6C4C"/>
    <w:rsid w:val="003D6DEC"/>
    <w:rsid w:val="003D7029"/>
    <w:rsid w:val="003D7D07"/>
    <w:rsid w:val="003E07BC"/>
    <w:rsid w:val="003E0AEB"/>
    <w:rsid w:val="003E0C69"/>
    <w:rsid w:val="003E14F7"/>
    <w:rsid w:val="003E1AEE"/>
    <w:rsid w:val="003E220F"/>
    <w:rsid w:val="003E2734"/>
    <w:rsid w:val="003E3762"/>
    <w:rsid w:val="003E4276"/>
    <w:rsid w:val="003E438C"/>
    <w:rsid w:val="003E488E"/>
    <w:rsid w:val="003E4897"/>
    <w:rsid w:val="003E5014"/>
    <w:rsid w:val="003E56C9"/>
    <w:rsid w:val="003E5ABA"/>
    <w:rsid w:val="003E7D4A"/>
    <w:rsid w:val="003E7F33"/>
    <w:rsid w:val="003F1295"/>
    <w:rsid w:val="003F1819"/>
    <w:rsid w:val="003F2110"/>
    <w:rsid w:val="003F2A16"/>
    <w:rsid w:val="003F5563"/>
    <w:rsid w:val="003F5CEF"/>
    <w:rsid w:val="003F5E39"/>
    <w:rsid w:val="003F5F40"/>
    <w:rsid w:val="003F6A55"/>
    <w:rsid w:val="003F7123"/>
    <w:rsid w:val="003F75EA"/>
    <w:rsid w:val="003F78A7"/>
    <w:rsid w:val="003F7985"/>
    <w:rsid w:val="00400A62"/>
    <w:rsid w:val="00400F0E"/>
    <w:rsid w:val="00401049"/>
    <w:rsid w:val="00402171"/>
    <w:rsid w:val="004021E2"/>
    <w:rsid w:val="00403498"/>
    <w:rsid w:val="0040379B"/>
    <w:rsid w:val="004048D7"/>
    <w:rsid w:val="00404995"/>
    <w:rsid w:val="00404DFB"/>
    <w:rsid w:val="0040526E"/>
    <w:rsid w:val="00405536"/>
    <w:rsid w:val="0040598C"/>
    <w:rsid w:val="0040620A"/>
    <w:rsid w:val="004066CE"/>
    <w:rsid w:val="00406E6A"/>
    <w:rsid w:val="0040712A"/>
    <w:rsid w:val="0040712B"/>
    <w:rsid w:val="004076FF"/>
    <w:rsid w:val="00410447"/>
    <w:rsid w:val="00410536"/>
    <w:rsid w:val="00410A28"/>
    <w:rsid w:val="00411AB5"/>
    <w:rsid w:val="00411C49"/>
    <w:rsid w:val="004129F8"/>
    <w:rsid w:val="00413B56"/>
    <w:rsid w:val="00413F2A"/>
    <w:rsid w:val="00413F3B"/>
    <w:rsid w:val="00414937"/>
    <w:rsid w:val="00415B1B"/>
    <w:rsid w:val="0041656F"/>
    <w:rsid w:val="0041677B"/>
    <w:rsid w:val="00417BDA"/>
    <w:rsid w:val="00417DBE"/>
    <w:rsid w:val="0042017F"/>
    <w:rsid w:val="00420266"/>
    <w:rsid w:val="00421443"/>
    <w:rsid w:val="0042145E"/>
    <w:rsid w:val="004214DB"/>
    <w:rsid w:val="004217CD"/>
    <w:rsid w:val="00421EDA"/>
    <w:rsid w:val="00422DDF"/>
    <w:rsid w:val="0042342A"/>
    <w:rsid w:val="0042367E"/>
    <w:rsid w:val="00423703"/>
    <w:rsid w:val="00424039"/>
    <w:rsid w:val="00424D08"/>
    <w:rsid w:val="0042539E"/>
    <w:rsid w:val="00425FAE"/>
    <w:rsid w:val="00426B56"/>
    <w:rsid w:val="004271C4"/>
    <w:rsid w:val="004300BE"/>
    <w:rsid w:val="00430F7F"/>
    <w:rsid w:val="0043143A"/>
    <w:rsid w:val="00431AF2"/>
    <w:rsid w:val="00431CE9"/>
    <w:rsid w:val="004332E9"/>
    <w:rsid w:val="0043438F"/>
    <w:rsid w:val="00434863"/>
    <w:rsid w:val="00434C68"/>
    <w:rsid w:val="00435170"/>
    <w:rsid w:val="00436155"/>
    <w:rsid w:val="004369F5"/>
    <w:rsid w:val="004371A8"/>
    <w:rsid w:val="004378B8"/>
    <w:rsid w:val="0043792B"/>
    <w:rsid w:val="00437D18"/>
    <w:rsid w:val="0044027D"/>
    <w:rsid w:val="004403A4"/>
    <w:rsid w:val="00440C3D"/>
    <w:rsid w:val="00441BFB"/>
    <w:rsid w:val="00441D36"/>
    <w:rsid w:val="004421F3"/>
    <w:rsid w:val="0044245D"/>
    <w:rsid w:val="00442BB2"/>
    <w:rsid w:val="00442E5B"/>
    <w:rsid w:val="004430DF"/>
    <w:rsid w:val="004439E0"/>
    <w:rsid w:val="00444053"/>
    <w:rsid w:val="00444343"/>
    <w:rsid w:val="00445248"/>
    <w:rsid w:val="00446DF9"/>
    <w:rsid w:val="00446E1A"/>
    <w:rsid w:val="00447381"/>
    <w:rsid w:val="0044743C"/>
    <w:rsid w:val="00447B1E"/>
    <w:rsid w:val="00447D48"/>
    <w:rsid w:val="00450816"/>
    <w:rsid w:val="004508C8"/>
    <w:rsid w:val="004513BB"/>
    <w:rsid w:val="0045144A"/>
    <w:rsid w:val="0045167D"/>
    <w:rsid w:val="00451983"/>
    <w:rsid w:val="00452142"/>
    <w:rsid w:val="00453BF8"/>
    <w:rsid w:val="00453E99"/>
    <w:rsid w:val="00454F4E"/>
    <w:rsid w:val="00455505"/>
    <w:rsid w:val="0045560C"/>
    <w:rsid w:val="004558AD"/>
    <w:rsid w:val="00455941"/>
    <w:rsid w:val="00456D66"/>
    <w:rsid w:val="0045745D"/>
    <w:rsid w:val="00457546"/>
    <w:rsid w:val="0045772C"/>
    <w:rsid w:val="0046008F"/>
    <w:rsid w:val="004610DF"/>
    <w:rsid w:val="004612D5"/>
    <w:rsid w:val="00462482"/>
    <w:rsid w:val="00462C26"/>
    <w:rsid w:val="00462E86"/>
    <w:rsid w:val="0046436A"/>
    <w:rsid w:val="0046443C"/>
    <w:rsid w:val="0046484E"/>
    <w:rsid w:val="00464CD5"/>
    <w:rsid w:val="0046520F"/>
    <w:rsid w:val="00465F78"/>
    <w:rsid w:val="0046666B"/>
    <w:rsid w:val="00466D3E"/>
    <w:rsid w:val="00467AD5"/>
    <w:rsid w:val="00467C60"/>
    <w:rsid w:val="00470423"/>
    <w:rsid w:val="00470FB3"/>
    <w:rsid w:val="004735D8"/>
    <w:rsid w:val="00473683"/>
    <w:rsid w:val="0047433F"/>
    <w:rsid w:val="004763AD"/>
    <w:rsid w:val="00477CD8"/>
    <w:rsid w:val="00477D7F"/>
    <w:rsid w:val="00477EF0"/>
    <w:rsid w:val="004800DA"/>
    <w:rsid w:val="004801F0"/>
    <w:rsid w:val="004818EE"/>
    <w:rsid w:val="004822F3"/>
    <w:rsid w:val="00482AFB"/>
    <w:rsid w:val="004845D3"/>
    <w:rsid w:val="004849CF"/>
    <w:rsid w:val="00484DE6"/>
    <w:rsid w:val="00485154"/>
    <w:rsid w:val="0048529F"/>
    <w:rsid w:val="0048533E"/>
    <w:rsid w:val="004857E9"/>
    <w:rsid w:val="00486041"/>
    <w:rsid w:val="004863AD"/>
    <w:rsid w:val="00487142"/>
    <w:rsid w:val="004872BC"/>
    <w:rsid w:val="004872CD"/>
    <w:rsid w:val="00487684"/>
    <w:rsid w:val="0048784E"/>
    <w:rsid w:val="00487C06"/>
    <w:rsid w:val="00490874"/>
    <w:rsid w:val="00490DC1"/>
    <w:rsid w:val="00490EB1"/>
    <w:rsid w:val="004919B5"/>
    <w:rsid w:val="00492463"/>
    <w:rsid w:val="0049247C"/>
    <w:rsid w:val="0049250E"/>
    <w:rsid w:val="00492BDE"/>
    <w:rsid w:val="00492DFC"/>
    <w:rsid w:val="004931CB"/>
    <w:rsid w:val="004943A7"/>
    <w:rsid w:val="00494E4D"/>
    <w:rsid w:val="004967BF"/>
    <w:rsid w:val="00496FE8"/>
    <w:rsid w:val="00497AC0"/>
    <w:rsid w:val="004A0309"/>
    <w:rsid w:val="004A0722"/>
    <w:rsid w:val="004A085A"/>
    <w:rsid w:val="004A0A9D"/>
    <w:rsid w:val="004A0DBC"/>
    <w:rsid w:val="004A127E"/>
    <w:rsid w:val="004A1311"/>
    <w:rsid w:val="004A202F"/>
    <w:rsid w:val="004A2B54"/>
    <w:rsid w:val="004A3C17"/>
    <w:rsid w:val="004A4A2F"/>
    <w:rsid w:val="004A509A"/>
    <w:rsid w:val="004A5B95"/>
    <w:rsid w:val="004A5CD3"/>
    <w:rsid w:val="004A61B1"/>
    <w:rsid w:val="004A6C50"/>
    <w:rsid w:val="004A6FBA"/>
    <w:rsid w:val="004A72EF"/>
    <w:rsid w:val="004B0288"/>
    <w:rsid w:val="004B034A"/>
    <w:rsid w:val="004B17A3"/>
    <w:rsid w:val="004B1E6C"/>
    <w:rsid w:val="004B2378"/>
    <w:rsid w:val="004B2589"/>
    <w:rsid w:val="004B25CF"/>
    <w:rsid w:val="004B2C28"/>
    <w:rsid w:val="004B3F60"/>
    <w:rsid w:val="004B44D5"/>
    <w:rsid w:val="004B5157"/>
    <w:rsid w:val="004B5861"/>
    <w:rsid w:val="004B5BDC"/>
    <w:rsid w:val="004B6503"/>
    <w:rsid w:val="004B6F3F"/>
    <w:rsid w:val="004B732A"/>
    <w:rsid w:val="004B7641"/>
    <w:rsid w:val="004C17AF"/>
    <w:rsid w:val="004C24EE"/>
    <w:rsid w:val="004C2593"/>
    <w:rsid w:val="004C4608"/>
    <w:rsid w:val="004C4B1B"/>
    <w:rsid w:val="004C578E"/>
    <w:rsid w:val="004C72FB"/>
    <w:rsid w:val="004C79B9"/>
    <w:rsid w:val="004D0B09"/>
    <w:rsid w:val="004D1A36"/>
    <w:rsid w:val="004D1A49"/>
    <w:rsid w:val="004D1D7E"/>
    <w:rsid w:val="004D22EB"/>
    <w:rsid w:val="004D2714"/>
    <w:rsid w:val="004D3527"/>
    <w:rsid w:val="004D5793"/>
    <w:rsid w:val="004D73C5"/>
    <w:rsid w:val="004D7C62"/>
    <w:rsid w:val="004D7F49"/>
    <w:rsid w:val="004E0174"/>
    <w:rsid w:val="004E017D"/>
    <w:rsid w:val="004E05DB"/>
    <w:rsid w:val="004E0C93"/>
    <w:rsid w:val="004E10E7"/>
    <w:rsid w:val="004E1C16"/>
    <w:rsid w:val="004E2A33"/>
    <w:rsid w:val="004E2B46"/>
    <w:rsid w:val="004E2C96"/>
    <w:rsid w:val="004E374B"/>
    <w:rsid w:val="004E377F"/>
    <w:rsid w:val="004E4809"/>
    <w:rsid w:val="004E5A78"/>
    <w:rsid w:val="004E5BFC"/>
    <w:rsid w:val="004E5FA8"/>
    <w:rsid w:val="004E657E"/>
    <w:rsid w:val="004E71DA"/>
    <w:rsid w:val="004E73E1"/>
    <w:rsid w:val="004E772E"/>
    <w:rsid w:val="004E7D20"/>
    <w:rsid w:val="004F05B5"/>
    <w:rsid w:val="004F0C92"/>
    <w:rsid w:val="004F2A46"/>
    <w:rsid w:val="004F2ABB"/>
    <w:rsid w:val="004F4DB5"/>
    <w:rsid w:val="004F5083"/>
    <w:rsid w:val="004F5173"/>
    <w:rsid w:val="004F5D07"/>
    <w:rsid w:val="004F619F"/>
    <w:rsid w:val="004F622E"/>
    <w:rsid w:val="004F672A"/>
    <w:rsid w:val="004F6860"/>
    <w:rsid w:val="004F6DE1"/>
    <w:rsid w:val="004F79A5"/>
    <w:rsid w:val="00500139"/>
    <w:rsid w:val="005007C9"/>
    <w:rsid w:val="00500A24"/>
    <w:rsid w:val="00501A30"/>
    <w:rsid w:val="00501E9A"/>
    <w:rsid w:val="005030EB"/>
    <w:rsid w:val="005036B0"/>
    <w:rsid w:val="0050539B"/>
    <w:rsid w:val="00505877"/>
    <w:rsid w:val="0050588F"/>
    <w:rsid w:val="0050677B"/>
    <w:rsid w:val="005073A0"/>
    <w:rsid w:val="00507B06"/>
    <w:rsid w:val="00507EEB"/>
    <w:rsid w:val="005103EA"/>
    <w:rsid w:val="0051062D"/>
    <w:rsid w:val="00511B02"/>
    <w:rsid w:val="005128C8"/>
    <w:rsid w:val="00512E1D"/>
    <w:rsid w:val="00512F50"/>
    <w:rsid w:val="00513048"/>
    <w:rsid w:val="005137D9"/>
    <w:rsid w:val="0051456E"/>
    <w:rsid w:val="005145C9"/>
    <w:rsid w:val="0051507B"/>
    <w:rsid w:val="0051655C"/>
    <w:rsid w:val="005168E8"/>
    <w:rsid w:val="00516D80"/>
    <w:rsid w:val="005170C1"/>
    <w:rsid w:val="00517623"/>
    <w:rsid w:val="00517C3E"/>
    <w:rsid w:val="0052009B"/>
    <w:rsid w:val="005236AA"/>
    <w:rsid w:val="00523959"/>
    <w:rsid w:val="00523D42"/>
    <w:rsid w:val="005254FE"/>
    <w:rsid w:val="0052611D"/>
    <w:rsid w:val="00526E8F"/>
    <w:rsid w:val="00526F3B"/>
    <w:rsid w:val="0052742A"/>
    <w:rsid w:val="0052781E"/>
    <w:rsid w:val="00530E7C"/>
    <w:rsid w:val="00533A62"/>
    <w:rsid w:val="00533B69"/>
    <w:rsid w:val="00533C54"/>
    <w:rsid w:val="005344A3"/>
    <w:rsid w:val="0053523C"/>
    <w:rsid w:val="00535672"/>
    <w:rsid w:val="00535DC9"/>
    <w:rsid w:val="00536599"/>
    <w:rsid w:val="00536A57"/>
    <w:rsid w:val="00536CEE"/>
    <w:rsid w:val="0053739D"/>
    <w:rsid w:val="005379FD"/>
    <w:rsid w:val="00537E01"/>
    <w:rsid w:val="0054112C"/>
    <w:rsid w:val="0054129A"/>
    <w:rsid w:val="00541F21"/>
    <w:rsid w:val="00543601"/>
    <w:rsid w:val="0054406E"/>
    <w:rsid w:val="00544251"/>
    <w:rsid w:val="005449DE"/>
    <w:rsid w:val="00544BD1"/>
    <w:rsid w:val="005450C6"/>
    <w:rsid w:val="005454AB"/>
    <w:rsid w:val="005463AC"/>
    <w:rsid w:val="00546C78"/>
    <w:rsid w:val="00547166"/>
    <w:rsid w:val="005471D5"/>
    <w:rsid w:val="00551F2D"/>
    <w:rsid w:val="00551F4F"/>
    <w:rsid w:val="0055213A"/>
    <w:rsid w:val="0055293B"/>
    <w:rsid w:val="0055405C"/>
    <w:rsid w:val="00554126"/>
    <w:rsid w:val="0055491C"/>
    <w:rsid w:val="005552B8"/>
    <w:rsid w:val="005556A6"/>
    <w:rsid w:val="00555F16"/>
    <w:rsid w:val="005563CB"/>
    <w:rsid w:val="00556B03"/>
    <w:rsid w:val="00557AB7"/>
    <w:rsid w:val="00557CE2"/>
    <w:rsid w:val="00560E2F"/>
    <w:rsid w:val="00561090"/>
    <w:rsid w:val="0056163E"/>
    <w:rsid w:val="00562C68"/>
    <w:rsid w:val="00562E68"/>
    <w:rsid w:val="00562EB6"/>
    <w:rsid w:val="005638AB"/>
    <w:rsid w:val="005642BE"/>
    <w:rsid w:val="005646B1"/>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401B"/>
    <w:rsid w:val="005843F4"/>
    <w:rsid w:val="00585E96"/>
    <w:rsid w:val="00586439"/>
    <w:rsid w:val="005876C9"/>
    <w:rsid w:val="00587F13"/>
    <w:rsid w:val="00590D9A"/>
    <w:rsid w:val="005916F5"/>
    <w:rsid w:val="00592BD6"/>
    <w:rsid w:val="00593D06"/>
    <w:rsid w:val="00593D94"/>
    <w:rsid w:val="00593E93"/>
    <w:rsid w:val="00593EEE"/>
    <w:rsid w:val="00594FE9"/>
    <w:rsid w:val="00595153"/>
    <w:rsid w:val="0059572D"/>
    <w:rsid w:val="00595D0A"/>
    <w:rsid w:val="00595DA5"/>
    <w:rsid w:val="00595E67"/>
    <w:rsid w:val="005965D6"/>
    <w:rsid w:val="00596665"/>
    <w:rsid w:val="00596875"/>
    <w:rsid w:val="005974A2"/>
    <w:rsid w:val="005A0B64"/>
    <w:rsid w:val="005A0D4C"/>
    <w:rsid w:val="005A1ADB"/>
    <w:rsid w:val="005A1AE2"/>
    <w:rsid w:val="005A1D61"/>
    <w:rsid w:val="005A1DB4"/>
    <w:rsid w:val="005A206F"/>
    <w:rsid w:val="005A2076"/>
    <w:rsid w:val="005A3062"/>
    <w:rsid w:val="005A383B"/>
    <w:rsid w:val="005A3BD6"/>
    <w:rsid w:val="005A47F0"/>
    <w:rsid w:val="005A5515"/>
    <w:rsid w:val="005A5626"/>
    <w:rsid w:val="005A6854"/>
    <w:rsid w:val="005A6ECE"/>
    <w:rsid w:val="005A6F8D"/>
    <w:rsid w:val="005A74AE"/>
    <w:rsid w:val="005B03B5"/>
    <w:rsid w:val="005B13BA"/>
    <w:rsid w:val="005B1425"/>
    <w:rsid w:val="005B18B6"/>
    <w:rsid w:val="005B1E98"/>
    <w:rsid w:val="005B212A"/>
    <w:rsid w:val="005B21E3"/>
    <w:rsid w:val="005B3134"/>
    <w:rsid w:val="005B3308"/>
    <w:rsid w:val="005B3B6A"/>
    <w:rsid w:val="005B500B"/>
    <w:rsid w:val="005B5644"/>
    <w:rsid w:val="005B5974"/>
    <w:rsid w:val="005B5F23"/>
    <w:rsid w:val="005C0FB1"/>
    <w:rsid w:val="005C2413"/>
    <w:rsid w:val="005C29EA"/>
    <w:rsid w:val="005C3F5A"/>
    <w:rsid w:val="005C4655"/>
    <w:rsid w:val="005C5291"/>
    <w:rsid w:val="005C56D6"/>
    <w:rsid w:val="005C58FB"/>
    <w:rsid w:val="005C5969"/>
    <w:rsid w:val="005C5B75"/>
    <w:rsid w:val="005C636F"/>
    <w:rsid w:val="005C7010"/>
    <w:rsid w:val="005C7250"/>
    <w:rsid w:val="005D1C18"/>
    <w:rsid w:val="005D21E1"/>
    <w:rsid w:val="005D2416"/>
    <w:rsid w:val="005D2C0F"/>
    <w:rsid w:val="005D35D9"/>
    <w:rsid w:val="005D37B6"/>
    <w:rsid w:val="005D39C3"/>
    <w:rsid w:val="005D3F40"/>
    <w:rsid w:val="005D4384"/>
    <w:rsid w:val="005D4F67"/>
    <w:rsid w:val="005D6422"/>
    <w:rsid w:val="005D7219"/>
    <w:rsid w:val="005D753E"/>
    <w:rsid w:val="005D7902"/>
    <w:rsid w:val="005D7ADC"/>
    <w:rsid w:val="005D7F1B"/>
    <w:rsid w:val="005E22D6"/>
    <w:rsid w:val="005E404D"/>
    <w:rsid w:val="005E4472"/>
    <w:rsid w:val="005E4761"/>
    <w:rsid w:val="005E6662"/>
    <w:rsid w:val="005E6683"/>
    <w:rsid w:val="005E66AD"/>
    <w:rsid w:val="005E6E4A"/>
    <w:rsid w:val="005E75E2"/>
    <w:rsid w:val="005E7783"/>
    <w:rsid w:val="005E7F2E"/>
    <w:rsid w:val="005F022B"/>
    <w:rsid w:val="005F02DF"/>
    <w:rsid w:val="005F066B"/>
    <w:rsid w:val="005F09C0"/>
    <w:rsid w:val="005F15BC"/>
    <w:rsid w:val="005F19F1"/>
    <w:rsid w:val="005F1AFB"/>
    <w:rsid w:val="005F1CD1"/>
    <w:rsid w:val="005F28B5"/>
    <w:rsid w:val="005F353B"/>
    <w:rsid w:val="005F357A"/>
    <w:rsid w:val="005F410F"/>
    <w:rsid w:val="005F4446"/>
    <w:rsid w:val="005F4553"/>
    <w:rsid w:val="005F4C68"/>
    <w:rsid w:val="005F4E8F"/>
    <w:rsid w:val="005F56D6"/>
    <w:rsid w:val="005F5F67"/>
    <w:rsid w:val="005F62DB"/>
    <w:rsid w:val="005F7315"/>
    <w:rsid w:val="005F7AEC"/>
    <w:rsid w:val="006010D1"/>
    <w:rsid w:val="00601565"/>
    <w:rsid w:val="00602079"/>
    <w:rsid w:val="0060218E"/>
    <w:rsid w:val="0060233B"/>
    <w:rsid w:val="00603072"/>
    <w:rsid w:val="0060368E"/>
    <w:rsid w:val="006036CC"/>
    <w:rsid w:val="00603DB0"/>
    <w:rsid w:val="00604AE1"/>
    <w:rsid w:val="00604CFE"/>
    <w:rsid w:val="00604D2D"/>
    <w:rsid w:val="00604F03"/>
    <w:rsid w:val="00605C66"/>
    <w:rsid w:val="006075A6"/>
    <w:rsid w:val="00610446"/>
    <w:rsid w:val="006109FB"/>
    <w:rsid w:val="006110D9"/>
    <w:rsid w:val="00611240"/>
    <w:rsid w:val="006119F0"/>
    <w:rsid w:val="00611A5E"/>
    <w:rsid w:val="00611CCA"/>
    <w:rsid w:val="00611DD4"/>
    <w:rsid w:val="00612772"/>
    <w:rsid w:val="00612D46"/>
    <w:rsid w:val="006136C3"/>
    <w:rsid w:val="006137DD"/>
    <w:rsid w:val="006138F2"/>
    <w:rsid w:val="00613E07"/>
    <w:rsid w:val="00615C59"/>
    <w:rsid w:val="006164DD"/>
    <w:rsid w:val="00616E23"/>
    <w:rsid w:val="00616FE6"/>
    <w:rsid w:val="006175EE"/>
    <w:rsid w:val="006200F2"/>
    <w:rsid w:val="006203D6"/>
    <w:rsid w:val="00620493"/>
    <w:rsid w:val="006209DD"/>
    <w:rsid w:val="00620F9B"/>
    <w:rsid w:val="00622133"/>
    <w:rsid w:val="006221FF"/>
    <w:rsid w:val="0062287A"/>
    <w:rsid w:val="00622D58"/>
    <w:rsid w:val="00623553"/>
    <w:rsid w:val="00623670"/>
    <w:rsid w:val="00623764"/>
    <w:rsid w:val="006248CC"/>
    <w:rsid w:val="00624EBF"/>
    <w:rsid w:val="00625703"/>
    <w:rsid w:val="00625E1F"/>
    <w:rsid w:val="00625F1A"/>
    <w:rsid w:val="0062696E"/>
    <w:rsid w:val="00627E04"/>
    <w:rsid w:val="00630795"/>
    <w:rsid w:val="0063084E"/>
    <w:rsid w:val="00630974"/>
    <w:rsid w:val="00630E9E"/>
    <w:rsid w:val="006312B8"/>
    <w:rsid w:val="00631500"/>
    <w:rsid w:val="00631ADA"/>
    <w:rsid w:val="00631CEE"/>
    <w:rsid w:val="006320ED"/>
    <w:rsid w:val="00632B3E"/>
    <w:rsid w:val="006330C1"/>
    <w:rsid w:val="00633AEB"/>
    <w:rsid w:val="00634E10"/>
    <w:rsid w:val="006363DA"/>
    <w:rsid w:val="006376BB"/>
    <w:rsid w:val="0063781A"/>
    <w:rsid w:val="00640C52"/>
    <w:rsid w:val="006424C5"/>
    <w:rsid w:val="00642783"/>
    <w:rsid w:val="00642CF8"/>
    <w:rsid w:val="00643168"/>
    <w:rsid w:val="006440CA"/>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34A8"/>
    <w:rsid w:val="00653DB7"/>
    <w:rsid w:val="00654BA5"/>
    <w:rsid w:val="00655A5C"/>
    <w:rsid w:val="00655E3F"/>
    <w:rsid w:val="00656CB8"/>
    <w:rsid w:val="0065747B"/>
    <w:rsid w:val="00657A8C"/>
    <w:rsid w:val="0066012E"/>
    <w:rsid w:val="006601E3"/>
    <w:rsid w:val="00660F47"/>
    <w:rsid w:val="00661AA0"/>
    <w:rsid w:val="00662110"/>
    <w:rsid w:val="00662314"/>
    <w:rsid w:val="0066235D"/>
    <w:rsid w:val="00663910"/>
    <w:rsid w:val="0066398F"/>
    <w:rsid w:val="00665B4B"/>
    <w:rsid w:val="00665DBA"/>
    <w:rsid w:val="00666836"/>
    <w:rsid w:val="00666D9D"/>
    <w:rsid w:val="00667067"/>
    <w:rsid w:val="0066711D"/>
    <w:rsid w:val="00667461"/>
    <w:rsid w:val="006676C8"/>
    <w:rsid w:val="006677C8"/>
    <w:rsid w:val="00667DF6"/>
    <w:rsid w:val="00672161"/>
    <w:rsid w:val="006734B1"/>
    <w:rsid w:val="0067354B"/>
    <w:rsid w:val="00673C50"/>
    <w:rsid w:val="00673D2C"/>
    <w:rsid w:val="00674507"/>
    <w:rsid w:val="006756BA"/>
    <w:rsid w:val="00675BA2"/>
    <w:rsid w:val="00675BC8"/>
    <w:rsid w:val="00675CC5"/>
    <w:rsid w:val="00675D4C"/>
    <w:rsid w:val="00675DDF"/>
    <w:rsid w:val="00676380"/>
    <w:rsid w:val="006763AC"/>
    <w:rsid w:val="006765FA"/>
    <w:rsid w:val="0067677C"/>
    <w:rsid w:val="0067678E"/>
    <w:rsid w:val="00677913"/>
    <w:rsid w:val="00677D86"/>
    <w:rsid w:val="00677F58"/>
    <w:rsid w:val="006800B5"/>
    <w:rsid w:val="006801B1"/>
    <w:rsid w:val="006804A8"/>
    <w:rsid w:val="00680509"/>
    <w:rsid w:val="00680594"/>
    <w:rsid w:val="00680BBE"/>
    <w:rsid w:val="00680DA5"/>
    <w:rsid w:val="00680FFA"/>
    <w:rsid w:val="00681C20"/>
    <w:rsid w:val="006825B9"/>
    <w:rsid w:val="0068271F"/>
    <w:rsid w:val="00682F84"/>
    <w:rsid w:val="00682FC9"/>
    <w:rsid w:val="00683D20"/>
    <w:rsid w:val="006840FE"/>
    <w:rsid w:val="00685601"/>
    <w:rsid w:val="006860A4"/>
    <w:rsid w:val="00686687"/>
    <w:rsid w:val="00686CE7"/>
    <w:rsid w:val="0068753E"/>
    <w:rsid w:val="00687D67"/>
    <w:rsid w:val="00687E74"/>
    <w:rsid w:val="00690840"/>
    <w:rsid w:val="00691159"/>
    <w:rsid w:val="00691EE6"/>
    <w:rsid w:val="006920F3"/>
    <w:rsid w:val="006923BA"/>
    <w:rsid w:val="00692C71"/>
    <w:rsid w:val="0069399D"/>
    <w:rsid w:val="00693D01"/>
    <w:rsid w:val="00695246"/>
    <w:rsid w:val="00695875"/>
    <w:rsid w:val="00696067"/>
    <w:rsid w:val="0069698C"/>
    <w:rsid w:val="00697C1C"/>
    <w:rsid w:val="006A0253"/>
    <w:rsid w:val="006A154B"/>
    <w:rsid w:val="006A162A"/>
    <w:rsid w:val="006A1803"/>
    <w:rsid w:val="006A1D31"/>
    <w:rsid w:val="006A1FB0"/>
    <w:rsid w:val="006A4A85"/>
    <w:rsid w:val="006A4D8E"/>
    <w:rsid w:val="006A4FF8"/>
    <w:rsid w:val="006A5F89"/>
    <w:rsid w:val="006A6537"/>
    <w:rsid w:val="006A66EA"/>
    <w:rsid w:val="006A7309"/>
    <w:rsid w:val="006A7310"/>
    <w:rsid w:val="006A7514"/>
    <w:rsid w:val="006B0D30"/>
    <w:rsid w:val="006B10A7"/>
    <w:rsid w:val="006B1630"/>
    <w:rsid w:val="006B2235"/>
    <w:rsid w:val="006B2586"/>
    <w:rsid w:val="006B3FDE"/>
    <w:rsid w:val="006B4683"/>
    <w:rsid w:val="006B4EC0"/>
    <w:rsid w:val="006B50D4"/>
    <w:rsid w:val="006B58F1"/>
    <w:rsid w:val="006B6302"/>
    <w:rsid w:val="006B6870"/>
    <w:rsid w:val="006B6B3D"/>
    <w:rsid w:val="006B7053"/>
    <w:rsid w:val="006B769E"/>
    <w:rsid w:val="006C0576"/>
    <w:rsid w:val="006C0AAC"/>
    <w:rsid w:val="006C2125"/>
    <w:rsid w:val="006C331D"/>
    <w:rsid w:val="006C3553"/>
    <w:rsid w:val="006C38C6"/>
    <w:rsid w:val="006C3BC9"/>
    <w:rsid w:val="006C3ECE"/>
    <w:rsid w:val="006C4488"/>
    <w:rsid w:val="006C4737"/>
    <w:rsid w:val="006C48F4"/>
    <w:rsid w:val="006C5907"/>
    <w:rsid w:val="006C5A6D"/>
    <w:rsid w:val="006C6259"/>
    <w:rsid w:val="006C6C8A"/>
    <w:rsid w:val="006C6D71"/>
    <w:rsid w:val="006D090C"/>
    <w:rsid w:val="006D0D29"/>
    <w:rsid w:val="006D11FF"/>
    <w:rsid w:val="006D3FDD"/>
    <w:rsid w:val="006D46E7"/>
    <w:rsid w:val="006D5603"/>
    <w:rsid w:val="006D5DBA"/>
    <w:rsid w:val="006D5FDD"/>
    <w:rsid w:val="006D664A"/>
    <w:rsid w:val="006D6B13"/>
    <w:rsid w:val="006D70F5"/>
    <w:rsid w:val="006D726B"/>
    <w:rsid w:val="006D7B36"/>
    <w:rsid w:val="006D7E20"/>
    <w:rsid w:val="006E2096"/>
    <w:rsid w:val="006E2FAA"/>
    <w:rsid w:val="006E4A46"/>
    <w:rsid w:val="006E5543"/>
    <w:rsid w:val="006E5776"/>
    <w:rsid w:val="006E5F8A"/>
    <w:rsid w:val="006E6693"/>
    <w:rsid w:val="006E7916"/>
    <w:rsid w:val="006F1B7D"/>
    <w:rsid w:val="006F24D1"/>
    <w:rsid w:val="006F30C8"/>
    <w:rsid w:val="006F413C"/>
    <w:rsid w:val="006F4553"/>
    <w:rsid w:val="006F4CBD"/>
    <w:rsid w:val="006F4FFC"/>
    <w:rsid w:val="006F528A"/>
    <w:rsid w:val="006F5956"/>
    <w:rsid w:val="006F62B2"/>
    <w:rsid w:val="006F6999"/>
    <w:rsid w:val="00700026"/>
    <w:rsid w:val="00700B45"/>
    <w:rsid w:val="00700D00"/>
    <w:rsid w:val="00701A4B"/>
    <w:rsid w:val="00701C3E"/>
    <w:rsid w:val="007021F5"/>
    <w:rsid w:val="007026DF"/>
    <w:rsid w:val="007029F0"/>
    <w:rsid w:val="00702F24"/>
    <w:rsid w:val="0070336F"/>
    <w:rsid w:val="0070375F"/>
    <w:rsid w:val="007054BF"/>
    <w:rsid w:val="00706F55"/>
    <w:rsid w:val="0070713B"/>
    <w:rsid w:val="0071041C"/>
    <w:rsid w:val="00710697"/>
    <w:rsid w:val="007111EF"/>
    <w:rsid w:val="00712570"/>
    <w:rsid w:val="00712592"/>
    <w:rsid w:val="00712EBC"/>
    <w:rsid w:val="00712F12"/>
    <w:rsid w:val="0071315E"/>
    <w:rsid w:val="00713586"/>
    <w:rsid w:val="0071386A"/>
    <w:rsid w:val="00713F5E"/>
    <w:rsid w:val="007149BC"/>
    <w:rsid w:val="00715737"/>
    <w:rsid w:val="007161AB"/>
    <w:rsid w:val="0071728F"/>
    <w:rsid w:val="00717A31"/>
    <w:rsid w:val="0072001D"/>
    <w:rsid w:val="0072011F"/>
    <w:rsid w:val="00720CC6"/>
    <w:rsid w:val="00720D86"/>
    <w:rsid w:val="00721145"/>
    <w:rsid w:val="0072177D"/>
    <w:rsid w:val="007224B6"/>
    <w:rsid w:val="00722A33"/>
    <w:rsid w:val="007235F2"/>
    <w:rsid w:val="00723B67"/>
    <w:rsid w:val="00724BF4"/>
    <w:rsid w:val="007252B5"/>
    <w:rsid w:val="00725CC0"/>
    <w:rsid w:val="00725E70"/>
    <w:rsid w:val="0072676E"/>
    <w:rsid w:val="007276FB"/>
    <w:rsid w:val="00727887"/>
    <w:rsid w:val="00727DF7"/>
    <w:rsid w:val="007304F4"/>
    <w:rsid w:val="007308B2"/>
    <w:rsid w:val="00730FC8"/>
    <w:rsid w:val="007314CB"/>
    <w:rsid w:val="00731870"/>
    <w:rsid w:val="007319A3"/>
    <w:rsid w:val="00732C5F"/>
    <w:rsid w:val="007330D9"/>
    <w:rsid w:val="00734417"/>
    <w:rsid w:val="0073596D"/>
    <w:rsid w:val="00735BCD"/>
    <w:rsid w:val="00735FF1"/>
    <w:rsid w:val="007367C4"/>
    <w:rsid w:val="00737191"/>
    <w:rsid w:val="007401F7"/>
    <w:rsid w:val="0074034D"/>
    <w:rsid w:val="007408E2"/>
    <w:rsid w:val="00740AD6"/>
    <w:rsid w:val="00740B3B"/>
    <w:rsid w:val="00740C6E"/>
    <w:rsid w:val="007417D1"/>
    <w:rsid w:val="007436D6"/>
    <w:rsid w:val="00743CC7"/>
    <w:rsid w:val="0074432A"/>
    <w:rsid w:val="00744E4B"/>
    <w:rsid w:val="007453B9"/>
    <w:rsid w:val="007454FD"/>
    <w:rsid w:val="00745A24"/>
    <w:rsid w:val="007463D5"/>
    <w:rsid w:val="00746AF3"/>
    <w:rsid w:val="00746D5F"/>
    <w:rsid w:val="00746FBC"/>
    <w:rsid w:val="00747CFE"/>
    <w:rsid w:val="00747D90"/>
    <w:rsid w:val="00750ED6"/>
    <w:rsid w:val="007515F3"/>
    <w:rsid w:val="00751ED7"/>
    <w:rsid w:val="007526F4"/>
    <w:rsid w:val="00752743"/>
    <w:rsid w:val="007527F0"/>
    <w:rsid w:val="00752A0D"/>
    <w:rsid w:val="00752B9F"/>
    <w:rsid w:val="007535E3"/>
    <w:rsid w:val="00753767"/>
    <w:rsid w:val="00755A1E"/>
    <w:rsid w:val="00755D7B"/>
    <w:rsid w:val="007560ED"/>
    <w:rsid w:val="00756D20"/>
    <w:rsid w:val="00756EE1"/>
    <w:rsid w:val="007574D8"/>
    <w:rsid w:val="0076035F"/>
    <w:rsid w:val="00761D91"/>
    <w:rsid w:val="00761F2B"/>
    <w:rsid w:val="00762657"/>
    <w:rsid w:val="00762F60"/>
    <w:rsid w:val="00766082"/>
    <w:rsid w:val="00766A2A"/>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53A"/>
    <w:rsid w:val="007745C8"/>
    <w:rsid w:val="00774990"/>
    <w:rsid w:val="0077531A"/>
    <w:rsid w:val="00775482"/>
    <w:rsid w:val="00775608"/>
    <w:rsid w:val="007769AA"/>
    <w:rsid w:val="007771B6"/>
    <w:rsid w:val="007772C8"/>
    <w:rsid w:val="007773D8"/>
    <w:rsid w:val="007775A6"/>
    <w:rsid w:val="00777C11"/>
    <w:rsid w:val="00780605"/>
    <w:rsid w:val="00780C24"/>
    <w:rsid w:val="00780E9A"/>
    <w:rsid w:val="007810C1"/>
    <w:rsid w:val="00782380"/>
    <w:rsid w:val="007827AE"/>
    <w:rsid w:val="007833DA"/>
    <w:rsid w:val="00783B13"/>
    <w:rsid w:val="00785534"/>
    <w:rsid w:val="00785B06"/>
    <w:rsid w:val="00785D81"/>
    <w:rsid w:val="00786828"/>
    <w:rsid w:val="00786AAA"/>
    <w:rsid w:val="00787269"/>
    <w:rsid w:val="007873BC"/>
    <w:rsid w:val="007876E9"/>
    <w:rsid w:val="00787707"/>
    <w:rsid w:val="00787AD4"/>
    <w:rsid w:val="00787C0A"/>
    <w:rsid w:val="0079012B"/>
    <w:rsid w:val="0079095B"/>
    <w:rsid w:val="00791629"/>
    <w:rsid w:val="0079214F"/>
    <w:rsid w:val="0079317E"/>
    <w:rsid w:val="00793350"/>
    <w:rsid w:val="00793A5B"/>
    <w:rsid w:val="00795CE1"/>
    <w:rsid w:val="00796C61"/>
    <w:rsid w:val="00797C7D"/>
    <w:rsid w:val="007A0098"/>
    <w:rsid w:val="007A1274"/>
    <w:rsid w:val="007A169D"/>
    <w:rsid w:val="007A26EC"/>
    <w:rsid w:val="007A2AA5"/>
    <w:rsid w:val="007A2C3C"/>
    <w:rsid w:val="007A3701"/>
    <w:rsid w:val="007A3AF5"/>
    <w:rsid w:val="007A4A15"/>
    <w:rsid w:val="007A538D"/>
    <w:rsid w:val="007A5E44"/>
    <w:rsid w:val="007A6911"/>
    <w:rsid w:val="007A6963"/>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65B7"/>
    <w:rsid w:val="007B65FE"/>
    <w:rsid w:val="007B6742"/>
    <w:rsid w:val="007B72D9"/>
    <w:rsid w:val="007B79B7"/>
    <w:rsid w:val="007B7EA7"/>
    <w:rsid w:val="007C008B"/>
    <w:rsid w:val="007C0C56"/>
    <w:rsid w:val="007C109D"/>
    <w:rsid w:val="007C110E"/>
    <w:rsid w:val="007C13DF"/>
    <w:rsid w:val="007C1F90"/>
    <w:rsid w:val="007C2381"/>
    <w:rsid w:val="007C262B"/>
    <w:rsid w:val="007C2B62"/>
    <w:rsid w:val="007C32C9"/>
    <w:rsid w:val="007C429B"/>
    <w:rsid w:val="007C4507"/>
    <w:rsid w:val="007C4F73"/>
    <w:rsid w:val="007C5183"/>
    <w:rsid w:val="007C52C7"/>
    <w:rsid w:val="007C532E"/>
    <w:rsid w:val="007C543A"/>
    <w:rsid w:val="007C5D23"/>
    <w:rsid w:val="007C5F63"/>
    <w:rsid w:val="007C614F"/>
    <w:rsid w:val="007C61F1"/>
    <w:rsid w:val="007C6D21"/>
    <w:rsid w:val="007C6E06"/>
    <w:rsid w:val="007C7B1C"/>
    <w:rsid w:val="007D08DF"/>
    <w:rsid w:val="007D0EA4"/>
    <w:rsid w:val="007D119C"/>
    <w:rsid w:val="007D149F"/>
    <w:rsid w:val="007D18F4"/>
    <w:rsid w:val="007D19D8"/>
    <w:rsid w:val="007D25C1"/>
    <w:rsid w:val="007D299D"/>
    <w:rsid w:val="007D2A77"/>
    <w:rsid w:val="007D2D16"/>
    <w:rsid w:val="007D3A36"/>
    <w:rsid w:val="007D4152"/>
    <w:rsid w:val="007D5B22"/>
    <w:rsid w:val="007D5B96"/>
    <w:rsid w:val="007D668A"/>
    <w:rsid w:val="007D71D6"/>
    <w:rsid w:val="007D7497"/>
    <w:rsid w:val="007D7D2F"/>
    <w:rsid w:val="007E0420"/>
    <w:rsid w:val="007E0492"/>
    <w:rsid w:val="007E09C8"/>
    <w:rsid w:val="007E0BE7"/>
    <w:rsid w:val="007E0E74"/>
    <w:rsid w:val="007E1745"/>
    <w:rsid w:val="007E1B74"/>
    <w:rsid w:val="007E1CE5"/>
    <w:rsid w:val="007E1D6A"/>
    <w:rsid w:val="007E1F96"/>
    <w:rsid w:val="007E276D"/>
    <w:rsid w:val="007E285D"/>
    <w:rsid w:val="007E2AFD"/>
    <w:rsid w:val="007E33D0"/>
    <w:rsid w:val="007E3500"/>
    <w:rsid w:val="007E373A"/>
    <w:rsid w:val="007E4076"/>
    <w:rsid w:val="007E4092"/>
    <w:rsid w:val="007E43C3"/>
    <w:rsid w:val="007E47B5"/>
    <w:rsid w:val="007E4D3F"/>
    <w:rsid w:val="007E5862"/>
    <w:rsid w:val="007E59E8"/>
    <w:rsid w:val="007E609E"/>
    <w:rsid w:val="007E6184"/>
    <w:rsid w:val="007E61C8"/>
    <w:rsid w:val="007E634C"/>
    <w:rsid w:val="007E6919"/>
    <w:rsid w:val="007E6FFC"/>
    <w:rsid w:val="007E7B6D"/>
    <w:rsid w:val="007F02B8"/>
    <w:rsid w:val="007F1F69"/>
    <w:rsid w:val="007F215A"/>
    <w:rsid w:val="007F32ED"/>
    <w:rsid w:val="007F350F"/>
    <w:rsid w:val="007F38FE"/>
    <w:rsid w:val="007F3D07"/>
    <w:rsid w:val="007F43CE"/>
    <w:rsid w:val="007F43D8"/>
    <w:rsid w:val="007F44D1"/>
    <w:rsid w:val="007F4556"/>
    <w:rsid w:val="007F513C"/>
    <w:rsid w:val="007F530F"/>
    <w:rsid w:val="007F5649"/>
    <w:rsid w:val="007F7CD3"/>
    <w:rsid w:val="008001C9"/>
    <w:rsid w:val="00800903"/>
    <w:rsid w:val="00801898"/>
    <w:rsid w:val="00801BBD"/>
    <w:rsid w:val="0080261E"/>
    <w:rsid w:val="00802CD0"/>
    <w:rsid w:val="00803144"/>
    <w:rsid w:val="00803575"/>
    <w:rsid w:val="008037F8"/>
    <w:rsid w:val="00803F93"/>
    <w:rsid w:val="00804C4A"/>
    <w:rsid w:val="00804ECA"/>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FB1"/>
    <w:rsid w:val="00814781"/>
    <w:rsid w:val="00814A85"/>
    <w:rsid w:val="00814D6B"/>
    <w:rsid w:val="00815109"/>
    <w:rsid w:val="00815912"/>
    <w:rsid w:val="00815B6B"/>
    <w:rsid w:val="00815FCF"/>
    <w:rsid w:val="00816D21"/>
    <w:rsid w:val="00816E8D"/>
    <w:rsid w:val="0081777B"/>
    <w:rsid w:val="008179B5"/>
    <w:rsid w:val="00820427"/>
    <w:rsid w:val="00820931"/>
    <w:rsid w:val="00820DB8"/>
    <w:rsid w:val="00821A76"/>
    <w:rsid w:val="00821F82"/>
    <w:rsid w:val="00822E6F"/>
    <w:rsid w:val="00822F6F"/>
    <w:rsid w:val="00823221"/>
    <w:rsid w:val="00823A56"/>
    <w:rsid w:val="00824287"/>
    <w:rsid w:val="00825964"/>
    <w:rsid w:val="00825D9E"/>
    <w:rsid w:val="0082696F"/>
    <w:rsid w:val="00826A2B"/>
    <w:rsid w:val="00826B39"/>
    <w:rsid w:val="008279F5"/>
    <w:rsid w:val="00830413"/>
    <w:rsid w:val="0083106F"/>
    <w:rsid w:val="00831573"/>
    <w:rsid w:val="0083175D"/>
    <w:rsid w:val="00832084"/>
    <w:rsid w:val="00832314"/>
    <w:rsid w:val="00835610"/>
    <w:rsid w:val="00835BF2"/>
    <w:rsid w:val="00835D78"/>
    <w:rsid w:val="00836CC4"/>
    <w:rsid w:val="00837161"/>
    <w:rsid w:val="008376C4"/>
    <w:rsid w:val="00837D3E"/>
    <w:rsid w:val="00837F7B"/>
    <w:rsid w:val="008407BC"/>
    <w:rsid w:val="00841143"/>
    <w:rsid w:val="00841E62"/>
    <w:rsid w:val="00842155"/>
    <w:rsid w:val="0084373F"/>
    <w:rsid w:val="00843C18"/>
    <w:rsid w:val="008446F3"/>
    <w:rsid w:val="008452B1"/>
    <w:rsid w:val="00845E12"/>
    <w:rsid w:val="00845E87"/>
    <w:rsid w:val="00845F7B"/>
    <w:rsid w:val="008463BB"/>
    <w:rsid w:val="008463DC"/>
    <w:rsid w:val="008468B3"/>
    <w:rsid w:val="00846FED"/>
    <w:rsid w:val="0084725D"/>
    <w:rsid w:val="00850068"/>
    <w:rsid w:val="00850FE3"/>
    <w:rsid w:val="008513CE"/>
    <w:rsid w:val="0085208A"/>
    <w:rsid w:val="0085246C"/>
    <w:rsid w:val="008526D6"/>
    <w:rsid w:val="00852D30"/>
    <w:rsid w:val="008539A3"/>
    <w:rsid w:val="00853C8C"/>
    <w:rsid w:val="00853C99"/>
    <w:rsid w:val="00853E6C"/>
    <w:rsid w:val="00853EF3"/>
    <w:rsid w:val="00855455"/>
    <w:rsid w:val="0085675C"/>
    <w:rsid w:val="00856B89"/>
    <w:rsid w:val="00856BAC"/>
    <w:rsid w:val="00856E8F"/>
    <w:rsid w:val="0085733E"/>
    <w:rsid w:val="008576C2"/>
    <w:rsid w:val="00857983"/>
    <w:rsid w:val="00857FAF"/>
    <w:rsid w:val="00860A8E"/>
    <w:rsid w:val="00860FE8"/>
    <w:rsid w:val="008615B7"/>
    <w:rsid w:val="00861D04"/>
    <w:rsid w:val="00862672"/>
    <w:rsid w:val="00862ADD"/>
    <w:rsid w:val="00863381"/>
    <w:rsid w:val="0086356B"/>
    <w:rsid w:val="008639A7"/>
    <w:rsid w:val="00863A80"/>
    <w:rsid w:val="008642F5"/>
    <w:rsid w:val="008644D5"/>
    <w:rsid w:val="008651CE"/>
    <w:rsid w:val="00867232"/>
    <w:rsid w:val="00867B67"/>
    <w:rsid w:val="00870249"/>
    <w:rsid w:val="008707CA"/>
    <w:rsid w:val="00870998"/>
    <w:rsid w:val="00870C69"/>
    <w:rsid w:val="00871484"/>
    <w:rsid w:val="00871D61"/>
    <w:rsid w:val="00871D6E"/>
    <w:rsid w:val="00871EA3"/>
    <w:rsid w:val="00872191"/>
    <w:rsid w:val="00872C62"/>
    <w:rsid w:val="00873585"/>
    <w:rsid w:val="008738DF"/>
    <w:rsid w:val="008744BD"/>
    <w:rsid w:val="008747A4"/>
    <w:rsid w:val="00874A61"/>
    <w:rsid w:val="00874B37"/>
    <w:rsid w:val="00875369"/>
    <w:rsid w:val="00875D25"/>
    <w:rsid w:val="00875DD5"/>
    <w:rsid w:val="00875F2D"/>
    <w:rsid w:val="0087640F"/>
    <w:rsid w:val="00876516"/>
    <w:rsid w:val="00876ECD"/>
    <w:rsid w:val="00877821"/>
    <w:rsid w:val="00877C47"/>
    <w:rsid w:val="00877E98"/>
    <w:rsid w:val="00880D38"/>
    <w:rsid w:val="00881C30"/>
    <w:rsid w:val="00881C90"/>
    <w:rsid w:val="00881D34"/>
    <w:rsid w:val="00882077"/>
    <w:rsid w:val="00883246"/>
    <w:rsid w:val="0088352D"/>
    <w:rsid w:val="008835E2"/>
    <w:rsid w:val="00883DB3"/>
    <w:rsid w:val="00883EFF"/>
    <w:rsid w:val="00884DD9"/>
    <w:rsid w:val="00885247"/>
    <w:rsid w:val="0088527A"/>
    <w:rsid w:val="0088596D"/>
    <w:rsid w:val="00885A8D"/>
    <w:rsid w:val="00885FDC"/>
    <w:rsid w:val="00887057"/>
    <w:rsid w:val="008871AC"/>
    <w:rsid w:val="00887411"/>
    <w:rsid w:val="00887445"/>
    <w:rsid w:val="008877CD"/>
    <w:rsid w:val="0089004A"/>
    <w:rsid w:val="008902E6"/>
    <w:rsid w:val="00890370"/>
    <w:rsid w:val="00890458"/>
    <w:rsid w:val="008905A6"/>
    <w:rsid w:val="0089079E"/>
    <w:rsid w:val="00890D46"/>
    <w:rsid w:val="00891EC1"/>
    <w:rsid w:val="008925DF"/>
    <w:rsid w:val="00892874"/>
    <w:rsid w:val="00892B1D"/>
    <w:rsid w:val="008937BA"/>
    <w:rsid w:val="00893971"/>
    <w:rsid w:val="00893C09"/>
    <w:rsid w:val="00894062"/>
    <w:rsid w:val="00894A18"/>
    <w:rsid w:val="00894E37"/>
    <w:rsid w:val="00894F17"/>
    <w:rsid w:val="008952AC"/>
    <w:rsid w:val="00895F78"/>
    <w:rsid w:val="00896701"/>
    <w:rsid w:val="00896712"/>
    <w:rsid w:val="00896789"/>
    <w:rsid w:val="008979AF"/>
    <w:rsid w:val="008A040E"/>
    <w:rsid w:val="008A0952"/>
    <w:rsid w:val="008A0EA5"/>
    <w:rsid w:val="008A12F2"/>
    <w:rsid w:val="008A1CFF"/>
    <w:rsid w:val="008A23F9"/>
    <w:rsid w:val="008A3257"/>
    <w:rsid w:val="008A40F1"/>
    <w:rsid w:val="008A4BF5"/>
    <w:rsid w:val="008A514D"/>
    <w:rsid w:val="008A52C5"/>
    <w:rsid w:val="008A7525"/>
    <w:rsid w:val="008A763C"/>
    <w:rsid w:val="008A79E7"/>
    <w:rsid w:val="008B0895"/>
    <w:rsid w:val="008B0B28"/>
    <w:rsid w:val="008B0BFC"/>
    <w:rsid w:val="008B0D36"/>
    <w:rsid w:val="008B1BA7"/>
    <w:rsid w:val="008B1BA8"/>
    <w:rsid w:val="008B3630"/>
    <w:rsid w:val="008B3914"/>
    <w:rsid w:val="008B3936"/>
    <w:rsid w:val="008B4272"/>
    <w:rsid w:val="008B47CF"/>
    <w:rsid w:val="008B4B60"/>
    <w:rsid w:val="008B52BB"/>
    <w:rsid w:val="008B6006"/>
    <w:rsid w:val="008B633D"/>
    <w:rsid w:val="008B7AA9"/>
    <w:rsid w:val="008B7B32"/>
    <w:rsid w:val="008B7CB4"/>
    <w:rsid w:val="008C2CA2"/>
    <w:rsid w:val="008C2E9F"/>
    <w:rsid w:val="008C3027"/>
    <w:rsid w:val="008C3266"/>
    <w:rsid w:val="008C3426"/>
    <w:rsid w:val="008C3FBF"/>
    <w:rsid w:val="008C5A0D"/>
    <w:rsid w:val="008C5A29"/>
    <w:rsid w:val="008C5D9B"/>
    <w:rsid w:val="008C5F97"/>
    <w:rsid w:val="008C6136"/>
    <w:rsid w:val="008C6413"/>
    <w:rsid w:val="008C66AF"/>
    <w:rsid w:val="008C6A90"/>
    <w:rsid w:val="008C6DFD"/>
    <w:rsid w:val="008C6FC3"/>
    <w:rsid w:val="008C741A"/>
    <w:rsid w:val="008D1001"/>
    <w:rsid w:val="008D1D50"/>
    <w:rsid w:val="008D1D8F"/>
    <w:rsid w:val="008D2364"/>
    <w:rsid w:val="008D335D"/>
    <w:rsid w:val="008D3D51"/>
    <w:rsid w:val="008D423B"/>
    <w:rsid w:val="008D55E4"/>
    <w:rsid w:val="008D5633"/>
    <w:rsid w:val="008D564E"/>
    <w:rsid w:val="008D61D2"/>
    <w:rsid w:val="008D6DF0"/>
    <w:rsid w:val="008D72F3"/>
    <w:rsid w:val="008D7324"/>
    <w:rsid w:val="008D7355"/>
    <w:rsid w:val="008D744F"/>
    <w:rsid w:val="008E00D9"/>
    <w:rsid w:val="008E09BA"/>
    <w:rsid w:val="008E126B"/>
    <w:rsid w:val="008E1B29"/>
    <w:rsid w:val="008E44D8"/>
    <w:rsid w:val="008E44E0"/>
    <w:rsid w:val="008E502B"/>
    <w:rsid w:val="008E55A6"/>
    <w:rsid w:val="008E573A"/>
    <w:rsid w:val="008E68D8"/>
    <w:rsid w:val="008E7371"/>
    <w:rsid w:val="008E7E21"/>
    <w:rsid w:val="008F014D"/>
    <w:rsid w:val="008F02DA"/>
    <w:rsid w:val="008F03EB"/>
    <w:rsid w:val="008F112C"/>
    <w:rsid w:val="008F1327"/>
    <w:rsid w:val="008F21B2"/>
    <w:rsid w:val="008F29EA"/>
    <w:rsid w:val="008F2B12"/>
    <w:rsid w:val="008F35CA"/>
    <w:rsid w:val="008F44FF"/>
    <w:rsid w:val="008F4EBA"/>
    <w:rsid w:val="008F6528"/>
    <w:rsid w:val="008F7FF6"/>
    <w:rsid w:val="0090081E"/>
    <w:rsid w:val="00900DCD"/>
    <w:rsid w:val="00901586"/>
    <w:rsid w:val="009022A2"/>
    <w:rsid w:val="009022D5"/>
    <w:rsid w:val="00902A8F"/>
    <w:rsid w:val="00902E9D"/>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DE7"/>
    <w:rsid w:val="00910E65"/>
    <w:rsid w:val="009114E2"/>
    <w:rsid w:val="00911BAE"/>
    <w:rsid w:val="009121C2"/>
    <w:rsid w:val="009122E1"/>
    <w:rsid w:val="00912986"/>
    <w:rsid w:val="00912F0A"/>
    <w:rsid w:val="00913A2F"/>
    <w:rsid w:val="00913BC0"/>
    <w:rsid w:val="00913E68"/>
    <w:rsid w:val="00913EDD"/>
    <w:rsid w:val="009144B4"/>
    <w:rsid w:val="00915FF7"/>
    <w:rsid w:val="00916290"/>
    <w:rsid w:val="0091731F"/>
    <w:rsid w:val="00917ADB"/>
    <w:rsid w:val="00917B0A"/>
    <w:rsid w:val="0092015E"/>
    <w:rsid w:val="00920397"/>
    <w:rsid w:val="0092062E"/>
    <w:rsid w:val="009207F9"/>
    <w:rsid w:val="00920BCA"/>
    <w:rsid w:val="00921601"/>
    <w:rsid w:val="00924A1A"/>
    <w:rsid w:val="00924BDC"/>
    <w:rsid w:val="0092678D"/>
    <w:rsid w:val="00926BFF"/>
    <w:rsid w:val="00927B76"/>
    <w:rsid w:val="00927E59"/>
    <w:rsid w:val="00931456"/>
    <w:rsid w:val="00931641"/>
    <w:rsid w:val="009317E7"/>
    <w:rsid w:val="0093257F"/>
    <w:rsid w:val="00932936"/>
    <w:rsid w:val="0093299D"/>
    <w:rsid w:val="00932E2E"/>
    <w:rsid w:val="00932F4B"/>
    <w:rsid w:val="0093384A"/>
    <w:rsid w:val="0093479B"/>
    <w:rsid w:val="00934A21"/>
    <w:rsid w:val="00934A9E"/>
    <w:rsid w:val="00934C95"/>
    <w:rsid w:val="009356E5"/>
    <w:rsid w:val="00935CDA"/>
    <w:rsid w:val="0093641F"/>
    <w:rsid w:val="00936912"/>
    <w:rsid w:val="009403FE"/>
    <w:rsid w:val="0094056D"/>
    <w:rsid w:val="00940881"/>
    <w:rsid w:val="009415BB"/>
    <w:rsid w:val="00941602"/>
    <w:rsid w:val="009429F9"/>
    <w:rsid w:val="009450E4"/>
    <w:rsid w:val="00945994"/>
    <w:rsid w:val="00946C68"/>
    <w:rsid w:val="00947795"/>
    <w:rsid w:val="00947B86"/>
    <w:rsid w:val="009500CB"/>
    <w:rsid w:val="009502D8"/>
    <w:rsid w:val="00951F2B"/>
    <w:rsid w:val="0095284F"/>
    <w:rsid w:val="009539AD"/>
    <w:rsid w:val="00954435"/>
    <w:rsid w:val="00955426"/>
    <w:rsid w:val="00955C58"/>
    <w:rsid w:val="00956C70"/>
    <w:rsid w:val="009571B5"/>
    <w:rsid w:val="0096026F"/>
    <w:rsid w:val="00960CDA"/>
    <w:rsid w:val="00961399"/>
    <w:rsid w:val="009615C9"/>
    <w:rsid w:val="00961B54"/>
    <w:rsid w:val="00961DF0"/>
    <w:rsid w:val="00961F4A"/>
    <w:rsid w:val="00962731"/>
    <w:rsid w:val="00962D3A"/>
    <w:rsid w:val="00962FFC"/>
    <w:rsid w:val="009635D7"/>
    <w:rsid w:val="00963ADF"/>
    <w:rsid w:val="00963D07"/>
    <w:rsid w:val="009653ED"/>
    <w:rsid w:val="0096600A"/>
    <w:rsid w:val="009661F1"/>
    <w:rsid w:val="009707B4"/>
    <w:rsid w:val="00970CCC"/>
    <w:rsid w:val="00970D8A"/>
    <w:rsid w:val="00971414"/>
    <w:rsid w:val="009721D2"/>
    <w:rsid w:val="00972369"/>
    <w:rsid w:val="009723AC"/>
    <w:rsid w:val="009727AF"/>
    <w:rsid w:val="00974117"/>
    <w:rsid w:val="00974280"/>
    <w:rsid w:val="00975087"/>
    <w:rsid w:val="009752A9"/>
    <w:rsid w:val="00975394"/>
    <w:rsid w:val="00975A95"/>
    <w:rsid w:val="0097756B"/>
    <w:rsid w:val="009775C8"/>
    <w:rsid w:val="00980003"/>
    <w:rsid w:val="00981023"/>
    <w:rsid w:val="00981A75"/>
    <w:rsid w:val="00981F3F"/>
    <w:rsid w:val="0098225E"/>
    <w:rsid w:val="0098328F"/>
    <w:rsid w:val="00983A0E"/>
    <w:rsid w:val="00983B5E"/>
    <w:rsid w:val="00984AD3"/>
    <w:rsid w:val="00985052"/>
    <w:rsid w:val="0098514B"/>
    <w:rsid w:val="00985CAB"/>
    <w:rsid w:val="00985FFC"/>
    <w:rsid w:val="00986322"/>
    <w:rsid w:val="00987E59"/>
    <w:rsid w:val="00987E6F"/>
    <w:rsid w:val="00990456"/>
    <w:rsid w:val="00991345"/>
    <w:rsid w:val="00992760"/>
    <w:rsid w:val="009936A0"/>
    <w:rsid w:val="00993AF3"/>
    <w:rsid w:val="009940E1"/>
    <w:rsid w:val="00994F1A"/>
    <w:rsid w:val="009955C2"/>
    <w:rsid w:val="00996556"/>
    <w:rsid w:val="00996903"/>
    <w:rsid w:val="009969A9"/>
    <w:rsid w:val="009A0940"/>
    <w:rsid w:val="009A1087"/>
    <w:rsid w:val="009A135A"/>
    <w:rsid w:val="009A1B74"/>
    <w:rsid w:val="009A1C5D"/>
    <w:rsid w:val="009A1D35"/>
    <w:rsid w:val="009A1E70"/>
    <w:rsid w:val="009A31F0"/>
    <w:rsid w:val="009A3B0F"/>
    <w:rsid w:val="009A408C"/>
    <w:rsid w:val="009A4765"/>
    <w:rsid w:val="009A4EF6"/>
    <w:rsid w:val="009A515F"/>
    <w:rsid w:val="009A5BF0"/>
    <w:rsid w:val="009A6CED"/>
    <w:rsid w:val="009A6DF7"/>
    <w:rsid w:val="009A74C1"/>
    <w:rsid w:val="009A7F5C"/>
    <w:rsid w:val="009B044F"/>
    <w:rsid w:val="009B1008"/>
    <w:rsid w:val="009B1B91"/>
    <w:rsid w:val="009B2241"/>
    <w:rsid w:val="009B2695"/>
    <w:rsid w:val="009B27DA"/>
    <w:rsid w:val="009B2C6A"/>
    <w:rsid w:val="009B3B16"/>
    <w:rsid w:val="009B3E44"/>
    <w:rsid w:val="009B40D1"/>
    <w:rsid w:val="009B4358"/>
    <w:rsid w:val="009B4DFE"/>
    <w:rsid w:val="009B4FF9"/>
    <w:rsid w:val="009B5E9A"/>
    <w:rsid w:val="009B674D"/>
    <w:rsid w:val="009B6E6E"/>
    <w:rsid w:val="009B720C"/>
    <w:rsid w:val="009C0335"/>
    <w:rsid w:val="009C180A"/>
    <w:rsid w:val="009C1A4F"/>
    <w:rsid w:val="009C1D31"/>
    <w:rsid w:val="009C2A99"/>
    <w:rsid w:val="009C323A"/>
    <w:rsid w:val="009C3299"/>
    <w:rsid w:val="009C3ED4"/>
    <w:rsid w:val="009C406B"/>
    <w:rsid w:val="009C48E1"/>
    <w:rsid w:val="009C4A86"/>
    <w:rsid w:val="009C4C23"/>
    <w:rsid w:val="009C51D6"/>
    <w:rsid w:val="009C5290"/>
    <w:rsid w:val="009C6288"/>
    <w:rsid w:val="009C642B"/>
    <w:rsid w:val="009C6802"/>
    <w:rsid w:val="009C6BCF"/>
    <w:rsid w:val="009C737E"/>
    <w:rsid w:val="009C753A"/>
    <w:rsid w:val="009C7FB6"/>
    <w:rsid w:val="009D1065"/>
    <w:rsid w:val="009D134B"/>
    <w:rsid w:val="009D2BF9"/>
    <w:rsid w:val="009D2D90"/>
    <w:rsid w:val="009D3162"/>
    <w:rsid w:val="009D415B"/>
    <w:rsid w:val="009D5BFA"/>
    <w:rsid w:val="009D5D54"/>
    <w:rsid w:val="009D6B86"/>
    <w:rsid w:val="009D70AA"/>
    <w:rsid w:val="009E0356"/>
    <w:rsid w:val="009E0B86"/>
    <w:rsid w:val="009E0ED8"/>
    <w:rsid w:val="009E10F2"/>
    <w:rsid w:val="009E14A1"/>
    <w:rsid w:val="009E176A"/>
    <w:rsid w:val="009E27AD"/>
    <w:rsid w:val="009E4B7E"/>
    <w:rsid w:val="009E66A9"/>
    <w:rsid w:val="009E7031"/>
    <w:rsid w:val="009E73F3"/>
    <w:rsid w:val="009E773F"/>
    <w:rsid w:val="009E7AB0"/>
    <w:rsid w:val="009F0666"/>
    <w:rsid w:val="009F0B18"/>
    <w:rsid w:val="009F11CD"/>
    <w:rsid w:val="009F11F2"/>
    <w:rsid w:val="009F1AA6"/>
    <w:rsid w:val="009F1AC9"/>
    <w:rsid w:val="009F1FC2"/>
    <w:rsid w:val="009F2791"/>
    <w:rsid w:val="009F2E56"/>
    <w:rsid w:val="009F3060"/>
    <w:rsid w:val="009F3C7C"/>
    <w:rsid w:val="009F40FC"/>
    <w:rsid w:val="009F47F6"/>
    <w:rsid w:val="009F483F"/>
    <w:rsid w:val="009F4B42"/>
    <w:rsid w:val="009F5040"/>
    <w:rsid w:val="009F6009"/>
    <w:rsid w:val="009F7483"/>
    <w:rsid w:val="009F760C"/>
    <w:rsid w:val="009F77F3"/>
    <w:rsid w:val="009F77F6"/>
    <w:rsid w:val="00A00083"/>
    <w:rsid w:val="00A0060D"/>
    <w:rsid w:val="00A00AD9"/>
    <w:rsid w:val="00A00DA4"/>
    <w:rsid w:val="00A015C9"/>
    <w:rsid w:val="00A0172E"/>
    <w:rsid w:val="00A018D5"/>
    <w:rsid w:val="00A029A7"/>
    <w:rsid w:val="00A02C18"/>
    <w:rsid w:val="00A033BF"/>
    <w:rsid w:val="00A03498"/>
    <w:rsid w:val="00A03E3A"/>
    <w:rsid w:val="00A04101"/>
    <w:rsid w:val="00A043E7"/>
    <w:rsid w:val="00A04D9B"/>
    <w:rsid w:val="00A058D7"/>
    <w:rsid w:val="00A06601"/>
    <w:rsid w:val="00A06622"/>
    <w:rsid w:val="00A06B66"/>
    <w:rsid w:val="00A06F3C"/>
    <w:rsid w:val="00A07045"/>
    <w:rsid w:val="00A078D7"/>
    <w:rsid w:val="00A0798B"/>
    <w:rsid w:val="00A07D1C"/>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549"/>
    <w:rsid w:val="00A2074B"/>
    <w:rsid w:val="00A21559"/>
    <w:rsid w:val="00A21AC9"/>
    <w:rsid w:val="00A21C6F"/>
    <w:rsid w:val="00A222AC"/>
    <w:rsid w:val="00A230F9"/>
    <w:rsid w:val="00A238F0"/>
    <w:rsid w:val="00A2424D"/>
    <w:rsid w:val="00A2759C"/>
    <w:rsid w:val="00A27784"/>
    <w:rsid w:val="00A27AC7"/>
    <w:rsid w:val="00A27BB6"/>
    <w:rsid w:val="00A301B6"/>
    <w:rsid w:val="00A3042C"/>
    <w:rsid w:val="00A3064A"/>
    <w:rsid w:val="00A31109"/>
    <w:rsid w:val="00A31432"/>
    <w:rsid w:val="00A325EC"/>
    <w:rsid w:val="00A32A2C"/>
    <w:rsid w:val="00A33510"/>
    <w:rsid w:val="00A33CA9"/>
    <w:rsid w:val="00A3489C"/>
    <w:rsid w:val="00A34F23"/>
    <w:rsid w:val="00A3511F"/>
    <w:rsid w:val="00A35376"/>
    <w:rsid w:val="00A354BD"/>
    <w:rsid w:val="00A35B51"/>
    <w:rsid w:val="00A35B85"/>
    <w:rsid w:val="00A36183"/>
    <w:rsid w:val="00A361F5"/>
    <w:rsid w:val="00A3671E"/>
    <w:rsid w:val="00A369EC"/>
    <w:rsid w:val="00A36DB8"/>
    <w:rsid w:val="00A3745E"/>
    <w:rsid w:val="00A3752A"/>
    <w:rsid w:val="00A37D27"/>
    <w:rsid w:val="00A40438"/>
    <w:rsid w:val="00A4099B"/>
    <w:rsid w:val="00A418E6"/>
    <w:rsid w:val="00A42F5B"/>
    <w:rsid w:val="00A431BF"/>
    <w:rsid w:val="00A43E26"/>
    <w:rsid w:val="00A44086"/>
    <w:rsid w:val="00A444CA"/>
    <w:rsid w:val="00A4518A"/>
    <w:rsid w:val="00A45246"/>
    <w:rsid w:val="00A453E3"/>
    <w:rsid w:val="00A458E3"/>
    <w:rsid w:val="00A46178"/>
    <w:rsid w:val="00A462CF"/>
    <w:rsid w:val="00A46E0E"/>
    <w:rsid w:val="00A46EAF"/>
    <w:rsid w:val="00A46F31"/>
    <w:rsid w:val="00A47C35"/>
    <w:rsid w:val="00A50B5F"/>
    <w:rsid w:val="00A50FB7"/>
    <w:rsid w:val="00A5174B"/>
    <w:rsid w:val="00A5177D"/>
    <w:rsid w:val="00A51E53"/>
    <w:rsid w:val="00A5321B"/>
    <w:rsid w:val="00A5347C"/>
    <w:rsid w:val="00A53928"/>
    <w:rsid w:val="00A541A3"/>
    <w:rsid w:val="00A5426E"/>
    <w:rsid w:val="00A550A8"/>
    <w:rsid w:val="00A56B4B"/>
    <w:rsid w:val="00A57234"/>
    <w:rsid w:val="00A57B71"/>
    <w:rsid w:val="00A57DA3"/>
    <w:rsid w:val="00A60167"/>
    <w:rsid w:val="00A61810"/>
    <w:rsid w:val="00A619C9"/>
    <w:rsid w:val="00A6323F"/>
    <w:rsid w:val="00A63788"/>
    <w:rsid w:val="00A63A43"/>
    <w:rsid w:val="00A63EFF"/>
    <w:rsid w:val="00A649BD"/>
    <w:rsid w:val="00A6615D"/>
    <w:rsid w:val="00A66BDB"/>
    <w:rsid w:val="00A67464"/>
    <w:rsid w:val="00A703A4"/>
    <w:rsid w:val="00A70D43"/>
    <w:rsid w:val="00A71B03"/>
    <w:rsid w:val="00A727B8"/>
    <w:rsid w:val="00A73457"/>
    <w:rsid w:val="00A73C4F"/>
    <w:rsid w:val="00A7452D"/>
    <w:rsid w:val="00A74859"/>
    <w:rsid w:val="00A74AAD"/>
    <w:rsid w:val="00A752D4"/>
    <w:rsid w:val="00A75DAF"/>
    <w:rsid w:val="00A76BAB"/>
    <w:rsid w:val="00A76D7F"/>
    <w:rsid w:val="00A76E63"/>
    <w:rsid w:val="00A777C2"/>
    <w:rsid w:val="00A7794A"/>
    <w:rsid w:val="00A77B85"/>
    <w:rsid w:val="00A77EA1"/>
    <w:rsid w:val="00A80F5F"/>
    <w:rsid w:val="00A815B2"/>
    <w:rsid w:val="00A815D1"/>
    <w:rsid w:val="00A81902"/>
    <w:rsid w:val="00A82176"/>
    <w:rsid w:val="00A82C9B"/>
    <w:rsid w:val="00A82D97"/>
    <w:rsid w:val="00A82F42"/>
    <w:rsid w:val="00A83FED"/>
    <w:rsid w:val="00A8429A"/>
    <w:rsid w:val="00A85408"/>
    <w:rsid w:val="00A861BB"/>
    <w:rsid w:val="00A86A2A"/>
    <w:rsid w:val="00A86F32"/>
    <w:rsid w:val="00A86FC8"/>
    <w:rsid w:val="00A90842"/>
    <w:rsid w:val="00A9128E"/>
    <w:rsid w:val="00A92A11"/>
    <w:rsid w:val="00A93B55"/>
    <w:rsid w:val="00A94766"/>
    <w:rsid w:val="00A94B97"/>
    <w:rsid w:val="00A94D42"/>
    <w:rsid w:val="00A950E3"/>
    <w:rsid w:val="00A95333"/>
    <w:rsid w:val="00A96182"/>
    <w:rsid w:val="00A96759"/>
    <w:rsid w:val="00A973E7"/>
    <w:rsid w:val="00A97BC4"/>
    <w:rsid w:val="00A97F3C"/>
    <w:rsid w:val="00AA003C"/>
    <w:rsid w:val="00AA0085"/>
    <w:rsid w:val="00AA0853"/>
    <w:rsid w:val="00AA0A08"/>
    <w:rsid w:val="00AA0D1B"/>
    <w:rsid w:val="00AA0D8C"/>
    <w:rsid w:val="00AA130B"/>
    <w:rsid w:val="00AA15D3"/>
    <w:rsid w:val="00AA1842"/>
    <w:rsid w:val="00AA1F36"/>
    <w:rsid w:val="00AA2271"/>
    <w:rsid w:val="00AA293D"/>
    <w:rsid w:val="00AA4BEF"/>
    <w:rsid w:val="00AA5FAD"/>
    <w:rsid w:val="00AA63C2"/>
    <w:rsid w:val="00AA72B1"/>
    <w:rsid w:val="00AB0739"/>
    <w:rsid w:val="00AB1DE9"/>
    <w:rsid w:val="00AB1EF1"/>
    <w:rsid w:val="00AB1F48"/>
    <w:rsid w:val="00AB2AD8"/>
    <w:rsid w:val="00AB2C0C"/>
    <w:rsid w:val="00AB2EF2"/>
    <w:rsid w:val="00AB30AB"/>
    <w:rsid w:val="00AB3D44"/>
    <w:rsid w:val="00AB3DDB"/>
    <w:rsid w:val="00AB3FF1"/>
    <w:rsid w:val="00AB486A"/>
    <w:rsid w:val="00AB4BE5"/>
    <w:rsid w:val="00AB5281"/>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60D9"/>
    <w:rsid w:val="00AC65A5"/>
    <w:rsid w:val="00AD07CA"/>
    <w:rsid w:val="00AD07EA"/>
    <w:rsid w:val="00AD0919"/>
    <w:rsid w:val="00AD0E2E"/>
    <w:rsid w:val="00AD1172"/>
    <w:rsid w:val="00AD19F5"/>
    <w:rsid w:val="00AD1B5A"/>
    <w:rsid w:val="00AD1D10"/>
    <w:rsid w:val="00AD20A1"/>
    <w:rsid w:val="00AD2806"/>
    <w:rsid w:val="00AD3336"/>
    <w:rsid w:val="00AD3DCA"/>
    <w:rsid w:val="00AD3DCC"/>
    <w:rsid w:val="00AD4367"/>
    <w:rsid w:val="00AD48C8"/>
    <w:rsid w:val="00AD4E70"/>
    <w:rsid w:val="00AD4EC2"/>
    <w:rsid w:val="00AD51E2"/>
    <w:rsid w:val="00AD5576"/>
    <w:rsid w:val="00AD6D69"/>
    <w:rsid w:val="00AD7100"/>
    <w:rsid w:val="00AD74D3"/>
    <w:rsid w:val="00AD7701"/>
    <w:rsid w:val="00AE2048"/>
    <w:rsid w:val="00AE25C0"/>
    <w:rsid w:val="00AE3357"/>
    <w:rsid w:val="00AE38A9"/>
    <w:rsid w:val="00AE3DA3"/>
    <w:rsid w:val="00AE418B"/>
    <w:rsid w:val="00AE44D2"/>
    <w:rsid w:val="00AE4502"/>
    <w:rsid w:val="00AE4514"/>
    <w:rsid w:val="00AE62E4"/>
    <w:rsid w:val="00AE6774"/>
    <w:rsid w:val="00AE6D23"/>
    <w:rsid w:val="00AE6D3C"/>
    <w:rsid w:val="00AE7341"/>
    <w:rsid w:val="00AE75DF"/>
    <w:rsid w:val="00AF071D"/>
    <w:rsid w:val="00AF131C"/>
    <w:rsid w:val="00AF1709"/>
    <w:rsid w:val="00AF24EA"/>
    <w:rsid w:val="00AF2E57"/>
    <w:rsid w:val="00AF3044"/>
    <w:rsid w:val="00AF45A0"/>
    <w:rsid w:val="00AF4901"/>
    <w:rsid w:val="00AF4B04"/>
    <w:rsid w:val="00AF5C0C"/>
    <w:rsid w:val="00AF620D"/>
    <w:rsid w:val="00AF6693"/>
    <w:rsid w:val="00AF67C7"/>
    <w:rsid w:val="00AF6F82"/>
    <w:rsid w:val="00AF7576"/>
    <w:rsid w:val="00AF7D24"/>
    <w:rsid w:val="00B00587"/>
    <w:rsid w:val="00B00693"/>
    <w:rsid w:val="00B011C0"/>
    <w:rsid w:val="00B011D0"/>
    <w:rsid w:val="00B022B6"/>
    <w:rsid w:val="00B025E5"/>
    <w:rsid w:val="00B03152"/>
    <w:rsid w:val="00B03C5D"/>
    <w:rsid w:val="00B04577"/>
    <w:rsid w:val="00B049F6"/>
    <w:rsid w:val="00B0549A"/>
    <w:rsid w:val="00B05641"/>
    <w:rsid w:val="00B056CD"/>
    <w:rsid w:val="00B06123"/>
    <w:rsid w:val="00B0657D"/>
    <w:rsid w:val="00B06BAD"/>
    <w:rsid w:val="00B06E43"/>
    <w:rsid w:val="00B1035D"/>
    <w:rsid w:val="00B10434"/>
    <w:rsid w:val="00B10847"/>
    <w:rsid w:val="00B10C6A"/>
    <w:rsid w:val="00B11CE3"/>
    <w:rsid w:val="00B11D2C"/>
    <w:rsid w:val="00B1265A"/>
    <w:rsid w:val="00B14927"/>
    <w:rsid w:val="00B14FAC"/>
    <w:rsid w:val="00B150C6"/>
    <w:rsid w:val="00B1545C"/>
    <w:rsid w:val="00B15465"/>
    <w:rsid w:val="00B15DE2"/>
    <w:rsid w:val="00B17478"/>
    <w:rsid w:val="00B20AA2"/>
    <w:rsid w:val="00B212DA"/>
    <w:rsid w:val="00B2156A"/>
    <w:rsid w:val="00B215E0"/>
    <w:rsid w:val="00B21D36"/>
    <w:rsid w:val="00B21F53"/>
    <w:rsid w:val="00B22ACE"/>
    <w:rsid w:val="00B231D9"/>
    <w:rsid w:val="00B23704"/>
    <w:rsid w:val="00B23F27"/>
    <w:rsid w:val="00B2466C"/>
    <w:rsid w:val="00B24973"/>
    <w:rsid w:val="00B24D7C"/>
    <w:rsid w:val="00B25597"/>
    <w:rsid w:val="00B257A6"/>
    <w:rsid w:val="00B25DC4"/>
    <w:rsid w:val="00B25DFD"/>
    <w:rsid w:val="00B266A2"/>
    <w:rsid w:val="00B26FBC"/>
    <w:rsid w:val="00B27469"/>
    <w:rsid w:val="00B2781D"/>
    <w:rsid w:val="00B27B84"/>
    <w:rsid w:val="00B27C74"/>
    <w:rsid w:val="00B316EC"/>
    <w:rsid w:val="00B3249A"/>
    <w:rsid w:val="00B32CD8"/>
    <w:rsid w:val="00B33E6D"/>
    <w:rsid w:val="00B345F7"/>
    <w:rsid w:val="00B34C24"/>
    <w:rsid w:val="00B3598F"/>
    <w:rsid w:val="00B36317"/>
    <w:rsid w:val="00B36699"/>
    <w:rsid w:val="00B36712"/>
    <w:rsid w:val="00B376E3"/>
    <w:rsid w:val="00B37750"/>
    <w:rsid w:val="00B37CBD"/>
    <w:rsid w:val="00B40052"/>
    <w:rsid w:val="00B40589"/>
    <w:rsid w:val="00B405B7"/>
    <w:rsid w:val="00B407E6"/>
    <w:rsid w:val="00B40E42"/>
    <w:rsid w:val="00B4158E"/>
    <w:rsid w:val="00B42266"/>
    <w:rsid w:val="00B427C9"/>
    <w:rsid w:val="00B4379C"/>
    <w:rsid w:val="00B43ACC"/>
    <w:rsid w:val="00B4449D"/>
    <w:rsid w:val="00B45C84"/>
    <w:rsid w:val="00B45FEB"/>
    <w:rsid w:val="00B46464"/>
    <w:rsid w:val="00B4676D"/>
    <w:rsid w:val="00B46AAC"/>
    <w:rsid w:val="00B477AD"/>
    <w:rsid w:val="00B47CD1"/>
    <w:rsid w:val="00B5075E"/>
    <w:rsid w:val="00B50859"/>
    <w:rsid w:val="00B508F4"/>
    <w:rsid w:val="00B548C2"/>
    <w:rsid w:val="00B5539B"/>
    <w:rsid w:val="00B5566C"/>
    <w:rsid w:val="00B5586F"/>
    <w:rsid w:val="00B568A2"/>
    <w:rsid w:val="00B56DA4"/>
    <w:rsid w:val="00B5760E"/>
    <w:rsid w:val="00B57759"/>
    <w:rsid w:val="00B60362"/>
    <w:rsid w:val="00B61748"/>
    <w:rsid w:val="00B61EA4"/>
    <w:rsid w:val="00B62248"/>
    <w:rsid w:val="00B62BB0"/>
    <w:rsid w:val="00B6349B"/>
    <w:rsid w:val="00B645F8"/>
    <w:rsid w:val="00B6479F"/>
    <w:rsid w:val="00B647E2"/>
    <w:rsid w:val="00B64998"/>
    <w:rsid w:val="00B65F36"/>
    <w:rsid w:val="00B669B8"/>
    <w:rsid w:val="00B67B02"/>
    <w:rsid w:val="00B70779"/>
    <w:rsid w:val="00B70A90"/>
    <w:rsid w:val="00B714F0"/>
    <w:rsid w:val="00B718AA"/>
    <w:rsid w:val="00B71F87"/>
    <w:rsid w:val="00B72940"/>
    <w:rsid w:val="00B73FAB"/>
    <w:rsid w:val="00B747E0"/>
    <w:rsid w:val="00B751EB"/>
    <w:rsid w:val="00B75284"/>
    <w:rsid w:val="00B7530D"/>
    <w:rsid w:val="00B76002"/>
    <w:rsid w:val="00B76374"/>
    <w:rsid w:val="00B76C4B"/>
    <w:rsid w:val="00B76D6F"/>
    <w:rsid w:val="00B773C4"/>
    <w:rsid w:val="00B77555"/>
    <w:rsid w:val="00B77598"/>
    <w:rsid w:val="00B77718"/>
    <w:rsid w:val="00B80559"/>
    <w:rsid w:val="00B8085C"/>
    <w:rsid w:val="00B811BF"/>
    <w:rsid w:val="00B811E3"/>
    <w:rsid w:val="00B8189E"/>
    <w:rsid w:val="00B8262D"/>
    <w:rsid w:val="00B8293C"/>
    <w:rsid w:val="00B82A99"/>
    <w:rsid w:val="00B8336E"/>
    <w:rsid w:val="00B851DB"/>
    <w:rsid w:val="00B8535A"/>
    <w:rsid w:val="00B85CF0"/>
    <w:rsid w:val="00B86817"/>
    <w:rsid w:val="00B8683D"/>
    <w:rsid w:val="00B87059"/>
    <w:rsid w:val="00B870BD"/>
    <w:rsid w:val="00B90702"/>
    <w:rsid w:val="00B90B8D"/>
    <w:rsid w:val="00B90E5E"/>
    <w:rsid w:val="00B9154F"/>
    <w:rsid w:val="00B91E14"/>
    <w:rsid w:val="00B928DB"/>
    <w:rsid w:val="00B92C52"/>
    <w:rsid w:val="00B92CAF"/>
    <w:rsid w:val="00B92E46"/>
    <w:rsid w:val="00B92F12"/>
    <w:rsid w:val="00B93593"/>
    <w:rsid w:val="00B9406B"/>
    <w:rsid w:val="00B944EF"/>
    <w:rsid w:val="00B94B56"/>
    <w:rsid w:val="00B95471"/>
    <w:rsid w:val="00B95524"/>
    <w:rsid w:val="00B9559A"/>
    <w:rsid w:val="00B959A6"/>
    <w:rsid w:val="00B969D7"/>
    <w:rsid w:val="00B97293"/>
    <w:rsid w:val="00B975CE"/>
    <w:rsid w:val="00B97B55"/>
    <w:rsid w:val="00B97D46"/>
    <w:rsid w:val="00BA1433"/>
    <w:rsid w:val="00BA1488"/>
    <w:rsid w:val="00BA14C8"/>
    <w:rsid w:val="00BA28B4"/>
    <w:rsid w:val="00BA2E7A"/>
    <w:rsid w:val="00BA3534"/>
    <w:rsid w:val="00BA3F19"/>
    <w:rsid w:val="00BA4164"/>
    <w:rsid w:val="00BA545C"/>
    <w:rsid w:val="00BA564E"/>
    <w:rsid w:val="00BA5AB6"/>
    <w:rsid w:val="00BA5F4D"/>
    <w:rsid w:val="00BA5FA5"/>
    <w:rsid w:val="00BA63C6"/>
    <w:rsid w:val="00BA6B7F"/>
    <w:rsid w:val="00BA6C5B"/>
    <w:rsid w:val="00BB03C8"/>
    <w:rsid w:val="00BB134B"/>
    <w:rsid w:val="00BB1869"/>
    <w:rsid w:val="00BB18DA"/>
    <w:rsid w:val="00BB1B50"/>
    <w:rsid w:val="00BB2680"/>
    <w:rsid w:val="00BB31EB"/>
    <w:rsid w:val="00BB382E"/>
    <w:rsid w:val="00BB3F01"/>
    <w:rsid w:val="00BB43C3"/>
    <w:rsid w:val="00BB4D94"/>
    <w:rsid w:val="00BB5088"/>
    <w:rsid w:val="00BB53AD"/>
    <w:rsid w:val="00BB68A0"/>
    <w:rsid w:val="00BB6A7B"/>
    <w:rsid w:val="00BB6D9D"/>
    <w:rsid w:val="00BB7369"/>
    <w:rsid w:val="00BB7B04"/>
    <w:rsid w:val="00BC0F2B"/>
    <w:rsid w:val="00BC17B0"/>
    <w:rsid w:val="00BC21E9"/>
    <w:rsid w:val="00BC312C"/>
    <w:rsid w:val="00BC3419"/>
    <w:rsid w:val="00BC3A09"/>
    <w:rsid w:val="00BC3B14"/>
    <w:rsid w:val="00BC3BBD"/>
    <w:rsid w:val="00BC3DD0"/>
    <w:rsid w:val="00BC41C6"/>
    <w:rsid w:val="00BC4329"/>
    <w:rsid w:val="00BC4367"/>
    <w:rsid w:val="00BC4949"/>
    <w:rsid w:val="00BC4973"/>
    <w:rsid w:val="00BC5614"/>
    <w:rsid w:val="00BC6809"/>
    <w:rsid w:val="00BC68A6"/>
    <w:rsid w:val="00BC70A3"/>
    <w:rsid w:val="00BC7156"/>
    <w:rsid w:val="00BC71C5"/>
    <w:rsid w:val="00BD09DD"/>
    <w:rsid w:val="00BD1464"/>
    <w:rsid w:val="00BD183C"/>
    <w:rsid w:val="00BD210E"/>
    <w:rsid w:val="00BD2303"/>
    <w:rsid w:val="00BD41DC"/>
    <w:rsid w:val="00BD5144"/>
    <w:rsid w:val="00BD62FB"/>
    <w:rsid w:val="00BD65DC"/>
    <w:rsid w:val="00BD73C7"/>
    <w:rsid w:val="00BD7860"/>
    <w:rsid w:val="00BD7A4E"/>
    <w:rsid w:val="00BE0E6A"/>
    <w:rsid w:val="00BE0FD0"/>
    <w:rsid w:val="00BE10DC"/>
    <w:rsid w:val="00BE1864"/>
    <w:rsid w:val="00BE1A52"/>
    <w:rsid w:val="00BE1B3F"/>
    <w:rsid w:val="00BE1BF5"/>
    <w:rsid w:val="00BE5D7C"/>
    <w:rsid w:val="00BE65AA"/>
    <w:rsid w:val="00BE6AD3"/>
    <w:rsid w:val="00BE6C9E"/>
    <w:rsid w:val="00BE7347"/>
    <w:rsid w:val="00BE7C81"/>
    <w:rsid w:val="00BE7DF1"/>
    <w:rsid w:val="00BF028D"/>
    <w:rsid w:val="00BF0485"/>
    <w:rsid w:val="00BF0718"/>
    <w:rsid w:val="00BF0969"/>
    <w:rsid w:val="00BF1613"/>
    <w:rsid w:val="00BF2312"/>
    <w:rsid w:val="00BF2E78"/>
    <w:rsid w:val="00BF3000"/>
    <w:rsid w:val="00BF502F"/>
    <w:rsid w:val="00BF5177"/>
    <w:rsid w:val="00BF5409"/>
    <w:rsid w:val="00BF5F94"/>
    <w:rsid w:val="00BF685C"/>
    <w:rsid w:val="00BF6B6E"/>
    <w:rsid w:val="00BF7956"/>
    <w:rsid w:val="00BF7986"/>
    <w:rsid w:val="00BF7E43"/>
    <w:rsid w:val="00C00126"/>
    <w:rsid w:val="00C01019"/>
    <w:rsid w:val="00C01606"/>
    <w:rsid w:val="00C01B12"/>
    <w:rsid w:val="00C028C2"/>
    <w:rsid w:val="00C028CC"/>
    <w:rsid w:val="00C02B1A"/>
    <w:rsid w:val="00C02D80"/>
    <w:rsid w:val="00C03669"/>
    <w:rsid w:val="00C03E7F"/>
    <w:rsid w:val="00C03E97"/>
    <w:rsid w:val="00C054D7"/>
    <w:rsid w:val="00C05723"/>
    <w:rsid w:val="00C06546"/>
    <w:rsid w:val="00C07C7C"/>
    <w:rsid w:val="00C10079"/>
    <w:rsid w:val="00C1008B"/>
    <w:rsid w:val="00C1073D"/>
    <w:rsid w:val="00C10AC9"/>
    <w:rsid w:val="00C118AB"/>
    <w:rsid w:val="00C11A83"/>
    <w:rsid w:val="00C12785"/>
    <w:rsid w:val="00C12ACE"/>
    <w:rsid w:val="00C12CFE"/>
    <w:rsid w:val="00C12D65"/>
    <w:rsid w:val="00C13045"/>
    <w:rsid w:val="00C136EF"/>
    <w:rsid w:val="00C144A9"/>
    <w:rsid w:val="00C147C3"/>
    <w:rsid w:val="00C14E10"/>
    <w:rsid w:val="00C15AD5"/>
    <w:rsid w:val="00C15CDC"/>
    <w:rsid w:val="00C161D2"/>
    <w:rsid w:val="00C16778"/>
    <w:rsid w:val="00C1686E"/>
    <w:rsid w:val="00C16B47"/>
    <w:rsid w:val="00C17EB8"/>
    <w:rsid w:val="00C200A8"/>
    <w:rsid w:val="00C203C9"/>
    <w:rsid w:val="00C20D9A"/>
    <w:rsid w:val="00C217FB"/>
    <w:rsid w:val="00C21A8E"/>
    <w:rsid w:val="00C2273E"/>
    <w:rsid w:val="00C23432"/>
    <w:rsid w:val="00C236D2"/>
    <w:rsid w:val="00C23CE3"/>
    <w:rsid w:val="00C23DFC"/>
    <w:rsid w:val="00C2512B"/>
    <w:rsid w:val="00C2592F"/>
    <w:rsid w:val="00C25D1C"/>
    <w:rsid w:val="00C260D4"/>
    <w:rsid w:val="00C261A8"/>
    <w:rsid w:val="00C27249"/>
    <w:rsid w:val="00C277A0"/>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EA1"/>
    <w:rsid w:val="00C35123"/>
    <w:rsid w:val="00C352A2"/>
    <w:rsid w:val="00C36236"/>
    <w:rsid w:val="00C40717"/>
    <w:rsid w:val="00C41EA8"/>
    <w:rsid w:val="00C421B5"/>
    <w:rsid w:val="00C4284E"/>
    <w:rsid w:val="00C42889"/>
    <w:rsid w:val="00C4347D"/>
    <w:rsid w:val="00C4357A"/>
    <w:rsid w:val="00C440E3"/>
    <w:rsid w:val="00C444CB"/>
    <w:rsid w:val="00C446DB"/>
    <w:rsid w:val="00C44791"/>
    <w:rsid w:val="00C45B3E"/>
    <w:rsid w:val="00C460BA"/>
    <w:rsid w:val="00C46B12"/>
    <w:rsid w:val="00C503A8"/>
    <w:rsid w:val="00C51076"/>
    <w:rsid w:val="00C51080"/>
    <w:rsid w:val="00C51466"/>
    <w:rsid w:val="00C51ADC"/>
    <w:rsid w:val="00C51BBC"/>
    <w:rsid w:val="00C521D1"/>
    <w:rsid w:val="00C521E4"/>
    <w:rsid w:val="00C5246A"/>
    <w:rsid w:val="00C52AEF"/>
    <w:rsid w:val="00C53D66"/>
    <w:rsid w:val="00C5438F"/>
    <w:rsid w:val="00C54BDF"/>
    <w:rsid w:val="00C54FA1"/>
    <w:rsid w:val="00C551E7"/>
    <w:rsid w:val="00C5570F"/>
    <w:rsid w:val="00C5586E"/>
    <w:rsid w:val="00C558E1"/>
    <w:rsid w:val="00C5616A"/>
    <w:rsid w:val="00C564A4"/>
    <w:rsid w:val="00C56B80"/>
    <w:rsid w:val="00C57651"/>
    <w:rsid w:val="00C57F89"/>
    <w:rsid w:val="00C60107"/>
    <w:rsid w:val="00C60744"/>
    <w:rsid w:val="00C60CA2"/>
    <w:rsid w:val="00C61D1A"/>
    <w:rsid w:val="00C62799"/>
    <w:rsid w:val="00C633A6"/>
    <w:rsid w:val="00C63D0C"/>
    <w:rsid w:val="00C667D1"/>
    <w:rsid w:val="00C66AE6"/>
    <w:rsid w:val="00C66D9F"/>
    <w:rsid w:val="00C676DD"/>
    <w:rsid w:val="00C678FD"/>
    <w:rsid w:val="00C708A4"/>
    <w:rsid w:val="00C70BA1"/>
    <w:rsid w:val="00C70E4B"/>
    <w:rsid w:val="00C71D31"/>
    <w:rsid w:val="00C71F64"/>
    <w:rsid w:val="00C7265B"/>
    <w:rsid w:val="00C726ED"/>
    <w:rsid w:val="00C7271E"/>
    <w:rsid w:val="00C72E6C"/>
    <w:rsid w:val="00C73317"/>
    <w:rsid w:val="00C744CA"/>
    <w:rsid w:val="00C747AB"/>
    <w:rsid w:val="00C74E1F"/>
    <w:rsid w:val="00C76900"/>
    <w:rsid w:val="00C769A1"/>
    <w:rsid w:val="00C77BED"/>
    <w:rsid w:val="00C80608"/>
    <w:rsid w:val="00C80CAD"/>
    <w:rsid w:val="00C81925"/>
    <w:rsid w:val="00C81F96"/>
    <w:rsid w:val="00C82074"/>
    <w:rsid w:val="00C82119"/>
    <w:rsid w:val="00C82AEB"/>
    <w:rsid w:val="00C82F19"/>
    <w:rsid w:val="00C83763"/>
    <w:rsid w:val="00C843C6"/>
    <w:rsid w:val="00C84AE3"/>
    <w:rsid w:val="00C86932"/>
    <w:rsid w:val="00C87682"/>
    <w:rsid w:val="00C87A85"/>
    <w:rsid w:val="00C900AC"/>
    <w:rsid w:val="00C90202"/>
    <w:rsid w:val="00C90740"/>
    <w:rsid w:val="00C9074C"/>
    <w:rsid w:val="00C9082E"/>
    <w:rsid w:val="00C90933"/>
    <w:rsid w:val="00C90C34"/>
    <w:rsid w:val="00C90C6C"/>
    <w:rsid w:val="00C91044"/>
    <w:rsid w:val="00C91936"/>
    <w:rsid w:val="00C91D28"/>
    <w:rsid w:val="00C91D59"/>
    <w:rsid w:val="00C924AE"/>
    <w:rsid w:val="00C92CFE"/>
    <w:rsid w:val="00C94088"/>
    <w:rsid w:val="00C9418A"/>
    <w:rsid w:val="00C94350"/>
    <w:rsid w:val="00C94692"/>
    <w:rsid w:val="00C9489A"/>
    <w:rsid w:val="00C94C95"/>
    <w:rsid w:val="00C94D1E"/>
    <w:rsid w:val="00C955D1"/>
    <w:rsid w:val="00C95D0F"/>
    <w:rsid w:val="00C95F79"/>
    <w:rsid w:val="00C9644D"/>
    <w:rsid w:val="00C9696A"/>
    <w:rsid w:val="00C97395"/>
    <w:rsid w:val="00C97964"/>
    <w:rsid w:val="00C97EE0"/>
    <w:rsid w:val="00CA0254"/>
    <w:rsid w:val="00CA041E"/>
    <w:rsid w:val="00CA044A"/>
    <w:rsid w:val="00CA0C0F"/>
    <w:rsid w:val="00CA2A35"/>
    <w:rsid w:val="00CA2E1C"/>
    <w:rsid w:val="00CA372C"/>
    <w:rsid w:val="00CA48DF"/>
    <w:rsid w:val="00CA5031"/>
    <w:rsid w:val="00CA529A"/>
    <w:rsid w:val="00CA5879"/>
    <w:rsid w:val="00CA5972"/>
    <w:rsid w:val="00CA5D4F"/>
    <w:rsid w:val="00CA5E98"/>
    <w:rsid w:val="00CA608C"/>
    <w:rsid w:val="00CA68CA"/>
    <w:rsid w:val="00CA6CD1"/>
    <w:rsid w:val="00CA7A24"/>
    <w:rsid w:val="00CB04DB"/>
    <w:rsid w:val="00CB12C7"/>
    <w:rsid w:val="00CB13FB"/>
    <w:rsid w:val="00CB1A05"/>
    <w:rsid w:val="00CB1AE8"/>
    <w:rsid w:val="00CB281D"/>
    <w:rsid w:val="00CB36CB"/>
    <w:rsid w:val="00CB4C10"/>
    <w:rsid w:val="00CB4D74"/>
    <w:rsid w:val="00CB53CB"/>
    <w:rsid w:val="00CB5D52"/>
    <w:rsid w:val="00CB624A"/>
    <w:rsid w:val="00CB69DF"/>
    <w:rsid w:val="00CB767D"/>
    <w:rsid w:val="00CB7ABA"/>
    <w:rsid w:val="00CB7C10"/>
    <w:rsid w:val="00CC056A"/>
    <w:rsid w:val="00CC05BA"/>
    <w:rsid w:val="00CC08A5"/>
    <w:rsid w:val="00CC0E0C"/>
    <w:rsid w:val="00CC36C5"/>
    <w:rsid w:val="00CC41E6"/>
    <w:rsid w:val="00CC4C94"/>
    <w:rsid w:val="00CC5895"/>
    <w:rsid w:val="00CC59D4"/>
    <w:rsid w:val="00CC5F9E"/>
    <w:rsid w:val="00CC6BDD"/>
    <w:rsid w:val="00CC71C0"/>
    <w:rsid w:val="00CC7341"/>
    <w:rsid w:val="00CD00C8"/>
    <w:rsid w:val="00CD1B34"/>
    <w:rsid w:val="00CD21D3"/>
    <w:rsid w:val="00CD2336"/>
    <w:rsid w:val="00CD2AB8"/>
    <w:rsid w:val="00CD2B08"/>
    <w:rsid w:val="00CD3C8F"/>
    <w:rsid w:val="00CD3E10"/>
    <w:rsid w:val="00CD40C3"/>
    <w:rsid w:val="00CD498A"/>
    <w:rsid w:val="00CD4CE9"/>
    <w:rsid w:val="00CD63B5"/>
    <w:rsid w:val="00CD6857"/>
    <w:rsid w:val="00CD6A54"/>
    <w:rsid w:val="00CD6BE9"/>
    <w:rsid w:val="00CD6CD2"/>
    <w:rsid w:val="00CD6E08"/>
    <w:rsid w:val="00CD7480"/>
    <w:rsid w:val="00CE0761"/>
    <w:rsid w:val="00CE1736"/>
    <w:rsid w:val="00CE1BB2"/>
    <w:rsid w:val="00CE1E21"/>
    <w:rsid w:val="00CE2766"/>
    <w:rsid w:val="00CE2C22"/>
    <w:rsid w:val="00CE2F2E"/>
    <w:rsid w:val="00CE3E33"/>
    <w:rsid w:val="00CE5CC7"/>
    <w:rsid w:val="00CE5D50"/>
    <w:rsid w:val="00CE6324"/>
    <w:rsid w:val="00CE643F"/>
    <w:rsid w:val="00CE6923"/>
    <w:rsid w:val="00CE6AE0"/>
    <w:rsid w:val="00CE718E"/>
    <w:rsid w:val="00CE71E8"/>
    <w:rsid w:val="00CE7397"/>
    <w:rsid w:val="00CE75D5"/>
    <w:rsid w:val="00CE7AD1"/>
    <w:rsid w:val="00CE7BDE"/>
    <w:rsid w:val="00CF00A0"/>
    <w:rsid w:val="00CF02CA"/>
    <w:rsid w:val="00CF03D3"/>
    <w:rsid w:val="00CF15A2"/>
    <w:rsid w:val="00CF22CE"/>
    <w:rsid w:val="00CF2B18"/>
    <w:rsid w:val="00CF2F8D"/>
    <w:rsid w:val="00CF38F2"/>
    <w:rsid w:val="00CF39BF"/>
    <w:rsid w:val="00CF5107"/>
    <w:rsid w:val="00CF5C3D"/>
    <w:rsid w:val="00CF6A07"/>
    <w:rsid w:val="00CF72CF"/>
    <w:rsid w:val="00CF798D"/>
    <w:rsid w:val="00D00912"/>
    <w:rsid w:val="00D00EB1"/>
    <w:rsid w:val="00D014FB"/>
    <w:rsid w:val="00D01540"/>
    <w:rsid w:val="00D02D1B"/>
    <w:rsid w:val="00D037A0"/>
    <w:rsid w:val="00D04046"/>
    <w:rsid w:val="00D043EF"/>
    <w:rsid w:val="00D049E8"/>
    <w:rsid w:val="00D04B1E"/>
    <w:rsid w:val="00D05703"/>
    <w:rsid w:val="00D06168"/>
    <w:rsid w:val="00D069E0"/>
    <w:rsid w:val="00D06E55"/>
    <w:rsid w:val="00D07300"/>
    <w:rsid w:val="00D1047B"/>
    <w:rsid w:val="00D1095E"/>
    <w:rsid w:val="00D119EE"/>
    <w:rsid w:val="00D11DFF"/>
    <w:rsid w:val="00D11E37"/>
    <w:rsid w:val="00D126C5"/>
    <w:rsid w:val="00D1286F"/>
    <w:rsid w:val="00D13268"/>
    <w:rsid w:val="00D142AC"/>
    <w:rsid w:val="00D14469"/>
    <w:rsid w:val="00D16E95"/>
    <w:rsid w:val="00D171BB"/>
    <w:rsid w:val="00D176C8"/>
    <w:rsid w:val="00D215DC"/>
    <w:rsid w:val="00D2236C"/>
    <w:rsid w:val="00D240CF"/>
    <w:rsid w:val="00D2483E"/>
    <w:rsid w:val="00D24A76"/>
    <w:rsid w:val="00D25730"/>
    <w:rsid w:val="00D25944"/>
    <w:rsid w:val="00D26060"/>
    <w:rsid w:val="00D26388"/>
    <w:rsid w:val="00D268B4"/>
    <w:rsid w:val="00D27357"/>
    <w:rsid w:val="00D274B9"/>
    <w:rsid w:val="00D27894"/>
    <w:rsid w:val="00D31C42"/>
    <w:rsid w:val="00D31E81"/>
    <w:rsid w:val="00D325EF"/>
    <w:rsid w:val="00D330F0"/>
    <w:rsid w:val="00D34B2D"/>
    <w:rsid w:val="00D356A3"/>
    <w:rsid w:val="00D35E55"/>
    <w:rsid w:val="00D36D25"/>
    <w:rsid w:val="00D402A7"/>
    <w:rsid w:val="00D40923"/>
    <w:rsid w:val="00D40EA2"/>
    <w:rsid w:val="00D41C58"/>
    <w:rsid w:val="00D429FD"/>
    <w:rsid w:val="00D4310C"/>
    <w:rsid w:val="00D44001"/>
    <w:rsid w:val="00D4457D"/>
    <w:rsid w:val="00D44E72"/>
    <w:rsid w:val="00D451F5"/>
    <w:rsid w:val="00D46CF7"/>
    <w:rsid w:val="00D47032"/>
    <w:rsid w:val="00D47247"/>
    <w:rsid w:val="00D500D1"/>
    <w:rsid w:val="00D5013F"/>
    <w:rsid w:val="00D50214"/>
    <w:rsid w:val="00D5034A"/>
    <w:rsid w:val="00D5051C"/>
    <w:rsid w:val="00D50932"/>
    <w:rsid w:val="00D50EC0"/>
    <w:rsid w:val="00D51E97"/>
    <w:rsid w:val="00D5218D"/>
    <w:rsid w:val="00D522A1"/>
    <w:rsid w:val="00D52B6B"/>
    <w:rsid w:val="00D53388"/>
    <w:rsid w:val="00D539C2"/>
    <w:rsid w:val="00D550CC"/>
    <w:rsid w:val="00D563C6"/>
    <w:rsid w:val="00D56FC7"/>
    <w:rsid w:val="00D57886"/>
    <w:rsid w:val="00D57CDF"/>
    <w:rsid w:val="00D6010B"/>
    <w:rsid w:val="00D6035B"/>
    <w:rsid w:val="00D604E1"/>
    <w:rsid w:val="00D6082B"/>
    <w:rsid w:val="00D60A2D"/>
    <w:rsid w:val="00D60DF6"/>
    <w:rsid w:val="00D61441"/>
    <w:rsid w:val="00D61609"/>
    <w:rsid w:val="00D6190E"/>
    <w:rsid w:val="00D62B5F"/>
    <w:rsid w:val="00D64A79"/>
    <w:rsid w:val="00D65211"/>
    <w:rsid w:val="00D657F5"/>
    <w:rsid w:val="00D65B83"/>
    <w:rsid w:val="00D6738D"/>
    <w:rsid w:val="00D701F7"/>
    <w:rsid w:val="00D705A9"/>
    <w:rsid w:val="00D709BC"/>
    <w:rsid w:val="00D7107E"/>
    <w:rsid w:val="00D71B68"/>
    <w:rsid w:val="00D71C56"/>
    <w:rsid w:val="00D7235F"/>
    <w:rsid w:val="00D729C3"/>
    <w:rsid w:val="00D72D1B"/>
    <w:rsid w:val="00D72D9C"/>
    <w:rsid w:val="00D72FEF"/>
    <w:rsid w:val="00D73382"/>
    <w:rsid w:val="00D73426"/>
    <w:rsid w:val="00D73C84"/>
    <w:rsid w:val="00D73D56"/>
    <w:rsid w:val="00D73F55"/>
    <w:rsid w:val="00D74C04"/>
    <w:rsid w:val="00D75067"/>
    <w:rsid w:val="00D754D9"/>
    <w:rsid w:val="00D75679"/>
    <w:rsid w:val="00D7585F"/>
    <w:rsid w:val="00D75DA0"/>
    <w:rsid w:val="00D75EB8"/>
    <w:rsid w:val="00D76325"/>
    <w:rsid w:val="00D76D4E"/>
    <w:rsid w:val="00D77611"/>
    <w:rsid w:val="00D7783D"/>
    <w:rsid w:val="00D808D6"/>
    <w:rsid w:val="00D80FAB"/>
    <w:rsid w:val="00D811D6"/>
    <w:rsid w:val="00D8318F"/>
    <w:rsid w:val="00D832DD"/>
    <w:rsid w:val="00D834E8"/>
    <w:rsid w:val="00D83508"/>
    <w:rsid w:val="00D85211"/>
    <w:rsid w:val="00D85BA7"/>
    <w:rsid w:val="00D85C18"/>
    <w:rsid w:val="00D86346"/>
    <w:rsid w:val="00D869C4"/>
    <w:rsid w:val="00D86E85"/>
    <w:rsid w:val="00D8756A"/>
    <w:rsid w:val="00D87962"/>
    <w:rsid w:val="00D87BD8"/>
    <w:rsid w:val="00D90B47"/>
    <w:rsid w:val="00D916C8"/>
    <w:rsid w:val="00D91AF0"/>
    <w:rsid w:val="00D91D73"/>
    <w:rsid w:val="00D920B5"/>
    <w:rsid w:val="00D9244B"/>
    <w:rsid w:val="00D92ACF"/>
    <w:rsid w:val="00D92CE5"/>
    <w:rsid w:val="00D937E0"/>
    <w:rsid w:val="00D94C7E"/>
    <w:rsid w:val="00D95792"/>
    <w:rsid w:val="00D95970"/>
    <w:rsid w:val="00D95D77"/>
    <w:rsid w:val="00D96091"/>
    <w:rsid w:val="00D96DB6"/>
    <w:rsid w:val="00D977F2"/>
    <w:rsid w:val="00D9782D"/>
    <w:rsid w:val="00D97D7E"/>
    <w:rsid w:val="00DA0194"/>
    <w:rsid w:val="00DA1691"/>
    <w:rsid w:val="00DA18EF"/>
    <w:rsid w:val="00DA23AD"/>
    <w:rsid w:val="00DA2DDC"/>
    <w:rsid w:val="00DA2E5F"/>
    <w:rsid w:val="00DA2FB9"/>
    <w:rsid w:val="00DA38F6"/>
    <w:rsid w:val="00DA3CA2"/>
    <w:rsid w:val="00DA55EF"/>
    <w:rsid w:val="00DA5651"/>
    <w:rsid w:val="00DA59AE"/>
    <w:rsid w:val="00DA5F57"/>
    <w:rsid w:val="00DA64DC"/>
    <w:rsid w:val="00DA6894"/>
    <w:rsid w:val="00DA6FCB"/>
    <w:rsid w:val="00DA7302"/>
    <w:rsid w:val="00DA786A"/>
    <w:rsid w:val="00DA7F44"/>
    <w:rsid w:val="00DB0997"/>
    <w:rsid w:val="00DB1D36"/>
    <w:rsid w:val="00DB27D0"/>
    <w:rsid w:val="00DB296F"/>
    <w:rsid w:val="00DB32A7"/>
    <w:rsid w:val="00DB3601"/>
    <w:rsid w:val="00DB41FB"/>
    <w:rsid w:val="00DB445C"/>
    <w:rsid w:val="00DB44B6"/>
    <w:rsid w:val="00DB509E"/>
    <w:rsid w:val="00DB5391"/>
    <w:rsid w:val="00DB58FC"/>
    <w:rsid w:val="00DB616E"/>
    <w:rsid w:val="00DB666E"/>
    <w:rsid w:val="00DB6888"/>
    <w:rsid w:val="00DB72A2"/>
    <w:rsid w:val="00DB7B29"/>
    <w:rsid w:val="00DC04D8"/>
    <w:rsid w:val="00DC080F"/>
    <w:rsid w:val="00DC0E26"/>
    <w:rsid w:val="00DC17E3"/>
    <w:rsid w:val="00DC1824"/>
    <w:rsid w:val="00DC19A9"/>
    <w:rsid w:val="00DC2E0A"/>
    <w:rsid w:val="00DC2EBC"/>
    <w:rsid w:val="00DC348C"/>
    <w:rsid w:val="00DC4E0E"/>
    <w:rsid w:val="00DC5F85"/>
    <w:rsid w:val="00DC6A8F"/>
    <w:rsid w:val="00DC6D14"/>
    <w:rsid w:val="00DC72A3"/>
    <w:rsid w:val="00DC7427"/>
    <w:rsid w:val="00DD09BE"/>
    <w:rsid w:val="00DD0BFE"/>
    <w:rsid w:val="00DD0DDD"/>
    <w:rsid w:val="00DD1535"/>
    <w:rsid w:val="00DD28F5"/>
    <w:rsid w:val="00DD3099"/>
    <w:rsid w:val="00DD3F57"/>
    <w:rsid w:val="00DD5D02"/>
    <w:rsid w:val="00DD6491"/>
    <w:rsid w:val="00DD6FAB"/>
    <w:rsid w:val="00DE0B34"/>
    <w:rsid w:val="00DE1B39"/>
    <w:rsid w:val="00DE1F50"/>
    <w:rsid w:val="00DE2CA2"/>
    <w:rsid w:val="00DE3FF0"/>
    <w:rsid w:val="00DE4078"/>
    <w:rsid w:val="00DE435B"/>
    <w:rsid w:val="00DE446E"/>
    <w:rsid w:val="00DE4E02"/>
    <w:rsid w:val="00DE60C2"/>
    <w:rsid w:val="00DE67F5"/>
    <w:rsid w:val="00DE6F60"/>
    <w:rsid w:val="00DE7952"/>
    <w:rsid w:val="00DE7CB6"/>
    <w:rsid w:val="00DF0813"/>
    <w:rsid w:val="00DF0D39"/>
    <w:rsid w:val="00DF15A1"/>
    <w:rsid w:val="00DF2492"/>
    <w:rsid w:val="00DF27AC"/>
    <w:rsid w:val="00DF307A"/>
    <w:rsid w:val="00DF33D6"/>
    <w:rsid w:val="00DF4094"/>
    <w:rsid w:val="00DF5244"/>
    <w:rsid w:val="00DF526C"/>
    <w:rsid w:val="00DF5EDA"/>
    <w:rsid w:val="00DF5F8A"/>
    <w:rsid w:val="00DF69E1"/>
    <w:rsid w:val="00DF7CE3"/>
    <w:rsid w:val="00E00351"/>
    <w:rsid w:val="00E0076D"/>
    <w:rsid w:val="00E007EB"/>
    <w:rsid w:val="00E00C85"/>
    <w:rsid w:val="00E00F9D"/>
    <w:rsid w:val="00E01196"/>
    <w:rsid w:val="00E0123B"/>
    <w:rsid w:val="00E01420"/>
    <w:rsid w:val="00E01F54"/>
    <w:rsid w:val="00E023EE"/>
    <w:rsid w:val="00E02900"/>
    <w:rsid w:val="00E032D3"/>
    <w:rsid w:val="00E038C2"/>
    <w:rsid w:val="00E03DC9"/>
    <w:rsid w:val="00E047E3"/>
    <w:rsid w:val="00E05946"/>
    <w:rsid w:val="00E06370"/>
    <w:rsid w:val="00E0701D"/>
    <w:rsid w:val="00E0796F"/>
    <w:rsid w:val="00E07F23"/>
    <w:rsid w:val="00E1158B"/>
    <w:rsid w:val="00E12253"/>
    <w:rsid w:val="00E1313D"/>
    <w:rsid w:val="00E138B8"/>
    <w:rsid w:val="00E145CA"/>
    <w:rsid w:val="00E160B0"/>
    <w:rsid w:val="00E17A74"/>
    <w:rsid w:val="00E17D3A"/>
    <w:rsid w:val="00E20002"/>
    <w:rsid w:val="00E203EA"/>
    <w:rsid w:val="00E20DAE"/>
    <w:rsid w:val="00E2178A"/>
    <w:rsid w:val="00E21CFA"/>
    <w:rsid w:val="00E23B35"/>
    <w:rsid w:val="00E23BCF"/>
    <w:rsid w:val="00E23F5E"/>
    <w:rsid w:val="00E2444A"/>
    <w:rsid w:val="00E2493F"/>
    <w:rsid w:val="00E255D2"/>
    <w:rsid w:val="00E25994"/>
    <w:rsid w:val="00E25A26"/>
    <w:rsid w:val="00E25E2F"/>
    <w:rsid w:val="00E260CF"/>
    <w:rsid w:val="00E264EA"/>
    <w:rsid w:val="00E265CB"/>
    <w:rsid w:val="00E268D7"/>
    <w:rsid w:val="00E26FB5"/>
    <w:rsid w:val="00E2711F"/>
    <w:rsid w:val="00E2750C"/>
    <w:rsid w:val="00E27C8C"/>
    <w:rsid w:val="00E30E83"/>
    <w:rsid w:val="00E31FFE"/>
    <w:rsid w:val="00E326C3"/>
    <w:rsid w:val="00E3311A"/>
    <w:rsid w:val="00E33764"/>
    <w:rsid w:val="00E33961"/>
    <w:rsid w:val="00E34CA1"/>
    <w:rsid w:val="00E350B8"/>
    <w:rsid w:val="00E35218"/>
    <w:rsid w:val="00E3538F"/>
    <w:rsid w:val="00E354A0"/>
    <w:rsid w:val="00E35994"/>
    <w:rsid w:val="00E35FD2"/>
    <w:rsid w:val="00E360D3"/>
    <w:rsid w:val="00E36291"/>
    <w:rsid w:val="00E36DCA"/>
    <w:rsid w:val="00E36E9E"/>
    <w:rsid w:val="00E373DF"/>
    <w:rsid w:val="00E375EC"/>
    <w:rsid w:val="00E379C8"/>
    <w:rsid w:val="00E37D38"/>
    <w:rsid w:val="00E402BB"/>
    <w:rsid w:val="00E4121A"/>
    <w:rsid w:val="00E41B9E"/>
    <w:rsid w:val="00E42378"/>
    <w:rsid w:val="00E4334B"/>
    <w:rsid w:val="00E440F3"/>
    <w:rsid w:val="00E45659"/>
    <w:rsid w:val="00E45F14"/>
    <w:rsid w:val="00E470BF"/>
    <w:rsid w:val="00E47277"/>
    <w:rsid w:val="00E47A0A"/>
    <w:rsid w:val="00E47C1F"/>
    <w:rsid w:val="00E507C1"/>
    <w:rsid w:val="00E51A03"/>
    <w:rsid w:val="00E53478"/>
    <w:rsid w:val="00E53609"/>
    <w:rsid w:val="00E54CA5"/>
    <w:rsid w:val="00E54FF1"/>
    <w:rsid w:val="00E5585F"/>
    <w:rsid w:val="00E5685B"/>
    <w:rsid w:val="00E56F12"/>
    <w:rsid w:val="00E60075"/>
    <w:rsid w:val="00E6087D"/>
    <w:rsid w:val="00E609DC"/>
    <w:rsid w:val="00E60A91"/>
    <w:rsid w:val="00E60AE5"/>
    <w:rsid w:val="00E610F8"/>
    <w:rsid w:val="00E62854"/>
    <w:rsid w:val="00E6321E"/>
    <w:rsid w:val="00E63A61"/>
    <w:rsid w:val="00E64959"/>
    <w:rsid w:val="00E64C54"/>
    <w:rsid w:val="00E65262"/>
    <w:rsid w:val="00E66E26"/>
    <w:rsid w:val="00E6712E"/>
    <w:rsid w:val="00E67221"/>
    <w:rsid w:val="00E67532"/>
    <w:rsid w:val="00E70019"/>
    <w:rsid w:val="00E71C47"/>
    <w:rsid w:val="00E71E00"/>
    <w:rsid w:val="00E724E3"/>
    <w:rsid w:val="00E7279B"/>
    <w:rsid w:val="00E72D93"/>
    <w:rsid w:val="00E73B95"/>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53D3"/>
    <w:rsid w:val="00E85D93"/>
    <w:rsid w:val="00E86435"/>
    <w:rsid w:val="00E86C45"/>
    <w:rsid w:val="00E86F69"/>
    <w:rsid w:val="00E86FD6"/>
    <w:rsid w:val="00E870DC"/>
    <w:rsid w:val="00E87318"/>
    <w:rsid w:val="00E875ED"/>
    <w:rsid w:val="00E90856"/>
    <w:rsid w:val="00E91587"/>
    <w:rsid w:val="00E92245"/>
    <w:rsid w:val="00E92CD0"/>
    <w:rsid w:val="00E92CEA"/>
    <w:rsid w:val="00E93C81"/>
    <w:rsid w:val="00E93EF9"/>
    <w:rsid w:val="00E93FDC"/>
    <w:rsid w:val="00E9460D"/>
    <w:rsid w:val="00E958FD"/>
    <w:rsid w:val="00E95930"/>
    <w:rsid w:val="00E95AAD"/>
    <w:rsid w:val="00E95C17"/>
    <w:rsid w:val="00E95D06"/>
    <w:rsid w:val="00E95F93"/>
    <w:rsid w:val="00E9623F"/>
    <w:rsid w:val="00E9624D"/>
    <w:rsid w:val="00E967EA"/>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F17"/>
    <w:rsid w:val="00EB0440"/>
    <w:rsid w:val="00EB07BB"/>
    <w:rsid w:val="00EB0B1B"/>
    <w:rsid w:val="00EB0FC5"/>
    <w:rsid w:val="00EB14E5"/>
    <w:rsid w:val="00EB1A51"/>
    <w:rsid w:val="00EB2007"/>
    <w:rsid w:val="00EB2D16"/>
    <w:rsid w:val="00EB2D85"/>
    <w:rsid w:val="00EB30DF"/>
    <w:rsid w:val="00EB4658"/>
    <w:rsid w:val="00EB646C"/>
    <w:rsid w:val="00EB67CB"/>
    <w:rsid w:val="00EB6B99"/>
    <w:rsid w:val="00EB6F26"/>
    <w:rsid w:val="00EC0245"/>
    <w:rsid w:val="00EC02B8"/>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C3A"/>
    <w:rsid w:val="00ED0918"/>
    <w:rsid w:val="00ED09FE"/>
    <w:rsid w:val="00ED0A88"/>
    <w:rsid w:val="00ED17DC"/>
    <w:rsid w:val="00ED2017"/>
    <w:rsid w:val="00ED2648"/>
    <w:rsid w:val="00ED27F0"/>
    <w:rsid w:val="00ED2A34"/>
    <w:rsid w:val="00ED3359"/>
    <w:rsid w:val="00ED3733"/>
    <w:rsid w:val="00ED3E22"/>
    <w:rsid w:val="00ED3F12"/>
    <w:rsid w:val="00ED409F"/>
    <w:rsid w:val="00ED463B"/>
    <w:rsid w:val="00ED4AD6"/>
    <w:rsid w:val="00ED4BB5"/>
    <w:rsid w:val="00ED4EB5"/>
    <w:rsid w:val="00ED51F7"/>
    <w:rsid w:val="00ED5816"/>
    <w:rsid w:val="00ED58BA"/>
    <w:rsid w:val="00ED5DE3"/>
    <w:rsid w:val="00ED634A"/>
    <w:rsid w:val="00ED7663"/>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4DA"/>
    <w:rsid w:val="00EE491E"/>
    <w:rsid w:val="00EE4A65"/>
    <w:rsid w:val="00EE4C23"/>
    <w:rsid w:val="00EE52B6"/>
    <w:rsid w:val="00EE5C34"/>
    <w:rsid w:val="00EE60E2"/>
    <w:rsid w:val="00EE6DE0"/>
    <w:rsid w:val="00EE7AF6"/>
    <w:rsid w:val="00EF00F2"/>
    <w:rsid w:val="00EF0235"/>
    <w:rsid w:val="00EF05C3"/>
    <w:rsid w:val="00EF15F3"/>
    <w:rsid w:val="00EF166A"/>
    <w:rsid w:val="00EF1A45"/>
    <w:rsid w:val="00EF2158"/>
    <w:rsid w:val="00EF2566"/>
    <w:rsid w:val="00EF2A8A"/>
    <w:rsid w:val="00EF3297"/>
    <w:rsid w:val="00EF3AC4"/>
    <w:rsid w:val="00EF438D"/>
    <w:rsid w:val="00EF447F"/>
    <w:rsid w:val="00EF4BEC"/>
    <w:rsid w:val="00EF4DEB"/>
    <w:rsid w:val="00EF59FA"/>
    <w:rsid w:val="00EF659A"/>
    <w:rsid w:val="00EF75DC"/>
    <w:rsid w:val="00EF78E7"/>
    <w:rsid w:val="00EF7D04"/>
    <w:rsid w:val="00F0078A"/>
    <w:rsid w:val="00F00B59"/>
    <w:rsid w:val="00F01605"/>
    <w:rsid w:val="00F02500"/>
    <w:rsid w:val="00F02CBE"/>
    <w:rsid w:val="00F03610"/>
    <w:rsid w:val="00F03E09"/>
    <w:rsid w:val="00F042C2"/>
    <w:rsid w:val="00F04BF1"/>
    <w:rsid w:val="00F04E57"/>
    <w:rsid w:val="00F05756"/>
    <w:rsid w:val="00F06C58"/>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D71"/>
    <w:rsid w:val="00F132AA"/>
    <w:rsid w:val="00F13EA3"/>
    <w:rsid w:val="00F1491B"/>
    <w:rsid w:val="00F15BFC"/>
    <w:rsid w:val="00F15FE2"/>
    <w:rsid w:val="00F1696A"/>
    <w:rsid w:val="00F16D78"/>
    <w:rsid w:val="00F171A3"/>
    <w:rsid w:val="00F204CA"/>
    <w:rsid w:val="00F20AE8"/>
    <w:rsid w:val="00F20FFF"/>
    <w:rsid w:val="00F22344"/>
    <w:rsid w:val="00F236EB"/>
    <w:rsid w:val="00F23E4E"/>
    <w:rsid w:val="00F240B2"/>
    <w:rsid w:val="00F241D8"/>
    <w:rsid w:val="00F246BA"/>
    <w:rsid w:val="00F24FD2"/>
    <w:rsid w:val="00F251CF"/>
    <w:rsid w:val="00F2537D"/>
    <w:rsid w:val="00F25CA4"/>
    <w:rsid w:val="00F25E71"/>
    <w:rsid w:val="00F25FE4"/>
    <w:rsid w:val="00F27053"/>
    <w:rsid w:val="00F27875"/>
    <w:rsid w:val="00F27B09"/>
    <w:rsid w:val="00F27B89"/>
    <w:rsid w:val="00F30051"/>
    <w:rsid w:val="00F30315"/>
    <w:rsid w:val="00F30EBB"/>
    <w:rsid w:val="00F31392"/>
    <w:rsid w:val="00F324E7"/>
    <w:rsid w:val="00F328DE"/>
    <w:rsid w:val="00F32994"/>
    <w:rsid w:val="00F32B4C"/>
    <w:rsid w:val="00F32D8E"/>
    <w:rsid w:val="00F331EC"/>
    <w:rsid w:val="00F33675"/>
    <w:rsid w:val="00F342CD"/>
    <w:rsid w:val="00F359CE"/>
    <w:rsid w:val="00F35EDC"/>
    <w:rsid w:val="00F36198"/>
    <w:rsid w:val="00F36548"/>
    <w:rsid w:val="00F36966"/>
    <w:rsid w:val="00F36C18"/>
    <w:rsid w:val="00F378E3"/>
    <w:rsid w:val="00F37AAC"/>
    <w:rsid w:val="00F40083"/>
    <w:rsid w:val="00F40C91"/>
    <w:rsid w:val="00F40E77"/>
    <w:rsid w:val="00F4109E"/>
    <w:rsid w:val="00F41703"/>
    <w:rsid w:val="00F436B3"/>
    <w:rsid w:val="00F438BC"/>
    <w:rsid w:val="00F43A87"/>
    <w:rsid w:val="00F43B83"/>
    <w:rsid w:val="00F43B90"/>
    <w:rsid w:val="00F45250"/>
    <w:rsid w:val="00F455E4"/>
    <w:rsid w:val="00F45731"/>
    <w:rsid w:val="00F4634B"/>
    <w:rsid w:val="00F46E0C"/>
    <w:rsid w:val="00F47AD2"/>
    <w:rsid w:val="00F503B5"/>
    <w:rsid w:val="00F50495"/>
    <w:rsid w:val="00F50D8E"/>
    <w:rsid w:val="00F51763"/>
    <w:rsid w:val="00F524BA"/>
    <w:rsid w:val="00F52F9A"/>
    <w:rsid w:val="00F533AA"/>
    <w:rsid w:val="00F534F4"/>
    <w:rsid w:val="00F5395E"/>
    <w:rsid w:val="00F53A14"/>
    <w:rsid w:val="00F54D6B"/>
    <w:rsid w:val="00F5521B"/>
    <w:rsid w:val="00F561E8"/>
    <w:rsid w:val="00F56FE2"/>
    <w:rsid w:val="00F57438"/>
    <w:rsid w:val="00F575C0"/>
    <w:rsid w:val="00F575D4"/>
    <w:rsid w:val="00F6054F"/>
    <w:rsid w:val="00F60EA2"/>
    <w:rsid w:val="00F61F2A"/>
    <w:rsid w:val="00F62506"/>
    <w:rsid w:val="00F62E24"/>
    <w:rsid w:val="00F62F1A"/>
    <w:rsid w:val="00F63638"/>
    <w:rsid w:val="00F64C62"/>
    <w:rsid w:val="00F6532F"/>
    <w:rsid w:val="00F6628D"/>
    <w:rsid w:val="00F66550"/>
    <w:rsid w:val="00F70E53"/>
    <w:rsid w:val="00F71DE6"/>
    <w:rsid w:val="00F72119"/>
    <w:rsid w:val="00F72DF6"/>
    <w:rsid w:val="00F72EB0"/>
    <w:rsid w:val="00F73904"/>
    <w:rsid w:val="00F73A36"/>
    <w:rsid w:val="00F74FA0"/>
    <w:rsid w:val="00F757CD"/>
    <w:rsid w:val="00F758DB"/>
    <w:rsid w:val="00F75E1B"/>
    <w:rsid w:val="00F75FAB"/>
    <w:rsid w:val="00F763D9"/>
    <w:rsid w:val="00F765E2"/>
    <w:rsid w:val="00F76672"/>
    <w:rsid w:val="00F772D2"/>
    <w:rsid w:val="00F807BD"/>
    <w:rsid w:val="00F80993"/>
    <w:rsid w:val="00F80EE3"/>
    <w:rsid w:val="00F81034"/>
    <w:rsid w:val="00F81410"/>
    <w:rsid w:val="00F82018"/>
    <w:rsid w:val="00F821AB"/>
    <w:rsid w:val="00F82B84"/>
    <w:rsid w:val="00F8322F"/>
    <w:rsid w:val="00F83417"/>
    <w:rsid w:val="00F83AF6"/>
    <w:rsid w:val="00F841D7"/>
    <w:rsid w:val="00F84B0E"/>
    <w:rsid w:val="00F85065"/>
    <w:rsid w:val="00F85A0E"/>
    <w:rsid w:val="00F86847"/>
    <w:rsid w:val="00F87CE2"/>
    <w:rsid w:val="00F90013"/>
    <w:rsid w:val="00F90803"/>
    <w:rsid w:val="00F90A08"/>
    <w:rsid w:val="00F9159F"/>
    <w:rsid w:val="00F91B22"/>
    <w:rsid w:val="00F91D1D"/>
    <w:rsid w:val="00F91E89"/>
    <w:rsid w:val="00F92715"/>
    <w:rsid w:val="00F927E1"/>
    <w:rsid w:val="00F9291F"/>
    <w:rsid w:val="00F93C3D"/>
    <w:rsid w:val="00F940BF"/>
    <w:rsid w:val="00F94AAA"/>
    <w:rsid w:val="00F9647B"/>
    <w:rsid w:val="00F96632"/>
    <w:rsid w:val="00F96DED"/>
    <w:rsid w:val="00F96E3A"/>
    <w:rsid w:val="00F97F33"/>
    <w:rsid w:val="00FA0BF7"/>
    <w:rsid w:val="00FA0CDF"/>
    <w:rsid w:val="00FA0D14"/>
    <w:rsid w:val="00FA12EF"/>
    <w:rsid w:val="00FA1BDB"/>
    <w:rsid w:val="00FA292C"/>
    <w:rsid w:val="00FA29A9"/>
    <w:rsid w:val="00FA3051"/>
    <w:rsid w:val="00FA3B19"/>
    <w:rsid w:val="00FA4156"/>
    <w:rsid w:val="00FA42DA"/>
    <w:rsid w:val="00FA4801"/>
    <w:rsid w:val="00FA4995"/>
    <w:rsid w:val="00FA49E5"/>
    <w:rsid w:val="00FA6468"/>
    <w:rsid w:val="00FA656E"/>
    <w:rsid w:val="00FA6772"/>
    <w:rsid w:val="00FA6D5F"/>
    <w:rsid w:val="00FA6F4D"/>
    <w:rsid w:val="00FA787C"/>
    <w:rsid w:val="00FA7A97"/>
    <w:rsid w:val="00FB00CD"/>
    <w:rsid w:val="00FB03E1"/>
    <w:rsid w:val="00FB0740"/>
    <w:rsid w:val="00FB089E"/>
    <w:rsid w:val="00FB0F61"/>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7029"/>
    <w:rsid w:val="00FB78F7"/>
    <w:rsid w:val="00FB7B77"/>
    <w:rsid w:val="00FC080E"/>
    <w:rsid w:val="00FC09ED"/>
    <w:rsid w:val="00FC1779"/>
    <w:rsid w:val="00FC21D5"/>
    <w:rsid w:val="00FC2AB2"/>
    <w:rsid w:val="00FC2BE6"/>
    <w:rsid w:val="00FC3123"/>
    <w:rsid w:val="00FC3564"/>
    <w:rsid w:val="00FC3BDE"/>
    <w:rsid w:val="00FC3F19"/>
    <w:rsid w:val="00FC428B"/>
    <w:rsid w:val="00FC56FE"/>
    <w:rsid w:val="00FC5AEA"/>
    <w:rsid w:val="00FC5C27"/>
    <w:rsid w:val="00FC603A"/>
    <w:rsid w:val="00FC6342"/>
    <w:rsid w:val="00FC7D3F"/>
    <w:rsid w:val="00FD0511"/>
    <w:rsid w:val="00FD0619"/>
    <w:rsid w:val="00FD1117"/>
    <w:rsid w:val="00FD113F"/>
    <w:rsid w:val="00FD1287"/>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7C"/>
    <w:rsid w:val="00FE00CA"/>
    <w:rsid w:val="00FE25E6"/>
    <w:rsid w:val="00FE34BD"/>
    <w:rsid w:val="00FE4A69"/>
    <w:rsid w:val="00FE4B45"/>
    <w:rsid w:val="00FE526F"/>
    <w:rsid w:val="00FE60A1"/>
    <w:rsid w:val="00FE69A6"/>
    <w:rsid w:val="00FE6A3F"/>
    <w:rsid w:val="00FF01F4"/>
    <w:rsid w:val="00FF0A55"/>
    <w:rsid w:val="00FF0EBD"/>
    <w:rsid w:val="00FF0FB8"/>
    <w:rsid w:val="00FF168E"/>
    <w:rsid w:val="00FF2996"/>
    <w:rsid w:val="00FF2A7E"/>
    <w:rsid w:val="00FF2C40"/>
    <w:rsid w:val="00FF3053"/>
    <w:rsid w:val="00FF32AE"/>
    <w:rsid w:val="00FF36E2"/>
    <w:rsid w:val="00FF571F"/>
    <w:rsid w:val="00FF5BBC"/>
    <w:rsid w:val="00FF62F1"/>
    <w:rsid w:val="00FF6330"/>
    <w:rsid w:val="00FF6E0A"/>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1C970E"/>
  <w14:defaultImageDpi w14:val="0"/>
  <w15:docId w15:val="{D3190401-EF0A-4899-8802-046F3D04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07EB-8AAB-476D-B078-42060F14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2657</Words>
  <Characters>19058</Characters>
  <Application>Microsoft Office Word</Application>
  <DocSecurity>0</DocSecurity>
  <Lines>560</Lines>
  <Paragraphs>187</Paragraphs>
  <ScaleCrop>false</ScaleCrop>
  <HeadingPairs>
    <vt:vector size="2" baseType="variant">
      <vt:variant>
        <vt:lpstr>Title</vt:lpstr>
      </vt:variant>
      <vt:variant>
        <vt:i4>1</vt:i4>
      </vt:variant>
    </vt:vector>
  </HeadingPairs>
  <TitlesOfParts>
    <vt:vector size="1" baseType="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LM</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LMNot_SAM9113_27042015; Darbības programmas „Izaugsme un nodarbinātība” 9.1.1. specifiskā atbalsta mērķa „Palielināt nelabvēlīgākā situācijā esošu bezdarbnieku iekļaušanos darba tirgū” 9.1.1.3. pasākuma “Atbalsts sociālajai uzņēmējdarbībai” īstenošanas noteikumi</dc:title>
  <dc:subject>MK noteikumi</dc:subject>
  <dc:creator>Rūdolfs Kudļa</dc:creator>
  <cp:keywords/>
  <dc:description>rudolfs.kudla@lm.gov.lv
tālr.67021630</dc:description>
  <cp:lastModifiedBy>Līga Vilde-Jurisone</cp:lastModifiedBy>
  <cp:revision>7</cp:revision>
  <cp:lastPrinted>2015-06-04T11:16:00Z</cp:lastPrinted>
  <dcterms:created xsi:type="dcterms:W3CDTF">2015-06-27T05:22:00Z</dcterms:created>
  <dcterms:modified xsi:type="dcterms:W3CDTF">2015-06-27T06:40:00Z</dcterms:modified>
</cp:coreProperties>
</file>