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B6" w:rsidRPr="005948AB" w:rsidRDefault="008F2825" w:rsidP="000134D1">
      <w:pPr>
        <w:pStyle w:val="tv2121"/>
        <w:spacing w:before="0" w:line="240" w:lineRule="auto"/>
        <w:rPr>
          <w:rFonts w:ascii="Times New Roman" w:hAnsi="Times New Roman"/>
          <w:sz w:val="24"/>
          <w:szCs w:val="24"/>
        </w:rPr>
      </w:pPr>
      <w:bookmarkStart w:id="0" w:name="372832"/>
      <w:bookmarkStart w:id="1" w:name="_GoBack"/>
      <w:bookmarkEnd w:id="1"/>
      <w:r>
        <w:rPr>
          <w:rFonts w:ascii="Times New Roman" w:hAnsi="Times New Roman"/>
          <w:sz w:val="24"/>
          <w:szCs w:val="24"/>
        </w:rPr>
        <w:t xml:space="preserve"> </w:t>
      </w:r>
      <w:r w:rsidR="00DD05B6" w:rsidRPr="005948AB">
        <w:rPr>
          <w:rFonts w:ascii="Times New Roman" w:hAnsi="Times New Roman"/>
          <w:sz w:val="24"/>
          <w:szCs w:val="24"/>
        </w:rPr>
        <w:t xml:space="preserve">Ministru kabineta </w:t>
      </w:r>
      <w:r w:rsidR="00EE7130">
        <w:rPr>
          <w:rFonts w:ascii="Times New Roman" w:hAnsi="Times New Roman"/>
          <w:sz w:val="24"/>
          <w:szCs w:val="24"/>
        </w:rPr>
        <w:t>rīkojuma</w:t>
      </w:r>
      <w:r w:rsidR="00576267">
        <w:rPr>
          <w:rFonts w:ascii="Times New Roman" w:hAnsi="Times New Roman"/>
          <w:sz w:val="24"/>
          <w:szCs w:val="24"/>
        </w:rPr>
        <w:t xml:space="preserve"> </w:t>
      </w:r>
      <w:r w:rsidR="00DD05B6" w:rsidRPr="005948AB">
        <w:rPr>
          <w:rFonts w:ascii="Times New Roman" w:hAnsi="Times New Roman"/>
          <w:sz w:val="24"/>
          <w:szCs w:val="24"/>
        </w:rPr>
        <w:t>projekta „Grozījum</w:t>
      </w:r>
      <w:r w:rsidR="007666AF">
        <w:rPr>
          <w:rFonts w:ascii="Times New Roman" w:hAnsi="Times New Roman"/>
          <w:sz w:val="24"/>
          <w:szCs w:val="24"/>
        </w:rPr>
        <w:t>i</w:t>
      </w:r>
      <w:r w:rsidR="00E355B0">
        <w:rPr>
          <w:rFonts w:ascii="Times New Roman" w:hAnsi="Times New Roman"/>
          <w:sz w:val="24"/>
          <w:szCs w:val="24"/>
        </w:rPr>
        <w:t xml:space="preserve"> </w:t>
      </w:r>
      <w:r w:rsidR="00E355B0" w:rsidRPr="00E355B0">
        <w:rPr>
          <w:rFonts w:ascii="Times New Roman" w:hAnsi="Times New Roman"/>
          <w:sz w:val="24"/>
          <w:szCs w:val="24"/>
        </w:rPr>
        <w:t>Nākamās paaudzes platjoslas elektronisko sa</w:t>
      </w:r>
      <w:r w:rsidR="00D73F1F">
        <w:rPr>
          <w:rFonts w:ascii="Times New Roman" w:hAnsi="Times New Roman"/>
          <w:sz w:val="24"/>
          <w:szCs w:val="24"/>
        </w:rPr>
        <w:t>karu tīklu attīstības koncepcijā</w:t>
      </w:r>
      <w:r w:rsidR="00E355B0" w:rsidRPr="00E355B0">
        <w:rPr>
          <w:rFonts w:ascii="Times New Roman" w:hAnsi="Times New Roman"/>
          <w:sz w:val="24"/>
          <w:szCs w:val="24"/>
        </w:rPr>
        <w:t xml:space="preserve"> 2013.-2020.gadam</w:t>
      </w:r>
      <w:r w:rsidR="00045F98">
        <w:rPr>
          <w:rFonts w:ascii="Times New Roman" w:hAnsi="Times New Roman"/>
          <w:sz w:val="24"/>
          <w:szCs w:val="24"/>
        </w:rPr>
        <w:t>”</w:t>
      </w:r>
    </w:p>
    <w:p w:rsidR="00584A0C" w:rsidRPr="005948AB" w:rsidRDefault="00584A0C" w:rsidP="000134D1">
      <w:pPr>
        <w:pStyle w:val="tv2121"/>
        <w:spacing w:before="0" w:line="240" w:lineRule="auto"/>
        <w:rPr>
          <w:rFonts w:ascii="Times New Roman" w:hAnsi="Times New Roman"/>
          <w:sz w:val="24"/>
          <w:szCs w:val="24"/>
        </w:rPr>
      </w:pPr>
      <w:r w:rsidRPr="005948AB">
        <w:rPr>
          <w:rFonts w:ascii="Times New Roman" w:hAnsi="Times New Roman"/>
          <w:sz w:val="24"/>
          <w:szCs w:val="24"/>
        </w:rPr>
        <w:t>sākotnējās ietekmes novērtējuma ziņojums (anotācija)</w:t>
      </w:r>
      <w:bookmarkEnd w:id="0"/>
    </w:p>
    <w:p w:rsidR="00584A0C" w:rsidRPr="005948AB" w:rsidRDefault="00584A0C" w:rsidP="000134D1">
      <w:pPr>
        <w:pStyle w:val="naisf"/>
        <w:spacing w:before="0" w:beforeAutospacing="0" w:after="0" w:afterAutospacing="0"/>
        <w:jc w:val="right"/>
      </w:pP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5"/>
        <w:gridCol w:w="6380"/>
      </w:tblGrid>
      <w:tr w:rsidR="00DA6C86" w:rsidRPr="005948AB" w:rsidTr="00D4513A">
        <w:trPr>
          <w:trHeight w:val="419"/>
        </w:trPr>
        <w:tc>
          <w:tcPr>
            <w:tcW w:w="5000" w:type="pct"/>
            <w:gridSpan w:val="3"/>
            <w:vAlign w:val="center"/>
          </w:tcPr>
          <w:p w:rsidR="00DA6C86" w:rsidRPr="005948AB" w:rsidRDefault="00DA6C86" w:rsidP="000134D1">
            <w:pPr>
              <w:pStyle w:val="naisnod"/>
              <w:spacing w:before="0" w:beforeAutospacing="0" w:after="0" w:afterAutospacing="0"/>
              <w:ind w:left="57" w:right="57"/>
              <w:jc w:val="center"/>
              <w:rPr>
                <w:b/>
              </w:rPr>
            </w:pPr>
            <w:r w:rsidRPr="005948AB">
              <w:rPr>
                <w:b/>
              </w:rPr>
              <w:t>I. Tiesību akta projekta izstrādes nepieciešamība</w:t>
            </w:r>
          </w:p>
        </w:tc>
      </w:tr>
      <w:tr w:rsidR="00DA6C86" w:rsidRPr="005948AB" w:rsidTr="00D4513A">
        <w:trPr>
          <w:trHeight w:val="415"/>
        </w:trPr>
        <w:tc>
          <w:tcPr>
            <w:tcW w:w="241" w:type="pct"/>
          </w:tcPr>
          <w:p w:rsidR="00DA6C86" w:rsidRPr="005948AB" w:rsidRDefault="00DA6C86" w:rsidP="000134D1">
            <w:pPr>
              <w:pStyle w:val="naiskr"/>
              <w:spacing w:before="0" w:beforeAutospacing="0" w:after="0" w:afterAutospacing="0"/>
              <w:ind w:left="57" w:right="57"/>
              <w:jc w:val="center"/>
            </w:pPr>
            <w:r w:rsidRPr="005948AB">
              <w:t>1.</w:t>
            </w:r>
          </w:p>
        </w:tc>
        <w:tc>
          <w:tcPr>
            <w:tcW w:w="1189" w:type="pct"/>
          </w:tcPr>
          <w:p w:rsidR="00DA6C86" w:rsidRPr="005948AB" w:rsidRDefault="00DA6C86" w:rsidP="000134D1">
            <w:pPr>
              <w:pStyle w:val="naiskr"/>
              <w:spacing w:before="0" w:beforeAutospacing="0" w:after="0" w:afterAutospacing="0"/>
              <w:ind w:left="57" w:right="57"/>
            </w:pPr>
            <w:r w:rsidRPr="005948AB">
              <w:t>Pamatojums</w:t>
            </w:r>
          </w:p>
        </w:tc>
        <w:tc>
          <w:tcPr>
            <w:tcW w:w="3570" w:type="pct"/>
          </w:tcPr>
          <w:p w:rsidR="00394B7F" w:rsidRDefault="00394B7F" w:rsidP="00F75974">
            <w:pPr>
              <w:spacing w:after="0" w:line="240" w:lineRule="auto"/>
              <w:ind w:left="143" w:right="142" w:firstLine="283"/>
              <w:jc w:val="both"/>
              <w:rPr>
                <w:rFonts w:ascii="Times New Roman" w:hAnsi="Times New Roman" w:cs="Times New Roman"/>
                <w:sz w:val="24"/>
                <w:szCs w:val="24"/>
                <w:shd w:val="clear" w:color="auto" w:fill="FFFFFF"/>
              </w:rPr>
            </w:pPr>
            <w:r w:rsidRPr="00394B7F">
              <w:rPr>
                <w:rFonts w:ascii="Times New Roman" w:hAnsi="Times New Roman" w:cs="Times New Roman"/>
                <w:sz w:val="24"/>
                <w:szCs w:val="24"/>
                <w:shd w:val="clear" w:color="auto" w:fill="FFFFFF"/>
              </w:rPr>
              <w:t>Nākamās paaudzes platjoslas elektronisko sakaru tīklu attīstības</w:t>
            </w:r>
            <w:r>
              <w:rPr>
                <w:rFonts w:ascii="Times New Roman" w:hAnsi="Times New Roman" w:cs="Times New Roman"/>
                <w:sz w:val="24"/>
                <w:szCs w:val="24"/>
                <w:shd w:val="clear" w:color="auto" w:fill="FFFFFF"/>
              </w:rPr>
              <w:t xml:space="preserve"> </w:t>
            </w:r>
            <w:r w:rsidR="00A03561">
              <w:rPr>
                <w:rFonts w:ascii="Times New Roman" w:hAnsi="Times New Roman" w:cs="Times New Roman"/>
                <w:sz w:val="24"/>
                <w:szCs w:val="24"/>
                <w:shd w:val="clear" w:color="auto" w:fill="FFFFFF"/>
              </w:rPr>
              <w:t>koncepcijā</w:t>
            </w:r>
            <w:r>
              <w:rPr>
                <w:rFonts w:ascii="Times New Roman" w:hAnsi="Times New Roman" w:cs="Times New Roman"/>
                <w:sz w:val="24"/>
                <w:szCs w:val="24"/>
                <w:shd w:val="clear" w:color="auto" w:fill="FFFFFF"/>
              </w:rPr>
              <w:t xml:space="preserve"> </w:t>
            </w:r>
            <w:r w:rsidRPr="00394B7F">
              <w:rPr>
                <w:rFonts w:ascii="Times New Roman" w:hAnsi="Times New Roman" w:cs="Times New Roman"/>
                <w:sz w:val="24"/>
                <w:szCs w:val="24"/>
                <w:shd w:val="clear" w:color="auto" w:fill="FFFFFF"/>
              </w:rPr>
              <w:t>2013. - 2020.gadam</w:t>
            </w:r>
            <w:r w:rsidR="00A03561">
              <w:rPr>
                <w:rFonts w:ascii="Times New Roman" w:hAnsi="Times New Roman" w:cs="Times New Roman"/>
                <w:sz w:val="24"/>
                <w:szCs w:val="24"/>
                <w:shd w:val="clear" w:color="auto" w:fill="FFFFFF"/>
              </w:rPr>
              <w:t xml:space="preserve"> (turpmāk -  Koncepcija)  nepieciešams aktualizēt</w:t>
            </w:r>
            <w:r w:rsidR="00C9583F">
              <w:rPr>
                <w:rFonts w:ascii="Times New Roman" w:hAnsi="Times New Roman" w:cs="Times New Roman"/>
                <w:sz w:val="24"/>
                <w:szCs w:val="24"/>
                <w:shd w:val="clear" w:color="auto" w:fill="FFFFFF"/>
              </w:rPr>
              <w:t xml:space="preserve"> 3.</w:t>
            </w:r>
            <w:r w:rsidR="006A6466">
              <w:rPr>
                <w:rFonts w:ascii="Times New Roman" w:hAnsi="Times New Roman" w:cs="Times New Roman"/>
                <w:sz w:val="24"/>
                <w:szCs w:val="24"/>
                <w:shd w:val="clear" w:color="auto" w:fill="FFFFFF"/>
              </w:rPr>
              <w:t>sa</w:t>
            </w:r>
            <w:r w:rsidR="00C9583F">
              <w:rPr>
                <w:rFonts w:ascii="Times New Roman" w:hAnsi="Times New Roman" w:cs="Times New Roman"/>
                <w:sz w:val="24"/>
                <w:szCs w:val="24"/>
                <w:shd w:val="clear" w:color="auto" w:fill="FFFFFF"/>
              </w:rPr>
              <w:t>daļas</w:t>
            </w:r>
            <w:r w:rsidR="00A03561">
              <w:rPr>
                <w:rFonts w:ascii="Times New Roman" w:hAnsi="Times New Roman" w:cs="Times New Roman"/>
                <w:sz w:val="24"/>
                <w:szCs w:val="24"/>
                <w:shd w:val="clear" w:color="auto" w:fill="FFFFFF"/>
              </w:rPr>
              <w:t xml:space="preserve"> </w:t>
            </w:r>
            <w:r w:rsidR="00E80229">
              <w:rPr>
                <w:rFonts w:ascii="Times New Roman" w:hAnsi="Times New Roman" w:cs="Times New Roman"/>
                <w:sz w:val="24"/>
                <w:szCs w:val="24"/>
                <w:shd w:val="clear" w:color="auto" w:fill="FFFFFF"/>
              </w:rPr>
              <w:t xml:space="preserve">1., </w:t>
            </w:r>
            <w:r w:rsidR="00A03561">
              <w:rPr>
                <w:rFonts w:ascii="Times New Roman" w:hAnsi="Times New Roman" w:cs="Times New Roman"/>
                <w:sz w:val="24"/>
                <w:szCs w:val="24"/>
                <w:shd w:val="clear" w:color="auto" w:fill="FFFFFF"/>
              </w:rPr>
              <w:t>2.</w:t>
            </w:r>
            <w:r w:rsidR="00BA6F18">
              <w:rPr>
                <w:rFonts w:ascii="Times New Roman" w:hAnsi="Times New Roman" w:cs="Times New Roman"/>
                <w:sz w:val="24"/>
                <w:szCs w:val="24"/>
                <w:shd w:val="clear" w:color="auto" w:fill="FFFFFF"/>
              </w:rPr>
              <w:t>, 3., 4., 5., 7.</w:t>
            </w:r>
            <w:r w:rsidR="00A03561">
              <w:rPr>
                <w:rFonts w:ascii="Times New Roman" w:hAnsi="Times New Roman" w:cs="Times New Roman"/>
                <w:sz w:val="24"/>
                <w:szCs w:val="24"/>
                <w:shd w:val="clear" w:color="auto" w:fill="FFFFFF"/>
              </w:rPr>
              <w:t>uzdevumā</w:t>
            </w:r>
            <w:r w:rsidR="00AD7644">
              <w:rPr>
                <w:rFonts w:ascii="Times New Roman" w:hAnsi="Times New Roman" w:cs="Times New Roman"/>
                <w:sz w:val="24"/>
                <w:szCs w:val="24"/>
                <w:shd w:val="clear" w:color="auto" w:fill="FFFFFF"/>
              </w:rPr>
              <w:t>, 3.sadaļas 2</w:t>
            </w:r>
            <w:r w:rsidR="00017BFD">
              <w:rPr>
                <w:rFonts w:ascii="Times New Roman" w:hAnsi="Times New Roman" w:cs="Times New Roman"/>
                <w:sz w:val="24"/>
                <w:szCs w:val="24"/>
                <w:shd w:val="clear" w:color="auto" w:fill="FFFFFF"/>
              </w:rPr>
              <w:t>.</w:t>
            </w:r>
            <w:r w:rsidR="00AD7644">
              <w:rPr>
                <w:rFonts w:ascii="Times New Roman" w:hAnsi="Times New Roman" w:cs="Times New Roman"/>
                <w:sz w:val="24"/>
                <w:szCs w:val="24"/>
                <w:shd w:val="clear" w:color="auto" w:fill="FFFFFF"/>
              </w:rPr>
              <w:t xml:space="preserve"> rindkopā </w:t>
            </w:r>
            <w:r w:rsidR="00A03561">
              <w:rPr>
                <w:rFonts w:ascii="Times New Roman" w:hAnsi="Times New Roman" w:cs="Times New Roman"/>
                <w:sz w:val="24"/>
                <w:szCs w:val="24"/>
                <w:shd w:val="clear" w:color="auto" w:fill="FFFFFF"/>
              </w:rPr>
              <w:t xml:space="preserve"> noteikt</w:t>
            </w:r>
            <w:r w:rsidR="00AD7644">
              <w:rPr>
                <w:rFonts w:ascii="Times New Roman" w:hAnsi="Times New Roman" w:cs="Times New Roman"/>
                <w:sz w:val="24"/>
                <w:szCs w:val="24"/>
                <w:shd w:val="clear" w:color="auto" w:fill="FFFFFF"/>
              </w:rPr>
              <w:t>o</w:t>
            </w:r>
            <w:r w:rsidR="00A03561">
              <w:rPr>
                <w:rFonts w:ascii="Times New Roman" w:hAnsi="Times New Roman" w:cs="Times New Roman"/>
                <w:sz w:val="24"/>
                <w:szCs w:val="24"/>
                <w:shd w:val="clear" w:color="auto" w:fill="FFFFFF"/>
              </w:rPr>
              <w:t xml:space="preserve"> pasākum</w:t>
            </w:r>
            <w:r w:rsidR="00AD7644">
              <w:rPr>
                <w:rFonts w:ascii="Times New Roman" w:hAnsi="Times New Roman" w:cs="Times New Roman"/>
                <w:sz w:val="24"/>
                <w:szCs w:val="24"/>
                <w:shd w:val="clear" w:color="auto" w:fill="FFFFFF"/>
              </w:rPr>
              <w:t>u</w:t>
            </w:r>
            <w:r w:rsidR="00A03561">
              <w:rPr>
                <w:rFonts w:ascii="Times New Roman" w:hAnsi="Times New Roman" w:cs="Times New Roman"/>
                <w:sz w:val="24"/>
                <w:szCs w:val="24"/>
                <w:shd w:val="clear" w:color="auto" w:fill="FFFFFF"/>
              </w:rPr>
              <w:t xml:space="preserve"> izpildes termiņu</w:t>
            </w:r>
            <w:r w:rsidR="00AD7644">
              <w:rPr>
                <w:rFonts w:ascii="Times New Roman" w:hAnsi="Times New Roman" w:cs="Times New Roman"/>
                <w:sz w:val="24"/>
                <w:szCs w:val="24"/>
                <w:shd w:val="clear" w:color="auto" w:fill="FFFFFF"/>
              </w:rPr>
              <w:t>s, un</w:t>
            </w:r>
            <w:r w:rsidR="00B133F4">
              <w:rPr>
                <w:rFonts w:ascii="Times New Roman" w:hAnsi="Times New Roman" w:cs="Times New Roman"/>
                <w:sz w:val="24"/>
                <w:szCs w:val="24"/>
                <w:shd w:val="clear" w:color="auto" w:fill="FFFFFF"/>
              </w:rPr>
              <w:t xml:space="preserve"> no tā izrietošus grozījumus veikt</w:t>
            </w:r>
            <w:r w:rsidR="00AD7644">
              <w:rPr>
                <w:rFonts w:ascii="Times New Roman" w:hAnsi="Times New Roman" w:cs="Times New Roman"/>
                <w:sz w:val="24"/>
                <w:szCs w:val="24"/>
                <w:shd w:val="clear" w:color="auto" w:fill="FFFFFF"/>
              </w:rPr>
              <w:t xml:space="preserve"> </w:t>
            </w:r>
            <w:r w:rsidR="00B133F4">
              <w:rPr>
                <w:rFonts w:ascii="Times New Roman" w:hAnsi="Times New Roman" w:cs="Times New Roman"/>
                <w:sz w:val="24"/>
                <w:szCs w:val="24"/>
                <w:shd w:val="clear" w:color="auto" w:fill="FFFFFF"/>
              </w:rPr>
              <w:t>1</w:t>
            </w:r>
            <w:r w:rsidR="00522074">
              <w:rPr>
                <w:rFonts w:ascii="Times New Roman" w:hAnsi="Times New Roman" w:cs="Times New Roman"/>
                <w:sz w:val="24"/>
                <w:szCs w:val="24"/>
                <w:shd w:val="clear" w:color="auto" w:fill="FFFFFF"/>
              </w:rPr>
              <w:t>0</w:t>
            </w:r>
            <w:r w:rsidR="00B133F4">
              <w:rPr>
                <w:rFonts w:ascii="Times New Roman" w:hAnsi="Times New Roman" w:cs="Times New Roman"/>
                <w:sz w:val="24"/>
                <w:szCs w:val="24"/>
                <w:shd w:val="clear" w:color="auto" w:fill="FFFFFF"/>
              </w:rPr>
              <w:t>.</w:t>
            </w:r>
            <w:r w:rsidR="00F75974">
              <w:rPr>
                <w:rFonts w:ascii="Times New Roman" w:hAnsi="Times New Roman" w:cs="Times New Roman"/>
                <w:sz w:val="24"/>
                <w:szCs w:val="24"/>
                <w:shd w:val="clear" w:color="auto" w:fill="FFFFFF"/>
              </w:rPr>
              <w:t>,</w:t>
            </w:r>
            <w:r w:rsidR="00B133F4">
              <w:rPr>
                <w:rFonts w:ascii="Times New Roman" w:hAnsi="Times New Roman" w:cs="Times New Roman"/>
                <w:sz w:val="24"/>
                <w:szCs w:val="24"/>
                <w:shd w:val="clear" w:color="auto" w:fill="FFFFFF"/>
              </w:rPr>
              <w:t>12.</w:t>
            </w:r>
            <w:r w:rsidR="00F75974">
              <w:rPr>
                <w:rFonts w:ascii="Times New Roman" w:hAnsi="Times New Roman" w:cs="Times New Roman"/>
                <w:sz w:val="24"/>
                <w:szCs w:val="24"/>
                <w:shd w:val="clear" w:color="auto" w:fill="FFFFFF"/>
              </w:rPr>
              <w:t xml:space="preserve"> un 1</w:t>
            </w:r>
            <w:r w:rsidR="00522074">
              <w:rPr>
                <w:rFonts w:ascii="Times New Roman" w:hAnsi="Times New Roman" w:cs="Times New Roman"/>
                <w:sz w:val="24"/>
                <w:szCs w:val="24"/>
                <w:shd w:val="clear" w:color="auto" w:fill="FFFFFF"/>
              </w:rPr>
              <w:t>5</w:t>
            </w:r>
            <w:r w:rsidR="00F75974">
              <w:rPr>
                <w:rFonts w:ascii="Times New Roman" w:hAnsi="Times New Roman" w:cs="Times New Roman"/>
                <w:sz w:val="24"/>
                <w:szCs w:val="24"/>
                <w:shd w:val="clear" w:color="auto" w:fill="FFFFFF"/>
              </w:rPr>
              <w:t>.</w:t>
            </w:r>
            <w:r w:rsidR="00B133F4">
              <w:rPr>
                <w:rFonts w:ascii="Times New Roman" w:hAnsi="Times New Roman" w:cs="Times New Roman"/>
                <w:sz w:val="24"/>
                <w:szCs w:val="24"/>
                <w:shd w:val="clear" w:color="auto" w:fill="FFFFFF"/>
              </w:rPr>
              <w:t>tabulā.</w:t>
            </w:r>
          </w:p>
          <w:p w:rsidR="00016E27" w:rsidRPr="005948AB" w:rsidRDefault="00016E27" w:rsidP="00F75974">
            <w:pPr>
              <w:spacing w:after="0" w:line="240" w:lineRule="auto"/>
              <w:ind w:left="143" w:right="142" w:firstLine="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Vienlaicīgi tiek iekļauti grozījumi saistībā ar</w:t>
            </w:r>
            <w:r>
              <w:t xml:space="preserve"> </w:t>
            </w:r>
            <w:r w:rsidRPr="00016E27">
              <w:rPr>
                <w:rFonts w:ascii="Times New Roman" w:hAnsi="Times New Roman" w:cs="Times New Roman"/>
                <w:sz w:val="24"/>
                <w:szCs w:val="24"/>
                <w:shd w:val="clear" w:color="auto" w:fill="FFFFFF"/>
              </w:rPr>
              <w:t xml:space="preserve">finanšu informācijas norādīšanu oficiālajā valsts </w:t>
            </w:r>
            <w:proofErr w:type="spellStart"/>
            <w:r w:rsidR="00BB07E8" w:rsidRPr="00BB07E8">
              <w:rPr>
                <w:rFonts w:ascii="Times New Roman" w:hAnsi="Times New Roman" w:cs="Times New Roman"/>
                <w:i/>
                <w:sz w:val="24"/>
                <w:szCs w:val="24"/>
                <w:shd w:val="clear" w:color="auto" w:fill="FFFFFF"/>
              </w:rPr>
              <w:t>euro</w:t>
            </w:r>
            <w:proofErr w:type="spellEnd"/>
            <w:r w:rsidRPr="00016E27">
              <w:rPr>
                <w:rFonts w:ascii="Times New Roman" w:hAnsi="Times New Roman" w:cs="Times New Roman"/>
                <w:sz w:val="24"/>
                <w:szCs w:val="24"/>
                <w:shd w:val="clear" w:color="auto" w:fill="FFFFFF"/>
              </w:rPr>
              <w:t xml:space="preserve"> valūtā</w:t>
            </w:r>
            <w:r>
              <w:rPr>
                <w:rFonts w:ascii="Times New Roman" w:hAnsi="Times New Roman" w:cs="Times New Roman"/>
                <w:sz w:val="24"/>
                <w:szCs w:val="24"/>
                <w:shd w:val="clear" w:color="auto" w:fill="FFFFFF"/>
              </w:rPr>
              <w:t>.</w:t>
            </w:r>
          </w:p>
        </w:tc>
      </w:tr>
      <w:tr w:rsidR="00DA6C86" w:rsidRPr="005948AB" w:rsidTr="00D4513A">
        <w:trPr>
          <w:trHeight w:val="472"/>
        </w:trPr>
        <w:tc>
          <w:tcPr>
            <w:tcW w:w="241" w:type="pct"/>
          </w:tcPr>
          <w:p w:rsidR="00DA6C86" w:rsidRPr="005948AB" w:rsidRDefault="00DA6C86" w:rsidP="000134D1">
            <w:pPr>
              <w:pStyle w:val="naiskr"/>
              <w:spacing w:before="0" w:beforeAutospacing="0" w:after="0" w:afterAutospacing="0"/>
              <w:ind w:left="57" w:right="57"/>
              <w:jc w:val="center"/>
            </w:pPr>
            <w:r w:rsidRPr="005948AB">
              <w:t>2.</w:t>
            </w:r>
          </w:p>
        </w:tc>
        <w:tc>
          <w:tcPr>
            <w:tcW w:w="1189" w:type="pct"/>
          </w:tcPr>
          <w:p w:rsidR="00DA6C86" w:rsidRPr="005948AB" w:rsidRDefault="00502937" w:rsidP="000134D1">
            <w:pPr>
              <w:pStyle w:val="naiskr"/>
              <w:tabs>
                <w:tab w:val="left" w:pos="170"/>
              </w:tabs>
              <w:spacing w:before="0" w:beforeAutospacing="0" w:after="0" w:afterAutospacing="0"/>
              <w:ind w:left="57" w:right="57"/>
            </w:pPr>
            <w:r w:rsidRPr="005948AB">
              <w:t>Pašreizējā situācija un problēmas, kuru risināšanai tiesību akta projekts izstrādāts, tiesiskā regulējuma mērķis un būtība</w:t>
            </w:r>
          </w:p>
        </w:tc>
        <w:tc>
          <w:tcPr>
            <w:tcW w:w="3570" w:type="pct"/>
          </w:tcPr>
          <w:p w:rsidR="004D561A" w:rsidRPr="00394B7F" w:rsidRDefault="00702C08" w:rsidP="0002763F">
            <w:pPr>
              <w:pStyle w:val="Default"/>
              <w:ind w:left="143" w:right="142" w:firstLine="283"/>
              <w:jc w:val="both"/>
              <w:rPr>
                <w:color w:val="auto"/>
                <w:lang w:eastAsia="en-US"/>
              </w:rPr>
            </w:pPr>
            <w:r>
              <w:rPr>
                <w:color w:val="auto"/>
                <w:lang w:eastAsia="en-US"/>
              </w:rPr>
              <w:t xml:space="preserve">(1) </w:t>
            </w:r>
            <w:r w:rsidR="00A03561">
              <w:rPr>
                <w:color w:val="auto"/>
                <w:lang w:eastAsia="en-US"/>
              </w:rPr>
              <w:t>Koncepcijas</w:t>
            </w:r>
            <w:r w:rsidR="00C9583F">
              <w:rPr>
                <w:color w:val="auto"/>
                <w:lang w:eastAsia="en-US"/>
              </w:rPr>
              <w:t xml:space="preserve"> 3.</w:t>
            </w:r>
            <w:r w:rsidR="006A6466">
              <w:rPr>
                <w:color w:val="auto"/>
                <w:lang w:eastAsia="en-US"/>
              </w:rPr>
              <w:t>sa</w:t>
            </w:r>
            <w:r w:rsidR="00C9583F">
              <w:rPr>
                <w:color w:val="auto"/>
                <w:lang w:eastAsia="en-US"/>
              </w:rPr>
              <w:t>daļas</w:t>
            </w:r>
            <w:r w:rsidR="008F2825" w:rsidRPr="00394B7F">
              <w:rPr>
                <w:color w:val="auto"/>
                <w:lang w:eastAsia="en-US"/>
              </w:rPr>
              <w:t xml:space="preserve"> </w:t>
            </w:r>
            <w:r w:rsidR="00A03561">
              <w:rPr>
                <w:color w:val="auto"/>
                <w:lang w:eastAsia="en-US"/>
              </w:rPr>
              <w:t>2.uzdevumā</w:t>
            </w:r>
            <w:r w:rsidR="008F2825" w:rsidRPr="00394B7F">
              <w:rPr>
                <w:color w:val="auto"/>
                <w:lang w:eastAsia="en-US"/>
              </w:rPr>
              <w:t xml:space="preserve"> paredzēts, ka līdz 2014.gada 31.augustam Satiksmes ministrijai </w:t>
            </w:r>
            <w:r w:rsidR="00A03561">
              <w:t xml:space="preserve"> jā</w:t>
            </w:r>
            <w:r w:rsidR="00A03561">
              <w:rPr>
                <w:color w:val="auto"/>
                <w:lang w:eastAsia="en-US"/>
              </w:rPr>
              <w:t>izstrādā</w:t>
            </w:r>
            <w:r w:rsidR="00A03561" w:rsidRPr="00A03561">
              <w:rPr>
                <w:color w:val="auto"/>
                <w:lang w:eastAsia="en-US"/>
              </w:rPr>
              <w:t xml:space="preserve"> Optiskā tīkla VAP otrās kārtas ieviešanas normatīvos aktus, kuros tiks noteikts regulējums Optiskā tīkla Valsts atbalsta programmas otrās kārtas īstenošanai</w:t>
            </w:r>
            <w:r w:rsidR="00A03561">
              <w:rPr>
                <w:color w:val="auto"/>
                <w:lang w:eastAsia="en-US"/>
              </w:rPr>
              <w:t>.</w:t>
            </w:r>
          </w:p>
          <w:p w:rsidR="004E0538" w:rsidRPr="007B7A81" w:rsidRDefault="00702C08" w:rsidP="005673B8">
            <w:pPr>
              <w:pStyle w:val="Default"/>
              <w:ind w:left="143" w:right="142" w:firstLine="283"/>
              <w:jc w:val="both"/>
              <w:rPr>
                <w:color w:val="auto"/>
                <w:lang w:eastAsia="en-US"/>
              </w:rPr>
            </w:pPr>
            <w:r>
              <w:rPr>
                <w:color w:val="auto"/>
                <w:lang w:eastAsia="en-US"/>
              </w:rPr>
              <w:t xml:space="preserve">(2) </w:t>
            </w:r>
            <w:r w:rsidR="008D655D" w:rsidRPr="007B7A81">
              <w:rPr>
                <w:color w:val="auto"/>
                <w:lang w:eastAsia="en-US"/>
              </w:rPr>
              <w:t xml:space="preserve">Šobrīd tiek </w:t>
            </w:r>
            <w:r w:rsidR="008D655D">
              <w:rPr>
                <w:color w:val="auto"/>
                <w:lang w:eastAsia="en-US"/>
              </w:rPr>
              <w:t>veikta</w:t>
            </w:r>
            <w:r w:rsidR="008D655D" w:rsidRPr="007B7A81">
              <w:rPr>
                <w:color w:val="auto"/>
                <w:lang w:eastAsia="en-US"/>
              </w:rPr>
              <w:t xml:space="preserve"> atbalstāmo teritoriju („balto” teritoriju) saraksta aktualizācija nākamās paaudzes tīklu pieejamības uzlabošanai lauku teritorijās un saskaņā ar noslēgto iepirkuma līgumu noslēguma dokumentācija ir jāsagatavo līdz 2014.gada 15.decembrim.</w:t>
            </w:r>
          </w:p>
          <w:p w:rsidR="004E0538" w:rsidRPr="007B7A81" w:rsidRDefault="00702C08" w:rsidP="008D655D">
            <w:pPr>
              <w:pStyle w:val="Default"/>
              <w:ind w:left="143" w:right="142" w:firstLine="283"/>
              <w:jc w:val="both"/>
              <w:rPr>
                <w:color w:val="auto"/>
                <w:lang w:eastAsia="en-US"/>
              </w:rPr>
            </w:pPr>
            <w:r>
              <w:rPr>
                <w:color w:val="auto"/>
                <w:lang w:eastAsia="en-US"/>
              </w:rPr>
              <w:t xml:space="preserve">(3) </w:t>
            </w:r>
            <w:r w:rsidR="004E0538" w:rsidRPr="007B7A81">
              <w:rPr>
                <w:color w:val="auto"/>
                <w:lang w:eastAsia="en-US"/>
              </w:rPr>
              <w:t>Atbil</w:t>
            </w:r>
            <w:r w:rsidR="006A6466">
              <w:rPr>
                <w:color w:val="auto"/>
                <w:lang w:eastAsia="en-US"/>
              </w:rPr>
              <w:t xml:space="preserve">stoši Finanšu ministrijas </w:t>
            </w:r>
            <w:r w:rsidR="004E0538" w:rsidRPr="007B7A81">
              <w:rPr>
                <w:color w:val="auto"/>
                <w:lang w:eastAsia="en-US"/>
              </w:rPr>
              <w:t>2014.</w:t>
            </w:r>
            <w:r w:rsidR="006A6466">
              <w:rPr>
                <w:color w:val="auto"/>
                <w:lang w:eastAsia="en-US"/>
              </w:rPr>
              <w:t>gada 22.maija</w:t>
            </w:r>
            <w:r w:rsidR="004E0538" w:rsidRPr="007B7A81">
              <w:rPr>
                <w:color w:val="auto"/>
                <w:lang w:eastAsia="en-US"/>
              </w:rPr>
              <w:t xml:space="preserve"> vēstulei Nr.21-4-01/2875 par specifisko atbalsta mērķu sākotnējo novērtēšanu pirms Ministru kabineta noteikumu par SAM īstenošanu jāveic sākotnējais novērtējums. 2.1.1.SAM „uzlabot elektroniskās sakaru infrastruktūras pieejamību lauku teritorijās” jāveic arī vajadzību analīze teritoriālajā griezumā, kā arī paplašinātais sākotnējais novērtējums. </w:t>
            </w:r>
          </w:p>
          <w:p w:rsidR="008F2825" w:rsidRPr="007B7A81" w:rsidRDefault="00702C08" w:rsidP="005673B8">
            <w:pPr>
              <w:pStyle w:val="Default"/>
              <w:ind w:left="143" w:right="142" w:firstLine="283"/>
              <w:jc w:val="both"/>
              <w:rPr>
                <w:color w:val="auto"/>
                <w:lang w:eastAsia="en-US"/>
              </w:rPr>
            </w:pPr>
            <w:r>
              <w:rPr>
                <w:color w:val="auto"/>
                <w:lang w:eastAsia="en-US"/>
              </w:rPr>
              <w:t xml:space="preserve">(4) </w:t>
            </w:r>
            <w:r w:rsidR="007A2432" w:rsidRPr="007A2432">
              <w:rPr>
                <w:color w:val="auto"/>
                <w:lang w:eastAsia="en-US"/>
              </w:rPr>
              <w:t>Sākotnējo izvērtējumu, kas veicams pirms Ministru kabineta noteikumu par SAM īstenošanu izstrādes, varēs izstrādāt pēc atbalstāmo teritoriju saraksta aktualizācijas pabeigša</w:t>
            </w:r>
            <w:r w:rsidR="006A6466">
              <w:rPr>
                <w:color w:val="auto"/>
                <w:lang w:eastAsia="en-US"/>
              </w:rPr>
              <w:t xml:space="preserve">nas – pēc </w:t>
            </w:r>
            <w:r w:rsidR="007A2432" w:rsidRPr="007A2432">
              <w:rPr>
                <w:color w:val="auto"/>
                <w:lang w:eastAsia="en-US"/>
              </w:rPr>
              <w:t>2014</w:t>
            </w:r>
            <w:r w:rsidR="006A6466">
              <w:rPr>
                <w:color w:val="auto"/>
                <w:lang w:eastAsia="en-US"/>
              </w:rPr>
              <w:t>.gada 15.decembra</w:t>
            </w:r>
            <w:r w:rsidR="007A2432" w:rsidRPr="007A2432">
              <w:rPr>
                <w:color w:val="auto"/>
                <w:lang w:eastAsia="en-US"/>
              </w:rPr>
              <w:t>, un līdz ar to arī pašus Ministru kabineta noteikumus varēs virzīt apstiprināšanai pēc sākotnējā izvērtējuma veikšanas.</w:t>
            </w:r>
          </w:p>
          <w:p w:rsidR="004E0538" w:rsidRDefault="008A5D6D" w:rsidP="004C0354">
            <w:pPr>
              <w:pStyle w:val="Default"/>
              <w:numPr>
                <w:ilvl w:val="0"/>
                <w:numId w:val="25"/>
              </w:numPr>
              <w:ind w:right="142"/>
              <w:jc w:val="both"/>
              <w:rPr>
                <w:color w:val="auto"/>
                <w:lang w:eastAsia="en-US"/>
              </w:rPr>
            </w:pPr>
            <w:r>
              <w:rPr>
                <w:color w:val="auto"/>
                <w:lang w:eastAsia="en-US"/>
              </w:rPr>
              <w:t xml:space="preserve">Koncepcijas </w:t>
            </w:r>
            <w:r w:rsidR="00C9583F">
              <w:rPr>
                <w:color w:val="auto"/>
                <w:lang w:eastAsia="en-US"/>
              </w:rPr>
              <w:t>3.</w:t>
            </w:r>
            <w:r w:rsidR="006A6466">
              <w:rPr>
                <w:color w:val="auto"/>
                <w:lang w:eastAsia="en-US"/>
              </w:rPr>
              <w:t>sa</w:t>
            </w:r>
            <w:r w:rsidR="00C9583F">
              <w:rPr>
                <w:color w:val="auto"/>
                <w:lang w:eastAsia="en-US"/>
              </w:rPr>
              <w:t xml:space="preserve">daļas </w:t>
            </w:r>
            <w:r>
              <w:rPr>
                <w:color w:val="auto"/>
                <w:lang w:eastAsia="en-US"/>
              </w:rPr>
              <w:t>2.uzdevum</w:t>
            </w:r>
            <w:r w:rsidR="006A6466">
              <w:rPr>
                <w:color w:val="auto"/>
                <w:lang w:eastAsia="en-US"/>
              </w:rPr>
              <w:t xml:space="preserve">ā norādīto termiņu </w:t>
            </w:r>
            <w:r w:rsidR="005673B8" w:rsidRPr="007B7A81">
              <w:rPr>
                <w:color w:val="auto"/>
                <w:lang w:eastAsia="en-US"/>
              </w:rPr>
              <w:t xml:space="preserve"> </w:t>
            </w:r>
            <w:r w:rsidR="006A6466">
              <w:rPr>
                <w:color w:val="auto"/>
                <w:lang w:eastAsia="en-US"/>
              </w:rPr>
              <w:t xml:space="preserve">2014.gada 31.augustu </w:t>
            </w:r>
            <w:r w:rsidR="005673B8" w:rsidRPr="007B7A81">
              <w:rPr>
                <w:color w:val="auto"/>
                <w:lang w:eastAsia="en-US"/>
              </w:rPr>
              <w:t xml:space="preserve">nepieciešams pagarināt uz gadu, </w:t>
            </w:r>
            <w:proofErr w:type="spellStart"/>
            <w:r w:rsidR="005673B8" w:rsidRPr="007B7A81">
              <w:rPr>
                <w:color w:val="auto"/>
                <w:lang w:eastAsia="en-US"/>
              </w:rPr>
              <w:t>t.i</w:t>
            </w:r>
            <w:proofErr w:type="spellEnd"/>
            <w:r w:rsidR="005673B8" w:rsidRPr="007B7A81">
              <w:rPr>
                <w:color w:val="auto"/>
                <w:lang w:eastAsia="en-US"/>
              </w:rPr>
              <w:t xml:space="preserve">., līdz </w:t>
            </w:r>
            <w:r>
              <w:rPr>
                <w:color w:val="auto"/>
                <w:lang w:eastAsia="en-US"/>
              </w:rPr>
              <w:t>2015.</w:t>
            </w:r>
            <w:r w:rsidR="006A6466">
              <w:rPr>
                <w:color w:val="auto"/>
                <w:lang w:eastAsia="en-US"/>
              </w:rPr>
              <w:t>gada 31.augustam</w:t>
            </w:r>
            <w:r w:rsidR="00AC0D12" w:rsidRPr="007B7A81">
              <w:rPr>
                <w:color w:val="auto"/>
                <w:lang w:eastAsia="en-US"/>
              </w:rPr>
              <w:t xml:space="preserve"> pamatojoties uz augst</w:t>
            </w:r>
            <w:r w:rsidR="007B7A81" w:rsidRPr="007B7A81">
              <w:rPr>
                <w:color w:val="auto"/>
                <w:lang w:eastAsia="en-US"/>
              </w:rPr>
              <w:t>āk minēto.</w:t>
            </w:r>
          </w:p>
          <w:p w:rsidR="004052F4" w:rsidRDefault="004052F4" w:rsidP="007B7A81">
            <w:pPr>
              <w:pStyle w:val="Default"/>
              <w:ind w:left="143" w:right="142" w:firstLine="283"/>
              <w:jc w:val="both"/>
              <w:rPr>
                <w:color w:val="auto"/>
                <w:lang w:eastAsia="en-US"/>
              </w:rPr>
            </w:pPr>
          </w:p>
          <w:p w:rsidR="0093748A" w:rsidRDefault="00702C08" w:rsidP="004052F4">
            <w:pPr>
              <w:pStyle w:val="Default"/>
              <w:ind w:left="143" w:right="142" w:firstLine="283"/>
              <w:jc w:val="both"/>
              <w:rPr>
                <w:color w:val="7F7F7F" w:themeColor="text1" w:themeTint="80"/>
                <w:lang w:eastAsia="en-US"/>
              </w:rPr>
            </w:pPr>
            <w:r>
              <w:rPr>
                <w:color w:val="auto"/>
                <w:lang w:eastAsia="en-US"/>
              </w:rPr>
              <w:t xml:space="preserve">(5) </w:t>
            </w:r>
            <w:r w:rsidR="00D7473B">
              <w:rPr>
                <w:color w:val="auto"/>
                <w:lang w:eastAsia="en-US"/>
              </w:rPr>
              <w:t>Sakarā ar to, ka nav pieejam</w:t>
            </w:r>
            <w:r w:rsidR="00344D2B">
              <w:rPr>
                <w:color w:val="auto"/>
                <w:lang w:eastAsia="en-US"/>
              </w:rPr>
              <w:t xml:space="preserve">s </w:t>
            </w:r>
            <w:r w:rsidR="0052334B">
              <w:rPr>
                <w:color w:val="auto"/>
                <w:lang w:eastAsia="en-US"/>
              </w:rPr>
              <w:t xml:space="preserve">finansējums </w:t>
            </w:r>
            <w:r w:rsidR="00B120B1">
              <w:rPr>
                <w:color w:val="auto"/>
                <w:lang w:eastAsia="en-US"/>
              </w:rPr>
              <w:t>koncepcijas</w:t>
            </w:r>
            <w:r w:rsidR="001F745E">
              <w:rPr>
                <w:color w:val="auto"/>
                <w:lang w:eastAsia="en-US"/>
              </w:rPr>
              <w:t xml:space="preserve"> 3.sadaļas</w:t>
            </w:r>
            <w:r w:rsidR="00B120B1">
              <w:rPr>
                <w:color w:val="auto"/>
                <w:lang w:eastAsia="en-US"/>
              </w:rPr>
              <w:t xml:space="preserve"> </w:t>
            </w:r>
            <w:r w:rsidR="0093748A">
              <w:rPr>
                <w:color w:val="auto"/>
                <w:lang w:eastAsia="en-US"/>
              </w:rPr>
              <w:t>1.</w:t>
            </w:r>
            <w:r w:rsidR="0052334B">
              <w:rPr>
                <w:color w:val="auto"/>
                <w:lang w:eastAsia="en-US"/>
              </w:rPr>
              <w:t>uzdevuma (maģistrālo tīklu attīstīšana</w:t>
            </w:r>
            <w:r w:rsidR="004C0354">
              <w:rPr>
                <w:color w:val="auto"/>
                <w:lang w:eastAsia="en-US"/>
              </w:rPr>
              <w:t>)</w:t>
            </w:r>
            <w:r w:rsidR="0093748A">
              <w:rPr>
                <w:color w:val="auto"/>
                <w:lang w:eastAsia="en-US"/>
              </w:rPr>
              <w:t xml:space="preserve"> un </w:t>
            </w:r>
            <w:r w:rsidR="004C0354">
              <w:rPr>
                <w:color w:val="auto"/>
                <w:lang w:eastAsia="en-US"/>
              </w:rPr>
              <w:t xml:space="preserve">3.sadaļas </w:t>
            </w:r>
            <w:r w:rsidR="0052334B">
              <w:rPr>
                <w:color w:val="auto"/>
                <w:lang w:eastAsia="en-US"/>
              </w:rPr>
              <w:t>3.uzdevuma (</w:t>
            </w:r>
            <w:r w:rsidR="004C0354" w:rsidRPr="004C0354">
              <w:rPr>
                <w:color w:val="auto"/>
                <w:lang w:eastAsia="en-US"/>
              </w:rPr>
              <w:t>optiskajam tīklam nepieslēgto elektronisko sakaru komersantu mobilo sakaru bāzes staciju un fiksētās piekļuves mezglos esošo iek</w:t>
            </w:r>
            <w:r w:rsidR="0052334B">
              <w:rPr>
                <w:color w:val="auto"/>
                <w:lang w:eastAsia="en-US"/>
              </w:rPr>
              <w:t>ārtu pieslēgšana</w:t>
            </w:r>
            <w:r w:rsidR="004C0354" w:rsidRPr="004C0354">
              <w:rPr>
                <w:color w:val="auto"/>
                <w:lang w:eastAsia="en-US"/>
              </w:rPr>
              <w:t xml:space="preserve"> optiskajam tīklam</w:t>
            </w:r>
            <w:r w:rsidR="004C0354">
              <w:rPr>
                <w:color w:val="auto"/>
                <w:lang w:eastAsia="en-US"/>
              </w:rPr>
              <w:t>)</w:t>
            </w:r>
            <w:r w:rsidR="0052334B">
              <w:rPr>
                <w:color w:val="auto"/>
                <w:lang w:eastAsia="en-US"/>
              </w:rPr>
              <w:t xml:space="preserve"> </w:t>
            </w:r>
            <w:r w:rsidR="00344D2B">
              <w:rPr>
                <w:color w:val="auto"/>
                <w:lang w:eastAsia="en-US"/>
              </w:rPr>
              <w:t xml:space="preserve">īstenošanai. Minēto </w:t>
            </w:r>
            <w:r w:rsidR="0052334B">
              <w:rPr>
                <w:color w:val="auto"/>
                <w:lang w:eastAsia="en-US"/>
              </w:rPr>
              <w:t>pasākumu izvērtējums</w:t>
            </w:r>
            <w:r w:rsidR="00344D2B">
              <w:rPr>
                <w:color w:val="auto"/>
                <w:lang w:eastAsia="en-US"/>
              </w:rPr>
              <w:t xml:space="preserve"> tiks veikts</w:t>
            </w:r>
            <w:r w:rsidR="0052334B">
              <w:rPr>
                <w:color w:val="auto"/>
                <w:lang w:eastAsia="en-US"/>
              </w:rPr>
              <w:t xml:space="preserve"> pēc platjoslas elektronisko sakaru tīklu projektu īstenošanas</w:t>
            </w:r>
            <w:r w:rsidR="00B120B1">
              <w:rPr>
                <w:color w:val="auto"/>
                <w:lang w:eastAsia="en-US"/>
              </w:rPr>
              <w:t>.</w:t>
            </w:r>
            <w:r w:rsidR="00C409D7">
              <w:rPr>
                <w:color w:val="auto"/>
                <w:lang w:eastAsia="en-US"/>
              </w:rPr>
              <w:t xml:space="preserve"> </w:t>
            </w:r>
            <w:r w:rsidR="00344D2B">
              <w:rPr>
                <w:color w:val="auto"/>
                <w:lang w:eastAsia="en-US"/>
              </w:rPr>
              <w:t>Pamatojoties uz to</w:t>
            </w:r>
            <w:r w:rsidR="00C409D7">
              <w:rPr>
                <w:color w:val="auto"/>
                <w:lang w:eastAsia="en-US"/>
              </w:rPr>
              <w:t xml:space="preserve"> ir jāatliek koncepcijas </w:t>
            </w:r>
            <w:r w:rsidR="0093748A">
              <w:rPr>
                <w:color w:val="auto"/>
                <w:lang w:eastAsia="en-US"/>
              </w:rPr>
              <w:lastRenderedPageBreak/>
              <w:t xml:space="preserve">1.uzdevumā plānotie pasākumi līdz </w:t>
            </w:r>
            <w:r w:rsidR="00C409D7">
              <w:rPr>
                <w:color w:val="auto"/>
                <w:lang w:eastAsia="en-US"/>
              </w:rPr>
              <w:t>2018.gadam</w:t>
            </w:r>
            <w:r w:rsidR="0093748A">
              <w:rPr>
                <w:color w:val="auto"/>
                <w:lang w:eastAsia="en-US"/>
              </w:rPr>
              <w:t xml:space="preserve">  un 3.uzdevumā plānotie pasākumi līdz 2019.gadam</w:t>
            </w:r>
            <w:r w:rsidR="00C409D7" w:rsidRPr="00507638">
              <w:rPr>
                <w:color w:val="auto"/>
                <w:lang w:eastAsia="en-US"/>
              </w:rPr>
              <w:t>.</w:t>
            </w:r>
          </w:p>
          <w:p w:rsidR="004052F4" w:rsidRDefault="0093748A" w:rsidP="004052F4">
            <w:pPr>
              <w:pStyle w:val="Default"/>
              <w:ind w:left="143" w:right="142" w:firstLine="283"/>
              <w:jc w:val="both"/>
              <w:rPr>
                <w:color w:val="auto"/>
                <w:lang w:eastAsia="en-US"/>
              </w:rPr>
            </w:pPr>
            <w:r>
              <w:rPr>
                <w:color w:val="auto"/>
                <w:lang w:eastAsia="en-US"/>
              </w:rPr>
              <w:t>K</w:t>
            </w:r>
            <w:r w:rsidR="004052F4">
              <w:rPr>
                <w:color w:val="auto"/>
                <w:lang w:eastAsia="en-US"/>
              </w:rPr>
              <w:t>oncepcijas 3.sadaļas 1.uzdevumā norādītos termiņus:</w:t>
            </w:r>
          </w:p>
          <w:p w:rsidR="004052F4" w:rsidRDefault="004052F4" w:rsidP="004C0354">
            <w:pPr>
              <w:pStyle w:val="Default"/>
              <w:numPr>
                <w:ilvl w:val="0"/>
                <w:numId w:val="25"/>
              </w:numPr>
              <w:ind w:right="142"/>
              <w:rPr>
                <w:color w:val="auto"/>
                <w:lang w:eastAsia="en-US"/>
              </w:rPr>
            </w:pPr>
            <w:r>
              <w:rPr>
                <w:color w:val="auto"/>
                <w:lang w:eastAsia="en-US"/>
              </w:rPr>
              <w:t xml:space="preserve">pirmajam pasākumam 2015.gada 1.aprīli </w:t>
            </w:r>
            <w:r w:rsidRPr="007B7A81">
              <w:rPr>
                <w:color w:val="auto"/>
                <w:lang w:eastAsia="en-US"/>
              </w:rPr>
              <w:t>nepie</w:t>
            </w:r>
            <w:r>
              <w:rPr>
                <w:color w:val="auto"/>
                <w:lang w:eastAsia="en-US"/>
              </w:rPr>
              <w:t>ciešams pagarināt</w:t>
            </w:r>
            <w:r w:rsidRPr="007B7A81">
              <w:rPr>
                <w:color w:val="auto"/>
                <w:lang w:eastAsia="en-US"/>
              </w:rPr>
              <w:t xml:space="preserve"> līdz </w:t>
            </w:r>
            <w:r>
              <w:rPr>
                <w:color w:val="auto"/>
                <w:lang w:eastAsia="en-US"/>
              </w:rPr>
              <w:t>2018.gada 30.jūnijam;</w:t>
            </w:r>
          </w:p>
          <w:p w:rsidR="004052F4" w:rsidRDefault="004052F4" w:rsidP="004C0354">
            <w:pPr>
              <w:pStyle w:val="Default"/>
              <w:numPr>
                <w:ilvl w:val="0"/>
                <w:numId w:val="25"/>
              </w:numPr>
              <w:ind w:right="142"/>
              <w:rPr>
                <w:color w:val="auto"/>
                <w:lang w:eastAsia="en-US"/>
              </w:rPr>
            </w:pPr>
            <w:r>
              <w:rPr>
                <w:color w:val="auto"/>
                <w:lang w:eastAsia="en-US"/>
              </w:rPr>
              <w:t>otrajam pasākumam 2016.gada 1.janvāri nepieciešams pagarināt līdz 2019.gada 1.janvārim;</w:t>
            </w:r>
          </w:p>
          <w:p w:rsidR="004052F4" w:rsidRDefault="004052F4" w:rsidP="004C0354">
            <w:pPr>
              <w:pStyle w:val="Default"/>
              <w:numPr>
                <w:ilvl w:val="0"/>
                <w:numId w:val="25"/>
              </w:numPr>
              <w:ind w:right="142"/>
              <w:rPr>
                <w:color w:val="auto"/>
                <w:lang w:eastAsia="en-US"/>
              </w:rPr>
            </w:pPr>
            <w:r>
              <w:rPr>
                <w:color w:val="auto"/>
                <w:lang w:eastAsia="en-US"/>
              </w:rPr>
              <w:t>trešajam pasākumam 2016.gada 1.februāri nepieciešams pagarināt līdz 2019.gada 30.jūnijam.</w:t>
            </w:r>
          </w:p>
          <w:p w:rsidR="004052F4" w:rsidRDefault="004052F4" w:rsidP="004052F4">
            <w:pPr>
              <w:pStyle w:val="Default"/>
              <w:ind w:left="503" w:right="142"/>
              <w:jc w:val="both"/>
              <w:rPr>
                <w:color w:val="auto"/>
                <w:lang w:eastAsia="en-US"/>
              </w:rPr>
            </w:pPr>
          </w:p>
          <w:p w:rsidR="0093748A" w:rsidRDefault="0093748A" w:rsidP="0093748A">
            <w:pPr>
              <w:pStyle w:val="Default"/>
              <w:ind w:left="143" w:right="142" w:firstLine="283"/>
              <w:jc w:val="both"/>
              <w:rPr>
                <w:color w:val="auto"/>
                <w:lang w:eastAsia="en-US"/>
              </w:rPr>
            </w:pPr>
            <w:r>
              <w:rPr>
                <w:color w:val="auto"/>
                <w:lang w:eastAsia="en-US"/>
              </w:rPr>
              <w:t>Koncepcijas 3.sadaļas 3.uzdevumā norādītos termiņus:</w:t>
            </w:r>
          </w:p>
          <w:p w:rsidR="00F06BEA" w:rsidRDefault="0093748A" w:rsidP="004C0354">
            <w:pPr>
              <w:pStyle w:val="Default"/>
              <w:numPr>
                <w:ilvl w:val="0"/>
                <w:numId w:val="25"/>
              </w:numPr>
              <w:ind w:right="142"/>
              <w:jc w:val="both"/>
              <w:rPr>
                <w:color w:val="auto"/>
                <w:lang w:eastAsia="en-US"/>
              </w:rPr>
            </w:pPr>
            <w:r>
              <w:rPr>
                <w:color w:val="auto"/>
                <w:lang w:eastAsia="en-US"/>
              </w:rPr>
              <w:t xml:space="preserve">pirmajam pasākumam 2014.gada 1.decembri </w:t>
            </w:r>
            <w:r w:rsidRPr="007B7A81">
              <w:rPr>
                <w:color w:val="auto"/>
                <w:lang w:eastAsia="en-US"/>
              </w:rPr>
              <w:t>nepie</w:t>
            </w:r>
            <w:r>
              <w:rPr>
                <w:color w:val="auto"/>
                <w:lang w:eastAsia="en-US"/>
              </w:rPr>
              <w:t>ciešams pagarināt</w:t>
            </w:r>
            <w:r w:rsidRPr="007B7A81">
              <w:rPr>
                <w:color w:val="auto"/>
                <w:lang w:eastAsia="en-US"/>
              </w:rPr>
              <w:t xml:space="preserve"> līdz </w:t>
            </w:r>
            <w:r>
              <w:rPr>
                <w:color w:val="auto"/>
                <w:lang w:eastAsia="en-US"/>
              </w:rPr>
              <w:t>2019.gada 1.janvārim;</w:t>
            </w:r>
          </w:p>
          <w:p w:rsidR="0093748A" w:rsidRDefault="0093748A" w:rsidP="004C0354">
            <w:pPr>
              <w:pStyle w:val="Default"/>
              <w:numPr>
                <w:ilvl w:val="0"/>
                <w:numId w:val="25"/>
              </w:numPr>
              <w:ind w:right="142"/>
              <w:jc w:val="both"/>
              <w:rPr>
                <w:color w:val="auto"/>
                <w:lang w:eastAsia="en-US"/>
              </w:rPr>
            </w:pPr>
            <w:r>
              <w:rPr>
                <w:color w:val="auto"/>
                <w:lang w:eastAsia="en-US"/>
              </w:rPr>
              <w:t xml:space="preserve">otrajam pasākumam 2016.gada 15.aprīli </w:t>
            </w:r>
            <w:r w:rsidRPr="007B7A81">
              <w:rPr>
                <w:color w:val="auto"/>
                <w:lang w:eastAsia="en-US"/>
              </w:rPr>
              <w:t>nepie</w:t>
            </w:r>
            <w:r>
              <w:rPr>
                <w:color w:val="auto"/>
                <w:lang w:eastAsia="en-US"/>
              </w:rPr>
              <w:t>ciešams pagarināt</w:t>
            </w:r>
            <w:r w:rsidRPr="007B7A81">
              <w:rPr>
                <w:color w:val="auto"/>
                <w:lang w:eastAsia="en-US"/>
              </w:rPr>
              <w:t xml:space="preserve"> līdz </w:t>
            </w:r>
            <w:r>
              <w:rPr>
                <w:color w:val="auto"/>
                <w:lang w:eastAsia="en-US"/>
              </w:rPr>
              <w:t>2019.gada 31.martam;</w:t>
            </w:r>
          </w:p>
          <w:p w:rsidR="0093748A" w:rsidRDefault="0093748A" w:rsidP="004C0354">
            <w:pPr>
              <w:pStyle w:val="Default"/>
              <w:numPr>
                <w:ilvl w:val="0"/>
                <w:numId w:val="25"/>
              </w:numPr>
              <w:ind w:right="142"/>
              <w:jc w:val="both"/>
              <w:rPr>
                <w:color w:val="auto"/>
                <w:lang w:eastAsia="en-US"/>
              </w:rPr>
            </w:pPr>
            <w:r>
              <w:rPr>
                <w:color w:val="auto"/>
                <w:lang w:eastAsia="en-US"/>
              </w:rPr>
              <w:t>trešajam pasākumam 2016.gada 1.augustu nepiecie</w:t>
            </w:r>
            <w:r w:rsidR="001F745E">
              <w:rPr>
                <w:color w:val="auto"/>
                <w:lang w:eastAsia="en-US"/>
              </w:rPr>
              <w:t>šams pagarināt līdz 2019.gada 1.jūlijam.</w:t>
            </w:r>
          </w:p>
          <w:p w:rsidR="0093748A" w:rsidRDefault="0093748A" w:rsidP="0093748A">
            <w:pPr>
              <w:pStyle w:val="Default"/>
              <w:ind w:right="142"/>
              <w:jc w:val="both"/>
              <w:rPr>
                <w:color w:val="auto"/>
                <w:lang w:eastAsia="en-US"/>
              </w:rPr>
            </w:pPr>
          </w:p>
          <w:p w:rsidR="004052F4" w:rsidRDefault="00702C08" w:rsidP="001F745E">
            <w:pPr>
              <w:pStyle w:val="Default"/>
              <w:ind w:left="143" w:right="142" w:firstLine="283"/>
              <w:jc w:val="both"/>
              <w:rPr>
                <w:color w:val="auto"/>
                <w:lang w:eastAsia="en-US"/>
              </w:rPr>
            </w:pPr>
            <w:r>
              <w:rPr>
                <w:color w:val="auto"/>
                <w:lang w:eastAsia="en-US"/>
              </w:rPr>
              <w:t xml:space="preserve">(6) </w:t>
            </w:r>
            <w:r w:rsidR="004052F4">
              <w:rPr>
                <w:color w:val="auto"/>
                <w:lang w:eastAsia="en-US"/>
              </w:rPr>
              <w:t>Koncepcijas 3.sada</w:t>
            </w:r>
            <w:r w:rsidR="00F06BEA">
              <w:rPr>
                <w:color w:val="auto"/>
                <w:lang w:eastAsia="en-US"/>
              </w:rPr>
              <w:t>ļas 4</w:t>
            </w:r>
            <w:r w:rsidR="004052F4">
              <w:rPr>
                <w:color w:val="auto"/>
                <w:lang w:eastAsia="en-US"/>
              </w:rPr>
              <w:t>.uzdevumā</w:t>
            </w:r>
            <w:r w:rsidR="004C0354">
              <w:rPr>
                <w:color w:val="auto"/>
                <w:lang w:eastAsia="en-US"/>
              </w:rPr>
              <w:t xml:space="preserve"> </w:t>
            </w:r>
            <w:r w:rsidR="004C0354" w:rsidRPr="004C0354">
              <w:rPr>
                <w:color w:val="auto"/>
                <w:lang w:eastAsia="en-US"/>
              </w:rPr>
              <w:t>(</w:t>
            </w:r>
            <w:r w:rsidR="004C0354">
              <w:t>par iedzīvotāju informēšanu</w:t>
            </w:r>
            <w:r w:rsidR="004C0354" w:rsidRPr="004C0354">
              <w:t xml:space="preserve"> par </w:t>
            </w:r>
            <w:r w:rsidR="00CD11C7">
              <w:t>NGN</w:t>
            </w:r>
            <w:r w:rsidR="004C0354" w:rsidRPr="004C0354">
              <w:t xml:space="preserve"> sniegtajām iespējām</w:t>
            </w:r>
            <w:r w:rsidR="004C0354" w:rsidRPr="004C0354">
              <w:rPr>
                <w:color w:val="auto"/>
                <w:lang w:eastAsia="en-US"/>
              </w:rPr>
              <w:t>)</w:t>
            </w:r>
            <w:r w:rsidR="004052F4" w:rsidRPr="004C0354">
              <w:rPr>
                <w:color w:val="auto"/>
                <w:lang w:eastAsia="en-US"/>
              </w:rPr>
              <w:t xml:space="preserve"> </w:t>
            </w:r>
            <w:r w:rsidR="004052F4">
              <w:rPr>
                <w:color w:val="auto"/>
                <w:lang w:eastAsia="en-US"/>
              </w:rPr>
              <w:t xml:space="preserve">paredzētajiem pasākumiem </w:t>
            </w:r>
            <w:r w:rsidR="00F06BEA">
              <w:rPr>
                <w:color w:val="auto"/>
                <w:lang w:eastAsia="en-US"/>
              </w:rPr>
              <w:t>finansējums</w:t>
            </w:r>
            <w:r w:rsidR="001F745E">
              <w:rPr>
                <w:color w:val="auto"/>
                <w:lang w:eastAsia="en-US"/>
              </w:rPr>
              <w:t xml:space="preserve"> nav </w:t>
            </w:r>
            <w:r w:rsidR="0016482D">
              <w:rPr>
                <w:color w:val="auto"/>
                <w:lang w:eastAsia="en-US"/>
              </w:rPr>
              <w:t>iekļauts jaunās politikas iniciatīvās</w:t>
            </w:r>
            <w:r w:rsidR="00344D2B">
              <w:rPr>
                <w:color w:val="auto"/>
                <w:lang w:eastAsia="en-US"/>
              </w:rPr>
              <w:t xml:space="preserve"> un</w:t>
            </w:r>
            <w:r w:rsidR="00F06BEA">
              <w:rPr>
                <w:color w:val="auto"/>
                <w:lang w:eastAsia="en-US"/>
              </w:rPr>
              <w:t xml:space="preserve"> </w:t>
            </w:r>
            <w:r w:rsidR="00344D2B">
              <w:rPr>
                <w:color w:val="auto"/>
                <w:lang w:eastAsia="en-US"/>
              </w:rPr>
              <w:t xml:space="preserve">nepieciešamo </w:t>
            </w:r>
            <w:r w:rsidR="00F06BEA">
              <w:rPr>
                <w:color w:val="auto"/>
                <w:lang w:eastAsia="en-US"/>
              </w:rPr>
              <w:t>finansējumu</w:t>
            </w:r>
            <w:r w:rsidR="0016482D">
              <w:rPr>
                <w:color w:val="auto"/>
                <w:lang w:eastAsia="en-US"/>
              </w:rPr>
              <w:t xml:space="preserve"> informēšanai</w:t>
            </w:r>
            <w:r w:rsidR="00F06BEA">
              <w:rPr>
                <w:color w:val="auto"/>
                <w:lang w:eastAsia="en-US"/>
              </w:rPr>
              <w:t xml:space="preserve">  </w:t>
            </w:r>
            <w:r w:rsidR="00344D2B">
              <w:rPr>
                <w:color w:val="auto"/>
                <w:lang w:eastAsia="en-US"/>
              </w:rPr>
              <w:t xml:space="preserve">plānots </w:t>
            </w:r>
            <w:r w:rsidR="00F06BEA">
              <w:rPr>
                <w:color w:val="auto"/>
                <w:lang w:eastAsia="en-US"/>
              </w:rPr>
              <w:t xml:space="preserve">pieprasīt jaunās politikas iniciatīvu ietvaros </w:t>
            </w:r>
            <w:r w:rsidR="001F745E" w:rsidRPr="00507638">
              <w:rPr>
                <w:color w:val="auto"/>
                <w:lang w:eastAsia="en-US"/>
              </w:rPr>
              <w:t>2015</w:t>
            </w:r>
            <w:r w:rsidR="00F06BEA" w:rsidRPr="00507638">
              <w:rPr>
                <w:color w:val="auto"/>
                <w:lang w:eastAsia="en-US"/>
              </w:rPr>
              <w:t>.gadā</w:t>
            </w:r>
            <w:r w:rsidR="00F06BEA">
              <w:rPr>
                <w:color w:val="auto"/>
                <w:lang w:eastAsia="en-US"/>
              </w:rPr>
              <w:t>.</w:t>
            </w:r>
          </w:p>
          <w:p w:rsidR="001F745E" w:rsidRDefault="001F745E" w:rsidP="001F745E">
            <w:pPr>
              <w:pStyle w:val="Default"/>
              <w:ind w:left="143" w:right="142" w:firstLine="283"/>
              <w:jc w:val="both"/>
              <w:rPr>
                <w:color w:val="auto"/>
                <w:lang w:eastAsia="en-US"/>
              </w:rPr>
            </w:pPr>
            <w:r>
              <w:rPr>
                <w:color w:val="auto"/>
                <w:lang w:eastAsia="en-US"/>
              </w:rPr>
              <w:t>Koncepcijas 3.sadaļas 4.uzdevumā norādītos termiņus:</w:t>
            </w:r>
          </w:p>
          <w:p w:rsidR="001F745E" w:rsidRDefault="001F745E" w:rsidP="004C0354">
            <w:pPr>
              <w:pStyle w:val="Default"/>
              <w:numPr>
                <w:ilvl w:val="0"/>
                <w:numId w:val="25"/>
              </w:numPr>
              <w:ind w:right="142"/>
              <w:jc w:val="both"/>
              <w:rPr>
                <w:color w:val="auto"/>
                <w:lang w:eastAsia="en-US"/>
              </w:rPr>
            </w:pPr>
            <w:r>
              <w:rPr>
                <w:color w:val="auto"/>
                <w:lang w:eastAsia="en-US"/>
              </w:rPr>
              <w:t xml:space="preserve">pirmajam pasākumam 2015.gada 10.februāri </w:t>
            </w:r>
            <w:r w:rsidRPr="007B7A81">
              <w:rPr>
                <w:color w:val="auto"/>
                <w:lang w:eastAsia="en-US"/>
              </w:rPr>
              <w:t>nepie</w:t>
            </w:r>
            <w:r>
              <w:rPr>
                <w:color w:val="auto"/>
                <w:lang w:eastAsia="en-US"/>
              </w:rPr>
              <w:t>ciešams pagarināt</w:t>
            </w:r>
            <w:r w:rsidRPr="007B7A81">
              <w:rPr>
                <w:color w:val="auto"/>
                <w:lang w:eastAsia="en-US"/>
              </w:rPr>
              <w:t xml:space="preserve"> līdz </w:t>
            </w:r>
            <w:r>
              <w:rPr>
                <w:color w:val="auto"/>
                <w:lang w:eastAsia="en-US"/>
              </w:rPr>
              <w:t>2016.gada 10.februārim;</w:t>
            </w:r>
          </w:p>
          <w:p w:rsidR="001F745E" w:rsidRDefault="001F745E" w:rsidP="004C0354">
            <w:pPr>
              <w:pStyle w:val="Default"/>
              <w:numPr>
                <w:ilvl w:val="0"/>
                <w:numId w:val="25"/>
              </w:numPr>
              <w:ind w:right="142"/>
              <w:jc w:val="both"/>
              <w:rPr>
                <w:color w:val="auto"/>
                <w:lang w:eastAsia="en-US"/>
              </w:rPr>
            </w:pPr>
            <w:r>
              <w:rPr>
                <w:color w:val="auto"/>
                <w:lang w:eastAsia="en-US"/>
              </w:rPr>
              <w:t xml:space="preserve">otrajam pasākumam 2015.gada 1.septembri </w:t>
            </w:r>
            <w:r w:rsidRPr="007B7A81">
              <w:rPr>
                <w:color w:val="auto"/>
                <w:lang w:eastAsia="en-US"/>
              </w:rPr>
              <w:t>nepie</w:t>
            </w:r>
            <w:r>
              <w:rPr>
                <w:color w:val="auto"/>
                <w:lang w:eastAsia="en-US"/>
              </w:rPr>
              <w:t>ciešams pagarināt</w:t>
            </w:r>
            <w:r w:rsidRPr="007B7A81">
              <w:rPr>
                <w:color w:val="auto"/>
                <w:lang w:eastAsia="en-US"/>
              </w:rPr>
              <w:t xml:space="preserve"> līdz </w:t>
            </w:r>
            <w:r>
              <w:rPr>
                <w:color w:val="auto"/>
                <w:lang w:eastAsia="en-US"/>
              </w:rPr>
              <w:t>2016.gada 1.septembrim.</w:t>
            </w:r>
          </w:p>
          <w:p w:rsidR="001F745E" w:rsidRDefault="001F745E" w:rsidP="001F745E">
            <w:pPr>
              <w:pStyle w:val="Default"/>
              <w:ind w:left="786" w:right="142"/>
              <w:jc w:val="both"/>
              <w:rPr>
                <w:color w:val="auto"/>
                <w:lang w:eastAsia="en-US"/>
              </w:rPr>
            </w:pPr>
          </w:p>
          <w:p w:rsidR="001F745E" w:rsidRDefault="0002763F" w:rsidP="00FC6C91">
            <w:pPr>
              <w:pStyle w:val="Default"/>
              <w:ind w:left="143" w:right="142" w:firstLine="283"/>
              <w:jc w:val="both"/>
              <w:rPr>
                <w:color w:val="auto"/>
                <w:lang w:eastAsia="en-US"/>
              </w:rPr>
            </w:pPr>
            <w:r>
              <w:rPr>
                <w:color w:val="auto"/>
                <w:lang w:eastAsia="en-US"/>
              </w:rPr>
              <w:t>(7)</w:t>
            </w:r>
            <w:r w:rsidR="00702C08">
              <w:rPr>
                <w:color w:val="auto"/>
                <w:lang w:eastAsia="en-US"/>
              </w:rPr>
              <w:t xml:space="preserve"> </w:t>
            </w:r>
            <w:r w:rsidR="00FC6C91">
              <w:rPr>
                <w:color w:val="auto"/>
                <w:lang w:eastAsia="en-US"/>
              </w:rPr>
              <w:t xml:space="preserve">Koncepcijas 3.sadaļas </w:t>
            </w:r>
            <w:r w:rsidR="00CD11C7">
              <w:rPr>
                <w:color w:val="auto"/>
                <w:lang w:eastAsia="en-US"/>
              </w:rPr>
              <w:t>5</w:t>
            </w:r>
            <w:r w:rsidR="00FC6C91">
              <w:rPr>
                <w:color w:val="auto"/>
                <w:lang w:eastAsia="en-US"/>
              </w:rPr>
              <w:t>.uzdevumā</w:t>
            </w:r>
            <w:r w:rsidR="00CD11C7">
              <w:rPr>
                <w:color w:val="auto"/>
                <w:lang w:eastAsia="en-US"/>
              </w:rPr>
              <w:t xml:space="preserve"> (par valsts atbalsta programmas izstrādi</w:t>
            </w:r>
            <w:r w:rsidR="00CD11C7" w:rsidRPr="00CD11C7">
              <w:rPr>
                <w:color w:val="auto"/>
                <w:lang w:eastAsia="en-US"/>
              </w:rPr>
              <w:t xml:space="preserve"> </w:t>
            </w:r>
            <w:r w:rsidR="00CD11C7">
              <w:rPr>
                <w:color w:val="auto"/>
                <w:lang w:eastAsia="en-US"/>
              </w:rPr>
              <w:t>abonentlīniju „pēdējās jūdzes”</w:t>
            </w:r>
            <w:r w:rsidR="00CD11C7" w:rsidRPr="00CD11C7">
              <w:rPr>
                <w:color w:val="auto"/>
                <w:lang w:eastAsia="en-US"/>
              </w:rPr>
              <w:t xml:space="preserve"> izveidei</w:t>
            </w:r>
            <w:r w:rsidR="00CD11C7">
              <w:rPr>
                <w:color w:val="auto"/>
                <w:lang w:eastAsia="en-US"/>
              </w:rPr>
              <w:t>)</w:t>
            </w:r>
            <w:r w:rsidR="00FC6C91">
              <w:rPr>
                <w:color w:val="auto"/>
                <w:lang w:eastAsia="en-US"/>
              </w:rPr>
              <w:t xml:space="preserve"> </w:t>
            </w:r>
            <w:r w:rsidR="00344D2B">
              <w:rPr>
                <w:color w:val="auto"/>
                <w:lang w:eastAsia="en-US"/>
              </w:rPr>
              <w:t xml:space="preserve">paredzēto </w:t>
            </w:r>
            <w:r w:rsidR="001F745E">
              <w:rPr>
                <w:color w:val="auto"/>
                <w:lang w:eastAsia="en-US"/>
              </w:rPr>
              <w:t>pas</w:t>
            </w:r>
            <w:r w:rsidR="00FC6C91">
              <w:rPr>
                <w:color w:val="auto"/>
                <w:lang w:eastAsia="en-US"/>
              </w:rPr>
              <w:t>ākum</w:t>
            </w:r>
            <w:r w:rsidR="00344D2B">
              <w:rPr>
                <w:color w:val="auto"/>
                <w:lang w:eastAsia="en-US"/>
              </w:rPr>
              <w:t>u nepieciešamība</w:t>
            </w:r>
            <w:r w:rsidR="00FC6C91">
              <w:rPr>
                <w:color w:val="auto"/>
                <w:lang w:eastAsia="en-US"/>
              </w:rPr>
              <w:t xml:space="preserve"> </w:t>
            </w:r>
            <w:r w:rsidR="00D7473B">
              <w:rPr>
                <w:color w:val="auto"/>
                <w:lang w:eastAsia="en-US"/>
              </w:rPr>
              <w:t>tiks izvērtēta</w:t>
            </w:r>
            <w:r w:rsidR="00FC6C91">
              <w:rPr>
                <w:color w:val="auto"/>
                <w:lang w:eastAsia="en-US"/>
              </w:rPr>
              <w:t xml:space="preserve">, ņemot vērā </w:t>
            </w:r>
            <w:r w:rsidR="0016482D">
              <w:rPr>
                <w:color w:val="auto"/>
                <w:lang w:eastAsia="en-US"/>
              </w:rPr>
              <w:t xml:space="preserve"> optiskā tīkla valsts atbalsta programmas pirmās un otrās kārtas īstenošanas</w:t>
            </w:r>
            <w:r w:rsidR="00FC6C91">
              <w:rPr>
                <w:color w:val="auto"/>
                <w:lang w:eastAsia="en-US"/>
              </w:rPr>
              <w:t xml:space="preserve"> gaitu.</w:t>
            </w:r>
          </w:p>
          <w:p w:rsidR="00FC6C91" w:rsidRDefault="00FC6C91" w:rsidP="00FC6C91">
            <w:pPr>
              <w:pStyle w:val="Default"/>
              <w:ind w:left="143" w:right="142" w:firstLine="283"/>
              <w:jc w:val="both"/>
              <w:rPr>
                <w:color w:val="auto"/>
                <w:lang w:eastAsia="en-US"/>
              </w:rPr>
            </w:pPr>
            <w:r>
              <w:rPr>
                <w:color w:val="auto"/>
                <w:lang w:eastAsia="en-US"/>
              </w:rPr>
              <w:t xml:space="preserve">Līdz ar to Koncepcijas 3.sadaļas </w:t>
            </w:r>
            <w:r w:rsidR="00CD11C7">
              <w:rPr>
                <w:color w:val="auto"/>
                <w:lang w:eastAsia="en-US"/>
              </w:rPr>
              <w:t>5</w:t>
            </w:r>
            <w:r>
              <w:rPr>
                <w:color w:val="auto"/>
                <w:lang w:eastAsia="en-US"/>
              </w:rPr>
              <w:t>.uzdevumā norādītos termiņus:</w:t>
            </w:r>
          </w:p>
          <w:p w:rsidR="00FC6C91" w:rsidRDefault="00FC6C91" w:rsidP="004C0354">
            <w:pPr>
              <w:pStyle w:val="Default"/>
              <w:numPr>
                <w:ilvl w:val="0"/>
                <w:numId w:val="25"/>
              </w:numPr>
              <w:ind w:right="142"/>
              <w:jc w:val="both"/>
              <w:rPr>
                <w:color w:val="auto"/>
                <w:lang w:eastAsia="en-US"/>
              </w:rPr>
            </w:pPr>
            <w:r>
              <w:rPr>
                <w:color w:val="auto"/>
                <w:lang w:eastAsia="en-US"/>
              </w:rPr>
              <w:t xml:space="preserve">pirmajam pasākumam 2015.gada 1.decembri </w:t>
            </w:r>
            <w:r w:rsidRPr="007B7A81">
              <w:rPr>
                <w:color w:val="auto"/>
                <w:lang w:eastAsia="en-US"/>
              </w:rPr>
              <w:t>nepie</w:t>
            </w:r>
            <w:r>
              <w:rPr>
                <w:color w:val="auto"/>
                <w:lang w:eastAsia="en-US"/>
              </w:rPr>
              <w:t>ciešams pagarināt</w:t>
            </w:r>
            <w:r w:rsidRPr="007B7A81">
              <w:rPr>
                <w:color w:val="auto"/>
                <w:lang w:eastAsia="en-US"/>
              </w:rPr>
              <w:t xml:space="preserve"> līdz </w:t>
            </w:r>
            <w:r>
              <w:rPr>
                <w:color w:val="auto"/>
                <w:lang w:eastAsia="en-US"/>
              </w:rPr>
              <w:t>2018.gada 1.janvārim;</w:t>
            </w:r>
          </w:p>
          <w:p w:rsidR="00FC6C91" w:rsidRDefault="006D6984" w:rsidP="004C0354">
            <w:pPr>
              <w:pStyle w:val="Default"/>
              <w:numPr>
                <w:ilvl w:val="0"/>
                <w:numId w:val="25"/>
              </w:numPr>
              <w:ind w:right="142"/>
              <w:jc w:val="both"/>
              <w:rPr>
                <w:color w:val="auto"/>
                <w:lang w:eastAsia="en-US"/>
              </w:rPr>
            </w:pPr>
            <w:r>
              <w:rPr>
                <w:color w:val="auto"/>
                <w:lang w:eastAsia="en-US"/>
              </w:rPr>
              <w:t>otrajam</w:t>
            </w:r>
            <w:r w:rsidR="00FC6C91">
              <w:rPr>
                <w:color w:val="auto"/>
                <w:lang w:eastAsia="en-US"/>
              </w:rPr>
              <w:t xml:space="preserve"> pasākumam 201</w:t>
            </w:r>
            <w:r>
              <w:rPr>
                <w:color w:val="auto"/>
                <w:lang w:eastAsia="en-US"/>
              </w:rPr>
              <w:t>6</w:t>
            </w:r>
            <w:r w:rsidR="00FC6C91">
              <w:rPr>
                <w:color w:val="auto"/>
                <w:lang w:eastAsia="en-US"/>
              </w:rPr>
              <w:t xml:space="preserve">.gada </w:t>
            </w:r>
            <w:r>
              <w:rPr>
                <w:color w:val="auto"/>
                <w:lang w:eastAsia="en-US"/>
              </w:rPr>
              <w:t>1.jūniju</w:t>
            </w:r>
            <w:r w:rsidR="00FC6C91">
              <w:rPr>
                <w:color w:val="auto"/>
                <w:lang w:eastAsia="en-US"/>
              </w:rPr>
              <w:t xml:space="preserve"> </w:t>
            </w:r>
            <w:r w:rsidR="00FC6C91" w:rsidRPr="007B7A81">
              <w:rPr>
                <w:color w:val="auto"/>
                <w:lang w:eastAsia="en-US"/>
              </w:rPr>
              <w:t>nepie</w:t>
            </w:r>
            <w:r w:rsidR="00FC6C91">
              <w:rPr>
                <w:color w:val="auto"/>
                <w:lang w:eastAsia="en-US"/>
              </w:rPr>
              <w:t>ciešams pagarināt</w:t>
            </w:r>
            <w:r w:rsidR="00FC6C91" w:rsidRPr="007B7A81">
              <w:rPr>
                <w:color w:val="auto"/>
                <w:lang w:eastAsia="en-US"/>
              </w:rPr>
              <w:t xml:space="preserve"> līdz </w:t>
            </w:r>
            <w:r w:rsidR="00FC6C91">
              <w:rPr>
                <w:color w:val="auto"/>
                <w:lang w:eastAsia="en-US"/>
              </w:rPr>
              <w:t xml:space="preserve">2018.gada </w:t>
            </w:r>
            <w:r>
              <w:rPr>
                <w:color w:val="auto"/>
                <w:lang w:eastAsia="en-US"/>
              </w:rPr>
              <w:t>30.</w:t>
            </w:r>
            <w:r w:rsidR="0052334B">
              <w:rPr>
                <w:color w:val="auto"/>
                <w:lang w:eastAsia="en-US"/>
              </w:rPr>
              <w:t>augustam</w:t>
            </w:r>
            <w:r>
              <w:rPr>
                <w:color w:val="auto"/>
                <w:lang w:eastAsia="en-US"/>
              </w:rPr>
              <w:t>;</w:t>
            </w:r>
          </w:p>
          <w:p w:rsidR="006D6984" w:rsidRDefault="006D6984" w:rsidP="004C0354">
            <w:pPr>
              <w:pStyle w:val="Default"/>
              <w:numPr>
                <w:ilvl w:val="0"/>
                <w:numId w:val="25"/>
              </w:numPr>
              <w:ind w:right="142"/>
              <w:jc w:val="both"/>
              <w:rPr>
                <w:color w:val="auto"/>
                <w:lang w:eastAsia="en-US"/>
              </w:rPr>
            </w:pPr>
            <w:r>
              <w:rPr>
                <w:color w:val="auto"/>
                <w:lang w:eastAsia="en-US"/>
              </w:rPr>
              <w:t xml:space="preserve">trešajam pasākumam 2017.gada 1.decembri </w:t>
            </w:r>
            <w:r w:rsidRPr="007B7A81">
              <w:rPr>
                <w:color w:val="auto"/>
                <w:lang w:eastAsia="en-US"/>
              </w:rPr>
              <w:t>nepie</w:t>
            </w:r>
            <w:r>
              <w:rPr>
                <w:color w:val="auto"/>
                <w:lang w:eastAsia="en-US"/>
              </w:rPr>
              <w:t>ciešams pagarināt</w:t>
            </w:r>
            <w:r w:rsidRPr="007B7A81">
              <w:rPr>
                <w:color w:val="auto"/>
                <w:lang w:eastAsia="en-US"/>
              </w:rPr>
              <w:t xml:space="preserve"> līdz </w:t>
            </w:r>
            <w:r w:rsidR="0052334B">
              <w:rPr>
                <w:color w:val="auto"/>
                <w:lang w:eastAsia="en-US"/>
              </w:rPr>
              <w:t>2019</w:t>
            </w:r>
            <w:r>
              <w:rPr>
                <w:color w:val="auto"/>
                <w:lang w:eastAsia="en-US"/>
              </w:rPr>
              <w:t xml:space="preserve">.gada </w:t>
            </w:r>
            <w:r w:rsidR="0052334B">
              <w:rPr>
                <w:color w:val="auto"/>
                <w:lang w:eastAsia="en-US"/>
              </w:rPr>
              <w:t>28.februārim</w:t>
            </w:r>
            <w:r>
              <w:rPr>
                <w:color w:val="auto"/>
                <w:lang w:eastAsia="en-US"/>
              </w:rPr>
              <w:t>.</w:t>
            </w:r>
          </w:p>
          <w:p w:rsidR="006D6984" w:rsidRDefault="006D6984" w:rsidP="006D6984">
            <w:pPr>
              <w:pStyle w:val="Default"/>
              <w:ind w:left="426" w:right="142"/>
              <w:jc w:val="both"/>
              <w:rPr>
                <w:color w:val="auto"/>
                <w:lang w:eastAsia="en-US"/>
              </w:rPr>
            </w:pPr>
          </w:p>
          <w:p w:rsidR="006D6984" w:rsidRDefault="0002763F" w:rsidP="00FB74A0">
            <w:pPr>
              <w:pStyle w:val="Default"/>
              <w:ind w:left="143" w:right="142" w:firstLine="283"/>
              <w:jc w:val="both"/>
            </w:pPr>
            <w:r>
              <w:rPr>
                <w:color w:val="auto"/>
                <w:lang w:eastAsia="en-US"/>
              </w:rPr>
              <w:t>(8)</w:t>
            </w:r>
            <w:r w:rsidR="00702C08">
              <w:rPr>
                <w:color w:val="auto"/>
                <w:lang w:eastAsia="en-US"/>
              </w:rPr>
              <w:t xml:space="preserve"> </w:t>
            </w:r>
            <w:r w:rsidR="006D6984">
              <w:rPr>
                <w:color w:val="auto"/>
                <w:lang w:eastAsia="en-US"/>
              </w:rPr>
              <w:t xml:space="preserve">Koncepcijas 3.sadaļas </w:t>
            </w:r>
            <w:r w:rsidR="00CD11C7">
              <w:rPr>
                <w:color w:val="auto"/>
                <w:lang w:eastAsia="en-US"/>
              </w:rPr>
              <w:t>7</w:t>
            </w:r>
            <w:r w:rsidR="006D6984">
              <w:rPr>
                <w:color w:val="auto"/>
                <w:lang w:eastAsia="en-US"/>
              </w:rPr>
              <w:t>.uzdevumā paredzētie pasākumi</w:t>
            </w:r>
            <w:r w:rsidR="00FB74A0">
              <w:rPr>
                <w:color w:val="auto"/>
                <w:lang w:eastAsia="en-US"/>
              </w:rPr>
              <w:t>,</w:t>
            </w:r>
            <w:r w:rsidR="006D6984">
              <w:rPr>
                <w:color w:val="auto"/>
                <w:lang w:eastAsia="en-US"/>
              </w:rPr>
              <w:t xml:space="preserve"> </w:t>
            </w:r>
            <w:r w:rsidR="00FB74A0">
              <w:rPr>
                <w:color w:val="auto"/>
                <w:lang w:eastAsia="en-US"/>
              </w:rPr>
              <w:t>saistībā ar</w:t>
            </w:r>
            <w:r w:rsidR="006D6984">
              <w:rPr>
                <w:color w:val="auto"/>
                <w:lang w:eastAsia="en-US"/>
              </w:rPr>
              <w:t xml:space="preserve"> esošās optisko tīklu infrastruktūras datu bāzi un kartogrāfisko materiālu</w:t>
            </w:r>
            <w:r w:rsidR="00FB74A0">
              <w:rPr>
                <w:color w:val="auto"/>
                <w:lang w:eastAsia="en-US"/>
              </w:rPr>
              <w:t xml:space="preserve"> izveidi, ir</w:t>
            </w:r>
            <w:r w:rsidR="006D6984">
              <w:rPr>
                <w:color w:val="auto"/>
                <w:lang w:eastAsia="en-US"/>
              </w:rPr>
              <w:t xml:space="preserve"> veicami saskaņoti ar pasākumiem</w:t>
            </w:r>
            <w:r w:rsidR="00FB74A0">
              <w:rPr>
                <w:color w:val="auto"/>
                <w:lang w:eastAsia="en-US"/>
              </w:rPr>
              <w:t xml:space="preserve">, kurus plānots veikt </w:t>
            </w:r>
            <w:r w:rsidR="006D6984">
              <w:t>Eiropas Parlamenta un Padomes</w:t>
            </w:r>
            <w:r w:rsidR="00FB74A0">
              <w:t xml:space="preserve"> 2014.gada 15.maija</w:t>
            </w:r>
            <w:r w:rsidR="006D6984">
              <w:t xml:space="preserve"> direktīvas </w:t>
            </w:r>
            <w:r w:rsidR="006D6984" w:rsidRPr="002C7224">
              <w:t>2014/61/ES</w:t>
            </w:r>
            <w:r w:rsidR="006D6984">
              <w:t xml:space="preserve"> </w:t>
            </w:r>
            <w:r w:rsidR="00FB74A0">
              <w:t>(</w:t>
            </w:r>
            <w:r w:rsidR="006D6984" w:rsidRPr="002C7224">
              <w:t xml:space="preserve">par pasākumiem ātrdarbīgu elektronisko </w:t>
            </w:r>
            <w:r w:rsidR="006D6984">
              <w:t xml:space="preserve">sakaru tīklu izvēršanas izmaksu </w:t>
            </w:r>
            <w:r w:rsidR="006D6984" w:rsidRPr="002C7224">
              <w:t>samazināšanai</w:t>
            </w:r>
            <w:r w:rsidR="00FB74A0">
              <w:t>) ieviešanas ietvaros.</w:t>
            </w:r>
          </w:p>
          <w:p w:rsidR="003A4DA0" w:rsidRDefault="003A4DA0" w:rsidP="003A4DA0">
            <w:pPr>
              <w:pStyle w:val="Default"/>
              <w:ind w:left="143" w:right="142" w:firstLine="283"/>
              <w:jc w:val="both"/>
              <w:rPr>
                <w:color w:val="auto"/>
                <w:lang w:eastAsia="en-US"/>
              </w:rPr>
            </w:pPr>
            <w:r>
              <w:rPr>
                <w:color w:val="auto"/>
                <w:lang w:eastAsia="en-US"/>
              </w:rPr>
              <w:lastRenderedPageBreak/>
              <w:t>Koncepcijas 3.sadaļas 7.uzdevumā norādītos termiņus:</w:t>
            </w:r>
          </w:p>
          <w:p w:rsidR="003A4DA0" w:rsidRDefault="003A4DA0" w:rsidP="004C0354">
            <w:pPr>
              <w:pStyle w:val="Default"/>
              <w:numPr>
                <w:ilvl w:val="0"/>
                <w:numId w:val="25"/>
              </w:numPr>
              <w:ind w:right="142"/>
              <w:jc w:val="both"/>
              <w:rPr>
                <w:color w:val="auto"/>
                <w:lang w:eastAsia="en-US"/>
              </w:rPr>
            </w:pPr>
            <w:r>
              <w:rPr>
                <w:color w:val="auto"/>
                <w:lang w:eastAsia="en-US"/>
              </w:rPr>
              <w:t xml:space="preserve">pirmajam pasākumam 2014.gada 1.jūniju </w:t>
            </w:r>
            <w:r w:rsidRPr="007B7A81">
              <w:rPr>
                <w:color w:val="auto"/>
                <w:lang w:eastAsia="en-US"/>
              </w:rPr>
              <w:t>nepie</w:t>
            </w:r>
            <w:r>
              <w:rPr>
                <w:color w:val="auto"/>
                <w:lang w:eastAsia="en-US"/>
              </w:rPr>
              <w:t>ciešams pagarināt</w:t>
            </w:r>
            <w:r w:rsidRPr="007B7A81">
              <w:rPr>
                <w:color w:val="auto"/>
                <w:lang w:eastAsia="en-US"/>
              </w:rPr>
              <w:t xml:space="preserve"> līdz </w:t>
            </w:r>
            <w:r>
              <w:rPr>
                <w:color w:val="auto"/>
                <w:lang w:eastAsia="en-US"/>
              </w:rPr>
              <w:t>2016.gada 1.janvārim;</w:t>
            </w:r>
          </w:p>
          <w:p w:rsidR="003A4DA0" w:rsidRDefault="003A4DA0" w:rsidP="004C0354">
            <w:pPr>
              <w:pStyle w:val="Default"/>
              <w:numPr>
                <w:ilvl w:val="0"/>
                <w:numId w:val="25"/>
              </w:numPr>
              <w:ind w:right="142"/>
              <w:jc w:val="both"/>
              <w:rPr>
                <w:color w:val="auto"/>
                <w:lang w:eastAsia="en-US"/>
              </w:rPr>
            </w:pPr>
            <w:r w:rsidRPr="003A4DA0">
              <w:rPr>
                <w:color w:val="auto"/>
                <w:lang w:eastAsia="en-US"/>
              </w:rPr>
              <w:t>otrajam pasākumam 201</w:t>
            </w:r>
            <w:r>
              <w:rPr>
                <w:color w:val="auto"/>
                <w:lang w:eastAsia="en-US"/>
              </w:rPr>
              <w:t>6</w:t>
            </w:r>
            <w:r w:rsidRPr="003A4DA0">
              <w:rPr>
                <w:color w:val="auto"/>
                <w:lang w:eastAsia="en-US"/>
              </w:rPr>
              <w:t xml:space="preserve">.gada </w:t>
            </w:r>
            <w:r>
              <w:rPr>
                <w:color w:val="auto"/>
                <w:lang w:eastAsia="en-US"/>
              </w:rPr>
              <w:t>1.martu</w:t>
            </w:r>
            <w:r w:rsidRPr="003A4DA0">
              <w:rPr>
                <w:color w:val="auto"/>
                <w:lang w:eastAsia="en-US"/>
              </w:rPr>
              <w:t xml:space="preserve"> nepieciešams pagarināt līdz 201</w:t>
            </w:r>
            <w:r>
              <w:rPr>
                <w:color w:val="auto"/>
                <w:lang w:eastAsia="en-US"/>
              </w:rPr>
              <w:t>6</w:t>
            </w:r>
            <w:r w:rsidRPr="003A4DA0">
              <w:rPr>
                <w:color w:val="auto"/>
                <w:lang w:eastAsia="en-US"/>
              </w:rPr>
              <w:t xml:space="preserve">.gada </w:t>
            </w:r>
            <w:r>
              <w:rPr>
                <w:color w:val="auto"/>
                <w:lang w:eastAsia="en-US"/>
              </w:rPr>
              <w:t>1.jūlija</w:t>
            </w:r>
            <w:r w:rsidR="00AD57AE">
              <w:rPr>
                <w:color w:val="auto"/>
                <w:lang w:eastAsia="en-US"/>
              </w:rPr>
              <w:t>m</w:t>
            </w:r>
            <w:r>
              <w:rPr>
                <w:color w:val="auto"/>
                <w:lang w:eastAsia="en-US"/>
              </w:rPr>
              <w:t>;</w:t>
            </w:r>
          </w:p>
          <w:p w:rsidR="00AD57AE" w:rsidRDefault="00AD57AE" w:rsidP="004C0354">
            <w:pPr>
              <w:pStyle w:val="Default"/>
              <w:numPr>
                <w:ilvl w:val="0"/>
                <w:numId w:val="25"/>
              </w:numPr>
              <w:ind w:right="142"/>
              <w:jc w:val="both"/>
              <w:rPr>
                <w:color w:val="auto"/>
                <w:lang w:eastAsia="en-US"/>
              </w:rPr>
            </w:pPr>
            <w:r>
              <w:rPr>
                <w:color w:val="auto"/>
                <w:lang w:eastAsia="en-US"/>
              </w:rPr>
              <w:t>ceturtajam pasākumam 2015.gada 1.novembri nepieciešams pagarināt līdz 2016.gada 1.novembrim.</w:t>
            </w:r>
          </w:p>
          <w:p w:rsidR="00FB74A0" w:rsidRPr="00D7473B" w:rsidRDefault="00E776A9" w:rsidP="00F75974">
            <w:pPr>
              <w:pStyle w:val="Default"/>
              <w:numPr>
                <w:ilvl w:val="0"/>
                <w:numId w:val="25"/>
              </w:numPr>
              <w:ind w:right="142"/>
              <w:jc w:val="both"/>
              <w:rPr>
                <w:color w:val="auto"/>
                <w:lang w:eastAsia="en-US"/>
              </w:rPr>
            </w:pPr>
            <w:r w:rsidRPr="00D7473B">
              <w:rPr>
                <w:color w:val="auto"/>
                <w:lang w:eastAsia="en-US"/>
              </w:rPr>
              <w:t>Koncepcijas 3.sadaļas 2.rindkopā</w:t>
            </w:r>
            <w:r w:rsidR="00DA237F" w:rsidRPr="00D7473B">
              <w:rPr>
                <w:color w:val="auto"/>
                <w:lang w:eastAsia="en-US"/>
              </w:rPr>
              <w:t>, kā</w:t>
            </w:r>
            <w:r w:rsidR="00263DBE" w:rsidRPr="00D7473B">
              <w:rPr>
                <w:color w:val="auto"/>
                <w:lang w:eastAsia="en-US"/>
              </w:rPr>
              <w:t xml:space="preserve"> arī Koncepcijas kopsavilkumā minēto atbalstīto risinājuma variantu 8.punktā </w:t>
            </w:r>
            <w:r w:rsidRPr="00D7473B">
              <w:rPr>
                <w:color w:val="auto"/>
                <w:lang w:eastAsia="en-US"/>
              </w:rPr>
              <w:t xml:space="preserve"> paredzēts, ka Satiksmes ministrijai līdz 2014.gada jūlijam jāizstrādā valsts stratēģiskais </w:t>
            </w:r>
            <w:proofErr w:type="spellStart"/>
            <w:r w:rsidRPr="00D7473B">
              <w:rPr>
                <w:color w:val="auto"/>
                <w:lang w:eastAsia="en-US"/>
              </w:rPr>
              <w:t>multiservisa</w:t>
            </w:r>
            <w:proofErr w:type="spellEnd"/>
            <w:r w:rsidRPr="00D7473B">
              <w:rPr>
                <w:color w:val="auto"/>
                <w:lang w:eastAsia="en-US"/>
              </w:rPr>
              <w:t xml:space="preserve"> NGN tīkla attīstības </w:t>
            </w:r>
            <w:proofErr w:type="spellStart"/>
            <w:r w:rsidRPr="00D7473B">
              <w:rPr>
                <w:color w:val="auto"/>
                <w:lang w:eastAsia="en-US"/>
              </w:rPr>
              <w:t>sistēmprojekts</w:t>
            </w:r>
            <w:proofErr w:type="spellEnd"/>
            <w:r w:rsidR="00263DBE" w:rsidRPr="00D7473B">
              <w:rPr>
                <w:color w:val="auto"/>
                <w:lang w:eastAsia="en-US"/>
              </w:rPr>
              <w:t xml:space="preserve">. </w:t>
            </w:r>
            <w:r w:rsidR="00042C0D" w:rsidRPr="00D7473B">
              <w:rPr>
                <w:color w:val="auto"/>
                <w:lang w:eastAsia="en-US"/>
              </w:rPr>
              <w:t xml:space="preserve">Stratēģiskā </w:t>
            </w:r>
            <w:proofErr w:type="spellStart"/>
            <w:r w:rsidR="00042C0D" w:rsidRPr="00D7473B">
              <w:rPr>
                <w:color w:val="auto"/>
                <w:lang w:eastAsia="en-US"/>
              </w:rPr>
              <w:t>multiservisa</w:t>
            </w:r>
            <w:proofErr w:type="spellEnd"/>
            <w:r w:rsidR="00042C0D" w:rsidRPr="00D7473B">
              <w:rPr>
                <w:color w:val="auto"/>
                <w:lang w:eastAsia="en-US"/>
              </w:rPr>
              <w:t xml:space="preserve"> NGN tīkla attīstības </w:t>
            </w:r>
            <w:proofErr w:type="spellStart"/>
            <w:r w:rsidR="00042C0D" w:rsidRPr="00D7473B">
              <w:rPr>
                <w:color w:val="auto"/>
                <w:lang w:eastAsia="en-US"/>
              </w:rPr>
              <w:t>sistēmprojekta</w:t>
            </w:r>
            <w:proofErr w:type="spellEnd"/>
            <w:r w:rsidR="00042C0D" w:rsidRPr="00D7473B">
              <w:rPr>
                <w:color w:val="auto"/>
                <w:lang w:eastAsia="en-US"/>
              </w:rPr>
              <w:t xml:space="preserve"> izstrādes termiņu </w:t>
            </w:r>
            <w:r w:rsidR="00DA237F" w:rsidRPr="00D7473B">
              <w:rPr>
                <w:color w:val="auto"/>
                <w:lang w:eastAsia="en-US"/>
              </w:rPr>
              <w:t>nepieciešams pagarināt līdz 2016</w:t>
            </w:r>
            <w:r w:rsidR="00042C0D" w:rsidRPr="00D7473B">
              <w:rPr>
                <w:color w:val="auto"/>
                <w:lang w:eastAsia="en-US"/>
              </w:rPr>
              <w:t>.gada 30.decembrim</w:t>
            </w:r>
            <w:r w:rsidR="00E30D2D" w:rsidRPr="00D7473B">
              <w:rPr>
                <w:color w:val="auto"/>
                <w:lang w:eastAsia="en-US"/>
              </w:rPr>
              <w:t>, lai izvērtētu  optiskā tīkla valsts atbalsta pro</w:t>
            </w:r>
            <w:r w:rsidR="00D7473B">
              <w:rPr>
                <w:color w:val="auto"/>
                <w:lang w:eastAsia="en-US"/>
              </w:rPr>
              <w:t>grammas pirmās kārtas īstenotā</w:t>
            </w:r>
            <w:r w:rsidR="00E30D2D" w:rsidRPr="00D7473B">
              <w:rPr>
                <w:color w:val="auto"/>
                <w:lang w:eastAsia="en-US"/>
              </w:rPr>
              <w:t xml:space="preserve"> projekta rezultātus</w:t>
            </w:r>
            <w:r w:rsidR="00042C0D" w:rsidRPr="00D7473B">
              <w:rPr>
                <w:color w:val="auto"/>
                <w:lang w:eastAsia="en-US"/>
              </w:rPr>
              <w:t>.</w:t>
            </w:r>
          </w:p>
          <w:p w:rsidR="00197F08" w:rsidRDefault="00197F08" w:rsidP="003827F5">
            <w:pPr>
              <w:pStyle w:val="Default"/>
              <w:ind w:right="142"/>
              <w:jc w:val="both"/>
              <w:rPr>
                <w:color w:val="auto"/>
                <w:lang w:eastAsia="en-US"/>
              </w:rPr>
            </w:pPr>
          </w:p>
          <w:p w:rsidR="00DA27A1" w:rsidRDefault="0002763F" w:rsidP="00F75974">
            <w:pPr>
              <w:pStyle w:val="Default"/>
              <w:ind w:right="142" w:firstLine="426"/>
              <w:jc w:val="both"/>
              <w:rPr>
                <w:color w:val="auto"/>
                <w:lang w:eastAsia="en-US"/>
              </w:rPr>
            </w:pPr>
            <w:r>
              <w:rPr>
                <w:color w:val="auto"/>
                <w:lang w:eastAsia="en-US"/>
              </w:rPr>
              <w:t>(9)</w:t>
            </w:r>
            <w:r w:rsidR="00702C08">
              <w:rPr>
                <w:color w:val="auto"/>
                <w:lang w:eastAsia="en-US"/>
              </w:rPr>
              <w:t xml:space="preserve"> </w:t>
            </w:r>
            <w:r w:rsidR="00AD7644">
              <w:rPr>
                <w:color w:val="auto"/>
                <w:lang w:eastAsia="en-US"/>
              </w:rPr>
              <w:t>Ņemot vērā minētos grozījumus 3.sadaļā, nepieciešams veikt grozījumus 5.sadaļā par ietekmi uz valsts un pašvaldību budžetu</w:t>
            </w:r>
            <w:r w:rsidR="00F75974">
              <w:rPr>
                <w:color w:val="auto"/>
                <w:lang w:eastAsia="en-US"/>
              </w:rPr>
              <w:t>, novirzot plānotos izdevumus par vienu gadu vēlāk.</w:t>
            </w:r>
            <w:r w:rsidR="00DA27A1">
              <w:rPr>
                <w:color w:val="auto"/>
                <w:lang w:eastAsia="en-US"/>
              </w:rPr>
              <w:t xml:space="preserve"> Koncepcijas 5.sadaļas 15.tabulu aizstāt ar 15.tabulas papildinātu redakci</w:t>
            </w:r>
            <w:r w:rsidR="00A4697B">
              <w:rPr>
                <w:color w:val="auto"/>
                <w:lang w:eastAsia="en-US"/>
              </w:rPr>
              <w:t>ju (</w:t>
            </w:r>
            <w:proofErr w:type="spellStart"/>
            <w:r w:rsidR="00A4697B">
              <w:rPr>
                <w:color w:val="auto"/>
                <w:lang w:eastAsia="en-US"/>
              </w:rPr>
              <w:t>skat</w:t>
            </w:r>
            <w:proofErr w:type="spellEnd"/>
            <w:r w:rsidR="00A4697B">
              <w:rPr>
                <w:color w:val="auto"/>
                <w:lang w:eastAsia="en-US"/>
              </w:rPr>
              <w:t>. MK rīkojuma projekta 36</w:t>
            </w:r>
            <w:r w:rsidR="00DA27A1">
              <w:rPr>
                <w:color w:val="auto"/>
                <w:lang w:eastAsia="en-US"/>
              </w:rPr>
              <w:t>.punktu)</w:t>
            </w:r>
          </w:p>
          <w:p w:rsidR="00DA27A1" w:rsidRDefault="0002763F" w:rsidP="0002763F">
            <w:pPr>
              <w:pStyle w:val="Default"/>
              <w:ind w:right="142" w:firstLine="426"/>
              <w:jc w:val="both"/>
              <w:rPr>
                <w:color w:val="auto"/>
                <w:lang w:eastAsia="en-US"/>
              </w:rPr>
            </w:pPr>
            <w:r>
              <w:rPr>
                <w:color w:val="auto"/>
                <w:lang w:eastAsia="en-US"/>
              </w:rPr>
              <w:t>(10)</w:t>
            </w:r>
            <w:r w:rsidR="00702C08">
              <w:rPr>
                <w:color w:val="auto"/>
                <w:lang w:eastAsia="en-US"/>
              </w:rPr>
              <w:t xml:space="preserve"> </w:t>
            </w:r>
            <w:r w:rsidR="00DA27A1">
              <w:rPr>
                <w:color w:val="auto"/>
                <w:lang w:eastAsia="en-US"/>
              </w:rPr>
              <w:t>Ņemot vērā grozījumus 15.tabulā par 2015.gada plānotajiem izdevumiem, nepieciešams veikt attiecīgus grozījumus 10.</w:t>
            </w:r>
            <w:r w:rsidR="00F23014">
              <w:rPr>
                <w:color w:val="auto"/>
                <w:lang w:eastAsia="en-US"/>
              </w:rPr>
              <w:t>tabulā</w:t>
            </w:r>
            <w:r w:rsidR="00DA27A1">
              <w:rPr>
                <w:color w:val="auto"/>
                <w:lang w:eastAsia="en-US"/>
              </w:rPr>
              <w:t xml:space="preserve"> un 12.tabulā </w:t>
            </w:r>
            <w:r w:rsidR="00F23014">
              <w:rPr>
                <w:color w:val="auto"/>
                <w:lang w:eastAsia="en-US"/>
              </w:rPr>
              <w:t>(</w:t>
            </w:r>
            <w:proofErr w:type="spellStart"/>
            <w:r w:rsidR="00F23014">
              <w:rPr>
                <w:color w:val="auto"/>
                <w:lang w:eastAsia="en-US"/>
              </w:rPr>
              <w:t>skat</w:t>
            </w:r>
            <w:proofErr w:type="spellEnd"/>
            <w:r w:rsidR="00F23014">
              <w:rPr>
                <w:color w:val="auto"/>
                <w:lang w:eastAsia="en-US"/>
              </w:rPr>
              <w:t>. - MK rīkojuma projekta 26. un 27</w:t>
            </w:r>
            <w:r w:rsidR="00DA27A1">
              <w:rPr>
                <w:color w:val="auto"/>
                <w:lang w:eastAsia="en-US"/>
              </w:rPr>
              <w:t>.punkts).</w:t>
            </w:r>
          </w:p>
          <w:p w:rsidR="00F23014" w:rsidRPr="00F23014" w:rsidRDefault="0002763F" w:rsidP="0002763F">
            <w:pPr>
              <w:spacing w:after="0" w:line="240" w:lineRule="auto"/>
              <w:ind w:left="143" w:firstLine="283"/>
              <w:jc w:val="both"/>
              <w:rPr>
                <w:rFonts w:ascii="Times New Roman" w:hAnsi="Times New Roman" w:cs="Times New Roman"/>
                <w:sz w:val="24"/>
                <w:szCs w:val="24"/>
              </w:rPr>
            </w:pPr>
            <w:r>
              <w:rPr>
                <w:rFonts w:ascii="Times New Roman" w:hAnsi="Times New Roman" w:cs="Times New Roman"/>
                <w:sz w:val="24"/>
                <w:szCs w:val="24"/>
              </w:rPr>
              <w:t>(11)</w:t>
            </w:r>
            <w:r w:rsidR="00702C08">
              <w:rPr>
                <w:rFonts w:ascii="Times New Roman" w:hAnsi="Times New Roman" w:cs="Times New Roman"/>
                <w:sz w:val="24"/>
                <w:szCs w:val="24"/>
              </w:rPr>
              <w:t xml:space="preserve"> </w:t>
            </w:r>
            <w:r w:rsidR="00AA6761">
              <w:rPr>
                <w:rFonts w:ascii="Times New Roman" w:hAnsi="Times New Roman" w:cs="Times New Roman"/>
                <w:sz w:val="24"/>
                <w:szCs w:val="24"/>
              </w:rPr>
              <w:t>K</w:t>
            </w:r>
            <w:r w:rsidR="00F23014" w:rsidRPr="00F23014">
              <w:rPr>
                <w:rFonts w:ascii="Times New Roman" w:hAnsi="Times New Roman" w:cs="Times New Roman"/>
                <w:sz w:val="24"/>
                <w:szCs w:val="24"/>
              </w:rPr>
              <w:t>oncepcijas “Nākamās paaudzes platjoslas elektronisko sakaru tīklu attīstības koncepcija 2013. - 2020.gadam” 5.sadaļas “Ietekmes uz valsts un pašvaldību budžetu novērtējums” 15.tabulā 2014.gadā</w:t>
            </w:r>
            <w:r w:rsidR="00AA6761">
              <w:rPr>
                <w:rFonts w:ascii="Times New Roman" w:hAnsi="Times New Roman" w:cs="Times New Roman"/>
                <w:sz w:val="24"/>
                <w:szCs w:val="24"/>
              </w:rPr>
              <w:t xml:space="preserve"> bija prognozēti valsts budžeta ieņēmumi </w:t>
            </w:r>
            <w:r w:rsidR="00F23014" w:rsidRPr="00F23014">
              <w:rPr>
                <w:rFonts w:ascii="Times New Roman" w:hAnsi="Times New Roman" w:cs="Times New Roman"/>
                <w:sz w:val="24"/>
                <w:szCs w:val="24"/>
              </w:rPr>
              <w:t xml:space="preserve">10 911,6 </w:t>
            </w:r>
            <w:proofErr w:type="spellStart"/>
            <w:r w:rsidR="00F23014" w:rsidRPr="00F23014">
              <w:rPr>
                <w:rFonts w:ascii="Times New Roman" w:hAnsi="Times New Roman" w:cs="Times New Roman"/>
                <w:sz w:val="24"/>
                <w:szCs w:val="24"/>
              </w:rPr>
              <w:t>tūkst</w:t>
            </w:r>
            <w:proofErr w:type="spellEnd"/>
            <w:r w:rsidR="00AA6761">
              <w:rPr>
                <w:rFonts w:ascii="Times New Roman" w:hAnsi="Times New Roman" w:cs="Times New Roman"/>
                <w:sz w:val="24"/>
                <w:szCs w:val="24"/>
              </w:rPr>
              <w:t>.</w:t>
            </w:r>
            <w:r w:rsidR="00F23014" w:rsidRPr="00F23014">
              <w:rPr>
                <w:rFonts w:ascii="Times New Roman" w:hAnsi="Times New Roman" w:cs="Times New Roman"/>
                <w:sz w:val="24"/>
                <w:szCs w:val="24"/>
              </w:rPr>
              <w:t xml:space="preserve"> latu</w:t>
            </w:r>
            <w:r w:rsidR="00AA6761">
              <w:rPr>
                <w:rFonts w:ascii="Times New Roman" w:hAnsi="Times New Roman" w:cs="Times New Roman"/>
                <w:sz w:val="24"/>
                <w:szCs w:val="24"/>
              </w:rPr>
              <w:t xml:space="preserve"> (</w:t>
            </w:r>
            <w:r w:rsidR="00AA6761" w:rsidRPr="00AA6761">
              <w:rPr>
                <w:rFonts w:ascii="Times New Roman" w:hAnsi="Times New Roman" w:cs="Times New Roman"/>
                <w:sz w:val="24"/>
                <w:szCs w:val="24"/>
              </w:rPr>
              <w:t>15 525.8</w:t>
            </w:r>
            <w:r w:rsidR="00AA6761">
              <w:rPr>
                <w:rFonts w:ascii="Times New Roman" w:hAnsi="Times New Roman" w:cs="Times New Roman"/>
                <w:sz w:val="24"/>
                <w:szCs w:val="24"/>
              </w:rPr>
              <w:t xml:space="preserve"> </w:t>
            </w:r>
            <w:proofErr w:type="spellStart"/>
            <w:r w:rsidR="00AA6761">
              <w:rPr>
                <w:rFonts w:ascii="Times New Roman" w:hAnsi="Times New Roman" w:cs="Times New Roman"/>
                <w:sz w:val="24"/>
                <w:szCs w:val="24"/>
              </w:rPr>
              <w:t>tūkst</w:t>
            </w:r>
            <w:proofErr w:type="spellEnd"/>
            <w:r w:rsidR="00AA6761">
              <w:rPr>
                <w:rFonts w:ascii="Times New Roman" w:hAnsi="Times New Roman" w:cs="Times New Roman"/>
                <w:sz w:val="24"/>
                <w:szCs w:val="24"/>
              </w:rPr>
              <w:t xml:space="preserve">. </w:t>
            </w:r>
            <w:proofErr w:type="spellStart"/>
            <w:r w:rsidR="00BB07E8" w:rsidRPr="00BB07E8">
              <w:rPr>
                <w:rFonts w:ascii="Times New Roman" w:hAnsi="Times New Roman" w:cs="Times New Roman"/>
                <w:i/>
                <w:sz w:val="24"/>
                <w:szCs w:val="24"/>
              </w:rPr>
              <w:t>euro</w:t>
            </w:r>
            <w:proofErr w:type="spellEnd"/>
            <w:r w:rsidR="00AA6761">
              <w:rPr>
                <w:rFonts w:ascii="Times New Roman" w:hAnsi="Times New Roman" w:cs="Times New Roman"/>
                <w:sz w:val="24"/>
                <w:szCs w:val="24"/>
              </w:rPr>
              <w:t>).</w:t>
            </w:r>
            <w:r w:rsidR="00F23014" w:rsidRPr="00F23014">
              <w:rPr>
                <w:rFonts w:ascii="Times New Roman" w:hAnsi="Times New Roman" w:cs="Times New Roman"/>
                <w:sz w:val="24"/>
                <w:szCs w:val="24"/>
              </w:rPr>
              <w:t xml:space="preserve"> </w:t>
            </w:r>
            <w:r w:rsidR="00AA6761">
              <w:rPr>
                <w:rFonts w:ascii="Times New Roman" w:hAnsi="Times New Roman" w:cs="Times New Roman"/>
                <w:sz w:val="24"/>
                <w:szCs w:val="24"/>
              </w:rPr>
              <w:t>2013.</w:t>
            </w:r>
            <w:r w:rsidR="00F23014" w:rsidRPr="00F23014">
              <w:rPr>
                <w:rFonts w:ascii="Times New Roman" w:hAnsi="Times New Roman" w:cs="Times New Roman"/>
                <w:sz w:val="24"/>
                <w:szCs w:val="24"/>
              </w:rPr>
              <w:t xml:space="preserve">gada 30.oktobrī Regulatora  padome apstiprināja izsoles rezultātus: </w:t>
            </w:r>
          </w:p>
          <w:p w:rsidR="00F23014" w:rsidRPr="00F23014" w:rsidRDefault="00AA6761" w:rsidP="00072BE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F23014" w:rsidRPr="00F23014">
              <w:rPr>
                <w:rFonts w:ascii="Times New Roman" w:hAnsi="Times New Roman" w:cs="Times New Roman"/>
                <w:sz w:val="24"/>
                <w:szCs w:val="24"/>
              </w:rPr>
              <w:t xml:space="preserve">par radiofrekvenču spektra joslu 791,0 </w:t>
            </w:r>
            <w:proofErr w:type="spellStart"/>
            <w:r w:rsidR="00F23014" w:rsidRPr="00F23014">
              <w:rPr>
                <w:rFonts w:ascii="Times New Roman" w:hAnsi="Times New Roman" w:cs="Times New Roman"/>
                <w:sz w:val="24"/>
                <w:szCs w:val="24"/>
              </w:rPr>
              <w:t>MHz</w:t>
            </w:r>
            <w:proofErr w:type="spellEnd"/>
            <w:r w:rsidR="00F23014" w:rsidRPr="00F23014">
              <w:rPr>
                <w:rFonts w:ascii="Times New Roman" w:hAnsi="Times New Roman" w:cs="Times New Roman"/>
                <w:sz w:val="24"/>
                <w:szCs w:val="24"/>
              </w:rPr>
              <w:t xml:space="preserve"> – 801,0 </w:t>
            </w:r>
            <w:proofErr w:type="spellStart"/>
            <w:r w:rsidR="00F23014" w:rsidRPr="00F23014">
              <w:rPr>
                <w:rFonts w:ascii="Times New Roman" w:hAnsi="Times New Roman" w:cs="Times New Roman"/>
                <w:sz w:val="24"/>
                <w:szCs w:val="24"/>
              </w:rPr>
              <w:t>MHz</w:t>
            </w:r>
            <w:proofErr w:type="spellEnd"/>
            <w:r w:rsidR="00F23014" w:rsidRPr="00F23014">
              <w:rPr>
                <w:rFonts w:ascii="Times New Roman" w:hAnsi="Times New Roman" w:cs="Times New Roman"/>
                <w:sz w:val="24"/>
                <w:szCs w:val="24"/>
              </w:rPr>
              <w:t xml:space="preserve">/832,0 </w:t>
            </w:r>
            <w:proofErr w:type="spellStart"/>
            <w:r w:rsidR="00F23014" w:rsidRPr="00F23014">
              <w:rPr>
                <w:rFonts w:ascii="Times New Roman" w:hAnsi="Times New Roman" w:cs="Times New Roman"/>
                <w:sz w:val="24"/>
                <w:szCs w:val="24"/>
              </w:rPr>
              <w:t>MHz</w:t>
            </w:r>
            <w:proofErr w:type="spellEnd"/>
            <w:r w:rsidR="00F23014" w:rsidRPr="00F23014">
              <w:rPr>
                <w:rFonts w:ascii="Times New Roman" w:hAnsi="Times New Roman" w:cs="Times New Roman"/>
                <w:sz w:val="24"/>
                <w:szCs w:val="24"/>
              </w:rPr>
              <w:t xml:space="preserve"> – 842,0 </w:t>
            </w:r>
            <w:proofErr w:type="spellStart"/>
            <w:r w:rsidR="00F23014" w:rsidRPr="00F23014">
              <w:rPr>
                <w:rFonts w:ascii="Times New Roman" w:hAnsi="Times New Roman" w:cs="Times New Roman"/>
                <w:sz w:val="24"/>
                <w:szCs w:val="24"/>
              </w:rPr>
              <w:t>MHz</w:t>
            </w:r>
            <w:proofErr w:type="spellEnd"/>
            <w:r w:rsidR="00F23014" w:rsidRPr="00F23014">
              <w:rPr>
                <w:rFonts w:ascii="Times New Roman" w:hAnsi="Times New Roman" w:cs="Times New Roman"/>
                <w:sz w:val="24"/>
                <w:szCs w:val="24"/>
              </w:rPr>
              <w:t xml:space="preserve"> lietošanas tiesībām - SIA „BITE Latvija” ar visaugstāk solīto cenu 1 593 6</w:t>
            </w:r>
            <w:r w:rsidR="00126359">
              <w:rPr>
                <w:rFonts w:ascii="Times New Roman" w:hAnsi="Times New Roman" w:cs="Times New Roman"/>
                <w:sz w:val="24"/>
                <w:szCs w:val="24"/>
              </w:rPr>
              <w:t>16</w:t>
            </w:r>
            <w:r w:rsidR="00F23014" w:rsidRPr="00F23014">
              <w:rPr>
                <w:rFonts w:ascii="Times New Roman" w:hAnsi="Times New Roman" w:cs="Times New Roman"/>
                <w:sz w:val="24"/>
                <w:szCs w:val="24"/>
              </w:rPr>
              <w:t>.</w:t>
            </w:r>
            <w:r w:rsidR="00126359">
              <w:rPr>
                <w:rFonts w:ascii="Times New Roman" w:hAnsi="Times New Roman" w:cs="Times New Roman"/>
                <w:sz w:val="24"/>
                <w:szCs w:val="24"/>
              </w:rPr>
              <w:t>43</w:t>
            </w:r>
            <w:r w:rsidR="00F23014" w:rsidRPr="00F23014">
              <w:rPr>
                <w:rFonts w:ascii="Times New Roman" w:hAnsi="Times New Roman" w:cs="Times New Roman"/>
                <w:sz w:val="24"/>
                <w:szCs w:val="24"/>
              </w:rPr>
              <w:t xml:space="preserve"> EUR (1 120 000.00 LVL); </w:t>
            </w:r>
          </w:p>
          <w:p w:rsidR="00F23014" w:rsidRPr="00F23014" w:rsidRDefault="00AA6761" w:rsidP="00072BE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F23014" w:rsidRPr="00F23014">
              <w:rPr>
                <w:rFonts w:ascii="Times New Roman" w:hAnsi="Times New Roman" w:cs="Times New Roman"/>
                <w:sz w:val="24"/>
                <w:szCs w:val="24"/>
              </w:rPr>
              <w:t xml:space="preserve">par radiofrekvenču spektra joslu 801,0 </w:t>
            </w:r>
            <w:proofErr w:type="spellStart"/>
            <w:r w:rsidR="00F23014" w:rsidRPr="00F23014">
              <w:rPr>
                <w:rFonts w:ascii="Times New Roman" w:hAnsi="Times New Roman" w:cs="Times New Roman"/>
                <w:sz w:val="24"/>
                <w:szCs w:val="24"/>
              </w:rPr>
              <w:t>MHz</w:t>
            </w:r>
            <w:proofErr w:type="spellEnd"/>
            <w:r w:rsidR="00F23014" w:rsidRPr="00F23014">
              <w:rPr>
                <w:rFonts w:ascii="Times New Roman" w:hAnsi="Times New Roman" w:cs="Times New Roman"/>
                <w:sz w:val="24"/>
                <w:szCs w:val="24"/>
              </w:rPr>
              <w:t xml:space="preserve"> – 811,0 </w:t>
            </w:r>
            <w:proofErr w:type="spellStart"/>
            <w:r w:rsidR="00F23014" w:rsidRPr="00F23014">
              <w:rPr>
                <w:rFonts w:ascii="Times New Roman" w:hAnsi="Times New Roman" w:cs="Times New Roman"/>
                <w:sz w:val="24"/>
                <w:szCs w:val="24"/>
              </w:rPr>
              <w:t>MHz</w:t>
            </w:r>
            <w:proofErr w:type="spellEnd"/>
            <w:r w:rsidR="00F23014" w:rsidRPr="00F23014">
              <w:rPr>
                <w:rFonts w:ascii="Times New Roman" w:hAnsi="Times New Roman" w:cs="Times New Roman"/>
                <w:sz w:val="24"/>
                <w:szCs w:val="24"/>
              </w:rPr>
              <w:t xml:space="preserve">/842,0 </w:t>
            </w:r>
            <w:proofErr w:type="spellStart"/>
            <w:r w:rsidR="00F23014" w:rsidRPr="00F23014">
              <w:rPr>
                <w:rFonts w:ascii="Times New Roman" w:hAnsi="Times New Roman" w:cs="Times New Roman"/>
                <w:sz w:val="24"/>
                <w:szCs w:val="24"/>
              </w:rPr>
              <w:t>MHz</w:t>
            </w:r>
            <w:proofErr w:type="spellEnd"/>
            <w:r w:rsidR="00F23014" w:rsidRPr="00F23014">
              <w:rPr>
                <w:rFonts w:ascii="Times New Roman" w:hAnsi="Times New Roman" w:cs="Times New Roman"/>
                <w:sz w:val="24"/>
                <w:szCs w:val="24"/>
              </w:rPr>
              <w:t xml:space="preserve"> – 852,0 </w:t>
            </w:r>
            <w:proofErr w:type="spellStart"/>
            <w:r w:rsidR="00F23014" w:rsidRPr="00F23014">
              <w:rPr>
                <w:rFonts w:ascii="Times New Roman" w:hAnsi="Times New Roman" w:cs="Times New Roman"/>
                <w:sz w:val="24"/>
                <w:szCs w:val="24"/>
              </w:rPr>
              <w:t>MHz</w:t>
            </w:r>
            <w:proofErr w:type="spellEnd"/>
            <w:r w:rsidR="00F23014" w:rsidRPr="00F23014">
              <w:rPr>
                <w:rFonts w:ascii="Times New Roman" w:hAnsi="Times New Roman" w:cs="Times New Roman"/>
                <w:sz w:val="24"/>
                <w:szCs w:val="24"/>
              </w:rPr>
              <w:t xml:space="preserve"> lietošanas tiesībām - „Latvijas Mobilais Telefons” SIA ar visaugstāk solīto cenu 1</w:t>
            </w:r>
            <w:r>
              <w:rPr>
                <w:rFonts w:ascii="Times New Roman" w:hAnsi="Times New Roman" w:cs="Times New Roman"/>
                <w:sz w:val="24"/>
                <w:szCs w:val="24"/>
              </w:rPr>
              <w:t xml:space="preserve"> </w:t>
            </w:r>
            <w:r w:rsidR="00F23014" w:rsidRPr="00F23014">
              <w:rPr>
                <w:rFonts w:ascii="Times New Roman" w:hAnsi="Times New Roman" w:cs="Times New Roman"/>
                <w:sz w:val="24"/>
                <w:szCs w:val="24"/>
              </w:rPr>
              <w:t>593</w:t>
            </w:r>
            <w:r>
              <w:rPr>
                <w:rFonts w:ascii="Times New Roman" w:hAnsi="Times New Roman" w:cs="Times New Roman"/>
                <w:sz w:val="24"/>
                <w:szCs w:val="24"/>
              </w:rPr>
              <w:t xml:space="preserve"> </w:t>
            </w:r>
            <w:r w:rsidR="00F23014" w:rsidRPr="00F23014">
              <w:rPr>
                <w:rFonts w:ascii="Times New Roman" w:hAnsi="Times New Roman" w:cs="Times New Roman"/>
                <w:sz w:val="24"/>
                <w:szCs w:val="24"/>
              </w:rPr>
              <w:t>6</w:t>
            </w:r>
            <w:r w:rsidR="00126359">
              <w:rPr>
                <w:rFonts w:ascii="Times New Roman" w:hAnsi="Times New Roman" w:cs="Times New Roman"/>
                <w:sz w:val="24"/>
                <w:szCs w:val="24"/>
              </w:rPr>
              <w:t>16</w:t>
            </w:r>
            <w:r w:rsidR="00F23014" w:rsidRPr="00F23014">
              <w:rPr>
                <w:rFonts w:ascii="Times New Roman" w:hAnsi="Times New Roman" w:cs="Times New Roman"/>
                <w:sz w:val="24"/>
                <w:szCs w:val="24"/>
              </w:rPr>
              <w:t>.</w:t>
            </w:r>
            <w:r w:rsidR="00126359">
              <w:rPr>
                <w:rFonts w:ascii="Times New Roman" w:hAnsi="Times New Roman" w:cs="Times New Roman"/>
                <w:sz w:val="24"/>
                <w:szCs w:val="24"/>
              </w:rPr>
              <w:t>43</w:t>
            </w:r>
            <w:r w:rsidR="00F23014" w:rsidRPr="00F23014">
              <w:rPr>
                <w:rFonts w:ascii="Times New Roman" w:hAnsi="Times New Roman" w:cs="Times New Roman"/>
                <w:sz w:val="24"/>
                <w:szCs w:val="24"/>
              </w:rPr>
              <w:t xml:space="preserve"> EUR (1 120 000,00 LVL); </w:t>
            </w:r>
          </w:p>
          <w:p w:rsidR="00B133F4" w:rsidRDefault="00AA6761" w:rsidP="00072BE6">
            <w:pPr>
              <w:pStyle w:val="Default"/>
              <w:ind w:left="426" w:right="142"/>
              <w:jc w:val="both"/>
            </w:pPr>
            <w:r>
              <w:t xml:space="preserve">3) </w:t>
            </w:r>
            <w:r w:rsidR="00F23014" w:rsidRPr="00F23014">
              <w:t xml:space="preserve">par radiofrekvenču spektra joslu 811,0 </w:t>
            </w:r>
            <w:proofErr w:type="spellStart"/>
            <w:r w:rsidR="00F23014" w:rsidRPr="00F23014">
              <w:t>MHz</w:t>
            </w:r>
            <w:proofErr w:type="spellEnd"/>
            <w:r w:rsidR="00F23014" w:rsidRPr="00F23014">
              <w:t xml:space="preserve"> – 821,0 </w:t>
            </w:r>
            <w:proofErr w:type="spellStart"/>
            <w:r w:rsidR="00F23014" w:rsidRPr="00F23014">
              <w:t>MHz</w:t>
            </w:r>
            <w:proofErr w:type="spellEnd"/>
            <w:r w:rsidR="00F23014" w:rsidRPr="00F23014">
              <w:t xml:space="preserve">/852,0 </w:t>
            </w:r>
            <w:proofErr w:type="spellStart"/>
            <w:r w:rsidR="00F23014" w:rsidRPr="00F23014">
              <w:t>MHz</w:t>
            </w:r>
            <w:proofErr w:type="spellEnd"/>
            <w:r w:rsidR="00F23014" w:rsidRPr="00F23014">
              <w:t xml:space="preserve"> – 862,0 </w:t>
            </w:r>
            <w:proofErr w:type="spellStart"/>
            <w:r w:rsidR="00F23014" w:rsidRPr="00F23014">
              <w:t>MHz</w:t>
            </w:r>
            <w:proofErr w:type="spellEnd"/>
            <w:r w:rsidR="00F23014" w:rsidRPr="00F23014">
              <w:t xml:space="preserve"> lietošanas tiesībām - SIA „Tele2” ar visaugstāk solīto cenu 1</w:t>
            </w:r>
            <w:r>
              <w:t xml:space="preserve"> </w:t>
            </w:r>
            <w:r w:rsidR="00F23014" w:rsidRPr="00F23014">
              <w:t>502</w:t>
            </w:r>
            <w:r>
              <w:t xml:space="preserve"> </w:t>
            </w:r>
            <w:r w:rsidR="00F23014" w:rsidRPr="00F23014">
              <w:t>5</w:t>
            </w:r>
            <w:r w:rsidR="00126359">
              <w:t>52</w:t>
            </w:r>
            <w:r w:rsidR="00F23014" w:rsidRPr="00F23014">
              <w:t>.</w:t>
            </w:r>
            <w:r w:rsidR="00126359">
              <w:t>63</w:t>
            </w:r>
            <w:r w:rsidR="00F23014" w:rsidRPr="00F23014">
              <w:t xml:space="preserve"> EUR (1 056 000 LVL).</w:t>
            </w:r>
          </w:p>
          <w:p w:rsidR="00126359" w:rsidRDefault="00FF093B" w:rsidP="0003017A">
            <w:pPr>
              <w:pStyle w:val="Default"/>
              <w:ind w:right="142" w:firstLine="426"/>
              <w:jc w:val="both"/>
              <w:rPr>
                <w:color w:val="auto"/>
                <w:lang w:eastAsia="en-US"/>
              </w:rPr>
            </w:pPr>
            <w:r>
              <w:t xml:space="preserve">Saskaņā ar Regulatora 2013.gada 30.oktobra lēmumu Nr.207 „Par izsoles rezultātiem radiofrekvenču spektra joslu 791,0 </w:t>
            </w:r>
            <w:proofErr w:type="spellStart"/>
            <w:r>
              <w:t>MHz</w:t>
            </w:r>
            <w:proofErr w:type="spellEnd"/>
            <w:r>
              <w:t xml:space="preserve"> – 821,0 </w:t>
            </w:r>
            <w:proofErr w:type="spellStart"/>
            <w:r>
              <w:t>MHz</w:t>
            </w:r>
            <w:proofErr w:type="spellEnd"/>
            <w:r>
              <w:t xml:space="preserve">/ 832,0 </w:t>
            </w:r>
            <w:proofErr w:type="spellStart"/>
            <w:r>
              <w:t>MHz</w:t>
            </w:r>
            <w:proofErr w:type="spellEnd"/>
            <w:r>
              <w:t xml:space="preserve"> – 862,0 </w:t>
            </w:r>
            <w:proofErr w:type="spellStart"/>
            <w:r>
              <w:t>MHz</w:t>
            </w:r>
            <w:proofErr w:type="spellEnd"/>
            <w:r>
              <w:t xml:space="preserve"> lietošanas tiesību piešķiršanai izsoles kārtībā" un 2013.gada 28.augusta </w:t>
            </w:r>
            <w:r>
              <w:lastRenderedPageBreak/>
              <w:t xml:space="preserve">lēmumu Nr.1/10 „Nolikums radiofrekvenču spektra joslu 791,0 </w:t>
            </w:r>
            <w:proofErr w:type="spellStart"/>
            <w:r>
              <w:t>MHz</w:t>
            </w:r>
            <w:proofErr w:type="spellEnd"/>
            <w:r>
              <w:t xml:space="preserve"> – 821,0 </w:t>
            </w:r>
            <w:proofErr w:type="spellStart"/>
            <w:r>
              <w:t>MHz</w:t>
            </w:r>
            <w:proofErr w:type="spellEnd"/>
            <w:r>
              <w:t xml:space="preserve">/ 832,0 </w:t>
            </w:r>
            <w:proofErr w:type="spellStart"/>
            <w:r>
              <w:t>MHz</w:t>
            </w:r>
            <w:proofErr w:type="spellEnd"/>
            <w:r>
              <w:t xml:space="preserve"> – 862,0 </w:t>
            </w:r>
            <w:proofErr w:type="spellStart"/>
            <w:r>
              <w:t>MHz</w:t>
            </w:r>
            <w:proofErr w:type="spellEnd"/>
            <w:r>
              <w:t xml:space="preserve"> lietošanas tiesību piešķiršanai izsoles kārtībā” izsoles dalībnieku iemaksātā nodrošinājuma nauda un pirmā iemaksa (2 108 412 LVL) 3 000 000 EUR apmērā laika posmā no 2013.gada 5.decembra līdz</w:t>
            </w:r>
            <w:r w:rsidR="00F91166">
              <w:t xml:space="preserve"> 2013.gada 12.decembrim ir pārskait</w:t>
            </w:r>
            <w:r w:rsidR="006B6DB1">
              <w:t xml:space="preserve">īta </w:t>
            </w:r>
            <w:r w:rsidR="00F91166">
              <w:t>valsts budžet</w:t>
            </w:r>
            <w:r w:rsidR="006B6DB1">
              <w:t>ā „Maksājumi par konkursa vai izsoles nolikumu”, savukārt izsoles dalībnieku atlikusī iemaksa 1 689 785,49 EUR apmērā ir pārskaitīta valsts budžetā „Maksājumi par konkursa vai izsoles nolikumu” laika posmā no 2014.gada 15.augusta līdz 2014.gada 19.augustam.</w:t>
            </w:r>
          </w:p>
          <w:p w:rsidR="00263DBE" w:rsidRPr="004052F4" w:rsidRDefault="0002763F" w:rsidP="00C7339C">
            <w:pPr>
              <w:pStyle w:val="Default"/>
              <w:ind w:right="142" w:firstLine="426"/>
              <w:jc w:val="both"/>
              <w:rPr>
                <w:color w:val="auto"/>
                <w:lang w:eastAsia="en-US"/>
              </w:rPr>
            </w:pPr>
            <w:r>
              <w:rPr>
                <w:rFonts w:eastAsia="Times New Roman"/>
              </w:rPr>
              <w:t>(12)</w:t>
            </w:r>
            <w:r w:rsidR="00702C08">
              <w:rPr>
                <w:rFonts w:eastAsia="Times New Roman"/>
              </w:rPr>
              <w:t xml:space="preserve"> </w:t>
            </w:r>
            <w:r w:rsidR="00F23014">
              <w:rPr>
                <w:rFonts w:eastAsia="Times New Roman"/>
              </w:rPr>
              <w:t xml:space="preserve">MK rīkojuma projekts precizēts un papildināts ar jauniem punktiem, paredzot visas koncepcijā  noteiktās finanšu informācijas norādīšanu oficiālajā valsts </w:t>
            </w:r>
            <w:proofErr w:type="spellStart"/>
            <w:r w:rsidR="00F23014" w:rsidRPr="009A281E">
              <w:rPr>
                <w:rFonts w:eastAsia="Times New Roman"/>
                <w:i/>
              </w:rPr>
              <w:t>e</w:t>
            </w:r>
            <w:r w:rsidR="009A281E" w:rsidRPr="009A281E">
              <w:rPr>
                <w:rFonts w:eastAsia="Times New Roman"/>
                <w:i/>
              </w:rPr>
              <w:t>uro</w:t>
            </w:r>
            <w:proofErr w:type="spellEnd"/>
            <w:r w:rsidR="00F23014">
              <w:rPr>
                <w:rFonts w:eastAsia="Times New Roman"/>
              </w:rPr>
              <w:t xml:space="preserve"> valūtā (</w:t>
            </w:r>
            <w:proofErr w:type="spellStart"/>
            <w:r w:rsidR="00F23014">
              <w:rPr>
                <w:rFonts w:eastAsia="Times New Roman"/>
              </w:rPr>
              <w:t>skat</w:t>
            </w:r>
            <w:proofErr w:type="spellEnd"/>
            <w:r w:rsidR="00F23014">
              <w:rPr>
                <w:rFonts w:eastAsia="Times New Roman"/>
              </w:rPr>
              <w:t>. MK rīkojuma projekta 17. līdz 38.punkts)</w:t>
            </w:r>
            <w:r w:rsidR="00BB07E8">
              <w:rPr>
                <w:rFonts w:eastAsia="Times New Roman"/>
              </w:rPr>
              <w:t>.</w:t>
            </w:r>
            <w:r w:rsidR="008E58C1">
              <w:rPr>
                <w:rFonts w:eastAsia="Times New Roman"/>
              </w:rPr>
              <w:t xml:space="preserve"> </w:t>
            </w:r>
          </w:p>
        </w:tc>
      </w:tr>
      <w:tr w:rsidR="00DA6C86" w:rsidRPr="005948AB" w:rsidTr="00D4513A">
        <w:trPr>
          <w:trHeight w:val="476"/>
        </w:trPr>
        <w:tc>
          <w:tcPr>
            <w:tcW w:w="241" w:type="pct"/>
          </w:tcPr>
          <w:p w:rsidR="00DA6C86" w:rsidRPr="005948AB" w:rsidRDefault="00DA6C86" w:rsidP="000134D1">
            <w:pPr>
              <w:pStyle w:val="naiskr"/>
              <w:spacing w:before="0" w:beforeAutospacing="0" w:after="0" w:afterAutospacing="0"/>
              <w:ind w:left="57" w:right="57"/>
              <w:jc w:val="center"/>
            </w:pPr>
            <w:r w:rsidRPr="005948AB">
              <w:lastRenderedPageBreak/>
              <w:t>3.</w:t>
            </w:r>
          </w:p>
        </w:tc>
        <w:tc>
          <w:tcPr>
            <w:tcW w:w="1189" w:type="pct"/>
          </w:tcPr>
          <w:p w:rsidR="00DA6C86" w:rsidRPr="005948AB" w:rsidRDefault="00DA6C86" w:rsidP="000134D1">
            <w:pPr>
              <w:pStyle w:val="naiskr"/>
              <w:spacing w:before="0" w:beforeAutospacing="0" w:after="0" w:afterAutospacing="0"/>
              <w:ind w:left="57" w:right="57"/>
            </w:pPr>
            <w:r w:rsidRPr="005948AB">
              <w:t>Projekta izstrādē iesaistītās institūcijas</w:t>
            </w:r>
          </w:p>
        </w:tc>
        <w:tc>
          <w:tcPr>
            <w:tcW w:w="3570" w:type="pct"/>
          </w:tcPr>
          <w:p w:rsidR="00646BDB" w:rsidRPr="005948AB" w:rsidRDefault="001C103E" w:rsidP="00023533">
            <w:pPr>
              <w:spacing w:after="0" w:line="240" w:lineRule="auto"/>
              <w:ind w:left="57" w:right="57"/>
              <w:jc w:val="both"/>
              <w:rPr>
                <w:rFonts w:ascii="Times New Roman" w:hAnsi="Times New Roman" w:cs="Times New Roman"/>
                <w:sz w:val="24"/>
                <w:szCs w:val="24"/>
              </w:rPr>
            </w:pPr>
            <w:r w:rsidRPr="005948AB">
              <w:rPr>
                <w:rFonts w:ascii="Times New Roman" w:hAnsi="Times New Roman" w:cs="Times New Roman"/>
                <w:sz w:val="24"/>
                <w:szCs w:val="24"/>
              </w:rPr>
              <w:t>Satiksmes mi</w:t>
            </w:r>
            <w:r w:rsidR="006B261E" w:rsidRPr="005948AB">
              <w:rPr>
                <w:rFonts w:ascii="Times New Roman" w:hAnsi="Times New Roman" w:cs="Times New Roman"/>
                <w:sz w:val="24"/>
                <w:szCs w:val="24"/>
              </w:rPr>
              <w:t xml:space="preserve">nistrija </w:t>
            </w:r>
          </w:p>
        </w:tc>
      </w:tr>
      <w:tr w:rsidR="00DA6C86" w:rsidRPr="005948AB" w:rsidTr="00D4513A">
        <w:tc>
          <w:tcPr>
            <w:tcW w:w="241" w:type="pct"/>
          </w:tcPr>
          <w:p w:rsidR="00DA6C86" w:rsidRPr="005948AB" w:rsidRDefault="00DA6C86" w:rsidP="000134D1">
            <w:pPr>
              <w:pStyle w:val="naiskr"/>
              <w:spacing w:before="0" w:beforeAutospacing="0" w:after="0" w:afterAutospacing="0"/>
              <w:ind w:left="57" w:right="57"/>
              <w:jc w:val="center"/>
            </w:pPr>
            <w:r w:rsidRPr="005948AB">
              <w:t>4.</w:t>
            </w:r>
          </w:p>
        </w:tc>
        <w:tc>
          <w:tcPr>
            <w:tcW w:w="1189" w:type="pct"/>
          </w:tcPr>
          <w:p w:rsidR="00DA6C86" w:rsidRPr="005948AB" w:rsidRDefault="00DA6C86" w:rsidP="000134D1">
            <w:pPr>
              <w:pStyle w:val="naiskr"/>
              <w:spacing w:before="0" w:beforeAutospacing="0" w:after="0" w:afterAutospacing="0"/>
              <w:ind w:left="57" w:right="57"/>
            </w:pPr>
            <w:r w:rsidRPr="005948AB">
              <w:t>Cita informācija</w:t>
            </w:r>
          </w:p>
        </w:tc>
        <w:tc>
          <w:tcPr>
            <w:tcW w:w="3570" w:type="pct"/>
          </w:tcPr>
          <w:p w:rsidR="00E146F6" w:rsidRPr="005948AB" w:rsidRDefault="007253C1" w:rsidP="000134D1">
            <w:pPr>
              <w:spacing w:after="0" w:line="240" w:lineRule="auto"/>
              <w:ind w:left="57"/>
              <w:rPr>
                <w:rFonts w:ascii="Times New Roman" w:hAnsi="Times New Roman" w:cs="Times New Roman"/>
                <w:sz w:val="24"/>
                <w:szCs w:val="24"/>
              </w:rPr>
            </w:pPr>
            <w:r w:rsidRPr="005948AB">
              <w:rPr>
                <w:rFonts w:ascii="Times New Roman" w:hAnsi="Times New Roman" w:cs="Times New Roman"/>
                <w:sz w:val="24"/>
                <w:szCs w:val="24"/>
              </w:rPr>
              <w:t>Nav</w:t>
            </w:r>
            <w:r w:rsidR="001C103E" w:rsidRPr="005948AB">
              <w:rPr>
                <w:rFonts w:ascii="Times New Roman" w:hAnsi="Times New Roman" w:cs="Times New Roman"/>
                <w:sz w:val="24"/>
                <w:szCs w:val="24"/>
              </w:rPr>
              <w:t>.</w:t>
            </w:r>
          </w:p>
          <w:p w:rsidR="00DA6C86" w:rsidRPr="005948AB" w:rsidRDefault="00DA6C86" w:rsidP="001C103E">
            <w:pPr>
              <w:spacing w:after="0" w:line="240" w:lineRule="auto"/>
              <w:ind w:left="57"/>
              <w:rPr>
                <w:rFonts w:ascii="Times New Roman" w:hAnsi="Times New Roman" w:cs="Times New Roman"/>
                <w:sz w:val="24"/>
                <w:szCs w:val="24"/>
              </w:rPr>
            </w:pPr>
          </w:p>
        </w:tc>
      </w:tr>
    </w:tbl>
    <w:p w:rsidR="00023533" w:rsidRDefault="00023533" w:rsidP="000134D1">
      <w:pPr>
        <w:spacing w:after="0" w:line="240" w:lineRule="auto"/>
        <w:rPr>
          <w:rFonts w:ascii="Times New Roman" w:hAnsi="Times New Roman" w:cs="Times New Roman"/>
          <w:sz w:val="24"/>
          <w:szCs w:val="24"/>
        </w:rPr>
      </w:pPr>
    </w:p>
    <w:p w:rsidR="005D7F1F" w:rsidRPr="005948AB" w:rsidRDefault="005D7F1F" w:rsidP="000134D1">
      <w:pPr>
        <w:spacing w:after="0" w:line="240" w:lineRule="auto"/>
        <w:rPr>
          <w:rFonts w:ascii="Times New Roman" w:hAnsi="Times New Roman" w:cs="Times New Roman"/>
          <w:sz w:val="24"/>
          <w:szCs w:val="24"/>
        </w:rPr>
      </w:pPr>
    </w:p>
    <w:tbl>
      <w:tblPr>
        <w:tblW w:w="8915"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62"/>
        <w:gridCol w:w="5857"/>
      </w:tblGrid>
      <w:tr w:rsidR="00D93D62" w:rsidRPr="00D93D62" w:rsidTr="00D93D62">
        <w:trPr>
          <w:trHeight w:val="461"/>
          <w:jc w:val="center"/>
        </w:trPr>
        <w:tc>
          <w:tcPr>
            <w:tcW w:w="8915" w:type="dxa"/>
            <w:gridSpan w:val="3"/>
            <w:vAlign w:val="center"/>
          </w:tcPr>
          <w:p w:rsidR="00D93D62" w:rsidRPr="00D93D62" w:rsidRDefault="00D93D62" w:rsidP="00D93D62">
            <w:pPr>
              <w:spacing w:after="0" w:line="240" w:lineRule="auto"/>
              <w:rPr>
                <w:rFonts w:ascii="Times New Roman" w:hAnsi="Times New Roman" w:cs="Times New Roman"/>
                <w:b/>
                <w:sz w:val="24"/>
                <w:szCs w:val="24"/>
              </w:rPr>
            </w:pPr>
            <w:r w:rsidRPr="00D93D62">
              <w:rPr>
                <w:rFonts w:ascii="Times New Roman" w:hAnsi="Times New Roman" w:cs="Times New Roman"/>
                <w:sz w:val="24"/>
                <w:szCs w:val="24"/>
              </w:rPr>
              <w:br w:type="page"/>
            </w:r>
            <w:r w:rsidRPr="00D93D62">
              <w:rPr>
                <w:rFonts w:ascii="Times New Roman" w:hAnsi="Times New Roman" w:cs="Times New Roman"/>
                <w:b/>
                <w:sz w:val="24"/>
                <w:szCs w:val="24"/>
              </w:rPr>
              <w:t>IV. Tiesību akta projekta ietekme uz spēkā esošo tiesību normu sistēmu</w:t>
            </w:r>
          </w:p>
        </w:tc>
      </w:tr>
      <w:tr w:rsidR="00D93D62" w:rsidRPr="00D93D62" w:rsidTr="00D93D62">
        <w:trPr>
          <w:jc w:val="center"/>
        </w:trPr>
        <w:tc>
          <w:tcPr>
            <w:tcW w:w="270" w:type="dxa"/>
          </w:tcPr>
          <w:p w:rsidR="00D93D62" w:rsidRPr="00D93D62" w:rsidRDefault="00D93D62" w:rsidP="00D93D62">
            <w:pPr>
              <w:spacing w:after="0" w:line="240" w:lineRule="auto"/>
              <w:rPr>
                <w:rFonts w:ascii="Times New Roman" w:hAnsi="Times New Roman" w:cs="Times New Roman"/>
                <w:iCs/>
                <w:sz w:val="24"/>
                <w:szCs w:val="24"/>
              </w:rPr>
            </w:pPr>
            <w:r w:rsidRPr="00D93D62">
              <w:rPr>
                <w:rFonts w:ascii="Times New Roman" w:hAnsi="Times New Roman" w:cs="Times New Roman"/>
                <w:iCs/>
                <w:sz w:val="24"/>
                <w:szCs w:val="24"/>
              </w:rPr>
              <w:t>1.</w:t>
            </w:r>
          </w:p>
        </w:tc>
        <w:tc>
          <w:tcPr>
            <w:tcW w:w="2700" w:type="dxa"/>
          </w:tcPr>
          <w:p w:rsidR="00D93D62" w:rsidRPr="00D93D62" w:rsidRDefault="00D93D62" w:rsidP="00D93D62">
            <w:pPr>
              <w:spacing w:after="0" w:line="240" w:lineRule="auto"/>
              <w:rPr>
                <w:rFonts w:ascii="Times New Roman" w:hAnsi="Times New Roman" w:cs="Times New Roman"/>
                <w:iCs/>
                <w:sz w:val="24"/>
                <w:szCs w:val="24"/>
              </w:rPr>
            </w:pPr>
            <w:r w:rsidRPr="00D93D62">
              <w:rPr>
                <w:rFonts w:ascii="Times New Roman" w:hAnsi="Times New Roman" w:cs="Times New Roman"/>
                <w:sz w:val="24"/>
                <w:szCs w:val="24"/>
              </w:rPr>
              <w:t>Nepieciešamie saistītie tiesību aktu projekti</w:t>
            </w:r>
          </w:p>
        </w:tc>
        <w:tc>
          <w:tcPr>
            <w:tcW w:w="5945" w:type="dxa"/>
          </w:tcPr>
          <w:p w:rsidR="00042C0D" w:rsidRDefault="00042C0D" w:rsidP="00012DEE">
            <w:pPr>
              <w:spacing w:after="0" w:line="240" w:lineRule="auto"/>
              <w:ind w:firstLine="288"/>
              <w:jc w:val="both"/>
              <w:rPr>
                <w:rFonts w:ascii="Times New Roman" w:hAnsi="Times New Roman" w:cs="Times New Roman"/>
                <w:sz w:val="24"/>
                <w:szCs w:val="24"/>
              </w:rPr>
            </w:pPr>
            <w:r>
              <w:rPr>
                <w:rFonts w:ascii="Times New Roman" w:hAnsi="Times New Roman" w:cs="Times New Roman"/>
                <w:sz w:val="24"/>
                <w:szCs w:val="24"/>
              </w:rPr>
              <w:t>Jāizdara atbilstoši grozījumi</w:t>
            </w:r>
            <w:r w:rsidR="00D93D62">
              <w:rPr>
                <w:rFonts w:ascii="Times New Roman" w:hAnsi="Times New Roman" w:cs="Times New Roman"/>
                <w:sz w:val="24"/>
                <w:szCs w:val="24"/>
              </w:rPr>
              <w:t xml:space="preserve"> </w:t>
            </w:r>
            <w:r w:rsidR="00D93D62" w:rsidRPr="00D93D62">
              <w:rPr>
                <w:rFonts w:ascii="Times New Roman" w:hAnsi="Times New Roman" w:cs="Times New Roman"/>
                <w:sz w:val="24"/>
                <w:szCs w:val="24"/>
              </w:rPr>
              <w:t>Ministru kabineta</w:t>
            </w:r>
            <w:r>
              <w:rPr>
                <w:rFonts w:ascii="Times New Roman" w:hAnsi="Times New Roman" w:cs="Times New Roman"/>
                <w:sz w:val="24"/>
                <w:szCs w:val="24"/>
              </w:rPr>
              <w:t xml:space="preserve"> 2012. gada 7. decembra rīkojumā</w:t>
            </w:r>
            <w:r w:rsidR="00D93D62" w:rsidRPr="00D93D62">
              <w:rPr>
                <w:rFonts w:ascii="Times New Roman" w:hAnsi="Times New Roman" w:cs="Times New Roman"/>
                <w:sz w:val="24"/>
                <w:szCs w:val="24"/>
              </w:rPr>
              <w:t xml:space="preserve"> Nr.589 „Par Nākamās paaudzes platjoslas elektronisko sakaru tīklu attīstības koncepciju 2013.-2020.gadam”</w:t>
            </w:r>
            <w:r w:rsidR="003A7822">
              <w:rPr>
                <w:rFonts w:ascii="Times New Roman" w:hAnsi="Times New Roman" w:cs="Times New Roman"/>
                <w:sz w:val="24"/>
                <w:szCs w:val="24"/>
              </w:rPr>
              <w:t>,</w:t>
            </w:r>
            <w:r w:rsidR="003A7822" w:rsidRPr="00042C0D">
              <w:rPr>
                <w:rFonts w:ascii="Times New Roman" w:hAnsi="Times New Roman" w:cs="Times New Roman"/>
                <w:sz w:val="24"/>
                <w:szCs w:val="24"/>
              </w:rPr>
              <w:t xml:space="preserve"> </w:t>
            </w:r>
            <w:r w:rsidR="003A7822">
              <w:rPr>
                <w:rFonts w:ascii="Times New Roman" w:hAnsi="Times New Roman" w:cs="Times New Roman"/>
                <w:sz w:val="24"/>
                <w:szCs w:val="24"/>
              </w:rPr>
              <w:t>kurā ir norāde uz Koncepcijā noteiktajiem termiņiem</w:t>
            </w:r>
            <w:r>
              <w:rPr>
                <w:rFonts w:ascii="Times New Roman" w:hAnsi="Times New Roman" w:cs="Times New Roman"/>
                <w:sz w:val="24"/>
                <w:szCs w:val="24"/>
              </w:rPr>
              <w:t>:</w:t>
            </w:r>
          </w:p>
          <w:p w:rsidR="00AD7058" w:rsidRDefault="00AD7058" w:rsidP="00042C0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3.1.apakšpunktā </w:t>
            </w:r>
            <w:r w:rsidRPr="00AD7058">
              <w:rPr>
                <w:rFonts w:ascii="Times New Roman" w:hAnsi="Times New Roman" w:cs="Times New Roman"/>
                <w:sz w:val="24"/>
                <w:szCs w:val="24"/>
                <w:lang w:eastAsia="en-US"/>
              </w:rPr>
              <w:t xml:space="preserve">2016.gada </w:t>
            </w:r>
            <w:r>
              <w:rPr>
                <w:rFonts w:ascii="Times New Roman" w:hAnsi="Times New Roman" w:cs="Times New Roman"/>
                <w:sz w:val="24"/>
                <w:szCs w:val="24"/>
                <w:lang w:eastAsia="en-US"/>
              </w:rPr>
              <w:t>1.martu</w:t>
            </w:r>
            <w:r w:rsidRPr="00AD7058">
              <w:rPr>
                <w:rFonts w:ascii="Times New Roman" w:hAnsi="Times New Roman" w:cs="Times New Roman"/>
                <w:sz w:val="24"/>
                <w:szCs w:val="24"/>
                <w:lang w:eastAsia="en-US"/>
              </w:rPr>
              <w:t xml:space="preserve"> nepieciešams </w:t>
            </w:r>
            <w:r w:rsidRPr="00042C0D">
              <w:rPr>
                <w:rFonts w:ascii="Times New Roman" w:hAnsi="Times New Roman" w:cs="Times New Roman"/>
                <w:sz w:val="24"/>
                <w:szCs w:val="24"/>
              </w:rPr>
              <w:t>grozī</w:t>
            </w:r>
            <w:r>
              <w:rPr>
                <w:rFonts w:ascii="Times New Roman" w:hAnsi="Times New Roman" w:cs="Times New Roman"/>
                <w:sz w:val="24"/>
                <w:szCs w:val="24"/>
              </w:rPr>
              <w:t xml:space="preserve">t, norādot </w:t>
            </w:r>
            <w:r>
              <w:rPr>
                <w:rFonts w:ascii="Times New Roman" w:hAnsi="Times New Roman" w:cs="Times New Roman"/>
                <w:sz w:val="24"/>
                <w:szCs w:val="24"/>
                <w:lang w:eastAsia="en-US"/>
              </w:rPr>
              <w:t>2016.gada 1.jūliju</w:t>
            </w:r>
            <w:r>
              <w:rPr>
                <w:rFonts w:ascii="Times New Roman" w:hAnsi="Times New Roman" w:cs="Times New Roman"/>
                <w:sz w:val="24"/>
                <w:szCs w:val="24"/>
              </w:rPr>
              <w:t>, atbilstoši Koncepcijas 3.sadaļas 7</w:t>
            </w:r>
            <w:r w:rsidRPr="00042C0D">
              <w:rPr>
                <w:rFonts w:ascii="Times New Roman" w:hAnsi="Times New Roman" w:cs="Times New Roman"/>
                <w:sz w:val="24"/>
                <w:szCs w:val="24"/>
              </w:rPr>
              <w:t>.uzdevumā</w:t>
            </w:r>
            <w:r>
              <w:rPr>
                <w:rFonts w:ascii="Times New Roman" w:hAnsi="Times New Roman" w:cs="Times New Roman"/>
                <w:sz w:val="24"/>
                <w:szCs w:val="24"/>
              </w:rPr>
              <w:t xml:space="preserve"> (otrais pasākums) grozītajam termiņam;</w:t>
            </w:r>
          </w:p>
          <w:p w:rsidR="00AD7058" w:rsidRDefault="00AD7058" w:rsidP="00042C0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3.2.apakšpunktā </w:t>
            </w:r>
            <w:r w:rsidRPr="00AD7058">
              <w:rPr>
                <w:rFonts w:ascii="Times New Roman" w:hAnsi="Times New Roman" w:cs="Times New Roman"/>
                <w:sz w:val="24"/>
                <w:szCs w:val="24"/>
                <w:lang w:eastAsia="en-US"/>
              </w:rPr>
              <w:t xml:space="preserve">2016.gada </w:t>
            </w:r>
            <w:r>
              <w:rPr>
                <w:rFonts w:ascii="Times New Roman" w:hAnsi="Times New Roman" w:cs="Times New Roman"/>
                <w:sz w:val="24"/>
                <w:szCs w:val="24"/>
                <w:lang w:eastAsia="en-US"/>
              </w:rPr>
              <w:t>15.aprīli</w:t>
            </w:r>
            <w:r w:rsidRPr="00AD7058">
              <w:rPr>
                <w:rFonts w:ascii="Times New Roman" w:hAnsi="Times New Roman" w:cs="Times New Roman"/>
                <w:sz w:val="24"/>
                <w:szCs w:val="24"/>
                <w:lang w:eastAsia="en-US"/>
              </w:rPr>
              <w:t xml:space="preserve"> nepieciešams </w:t>
            </w:r>
            <w:r w:rsidRPr="00042C0D">
              <w:rPr>
                <w:rFonts w:ascii="Times New Roman" w:hAnsi="Times New Roman" w:cs="Times New Roman"/>
                <w:sz w:val="24"/>
                <w:szCs w:val="24"/>
              </w:rPr>
              <w:t>grozī</w:t>
            </w:r>
            <w:r>
              <w:rPr>
                <w:rFonts w:ascii="Times New Roman" w:hAnsi="Times New Roman" w:cs="Times New Roman"/>
                <w:sz w:val="24"/>
                <w:szCs w:val="24"/>
              </w:rPr>
              <w:t xml:space="preserve">t, norādot </w:t>
            </w:r>
            <w:r>
              <w:rPr>
                <w:rFonts w:ascii="Times New Roman" w:hAnsi="Times New Roman" w:cs="Times New Roman"/>
                <w:sz w:val="24"/>
                <w:szCs w:val="24"/>
                <w:lang w:eastAsia="en-US"/>
              </w:rPr>
              <w:t>2019.gada 31.martu</w:t>
            </w:r>
            <w:r>
              <w:rPr>
                <w:rFonts w:ascii="Times New Roman" w:hAnsi="Times New Roman" w:cs="Times New Roman"/>
                <w:sz w:val="24"/>
                <w:szCs w:val="24"/>
              </w:rPr>
              <w:t>, atbilstoši Koncepcijas 3.sadaļas 3</w:t>
            </w:r>
            <w:r w:rsidRPr="00042C0D">
              <w:rPr>
                <w:rFonts w:ascii="Times New Roman" w:hAnsi="Times New Roman" w:cs="Times New Roman"/>
                <w:sz w:val="24"/>
                <w:szCs w:val="24"/>
              </w:rPr>
              <w:t>.uzdevumā</w:t>
            </w:r>
            <w:r>
              <w:rPr>
                <w:rFonts w:ascii="Times New Roman" w:hAnsi="Times New Roman" w:cs="Times New Roman"/>
                <w:sz w:val="24"/>
                <w:szCs w:val="24"/>
              </w:rPr>
              <w:t xml:space="preserve"> (otrais pasākums) grozītajam termiņam;</w:t>
            </w:r>
          </w:p>
          <w:p w:rsidR="00D93D62" w:rsidRDefault="003A7822" w:rsidP="00042C0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3.3.apakšpunktā </w:t>
            </w:r>
            <w:r w:rsidRPr="00042C0D">
              <w:rPr>
                <w:rFonts w:ascii="Times New Roman" w:hAnsi="Times New Roman" w:cs="Times New Roman"/>
                <w:sz w:val="24"/>
                <w:szCs w:val="24"/>
              </w:rPr>
              <w:t>2014.gada 31.augustu</w:t>
            </w:r>
            <w:r>
              <w:rPr>
                <w:rFonts w:ascii="Times New Roman" w:hAnsi="Times New Roman" w:cs="Times New Roman"/>
                <w:sz w:val="24"/>
                <w:szCs w:val="24"/>
              </w:rPr>
              <w:t xml:space="preserve"> </w:t>
            </w:r>
            <w:r w:rsidR="005D7F1F" w:rsidRPr="00042C0D">
              <w:rPr>
                <w:rFonts w:ascii="Times New Roman" w:hAnsi="Times New Roman" w:cs="Times New Roman"/>
                <w:sz w:val="24"/>
                <w:szCs w:val="24"/>
              </w:rPr>
              <w:t>nepieciešams grozī</w:t>
            </w:r>
            <w:r>
              <w:rPr>
                <w:rFonts w:ascii="Times New Roman" w:hAnsi="Times New Roman" w:cs="Times New Roman"/>
                <w:sz w:val="24"/>
                <w:szCs w:val="24"/>
              </w:rPr>
              <w:t xml:space="preserve">t, norādot 2015.gada 31.augustu, atbilstoši Koncepcijas </w:t>
            </w:r>
            <w:r w:rsidRPr="00042C0D">
              <w:rPr>
                <w:rFonts w:ascii="Times New Roman" w:hAnsi="Times New Roman" w:cs="Times New Roman"/>
                <w:sz w:val="24"/>
                <w:szCs w:val="24"/>
              </w:rPr>
              <w:t>3.sadaļas 2.uzdevumā</w:t>
            </w:r>
            <w:r>
              <w:rPr>
                <w:rFonts w:ascii="Times New Roman" w:hAnsi="Times New Roman" w:cs="Times New Roman"/>
                <w:sz w:val="24"/>
                <w:szCs w:val="24"/>
              </w:rPr>
              <w:t xml:space="preserve"> grozītajam termiņam;</w:t>
            </w:r>
          </w:p>
          <w:p w:rsidR="003A7822" w:rsidRPr="00AD7058" w:rsidRDefault="00AD7058" w:rsidP="00AD7058">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3A7822">
              <w:rPr>
                <w:rFonts w:ascii="Times New Roman" w:hAnsi="Times New Roman" w:cs="Times New Roman"/>
                <w:sz w:val="24"/>
                <w:szCs w:val="24"/>
              </w:rPr>
              <w:t xml:space="preserve">.apakšpunktā </w:t>
            </w:r>
            <w:r w:rsidRPr="00AD7058">
              <w:rPr>
                <w:rFonts w:ascii="Times New Roman" w:hAnsi="Times New Roman" w:cs="Times New Roman"/>
                <w:sz w:val="24"/>
                <w:szCs w:val="24"/>
                <w:lang w:eastAsia="en-US"/>
              </w:rPr>
              <w:t xml:space="preserve">2016.gada 1.janvāri nepieciešams </w:t>
            </w:r>
            <w:r w:rsidR="003A7822" w:rsidRPr="00042C0D">
              <w:rPr>
                <w:rFonts w:ascii="Times New Roman" w:hAnsi="Times New Roman" w:cs="Times New Roman"/>
                <w:sz w:val="24"/>
                <w:szCs w:val="24"/>
              </w:rPr>
              <w:t>grozī</w:t>
            </w:r>
            <w:r w:rsidR="003A7822">
              <w:rPr>
                <w:rFonts w:ascii="Times New Roman" w:hAnsi="Times New Roman" w:cs="Times New Roman"/>
                <w:sz w:val="24"/>
                <w:szCs w:val="24"/>
              </w:rPr>
              <w:t xml:space="preserve">t, norādot </w:t>
            </w:r>
            <w:r>
              <w:rPr>
                <w:rFonts w:ascii="Times New Roman" w:hAnsi="Times New Roman" w:cs="Times New Roman"/>
                <w:sz w:val="24"/>
                <w:szCs w:val="24"/>
                <w:lang w:eastAsia="en-US"/>
              </w:rPr>
              <w:t>2019.gada 1.janvāri</w:t>
            </w:r>
            <w:r w:rsidR="003A7822">
              <w:rPr>
                <w:rFonts w:ascii="Times New Roman" w:hAnsi="Times New Roman" w:cs="Times New Roman"/>
                <w:sz w:val="24"/>
                <w:szCs w:val="24"/>
              </w:rPr>
              <w:t xml:space="preserve">, atbilstoši Koncepcijas </w:t>
            </w:r>
            <w:r>
              <w:rPr>
                <w:rFonts w:ascii="Times New Roman" w:hAnsi="Times New Roman" w:cs="Times New Roman"/>
                <w:sz w:val="24"/>
                <w:szCs w:val="24"/>
              </w:rPr>
              <w:t>3.sadaļas 1</w:t>
            </w:r>
            <w:r w:rsidR="003A7822" w:rsidRPr="00042C0D">
              <w:rPr>
                <w:rFonts w:ascii="Times New Roman" w:hAnsi="Times New Roman" w:cs="Times New Roman"/>
                <w:sz w:val="24"/>
                <w:szCs w:val="24"/>
              </w:rPr>
              <w:t>.uzdevumā</w:t>
            </w:r>
            <w:r>
              <w:rPr>
                <w:rFonts w:ascii="Times New Roman" w:hAnsi="Times New Roman" w:cs="Times New Roman"/>
                <w:sz w:val="24"/>
                <w:szCs w:val="24"/>
              </w:rPr>
              <w:t xml:space="preserve"> (otrais pasākums)</w:t>
            </w:r>
            <w:r w:rsidR="003A7822">
              <w:rPr>
                <w:rFonts w:ascii="Times New Roman" w:hAnsi="Times New Roman" w:cs="Times New Roman"/>
                <w:sz w:val="24"/>
                <w:szCs w:val="24"/>
              </w:rPr>
              <w:t xml:space="preserve"> grozītajam termiņam</w:t>
            </w:r>
            <w:r>
              <w:rPr>
                <w:rFonts w:ascii="Times New Roman" w:hAnsi="Times New Roman" w:cs="Times New Roman"/>
                <w:sz w:val="24"/>
                <w:szCs w:val="24"/>
              </w:rPr>
              <w:t>;</w:t>
            </w:r>
          </w:p>
          <w:p w:rsidR="003A7822" w:rsidRPr="00AD7058" w:rsidRDefault="00AD7058" w:rsidP="00AD7058">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3.5.apakšpunktā </w:t>
            </w:r>
            <w:r w:rsidRPr="00AD7058">
              <w:rPr>
                <w:rFonts w:ascii="Times New Roman" w:hAnsi="Times New Roman" w:cs="Times New Roman"/>
                <w:sz w:val="24"/>
                <w:szCs w:val="24"/>
                <w:lang w:eastAsia="en-US"/>
              </w:rPr>
              <w:t xml:space="preserve">2016.gada </w:t>
            </w:r>
            <w:r>
              <w:rPr>
                <w:rFonts w:ascii="Times New Roman" w:hAnsi="Times New Roman" w:cs="Times New Roman"/>
                <w:sz w:val="24"/>
                <w:szCs w:val="24"/>
                <w:lang w:eastAsia="en-US"/>
              </w:rPr>
              <w:t>1.</w:t>
            </w:r>
            <w:r w:rsidR="003374A5">
              <w:rPr>
                <w:rFonts w:ascii="Times New Roman" w:hAnsi="Times New Roman" w:cs="Times New Roman"/>
                <w:sz w:val="24"/>
                <w:szCs w:val="24"/>
                <w:lang w:eastAsia="en-US"/>
              </w:rPr>
              <w:t>jūniju</w:t>
            </w:r>
            <w:r w:rsidRPr="00AD7058">
              <w:rPr>
                <w:rFonts w:ascii="Times New Roman" w:hAnsi="Times New Roman" w:cs="Times New Roman"/>
                <w:sz w:val="24"/>
                <w:szCs w:val="24"/>
                <w:lang w:eastAsia="en-US"/>
              </w:rPr>
              <w:t xml:space="preserve"> nepieciešams </w:t>
            </w:r>
            <w:r w:rsidRPr="00042C0D">
              <w:rPr>
                <w:rFonts w:ascii="Times New Roman" w:hAnsi="Times New Roman" w:cs="Times New Roman"/>
                <w:sz w:val="24"/>
                <w:szCs w:val="24"/>
              </w:rPr>
              <w:t>grozī</w:t>
            </w:r>
            <w:r>
              <w:rPr>
                <w:rFonts w:ascii="Times New Roman" w:hAnsi="Times New Roman" w:cs="Times New Roman"/>
                <w:sz w:val="24"/>
                <w:szCs w:val="24"/>
              </w:rPr>
              <w:t xml:space="preserve">t, norādot </w:t>
            </w:r>
            <w:r>
              <w:rPr>
                <w:rFonts w:ascii="Times New Roman" w:hAnsi="Times New Roman" w:cs="Times New Roman"/>
                <w:sz w:val="24"/>
                <w:szCs w:val="24"/>
                <w:lang w:eastAsia="en-US"/>
              </w:rPr>
              <w:t>201</w:t>
            </w:r>
            <w:r w:rsidR="003374A5">
              <w:rPr>
                <w:rFonts w:ascii="Times New Roman" w:hAnsi="Times New Roman" w:cs="Times New Roman"/>
                <w:sz w:val="24"/>
                <w:szCs w:val="24"/>
                <w:lang w:eastAsia="en-US"/>
              </w:rPr>
              <w:t>8.gada 30</w:t>
            </w:r>
            <w:r w:rsidR="00535AB4">
              <w:rPr>
                <w:rFonts w:ascii="Times New Roman" w:hAnsi="Times New Roman" w:cs="Times New Roman"/>
                <w:sz w:val="24"/>
                <w:szCs w:val="24"/>
                <w:lang w:eastAsia="en-US"/>
              </w:rPr>
              <w:t>.augustu</w:t>
            </w:r>
            <w:r>
              <w:rPr>
                <w:rFonts w:ascii="Times New Roman" w:hAnsi="Times New Roman" w:cs="Times New Roman"/>
                <w:sz w:val="24"/>
                <w:szCs w:val="24"/>
              </w:rPr>
              <w:t xml:space="preserve">, atbilstoši Koncepcijas 3.sadaļas </w:t>
            </w:r>
            <w:r w:rsidR="003374A5">
              <w:rPr>
                <w:rFonts w:ascii="Times New Roman" w:hAnsi="Times New Roman" w:cs="Times New Roman"/>
                <w:sz w:val="24"/>
                <w:szCs w:val="24"/>
              </w:rPr>
              <w:lastRenderedPageBreak/>
              <w:t>5</w:t>
            </w:r>
            <w:r w:rsidRPr="00042C0D">
              <w:rPr>
                <w:rFonts w:ascii="Times New Roman" w:hAnsi="Times New Roman" w:cs="Times New Roman"/>
                <w:sz w:val="24"/>
                <w:szCs w:val="24"/>
              </w:rPr>
              <w:t>.uzdevumā</w:t>
            </w:r>
            <w:r>
              <w:rPr>
                <w:rFonts w:ascii="Times New Roman" w:hAnsi="Times New Roman" w:cs="Times New Roman"/>
                <w:sz w:val="24"/>
                <w:szCs w:val="24"/>
              </w:rPr>
              <w:t xml:space="preserve"> (otrais pasākums) grozītajam termiņam;</w:t>
            </w:r>
          </w:p>
          <w:p w:rsidR="003A7822" w:rsidRDefault="00CF1084" w:rsidP="00042C0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Koncepcijas kopsavilkumā atbalstīto risinājumu 8.punktā norādīto termiņu 2014.</w:t>
            </w:r>
            <w:r w:rsidR="00535AB4">
              <w:rPr>
                <w:rFonts w:ascii="Times New Roman" w:hAnsi="Times New Roman" w:cs="Times New Roman"/>
                <w:sz w:val="24"/>
                <w:szCs w:val="24"/>
              </w:rPr>
              <w:t>gada jūliju grozīt, norādot 2016</w:t>
            </w:r>
            <w:r>
              <w:rPr>
                <w:rFonts w:ascii="Times New Roman" w:hAnsi="Times New Roman" w:cs="Times New Roman"/>
                <w:sz w:val="24"/>
                <w:szCs w:val="24"/>
              </w:rPr>
              <w:t>.gada 30.decembri.</w:t>
            </w:r>
          </w:p>
          <w:p w:rsidR="00491431" w:rsidRDefault="00491431" w:rsidP="00012DEE">
            <w:pPr>
              <w:spacing w:after="0" w:line="240" w:lineRule="auto"/>
              <w:ind w:firstLine="288"/>
              <w:jc w:val="both"/>
              <w:rPr>
                <w:rFonts w:ascii="Times New Roman" w:hAnsi="Times New Roman" w:cs="Times New Roman"/>
                <w:sz w:val="24"/>
                <w:szCs w:val="24"/>
              </w:rPr>
            </w:pPr>
            <w:r>
              <w:rPr>
                <w:rFonts w:ascii="Times New Roman" w:hAnsi="Times New Roman" w:cs="Times New Roman"/>
                <w:sz w:val="24"/>
                <w:szCs w:val="24"/>
              </w:rPr>
              <w:t>Satiksmes ministrija ir sagatavojusi attiecīgu rīkojuma projektu, ko saskaņā ar Ministru kabineta kārtības ruļļa 73.2.apakšpunktu nav jāizsludina un ko virza apstiprināšanai vienlaikus ar šo projektu.</w:t>
            </w:r>
          </w:p>
          <w:p w:rsidR="005D7F1F" w:rsidRPr="00D93D62" w:rsidRDefault="005D7F1F" w:rsidP="00D93D62">
            <w:pPr>
              <w:spacing w:after="0" w:line="240" w:lineRule="auto"/>
              <w:rPr>
                <w:rFonts w:ascii="Times New Roman" w:hAnsi="Times New Roman" w:cs="Times New Roman"/>
                <w:sz w:val="24"/>
                <w:szCs w:val="24"/>
              </w:rPr>
            </w:pPr>
          </w:p>
        </w:tc>
      </w:tr>
      <w:tr w:rsidR="00D93D62" w:rsidRPr="00D93D62" w:rsidTr="00D93D62">
        <w:trPr>
          <w:jc w:val="center"/>
        </w:trPr>
        <w:tc>
          <w:tcPr>
            <w:tcW w:w="270" w:type="dxa"/>
          </w:tcPr>
          <w:p w:rsidR="00D93D62" w:rsidRPr="00D93D62" w:rsidRDefault="00D93D62" w:rsidP="00D93D62">
            <w:pPr>
              <w:spacing w:after="0" w:line="240" w:lineRule="auto"/>
              <w:rPr>
                <w:rFonts w:ascii="Times New Roman" w:hAnsi="Times New Roman" w:cs="Times New Roman"/>
                <w:iCs/>
                <w:sz w:val="24"/>
                <w:szCs w:val="24"/>
              </w:rPr>
            </w:pPr>
            <w:r w:rsidRPr="00D93D62">
              <w:rPr>
                <w:rFonts w:ascii="Times New Roman" w:hAnsi="Times New Roman" w:cs="Times New Roman"/>
                <w:iCs/>
                <w:sz w:val="24"/>
                <w:szCs w:val="24"/>
              </w:rPr>
              <w:lastRenderedPageBreak/>
              <w:t>2.</w:t>
            </w:r>
          </w:p>
        </w:tc>
        <w:tc>
          <w:tcPr>
            <w:tcW w:w="2700" w:type="dxa"/>
          </w:tcPr>
          <w:p w:rsidR="00D93D62" w:rsidRPr="00D93D62" w:rsidRDefault="00D93D62" w:rsidP="00D93D62">
            <w:pPr>
              <w:spacing w:after="0" w:line="240" w:lineRule="auto"/>
              <w:rPr>
                <w:rFonts w:ascii="Times New Roman" w:hAnsi="Times New Roman" w:cs="Times New Roman"/>
                <w:sz w:val="24"/>
                <w:szCs w:val="24"/>
              </w:rPr>
            </w:pPr>
            <w:r w:rsidRPr="00D93D62">
              <w:rPr>
                <w:rFonts w:ascii="Times New Roman" w:hAnsi="Times New Roman" w:cs="Times New Roman"/>
                <w:sz w:val="24"/>
                <w:szCs w:val="24"/>
              </w:rPr>
              <w:t>Atbildīgā institūcija</w:t>
            </w:r>
          </w:p>
        </w:tc>
        <w:tc>
          <w:tcPr>
            <w:tcW w:w="5945" w:type="dxa"/>
          </w:tcPr>
          <w:p w:rsidR="00D93D62" w:rsidRPr="00D93D62" w:rsidRDefault="00D93D62" w:rsidP="00D93D62">
            <w:pPr>
              <w:spacing w:after="0" w:line="240" w:lineRule="auto"/>
              <w:rPr>
                <w:rFonts w:ascii="Times New Roman" w:hAnsi="Times New Roman" w:cs="Times New Roman"/>
                <w:sz w:val="24"/>
                <w:szCs w:val="24"/>
              </w:rPr>
            </w:pPr>
            <w:r>
              <w:rPr>
                <w:rFonts w:ascii="Times New Roman" w:hAnsi="Times New Roman" w:cs="Times New Roman"/>
                <w:sz w:val="24"/>
                <w:szCs w:val="24"/>
              </w:rPr>
              <w:t>Satiksmes ministrija</w:t>
            </w:r>
          </w:p>
          <w:p w:rsidR="00D93D62" w:rsidRPr="00D93D62" w:rsidRDefault="00D93D62" w:rsidP="00D93D62">
            <w:pPr>
              <w:spacing w:after="0" w:line="240" w:lineRule="auto"/>
              <w:rPr>
                <w:rFonts w:ascii="Times New Roman" w:hAnsi="Times New Roman" w:cs="Times New Roman"/>
                <w:sz w:val="24"/>
                <w:szCs w:val="24"/>
              </w:rPr>
            </w:pPr>
          </w:p>
        </w:tc>
      </w:tr>
      <w:tr w:rsidR="00D93D62" w:rsidRPr="00D93D62" w:rsidTr="00D93D62">
        <w:trPr>
          <w:jc w:val="center"/>
        </w:trPr>
        <w:tc>
          <w:tcPr>
            <w:tcW w:w="270" w:type="dxa"/>
          </w:tcPr>
          <w:p w:rsidR="00D93D62" w:rsidRPr="00D93D62" w:rsidRDefault="00D93D62" w:rsidP="00D93D62">
            <w:pPr>
              <w:spacing w:after="0" w:line="240" w:lineRule="auto"/>
              <w:rPr>
                <w:rFonts w:ascii="Times New Roman" w:hAnsi="Times New Roman" w:cs="Times New Roman"/>
                <w:iCs/>
                <w:sz w:val="24"/>
                <w:szCs w:val="24"/>
              </w:rPr>
            </w:pPr>
            <w:r w:rsidRPr="00D93D62">
              <w:rPr>
                <w:rFonts w:ascii="Times New Roman" w:hAnsi="Times New Roman" w:cs="Times New Roman"/>
                <w:iCs/>
                <w:sz w:val="24"/>
                <w:szCs w:val="24"/>
              </w:rPr>
              <w:t>3.</w:t>
            </w:r>
          </w:p>
        </w:tc>
        <w:tc>
          <w:tcPr>
            <w:tcW w:w="2700" w:type="dxa"/>
          </w:tcPr>
          <w:p w:rsidR="00D93D62" w:rsidRPr="00D93D62" w:rsidRDefault="00D93D62" w:rsidP="00D93D62">
            <w:pPr>
              <w:spacing w:after="0" w:line="240" w:lineRule="auto"/>
              <w:rPr>
                <w:rFonts w:ascii="Times New Roman" w:hAnsi="Times New Roman" w:cs="Times New Roman"/>
                <w:iCs/>
                <w:sz w:val="24"/>
                <w:szCs w:val="24"/>
              </w:rPr>
            </w:pPr>
            <w:r w:rsidRPr="00D93D62">
              <w:rPr>
                <w:rFonts w:ascii="Times New Roman" w:hAnsi="Times New Roman" w:cs="Times New Roman"/>
                <w:sz w:val="24"/>
                <w:szCs w:val="24"/>
              </w:rPr>
              <w:t>Cita informācija</w:t>
            </w:r>
          </w:p>
        </w:tc>
        <w:tc>
          <w:tcPr>
            <w:tcW w:w="5945" w:type="dxa"/>
          </w:tcPr>
          <w:p w:rsidR="00D93D62" w:rsidRDefault="00D93D62" w:rsidP="00D93D62">
            <w:pPr>
              <w:spacing w:after="0" w:line="240" w:lineRule="auto"/>
              <w:rPr>
                <w:rFonts w:ascii="Times New Roman" w:hAnsi="Times New Roman" w:cs="Times New Roman"/>
                <w:sz w:val="24"/>
                <w:szCs w:val="24"/>
              </w:rPr>
            </w:pPr>
            <w:r>
              <w:rPr>
                <w:rFonts w:ascii="Times New Roman" w:hAnsi="Times New Roman" w:cs="Times New Roman"/>
                <w:sz w:val="24"/>
                <w:szCs w:val="24"/>
              </w:rPr>
              <w:t>Nav</w:t>
            </w:r>
          </w:p>
          <w:p w:rsidR="005D7F1F" w:rsidRPr="00D93D62" w:rsidRDefault="005D7F1F" w:rsidP="00D93D62">
            <w:pPr>
              <w:spacing w:after="0" w:line="240" w:lineRule="auto"/>
              <w:rPr>
                <w:rFonts w:ascii="Times New Roman" w:hAnsi="Times New Roman" w:cs="Times New Roman"/>
                <w:iCs/>
                <w:sz w:val="24"/>
                <w:szCs w:val="24"/>
              </w:rPr>
            </w:pPr>
          </w:p>
        </w:tc>
      </w:tr>
    </w:tbl>
    <w:p w:rsidR="004970F8" w:rsidRPr="005948AB" w:rsidDel="009D1634" w:rsidRDefault="004970F8" w:rsidP="000134D1">
      <w:pPr>
        <w:spacing w:after="0" w:line="240" w:lineRule="auto"/>
        <w:rPr>
          <w:rFonts w:ascii="Times New Roman" w:hAnsi="Times New Roman" w:cs="Times New Roman"/>
          <w:sz w:val="24"/>
          <w:szCs w:val="24"/>
        </w:rPr>
      </w:pPr>
    </w:p>
    <w:p w:rsidR="00CD013E" w:rsidRPr="005948AB" w:rsidRDefault="00CD013E" w:rsidP="000134D1">
      <w:pPr>
        <w:spacing w:after="0" w:line="240" w:lineRule="auto"/>
        <w:rPr>
          <w:rFonts w:ascii="Times New Roman" w:hAnsi="Times New Roman" w:cs="Times New Roman"/>
          <w:sz w:val="24"/>
          <w:szCs w:val="24"/>
        </w:rPr>
      </w:pPr>
    </w:p>
    <w:tbl>
      <w:tblPr>
        <w:tblW w:w="8958"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1"/>
        <w:gridCol w:w="3247"/>
        <w:gridCol w:w="5240"/>
      </w:tblGrid>
      <w:tr w:rsidR="00DA6C86" w:rsidRPr="005948AB" w:rsidTr="00435B30">
        <w:trPr>
          <w:trHeight w:val="381"/>
          <w:jc w:val="center"/>
        </w:trPr>
        <w:tc>
          <w:tcPr>
            <w:tcW w:w="8958" w:type="dxa"/>
            <w:gridSpan w:val="3"/>
            <w:vAlign w:val="center"/>
          </w:tcPr>
          <w:p w:rsidR="00DA6C86" w:rsidRPr="005948AB" w:rsidRDefault="00DA6C86" w:rsidP="000134D1">
            <w:pPr>
              <w:pStyle w:val="naisnod"/>
              <w:spacing w:before="0" w:beforeAutospacing="0" w:after="0" w:afterAutospacing="0"/>
              <w:ind w:left="57" w:right="57"/>
              <w:jc w:val="center"/>
            </w:pPr>
            <w:r w:rsidRPr="005948AB">
              <w:rPr>
                <w:b/>
              </w:rPr>
              <w:t>VII. Tiesību akta projekta izpildes nodrošināšana un tās ietekme uz institūcijām</w:t>
            </w:r>
          </w:p>
        </w:tc>
      </w:tr>
      <w:tr w:rsidR="00DA6C86" w:rsidRPr="005948AB" w:rsidTr="00435B30">
        <w:trPr>
          <w:trHeight w:val="427"/>
          <w:jc w:val="center"/>
        </w:trPr>
        <w:tc>
          <w:tcPr>
            <w:tcW w:w="471" w:type="dxa"/>
          </w:tcPr>
          <w:p w:rsidR="00DA6C86" w:rsidRPr="005948AB" w:rsidRDefault="00DA6C86" w:rsidP="000134D1">
            <w:pPr>
              <w:pStyle w:val="naisnod"/>
              <w:spacing w:before="0" w:beforeAutospacing="0" w:after="0" w:afterAutospacing="0"/>
              <w:ind w:left="57" w:right="57"/>
              <w:jc w:val="both"/>
            </w:pPr>
            <w:r w:rsidRPr="005948AB">
              <w:t>1.</w:t>
            </w:r>
          </w:p>
        </w:tc>
        <w:tc>
          <w:tcPr>
            <w:tcW w:w="3247" w:type="dxa"/>
          </w:tcPr>
          <w:p w:rsidR="00DA6C86" w:rsidRPr="005948AB" w:rsidRDefault="00DA6C86" w:rsidP="000134D1">
            <w:pPr>
              <w:pStyle w:val="naisf"/>
              <w:spacing w:before="0" w:beforeAutospacing="0" w:after="0" w:afterAutospacing="0"/>
              <w:ind w:left="57" w:right="57"/>
            </w:pPr>
            <w:r w:rsidRPr="005948AB">
              <w:t>Projekta izpildē iesaistītās institūcijas</w:t>
            </w:r>
          </w:p>
        </w:tc>
        <w:tc>
          <w:tcPr>
            <w:tcW w:w="5240" w:type="dxa"/>
          </w:tcPr>
          <w:p w:rsidR="005403D9" w:rsidRPr="005948AB" w:rsidRDefault="003C0908" w:rsidP="000134D1">
            <w:pPr>
              <w:shd w:val="clear" w:color="auto" w:fill="FFFFFF"/>
              <w:spacing w:after="0" w:line="240" w:lineRule="auto"/>
              <w:jc w:val="both"/>
              <w:rPr>
                <w:rFonts w:ascii="Times New Roman" w:hAnsi="Times New Roman" w:cs="Times New Roman"/>
                <w:sz w:val="24"/>
                <w:szCs w:val="24"/>
              </w:rPr>
            </w:pPr>
            <w:bookmarkStart w:id="2" w:name="p66"/>
            <w:bookmarkStart w:id="3" w:name="p67"/>
            <w:bookmarkStart w:id="4" w:name="p68"/>
            <w:bookmarkStart w:id="5" w:name="p69"/>
            <w:bookmarkEnd w:id="2"/>
            <w:bookmarkEnd w:id="3"/>
            <w:bookmarkEnd w:id="4"/>
            <w:bookmarkEnd w:id="5"/>
            <w:r>
              <w:rPr>
                <w:rFonts w:ascii="Times New Roman" w:eastAsia="Times New Roman" w:hAnsi="Times New Roman" w:cs="Times New Roman"/>
                <w:sz w:val="24"/>
                <w:szCs w:val="24"/>
              </w:rPr>
              <w:t xml:space="preserve"> Satiksmes ministrija</w:t>
            </w:r>
            <w:r w:rsidR="003618A1">
              <w:rPr>
                <w:rFonts w:ascii="Times New Roman" w:eastAsia="Times New Roman" w:hAnsi="Times New Roman" w:cs="Times New Roman"/>
                <w:sz w:val="24"/>
                <w:szCs w:val="24"/>
              </w:rPr>
              <w:t>.</w:t>
            </w:r>
          </w:p>
          <w:p w:rsidR="00646BDB" w:rsidRPr="005948AB" w:rsidRDefault="00646BDB" w:rsidP="000134D1">
            <w:pPr>
              <w:shd w:val="clear" w:color="auto" w:fill="FFFFFF"/>
              <w:spacing w:after="0" w:line="240" w:lineRule="auto"/>
              <w:jc w:val="both"/>
              <w:rPr>
                <w:rFonts w:ascii="Times New Roman" w:hAnsi="Times New Roman" w:cs="Times New Roman"/>
                <w:sz w:val="24"/>
                <w:szCs w:val="24"/>
              </w:rPr>
            </w:pPr>
          </w:p>
        </w:tc>
      </w:tr>
      <w:tr w:rsidR="00DA6C86" w:rsidRPr="005948AB" w:rsidTr="00435B30">
        <w:trPr>
          <w:trHeight w:val="463"/>
          <w:jc w:val="center"/>
        </w:trPr>
        <w:tc>
          <w:tcPr>
            <w:tcW w:w="471" w:type="dxa"/>
          </w:tcPr>
          <w:p w:rsidR="00DA6C86" w:rsidRPr="005948AB" w:rsidRDefault="00DA6C86" w:rsidP="000134D1">
            <w:pPr>
              <w:pStyle w:val="naisnod"/>
              <w:spacing w:before="0" w:beforeAutospacing="0" w:after="0" w:afterAutospacing="0"/>
              <w:ind w:left="57" w:right="57"/>
              <w:jc w:val="both"/>
            </w:pPr>
            <w:r w:rsidRPr="005948AB">
              <w:t>2.</w:t>
            </w:r>
          </w:p>
        </w:tc>
        <w:tc>
          <w:tcPr>
            <w:tcW w:w="3247" w:type="dxa"/>
          </w:tcPr>
          <w:p w:rsidR="00DA6C86" w:rsidRPr="005948AB" w:rsidRDefault="00DA6C86" w:rsidP="000134D1">
            <w:pPr>
              <w:pStyle w:val="naisf"/>
              <w:spacing w:before="0" w:beforeAutospacing="0" w:after="0" w:afterAutospacing="0"/>
              <w:ind w:left="57" w:right="57"/>
            </w:pPr>
            <w:r w:rsidRPr="005948AB">
              <w:t>Projekta izpildes iet</w:t>
            </w:r>
            <w:r w:rsidR="002C5BB1" w:rsidRPr="005948AB">
              <w:t>ekme uz pār</w:t>
            </w:r>
            <w:r w:rsidR="001E69FC" w:rsidRPr="005948AB">
              <w:softHyphen/>
            </w:r>
            <w:r w:rsidR="002C5BB1" w:rsidRPr="005948AB">
              <w:t xml:space="preserve">valdes funkcijām un </w:t>
            </w:r>
            <w:r w:rsidRPr="005948AB">
              <w:t>institucionālo struktūru.</w:t>
            </w:r>
          </w:p>
          <w:p w:rsidR="00DA6C86" w:rsidRPr="005948AB" w:rsidRDefault="00DA6C86" w:rsidP="000134D1">
            <w:pPr>
              <w:pStyle w:val="naisf"/>
              <w:spacing w:before="0" w:beforeAutospacing="0" w:after="0" w:afterAutospacing="0"/>
              <w:ind w:left="57" w:right="57"/>
            </w:pPr>
            <w:r w:rsidRPr="005948AB">
              <w:t>Jaunu institūciju izveide, esošu institūciju likvidācija vai reorga</w:t>
            </w:r>
            <w:r w:rsidR="001E69FC" w:rsidRPr="005948AB">
              <w:softHyphen/>
            </w:r>
            <w:r w:rsidRPr="005948AB">
              <w:t xml:space="preserve">nizācija, to ietekme uz </w:t>
            </w:r>
            <w:r w:rsidR="004559B1" w:rsidRPr="005948AB">
              <w:t>institūcijas cilvēkresursiem</w:t>
            </w:r>
          </w:p>
        </w:tc>
        <w:tc>
          <w:tcPr>
            <w:tcW w:w="5240" w:type="dxa"/>
          </w:tcPr>
          <w:p w:rsidR="00646BDB" w:rsidRPr="005948AB" w:rsidRDefault="005B6DED" w:rsidP="004970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Projekts šo jomu neskar</w:t>
            </w:r>
            <w:r w:rsidR="004970F8" w:rsidRPr="005948AB">
              <w:rPr>
                <w:rFonts w:ascii="Times New Roman" w:hAnsi="Times New Roman" w:cs="Times New Roman"/>
                <w:sz w:val="24"/>
                <w:szCs w:val="24"/>
              </w:rPr>
              <w:t>.</w:t>
            </w:r>
          </w:p>
        </w:tc>
      </w:tr>
      <w:tr w:rsidR="00DA6C86" w:rsidRPr="005948AB" w:rsidTr="00435B30">
        <w:trPr>
          <w:trHeight w:val="402"/>
          <w:jc w:val="center"/>
        </w:trPr>
        <w:tc>
          <w:tcPr>
            <w:tcW w:w="471" w:type="dxa"/>
            <w:tcBorders>
              <w:top w:val="single" w:sz="4" w:space="0" w:color="auto"/>
              <w:left w:val="single" w:sz="4" w:space="0" w:color="auto"/>
              <w:bottom w:val="single" w:sz="4" w:space="0" w:color="auto"/>
              <w:right w:val="single" w:sz="4" w:space="0" w:color="auto"/>
            </w:tcBorders>
          </w:tcPr>
          <w:p w:rsidR="00DA6C86" w:rsidRPr="005948AB" w:rsidRDefault="00DA6C86" w:rsidP="000134D1">
            <w:pPr>
              <w:pStyle w:val="naisnod"/>
              <w:spacing w:before="0" w:beforeAutospacing="0" w:after="0" w:afterAutospacing="0"/>
              <w:ind w:left="57" w:right="57"/>
              <w:jc w:val="both"/>
            </w:pPr>
            <w:r w:rsidRPr="005948AB">
              <w:t>3.</w:t>
            </w:r>
          </w:p>
        </w:tc>
        <w:tc>
          <w:tcPr>
            <w:tcW w:w="3247" w:type="dxa"/>
            <w:tcBorders>
              <w:top w:val="single" w:sz="4" w:space="0" w:color="auto"/>
              <w:left w:val="single" w:sz="4" w:space="0" w:color="auto"/>
              <w:bottom w:val="single" w:sz="4" w:space="0" w:color="auto"/>
              <w:right w:val="single" w:sz="4" w:space="0" w:color="auto"/>
            </w:tcBorders>
          </w:tcPr>
          <w:p w:rsidR="00DA6C86" w:rsidRPr="005948AB" w:rsidRDefault="00DA6C86" w:rsidP="000134D1">
            <w:pPr>
              <w:pStyle w:val="naisf"/>
              <w:spacing w:before="0" w:beforeAutospacing="0" w:after="0" w:afterAutospacing="0"/>
              <w:ind w:left="57" w:right="57"/>
            </w:pPr>
            <w:r w:rsidRPr="005948AB">
              <w:t>Cita informācija</w:t>
            </w:r>
          </w:p>
        </w:tc>
        <w:tc>
          <w:tcPr>
            <w:tcW w:w="5240" w:type="dxa"/>
            <w:tcBorders>
              <w:top w:val="single" w:sz="4" w:space="0" w:color="auto"/>
              <w:left w:val="single" w:sz="4" w:space="0" w:color="auto"/>
              <w:bottom w:val="single" w:sz="4" w:space="0" w:color="auto"/>
              <w:right w:val="single" w:sz="4" w:space="0" w:color="auto"/>
            </w:tcBorders>
          </w:tcPr>
          <w:p w:rsidR="00DA6C86" w:rsidRPr="005948AB" w:rsidRDefault="00380812" w:rsidP="00023533">
            <w:pPr>
              <w:spacing w:after="0" w:line="240" w:lineRule="auto"/>
              <w:ind w:left="57" w:right="57"/>
              <w:jc w:val="both"/>
              <w:rPr>
                <w:rFonts w:ascii="Times New Roman" w:hAnsi="Times New Roman" w:cs="Times New Roman"/>
                <w:sz w:val="24"/>
                <w:szCs w:val="24"/>
              </w:rPr>
            </w:pPr>
            <w:r w:rsidRPr="005948AB">
              <w:rPr>
                <w:rFonts w:ascii="Times New Roman" w:hAnsi="Times New Roman" w:cs="Times New Roman"/>
                <w:sz w:val="24"/>
                <w:szCs w:val="24"/>
              </w:rPr>
              <w:t>Nav</w:t>
            </w:r>
            <w:r w:rsidR="00023533">
              <w:rPr>
                <w:rFonts w:ascii="Times New Roman" w:hAnsi="Times New Roman" w:cs="Times New Roman"/>
                <w:sz w:val="24"/>
                <w:szCs w:val="24"/>
              </w:rPr>
              <w:t>.</w:t>
            </w:r>
          </w:p>
        </w:tc>
      </w:tr>
    </w:tbl>
    <w:p w:rsidR="00CD013E" w:rsidRPr="00D45127" w:rsidRDefault="00CD013E" w:rsidP="00D45127">
      <w:pPr>
        <w:spacing w:after="0" w:line="240" w:lineRule="auto"/>
        <w:jc w:val="both"/>
        <w:rPr>
          <w:rFonts w:ascii="Times New Roman" w:hAnsi="Times New Roman" w:cs="Times New Roman"/>
          <w:sz w:val="24"/>
          <w:szCs w:val="24"/>
        </w:rPr>
      </w:pPr>
    </w:p>
    <w:p w:rsidR="00DD05B6" w:rsidRPr="005948AB" w:rsidRDefault="00DD05B6" w:rsidP="000134D1">
      <w:pPr>
        <w:spacing w:after="0" w:line="240" w:lineRule="auto"/>
        <w:ind w:firstLine="720"/>
        <w:jc w:val="both"/>
        <w:rPr>
          <w:rFonts w:ascii="Times New Roman" w:eastAsia="Times New Roman" w:hAnsi="Times New Roman" w:cs="Times New Roman"/>
          <w:sz w:val="24"/>
          <w:szCs w:val="24"/>
        </w:rPr>
      </w:pPr>
      <w:r w:rsidRPr="003533A2">
        <w:rPr>
          <w:rFonts w:ascii="Times New Roman" w:eastAsia="Times New Roman" w:hAnsi="Times New Roman" w:cs="Times New Roman"/>
          <w:bCs/>
          <w:sz w:val="24"/>
          <w:szCs w:val="24"/>
        </w:rPr>
        <w:t xml:space="preserve">Anotācijas </w:t>
      </w:r>
      <w:r w:rsidR="005B6DED">
        <w:rPr>
          <w:rFonts w:ascii="Times New Roman" w:eastAsia="Times New Roman" w:hAnsi="Times New Roman" w:cs="Times New Roman"/>
          <w:bCs/>
          <w:sz w:val="24"/>
          <w:szCs w:val="24"/>
        </w:rPr>
        <w:t xml:space="preserve">II, </w:t>
      </w:r>
      <w:r w:rsidR="00010738">
        <w:rPr>
          <w:rFonts w:ascii="Times New Roman" w:eastAsia="Times New Roman" w:hAnsi="Times New Roman" w:cs="Times New Roman"/>
          <w:bCs/>
          <w:sz w:val="24"/>
          <w:szCs w:val="24"/>
        </w:rPr>
        <w:t xml:space="preserve">III </w:t>
      </w:r>
      <w:r w:rsidR="005B6DED">
        <w:rPr>
          <w:rFonts w:ascii="Times New Roman" w:eastAsia="Times New Roman" w:hAnsi="Times New Roman" w:cs="Times New Roman"/>
          <w:bCs/>
          <w:sz w:val="24"/>
          <w:szCs w:val="24"/>
        </w:rPr>
        <w:t>, V</w:t>
      </w:r>
      <w:r w:rsidRPr="003533A2">
        <w:rPr>
          <w:rFonts w:ascii="Times New Roman" w:eastAsia="Times New Roman" w:hAnsi="Times New Roman" w:cs="Times New Roman"/>
          <w:bCs/>
          <w:sz w:val="24"/>
          <w:szCs w:val="24"/>
        </w:rPr>
        <w:t xml:space="preserve"> un V</w:t>
      </w:r>
      <w:r w:rsidR="005B6DED">
        <w:rPr>
          <w:rFonts w:ascii="Times New Roman" w:eastAsia="Times New Roman" w:hAnsi="Times New Roman" w:cs="Times New Roman"/>
          <w:bCs/>
          <w:sz w:val="24"/>
          <w:szCs w:val="24"/>
        </w:rPr>
        <w:t>I</w:t>
      </w:r>
      <w:r w:rsidRPr="003533A2">
        <w:rPr>
          <w:rFonts w:ascii="Times New Roman" w:eastAsia="Times New Roman" w:hAnsi="Times New Roman" w:cs="Times New Roman"/>
          <w:bCs/>
          <w:sz w:val="24"/>
          <w:szCs w:val="24"/>
        </w:rPr>
        <w:t xml:space="preserve"> sadaļa – </w:t>
      </w:r>
      <w:r w:rsidRPr="003533A2">
        <w:rPr>
          <w:rFonts w:ascii="Times New Roman" w:eastAsia="Times New Roman" w:hAnsi="Times New Roman" w:cs="Times New Roman"/>
          <w:sz w:val="24"/>
          <w:szCs w:val="24"/>
        </w:rPr>
        <w:t>projekts šīs jomas neskar.</w:t>
      </w:r>
    </w:p>
    <w:p w:rsidR="00DD05B6" w:rsidRPr="005948AB" w:rsidRDefault="00DD05B6" w:rsidP="000134D1">
      <w:pPr>
        <w:pStyle w:val="ListParagraph"/>
        <w:spacing w:after="0" w:line="240" w:lineRule="auto"/>
        <w:ind w:left="357"/>
        <w:jc w:val="both"/>
        <w:rPr>
          <w:rFonts w:ascii="Times New Roman" w:hAnsi="Times New Roman" w:cs="Times New Roman"/>
          <w:sz w:val="24"/>
          <w:szCs w:val="24"/>
        </w:rPr>
      </w:pPr>
    </w:p>
    <w:p w:rsidR="00DD05B6" w:rsidRPr="005948AB" w:rsidRDefault="00DD05B6" w:rsidP="000134D1">
      <w:pPr>
        <w:pStyle w:val="ListParagraph"/>
        <w:spacing w:after="0" w:line="240" w:lineRule="auto"/>
        <w:ind w:left="357"/>
        <w:jc w:val="both"/>
        <w:rPr>
          <w:rFonts w:ascii="Times New Roman" w:hAnsi="Times New Roman" w:cs="Times New Roman"/>
          <w:sz w:val="24"/>
          <w:szCs w:val="24"/>
        </w:rPr>
      </w:pPr>
    </w:p>
    <w:p w:rsidR="00D66BF3" w:rsidRPr="005948AB" w:rsidRDefault="00D66BF3" w:rsidP="000134D1">
      <w:pPr>
        <w:suppressAutoHyphens/>
        <w:spacing w:after="0" w:line="240" w:lineRule="auto"/>
        <w:rPr>
          <w:rFonts w:ascii="Times New Roman" w:eastAsia="Times New Roman" w:hAnsi="Times New Roman" w:cs="Times New Roman"/>
          <w:sz w:val="24"/>
          <w:szCs w:val="24"/>
          <w:lang w:eastAsia="ar-SA"/>
        </w:rPr>
      </w:pPr>
      <w:r w:rsidRPr="005948AB">
        <w:rPr>
          <w:rFonts w:ascii="Times New Roman" w:eastAsia="Times New Roman" w:hAnsi="Times New Roman" w:cs="Times New Roman"/>
          <w:sz w:val="24"/>
          <w:szCs w:val="24"/>
          <w:lang w:eastAsia="ar-SA"/>
        </w:rPr>
        <w:t>Satiksmes ministrs</w:t>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t>A. Matīss</w:t>
      </w:r>
    </w:p>
    <w:p w:rsidR="00D66BF3" w:rsidRPr="005948AB" w:rsidRDefault="00D66BF3" w:rsidP="000134D1">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D66BF3" w:rsidRPr="005948AB" w:rsidRDefault="00D66BF3" w:rsidP="000134D1">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D66BF3" w:rsidRPr="005948AB" w:rsidRDefault="00B32201" w:rsidP="00B32201">
      <w:pPr>
        <w:suppressAutoHyphens/>
        <w:spacing w:after="0" w:line="240" w:lineRule="auto"/>
        <w:jc w:val="both"/>
        <w:rPr>
          <w:rFonts w:ascii="Times New Roman" w:eastAsia="Times New Roman" w:hAnsi="Times New Roman" w:cs="Times New Roman"/>
          <w:sz w:val="24"/>
          <w:szCs w:val="24"/>
          <w:lang w:eastAsia="ar-SA"/>
        </w:rPr>
      </w:pPr>
      <w:r w:rsidRPr="00B32201">
        <w:rPr>
          <w:rFonts w:ascii="Times New Roman" w:eastAsia="Times New Roman" w:hAnsi="Times New Roman" w:cs="Times New Roman"/>
          <w:sz w:val="24"/>
          <w:szCs w:val="24"/>
          <w:lang w:eastAsia="ar-SA"/>
        </w:rPr>
        <w:t>Vīza: Valsts sekretār</w:t>
      </w:r>
      <w:r w:rsidR="003533A2">
        <w:rPr>
          <w:rFonts w:ascii="Times New Roman" w:eastAsia="Times New Roman" w:hAnsi="Times New Roman" w:cs="Times New Roman"/>
          <w:sz w:val="24"/>
          <w:szCs w:val="24"/>
          <w:lang w:eastAsia="ar-SA"/>
        </w:rPr>
        <w:t>s</w:t>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003533A2">
        <w:rPr>
          <w:rFonts w:ascii="Times New Roman" w:eastAsia="Times New Roman" w:hAnsi="Times New Roman" w:cs="Times New Roman"/>
          <w:sz w:val="24"/>
          <w:szCs w:val="24"/>
          <w:lang w:eastAsia="ar-SA"/>
        </w:rPr>
        <w:tab/>
      </w:r>
      <w:r w:rsidR="007B7A81">
        <w:rPr>
          <w:rFonts w:ascii="Times New Roman" w:eastAsia="Times New Roman" w:hAnsi="Times New Roman" w:cs="Times New Roman"/>
          <w:sz w:val="24"/>
          <w:szCs w:val="24"/>
          <w:lang w:eastAsia="ar-SA"/>
        </w:rPr>
        <w:t>K. Ozoliņš</w:t>
      </w:r>
    </w:p>
    <w:p w:rsidR="00D66BF3" w:rsidRDefault="00D66BF3" w:rsidP="000134D1">
      <w:pPr>
        <w:suppressAutoHyphens/>
        <w:spacing w:after="0" w:line="240" w:lineRule="auto"/>
        <w:jc w:val="both"/>
        <w:rPr>
          <w:rFonts w:ascii="Times New Roman" w:eastAsia="Times New Roman" w:hAnsi="Times New Roman" w:cs="Times New Roman"/>
          <w:sz w:val="24"/>
          <w:szCs w:val="24"/>
          <w:lang w:eastAsia="ar-SA"/>
        </w:rPr>
      </w:pPr>
    </w:p>
    <w:p w:rsidR="003533A2" w:rsidRPr="005948AB" w:rsidRDefault="003533A2" w:rsidP="000134D1">
      <w:pPr>
        <w:suppressAutoHyphens/>
        <w:spacing w:after="0" w:line="240" w:lineRule="auto"/>
        <w:jc w:val="both"/>
        <w:rPr>
          <w:rFonts w:ascii="Times New Roman" w:eastAsia="Times New Roman" w:hAnsi="Times New Roman" w:cs="Times New Roman"/>
          <w:sz w:val="24"/>
          <w:szCs w:val="24"/>
          <w:lang w:eastAsia="ar-SA"/>
        </w:rPr>
      </w:pPr>
    </w:p>
    <w:p w:rsidR="006A6466" w:rsidRDefault="00C36CF9"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08</w:t>
      </w:r>
      <w:r w:rsidR="00A4697B">
        <w:rPr>
          <w:rFonts w:ascii="Times New Roman" w:eastAsia="Times New Roman" w:hAnsi="Times New Roman" w:cs="Times New Roman"/>
          <w:sz w:val="20"/>
          <w:szCs w:val="20"/>
          <w:lang w:eastAsia="ar-SA"/>
        </w:rPr>
        <w:t>.01.2015</w:t>
      </w:r>
      <w:r w:rsidR="002A4DF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15</w:t>
      </w:r>
      <w:r w:rsidR="00892FCA">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37</w:t>
      </w:r>
    </w:p>
    <w:p w:rsidR="00D66BF3" w:rsidRPr="00617AEF" w:rsidRDefault="00702C08"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2364C">
        <w:rPr>
          <w:rFonts w:ascii="Times New Roman" w:eastAsia="Times New Roman" w:hAnsi="Times New Roman" w:cs="Times New Roman"/>
          <w:sz w:val="20"/>
          <w:szCs w:val="20"/>
          <w:lang w:eastAsia="ar-SA"/>
        </w:rPr>
        <w:t>249</w:t>
      </w:r>
    </w:p>
    <w:p w:rsidR="00D66BF3" w:rsidRPr="00617AEF" w:rsidRDefault="007F067F"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Ušča, 67028252</w:t>
      </w:r>
    </w:p>
    <w:p w:rsidR="00892FCA" w:rsidRDefault="0091698D" w:rsidP="007B1676">
      <w:pPr>
        <w:suppressAutoHyphens/>
        <w:spacing w:after="0" w:line="240" w:lineRule="auto"/>
        <w:jc w:val="both"/>
        <w:rPr>
          <w:rFonts w:ascii="Times New Roman" w:hAnsi="Times New Roman" w:cs="Times New Roman"/>
          <w:sz w:val="24"/>
          <w:szCs w:val="24"/>
        </w:rPr>
      </w:pPr>
      <w:hyperlink r:id="rId8" w:history="1">
        <w:r w:rsidR="007F067F" w:rsidRPr="00870549">
          <w:rPr>
            <w:rStyle w:val="Hyperlink"/>
            <w:rFonts w:ascii="Times New Roman" w:eastAsia="Times New Roman" w:hAnsi="Times New Roman" w:cs="Times New Roman"/>
            <w:sz w:val="20"/>
            <w:szCs w:val="20"/>
            <w:lang w:eastAsia="ar-SA"/>
          </w:rPr>
          <w:t>edvins.usca@sam.gov.lv</w:t>
        </w:r>
      </w:hyperlink>
    </w:p>
    <w:p w:rsidR="00892FCA" w:rsidRPr="00892FCA" w:rsidRDefault="00892FCA" w:rsidP="00892FCA">
      <w:pPr>
        <w:rPr>
          <w:rFonts w:ascii="Times New Roman" w:hAnsi="Times New Roman" w:cs="Times New Roman"/>
          <w:sz w:val="24"/>
          <w:szCs w:val="24"/>
        </w:rPr>
      </w:pPr>
    </w:p>
    <w:p w:rsidR="00892FCA" w:rsidRDefault="00892FCA" w:rsidP="00892FCA">
      <w:pPr>
        <w:rPr>
          <w:rFonts w:ascii="Times New Roman" w:hAnsi="Times New Roman" w:cs="Times New Roman"/>
          <w:sz w:val="24"/>
          <w:szCs w:val="24"/>
        </w:rPr>
      </w:pPr>
    </w:p>
    <w:p w:rsidR="00D66BF3" w:rsidRPr="00892FCA" w:rsidRDefault="00D66BF3" w:rsidP="00892FCA">
      <w:pPr>
        <w:tabs>
          <w:tab w:val="left" w:pos="3667"/>
        </w:tabs>
        <w:rPr>
          <w:rFonts w:ascii="Times New Roman" w:hAnsi="Times New Roman" w:cs="Times New Roman"/>
          <w:sz w:val="24"/>
          <w:szCs w:val="24"/>
        </w:rPr>
      </w:pPr>
    </w:p>
    <w:sectPr w:rsidR="00D66BF3" w:rsidRPr="00892FCA" w:rsidSect="00305E8A">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8D" w:rsidRDefault="0091698D" w:rsidP="004369B2">
      <w:pPr>
        <w:spacing w:after="0" w:line="240" w:lineRule="auto"/>
      </w:pPr>
      <w:r>
        <w:separator/>
      </w:r>
    </w:p>
  </w:endnote>
  <w:endnote w:type="continuationSeparator" w:id="0">
    <w:p w:rsidR="0091698D" w:rsidRDefault="0091698D"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DB" w:rsidRPr="008F65DB" w:rsidRDefault="003C0908" w:rsidP="008F65D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C273F">
      <w:rPr>
        <w:rFonts w:ascii="Times New Roman" w:hAnsi="Times New Roman" w:cs="Times New Roman"/>
        <w:noProof/>
        <w:sz w:val="20"/>
        <w:szCs w:val="20"/>
      </w:rPr>
      <w:t>SAManot__</w:t>
    </w:r>
    <w:r w:rsidR="00C36CF9">
      <w:rPr>
        <w:rFonts w:ascii="Times New Roman" w:hAnsi="Times New Roman" w:cs="Times New Roman"/>
        <w:noProof/>
        <w:sz w:val="20"/>
        <w:szCs w:val="20"/>
      </w:rPr>
      <w:t>08</w:t>
    </w:r>
    <w:r w:rsidR="00FD4DE5" w:rsidRPr="00FD4DE5">
      <w:rPr>
        <w:rFonts w:ascii="Times New Roman" w:hAnsi="Times New Roman" w:cs="Times New Roman"/>
        <w:noProof/>
        <w:sz w:val="20"/>
        <w:szCs w:val="20"/>
      </w:rPr>
      <w:t>0115</w:t>
    </w:r>
    <w:r w:rsidR="00AB7423">
      <w:rPr>
        <w:rFonts w:ascii="Times New Roman" w:hAnsi="Times New Roman" w:cs="Times New Roman"/>
        <w:noProof/>
        <w:sz w:val="20"/>
        <w:szCs w:val="20"/>
      </w:rPr>
      <w:t>_grozTermKoncepc</w:t>
    </w:r>
    <w:r>
      <w:rPr>
        <w:rFonts w:ascii="Times New Roman" w:hAnsi="Times New Roman" w:cs="Times New Roman"/>
        <w:sz w:val="20"/>
        <w:szCs w:val="20"/>
      </w:rPr>
      <w:fldChar w:fldCharType="end"/>
    </w:r>
    <w:r w:rsidR="008F65DB">
      <w:rPr>
        <w:rFonts w:ascii="Times New Roman" w:hAnsi="Times New Roman" w:cs="Times New Roman"/>
        <w:sz w:val="20"/>
        <w:szCs w:val="20"/>
      </w:rPr>
      <w:t>.</w:t>
    </w:r>
    <w:proofErr w:type="spellStart"/>
    <w:r w:rsidR="008F65DB">
      <w:rPr>
        <w:rFonts w:ascii="Times New Roman" w:hAnsi="Times New Roman" w:cs="Times New Roman"/>
        <w:sz w:val="20"/>
        <w:szCs w:val="20"/>
      </w:rPr>
      <w:t>doc</w:t>
    </w:r>
    <w:proofErr w:type="spellEnd"/>
    <w:r w:rsidR="008F65DB">
      <w:rPr>
        <w:rFonts w:ascii="Times New Roman" w:hAnsi="Times New Roman" w:cs="Times New Roman"/>
        <w:sz w:val="20"/>
        <w:szCs w:val="20"/>
      </w:rPr>
      <w:t>;</w:t>
    </w:r>
    <w:r w:rsidR="00896AB2" w:rsidRPr="00D66BF3">
      <w:rPr>
        <w:rFonts w:ascii="Times New Roman" w:hAnsi="Times New Roman" w:cs="Times New Roman"/>
        <w:sz w:val="20"/>
        <w:szCs w:val="20"/>
      </w:rPr>
      <w:t xml:space="preserve"> </w:t>
    </w:r>
    <w:r w:rsidR="008F65DB" w:rsidRPr="008F65DB">
      <w:rPr>
        <w:rFonts w:ascii="Times New Roman" w:hAnsi="Times New Roman" w:cs="Times New Roman"/>
        <w:sz w:val="20"/>
        <w:szCs w:val="20"/>
      </w:rPr>
      <w:t>Ministru kabin</w:t>
    </w:r>
    <w:r w:rsidR="00403599">
      <w:rPr>
        <w:rFonts w:ascii="Times New Roman" w:hAnsi="Times New Roman" w:cs="Times New Roman"/>
        <w:sz w:val="20"/>
        <w:szCs w:val="20"/>
      </w:rPr>
      <w:t>eta rīkojuma projekta „Grozījumi</w:t>
    </w:r>
    <w:r w:rsidR="008F65DB" w:rsidRPr="008F65DB">
      <w:rPr>
        <w:rFonts w:ascii="Times New Roman" w:hAnsi="Times New Roman" w:cs="Times New Roman"/>
        <w:sz w:val="20"/>
        <w:szCs w:val="20"/>
      </w:rPr>
      <w:t xml:space="preserve"> koncepcijā „Par Nākamās paaudzes platjoslas elektronisko sakaru tīklu attīstības koncepciju 2013.-2020.gadam””</w:t>
    </w:r>
  </w:p>
  <w:p w:rsidR="00801D43" w:rsidRPr="00D66BF3" w:rsidRDefault="008F65DB" w:rsidP="008F65DB">
    <w:pPr>
      <w:pStyle w:val="Footer"/>
    </w:pPr>
    <w:r w:rsidRPr="008F65DB">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DB" w:rsidRPr="008F65DB" w:rsidRDefault="003C0908" w:rsidP="008F65D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C273F">
      <w:rPr>
        <w:rFonts w:ascii="Times New Roman" w:hAnsi="Times New Roman" w:cs="Times New Roman"/>
        <w:noProof/>
        <w:sz w:val="20"/>
        <w:szCs w:val="20"/>
      </w:rPr>
      <w:t>SAManot__</w:t>
    </w:r>
    <w:r w:rsidR="00C36CF9">
      <w:rPr>
        <w:rFonts w:ascii="Times New Roman" w:hAnsi="Times New Roman" w:cs="Times New Roman"/>
        <w:noProof/>
        <w:sz w:val="20"/>
        <w:szCs w:val="20"/>
      </w:rPr>
      <w:t>08</w:t>
    </w:r>
    <w:r w:rsidR="00FD4DE5" w:rsidRPr="00FD4DE5">
      <w:rPr>
        <w:rFonts w:ascii="Times New Roman" w:hAnsi="Times New Roman" w:cs="Times New Roman"/>
        <w:noProof/>
        <w:sz w:val="20"/>
        <w:szCs w:val="20"/>
      </w:rPr>
      <w:t>0115</w:t>
    </w:r>
    <w:r w:rsidR="00AB7423">
      <w:rPr>
        <w:rFonts w:ascii="Times New Roman" w:hAnsi="Times New Roman" w:cs="Times New Roman"/>
        <w:noProof/>
        <w:sz w:val="20"/>
        <w:szCs w:val="20"/>
      </w:rPr>
      <w:t>_grozTermKoncepc</w:t>
    </w:r>
    <w:r>
      <w:rPr>
        <w:rFonts w:ascii="Times New Roman" w:hAnsi="Times New Roman" w:cs="Times New Roman"/>
        <w:sz w:val="20"/>
        <w:szCs w:val="20"/>
      </w:rPr>
      <w:fldChar w:fldCharType="end"/>
    </w:r>
    <w:r w:rsidRPr="00D66BF3">
      <w:rPr>
        <w:rFonts w:ascii="Times New Roman" w:hAnsi="Times New Roman" w:cs="Times New Roman"/>
        <w:sz w:val="20"/>
        <w:szCs w:val="20"/>
      </w:rPr>
      <w:t xml:space="preserve">;  </w:t>
    </w:r>
    <w:r w:rsidR="008F65DB" w:rsidRPr="008F65DB">
      <w:rPr>
        <w:rFonts w:ascii="Times New Roman" w:hAnsi="Times New Roman" w:cs="Times New Roman"/>
        <w:sz w:val="20"/>
        <w:szCs w:val="20"/>
      </w:rPr>
      <w:t>Ministru kabineta rīkojuma p</w:t>
    </w:r>
    <w:r w:rsidR="00403599">
      <w:rPr>
        <w:rFonts w:ascii="Times New Roman" w:hAnsi="Times New Roman" w:cs="Times New Roman"/>
        <w:sz w:val="20"/>
        <w:szCs w:val="20"/>
      </w:rPr>
      <w:t>rojekta „Grozījumi</w:t>
    </w:r>
    <w:r w:rsidR="008F65DB" w:rsidRPr="008F65DB">
      <w:rPr>
        <w:rFonts w:ascii="Times New Roman" w:hAnsi="Times New Roman" w:cs="Times New Roman"/>
        <w:sz w:val="20"/>
        <w:szCs w:val="20"/>
      </w:rPr>
      <w:t xml:space="preserve"> koncepcijā „Par Nākamās paaudzes platjoslas elektronisko sakaru tīklu attīstības koncepciju 2013.-2020.gadam””</w:t>
    </w:r>
  </w:p>
  <w:p w:rsidR="00801D43" w:rsidRPr="000134D1" w:rsidRDefault="008F65DB" w:rsidP="008F65DB">
    <w:pPr>
      <w:pStyle w:val="Footer"/>
      <w:rPr>
        <w:rFonts w:ascii="Times New Roman" w:hAnsi="Times New Roman" w:cs="Times New Roman"/>
        <w:sz w:val="20"/>
        <w:szCs w:val="20"/>
      </w:rPr>
    </w:pPr>
    <w:r w:rsidRPr="008F65DB">
      <w:rPr>
        <w:rFonts w:ascii="Times New Roman" w:hAnsi="Times New Roman" w:cs="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DB" w:rsidRPr="008F65DB" w:rsidRDefault="003D4F41" w:rsidP="008F65D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3648C">
      <w:rPr>
        <w:rFonts w:ascii="Times New Roman" w:hAnsi="Times New Roman" w:cs="Times New Roman"/>
        <w:noProof/>
        <w:sz w:val="20"/>
        <w:szCs w:val="20"/>
      </w:rPr>
      <w:t>SAManot__</w:t>
    </w:r>
    <w:r w:rsidR="00C36CF9">
      <w:rPr>
        <w:rFonts w:ascii="Times New Roman" w:hAnsi="Times New Roman" w:cs="Times New Roman"/>
        <w:noProof/>
        <w:sz w:val="20"/>
        <w:szCs w:val="20"/>
      </w:rPr>
      <w:t>08</w:t>
    </w:r>
    <w:r w:rsidR="00FD4DE5" w:rsidRPr="00FD4DE5">
      <w:rPr>
        <w:rFonts w:ascii="Times New Roman" w:hAnsi="Times New Roman" w:cs="Times New Roman"/>
        <w:noProof/>
        <w:sz w:val="20"/>
        <w:szCs w:val="20"/>
      </w:rPr>
      <w:t>0115</w:t>
    </w:r>
    <w:r w:rsidR="00AB7423">
      <w:rPr>
        <w:rFonts w:ascii="Times New Roman" w:hAnsi="Times New Roman" w:cs="Times New Roman"/>
        <w:noProof/>
        <w:sz w:val="20"/>
        <w:szCs w:val="20"/>
      </w:rPr>
      <w:t>_grozTermKoncepc</w:t>
    </w:r>
    <w:r>
      <w:rPr>
        <w:rFonts w:ascii="Times New Roman" w:hAnsi="Times New Roman" w:cs="Times New Roman"/>
        <w:sz w:val="20"/>
        <w:szCs w:val="20"/>
      </w:rPr>
      <w:fldChar w:fldCharType="end"/>
    </w:r>
    <w:r w:rsidR="00D66BF3" w:rsidRPr="00D66BF3">
      <w:rPr>
        <w:rFonts w:ascii="Times New Roman" w:hAnsi="Times New Roman" w:cs="Times New Roman"/>
        <w:sz w:val="20"/>
        <w:szCs w:val="20"/>
      </w:rPr>
      <w:t xml:space="preserve">;  </w:t>
    </w:r>
    <w:r w:rsidR="008F65DB" w:rsidRPr="008F65DB">
      <w:rPr>
        <w:rFonts w:ascii="Times New Roman" w:hAnsi="Times New Roman" w:cs="Times New Roman"/>
        <w:sz w:val="20"/>
        <w:szCs w:val="20"/>
      </w:rPr>
      <w:t>Ministru kabin</w:t>
    </w:r>
    <w:r w:rsidR="00403599">
      <w:rPr>
        <w:rFonts w:ascii="Times New Roman" w:hAnsi="Times New Roman" w:cs="Times New Roman"/>
        <w:sz w:val="20"/>
        <w:szCs w:val="20"/>
      </w:rPr>
      <w:t>eta rīkojuma projekta „Grozījumi</w:t>
    </w:r>
    <w:r w:rsidR="008F65DB" w:rsidRPr="008F65DB">
      <w:rPr>
        <w:rFonts w:ascii="Times New Roman" w:hAnsi="Times New Roman" w:cs="Times New Roman"/>
        <w:sz w:val="20"/>
        <w:szCs w:val="20"/>
      </w:rPr>
      <w:t xml:space="preserve"> koncepcijā „Par Nākamās paaudzes platjoslas elektronisko sakaru tīklu attīstības koncepciju 2013.-2020.gadam””</w:t>
    </w:r>
  </w:p>
  <w:p w:rsidR="00801D43" w:rsidRPr="003C0908" w:rsidRDefault="008F65DB" w:rsidP="008F65DB">
    <w:pPr>
      <w:pStyle w:val="Footer"/>
      <w:rPr>
        <w:rFonts w:ascii="Times New Roman" w:hAnsi="Times New Roman" w:cs="Times New Roman"/>
        <w:sz w:val="20"/>
        <w:szCs w:val="20"/>
      </w:rPr>
    </w:pPr>
    <w:r w:rsidRPr="008F65DB">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8D" w:rsidRDefault="0091698D" w:rsidP="004369B2">
      <w:pPr>
        <w:spacing w:after="0" w:line="240" w:lineRule="auto"/>
      </w:pPr>
      <w:r>
        <w:separator/>
      </w:r>
    </w:p>
  </w:footnote>
  <w:footnote w:type="continuationSeparator" w:id="0">
    <w:p w:rsidR="0091698D" w:rsidRDefault="0091698D"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B3312B">
          <w:rPr>
            <w:rFonts w:ascii="Times New Roman" w:hAnsi="Times New Roman" w:cs="Times New Roman"/>
            <w:noProof/>
            <w:sz w:val="24"/>
          </w:rPr>
          <w:t>4</w:t>
        </w:r>
        <w:r w:rsidRPr="00171D36">
          <w:rPr>
            <w:rFonts w:ascii="Times New Roman" w:hAnsi="Times New Roman" w:cs="Times New Roman"/>
            <w:noProof/>
            <w:sz w:val="24"/>
          </w:rPr>
          <w:fldChar w:fldCharType="end"/>
        </w:r>
      </w:p>
    </w:sdtContent>
  </w:sdt>
  <w:p w:rsidR="00894B09" w:rsidRDefault="0089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B3312B">
          <w:rPr>
            <w:rFonts w:ascii="Times New Roman" w:hAnsi="Times New Roman" w:cs="Times New Roman"/>
            <w:noProof/>
            <w:sz w:val="24"/>
          </w:rPr>
          <w:t>5</w:t>
        </w:r>
        <w:r w:rsidRPr="00171D36">
          <w:rPr>
            <w:rFonts w:ascii="Times New Roman" w:hAnsi="Times New Roman" w:cs="Times New Roman"/>
            <w:noProof/>
            <w:sz w:val="24"/>
          </w:rPr>
          <w:fldChar w:fldCharType="end"/>
        </w:r>
      </w:p>
    </w:sdtContent>
  </w:sdt>
  <w:p w:rsidR="00894B09" w:rsidRDefault="00894B09">
    <w:pPr>
      <w:pStyle w:val="Header"/>
    </w:pPr>
  </w:p>
  <w:p w:rsidR="000134D1" w:rsidRDefault="000134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09" w:rsidRDefault="00894B0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8777819"/>
    <w:multiLevelType w:val="hybridMultilevel"/>
    <w:tmpl w:val="607E3842"/>
    <w:lvl w:ilvl="0" w:tplc="996C52A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0DE460D"/>
    <w:multiLevelType w:val="hybridMultilevel"/>
    <w:tmpl w:val="DA3E1722"/>
    <w:lvl w:ilvl="0" w:tplc="B73E551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1BE30BD4"/>
    <w:multiLevelType w:val="hybridMultilevel"/>
    <w:tmpl w:val="13EC9DAE"/>
    <w:lvl w:ilvl="0" w:tplc="EE38924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1">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41B05031"/>
    <w:multiLevelType w:val="hybridMultilevel"/>
    <w:tmpl w:val="B434B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79D58D5"/>
    <w:multiLevelType w:val="hybridMultilevel"/>
    <w:tmpl w:val="5AE6A312"/>
    <w:lvl w:ilvl="0" w:tplc="9B907F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nsid w:val="61746FA7"/>
    <w:multiLevelType w:val="hybridMultilevel"/>
    <w:tmpl w:val="3F58685C"/>
    <w:lvl w:ilvl="0" w:tplc="B52A7C5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8">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1">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2">
    <w:nsid w:val="6AE64AF1"/>
    <w:multiLevelType w:val="hybridMultilevel"/>
    <w:tmpl w:val="CEE4A87A"/>
    <w:lvl w:ilvl="0" w:tplc="C13C97C6">
      <w:start w:val="1"/>
      <w:numFmt w:val="decimal"/>
      <w:lvlText w:val="%1)"/>
      <w:lvlJc w:val="left"/>
      <w:pPr>
        <w:ind w:left="1341" w:hanging="915"/>
      </w:pPr>
      <w:rPr>
        <w:rFonts w:ascii="Times New Roman" w:eastAsiaTheme="minorHAnsi"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34456FC"/>
    <w:multiLevelType w:val="hybridMultilevel"/>
    <w:tmpl w:val="988A786A"/>
    <w:lvl w:ilvl="0" w:tplc="5838EED4">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nsid w:val="79C13DC7"/>
    <w:multiLevelType w:val="hybridMultilevel"/>
    <w:tmpl w:val="9752A18C"/>
    <w:lvl w:ilvl="0" w:tplc="04260011">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26">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0"/>
  </w:num>
  <w:num w:numId="4">
    <w:abstractNumId w:val="0"/>
  </w:num>
  <w:num w:numId="5">
    <w:abstractNumId w:val="8"/>
  </w:num>
  <w:num w:numId="6">
    <w:abstractNumId w:val="9"/>
  </w:num>
  <w:num w:numId="7">
    <w:abstractNumId w:val="4"/>
  </w:num>
  <w:num w:numId="8">
    <w:abstractNumId w:val="10"/>
  </w:num>
  <w:num w:numId="9">
    <w:abstractNumId w:val="1"/>
  </w:num>
  <w:num w:numId="10">
    <w:abstractNumId w:val="2"/>
  </w:num>
  <w:num w:numId="11">
    <w:abstractNumId w:val="21"/>
  </w:num>
  <w:num w:numId="12">
    <w:abstractNumId w:val="11"/>
  </w:num>
  <w:num w:numId="13">
    <w:abstractNumId w:val="23"/>
  </w:num>
  <w:num w:numId="14">
    <w:abstractNumId w:val="17"/>
  </w:num>
  <w:num w:numId="15">
    <w:abstractNumId w:val="16"/>
  </w:num>
  <w:num w:numId="16">
    <w:abstractNumId w:val="26"/>
  </w:num>
  <w:num w:numId="17">
    <w:abstractNumId w:val="18"/>
  </w:num>
  <w:num w:numId="18">
    <w:abstractNumId w:val="13"/>
  </w:num>
  <w:num w:numId="19">
    <w:abstractNumId w:val="22"/>
  </w:num>
  <w:num w:numId="20">
    <w:abstractNumId w:val="3"/>
  </w:num>
  <w:num w:numId="21">
    <w:abstractNumId w:val="15"/>
  </w:num>
  <w:num w:numId="22">
    <w:abstractNumId w:val="5"/>
  </w:num>
  <w:num w:numId="23">
    <w:abstractNumId w:val="6"/>
  </w:num>
  <w:num w:numId="24">
    <w:abstractNumId w:val="25"/>
  </w:num>
  <w:num w:numId="25">
    <w:abstractNumId w:val="24"/>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66F2"/>
    <w:rsid w:val="00010738"/>
    <w:rsid w:val="00012DEE"/>
    <w:rsid w:val="000134D1"/>
    <w:rsid w:val="00013DA3"/>
    <w:rsid w:val="00016E27"/>
    <w:rsid w:val="00017BFD"/>
    <w:rsid w:val="00023533"/>
    <w:rsid w:val="00023723"/>
    <w:rsid w:val="0002763F"/>
    <w:rsid w:val="0003017A"/>
    <w:rsid w:val="00034F6A"/>
    <w:rsid w:val="00042C0D"/>
    <w:rsid w:val="00044D80"/>
    <w:rsid w:val="00045F98"/>
    <w:rsid w:val="00047C66"/>
    <w:rsid w:val="00056305"/>
    <w:rsid w:val="000627FE"/>
    <w:rsid w:val="00062FE4"/>
    <w:rsid w:val="0006508E"/>
    <w:rsid w:val="00071243"/>
    <w:rsid w:val="00071906"/>
    <w:rsid w:val="00072BE6"/>
    <w:rsid w:val="000A3A53"/>
    <w:rsid w:val="000A6B02"/>
    <w:rsid w:val="000B607C"/>
    <w:rsid w:val="000B7CBB"/>
    <w:rsid w:val="000C674A"/>
    <w:rsid w:val="000C7217"/>
    <w:rsid w:val="000D184D"/>
    <w:rsid w:val="000D41E8"/>
    <w:rsid w:val="001028F2"/>
    <w:rsid w:val="00106E13"/>
    <w:rsid w:val="00107988"/>
    <w:rsid w:val="00126359"/>
    <w:rsid w:val="0012659F"/>
    <w:rsid w:val="0013023A"/>
    <w:rsid w:val="00133320"/>
    <w:rsid w:val="001343C0"/>
    <w:rsid w:val="0015182B"/>
    <w:rsid w:val="0016482D"/>
    <w:rsid w:val="00166EA2"/>
    <w:rsid w:val="001719E3"/>
    <w:rsid w:val="00171D36"/>
    <w:rsid w:val="00175420"/>
    <w:rsid w:val="00175447"/>
    <w:rsid w:val="00184133"/>
    <w:rsid w:val="00197F08"/>
    <w:rsid w:val="001A6A7F"/>
    <w:rsid w:val="001A7D41"/>
    <w:rsid w:val="001B2D57"/>
    <w:rsid w:val="001B42C1"/>
    <w:rsid w:val="001C103E"/>
    <w:rsid w:val="001C144E"/>
    <w:rsid w:val="001C499F"/>
    <w:rsid w:val="001D0E62"/>
    <w:rsid w:val="001E4F58"/>
    <w:rsid w:val="001E69FC"/>
    <w:rsid w:val="001F745E"/>
    <w:rsid w:val="0020233E"/>
    <w:rsid w:val="00205DB2"/>
    <w:rsid w:val="00206258"/>
    <w:rsid w:val="002121D7"/>
    <w:rsid w:val="0023149A"/>
    <w:rsid w:val="00232B4D"/>
    <w:rsid w:val="00234A68"/>
    <w:rsid w:val="00235345"/>
    <w:rsid w:val="002441D0"/>
    <w:rsid w:val="00263DBE"/>
    <w:rsid w:val="00274308"/>
    <w:rsid w:val="00276B86"/>
    <w:rsid w:val="00280188"/>
    <w:rsid w:val="00284D83"/>
    <w:rsid w:val="00285418"/>
    <w:rsid w:val="002909AD"/>
    <w:rsid w:val="0029664A"/>
    <w:rsid w:val="002A4DFD"/>
    <w:rsid w:val="002C3769"/>
    <w:rsid w:val="002C5BB1"/>
    <w:rsid w:val="00303D7A"/>
    <w:rsid w:val="00305E8A"/>
    <w:rsid w:val="0031152D"/>
    <w:rsid w:val="00325324"/>
    <w:rsid w:val="0032563E"/>
    <w:rsid w:val="003374A5"/>
    <w:rsid w:val="00343428"/>
    <w:rsid w:val="00344D2B"/>
    <w:rsid w:val="00352DF3"/>
    <w:rsid w:val="003533A2"/>
    <w:rsid w:val="003618A1"/>
    <w:rsid w:val="003654AA"/>
    <w:rsid w:val="00380812"/>
    <w:rsid w:val="003827F5"/>
    <w:rsid w:val="003855FF"/>
    <w:rsid w:val="00386316"/>
    <w:rsid w:val="0039446F"/>
    <w:rsid w:val="00394B7F"/>
    <w:rsid w:val="003A1663"/>
    <w:rsid w:val="003A366D"/>
    <w:rsid w:val="003A4DA0"/>
    <w:rsid w:val="003A7822"/>
    <w:rsid w:val="003B1968"/>
    <w:rsid w:val="003C04B5"/>
    <w:rsid w:val="003C0908"/>
    <w:rsid w:val="003C5C34"/>
    <w:rsid w:val="003D4F41"/>
    <w:rsid w:val="003D65E3"/>
    <w:rsid w:val="003D6B28"/>
    <w:rsid w:val="003E0897"/>
    <w:rsid w:val="003E1193"/>
    <w:rsid w:val="00403599"/>
    <w:rsid w:val="004052F4"/>
    <w:rsid w:val="00405BC6"/>
    <w:rsid w:val="00407B2B"/>
    <w:rsid w:val="00414B5E"/>
    <w:rsid w:val="004246AB"/>
    <w:rsid w:val="00427F59"/>
    <w:rsid w:val="0043316C"/>
    <w:rsid w:val="00435B30"/>
    <w:rsid w:val="004369B2"/>
    <w:rsid w:val="00444F92"/>
    <w:rsid w:val="0044749C"/>
    <w:rsid w:val="004544D2"/>
    <w:rsid w:val="004559B1"/>
    <w:rsid w:val="00467FE6"/>
    <w:rsid w:val="004747B6"/>
    <w:rsid w:val="004902CB"/>
    <w:rsid w:val="00491431"/>
    <w:rsid w:val="00492774"/>
    <w:rsid w:val="004970F8"/>
    <w:rsid w:val="004A1330"/>
    <w:rsid w:val="004A30A9"/>
    <w:rsid w:val="004B056A"/>
    <w:rsid w:val="004C0354"/>
    <w:rsid w:val="004C187A"/>
    <w:rsid w:val="004C67B2"/>
    <w:rsid w:val="004D3323"/>
    <w:rsid w:val="004D561A"/>
    <w:rsid w:val="004D6D5B"/>
    <w:rsid w:val="004E0538"/>
    <w:rsid w:val="004F12C2"/>
    <w:rsid w:val="004F1F14"/>
    <w:rsid w:val="004F2C94"/>
    <w:rsid w:val="004F527E"/>
    <w:rsid w:val="004F6353"/>
    <w:rsid w:val="00501EEF"/>
    <w:rsid w:val="00502937"/>
    <w:rsid w:val="00503049"/>
    <w:rsid w:val="0050499F"/>
    <w:rsid w:val="00507638"/>
    <w:rsid w:val="005119D6"/>
    <w:rsid w:val="00517601"/>
    <w:rsid w:val="00522074"/>
    <w:rsid w:val="0052334B"/>
    <w:rsid w:val="00524E56"/>
    <w:rsid w:val="005307DD"/>
    <w:rsid w:val="00535AB4"/>
    <w:rsid w:val="005403B0"/>
    <w:rsid w:val="005403D9"/>
    <w:rsid w:val="00541141"/>
    <w:rsid w:val="00542124"/>
    <w:rsid w:val="00545FF6"/>
    <w:rsid w:val="005561E6"/>
    <w:rsid w:val="0056254F"/>
    <w:rsid w:val="005673B8"/>
    <w:rsid w:val="00570BE3"/>
    <w:rsid w:val="00576267"/>
    <w:rsid w:val="005840B6"/>
    <w:rsid w:val="00584507"/>
    <w:rsid w:val="00584A0C"/>
    <w:rsid w:val="00585200"/>
    <w:rsid w:val="005906C4"/>
    <w:rsid w:val="005948AB"/>
    <w:rsid w:val="00596F47"/>
    <w:rsid w:val="005A5CE2"/>
    <w:rsid w:val="005B22B7"/>
    <w:rsid w:val="005B66B8"/>
    <w:rsid w:val="005B6DED"/>
    <w:rsid w:val="005C2DF1"/>
    <w:rsid w:val="005D7F1F"/>
    <w:rsid w:val="005E428F"/>
    <w:rsid w:val="005E6A88"/>
    <w:rsid w:val="005E719A"/>
    <w:rsid w:val="005F3251"/>
    <w:rsid w:val="005F62E2"/>
    <w:rsid w:val="005F73B9"/>
    <w:rsid w:val="006112F6"/>
    <w:rsid w:val="00617AEF"/>
    <w:rsid w:val="00646BDB"/>
    <w:rsid w:val="0065400D"/>
    <w:rsid w:val="006562E0"/>
    <w:rsid w:val="00662CA0"/>
    <w:rsid w:val="00665314"/>
    <w:rsid w:val="00665490"/>
    <w:rsid w:val="0067092B"/>
    <w:rsid w:val="006856B6"/>
    <w:rsid w:val="00686DA3"/>
    <w:rsid w:val="006878C6"/>
    <w:rsid w:val="0069432F"/>
    <w:rsid w:val="006A6466"/>
    <w:rsid w:val="006A7F89"/>
    <w:rsid w:val="006B142D"/>
    <w:rsid w:val="006B261E"/>
    <w:rsid w:val="006B2DC9"/>
    <w:rsid w:val="006B35D0"/>
    <w:rsid w:val="006B6DB1"/>
    <w:rsid w:val="006D18CE"/>
    <w:rsid w:val="006D6984"/>
    <w:rsid w:val="006E2085"/>
    <w:rsid w:val="006E412A"/>
    <w:rsid w:val="006F4F3F"/>
    <w:rsid w:val="00700A10"/>
    <w:rsid w:val="00702C08"/>
    <w:rsid w:val="007059C6"/>
    <w:rsid w:val="00721279"/>
    <w:rsid w:val="007253C1"/>
    <w:rsid w:val="0073620D"/>
    <w:rsid w:val="007367C4"/>
    <w:rsid w:val="0074508A"/>
    <w:rsid w:val="00752A06"/>
    <w:rsid w:val="00753A6D"/>
    <w:rsid w:val="00756A78"/>
    <w:rsid w:val="0075790A"/>
    <w:rsid w:val="007666AF"/>
    <w:rsid w:val="00771A61"/>
    <w:rsid w:val="00776E44"/>
    <w:rsid w:val="00780F05"/>
    <w:rsid w:val="00786848"/>
    <w:rsid w:val="00795BDA"/>
    <w:rsid w:val="00796885"/>
    <w:rsid w:val="00796E59"/>
    <w:rsid w:val="007A2432"/>
    <w:rsid w:val="007A4496"/>
    <w:rsid w:val="007B1676"/>
    <w:rsid w:val="007B2372"/>
    <w:rsid w:val="007B7A81"/>
    <w:rsid w:val="007B7B6C"/>
    <w:rsid w:val="007C2883"/>
    <w:rsid w:val="007C4A96"/>
    <w:rsid w:val="007C6F44"/>
    <w:rsid w:val="007C7070"/>
    <w:rsid w:val="007D03DA"/>
    <w:rsid w:val="007F067F"/>
    <w:rsid w:val="007F19C3"/>
    <w:rsid w:val="007F32B9"/>
    <w:rsid w:val="00801D43"/>
    <w:rsid w:val="008023D7"/>
    <w:rsid w:val="008031B7"/>
    <w:rsid w:val="00813BBC"/>
    <w:rsid w:val="00814316"/>
    <w:rsid w:val="00816043"/>
    <w:rsid w:val="00816B17"/>
    <w:rsid w:val="00825A88"/>
    <w:rsid w:val="008310F4"/>
    <w:rsid w:val="008313C7"/>
    <w:rsid w:val="00834421"/>
    <w:rsid w:val="00836902"/>
    <w:rsid w:val="00844B59"/>
    <w:rsid w:val="00851572"/>
    <w:rsid w:val="00865C2B"/>
    <w:rsid w:val="00872C61"/>
    <w:rsid w:val="008769A0"/>
    <w:rsid w:val="00876B5D"/>
    <w:rsid w:val="008833EC"/>
    <w:rsid w:val="00892FCA"/>
    <w:rsid w:val="00894B09"/>
    <w:rsid w:val="00896AB2"/>
    <w:rsid w:val="008A337F"/>
    <w:rsid w:val="008A5837"/>
    <w:rsid w:val="008A5D6D"/>
    <w:rsid w:val="008A7536"/>
    <w:rsid w:val="008B54F7"/>
    <w:rsid w:val="008C434C"/>
    <w:rsid w:val="008D655D"/>
    <w:rsid w:val="008E58C1"/>
    <w:rsid w:val="008E731F"/>
    <w:rsid w:val="008F04F9"/>
    <w:rsid w:val="008F2825"/>
    <w:rsid w:val="008F3FB9"/>
    <w:rsid w:val="008F65DB"/>
    <w:rsid w:val="00901B16"/>
    <w:rsid w:val="00906D29"/>
    <w:rsid w:val="00907095"/>
    <w:rsid w:val="0091698D"/>
    <w:rsid w:val="00920261"/>
    <w:rsid w:val="0092231D"/>
    <w:rsid w:val="009253C9"/>
    <w:rsid w:val="009310B9"/>
    <w:rsid w:val="00933EBA"/>
    <w:rsid w:val="00934722"/>
    <w:rsid w:val="0093521B"/>
    <w:rsid w:val="0093648C"/>
    <w:rsid w:val="0093748A"/>
    <w:rsid w:val="00940D95"/>
    <w:rsid w:val="00942B9F"/>
    <w:rsid w:val="009535FC"/>
    <w:rsid w:val="00955714"/>
    <w:rsid w:val="00955D91"/>
    <w:rsid w:val="00965B97"/>
    <w:rsid w:val="00966AE4"/>
    <w:rsid w:val="00975F1D"/>
    <w:rsid w:val="00983615"/>
    <w:rsid w:val="00985C7B"/>
    <w:rsid w:val="009A0A1E"/>
    <w:rsid w:val="009A14CA"/>
    <w:rsid w:val="009A281E"/>
    <w:rsid w:val="009A3179"/>
    <w:rsid w:val="009A5736"/>
    <w:rsid w:val="009E7B4D"/>
    <w:rsid w:val="009F21E6"/>
    <w:rsid w:val="009F7480"/>
    <w:rsid w:val="00A003B5"/>
    <w:rsid w:val="00A02881"/>
    <w:rsid w:val="00A03561"/>
    <w:rsid w:val="00A127ED"/>
    <w:rsid w:val="00A228F6"/>
    <w:rsid w:val="00A23B32"/>
    <w:rsid w:val="00A271C7"/>
    <w:rsid w:val="00A344AF"/>
    <w:rsid w:val="00A413B2"/>
    <w:rsid w:val="00A4697B"/>
    <w:rsid w:val="00A51AE5"/>
    <w:rsid w:val="00A54062"/>
    <w:rsid w:val="00A54E12"/>
    <w:rsid w:val="00A55113"/>
    <w:rsid w:val="00A6009E"/>
    <w:rsid w:val="00A63BE3"/>
    <w:rsid w:val="00A87078"/>
    <w:rsid w:val="00A87ABE"/>
    <w:rsid w:val="00AA21AA"/>
    <w:rsid w:val="00AA6761"/>
    <w:rsid w:val="00AB4526"/>
    <w:rsid w:val="00AB5683"/>
    <w:rsid w:val="00AB57D0"/>
    <w:rsid w:val="00AB7423"/>
    <w:rsid w:val="00AC0D12"/>
    <w:rsid w:val="00AC1B81"/>
    <w:rsid w:val="00AC273F"/>
    <w:rsid w:val="00AC676D"/>
    <w:rsid w:val="00AD473A"/>
    <w:rsid w:val="00AD57AE"/>
    <w:rsid w:val="00AD7058"/>
    <w:rsid w:val="00AD7644"/>
    <w:rsid w:val="00AE54F6"/>
    <w:rsid w:val="00AF57D0"/>
    <w:rsid w:val="00B00A81"/>
    <w:rsid w:val="00B1096C"/>
    <w:rsid w:val="00B120B1"/>
    <w:rsid w:val="00B1286E"/>
    <w:rsid w:val="00B133F4"/>
    <w:rsid w:val="00B32201"/>
    <w:rsid w:val="00B3312B"/>
    <w:rsid w:val="00B34110"/>
    <w:rsid w:val="00B623AA"/>
    <w:rsid w:val="00B666B2"/>
    <w:rsid w:val="00B70707"/>
    <w:rsid w:val="00B824EA"/>
    <w:rsid w:val="00B96385"/>
    <w:rsid w:val="00B97607"/>
    <w:rsid w:val="00B97A36"/>
    <w:rsid w:val="00BA049D"/>
    <w:rsid w:val="00BA6F18"/>
    <w:rsid w:val="00BB07E8"/>
    <w:rsid w:val="00BB5B31"/>
    <w:rsid w:val="00BD1148"/>
    <w:rsid w:val="00BD2436"/>
    <w:rsid w:val="00BE1116"/>
    <w:rsid w:val="00C03E09"/>
    <w:rsid w:val="00C05026"/>
    <w:rsid w:val="00C10625"/>
    <w:rsid w:val="00C31B0F"/>
    <w:rsid w:val="00C34A63"/>
    <w:rsid w:val="00C36CF9"/>
    <w:rsid w:val="00C409D7"/>
    <w:rsid w:val="00C40C4E"/>
    <w:rsid w:val="00C47345"/>
    <w:rsid w:val="00C624CB"/>
    <w:rsid w:val="00C65499"/>
    <w:rsid w:val="00C7339C"/>
    <w:rsid w:val="00C7379D"/>
    <w:rsid w:val="00C7447B"/>
    <w:rsid w:val="00C755F0"/>
    <w:rsid w:val="00C805D2"/>
    <w:rsid w:val="00C9046E"/>
    <w:rsid w:val="00C930BD"/>
    <w:rsid w:val="00C947C2"/>
    <w:rsid w:val="00C95529"/>
    <w:rsid w:val="00C9583F"/>
    <w:rsid w:val="00CA6915"/>
    <w:rsid w:val="00CB67F0"/>
    <w:rsid w:val="00CC525F"/>
    <w:rsid w:val="00CC68FE"/>
    <w:rsid w:val="00CC730E"/>
    <w:rsid w:val="00CC745B"/>
    <w:rsid w:val="00CD013E"/>
    <w:rsid w:val="00CD11C7"/>
    <w:rsid w:val="00CD1B47"/>
    <w:rsid w:val="00CD6F61"/>
    <w:rsid w:val="00CE25B6"/>
    <w:rsid w:val="00CF0360"/>
    <w:rsid w:val="00CF1084"/>
    <w:rsid w:val="00CF227F"/>
    <w:rsid w:val="00CF6995"/>
    <w:rsid w:val="00D01D49"/>
    <w:rsid w:val="00D06EA2"/>
    <w:rsid w:val="00D2104D"/>
    <w:rsid w:val="00D2364C"/>
    <w:rsid w:val="00D23C4A"/>
    <w:rsid w:val="00D24398"/>
    <w:rsid w:val="00D31C1A"/>
    <w:rsid w:val="00D31FDC"/>
    <w:rsid w:val="00D42451"/>
    <w:rsid w:val="00D42EFA"/>
    <w:rsid w:val="00D445E3"/>
    <w:rsid w:val="00D45127"/>
    <w:rsid w:val="00D4513A"/>
    <w:rsid w:val="00D46F0A"/>
    <w:rsid w:val="00D52E02"/>
    <w:rsid w:val="00D54966"/>
    <w:rsid w:val="00D56E11"/>
    <w:rsid w:val="00D6139C"/>
    <w:rsid w:val="00D66BF3"/>
    <w:rsid w:val="00D724F7"/>
    <w:rsid w:val="00D73F1F"/>
    <w:rsid w:val="00D7473B"/>
    <w:rsid w:val="00D76ED0"/>
    <w:rsid w:val="00D870D7"/>
    <w:rsid w:val="00D93D62"/>
    <w:rsid w:val="00D96D1B"/>
    <w:rsid w:val="00DA237F"/>
    <w:rsid w:val="00DA27A1"/>
    <w:rsid w:val="00DA5A1C"/>
    <w:rsid w:val="00DA6C86"/>
    <w:rsid w:val="00DB37E2"/>
    <w:rsid w:val="00DC023D"/>
    <w:rsid w:val="00DC0370"/>
    <w:rsid w:val="00DC1273"/>
    <w:rsid w:val="00DD05B6"/>
    <w:rsid w:val="00DD3AF8"/>
    <w:rsid w:val="00DD49B6"/>
    <w:rsid w:val="00DE002F"/>
    <w:rsid w:val="00DE4554"/>
    <w:rsid w:val="00DE6610"/>
    <w:rsid w:val="00DF300E"/>
    <w:rsid w:val="00E0686D"/>
    <w:rsid w:val="00E10718"/>
    <w:rsid w:val="00E146F6"/>
    <w:rsid w:val="00E208B9"/>
    <w:rsid w:val="00E221AD"/>
    <w:rsid w:val="00E30D2D"/>
    <w:rsid w:val="00E355B0"/>
    <w:rsid w:val="00E43215"/>
    <w:rsid w:val="00E46500"/>
    <w:rsid w:val="00E507A9"/>
    <w:rsid w:val="00E544F6"/>
    <w:rsid w:val="00E57FCE"/>
    <w:rsid w:val="00E60E6E"/>
    <w:rsid w:val="00E65F44"/>
    <w:rsid w:val="00E72CE0"/>
    <w:rsid w:val="00E776A9"/>
    <w:rsid w:val="00E80229"/>
    <w:rsid w:val="00E82DCB"/>
    <w:rsid w:val="00E93227"/>
    <w:rsid w:val="00E96220"/>
    <w:rsid w:val="00EA6DDF"/>
    <w:rsid w:val="00EB3311"/>
    <w:rsid w:val="00EB57EB"/>
    <w:rsid w:val="00EC100E"/>
    <w:rsid w:val="00ED7D50"/>
    <w:rsid w:val="00EE1D30"/>
    <w:rsid w:val="00EE24A7"/>
    <w:rsid w:val="00EE6D99"/>
    <w:rsid w:val="00EE7130"/>
    <w:rsid w:val="00F01460"/>
    <w:rsid w:val="00F0451B"/>
    <w:rsid w:val="00F0661D"/>
    <w:rsid w:val="00F06BEA"/>
    <w:rsid w:val="00F12A40"/>
    <w:rsid w:val="00F17392"/>
    <w:rsid w:val="00F23014"/>
    <w:rsid w:val="00F33780"/>
    <w:rsid w:val="00F437F3"/>
    <w:rsid w:val="00F43CFB"/>
    <w:rsid w:val="00F561D7"/>
    <w:rsid w:val="00F61F43"/>
    <w:rsid w:val="00F62F8F"/>
    <w:rsid w:val="00F637F1"/>
    <w:rsid w:val="00F70A14"/>
    <w:rsid w:val="00F73424"/>
    <w:rsid w:val="00F75974"/>
    <w:rsid w:val="00F76B7F"/>
    <w:rsid w:val="00F779B3"/>
    <w:rsid w:val="00F8287F"/>
    <w:rsid w:val="00F84618"/>
    <w:rsid w:val="00F91166"/>
    <w:rsid w:val="00F9141E"/>
    <w:rsid w:val="00F9283B"/>
    <w:rsid w:val="00F92F50"/>
    <w:rsid w:val="00FA2F18"/>
    <w:rsid w:val="00FB4E2E"/>
    <w:rsid w:val="00FB665E"/>
    <w:rsid w:val="00FB74A0"/>
    <w:rsid w:val="00FC02B0"/>
    <w:rsid w:val="00FC183C"/>
    <w:rsid w:val="00FC5432"/>
    <w:rsid w:val="00FC6921"/>
    <w:rsid w:val="00FC6C91"/>
    <w:rsid w:val="00FD2B16"/>
    <w:rsid w:val="00FD4DE5"/>
    <w:rsid w:val="00FE478C"/>
    <w:rsid w:val="00FE505A"/>
    <w:rsid w:val="00FF093B"/>
    <w:rsid w:val="00FF4857"/>
    <w:rsid w:val="00FF5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customStyle="1" w:styleId="Default">
    <w:name w:val="Default"/>
    <w:basedOn w:val="Normal"/>
    <w:rsid w:val="008F2825"/>
    <w:pPr>
      <w:autoSpaceDE w:val="0"/>
      <w:autoSpaceDN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sid w:val="00303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customStyle="1" w:styleId="Default">
    <w:name w:val="Default"/>
    <w:basedOn w:val="Normal"/>
    <w:rsid w:val="008F2825"/>
    <w:pPr>
      <w:autoSpaceDE w:val="0"/>
      <w:autoSpaceDN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sid w:val="00303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097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16357646">
      <w:bodyDiv w:val="1"/>
      <w:marLeft w:val="0"/>
      <w:marRight w:val="0"/>
      <w:marTop w:val="0"/>
      <w:marBottom w:val="0"/>
      <w:divBdr>
        <w:top w:val="none" w:sz="0" w:space="0" w:color="auto"/>
        <w:left w:val="none" w:sz="0" w:space="0" w:color="auto"/>
        <w:bottom w:val="none" w:sz="0" w:space="0" w:color="auto"/>
        <w:right w:val="none" w:sz="0" w:space="0" w:color="auto"/>
      </w:divBdr>
      <w:divsChild>
        <w:div w:id="1081101039">
          <w:marLeft w:val="0"/>
          <w:marRight w:val="0"/>
          <w:marTop w:val="0"/>
          <w:marBottom w:val="450"/>
          <w:divBdr>
            <w:top w:val="none" w:sz="0" w:space="0" w:color="auto"/>
            <w:left w:val="none" w:sz="0" w:space="0" w:color="auto"/>
            <w:bottom w:val="none" w:sz="0" w:space="0" w:color="auto"/>
            <w:right w:val="none" w:sz="0" w:space="0" w:color="auto"/>
          </w:divBdr>
          <w:divsChild>
            <w:div w:id="2088644773">
              <w:marLeft w:val="0"/>
              <w:marRight w:val="0"/>
              <w:marTop w:val="0"/>
              <w:marBottom w:val="0"/>
              <w:divBdr>
                <w:top w:val="none" w:sz="0" w:space="0" w:color="auto"/>
                <w:left w:val="none" w:sz="0" w:space="0" w:color="auto"/>
                <w:bottom w:val="single" w:sz="6" w:space="0" w:color="E8F1F4"/>
                <w:right w:val="none" w:sz="0" w:space="0" w:color="auto"/>
              </w:divBdr>
              <w:divsChild>
                <w:div w:id="11536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5005061">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vins.usca@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6719</Words>
  <Characters>3830</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rīkojuma grozījumu projekta „Grozījums Ministru kabineta 2012.gada 7.decembra rīkojumā Nr. 589 „Par Nākamās paaudzes platjoslas elektronisko sakaru tīklu attīstības koncepciju 2013.-2020.gadam”</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nākamās paaudzes platjoslas elektronisko sakaru tīklu attīstības koncepcijā 2013.-2020.gadam</dc:title>
  <dc:subject>anotācija</dc:subject>
  <dc:creator>Edvins.Usca@sam.gov.lv</dc:creator>
  <dc:description>edvins.usca@sam.gov.lv;
tel. 67028252</dc:description>
  <cp:lastModifiedBy>Baiba Šterna</cp:lastModifiedBy>
  <cp:revision>19</cp:revision>
  <cp:lastPrinted>2014-10-16T08:21:00Z</cp:lastPrinted>
  <dcterms:created xsi:type="dcterms:W3CDTF">2014-12-10T11:07:00Z</dcterms:created>
  <dcterms:modified xsi:type="dcterms:W3CDTF">2015-01-14T14:37:00Z</dcterms:modified>
</cp:coreProperties>
</file>