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A7" w:rsidRPr="00197EFE" w:rsidRDefault="000C400A" w:rsidP="001B5AA6">
      <w:pPr>
        <w:pStyle w:val="naisc"/>
        <w:spacing w:before="0" w:after="0"/>
        <w:rPr>
          <w:sz w:val="28"/>
          <w:szCs w:val="28"/>
        </w:rPr>
      </w:pPr>
      <w:bookmarkStart w:id="0" w:name="OLE_LINK1"/>
      <w:bookmarkStart w:id="1" w:name="OLE_LINK2"/>
      <w:bookmarkStart w:id="2" w:name="OLE_LINK5"/>
      <w:r w:rsidRPr="00197EFE">
        <w:rPr>
          <w:sz w:val="28"/>
          <w:szCs w:val="28"/>
        </w:rPr>
        <w:t xml:space="preserve">Ministru </w:t>
      </w:r>
      <w:r w:rsidR="001E6A95" w:rsidRPr="00197EFE">
        <w:rPr>
          <w:sz w:val="28"/>
          <w:szCs w:val="28"/>
        </w:rPr>
        <w:t>kabineta rīkojuma projekta</w:t>
      </w:r>
      <w:r w:rsidR="00811168" w:rsidRPr="00197EFE">
        <w:rPr>
          <w:sz w:val="28"/>
          <w:szCs w:val="28"/>
        </w:rPr>
        <w:t xml:space="preserve"> </w:t>
      </w:r>
    </w:p>
    <w:p w:rsidR="000271AE" w:rsidRPr="00197EFE" w:rsidRDefault="001B5AA6" w:rsidP="001B18D8">
      <w:pPr>
        <w:spacing w:before="120" w:after="0" w:line="240" w:lineRule="auto"/>
        <w:jc w:val="center"/>
        <w:rPr>
          <w:szCs w:val="28"/>
        </w:rPr>
      </w:pPr>
      <w:bookmarkStart w:id="3" w:name="OLE_LINK3"/>
      <w:bookmarkStart w:id="4" w:name="OLE_LINK4"/>
      <w:r w:rsidRPr="00197EFE">
        <w:rPr>
          <w:b/>
          <w:bCs/>
          <w:szCs w:val="28"/>
        </w:rPr>
        <w:t>„</w:t>
      </w:r>
      <w:bookmarkEnd w:id="3"/>
      <w:bookmarkEnd w:id="4"/>
      <w:r w:rsidR="00CB3732" w:rsidRPr="00197EFE">
        <w:rPr>
          <w:szCs w:val="28"/>
        </w:rPr>
        <w:t xml:space="preserve">Par Ministru kabineta </w:t>
      </w:r>
      <w:proofErr w:type="gramStart"/>
      <w:r w:rsidR="00CB3732" w:rsidRPr="00197EFE">
        <w:rPr>
          <w:szCs w:val="28"/>
        </w:rPr>
        <w:t>2013.gada</w:t>
      </w:r>
      <w:proofErr w:type="gramEnd"/>
      <w:r w:rsidR="00CB3732" w:rsidRPr="00197EFE">
        <w:rPr>
          <w:szCs w:val="28"/>
        </w:rPr>
        <w:t xml:space="preserve"> 10.maija rīkojuma Nr.192 „Par koncepcijas projektu par veselības aprūpes sistēmas finansēšanas modeli” atzīšanu par spēku zaudējušu”</w:t>
      </w:r>
      <w:r w:rsidR="001B18D8" w:rsidRPr="00197EFE">
        <w:rPr>
          <w:szCs w:val="28"/>
        </w:rPr>
        <w:t xml:space="preserve"> </w:t>
      </w:r>
      <w:r w:rsidR="00222860" w:rsidRPr="00197EFE">
        <w:rPr>
          <w:szCs w:val="28"/>
        </w:rPr>
        <w:t>sākotnējās ietekmes novērtējuma ziņojums (anotācija)</w:t>
      </w:r>
    </w:p>
    <w:tbl>
      <w:tblPr>
        <w:tblW w:w="5028" w:type="pct"/>
        <w:tblCellSpacing w:w="15" w:type="dxa"/>
        <w:tblInd w:w="1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624"/>
        <w:gridCol w:w="1720"/>
        <w:gridCol w:w="6919"/>
      </w:tblGrid>
      <w:tr w:rsidR="001E6A95" w:rsidRPr="00197EFE" w:rsidTr="005154E2">
        <w:trPr>
          <w:tblCellSpacing w:w="15" w:type="dxa"/>
        </w:trPr>
        <w:tc>
          <w:tcPr>
            <w:tcW w:w="4968" w:type="pct"/>
            <w:gridSpan w:val="3"/>
            <w:tcBorders>
              <w:top w:val="outset" w:sz="6" w:space="0" w:color="000000"/>
              <w:left w:val="single" w:sz="4" w:space="0" w:color="auto"/>
              <w:bottom w:val="single" w:sz="4" w:space="0" w:color="auto"/>
              <w:right w:val="single" w:sz="4" w:space="0" w:color="auto"/>
            </w:tcBorders>
            <w:vAlign w:val="center"/>
          </w:tcPr>
          <w:bookmarkEnd w:id="0"/>
          <w:bookmarkEnd w:id="1"/>
          <w:bookmarkEnd w:id="2"/>
          <w:p w:rsidR="001E6A95" w:rsidRPr="00197EFE" w:rsidRDefault="001E6A95" w:rsidP="001E6A95">
            <w:pPr>
              <w:spacing w:before="100" w:beforeAutospacing="1" w:after="100" w:afterAutospacing="1" w:line="240" w:lineRule="auto"/>
              <w:jc w:val="center"/>
              <w:rPr>
                <w:b/>
                <w:bCs/>
                <w:szCs w:val="28"/>
                <w:lang w:eastAsia="lv-LV"/>
              </w:rPr>
            </w:pPr>
            <w:r w:rsidRPr="00197EFE">
              <w:rPr>
                <w:b/>
                <w:bCs/>
                <w:szCs w:val="28"/>
                <w:lang w:eastAsia="lv-LV"/>
              </w:rPr>
              <w:t>I. Tiesību akta projekta izstrādes nepieciešamība</w:t>
            </w:r>
          </w:p>
        </w:tc>
      </w:tr>
      <w:tr w:rsidR="00874AB8" w:rsidRPr="00197EFE" w:rsidTr="001B18D8">
        <w:trPr>
          <w:trHeight w:val="1064"/>
          <w:tblCellSpacing w:w="15" w:type="dxa"/>
        </w:trPr>
        <w:tc>
          <w:tcPr>
            <w:tcW w:w="315" w:type="pct"/>
            <w:tcBorders>
              <w:top w:val="outset" w:sz="6" w:space="0" w:color="000000"/>
              <w:left w:val="double" w:sz="4" w:space="0" w:color="auto"/>
              <w:bottom w:val="outset" w:sz="6" w:space="0" w:color="000000"/>
              <w:right w:val="outset" w:sz="6" w:space="0" w:color="000000"/>
            </w:tcBorders>
          </w:tcPr>
          <w:p w:rsidR="001E6A95" w:rsidRPr="00197EFE" w:rsidRDefault="001E6A95" w:rsidP="001E6A95">
            <w:pPr>
              <w:spacing w:before="100" w:beforeAutospacing="1" w:after="100" w:afterAutospacing="1" w:line="240" w:lineRule="auto"/>
              <w:rPr>
                <w:szCs w:val="28"/>
                <w:lang w:eastAsia="lv-LV"/>
              </w:rPr>
            </w:pPr>
            <w:r w:rsidRPr="00197EFE">
              <w:rPr>
                <w:szCs w:val="28"/>
                <w:lang w:eastAsia="lv-LV"/>
              </w:rPr>
              <w:t>1.</w:t>
            </w:r>
          </w:p>
        </w:tc>
        <w:tc>
          <w:tcPr>
            <w:tcW w:w="918" w:type="pct"/>
            <w:tcBorders>
              <w:top w:val="single" w:sz="4" w:space="0" w:color="auto"/>
              <w:left w:val="single" w:sz="4" w:space="0" w:color="auto"/>
              <w:bottom w:val="single" w:sz="4" w:space="0" w:color="auto"/>
              <w:right w:val="single" w:sz="4" w:space="0" w:color="auto"/>
            </w:tcBorders>
          </w:tcPr>
          <w:p w:rsidR="001E6A95" w:rsidRPr="00197EFE" w:rsidRDefault="001E6A95" w:rsidP="001E6A95">
            <w:pPr>
              <w:spacing w:before="100" w:beforeAutospacing="1" w:after="100" w:afterAutospacing="1" w:line="240" w:lineRule="auto"/>
              <w:rPr>
                <w:szCs w:val="28"/>
                <w:lang w:eastAsia="lv-LV"/>
              </w:rPr>
            </w:pPr>
            <w:r w:rsidRPr="00197EFE">
              <w:rPr>
                <w:szCs w:val="28"/>
                <w:lang w:eastAsia="lv-LV"/>
              </w:rPr>
              <w:t>Pamatojums</w:t>
            </w:r>
          </w:p>
        </w:tc>
        <w:tc>
          <w:tcPr>
            <w:tcW w:w="3702" w:type="pct"/>
            <w:tcBorders>
              <w:top w:val="single" w:sz="4" w:space="0" w:color="auto"/>
              <w:left w:val="single" w:sz="4" w:space="0" w:color="auto"/>
              <w:bottom w:val="single" w:sz="4" w:space="0" w:color="auto"/>
              <w:right w:val="single" w:sz="4" w:space="0" w:color="auto"/>
            </w:tcBorders>
          </w:tcPr>
          <w:p w:rsidR="00391D65" w:rsidRPr="00197EFE" w:rsidRDefault="00CC37EB" w:rsidP="00902DF4">
            <w:pPr>
              <w:spacing w:after="0" w:line="240" w:lineRule="auto"/>
              <w:contextualSpacing/>
              <w:jc w:val="both"/>
              <w:rPr>
                <w:szCs w:val="28"/>
                <w:lang w:eastAsia="lv-LV"/>
              </w:rPr>
            </w:pPr>
            <w:proofErr w:type="gramStart"/>
            <w:r w:rsidRPr="00197EFE">
              <w:rPr>
                <w:szCs w:val="28"/>
                <w:lang w:eastAsia="lv-LV"/>
              </w:rPr>
              <w:t>2014.gada</w:t>
            </w:r>
            <w:proofErr w:type="gramEnd"/>
            <w:r w:rsidRPr="00197EFE">
              <w:rPr>
                <w:szCs w:val="28"/>
                <w:lang w:eastAsia="lv-LV"/>
              </w:rPr>
              <w:t xml:space="preserve"> 2.decembra Ministru kabineta </w:t>
            </w:r>
            <w:proofErr w:type="spellStart"/>
            <w:r w:rsidRPr="00197EFE">
              <w:rPr>
                <w:szCs w:val="28"/>
                <w:lang w:eastAsia="lv-LV"/>
              </w:rPr>
              <w:t>protokollēmums</w:t>
            </w:r>
            <w:proofErr w:type="spellEnd"/>
            <w:r w:rsidRPr="00197EFE">
              <w:rPr>
                <w:szCs w:val="28"/>
                <w:lang w:eastAsia="lv-LV"/>
              </w:rPr>
              <w:t xml:space="preserve"> Nr.6</w:t>
            </w:r>
            <w:r w:rsidR="001B4533" w:rsidRPr="00197EFE">
              <w:rPr>
                <w:szCs w:val="28"/>
                <w:lang w:eastAsia="lv-LV"/>
              </w:rPr>
              <w:t xml:space="preserve"> </w:t>
            </w:r>
            <w:r w:rsidR="0087575F" w:rsidRPr="00197EFE">
              <w:rPr>
                <w:szCs w:val="28"/>
                <w:lang w:eastAsia="lv-LV"/>
              </w:rPr>
              <w:t>50 §</w:t>
            </w:r>
            <w:r w:rsidRPr="00197EFE">
              <w:rPr>
                <w:szCs w:val="28"/>
                <w:lang w:eastAsia="lv-LV"/>
              </w:rPr>
              <w:t xml:space="preserve"> „Par likumprojektiem, kuru virzīšana iesākta 11.Saeimā un būtu turpināma 12.Saeimā.”, kurā nav paredzēts virzīt likump</w:t>
            </w:r>
            <w:r w:rsidR="001B4533" w:rsidRPr="00197EFE">
              <w:rPr>
                <w:szCs w:val="28"/>
                <w:lang w:eastAsia="lv-LV"/>
              </w:rPr>
              <w:t>rojektu  Ve</w:t>
            </w:r>
            <w:r w:rsidRPr="00197EFE">
              <w:rPr>
                <w:szCs w:val="28"/>
                <w:lang w:eastAsia="lv-LV"/>
              </w:rPr>
              <w:t>selības aprūpes finansēšanas likums.</w:t>
            </w:r>
          </w:p>
          <w:p w:rsidR="00CC37EB" w:rsidRPr="00197EFE" w:rsidRDefault="00CC37EB" w:rsidP="00902DF4">
            <w:pPr>
              <w:spacing w:after="0" w:line="240" w:lineRule="auto"/>
              <w:jc w:val="both"/>
              <w:rPr>
                <w:szCs w:val="28"/>
                <w:lang w:eastAsia="lv-LV"/>
              </w:rPr>
            </w:pPr>
          </w:p>
        </w:tc>
      </w:tr>
      <w:tr w:rsidR="00874AB8" w:rsidRPr="00197EFE" w:rsidTr="001B18D8">
        <w:trPr>
          <w:trHeight w:val="1784"/>
          <w:tblCellSpacing w:w="15" w:type="dxa"/>
        </w:trPr>
        <w:tc>
          <w:tcPr>
            <w:tcW w:w="315" w:type="pct"/>
            <w:tcBorders>
              <w:top w:val="outset" w:sz="6" w:space="0" w:color="000000"/>
              <w:left w:val="double" w:sz="4" w:space="0" w:color="auto"/>
              <w:bottom w:val="outset" w:sz="6" w:space="0" w:color="000000"/>
              <w:right w:val="outset" w:sz="6" w:space="0" w:color="000000"/>
            </w:tcBorders>
          </w:tcPr>
          <w:p w:rsidR="009B353E" w:rsidRPr="00197EFE" w:rsidRDefault="009B353E" w:rsidP="001E6A95">
            <w:pPr>
              <w:spacing w:before="100" w:beforeAutospacing="1" w:after="100" w:afterAutospacing="1" w:line="240" w:lineRule="auto"/>
              <w:rPr>
                <w:szCs w:val="28"/>
                <w:lang w:eastAsia="lv-LV"/>
              </w:rPr>
            </w:pPr>
            <w:r w:rsidRPr="00197EFE">
              <w:rPr>
                <w:szCs w:val="28"/>
                <w:lang w:eastAsia="lv-LV"/>
              </w:rPr>
              <w:t>2.</w:t>
            </w:r>
          </w:p>
        </w:tc>
        <w:tc>
          <w:tcPr>
            <w:tcW w:w="918" w:type="pct"/>
            <w:tcBorders>
              <w:top w:val="single" w:sz="4" w:space="0" w:color="auto"/>
              <w:left w:val="single" w:sz="4" w:space="0" w:color="auto"/>
              <w:bottom w:val="single" w:sz="4" w:space="0" w:color="auto"/>
              <w:right w:val="single" w:sz="4" w:space="0" w:color="auto"/>
            </w:tcBorders>
          </w:tcPr>
          <w:p w:rsidR="009B353E" w:rsidRPr="00197EFE" w:rsidRDefault="00B432BA" w:rsidP="00B432BA">
            <w:pPr>
              <w:spacing w:before="100" w:beforeAutospacing="1" w:after="100" w:afterAutospacing="1" w:line="240" w:lineRule="auto"/>
              <w:rPr>
                <w:szCs w:val="28"/>
                <w:lang w:eastAsia="lv-LV"/>
              </w:rPr>
            </w:pPr>
            <w:r w:rsidRPr="00197EFE">
              <w:rPr>
                <w:szCs w:val="28"/>
                <w:lang w:eastAsia="lv-LV"/>
              </w:rPr>
              <w:t>Pašreizējā situācija un problēmas, kuru risināšanai tiesību akta projekts izstrādāts, tiesiskā regulējuma mērķis un būtība</w:t>
            </w:r>
          </w:p>
        </w:tc>
        <w:tc>
          <w:tcPr>
            <w:tcW w:w="3702" w:type="pct"/>
            <w:tcBorders>
              <w:top w:val="single" w:sz="4" w:space="0" w:color="auto"/>
              <w:left w:val="single" w:sz="4" w:space="0" w:color="auto"/>
              <w:bottom w:val="single" w:sz="4" w:space="0" w:color="auto"/>
              <w:right w:val="single" w:sz="4" w:space="0" w:color="auto"/>
            </w:tcBorders>
          </w:tcPr>
          <w:p w:rsidR="00FC08F7" w:rsidRPr="00197EFE" w:rsidRDefault="00FC08F7" w:rsidP="00A730D6">
            <w:pPr>
              <w:spacing w:after="0" w:line="240" w:lineRule="auto"/>
              <w:contextualSpacing/>
              <w:jc w:val="both"/>
              <w:rPr>
                <w:color w:val="000000" w:themeColor="text1"/>
                <w:szCs w:val="28"/>
              </w:rPr>
            </w:pPr>
            <w:r w:rsidRPr="00197EFE">
              <w:rPr>
                <w:szCs w:val="28"/>
              </w:rPr>
              <w:t xml:space="preserve">Ar Ministru kabineta </w:t>
            </w:r>
            <w:proofErr w:type="gramStart"/>
            <w:r w:rsidRPr="00197EFE">
              <w:rPr>
                <w:szCs w:val="28"/>
              </w:rPr>
              <w:t>2013.gada</w:t>
            </w:r>
            <w:proofErr w:type="gramEnd"/>
            <w:r w:rsidRPr="00197EFE">
              <w:rPr>
                <w:szCs w:val="28"/>
              </w:rPr>
              <w:t xml:space="preserve"> 10.maija rīkojumu Nr.192 tika akceptēts valdības politikas dokuments „Par koncepcijas projektu par veselības aprūpes sistēmas finansēšanas modeli” (Latvijas Vēstnesis, 2013, 91.nr.</w:t>
            </w:r>
            <w:r w:rsidRPr="00197EFE">
              <w:rPr>
                <w:color w:val="000000" w:themeColor="text1"/>
                <w:szCs w:val="28"/>
              </w:rPr>
              <w:t>) (turpmāk - Koncepcija). Koncepcija paredzēja ieviest obligāto veselības apdrošināšanas kārtību. Saskaņā ar rīkojuma 3.punktu Veselības ministrijai četru mēnešu laikā pēc Koncepcijas apstiprināšanas bija nepieciešams izstrādāt un veselības ministram iesniegt Ministru kabinetā nepieciešamos normatīvo aktu projektus.</w:t>
            </w:r>
          </w:p>
          <w:p w:rsidR="00FC08F7" w:rsidRPr="00197EFE" w:rsidRDefault="00FC08F7" w:rsidP="00A730D6">
            <w:pPr>
              <w:spacing w:after="0" w:line="20" w:lineRule="atLeast"/>
              <w:contextualSpacing/>
              <w:jc w:val="both"/>
              <w:rPr>
                <w:szCs w:val="28"/>
                <w:lang w:eastAsia="lv-LV"/>
              </w:rPr>
            </w:pPr>
            <w:proofErr w:type="gramStart"/>
            <w:r w:rsidRPr="00197EFE">
              <w:rPr>
                <w:szCs w:val="28"/>
              </w:rPr>
              <w:t>2013.gada</w:t>
            </w:r>
            <w:proofErr w:type="gramEnd"/>
            <w:r w:rsidRPr="00197EFE">
              <w:rPr>
                <w:szCs w:val="28"/>
              </w:rPr>
              <w:t xml:space="preserve"> 19.septembrī Valsts sekretāru sanāksmē tika izsludināts </w:t>
            </w:r>
            <w:r w:rsidRPr="00197EFE">
              <w:rPr>
                <w:szCs w:val="28"/>
                <w:lang w:eastAsia="lv-LV"/>
              </w:rPr>
              <w:t>likumprojekts "Veselības aprūpes finansēšanas likums" un tam saistoši divi likumprojekti: likumprojekts „Grozījums likumā „Par iedzīvotāju ienākuma nodokli”” un likumprojekts „Grozījumi Ārstniecības likumā”. (</w:t>
            </w:r>
            <w:proofErr w:type="gramStart"/>
            <w:r w:rsidRPr="00197EFE">
              <w:rPr>
                <w:szCs w:val="28"/>
                <w:lang w:eastAsia="lv-LV"/>
              </w:rPr>
              <w:t>2013.gada</w:t>
            </w:r>
            <w:proofErr w:type="gramEnd"/>
            <w:r w:rsidRPr="00197EFE">
              <w:rPr>
                <w:szCs w:val="28"/>
                <w:lang w:eastAsia="lv-LV"/>
              </w:rPr>
              <w:t xml:space="preserve"> 19.septembra VSS protokols Nr. 37 (16.,23. un 24.§).</w:t>
            </w:r>
          </w:p>
          <w:p w:rsidR="00FC08F7" w:rsidRPr="00197EFE" w:rsidRDefault="00FC08F7" w:rsidP="00A730D6">
            <w:pPr>
              <w:spacing w:after="0" w:line="20" w:lineRule="atLeast"/>
              <w:contextualSpacing/>
              <w:jc w:val="both"/>
              <w:rPr>
                <w:szCs w:val="28"/>
                <w:lang w:eastAsia="lv-LV"/>
              </w:rPr>
            </w:pPr>
            <w:r w:rsidRPr="00197EFE">
              <w:rPr>
                <w:szCs w:val="28"/>
                <w:lang w:eastAsia="lv-LV"/>
              </w:rPr>
              <w:t xml:space="preserve"> </w:t>
            </w:r>
            <w:r w:rsidRPr="00197EFE">
              <w:rPr>
                <w:bCs/>
                <w:szCs w:val="28"/>
                <w:lang w:eastAsia="lv-LV"/>
              </w:rPr>
              <w:t xml:space="preserve">Ministru kabinets </w:t>
            </w:r>
            <w:proofErr w:type="gramStart"/>
            <w:r w:rsidRPr="00197EFE">
              <w:rPr>
                <w:szCs w:val="28"/>
                <w:lang w:eastAsia="lv-LV"/>
              </w:rPr>
              <w:t>2013.gada</w:t>
            </w:r>
            <w:proofErr w:type="gramEnd"/>
            <w:r w:rsidRPr="00197EFE">
              <w:rPr>
                <w:szCs w:val="28"/>
                <w:lang w:eastAsia="lv-LV"/>
              </w:rPr>
              <w:t xml:space="preserve"> 19.novembra sēdē</w:t>
            </w:r>
            <w:r w:rsidRPr="00197EFE">
              <w:rPr>
                <w:bCs/>
                <w:szCs w:val="28"/>
                <w:lang w:eastAsia="lv-LV"/>
              </w:rPr>
              <w:t> </w:t>
            </w:r>
            <w:r w:rsidRPr="00197EFE">
              <w:rPr>
                <w:szCs w:val="28"/>
                <w:lang w:eastAsia="lv-LV"/>
              </w:rPr>
              <w:t xml:space="preserve"> atbalstīja visu triju likumprojektu paketi un likumprojekti tika virzīti iesniegšanai Saeimā.</w:t>
            </w:r>
            <w:r w:rsidRPr="00197EFE">
              <w:rPr>
                <w:bCs/>
                <w:szCs w:val="28"/>
                <w:lang w:eastAsia="lv-LV"/>
              </w:rPr>
              <w:t xml:space="preserve"> (19.11.2013. protokols Nr</w:t>
            </w:r>
            <w:r w:rsidR="007007C4" w:rsidRPr="00197EFE">
              <w:rPr>
                <w:bCs/>
                <w:szCs w:val="28"/>
                <w:lang w:eastAsia="lv-LV"/>
              </w:rPr>
              <w:t>.</w:t>
            </w:r>
            <w:r w:rsidRPr="00197EFE">
              <w:rPr>
                <w:bCs/>
                <w:szCs w:val="28"/>
                <w:lang w:eastAsia="lv-LV"/>
              </w:rPr>
              <w:t xml:space="preserve"> 61</w:t>
            </w:r>
            <w:bookmarkStart w:id="5" w:name="67"/>
            <w:r w:rsidRPr="00197EFE">
              <w:rPr>
                <w:bCs/>
                <w:szCs w:val="28"/>
                <w:lang w:eastAsia="lv-LV"/>
              </w:rPr>
              <w:t xml:space="preserve">, </w:t>
            </w:r>
            <w:r w:rsidRPr="00197EFE">
              <w:rPr>
                <w:szCs w:val="28"/>
                <w:lang w:eastAsia="lv-LV"/>
              </w:rPr>
              <w:t>67.§</w:t>
            </w:r>
            <w:bookmarkEnd w:id="5"/>
            <w:r w:rsidRPr="00197EFE">
              <w:rPr>
                <w:szCs w:val="28"/>
                <w:lang w:eastAsia="lv-LV"/>
              </w:rPr>
              <w:t>).</w:t>
            </w:r>
          </w:p>
          <w:p w:rsidR="00FC08F7" w:rsidRPr="00197EFE" w:rsidRDefault="00FC08F7" w:rsidP="00A730D6">
            <w:pPr>
              <w:spacing w:after="0" w:line="20" w:lineRule="atLeast"/>
              <w:contextualSpacing/>
              <w:jc w:val="both"/>
              <w:rPr>
                <w:color w:val="2A2A2A"/>
                <w:szCs w:val="28"/>
                <w:lang w:eastAsia="lv-LV"/>
              </w:rPr>
            </w:pPr>
            <w:r w:rsidRPr="00197EFE">
              <w:rPr>
                <w:color w:val="2A2A2A"/>
                <w:szCs w:val="28"/>
                <w:lang w:eastAsia="lv-LV"/>
              </w:rPr>
              <w:t>Likumprojektu pakete tika iesniegta Saeimā un tika izskatīta pirmajā lasījumā 11.Saeimas pilnvaru laikā.</w:t>
            </w:r>
          </w:p>
          <w:p w:rsidR="00FC08F7" w:rsidRPr="00197EFE" w:rsidRDefault="00FC08F7" w:rsidP="00A730D6">
            <w:pPr>
              <w:spacing w:after="0" w:line="20" w:lineRule="atLeast"/>
              <w:contextualSpacing/>
              <w:jc w:val="both"/>
              <w:rPr>
                <w:color w:val="2A2A2A"/>
                <w:szCs w:val="28"/>
                <w:lang w:eastAsia="lv-LV"/>
              </w:rPr>
            </w:pPr>
            <w:r w:rsidRPr="00197EFE">
              <w:rPr>
                <w:color w:val="2A2A2A"/>
                <w:szCs w:val="28"/>
                <w:lang w:eastAsia="lv-LV"/>
              </w:rPr>
              <w:t xml:space="preserve"> Pēc 12.Saeimas ievēlēšanas Ministru kabineta sēdē pieņēma </w:t>
            </w:r>
            <w:proofErr w:type="spellStart"/>
            <w:r w:rsidRPr="00197EFE">
              <w:rPr>
                <w:color w:val="2A2A2A"/>
                <w:szCs w:val="28"/>
                <w:lang w:eastAsia="lv-LV"/>
              </w:rPr>
              <w:t>protokollēmumu</w:t>
            </w:r>
            <w:proofErr w:type="spellEnd"/>
            <w:r w:rsidRPr="00197EFE">
              <w:rPr>
                <w:color w:val="2A2A2A"/>
                <w:szCs w:val="28"/>
                <w:lang w:eastAsia="lv-LV"/>
              </w:rPr>
              <w:t xml:space="preserve"> „Par likumprojektiem, kuru izskatīšana iesākta 11.Saeimā un būtu turpināma 12. Saeimā.” (</w:t>
            </w:r>
            <w:proofErr w:type="gramStart"/>
            <w:r w:rsidRPr="00197EFE">
              <w:rPr>
                <w:color w:val="2A2A2A"/>
                <w:szCs w:val="28"/>
                <w:lang w:eastAsia="lv-LV"/>
              </w:rPr>
              <w:t>2014.gada</w:t>
            </w:r>
            <w:proofErr w:type="gramEnd"/>
            <w:r w:rsidRPr="00197EFE">
              <w:rPr>
                <w:color w:val="2A2A2A"/>
                <w:szCs w:val="28"/>
                <w:lang w:eastAsia="lv-LV"/>
              </w:rPr>
              <w:t xml:space="preserve"> 2.decembra  Ministru kabineta sēdes protokols Nr.6 50.§.) Šajā sarakstā augstākminētais  Veselības aprūpes finansēšanas likumprojekts un saistītie likumprojekti</w:t>
            </w:r>
            <w:r w:rsidR="00FA1EBC">
              <w:rPr>
                <w:color w:val="2A2A2A"/>
                <w:szCs w:val="28"/>
                <w:lang w:eastAsia="lv-LV"/>
              </w:rPr>
              <w:t xml:space="preserve"> pēc Veselības ministrijas iniciatīvas netika iekļauti</w:t>
            </w:r>
            <w:r w:rsidRPr="00197EFE">
              <w:rPr>
                <w:color w:val="2A2A2A"/>
                <w:szCs w:val="28"/>
                <w:lang w:eastAsia="lv-LV"/>
              </w:rPr>
              <w:t xml:space="preserve">. </w:t>
            </w:r>
          </w:p>
          <w:p w:rsidR="00FC08F7" w:rsidRPr="00197EFE" w:rsidRDefault="00FC08F7" w:rsidP="00FA1EBC">
            <w:pPr>
              <w:spacing w:after="0" w:line="20" w:lineRule="atLeast"/>
              <w:contextualSpacing/>
              <w:jc w:val="both"/>
              <w:rPr>
                <w:color w:val="2A2A2A"/>
                <w:szCs w:val="28"/>
                <w:lang w:eastAsia="lv-LV"/>
              </w:rPr>
            </w:pPr>
            <w:r w:rsidRPr="00197EFE">
              <w:rPr>
                <w:color w:val="2A2A2A"/>
                <w:szCs w:val="28"/>
                <w:lang w:eastAsia="lv-LV"/>
              </w:rPr>
              <w:lastRenderedPageBreak/>
              <w:t>Ņemot vērā</w:t>
            </w:r>
            <w:r w:rsidR="00DC4B34" w:rsidRPr="00197EFE">
              <w:rPr>
                <w:color w:val="2A2A2A"/>
                <w:szCs w:val="28"/>
                <w:lang w:eastAsia="lv-LV"/>
              </w:rPr>
              <w:t>, ka Koncepcijā iekļautie risinājumi tika ietverti</w:t>
            </w:r>
            <w:r w:rsidRPr="00197EFE">
              <w:rPr>
                <w:color w:val="2A2A2A"/>
                <w:szCs w:val="28"/>
                <w:lang w:eastAsia="lv-LV"/>
              </w:rPr>
              <w:t xml:space="preserve"> likumu projektos</w:t>
            </w:r>
            <w:r w:rsidR="00DC4B34" w:rsidRPr="00197EFE">
              <w:rPr>
                <w:color w:val="2A2A2A"/>
                <w:szCs w:val="28"/>
                <w:lang w:eastAsia="lv-LV"/>
              </w:rPr>
              <w:t>, kuri</w:t>
            </w:r>
            <w:r w:rsidRPr="00197EFE">
              <w:rPr>
                <w:color w:val="2A2A2A"/>
                <w:szCs w:val="28"/>
                <w:lang w:eastAsia="lv-LV"/>
              </w:rPr>
              <w:t xml:space="preserve"> netika virzīti izskatīšanai 12.Saeimā, tad Koncepcijā ietvert</w:t>
            </w:r>
            <w:r w:rsidR="00DC4B34" w:rsidRPr="00197EFE">
              <w:rPr>
                <w:color w:val="2A2A2A"/>
                <w:szCs w:val="28"/>
                <w:lang w:eastAsia="lv-LV"/>
              </w:rPr>
              <w:t>ais</w:t>
            </w:r>
            <w:r w:rsidRPr="00197EFE">
              <w:rPr>
                <w:color w:val="2A2A2A"/>
                <w:szCs w:val="28"/>
                <w:lang w:eastAsia="lv-LV"/>
              </w:rPr>
              <w:t xml:space="preserve"> risinājums par </w:t>
            </w:r>
            <w:r w:rsidRPr="00197EFE">
              <w:rPr>
                <w:bCs/>
                <w:kern w:val="36"/>
                <w:szCs w:val="28"/>
              </w:rPr>
              <w:t>valsts obligātās veselības apdrošināšanas</w:t>
            </w:r>
            <w:r w:rsidRPr="00197EFE">
              <w:rPr>
                <w:color w:val="2A2A2A"/>
                <w:szCs w:val="28"/>
                <w:lang w:eastAsia="lv-LV"/>
              </w:rPr>
              <w:t xml:space="preserve"> ieviešanu, piesaistot tiesības saņemt valsts veselības aprūpes pakalpojumus personām, kas ir likumā „Par iedzīvotāju ienākuma nodokli” noteiktā nodokļa maksātāji, </w:t>
            </w:r>
            <w:r w:rsidR="00DC4B34" w:rsidRPr="00197EFE">
              <w:rPr>
                <w:color w:val="2A2A2A"/>
                <w:szCs w:val="28"/>
                <w:lang w:eastAsia="lv-LV"/>
              </w:rPr>
              <w:t xml:space="preserve">netika </w:t>
            </w:r>
            <w:r w:rsidRPr="00197EFE">
              <w:rPr>
                <w:color w:val="2A2A2A"/>
                <w:szCs w:val="28"/>
                <w:lang w:eastAsia="lv-LV"/>
              </w:rPr>
              <w:t>atbalstīts</w:t>
            </w:r>
            <w:r w:rsidR="00DC4B34" w:rsidRPr="00197EFE">
              <w:rPr>
                <w:color w:val="2A2A2A"/>
                <w:szCs w:val="28"/>
                <w:lang w:eastAsia="lv-LV"/>
              </w:rPr>
              <w:t xml:space="preserve"> no Ministru kabineta un likumdevēju puses</w:t>
            </w:r>
            <w:r w:rsidRPr="00197EFE">
              <w:rPr>
                <w:color w:val="2A2A2A"/>
                <w:szCs w:val="28"/>
                <w:lang w:eastAsia="lv-LV"/>
              </w:rPr>
              <w:t xml:space="preserve">. </w:t>
            </w:r>
          </w:p>
          <w:p w:rsidR="00FC08F7" w:rsidRPr="00197EFE" w:rsidRDefault="00FC08F7" w:rsidP="00FA1EBC">
            <w:pPr>
              <w:spacing w:before="100" w:beforeAutospacing="1" w:after="100" w:afterAutospacing="1" w:line="20" w:lineRule="atLeast"/>
              <w:contextualSpacing/>
              <w:jc w:val="both"/>
              <w:rPr>
                <w:szCs w:val="28"/>
              </w:rPr>
            </w:pPr>
            <w:r w:rsidRPr="00197EFE">
              <w:rPr>
                <w:color w:val="2A2A2A"/>
                <w:szCs w:val="28"/>
                <w:lang w:eastAsia="lv-LV"/>
              </w:rPr>
              <w:t xml:space="preserve">Ņemot vērā, ka Koncepcija tika izstrādāta noteiktos vēsturiskajos apstākļos un Valdības </w:t>
            </w:r>
            <w:r w:rsidRPr="00FA1EBC">
              <w:rPr>
                <w:color w:val="2A2A2A"/>
                <w:szCs w:val="28"/>
                <w:lang w:eastAsia="lv-LV"/>
              </w:rPr>
              <w:t>deklarācijā</w:t>
            </w:r>
            <w:r w:rsidR="00FA1EBC" w:rsidRPr="00FA1EBC">
              <w:rPr>
                <w:color w:val="2A2A2A"/>
                <w:szCs w:val="28"/>
                <w:lang w:eastAsia="lv-LV"/>
              </w:rPr>
              <w:t xml:space="preserve"> (</w:t>
            </w:r>
            <w:r w:rsidR="00FA1EBC" w:rsidRPr="00FA1EBC">
              <w:rPr>
                <w:bCs/>
                <w:color w:val="414142"/>
                <w:szCs w:val="28"/>
                <w:lang w:eastAsia="lv-LV"/>
              </w:rPr>
              <w:t xml:space="preserve">Ministru kabineta </w:t>
            </w:r>
            <w:proofErr w:type="gramStart"/>
            <w:r w:rsidR="00FA1EBC" w:rsidRPr="00FA1EBC">
              <w:rPr>
                <w:color w:val="414142"/>
                <w:szCs w:val="28"/>
                <w:lang w:eastAsia="lv-LV"/>
              </w:rPr>
              <w:t>2015.gada</w:t>
            </w:r>
            <w:proofErr w:type="gramEnd"/>
            <w:r w:rsidR="00FA1EBC" w:rsidRPr="00FA1EBC">
              <w:rPr>
                <w:color w:val="414142"/>
                <w:szCs w:val="28"/>
                <w:lang w:eastAsia="lv-LV"/>
              </w:rPr>
              <w:t xml:space="preserve"> 16.februāra</w:t>
            </w:r>
            <w:r w:rsidR="00FA1EBC" w:rsidRPr="00FA1EBC">
              <w:rPr>
                <w:bCs/>
                <w:color w:val="414142"/>
                <w:szCs w:val="28"/>
                <w:lang w:eastAsia="lv-LV"/>
              </w:rPr>
              <w:t xml:space="preserve"> rīkojums Nr.</w:t>
            </w:r>
            <w:r w:rsidR="00FA1EBC" w:rsidRPr="00FA1EBC">
              <w:rPr>
                <w:bCs/>
                <w:szCs w:val="28"/>
                <w:lang w:eastAsia="lv-LV"/>
              </w:rPr>
              <w:t>78 „</w:t>
            </w:r>
            <w:r w:rsidR="00FA1EBC" w:rsidRPr="00FA1EBC">
              <w:t xml:space="preserve">Par Valdības rīcības plānu Deklarācijas par Laimdotas </w:t>
            </w:r>
            <w:proofErr w:type="spellStart"/>
            <w:r w:rsidR="00FA1EBC" w:rsidRPr="00FA1EBC">
              <w:t>Straujumas</w:t>
            </w:r>
            <w:proofErr w:type="spellEnd"/>
            <w:r w:rsidR="00FA1EBC" w:rsidRPr="00FA1EBC">
              <w:t xml:space="preserve"> vadītā Ministru kabineta iecerēto darbību īstenošanai”</w:t>
            </w:r>
            <w:r w:rsidR="00FA1EBC" w:rsidRPr="00FA1EBC">
              <w:rPr>
                <w:bCs/>
                <w:szCs w:val="28"/>
                <w:lang w:eastAsia="lv-LV"/>
              </w:rPr>
              <w:t xml:space="preserve">) </w:t>
            </w:r>
            <w:r w:rsidRPr="00FA1EBC">
              <w:rPr>
                <w:szCs w:val="28"/>
                <w:lang w:eastAsia="lv-LV"/>
              </w:rPr>
              <w:t xml:space="preserve">nav izvirzīts uzdevums ieviest </w:t>
            </w:r>
            <w:r w:rsidR="004F202C" w:rsidRPr="00FA1EBC">
              <w:rPr>
                <w:szCs w:val="28"/>
                <w:lang w:eastAsia="lv-LV"/>
              </w:rPr>
              <w:t xml:space="preserve">valsts </w:t>
            </w:r>
            <w:r w:rsidRPr="00FA1EBC">
              <w:rPr>
                <w:szCs w:val="28"/>
                <w:lang w:eastAsia="lv-LV"/>
              </w:rPr>
              <w:t>obligāt</w:t>
            </w:r>
            <w:r w:rsidRPr="00197EFE">
              <w:rPr>
                <w:color w:val="2A2A2A"/>
                <w:szCs w:val="28"/>
                <w:lang w:eastAsia="lv-LV"/>
              </w:rPr>
              <w:t>o veselības apdrošināšanu, tad ir sagatavots Ministru kabineta rīkojuma projekts</w:t>
            </w:r>
            <w:r w:rsidRPr="00197EFE">
              <w:rPr>
                <w:szCs w:val="28"/>
              </w:rPr>
              <w:t xml:space="preserve"> „Par Ministru kabineta 2013.gada 10.maija rīkojuma Nr.192 „Par koncepcijas projektu par veselības aprūpes sistēmas finansēšanas modeli” atzīšanu par spēku zaudējušu”.</w:t>
            </w:r>
          </w:p>
          <w:p w:rsidR="007542C3" w:rsidRPr="00197EFE" w:rsidRDefault="00FC08F7" w:rsidP="00A730D6">
            <w:pPr>
              <w:spacing w:after="0" w:line="20" w:lineRule="atLeast"/>
              <w:contextualSpacing/>
              <w:jc w:val="both"/>
              <w:rPr>
                <w:color w:val="2A2A2A"/>
                <w:szCs w:val="28"/>
                <w:lang w:eastAsia="lv-LV"/>
              </w:rPr>
            </w:pPr>
            <w:r w:rsidRPr="00197EFE">
              <w:rPr>
                <w:color w:val="2A2A2A"/>
                <w:szCs w:val="28"/>
                <w:lang w:eastAsia="lv-LV"/>
              </w:rPr>
              <w:t xml:space="preserve">Jāatzīmē, ka minētā Koncepcija zaudējusi aktualitāti arī tāpēc, ka Koncepcijā veiktie aprēķini ir novecojuši. Koncepcija apstiprināta </w:t>
            </w:r>
            <w:proofErr w:type="gramStart"/>
            <w:r w:rsidRPr="00197EFE">
              <w:rPr>
                <w:color w:val="2A2A2A"/>
                <w:szCs w:val="28"/>
                <w:lang w:eastAsia="lv-LV"/>
              </w:rPr>
              <w:t>2013.gada</w:t>
            </w:r>
            <w:proofErr w:type="gramEnd"/>
            <w:r w:rsidRPr="00197EFE">
              <w:rPr>
                <w:color w:val="2A2A2A"/>
                <w:szCs w:val="28"/>
                <w:lang w:eastAsia="lv-LV"/>
              </w:rPr>
              <w:t xml:space="preserve"> 10.maijā. Aprēķinu bāzes gads ir </w:t>
            </w:r>
            <w:proofErr w:type="gramStart"/>
            <w:r w:rsidRPr="00197EFE">
              <w:rPr>
                <w:color w:val="2A2A2A"/>
                <w:szCs w:val="28"/>
                <w:lang w:eastAsia="lv-LV"/>
              </w:rPr>
              <w:t>2012.gads</w:t>
            </w:r>
            <w:proofErr w:type="gramEnd"/>
            <w:r w:rsidRPr="00197EFE">
              <w:rPr>
                <w:color w:val="2A2A2A"/>
                <w:szCs w:val="28"/>
                <w:lang w:eastAsia="lv-LV"/>
              </w:rPr>
              <w:t xml:space="preserve">. Uz </w:t>
            </w:r>
            <w:proofErr w:type="gramStart"/>
            <w:r w:rsidRPr="00197EFE">
              <w:rPr>
                <w:color w:val="2A2A2A"/>
                <w:szCs w:val="28"/>
                <w:lang w:eastAsia="lv-LV"/>
              </w:rPr>
              <w:t>2012.gadu</w:t>
            </w:r>
            <w:proofErr w:type="gramEnd"/>
            <w:r w:rsidRPr="00197EFE">
              <w:rPr>
                <w:color w:val="2A2A2A"/>
                <w:szCs w:val="28"/>
                <w:lang w:eastAsia="lv-LV"/>
              </w:rPr>
              <w:t xml:space="preserve"> pamatoti aprēķini par 2013., 2014., 2015., 2016., 2017., 2018., 2019. </w:t>
            </w:r>
            <w:r w:rsidR="00A730D6" w:rsidRPr="00197EFE">
              <w:rPr>
                <w:color w:val="2A2A2A"/>
                <w:szCs w:val="28"/>
                <w:lang w:eastAsia="lv-LV"/>
              </w:rPr>
              <w:t>u</w:t>
            </w:r>
            <w:r w:rsidRPr="00197EFE">
              <w:rPr>
                <w:color w:val="2A2A2A"/>
                <w:szCs w:val="28"/>
                <w:lang w:eastAsia="lv-LV"/>
              </w:rPr>
              <w:t>n</w:t>
            </w:r>
            <w:r w:rsidR="001B18D8" w:rsidRPr="00197EFE">
              <w:rPr>
                <w:color w:val="2A2A2A"/>
                <w:szCs w:val="28"/>
                <w:lang w:eastAsia="lv-LV"/>
              </w:rPr>
              <w:t xml:space="preserve"> </w:t>
            </w:r>
            <w:r w:rsidRPr="00197EFE">
              <w:rPr>
                <w:color w:val="2A2A2A"/>
                <w:szCs w:val="28"/>
                <w:lang w:eastAsia="lv-LV"/>
              </w:rPr>
              <w:t>2020., līdz ar to dati ir zaudējuši aktualitāti.</w:t>
            </w:r>
          </w:p>
        </w:tc>
      </w:tr>
      <w:tr w:rsidR="00874AB8" w:rsidRPr="00197EFE" w:rsidTr="001B18D8">
        <w:trPr>
          <w:tblCellSpacing w:w="15" w:type="dxa"/>
        </w:trPr>
        <w:tc>
          <w:tcPr>
            <w:tcW w:w="315" w:type="pct"/>
            <w:tcBorders>
              <w:top w:val="outset" w:sz="6" w:space="0" w:color="000000"/>
              <w:left w:val="double" w:sz="4" w:space="0" w:color="auto"/>
              <w:bottom w:val="outset" w:sz="6" w:space="0" w:color="000000"/>
              <w:right w:val="outset" w:sz="6" w:space="0" w:color="000000"/>
            </w:tcBorders>
          </w:tcPr>
          <w:p w:rsidR="009B353E" w:rsidRPr="00197EFE" w:rsidRDefault="009B353E" w:rsidP="001E6A95">
            <w:pPr>
              <w:spacing w:before="100" w:beforeAutospacing="1" w:after="100" w:afterAutospacing="1" w:line="240" w:lineRule="auto"/>
              <w:rPr>
                <w:szCs w:val="28"/>
                <w:lang w:eastAsia="lv-LV"/>
              </w:rPr>
            </w:pPr>
            <w:r w:rsidRPr="00197EFE">
              <w:rPr>
                <w:szCs w:val="28"/>
                <w:lang w:eastAsia="lv-LV"/>
              </w:rPr>
              <w:lastRenderedPageBreak/>
              <w:t>3.</w:t>
            </w:r>
          </w:p>
        </w:tc>
        <w:tc>
          <w:tcPr>
            <w:tcW w:w="918" w:type="pct"/>
            <w:tcBorders>
              <w:top w:val="single" w:sz="4" w:space="0" w:color="auto"/>
              <w:left w:val="single" w:sz="4" w:space="0" w:color="auto"/>
              <w:bottom w:val="single" w:sz="4" w:space="0" w:color="auto"/>
              <w:right w:val="single" w:sz="4" w:space="0" w:color="auto"/>
            </w:tcBorders>
          </w:tcPr>
          <w:p w:rsidR="009B353E" w:rsidRPr="00197EFE" w:rsidRDefault="00B432BA" w:rsidP="001E6A95">
            <w:pPr>
              <w:spacing w:before="100" w:beforeAutospacing="1" w:after="100" w:afterAutospacing="1" w:line="240" w:lineRule="auto"/>
              <w:rPr>
                <w:szCs w:val="28"/>
                <w:lang w:eastAsia="lv-LV"/>
              </w:rPr>
            </w:pPr>
            <w:r w:rsidRPr="00197EFE">
              <w:rPr>
                <w:szCs w:val="28"/>
                <w:lang w:eastAsia="lv-LV"/>
              </w:rPr>
              <w:t>Projekta izstrādē iesaistītās institūcijas</w:t>
            </w:r>
          </w:p>
        </w:tc>
        <w:tc>
          <w:tcPr>
            <w:tcW w:w="3702" w:type="pct"/>
            <w:tcBorders>
              <w:top w:val="single" w:sz="4" w:space="0" w:color="auto"/>
              <w:left w:val="single" w:sz="4" w:space="0" w:color="auto"/>
              <w:bottom w:val="single" w:sz="4" w:space="0" w:color="auto"/>
              <w:right w:val="single" w:sz="4" w:space="0" w:color="auto"/>
            </w:tcBorders>
          </w:tcPr>
          <w:p w:rsidR="00515D03" w:rsidRPr="00197EFE" w:rsidRDefault="00A730D6" w:rsidP="00D552DF">
            <w:pPr>
              <w:spacing w:before="100" w:beforeAutospacing="1" w:after="100" w:afterAutospacing="1" w:line="240" w:lineRule="auto"/>
              <w:ind w:firstLine="720"/>
              <w:jc w:val="both"/>
              <w:rPr>
                <w:szCs w:val="28"/>
                <w:lang w:eastAsia="lv-LV"/>
              </w:rPr>
            </w:pPr>
            <w:r w:rsidRPr="00197EFE">
              <w:rPr>
                <w:szCs w:val="28"/>
                <w:lang w:eastAsia="lv-LV"/>
              </w:rPr>
              <w:t>Nav</w:t>
            </w:r>
          </w:p>
        </w:tc>
      </w:tr>
      <w:tr w:rsidR="00874AB8" w:rsidRPr="00197EFE" w:rsidTr="001B18D8">
        <w:trPr>
          <w:tblCellSpacing w:w="15" w:type="dxa"/>
        </w:trPr>
        <w:tc>
          <w:tcPr>
            <w:tcW w:w="315" w:type="pct"/>
            <w:tcBorders>
              <w:top w:val="single" w:sz="4" w:space="0" w:color="auto"/>
              <w:left w:val="single" w:sz="4" w:space="0" w:color="auto"/>
              <w:bottom w:val="single" w:sz="4" w:space="0" w:color="auto"/>
              <w:right w:val="outset" w:sz="6" w:space="0" w:color="000000"/>
            </w:tcBorders>
          </w:tcPr>
          <w:p w:rsidR="009B353E" w:rsidRPr="00197EFE" w:rsidRDefault="00BC2F65" w:rsidP="001E6A95">
            <w:pPr>
              <w:spacing w:before="100" w:beforeAutospacing="1" w:after="100" w:afterAutospacing="1" w:line="240" w:lineRule="auto"/>
              <w:rPr>
                <w:szCs w:val="28"/>
                <w:lang w:eastAsia="lv-LV"/>
              </w:rPr>
            </w:pPr>
            <w:r w:rsidRPr="00197EFE">
              <w:rPr>
                <w:szCs w:val="28"/>
                <w:lang w:eastAsia="lv-LV"/>
              </w:rPr>
              <w:t>4</w:t>
            </w:r>
            <w:r w:rsidR="009B353E" w:rsidRPr="00197EFE">
              <w:rPr>
                <w:szCs w:val="28"/>
                <w:lang w:eastAsia="lv-LV"/>
              </w:rPr>
              <w:t>.</w:t>
            </w:r>
          </w:p>
        </w:tc>
        <w:tc>
          <w:tcPr>
            <w:tcW w:w="918" w:type="pct"/>
            <w:tcBorders>
              <w:top w:val="single" w:sz="4" w:space="0" w:color="auto"/>
              <w:left w:val="single" w:sz="4" w:space="0" w:color="auto"/>
              <w:bottom w:val="single" w:sz="4" w:space="0" w:color="auto"/>
              <w:right w:val="single" w:sz="4" w:space="0" w:color="auto"/>
            </w:tcBorders>
          </w:tcPr>
          <w:p w:rsidR="009B353E" w:rsidRPr="00197EFE" w:rsidRDefault="009B353E" w:rsidP="001E6A95">
            <w:pPr>
              <w:spacing w:before="100" w:beforeAutospacing="1" w:after="100" w:afterAutospacing="1" w:line="240" w:lineRule="auto"/>
              <w:rPr>
                <w:szCs w:val="28"/>
                <w:lang w:eastAsia="lv-LV"/>
              </w:rPr>
            </w:pPr>
            <w:r w:rsidRPr="00197EFE">
              <w:rPr>
                <w:szCs w:val="28"/>
                <w:lang w:eastAsia="lv-LV"/>
              </w:rPr>
              <w:t>Cita informācija</w:t>
            </w:r>
          </w:p>
        </w:tc>
        <w:tc>
          <w:tcPr>
            <w:tcW w:w="3702" w:type="pct"/>
            <w:tcBorders>
              <w:top w:val="single" w:sz="4" w:space="0" w:color="auto"/>
              <w:left w:val="single" w:sz="4" w:space="0" w:color="auto"/>
              <w:bottom w:val="single" w:sz="4" w:space="0" w:color="auto"/>
              <w:right w:val="single" w:sz="4" w:space="0" w:color="auto"/>
            </w:tcBorders>
          </w:tcPr>
          <w:p w:rsidR="00C115B1" w:rsidRPr="00197EFE" w:rsidRDefault="004C52DA" w:rsidP="004C52DA">
            <w:pPr>
              <w:spacing w:after="0" w:line="240" w:lineRule="auto"/>
              <w:jc w:val="center"/>
              <w:rPr>
                <w:bCs/>
                <w:szCs w:val="28"/>
              </w:rPr>
            </w:pPr>
            <w:r w:rsidRPr="00197EFE">
              <w:rPr>
                <w:bCs/>
                <w:szCs w:val="28"/>
              </w:rPr>
              <w:t>Nav</w:t>
            </w:r>
          </w:p>
        </w:tc>
      </w:tr>
    </w:tbl>
    <w:p w:rsidR="00197EFE" w:rsidRPr="00197EFE" w:rsidRDefault="000B0A74" w:rsidP="00A0041A">
      <w:pPr>
        <w:spacing w:before="100" w:beforeAutospacing="1" w:after="100" w:afterAutospacing="1" w:line="240" w:lineRule="auto"/>
        <w:rPr>
          <w:szCs w:val="28"/>
          <w:lang w:eastAsia="lv-LV"/>
        </w:rPr>
      </w:pPr>
      <w:r w:rsidRPr="00197EFE">
        <w:rPr>
          <w:bCs/>
          <w:szCs w:val="28"/>
          <w:lang w:eastAsia="lv-LV"/>
        </w:rPr>
        <w:t>Anotācijas</w:t>
      </w:r>
      <w:r w:rsidR="005154E2" w:rsidRPr="00197EFE">
        <w:rPr>
          <w:bCs/>
          <w:szCs w:val="28"/>
          <w:lang w:eastAsia="lv-LV"/>
        </w:rPr>
        <w:t xml:space="preserve"> II,</w:t>
      </w:r>
      <w:r w:rsidRPr="00197EFE">
        <w:rPr>
          <w:bCs/>
          <w:szCs w:val="28"/>
          <w:lang w:eastAsia="lv-LV"/>
        </w:rPr>
        <w:t xml:space="preserve"> </w:t>
      </w:r>
      <w:r w:rsidR="002D4A15" w:rsidRPr="00197EFE">
        <w:rPr>
          <w:bCs/>
          <w:szCs w:val="28"/>
          <w:lang w:eastAsia="lv-LV"/>
        </w:rPr>
        <w:t>III</w:t>
      </w:r>
      <w:r w:rsidR="005154E2" w:rsidRPr="00197EFE">
        <w:rPr>
          <w:bCs/>
          <w:szCs w:val="28"/>
          <w:lang w:eastAsia="lv-LV"/>
        </w:rPr>
        <w:t>, IV, V</w:t>
      </w:r>
      <w:r w:rsidR="00A730D6" w:rsidRPr="00197EFE">
        <w:rPr>
          <w:bCs/>
          <w:szCs w:val="28"/>
          <w:lang w:eastAsia="lv-LV"/>
        </w:rPr>
        <w:t>, VI</w:t>
      </w:r>
      <w:r w:rsidR="00EF29A7" w:rsidRPr="00197EFE">
        <w:rPr>
          <w:bCs/>
          <w:szCs w:val="28"/>
          <w:lang w:eastAsia="lv-LV"/>
        </w:rPr>
        <w:t xml:space="preserve"> </w:t>
      </w:r>
      <w:r w:rsidR="002D4A15" w:rsidRPr="00197EFE">
        <w:rPr>
          <w:bCs/>
          <w:szCs w:val="28"/>
          <w:lang w:eastAsia="lv-LV"/>
        </w:rPr>
        <w:t>un V</w:t>
      </w:r>
      <w:r w:rsidR="005154E2" w:rsidRPr="00197EFE">
        <w:rPr>
          <w:bCs/>
          <w:szCs w:val="28"/>
          <w:lang w:eastAsia="lv-LV"/>
        </w:rPr>
        <w:t>II</w:t>
      </w:r>
      <w:r w:rsidRPr="00197EFE">
        <w:rPr>
          <w:bCs/>
          <w:szCs w:val="28"/>
          <w:lang w:eastAsia="lv-LV"/>
        </w:rPr>
        <w:t xml:space="preserve"> sadaļa –</w:t>
      </w:r>
      <w:r w:rsidR="002D4A15" w:rsidRPr="00197EFE">
        <w:rPr>
          <w:bCs/>
          <w:szCs w:val="28"/>
          <w:lang w:eastAsia="lv-LV"/>
        </w:rPr>
        <w:t xml:space="preserve"> </w:t>
      </w:r>
      <w:r w:rsidRPr="00197EFE">
        <w:rPr>
          <w:bCs/>
          <w:szCs w:val="28"/>
          <w:lang w:eastAsia="lv-LV"/>
        </w:rPr>
        <w:t>projekts šīs jomas neskar.</w:t>
      </w:r>
    </w:p>
    <w:p w:rsidR="00A0041A" w:rsidRDefault="00A0041A" w:rsidP="008D017C">
      <w:pPr>
        <w:spacing w:after="0" w:line="240" w:lineRule="auto"/>
        <w:rPr>
          <w:szCs w:val="28"/>
          <w:lang w:eastAsia="lv-LV"/>
        </w:rPr>
      </w:pPr>
    </w:p>
    <w:p w:rsidR="00B14ED2" w:rsidRPr="00197EFE" w:rsidRDefault="002D3786" w:rsidP="008D017C">
      <w:pPr>
        <w:spacing w:after="0" w:line="240" w:lineRule="auto"/>
        <w:rPr>
          <w:szCs w:val="28"/>
          <w:lang w:eastAsia="lv-LV"/>
        </w:rPr>
      </w:pPr>
      <w:r w:rsidRPr="00197EFE">
        <w:rPr>
          <w:szCs w:val="28"/>
          <w:lang w:eastAsia="lv-LV"/>
        </w:rPr>
        <w:t>Veselības minis</w:t>
      </w:r>
      <w:r w:rsidR="00A57315" w:rsidRPr="00197EFE">
        <w:rPr>
          <w:szCs w:val="28"/>
          <w:lang w:eastAsia="lv-LV"/>
        </w:rPr>
        <w:t>trs</w:t>
      </w:r>
      <w:r w:rsidR="00A57315" w:rsidRPr="00197EFE">
        <w:rPr>
          <w:szCs w:val="28"/>
          <w:lang w:eastAsia="lv-LV"/>
        </w:rPr>
        <w:tab/>
      </w:r>
      <w:r w:rsidR="00A57315" w:rsidRPr="00197EFE">
        <w:rPr>
          <w:szCs w:val="28"/>
          <w:lang w:eastAsia="lv-LV"/>
        </w:rPr>
        <w:tab/>
      </w:r>
      <w:r w:rsidR="00A57315" w:rsidRPr="00197EFE">
        <w:rPr>
          <w:szCs w:val="28"/>
          <w:lang w:eastAsia="lv-LV"/>
        </w:rPr>
        <w:tab/>
      </w:r>
      <w:r w:rsidR="00A57315" w:rsidRPr="00197EFE">
        <w:rPr>
          <w:szCs w:val="28"/>
          <w:lang w:eastAsia="lv-LV"/>
        </w:rPr>
        <w:tab/>
      </w:r>
      <w:r w:rsidR="00A57315" w:rsidRPr="00197EFE">
        <w:rPr>
          <w:szCs w:val="28"/>
          <w:lang w:eastAsia="lv-LV"/>
        </w:rPr>
        <w:tab/>
      </w:r>
      <w:r w:rsidR="00A57315" w:rsidRPr="00197EFE">
        <w:rPr>
          <w:szCs w:val="28"/>
          <w:lang w:eastAsia="lv-LV"/>
        </w:rPr>
        <w:tab/>
      </w:r>
      <w:r w:rsidRPr="00197EFE">
        <w:rPr>
          <w:szCs w:val="28"/>
          <w:lang w:eastAsia="lv-LV"/>
        </w:rPr>
        <w:tab/>
      </w:r>
      <w:r w:rsidR="00A57315" w:rsidRPr="00197EFE">
        <w:rPr>
          <w:szCs w:val="28"/>
          <w:lang w:eastAsia="lv-LV"/>
        </w:rPr>
        <w:tab/>
      </w:r>
      <w:proofErr w:type="gramStart"/>
      <w:r w:rsidR="00A0041A">
        <w:rPr>
          <w:szCs w:val="28"/>
          <w:lang w:eastAsia="lv-LV"/>
        </w:rPr>
        <w:t xml:space="preserve">     </w:t>
      </w:r>
      <w:proofErr w:type="gramEnd"/>
      <w:r w:rsidRPr="00197EFE">
        <w:rPr>
          <w:szCs w:val="28"/>
          <w:lang w:eastAsia="lv-LV"/>
        </w:rPr>
        <w:t>G.Belēvičs</w:t>
      </w:r>
    </w:p>
    <w:p w:rsidR="00A730D6" w:rsidRDefault="00A730D6" w:rsidP="008D017C">
      <w:pPr>
        <w:spacing w:after="0" w:line="240" w:lineRule="auto"/>
        <w:rPr>
          <w:szCs w:val="28"/>
        </w:rPr>
      </w:pPr>
    </w:p>
    <w:p w:rsidR="00A0041A" w:rsidRDefault="00A0041A" w:rsidP="008D017C">
      <w:pPr>
        <w:spacing w:after="0" w:line="240" w:lineRule="auto"/>
        <w:rPr>
          <w:szCs w:val="28"/>
        </w:rPr>
      </w:pPr>
    </w:p>
    <w:p w:rsidR="00796FCC" w:rsidRPr="00A730D6" w:rsidRDefault="00173BBF" w:rsidP="008D017C">
      <w:pPr>
        <w:spacing w:after="0" w:line="240" w:lineRule="auto"/>
        <w:rPr>
          <w:sz w:val="24"/>
          <w:szCs w:val="24"/>
        </w:rPr>
      </w:pPr>
      <w:r>
        <w:rPr>
          <w:sz w:val="24"/>
          <w:szCs w:val="24"/>
        </w:rPr>
        <w:t>25</w:t>
      </w:r>
      <w:r w:rsidR="00D3325B" w:rsidRPr="00A730D6">
        <w:rPr>
          <w:sz w:val="24"/>
          <w:szCs w:val="24"/>
        </w:rPr>
        <w:t>.0</w:t>
      </w:r>
      <w:r w:rsidR="004532BF" w:rsidRPr="00A730D6">
        <w:rPr>
          <w:sz w:val="24"/>
          <w:szCs w:val="24"/>
        </w:rPr>
        <w:t>6</w:t>
      </w:r>
      <w:r w:rsidR="00AE5A71" w:rsidRPr="00A730D6">
        <w:rPr>
          <w:sz w:val="24"/>
          <w:szCs w:val="24"/>
        </w:rPr>
        <w:t>.2015</w:t>
      </w:r>
      <w:r w:rsidR="00610AC4" w:rsidRPr="00A730D6">
        <w:rPr>
          <w:sz w:val="24"/>
          <w:szCs w:val="24"/>
        </w:rPr>
        <w:t xml:space="preserve">. </w:t>
      </w:r>
      <w:r>
        <w:rPr>
          <w:sz w:val="24"/>
          <w:szCs w:val="24"/>
        </w:rPr>
        <w:t>14</w:t>
      </w:r>
      <w:r w:rsidR="005411BB" w:rsidRPr="00A730D6">
        <w:rPr>
          <w:sz w:val="24"/>
          <w:szCs w:val="24"/>
        </w:rPr>
        <w:t>:</w:t>
      </w:r>
      <w:r>
        <w:rPr>
          <w:sz w:val="24"/>
          <w:szCs w:val="24"/>
        </w:rPr>
        <w:t>39</w:t>
      </w:r>
    </w:p>
    <w:p w:rsidR="002134C7" w:rsidRPr="00A730D6" w:rsidRDefault="00A0041A" w:rsidP="002D4A15">
      <w:pPr>
        <w:spacing w:after="0" w:line="240" w:lineRule="auto"/>
        <w:rPr>
          <w:sz w:val="24"/>
          <w:szCs w:val="24"/>
          <w:lang w:eastAsia="lv-LV"/>
        </w:rPr>
      </w:pPr>
      <w:bookmarkStart w:id="6" w:name="_GoBack"/>
      <w:bookmarkEnd w:id="6"/>
      <w:r>
        <w:rPr>
          <w:sz w:val="24"/>
          <w:szCs w:val="24"/>
          <w:lang w:eastAsia="lv-LV"/>
        </w:rPr>
        <w:t>449</w:t>
      </w:r>
    </w:p>
    <w:p w:rsidR="002D4A15" w:rsidRPr="00A730D6" w:rsidRDefault="00EA6BCE" w:rsidP="002D4A15">
      <w:pPr>
        <w:spacing w:after="0" w:line="240" w:lineRule="auto"/>
        <w:rPr>
          <w:sz w:val="24"/>
          <w:szCs w:val="24"/>
          <w:lang w:eastAsia="lv-LV"/>
        </w:rPr>
      </w:pPr>
      <w:proofErr w:type="spellStart"/>
      <w:r w:rsidRPr="00A730D6">
        <w:rPr>
          <w:sz w:val="24"/>
          <w:szCs w:val="24"/>
          <w:lang w:eastAsia="lv-LV"/>
        </w:rPr>
        <w:t>V.Pommere</w:t>
      </w:r>
      <w:proofErr w:type="spellEnd"/>
      <w:r w:rsidR="00493D55" w:rsidRPr="00A730D6">
        <w:rPr>
          <w:sz w:val="24"/>
          <w:szCs w:val="24"/>
          <w:lang w:eastAsia="lv-LV"/>
        </w:rPr>
        <w:t>, 67876064</w:t>
      </w:r>
    </w:p>
    <w:p w:rsidR="008D017C" w:rsidRPr="00A730D6" w:rsidRDefault="00CE0B42" w:rsidP="002D4A15">
      <w:pPr>
        <w:tabs>
          <w:tab w:val="left" w:pos="720"/>
        </w:tabs>
        <w:spacing w:after="0" w:line="240" w:lineRule="auto"/>
        <w:ind w:right="74"/>
        <w:jc w:val="both"/>
        <w:rPr>
          <w:sz w:val="24"/>
          <w:szCs w:val="24"/>
        </w:rPr>
      </w:pPr>
      <w:hyperlink r:id="rId11" w:history="1">
        <w:r w:rsidR="002D3786" w:rsidRPr="00A730D6">
          <w:rPr>
            <w:rStyle w:val="Hyperlink"/>
            <w:sz w:val="24"/>
            <w:szCs w:val="24"/>
          </w:rPr>
          <w:t>Vija.Pommere@vm.lv</w:t>
        </w:r>
      </w:hyperlink>
    </w:p>
    <w:sectPr w:rsidR="008D017C" w:rsidRPr="00A730D6" w:rsidSect="00C91700">
      <w:headerReference w:type="even" r:id="rId12"/>
      <w:headerReference w:type="default" r:id="rId13"/>
      <w:footerReference w:type="default" r:id="rId14"/>
      <w:footerReference w:type="first" r:id="rId15"/>
      <w:pgSz w:w="11906" w:h="16838"/>
      <w:pgMar w:top="1134"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6B" w:rsidRDefault="007C336B">
      <w:r>
        <w:separator/>
      </w:r>
    </w:p>
  </w:endnote>
  <w:endnote w:type="continuationSeparator" w:id="0">
    <w:p w:rsidR="007C336B" w:rsidRDefault="007C3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B" w:rsidRPr="00A703B6" w:rsidRDefault="00173BBF" w:rsidP="00197EFE">
    <w:pPr>
      <w:spacing w:before="120" w:after="0" w:line="240" w:lineRule="auto"/>
      <w:jc w:val="both"/>
      <w:rPr>
        <w:sz w:val="24"/>
        <w:szCs w:val="24"/>
      </w:rPr>
    </w:pPr>
    <w:r>
      <w:rPr>
        <w:sz w:val="24"/>
        <w:szCs w:val="24"/>
      </w:rPr>
      <w:t>VMAnot_25</w:t>
    </w:r>
    <w:r w:rsidR="007C336B" w:rsidRPr="00A703B6">
      <w:rPr>
        <w:sz w:val="24"/>
        <w:szCs w:val="24"/>
      </w:rPr>
      <w:t xml:space="preserve">0615_Finans_konc; Ministru kabineta rīkojuma projekta </w:t>
    </w:r>
    <w:r w:rsidR="007C336B" w:rsidRPr="00A703B6">
      <w:rPr>
        <w:bCs/>
        <w:sz w:val="24"/>
        <w:szCs w:val="24"/>
      </w:rPr>
      <w:t>„”</w:t>
    </w:r>
    <w:r w:rsidR="007C336B" w:rsidRPr="00A703B6">
      <w:rPr>
        <w:b/>
        <w:bCs/>
        <w:sz w:val="24"/>
        <w:szCs w:val="24"/>
      </w:rPr>
      <w:t>„</w:t>
    </w:r>
    <w:r w:rsidR="007C336B" w:rsidRPr="00A703B6">
      <w:rPr>
        <w:sz w:val="24"/>
        <w:szCs w:val="24"/>
      </w:rPr>
      <w:t>Par koncepcijas projektu par veselības aprūpes sistēmas finansēšanas modeli atzīšanu par spēku zaudējušu</w:t>
    </w:r>
    <w:r w:rsidR="007C336B" w:rsidRPr="00A703B6">
      <w:rPr>
        <w:bCs/>
        <w:sz w:val="24"/>
        <w:szCs w:val="24"/>
      </w:rPr>
      <w:t xml:space="preserve">” </w:t>
    </w:r>
    <w:r w:rsidR="007C336B" w:rsidRPr="00A703B6">
      <w:rPr>
        <w:sz w:val="24"/>
        <w:szCs w:val="24"/>
      </w:rPr>
      <w:t>sākotnējās ietekmes novērtējuma ziņojums (anotācija)</w:t>
    </w:r>
    <w:r w:rsidR="007C336B" w:rsidRPr="00A703B6">
      <w:rPr>
        <w:color w:val="000000"/>
        <w:sz w:val="24"/>
        <w:szCs w:val="24"/>
      </w:rPr>
      <w:t xml:space="preserve"> </w:t>
    </w:r>
  </w:p>
  <w:p w:rsidR="007C336B" w:rsidRPr="00860F42" w:rsidRDefault="007C336B" w:rsidP="00C74AD8">
    <w:pPr>
      <w:pStyle w:val="Footer"/>
      <w:spacing w:after="0" w:line="240" w:lineRule="auto"/>
      <w:jc w:val="both"/>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B" w:rsidRPr="00A703B6" w:rsidRDefault="00173BBF" w:rsidP="00197EFE">
    <w:pPr>
      <w:spacing w:before="120" w:after="0" w:line="240" w:lineRule="auto"/>
      <w:jc w:val="both"/>
      <w:rPr>
        <w:sz w:val="24"/>
        <w:szCs w:val="24"/>
      </w:rPr>
    </w:pPr>
    <w:r>
      <w:rPr>
        <w:sz w:val="24"/>
        <w:szCs w:val="24"/>
      </w:rPr>
      <w:t>VMAnot_25</w:t>
    </w:r>
    <w:r w:rsidR="007C336B" w:rsidRPr="00A703B6">
      <w:rPr>
        <w:sz w:val="24"/>
        <w:szCs w:val="24"/>
      </w:rPr>
      <w:t xml:space="preserve">0615_Finans_konc; Ministru kabineta rīkojuma projekta </w:t>
    </w:r>
    <w:r w:rsidR="007C336B" w:rsidRPr="00A703B6">
      <w:rPr>
        <w:bCs/>
        <w:sz w:val="24"/>
        <w:szCs w:val="24"/>
      </w:rPr>
      <w:t>„”</w:t>
    </w:r>
    <w:r w:rsidR="007C336B" w:rsidRPr="00A703B6">
      <w:rPr>
        <w:b/>
        <w:bCs/>
        <w:sz w:val="24"/>
        <w:szCs w:val="24"/>
      </w:rPr>
      <w:t>„</w:t>
    </w:r>
    <w:r w:rsidR="007C336B" w:rsidRPr="00A703B6">
      <w:rPr>
        <w:sz w:val="24"/>
        <w:szCs w:val="24"/>
      </w:rPr>
      <w:t>Par koncepcijas projektu par veselības aprūpes sistēmas finansēšanas modeli atzīšanu par spēku zaudējušu</w:t>
    </w:r>
    <w:r w:rsidR="007C336B" w:rsidRPr="00A703B6">
      <w:rPr>
        <w:bCs/>
        <w:sz w:val="24"/>
        <w:szCs w:val="24"/>
      </w:rPr>
      <w:t xml:space="preserve">” </w:t>
    </w:r>
    <w:r w:rsidR="007C336B" w:rsidRPr="00A703B6">
      <w:rPr>
        <w:sz w:val="24"/>
        <w:szCs w:val="24"/>
      </w:rPr>
      <w:t>sākotnējās ietekmes novērtējuma ziņojums (anotācija)</w:t>
    </w:r>
    <w:r w:rsidR="007C336B" w:rsidRPr="00A703B6">
      <w:rPr>
        <w:color w:val="000000"/>
        <w:sz w:val="24"/>
        <w:szCs w:val="24"/>
      </w:rPr>
      <w:t xml:space="preserve"> </w:t>
    </w:r>
  </w:p>
  <w:p w:rsidR="007C336B" w:rsidRPr="00FC613C" w:rsidRDefault="007C336B" w:rsidP="00FC613C">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6B" w:rsidRDefault="007C336B">
      <w:r>
        <w:separator/>
      </w:r>
    </w:p>
  </w:footnote>
  <w:footnote w:type="continuationSeparator" w:id="0">
    <w:p w:rsidR="007C336B" w:rsidRDefault="007C33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B" w:rsidRDefault="00CE0B42" w:rsidP="005A6C96">
    <w:pPr>
      <w:pStyle w:val="Header"/>
      <w:framePr w:wrap="around" w:vAnchor="text" w:hAnchor="margin" w:xAlign="center" w:y="1"/>
      <w:rPr>
        <w:rStyle w:val="PageNumber"/>
      </w:rPr>
    </w:pPr>
    <w:r>
      <w:rPr>
        <w:rStyle w:val="PageNumber"/>
      </w:rPr>
      <w:fldChar w:fldCharType="begin"/>
    </w:r>
    <w:r w:rsidR="007C336B">
      <w:rPr>
        <w:rStyle w:val="PageNumber"/>
      </w:rPr>
      <w:instrText xml:space="preserve">PAGE  </w:instrText>
    </w:r>
    <w:r>
      <w:rPr>
        <w:rStyle w:val="PageNumber"/>
      </w:rPr>
      <w:fldChar w:fldCharType="end"/>
    </w:r>
  </w:p>
  <w:p w:rsidR="007C336B" w:rsidRDefault="007C3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6B" w:rsidRDefault="00CE0B42" w:rsidP="005A6C96">
    <w:pPr>
      <w:pStyle w:val="Header"/>
      <w:framePr w:wrap="around" w:vAnchor="text" w:hAnchor="margin" w:xAlign="center" w:y="1"/>
      <w:rPr>
        <w:rStyle w:val="PageNumber"/>
      </w:rPr>
    </w:pPr>
    <w:r>
      <w:rPr>
        <w:rStyle w:val="PageNumber"/>
      </w:rPr>
      <w:fldChar w:fldCharType="begin"/>
    </w:r>
    <w:r w:rsidR="007C336B">
      <w:rPr>
        <w:rStyle w:val="PageNumber"/>
      </w:rPr>
      <w:instrText xml:space="preserve">PAGE  </w:instrText>
    </w:r>
    <w:r>
      <w:rPr>
        <w:rStyle w:val="PageNumber"/>
      </w:rPr>
      <w:fldChar w:fldCharType="separate"/>
    </w:r>
    <w:r w:rsidR="00173BBF">
      <w:rPr>
        <w:rStyle w:val="PageNumber"/>
        <w:noProof/>
      </w:rPr>
      <w:t>2</w:t>
    </w:r>
    <w:r>
      <w:rPr>
        <w:rStyle w:val="PageNumber"/>
      </w:rPr>
      <w:fldChar w:fldCharType="end"/>
    </w:r>
  </w:p>
  <w:p w:rsidR="007C336B" w:rsidRDefault="007C3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1018D"/>
    <w:multiLevelType w:val="hybridMultilevel"/>
    <w:tmpl w:val="330228BE"/>
    <w:lvl w:ilvl="0" w:tplc="9C1A3B0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07296525"/>
    <w:multiLevelType w:val="hybridMultilevel"/>
    <w:tmpl w:val="07803C0C"/>
    <w:lvl w:ilvl="0" w:tplc="16A623B4">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nsid w:val="125741C0"/>
    <w:multiLevelType w:val="hybridMultilevel"/>
    <w:tmpl w:val="2BC22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F1634E9"/>
    <w:multiLevelType w:val="hybridMultilevel"/>
    <w:tmpl w:val="6CB60882"/>
    <w:lvl w:ilvl="0" w:tplc="0596CC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51E1D46"/>
    <w:multiLevelType w:val="hybridMultilevel"/>
    <w:tmpl w:val="AAA4DA16"/>
    <w:lvl w:ilvl="0" w:tplc="93EC72BA">
      <w:start w:val="1"/>
      <w:numFmt w:val="decimal"/>
      <w:lvlText w:val="%1."/>
      <w:lvlJc w:val="left"/>
      <w:pPr>
        <w:tabs>
          <w:tab w:val="num" w:pos="1680"/>
        </w:tabs>
        <w:ind w:left="1680" w:hanging="9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nsid w:val="2E9C51DB"/>
    <w:multiLevelType w:val="hybridMultilevel"/>
    <w:tmpl w:val="6E947BEE"/>
    <w:lvl w:ilvl="0" w:tplc="858CF5C6">
      <w:start w:val="1105"/>
      <w:numFmt w:val="decimal"/>
      <w:lvlText w:val="%1"/>
      <w:lvlJc w:val="left"/>
      <w:pPr>
        <w:tabs>
          <w:tab w:val="num" w:pos="2145"/>
        </w:tabs>
        <w:ind w:left="2145" w:hanging="14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3097556B"/>
    <w:multiLevelType w:val="hybridMultilevel"/>
    <w:tmpl w:val="D930997E"/>
    <w:lvl w:ilvl="0" w:tplc="AB240ED2">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7">
    <w:nsid w:val="3A465210"/>
    <w:multiLevelType w:val="hybridMultilevel"/>
    <w:tmpl w:val="51966904"/>
    <w:lvl w:ilvl="0" w:tplc="162E38EE">
      <w:start w:val="1"/>
      <w:numFmt w:val="decimal"/>
      <w:lvlText w:val="%1."/>
      <w:lvlJc w:val="left"/>
      <w:pPr>
        <w:ind w:left="1716" w:hanging="996"/>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FE12688"/>
    <w:multiLevelType w:val="hybridMultilevel"/>
    <w:tmpl w:val="E890759C"/>
    <w:lvl w:ilvl="0" w:tplc="6AB8B6DE">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51A731FA"/>
    <w:multiLevelType w:val="hybridMultilevel"/>
    <w:tmpl w:val="78CEE43C"/>
    <w:lvl w:ilvl="0" w:tplc="F89633B8">
      <w:start w:val="1"/>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nsid w:val="5C544E85"/>
    <w:multiLevelType w:val="hybridMultilevel"/>
    <w:tmpl w:val="EB141BF0"/>
    <w:lvl w:ilvl="0" w:tplc="3E9C6700">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678C3B51"/>
    <w:multiLevelType w:val="hybridMultilevel"/>
    <w:tmpl w:val="296EA58E"/>
    <w:lvl w:ilvl="0" w:tplc="BF74534E">
      <w:start w:val="4"/>
      <w:numFmt w:val="bullet"/>
      <w:lvlText w:val="-"/>
      <w:lvlJc w:val="left"/>
      <w:pPr>
        <w:tabs>
          <w:tab w:val="num" w:pos="1680"/>
        </w:tabs>
        <w:ind w:left="1680" w:hanging="900"/>
      </w:pPr>
      <w:rPr>
        <w:rFonts w:ascii="Times New Roman" w:eastAsia="Times New Roman" w:hAnsi="Times New Roman" w:cs="Times New Roman" w:hint="default"/>
      </w:rPr>
    </w:lvl>
    <w:lvl w:ilvl="1" w:tplc="04260003" w:tentative="1">
      <w:start w:val="1"/>
      <w:numFmt w:val="bullet"/>
      <w:lvlText w:val="o"/>
      <w:lvlJc w:val="left"/>
      <w:pPr>
        <w:tabs>
          <w:tab w:val="num" w:pos="1860"/>
        </w:tabs>
        <w:ind w:left="1860" w:hanging="360"/>
      </w:pPr>
      <w:rPr>
        <w:rFonts w:ascii="Courier New" w:hAnsi="Courier New" w:cs="Courier New" w:hint="default"/>
      </w:rPr>
    </w:lvl>
    <w:lvl w:ilvl="2" w:tplc="04260005" w:tentative="1">
      <w:start w:val="1"/>
      <w:numFmt w:val="bullet"/>
      <w:lvlText w:val=""/>
      <w:lvlJc w:val="left"/>
      <w:pPr>
        <w:tabs>
          <w:tab w:val="num" w:pos="2580"/>
        </w:tabs>
        <w:ind w:left="2580" w:hanging="360"/>
      </w:pPr>
      <w:rPr>
        <w:rFonts w:ascii="Wingdings" w:hAnsi="Wingdings" w:hint="default"/>
      </w:rPr>
    </w:lvl>
    <w:lvl w:ilvl="3" w:tplc="04260001" w:tentative="1">
      <w:start w:val="1"/>
      <w:numFmt w:val="bullet"/>
      <w:lvlText w:val=""/>
      <w:lvlJc w:val="left"/>
      <w:pPr>
        <w:tabs>
          <w:tab w:val="num" w:pos="3300"/>
        </w:tabs>
        <w:ind w:left="3300" w:hanging="360"/>
      </w:pPr>
      <w:rPr>
        <w:rFonts w:ascii="Symbol" w:hAnsi="Symbol" w:hint="default"/>
      </w:rPr>
    </w:lvl>
    <w:lvl w:ilvl="4" w:tplc="04260003" w:tentative="1">
      <w:start w:val="1"/>
      <w:numFmt w:val="bullet"/>
      <w:lvlText w:val="o"/>
      <w:lvlJc w:val="left"/>
      <w:pPr>
        <w:tabs>
          <w:tab w:val="num" w:pos="4020"/>
        </w:tabs>
        <w:ind w:left="4020" w:hanging="360"/>
      </w:pPr>
      <w:rPr>
        <w:rFonts w:ascii="Courier New" w:hAnsi="Courier New" w:cs="Courier New" w:hint="default"/>
      </w:rPr>
    </w:lvl>
    <w:lvl w:ilvl="5" w:tplc="04260005" w:tentative="1">
      <w:start w:val="1"/>
      <w:numFmt w:val="bullet"/>
      <w:lvlText w:val=""/>
      <w:lvlJc w:val="left"/>
      <w:pPr>
        <w:tabs>
          <w:tab w:val="num" w:pos="4740"/>
        </w:tabs>
        <w:ind w:left="4740" w:hanging="360"/>
      </w:pPr>
      <w:rPr>
        <w:rFonts w:ascii="Wingdings" w:hAnsi="Wingdings" w:hint="default"/>
      </w:rPr>
    </w:lvl>
    <w:lvl w:ilvl="6" w:tplc="04260001" w:tentative="1">
      <w:start w:val="1"/>
      <w:numFmt w:val="bullet"/>
      <w:lvlText w:val=""/>
      <w:lvlJc w:val="left"/>
      <w:pPr>
        <w:tabs>
          <w:tab w:val="num" w:pos="5460"/>
        </w:tabs>
        <w:ind w:left="5460" w:hanging="360"/>
      </w:pPr>
      <w:rPr>
        <w:rFonts w:ascii="Symbol" w:hAnsi="Symbol" w:hint="default"/>
      </w:rPr>
    </w:lvl>
    <w:lvl w:ilvl="7" w:tplc="04260003" w:tentative="1">
      <w:start w:val="1"/>
      <w:numFmt w:val="bullet"/>
      <w:lvlText w:val="o"/>
      <w:lvlJc w:val="left"/>
      <w:pPr>
        <w:tabs>
          <w:tab w:val="num" w:pos="6180"/>
        </w:tabs>
        <w:ind w:left="6180" w:hanging="360"/>
      </w:pPr>
      <w:rPr>
        <w:rFonts w:ascii="Courier New" w:hAnsi="Courier New" w:cs="Courier New" w:hint="default"/>
      </w:rPr>
    </w:lvl>
    <w:lvl w:ilvl="8" w:tplc="04260005" w:tentative="1">
      <w:start w:val="1"/>
      <w:numFmt w:val="bullet"/>
      <w:lvlText w:val=""/>
      <w:lvlJc w:val="left"/>
      <w:pPr>
        <w:tabs>
          <w:tab w:val="num" w:pos="6900"/>
        </w:tabs>
        <w:ind w:left="6900" w:hanging="360"/>
      </w:pPr>
      <w:rPr>
        <w:rFonts w:ascii="Wingdings" w:hAnsi="Wingdings" w:hint="default"/>
      </w:rPr>
    </w:lvl>
  </w:abstractNum>
  <w:abstractNum w:abstractNumId="12">
    <w:nsid w:val="79D3694E"/>
    <w:multiLevelType w:val="hybridMultilevel"/>
    <w:tmpl w:val="3EB29D12"/>
    <w:lvl w:ilvl="0" w:tplc="5EDC7774">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nsid w:val="7C453DDB"/>
    <w:multiLevelType w:val="hybridMultilevel"/>
    <w:tmpl w:val="CEFE82DA"/>
    <w:lvl w:ilvl="0" w:tplc="DC4A8D6C">
      <w:start w:val="1105"/>
      <w:numFmt w:val="decimal"/>
      <w:lvlText w:val="%1"/>
      <w:lvlJc w:val="left"/>
      <w:pPr>
        <w:tabs>
          <w:tab w:val="num" w:pos="1245"/>
        </w:tabs>
        <w:ind w:left="1245" w:hanging="52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7F745A2C"/>
    <w:multiLevelType w:val="hybridMultilevel"/>
    <w:tmpl w:val="91645514"/>
    <w:lvl w:ilvl="0" w:tplc="47EEE6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8"/>
  </w:num>
  <w:num w:numId="3">
    <w:abstractNumId w:val="5"/>
  </w:num>
  <w:num w:numId="4">
    <w:abstractNumId w:val="13"/>
  </w:num>
  <w:num w:numId="5">
    <w:abstractNumId w:val="10"/>
  </w:num>
  <w:num w:numId="6">
    <w:abstractNumId w:val="11"/>
  </w:num>
  <w:num w:numId="7">
    <w:abstractNumId w:val="12"/>
  </w:num>
  <w:num w:numId="8">
    <w:abstractNumId w:val="3"/>
  </w:num>
  <w:num w:numId="9">
    <w:abstractNumId w:val="1"/>
  </w:num>
  <w:num w:numId="10">
    <w:abstractNumId w:val="7"/>
  </w:num>
  <w:num w:numId="11">
    <w:abstractNumId w:val="0"/>
  </w:num>
  <w:num w:numId="12">
    <w:abstractNumId w:val="14"/>
  </w:num>
  <w:num w:numId="13">
    <w:abstractNumId w:val="6"/>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3489"/>
  </w:hdrShapeDefaults>
  <w:footnotePr>
    <w:footnote w:id="-1"/>
    <w:footnote w:id="0"/>
  </w:footnotePr>
  <w:endnotePr>
    <w:endnote w:id="-1"/>
    <w:endnote w:id="0"/>
  </w:endnotePr>
  <w:compat/>
  <w:rsids>
    <w:rsidRoot w:val="001E6A95"/>
    <w:rsid w:val="00000408"/>
    <w:rsid w:val="0000274A"/>
    <w:rsid w:val="00003B04"/>
    <w:rsid w:val="00005809"/>
    <w:rsid w:val="00007651"/>
    <w:rsid w:val="000077F6"/>
    <w:rsid w:val="00012655"/>
    <w:rsid w:val="0002386D"/>
    <w:rsid w:val="00023A1F"/>
    <w:rsid w:val="00024CDC"/>
    <w:rsid w:val="00025B68"/>
    <w:rsid w:val="000271AE"/>
    <w:rsid w:val="0003250E"/>
    <w:rsid w:val="00033686"/>
    <w:rsid w:val="00034C6C"/>
    <w:rsid w:val="00035803"/>
    <w:rsid w:val="00036FBC"/>
    <w:rsid w:val="00042835"/>
    <w:rsid w:val="000429A9"/>
    <w:rsid w:val="00044458"/>
    <w:rsid w:val="00050DE7"/>
    <w:rsid w:val="00052D41"/>
    <w:rsid w:val="00053881"/>
    <w:rsid w:val="0005433D"/>
    <w:rsid w:val="00055326"/>
    <w:rsid w:val="00056437"/>
    <w:rsid w:val="00060B31"/>
    <w:rsid w:val="000633EC"/>
    <w:rsid w:val="000643DE"/>
    <w:rsid w:val="00064C76"/>
    <w:rsid w:val="00067DCF"/>
    <w:rsid w:val="000717F9"/>
    <w:rsid w:val="00072EB6"/>
    <w:rsid w:val="0007379A"/>
    <w:rsid w:val="00074E0C"/>
    <w:rsid w:val="0007688A"/>
    <w:rsid w:val="00077A0B"/>
    <w:rsid w:val="000821AB"/>
    <w:rsid w:val="0008269A"/>
    <w:rsid w:val="00083B10"/>
    <w:rsid w:val="00083C12"/>
    <w:rsid w:val="000854FD"/>
    <w:rsid w:val="00086E6A"/>
    <w:rsid w:val="000879DE"/>
    <w:rsid w:val="00087C1E"/>
    <w:rsid w:val="0009201A"/>
    <w:rsid w:val="00094057"/>
    <w:rsid w:val="00097919"/>
    <w:rsid w:val="000A468B"/>
    <w:rsid w:val="000A4CDA"/>
    <w:rsid w:val="000B0068"/>
    <w:rsid w:val="000B0A74"/>
    <w:rsid w:val="000B1518"/>
    <w:rsid w:val="000B2457"/>
    <w:rsid w:val="000B303B"/>
    <w:rsid w:val="000B41DA"/>
    <w:rsid w:val="000B4E71"/>
    <w:rsid w:val="000B6EC5"/>
    <w:rsid w:val="000C2993"/>
    <w:rsid w:val="000C2FC7"/>
    <w:rsid w:val="000C315F"/>
    <w:rsid w:val="000C400A"/>
    <w:rsid w:val="000C4987"/>
    <w:rsid w:val="000C5174"/>
    <w:rsid w:val="000D3220"/>
    <w:rsid w:val="000D3965"/>
    <w:rsid w:val="000D5F54"/>
    <w:rsid w:val="000E0EFD"/>
    <w:rsid w:val="000E1E25"/>
    <w:rsid w:val="000E25F6"/>
    <w:rsid w:val="000E27A0"/>
    <w:rsid w:val="000E4567"/>
    <w:rsid w:val="000E5890"/>
    <w:rsid w:val="000E76EE"/>
    <w:rsid w:val="000F2EA4"/>
    <w:rsid w:val="000F37DB"/>
    <w:rsid w:val="001012DF"/>
    <w:rsid w:val="00102FDC"/>
    <w:rsid w:val="00104C83"/>
    <w:rsid w:val="0010509E"/>
    <w:rsid w:val="00105E34"/>
    <w:rsid w:val="001071D3"/>
    <w:rsid w:val="00107CAF"/>
    <w:rsid w:val="00111F47"/>
    <w:rsid w:val="001130EB"/>
    <w:rsid w:val="00113569"/>
    <w:rsid w:val="001138D2"/>
    <w:rsid w:val="00115A80"/>
    <w:rsid w:val="00117A82"/>
    <w:rsid w:val="00120F58"/>
    <w:rsid w:val="00121EA5"/>
    <w:rsid w:val="00123654"/>
    <w:rsid w:val="001251B0"/>
    <w:rsid w:val="0012723C"/>
    <w:rsid w:val="00130973"/>
    <w:rsid w:val="0013136C"/>
    <w:rsid w:val="0013170D"/>
    <w:rsid w:val="00132916"/>
    <w:rsid w:val="001342DB"/>
    <w:rsid w:val="00134362"/>
    <w:rsid w:val="00137C60"/>
    <w:rsid w:val="00142B61"/>
    <w:rsid w:val="0014308F"/>
    <w:rsid w:val="00144D05"/>
    <w:rsid w:val="00147574"/>
    <w:rsid w:val="00147ABC"/>
    <w:rsid w:val="00147CE6"/>
    <w:rsid w:val="00151D38"/>
    <w:rsid w:val="00152F6F"/>
    <w:rsid w:val="00154E12"/>
    <w:rsid w:val="00163C2B"/>
    <w:rsid w:val="001653EF"/>
    <w:rsid w:val="00165A2B"/>
    <w:rsid w:val="00167EE5"/>
    <w:rsid w:val="001715C0"/>
    <w:rsid w:val="00173BBF"/>
    <w:rsid w:val="001745EC"/>
    <w:rsid w:val="00174DD6"/>
    <w:rsid w:val="001761AD"/>
    <w:rsid w:val="001774E1"/>
    <w:rsid w:val="00180F0E"/>
    <w:rsid w:val="00181F76"/>
    <w:rsid w:val="00183B10"/>
    <w:rsid w:val="00184E75"/>
    <w:rsid w:val="00185872"/>
    <w:rsid w:val="001901EE"/>
    <w:rsid w:val="00190301"/>
    <w:rsid w:val="00191E86"/>
    <w:rsid w:val="00192A13"/>
    <w:rsid w:val="00193EDF"/>
    <w:rsid w:val="001949E8"/>
    <w:rsid w:val="00197EFE"/>
    <w:rsid w:val="001A2DC0"/>
    <w:rsid w:val="001A3128"/>
    <w:rsid w:val="001A3E54"/>
    <w:rsid w:val="001A5D31"/>
    <w:rsid w:val="001A6526"/>
    <w:rsid w:val="001A754A"/>
    <w:rsid w:val="001B109C"/>
    <w:rsid w:val="001B18D8"/>
    <w:rsid w:val="001B3A22"/>
    <w:rsid w:val="001B3A71"/>
    <w:rsid w:val="001B4533"/>
    <w:rsid w:val="001B4799"/>
    <w:rsid w:val="001B4BD0"/>
    <w:rsid w:val="001B5578"/>
    <w:rsid w:val="001B5AA6"/>
    <w:rsid w:val="001B72C1"/>
    <w:rsid w:val="001B7D3D"/>
    <w:rsid w:val="001B7D9A"/>
    <w:rsid w:val="001C00AB"/>
    <w:rsid w:val="001C06E1"/>
    <w:rsid w:val="001C0F05"/>
    <w:rsid w:val="001C1116"/>
    <w:rsid w:val="001C131B"/>
    <w:rsid w:val="001C2577"/>
    <w:rsid w:val="001C37C0"/>
    <w:rsid w:val="001C3892"/>
    <w:rsid w:val="001C44BE"/>
    <w:rsid w:val="001C5725"/>
    <w:rsid w:val="001C5FAE"/>
    <w:rsid w:val="001C6037"/>
    <w:rsid w:val="001C6B3D"/>
    <w:rsid w:val="001C7B3F"/>
    <w:rsid w:val="001D0010"/>
    <w:rsid w:val="001D2182"/>
    <w:rsid w:val="001D2C68"/>
    <w:rsid w:val="001D480F"/>
    <w:rsid w:val="001D5521"/>
    <w:rsid w:val="001E45AE"/>
    <w:rsid w:val="001E6422"/>
    <w:rsid w:val="001E6A95"/>
    <w:rsid w:val="001E772F"/>
    <w:rsid w:val="001F1220"/>
    <w:rsid w:val="001F2C52"/>
    <w:rsid w:val="001F31FB"/>
    <w:rsid w:val="001F4588"/>
    <w:rsid w:val="001F6D21"/>
    <w:rsid w:val="0020011D"/>
    <w:rsid w:val="00200486"/>
    <w:rsid w:val="0020328F"/>
    <w:rsid w:val="00206D2D"/>
    <w:rsid w:val="002079FA"/>
    <w:rsid w:val="0021001E"/>
    <w:rsid w:val="00211A6D"/>
    <w:rsid w:val="002134C7"/>
    <w:rsid w:val="00213D60"/>
    <w:rsid w:val="002147C2"/>
    <w:rsid w:val="00215838"/>
    <w:rsid w:val="0022073F"/>
    <w:rsid w:val="002208DB"/>
    <w:rsid w:val="00222860"/>
    <w:rsid w:val="00223F09"/>
    <w:rsid w:val="00226E19"/>
    <w:rsid w:val="002339D3"/>
    <w:rsid w:val="002346BA"/>
    <w:rsid w:val="002414A1"/>
    <w:rsid w:val="00242D1F"/>
    <w:rsid w:val="00247430"/>
    <w:rsid w:val="00250514"/>
    <w:rsid w:val="00252722"/>
    <w:rsid w:val="00262969"/>
    <w:rsid w:val="00263624"/>
    <w:rsid w:val="0026431C"/>
    <w:rsid w:val="00265701"/>
    <w:rsid w:val="002657AA"/>
    <w:rsid w:val="00267C3B"/>
    <w:rsid w:val="00272FB3"/>
    <w:rsid w:val="0027330D"/>
    <w:rsid w:val="002745EC"/>
    <w:rsid w:val="0027505E"/>
    <w:rsid w:val="00275E32"/>
    <w:rsid w:val="0028108D"/>
    <w:rsid w:val="002810B9"/>
    <w:rsid w:val="002826A3"/>
    <w:rsid w:val="00283000"/>
    <w:rsid w:val="00284B15"/>
    <w:rsid w:val="0029022E"/>
    <w:rsid w:val="0029252A"/>
    <w:rsid w:val="002959A1"/>
    <w:rsid w:val="00296E2E"/>
    <w:rsid w:val="002A069D"/>
    <w:rsid w:val="002A093C"/>
    <w:rsid w:val="002A10FB"/>
    <w:rsid w:val="002A115B"/>
    <w:rsid w:val="002A1D81"/>
    <w:rsid w:val="002A32E8"/>
    <w:rsid w:val="002A4387"/>
    <w:rsid w:val="002A444C"/>
    <w:rsid w:val="002A4945"/>
    <w:rsid w:val="002A73B3"/>
    <w:rsid w:val="002A74A2"/>
    <w:rsid w:val="002A79D3"/>
    <w:rsid w:val="002B1753"/>
    <w:rsid w:val="002B1936"/>
    <w:rsid w:val="002B20C0"/>
    <w:rsid w:val="002B2A68"/>
    <w:rsid w:val="002B3CDB"/>
    <w:rsid w:val="002B3DA9"/>
    <w:rsid w:val="002B4BFE"/>
    <w:rsid w:val="002B6681"/>
    <w:rsid w:val="002C6936"/>
    <w:rsid w:val="002C7754"/>
    <w:rsid w:val="002D3786"/>
    <w:rsid w:val="002D3FFE"/>
    <w:rsid w:val="002D402B"/>
    <w:rsid w:val="002D4A15"/>
    <w:rsid w:val="002D5A71"/>
    <w:rsid w:val="002D5F47"/>
    <w:rsid w:val="002D6C8A"/>
    <w:rsid w:val="002E0269"/>
    <w:rsid w:val="002E0406"/>
    <w:rsid w:val="002E1067"/>
    <w:rsid w:val="002E17A4"/>
    <w:rsid w:val="002E3AC6"/>
    <w:rsid w:val="002E57EE"/>
    <w:rsid w:val="002E63CE"/>
    <w:rsid w:val="002E7B3B"/>
    <w:rsid w:val="002F19F3"/>
    <w:rsid w:val="002F2FB2"/>
    <w:rsid w:val="002F4A5D"/>
    <w:rsid w:val="002F52A3"/>
    <w:rsid w:val="002F63EC"/>
    <w:rsid w:val="003001D1"/>
    <w:rsid w:val="003004CC"/>
    <w:rsid w:val="003022E8"/>
    <w:rsid w:val="003028F4"/>
    <w:rsid w:val="00303B60"/>
    <w:rsid w:val="00304988"/>
    <w:rsid w:val="003066BF"/>
    <w:rsid w:val="00315DD8"/>
    <w:rsid w:val="003166A5"/>
    <w:rsid w:val="00320413"/>
    <w:rsid w:val="00321FA5"/>
    <w:rsid w:val="00322A58"/>
    <w:rsid w:val="0032311F"/>
    <w:rsid w:val="0033376A"/>
    <w:rsid w:val="0034003C"/>
    <w:rsid w:val="00341568"/>
    <w:rsid w:val="00342613"/>
    <w:rsid w:val="00342C18"/>
    <w:rsid w:val="00345CFB"/>
    <w:rsid w:val="003501B8"/>
    <w:rsid w:val="003503B8"/>
    <w:rsid w:val="00353165"/>
    <w:rsid w:val="00354C53"/>
    <w:rsid w:val="0035553F"/>
    <w:rsid w:val="003564A0"/>
    <w:rsid w:val="00357728"/>
    <w:rsid w:val="00357885"/>
    <w:rsid w:val="003625B3"/>
    <w:rsid w:val="003636AD"/>
    <w:rsid w:val="003636C3"/>
    <w:rsid w:val="00365684"/>
    <w:rsid w:val="00365A3D"/>
    <w:rsid w:val="00366983"/>
    <w:rsid w:val="00367BB6"/>
    <w:rsid w:val="00371C37"/>
    <w:rsid w:val="00375467"/>
    <w:rsid w:val="003755A7"/>
    <w:rsid w:val="003756FA"/>
    <w:rsid w:val="00380706"/>
    <w:rsid w:val="00381880"/>
    <w:rsid w:val="00381BF3"/>
    <w:rsid w:val="00382ED8"/>
    <w:rsid w:val="00384AFD"/>
    <w:rsid w:val="00384BF1"/>
    <w:rsid w:val="00385BF8"/>
    <w:rsid w:val="00387134"/>
    <w:rsid w:val="00387C62"/>
    <w:rsid w:val="00391D65"/>
    <w:rsid w:val="00392E4C"/>
    <w:rsid w:val="0039420B"/>
    <w:rsid w:val="003968B5"/>
    <w:rsid w:val="003A0E99"/>
    <w:rsid w:val="003A2D3A"/>
    <w:rsid w:val="003A5286"/>
    <w:rsid w:val="003A5305"/>
    <w:rsid w:val="003A585C"/>
    <w:rsid w:val="003A58EE"/>
    <w:rsid w:val="003A599E"/>
    <w:rsid w:val="003A740B"/>
    <w:rsid w:val="003A7F21"/>
    <w:rsid w:val="003B09A1"/>
    <w:rsid w:val="003B33DC"/>
    <w:rsid w:val="003B3BEF"/>
    <w:rsid w:val="003B4437"/>
    <w:rsid w:val="003B4A18"/>
    <w:rsid w:val="003B5616"/>
    <w:rsid w:val="003B5F49"/>
    <w:rsid w:val="003B7542"/>
    <w:rsid w:val="003B77E5"/>
    <w:rsid w:val="003C0645"/>
    <w:rsid w:val="003C2412"/>
    <w:rsid w:val="003C25C9"/>
    <w:rsid w:val="003C5EF0"/>
    <w:rsid w:val="003C69B4"/>
    <w:rsid w:val="003C7D1D"/>
    <w:rsid w:val="003D05B6"/>
    <w:rsid w:val="003D7931"/>
    <w:rsid w:val="003E0339"/>
    <w:rsid w:val="003E03B4"/>
    <w:rsid w:val="003E0DD1"/>
    <w:rsid w:val="003E1893"/>
    <w:rsid w:val="003E2796"/>
    <w:rsid w:val="003E2A6D"/>
    <w:rsid w:val="003E3A29"/>
    <w:rsid w:val="003E4B23"/>
    <w:rsid w:val="003E6D0C"/>
    <w:rsid w:val="003E6D9A"/>
    <w:rsid w:val="003F02EE"/>
    <w:rsid w:val="003F0807"/>
    <w:rsid w:val="003F1A4C"/>
    <w:rsid w:val="003F1DB5"/>
    <w:rsid w:val="003F4342"/>
    <w:rsid w:val="00401A8B"/>
    <w:rsid w:val="0040240D"/>
    <w:rsid w:val="004038C4"/>
    <w:rsid w:val="00410006"/>
    <w:rsid w:val="00410CA4"/>
    <w:rsid w:val="004110AE"/>
    <w:rsid w:val="0041257E"/>
    <w:rsid w:val="00412898"/>
    <w:rsid w:val="004132D5"/>
    <w:rsid w:val="0041600B"/>
    <w:rsid w:val="0041709E"/>
    <w:rsid w:val="0041787D"/>
    <w:rsid w:val="00420AF7"/>
    <w:rsid w:val="00421B9D"/>
    <w:rsid w:val="00422101"/>
    <w:rsid w:val="0042312D"/>
    <w:rsid w:val="0042490C"/>
    <w:rsid w:val="004267EF"/>
    <w:rsid w:val="004306B9"/>
    <w:rsid w:val="0043125E"/>
    <w:rsid w:val="00433F7F"/>
    <w:rsid w:val="004346DC"/>
    <w:rsid w:val="00435714"/>
    <w:rsid w:val="00435931"/>
    <w:rsid w:val="00437E68"/>
    <w:rsid w:val="00437FAE"/>
    <w:rsid w:val="004406DD"/>
    <w:rsid w:val="00441584"/>
    <w:rsid w:val="004417B7"/>
    <w:rsid w:val="00441F66"/>
    <w:rsid w:val="0044340A"/>
    <w:rsid w:val="00443870"/>
    <w:rsid w:val="004475A4"/>
    <w:rsid w:val="00447AAA"/>
    <w:rsid w:val="00450389"/>
    <w:rsid w:val="00450450"/>
    <w:rsid w:val="004532BF"/>
    <w:rsid w:val="004553AC"/>
    <w:rsid w:val="004564B0"/>
    <w:rsid w:val="00460C20"/>
    <w:rsid w:val="00462F23"/>
    <w:rsid w:val="00464789"/>
    <w:rsid w:val="00464822"/>
    <w:rsid w:val="00465198"/>
    <w:rsid w:val="00466341"/>
    <w:rsid w:val="004669D2"/>
    <w:rsid w:val="004701E3"/>
    <w:rsid w:val="00470508"/>
    <w:rsid w:val="004742F4"/>
    <w:rsid w:val="004763F2"/>
    <w:rsid w:val="004778A2"/>
    <w:rsid w:val="00482411"/>
    <w:rsid w:val="00486FFA"/>
    <w:rsid w:val="0048734D"/>
    <w:rsid w:val="004920CC"/>
    <w:rsid w:val="00493322"/>
    <w:rsid w:val="00493D55"/>
    <w:rsid w:val="00494706"/>
    <w:rsid w:val="00495FF7"/>
    <w:rsid w:val="00496A99"/>
    <w:rsid w:val="004A07AD"/>
    <w:rsid w:val="004A0E87"/>
    <w:rsid w:val="004A130A"/>
    <w:rsid w:val="004A2128"/>
    <w:rsid w:val="004A2EE8"/>
    <w:rsid w:val="004A3ADA"/>
    <w:rsid w:val="004A7200"/>
    <w:rsid w:val="004B155A"/>
    <w:rsid w:val="004B15F7"/>
    <w:rsid w:val="004B2940"/>
    <w:rsid w:val="004B310E"/>
    <w:rsid w:val="004B3B3E"/>
    <w:rsid w:val="004B62F4"/>
    <w:rsid w:val="004B6A58"/>
    <w:rsid w:val="004C00DD"/>
    <w:rsid w:val="004C08AB"/>
    <w:rsid w:val="004C207A"/>
    <w:rsid w:val="004C265A"/>
    <w:rsid w:val="004C52DA"/>
    <w:rsid w:val="004C6DC0"/>
    <w:rsid w:val="004C7923"/>
    <w:rsid w:val="004D0A00"/>
    <w:rsid w:val="004D69CD"/>
    <w:rsid w:val="004D6CE1"/>
    <w:rsid w:val="004D716D"/>
    <w:rsid w:val="004E0654"/>
    <w:rsid w:val="004E0866"/>
    <w:rsid w:val="004E17E8"/>
    <w:rsid w:val="004E4D36"/>
    <w:rsid w:val="004E5080"/>
    <w:rsid w:val="004E524E"/>
    <w:rsid w:val="004E6798"/>
    <w:rsid w:val="004E7470"/>
    <w:rsid w:val="004F0947"/>
    <w:rsid w:val="004F202C"/>
    <w:rsid w:val="004F20DA"/>
    <w:rsid w:val="004F2E10"/>
    <w:rsid w:val="004F6BC9"/>
    <w:rsid w:val="0050218E"/>
    <w:rsid w:val="00502AFA"/>
    <w:rsid w:val="0050361F"/>
    <w:rsid w:val="00504D4B"/>
    <w:rsid w:val="00511B6E"/>
    <w:rsid w:val="0051390A"/>
    <w:rsid w:val="005141B0"/>
    <w:rsid w:val="00514648"/>
    <w:rsid w:val="00514A8F"/>
    <w:rsid w:val="005154E2"/>
    <w:rsid w:val="00515D03"/>
    <w:rsid w:val="00517220"/>
    <w:rsid w:val="00520320"/>
    <w:rsid w:val="0052076E"/>
    <w:rsid w:val="00523E70"/>
    <w:rsid w:val="0052467E"/>
    <w:rsid w:val="005254D1"/>
    <w:rsid w:val="00526554"/>
    <w:rsid w:val="0052674F"/>
    <w:rsid w:val="00527BAF"/>
    <w:rsid w:val="0053477A"/>
    <w:rsid w:val="0053697F"/>
    <w:rsid w:val="0053698D"/>
    <w:rsid w:val="005410CD"/>
    <w:rsid w:val="005411BB"/>
    <w:rsid w:val="00543067"/>
    <w:rsid w:val="0054351B"/>
    <w:rsid w:val="005442A0"/>
    <w:rsid w:val="00544E06"/>
    <w:rsid w:val="00544F25"/>
    <w:rsid w:val="00545AC7"/>
    <w:rsid w:val="00553AF8"/>
    <w:rsid w:val="00554A5F"/>
    <w:rsid w:val="00560954"/>
    <w:rsid w:val="00560F6B"/>
    <w:rsid w:val="00566804"/>
    <w:rsid w:val="00571345"/>
    <w:rsid w:val="005743AA"/>
    <w:rsid w:val="005759E9"/>
    <w:rsid w:val="00575C63"/>
    <w:rsid w:val="00581376"/>
    <w:rsid w:val="00581B75"/>
    <w:rsid w:val="00584BCA"/>
    <w:rsid w:val="0058791B"/>
    <w:rsid w:val="005917D9"/>
    <w:rsid w:val="0059264E"/>
    <w:rsid w:val="00595E6D"/>
    <w:rsid w:val="005A085F"/>
    <w:rsid w:val="005A0E60"/>
    <w:rsid w:val="005A2067"/>
    <w:rsid w:val="005A2A98"/>
    <w:rsid w:val="005A379C"/>
    <w:rsid w:val="005A5B3A"/>
    <w:rsid w:val="005A6C96"/>
    <w:rsid w:val="005B026A"/>
    <w:rsid w:val="005B3B20"/>
    <w:rsid w:val="005B4371"/>
    <w:rsid w:val="005B4DAC"/>
    <w:rsid w:val="005B55E4"/>
    <w:rsid w:val="005B598A"/>
    <w:rsid w:val="005B6CCD"/>
    <w:rsid w:val="005C33F5"/>
    <w:rsid w:val="005C5BDC"/>
    <w:rsid w:val="005C648C"/>
    <w:rsid w:val="005C650A"/>
    <w:rsid w:val="005C703D"/>
    <w:rsid w:val="005C71DA"/>
    <w:rsid w:val="005D0993"/>
    <w:rsid w:val="005D0AB5"/>
    <w:rsid w:val="005D0D33"/>
    <w:rsid w:val="005D1F15"/>
    <w:rsid w:val="005D7632"/>
    <w:rsid w:val="005E0900"/>
    <w:rsid w:val="005E31B7"/>
    <w:rsid w:val="005E38D1"/>
    <w:rsid w:val="005E3B12"/>
    <w:rsid w:val="005E3C4A"/>
    <w:rsid w:val="005E42D9"/>
    <w:rsid w:val="005E6864"/>
    <w:rsid w:val="005F2658"/>
    <w:rsid w:val="005F280A"/>
    <w:rsid w:val="005F2F6F"/>
    <w:rsid w:val="005F31DA"/>
    <w:rsid w:val="005F3424"/>
    <w:rsid w:val="005F39FF"/>
    <w:rsid w:val="005F6D3B"/>
    <w:rsid w:val="00601480"/>
    <w:rsid w:val="00603A5E"/>
    <w:rsid w:val="00603A7A"/>
    <w:rsid w:val="006047DB"/>
    <w:rsid w:val="0060495F"/>
    <w:rsid w:val="00605FF8"/>
    <w:rsid w:val="00610182"/>
    <w:rsid w:val="00610906"/>
    <w:rsid w:val="00610AC4"/>
    <w:rsid w:val="00611C52"/>
    <w:rsid w:val="00611FDB"/>
    <w:rsid w:val="0061336A"/>
    <w:rsid w:val="0061554B"/>
    <w:rsid w:val="00615B43"/>
    <w:rsid w:val="00616A36"/>
    <w:rsid w:val="00616A46"/>
    <w:rsid w:val="00617294"/>
    <w:rsid w:val="006177D8"/>
    <w:rsid w:val="00617FFA"/>
    <w:rsid w:val="006212A8"/>
    <w:rsid w:val="00622D7F"/>
    <w:rsid w:val="00625770"/>
    <w:rsid w:val="00625B7D"/>
    <w:rsid w:val="006333D3"/>
    <w:rsid w:val="00634A98"/>
    <w:rsid w:val="006367B3"/>
    <w:rsid w:val="00640CC1"/>
    <w:rsid w:val="00640F4C"/>
    <w:rsid w:val="00645F1D"/>
    <w:rsid w:val="00646FB9"/>
    <w:rsid w:val="006471F9"/>
    <w:rsid w:val="00647B69"/>
    <w:rsid w:val="00651987"/>
    <w:rsid w:val="00652542"/>
    <w:rsid w:val="00652C9F"/>
    <w:rsid w:val="00660915"/>
    <w:rsid w:val="00661D17"/>
    <w:rsid w:val="00661E59"/>
    <w:rsid w:val="00662BBC"/>
    <w:rsid w:val="00662E2F"/>
    <w:rsid w:val="00667B4D"/>
    <w:rsid w:val="006734BA"/>
    <w:rsid w:val="00677137"/>
    <w:rsid w:val="0067748D"/>
    <w:rsid w:val="006803EC"/>
    <w:rsid w:val="00680B10"/>
    <w:rsid w:val="00683897"/>
    <w:rsid w:val="0068412D"/>
    <w:rsid w:val="006842C9"/>
    <w:rsid w:val="00685BFD"/>
    <w:rsid w:val="00690108"/>
    <w:rsid w:val="006904D1"/>
    <w:rsid w:val="006909FE"/>
    <w:rsid w:val="006927B7"/>
    <w:rsid w:val="00696CBC"/>
    <w:rsid w:val="006A11CA"/>
    <w:rsid w:val="006A3C1F"/>
    <w:rsid w:val="006A507B"/>
    <w:rsid w:val="006B055E"/>
    <w:rsid w:val="006B1B7C"/>
    <w:rsid w:val="006B2304"/>
    <w:rsid w:val="006B2CDA"/>
    <w:rsid w:val="006B546B"/>
    <w:rsid w:val="006B79F9"/>
    <w:rsid w:val="006C010A"/>
    <w:rsid w:val="006C0B0B"/>
    <w:rsid w:val="006C0DCD"/>
    <w:rsid w:val="006C10D4"/>
    <w:rsid w:val="006C536A"/>
    <w:rsid w:val="006D21F6"/>
    <w:rsid w:val="006D22CD"/>
    <w:rsid w:val="006D2989"/>
    <w:rsid w:val="006D4515"/>
    <w:rsid w:val="006D6867"/>
    <w:rsid w:val="006E1126"/>
    <w:rsid w:val="006E1C62"/>
    <w:rsid w:val="006E2D2F"/>
    <w:rsid w:val="006E3DB5"/>
    <w:rsid w:val="006E451D"/>
    <w:rsid w:val="006E52CD"/>
    <w:rsid w:val="006E6777"/>
    <w:rsid w:val="006F00D8"/>
    <w:rsid w:val="006F1D06"/>
    <w:rsid w:val="006F2B41"/>
    <w:rsid w:val="006F2B52"/>
    <w:rsid w:val="006F3103"/>
    <w:rsid w:val="006F36F3"/>
    <w:rsid w:val="006F37C5"/>
    <w:rsid w:val="006F4455"/>
    <w:rsid w:val="006F494C"/>
    <w:rsid w:val="006F57B9"/>
    <w:rsid w:val="006F6F77"/>
    <w:rsid w:val="007007C4"/>
    <w:rsid w:val="0070256B"/>
    <w:rsid w:val="007103DA"/>
    <w:rsid w:val="00712CB8"/>
    <w:rsid w:val="0071510A"/>
    <w:rsid w:val="00717566"/>
    <w:rsid w:val="007175C4"/>
    <w:rsid w:val="00717854"/>
    <w:rsid w:val="0072186E"/>
    <w:rsid w:val="007235CF"/>
    <w:rsid w:val="007236DC"/>
    <w:rsid w:val="00724A6A"/>
    <w:rsid w:val="007266E9"/>
    <w:rsid w:val="00726BB9"/>
    <w:rsid w:val="007304EC"/>
    <w:rsid w:val="00730A6A"/>
    <w:rsid w:val="00731B8F"/>
    <w:rsid w:val="0073472A"/>
    <w:rsid w:val="00737FB6"/>
    <w:rsid w:val="00740DD9"/>
    <w:rsid w:val="00744B58"/>
    <w:rsid w:val="00746B04"/>
    <w:rsid w:val="00746C00"/>
    <w:rsid w:val="007476AE"/>
    <w:rsid w:val="0075283F"/>
    <w:rsid w:val="007542C3"/>
    <w:rsid w:val="00754832"/>
    <w:rsid w:val="007605D9"/>
    <w:rsid w:val="00760749"/>
    <w:rsid w:val="0076198A"/>
    <w:rsid w:val="007623B1"/>
    <w:rsid w:val="007623C9"/>
    <w:rsid w:val="007655F0"/>
    <w:rsid w:val="00765D89"/>
    <w:rsid w:val="00771F8B"/>
    <w:rsid w:val="007747DD"/>
    <w:rsid w:val="00775D6D"/>
    <w:rsid w:val="0077758B"/>
    <w:rsid w:val="00780580"/>
    <w:rsid w:val="0078162C"/>
    <w:rsid w:val="007816D9"/>
    <w:rsid w:val="00783686"/>
    <w:rsid w:val="00783CA2"/>
    <w:rsid w:val="00790811"/>
    <w:rsid w:val="0079626A"/>
    <w:rsid w:val="007962A3"/>
    <w:rsid w:val="00796FCC"/>
    <w:rsid w:val="00797164"/>
    <w:rsid w:val="007A1397"/>
    <w:rsid w:val="007A3311"/>
    <w:rsid w:val="007A52DB"/>
    <w:rsid w:val="007A5714"/>
    <w:rsid w:val="007A5731"/>
    <w:rsid w:val="007A5E5B"/>
    <w:rsid w:val="007A741E"/>
    <w:rsid w:val="007A7F60"/>
    <w:rsid w:val="007B19F9"/>
    <w:rsid w:val="007B2DFB"/>
    <w:rsid w:val="007B3816"/>
    <w:rsid w:val="007B6068"/>
    <w:rsid w:val="007B6980"/>
    <w:rsid w:val="007B78E5"/>
    <w:rsid w:val="007C336B"/>
    <w:rsid w:val="007C370F"/>
    <w:rsid w:val="007C6C64"/>
    <w:rsid w:val="007D0F23"/>
    <w:rsid w:val="007E0759"/>
    <w:rsid w:val="007E5CB7"/>
    <w:rsid w:val="007E5ECF"/>
    <w:rsid w:val="007F1223"/>
    <w:rsid w:val="007F2C50"/>
    <w:rsid w:val="007F538C"/>
    <w:rsid w:val="007F55AD"/>
    <w:rsid w:val="007F57D2"/>
    <w:rsid w:val="007F6F2E"/>
    <w:rsid w:val="00800149"/>
    <w:rsid w:val="00800922"/>
    <w:rsid w:val="00804DD5"/>
    <w:rsid w:val="008053B1"/>
    <w:rsid w:val="0080570D"/>
    <w:rsid w:val="00806311"/>
    <w:rsid w:val="008064C0"/>
    <w:rsid w:val="0080736C"/>
    <w:rsid w:val="00811168"/>
    <w:rsid w:val="00812F2A"/>
    <w:rsid w:val="00812F38"/>
    <w:rsid w:val="0081524B"/>
    <w:rsid w:val="008158E2"/>
    <w:rsid w:val="00815AE8"/>
    <w:rsid w:val="008227D8"/>
    <w:rsid w:val="00822B1E"/>
    <w:rsid w:val="00823953"/>
    <w:rsid w:val="00824E4C"/>
    <w:rsid w:val="00824ECB"/>
    <w:rsid w:val="008250BF"/>
    <w:rsid w:val="00825328"/>
    <w:rsid w:val="0082575D"/>
    <w:rsid w:val="00831A9A"/>
    <w:rsid w:val="008328CB"/>
    <w:rsid w:val="00833413"/>
    <w:rsid w:val="008338DA"/>
    <w:rsid w:val="00833B81"/>
    <w:rsid w:val="008355B3"/>
    <w:rsid w:val="008374C7"/>
    <w:rsid w:val="008474AF"/>
    <w:rsid w:val="00850110"/>
    <w:rsid w:val="00850F6E"/>
    <w:rsid w:val="008543B0"/>
    <w:rsid w:val="008550E5"/>
    <w:rsid w:val="008555CA"/>
    <w:rsid w:val="008566AC"/>
    <w:rsid w:val="00856AA5"/>
    <w:rsid w:val="00857C60"/>
    <w:rsid w:val="00860F42"/>
    <w:rsid w:val="00861413"/>
    <w:rsid w:val="0086214E"/>
    <w:rsid w:val="008621B2"/>
    <w:rsid w:val="00863EFA"/>
    <w:rsid w:val="00864E72"/>
    <w:rsid w:val="00865851"/>
    <w:rsid w:val="00866D29"/>
    <w:rsid w:val="00870385"/>
    <w:rsid w:val="00873441"/>
    <w:rsid w:val="00874AB8"/>
    <w:rsid w:val="0087575F"/>
    <w:rsid w:val="00876838"/>
    <w:rsid w:val="00876E11"/>
    <w:rsid w:val="0087786E"/>
    <w:rsid w:val="00877939"/>
    <w:rsid w:val="00886079"/>
    <w:rsid w:val="00887AFF"/>
    <w:rsid w:val="00893C96"/>
    <w:rsid w:val="00894BDD"/>
    <w:rsid w:val="00896F0D"/>
    <w:rsid w:val="00897435"/>
    <w:rsid w:val="008A2352"/>
    <w:rsid w:val="008A399E"/>
    <w:rsid w:val="008A578E"/>
    <w:rsid w:val="008A60BB"/>
    <w:rsid w:val="008B0BE3"/>
    <w:rsid w:val="008B38D6"/>
    <w:rsid w:val="008B5033"/>
    <w:rsid w:val="008B51ED"/>
    <w:rsid w:val="008B697D"/>
    <w:rsid w:val="008B77BA"/>
    <w:rsid w:val="008C124A"/>
    <w:rsid w:val="008C1EAA"/>
    <w:rsid w:val="008C4BDB"/>
    <w:rsid w:val="008C73B7"/>
    <w:rsid w:val="008D017C"/>
    <w:rsid w:val="008D0405"/>
    <w:rsid w:val="008D0688"/>
    <w:rsid w:val="008D1E6A"/>
    <w:rsid w:val="008D2A9A"/>
    <w:rsid w:val="008D4FF2"/>
    <w:rsid w:val="008D7C72"/>
    <w:rsid w:val="008E06DA"/>
    <w:rsid w:val="008E288F"/>
    <w:rsid w:val="008E3A9D"/>
    <w:rsid w:val="008E5159"/>
    <w:rsid w:val="008F0790"/>
    <w:rsid w:val="008F37AE"/>
    <w:rsid w:val="008F755C"/>
    <w:rsid w:val="008F7B74"/>
    <w:rsid w:val="0090060B"/>
    <w:rsid w:val="00900C3D"/>
    <w:rsid w:val="00901411"/>
    <w:rsid w:val="00902CF6"/>
    <w:rsid w:val="00902DF4"/>
    <w:rsid w:val="009038ED"/>
    <w:rsid w:val="00903BCC"/>
    <w:rsid w:val="00904693"/>
    <w:rsid w:val="00905113"/>
    <w:rsid w:val="009067DD"/>
    <w:rsid w:val="00911983"/>
    <w:rsid w:val="00913A20"/>
    <w:rsid w:val="00915096"/>
    <w:rsid w:val="00916064"/>
    <w:rsid w:val="00916430"/>
    <w:rsid w:val="00917A74"/>
    <w:rsid w:val="009208F4"/>
    <w:rsid w:val="00920A11"/>
    <w:rsid w:val="009223E9"/>
    <w:rsid w:val="00923F7A"/>
    <w:rsid w:val="00924B0F"/>
    <w:rsid w:val="0092501C"/>
    <w:rsid w:val="00925F02"/>
    <w:rsid w:val="009305D3"/>
    <w:rsid w:val="00930854"/>
    <w:rsid w:val="00934FD8"/>
    <w:rsid w:val="0093539B"/>
    <w:rsid w:val="0093565C"/>
    <w:rsid w:val="00936B1F"/>
    <w:rsid w:val="00936B2C"/>
    <w:rsid w:val="0093716E"/>
    <w:rsid w:val="00941441"/>
    <w:rsid w:val="009426F3"/>
    <w:rsid w:val="00946109"/>
    <w:rsid w:val="00946503"/>
    <w:rsid w:val="0095069C"/>
    <w:rsid w:val="00950B12"/>
    <w:rsid w:val="00952812"/>
    <w:rsid w:val="009556D8"/>
    <w:rsid w:val="0095710E"/>
    <w:rsid w:val="00957C70"/>
    <w:rsid w:val="00960E7B"/>
    <w:rsid w:val="0096101B"/>
    <w:rsid w:val="009613B0"/>
    <w:rsid w:val="009637BC"/>
    <w:rsid w:val="00963C6A"/>
    <w:rsid w:val="00963ECA"/>
    <w:rsid w:val="009663F0"/>
    <w:rsid w:val="00966DEA"/>
    <w:rsid w:val="00967107"/>
    <w:rsid w:val="009704BA"/>
    <w:rsid w:val="00976128"/>
    <w:rsid w:val="00976493"/>
    <w:rsid w:val="009819EF"/>
    <w:rsid w:val="00982338"/>
    <w:rsid w:val="009864C2"/>
    <w:rsid w:val="0098797A"/>
    <w:rsid w:val="00990040"/>
    <w:rsid w:val="0099224C"/>
    <w:rsid w:val="0099307E"/>
    <w:rsid w:val="009935CB"/>
    <w:rsid w:val="00995E03"/>
    <w:rsid w:val="00996ED5"/>
    <w:rsid w:val="00997F00"/>
    <w:rsid w:val="009A2CC1"/>
    <w:rsid w:val="009A46A7"/>
    <w:rsid w:val="009A5506"/>
    <w:rsid w:val="009A5962"/>
    <w:rsid w:val="009A6968"/>
    <w:rsid w:val="009A7D64"/>
    <w:rsid w:val="009B124B"/>
    <w:rsid w:val="009B1AFE"/>
    <w:rsid w:val="009B1F36"/>
    <w:rsid w:val="009B353E"/>
    <w:rsid w:val="009B4086"/>
    <w:rsid w:val="009B56F3"/>
    <w:rsid w:val="009B6716"/>
    <w:rsid w:val="009C0272"/>
    <w:rsid w:val="009C4440"/>
    <w:rsid w:val="009C445F"/>
    <w:rsid w:val="009C4F04"/>
    <w:rsid w:val="009C5B63"/>
    <w:rsid w:val="009C70DE"/>
    <w:rsid w:val="009D157B"/>
    <w:rsid w:val="009D42B0"/>
    <w:rsid w:val="009D5C0D"/>
    <w:rsid w:val="009D75DE"/>
    <w:rsid w:val="009E0A67"/>
    <w:rsid w:val="009E0C39"/>
    <w:rsid w:val="009E0D3C"/>
    <w:rsid w:val="009E10E7"/>
    <w:rsid w:val="009E1720"/>
    <w:rsid w:val="009E1741"/>
    <w:rsid w:val="009E2740"/>
    <w:rsid w:val="009E2EAF"/>
    <w:rsid w:val="009E454D"/>
    <w:rsid w:val="009E60DB"/>
    <w:rsid w:val="009E6294"/>
    <w:rsid w:val="009E6A2F"/>
    <w:rsid w:val="009E7026"/>
    <w:rsid w:val="009E7729"/>
    <w:rsid w:val="009F1300"/>
    <w:rsid w:val="009F1F6E"/>
    <w:rsid w:val="009F2517"/>
    <w:rsid w:val="009F366D"/>
    <w:rsid w:val="009F452F"/>
    <w:rsid w:val="00A0041A"/>
    <w:rsid w:val="00A00CFD"/>
    <w:rsid w:val="00A019AC"/>
    <w:rsid w:val="00A01A10"/>
    <w:rsid w:val="00A03B85"/>
    <w:rsid w:val="00A03B9A"/>
    <w:rsid w:val="00A05985"/>
    <w:rsid w:val="00A05A19"/>
    <w:rsid w:val="00A05D72"/>
    <w:rsid w:val="00A0629B"/>
    <w:rsid w:val="00A0677F"/>
    <w:rsid w:val="00A076F9"/>
    <w:rsid w:val="00A115CE"/>
    <w:rsid w:val="00A13176"/>
    <w:rsid w:val="00A143D5"/>
    <w:rsid w:val="00A14503"/>
    <w:rsid w:val="00A145F8"/>
    <w:rsid w:val="00A1491A"/>
    <w:rsid w:val="00A17FB2"/>
    <w:rsid w:val="00A202BE"/>
    <w:rsid w:val="00A22CB2"/>
    <w:rsid w:val="00A239DB"/>
    <w:rsid w:val="00A2643A"/>
    <w:rsid w:val="00A337D4"/>
    <w:rsid w:val="00A33C6E"/>
    <w:rsid w:val="00A34F6C"/>
    <w:rsid w:val="00A37C26"/>
    <w:rsid w:val="00A42560"/>
    <w:rsid w:val="00A448A2"/>
    <w:rsid w:val="00A455C1"/>
    <w:rsid w:val="00A4767A"/>
    <w:rsid w:val="00A500F7"/>
    <w:rsid w:val="00A50EEB"/>
    <w:rsid w:val="00A5429C"/>
    <w:rsid w:val="00A56E55"/>
    <w:rsid w:val="00A57315"/>
    <w:rsid w:val="00A65C06"/>
    <w:rsid w:val="00A667F8"/>
    <w:rsid w:val="00A703B6"/>
    <w:rsid w:val="00A730D6"/>
    <w:rsid w:val="00A7415D"/>
    <w:rsid w:val="00A746EC"/>
    <w:rsid w:val="00A75A9B"/>
    <w:rsid w:val="00A85BD5"/>
    <w:rsid w:val="00A86B0E"/>
    <w:rsid w:val="00A86B30"/>
    <w:rsid w:val="00A9008B"/>
    <w:rsid w:val="00A906D3"/>
    <w:rsid w:val="00A93CB6"/>
    <w:rsid w:val="00A93CC8"/>
    <w:rsid w:val="00A956B6"/>
    <w:rsid w:val="00A96176"/>
    <w:rsid w:val="00A963DD"/>
    <w:rsid w:val="00AA0182"/>
    <w:rsid w:val="00AA2C08"/>
    <w:rsid w:val="00AA3678"/>
    <w:rsid w:val="00AA3713"/>
    <w:rsid w:val="00AA478F"/>
    <w:rsid w:val="00AA56EA"/>
    <w:rsid w:val="00AB12F0"/>
    <w:rsid w:val="00AB25E8"/>
    <w:rsid w:val="00AB3AF9"/>
    <w:rsid w:val="00AB441A"/>
    <w:rsid w:val="00AB513C"/>
    <w:rsid w:val="00AB646A"/>
    <w:rsid w:val="00AB7335"/>
    <w:rsid w:val="00AC195D"/>
    <w:rsid w:val="00AC23EB"/>
    <w:rsid w:val="00AC2644"/>
    <w:rsid w:val="00AC718A"/>
    <w:rsid w:val="00AD1E57"/>
    <w:rsid w:val="00AD4217"/>
    <w:rsid w:val="00AD6269"/>
    <w:rsid w:val="00AD7DF8"/>
    <w:rsid w:val="00AE28BC"/>
    <w:rsid w:val="00AE40C7"/>
    <w:rsid w:val="00AE5A71"/>
    <w:rsid w:val="00AE5D34"/>
    <w:rsid w:val="00AF07B3"/>
    <w:rsid w:val="00AF0BC2"/>
    <w:rsid w:val="00AF0C56"/>
    <w:rsid w:val="00AF0E21"/>
    <w:rsid w:val="00AF14FB"/>
    <w:rsid w:val="00AF1881"/>
    <w:rsid w:val="00AF2500"/>
    <w:rsid w:val="00AF2C86"/>
    <w:rsid w:val="00AF4F30"/>
    <w:rsid w:val="00AF5825"/>
    <w:rsid w:val="00AF5CC6"/>
    <w:rsid w:val="00AF67C7"/>
    <w:rsid w:val="00B000ED"/>
    <w:rsid w:val="00B03ACC"/>
    <w:rsid w:val="00B04F0C"/>
    <w:rsid w:val="00B10662"/>
    <w:rsid w:val="00B12B6A"/>
    <w:rsid w:val="00B14ED2"/>
    <w:rsid w:val="00B178B2"/>
    <w:rsid w:val="00B23254"/>
    <w:rsid w:val="00B25661"/>
    <w:rsid w:val="00B2714E"/>
    <w:rsid w:val="00B30603"/>
    <w:rsid w:val="00B30DC2"/>
    <w:rsid w:val="00B325A0"/>
    <w:rsid w:val="00B33D1C"/>
    <w:rsid w:val="00B3493A"/>
    <w:rsid w:val="00B35451"/>
    <w:rsid w:val="00B3762C"/>
    <w:rsid w:val="00B37BEE"/>
    <w:rsid w:val="00B41705"/>
    <w:rsid w:val="00B432BA"/>
    <w:rsid w:val="00B45490"/>
    <w:rsid w:val="00B46B30"/>
    <w:rsid w:val="00B471C7"/>
    <w:rsid w:val="00B5028F"/>
    <w:rsid w:val="00B51EFF"/>
    <w:rsid w:val="00B52737"/>
    <w:rsid w:val="00B5294E"/>
    <w:rsid w:val="00B55092"/>
    <w:rsid w:val="00B55897"/>
    <w:rsid w:val="00B562DD"/>
    <w:rsid w:val="00B56BAF"/>
    <w:rsid w:val="00B57C78"/>
    <w:rsid w:val="00B57E4A"/>
    <w:rsid w:val="00B61020"/>
    <w:rsid w:val="00B63649"/>
    <w:rsid w:val="00B63BBC"/>
    <w:rsid w:val="00B66581"/>
    <w:rsid w:val="00B67E77"/>
    <w:rsid w:val="00B70098"/>
    <w:rsid w:val="00B756E4"/>
    <w:rsid w:val="00B809A6"/>
    <w:rsid w:val="00B82210"/>
    <w:rsid w:val="00B83850"/>
    <w:rsid w:val="00B842D1"/>
    <w:rsid w:val="00B84701"/>
    <w:rsid w:val="00B86F7B"/>
    <w:rsid w:val="00B870E5"/>
    <w:rsid w:val="00B90341"/>
    <w:rsid w:val="00B9136F"/>
    <w:rsid w:val="00B93D20"/>
    <w:rsid w:val="00B9479D"/>
    <w:rsid w:val="00B94BC3"/>
    <w:rsid w:val="00B9530F"/>
    <w:rsid w:val="00BA1C3F"/>
    <w:rsid w:val="00BA37B8"/>
    <w:rsid w:val="00BA41C7"/>
    <w:rsid w:val="00BA6B52"/>
    <w:rsid w:val="00BA76AB"/>
    <w:rsid w:val="00BB1819"/>
    <w:rsid w:val="00BB42DC"/>
    <w:rsid w:val="00BB6E21"/>
    <w:rsid w:val="00BB6FE9"/>
    <w:rsid w:val="00BC036F"/>
    <w:rsid w:val="00BC119C"/>
    <w:rsid w:val="00BC1643"/>
    <w:rsid w:val="00BC2A5C"/>
    <w:rsid w:val="00BC2F65"/>
    <w:rsid w:val="00BC3F4D"/>
    <w:rsid w:val="00BC683D"/>
    <w:rsid w:val="00BD0657"/>
    <w:rsid w:val="00BD08D3"/>
    <w:rsid w:val="00BD38D1"/>
    <w:rsid w:val="00BD3EC1"/>
    <w:rsid w:val="00BD430F"/>
    <w:rsid w:val="00BD53F2"/>
    <w:rsid w:val="00BD564A"/>
    <w:rsid w:val="00BD5C56"/>
    <w:rsid w:val="00BD5E67"/>
    <w:rsid w:val="00BD7792"/>
    <w:rsid w:val="00BE348B"/>
    <w:rsid w:val="00BE3BBA"/>
    <w:rsid w:val="00BE3C79"/>
    <w:rsid w:val="00BE5B9E"/>
    <w:rsid w:val="00BE6F41"/>
    <w:rsid w:val="00BF233A"/>
    <w:rsid w:val="00BF23A7"/>
    <w:rsid w:val="00BF2E38"/>
    <w:rsid w:val="00BF42D8"/>
    <w:rsid w:val="00BF4969"/>
    <w:rsid w:val="00BF4EDF"/>
    <w:rsid w:val="00BF52E7"/>
    <w:rsid w:val="00BF7608"/>
    <w:rsid w:val="00BF788A"/>
    <w:rsid w:val="00C014A2"/>
    <w:rsid w:val="00C035EB"/>
    <w:rsid w:val="00C0374A"/>
    <w:rsid w:val="00C045FE"/>
    <w:rsid w:val="00C052F1"/>
    <w:rsid w:val="00C05C27"/>
    <w:rsid w:val="00C10309"/>
    <w:rsid w:val="00C10752"/>
    <w:rsid w:val="00C115B1"/>
    <w:rsid w:val="00C11E3E"/>
    <w:rsid w:val="00C13CB6"/>
    <w:rsid w:val="00C143D0"/>
    <w:rsid w:val="00C14BFA"/>
    <w:rsid w:val="00C15569"/>
    <w:rsid w:val="00C159F7"/>
    <w:rsid w:val="00C20643"/>
    <w:rsid w:val="00C21A60"/>
    <w:rsid w:val="00C22088"/>
    <w:rsid w:val="00C229A6"/>
    <w:rsid w:val="00C2334E"/>
    <w:rsid w:val="00C257D6"/>
    <w:rsid w:val="00C30139"/>
    <w:rsid w:val="00C30820"/>
    <w:rsid w:val="00C37178"/>
    <w:rsid w:val="00C4104C"/>
    <w:rsid w:val="00C42251"/>
    <w:rsid w:val="00C423C1"/>
    <w:rsid w:val="00C44EC8"/>
    <w:rsid w:val="00C4626F"/>
    <w:rsid w:val="00C518EC"/>
    <w:rsid w:val="00C539A8"/>
    <w:rsid w:val="00C53A07"/>
    <w:rsid w:val="00C57492"/>
    <w:rsid w:val="00C62EA1"/>
    <w:rsid w:val="00C70463"/>
    <w:rsid w:val="00C71E89"/>
    <w:rsid w:val="00C72800"/>
    <w:rsid w:val="00C73E1D"/>
    <w:rsid w:val="00C74AD8"/>
    <w:rsid w:val="00C75426"/>
    <w:rsid w:val="00C75D2A"/>
    <w:rsid w:val="00C77478"/>
    <w:rsid w:val="00C77960"/>
    <w:rsid w:val="00C77F0A"/>
    <w:rsid w:val="00C82E93"/>
    <w:rsid w:val="00C86357"/>
    <w:rsid w:val="00C87C5D"/>
    <w:rsid w:val="00C90464"/>
    <w:rsid w:val="00C91070"/>
    <w:rsid w:val="00C91700"/>
    <w:rsid w:val="00C92541"/>
    <w:rsid w:val="00C95294"/>
    <w:rsid w:val="00C952CB"/>
    <w:rsid w:val="00C96A9F"/>
    <w:rsid w:val="00C9759B"/>
    <w:rsid w:val="00C97A03"/>
    <w:rsid w:val="00C97BD5"/>
    <w:rsid w:val="00CA09FD"/>
    <w:rsid w:val="00CA4809"/>
    <w:rsid w:val="00CA4D0D"/>
    <w:rsid w:val="00CA547E"/>
    <w:rsid w:val="00CA7089"/>
    <w:rsid w:val="00CA7368"/>
    <w:rsid w:val="00CB0F64"/>
    <w:rsid w:val="00CB1A55"/>
    <w:rsid w:val="00CB30B3"/>
    <w:rsid w:val="00CB3732"/>
    <w:rsid w:val="00CB50FF"/>
    <w:rsid w:val="00CB62EA"/>
    <w:rsid w:val="00CB7D7A"/>
    <w:rsid w:val="00CC1185"/>
    <w:rsid w:val="00CC37EB"/>
    <w:rsid w:val="00CC5CBF"/>
    <w:rsid w:val="00CC7680"/>
    <w:rsid w:val="00CD32F4"/>
    <w:rsid w:val="00CD346C"/>
    <w:rsid w:val="00CD40A6"/>
    <w:rsid w:val="00CD41B3"/>
    <w:rsid w:val="00CD616B"/>
    <w:rsid w:val="00CD7D82"/>
    <w:rsid w:val="00CE0B42"/>
    <w:rsid w:val="00CE40AC"/>
    <w:rsid w:val="00CE5912"/>
    <w:rsid w:val="00CE7FE0"/>
    <w:rsid w:val="00CF0248"/>
    <w:rsid w:val="00CF039A"/>
    <w:rsid w:val="00CF14C0"/>
    <w:rsid w:val="00CF4AB2"/>
    <w:rsid w:val="00CF5221"/>
    <w:rsid w:val="00CF56EA"/>
    <w:rsid w:val="00CF6B0C"/>
    <w:rsid w:val="00CF71A7"/>
    <w:rsid w:val="00D00929"/>
    <w:rsid w:val="00D01303"/>
    <w:rsid w:val="00D01EB2"/>
    <w:rsid w:val="00D029D6"/>
    <w:rsid w:val="00D03366"/>
    <w:rsid w:val="00D065D9"/>
    <w:rsid w:val="00D07F68"/>
    <w:rsid w:val="00D11377"/>
    <w:rsid w:val="00D124DB"/>
    <w:rsid w:val="00D220D4"/>
    <w:rsid w:val="00D250AC"/>
    <w:rsid w:val="00D257A6"/>
    <w:rsid w:val="00D270F0"/>
    <w:rsid w:val="00D31683"/>
    <w:rsid w:val="00D32FB4"/>
    <w:rsid w:val="00D3325B"/>
    <w:rsid w:val="00D33C33"/>
    <w:rsid w:val="00D36A41"/>
    <w:rsid w:val="00D36C26"/>
    <w:rsid w:val="00D3750E"/>
    <w:rsid w:val="00D37924"/>
    <w:rsid w:val="00D37A14"/>
    <w:rsid w:val="00D411C9"/>
    <w:rsid w:val="00D42B02"/>
    <w:rsid w:val="00D44317"/>
    <w:rsid w:val="00D446C5"/>
    <w:rsid w:val="00D47220"/>
    <w:rsid w:val="00D50AAE"/>
    <w:rsid w:val="00D552DF"/>
    <w:rsid w:val="00D5784C"/>
    <w:rsid w:val="00D61DF4"/>
    <w:rsid w:val="00D62C54"/>
    <w:rsid w:val="00D633C5"/>
    <w:rsid w:val="00D66631"/>
    <w:rsid w:val="00D675CD"/>
    <w:rsid w:val="00D677EE"/>
    <w:rsid w:val="00D715FC"/>
    <w:rsid w:val="00D7374F"/>
    <w:rsid w:val="00D755FD"/>
    <w:rsid w:val="00D80F82"/>
    <w:rsid w:val="00D8462E"/>
    <w:rsid w:val="00D846E8"/>
    <w:rsid w:val="00D85D86"/>
    <w:rsid w:val="00D902A0"/>
    <w:rsid w:val="00D91419"/>
    <w:rsid w:val="00D9184A"/>
    <w:rsid w:val="00D933EC"/>
    <w:rsid w:val="00D953EE"/>
    <w:rsid w:val="00D96386"/>
    <w:rsid w:val="00DA1359"/>
    <w:rsid w:val="00DA2B49"/>
    <w:rsid w:val="00DA6F3B"/>
    <w:rsid w:val="00DA6FB5"/>
    <w:rsid w:val="00DB08AD"/>
    <w:rsid w:val="00DB19E1"/>
    <w:rsid w:val="00DB27B6"/>
    <w:rsid w:val="00DB4E4D"/>
    <w:rsid w:val="00DB554E"/>
    <w:rsid w:val="00DB6733"/>
    <w:rsid w:val="00DB7255"/>
    <w:rsid w:val="00DB7D23"/>
    <w:rsid w:val="00DB7D3C"/>
    <w:rsid w:val="00DB7E5F"/>
    <w:rsid w:val="00DC134B"/>
    <w:rsid w:val="00DC1DED"/>
    <w:rsid w:val="00DC28D4"/>
    <w:rsid w:val="00DC2DAD"/>
    <w:rsid w:val="00DC3969"/>
    <w:rsid w:val="00DC3A40"/>
    <w:rsid w:val="00DC4B34"/>
    <w:rsid w:val="00DD0124"/>
    <w:rsid w:val="00DD2A15"/>
    <w:rsid w:val="00DD4213"/>
    <w:rsid w:val="00DD43D7"/>
    <w:rsid w:val="00DD443E"/>
    <w:rsid w:val="00DE0506"/>
    <w:rsid w:val="00DE135D"/>
    <w:rsid w:val="00DE16F1"/>
    <w:rsid w:val="00DE1A8A"/>
    <w:rsid w:val="00DE4EEB"/>
    <w:rsid w:val="00DF1BF9"/>
    <w:rsid w:val="00DF49DD"/>
    <w:rsid w:val="00DF5069"/>
    <w:rsid w:val="00DF5700"/>
    <w:rsid w:val="00E02458"/>
    <w:rsid w:val="00E0477A"/>
    <w:rsid w:val="00E071F6"/>
    <w:rsid w:val="00E077A2"/>
    <w:rsid w:val="00E10D33"/>
    <w:rsid w:val="00E10D4E"/>
    <w:rsid w:val="00E13625"/>
    <w:rsid w:val="00E2000D"/>
    <w:rsid w:val="00E2197C"/>
    <w:rsid w:val="00E22CC6"/>
    <w:rsid w:val="00E25081"/>
    <w:rsid w:val="00E25C9A"/>
    <w:rsid w:val="00E31459"/>
    <w:rsid w:val="00E32E7E"/>
    <w:rsid w:val="00E3488E"/>
    <w:rsid w:val="00E34E20"/>
    <w:rsid w:val="00E35F28"/>
    <w:rsid w:val="00E4255E"/>
    <w:rsid w:val="00E455D9"/>
    <w:rsid w:val="00E46B5C"/>
    <w:rsid w:val="00E513BB"/>
    <w:rsid w:val="00E52EE8"/>
    <w:rsid w:val="00E53537"/>
    <w:rsid w:val="00E53A8C"/>
    <w:rsid w:val="00E53D3A"/>
    <w:rsid w:val="00E563AD"/>
    <w:rsid w:val="00E614D0"/>
    <w:rsid w:val="00E63EBC"/>
    <w:rsid w:val="00E64048"/>
    <w:rsid w:val="00E652BF"/>
    <w:rsid w:val="00E70827"/>
    <w:rsid w:val="00E708DE"/>
    <w:rsid w:val="00E76E91"/>
    <w:rsid w:val="00E81618"/>
    <w:rsid w:val="00E82096"/>
    <w:rsid w:val="00E83D72"/>
    <w:rsid w:val="00E85AF5"/>
    <w:rsid w:val="00E90E7A"/>
    <w:rsid w:val="00E911BF"/>
    <w:rsid w:val="00E92FBF"/>
    <w:rsid w:val="00E950FB"/>
    <w:rsid w:val="00E955CA"/>
    <w:rsid w:val="00E97F2A"/>
    <w:rsid w:val="00EA1AA2"/>
    <w:rsid w:val="00EA3435"/>
    <w:rsid w:val="00EA45E2"/>
    <w:rsid w:val="00EA4D31"/>
    <w:rsid w:val="00EA5211"/>
    <w:rsid w:val="00EA5F21"/>
    <w:rsid w:val="00EA63D2"/>
    <w:rsid w:val="00EA6BCE"/>
    <w:rsid w:val="00EA77B1"/>
    <w:rsid w:val="00EB04FE"/>
    <w:rsid w:val="00EB0BD5"/>
    <w:rsid w:val="00EB0CED"/>
    <w:rsid w:val="00EB11D8"/>
    <w:rsid w:val="00EB69C2"/>
    <w:rsid w:val="00EB6FA1"/>
    <w:rsid w:val="00EB7268"/>
    <w:rsid w:val="00EB77AE"/>
    <w:rsid w:val="00EC1B88"/>
    <w:rsid w:val="00ED01FB"/>
    <w:rsid w:val="00ED151F"/>
    <w:rsid w:val="00ED22E4"/>
    <w:rsid w:val="00ED2804"/>
    <w:rsid w:val="00ED59AC"/>
    <w:rsid w:val="00ED59E7"/>
    <w:rsid w:val="00EE0EE3"/>
    <w:rsid w:val="00EE374D"/>
    <w:rsid w:val="00EE56A8"/>
    <w:rsid w:val="00EF1E94"/>
    <w:rsid w:val="00EF209C"/>
    <w:rsid w:val="00EF29A7"/>
    <w:rsid w:val="00EF3649"/>
    <w:rsid w:val="00EF3B1D"/>
    <w:rsid w:val="00EF448E"/>
    <w:rsid w:val="00EF4782"/>
    <w:rsid w:val="00EF6344"/>
    <w:rsid w:val="00EF72CF"/>
    <w:rsid w:val="00F01324"/>
    <w:rsid w:val="00F016AD"/>
    <w:rsid w:val="00F0389B"/>
    <w:rsid w:val="00F03CC2"/>
    <w:rsid w:val="00F15649"/>
    <w:rsid w:val="00F205C7"/>
    <w:rsid w:val="00F20EF7"/>
    <w:rsid w:val="00F2342D"/>
    <w:rsid w:val="00F25F3F"/>
    <w:rsid w:val="00F30A44"/>
    <w:rsid w:val="00F312E1"/>
    <w:rsid w:val="00F322BA"/>
    <w:rsid w:val="00F32D2B"/>
    <w:rsid w:val="00F34E68"/>
    <w:rsid w:val="00F35E9F"/>
    <w:rsid w:val="00F37E67"/>
    <w:rsid w:val="00F415D6"/>
    <w:rsid w:val="00F41FFE"/>
    <w:rsid w:val="00F4381B"/>
    <w:rsid w:val="00F44780"/>
    <w:rsid w:val="00F44AF0"/>
    <w:rsid w:val="00F44BF4"/>
    <w:rsid w:val="00F457B0"/>
    <w:rsid w:val="00F458A0"/>
    <w:rsid w:val="00F45BE9"/>
    <w:rsid w:val="00F502CD"/>
    <w:rsid w:val="00F502F1"/>
    <w:rsid w:val="00F51424"/>
    <w:rsid w:val="00F55085"/>
    <w:rsid w:val="00F5572F"/>
    <w:rsid w:val="00F55A15"/>
    <w:rsid w:val="00F55E16"/>
    <w:rsid w:val="00F56E31"/>
    <w:rsid w:val="00F57C7E"/>
    <w:rsid w:val="00F60F7F"/>
    <w:rsid w:val="00F63277"/>
    <w:rsid w:val="00F63465"/>
    <w:rsid w:val="00F6418F"/>
    <w:rsid w:val="00F65810"/>
    <w:rsid w:val="00F66734"/>
    <w:rsid w:val="00F66758"/>
    <w:rsid w:val="00F70220"/>
    <w:rsid w:val="00F71846"/>
    <w:rsid w:val="00F7236C"/>
    <w:rsid w:val="00F72ABA"/>
    <w:rsid w:val="00F72C75"/>
    <w:rsid w:val="00F7564C"/>
    <w:rsid w:val="00F76137"/>
    <w:rsid w:val="00F83FC1"/>
    <w:rsid w:val="00F8436A"/>
    <w:rsid w:val="00F86C9D"/>
    <w:rsid w:val="00F90E58"/>
    <w:rsid w:val="00F928CE"/>
    <w:rsid w:val="00F92D9F"/>
    <w:rsid w:val="00F949B6"/>
    <w:rsid w:val="00F94D4F"/>
    <w:rsid w:val="00F962CB"/>
    <w:rsid w:val="00FA1EBC"/>
    <w:rsid w:val="00FA7818"/>
    <w:rsid w:val="00FB0445"/>
    <w:rsid w:val="00FB2660"/>
    <w:rsid w:val="00FB34F8"/>
    <w:rsid w:val="00FB42E4"/>
    <w:rsid w:val="00FB5469"/>
    <w:rsid w:val="00FB6B57"/>
    <w:rsid w:val="00FC08F7"/>
    <w:rsid w:val="00FC2FE1"/>
    <w:rsid w:val="00FC613C"/>
    <w:rsid w:val="00FD0CEE"/>
    <w:rsid w:val="00FD1E1D"/>
    <w:rsid w:val="00FD3C3C"/>
    <w:rsid w:val="00FD50C1"/>
    <w:rsid w:val="00FD6250"/>
    <w:rsid w:val="00FD6323"/>
    <w:rsid w:val="00FD697B"/>
    <w:rsid w:val="00FD737C"/>
    <w:rsid w:val="00FD7F6B"/>
    <w:rsid w:val="00FE0D0A"/>
    <w:rsid w:val="00FE1E06"/>
    <w:rsid w:val="00FE3293"/>
    <w:rsid w:val="00FE331C"/>
    <w:rsid w:val="00FE36BE"/>
    <w:rsid w:val="00FE372B"/>
    <w:rsid w:val="00FE5921"/>
    <w:rsid w:val="00FF3AD3"/>
    <w:rsid w:val="00FF49E3"/>
    <w:rsid w:val="00FF59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uiPriority w:val="99"/>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paragraph" w:styleId="ListParagraph">
    <w:name w:val="List Paragraph"/>
    <w:basedOn w:val="Normal"/>
    <w:uiPriority w:val="34"/>
    <w:qFormat/>
    <w:rsid w:val="00105E34"/>
    <w:pPr>
      <w:ind w:left="720"/>
      <w:contextualSpacing/>
    </w:pPr>
  </w:style>
  <w:style w:type="paragraph" w:customStyle="1" w:styleId="naisnod">
    <w:name w:val="naisnod"/>
    <w:basedOn w:val="Normal"/>
    <w:rsid w:val="0043125E"/>
    <w:pPr>
      <w:spacing w:before="100" w:beforeAutospacing="1" w:after="100" w:afterAutospacing="1" w:line="240" w:lineRule="auto"/>
    </w:pPr>
    <w:rPr>
      <w:sz w:val="24"/>
      <w:szCs w:val="24"/>
      <w:lang w:eastAsia="lv-LV"/>
    </w:rPr>
  </w:style>
  <w:style w:type="paragraph" w:styleId="NormalWeb">
    <w:name w:val="Normal (Web)"/>
    <w:basedOn w:val="Normal"/>
    <w:rsid w:val="002D4A15"/>
    <w:pPr>
      <w:spacing w:before="88" w:after="88" w:line="240" w:lineRule="auto"/>
    </w:pPr>
    <w:rPr>
      <w:sz w:val="24"/>
      <w:szCs w:val="24"/>
      <w:lang w:eastAsia="lv-LV"/>
    </w:rPr>
  </w:style>
  <w:style w:type="paragraph" w:customStyle="1" w:styleId="naiskr">
    <w:name w:val="naiskr"/>
    <w:basedOn w:val="Normal"/>
    <w:uiPriority w:val="99"/>
    <w:rsid w:val="002D4A15"/>
    <w:pPr>
      <w:spacing w:before="75" w:after="75" w:line="240" w:lineRule="auto"/>
    </w:pPr>
    <w:rPr>
      <w:rFonts w:eastAsia="Calibri"/>
      <w:sz w:val="24"/>
      <w:szCs w:val="24"/>
      <w:lang w:eastAsia="lv-LV"/>
    </w:rPr>
  </w:style>
  <w:style w:type="paragraph" w:styleId="NoSpacing">
    <w:name w:val="No Spacing"/>
    <w:uiPriority w:val="1"/>
    <w:qFormat/>
    <w:rsid w:val="00AE5A71"/>
    <w:rPr>
      <w:sz w:val="28"/>
      <w:szCs w:val="22"/>
      <w:lang w:eastAsia="en-US"/>
    </w:rPr>
  </w:style>
</w:styles>
</file>

<file path=word/webSettings.xml><?xml version="1.0" encoding="utf-8"?>
<w:webSettings xmlns:r="http://schemas.openxmlformats.org/officeDocument/2006/relationships" xmlns:w="http://schemas.openxmlformats.org/wordprocessingml/2006/main">
  <w:divs>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39129">
      <w:bodyDiv w:val="1"/>
      <w:marLeft w:val="0"/>
      <w:marRight w:val="0"/>
      <w:marTop w:val="0"/>
      <w:marBottom w:val="0"/>
      <w:divBdr>
        <w:top w:val="none" w:sz="0" w:space="0" w:color="auto"/>
        <w:left w:val="none" w:sz="0" w:space="0" w:color="auto"/>
        <w:bottom w:val="none" w:sz="0" w:space="0" w:color="auto"/>
        <w:right w:val="none" w:sz="0" w:space="0" w:color="auto"/>
      </w:divBdr>
      <w:divsChild>
        <w:div w:id="51001174">
          <w:marLeft w:val="0"/>
          <w:marRight w:val="0"/>
          <w:marTop w:val="0"/>
          <w:marBottom w:val="0"/>
          <w:divBdr>
            <w:top w:val="none" w:sz="0" w:space="0" w:color="auto"/>
            <w:left w:val="none" w:sz="0" w:space="0" w:color="auto"/>
            <w:bottom w:val="none" w:sz="0" w:space="0" w:color="auto"/>
            <w:right w:val="none" w:sz="0" w:space="0" w:color="auto"/>
          </w:divBdr>
          <w:divsChild>
            <w:div w:id="1485506143">
              <w:marLeft w:val="0"/>
              <w:marRight w:val="0"/>
              <w:marTop w:val="0"/>
              <w:marBottom w:val="0"/>
              <w:divBdr>
                <w:top w:val="none" w:sz="0" w:space="0" w:color="auto"/>
                <w:left w:val="none" w:sz="0" w:space="0" w:color="auto"/>
                <w:bottom w:val="none" w:sz="0" w:space="0" w:color="auto"/>
                <w:right w:val="none" w:sz="0" w:space="0" w:color="auto"/>
              </w:divBdr>
              <w:divsChild>
                <w:div w:id="187911843">
                  <w:marLeft w:val="0"/>
                  <w:marRight w:val="0"/>
                  <w:marTop w:val="0"/>
                  <w:marBottom w:val="0"/>
                  <w:divBdr>
                    <w:top w:val="none" w:sz="0" w:space="0" w:color="auto"/>
                    <w:left w:val="none" w:sz="0" w:space="0" w:color="auto"/>
                    <w:bottom w:val="none" w:sz="0" w:space="0" w:color="auto"/>
                    <w:right w:val="none" w:sz="0" w:space="0" w:color="auto"/>
                  </w:divBdr>
                  <w:divsChild>
                    <w:div w:id="13627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219781248">
      <w:bodyDiv w:val="1"/>
      <w:marLeft w:val="0"/>
      <w:marRight w:val="0"/>
      <w:marTop w:val="0"/>
      <w:marBottom w:val="0"/>
      <w:divBdr>
        <w:top w:val="none" w:sz="0" w:space="0" w:color="auto"/>
        <w:left w:val="none" w:sz="0" w:space="0" w:color="auto"/>
        <w:bottom w:val="none" w:sz="0" w:space="0" w:color="auto"/>
        <w:right w:val="none" w:sz="0" w:space="0" w:color="auto"/>
      </w:divBdr>
      <w:divsChild>
        <w:div w:id="706296998">
          <w:marLeft w:val="0"/>
          <w:marRight w:val="0"/>
          <w:marTop w:val="0"/>
          <w:marBottom w:val="0"/>
          <w:divBdr>
            <w:top w:val="none" w:sz="0" w:space="0" w:color="auto"/>
            <w:left w:val="none" w:sz="0" w:space="0" w:color="auto"/>
            <w:bottom w:val="none" w:sz="0" w:space="0" w:color="auto"/>
            <w:right w:val="none" w:sz="0" w:space="0" w:color="auto"/>
          </w:divBdr>
          <w:divsChild>
            <w:div w:id="1105079564">
              <w:marLeft w:val="0"/>
              <w:marRight w:val="0"/>
              <w:marTop w:val="0"/>
              <w:marBottom w:val="0"/>
              <w:divBdr>
                <w:top w:val="none" w:sz="0" w:space="0" w:color="auto"/>
                <w:left w:val="none" w:sz="0" w:space="0" w:color="auto"/>
                <w:bottom w:val="none" w:sz="0" w:space="0" w:color="auto"/>
                <w:right w:val="none" w:sz="0" w:space="0" w:color="auto"/>
              </w:divBdr>
              <w:divsChild>
                <w:div w:id="34811892">
                  <w:marLeft w:val="0"/>
                  <w:marRight w:val="0"/>
                  <w:marTop w:val="0"/>
                  <w:marBottom w:val="0"/>
                  <w:divBdr>
                    <w:top w:val="none" w:sz="0" w:space="0" w:color="auto"/>
                    <w:left w:val="none" w:sz="0" w:space="0" w:color="auto"/>
                    <w:bottom w:val="none" w:sz="0" w:space="0" w:color="auto"/>
                    <w:right w:val="none" w:sz="0" w:space="0" w:color="auto"/>
                  </w:divBdr>
                  <w:divsChild>
                    <w:div w:id="1406105775">
                      <w:marLeft w:val="0"/>
                      <w:marRight w:val="0"/>
                      <w:marTop w:val="0"/>
                      <w:marBottom w:val="0"/>
                      <w:divBdr>
                        <w:top w:val="none" w:sz="0" w:space="0" w:color="auto"/>
                        <w:left w:val="none" w:sz="0" w:space="0" w:color="auto"/>
                        <w:bottom w:val="none" w:sz="0" w:space="0" w:color="auto"/>
                        <w:right w:val="none" w:sz="0" w:space="0" w:color="auto"/>
                      </w:divBdr>
                      <w:divsChild>
                        <w:div w:id="252978510">
                          <w:marLeft w:val="0"/>
                          <w:marRight w:val="0"/>
                          <w:marTop w:val="0"/>
                          <w:marBottom w:val="0"/>
                          <w:divBdr>
                            <w:top w:val="none" w:sz="0" w:space="0" w:color="auto"/>
                            <w:left w:val="none" w:sz="0" w:space="0" w:color="auto"/>
                            <w:bottom w:val="none" w:sz="0" w:space="0" w:color="auto"/>
                            <w:right w:val="none" w:sz="0" w:space="0" w:color="auto"/>
                          </w:divBdr>
                          <w:divsChild>
                            <w:div w:id="116951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ja.Pommere@vm.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13C17E496EC6C4A9A0A8204C89EE578" ma:contentTypeVersion="5" ma:contentTypeDescription="Izveidot jaunu dokumentu." ma:contentTypeScope="" ma:versionID="b6df29d9bf85c0112d5e44ee13cb5286">
  <xsd:schema xmlns:xsd="http://www.w3.org/2001/XMLSchema" xmlns:p="http://schemas.microsoft.com/office/2006/metadata/properties" xmlns:ns1="2e5bb04e-596e-45bd-9003-43ca78b1ba16" targetNamespace="http://schemas.microsoft.com/office/2006/metadata/properties" ma:root="true" ma:fieldsID="516ee77cc879cbdcc28e920a124bce21"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1EE3E81E-FF22-47E1-9473-EEA324C01A93}"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R.Osis</Vad_x012b_t_x0101_js>
    <Kategorija xmlns="2e5bb04e-596e-45bd-9003-43ca78b1ba16">Anotācija</Kategorija>
    <DKP xmlns="2e5bb04e-596e-45bd-9003-43ca78b1ba16">58</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CCDE-D37F-4FF4-AC6A-E28A93DBD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981C6F-B9FB-4189-883F-B2BA5231EF91}">
  <ds:schemaRefs>
    <ds:schemaRef ds:uri="http://schemas.microsoft.com/sharepoint/v3/contenttype/forms"/>
  </ds:schemaRefs>
</ds:datastoreItem>
</file>

<file path=customXml/itemProps3.xml><?xml version="1.0" encoding="utf-8"?>
<ds:datastoreItem xmlns:ds="http://schemas.openxmlformats.org/officeDocument/2006/customXml" ds:itemID="{4FE6B7DD-E138-4DA4-AA9B-E6455EF926A9}">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39E76CD7-7C6B-4832-BB0B-16F05C99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449</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2010.gada 10.novembra rīkojumā Nr.648 „Par zemes vienību Rīgas administratīvajā teritorijā piederību vai piekritību valstij un nostiprināšanu zemesgrāmatā uz valsts vārda attiecīgās ministri</vt:lpstr>
      <vt:lpstr>Par neapbūvētu zemesgabalu pārdošanu (49.saraksts)</vt:lpstr>
    </vt:vector>
  </TitlesOfParts>
  <Company>Veselības ministrija</Company>
  <LinksUpToDate>false</LinksUpToDate>
  <CharactersWithSpaces>3834</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Ministru kabineta 2013.gada 10.maija rīkojuma Nr.192 „Par koncepcijas projektu par veselības aprūpes sistēmas finansēšanas modeli” atzīšanu par spēku zaudējušu” sākotnējās ietekmes novērtējuma ziņojums (anotācija)</dc:title>
  <dc:subject>Ministru kabineta rīkojuma projekta anotācija</dc:subject>
  <dc:creator>V.Pommere</dc:creator>
  <cp:keywords>Anotācija</cp:keywords>
  <dc:description>67876064
Vija.Pommere
vm@gov.lv</dc:description>
  <cp:lastModifiedBy>vpommere</cp:lastModifiedBy>
  <cp:revision>3</cp:revision>
  <cp:lastPrinted>2015-06-18T13:44:00Z</cp:lastPrinted>
  <dcterms:created xsi:type="dcterms:W3CDTF">2015-06-25T11:34:00Z</dcterms:created>
  <dcterms:modified xsi:type="dcterms:W3CDTF">2015-06-25T11:39:00Z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0x010100B13C17E496EC6C4A9A0A8204C89EE578</vt:lpwstr>
  </property>
</Properties>
</file>