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B0" w:rsidRDefault="00223FB0" w:rsidP="005D73DE">
      <w:pPr>
        <w:pStyle w:val="naislab"/>
        <w:spacing w:before="0" w:beforeAutospacing="0" w:after="0" w:afterAutospacing="0"/>
        <w:jc w:val="center"/>
        <w:rPr>
          <w:b/>
          <w:sz w:val="28"/>
          <w:lang w:val="lv-LV"/>
        </w:rPr>
      </w:pPr>
    </w:p>
    <w:p w:rsidR="00D12371" w:rsidRPr="00A742F1" w:rsidRDefault="00D12371" w:rsidP="005D73DE">
      <w:pPr>
        <w:pStyle w:val="naislab"/>
        <w:spacing w:before="0" w:beforeAutospacing="0" w:after="0" w:afterAutospacing="0"/>
        <w:jc w:val="center"/>
        <w:rPr>
          <w:b/>
          <w:lang w:val="lv-LV"/>
        </w:rPr>
      </w:pPr>
      <w:r w:rsidRPr="00A742F1">
        <w:rPr>
          <w:b/>
          <w:lang w:val="lv-LV"/>
        </w:rPr>
        <w:t>Ministru kabineta noteikumu projekta</w:t>
      </w:r>
    </w:p>
    <w:p w:rsidR="00D12371" w:rsidRPr="00A742F1" w:rsidRDefault="001B597E" w:rsidP="005D73DE">
      <w:pPr>
        <w:jc w:val="center"/>
        <w:rPr>
          <w:rFonts w:eastAsia="Arial Unicode MS"/>
          <w:b/>
          <w:lang w:val="lv-LV"/>
        </w:rPr>
      </w:pPr>
      <w:r w:rsidRPr="00A742F1">
        <w:rPr>
          <w:rFonts w:eastAsia="Arial Unicode MS"/>
          <w:b/>
          <w:lang w:val="lv-LV"/>
        </w:rPr>
        <w:t xml:space="preserve">„Prasības mazumtirdzniecības uzņēmumiem, kas veic papildu, vietēja mēroga un ierobežotas darbības ar dzīvnieku izcelsmes pārtiku” </w:t>
      </w:r>
      <w:bookmarkStart w:id="0" w:name="OLE_LINK7"/>
      <w:bookmarkStart w:id="1" w:name="OLE_LINK8"/>
    </w:p>
    <w:p w:rsidR="00757B05" w:rsidRPr="00A742F1" w:rsidRDefault="00E61AD5" w:rsidP="005D73DE">
      <w:pPr>
        <w:pStyle w:val="naisf"/>
        <w:spacing w:before="0" w:beforeAutospacing="0" w:after="0" w:afterAutospacing="0"/>
        <w:jc w:val="center"/>
        <w:rPr>
          <w:b/>
          <w:lang w:val="lv-LV"/>
        </w:rPr>
      </w:pPr>
      <w:r w:rsidRPr="00A742F1">
        <w:rPr>
          <w:b/>
          <w:lang w:val="lv-LV"/>
        </w:rPr>
        <w:t xml:space="preserve">sākotnējās </w:t>
      </w:r>
      <w:r w:rsidR="00757B05" w:rsidRPr="00A742F1">
        <w:rPr>
          <w:b/>
          <w:lang w:val="lv-LV"/>
        </w:rPr>
        <w:t>ietekmes novērtējuma ziņojums (anotācija)</w:t>
      </w:r>
    </w:p>
    <w:p w:rsidR="00223FB0" w:rsidRPr="00A742F1" w:rsidRDefault="00223FB0" w:rsidP="005D73DE">
      <w:pPr>
        <w:pStyle w:val="naisf"/>
        <w:spacing w:before="0" w:beforeAutospacing="0" w:after="0" w:afterAutospacing="0"/>
        <w:jc w:val="center"/>
        <w:rPr>
          <w:b/>
          <w:lang w:val="lv-LV"/>
        </w:rPr>
      </w:pPr>
    </w:p>
    <w:p w:rsidR="00757B05" w:rsidRPr="005849C1" w:rsidRDefault="00757B05" w:rsidP="005D73DE">
      <w:pPr>
        <w:pStyle w:val="naisf"/>
        <w:spacing w:before="0" w:beforeAutospacing="0" w:after="0" w:afterAutospacing="0"/>
        <w:rPr>
          <w:b/>
          <w:sz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C51A7E" w:rsidTr="00CA1F22">
        <w:tc>
          <w:tcPr>
            <w:tcW w:w="0" w:type="auto"/>
            <w:gridSpan w:val="3"/>
            <w:vAlign w:val="center"/>
          </w:tcPr>
          <w:bookmarkEnd w:id="0"/>
          <w:bookmarkEnd w:id="1"/>
          <w:p w:rsidR="00A162FE" w:rsidRPr="005849C1" w:rsidRDefault="00A162FE" w:rsidP="005D73DE">
            <w:pPr>
              <w:jc w:val="center"/>
              <w:rPr>
                <w:b/>
                <w:bCs/>
                <w:lang w:val="lv-LV" w:eastAsia="lv-LV"/>
              </w:rPr>
            </w:pPr>
            <w:r w:rsidRPr="005849C1">
              <w:rPr>
                <w:b/>
                <w:bCs/>
                <w:sz w:val="28"/>
                <w:lang w:val="lv-LV" w:eastAsia="lv-LV"/>
              </w:rPr>
              <w:t>I. Tiesību akta projekta izstrādes nepieciešamība</w:t>
            </w:r>
          </w:p>
        </w:tc>
      </w:tr>
      <w:tr w:rsidR="005D73DE" w:rsidRPr="005849C1" w:rsidTr="00C21DCA">
        <w:tc>
          <w:tcPr>
            <w:tcW w:w="250" w:type="pct"/>
          </w:tcPr>
          <w:p w:rsidR="00A162FE" w:rsidRPr="005849C1" w:rsidRDefault="00A162FE" w:rsidP="00C21DCA">
            <w:pPr>
              <w:jc w:val="center"/>
              <w:rPr>
                <w:lang w:val="lv-LV" w:eastAsia="lv-LV"/>
              </w:rPr>
            </w:pPr>
            <w:r w:rsidRPr="005849C1">
              <w:rPr>
                <w:lang w:val="lv-LV" w:eastAsia="lv-LV"/>
              </w:rPr>
              <w:t>1.</w:t>
            </w:r>
          </w:p>
        </w:tc>
        <w:tc>
          <w:tcPr>
            <w:tcW w:w="1397" w:type="pct"/>
          </w:tcPr>
          <w:p w:rsidR="00A162FE" w:rsidRPr="005849C1" w:rsidRDefault="00A162FE" w:rsidP="005D73DE">
            <w:pPr>
              <w:jc w:val="both"/>
              <w:rPr>
                <w:lang w:val="lv-LV" w:eastAsia="lv-LV"/>
              </w:rPr>
            </w:pPr>
            <w:r w:rsidRPr="005849C1">
              <w:rPr>
                <w:lang w:val="lv-LV" w:eastAsia="lv-LV"/>
              </w:rPr>
              <w:t>Pamatojums</w:t>
            </w:r>
          </w:p>
        </w:tc>
        <w:tc>
          <w:tcPr>
            <w:tcW w:w="3353" w:type="pct"/>
          </w:tcPr>
          <w:p w:rsidR="00A162FE" w:rsidRPr="005849C1" w:rsidRDefault="00FC58EE" w:rsidP="005D73DE">
            <w:pPr>
              <w:jc w:val="both"/>
              <w:rPr>
                <w:lang w:val="lv-LV"/>
              </w:rPr>
            </w:pPr>
            <w:r w:rsidRPr="005849C1">
              <w:rPr>
                <w:lang w:val="lv-LV"/>
              </w:rPr>
              <w:t>Veterinārmedicīnas likuma 25.panta 12.punkts.</w:t>
            </w:r>
          </w:p>
        </w:tc>
      </w:tr>
      <w:tr w:rsidR="005D73DE" w:rsidRPr="00A742F1" w:rsidTr="00C21DCA">
        <w:tc>
          <w:tcPr>
            <w:tcW w:w="250" w:type="pct"/>
          </w:tcPr>
          <w:p w:rsidR="00A162FE" w:rsidRPr="005849C1" w:rsidRDefault="00A162FE" w:rsidP="00C21DCA">
            <w:pPr>
              <w:jc w:val="center"/>
              <w:rPr>
                <w:lang w:val="lv-LV" w:eastAsia="lv-LV"/>
              </w:rPr>
            </w:pPr>
            <w:r w:rsidRPr="005849C1">
              <w:rPr>
                <w:lang w:val="lv-LV" w:eastAsia="lv-LV"/>
              </w:rPr>
              <w:t>2.</w:t>
            </w:r>
          </w:p>
        </w:tc>
        <w:tc>
          <w:tcPr>
            <w:tcW w:w="1397" w:type="pct"/>
          </w:tcPr>
          <w:p w:rsidR="00A162FE" w:rsidRPr="005849C1" w:rsidRDefault="00A162FE" w:rsidP="005D73DE">
            <w:pPr>
              <w:jc w:val="both"/>
              <w:rPr>
                <w:lang w:val="lv-LV" w:eastAsia="lv-LV"/>
              </w:rPr>
            </w:pPr>
            <w:r w:rsidRPr="005849C1">
              <w:rPr>
                <w:lang w:val="lv-LV" w:eastAsia="lv-LV"/>
              </w:rPr>
              <w:t xml:space="preserve">Pašreizējā situācija </w:t>
            </w:r>
            <w:r w:rsidR="006A073E" w:rsidRPr="005849C1">
              <w:rPr>
                <w:lang w:val="lv-LV"/>
              </w:rPr>
              <w:t>un problēmas, kuru risināšanai tiesību akta projekts izstrādāts, tiesiskā regulējuma mērķis un būtība</w:t>
            </w:r>
          </w:p>
        </w:tc>
        <w:tc>
          <w:tcPr>
            <w:tcW w:w="3353" w:type="pct"/>
          </w:tcPr>
          <w:p w:rsidR="00585BD7" w:rsidRPr="005849C1" w:rsidRDefault="00C51A7E" w:rsidP="00FC58EE">
            <w:pPr>
              <w:jc w:val="both"/>
              <w:rPr>
                <w:lang w:val="lv-LV"/>
              </w:rPr>
            </w:pPr>
            <w:r>
              <w:rPr>
                <w:bCs/>
                <w:lang w:val="lv-LV"/>
              </w:rPr>
              <w:t>S</w:t>
            </w:r>
            <w:r w:rsidR="00FC58EE" w:rsidRPr="00E576D6">
              <w:rPr>
                <w:bCs/>
                <w:lang w:val="lv-LV"/>
              </w:rPr>
              <w:t xml:space="preserve">askaņā ar </w:t>
            </w:r>
            <w:r w:rsidR="00FC58EE" w:rsidRPr="00E576D6">
              <w:rPr>
                <w:lang w:val="lv-LV"/>
              </w:rPr>
              <w:t>Eiropas Parlamenta un Padomes 2004.gada 29.aprīļa Regulas Nr.853/2004, ar ko nosaka īpašus higiēnas noteikumus attiecībā uz dzīvnieku izcelsmes pārtiku</w:t>
            </w:r>
            <w:r>
              <w:rPr>
                <w:lang w:val="lv-LV"/>
              </w:rPr>
              <w:t>,</w:t>
            </w:r>
            <w:r w:rsidR="00FC58EE" w:rsidRPr="00E576D6">
              <w:rPr>
                <w:lang w:val="lv-LV"/>
              </w:rPr>
              <w:t xml:space="preserve"> (turpmāk –Regula Nr.853/2004) nosacījumiem, visiem pārtikas aprites uzņēmumiem</w:t>
            </w:r>
            <w:r w:rsidR="00321582">
              <w:rPr>
                <w:lang w:val="lv-LV"/>
              </w:rPr>
              <w:t xml:space="preserve"> (turpmāk – uzņēmums)</w:t>
            </w:r>
            <w:r w:rsidR="00FC58EE" w:rsidRPr="00E576D6">
              <w:rPr>
                <w:lang w:val="lv-LV"/>
              </w:rPr>
              <w:t xml:space="preserve">, kas piegādā dzīvnieku izcelsmes produktus citam uzņēmumam, ir </w:t>
            </w:r>
            <w:r>
              <w:rPr>
                <w:lang w:val="lv-LV"/>
              </w:rPr>
              <w:t>nepieciešama</w:t>
            </w:r>
            <w:r w:rsidR="00FC58EE" w:rsidRPr="00E576D6">
              <w:rPr>
                <w:lang w:val="lv-LV"/>
              </w:rPr>
              <w:t xml:space="preserve"> uzņēmum</w:t>
            </w:r>
            <w:r>
              <w:rPr>
                <w:lang w:val="lv-LV"/>
              </w:rPr>
              <w:t>a</w:t>
            </w:r>
            <w:r w:rsidR="00FC58EE" w:rsidRPr="00E576D6">
              <w:rPr>
                <w:lang w:val="lv-LV"/>
              </w:rPr>
              <w:t xml:space="preserve"> atzīšana.</w:t>
            </w:r>
            <w:r w:rsidR="00E03249">
              <w:rPr>
                <w:lang w:val="lv-LV"/>
              </w:rPr>
              <w:t xml:space="preserve"> To nosaka Regulas Nr.853/2004 II</w:t>
            </w:r>
            <w:r>
              <w:rPr>
                <w:lang w:val="lv-LV"/>
              </w:rPr>
              <w:t> </w:t>
            </w:r>
            <w:r w:rsidR="00E03249">
              <w:rPr>
                <w:lang w:val="lv-LV"/>
              </w:rPr>
              <w:t xml:space="preserve">nodaļas 4.pants. </w:t>
            </w:r>
            <w:r w:rsidR="00FC58EE" w:rsidRPr="00E576D6">
              <w:rPr>
                <w:lang w:val="lv-LV"/>
              </w:rPr>
              <w:t>Regulas Nr.853/2004 1.panta 5.punkta „</w:t>
            </w:r>
            <w:r w:rsidR="009744A3">
              <w:rPr>
                <w:lang w:val="lv-LV"/>
              </w:rPr>
              <w:t>b</w:t>
            </w:r>
            <w:r w:rsidR="00FC58EE" w:rsidRPr="00E576D6">
              <w:rPr>
                <w:lang w:val="lv-LV"/>
              </w:rPr>
              <w:t xml:space="preserve">” </w:t>
            </w:r>
            <w:r w:rsidR="009744A3" w:rsidRPr="00E576D6">
              <w:rPr>
                <w:lang w:val="lv-LV"/>
              </w:rPr>
              <w:t>apakšpunkt</w:t>
            </w:r>
            <w:r w:rsidR="009744A3">
              <w:rPr>
                <w:lang w:val="lv-LV"/>
              </w:rPr>
              <w:t>a „ii” apakšpunkts</w:t>
            </w:r>
            <w:r w:rsidR="009744A3" w:rsidRPr="00E576D6">
              <w:rPr>
                <w:lang w:val="lv-LV"/>
              </w:rPr>
              <w:t xml:space="preserve"> </w:t>
            </w:r>
            <w:r w:rsidR="009744A3">
              <w:rPr>
                <w:lang w:val="lv-LV"/>
              </w:rPr>
              <w:t>ļauj</w:t>
            </w:r>
            <w:r w:rsidR="00FC58EE" w:rsidRPr="0087471A">
              <w:rPr>
                <w:lang w:val="lv-LV"/>
              </w:rPr>
              <w:t xml:space="preserve"> mazumtirdzniecības</w:t>
            </w:r>
            <w:r w:rsidR="00FC58EE" w:rsidRPr="005849C1">
              <w:rPr>
                <w:lang w:val="lv-LV"/>
              </w:rPr>
              <w:t xml:space="preserve"> </w:t>
            </w:r>
            <w:r w:rsidR="009744A3" w:rsidRPr="005849C1">
              <w:rPr>
                <w:lang w:val="lv-LV"/>
              </w:rPr>
              <w:t>uzņēmum</w:t>
            </w:r>
            <w:r w:rsidR="009744A3">
              <w:rPr>
                <w:lang w:val="lv-LV"/>
              </w:rPr>
              <w:t>am piegādāt dzīvnieku izcelsmes pārtiku citam mazumtirdzniecības uzņēmumam</w:t>
            </w:r>
            <w:r>
              <w:rPr>
                <w:lang w:val="lv-LV"/>
              </w:rPr>
              <w:t xml:space="preserve"> arī</w:t>
            </w:r>
            <w:r w:rsidR="009744A3" w:rsidRPr="005849C1">
              <w:rPr>
                <w:lang w:val="lv-LV"/>
              </w:rPr>
              <w:t xml:space="preserve"> </w:t>
            </w:r>
            <w:r>
              <w:rPr>
                <w:lang w:val="lv-LV"/>
              </w:rPr>
              <w:t xml:space="preserve">bez </w:t>
            </w:r>
            <w:r w:rsidR="009744A3" w:rsidRPr="005849C1">
              <w:rPr>
                <w:lang w:val="lv-LV"/>
              </w:rPr>
              <w:t>uzņēmuma atzīšan</w:t>
            </w:r>
            <w:r>
              <w:rPr>
                <w:lang w:val="lv-LV"/>
              </w:rPr>
              <w:t>as,</w:t>
            </w:r>
            <w:r w:rsidR="009744A3">
              <w:rPr>
                <w:lang w:val="lv-LV"/>
              </w:rPr>
              <w:t xml:space="preserve"> neievērojot Regulas Nr.853/2004 prasība</w:t>
            </w:r>
            <w:r w:rsidR="00322374">
              <w:rPr>
                <w:lang w:val="lv-LV"/>
              </w:rPr>
              <w:t>s, kas citkārt būtu jāievēro. S</w:t>
            </w:r>
            <w:r w:rsidR="009744A3">
              <w:rPr>
                <w:lang w:val="lv-LV"/>
              </w:rPr>
              <w:t>askaņā ar nacionāla</w:t>
            </w:r>
            <w:r w:rsidR="00E03249">
              <w:rPr>
                <w:lang w:val="lv-LV"/>
              </w:rPr>
              <w:t>jiem normatīvajiem aktiem tā ir</w:t>
            </w:r>
            <w:r w:rsidR="009744A3" w:rsidRPr="005849C1">
              <w:rPr>
                <w:lang w:val="lv-LV"/>
              </w:rPr>
              <w:t xml:space="preserve"> </w:t>
            </w:r>
            <w:r w:rsidR="00FC58EE" w:rsidRPr="005849C1">
              <w:rPr>
                <w:lang w:val="lv-LV"/>
              </w:rPr>
              <w:t xml:space="preserve">papildu, vietēja mēroga un </w:t>
            </w:r>
            <w:r w:rsidR="009744A3" w:rsidRPr="005849C1">
              <w:rPr>
                <w:lang w:val="lv-LV"/>
              </w:rPr>
              <w:t>ierobežot</w:t>
            </w:r>
            <w:r w:rsidR="009744A3">
              <w:rPr>
                <w:lang w:val="lv-LV"/>
              </w:rPr>
              <w:t>a</w:t>
            </w:r>
            <w:r w:rsidR="009744A3" w:rsidRPr="005849C1">
              <w:rPr>
                <w:lang w:val="lv-LV"/>
              </w:rPr>
              <w:t xml:space="preserve"> darbīb</w:t>
            </w:r>
            <w:r w:rsidR="009744A3">
              <w:rPr>
                <w:lang w:val="lv-LV"/>
              </w:rPr>
              <w:t>a</w:t>
            </w:r>
            <w:r w:rsidR="00322374">
              <w:rPr>
                <w:lang w:val="lv-LV"/>
              </w:rPr>
              <w:t>.</w:t>
            </w:r>
            <w:r w:rsidR="009744A3" w:rsidRPr="005849C1">
              <w:rPr>
                <w:lang w:val="lv-LV"/>
              </w:rPr>
              <w:t xml:space="preserve"> </w:t>
            </w:r>
            <w:r>
              <w:rPr>
                <w:lang w:val="lv-LV"/>
              </w:rPr>
              <w:t>Uzņēmuma a</w:t>
            </w:r>
            <w:r w:rsidR="00FC58EE" w:rsidRPr="005849C1">
              <w:rPr>
                <w:lang w:val="lv-LV"/>
              </w:rPr>
              <w:t>tzīšana ir maksas pakalpojums, turklāt uzņēmums ne tikai maksā par atzīšan</w:t>
            </w:r>
            <w:r>
              <w:rPr>
                <w:lang w:val="lv-LV"/>
              </w:rPr>
              <w:t>u</w:t>
            </w:r>
            <w:r w:rsidR="00FC58EE" w:rsidRPr="005849C1">
              <w:rPr>
                <w:lang w:val="lv-LV"/>
              </w:rPr>
              <w:t xml:space="preserve">, bet </w:t>
            </w:r>
            <w:r w:rsidR="005106C3" w:rsidRPr="005849C1">
              <w:rPr>
                <w:lang w:val="lv-LV"/>
              </w:rPr>
              <w:t>atzītam uzņēmumam</w:t>
            </w:r>
            <w:r w:rsidR="005106C3" w:rsidRPr="005849C1" w:rsidDel="005106C3">
              <w:rPr>
                <w:lang w:val="lv-LV"/>
              </w:rPr>
              <w:t xml:space="preserve"> </w:t>
            </w:r>
            <w:r w:rsidR="00FC58EE" w:rsidRPr="005849C1">
              <w:rPr>
                <w:lang w:val="lv-LV"/>
              </w:rPr>
              <w:t xml:space="preserve">ir </w:t>
            </w:r>
            <w:r>
              <w:rPr>
                <w:lang w:val="lv-LV"/>
              </w:rPr>
              <w:t xml:space="preserve">arī </w:t>
            </w:r>
            <w:r w:rsidR="005106C3" w:rsidRPr="005849C1">
              <w:rPr>
                <w:lang w:val="lv-LV"/>
              </w:rPr>
              <w:t xml:space="preserve">jāizpilda </w:t>
            </w:r>
            <w:r w:rsidR="00FC58EE" w:rsidRPr="005849C1">
              <w:rPr>
                <w:lang w:val="lv-LV"/>
              </w:rPr>
              <w:t xml:space="preserve">virkne papildu prasību, </w:t>
            </w:r>
            <w:r>
              <w:rPr>
                <w:lang w:val="lv-LV"/>
              </w:rPr>
              <w:t>kas prasa</w:t>
            </w:r>
            <w:r w:rsidR="00FC58EE" w:rsidRPr="005849C1">
              <w:rPr>
                <w:lang w:val="lv-LV"/>
              </w:rPr>
              <w:t xml:space="preserve"> papildu izmaksas. Nelieliem uzņēmumiem, kas ražo dzīvnieku izcelsmes pārtiku mājas apstākļos un vēlētos to piegādāt veikal</w:t>
            </w:r>
            <w:r w:rsidR="005106C3" w:rsidRPr="005849C1">
              <w:rPr>
                <w:lang w:val="lv-LV"/>
              </w:rPr>
              <w:t>am vai ēdināšanas uzņēmumam</w:t>
            </w:r>
            <w:r w:rsidR="00FC58EE" w:rsidRPr="005849C1">
              <w:rPr>
                <w:lang w:val="lv-LV"/>
              </w:rPr>
              <w:t xml:space="preserve">, </w:t>
            </w:r>
            <w:r>
              <w:rPr>
                <w:lang w:val="lv-LV"/>
              </w:rPr>
              <w:t xml:space="preserve">patlaban </w:t>
            </w:r>
            <w:r w:rsidR="00FC58EE" w:rsidRPr="005849C1">
              <w:rPr>
                <w:lang w:val="lv-LV"/>
              </w:rPr>
              <w:t>tas ir aizliegts</w:t>
            </w:r>
            <w:r>
              <w:rPr>
                <w:lang w:val="lv-LV"/>
              </w:rPr>
              <w:t>,</w:t>
            </w:r>
            <w:r w:rsidR="00FC58EE" w:rsidRPr="005849C1">
              <w:rPr>
                <w:lang w:val="lv-LV"/>
              </w:rPr>
              <w:t xml:space="preserve"> un atzīšana šādiem uzņēmumiem ir nopietns finansiāls slogs.</w:t>
            </w:r>
          </w:p>
          <w:p w:rsidR="00FC58EE" w:rsidRPr="005849C1" w:rsidRDefault="00167ED9" w:rsidP="00FC58EE">
            <w:pPr>
              <w:pStyle w:val="Pamatteksts"/>
              <w:rPr>
                <w:sz w:val="24"/>
                <w:szCs w:val="24"/>
                <w:lang w:val="lv-LV"/>
              </w:rPr>
            </w:pPr>
            <w:r w:rsidRPr="005849C1">
              <w:rPr>
                <w:sz w:val="24"/>
                <w:szCs w:val="24"/>
                <w:lang w:val="lv-LV"/>
              </w:rPr>
              <w:t>S</w:t>
            </w:r>
            <w:r w:rsidR="00FC58EE" w:rsidRPr="005849C1">
              <w:rPr>
                <w:sz w:val="24"/>
                <w:szCs w:val="24"/>
                <w:lang w:val="lv-LV"/>
              </w:rPr>
              <w:t>agatavot</w:t>
            </w:r>
            <w:r w:rsidRPr="005849C1">
              <w:rPr>
                <w:sz w:val="24"/>
                <w:szCs w:val="24"/>
                <w:lang w:val="lv-LV"/>
              </w:rPr>
              <w:t xml:space="preserve">ā </w:t>
            </w:r>
            <w:r w:rsidR="00FC58EE" w:rsidRPr="005849C1">
              <w:rPr>
                <w:sz w:val="24"/>
                <w:szCs w:val="24"/>
                <w:lang w:val="lv-LV"/>
              </w:rPr>
              <w:t>Ministru kabineta noteikumu projekt</w:t>
            </w:r>
            <w:r w:rsidRPr="005849C1">
              <w:rPr>
                <w:sz w:val="24"/>
                <w:szCs w:val="24"/>
                <w:lang w:val="lv-LV"/>
              </w:rPr>
              <w:t>a</w:t>
            </w:r>
            <w:r w:rsidR="00FC58EE" w:rsidRPr="005849C1">
              <w:rPr>
                <w:sz w:val="24"/>
                <w:szCs w:val="24"/>
                <w:lang w:val="lv-LV"/>
              </w:rPr>
              <w:t xml:space="preserve"> „Prasības mazumtirdzniecības uzņēmumiem, kas veic papildu, vietēja mēroga un ierobežotas darbības ar dzīvnieku izcelsmes pārtiku” (turpmāk – noteikumu projekts) mērķis ir </w:t>
            </w:r>
            <w:r w:rsidR="009744A3">
              <w:rPr>
                <w:sz w:val="24"/>
                <w:szCs w:val="24"/>
                <w:lang w:val="lv-LV"/>
              </w:rPr>
              <w:t xml:space="preserve">ar nacionālo normatīvo aktu </w:t>
            </w:r>
            <w:r w:rsidR="003816EE" w:rsidRPr="0087471A">
              <w:rPr>
                <w:sz w:val="24"/>
                <w:szCs w:val="24"/>
                <w:lang w:val="lv-LV"/>
              </w:rPr>
              <w:t xml:space="preserve">noteikt </w:t>
            </w:r>
            <w:r w:rsidR="009744A3">
              <w:rPr>
                <w:sz w:val="24"/>
                <w:szCs w:val="24"/>
                <w:lang w:val="lv-LV"/>
              </w:rPr>
              <w:t>prasības</w:t>
            </w:r>
            <w:r w:rsidR="009744A3" w:rsidRPr="0087471A">
              <w:rPr>
                <w:sz w:val="24"/>
                <w:szCs w:val="24"/>
                <w:lang w:val="lv-LV"/>
              </w:rPr>
              <w:t xml:space="preserve"> </w:t>
            </w:r>
            <w:r w:rsidR="00FC58EE" w:rsidRPr="0087471A">
              <w:rPr>
                <w:sz w:val="24"/>
                <w:szCs w:val="24"/>
                <w:lang w:val="lv-LV"/>
              </w:rPr>
              <w:t xml:space="preserve">mazumtirdzniecības </w:t>
            </w:r>
            <w:r w:rsidR="009744A3" w:rsidRPr="0087471A">
              <w:rPr>
                <w:sz w:val="24"/>
                <w:szCs w:val="24"/>
                <w:lang w:val="lv-LV"/>
              </w:rPr>
              <w:t>uzņēmumiem</w:t>
            </w:r>
            <w:r w:rsidR="00300ACF">
              <w:rPr>
                <w:sz w:val="24"/>
                <w:szCs w:val="24"/>
                <w:lang w:val="lv-LV"/>
              </w:rPr>
              <w:t xml:space="preserve">, kas </w:t>
            </w:r>
            <w:r w:rsidR="009744A3">
              <w:rPr>
                <w:sz w:val="24"/>
                <w:szCs w:val="24"/>
                <w:lang w:val="lv-LV"/>
              </w:rPr>
              <w:t xml:space="preserve">mājas apstākļos veic </w:t>
            </w:r>
            <w:r w:rsidR="0087471A">
              <w:rPr>
                <w:sz w:val="24"/>
                <w:szCs w:val="24"/>
                <w:lang w:val="lv-LV"/>
              </w:rPr>
              <w:t>darbības</w:t>
            </w:r>
            <w:r w:rsidR="00E665DA">
              <w:rPr>
                <w:sz w:val="24"/>
                <w:szCs w:val="24"/>
                <w:lang w:val="lv-LV"/>
              </w:rPr>
              <w:t xml:space="preserve"> </w:t>
            </w:r>
            <w:r w:rsidR="00FC58EE" w:rsidRPr="0087471A">
              <w:rPr>
                <w:sz w:val="24"/>
                <w:szCs w:val="24"/>
                <w:lang w:val="lv-LV"/>
              </w:rPr>
              <w:t>ar dzīvnieku izcelsmes pārtiku</w:t>
            </w:r>
            <w:r w:rsidR="00FC58EE" w:rsidRPr="005849C1">
              <w:rPr>
                <w:sz w:val="24"/>
                <w:szCs w:val="24"/>
                <w:lang w:val="lv-LV"/>
              </w:rPr>
              <w:t>.</w:t>
            </w:r>
          </w:p>
          <w:p w:rsidR="00FC58EE" w:rsidRPr="005849C1" w:rsidRDefault="00FC58EE" w:rsidP="00FC58EE">
            <w:pPr>
              <w:jc w:val="both"/>
              <w:rPr>
                <w:lang w:val="lv-LV"/>
              </w:rPr>
            </w:pPr>
            <w:r w:rsidRPr="005849C1">
              <w:rPr>
                <w:lang w:val="lv-LV"/>
              </w:rPr>
              <w:t xml:space="preserve">Tiesiskā regulējuma mērķis ir atbalstīt uzņēmumus, kas ražo dzīvnieku izcelsmes pārtiku mājas apstākļos (turpmāk – mājražotāji), samazinot </w:t>
            </w:r>
            <w:r w:rsidR="00C51A7E">
              <w:rPr>
                <w:lang w:val="lv-LV"/>
              </w:rPr>
              <w:t xml:space="preserve">to </w:t>
            </w:r>
            <w:r w:rsidRPr="005849C1">
              <w:rPr>
                <w:lang w:val="lv-LV"/>
              </w:rPr>
              <w:t>administratīvo un finansiālo slogu</w:t>
            </w:r>
            <w:r w:rsidR="00C51A7E">
              <w:rPr>
                <w:lang w:val="lv-LV"/>
              </w:rPr>
              <w:t>,</w:t>
            </w:r>
            <w:r w:rsidRPr="005849C1">
              <w:rPr>
                <w:lang w:val="lv-LV"/>
              </w:rPr>
              <w:t xml:space="preserve"> un atvieglot dzīvnieku izcelsmes pārtikas apriti starp mazumtirdzniecības uzņēmumiem.</w:t>
            </w:r>
          </w:p>
          <w:p w:rsidR="00FC58EE" w:rsidRPr="005849C1" w:rsidRDefault="00FC58EE" w:rsidP="00FC58EE">
            <w:pPr>
              <w:jc w:val="both"/>
              <w:rPr>
                <w:lang w:val="lv-LV"/>
              </w:rPr>
            </w:pPr>
            <w:r w:rsidRPr="005849C1">
              <w:rPr>
                <w:lang w:val="lv-LV"/>
              </w:rPr>
              <w:t>Noteikumu projekts nosaka:</w:t>
            </w:r>
          </w:p>
          <w:p w:rsidR="00FC58EE" w:rsidRPr="005849C1" w:rsidRDefault="00FC58EE" w:rsidP="00FC58EE">
            <w:pPr>
              <w:jc w:val="both"/>
              <w:rPr>
                <w:lang w:val="lv-LV"/>
              </w:rPr>
            </w:pPr>
            <w:r w:rsidRPr="005849C1">
              <w:rPr>
                <w:lang w:val="lv-LV"/>
              </w:rPr>
              <w:t>1) kas ir mājražotājs;</w:t>
            </w:r>
          </w:p>
          <w:p w:rsidR="00FC58EE" w:rsidRPr="005849C1" w:rsidRDefault="00FC58EE" w:rsidP="00FC58EE">
            <w:pPr>
              <w:jc w:val="both"/>
              <w:rPr>
                <w:lang w:val="lv-LV"/>
              </w:rPr>
            </w:pPr>
            <w:r w:rsidRPr="005849C1">
              <w:rPr>
                <w:lang w:val="lv-LV"/>
              </w:rPr>
              <w:t>2</w:t>
            </w:r>
            <w:r w:rsidR="00071391">
              <w:rPr>
                <w:lang w:val="lv-LV"/>
              </w:rPr>
              <w:t xml:space="preserve">) </w:t>
            </w:r>
            <w:r w:rsidRPr="005849C1">
              <w:rPr>
                <w:lang w:val="lv-LV"/>
              </w:rPr>
              <w:t>kas ir piegāde tieši galapatērētājam;</w:t>
            </w:r>
          </w:p>
          <w:p w:rsidR="00E665DA" w:rsidRDefault="00FC58EE" w:rsidP="00FC58EE">
            <w:pPr>
              <w:jc w:val="both"/>
              <w:rPr>
                <w:lang w:val="lv-LV"/>
              </w:rPr>
            </w:pPr>
            <w:r w:rsidRPr="005849C1">
              <w:rPr>
                <w:lang w:val="lv-LV"/>
              </w:rPr>
              <w:t>3)</w:t>
            </w:r>
            <w:r w:rsidR="00071391">
              <w:rPr>
                <w:lang w:val="lv-LV"/>
              </w:rPr>
              <w:t xml:space="preserve"> </w:t>
            </w:r>
            <w:r w:rsidRPr="005849C1">
              <w:rPr>
                <w:lang w:val="lv-LV"/>
              </w:rPr>
              <w:t>kas ir piegāde citam uzņēmumam</w:t>
            </w:r>
            <w:r w:rsidR="00E665DA">
              <w:rPr>
                <w:lang w:val="lv-LV"/>
              </w:rPr>
              <w:t>;</w:t>
            </w:r>
          </w:p>
          <w:p w:rsidR="00FC58EE" w:rsidRPr="005849C1" w:rsidRDefault="00E665DA" w:rsidP="00FC58EE">
            <w:pPr>
              <w:jc w:val="both"/>
              <w:rPr>
                <w:lang w:val="lv-LV"/>
              </w:rPr>
            </w:pPr>
            <w:r>
              <w:rPr>
                <w:lang w:val="lv-LV"/>
              </w:rPr>
              <w:t>4) kas ir mazs dzīvnieku izcelsmes pārtikas</w:t>
            </w:r>
            <w:r w:rsidR="002569B1">
              <w:rPr>
                <w:lang w:val="lv-LV"/>
              </w:rPr>
              <w:t xml:space="preserve"> daudzums</w:t>
            </w:r>
            <w:r>
              <w:rPr>
                <w:lang w:val="lv-LV"/>
              </w:rPr>
              <w:t>.</w:t>
            </w:r>
          </w:p>
          <w:p w:rsidR="00FC58EE" w:rsidRDefault="00C51A7E" w:rsidP="00FC58EE">
            <w:pPr>
              <w:jc w:val="both"/>
              <w:rPr>
                <w:lang w:val="lv-LV"/>
              </w:rPr>
            </w:pPr>
            <w:r>
              <w:rPr>
                <w:lang w:val="lv-LV"/>
              </w:rPr>
              <w:t>N</w:t>
            </w:r>
            <w:r w:rsidRPr="005849C1">
              <w:rPr>
                <w:lang w:val="lv-LV"/>
              </w:rPr>
              <w:t>oteikumu projektā noteikts</w:t>
            </w:r>
            <w:r>
              <w:rPr>
                <w:lang w:val="lv-LV"/>
              </w:rPr>
              <w:t>, ka</w:t>
            </w:r>
            <w:r w:rsidRPr="005849C1">
              <w:rPr>
                <w:lang w:val="lv-LV"/>
              </w:rPr>
              <w:t xml:space="preserve"> </w:t>
            </w:r>
            <w:r w:rsidR="00FC58EE" w:rsidRPr="005849C1">
              <w:rPr>
                <w:lang w:val="lv-LV"/>
              </w:rPr>
              <w:t xml:space="preserve">mazs </w:t>
            </w:r>
            <w:r>
              <w:rPr>
                <w:lang w:val="lv-LV"/>
              </w:rPr>
              <w:t xml:space="preserve">dzīvnieku izcelsmes pārtikas </w:t>
            </w:r>
            <w:r w:rsidR="00FC58EE" w:rsidRPr="005849C1">
              <w:rPr>
                <w:lang w:val="lv-LV"/>
              </w:rPr>
              <w:t xml:space="preserve">daudzums </w:t>
            </w:r>
            <w:r>
              <w:rPr>
                <w:lang w:val="lv-LV"/>
              </w:rPr>
              <w:t>ir ne vairāk kā</w:t>
            </w:r>
            <w:r w:rsidR="00FC58EE" w:rsidRPr="005849C1">
              <w:rPr>
                <w:lang w:val="lv-LV"/>
              </w:rPr>
              <w:t xml:space="preserve"> </w:t>
            </w:r>
            <w:r w:rsidR="00E665DA">
              <w:rPr>
                <w:lang w:val="lv-LV"/>
              </w:rPr>
              <w:t>3</w:t>
            </w:r>
            <w:r w:rsidR="006B6FC5">
              <w:rPr>
                <w:lang w:val="lv-LV"/>
              </w:rPr>
              <w:t>0</w:t>
            </w:r>
            <w:r w:rsidR="00FC58EE" w:rsidRPr="005849C1">
              <w:rPr>
                <w:lang w:val="lv-LV"/>
              </w:rPr>
              <w:t xml:space="preserve">% no kopējā saražotā </w:t>
            </w:r>
            <w:r w:rsidR="00FC58EE" w:rsidRPr="005849C1">
              <w:rPr>
                <w:lang w:val="lv-LV"/>
              </w:rPr>
              <w:lastRenderedPageBreak/>
              <w:t>dzīvnieku izcelsmes pārtikas apjoma, kas</w:t>
            </w:r>
            <w:r w:rsidR="009744A3">
              <w:rPr>
                <w:lang w:val="lv-LV"/>
              </w:rPr>
              <w:t xml:space="preserve"> nepārsniedz 4000 kg mēnesī</w:t>
            </w:r>
            <w:r>
              <w:rPr>
                <w:lang w:val="lv-LV"/>
              </w:rPr>
              <w:t>,</w:t>
            </w:r>
            <w:r w:rsidR="009744A3">
              <w:rPr>
                <w:lang w:val="lv-LV"/>
              </w:rPr>
              <w:t xml:space="preserve"> un</w:t>
            </w:r>
            <w:r w:rsidR="00FC58EE" w:rsidRPr="005849C1">
              <w:rPr>
                <w:lang w:val="lv-LV"/>
              </w:rPr>
              <w:t xml:space="preserve"> </w:t>
            </w:r>
            <w:r>
              <w:rPr>
                <w:lang w:val="lv-LV"/>
              </w:rPr>
              <w:t xml:space="preserve">tā </w:t>
            </w:r>
            <w:r w:rsidR="00FC58EE" w:rsidRPr="005849C1">
              <w:rPr>
                <w:lang w:val="lv-LV"/>
              </w:rPr>
              <w:t>šo noteikumu izpratnē tiek uzskatīt</w:t>
            </w:r>
            <w:r>
              <w:rPr>
                <w:lang w:val="lv-LV"/>
              </w:rPr>
              <w:t>a</w:t>
            </w:r>
            <w:r w:rsidR="00FC58EE" w:rsidRPr="005849C1">
              <w:rPr>
                <w:lang w:val="lv-LV"/>
              </w:rPr>
              <w:t xml:space="preserve"> par </w:t>
            </w:r>
            <w:r w:rsidR="00FC58EE" w:rsidRPr="00B55AE2">
              <w:rPr>
                <w:lang w:val="lv-LV"/>
              </w:rPr>
              <w:t>papildu</w:t>
            </w:r>
            <w:r w:rsidR="00FC58EE" w:rsidRPr="00D3561F">
              <w:rPr>
                <w:lang w:val="lv-LV"/>
              </w:rPr>
              <w:t xml:space="preserve"> darbību. Latvijas teritorija ir salīdzinoši neliela</w:t>
            </w:r>
            <w:r w:rsidR="00B46150">
              <w:rPr>
                <w:lang w:val="lv-LV"/>
              </w:rPr>
              <w:t>,</w:t>
            </w:r>
            <w:r w:rsidR="006B6FC5">
              <w:rPr>
                <w:lang w:val="lv-LV"/>
              </w:rPr>
              <w:t xml:space="preserve"> tomēr, ņemot vērā Eiropas Komisijas ieteikumus un citu dalībvalstu pieredzi</w:t>
            </w:r>
            <w:r w:rsidR="005D0D89">
              <w:rPr>
                <w:lang w:val="lv-LV"/>
              </w:rPr>
              <w:t>,</w:t>
            </w:r>
            <w:r w:rsidR="00FC58EE" w:rsidRPr="00D3561F">
              <w:rPr>
                <w:lang w:val="lv-LV"/>
              </w:rPr>
              <w:t xml:space="preserve"> par </w:t>
            </w:r>
            <w:r w:rsidR="00FC58EE" w:rsidRPr="00B55AE2">
              <w:rPr>
                <w:lang w:val="lv-LV"/>
              </w:rPr>
              <w:t>vietēj</w:t>
            </w:r>
            <w:r w:rsidR="00E665DA" w:rsidRPr="00B55AE2">
              <w:rPr>
                <w:lang w:val="lv-LV"/>
              </w:rPr>
              <w:t>u</w:t>
            </w:r>
            <w:r w:rsidR="00FC58EE" w:rsidRPr="00B55AE2">
              <w:rPr>
                <w:lang w:val="lv-LV"/>
              </w:rPr>
              <w:t xml:space="preserve"> </w:t>
            </w:r>
            <w:r w:rsidR="00E665DA" w:rsidRPr="00B55AE2">
              <w:rPr>
                <w:lang w:val="lv-LV"/>
              </w:rPr>
              <w:t>mērogu</w:t>
            </w:r>
            <w:r w:rsidR="00FC58EE" w:rsidRPr="00D3561F">
              <w:rPr>
                <w:lang w:val="lv-LV"/>
              </w:rPr>
              <w:t xml:space="preserve"> ir uzskatāma </w:t>
            </w:r>
            <w:r w:rsidR="006B6FC5">
              <w:rPr>
                <w:lang w:val="lv-LV"/>
              </w:rPr>
              <w:t>Latvijas teritorija 300 kilometru rādiusā no ražošanas vietas</w:t>
            </w:r>
            <w:r w:rsidR="00FC58EE" w:rsidRPr="00D3561F">
              <w:rPr>
                <w:lang w:val="lv-LV"/>
              </w:rPr>
              <w:t xml:space="preserve">. </w:t>
            </w:r>
            <w:r w:rsidR="00FC58EE" w:rsidRPr="00B55AE2">
              <w:rPr>
                <w:lang w:val="lv-LV"/>
              </w:rPr>
              <w:t>Ierobežota</w:t>
            </w:r>
            <w:r w:rsidR="00FC58EE" w:rsidRPr="00D3561F">
              <w:rPr>
                <w:lang w:val="lv-LV"/>
              </w:rPr>
              <w:t xml:space="preserve"> darbība šo noteikumu izpratnē </w:t>
            </w:r>
            <w:r w:rsidR="00B46150">
              <w:rPr>
                <w:lang w:val="lv-LV"/>
              </w:rPr>
              <w:t>ir tā</w:t>
            </w:r>
            <w:r w:rsidR="00FC58EE" w:rsidRPr="00D3561F">
              <w:rPr>
                <w:lang w:val="lv-LV"/>
              </w:rPr>
              <w:t xml:space="preserve">, ka </w:t>
            </w:r>
            <w:r w:rsidR="00B46150">
              <w:rPr>
                <w:lang w:val="lv-LV"/>
              </w:rPr>
              <w:t>atlaides</w:t>
            </w:r>
            <w:r w:rsidR="00FC58EE" w:rsidRPr="00D3561F">
              <w:rPr>
                <w:lang w:val="lv-LV"/>
              </w:rPr>
              <w:t xml:space="preserve"> ir noteiktas tikai attiecībā uz dz</w:t>
            </w:r>
            <w:r w:rsidR="00FC58EE" w:rsidRPr="00B46150">
              <w:rPr>
                <w:lang w:val="lv-LV"/>
              </w:rPr>
              <w:t>īvnieku izcelsmes pār</w:t>
            </w:r>
            <w:r w:rsidR="00FC58EE" w:rsidRPr="005849C1">
              <w:rPr>
                <w:lang w:val="lv-LV"/>
              </w:rPr>
              <w:t>tiku, ko ražo mājas apstākļos.</w:t>
            </w:r>
          </w:p>
          <w:p w:rsidR="007310EF" w:rsidRPr="00C51A7E" w:rsidRDefault="007310EF" w:rsidP="00FC58EE">
            <w:pPr>
              <w:jc w:val="both"/>
              <w:rPr>
                <w:lang w:val="lv-LV"/>
              </w:rPr>
            </w:pPr>
            <w:r w:rsidRPr="00F9336A">
              <w:rPr>
                <w:lang w:val="lv-LV"/>
              </w:rPr>
              <w:t xml:space="preserve">Lai izvairītos no iespējami negodīgas prakses, noteikumu projekta </w:t>
            </w:r>
            <w:r w:rsidR="009744A3" w:rsidRPr="00F9336A">
              <w:rPr>
                <w:lang w:val="lv-LV"/>
              </w:rPr>
              <w:t>1</w:t>
            </w:r>
            <w:r w:rsidR="006B6FC5">
              <w:rPr>
                <w:lang w:val="lv-LV"/>
              </w:rPr>
              <w:t>0</w:t>
            </w:r>
            <w:r w:rsidRPr="00F9336A">
              <w:rPr>
                <w:lang w:val="lv-LV"/>
              </w:rPr>
              <w:t>.punktā minētajiem uzņēmumiem piemēro atkāpi</w:t>
            </w:r>
            <w:r w:rsidR="00C51A7E">
              <w:rPr>
                <w:lang w:val="lv-LV"/>
              </w:rPr>
              <w:t>,</w:t>
            </w:r>
            <w:r w:rsidRPr="00F9336A">
              <w:rPr>
                <w:lang w:val="lv-LV"/>
              </w:rPr>
              <w:t xml:space="preserve"> ļauj</w:t>
            </w:r>
            <w:r w:rsidR="00C51A7E">
              <w:rPr>
                <w:lang w:val="lv-LV"/>
              </w:rPr>
              <w:t>ot</w:t>
            </w:r>
            <w:r w:rsidRPr="00F9336A">
              <w:rPr>
                <w:lang w:val="lv-LV"/>
              </w:rPr>
              <w:t xml:space="preserve"> </w:t>
            </w:r>
            <w:r w:rsidR="00E67DC2" w:rsidRPr="00F9336A">
              <w:rPr>
                <w:lang w:val="lv-LV"/>
              </w:rPr>
              <w:t>piegādāt</w:t>
            </w:r>
            <w:r w:rsidRPr="00F9336A">
              <w:rPr>
                <w:lang w:val="lv-LV"/>
              </w:rPr>
              <w:t xml:space="preserve"> 3</w:t>
            </w:r>
            <w:r w:rsidR="006B6FC5">
              <w:rPr>
                <w:lang w:val="lv-LV"/>
              </w:rPr>
              <w:t>0</w:t>
            </w:r>
            <w:r w:rsidRPr="00F9336A">
              <w:rPr>
                <w:lang w:val="lv-LV"/>
              </w:rPr>
              <w:t>% saražotās dzīvnieku izcelsmes pārtikas</w:t>
            </w:r>
            <w:r w:rsidR="00F9336A" w:rsidRPr="00F9336A">
              <w:rPr>
                <w:lang w:val="lv-LV"/>
              </w:rPr>
              <w:t>, kas nepārsniedz 4000 kg gatavās produkcijas mēnesī</w:t>
            </w:r>
            <w:r w:rsidRPr="00F9336A">
              <w:rPr>
                <w:lang w:val="lv-LV"/>
              </w:rPr>
              <w:t xml:space="preserve">. </w:t>
            </w:r>
            <w:r w:rsidR="00C51A7E">
              <w:rPr>
                <w:lang w:val="lv-LV"/>
              </w:rPr>
              <w:t>P</w:t>
            </w:r>
            <w:r w:rsidRPr="00F9336A">
              <w:rPr>
                <w:lang w:val="lv-LV"/>
              </w:rPr>
              <w:t xml:space="preserve">ēc pārejas perioda beigās šiem uzņēmumiem, lai </w:t>
            </w:r>
            <w:r w:rsidR="00E67DC2" w:rsidRPr="00F9336A">
              <w:rPr>
                <w:lang w:val="lv-LV"/>
              </w:rPr>
              <w:t>piegādātu</w:t>
            </w:r>
            <w:r w:rsidRPr="00F9336A">
              <w:rPr>
                <w:lang w:val="lv-LV"/>
              </w:rPr>
              <w:t xml:space="preserve"> dzīvnieku izcelsmes produktus citam mazumtirdzniecības uzņēmumam, būs </w:t>
            </w:r>
            <w:r w:rsidR="00C51A7E">
              <w:rPr>
                <w:lang w:val="lv-LV"/>
              </w:rPr>
              <w:t>nepieciešama</w:t>
            </w:r>
            <w:r w:rsidRPr="00F9336A">
              <w:rPr>
                <w:lang w:val="lv-LV"/>
              </w:rPr>
              <w:t xml:space="preserve"> uzņēmuma atzīšana. </w:t>
            </w:r>
            <w:r w:rsidR="00C51A7E" w:rsidRPr="00C51A7E">
              <w:rPr>
                <w:lang w:val="lv-LV"/>
              </w:rPr>
              <w:t>Šāda norma ir noteikta, lai izvairītos no lieliem pārtikas aprites uzņēmumiem, kas izmanto izejvielas, kuras nav iegūtas vietējās saimniecībās, bet ir ievestas un iegūtais produkts tiek pozicionēts kā vietējās izcelsmes.</w:t>
            </w:r>
            <w:r w:rsidRPr="00C51A7E">
              <w:rPr>
                <w:lang w:val="lv-LV"/>
              </w:rPr>
              <w:t xml:space="preserve"> </w:t>
            </w:r>
            <w:r w:rsidR="00C51A7E" w:rsidRPr="00C51A7E">
              <w:rPr>
                <w:lang w:val="lv-LV"/>
              </w:rPr>
              <w:t>Turklāt ir zināms, ka ir uzņēmumi, kas šādu statusu izmanto negodprātīgi, lai nebūtu nepieciešama uzņēmuma atzīšana</w:t>
            </w:r>
            <w:r w:rsidRPr="00C51A7E">
              <w:rPr>
                <w:lang w:val="lv-LV"/>
              </w:rPr>
              <w:t>.</w:t>
            </w:r>
          </w:p>
          <w:p w:rsidR="007310EF" w:rsidRPr="00F9336A" w:rsidRDefault="00C51A7E" w:rsidP="00FC58EE">
            <w:pPr>
              <w:jc w:val="both"/>
              <w:rPr>
                <w:lang w:val="lv-LV"/>
              </w:rPr>
            </w:pPr>
            <w:r w:rsidRPr="00C51A7E">
              <w:rPr>
                <w:lang w:val="lv-LV"/>
              </w:rPr>
              <w:t>30% no kopējā saražotā dzīvnieku izcelsmes produktu apjoma noteikta, pamatojoties uz Eiropas Parlamenta un Padomes 2004.gada 29.aprīļa Regulas (EK) Nr.</w:t>
            </w:r>
            <w:hyperlink r:id="rId8" w:tgtFrame="_blank" w:tooltip="Atvērt regulas konsolidēto versiju" w:history="1">
              <w:r w:rsidRPr="00C51A7E">
                <w:t>853/2004</w:t>
              </w:r>
            </w:hyperlink>
            <w:r w:rsidRPr="00C51A7E">
              <w:t>, ar ko nosaka īpašus higiēnas noteikumus attiecībā uz dzīvnieku izcelsmes pārtiku, 13.apsvērumā ietverto skaidrojumu, ka šāda dzīvnieku izcelsmes produktu piegāde citam mazumtirdzniecības uzņēmumam drīkst būt tikai maza attiecīgā uzņēmuma darbības daļa. Turklāt tiek skatīti citu Eiropas Savienības dalībvalstu normatīvie akti, kuros tiek izmantota minētā atkāpe</w:t>
            </w:r>
            <w:r w:rsidR="007310EF" w:rsidRPr="00F9336A">
              <w:rPr>
                <w:lang w:val="lv-LV"/>
              </w:rPr>
              <w:t>.</w:t>
            </w:r>
          </w:p>
          <w:p w:rsidR="00CC30E9" w:rsidRDefault="00C51A7E" w:rsidP="00FC58EE">
            <w:pPr>
              <w:jc w:val="both"/>
              <w:rPr>
                <w:lang w:val="lv-LV"/>
              </w:rPr>
            </w:pPr>
            <w:r w:rsidRPr="00C51A7E">
              <w:rPr>
                <w:lang w:val="lv-LV"/>
              </w:rPr>
              <w:t xml:space="preserve">Šobrīd ir tādi pārtikas aprites uzņēmumi, kas ražo pārtiku mājas apstākļos un izplata to tikai sev piederošos veikalos, bet tas ir pretrunā ar spēkā esošo normatīvo aktu prasībām. Noteikumu projekta </w:t>
            </w:r>
            <w:r w:rsidR="00943859">
              <w:rPr>
                <w:lang w:val="lv-LV"/>
              </w:rPr>
              <w:t>11</w:t>
            </w:r>
            <w:r w:rsidRPr="00C51A7E">
              <w:rPr>
                <w:lang w:val="lv-LV"/>
              </w:rPr>
              <w:t xml:space="preserve">.punktā šādiem uzņēmumiem ir ļauts pārejas periodā </w:t>
            </w:r>
            <w:r>
              <w:rPr>
                <w:lang w:val="lv-LV"/>
              </w:rPr>
              <w:t>visu</w:t>
            </w:r>
            <w:r w:rsidRPr="00C51A7E">
              <w:rPr>
                <w:lang w:val="lv-LV"/>
              </w:rPr>
              <w:t xml:space="preserve"> saražot</w:t>
            </w:r>
            <w:r>
              <w:rPr>
                <w:lang w:val="lv-LV"/>
              </w:rPr>
              <w:t>o</w:t>
            </w:r>
            <w:r w:rsidRPr="00C51A7E">
              <w:rPr>
                <w:lang w:val="lv-LV"/>
              </w:rPr>
              <w:t xml:space="preserve"> realizēt sev piederošos veikalos, lai uzņēmums līdz atzīšanai nenonāktu finansiālās grūtībās un varētu iegūt atzīšanai nepieciešamos līdzekļus. </w:t>
            </w:r>
          </w:p>
          <w:p w:rsidR="007310EF" w:rsidRDefault="00445B96" w:rsidP="00FC58EE">
            <w:pPr>
              <w:jc w:val="both"/>
              <w:rPr>
                <w:lang w:val="lv-LV"/>
              </w:rPr>
            </w:pPr>
            <w:r>
              <w:rPr>
                <w:lang w:val="lv-LV"/>
              </w:rPr>
              <w:t>M</w:t>
            </w:r>
            <w:r w:rsidR="007310EF" w:rsidRPr="00F9336A">
              <w:rPr>
                <w:lang w:val="lv-LV"/>
              </w:rPr>
              <w:t xml:space="preserve">ājražotājs saražoto </w:t>
            </w:r>
            <w:r w:rsidR="006B6FC5">
              <w:rPr>
                <w:lang w:val="lv-LV"/>
              </w:rPr>
              <w:t>dzīvnieku izcelsmes pārtiku</w:t>
            </w:r>
            <w:r w:rsidR="007310EF" w:rsidRPr="00F9336A">
              <w:rPr>
                <w:lang w:val="lv-LV"/>
              </w:rPr>
              <w:t xml:space="preserve"> </w:t>
            </w:r>
            <w:r w:rsidR="00B8024A">
              <w:rPr>
                <w:lang w:val="lv-LV"/>
              </w:rPr>
              <w:t>neierobežotā daudzumā</w:t>
            </w:r>
            <w:r w:rsidR="00B8024A" w:rsidRPr="00F9336A">
              <w:rPr>
                <w:lang w:val="lv-LV"/>
              </w:rPr>
              <w:t xml:space="preserve"> </w:t>
            </w:r>
            <w:r w:rsidR="007310EF" w:rsidRPr="00F9336A">
              <w:rPr>
                <w:lang w:val="lv-LV"/>
              </w:rPr>
              <w:t xml:space="preserve">var </w:t>
            </w:r>
            <w:r w:rsidR="00E67DC2" w:rsidRPr="00F9336A">
              <w:rPr>
                <w:lang w:val="lv-LV"/>
              </w:rPr>
              <w:t>piegādāt</w:t>
            </w:r>
            <w:r w:rsidR="00B8024A" w:rsidRPr="00F9336A">
              <w:rPr>
                <w:lang w:val="lv-LV"/>
              </w:rPr>
              <w:t xml:space="preserve"> </w:t>
            </w:r>
            <w:r w:rsidR="00B8024A">
              <w:rPr>
                <w:lang w:val="lv-LV"/>
              </w:rPr>
              <w:t>t</w:t>
            </w:r>
            <w:r w:rsidR="00B8024A" w:rsidRPr="00F9336A">
              <w:rPr>
                <w:lang w:val="lv-LV"/>
              </w:rPr>
              <w:t>ieši galapatērētājam</w:t>
            </w:r>
            <w:r w:rsidR="006B6FC5">
              <w:rPr>
                <w:lang w:val="lv-LV"/>
              </w:rPr>
              <w:t>. L</w:t>
            </w:r>
            <w:r w:rsidR="007310EF" w:rsidRPr="00F9336A">
              <w:rPr>
                <w:lang w:val="lv-LV"/>
              </w:rPr>
              <w:t xml:space="preserve">ai </w:t>
            </w:r>
            <w:r w:rsidRPr="00F9336A">
              <w:rPr>
                <w:lang w:val="lv-LV"/>
              </w:rPr>
              <w:t>cit</w:t>
            </w:r>
            <w:r>
              <w:rPr>
                <w:lang w:val="lv-LV"/>
              </w:rPr>
              <w:t>am mazumtirdzniecības uzņēmumam</w:t>
            </w:r>
            <w:r w:rsidRPr="00F9336A">
              <w:rPr>
                <w:lang w:val="lv-LV"/>
              </w:rPr>
              <w:t xml:space="preserve"> </w:t>
            </w:r>
            <w:r w:rsidR="00E67DC2" w:rsidRPr="00F9336A">
              <w:rPr>
                <w:lang w:val="lv-LV"/>
              </w:rPr>
              <w:t>piegādātu</w:t>
            </w:r>
            <w:r w:rsidR="006B6FC5">
              <w:rPr>
                <w:lang w:val="lv-LV"/>
              </w:rPr>
              <w:t xml:space="preserve"> </w:t>
            </w:r>
            <w:r>
              <w:rPr>
                <w:lang w:val="lv-LV"/>
              </w:rPr>
              <w:t xml:space="preserve">vairāk nekā </w:t>
            </w:r>
            <w:r w:rsidRPr="00F9336A">
              <w:rPr>
                <w:lang w:val="lv-LV"/>
              </w:rPr>
              <w:t>3</w:t>
            </w:r>
            <w:r>
              <w:rPr>
                <w:lang w:val="lv-LV"/>
              </w:rPr>
              <w:t>0</w:t>
            </w:r>
            <w:r w:rsidRPr="00F9336A">
              <w:rPr>
                <w:lang w:val="lv-LV"/>
              </w:rPr>
              <w:t>%</w:t>
            </w:r>
            <w:r>
              <w:rPr>
                <w:lang w:val="lv-LV"/>
              </w:rPr>
              <w:t xml:space="preserve"> </w:t>
            </w:r>
            <w:r w:rsidR="006B6FC5">
              <w:rPr>
                <w:lang w:val="lv-LV"/>
              </w:rPr>
              <w:t>saražot</w:t>
            </w:r>
            <w:r>
              <w:rPr>
                <w:lang w:val="lv-LV"/>
              </w:rPr>
              <w:t>ās</w:t>
            </w:r>
            <w:r w:rsidR="006B6FC5">
              <w:rPr>
                <w:lang w:val="lv-LV"/>
              </w:rPr>
              <w:t xml:space="preserve"> dzīvnieku izcelsmes pārtik</w:t>
            </w:r>
            <w:r>
              <w:rPr>
                <w:lang w:val="lv-LV"/>
              </w:rPr>
              <w:t>a</w:t>
            </w:r>
            <w:r w:rsidR="007310EF" w:rsidRPr="00F9336A">
              <w:rPr>
                <w:lang w:val="lv-LV"/>
              </w:rPr>
              <w:t>s</w:t>
            </w:r>
            <w:r w:rsidR="006B6FC5">
              <w:rPr>
                <w:lang w:val="lv-LV"/>
              </w:rPr>
              <w:t>,</w:t>
            </w:r>
            <w:r w:rsidR="007310EF" w:rsidRPr="00F9336A">
              <w:rPr>
                <w:lang w:val="lv-LV"/>
              </w:rPr>
              <w:t xml:space="preserve"> </w:t>
            </w:r>
            <w:r>
              <w:rPr>
                <w:lang w:val="lv-LV"/>
              </w:rPr>
              <w:t xml:space="preserve">mājražotāja </w:t>
            </w:r>
            <w:r w:rsidR="007310EF" w:rsidRPr="00F9336A">
              <w:rPr>
                <w:lang w:val="lv-LV"/>
              </w:rPr>
              <w:t xml:space="preserve">uzņēmumam ir </w:t>
            </w:r>
            <w:r>
              <w:rPr>
                <w:lang w:val="lv-LV"/>
              </w:rPr>
              <w:t xml:space="preserve">nepieciešama </w:t>
            </w:r>
            <w:r w:rsidR="006B6FC5">
              <w:rPr>
                <w:lang w:val="lv-LV"/>
              </w:rPr>
              <w:t>atzīšana</w:t>
            </w:r>
            <w:r w:rsidR="007310EF" w:rsidRPr="00F9336A">
              <w:rPr>
                <w:lang w:val="lv-LV"/>
              </w:rPr>
              <w:t>.</w:t>
            </w:r>
          </w:p>
          <w:p w:rsidR="00E81E82" w:rsidRPr="00F9336A" w:rsidRDefault="00E81E82" w:rsidP="00FC58EE">
            <w:pPr>
              <w:jc w:val="both"/>
              <w:rPr>
                <w:lang w:val="lv-LV"/>
              </w:rPr>
            </w:pPr>
            <w:r>
              <w:rPr>
                <w:lang w:val="lv-LV"/>
              </w:rPr>
              <w:t>Zemkopības ministrij</w:t>
            </w:r>
            <w:r w:rsidR="00445B96">
              <w:rPr>
                <w:lang w:val="lv-LV"/>
              </w:rPr>
              <w:t>ā</w:t>
            </w:r>
            <w:r>
              <w:rPr>
                <w:lang w:val="lv-LV"/>
              </w:rPr>
              <w:t xml:space="preserve"> pa</w:t>
            </w:r>
            <w:r w:rsidR="00445B96">
              <w:rPr>
                <w:lang w:val="lv-LV"/>
              </w:rPr>
              <w:t>tlaban</w:t>
            </w:r>
            <w:r>
              <w:rPr>
                <w:lang w:val="lv-LV"/>
              </w:rPr>
              <w:t xml:space="preserve"> </w:t>
            </w:r>
            <w:r w:rsidR="00445B96">
              <w:rPr>
                <w:lang w:val="lv-LV"/>
              </w:rPr>
              <w:t xml:space="preserve">tiek </w:t>
            </w:r>
            <w:r>
              <w:rPr>
                <w:lang w:val="lv-LV"/>
              </w:rPr>
              <w:t>izstrādā</w:t>
            </w:r>
            <w:r w:rsidR="00445B96">
              <w:rPr>
                <w:lang w:val="lv-LV"/>
              </w:rPr>
              <w:t>ts</w:t>
            </w:r>
            <w:r>
              <w:rPr>
                <w:lang w:val="lv-LV"/>
              </w:rPr>
              <w:t xml:space="preserve"> projekt</w:t>
            </w:r>
            <w:r w:rsidR="00445B96">
              <w:rPr>
                <w:lang w:val="lv-LV"/>
              </w:rPr>
              <w:t>s</w:t>
            </w:r>
            <w:r>
              <w:rPr>
                <w:lang w:val="lv-LV"/>
              </w:rPr>
              <w:t xml:space="preserve"> par atbalsta piešķiršanu mājražotājiem </w:t>
            </w:r>
            <w:r w:rsidR="00445B96">
              <w:rPr>
                <w:lang w:val="lv-LV"/>
              </w:rPr>
              <w:t xml:space="preserve">to uzņēmumu </w:t>
            </w:r>
            <w:r>
              <w:rPr>
                <w:lang w:val="lv-LV"/>
              </w:rPr>
              <w:t xml:space="preserve">atzīšanai, </w:t>
            </w:r>
            <w:r w:rsidR="00445B96">
              <w:rPr>
                <w:lang w:val="lv-LV"/>
              </w:rPr>
              <w:t xml:space="preserve">un </w:t>
            </w:r>
            <w:r>
              <w:rPr>
                <w:lang w:val="lv-LV"/>
              </w:rPr>
              <w:t xml:space="preserve">šī procesa īstenošanai ir paredzēti divi gadi. Tātad uzņēmumi, kas neatbilst noteikumu projektā noteiktajam statusam kā mājražotāji, varēs izmantot </w:t>
            </w:r>
            <w:r w:rsidR="004203F8">
              <w:rPr>
                <w:lang w:val="lv-LV"/>
              </w:rPr>
              <w:t xml:space="preserve">uzņēmuma atzīšanas </w:t>
            </w:r>
            <w:r>
              <w:rPr>
                <w:lang w:val="lv-LV"/>
              </w:rPr>
              <w:t>iespēju, saņemot atbalstu.</w:t>
            </w:r>
          </w:p>
          <w:p w:rsidR="007310EF" w:rsidRPr="005849C1" w:rsidRDefault="007310EF" w:rsidP="00FC58EE">
            <w:pPr>
              <w:jc w:val="both"/>
              <w:rPr>
                <w:lang w:val="lv-LV"/>
              </w:rPr>
            </w:pPr>
          </w:p>
          <w:p w:rsidR="00FC58EE" w:rsidRPr="005849C1" w:rsidRDefault="00FC58EE" w:rsidP="00FC58EE">
            <w:pPr>
              <w:jc w:val="both"/>
              <w:rPr>
                <w:lang w:val="lv-LV"/>
              </w:rPr>
            </w:pPr>
          </w:p>
        </w:tc>
      </w:tr>
      <w:tr w:rsidR="005D73DE" w:rsidRPr="002569B1" w:rsidTr="00C21DCA">
        <w:tc>
          <w:tcPr>
            <w:tcW w:w="250" w:type="pct"/>
          </w:tcPr>
          <w:p w:rsidR="00A162FE" w:rsidRPr="005849C1" w:rsidRDefault="00A162FE" w:rsidP="00C21DCA">
            <w:pPr>
              <w:jc w:val="center"/>
              <w:rPr>
                <w:lang w:val="lv-LV" w:eastAsia="lv-LV"/>
              </w:rPr>
            </w:pPr>
            <w:r w:rsidRPr="005849C1">
              <w:rPr>
                <w:lang w:val="lv-LV" w:eastAsia="lv-LV"/>
              </w:rPr>
              <w:lastRenderedPageBreak/>
              <w:t>3.</w:t>
            </w:r>
          </w:p>
        </w:tc>
        <w:tc>
          <w:tcPr>
            <w:tcW w:w="1397" w:type="pct"/>
          </w:tcPr>
          <w:p w:rsidR="00A162FE" w:rsidRPr="005849C1" w:rsidRDefault="006A073E" w:rsidP="005D73DE">
            <w:pPr>
              <w:jc w:val="both"/>
              <w:rPr>
                <w:lang w:val="lv-LV" w:eastAsia="lv-LV"/>
              </w:rPr>
            </w:pPr>
            <w:r w:rsidRPr="005849C1">
              <w:rPr>
                <w:lang w:val="lv-LV" w:eastAsia="lv-LV"/>
              </w:rPr>
              <w:t>Projekta izstrādē iesaistītās institūcijas</w:t>
            </w:r>
          </w:p>
        </w:tc>
        <w:tc>
          <w:tcPr>
            <w:tcW w:w="3353" w:type="pct"/>
          </w:tcPr>
          <w:p w:rsidR="00A162FE" w:rsidRPr="005849C1" w:rsidRDefault="00E665DA" w:rsidP="00711D12">
            <w:pPr>
              <w:jc w:val="both"/>
              <w:rPr>
                <w:lang w:val="lv-LV" w:eastAsia="lv-LV"/>
              </w:rPr>
            </w:pPr>
            <w:r>
              <w:rPr>
                <w:lang w:val="lv-LV" w:eastAsia="lv-LV"/>
              </w:rPr>
              <w:t xml:space="preserve"> </w:t>
            </w:r>
            <w:r w:rsidR="00BD4960">
              <w:rPr>
                <w:lang w:val="lv-LV" w:eastAsia="lv-LV"/>
              </w:rPr>
              <w:t>Pārtikas un veterinārais dienests</w:t>
            </w:r>
          </w:p>
        </w:tc>
      </w:tr>
      <w:tr w:rsidR="005D73DE" w:rsidRPr="005849C1" w:rsidTr="00C21DCA">
        <w:tc>
          <w:tcPr>
            <w:tcW w:w="250" w:type="pct"/>
          </w:tcPr>
          <w:p w:rsidR="00A162FE" w:rsidRPr="005849C1" w:rsidRDefault="00A162FE" w:rsidP="00C21DCA">
            <w:pPr>
              <w:jc w:val="center"/>
              <w:rPr>
                <w:lang w:val="lv-LV" w:eastAsia="lv-LV"/>
              </w:rPr>
            </w:pPr>
            <w:r w:rsidRPr="005849C1">
              <w:rPr>
                <w:lang w:val="lv-LV" w:eastAsia="lv-LV"/>
              </w:rPr>
              <w:t>4.</w:t>
            </w:r>
          </w:p>
        </w:tc>
        <w:tc>
          <w:tcPr>
            <w:tcW w:w="1397" w:type="pct"/>
          </w:tcPr>
          <w:p w:rsidR="00A162FE" w:rsidRPr="005849C1" w:rsidRDefault="006A073E" w:rsidP="005D73DE">
            <w:pPr>
              <w:jc w:val="both"/>
              <w:rPr>
                <w:lang w:val="lv-LV" w:eastAsia="lv-LV"/>
              </w:rPr>
            </w:pPr>
            <w:r w:rsidRPr="005849C1">
              <w:rPr>
                <w:lang w:val="lv-LV" w:eastAsia="lv-LV"/>
              </w:rPr>
              <w:t>Cita informācija</w:t>
            </w:r>
          </w:p>
        </w:tc>
        <w:tc>
          <w:tcPr>
            <w:tcW w:w="3353" w:type="pct"/>
          </w:tcPr>
          <w:p w:rsidR="00A162FE" w:rsidRPr="005849C1" w:rsidRDefault="00167ED9" w:rsidP="005D73DE">
            <w:pPr>
              <w:jc w:val="both"/>
              <w:rPr>
                <w:lang w:val="lv-LV"/>
              </w:rPr>
            </w:pPr>
            <w:r w:rsidRPr="005849C1">
              <w:rPr>
                <w:lang w:val="lv-LV"/>
              </w:rPr>
              <w:t>Nav</w:t>
            </w:r>
          </w:p>
        </w:tc>
      </w:tr>
    </w:tbl>
    <w:p w:rsidR="00C21DCA" w:rsidRPr="005849C1"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6D468F" w:rsidRPr="00A742F1" w:rsidTr="00C44D24">
        <w:tc>
          <w:tcPr>
            <w:tcW w:w="0" w:type="auto"/>
            <w:gridSpan w:val="3"/>
            <w:vAlign w:val="center"/>
          </w:tcPr>
          <w:p w:rsidR="006D468F" w:rsidRPr="00A742F1" w:rsidRDefault="006D468F" w:rsidP="00C44D24">
            <w:pPr>
              <w:jc w:val="center"/>
              <w:rPr>
                <w:b/>
                <w:bCs/>
                <w:lang w:val="lv-LV" w:eastAsia="lv-LV"/>
              </w:rPr>
            </w:pPr>
            <w:r w:rsidRPr="00A742F1">
              <w:rPr>
                <w:b/>
                <w:lang w:val="lv-LV"/>
              </w:rPr>
              <w:t>II. Tiesību akta projekta ietekme uz sabiedrību,</w:t>
            </w:r>
            <w:r w:rsidRPr="00A742F1">
              <w:rPr>
                <w:b/>
                <w:bCs/>
                <w:lang w:val="lv-LV"/>
              </w:rPr>
              <w:t xml:space="preserve"> tautsaimniecības attīstību un administratīvo slogu</w:t>
            </w:r>
          </w:p>
        </w:tc>
      </w:tr>
      <w:tr w:rsidR="006D468F" w:rsidRPr="00A742F1" w:rsidTr="00C44D24">
        <w:tc>
          <w:tcPr>
            <w:tcW w:w="250" w:type="pct"/>
          </w:tcPr>
          <w:p w:rsidR="006D468F" w:rsidRPr="005849C1" w:rsidRDefault="006D468F" w:rsidP="00C44D24">
            <w:pPr>
              <w:jc w:val="center"/>
              <w:rPr>
                <w:lang w:val="lv-LV" w:eastAsia="lv-LV"/>
              </w:rPr>
            </w:pPr>
            <w:r w:rsidRPr="005849C1">
              <w:rPr>
                <w:lang w:val="lv-LV" w:eastAsia="lv-LV"/>
              </w:rPr>
              <w:t>1.</w:t>
            </w:r>
          </w:p>
        </w:tc>
        <w:tc>
          <w:tcPr>
            <w:tcW w:w="1397" w:type="pct"/>
          </w:tcPr>
          <w:p w:rsidR="006D468F" w:rsidRPr="005849C1" w:rsidRDefault="006D468F" w:rsidP="00C44D24">
            <w:pPr>
              <w:jc w:val="both"/>
              <w:rPr>
                <w:lang w:val="lv-LV"/>
              </w:rPr>
            </w:pPr>
            <w:r w:rsidRPr="005849C1">
              <w:rPr>
                <w:lang w:val="lv-LV"/>
              </w:rPr>
              <w:t>Sabiedrības mērķgrupas, kuras tiesiskais regulējums ietekmē vai varētu ietekmēt</w:t>
            </w:r>
          </w:p>
        </w:tc>
        <w:tc>
          <w:tcPr>
            <w:tcW w:w="3353" w:type="pct"/>
          </w:tcPr>
          <w:p w:rsidR="006D468F" w:rsidRPr="005849C1" w:rsidRDefault="00FC58EE" w:rsidP="004203F8">
            <w:pPr>
              <w:jc w:val="both"/>
              <w:rPr>
                <w:lang w:val="lv-LV"/>
              </w:rPr>
            </w:pPr>
            <w:r w:rsidRPr="005849C1">
              <w:rPr>
                <w:color w:val="000000"/>
                <w:lang w:val="lv-LV"/>
              </w:rPr>
              <w:t xml:space="preserve">Uzņēmumi, kas ražo dzīvnieku izcelsmes pārtiku mājas apstākļos. </w:t>
            </w:r>
            <w:r w:rsidR="004203F8">
              <w:rPr>
                <w:color w:val="000000"/>
                <w:lang w:val="lv-LV"/>
              </w:rPr>
              <w:t>Pēc</w:t>
            </w:r>
            <w:r w:rsidRPr="005849C1">
              <w:rPr>
                <w:color w:val="000000"/>
                <w:lang w:val="lv-LV"/>
              </w:rPr>
              <w:t xml:space="preserve"> Pārtikas un veterinārā dienesta </w:t>
            </w:r>
            <w:r w:rsidR="004775AC">
              <w:rPr>
                <w:color w:val="000000"/>
                <w:lang w:val="lv-LV"/>
              </w:rPr>
              <w:t xml:space="preserve">uzraudzības objektu </w:t>
            </w:r>
            <w:r w:rsidRPr="005849C1">
              <w:rPr>
                <w:color w:val="000000"/>
                <w:lang w:val="lv-LV"/>
              </w:rPr>
              <w:t>reģistr</w:t>
            </w:r>
            <w:r w:rsidR="004775AC">
              <w:rPr>
                <w:color w:val="000000"/>
                <w:lang w:val="lv-LV"/>
              </w:rPr>
              <w:t>a</w:t>
            </w:r>
            <w:r w:rsidR="004203F8">
              <w:rPr>
                <w:color w:val="000000"/>
                <w:lang w:val="lv-LV"/>
              </w:rPr>
              <w:t xml:space="preserve"> informācijas</w:t>
            </w:r>
            <w:r w:rsidRPr="005849C1">
              <w:rPr>
                <w:color w:val="000000"/>
                <w:lang w:val="lv-LV"/>
              </w:rPr>
              <w:t>, dzīvnieku izcelsmes pārtiku mājas apstākļos ražo 473 uzņēmumi no kop</w:t>
            </w:r>
            <w:r w:rsidR="004203F8">
              <w:rPr>
                <w:color w:val="000000"/>
                <w:lang w:val="lv-LV"/>
              </w:rPr>
              <w:t>um</w:t>
            </w:r>
            <w:r w:rsidRPr="005849C1">
              <w:rPr>
                <w:color w:val="000000"/>
                <w:lang w:val="lv-LV"/>
              </w:rPr>
              <w:t>ā esošiem 1029 mājražotāju uzņēmumiem.</w:t>
            </w:r>
          </w:p>
        </w:tc>
      </w:tr>
      <w:tr w:rsidR="006D468F" w:rsidRPr="00A742F1" w:rsidTr="00C44D24">
        <w:tc>
          <w:tcPr>
            <w:tcW w:w="250" w:type="pct"/>
          </w:tcPr>
          <w:p w:rsidR="006D468F" w:rsidRPr="005849C1" w:rsidRDefault="006D468F" w:rsidP="00C44D24">
            <w:pPr>
              <w:jc w:val="center"/>
              <w:rPr>
                <w:lang w:val="lv-LV" w:eastAsia="lv-LV"/>
              </w:rPr>
            </w:pPr>
            <w:r w:rsidRPr="005849C1">
              <w:rPr>
                <w:lang w:val="lv-LV" w:eastAsia="lv-LV"/>
              </w:rPr>
              <w:t>2.</w:t>
            </w:r>
          </w:p>
        </w:tc>
        <w:tc>
          <w:tcPr>
            <w:tcW w:w="1397" w:type="pct"/>
          </w:tcPr>
          <w:p w:rsidR="006D468F" w:rsidRPr="005849C1" w:rsidRDefault="006D468F" w:rsidP="00C44D24">
            <w:pPr>
              <w:widowControl w:val="0"/>
              <w:jc w:val="both"/>
              <w:rPr>
                <w:lang w:val="lv-LV"/>
              </w:rPr>
            </w:pPr>
            <w:r w:rsidRPr="005849C1">
              <w:rPr>
                <w:lang w:val="lv-LV"/>
              </w:rPr>
              <w:t>Tiesiskā regulējuma ietekme uz tautsaimniecību un administratīvo slogu</w:t>
            </w:r>
          </w:p>
        </w:tc>
        <w:tc>
          <w:tcPr>
            <w:tcW w:w="3353" w:type="pct"/>
          </w:tcPr>
          <w:p w:rsidR="00FC58EE" w:rsidRPr="005849C1" w:rsidRDefault="00FC58EE" w:rsidP="00FC58EE">
            <w:pPr>
              <w:spacing w:before="100" w:beforeAutospacing="1" w:after="100" w:afterAutospacing="1"/>
              <w:jc w:val="both"/>
              <w:rPr>
                <w:color w:val="000000"/>
                <w:lang w:val="lv-LV"/>
              </w:rPr>
            </w:pPr>
            <w:r w:rsidRPr="005849C1">
              <w:rPr>
                <w:color w:val="000000"/>
                <w:lang w:val="lv-LV"/>
              </w:rPr>
              <w:t>Samazināsies administratīvais slogs, jo mājražotājiem būs iespēja piegādāt pārtiku citiem mazumtirdzniecības uzņēmumiem</w:t>
            </w:r>
            <w:r w:rsidR="004203F8">
              <w:rPr>
                <w:color w:val="000000"/>
                <w:lang w:val="lv-LV"/>
              </w:rPr>
              <w:t xml:space="preserve"> bez</w:t>
            </w:r>
            <w:r w:rsidRPr="005849C1">
              <w:rPr>
                <w:color w:val="000000"/>
                <w:lang w:val="lv-LV"/>
              </w:rPr>
              <w:t xml:space="preserve"> uzņēmuma atzīšan</w:t>
            </w:r>
            <w:r w:rsidR="004203F8">
              <w:rPr>
                <w:color w:val="000000"/>
                <w:lang w:val="lv-LV"/>
              </w:rPr>
              <w:t>as</w:t>
            </w:r>
            <w:r w:rsidRPr="005849C1">
              <w:rPr>
                <w:color w:val="000000"/>
                <w:lang w:val="lv-LV"/>
              </w:rPr>
              <w:t>.</w:t>
            </w:r>
          </w:p>
          <w:p w:rsidR="006D468F" w:rsidRPr="005849C1" w:rsidRDefault="00FC58EE" w:rsidP="00FC58EE">
            <w:pPr>
              <w:jc w:val="both"/>
              <w:rPr>
                <w:lang w:val="lv-LV"/>
              </w:rPr>
            </w:pPr>
            <w:r w:rsidRPr="005849C1">
              <w:rPr>
                <w:color w:val="000000"/>
                <w:lang w:val="lv-LV"/>
              </w:rPr>
              <w:t>Tiks veicināta reģionu kulinārā tūrisma attīstība. Tiks radīta iespēja mājražotājiem saražoto pārtiku piegādāt, piemēram, sabiedriskās ēdināšanas uzņēmumiem, k</w:t>
            </w:r>
            <w:r w:rsidR="004203F8">
              <w:rPr>
                <w:color w:val="000000"/>
                <w:lang w:val="lv-LV"/>
              </w:rPr>
              <w:t>as</w:t>
            </w:r>
            <w:r w:rsidRPr="005849C1">
              <w:rPr>
                <w:color w:val="000000"/>
                <w:lang w:val="lv-LV"/>
              </w:rPr>
              <w:t xml:space="preserve"> to savukārt </w:t>
            </w:r>
            <w:r w:rsidR="004203F8">
              <w:rPr>
                <w:color w:val="000000"/>
                <w:lang w:val="lv-LV"/>
              </w:rPr>
              <w:t>varē</w:t>
            </w:r>
            <w:r w:rsidRPr="005849C1">
              <w:rPr>
                <w:color w:val="000000"/>
                <w:lang w:val="lv-LV"/>
              </w:rPr>
              <w:t>s popularizēt, iekļaujot reģionam raksturīgu ēdienu gatavošanā un pasniegšanā.</w:t>
            </w:r>
          </w:p>
        </w:tc>
      </w:tr>
      <w:tr w:rsidR="006D468F" w:rsidRPr="005849C1" w:rsidTr="00C44D24">
        <w:tc>
          <w:tcPr>
            <w:tcW w:w="250" w:type="pct"/>
          </w:tcPr>
          <w:p w:rsidR="006D468F" w:rsidRPr="005849C1" w:rsidRDefault="006D468F" w:rsidP="00C44D24">
            <w:pPr>
              <w:jc w:val="center"/>
              <w:rPr>
                <w:lang w:val="lv-LV" w:eastAsia="lv-LV"/>
              </w:rPr>
            </w:pPr>
            <w:r w:rsidRPr="005849C1">
              <w:rPr>
                <w:lang w:val="lv-LV" w:eastAsia="lv-LV"/>
              </w:rPr>
              <w:t>3.</w:t>
            </w:r>
          </w:p>
        </w:tc>
        <w:tc>
          <w:tcPr>
            <w:tcW w:w="1397" w:type="pct"/>
          </w:tcPr>
          <w:p w:rsidR="006D468F" w:rsidRPr="005849C1" w:rsidRDefault="006D468F" w:rsidP="00C44D24">
            <w:pPr>
              <w:pStyle w:val="Paraststmeklis"/>
              <w:spacing w:before="0" w:beforeAutospacing="0" w:after="0" w:afterAutospacing="0"/>
              <w:jc w:val="both"/>
              <w:rPr>
                <w:lang w:val="lv-LV"/>
              </w:rPr>
            </w:pPr>
            <w:r w:rsidRPr="005849C1">
              <w:rPr>
                <w:lang w:val="lv-LV"/>
              </w:rPr>
              <w:t>Administratīvo izmaksu monetārs novērtējums</w:t>
            </w:r>
          </w:p>
        </w:tc>
        <w:tc>
          <w:tcPr>
            <w:tcW w:w="3353" w:type="pct"/>
          </w:tcPr>
          <w:p w:rsidR="006D468F" w:rsidRPr="005849C1" w:rsidRDefault="00FC58EE" w:rsidP="00C44D24">
            <w:pPr>
              <w:jc w:val="both"/>
              <w:rPr>
                <w:highlight w:val="yellow"/>
                <w:lang w:val="lv-LV" w:eastAsia="lv-LV"/>
              </w:rPr>
            </w:pPr>
            <w:r w:rsidRPr="005849C1">
              <w:rPr>
                <w:color w:val="000000"/>
                <w:lang w:val="lv-LV"/>
              </w:rPr>
              <w:t>Projekts šo jomu neskar.</w:t>
            </w:r>
          </w:p>
        </w:tc>
      </w:tr>
      <w:tr w:rsidR="006D468F" w:rsidRPr="005849C1" w:rsidTr="00C44D24">
        <w:tc>
          <w:tcPr>
            <w:tcW w:w="250" w:type="pct"/>
          </w:tcPr>
          <w:p w:rsidR="006D468F" w:rsidRPr="005849C1" w:rsidRDefault="006D468F" w:rsidP="00C44D24">
            <w:pPr>
              <w:jc w:val="center"/>
              <w:rPr>
                <w:lang w:val="lv-LV" w:eastAsia="lv-LV"/>
              </w:rPr>
            </w:pPr>
            <w:r w:rsidRPr="005849C1">
              <w:rPr>
                <w:lang w:val="lv-LV" w:eastAsia="lv-LV"/>
              </w:rPr>
              <w:t>4.</w:t>
            </w:r>
          </w:p>
        </w:tc>
        <w:tc>
          <w:tcPr>
            <w:tcW w:w="1397" w:type="pct"/>
          </w:tcPr>
          <w:p w:rsidR="006D468F" w:rsidRPr="005849C1" w:rsidRDefault="006D468F" w:rsidP="00C44D24">
            <w:pPr>
              <w:jc w:val="both"/>
              <w:rPr>
                <w:lang w:val="lv-LV"/>
              </w:rPr>
            </w:pPr>
            <w:r w:rsidRPr="005849C1">
              <w:rPr>
                <w:lang w:val="lv-LV"/>
              </w:rPr>
              <w:t>Cita informācija</w:t>
            </w:r>
          </w:p>
        </w:tc>
        <w:tc>
          <w:tcPr>
            <w:tcW w:w="3353" w:type="pct"/>
          </w:tcPr>
          <w:p w:rsidR="006D468F" w:rsidRPr="005849C1" w:rsidRDefault="00167ED9" w:rsidP="00C44D24">
            <w:pPr>
              <w:jc w:val="both"/>
              <w:rPr>
                <w:lang w:val="lv-LV"/>
              </w:rPr>
            </w:pPr>
            <w:r w:rsidRPr="005849C1">
              <w:rPr>
                <w:lang w:val="lv-LV"/>
              </w:rPr>
              <w:t>Nav</w:t>
            </w:r>
          </w:p>
        </w:tc>
      </w:tr>
    </w:tbl>
    <w:p w:rsidR="00637747" w:rsidRPr="005849C1" w:rsidRDefault="00637747" w:rsidP="005D73DE">
      <w:pPr>
        <w:jc w:val="both"/>
        <w:rPr>
          <w:lang w:val="lv-LV" w:eastAsia="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90"/>
        <w:gridCol w:w="2276"/>
        <w:gridCol w:w="377"/>
        <w:gridCol w:w="1751"/>
        <w:gridCol w:w="1059"/>
        <w:gridCol w:w="924"/>
        <w:gridCol w:w="2248"/>
        <w:gridCol w:w="15"/>
      </w:tblGrid>
      <w:tr w:rsidR="005D73DE" w:rsidRPr="00C51A7E" w:rsidTr="00E36E68">
        <w:trPr>
          <w:gridAfter w:val="1"/>
          <w:wAfter w:w="8" w:type="pct"/>
        </w:trPr>
        <w:tc>
          <w:tcPr>
            <w:tcW w:w="4992" w:type="pct"/>
            <w:gridSpan w:val="8"/>
            <w:tcBorders>
              <w:top w:val="single" w:sz="4" w:space="0" w:color="auto"/>
              <w:left w:val="single" w:sz="4" w:space="0" w:color="auto"/>
              <w:bottom w:val="outset" w:sz="6" w:space="0" w:color="000000"/>
              <w:right w:val="single" w:sz="4" w:space="0" w:color="auto"/>
            </w:tcBorders>
          </w:tcPr>
          <w:p w:rsidR="009E04D3" w:rsidRPr="00A742F1" w:rsidRDefault="009E04D3" w:rsidP="00C21DCA">
            <w:pPr>
              <w:jc w:val="center"/>
              <w:rPr>
                <w:b/>
                <w:bCs/>
                <w:lang w:val="lv-LV"/>
              </w:rPr>
            </w:pPr>
            <w:r w:rsidRPr="00A742F1">
              <w:rPr>
                <w:b/>
                <w:bCs/>
                <w:lang w:val="lv-LV"/>
              </w:rPr>
              <w:t>V. Tiesību akta projekta atbilstība Latvijas Republikas starptautiskajām saistībām</w:t>
            </w:r>
          </w:p>
        </w:tc>
      </w:tr>
      <w:tr w:rsidR="005D73DE" w:rsidRPr="00C51A7E" w:rsidTr="009E2709">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E04D3" w:rsidRPr="005849C1" w:rsidRDefault="009E04D3" w:rsidP="005D73DE">
            <w:pPr>
              <w:rPr>
                <w:lang w:val="lv-LV"/>
              </w:rPr>
            </w:pPr>
            <w:r w:rsidRPr="005849C1">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rsidR="009E04D3" w:rsidRPr="005849C1" w:rsidRDefault="009E04D3" w:rsidP="00C21DCA">
            <w:pPr>
              <w:jc w:val="both"/>
              <w:rPr>
                <w:lang w:val="lv-LV"/>
              </w:rPr>
            </w:pPr>
            <w:r w:rsidRPr="005849C1">
              <w:rPr>
                <w:lang w:val="lv-LV"/>
              </w:rPr>
              <w:t>Saistības pret Eiropas Savienību</w:t>
            </w:r>
          </w:p>
        </w:tc>
        <w:tc>
          <w:tcPr>
            <w:tcW w:w="3270" w:type="pct"/>
            <w:gridSpan w:val="4"/>
            <w:tcBorders>
              <w:top w:val="outset" w:sz="6" w:space="0" w:color="000000"/>
              <w:left w:val="outset" w:sz="6" w:space="0" w:color="000000"/>
              <w:bottom w:val="outset" w:sz="6" w:space="0" w:color="000000"/>
              <w:right w:val="outset" w:sz="6" w:space="0" w:color="000000"/>
            </w:tcBorders>
          </w:tcPr>
          <w:p w:rsidR="009E04D3" w:rsidRDefault="00BE3EEB" w:rsidP="005D73DE">
            <w:pPr>
              <w:jc w:val="both"/>
              <w:rPr>
                <w:lang w:val="lv-LV" w:eastAsia="lv-LV"/>
              </w:rPr>
            </w:pPr>
            <w:r>
              <w:rPr>
                <w:lang w:val="lv-LV" w:eastAsia="lv-LV"/>
              </w:rPr>
              <w:t xml:space="preserve">1) </w:t>
            </w:r>
            <w:r w:rsidR="00FC58EE" w:rsidRPr="005849C1">
              <w:rPr>
                <w:lang w:val="lv-LV" w:eastAsia="lv-LV"/>
              </w:rPr>
              <w:t>Regula Nr.853/2004</w:t>
            </w:r>
            <w:r w:rsidR="00036CD4">
              <w:rPr>
                <w:lang w:val="lv-LV" w:eastAsia="lv-LV"/>
              </w:rPr>
              <w:t>;</w:t>
            </w:r>
          </w:p>
          <w:p w:rsidR="00E92C8D" w:rsidRPr="005849C1" w:rsidRDefault="00036CD4" w:rsidP="005D73DE">
            <w:pPr>
              <w:jc w:val="both"/>
              <w:rPr>
                <w:lang w:val="lv-LV"/>
              </w:rPr>
            </w:pPr>
            <w:r w:rsidRPr="00C51A7E">
              <w:rPr>
                <w:lang w:val="lv-LV"/>
              </w:rPr>
              <w:t xml:space="preserve">2) </w:t>
            </w:r>
            <w:hyperlink r:id="rId9" w:history="1">
              <w:r w:rsidR="00E92C8D" w:rsidRPr="00E92C8D">
                <w:rPr>
                  <w:szCs w:val="28"/>
                  <w:lang w:val="lt-LT"/>
                </w:rPr>
                <w:t>Eiropas Parlamenta un Padomes</w:t>
              </w:r>
            </w:hyperlink>
            <w:r w:rsidR="00E92C8D" w:rsidRPr="00E92C8D">
              <w:rPr>
                <w:szCs w:val="28"/>
                <w:lang w:val="lt-LT"/>
              </w:rPr>
              <w:t xml:space="preserve"> 2004. gada 29. aprīļa Regulu (EK) </w:t>
            </w:r>
            <w:hyperlink r:id="rId10" w:tooltip="Eiropas Parlamenta un Padomes Regula (EK) Nr. 852/2004 (2004. gada 29. aprīlis) par pārtikas produktu higiēnu | Pieņemts: 01.01.2006" w:history="1">
              <w:r w:rsidR="00E92C8D" w:rsidRPr="00E92C8D">
                <w:rPr>
                  <w:szCs w:val="28"/>
                  <w:lang w:val="lt-LT"/>
                </w:rPr>
                <w:t>Nr. 852/2004</w:t>
              </w:r>
            </w:hyperlink>
            <w:r w:rsidR="00E92C8D" w:rsidRPr="00E92C8D">
              <w:rPr>
                <w:rFonts w:ascii="Segoe UI" w:hAnsi="Segoe UI" w:cs="Segoe UI"/>
                <w:sz w:val="16"/>
                <w:szCs w:val="20"/>
                <w:lang w:val="lt-LT"/>
              </w:rPr>
              <w:t xml:space="preserve"> </w:t>
            </w:r>
            <w:r w:rsidR="00E92C8D" w:rsidRPr="00E92C8D">
              <w:rPr>
                <w:szCs w:val="28"/>
                <w:lang w:val="lt-LT"/>
              </w:rPr>
              <w:t xml:space="preserve">par </w:t>
            </w:r>
            <w:hyperlink r:id="rId11" w:history="1">
              <w:r w:rsidR="00E92C8D" w:rsidRPr="00E92C8D">
                <w:rPr>
                  <w:szCs w:val="28"/>
                  <w:lang w:val="lt-LT"/>
                </w:rPr>
                <w:t>pārtikas produktu</w:t>
              </w:r>
            </w:hyperlink>
            <w:r w:rsidR="00E92C8D" w:rsidRPr="00E92C8D">
              <w:rPr>
                <w:szCs w:val="28"/>
                <w:lang w:val="lt-LT"/>
              </w:rPr>
              <w:t xml:space="preserve"> higiēnu</w:t>
            </w:r>
            <w:r w:rsidR="00F03757">
              <w:rPr>
                <w:szCs w:val="28"/>
                <w:lang w:val="lt-LT"/>
              </w:rPr>
              <w:t xml:space="preserve"> (turpmāk – Regula Nr.852/2004)</w:t>
            </w:r>
            <w:r w:rsidR="008E6534">
              <w:rPr>
                <w:szCs w:val="28"/>
                <w:lang w:val="lt-LT"/>
              </w:rPr>
              <w:t>.</w:t>
            </w:r>
          </w:p>
        </w:tc>
      </w:tr>
      <w:tr w:rsidR="005D73DE" w:rsidRPr="005849C1" w:rsidTr="009E2709">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E04D3" w:rsidRPr="005849C1" w:rsidRDefault="009E04D3" w:rsidP="005D73DE">
            <w:pPr>
              <w:rPr>
                <w:lang w:val="lv-LV"/>
              </w:rPr>
            </w:pPr>
            <w:r w:rsidRPr="005849C1">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9E04D3" w:rsidRPr="005849C1" w:rsidRDefault="009E04D3" w:rsidP="00C21DCA">
            <w:pPr>
              <w:jc w:val="both"/>
              <w:rPr>
                <w:lang w:val="lv-LV"/>
              </w:rPr>
            </w:pPr>
            <w:r w:rsidRPr="005849C1">
              <w:rPr>
                <w:lang w:val="lv-LV"/>
              </w:rPr>
              <w:t>Citas starptautiskās saistības</w:t>
            </w:r>
          </w:p>
        </w:tc>
        <w:tc>
          <w:tcPr>
            <w:tcW w:w="3270" w:type="pct"/>
            <w:gridSpan w:val="4"/>
            <w:tcBorders>
              <w:top w:val="outset" w:sz="6" w:space="0" w:color="000000"/>
              <w:left w:val="outset" w:sz="6" w:space="0" w:color="000000"/>
              <w:bottom w:val="outset" w:sz="6" w:space="0" w:color="000000"/>
              <w:right w:val="outset" w:sz="6" w:space="0" w:color="000000"/>
            </w:tcBorders>
          </w:tcPr>
          <w:p w:rsidR="009E04D3" w:rsidRPr="005849C1" w:rsidRDefault="009E04D3" w:rsidP="005D73DE">
            <w:pPr>
              <w:rPr>
                <w:lang w:val="lv-LV"/>
              </w:rPr>
            </w:pPr>
          </w:p>
        </w:tc>
      </w:tr>
      <w:tr w:rsidR="005D73DE" w:rsidRPr="005849C1" w:rsidTr="009E2709">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9E04D3" w:rsidRPr="005849C1" w:rsidRDefault="009E04D3" w:rsidP="005D73DE">
            <w:pPr>
              <w:rPr>
                <w:lang w:val="lv-LV"/>
              </w:rPr>
            </w:pPr>
            <w:r w:rsidRPr="005849C1">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rsidR="009E04D3" w:rsidRPr="005849C1" w:rsidRDefault="009E04D3" w:rsidP="00C21DCA">
            <w:pPr>
              <w:jc w:val="both"/>
              <w:rPr>
                <w:lang w:val="lv-LV"/>
              </w:rPr>
            </w:pPr>
            <w:r w:rsidRPr="005849C1">
              <w:rPr>
                <w:lang w:val="lv-LV"/>
              </w:rPr>
              <w:t>Cita informācija</w:t>
            </w:r>
          </w:p>
        </w:tc>
        <w:tc>
          <w:tcPr>
            <w:tcW w:w="3270" w:type="pct"/>
            <w:gridSpan w:val="4"/>
            <w:tcBorders>
              <w:top w:val="outset" w:sz="6" w:space="0" w:color="000000"/>
              <w:left w:val="outset" w:sz="6" w:space="0" w:color="000000"/>
              <w:bottom w:val="outset" w:sz="6" w:space="0" w:color="000000"/>
              <w:right w:val="outset" w:sz="6" w:space="0" w:color="000000"/>
            </w:tcBorders>
          </w:tcPr>
          <w:p w:rsidR="009E04D3" w:rsidRPr="005849C1" w:rsidRDefault="00FC58EE" w:rsidP="005D73DE">
            <w:pPr>
              <w:rPr>
                <w:lang w:val="lv-LV"/>
              </w:rPr>
            </w:pPr>
            <w:r w:rsidRPr="005849C1">
              <w:rPr>
                <w:lang w:val="lv-LV"/>
              </w:rPr>
              <w:t>Nav</w:t>
            </w:r>
          </w:p>
        </w:tc>
      </w:tr>
      <w:tr w:rsidR="005D73DE" w:rsidRPr="00C51A7E"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8"/>
            <w:vAlign w:val="center"/>
          </w:tcPr>
          <w:p w:rsidR="00FB20CF" w:rsidRPr="005849C1" w:rsidRDefault="00FB20CF" w:rsidP="005D73DE">
            <w:pPr>
              <w:pStyle w:val="naisnod"/>
              <w:spacing w:before="0" w:after="0"/>
            </w:pPr>
            <w:r w:rsidRPr="005849C1">
              <w:t>1.tabula</w:t>
            </w:r>
          </w:p>
          <w:p w:rsidR="00FB20CF" w:rsidRPr="005849C1" w:rsidRDefault="00FB20CF" w:rsidP="005D73DE">
            <w:pPr>
              <w:pStyle w:val="naisnod"/>
              <w:spacing w:before="0" w:after="0"/>
              <w:rPr>
                <w:i/>
              </w:rPr>
            </w:pPr>
            <w:r w:rsidRPr="005849C1">
              <w:t>Tiesību akta projekta atbilstība ES tiesību aktiem</w:t>
            </w:r>
          </w:p>
        </w:tc>
      </w:tr>
      <w:tr w:rsidR="005D73DE" w:rsidRPr="002569B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rsidR="00FB20CF" w:rsidRPr="005849C1" w:rsidRDefault="00FB20CF" w:rsidP="005D73DE">
            <w:pPr>
              <w:pStyle w:val="naiskr"/>
              <w:spacing w:before="0" w:beforeAutospacing="0" w:after="0" w:afterAutospacing="0"/>
              <w:ind w:hanging="10"/>
              <w:jc w:val="center"/>
            </w:pPr>
            <w:r w:rsidRPr="005849C1">
              <w:t>Attiecīgā ES tiesību akta datums, numurs un nosaukums</w:t>
            </w:r>
          </w:p>
        </w:tc>
        <w:tc>
          <w:tcPr>
            <w:tcW w:w="3484" w:type="pct"/>
            <w:gridSpan w:val="6"/>
          </w:tcPr>
          <w:p w:rsidR="00777136" w:rsidRDefault="00777136" w:rsidP="00777136">
            <w:pPr>
              <w:jc w:val="both"/>
              <w:rPr>
                <w:lang w:val="lv-LV" w:eastAsia="lv-LV"/>
              </w:rPr>
            </w:pPr>
            <w:r>
              <w:rPr>
                <w:lang w:val="lv-LV" w:eastAsia="lv-LV"/>
              </w:rPr>
              <w:t xml:space="preserve">1) </w:t>
            </w:r>
            <w:r w:rsidRPr="005849C1">
              <w:rPr>
                <w:lang w:val="lv-LV" w:eastAsia="lv-LV"/>
              </w:rPr>
              <w:t>Regula Nr.853/2004</w:t>
            </w:r>
            <w:r>
              <w:rPr>
                <w:lang w:val="lv-LV" w:eastAsia="lv-LV"/>
              </w:rPr>
              <w:t>;</w:t>
            </w:r>
          </w:p>
          <w:p w:rsidR="00777136" w:rsidRDefault="00035F13" w:rsidP="00777136">
            <w:pPr>
              <w:jc w:val="both"/>
              <w:rPr>
                <w:lang w:val="lv-LV" w:eastAsia="lv-LV"/>
              </w:rPr>
            </w:pPr>
            <w:r>
              <w:rPr>
                <w:szCs w:val="28"/>
                <w:lang w:val="lt-LT"/>
              </w:rPr>
              <w:t xml:space="preserve">2) </w:t>
            </w:r>
            <w:r w:rsidR="00777136">
              <w:rPr>
                <w:szCs w:val="28"/>
                <w:lang w:val="lt-LT"/>
              </w:rPr>
              <w:t>Regula Nr.852/2004</w:t>
            </w:r>
            <w:r w:rsidR="008E6534">
              <w:rPr>
                <w:szCs w:val="28"/>
                <w:lang w:val="lt-LT"/>
              </w:rPr>
              <w:t>.</w:t>
            </w:r>
          </w:p>
          <w:p w:rsidR="00FB20CF" w:rsidRPr="005849C1" w:rsidRDefault="00FB20CF" w:rsidP="005D73DE">
            <w:pPr>
              <w:pStyle w:val="naiskr"/>
              <w:spacing w:before="0" w:beforeAutospacing="0" w:after="0" w:afterAutospacing="0"/>
            </w:pPr>
          </w:p>
        </w:tc>
      </w:tr>
      <w:tr w:rsidR="005D73DE" w:rsidRPr="005849C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rsidR="00FB20CF" w:rsidRPr="005849C1" w:rsidRDefault="00FB20CF" w:rsidP="005D73DE">
            <w:pPr>
              <w:pStyle w:val="naiskr"/>
              <w:spacing w:before="0" w:beforeAutospacing="0" w:after="0" w:afterAutospacing="0"/>
              <w:jc w:val="center"/>
            </w:pPr>
            <w:r w:rsidRPr="005849C1">
              <w:t>A</w:t>
            </w:r>
          </w:p>
        </w:tc>
        <w:tc>
          <w:tcPr>
            <w:tcW w:w="1163" w:type="pct"/>
            <w:gridSpan w:val="2"/>
            <w:vAlign w:val="center"/>
          </w:tcPr>
          <w:p w:rsidR="00FB20CF" w:rsidRPr="005849C1" w:rsidRDefault="00FB20CF" w:rsidP="005D73DE">
            <w:pPr>
              <w:pStyle w:val="naiskr"/>
              <w:spacing w:before="0" w:beforeAutospacing="0" w:after="0" w:afterAutospacing="0"/>
              <w:jc w:val="center"/>
            </w:pPr>
            <w:r w:rsidRPr="005849C1">
              <w:t>B</w:t>
            </w:r>
          </w:p>
        </w:tc>
        <w:tc>
          <w:tcPr>
            <w:tcW w:w="1084" w:type="pct"/>
            <w:gridSpan w:val="2"/>
            <w:vAlign w:val="center"/>
          </w:tcPr>
          <w:p w:rsidR="00FB20CF" w:rsidRPr="005849C1" w:rsidRDefault="00FB20CF" w:rsidP="005D73DE">
            <w:pPr>
              <w:pStyle w:val="naiskr"/>
              <w:spacing w:before="0" w:beforeAutospacing="0" w:after="0" w:afterAutospacing="0"/>
              <w:jc w:val="center"/>
            </w:pPr>
            <w:r w:rsidRPr="005849C1">
              <w:t>C</w:t>
            </w:r>
          </w:p>
        </w:tc>
        <w:tc>
          <w:tcPr>
            <w:tcW w:w="1237" w:type="pct"/>
            <w:gridSpan w:val="2"/>
            <w:vAlign w:val="center"/>
          </w:tcPr>
          <w:p w:rsidR="00FB20CF" w:rsidRPr="005849C1" w:rsidRDefault="00FB20CF" w:rsidP="005D73DE">
            <w:pPr>
              <w:pStyle w:val="naiskr"/>
              <w:spacing w:before="0" w:beforeAutospacing="0" w:after="0" w:afterAutospacing="0"/>
              <w:jc w:val="center"/>
            </w:pPr>
            <w:r w:rsidRPr="005849C1">
              <w:t>D</w:t>
            </w:r>
          </w:p>
        </w:tc>
      </w:tr>
      <w:tr w:rsidR="005D73DE" w:rsidRPr="00A742F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DC5E91" w:rsidRPr="005849C1" w:rsidRDefault="00DC5E91" w:rsidP="005D73DE">
            <w:pPr>
              <w:pStyle w:val="naiskr"/>
              <w:spacing w:before="0" w:beforeAutospacing="0" w:after="0" w:afterAutospacing="0"/>
              <w:jc w:val="both"/>
            </w:pPr>
            <w:r w:rsidRPr="005849C1">
              <w:t>Attiecīgā ES tiesību akta panta numurs (uzskaitot katru tiesību akta vienību – pantu, daļu, punktu, apakšpunktu)</w:t>
            </w:r>
          </w:p>
        </w:tc>
        <w:tc>
          <w:tcPr>
            <w:tcW w:w="1163" w:type="pct"/>
            <w:gridSpan w:val="2"/>
          </w:tcPr>
          <w:p w:rsidR="00DC5E91" w:rsidRPr="005849C1" w:rsidRDefault="0015551E" w:rsidP="005D73DE">
            <w:pPr>
              <w:pStyle w:val="naiskr"/>
              <w:spacing w:before="0" w:beforeAutospacing="0" w:after="0" w:afterAutospacing="0"/>
              <w:jc w:val="both"/>
            </w:pPr>
            <w:r w:rsidRPr="005849C1">
              <w:t xml:space="preserve">Projekta vienība, kas pārņem vai ievieš katru šīs tabulas A ailē minēto ES tiesību akta vienību, vai tiesību akts, kur </w:t>
            </w:r>
            <w:r w:rsidRPr="005849C1">
              <w:lastRenderedPageBreak/>
              <w:t>attiecīgā ES tiesību akta vienība pārņemta vai ieviesta</w:t>
            </w:r>
          </w:p>
        </w:tc>
        <w:tc>
          <w:tcPr>
            <w:tcW w:w="1084" w:type="pct"/>
            <w:gridSpan w:val="2"/>
          </w:tcPr>
          <w:p w:rsidR="00E36E68" w:rsidRPr="005849C1" w:rsidRDefault="00DC5E91" w:rsidP="005D73DE">
            <w:pPr>
              <w:pStyle w:val="naiskr"/>
              <w:spacing w:before="0" w:beforeAutospacing="0" w:after="0" w:afterAutospacing="0"/>
              <w:jc w:val="both"/>
            </w:pPr>
            <w:r w:rsidRPr="005849C1">
              <w:lastRenderedPageBreak/>
              <w:t xml:space="preserve">Informācija par to, vai šīs tabulas A ailē minētās ES tiesību akta vienības tiek pārņemtas vai </w:t>
            </w:r>
            <w:r w:rsidRPr="005849C1">
              <w:lastRenderedPageBreak/>
              <w:t>ieviestas pilnībā vai daļēji.</w:t>
            </w:r>
          </w:p>
          <w:p w:rsidR="00E36E68" w:rsidRPr="005849C1" w:rsidRDefault="00E36E68" w:rsidP="005D73DE">
            <w:pPr>
              <w:pStyle w:val="naiskr"/>
              <w:spacing w:before="0" w:beforeAutospacing="0" w:after="0" w:afterAutospacing="0"/>
              <w:jc w:val="both"/>
            </w:pPr>
            <w:r w:rsidRPr="005849C1">
              <w:t>Ja attiecīgā ES tiesību akta vienība tiek pārņemta vai ieviesta daļēji,  sniedz attiecīgu skaidrojumu, kā arī precīzi norāda, kad un kādā veidā ES tiesību akta vienība tiks pārņemta vai ieviesta pilnībā.</w:t>
            </w:r>
          </w:p>
          <w:p w:rsidR="00E36E68" w:rsidRPr="005849C1" w:rsidRDefault="00E36E68" w:rsidP="005D73DE">
            <w:pPr>
              <w:pStyle w:val="naiskr"/>
              <w:spacing w:before="0" w:beforeAutospacing="0" w:after="0" w:afterAutospacing="0"/>
              <w:jc w:val="both"/>
            </w:pPr>
            <w:r w:rsidRPr="005849C1">
              <w:t>Norāda institūciju, kas ir atbildīga par šo saistību izpildi pilnībā</w:t>
            </w:r>
          </w:p>
        </w:tc>
        <w:tc>
          <w:tcPr>
            <w:tcW w:w="1237" w:type="pct"/>
            <w:gridSpan w:val="2"/>
            <w:vAlign w:val="center"/>
          </w:tcPr>
          <w:p w:rsidR="00E36E68" w:rsidRPr="005849C1" w:rsidRDefault="00DC5E91" w:rsidP="005D73DE">
            <w:pPr>
              <w:pStyle w:val="naiskr"/>
              <w:spacing w:before="0" w:beforeAutospacing="0" w:after="0" w:afterAutospacing="0"/>
              <w:jc w:val="both"/>
            </w:pPr>
            <w:r w:rsidRPr="005849C1">
              <w:lastRenderedPageBreak/>
              <w:t xml:space="preserve">Informācija par to, vai šīs tabulas B ailē minētās projekta vienības paredz stingrākas prasības nekā šīs tabulas A ailē </w:t>
            </w:r>
            <w:r w:rsidRPr="005849C1">
              <w:lastRenderedPageBreak/>
              <w:t>minētās ES tiesību akta vienības.</w:t>
            </w:r>
          </w:p>
          <w:p w:rsidR="00E36E68" w:rsidRPr="005849C1" w:rsidRDefault="00E36E68" w:rsidP="005D73DE">
            <w:pPr>
              <w:pStyle w:val="naiskr"/>
              <w:spacing w:before="0" w:beforeAutospacing="0" w:after="0" w:afterAutospacing="0"/>
              <w:jc w:val="both"/>
            </w:pPr>
            <w:r w:rsidRPr="005849C1">
              <w:t>Ja projekts satur stingrākas prasības nekā attiecīgais ES tiesību akts, norāda pamatojumu un samērīgumu.</w:t>
            </w:r>
          </w:p>
          <w:p w:rsidR="00DC5E91" w:rsidRPr="005849C1" w:rsidRDefault="00E36E68" w:rsidP="005D73DE">
            <w:pPr>
              <w:pStyle w:val="naiskr"/>
              <w:spacing w:before="0" w:beforeAutospacing="0" w:after="0" w:afterAutospacing="0"/>
              <w:jc w:val="both"/>
            </w:pPr>
            <w:r w:rsidRPr="005849C1">
              <w:t>Norāda iespējamās alternatīvas (t.sk. alternatīvas, kas neparedz tiesiskā regulējuma izstrādi) – kādos gadījumos būtu iespējams izvairīties no stingrāku prasību noteikšanas, nekā paredzēts attiecīgajos ES tiesību aktos</w:t>
            </w:r>
          </w:p>
        </w:tc>
      </w:tr>
      <w:tr w:rsidR="005D73DE" w:rsidRPr="00A742F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B20CF" w:rsidRPr="005849C1" w:rsidRDefault="00FB20CF" w:rsidP="005D73DE">
            <w:pPr>
              <w:jc w:val="both"/>
              <w:rPr>
                <w:lang w:val="lv-LV"/>
              </w:rPr>
            </w:pPr>
          </w:p>
        </w:tc>
        <w:tc>
          <w:tcPr>
            <w:tcW w:w="1163" w:type="pct"/>
            <w:gridSpan w:val="2"/>
            <w:vAlign w:val="center"/>
          </w:tcPr>
          <w:p w:rsidR="00FB20CF" w:rsidRPr="005849C1" w:rsidRDefault="00FB20CF" w:rsidP="005D73DE">
            <w:pPr>
              <w:pStyle w:val="naiskr"/>
              <w:spacing w:before="0" w:beforeAutospacing="0" w:after="0" w:afterAutospacing="0"/>
              <w:jc w:val="both"/>
            </w:pPr>
          </w:p>
        </w:tc>
        <w:tc>
          <w:tcPr>
            <w:tcW w:w="1084" w:type="pct"/>
            <w:gridSpan w:val="2"/>
          </w:tcPr>
          <w:p w:rsidR="00FB20CF" w:rsidRPr="005849C1" w:rsidRDefault="00FB20CF" w:rsidP="005D73DE">
            <w:pPr>
              <w:pStyle w:val="naiskr"/>
              <w:spacing w:before="0" w:beforeAutospacing="0" w:after="0" w:afterAutospacing="0"/>
              <w:jc w:val="both"/>
            </w:pPr>
          </w:p>
        </w:tc>
        <w:tc>
          <w:tcPr>
            <w:tcW w:w="1237" w:type="pct"/>
            <w:gridSpan w:val="2"/>
          </w:tcPr>
          <w:p w:rsidR="00FB20CF" w:rsidRPr="005849C1" w:rsidRDefault="00FB20CF" w:rsidP="005D73DE">
            <w:pPr>
              <w:pStyle w:val="naiskr"/>
              <w:spacing w:before="0" w:beforeAutospacing="0" w:after="0" w:afterAutospacing="0"/>
              <w:jc w:val="both"/>
            </w:pPr>
          </w:p>
        </w:tc>
      </w:tr>
      <w:tr w:rsidR="00FC58EE" w:rsidRPr="00A742F1" w:rsidTr="009F55A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FC58EE" w:rsidRPr="00097798" w:rsidRDefault="00FC58EE" w:rsidP="00525C53">
            <w:pPr>
              <w:spacing w:before="100" w:beforeAutospacing="1" w:after="100" w:afterAutospacing="1"/>
              <w:rPr>
                <w:lang w:val="lv-LV"/>
              </w:rPr>
            </w:pPr>
            <w:r w:rsidRPr="00097798">
              <w:rPr>
                <w:lang w:val="lv-LV"/>
              </w:rPr>
              <w:t xml:space="preserve">Eiropas Parlamenta un Padomes Regulas Nr.853/2004 1.panta 5.punkta </w:t>
            </w:r>
            <w:r w:rsidR="004203F8">
              <w:rPr>
                <w:lang w:val="lv-LV"/>
              </w:rPr>
              <w:t>„</w:t>
            </w:r>
            <w:r w:rsidR="00525C53">
              <w:rPr>
                <w:lang w:val="lv-LV"/>
              </w:rPr>
              <w:t>b</w:t>
            </w:r>
            <w:r w:rsidR="004203F8">
              <w:rPr>
                <w:lang w:val="lv-LV"/>
              </w:rPr>
              <w:t>”</w:t>
            </w:r>
            <w:r w:rsidRPr="00097798">
              <w:rPr>
                <w:lang w:val="lv-LV"/>
              </w:rPr>
              <w:t xml:space="preserve"> </w:t>
            </w:r>
            <w:r w:rsidR="00525C53" w:rsidRPr="00097798">
              <w:rPr>
                <w:lang w:val="lv-LV"/>
              </w:rPr>
              <w:t>apakšpunkt</w:t>
            </w:r>
            <w:r w:rsidR="00525C53">
              <w:rPr>
                <w:lang w:val="lv-LV"/>
              </w:rPr>
              <w:t xml:space="preserve">a </w:t>
            </w:r>
            <w:r w:rsidR="004203F8">
              <w:rPr>
                <w:lang w:val="lv-LV"/>
              </w:rPr>
              <w:t>„</w:t>
            </w:r>
            <w:r w:rsidR="00525C53">
              <w:rPr>
                <w:lang w:val="lv-LV"/>
              </w:rPr>
              <w:t>ii</w:t>
            </w:r>
            <w:r w:rsidR="004203F8">
              <w:rPr>
                <w:lang w:val="lv-LV"/>
              </w:rPr>
              <w:t>”</w:t>
            </w:r>
            <w:r w:rsidR="00525C53">
              <w:rPr>
                <w:lang w:val="lv-LV"/>
              </w:rPr>
              <w:t xml:space="preserve"> apakšpunkts</w:t>
            </w:r>
          </w:p>
        </w:tc>
        <w:tc>
          <w:tcPr>
            <w:tcW w:w="1163" w:type="pct"/>
            <w:gridSpan w:val="2"/>
          </w:tcPr>
          <w:p w:rsidR="00FC58EE" w:rsidRPr="005849C1" w:rsidRDefault="00FC58EE" w:rsidP="007455B2">
            <w:pPr>
              <w:spacing w:before="100" w:beforeAutospacing="1" w:after="100" w:afterAutospacing="1"/>
              <w:rPr>
                <w:lang w:val="lv-LV"/>
              </w:rPr>
            </w:pPr>
            <w:r w:rsidRPr="005849C1">
              <w:rPr>
                <w:lang w:val="lv-LV"/>
              </w:rPr>
              <w:t>Noteikumu projekta 1.</w:t>
            </w:r>
            <w:r w:rsidR="00D825C5">
              <w:rPr>
                <w:lang w:val="lv-LV"/>
              </w:rPr>
              <w:t>2.apakš</w:t>
            </w:r>
            <w:r w:rsidRPr="005849C1">
              <w:rPr>
                <w:lang w:val="lv-LV"/>
              </w:rPr>
              <w:t>punkts</w:t>
            </w:r>
          </w:p>
        </w:tc>
        <w:tc>
          <w:tcPr>
            <w:tcW w:w="1084" w:type="pct"/>
            <w:gridSpan w:val="2"/>
          </w:tcPr>
          <w:p w:rsidR="00FC58EE" w:rsidRPr="005849C1" w:rsidRDefault="00FC58EE" w:rsidP="007455B2">
            <w:pPr>
              <w:spacing w:before="100" w:beforeAutospacing="1" w:after="100" w:afterAutospacing="1"/>
              <w:rPr>
                <w:lang w:val="lv-LV"/>
              </w:rPr>
            </w:pPr>
            <w:r w:rsidRPr="005849C1">
              <w:rPr>
                <w:lang w:val="lv-LV"/>
              </w:rPr>
              <w:t>Regulas punkts tiek ieviests pilnībā</w:t>
            </w:r>
            <w:r w:rsidR="004203F8">
              <w:rPr>
                <w:lang w:val="lv-LV"/>
              </w:rPr>
              <w:t>.</w:t>
            </w:r>
          </w:p>
          <w:p w:rsidR="00FC58EE" w:rsidRPr="005849C1" w:rsidRDefault="00FC58EE" w:rsidP="007455B2">
            <w:pPr>
              <w:spacing w:before="100" w:beforeAutospacing="1" w:after="100" w:afterAutospacing="1"/>
              <w:rPr>
                <w:lang w:val="lv-LV"/>
              </w:rPr>
            </w:pPr>
            <w:r w:rsidRPr="005849C1">
              <w:rPr>
                <w:lang w:val="lv-LV"/>
              </w:rPr>
              <w:t>Noteikumu prasību izpildi nodrošina Pārtikas un veterinārais dienests</w:t>
            </w:r>
            <w:r w:rsidR="004203F8">
              <w:rPr>
                <w:lang w:val="lv-LV"/>
              </w:rPr>
              <w:t>.</w:t>
            </w:r>
          </w:p>
        </w:tc>
        <w:tc>
          <w:tcPr>
            <w:tcW w:w="1237" w:type="pct"/>
            <w:gridSpan w:val="2"/>
          </w:tcPr>
          <w:p w:rsidR="00FC58EE" w:rsidRPr="005849C1" w:rsidRDefault="00FC58EE" w:rsidP="004F6C21">
            <w:pPr>
              <w:spacing w:before="100" w:beforeAutospacing="1" w:after="100" w:afterAutospacing="1"/>
              <w:jc w:val="both"/>
              <w:rPr>
                <w:lang w:val="lv-LV"/>
              </w:rPr>
            </w:pPr>
            <w:r w:rsidRPr="005849C1">
              <w:rPr>
                <w:lang w:val="lv-LV"/>
              </w:rPr>
              <w:t xml:space="preserve">Nav paredzētas stingrākas </w:t>
            </w:r>
            <w:r w:rsidR="00535195">
              <w:rPr>
                <w:lang w:val="lv-LV"/>
              </w:rPr>
              <w:t>prasības</w:t>
            </w:r>
            <w:r w:rsidRPr="005849C1">
              <w:rPr>
                <w:lang w:val="lv-LV"/>
              </w:rPr>
              <w:t>. Ar minētās regulas punktu tiek noteikts dalībvalsts iespēja izstrādāt normatīvo aktu</w:t>
            </w:r>
            <w:r w:rsidR="004203F8">
              <w:rPr>
                <w:lang w:val="lv-LV"/>
              </w:rPr>
              <w:t>,</w:t>
            </w:r>
            <w:r w:rsidRPr="005849C1">
              <w:rPr>
                <w:lang w:val="lv-LV"/>
              </w:rPr>
              <w:t xml:space="preserve"> ar kuru piemēro atvieglojumus mazumtirdzniecības uzņēmumiem.</w:t>
            </w:r>
          </w:p>
        </w:tc>
      </w:tr>
      <w:tr w:rsidR="00DF754F" w:rsidRPr="00D825C5" w:rsidTr="009F55A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DF754F" w:rsidRPr="00097798" w:rsidRDefault="00DF754F" w:rsidP="00DF754F">
            <w:pPr>
              <w:spacing w:before="100" w:beforeAutospacing="1" w:after="100" w:afterAutospacing="1"/>
              <w:rPr>
                <w:lang w:val="lv-LV"/>
              </w:rPr>
            </w:pPr>
            <w:r w:rsidRPr="00097798">
              <w:rPr>
                <w:lang w:val="lv-LV"/>
              </w:rPr>
              <w:t>Eiropas Parlamenta un Padomes Regula Nr.85</w:t>
            </w:r>
            <w:r>
              <w:rPr>
                <w:lang w:val="lv-LV"/>
              </w:rPr>
              <w:t>2</w:t>
            </w:r>
            <w:r w:rsidRPr="00097798">
              <w:rPr>
                <w:lang w:val="lv-LV"/>
              </w:rPr>
              <w:t xml:space="preserve">/2004 </w:t>
            </w:r>
          </w:p>
        </w:tc>
        <w:tc>
          <w:tcPr>
            <w:tcW w:w="1163" w:type="pct"/>
            <w:gridSpan w:val="2"/>
          </w:tcPr>
          <w:p w:rsidR="00DF754F" w:rsidRPr="005849C1" w:rsidRDefault="00D825C5" w:rsidP="007455B2">
            <w:pPr>
              <w:spacing w:before="100" w:beforeAutospacing="1" w:after="100" w:afterAutospacing="1"/>
              <w:rPr>
                <w:lang w:val="lv-LV"/>
              </w:rPr>
            </w:pPr>
            <w:r>
              <w:rPr>
                <w:lang w:val="lv-LV"/>
              </w:rPr>
              <w:t>Noteikumu projekta</w:t>
            </w:r>
            <w:r w:rsidR="00DF754F">
              <w:rPr>
                <w:lang w:val="lv-LV"/>
              </w:rPr>
              <w:t xml:space="preserve"> </w:t>
            </w:r>
            <w:r>
              <w:rPr>
                <w:lang w:val="lv-LV"/>
              </w:rPr>
              <w:t>9.</w:t>
            </w:r>
            <w:r w:rsidR="00DF754F" w:rsidRPr="005849C1">
              <w:rPr>
                <w:lang w:val="lv-LV"/>
              </w:rPr>
              <w:t>punkts</w:t>
            </w:r>
          </w:p>
        </w:tc>
        <w:tc>
          <w:tcPr>
            <w:tcW w:w="1084" w:type="pct"/>
            <w:gridSpan w:val="2"/>
          </w:tcPr>
          <w:p w:rsidR="00DF754F" w:rsidRPr="005849C1" w:rsidRDefault="00DF754F" w:rsidP="007455B2">
            <w:pPr>
              <w:spacing w:before="100" w:beforeAutospacing="1" w:after="100" w:afterAutospacing="1"/>
              <w:rPr>
                <w:lang w:val="lv-LV"/>
              </w:rPr>
            </w:pPr>
            <w:r>
              <w:rPr>
                <w:lang w:val="lv-LV"/>
              </w:rPr>
              <w:t>Regula tiek ieviesta pilnībā</w:t>
            </w:r>
            <w:r w:rsidR="004203F8">
              <w:rPr>
                <w:lang w:val="lv-LV"/>
              </w:rPr>
              <w:t>.</w:t>
            </w:r>
          </w:p>
        </w:tc>
        <w:tc>
          <w:tcPr>
            <w:tcW w:w="1237" w:type="pct"/>
            <w:gridSpan w:val="2"/>
          </w:tcPr>
          <w:p w:rsidR="00DF754F" w:rsidRPr="005849C1" w:rsidRDefault="00DF754F" w:rsidP="004F6C21">
            <w:pPr>
              <w:spacing w:before="100" w:beforeAutospacing="1" w:after="100" w:afterAutospacing="1"/>
              <w:jc w:val="both"/>
              <w:rPr>
                <w:lang w:val="lv-LV"/>
              </w:rPr>
            </w:pPr>
            <w:r w:rsidRPr="005849C1">
              <w:rPr>
                <w:lang w:val="lv-LV"/>
              </w:rPr>
              <w:t xml:space="preserve">Nav paredzētas stingrākas </w:t>
            </w:r>
            <w:r>
              <w:rPr>
                <w:lang w:val="lv-LV"/>
              </w:rPr>
              <w:t>prasības</w:t>
            </w:r>
            <w:r w:rsidRPr="005849C1">
              <w:rPr>
                <w:lang w:val="lv-LV"/>
              </w:rPr>
              <w:t>.</w:t>
            </w:r>
          </w:p>
        </w:tc>
      </w:tr>
      <w:tr w:rsidR="00FC58EE" w:rsidRPr="00A742F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rsidR="00FC58EE" w:rsidRPr="005849C1" w:rsidRDefault="00FC58EE" w:rsidP="005D73DE">
            <w:pPr>
              <w:pStyle w:val="naiskr"/>
              <w:spacing w:before="0" w:beforeAutospacing="0" w:after="0" w:afterAutospacing="0"/>
              <w:jc w:val="both"/>
            </w:pPr>
            <w:r w:rsidRPr="005849C1">
              <w:t>Kā ir izmantota ES tiesību aktā paredzētā rīcības brīvība dalībvalstij pārņemt vai ieviest noteiktas ES tiesību akta normas. Kādēļ?</w:t>
            </w:r>
          </w:p>
        </w:tc>
        <w:tc>
          <w:tcPr>
            <w:tcW w:w="3484" w:type="pct"/>
            <w:gridSpan w:val="6"/>
          </w:tcPr>
          <w:p w:rsidR="00FC58EE" w:rsidRPr="00CC30E9" w:rsidRDefault="00525C53" w:rsidP="004203F8">
            <w:pPr>
              <w:spacing w:before="100" w:beforeAutospacing="1" w:after="100" w:afterAutospacing="1"/>
              <w:jc w:val="both"/>
              <w:rPr>
                <w:color w:val="000000"/>
                <w:lang w:val="lv-LV"/>
              </w:rPr>
            </w:pPr>
            <w:r>
              <w:rPr>
                <w:color w:val="000000"/>
                <w:lang w:val="lv-LV"/>
              </w:rPr>
              <w:t>Ja mazumtirdzniecības darbības</w:t>
            </w:r>
            <w:r w:rsidR="004203F8">
              <w:rPr>
                <w:color w:val="000000"/>
                <w:lang w:val="lv-LV"/>
              </w:rPr>
              <w:t xml:space="preserve"> saistībā ar</w:t>
            </w:r>
            <w:r>
              <w:rPr>
                <w:color w:val="000000"/>
                <w:lang w:val="lv-LV"/>
              </w:rPr>
              <w:t xml:space="preserve"> dzīvnieku izcelsmes pārtikas piegādi citam mazumtirdzniecības uzņēmumam notiek saskaņā ar valsts tiesību aktiem par papildu, vietēja mēroga un ierobežotu darbību, uzņēmums var darboties </w:t>
            </w:r>
            <w:r w:rsidR="004203F8">
              <w:rPr>
                <w:color w:val="000000"/>
                <w:lang w:val="lv-LV"/>
              </w:rPr>
              <w:t>atbilstoši</w:t>
            </w:r>
            <w:r>
              <w:rPr>
                <w:color w:val="000000"/>
                <w:lang w:val="lv-LV"/>
              </w:rPr>
              <w:t xml:space="preserve"> normatīvajiem aktiem, kas </w:t>
            </w:r>
            <w:r w:rsidR="00AC6522">
              <w:rPr>
                <w:color w:val="000000"/>
                <w:lang w:val="lv-LV"/>
              </w:rPr>
              <w:t>attiecas uz mazumtirdzniecību (</w:t>
            </w:r>
            <w:r>
              <w:rPr>
                <w:color w:val="000000"/>
                <w:lang w:val="lv-LV"/>
              </w:rPr>
              <w:t>Regulu Nr.852/2004)</w:t>
            </w:r>
            <w:r w:rsidR="00AC6522">
              <w:rPr>
                <w:color w:val="000000"/>
                <w:lang w:val="lv-LV"/>
              </w:rPr>
              <w:t>.</w:t>
            </w:r>
          </w:p>
        </w:tc>
      </w:tr>
      <w:tr w:rsidR="00FC58EE" w:rsidRPr="00A742F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rsidR="00FC58EE" w:rsidRPr="005849C1" w:rsidRDefault="00FC58EE" w:rsidP="005D73DE">
            <w:pPr>
              <w:pStyle w:val="naiskr"/>
              <w:spacing w:before="0" w:beforeAutospacing="0" w:after="0" w:afterAutospacing="0"/>
              <w:jc w:val="both"/>
              <w:rPr>
                <w:i/>
              </w:rPr>
            </w:pPr>
            <w:r w:rsidRPr="005849C1">
              <w:t xml:space="preserve">Saistības sniegt paziņojumu ES institūcijām un ES dalībvalstīm atbilstoši normatīvajiem aktiem, kas regulē informācijas sniegšanu par tehnisko noteikumu, valsts atbalsta piešķiršanas un finanšu noteikumu (attiecībā uz monetāro politiku) </w:t>
            </w:r>
            <w:r w:rsidRPr="005849C1">
              <w:lastRenderedPageBreak/>
              <w:t>projektiem</w:t>
            </w:r>
          </w:p>
        </w:tc>
        <w:tc>
          <w:tcPr>
            <w:tcW w:w="3484" w:type="pct"/>
            <w:gridSpan w:val="6"/>
          </w:tcPr>
          <w:p w:rsidR="00FC58EE" w:rsidRPr="005849C1" w:rsidRDefault="00FC58EE" w:rsidP="0023087E">
            <w:pPr>
              <w:spacing w:before="100" w:beforeAutospacing="1" w:after="100" w:afterAutospacing="1"/>
              <w:rPr>
                <w:lang w:val="lv-LV"/>
              </w:rPr>
            </w:pPr>
            <w:r w:rsidRPr="005849C1">
              <w:rPr>
                <w:color w:val="000000"/>
                <w:lang w:val="lv-LV"/>
              </w:rPr>
              <w:lastRenderedPageBreak/>
              <w:t>Projekts jāiesniedz saskaņošanai Eiropas Komisij</w:t>
            </w:r>
            <w:r w:rsidR="004203F8">
              <w:rPr>
                <w:color w:val="000000"/>
                <w:lang w:val="lv-LV"/>
              </w:rPr>
              <w:t>ā</w:t>
            </w:r>
            <w:r w:rsidR="001B6B2E">
              <w:rPr>
                <w:color w:val="000000"/>
                <w:lang w:val="lv-LV"/>
              </w:rPr>
              <w:t>.</w:t>
            </w:r>
          </w:p>
        </w:tc>
      </w:tr>
      <w:tr w:rsidR="00FC58EE" w:rsidRPr="005849C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rsidR="00FC58EE" w:rsidRPr="005849C1" w:rsidRDefault="00FC58EE" w:rsidP="005D73DE">
            <w:pPr>
              <w:pStyle w:val="naiskr"/>
              <w:spacing w:before="0" w:beforeAutospacing="0" w:after="0" w:afterAutospacing="0"/>
              <w:jc w:val="both"/>
            </w:pPr>
            <w:r w:rsidRPr="005849C1">
              <w:lastRenderedPageBreak/>
              <w:t>Cita informācija</w:t>
            </w:r>
          </w:p>
        </w:tc>
        <w:tc>
          <w:tcPr>
            <w:tcW w:w="3484" w:type="pct"/>
            <w:gridSpan w:val="6"/>
          </w:tcPr>
          <w:p w:rsidR="00FC58EE" w:rsidRPr="005849C1" w:rsidRDefault="00FC58EE" w:rsidP="005D73DE">
            <w:pPr>
              <w:pStyle w:val="naiskr"/>
              <w:spacing w:before="0" w:beforeAutospacing="0" w:after="0" w:afterAutospacing="0"/>
            </w:pPr>
            <w:r w:rsidRPr="005849C1">
              <w:t>Nav</w:t>
            </w:r>
          </w:p>
        </w:tc>
      </w:tr>
      <w:tr w:rsidR="00FC58EE" w:rsidRPr="005849C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8"/>
          </w:tcPr>
          <w:p w:rsidR="00FC58EE" w:rsidRPr="005849C1" w:rsidRDefault="00FC58EE" w:rsidP="009E2709">
            <w:pPr>
              <w:pStyle w:val="naiskr"/>
              <w:spacing w:before="0" w:beforeAutospacing="0" w:after="0" w:afterAutospacing="0"/>
              <w:jc w:val="center"/>
            </w:pPr>
            <w:r w:rsidRPr="005849C1">
              <w:rPr>
                <w:b/>
                <w:bCs/>
                <w:szCs w:val="20"/>
              </w:rPr>
              <w:t>2.tabula</w:t>
            </w:r>
            <w:r w:rsidRPr="005849C1">
              <w:rPr>
                <w:b/>
                <w:bCs/>
                <w:szCs w:val="20"/>
              </w:rPr>
              <w:br/>
              <w:t>Ar tiesību akta projektu izpildītās vai uzņemtās saistības, kas izriet no starptautiskajiem tiesību aktiem vai starptautiskas institūcijas vai organizācijas dokumentiem.</w:t>
            </w:r>
            <w:r w:rsidRPr="005849C1">
              <w:rPr>
                <w:b/>
                <w:bCs/>
                <w:szCs w:val="20"/>
              </w:rPr>
              <w:br/>
              <w:t>Pasākumi šo saistību izpildei</w:t>
            </w:r>
          </w:p>
        </w:tc>
      </w:tr>
      <w:tr w:rsidR="00FC58EE" w:rsidRPr="005849C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FC58EE" w:rsidRPr="005849C1" w:rsidRDefault="00FC58EE" w:rsidP="009E2709">
            <w:pPr>
              <w:pStyle w:val="naiskr"/>
              <w:spacing w:before="0" w:beforeAutospacing="0" w:after="0" w:afterAutospacing="0"/>
              <w:jc w:val="both"/>
            </w:pPr>
            <w:r w:rsidRPr="005849C1">
              <w:t>Attiecīgā starptautiskā tiesību akta vai starptautiskas institūcijas vai organizācijas dokumenta (turpmāk - starptautiskais dokuments) datums, numurs un nosaukums</w:t>
            </w:r>
          </w:p>
        </w:tc>
        <w:tc>
          <w:tcPr>
            <w:tcW w:w="3484" w:type="pct"/>
            <w:gridSpan w:val="6"/>
          </w:tcPr>
          <w:p w:rsidR="00FC58EE" w:rsidRPr="005849C1" w:rsidRDefault="00FC58EE" w:rsidP="009E2709">
            <w:pPr>
              <w:pStyle w:val="naiskr"/>
              <w:spacing w:before="0" w:beforeAutospacing="0" w:after="0" w:afterAutospacing="0"/>
              <w:jc w:val="both"/>
            </w:pPr>
          </w:p>
        </w:tc>
      </w:tr>
      <w:tr w:rsidR="00FC58EE" w:rsidRPr="005849C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vAlign w:val="center"/>
          </w:tcPr>
          <w:p w:rsidR="00FC58EE" w:rsidRPr="005849C1" w:rsidRDefault="00FC58EE" w:rsidP="009E2709">
            <w:pPr>
              <w:ind w:firstLine="300"/>
              <w:jc w:val="center"/>
              <w:rPr>
                <w:lang w:val="lv-LV"/>
              </w:rPr>
            </w:pPr>
            <w:r w:rsidRPr="005849C1">
              <w:rPr>
                <w:lang w:val="lv-LV"/>
              </w:rPr>
              <w:t>A</w:t>
            </w:r>
          </w:p>
        </w:tc>
        <w:tc>
          <w:tcPr>
            <w:tcW w:w="1742" w:type="pct"/>
            <w:gridSpan w:val="3"/>
            <w:vAlign w:val="center"/>
          </w:tcPr>
          <w:p w:rsidR="00FC58EE" w:rsidRPr="005849C1" w:rsidRDefault="00FC58EE" w:rsidP="009E2709">
            <w:pPr>
              <w:ind w:firstLine="300"/>
              <w:jc w:val="center"/>
              <w:rPr>
                <w:lang w:val="lv-LV"/>
              </w:rPr>
            </w:pPr>
            <w:r w:rsidRPr="005849C1">
              <w:rPr>
                <w:lang w:val="lv-LV"/>
              </w:rPr>
              <w:t>B</w:t>
            </w:r>
          </w:p>
        </w:tc>
        <w:tc>
          <w:tcPr>
            <w:tcW w:w="1742" w:type="pct"/>
            <w:gridSpan w:val="3"/>
            <w:vAlign w:val="center"/>
          </w:tcPr>
          <w:p w:rsidR="00FC58EE" w:rsidRPr="005849C1" w:rsidRDefault="00FC58EE" w:rsidP="009E2709">
            <w:pPr>
              <w:ind w:firstLine="300"/>
              <w:jc w:val="center"/>
              <w:rPr>
                <w:lang w:val="lv-LV"/>
              </w:rPr>
            </w:pPr>
            <w:r w:rsidRPr="005849C1">
              <w:rPr>
                <w:lang w:val="lv-LV"/>
              </w:rPr>
              <w:t>C</w:t>
            </w:r>
          </w:p>
        </w:tc>
      </w:tr>
      <w:tr w:rsidR="00FC58EE" w:rsidRPr="00A742F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FC58EE" w:rsidRPr="005849C1" w:rsidRDefault="00FC58EE" w:rsidP="009E2709">
            <w:pPr>
              <w:jc w:val="both"/>
              <w:rPr>
                <w:lang w:val="lv-LV"/>
              </w:rPr>
            </w:pPr>
            <w:r w:rsidRPr="005849C1">
              <w:rPr>
                <w:lang w:val="lv-LV"/>
              </w:rPr>
              <w:t xml:space="preserve">Starptautiskās saistības (pēc būtības), kas izriet no norādītā starptautiskā dokumenta. </w:t>
            </w:r>
          </w:p>
          <w:p w:rsidR="00FC58EE" w:rsidRPr="005849C1" w:rsidRDefault="00FC58EE" w:rsidP="009E2709">
            <w:pPr>
              <w:ind w:firstLine="300"/>
              <w:jc w:val="both"/>
              <w:rPr>
                <w:lang w:val="lv-LV"/>
              </w:rPr>
            </w:pPr>
            <w:r w:rsidRPr="005849C1">
              <w:rPr>
                <w:lang w:val="lv-LV"/>
              </w:rPr>
              <w:t>Konkrēti veicamie pasākumi vai uzdevumi, kas nepieciešami šo starptautisko saistību izpildei</w:t>
            </w:r>
          </w:p>
        </w:tc>
        <w:tc>
          <w:tcPr>
            <w:tcW w:w="1742" w:type="pct"/>
            <w:gridSpan w:val="3"/>
          </w:tcPr>
          <w:p w:rsidR="00FC58EE" w:rsidRPr="005849C1" w:rsidRDefault="00FC58EE" w:rsidP="009E2709">
            <w:pPr>
              <w:jc w:val="both"/>
              <w:rPr>
                <w:lang w:val="lv-LV"/>
              </w:rPr>
            </w:pPr>
            <w:r w:rsidRPr="005849C1">
              <w:rPr>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42" w:type="pct"/>
            <w:gridSpan w:val="3"/>
          </w:tcPr>
          <w:p w:rsidR="00FC58EE" w:rsidRPr="005849C1" w:rsidRDefault="00FC58EE" w:rsidP="009E2709">
            <w:pPr>
              <w:jc w:val="both"/>
              <w:rPr>
                <w:lang w:val="lv-LV"/>
              </w:rPr>
            </w:pPr>
            <w:r w:rsidRPr="005849C1">
              <w:rPr>
                <w:lang w:val="lv-LV"/>
              </w:rPr>
              <w:t xml:space="preserve">Informācija par to, vai starptautiskās saistības, kas minētas šīs tabulas A ailē, tiek izpildītas pilnībā vai daļēji. </w:t>
            </w:r>
          </w:p>
          <w:p w:rsidR="00FC58EE" w:rsidRPr="005849C1" w:rsidRDefault="00FC58EE" w:rsidP="009E2709">
            <w:pPr>
              <w:ind w:firstLine="300"/>
              <w:jc w:val="both"/>
              <w:rPr>
                <w:lang w:val="lv-LV"/>
              </w:rPr>
            </w:pPr>
            <w:r w:rsidRPr="005849C1">
              <w:rPr>
                <w:lang w:val="lv-LV"/>
              </w:rPr>
              <w:t>Ja attiecīgās starptautiskās saistības tiek izpildītas daļēji, sniedz skaidrojumu, kā arī precīzi norāda, kad un kādā veidā starptautiskās saistības tiks izpildītas pilnībā.</w:t>
            </w:r>
          </w:p>
          <w:p w:rsidR="00FC58EE" w:rsidRPr="005849C1" w:rsidRDefault="00FC58EE" w:rsidP="009E2709">
            <w:pPr>
              <w:ind w:firstLine="300"/>
              <w:jc w:val="both"/>
              <w:rPr>
                <w:lang w:val="lv-LV"/>
              </w:rPr>
            </w:pPr>
            <w:r w:rsidRPr="005849C1">
              <w:rPr>
                <w:lang w:val="lv-LV"/>
              </w:rPr>
              <w:t>Norāda institūciju, kas ir atbildīga par šo saistību izpildi pilnībā</w:t>
            </w:r>
          </w:p>
        </w:tc>
      </w:tr>
      <w:tr w:rsidR="00FC58EE" w:rsidRPr="00A742F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FC58EE" w:rsidRPr="005849C1" w:rsidRDefault="00FC58EE" w:rsidP="005D73DE">
            <w:pPr>
              <w:pStyle w:val="naiskr"/>
              <w:spacing w:before="0" w:beforeAutospacing="0" w:after="0" w:afterAutospacing="0"/>
              <w:jc w:val="both"/>
            </w:pPr>
          </w:p>
        </w:tc>
        <w:tc>
          <w:tcPr>
            <w:tcW w:w="1742" w:type="pct"/>
            <w:gridSpan w:val="3"/>
          </w:tcPr>
          <w:p w:rsidR="00FC58EE" w:rsidRPr="005849C1" w:rsidRDefault="00FC58EE" w:rsidP="005D73DE">
            <w:pPr>
              <w:pStyle w:val="naiskr"/>
              <w:spacing w:before="0" w:beforeAutospacing="0" w:after="0" w:afterAutospacing="0"/>
            </w:pPr>
          </w:p>
        </w:tc>
        <w:tc>
          <w:tcPr>
            <w:tcW w:w="1742" w:type="pct"/>
            <w:gridSpan w:val="3"/>
          </w:tcPr>
          <w:p w:rsidR="00FC58EE" w:rsidRPr="005849C1" w:rsidRDefault="00FC58EE" w:rsidP="005D73DE">
            <w:pPr>
              <w:pStyle w:val="naiskr"/>
              <w:spacing w:before="0" w:beforeAutospacing="0" w:after="0" w:afterAutospacing="0"/>
            </w:pPr>
          </w:p>
        </w:tc>
      </w:tr>
      <w:tr w:rsidR="00FC58EE" w:rsidRPr="005849C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FC58EE" w:rsidRPr="005849C1" w:rsidRDefault="00FC58EE" w:rsidP="005D73DE">
            <w:pPr>
              <w:pStyle w:val="naiskr"/>
              <w:spacing w:before="0" w:beforeAutospacing="0" w:after="0" w:afterAutospacing="0"/>
              <w:jc w:val="both"/>
            </w:pPr>
            <w:r w:rsidRPr="005849C1">
              <w:t>Vai starptautiskajā dokumentā paredzētās saistības nav pretrunā ar jau esošajām Latvijas Republikas starptautiskajām saistībām</w:t>
            </w:r>
          </w:p>
        </w:tc>
        <w:tc>
          <w:tcPr>
            <w:tcW w:w="3484" w:type="pct"/>
            <w:gridSpan w:val="6"/>
          </w:tcPr>
          <w:p w:rsidR="00FC58EE" w:rsidRPr="005849C1" w:rsidRDefault="00FC58EE" w:rsidP="005D73DE">
            <w:pPr>
              <w:pStyle w:val="naiskr"/>
              <w:spacing w:before="0" w:beforeAutospacing="0" w:after="0" w:afterAutospacing="0"/>
            </w:pPr>
            <w:r w:rsidRPr="005849C1">
              <w:rPr>
                <w:color w:val="000000"/>
              </w:rPr>
              <w:t>Projekts šo jomu neskar</w:t>
            </w:r>
            <w:r w:rsidRPr="005849C1">
              <w:t>.</w:t>
            </w:r>
          </w:p>
        </w:tc>
      </w:tr>
      <w:tr w:rsidR="00FC58EE" w:rsidRPr="005849C1" w:rsidTr="009C6B0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1512" w:type="pct"/>
            <w:gridSpan w:val="2"/>
          </w:tcPr>
          <w:p w:rsidR="00FC58EE" w:rsidRPr="005849C1" w:rsidRDefault="00FC58EE" w:rsidP="005D73DE">
            <w:pPr>
              <w:pStyle w:val="naiskr"/>
              <w:spacing w:before="0" w:beforeAutospacing="0" w:after="0" w:afterAutospacing="0"/>
              <w:jc w:val="both"/>
            </w:pPr>
            <w:r w:rsidRPr="005849C1">
              <w:t>Cita informācija</w:t>
            </w:r>
          </w:p>
        </w:tc>
        <w:tc>
          <w:tcPr>
            <w:tcW w:w="3484" w:type="pct"/>
            <w:gridSpan w:val="6"/>
          </w:tcPr>
          <w:p w:rsidR="00FC58EE" w:rsidRPr="005849C1" w:rsidRDefault="00FC58EE" w:rsidP="005D73DE">
            <w:pPr>
              <w:pStyle w:val="naiskr"/>
              <w:spacing w:before="0" w:beforeAutospacing="0" w:after="0" w:afterAutospacing="0"/>
            </w:pPr>
          </w:p>
        </w:tc>
      </w:tr>
    </w:tbl>
    <w:p w:rsidR="009E04D3" w:rsidRDefault="009E04D3" w:rsidP="005D73DE">
      <w:pPr>
        <w:rPr>
          <w:u w:val="single"/>
          <w:lang w:val="lv-LV" w:eastAsia="lv-LV"/>
        </w:rPr>
      </w:pPr>
    </w:p>
    <w:p w:rsidR="00223FB0" w:rsidRPr="005849C1" w:rsidRDefault="00223FB0" w:rsidP="005D73DE">
      <w:pPr>
        <w:rPr>
          <w:u w:val="single"/>
          <w:lang w:val="lv-LV" w:eastAsia="lv-LV"/>
        </w:rPr>
      </w:pPr>
    </w:p>
    <w:tbl>
      <w:tblPr>
        <w:tblW w:w="0" w:type="auto"/>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4"/>
        <w:gridCol w:w="3609"/>
        <w:gridCol w:w="5059"/>
      </w:tblGrid>
      <w:tr w:rsidR="005D73DE" w:rsidRPr="00A742F1" w:rsidTr="005801AE">
        <w:trPr>
          <w:trHeight w:val="222"/>
        </w:trPr>
        <w:tc>
          <w:tcPr>
            <w:tcW w:w="0" w:type="auto"/>
            <w:gridSpan w:val="3"/>
            <w:tcBorders>
              <w:top w:val="outset" w:sz="6" w:space="0" w:color="000000"/>
              <w:left w:val="outset" w:sz="6" w:space="0" w:color="000000"/>
              <w:bottom w:val="outset" w:sz="6" w:space="0" w:color="000000"/>
              <w:right w:val="outset" w:sz="6" w:space="0" w:color="000000"/>
            </w:tcBorders>
          </w:tcPr>
          <w:p w:rsidR="00E35982" w:rsidRPr="00A742F1" w:rsidRDefault="00E35982" w:rsidP="005D73DE">
            <w:pPr>
              <w:jc w:val="center"/>
              <w:rPr>
                <w:b/>
                <w:bCs/>
                <w:lang w:val="lv-LV" w:eastAsia="lv-LV"/>
              </w:rPr>
            </w:pPr>
            <w:r w:rsidRPr="00A742F1">
              <w:rPr>
                <w:b/>
                <w:bCs/>
                <w:lang w:val="lv-LV" w:eastAsia="lv-LV"/>
              </w:rPr>
              <w:t xml:space="preserve">VI. Sabiedrības līdzdalība </w:t>
            </w:r>
            <w:r w:rsidR="00AC0691" w:rsidRPr="00A742F1">
              <w:rPr>
                <w:b/>
                <w:bCs/>
                <w:lang w:val="lv-LV"/>
              </w:rPr>
              <w:t>un komunikācijas aktivitātes</w:t>
            </w:r>
          </w:p>
        </w:tc>
      </w:tr>
      <w:tr w:rsidR="005D73DE" w:rsidRPr="00C51A7E" w:rsidTr="005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13088C" w:rsidP="005D73DE">
            <w:pPr>
              <w:pStyle w:val="naiskr"/>
              <w:spacing w:before="0" w:beforeAutospacing="0" w:after="0" w:afterAutospacing="0"/>
            </w:pPr>
            <w:r w:rsidRPr="005849C1">
              <w:t>1.</w:t>
            </w:r>
          </w:p>
        </w:tc>
        <w:tc>
          <w:tcPr>
            <w:tcW w:w="0" w:type="auto"/>
          </w:tcPr>
          <w:p w:rsidR="0013088C" w:rsidRPr="005849C1" w:rsidRDefault="00A96BC5" w:rsidP="005801AE">
            <w:pPr>
              <w:pStyle w:val="naiskr"/>
              <w:spacing w:before="0" w:beforeAutospacing="0" w:after="0" w:afterAutospacing="0"/>
              <w:ind w:left="-503" w:firstLine="426"/>
              <w:jc w:val="both"/>
            </w:pPr>
            <w:r w:rsidRPr="005849C1">
              <w:t>Plānotās sabiedrības līdzdalības un komunikācijas aktivitātes saistībā ar projektu</w:t>
            </w:r>
          </w:p>
        </w:tc>
        <w:tc>
          <w:tcPr>
            <w:tcW w:w="0" w:type="auto"/>
          </w:tcPr>
          <w:p w:rsidR="005F5B8D" w:rsidRDefault="00FC58EE" w:rsidP="005801AE">
            <w:pPr>
              <w:jc w:val="both"/>
              <w:rPr>
                <w:color w:val="000000"/>
                <w:lang w:val="lv-LV"/>
              </w:rPr>
            </w:pPr>
            <w:r w:rsidRPr="005849C1">
              <w:rPr>
                <w:color w:val="000000"/>
                <w:lang w:val="lv-LV"/>
              </w:rPr>
              <w:t>Noteikumu projekts elektroniski nosūtīts izskatīšanai biedrīb</w:t>
            </w:r>
            <w:r w:rsidR="004203F8">
              <w:rPr>
                <w:color w:val="000000"/>
                <w:lang w:val="lv-LV"/>
              </w:rPr>
              <w:t>ām</w:t>
            </w:r>
            <w:r w:rsidRPr="005849C1">
              <w:rPr>
                <w:color w:val="000000"/>
                <w:lang w:val="lv-LV"/>
              </w:rPr>
              <w:t xml:space="preserve"> „Lauksaimnieku organizāciju sadarbības padome”, „Zemnieku saeima”, </w:t>
            </w:r>
            <w:r w:rsidR="004203F8" w:rsidRPr="005849C1">
              <w:rPr>
                <w:color w:val="000000"/>
                <w:lang w:val="lv-LV"/>
              </w:rPr>
              <w:t>„</w:t>
            </w:r>
            <w:r w:rsidRPr="005849C1">
              <w:rPr>
                <w:color w:val="000000"/>
                <w:lang w:val="lv-LV"/>
              </w:rPr>
              <w:t>Latvijas pārtikas tirgotāju asociācija</w:t>
            </w:r>
            <w:r w:rsidR="004203F8" w:rsidRPr="005849C1">
              <w:rPr>
                <w:color w:val="000000"/>
                <w:lang w:val="lv-LV"/>
              </w:rPr>
              <w:t>”</w:t>
            </w:r>
            <w:r w:rsidRPr="005849C1">
              <w:rPr>
                <w:color w:val="000000"/>
                <w:lang w:val="lv-LV"/>
              </w:rPr>
              <w:t xml:space="preserve">, </w:t>
            </w:r>
            <w:r w:rsidR="004203F8" w:rsidRPr="005849C1">
              <w:rPr>
                <w:color w:val="000000"/>
                <w:lang w:val="lv-LV"/>
              </w:rPr>
              <w:t>„</w:t>
            </w:r>
            <w:r w:rsidRPr="005849C1">
              <w:rPr>
                <w:color w:val="000000"/>
                <w:lang w:val="lv-LV"/>
              </w:rPr>
              <w:t>Latvijas Pārtikas uzņēmu federācija</w:t>
            </w:r>
            <w:r w:rsidR="004203F8" w:rsidRPr="005849C1">
              <w:rPr>
                <w:color w:val="000000"/>
                <w:lang w:val="lv-LV"/>
              </w:rPr>
              <w:t>”</w:t>
            </w:r>
            <w:r w:rsidRPr="005849C1">
              <w:rPr>
                <w:color w:val="000000"/>
                <w:lang w:val="lv-LV"/>
              </w:rPr>
              <w:t xml:space="preserve">, </w:t>
            </w:r>
            <w:r w:rsidR="004203F8" w:rsidRPr="005849C1">
              <w:rPr>
                <w:color w:val="000000"/>
                <w:lang w:val="lv-LV"/>
              </w:rPr>
              <w:t>„</w:t>
            </w:r>
            <w:r w:rsidRPr="005849C1">
              <w:rPr>
                <w:color w:val="000000"/>
                <w:lang w:val="lv-LV"/>
              </w:rPr>
              <w:t>Latvijas tirgotāju asociācija</w:t>
            </w:r>
            <w:r w:rsidR="004203F8" w:rsidRPr="005849C1">
              <w:rPr>
                <w:color w:val="000000"/>
                <w:lang w:val="lv-LV"/>
              </w:rPr>
              <w:t>”</w:t>
            </w:r>
            <w:r w:rsidRPr="005849C1">
              <w:rPr>
                <w:color w:val="000000"/>
                <w:lang w:val="lv-LV"/>
              </w:rPr>
              <w:t xml:space="preserve">, </w:t>
            </w:r>
            <w:r w:rsidR="004203F8" w:rsidRPr="005849C1">
              <w:rPr>
                <w:color w:val="000000"/>
                <w:lang w:val="lv-LV"/>
              </w:rPr>
              <w:t>„</w:t>
            </w:r>
            <w:r w:rsidRPr="005849C1">
              <w:rPr>
                <w:color w:val="000000"/>
                <w:lang w:val="lv-LV"/>
              </w:rPr>
              <w:t>Izglītības iestāžu ēdinātāju asociācija</w:t>
            </w:r>
            <w:r w:rsidR="004203F8" w:rsidRPr="005849C1">
              <w:rPr>
                <w:color w:val="000000"/>
                <w:lang w:val="lv-LV"/>
              </w:rPr>
              <w:t>”</w:t>
            </w:r>
            <w:r w:rsidRPr="005849C1">
              <w:rPr>
                <w:color w:val="000000"/>
                <w:lang w:val="lv-LV"/>
              </w:rPr>
              <w:t xml:space="preserve">, </w:t>
            </w:r>
            <w:r w:rsidR="004203F8" w:rsidRPr="005849C1">
              <w:rPr>
                <w:color w:val="000000"/>
                <w:lang w:val="lv-LV"/>
              </w:rPr>
              <w:t>„</w:t>
            </w:r>
            <w:r w:rsidRPr="005849C1">
              <w:rPr>
                <w:color w:val="000000"/>
                <w:lang w:val="lv-LV"/>
              </w:rPr>
              <w:t>Latvijas viesnīcu un restorānu asociācija</w:t>
            </w:r>
            <w:r w:rsidR="004203F8" w:rsidRPr="005849C1">
              <w:rPr>
                <w:color w:val="000000"/>
                <w:lang w:val="lv-LV"/>
              </w:rPr>
              <w:t>”</w:t>
            </w:r>
            <w:r w:rsidRPr="005849C1">
              <w:rPr>
                <w:color w:val="000000"/>
                <w:lang w:val="lv-LV"/>
              </w:rPr>
              <w:t xml:space="preserve"> </w:t>
            </w:r>
            <w:r w:rsidR="004203F8" w:rsidRPr="005849C1">
              <w:rPr>
                <w:color w:val="000000"/>
                <w:lang w:val="lv-LV"/>
              </w:rPr>
              <w:t>„</w:t>
            </w:r>
            <w:r w:rsidRPr="005849C1">
              <w:rPr>
                <w:color w:val="000000"/>
                <w:lang w:val="lv-LV"/>
              </w:rPr>
              <w:t>Latvijas lauksaimniecības kooperatīvu asociācija</w:t>
            </w:r>
            <w:r w:rsidR="004203F8" w:rsidRPr="005849C1">
              <w:rPr>
                <w:color w:val="000000"/>
                <w:lang w:val="lv-LV"/>
              </w:rPr>
              <w:t>”</w:t>
            </w:r>
            <w:r w:rsidR="004203F8">
              <w:rPr>
                <w:color w:val="000000"/>
                <w:lang w:val="lv-LV"/>
              </w:rPr>
              <w:t xml:space="preserve"> un </w:t>
            </w:r>
            <w:r w:rsidRPr="005849C1">
              <w:rPr>
                <w:color w:val="000000"/>
                <w:lang w:val="lv-LV"/>
              </w:rPr>
              <w:t>„Pārtikas amatnieki”.</w:t>
            </w:r>
            <w:r w:rsidR="005F5B8D">
              <w:rPr>
                <w:color w:val="000000"/>
                <w:lang w:val="lv-LV"/>
              </w:rPr>
              <w:t xml:space="preserve"> </w:t>
            </w:r>
          </w:p>
          <w:p w:rsidR="00AA1496" w:rsidRPr="005849C1" w:rsidRDefault="005F5B8D" w:rsidP="005801AE">
            <w:pPr>
              <w:jc w:val="both"/>
              <w:rPr>
                <w:lang w:val="lv-LV"/>
              </w:rPr>
            </w:pPr>
            <w:r>
              <w:rPr>
                <w:color w:val="000000"/>
                <w:lang w:val="lv-LV"/>
              </w:rPr>
              <w:lastRenderedPageBreak/>
              <w:t>Noteikumu projekts ievietots Zemkopības ministrijas tīmekļa vietnē.</w:t>
            </w:r>
          </w:p>
        </w:tc>
      </w:tr>
      <w:tr w:rsidR="005D73DE" w:rsidRPr="00A742F1" w:rsidTr="005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13088C" w:rsidP="005D73DE">
            <w:pPr>
              <w:pStyle w:val="naiskr"/>
              <w:spacing w:before="0" w:beforeAutospacing="0" w:after="0" w:afterAutospacing="0"/>
            </w:pPr>
            <w:r w:rsidRPr="005849C1">
              <w:lastRenderedPageBreak/>
              <w:t>2.</w:t>
            </w:r>
          </w:p>
        </w:tc>
        <w:tc>
          <w:tcPr>
            <w:tcW w:w="0" w:type="auto"/>
          </w:tcPr>
          <w:p w:rsidR="0013088C" w:rsidRPr="005849C1" w:rsidRDefault="0013088C" w:rsidP="005D73DE">
            <w:pPr>
              <w:pStyle w:val="naiskr"/>
              <w:spacing w:before="0" w:beforeAutospacing="0" w:after="0" w:afterAutospacing="0"/>
              <w:jc w:val="both"/>
            </w:pPr>
            <w:r w:rsidRPr="005849C1">
              <w:t>Sabiedrības līdzdalība projekta izstrādē</w:t>
            </w:r>
          </w:p>
        </w:tc>
        <w:tc>
          <w:tcPr>
            <w:tcW w:w="0" w:type="auto"/>
          </w:tcPr>
          <w:p w:rsidR="0013088C" w:rsidRPr="005849C1" w:rsidRDefault="005F5B8D" w:rsidP="00FD1595">
            <w:pPr>
              <w:pStyle w:val="naiskr"/>
              <w:spacing w:before="0" w:beforeAutospacing="0" w:after="0" w:afterAutospacing="0"/>
              <w:jc w:val="both"/>
            </w:pPr>
            <w:r>
              <w:t xml:space="preserve">Par </w:t>
            </w:r>
            <w:r w:rsidR="005801AE">
              <w:t xml:space="preserve">Zemkopības ministrijas </w:t>
            </w:r>
            <w:r>
              <w:t>tīmekļa vietnē ievietoto noteikumu projektu</w:t>
            </w:r>
            <w:r w:rsidR="005801AE">
              <w:t xml:space="preserve"> komentāri nav saņemti.</w:t>
            </w:r>
          </w:p>
        </w:tc>
      </w:tr>
      <w:tr w:rsidR="005D73DE" w:rsidRPr="005849C1" w:rsidTr="005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13088C" w:rsidP="005D73DE">
            <w:pPr>
              <w:pStyle w:val="naiskr"/>
              <w:spacing w:before="0" w:beforeAutospacing="0" w:after="0" w:afterAutospacing="0"/>
            </w:pPr>
            <w:r w:rsidRPr="005849C1">
              <w:t>3.</w:t>
            </w:r>
          </w:p>
        </w:tc>
        <w:tc>
          <w:tcPr>
            <w:tcW w:w="0" w:type="auto"/>
          </w:tcPr>
          <w:p w:rsidR="0013088C" w:rsidRPr="005849C1" w:rsidRDefault="0013088C" w:rsidP="005D73DE">
            <w:pPr>
              <w:pStyle w:val="naiskr"/>
              <w:spacing w:before="0" w:beforeAutospacing="0" w:after="0" w:afterAutospacing="0"/>
              <w:jc w:val="both"/>
            </w:pPr>
            <w:r w:rsidRPr="005849C1">
              <w:t>Sabiedrības līdzdalības rezultāti</w:t>
            </w:r>
          </w:p>
        </w:tc>
        <w:tc>
          <w:tcPr>
            <w:tcW w:w="0" w:type="auto"/>
          </w:tcPr>
          <w:p w:rsidR="00AC7264" w:rsidRPr="005849C1" w:rsidRDefault="0099308E" w:rsidP="005D73DE">
            <w:pPr>
              <w:pStyle w:val="naiskr"/>
              <w:spacing w:before="0" w:beforeAutospacing="0" w:after="0" w:afterAutospacing="0"/>
              <w:jc w:val="both"/>
              <w:rPr>
                <w:rFonts w:eastAsia="Arial Unicode MS"/>
              </w:rPr>
            </w:pPr>
            <w:r>
              <w:rPr>
                <w:rFonts w:eastAsia="Arial Unicode MS"/>
              </w:rPr>
              <w:t>Atbalsta noteikumu projektu.</w:t>
            </w:r>
          </w:p>
        </w:tc>
      </w:tr>
      <w:tr w:rsidR="005D73DE" w:rsidRPr="005849C1" w:rsidTr="0058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A96BC5" w:rsidP="005D73DE">
            <w:pPr>
              <w:pStyle w:val="naiskr"/>
              <w:spacing w:before="0" w:beforeAutospacing="0" w:after="0" w:afterAutospacing="0"/>
            </w:pPr>
            <w:r w:rsidRPr="005849C1">
              <w:t>4</w:t>
            </w:r>
            <w:r w:rsidR="0013088C" w:rsidRPr="005849C1">
              <w:t>.</w:t>
            </w:r>
          </w:p>
        </w:tc>
        <w:tc>
          <w:tcPr>
            <w:tcW w:w="0" w:type="auto"/>
          </w:tcPr>
          <w:p w:rsidR="0013088C" w:rsidRPr="005849C1" w:rsidRDefault="0013088C" w:rsidP="005D73DE">
            <w:pPr>
              <w:pStyle w:val="naiskr"/>
              <w:spacing w:before="0" w:beforeAutospacing="0" w:after="0" w:afterAutospacing="0"/>
              <w:jc w:val="both"/>
            </w:pPr>
            <w:r w:rsidRPr="005849C1">
              <w:t>Cita informācija</w:t>
            </w:r>
          </w:p>
        </w:tc>
        <w:tc>
          <w:tcPr>
            <w:tcW w:w="0" w:type="auto"/>
          </w:tcPr>
          <w:p w:rsidR="0013088C" w:rsidRPr="005849C1" w:rsidRDefault="00FC58EE" w:rsidP="005D73DE">
            <w:pPr>
              <w:pStyle w:val="naisc"/>
              <w:spacing w:before="0" w:beforeAutospacing="0" w:after="0" w:afterAutospacing="0"/>
              <w:jc w:val="left"/>
              <w:rPr>
                <w:sz w:val="24"/>
                <w:szCs w:val="24"/>
                <w:lang w:val="lv-LV"/>
              </w:rPr>
            </w:pPr>
            <w:r w:rsidRPr="005849C1">
              <w:rPr>
                <w:sz w:val="24"/>
                <w:szCs w:val="24"/>
                <w:lang w:val="lv-LV"/>
              </w:rPr>
              <w:t>Nav</w:t>
            </w:r>
          </w:p>
        </w:tc>
      </w:tr>
      <w:tr w:rsidR="005D73DE" w:rsidRPr="005849C1" w:rsidTr="005801AE">
        <w:trPr>
          <w:trHeight w:val="222"/>
        </w:trPr>
        <w:tc>
          <w:tcPr>
            <w:tcW w:w="0" w:type="auto"/>
            <w:gridSpan w:val="3"/>
            <w:tcBorders>
              <w:top w:val="outset" w:sz="6" w:space="0" w:color="000000"/>
              <w:left w:val="outset" w:sz="6" w:space="0" w:color="000000"/>
              <w:bottom w:val="outset" w:sz="6" w:space="0" w:color="000000"/>
              <w:right w:val="outset" w:sz="6" w:space="0" w:color="000000"/>
            </w:tcBorders>
          </w:tcPr>
          <w:p w:rsidR="00A162FE" w:rsidRPr="00A742F1" w:rsidRDefault="00A162FE" w:rsidP="005D73DE">
            <w:pPr>
              <w:jc w:val="center"/>
              <w:rPr>
                <w:b/>
                <w:bCs/>
                <w:lang w:val="lv-LV" w:eastAsia="lv-LV"/>
              </w:rPr>
            </w:pPr>
            <w:r w:rsidRPr="00A742F1">
              <w:rPr>
                <w:b/>
                <w:bCs/>
                <w:lang w:val="lv-LV" w:eastAsia="lv-LV"/>
              </w:rPr>
              <w:t>VII. Tiesību akta projekta izpildes nodrošināšana un tās ietekme uz institūcijām</w:t>
            </w:r>
          </w:p>
        </w:tc>
      </w:tr>
      <w:tr w:rsidR="005D73DE" w:rsidRPr="005849C1" w:rsidTr="005801AE">
        <w:tc>
          <w:tcPr>
            <w:tcW w:w="434" w:type="dxa"/>
            <w:tcBorders>
              <w:top w:val="outset" w:sz="6" w:space="0" w:color="000000"/>
              <w:left w:val="outset" w:sz="6" w:space="0" w:color="000000"/>
              <w:bottom w:val="outset" w:sz="6" w:space="0" w:color="000000"/>
              <w:right w:val="outset" w:sz="6" w:space="0" w:color="000000"/>
            </w:tcBorders>
          </w:tcPr>
          <w:p w:rsidR="002C46AC" w:rsidRPr="005849C1" w:rsidRDefault="002C46AC" w:rsidP="005D73DE">
            <w:pPr>
              <w:rPr>
                <w:lang w:val="lv-LV" w:eastAsia="lv-LV"/>
              </w:rPr>
            </w:pPr>
            <w:r w:rsidRPr="005849C1">
              <w:rPr>
                <w:lang w:val="lv-LV" w:eastAsia="lv-LV"/>
              </w:rPr>
              <w:t>1.</w:t>
            </w:r>
          </w:p>
        </w:tc>
        <w:tc>
          <w:tcPr>
            <w:tcW w:w="3609" w:type="dxa"/>
            <w:tcBorders>
              <w:top w:val="outset" w:sz="6" w:space="0" w:color="000000"/>
              <w:left w:val="outset" w:sz="6" w:space="0" w:color="000000"/>
              <w:bottom w:val="outset" w:sz="6" w:space="0" w:color="000000"/>
              <w:right w:val="outset" w:sz="6" w:space="0" w:color="000000"/>
            </w:tcBorders>
          </w:tcPr>
          <w:p w:rsidR="002C46AC" w:rsidRPr="005849C1" w:rsidRDefault="002C46AC" w:rsidP="009E2709">
            <w:pPr>
              <w:jc w:val="both"/>
              <w:rPr>
                <w:lang w:val="lv-LV" w:eastAsia="lv-LV"/>
              </w:rPr>
            </w:pPr>
            <w:r w:rsidRPr="005849C1">
              <w:rPr>
                <w:lang w:val="lv-LV" w:eastAsia="lv-LV"/>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2C46AC" w:rsidRPr="005849C1" w:rsidRDefault="00FC58EE" w:rsidP="005D73DE">
            <w:pPr>
              <w:pStyle w:val="Kjene"/>
              <w:tabs>
                <w:tab w:val="clear" w:pos="4153"/>
                <w:tab w:val="clear" w:pos="8306"/>
              </w:tabs>
              <w:snapToGrid/>
              <w:jc w:val="both"/>
              <w:rPr>
                <w:rFonts w:ascii="Times New Roman" w:hAnsi="Times New Roman"/>
                <w:sz w:val="24"/>
                <w:szCs w:val="24"/>
              </w:rPr>
            </w:pPr>
            <w:r w:rsidRPr="005849C1">
              <w:rPr>
                <w:rFonts w:ascii="Times New Roman" w:hAnsi="Times New Roman"/>
                <w:sz w:val="24"/>
                <w:szCs w:val="24"/>
              </w:rPr>
              <w:t>Pārtikas un veterinārais dienests</w:t>
            </w:r>
          </w:p>
        </w:tc>
      </w:tr>
      <w:tr w:rsidR="005D73DE" w:rsidRPr="005849C1" w:rsidTr="005801AE">
        <w:tc>
          <w:tcPr>
            <w:tcW w:w="434" w:type="dxa"/>
            <w:tcBorders>
              <w:top w:val="outset" w:sz="6" w:space="0" w:color="000000"/>
              <w:left w:val="outset" w:sz="6" w:space="0" w:color="000000"/>
              <w:bottom w:val="outset" w:sz="6" w:space="0" w:color="000000"/>
              <w:right w:val="outset" w:sz="6" w:space="0" w:color="000000"/>
            </w:tcBorders>
          </w:tcPr>
          <w:p w:rsidR="002C46AC" w:rsidRPr="005849C1" w:rsidRDefault="002C46AC" w:rsidP="005D73DE">
            <w:pPr>
              <w:rPr>
                <w:lang w:val="lv-LV" w:eastAsia="lv-LV"/>
              </w:rPr>
            </w:pPr>
            <w:r w:rsidRPr="005849C1">
              <w:rPr>
                <w:lang w:val="lv-LV" w:eastAsia="lv-LV"/>
              </w:rPr>
              <w:t>2.</w:t>
            </w:r>
          </w:p>
        </w:tc>
        <w:tc>
          <w:tcPr>
            <w:tcW w:w="3609" w:type="dxa"/>
            <w:tcBorders>
              <w:top w:val="outset" w:sz="6" w:space="0" w:color="000000"/>
              <w:left w:val="outset" w:sz="6" w:space="0" w:color="000000"/>
              <w:bottom w:val="outset" w:sz="6" w:space="0" w:color="000000"/>
              <w:right w:val="outset" w:sz="6" w:space="0" w:color="000000"/>
            </w:tcBorders>
          </w:tcPr>
          <w:p w:rsidR="00713C15" w:rsidRPr="005849C1" w:rsidRDefault="00713C15" w:rsidP="009E2709">
            <w:pPr>
              <w:jc w:val="both"/>
              <w:rPr>
                <w:lang w:val="lv-LV"/>
              </w:rPr>
            </w:pPr>
            <w:r w:rsidRPr="005849C1">
              <w:rPr>
                <w:lang w:val="lv-LV"/>
              </w:rPr>
              <w:t xml:space="preserve">Projekta izpildes ietekme uz pārvaldes funkcijām un institucionālo struktūru. </w:t>
            </w:r>
          </w:p>
          <w:p w:rsidR="002C46AC" w:rsidRPr="005849C1" w:rsidRDefault="00713C15" w:rsidP="009E2709">
            <w:pPr>
              <w:ind w:firstLine="300"/>
              <w:jc w:val="both"/>
              <w:rPr>
                <w:lang w:val="lv-LV"/>
              </w:rPr>
            </w:pPr>
            <w:r w:rsidRPr="005849C1">
              <w:rPr>
                <w:lang w:val="lv-LV"/>
              </w:rPr>
              <w:t>Jaunu institūciju izveide, esošu institūciju likvidācija vai reorganizācija, to ietekme uz institūcijas cilvēkresursiem</w:t>
            </w:r>
          </w:p>
        </w:tc>
        <w:tc>
          <w:tcPr>
            <w:tcW w:w="0" w:type="auto"/>
            <w:tcBorders>
              <w:top w:val="outset" w:sz="6" w:space="0" w:color="000000"/>
              <w:left w:val="outset" w:sz="6" w:space="0" w:color="000000"/>
              <w:bottom w:val="outset" w:sz="6" w:space="0" w:color="000000"/>
              <w:right w:val="outset" w:sz="6" w:space="0" w:color="000000"/>
            </w:tcBorders>
          </w:tcPr>
          <w:p w:rsidR="005F1986" w:rsidRPr="005849C1" w:rsidRDefault="00FC58EE" w:rsidP="005D73DE">
            <w:pPr>
              <w:pStyle w:val="naiskr"/>
              <w:spacing w:before="0" w:beforeAutospacing="0" w:after="0" w:afterAutospacing="0"/>
              <w:jc w:val="both"/>
            </w:pPr>
            <w:r w:rsidRPr="005849C1">
              <w:rPr>
                <w:color w:val="000000"/>
              </w:rPr>
              <w:t>Projekts šo jomu neskar.</w:t>
            </w:r>
          </w:p>
        </w:tc>
      </w:tr>
      <w:tr w:rsidR="005D73DE" w:rsidRPr="005849C1" w:rsidTr="005801AE">
        <w:tc>
          <w:tcPr>
            <w:tcW w:w="434" w:type="dxa"/>
            <w:tcBorders>
              <w:top w:val="outset" w:sz="6" w:space="0" w:color="000000"/>
              <w:left w:val="outset" w:sz="6" w:space="0" w:color="000000"/>
              <w:bottom w:val="outset" w:sz="6" w:space="0" w:color="000000"/>
              <w:right w:val="outset" w:sz="6" w:space="0" w:color="000000"/>
            </w:tcBorders>
          </w:tcPr>
          <w:p w:rsidR="002C46AC" w:rsidRPr="005849C1" w:rsidRDefault="002C46AC" w:rsidP="005D73DE">
            <w:pPr>
              <w:rPr>
                <w:lang w:val="lv-LV" w:eastAsia="lv-LV"/>
              </w:rPr>
            </w:pPr>
            <w:r w:rsidRPr="005849C1">
              <w:rPr>
                <w:lang w:val="lv-LV" w:eastAsia="lv-LV"/>
              </w:rPr>
              <w:t>3.</w:t>
            </w:r>
          </w:p>
        </w:tc>
        <w:tc>
          <w:tcPr>
            <w:tcW w:w="3609" w:type="dxa"/>
            <w:tcBorders>
              <w:top w:val="outset" w:sz="6" w:space="0" w:color="000000"/>
              <w:left w:val="outset" w:sz="6" w:space="0" w:color="000000"/>
              <w:bottom w:val="outset" w:sz="6" w:space="0" w:color="000000"/>
              <w:right w:val="outset" w:sz="6" w:space="0" w:color="000000"/>
            </w:tcBorders>
          </w:tcPr>
          <w:p w:rsidR="002C46AC" w:rsidRPr="005849C1" w:rsidRDefault="00713C15" w:rsidP="005D73DE">
            <w:pPr>
              <w:jc w:val="both"/>
              <w:rPr>
                <w:lang w:val="lv-LV" w:eastAsia="lv-LV"/>
              </w:rPr>
            </w:pPr>
            <w:r w:rsidRPr="005849C1">
              <w:rPr>
                <w:lang w:val="lv-LV" w:eastAsia="lv-LV"/>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2C46AC" w:rsidRPr="005849C1" w:rsidRDefault="00FC58EE" w:rsidP="005D73DE">
            <w:pPr>
              <w:pStyle w:val="Kjene"/>
              <w:tabs>
                <w:tab w:val="clear" w:pos="4153"/>
                <w:tab w:val="clear" w:pos="8306"/>
              </w:tabs>
              <w:snapToGrid/>
              <w:jc w:val="both"/>
              <w:rPr>
                <w:rFonts w:ascii="Times New Roman" w:hAnsi="Times New Roman"/>
                <w:sz w:val="24"/>
                <w:szCs w:val="24"/>
              </w:rPr>
            </w:pPr>
            <w:r w:rsidRPr="005849C1">
              <w:rPr>
                <w:rFonts w:ascii="Times New Roman" w:hAnsi="Times New Roman"/>
                <w:sz w:val="24"/>
                <w:szCs w:val="24"/>
              </w:rPr>
              <w:t>Nav</w:t>
            </w:r>
          </w:p>
        </w:tc>
      </w:tr>
    </w:tbl>
    <w:p w:rsidR="00CC5966" w:rsidRPr="005849C1" w:rsidRDefault="00CC5966" w:rsidP="00CC5966">
      <w:pPr>
        <w:jc w:val="both"/>
        <w:rPr>
          <w:i/>
          <w:color w:val="000000" w:themeColor="text1"/>
          <w:lang w:val="lv-LV" w:eastAsia="lv-LV"/>
        </w:rPr>
      </w:pPr>
    </w:p>
    <w:p w:rsidR="00CC5966" w:rsidRPr="005849C1" w:rsidRDefault="00CC5966" w:rsidP="00CC5966">
      <w:pPr>
        <w:jc w:val="both"/>
        <w:rPr>
          <w:i/>
          <w:color w:val="000000" w:themeColor="text1"/>
          <w:lang w:val="lv-LV" w:eastAsia="lv-LV"/>
        </w:rPr>
      </w:pPr>
      <w:r w:rsidRPr="005849C1">
        <w:rPr>
          <w:i/>
          <w:color w:val="000000" w:themeColor="text1"/>
          <w:lang w:val="lv-LV" w:eastAsia="lv-LV"/>
        </w:rPr>
        <w:t>Anotācijas III un IV sadaļa – projekts šīs jomas neskar.</w:t>
      </w:r>
    </w:p>
    <w:p w:rsidR="00CA1F22" w:rsidRPr="005849C1" w:rsidRDefault="00CA1F22" w:rsidP="003D5375">
      <w:pPr>
        <w:pStyle w:val="naisf"/>
        <w:spacing w:before="0" w:beforeAutospacing="0" w:after="0" w:afterAutospacing="0"/>
        <w:rPr>
          <w:sz w:val="28"/>
          <w:lang w:val="lv-LV"/>
        </w:rPr>
      </w:pPr>
    </w:p>
    <w:p w:rsidR="009E2709" w:rsidRPr="005849C1" w:rsidRDefault="009E2709" w:rsidP="005D73DE">
      <w:pPr>
        <w:pStyle w:val="naisf"/>
        <w:spacing w:before="0" w:beforeAutospacing="0" w:after="0" w:afterAutospacing="0"/>
        <w:rPr>
          <w:sz w:val="28"/>
          <w:lang w:val="lv-LV"/>
        </w:rPr>
      </w:pPr>
    </w:p>
    <w:p w:rsidR="00105AE2" w:rsidRPr="005849C1" w:rsidRDefault="00096D79" w:rsidP="005D73DE">
      <w:pPr>
        <w:pStyle w:val="Virsraksts1"/>
        <w:keepNext w:val="0"/>
        <w:widowControl w:val="0"/>
        <w:ind w:firstLine="720"/>
        <w:jc w:val="left"/>
        <w:rPr>
          <w:b w:val="0"/>
          <w:szCs w:val="28"/>
        </w:rPr>
      </w:pPr>
      <w:r w:rsidRPr="005849C1">
        <w:rPr>
          <w:b w:val="0"/>
          <w:szCs w:val="28"/>
        </w:rPr>
        <w:t>Zemkopības ministr</w:t>
      </w:r>
      <w:r w:rsidR="00FC58EE" w:rsidRPr="005849C1">
        <w:rPr>
          <w:b w:val="0"/>
          <w:szCs w:val="28"/>
        </w:rPr>
        <w:t>s</w:t>
      </w:r>
      <w:r w:rsidR="00105AE2" w:rsidRPr="005849C1">
        <w:rPr>
          <w:b w:val="0"/>
          <w:szCs w:val="28"/>
        </w:rPr>
        <w:tab/>
      </w:r>
      <w:r w:rsidR="00A22819" w:rsidRPr="005849C1">
        <w:rPr>
          <w:b w:val="0"/>
          <w:szCs w:val="28"/>
        </w:rPr>
        <w:tab/>
      </w:r>
      <w:r w:rsidR="00A22819" w:rsidRPr="005849C1">
        <w:rPr>
          <w:b w:val="0"/>
          <w:szCs w:val="28"/>
        </w:rPr>
        <w:tab/>
      </w:r>
      <w:r w:rsidR="00A22819" w:rsidRPr="005849C1">
        <w:rPr>
          <w:b w:val="0"/>
          <w:szCs w:val="28"/>
        </w:rPr>
        <w:tab/>
      </w:r>
      <w:r w:rsidR="00A22819" w:rsidRPr="005849C1">
        <w:rPr>
          <w:b w:val="0"/>
          <w:szCs w:val="28"/>
        </w:rPr>
        <w:tab/>
      </w:r>
      <w:r w:rsidR="00105AE2" w:rsidRPr="005849C1">
        <w:rPr>
          <w:b w:val="0"/>
          <w:szCs w:val="28"/>
        </w:rPr>
        <w:tab/>
      </w:r>
      <w:r w:rsidR="00FC58EE" w:rsidRPr="005849C1">
        <w:rPr>
          <w:b w:val="0"/>
          <w:szCs w:val="28"/>
        </w:rPr>
        <w:t>J.Dūklavs</w:t>
      </w:r>
    </w:p>
    <w:p w:rsidR="002B24A9" w:rsidRPr="005849C1" w:rsidRDefault="002B24A9" w:rsidP="005D73DE">
      <w:pPr>
        <w:rPr>
          <w:lang w:val="lv-LV"/>
        </w:rPr>
      </w:pPr>
    </w:p>
    <w:p w:rsidR="002B24A9" w:rsidRPr="005849C1" w:rsidRDefault="002B24A9" w:rsidP="005D73DE">
      <w:pPr>
        <w:rPr>
          <w:lang w:val="lv-LV"/>
        </w:rPr>
      </w:pPr>
    </w:p>
    <w:p w:rsidR="001C09FC" w:rsidRPr="005849C1" w:rsidRDefault="001C09FC" w:rsidP="005D73DE">
      <w:pPr>
        <w:jc w:val="both"/>
        <w:rPr>
          <w:lang w:val="lv-LV"/>
        </w:rPr>
      </w:pPr>
    </w:p>
    <w:p w:rsidR="001C09FC" w:rsidRPr="005849C1" w:rsidRDefault="001C09FC" w:rsidP="005D73DE">
      <w:pPr>
        <w:jc w:val="both"/>
        <w:rPr>
          <w:lang w:val="lv-LV"/>
        </w:rPr>
      </w:pPr>
    </w:p>
    <w:p w:rsidR="001C09FC" w:rsidRPr="005849C1" w:rsidRDefault="001C09FC" w:rsidP="005D73DE">
      <w:pPr>
        <w:jc w:val="both"/>
        <w:rPr>
          <w:lang w:val="lv-LV"/>
        </w:rPr>
      </w:pPr>
    </w:p>
    <w:p w:rsidR="00482890" w:rsidRDefault="00482890" w:rsidP="005D73DE">
      <w:pPr>
        <w:jc w:val="both"/>
        <w:rPr>
          <w:lang w:val="lv-LV"/>
        </w:rPr>
      </w:pPr>
    </w:p>
    <w:p w:rsidR="00A742F1" w:rsidRDefault="00A742F1" w:rsidP="005D73DE">
      <w:pPr>
        <w:jc w:val="both"/>
        <w:rPr>
          <w:lang w:val="lv-LV"/>
        </w:rPr>
      </w:pPr>
    </w:p>
    <w:p w:rsidR="00A742F1" w:rsidRDefault="00A742F1" w:rsidP="005D73DE">
      <w:pPr>
        <w:jc w:val="both"/>
        <w:rPr>
          <w:lang w:val="lv-LV"/>
        </w:rPr>
      </w:pPr>
    </w:p>
    <w:p w:rsidR="00A742F1" w:rsidRDefault="00A742F1" w:rsidP="005D73DE">
      <w:pPr>
        <w:jc w:val="both"/>
        <w:rPr>
          <w:lang w:val="lv-LV"/>
        </w:rPr>
      </w:pPr>
    </w:p>
    <w:p w:rsidR="00A742F1" w:rsidRDefault="00A742F1" w:rsidP="005D73DE">
      <w:pPr>
        <w:jc w:val="both"/>
        <w:rPr>
          <w:lang w:val="lv-LV"/>
        </w:rPr>
      </w:pPr>
    </w:p>
    <w:p w:rsidR="00A742F1" w:rsidRDefault="00A742F1" w:rsidP="005D73DE">
      <w:pPr>
        <w:jc w:val="both"/>
        <w:rPr>
          <w:lang w:val="lv-LV"/>
        </w:rPr>
      </w:pPr>
    </w:p>
    <w:p w:rsidR="00A742F1" w:rsidRDefault="00A742F1" w:rsidP="005D73DE">
      <w:pPr>
        <w:jc w:val="both"/>
        <w:rPr>
          <w:lang w:val="lv-LV"/>
        </w:rPr>
      </w:pPr>
    </w:p>
    <w:p w:rsidR="00A742F1" w:rsidRDefault="00A742F1" w:rsidP="005D73DE">
      <w:pPr>
        <w:jc w:val="both"/>
        <w:rPr>
          <w:lang w:val="lv-LV"/>
        </w:rPr>
      </w:pPr>
    </w:p>
    <w:p w:rsidR="00A742F1" w:rsidRDefault="00A742F1" w:rsidP="005D73DE">
      <w:pPr>
        <w:jc w:val="both"/>
        <w:rPr>
          <w:lang w:val="lv-LV"/>
        </w:rPr>
      </w:pPr>
    </w:p>
    <w:p w:rsidR="00A742F1" w:rsidRDefault="00A742F1" w:rsidP="005D73DE">
      <w:pPr>
        <w:jc w:val="both"/>
        <w:rPr>
          <w:lang w:val="lv-LV"/>
        </w:rPr>
      </w:pPr>
    </w:p>
    <w:p w:rsidR="00A742F1" w:rsidRDefault="00A742F1" w:rsidP="005D73DE">
      <w:pPr>
        <w:jc w:val="both"/>
        <w:rPr>
          <w:lang w:val="lv-LV"/>
        </w:rPr>
      </w:pPr>
    </w:p>
    <w:p w:rsidR="00482890" w:rsidRDefault="00482890" w:rsidP="005D73DE">
      <w:pPr>
        <w:jc w:val="both"/>
        <w:rPr>
          <w:lang w:val="lv-LV"/>
        </w:rPr>
      </w:pPr>
    </w:p>
    <w:p w:rsidR="00482890" w:rsidRDefault="00482890" w:rsidP="005D73DE">
      <w:pPr>
        <w:jc w:val="both"/>
        <w:rPr>
          <w:lang w:val="lv-LV"/>
        </w:rPr>
      </w:pPr>
    </w:p>
    <w:p w:rsidR="00A742F1" w:rsidRDefault="00A742F1" w:rsidP="005D73DE">
      <w:pPr>
        <w:jc w:val="both"/>
        <w:rPr>
          <w:sz w:val="20"/>
          <w:lang w:val="lv-LV"/>
        </w:rPr>
      </w:pPr>
      <w:r>
        <w:rPr>
          <w:sz w:val="20"/>
          <w:lang w:val="lv-LV"/>
        </w:rPr>
        <w:t>04.06.2015. 14:33</w:t>
      </w:r>
    </w:p>
    <w:p w:rsidR="00294063" w:rsidRDefault="00031D97" w:rsidP="005D73DE">
      <w:pPr>
        <w:jc w:val="both"/>
        <w:rPr>
          <w:sz w:val="20"/>
          <w:lang w:val="lv-LV"/>
        </w:rPr>
      </w:pPr>
      <w:r w:rsidRPr="00B55AE2">
        <w:rPr>
          <w:sz w:val="20"/>
          <w:lang w:val="lv-LV"/>
        </w:rPr>
        <w:t>I.Lāce</w:t>
      </w:r>
    </w:p>
    <w:p w:rsidR="00A742F1" w:rsidRDefault="00A742F1" w:rsidP="005D73DE">
      <w:pPr>
        <w:jc w:val="both"/>
        <w:rPr>
          <w:sz w:val="20"/>
          <w:lang w:val="lv-LV"/>
        </w:rPr>
      </w:pPr>
      <w:r>
        <w:rPr>
          <w:sz w:val="20"/>
          <w:lang w:val="lv-LV"/>
        </w:rPr>
        <w:fldChar w:fldCharType="begin"/>
      </w:r>
      <w:r>
        <w:rPr>
          <w:sz w:val="20"/>
          <w:lang w:val="lv-LV"/>
        </w:rPr>
        <w:instrText xml:space="preserve"> NUMWORDS   \* MERGEFORMAT </w:instrText>
      </w:r>
      <w:r>
        <w:rPr>
          <w:sz w:val="20"/>
          <w:lang w:val="lv-LV"/>
        </w:rPr>
        <w:fldChar w:fldCharType="separate"/>
      </w:r>
      <w:r>
        <w:rPr>
          <w:noProof/>
          <w:sz w:val="20"/>
          <w:lang w:val="lv-LV"/>
        </w:rPr>
        <w:t>1512</w:t>
      </w:r>
      <w:r>
        <w:rPr>
          <w:sz w:val="20"/>
          <w:lang w:val="lv-LV"/>
        </w:rPr>
        <w:fldChar w:fldCharType="end"/>
      </w:r>
    </w:p>
    <w:p w:rsidR="00C20792" w:rsidRPr="00B55AE2" w:rsidRDefault="00031D97" w:rsidP="005D73DE">
      <w:pPr>
        <w:jc w:val="both"/>
        <w:rPr>
          <w:sz w:val="20"/>
          <w:lang w:val="lv-LV"/>
        </w:rPr>
      </w:pPr>
      <w:bookmarkStart w:id="2" w:name="_GoBack"/>
      <w:bookmarkEnd w:id="2"/>
      <w:r w:rsidRPr="00B55AE2">
        <w:rPr>
          <w:sz w:val="20"/>
          <w:lang w:val="lv-LV"/>
        </w:rPr>
        <w:t>67027200</w:t>
      </w:r>
      <w:r w:rsidR="00294063" w:rsidRPr="00B55AE2">
        <w:rPr>
          <w:sz w:val="20"/>
          <w:lang w:val="lv-LV"/>
        </w:rPr>
        <w:t xml:space="preserve">, </w:t>
      </w:r>
      <w:r w:rsidRPr="00B55AE2">
        <w:rPr>
          <w:sz w:val="20"/>
          <w:lang w:val="lv-LV"/>
        </w:rPr>
        <w:t>Irita.Lace</w:t>
      </w:r>
      <w:r w:rsidR="00294063" w:rsidRPr="00B55AE2">
        <w:rPr>
          <w:sz w:val="20"/>
          <w:lang w:val="lv-LV"/>
        </w:rPr>
        <w:t>@zm.gov.lv</w:t>
      </w:r>
    </w:p>
    <w:sectPr w:rsidR="00C20792" w:rsidRPr="00B55AE2" w:rsidSect="00E576D6">
      <w:headerReference w:type="even" r:id="rId12"/>
      <w:headerReference w:type="default" r:id="rId13"/>
      <w:footerReference w:type="default" r:id="rId14"/>
      <w:footerReference w:type="first" r:id="rId15"/>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D3" w:rsidRDefault="00B35AD3">
      <w:r>
        <w:separator/>
      </w:r>
    </w:p>
  </w:endnote>
  <w:endnote w:type="continuationSeparator" w:id="0">
    <w:p w:rsidR="00B35AD3" w:rsidRDefault="00B3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7E" w:rsidRPr="00FA28CA" w:rsidRDefault="001B597E" w:rsidP="001B597E">
    <w:pPr>
      <w:widowControl w:val="0"/>
      <w:autoSpaceDE w:val="0"/>
      <w:autoSpaceDN w:val="0"/>
      <w:adjustRightInd w:val="0"/>
      <w:jc w:val="both"/>
      <w:rPr>
        <w:sz w:val="20"/>
        <w:szCs w:val="20"/>
        <w:lang w:val="lv-LV"/>
      </w:rPr>
    </w:pPr>
    <w:r w:rsidRPr="001B597E">
      <w:rPr>
        <w:sz w:val="20"/>
        <w:szCs w:val="20"/>
        <w:lang w:val="lv-LV"/>
      </w:rPr>
      <w:t>ZMAnot_</w:t>
    </w:r>
    <w:r w:rsidR="00174AA5">
      <w:rPr>
        <w:sz w:val="20"/>
        <w:szCs w:val="20"/>
        <w:lang w:val="lv-LV"/>
      </w:rPr>
      <w:t>020615</w:t>
    </w:r>
    <w:r w:rsidR="008354EC">
      <w:rPr>
        <w:sz w:val="20"/>
        <w:szCs w:val="20"/>
        <w:lang w:val="lv-LV"/>
      </w:rPr>
      <w:t>_marginalie</w:t>
    </w:r>
    <w:r w:rsidR="009100F3">
      <w:rPr>
        <w:sz w:val="20"/>
        <w:szCs w:val="20"/>
        <w:lang w:val="lv-LV"/>
      </w:rPr>
      <w:t>;</w:t>
    </w:r>
    <w:r w:rsidR="008354EC" w:rsidRPr="001B597E">
      <w:rPr>
        <w:sz w:val="20"/>
        <w:szCs w:val="20"/>
        <w:lang w:val="lv-LV"/>
      </w:rPr>
      <w:t xml:space="preserve"> </w:t>
    </w:r>
    <w:r>
      <w:rPr>
        <w:sz w:val="20"/>
        <w:szCs w:val="20"/>
        <w:lang w:val="lv-LV"/>
      </w:rPr>
      <w:t xml:space="preserve">Ministru kabineta noteikumu projekta </w:t>
    </w:r>
    <w:r w:rsidRPr="001B597E">
      <w:rPr>
        <w:sz w:val="20"/>
        <w:szCs w:val="20"/>
        <w:lang w:val="lv-LV"/>
      </w:rPr>
      <w:t xml:space="preserve">„Prasības mazumtirdzniecības uzņēmumiem, kas veic papildu, vietēja mēroga un ierobežotas darbības ar dzīvnieku izcelsmes pārtiku” </w:t>
    </w:r>
    <w:r w:rsidRPr="00FA28CA">
      <w:rPr>
        <w:sz w:val="20"/>
        <w:szCs w:val="20"/>
        <w:lang w:val="lv-LV"/>
      </w:rPr>
      <w:t>sākotnējās ietekmes novērtējuma ziņojums</w:t>
    </w:r>
    <w:r w:rsidRPr="001B597E">
      <w:rPr>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FA28CA" w:rsidRDefault="001B597E" w:rsidP="00FA28CA">
    <w:pPr>
      <w:widowControl w:val="0"/>
      <w:autoSpaceDE w:val="0"/>
      <w:autoSpaceDN w:val="0"/>
      <w:adjustRightInd w:val="0"/>
      <w:jc w:val="both"/>
      <w:rPr>
        <w:sz w:val="20"/>
        <w:szCs w:val="20"/>
        <w:lang w:val="lv-LV"/>
      </w:rPr>
    </w:pPr>
    <w:r w:rsidRPr="001B597E">
      <w:rPr>
        <w:sz w:val="20"/>
        <w:szCs w:val="20"/>
        <w:lang w:val="lv-LV"/>
      </w:rPr>
      <w:t>ZMAnot_</w:t>
    </w:r>
    <w:r w:rsidR="00174AA5">
      <w:rPr>
        <w:sz w:val="20"/>
        <w:szCs w:val="20"/>
        <w:lang w:val="lv-LV"/>
      </w:rPr>
      <w:t>020615</w:t>
    </w:r>
    <w:r w:rsidR="008354EC">
      <w:rPr>
        <w:sz w:val="20"/>
        <w:szCs w:val="20"/>
        <w:lang w:val="lv-LV"/>
      </w:rPr>
      <w:t>_marginalie</w:t>
    </w:r>
    <w:r w:rsidR="009100F3">
      <w:rPr>
        <w:sz w:val="20"/>
        <w:szCs w:val="20"/>
        <w:lang w:val="lv-LV"/>
      </w:rPr>
      <w:t>;</w:t>
    </w:r>
    <w:r w:rsidR="008354EC" w:rsidRPr="001B597E">
      <w:rPr>
        <w:sz w:val="20"/>
        <w:szCs w:val="20"/>
        <w:lang w:val="lv-LV"/>
      </w:rPr>
      <w:t xml:space="preserve"> </w:t>
    </w:r>
    <w:r w:rsidR="00FA28CA">
      <w:rPr>
        <w:sz w:val="20"/>
        <w:szCs w:val="20"/>
        <w:lang w:val="lv-LV"/>
      </w:rPr>
      <w:t xml:space="preserve">Ministru kabineta noteikumu projekta </w:t>
    </w:r>
    <w:r w:rsidRPr="001B597E">
      <w:rPr>
        <w:sz w:val="20"/>
        <w:szCs w:val="20"/>
        <w:lang w:val="lv-LV"/>
      </w:rPr>
      <w:t xml:space="preserve">„Prasības mazumtirdzniecības uzņēmumiem, kas veic papildu, vietēja mēroga un ierobežotas darbības ar dzīvnieku izcelsmes pārtiku” </w:t>
    </w:r>
    <w:r w:rsidR="00FA28CA" w:rsidRPr="00FA28CA">
      <w:rPr>
        <w:sz w:val="20"/>
        <w:szCs w:val="20"/>
        <w:lang w:val="lv-LV"/>
      </w:rPr>
      <w:t>sākotnējās ietekmes novērtējuma ziņojums</w:t>
    </w:r>
    <w:r w:rsidR="00FA28CA" w:rsidRPr="001B597E">
      <w:rPr>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D3" w:rsidRDefault="00B35AD3">
      <w:r>
        <w:separator/>
      </w:r>
    </w:p>
  </w:footnote>
  <w:footnote w:type="continuationSeparator" w:id="0">
    <w:p w:rsidR="00B35AD3" w:rsidRDefault="00B3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A742F1">
      <w:rPr>
        <w:rStyle w:val="Lappusesnumurs"/>
        <w:noProof/>
      </w:rPr>
      <w:t>5</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68B7"/>
    <w:rsid w:val="0002330F"/>
    <w:rsid w:val="0002456C"/>
    <w:rsid w:val="00026D31"/>
    <w:rsid w:val="00026DDE"/>
    <w:rsid w:val="0003130D"/>
    <w:rsid w:val="00031D97"/>
    <w:rsid w:val="000323C9"/>
    <w:rsid w:val="00032DD1"/>
    <w:rsid w:val="00034F8D"/>
    <w:rsid w:val="00035AEC"/>
    <w:rsid w:val="00035F13"/>
    <w:rsid w:val="00036CD4"/>
    <w:rsid w:val="00037C03"/>
    <w:rsid w:val="00040105"/>
    <w:rsid w:val="00042DEB"/>
    <w:rsid w:val="00043915"/>
    <w:rsid w:val="000463AC"/>
    <w:rsid w:val="00054536"/>
    <w:rsid w:val="00056991"/>
    <w:rsid w:val="00057FBC"/>
    <w:rsid w:val="0006719B"/>
    <w:rsid w:val="00071391"/>
    <w:rsid w:val="0007255F"/>
    <w:rsid w:val="00072622"/>
    <w:rsid w:val="00074423"/>
    <w:rsid w:val="00074D2A"/>
    <w:rsid w:val="0007562F"/>
    <w:rsid w:val="00075C44"/>
    <w:rsid w:val="0007746D"/>
    <w:rsid w:val="00077EA4"/>
    <w:rsid w:val="0008111D"/>
    <w:rsid w:val="00081283"/>
    <w:rsid w:val="000817A3"/>
    <w:rsid w:val="000828B5"/>
    <w:rsid w:val="0008293B"/>
    <w:rsid w:val="00082B53"/>
    <w:rsid w:val="00083281"/>
    <w:rsid w:val="00083CAC"/>
    <w:rsid w:val="0008664A"/>
    <w:rsid w:val="0009077C"/>
    <w:rsid w:val="0009142B"/>
    <w:rsid w:val="000919A8"/>
    <w:rsid w:val="00093E3F"/>
    <w:rsid w:val="00095D8C"/>
    <w:rsid w:val="00096D79"/>
    <w:rsid w:val="00097798"/>
    <w:rsid w:val="000A004E"/>
    <w:rsid w:val="000A19E2"/>
    <w:rsid w:val="000A2AA7"/>
    <w:rsid w:val="000A2CED"/>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3CB4"/>
    <w:rsid w:val="000F736E"/>
    <w:rsid w:val="00100B1F"/>
    <w:rsid w:val="00100FE3"/>
    <w:rsid w:val="001017AD"/>
    <w:rsid w:val="00101DE0"/>
    <w:rsid w:val="00101E0B"/>
    <w:rsid w:val="00103AD7"/>
    <w:rsid w:val="00103D1B"/>
    <w:rsid w:val="00104349"/>
    <w:rsid w:val="00105AE2"/>
    <w:rsid w:val="0010612F"/>
    <w:rsid w:val="00106E4A"/>
    <w:rsid w:val="00112CF4"/>
    <w:rsid w:val="0011310D"/>
    <w:rsid w:val="00116784"/>
    <w:rsid w:val="001177FE"/>
    <w:rsid w:val="001178E3"/>
    <w:rsid w:val="001304F1"/>
    <w:rsid w:val="0013088C"/>
    <w:rsid w:val="00131D05"/>
    <w:rsid w:val="00132004"/>
    <w:rsid w:val="001324A4"/>
    <w:rsid w:val="00132731"/>
    <w:rsid w:val="001345CB"/>
    <w:rsid w:val="001347E9"/>
    <w:rsid w:val="00136C98"/>
    <w:rsid w:val="00137B2C"/>
    <w:rsid w:val="00140B4C"/>
    <w:rsid w:val="0014129D"/>
    <w:rsid w:val="0014319C"/>
    <w:rsid w:val="0014480F"/>
    <w:rsid w:val="001466B6"/>
    <w:rsid w:val="00150011"/>
    <w:rsid w:val="0015254E"/>
    <w:rsid w:val="00153C68"/>
    <w:rsid w:val="0015551E"/>
    <w:rsid w:val="00155B89"/>
    <w:rsid w:val="001608F4"/>
    <w:rsid w:val="0016266C"/>
    <w:rsid w:val="00162E14"/>
    <w:rsid w:val="00164B42"/>
    <w:rsid w:val="00164C6B"/>
    <w:rsid w:val="001663CF"/>
    <w:rsid w:val="001665DD"/>
    <w:rsid w:val="00167ED9"/>
    <w:rsid w:val="00171315"/>
    <w:rsid w:val="00171BA0"/>
    <w:rsid w:val="001739AD"/>
    <w:rsid w:val="00174AA5"/>
    <w:rsid w:val="001751F5"/>
    <w:rsid w:val="00176E50"/>
    <w:rsid w:val="00182C1E"/>
    <w:rsid w:val="001919A5"/>
    <w:rsid w:val="001942B7"/>
    <w:rsid w:val="0019798B"/>
    <w:rsid w:val="001A10EA"/>
    <w:rsid w:val="001A3B92"/>
    <w:rsid w:val="001A3FFF"/>
    <w:rsid w:val="001A6148"/>
    <w:rsid w:val="001A7C43"/>
    <w:rsid w:val="001B2F73"/>
    <w:rsid w:val="001B3B95"/>
    <w:rsid w:val="001B4882"/>
    <w:rsid w:val="001B597E"/>
    <w:rsid w:val="001B6B2E"/>
    <w:rsid w:val="001C09FC"/>
    <w:rsid w:val="001C2A17"/>
    <w:rsid w:val="001C320C"/>
    <w:rsid w:val="001C4904"/>
    <w:rsid w:val="001C5F46"/>
    <w:rsid w:val="001C7CA2"/>
    <w:rsid w:val="001D06A3"/>
    <w:rsid w:val="001D180D"/>
    <w:rsid w:val="001D5DAF"/>
    <w:rsid w:val="001D77D5"/>
    <w:rsid w:val="001E14E1"/>
    <w:rsid w:val="001E264B"/>
    <w:rsid w:val="001E40A1"/>
    <w:rsid w:val="001E7670"/>
    <w:rsid w:val="001F1642"/>
    <w:rsid w:val="001F373B"/>
    <w:rsid w:val="001F5256"/>
    <w:rsid w:val="001F5C16"/>
    <w:rsid w:val="002027AF"/>
    <w:rsid w:val="00203134"/>
    <w:rsid w:val="002043DB"/>
    <w:rsid w:val="00205C1E"/>
    <w:rsid w:val="0020639A"/>
    <w:rsid w:val="00210E44"/>
    <w:rsid w:val="0021306B"/>
    <w:rsid w:val="0021364F"/>
    <w:rsid w:val="002234A1"/>
    <w:rsid w:val="00223FB0"/>
    <w:rsid w:val="00224CE4"/>
    <w:rsid w:val="00230D6B"/>
    <w:rsid w:val="00231888"/>
    <w:rsid w:val="0023257C"/>
    <w:rsid w:val="0023303C"/>
    <w:rsid w:val="00243F66"/>
    <w:rsid w:val="0024492F"/>
    <w:rsid w:val="002465D1"/>
    <w:rsid w:val="00247ADA"/>
    <w:rsid w:val="00247BF7"/>
    <w:rsid w:val="00247D93"/>
    <w:rsid w:val="002509B6"/>
    <w:rsid w:val="00252CBC"/>
    <w:rsid w:val="002569B1"/>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49D1"/>
    <w:rsid w:val="00286469"/>
    <w:rsid w:val="002915A2"/>
    <w:rsid w:val="00294063"/>
    <w:rsid w:val="0029410D"/>
    <w:rsid w:val="00294367"/>
    <w:rsid w:val="0029700C"/>
    <w:rsid w:val="00297244"/>
    <w:rsid w:val="002A096C"/>
    <w:rsid w:val="002A16EB"/>
    <w:rsid w:val="002A227F"/>
    <w:rsid w:val="002A46BA"/>
    <w:rsid w:val="002A5792"/>
    <w:rsid w:val="002A7CB6"/>
    <w:rsid w:val="002B1905"/>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0ACF"/>
    <w:rsid w:val="003025C8"/>
    <w:rsid w:val="00303999"/>
    <w:rsid w:val="003078B5"/>
    <w:rsid w:val="003078BF"/>
    <w:rsid w:val="00312474"/>
    <w:rsid w:val="003124EE"/>
    <w:rsid w:val="00315C3F"/>
    <w:rsid w:val="0031720E"/>
    <w:rsid w:val="0032141D"/>
    <w:rsid w:val="00321582"/>
    <w:rsid w:val="00322374"/>
    <w:rsid w:val="003229B8"/>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490E"/>
    <w:rsid w:val="003750BF"/>
    <w:rsid w:val="003769E4"/>
    <w:rsid w:val="00376BBB"/>
    <w:rsid w:val="0038045D"/>
    <w:rsid w:val="003816EE"/>
    <w:rsid w:val="00381A6C"/>
    <w:rsid w:val="00382167"/>
    <w:rsid w:val="00384564"/>
    <w:rsid w:val="00386887"/>
    <w:rsid w:val="0038793B"/>
    <w:rsid w:val="00390386"/>
    <w:rsid w:val="00390C21"/>
    <w:rsid w:val="00394F91"/>
    <w:rsid w:val="00396612"/>
    <w:rsid w:val="00396735"/>
    <w:rsid w:val="003A4522"/>
    <w:rsid w:val="003A58B9"/>
    <w:rsid w:val="003A5A85"/>
    <w:rsid w:val="003B4687"/>
    <w:rsid w:val="003B6280"/>
    <w:rsid w:val="003B6C47"/>
    <w:rsid w:val="003C2517"/>
    <w:rsid w:val="003C2B26"/>
    <w:rsid w:val="003C2C1B"/>
    <w:rsid w:val="003C40EB"/>
    <w:rsid w:val="003C4AC2"/>
    <w:rsid w:val="003C4C15"/>
    <w:rsid w:val="003C4FAD"/>
    <w:rsid w:val="003C7F18"/>
    <w:rsid w:val="003D0D4F"/>
    <w:rsid w:val="003D1F11"/>
    <w:rsid w:val="003D5375"/>
    <w:rsid w:val="003D62B2"/>
    <w:rsid w:val="003D676D"/>
    <w:rsid w:val="003E1930"/>
    <w:rsid w:val="003E1A05"/>
    <w:rsid w:val="003E36E3"/>
    <w:rsid w:val="003E745F"/>
    <w:rsid w:val="003F02D7"/>
    <w:rsid w:val="003F1B23"/>
    <w:rsid w:val="003F29A1"/>
    <w:rsid w:val="003F2F3C"/>
    <w:rsid w:val="003F3FBE"/>
    <w:rsid w:val="003F4446"/>
    <w:rsid w:val="003F6D8A"/>
    <w:rsid w:val="0040262E"/>
    <w:rsid w:val="00402AE9"/>
    <w:rsid w:val="0040578E"/>
    <w:rsid w:val="0040663B"/>
    <w:rsid w:val="004067FF"/>
    <w:rsid w:val="004071C3"/>
    <w:rsid w:val="00410684"/>
    <w:rsid w:val="00412458"/>
    <w:rsid w:val="00413A82"/>
    <w:rsid w:val="00414016"/>
    <w:rsid w:val="00415584"/>
    <w:rsid w:val="0041773E"/>
    <w:rsid w:val="004203F8"/>
    <w:rsid w:val="004208C4"/>
    <w:rsid w:val="00421F53"/>
    <w:rsid w:val="004249A6"/>
    <w:rsid w:val="00424AE1"/>
    <w:rsid w:val="0042741C"/>
    <w:rsid w:val="00430B69"/>
    <w:rsid w:val="004311F3"/>
    <w:rsid w:val="004326DF"/>
    <w:rsid w:val="00433382"/>
    <w:rsid w:val="004364EB"/>
    <w:rsid w:val="00437C04"/>
    <w:rsid w:val="004412D9"/>
    <w:rsid w:val="00443182"/>
    <w:rsid w:val="0044545F"/>
    <w:rsid w:val="00445B96"/>
    <w:rsid w:val="004477F4"/>
    <w:rsid w:val="00451496"/>
    <w:rsid w:val="00453031"/>
    <w:rsid w:val="00454E19"/>
    <w:rsid w:val="00457FF3"/>
    <w:rsid w:val="00460952"/>
    <w:rsid w:val="0046268C"/>
    <w:rsid w:val="0046446B"/>
    <w:rsid w:val="004645B8"/>
    <w:rsid w:val="00467FF3"/>
    <w:rsid w:val="004706C4"/>
    <w:rsid w:val="004727CF"/>
    <w:rsid w:val="00473AB2"/>
    <w:rsid w:val="00473DBB"/>
    <w:rsid w:val="00474A28"/>
    <w:rsid w:val="004775AC"/>
    <w:rsid w:val="00480136"/>
    <w:rsid w:val="0048030D"/>
    <w:rsid w:val="00480D9E"/>
    <w:rsid w:val="004813EF"/>
    <w:rsid w:val="00482890"/>
    <w:rsid w:val="0048533B"/>
    <w:rsid w:val="0048641E"/>
    <w:rsid w:val="00486F47"/>
    <w:rsid w:val="004878C7"/>
    <w:rsid w:val="00487CE5"/>
    <w:rsid w:val="00490A06"/>
    <w:rsid w:val="0049221B"/>
    <w:rsid w:val="0049485B"/>
    <w:rsid w:val="00497E35"/>
    <w:rsid w:val="004A19ED"/>
    <w:rsid w:val="004A1F5B"/>
    <w:rsid w:val="004A4BC4"/>
    <w:rsid w:val="004A54FF"/>
    <w:rsid w:val="004A62E4"/>
    <w:rsid w:val="004A7293"/>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E0F9E"/>
    <w:rsid w:val="004E202E"/>
    <w:rsid w:val="004E78C9"/>
    <w:rsid w:val="004F158A"/>
    <w:rsid w:val="004F1BDB"/>
    <w:rsid w:val="004F2EFC"/>
    <w:rsid w:val="004F407F"/>
    <w:rsid w:val="004F6C21"/>
    <w:rsid w:val="0050098A"/>
    <w:rsid w:val="005038E6"/>
    <w:rsid w:val="005048A0"/>
    <w:rsid w:val="00504D62"/>
    <w:rsid w:val="00505064"/>
    <w:rsid w:val="00506458"/>
    <w:rsid w:val="005077CF"/>
    <w:rsid w:val="00507A3B"/>
    <w:rsid w:val="00507E40"/>
    <w:rsid w:val="0051051E"/>
    <w:rsid w:val="005106C3"/>
    <w:rsid w:val="00512A7E"/>
    <w:rsid w:val="0051585C"/>
    <w:rsid w:val="0051661B"/>
    <w:rsid w:val="00517314"/>
    <w:rsid w:val="005206CF"/>
    <w:rsid w:val="00521C50"/>
    <w:rsid w:val="00523798"/>
    <w:rsid w:val="00525C53"/>
    <w:rsid w:val="00526F5F"/>
    <w:rsid w:val="00535195"/>
    <w:rsid w:val="0053651B"/>
    <w:rsid w:val="00537316"/>
    <w:rsid w:val="005402D9"/>
    <w:rsid w:val="005403CF"/>
    <w:rsid w:val="00541ED4"/>
    <w:rsid w:val="005433EB"/>
    <w:rsid w:val="005434A2"/>
    <w:rsid w:val="005448AB"/>
    <w:rsid w:val="00550CD0"/>
    <w:rsid w:val="00551DD5"/>
    <w:rsid w:val="00552C28"/>
    <w:rsid w:val="00556FB2"/>
    <w:rsid w:val="005601FE"/>
    <w:rsid w:val="00563687"/>
    <w:rsid w:val="0056719A"/>
    <w:rsid w:val="00567B70"/>
    <w:rsid w:val="00571E48"/>
    <w:rsid w:val="00572BC9"/>
    <w:rsid w:val="0057449E"/>
    <w:rsid w:val="00575B15"/>
    <w:rsid w:val="005801AE"/>
    <w:rsid w:val="00581A16"/>
    <w:rsid w:val="005820CE"/>
    <w:rsid w:val="005849C1"/>
    <w:rsid w:val="00584C4B"/>
    <w:rsid w:val="005858F2"/>
    <w:rsid w:val="00585BD7"/>
    <w:rsid w:val="00585EF5"/>
    <w:rsid w:val="0059147A"/>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0D89"/>
    <w:rsid w:val="005D2108"/>
    <w:rsid w:val="005D29F6"/>
    <w:rsid w:val="005D493C"/>
    <w:rsid w:val="005D571E"/>
    <w:rsid w:val="005D619A"/>
    <w:rsid w:val="005D73DE"/>
    <w:rsid w:val="005E14A7"/>
    <w:rsid w:val="005E2038"/>
    <w:rsid w:val="005E3C44"/>
    <w:rsid w:val="005E5056"/>
    <w:rsid w:val="005E5BBF"/>
    <w:rsid w:val="005E61B9"/>
    <w:rsid w:val="005F1986"/>
    <w:rsid w:val="005F548A"/>
    <w:rsid w:val="005F5B8D"/>
    <w:rsid w:val="00602628"/>
    <w:rsid w:val="00602B86"/>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6FC5"/>
    <w:rsid w:val="006B7B67"/>
    <w:rsid w:val="006B7EA9"/>
    <w:rsid w:val="006C0A3A"/>
    <w:rsid w:val="006C172A"/>
    <w:rsid w:val="006C21FF"/>
    <w:rsid w:val="006C6551"/>
    <w:rsid w:val="006D3469"/>
    <w:rsid w:val="006D42DC"/>
    <w:rsid w:val="006D468F"/>
    <w:rsid w:val="006D4AD9"/>
    <w:rsid w:val="006D5174"/>
    <w:rsid w:val="006E0585"/>
    <w:rsid w:val="006E3915"/>
    <w:rsid w:val="006E4A20"/>
    <w:rsid w:val="006E63AB"/>
    <w:rsid w:val="006E6F98"/>
    <w:rsid w:val="006F4812"/>
    <w:rsid w:val="006F630C"/>
    <w:rsid w:val="00701EAF"/>
    <w:rsid w:val="00703C2C"/>
    <w:rsid w:val="00705B9B"/>
    <w:rsid w:val="00707F0C"/>
    <w:rsid w:val="00710403"/>
    <w:rsid w:val="0071060D"/>
    <w:rsid w:val="00710984"/>
    <w:rsid w:val="0071112B"/>
    <w:rsid w:val="007119A1"/>
    <w:rsid w:val="00711B91"/>
    <w:rsid w:val="00711D12"/>
    <w:rsid w:val="00711FA0"/>
    <w:rsid w:val="00712168"/>
    <w:rsid w:val="00712B0E"/>
    <w:rsid w:val="007136BC"/>
    <w:rsid w:val="007136FA"/>
    <w:rsid w:val="00713C15"/>
    <w:rsid w:val="00713D3B"/>
    <w:rsid w:val="007144EE"/>
    <w:rsid w:val="00714A46"/>
    <w:rsid w:val="0071542A"/>
    <w:rsid w:val="007231F3"/>
    <w:rsid w:val="00723EB9"/>
    <w:rsid w:val="007247AE"/>
    <w:rsid w:val="00724D06"/>
    <w:rsid w:val="00725D38"/>
    <w:rsid w:val="007264EF"/>
    <w:rsid w:val="00726C07"/>
    <w:rsid w:val="00727092"/>
    <w:rsid w:val="007270D1"/>
    <w:rsid w:val="00727AD0"/>
    <w:rsid w:val="007310EF"/>
    <w:rsid w:val="00733FEB"/>
    <w:rsid w:val="007410CE"/>
    <w:rsid w:val="00741C8B"/>
    <w:rsid w:val="007443E2"/>
    <w:rsid w:val="00744CBE"/>
    <w:rsid w:val="00744E91"/>
    <w:rsid w:val="00746A8D"/>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77136"/>
    <w:rsid w:val="00780F76"/>
    <w:rsid w:val="0078183B"/>
    <w:rsid w:val="00782D80"/>
    <w:rsid w:val="00784E48"/>
    <w:rsid w:val="00785231"/>
    <w:rsid w:val="00787581"/>
    <w:rsid w:val="007A0796"/>
    <w:rsid w:val="007A1125"/>
    <w:rsid w:val="007A2810"/>
    <w:rsid w:val="007A3791"/>
    <w:rsid w:val="007A3B9F"/>
    <w:rsid w:val="007A514C"/>
    <w:rsid w:val="007A5B59"/>
    <w:rsid w:val="007A6FA0"/>
    <w:rsid w:val="007B4D27"/>
    <w:rsid w:val="007B665B"/>
    <w:rsid w:val="007C1935"/>
    <w:rsid w:val="007C3E31"/>
    <w:rsid w:val="007C4B74"/>
    <w:rsid w:val="007C67F2"/>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7D05"/>
    <w:rsid w:val="00801836"/>
    <w:rsid w:val="00805453"/>
    <w:rsid w:val="00807460"/>
    <w:rsid w:val="00810D6E"/>
    <w:rsid w:val="00811084"/>
    <w:rsid w:val="0081203D"/>
    <w:rsid w:val="00813764"/>
    <w:rsid w:val="00813C57"/>
    <w:rsid w:val="00814C6A"/>
    <w:rsid w:val="008173F0"/>
    <w:rsid w:val="008208D0"/>
    <w:rsid w:val="008220EA"/>
    <w:rsid w:val="0082265D"/>
    <w:rsid w:val="00822F01"/>
    <w:rsid w:val="008231FE"/>
    <w:rsid w:val="00833431"/>
    <w:rsid w:val="00835193"/>
    <w:rsid w:val="008354EC"/>
    <w:rsid w:val="00836F29"/>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471A"/>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4B6E"/>
    <w:rsid w:val="008A54A5"/>
    <w:rsid w:val="008B0F1E"/>
    <w:rsid w:val="008B248C"/>
    <w:rsid w:val="008C33A0"/>
    <w:rsid w:val="008C5558"/>
    <w:rsid w:val="008C6F66"/>
    <w:rsid w:val="008D04B0"/>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6534"/>
    <w:rsid w:val="008E76CE"/>
    <w:rsid w:val="008E7C94"/>
    <w:rsid w:val="008F0DDD"/>
    <w:rsid w:val="008F239E"/>
    <w:rsid w:val="008F2C3C"/>
    <w:rsid w:val="008F3459"/>
    <w:rsid w:val="008F3942"/>
    <w:rsid w:val="008F7098"/>
    <w:rsid w:val="009003B8"/>
    <w:rsid w:val="00901C4F"/>
    <w:rsid w:val="009100F3"/>
    <w:rsid w:val="0091356D"/>
    <w:rsid w:val="0091545F"/>
    <w:rsid w:val="00915777"/>
    <w:rsid w:val="00916A92"/>
    <w:rsid w:val="00922501"/>
    <w:rsid w:val="00922CC9"/>
    <w:rsid w:val="0092335B"/>
    <w:rsid w:val="009278E8"/>
    <w:rsid w:val="00930777"/>
    <w:rsid w:val="00933742"/>
    <w:rsid w:val="009340A8"/>
    <w:rsid w:val="009402E4"/>
    <w:rsid w:val="00942028"/>
    <w:rsid w:val="00943859"/>
    <w:rsid w:val="00943880"/>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44A3"/>
    <w:rsid w:val="00975D4C"/>
    <w:rsid w:val="009816F5"/>
    <w:rsid w:val="0098399E"/>
    <w:rsid w:val="0099066A"/>
    <w:rsid w:val="0099308E"/>
    <w:rsid w:val="0099390A"/>
    <w:rsid w:val="00996A3D"/>
    <w:rsid w:val="009A160C"/>
    <w:rsid w:val="009A24CA"/>
    <w:rsid w:val="009A49E1"/>
    <w:rsid w:val="009A678E"/>
    <w:rsid w:val="009A7AFC"/>
    <w:rsid w:val="009B3D43"/>
    <w:rsid w:val="009B4F7D"/>
    <w:rsid w:val="009B7FF9"/>
    <w:rsid w:val="009C2A21"/>
    <w:rsid w:val="009C6B02"/>
    <w:rsid w:val="009C7611"/>
    <w:rsid w:val="009C7745"/>
    <w:rsid w:val="009D0D27"/>
    <w:rsid w:val="009D2A06"/>
    <w:rsid w:val="009D379B"/>
    <w:rsid w:val="009D3A54"/>
    <w:rsid w:val="009D6967"/>
    <w:rsid w:val="009E04D3"/>
    <w:rsid w:val="009E1934"/>
    <w:rsid w:val="009E2709"/>
    <w:rsid w:val="009E4FDD"/>
    <w:rsid w:val="009E76E9"/>
    <w:rsid w:val="009F3D1F"/>
    <w:rsid w:val="009F4C7E"/>
    <w:rsid w:val="009F5B68"/>
    <w:rsid w:val="00A01405"/>
    <w:rsid w:val="00A01836"/>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6343"/>
    <w:rsid w:val="00A37939"/>
    <w:rsid w:val="00A40717"/>
    <w:rsid w:val="00A410A3"/>
    <w:rsid w:val="00A44457"/>
    <w:rsid w:val="00A44EA9"/>
    <w:rsid w:val="00A604F2"/>
    <w:rsid w:val="00A618F6"/>
    <w:rsid w:val="00A6353D"/>
    <w:rsid w:val="00A742F1"/>
    <w:rsid w:val="00A7445D"/>
    <w:rsid w:val="00A74DE3"/>
    <w:rsid w:val="00A7681E"/>
    <w:rsid w:val="00A8008A"/>
    <w:rsid w:val="00A82758"/>
    <w:rsid w:val="00A82960"/>
    <w:rsid w:val="00A82E4E"/>
    <w:rsid w:val="00A83040"/>
    <w:rsid w:val="00A83A70"/>
    <w:rsid w:val="00A8466D"/>
    <w:rsid w:val="00A84A94"/>
    <w:rsid w:val="00A856EA"/>
    <w:rsid w:val="00A867C0"/>
    <w:rsid w:val="00A90B4D"/>
    <w:rsid w:val="00A92A68"/>
    <w:rsid w:val="00A92FD6"/>
    <w:rsid w:val="00A95A1F"/>
    <w:rsid w:val="00A95BDF"/>
    <w:rsid w:val="00A96BC5"/>
    <w:rsid w:val="00A97C2F"/>
    <w:rsid w:val="00AA1496"/>
    <w:rsid w:val="00AA3AB7"/>
    <w:rsid w:val="00AA4615"/>
    <w:rsid w:val="00AA50DE"/>
    <w:rsid w:val="00AA5FBC"/>
    <w:rsid w:val="00AB160D"/>
    <w:rsid w:val="00AB4754"/>
    <w:rsid w:val="00AB5A60"/>
    <w:rsid w:val="00AC0691"/>
    <w:rsid w:val="00AC2439"/>
    <w:rsid w:val="00AC6522"/>
    <w:rsid w:val="00AC7264"/>
    <w:rsid w:val="00AD3189"/>
    <w:rsid w:val="00AD3AF0"/>
    <w:rsid w:val="00AD3FDA"/>
    <w:rsid w:val="00AE02A3"/>
    <w:rsid w:val="00AE3ECB"/>
    <w:rsid w:val="00AE500B"/>
    <w:rsid w:val="00AF1735"/>
    <w:rsid w:val="00AF66A5"/>
    <w:rsid w:val="00B00ADB"/>
    <w:rsid w:val="00B01566"/>
    <w:rsid w:val="00B02802"/>
    <w:rsid w:val="00B02ED1"/>
    <w:rsid w:val="00B03835"/>
    <w:rsid w:val="00B04412"/>
    <w:rsid w:val="00B05949"/>
    <w:rsid w:val="00B14407"/>
    <w:rsid w:val="00B158D4"/>
    <w:rsid w:val="00B226E6"/>
    <w:rsid w:val="00B2516E"/>
    <w:rsid w:val="00B25C20"/>
    <w:rsid w:val="00B3133E"/>
    <w:rsid w:val="00B35AD3"/>
    <w:rsid w:val="00B3698C"/>
    <w:rsid w:val="00B36DAD"/>
    <w:rsid w:val="00B40B98"/>
    <w:rsid w:val="00B42144"/>
    <w:rsid w:val="00B46150"/>
    <w:rsid w:val="00B47275"/>
    <w:rsid w:val="00B47B5C"/>
    <w:rsid w:val="00B50388"/>
    <w:rsid w:val="00B51624"/>
    <w:rsid w:val="00B55AE2"/>
    <w:rsid w:val="00B55EA8"/>
    <w:rsid w:val="00B56BFC"/>
    <w:rsid w:val="00B6023B"/>
    <w:rsid w:val="00B63B5F"/>
    <w:rsid w:val="00B64EEF"/>
    <w:rsid w:val="00B65FEE"/>
    <w:rsid w:val="00B66D04"/>
    <w:rsid w:val="00B67002"/>
    <w:rsid w:val="00B70B3F"/>
    <w:rsid w:val="00B71D8C"/>
    <w:rsid w:val="00B736F5"/>
    <w:rsid w:val="00B75F5C"/>
    <w:rsid w:val="00B77BE8"/>
    <w:rsid w:val="00B8024A"/>
    <w:rsid w:val="00B82F71"/>
    <w:rsid w:val="00B84E28"/>
    <w:rsid w:val="00B85613"/>
    <w:rsid w:val="00B85F3C"/>
    <w:rsid w:val="00B87389"/>
    <w:rsid w:val="00B90FB8"/>
    <w:rsid w:val="00B9449B"/>
    <w:rsid w:val="00BA299F"/>
    <w:rsid w:val="00BA2FEA"/>
    <w:rsid w:val="00BA3C5D"/>
    <w:rsid w:val="00BA3E1C"/>
    <w:rsid w:val="00BA41FC"/>
    <w:rsid w:val="00BA6631"/>
    <w:rsid w:val="00BA6B90"/>
    <w:rsid w:val="00BA7758"/>
    <w:rsid w:val="00BB0608"/>
    <w:rsid w:val="00BB2CA5"/>
    <w:rsid w:val="00BB4D9B"/>
    <w:rsid w:val="00BB5197"/>
    <w:rsid w:val="00BC0D6B"/>
    <w:rsid w:val="00BC15F0"/>
    <w:rsid w:val="00BC1700"/>
    <w:rsid w:val="00BC33D0"/>
    <w:rsid w:val="00BC7BCD"/>
    <w:rsid w:val="00BD03CE"/>
    <w:rsid w:val="00BD44C9"/>
    <w:rsid w:val="00BD452D"/>
    <w:rsid w:val="00BD4960"/>
    <w:rsid w:val="00BD5018"/>
    <w:rsid w:val="00BD535F"/>
    <w:rsid w:val="00BD6039"/>
    <w:rsid w:val="00BD6E6E"/>
    <w:rsid w:val="00BD7395"/>
    <w:rsid w:val="00BE26B5"/>
    <w:rsid w:val="00BE2EDE"/>
    <w:rsid w:val="00BE3EEB"/>
    <w:rsid w:val="00BE4408"/>
    <w:rsid w:val="00BE594B"/>
    <w:rsid w:val="00BE7E71"/>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A00"/>
    <w:rsid w:val="00C24FF0"/>
    <w:rsid w:val="00C25B5A"/>
    <w:rsid w:val="00C30D24"/>
    <w:rsid w:val="00C31253"/>
    <w:rsid w:val="00C313BE"/>
    <w:rsid w:val="00C32D09"/>
    <w:rsid w:val="00C33C92"/>
    <w:rsid w:val="00C41D53"/>
    <w:rsid w:val="00C445FD"/>
    <w:rsid w:val="00C44D1B"/>
    <w:rsid w:val="00C47F77"/>
    <w:rsid w:val="00C50C7E"/>
    <w:rsid w:val="00C51A7E"/>
    <w:rsid w:val="00C53289"/>
    <w:rsid w:val="00C5388E"/>
    <w:rsid w:val="00C55582"/>
    <w:rsid w:val="00C56817"/>
    <w:rsid w:val="00C60365"/>
    <w:rsid w:val="00C61538"/>
    <w:rsid w:val="00C61A54"/>
    <w:rsid w:val="00C63C55"/>
    <w:rsid w:val="00C71547"/>
    <w:rsid w:val="00C715FC"/>
    <w:rsid w:val="00C7191B"/>
    <w:rsid w:val="00C727B6"/>
    <w:rsid w:val="00C76CD0"/>
    <w:rsid w:val="00C86BD2"/>
    <w:rsid w:val="00C8717F"/>
    <w:rsid w:val="00C87AFB"/>
    <w:rsid w:val="00C87B21"/>
    <w:rsid w:val="00C9138E"/>
    <w:rsid w:val="00C9293F"/>
    <w:rsid w:val="00C9386D"/>
    <w:rsid w:val="00C93C7D"/>
    <w:rsid w:val="00C95D24"/>
    <w:rsid w:val="00C96A52"/>
    <w:rsid w:val="00CA1AF8"/>
    <w:rsid w:val="00CA1F22"/>
    <w:rsid w:val="00CB0289"/>
    <w:rsid w:val="00CB1453"/>
    <w:rsid w:val="00CB2125"/>
    <w:rsid w:val="00CB2E57"/>
    <w:rsid w:val="00CB3495"/>
    <w:rsid w:val="00CB3C4A"/>
    <w:rsid w:val="00CB4237"/>
    <w:rsid w:val="00CB575A"/>
    <w:rsid w:val="00CB6F1D"/>
    <w:rsid w:val="00CB7659"/>
    <w:rsid w:val="00CC005F"/>
    <w:rsid w:val="00CC26BC"/>
    <w:rsid w:val="00CC30E9"/>
    <w:rsid w:val="00CC55EC"/>
    <w:rsid w:val="00CC5966"/>
    <w:rsid w:val="00CC5A4B"/>
    <w:rsid w:val="00CC6D1C"/>
    <w:rsid w:val="00CC709B"/>
    <w:rsid w:val="00CD02E8"/>
    <w:rsid w:val="00CD1ED4"/>
    <w:rsid w:val="00CD3C3D"/>
    <w:rsid w:val="00CD4E19"/>
    <w:rsid w:val="00CD5AA6"/>
    <w:rsid w:val="00CD5C37"/>
    <w:rsid w:val="00CE1C82"/>
    <w:rsid w:val="00CE2A89"/>
    <w:rsid w:val="00CE3027"/>
    <w:rsid w:val="00CE6072"/>
    <w:rsid w:val="00CE6F05"/>
    <w:rsid w:val="00CF2337"/>
    <w:rsid w:val="00CF32C2"/>
    <w:rsid w:val="00D005C1"/>
    <w:rsid w:val="00D0116A"/>
    <w:rsid w:val="00D016CE"/>
    <w:rsid w:val="00D03D95"/>
    <w:rsid w:val="00D042D0"/>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3561F"/>
    <w:rsid w:val="00D45515"/>
    <w:rsid w:val="00D509B4"/>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25C5"/>
    <w:rsid w:val="00D832DE"/>
    <w:rsid w:val="00D850E8"/>
    <w:rsid w:val="00D85F84"/>
    <w:rsid w:val="00D861C7"/>
    <w:rsid w:val="00D86FF2"/>
    <w:rsid w:val="00D87C45"/>
    <w:rsid w:val="00D92523"/>
    <w:rsid w:val="00D9475E"/>
    <w:rsid w:val="00D9546A"/>
    <w:rsid w:val="00D96580"/>
    <w:rsid w:val="00D97434"/>
    <w:rsid w:val="00DA138A"/>
    <w:rsid w:val="00DB023D"/>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E180C"/>
    <w:rsid w:val="00DE295E"/>
    <w:rsid w:val="00DE36D3"/>
    <w:rsid w:val="00DE5976"/>
    <w:rsid w:val="00DE5FE6"/>
    <w:rsid w:val="00DE6046"/>
    <w:rsid w:val="00DE6223"/>
    <w:rsid w:val="00DE74D3"/>
    <w:rsid w:val="00DF1481"/>
    <w:rsid w:val="00DF162F"/>
    <w:rsid w:val="00DF2CB4"/>
    <w:rsid w:val="00DF330D"/>
    <w:rsid w:val="00DF34C1"/>
    <w:rsid w:val="00DF3C7F"/>
    <w:rsid w:val="00DF4D99"/>
    <w:rsid w:val="00DF754F"/>
    <w:rsid w:val="00DF7713"/>
    <w:rsid w:val="00DF7C16"/>
    <w:rsid w:val="00E01B29"/>
    <w:rsid w:val="00E029E7"/>
    <w:rsid w:val="00E03249"/>
    <w:rsid w:val="00E06F9B"/>
    <w:rsid w:val="00E14CDF"/>
    <w:rsid w:val="00E2125C"/>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525EA"/>
    <w:rsid w:val="00E56B01"/>
    <w:rsid w:val="00E576D6"/>
    <w:rsid w:val="00E57F7B"/>
    <w:rsid w:val="00E61540"/>
    <w:rsid w:val="00E61AD5"/>
    <w:rsid w:val="00E63114"/>
    <w:rsid w:val="00E664C7"/>
    <w:rsid w:val="00E665DA"/>
    <w:rsid w:val="00E67DC2"/>
    <w:rsid w:val="00E73750"/>
    <w:rsid w:val="00E73FF4"/>
    <w:rsid w:val="00E800E6"/>
    <w:rsid w:val="00E81221"/>
    <w:rsid w:val="00E81E82"/>
    <w:rsid w:val="00E82751"/>
    <w:rsid w:val="00E850A5"/>
    <w:rsid w:val="00E85136"/>
    <w:rsid w:val="00E8584F"/>
    <w:rsid w:val="00E90845"/>
    <w:rsid w:val="00E92C8D"/>
    <w:rsid w:val="00E94440"/>
    <w:rsid w:val="00E94E94"/>
    <w:rsid w:val="00E952E0"/>
    <w:rsid w:val="00E96623"/>
    <w:rsid w:val="00E96929"/>
    <w:rsid w:val="00E975A7"/>
    <w:rsid w:val="00EA2490"/>
    <w:rsid w:val="00EA2C74"/>
    <w:rsid w:val="00EA4AD5"/>
    <w:rsid w:val="00EB078B"/>
    <w:rsid w:val="00EB346F"/>
    <w:rsid w:val="00EB395A"/>
    <w:rsid w:val="00EB4DFC"/>
    <w:rsid w:val="00EB59AA"/>
    <w:rsid w:val="00EB64BA"/>
    <w:rsid w:val="00EB6920"/>
    <w:rsid w:val="00EB6A46"/>
    <w:rsid w:val="00EB722D"/>
    <w:rsid w:val="00EB73E8"/>
    <w:rsid w:val="00EC39D3"/>
    <w:rsid w:val="00EC60D4"/>
    <w:rsid w:val="00EC74AC"/>
    <w:rsid w:val="00EE0E6E"/>
    <w:rsid w:val="00EE34B2"/>
    <w:rsid w:val="00EE5A45"/>
    <w:rsid w:val="00EE5B1D"/>
    <w:rsid w:val="00EE6AA3"/>
    <w:rsid w:val="00EF22FA"/>
    <w:rsid w:val="00EF3C41"/>
    <w:rsid w:val="00F01AFC"/>
    <w:rsid w:val="00F03757"/>
    <w:rsid w:val="00F040F5"/>
    <w:rsid w:val="00F0454C"/>
    <w:rsid w:val="00F10386"/>
    <w:rsid w:val="00F10CA9"/>
    <w:rsid w:val="00F13546"/>
    <w:rsid w:val="00F15953"/>
    <w:rsid w:val="00F15B4A"/>
    <w:rsid w:val="00F20FEC"/>
    <w:rsid w:val="00F21D44"/>
    <w:rsid w:val="00F22B11"/>
    <w:rsid w:val="00F238D5"/>
    <w:rsid w:val="00F27286"/>
    <w:rsid w:val="00F2763C"/>
    <w:rsid w:val="00F31BD0"/>
    <w:rsid w:val="00F32B1E"/>
    <w:rsid w:val="00F34B64"/>
    <w:rsid w:val="00F363E9"/>
    <w:rsid w:val="00F36FAB"/>
    <w:rsid w:val="00F431E3"/>
    <w:rsid w:val="00F43267"/>
    <w:rsid w:val="00F517A7"/>
    <w:rsid w:val="00F53357"/>
    <w:rsid w:val="00F53ADF"/>
    <w:rsid w:val="00F57AC9"/>
    <w:rsid w:val="00F57B84"/>
    <w:rsid w:val="00F61306"/>
    <w:rsid w:val="00F629B9"/>
    <w:rsid w:val="00F6312D"/>
    <w:rsid w:val="00F639BB"/>
    <w:rsid w:val="00F64F2F"/>
    <w:rsid w:val="00F67876"/>
    <w:rsid w:val="00F67FA1"/>
    <w:rsid w:val="00F72274"/>
    <w:rsid w:val="00F776DA"/>
    <w:rsid w:val="00F80D92"/>
    <w:rsid w:val="00F83BA3"/>
    <w:rsid w:val="00F856AE"/>
    <w:rsid w:val="00F8738D"/>
    <w:rsid w:val="00F902F6"/>
    <w:rsid w:val="00F9180B"/>
    <w:rsid w:val="00F924E2"/>
    <w:rsid w:val="00F9336A"/>
    <w:rsid w:val="00F9556A"/>
    <w:rsid w:val="00F959A2"/>
    <w:rsid w:val="00F95C7C"/>
    <w:rsid w:val="00F973B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58EA"/>
    <w:rsid w:val="00FC58EE"/>
    <w:rsid w:val="00FC674E"/>
    <w:rsid w:val="00FC73F6"/>
    <w:rsid w:val="00FD0941"/>
    <w:rsid w:val="00FD1137"/>
    <w:rsid w:val="00FD1595"/>
    <w:rsid w:val="00FD194D"/>
    <w:rsid w:val="00FD1AE2"/>
    <w:rsid w:val="00FD1D47"/>
    <w:rsid w:val="00FD247B"/>
    <w:rsid w:val="00FD27DC"/>
    <w:rsid w:val="00FD3CB9"/>
    <w:rsid w:val="00FD4FD3"/>
    <w:rsid w:val="00FD51CF"/>
    <w:rsid w:val="00FD61A0"/>
    <w:rsid w:val="00FE13C3"/>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F21AFF9-67E6-45F9-B312-87206163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s">
    <w:name w:val="Body Text"/>
    <w:basedOn w:val="Parasts"/>
    <w:link w:val="PamattekstsRakstz"/>
    <w:rsid w:val="00FC58EE"/>
    <w:pPr>
      <w:jc w:val="both"/>
    </w:pPr>
    <w:rPr>
      <w:sz w:val="28"/>
      <w:szCs w:val="20"/>
      <w:lang w:val="en-AU" w:eastAsia="lv-LV"/>
    </w:rPr>
  </w:style>
  <w:style w:type="character" w:customStyle="1" w:styleId="PamattekstsRakstz">
    <w:name w:val="Pamatteksts Rakstz."/>
    <w:basedOn w:val="Noklusjumarindkopasfonts"/>
    <w:link w:val="Pamatteksts"/>
    <w:rsid w:val="00FC58EE"/>
    <w:rPr>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R0853:20091101:LV: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2d.lv/l.php?doc_id=16603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2d.lv/leul.php?i=8381" TargetMode="External"/><Relationship Id="rId4" Type="http://schemas.openxmlformats.org/officeDocument/2006/relationships/settings" Target="settings.xml"/><Relationship Id="rId9" Type="http://schemas.openxmlformats.org/officeDocument/2006/relationships/hyperlink" Target="http://www.l2d.lv/l.php?doc_id=15670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7DEE-8802-4539-9F73-33B1A7FB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1585</Words>
  <Characters>11132</Characters>
  <Application>Microsoft Office Word</Application>
  <DocSecurity>0</DocSecurity>
  <Lines>463</Lines>
  <Paragraphs>153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projekta anotācija</dc:subject>
  <dc:creator>Irita Lace</dc:creator>
  <dc:description>___________.___________@zm.gov.lv
tālr. ________________</dc:description>
  <cp:lastModifiedBy>Renārs Žagars</cp:lastModifiedBy>
  <cp:revision>5</cp:revision>
  <cp:lastPrinted>2010-10-15T13:18:00Z</cp:lastPrinted>
  <dcterms:created xsi:type="dcterms:W3CDTF">2015-06-02T08:25:00Z</dcterms:created>
  <dcterms:modified xsi:type="dcterms:W3CDTF">2015-06-04T11:33:00Z</dcterms:modified>
</cp:coreProperties>
</file>