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B0" w:rsidRDefault="00223FB0" w:rsidP="00391DBA">
      <w:pPr>
        <w:pStyle w:val="naislab"/>
        <w:spacing w:before="0" w:beforeAutospacing="0" w:after="0" w:afterAutospacing="0"/>
        <w:jc w:val="left"/>
        <w:rPr>
          <w:b/>
          <w:sz w:val="28"/>
          <w:lang w:val="lv-LV"/>
        </w:rPr>
      </w:pPr>
    </w:p>
    <w:p w:rsidR="009C5BA0" w:rsidRPr="008C18B1" w:rsidRDefault="009C5BA0" w:rsidP="009C5BA0">
      <w:pPr>
        <w:pStyle w:val="Parasts1"/>
        <w:jc w:val="center"/>
        <w:rPr>
          <w:b/>
          <w:sz w:val="28"/>
          <w:szCs w:val="28"/>
        </w:rPr>
      </w:pPr>
      <w:bookmarkStart w:id="0" w:name="OLE_LINK3"/>
      <w:bookmarkStart w:id="1" w:name="OLE_LINK4"/>
      <w:bookmarkStart w:id="2" w:name="OLE_LINK1"/>
      <w:bookmarkStart w:id="3" w:name="OLE_LINK2"/>
      <w:bookmarkStart w:id="4" w:name="OLE_LINK5"/>
      <w:bookmarkStart w:id="5" w:name="OLE_LINK6"/>
      <w:bookmarkStart w:id="6" w:name="OLE_LINK7"/>
      <w:bookmarkStart w:id="7" w:name="OLE_LINK8"/>
      <w:r>
        <w:rPr>
          <w:b/>
          <w:sz w:val="28"/>
          <w:szCs w:val="28"/>
        </w:rPr>
        <w:t>Ministru kabineta noteikumu</w:t>
      </w:r>
      <w:bookmarkEnd w:id="0"/>
      <w:bookmarkEnd w:id="1"/>
      <w:r>
        <w:rPr>
          <w:b/>
          <w:sz w:val="28"/>
          <w:szCs w:val="28"/>
        </w:rPr>
        <w:t xml:space="preserve"> projekta „</w:t>
      </w:r>
      <w:r w:rsidRPr="0034082A">
        <w:rPr>
          <w:b/>
          <w:sz w:val="28"/>
          <w:szCs w:val="28"/>
        </w:rPr>
        <w:t>Grozījumi Ministru kabineta 2008.gada 22.septembra noteikumos Nr.784 „Ģenētiski modificēto mikroorganismu ierobežotas izmantošanas, kā arī atļaujas izsniegšanas un anulēšanas kārtība”</w:t>
      </w:r>
      <w:r>
        <w:rPr>
          <w:b/>
          <w:sz w:val="28"/>
          <w:szCs w:val="28"/>
        </w:rPr>
        <w:t xml:space="preserve">” </w:t>
      </w:r>
      <w:r w:rsidRPr="008C18B1">
        <w:rPr>
          <w:b/>
          <w:sz w:val="28"/>
          <w:szCs w:val="28"/>
        </w:rPr>
        <w:t xml:space="preserve">sākotnējās ietekmes novērtējuma </w:t>
      </w:r>
      <w:smartTag w:uri="schemas-tilde-lv/tildestengine" w:element="veidnes">
        <w:smartTagPr>
          <w:attr w:name="text" w:val="ziņojums"/>
          <w:attr w:name="baseform" w:val="ziņojums"/>
          <w:attr w:name="id" w:val="-1"/>
        </w:smartTagPr>
        <w:r w:rsidRPr="008C18B1">
          <w:rPr>
            <w:b/>
            <w:sz w:val="28"/>
            <w:szCs w:val="28"/>
          </w:rPr>
          <w:t>ziņojums</w:t>
        </w:r>
      </w:smartTag>
      <w:bookmarkEnd w:id="2"/>
      <w:bookmarkEnd w:id="3"/>
      <w:r w:rsidRPr="008C18B1">
        <w:rPr>
          <w:b/>
          <w:sz w:val="28"/>
          <w:szCs w:val="28"/>
        </w:rPr>
        <w:t xml:space="preserve"> (anotācija)</w:t>
      </w:r>
      <w:bookmarkEnd w:id="4"/>
      <w:bookmarkEnd w:id="5"/>
    </w:p>
    <w:p w:rsidR="00223FB0" w:rsidRPr="005849C1" w:rsidRDefault="00223FB0" w:rsidP="005D73DE">
      <w:pPr>
        <w:pStyle w:val="naisf"/>
        <w:spacing w:before="0" w:beforeAutospacing="0" w:after="0" w:afterAutospacing="0"/>
        <w:jc w:val="center"/>
        <w:rPr>
          <w:b/>
          <w:sz w:val="28"/>
          <w:lang w:val="lv-LV"/>
        </w:rPr>
      </w:pPr>
    </w:p>
    <w:p w:rsidR="00757B05" w:rsidRPr="005849C1" w:rsidRDefault="00757B05" w:rsidP="005D73DE">
      <w:pPr>
        <w:pStyle w:val="naisf"/>
        <w:spacing w:before="0" w:beforeAutospacing="0" w:after="0" w:afterAutospacing="0"/>
        <w:rPr>
          <w:b/>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2569B1" w:rsidTr="00CA1F22">
        <w:tc>
          <w:tcPr>
            <w:tcW w:w="0" w:type="auto"/>
            <w:gridSpan w:val="3"/>
            <w:vAlign w:val="center"/>
          </w:tcPr>
          <w:bookmarkEnd w:id="6"/>
          <w:bookmarkEnd w:id="7"/>
          <w:p w:rsidR="00A162FE" w:rsidRPr="005849C1" w:rsidRDefault="00A162FE" w:rsidP="005D73DE">
            <w:pPr>
              <w:jc w:val="center"/>
              <w:rPr>
                <w:b/>
                <w:bCs/>
                <w:lang w:val="lv-LV" w:eastAsia="lv-LV"/>
              </w:rPr>
            </w:pPr>
            <w:r w:rsidRPr="005849C1">
              <w:rPr>
                <w:b/>
                <w:bCs/>
                <w:sz w:val="28"/>
                <w:lang w:val="lv-LV" w:eastAsia="lv-LV"/>
              </w:rPr>
              <w:t>I. Tiesību akta projekta izstrādes nepieciešamība</w:t>
            </w:r>
          </w:p>
        </w:tc>
      </w:tr>
      <w:tr w:rsidR="009C5BA0" w:rsidRPr="005849C1" w:rsidTr="00C21DCA">
        <w:tc>
          <w:tcPr>
            <w:tcW w:w="250" w:type="pct"/>
          </w:tcPr>
          <w:p w:rsidR="009C5BA0" w:rsidRPr="005849C1" w:rsidRDefault="009C5BA0" w:rsidP="009C5BA0">
            <w:pPr>
              <w:jc w:val="center"/>
              <w:rPr>
                <w:lang w:val="lv-LV" w:eastAsia="lv-LV"/>
              </w:rPr>
            </w:pPr>
            <w:r w:rsidRPr="005849C1">
              <w:rPr>
                <w:lang w:val="lv-LV" w:eastAsia="lv-LV"/>
              </w:rPr>
              <w:t>1.</w:t>
            </w:r>
          </w:p>
        </w:tc>
        <w:tc>
          <w:tcPr>
            <w:tcW w:w="1397" w:type="pct"/>
          </w:tcPr>
          <w:p w:rsidR="009C5BA0" w:rsidRPr="005849C1" w:rsidRDefault="009C5BA0" w:rsidP="009C5BA0">
            <w:pPr>
              <w:jc w:val="both"/>
              <w:rPr>
                <w:lang w:val="lv-LV" w:eastAsia="lv-LV"/>
              </w:rPr>
            </w:pPr>
            <w:r w:rsidRPr="005849C1">
              <w:rPr>
                <w:lang w:val="lv-LV" w:eastAsia="lv-LV"/>
              </w:rPr>
              <w:t>Pamatojums</w:t>
            </w:r>
          </w:p>
        </w:tc>
        <w:tc>
          <w:tcPr>
            <w:tcW w:w="3353" w:type="pct"/>
          </w:tcPr>
          <w:p w:rsidR="009C5BA0" w:rsidRPr="008C18B1" w:rsidRDefault="009C5BA0" w:rsidP="009C5BA0">
            <w:pPr>
              <w:pStyle w:val="Parasts1"/>
              <w:jc w:val="both"/>
            </w:pPr>
            <w:r>
              <w:t>Ģenētiski modificēto organismu aprites likuma (turpmāk – likums) 5.panta 1.punkts.</w:t>
            </w:r>
          </w:p>
        </w:tc>
      </w:tr>
      <w:tr w:rsidR="009C5BA0" w:rsidRPr="009C5BA0" w:rsidTr="00C21DCA">
        <w:tc>
          <w:tcPr>
            <w:tcW w:w="250" w:type="pct"/>
          </w:tcPr>
          <w:p w:rsidR="009C5BA0" w:rsidRPr="005849C1" w:rsidRDefault="009C5BA0" w:rsidP="009C5BA0">
            <w:pPr>
              <w:jc w:val="center"/>
              <w:rPr>
                <w:lang w:val="lv-LV" w:eastAsia="lv-LV"/>
              </w:rPr>
            </w:pPr>
            <w:r w:rsidRPr="005849C1">
              <w:rPr>
                <w:lang w:val="lv-LV" w:eastAsia="lv-LV"/>
              </w:rPr>
              <w:t>2.</w:t>
            </w:r>
          </w:p>
        </w:tc>
        <w:tc>
          <w:tcPr>
            <w:tcW w:w="1397" w:type="pct"/>
          </w:tcPr>
          <w:p w:rsidR="009C5BA0" w:rsidRPr="005849C1" w:rsidRDefault="009C5BA0" w:rsidP="009C5BA0">
            <w:pPr>
              <w:jc w:val="both"/>
              <w:rPr>
                <w:lang w:val="lv-LV" w:eastAsia="lv-LV"/>
              </w:rPr>
            </w:pPr>
            <w:r w:rsidRPr="005849C1">
              <w:rPr>
                <w:lang w:val="lv-LV" w:eastAsia="lv-LV"/>
              </w:rPr>
              <w:t xml:space="preserve">Pašreizējā situācija </w:t>
            </w:r>
            <w:r w:rsidRPr="005849C1">
              <w:rPr>
                <w:lang w:val="lv-LV"/>
              </w:rPr>
              <w:t>un problēmas, kuru risināšanai tiesību akta projekts izstrādāts, tiesiskā regulējuma mērķis un būtība</w:t>
            </w:r>
          </w:p>
        </w:tc>
        <w:tc>
          <w:tcPr>
            <w:tcW w:w="3353" w:type="pct"/>
          </w:tcPr>
          <w:p w:rsidR="009C5BA0" w:rsidRPr="007654DE" w:rsidRDefault="009C5BA0" w:rsidP="009C5BA0">
            <w:pPr>
              <w:pStyle w:val="Parasts1"/>
              <w:jc w:val="both"/>
            </w:pPr>
            <w:r w:rsidRPr="0099549F">
              <w:t xml:space="preserve">Šobrīd spēkā ir Ministru kabineta </w:t>
            </w:r>
            <w:r w:rsidRPr="0034082A">
              <w:t xml:space="preserve">2008.gada 22.septembra </w:t>
            </w:r>
            <w:r>
              <w:t xml:space="preserve">noteikumi Nr.784 </w:t>
            </w:r>
            <w:r w:rsidRPr="00D456AA">
              <w:t>„</w:t>
            </w:r>
            <w:r w:rsidRPr="0034082A">
              <w:t>Ģenētiski modificēto mikroorganismu ierobežotas izmantošanas, kā arī atļaujas izsniegšanas un anulēšanas kārtība</w:t>
            </w:r>
            <w:r>
              <w:t xml:space="preserve">” (turpmāk – noteikumi </w:t>
            </w:r>
            <w:r w:rsidRPr="007654DE">
              <w:t>Nr.784).</w:t>
            </w:r>
          </w:p>
          <w:p w:rsidR="009C5BA0" w:rsidRDefault="009C5BA0" w:rsidP="009C5BA0">
            <w:pPr>
              <w:pStyle w:val="Parasts1"/>
              <w:jc w:val="both"/>
            </w:pPr>
            <w:r>
              <w:t>2014</w:t>
            </w:r>
            <w:r w:rsidRPr="00CA482B">
              <w:t>.gada 1</w:t>
            </w:r>
            <w:r>
              <w:t>0</w:t>
            </w:r>
            <w:r w:rsidRPr="00CA482B">
              <w:t>.</w:t>
            </w:r>
            <w:r>
              <w:t>oktobrī</w:t>
            </w:r>
            <w:r w:rsidRPr="00CA482B">
              <w:t xml:space="preserve"> </w:t>
            </w:r>
            <w:r>
              <w:t>stājās spēkā G</w:t>
            </w:r>
            <w:r w:rsidRPr="00CA482B">
              <w:t>rozījumi Ģenētiski mod</w:t>
            </w:r>
            <w:r>
              <w:t>ificēto organismu aprites likumā</w:t>
            </w:r>
            <w:r w:rsidRPr="00CA482B">
              <w:t xml:space="preserve"> (turpmāk – likums)</w:t>
            </w:r>
            <w:r w:rsidRPr="007654DE">
              <w:t>,</w:t>
            </w:r>
            <w:r w:rsidRPr="006D3D5F">
              <w:t xml:space="preserve"> </w:t>
            </w:r>
            <w:r>
              <w:t>ar kuriem tika precizēta</w:t>
            </w:r>
            <w:r w:rsidRPr="00D456AA">
              <w:t xml:space="preserve"> kompetento institūciju – </w:t>
            </w:r>
            <w:r>
              <w:t xml:space="preserve">Pārtikas un veterinārā </w:t>
            </w:r>
            <w:r w:rsidRPr="00D456AA">
              <w:t>dienesta</w:t>
            </w:r>
            <w:r>
              <w:t xml:space="preserve"> (turpmāk – PVD)</w:t>
            </w:r>
            <w:r w:rsidRPr="00D456AA">
              <w:t xml:space="preserve">, </w:t>
            </w:r>
            <w:r>
              <w:t>Valsts augu aizsardzības dienesta, Valsts zinātniskā institūta</w:t>
            </w:r>
            <w:r w:rsidRPr="00D456AA">
              <w:t xml:space="preserve"> „Pārtikas drošības, dzīvnieku veselības un vides zinātniskais institūt</w:t>
            </w:r>
            <w:r>
              <w:t xml:space="preserve">s „BIOR”” (turpmāk – institūts) </w:t>
            </w:r>
            <w:r w:rsidRPr="00D456AA">
              <w:t>un Zinātniskās eksp</w:t>
            </w:r>
            <w:r>
              <w:t>ertu komisijas – atbildības joma</w:t>
            </w:r>
            <w:r w:rsidRPr="00D456AA">
              <w:t xml:space="preserve"> un tiesības. </w:t>
            </w:r>
            <w:r>
              <w:t>Šie grozījumi skar arī noteikumus Nr.784, kuros noteikta PVD kompetencē esošā atļaujas izdošanas kārtība ģenētiski modificēto mikroorganismu ierobežotai izmantošanai. Saskaņā ar likuma grozījumiem atļaujas izdošanas funkcijas tiek nodotas institūtam.</w:t>
            </w:r>
          </w:p>
          <w:p w:rsidR="009C5BA0" w:rsidRDefault="009C5BA0" w:rsidP="009C5BA0">
            <w:pPr>
              <w:pStyle w:val="Parasts1"/>
              <w:jc w:val="both"/>
            </w:pPr>
            <w:r w:rsidRPr="003B0438">
              <w:t xml:space="preserve">Ministru kabineta noteikumu projekts „Grozījumi Ministru kabineta 2009.gada </w:t>
            </w:r>
            <w:r>
              <w:t>26.maija noteikumos Nr.784</w:t>
            </w:r>
            <w:r w:rsidRPr="003B0438">
              <w:t xml:space="preserve"> “</w:t>
            </w:r>
            <w:r w:rsidRPr="0034082A">
              <w:t>Ģenētiski modificēto mikroorganismu ierobežotas izmantošanas, kā arī atļaujas izsniegšanas un anulēšanas kārtība</w:t>
            </w:r>
            <w:r w:rsidRPr="003B0438">
              <w:t>””</w:t>
            </w:r>
            <w:r>
              <w:t xml:space="preserve"> (turpmāk – projekts) ir sagatavots</w:t>
            </w:r>
            <w:r w:rsidRPr="003B0438">
              <w:t>, lai</w:t>
            </w:r>
            <w:r>
              <w:t xml:space="preserve"> </w:t>
            </w:r>
            <w:r w:rsidRPr="007833EF">
              <w:t xml:space="preserve">precizētu </w:t>
            </w:r>
            <w:r>
              <w:t xml:space="preserve"> institūta atbildības jomu un tiesības </w:t>
            </w:r>
            <w:r w:rsidRPr="00D456AA">
              <w:t xml:space="preserve">ģenētiski modificēto </w:t>
            </w:r>
            <w:r>
              <w:t>mikro</w:t>
            </w:r>
            <w:r w:rsidRPr="00D456AA">
              <w:t xml:space="preserve">organismu </w:t>
            </w:r>
            <w:r>
              <w:t xml:space="preserve">ierobežotas izmantošanas atļaujas </w:t>
            </w:r>
            <w:r w:rsidRPr="00D456AA">
              <w:t xml:space="preserve">izdošanas </w:t>
            </w:r>
            <w:r>
              <w:t>procesā</w:t>
            </w:r>
            <w:r w:rsidRPr="00D456AA">
              <w:t xml:space="preserve"> </w:t>
            </w:r>
            <w:r w:rsidRPr="007833EF">
              <w:t>atbilstoši likuma grozījumiem</w:t>
            </w:r>
            <w:r>
              <w:t xml:space="preserve">. </w:t>
            </w:r>
          </w:p>
          <w:p w:rsidR="009C5BA0" w:rsidRDefault="009C5BA0" w:rsidP="009C5BA0">
            <w:pPr>
              <w:pStyle w:val="Parasts1"/>
              <w:jc w:val="both"/>
            </w:pPr>
            <w:r>
              <w:t>Papildus projekts precizē atbildīgo kompetento institūciju – Valsts darba inspekciju – darba aizsardzības jomā saskaņā ar likuma 14.pantā noteikto.</w:t>
            </w:r>
          </w:p>
          <w:p w:rsidR="009C5BA0" w:rsidRDefault="009C5BA0" w:rsidP="009C5BA0">
            <w:pPr>
              <w:pStyle w:val="Parasts1"/>
              <w:jc w:val="both"/>
            </w:pPr>
            <w:r>
              <w:t>Grozījumi likumā tika izdarīti, jo a</w:t>
            </w:r>
            <w:r w:rsidRPr="009C6262">
              <w:t xml:space="preserve">r 2013.gada 1.janvāri Zemkopības ministrija kā </w:t>
            </w:r>
            <w:r>
              <w:t>atbildīgā institūcija sadarbībai ar Eiropas Pārtikas nekaitīguma iestādi</w:t>
            </w:r>
            <w:r w:rsidRPr="009C6262">
              <w:t xml:space="preserve"> </w:t>
            </w:r>
            <w:r>
              <w:t xml:space="preserve">(saskaņā ar </w:t>
            </w:r>
            <w:r w:rsidRPr="009C6262">
              <w:t>Ministru kabin</w:t>
            </w:r>
            <w:r>
              <w:t>eta 2007.gada 27.jūnija rīkojumu</w:t>
            </w:r>
            <w:r w:rsidRPr="009C6262">
              <w:t xml:space="preserve"> Nr.397 „</w:t>
            </w:r>
            <w:r w:rsidRPr="009C6262">
              <w:rPr>
                <w:bCs/>
              </w:rPr>
              <w:t>Par Latvijas Republikas dalību Eiropas Savienības aģentūrās</w:t>
            </w:r>
            <w:r w:rsidRPr="009C6262">
              <w:t>””</w:t>
            </w:r>
            <w:r>
              <w:t xml:space="preserve">) </w:t>
            </w:r>
            <w:r w:rsidRPr="00741721">
              <w:t xml:space="preserve">Eiropas Pārtikas nekaitīguma iestādes </w:t>
            </w:r>
            <w:r>
              <w:t>kontaktpunkta funkcijas ir nodevusi institūtam.</w:t>
            </w:r>
          </w:p>
          <w:p w:rsidR="009C5BA0" w:rsidRDefault="009C5BA0" w:rsidP="009C5BA0">
            <w:pPr>
              <w:pStyle w:val="Parasts1"/>
              <w:jc w:val="both"/>
            </w:pPr>
            <w:r w:rsidRPr="00A37CF0">
              <w:t>Institūta funkcijas un noteiktie uzdevumi vistiešāk atbilst Eiropas Pārtikas nekaitīguma iestādes darbības jomai, jo t</w:t>
            </w:r>
            <w:r>
              <w:t>as</w:t>
            </w:r>
            <w:r w:rsidRPr="00A37CF0">
              <w:t xml:space="preserve"> </w:t>
            </w:r>
            <w:r>
              <w:lastRenderedPageBreak/>
              <w:t xml:space="preserve">pārsvarā veic </w:t>
            </w:r>
            <w:r w:rsidRPr="00A37CF0">
              <w:t xml:space="preserve">zinātnisko darbību veterinārmedicīnas, pārtikas kvalitātes un nekaitīguma, zivsaimniecības un sabiedrības veselības jomā, nodrošinot neatkarīgu zinātnisko pamatojumu attīstības stratēģiju izstrādei zinātnes un augstākās izglītības sadarbības veicināšanai minētajās jomās, īsteno pētījumu projektus, lai novērtētu risku pārtikas nekaitīguma un dzīvnieku infekcijas slimību (arī zoonožu) jomā, nodrošinot efektīvu sadarbību ar </w:t>
            </w:r>
            <w:r>
              <w:t>atbilstošajām</w:t>
            </w:r>
            <w:r w:rsidRPr="00A37CF0">
              <w:t xml:space="preserve"> institūcijām, citām zinātniskajām institūcijām un organizācijām, un snie</w:t>
            </w:r>
            <w:r>
              <w:t>dz</w:t>
            </w:r>
            <w:r w:rsidRPr="00A37CF0">
              <w:t xml:space="preserve"> informāciju riska vadības nodrošināšanai dzīvnieku infekcijas slimību jomā, vei</w:t>
            </w:r>
            <w:r>
              <w:t>c</w:t>
            </w:r>
            <w:r w:rsidRPr="00A37CF0">
              <w:t xml:space="preserve"> laboratoriskos un diagnostiskos izmeklējumus saistībā ar valsts uzraudzību un kontroli pārtikas aprites, dzīvnieku veselības aizsardzības, dzīvnieku barības aprites un veterināro zāļu aprites jomā, pild</w:t>
            </w:r>
            <w:r>
              <w:t>a</w:t>
            </w:r>
            <w:r w:rsidRPr="00A37CF0">
              <w:t xml:space="preserve"> references </w:t>
            </w:r>
            <w:r w:rsidRPr="00537379">
              <w:t>laboratorijas funkcijas normatīvajos aktos noteiktajās jomās u.c.</w:t>
            </w:r>
          </w:p>
          <w:p w:rsidR="009C5BA0" w:rsidRPr="008C18B1" w:rsidRDefault="009C5BA0" w:rsidP="009C5BA0">
            <w:pPr>
              <w:pStyle w:val="Parasts1"/>
              <w:jc w:val="both"/>
            </w:pPr>
            <w:r w:rsidRPr="007833EF">
              <w:t>Šīs anotācijas I sadaļas 2.punktā</w:t>
            </w:r>
            <w:r w:rsidRPr="008C18B1">
              <w:t xml:space="preserve"> minētās problēmas projekts atrisinās pilnībā</w:t>
            </w:r>
            <w:r>
              <w:t>.</w:t>
            </w:r>
          </w:p>
        </w:tc>
      </w:tr>
      <w:tr w:rsidR="005D73DE" w:rsidRPr="002569B1" w:rsidTr="00C21DCA">
        <w:tc>
          <w:tcPr>
            <w:tcW w:w="250" w:type="pct"/>
          </w:tcPr>
          <w:p w:rsidR="00A162FE" w:rsidRPr="005849C1" w:rsidRDefault="00A162FE" w:rsidP="00C21DCA">
            <w:pPr>
              <w:jc w:val="center"/>
              <w:rPr>
                <w:lang w:val="lv-LV" w:eastAsia="lv-LV"/>
              </w:rPr>
            </w:pPr>
            <w:r w:rsidRPr="005849C1">
              <w:rPr>
                <w:lang w:val="lv-LV" w:eastAsia="lv-LV"/>
              </w:rPr>
              <w:lastRenderedPageBreak/>
              <w:t>3.</w:t>
            </w:r>
          </w:p>
        </w:tc>
        <w:tc>
          <w:tcPr>
            <w:tcW w:w="1397" w:type="pct"/>
          </w:tcPr>
          <w:p w:rsidR="00A162FE" w:rsidRPr="005849C1" w:rsidRDefault="006A073E" w:rsidP="005D73DE">
            <w:pPr>
              <w:jc w:val="both"/>
              <w:rPr>
                <w:lang w:val="lv-LV" w:eastAsia="lv-LV"/>
              </w:rPr>
            </w:pPr>
            <w:r w:rsidRPr="005849C1">
              <w:rPr>
                <w:lang w:val="lv-LV" w:eastAsia="lv-LV"/>
              </w:rPr>
              <w:t>Projekta izstrādē iesaistītās institūcijas</w:t>
            </w:r>
          </w:p>
        </w:tc>
        <w:tc>
          <w:tcPr>
            <w:tcW w:w="3353" w:type="pct"/>
          </w:tcPr>
          <w:p w:rsidR="00A162FE" w:rsidRPr="005849C1" w:rsidRDefault="009C5BA0" w:rsidP="00711D12">
            <w:pPr>
              <w:jc w:val="both"/>
              <w:rPr>
                <w:lang w:val="lv-LV" w:eastAsia="lv-LV"/>
              </w:rPr>
            </w:pPr>
            <w:r>
              <w:t xml:space="preserve">Valsts vides dienests un </w:t>
            </w:r>
            <w:r w:rsidRPr="00F26B67">
              <w:t>institūts</w:t>
            </w:r>
            <w:r>
              <w:t>.</w:t>
            </w:r>
          </w:p>
        </w:tc>
      </w:tr>
      <w:tr w:rsidR="005D73DE" w:rsidRPr="005849C1" w:rsidTr="00C21DCA">
        <w:tc>
          <w:tcPr>
            <w:tcW w:w="250" w:type="pct"/>
          </w:tcPr>
          <w:p w:rsidR="00A162FE" w:rsidRPr="005849C1" w:rsidRDefault="00A162FE" w:rsidP="00C21DCA">
            <w:pPr>
              <w:jc w:val="center"/>
              <w:rPr>
                <w:lang w:val="lv-LV" w:eastAsia="lv-LV"/>
              </w:rPr>
            </w:pPr>
            <w:r w:rsidRPr="005849C1">
              <w:rPr>
                <w:lang w:val="lv-LV" w:eastAsia="lv-LV"/>
              </w:rPr>
              <w:t>4.</w:t>
            </w:r>
          </w:p>
        </w:tc>
        <w:tc>
          <w:tcPr>
            <w:tcW w:w="1397" w:type="pct"/>
          </w:tcPr>
          <w:p w:rsidR="00A162FE" w:rsidRPr="005849C1" w:rsidRDefault="006A073E" w:rsidP="005D73DE">
            <w:pPr>
              <w:jc w:val="both"/>
              <w:rPr>
                <w:lang w:val="lv-LV" w:eastAsia="lv-LV"/>
              </w:rPr>
            </w:pPr>
            <w:r w:rsidRPr="005849C1">
              <w:rPr>
                <w:lang w:val="lv-LV" w:eastAsia="lv-LV"/>
              </w:rPr>
              <w:t>Cita informācija</w:t>
            </w:r>
          </w:p>
        </w:tc>
        <w:tc>
          <w:tcPr>
            <w:tcW w:w="3353" w:type="pct"/>
          </w:tcPr>
          <w:p w:rsidR="00A162FE" w:rsidRPr="005849C1" w:rsidRDefault="009C5BA0" w:rsidP="005D73DE">
            <w:pPr>
              <w:jc w:val="both"/>
              <w:rPr>
                <w:lang w:val="lv-LV"/>
              </w:rPr>
            </w:pPr>
            <w:r>
              <w:rPr>
                <w:lang w:val="lv-LV"/>
              </w:rPr>
              <w:t>Nav</w:t>
            </w:r>
          </w:p>
        </w:tc>
      </w:tr>
    </w:tbl>
    <w:p w:rsidR="00C21DCA" w:rsidRPr="005849C1"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6D468F" w:rsidRPr="008506E7" w:rsidTr="00C44D24">
        <w:tc>
          <w:tcPr>
            <w:tcW w:w="0" w:type="auto"/>
            <w:gridSpan w:val="3"/>
            <w:vAlign w:val="center"/>
          </w:tcPr>
          <w:p w:rsidR="006D468F" w:rsidRPr="005849C1" w:rsidRDefault="006D468F" w:rsidP="00C44D24">
            <w:pPr>
              <w:jc w:val="center"/>
              <w:rPr>
                <w:b/>
                <w:bCs/>
                <w:lang w:val="lv-LV" w:eastAsia="lv-LV"/>
              </w:rPr>
            </w:pPr>
            <w:r w:rsidRPr="005849C1">
              <w:rPr>
                <w:b/>
                <w:sz w:val="28"/>
                <w:szCs w:val="28"/>
                <w:lang w:val="lv-LV"/>
              </w:rPr>
              <w:t>II. Tiesību akta projekta ietekme uz sabiedrību,</w:t>
            </w:r>
            <w:r w:rsidRPr="005849C1">
              <w:rPr>
                <w:b/>
                <w:bCs/>
                <w:sz w:val="28"/>
                <w:szCs w:val="28"/>
                <w:lang w:val="lv-LV"/>
              </w:rPr>
              <w:t xml:space="preserve"> tautsaimniecības attīstību un administratīvo slogu</w:t>
            </w:r>
          </w:p>
        </w:tc>
      </w:tr>
      <w:tr w:rsidR="006D468F" w:rsidRPr="009C5BA0" w:rsidTr="00C44D24">
        <w:tc>
          <w:tcPr>
            <w:tcW w:w="250" w:type="pct"/>
          </w:tcPr>
          <w:p w:rsidR="006D468F" w:rsidRPr="005849C1" w:rsidRDefault="006D468F" w:rsidP="00C44D24">
            <w:pPr>
              <w:jc w:val="center"/>
              <w:rPr>
                <w:lang w:val="lv-LV" w:eastAsia="lv-LV"/>
              </w:rPr>
            </w:pPr>
            <w:r w:rsidRPr="005849C1">
              <w:rPr>
                <w:lang w:val="lv-LV" w:eastAsia="lv-LV"/>
              </w:rPr>
              <w:t>1.</w:t>
            </w:r>
          </w:p>
        </w:tc>
        <w:tc>
          <w:tcPr>
            <w:tcW w:w="1397" w:type="pct"/>
          </w:tcPr>
          <w:p w:rsidR="006D468F" w:rsidRPr="005849C1" w:rsidRDefault="006D468F" w:rsidP="00C44D24">
            <w:pPr>
              <w:jc w:val="both"/>
              <w:rPr>
                <w:lang w:val="lv-LV"/>
              </w:rPr>
            </w:pPr>
            <w:r w:rsidRPr="005849C1">
              <w:rPr>
                <w:lang w:val="lv-LV"/>
              </w:rPr>
              <w:t>Sabiedrības mērķgrupas, kuras tiesiskais regulējums ietekmē vai varētu ietekmēt</w:t>
            </w:r>
          </w:p>
        </w:tc>
        <w:tc>
          <w:tcPr>
            <w:tcW w:w="3353" w:type="pct"/>
          </w:tcPr>
          <w:p w:rsidR="006D468F" w:rsidRPr="0007788E" w:rsidRDefault="009C5BA0" w:rsidP="00F074D7">
            <w:pPr>
              <w:jc w:val="both"/>
              <w:rPr>
                <w:lang w:val="lv-LV"/>
              </w:rPr>
            </w:pPr>
            <w:r w:rsidRPr="0007788E">
              <w:rPr>
                <w:lang w:val="lv-LV"/>
              </w:rPr>
              <w:t xml:space="preserve">Personas, kas veic </w:t>
            </w:r>
            <w:r w:rsidR="00724B38">
              <w:rPr>
                <w:lang w:val="lv-LV"/>
              </w:rPr>
              <w:t xml:space="preserve">darbības ar </w:t>
            </w:r>
            <w:r w:rsidRPr="0007788E">
              <w:rPr>
                <w:lang w:val="lv-LV"/>
              </w:rPr>
              <w:t>ģenētiski modificēto mikroorganismu ierobežoto izmantošanu. Patlaban viena zinātniskā institūcija ir informējusi kompetento institūciju par darbības uzsākšanu.</w:t>
            </w:r>
          </w:p>
        </w:tc>
      </w:tr>
      <w:tr w:rsidR="006D468F" w:rsidRPr="008506E7" w:rsidTr="00C44D24">
        <w:tc>
          <w:tcPr>
            <w:tcW w:w="250" w:type="pct"/>
          </w:tcPr>
          <w:p w:rsidR="006D468F" w:rsidRPr="005849C1" w:rsidRDefault="006D468F" w:rsidP="00C44D24">
            <w:pPr>
              <w:jc w:val="center"/>
              <w:rPr>
                <w:lang w:val="lv-LV" w:eastAsia="lv-LV"/>
              </w:rPr>
            </w:pPr>
            <w:r w:rsidRPr="005849C1">
              <w:rPr>
                <w:lang w:val="lv-LV" w:eastAsia="lv-LV"/>
              </w:rPr>
              <w:t>2.</w:t>
            </w:r>
          </w:p>
        </w:tc>
        <w:tc>
          <w:tcPr>
            <w:tcW w:w="1397" w:type="pct"/>
          </w:tcPr>
          <w:p w:rsidR="006D468F" w:rsidRPr="005849C1" w:rsidRDefault="006D468F" w:rsidP="00C44D24">
            <w:pPr>
              <w:widowControl w:val="0"/>
              <w:jc w:val="both"/>
              <w:rPr>
                <w:lang w:val="lv-LV"/>
              </w:rPr>
            </w:pPr>
            <w:r w:rsidRPr="005849C1">
              <w:rPr>
                <w:lang w:val="lv-LV"/>
              </w:rPr>
              <w:t>Tiesiskā regulējuma ietekme uz tautsaimniecību un administratīvo slogu</w:t>
            </w:r>
          </w:p>
        </w:tc>
        <w:tc>
          <w:tcPr>
            <w:tcW w:w="3353" w:type="pct"/>
          </w:tcPr>
          <w:p w:rsidR="00982FAC" w:rsidRPr="0007788E" w:rsidRDefault="00982FAC" w:rsidP="00FC58EE">
            <w:pPr>
              <w:jc w:val="both"/>
              <w:rPr>
                <w:lang w:val="lv-LV"/>
              </w:rPr>
            </w:pPr>
            <w:r w:rsidRPr="0007788E">
              <w:rPr>
                <w:lang w:val="lv-LV"/>
              </w:rPr>
              <w:t xml:space="preserve">Valsts nodeva par riska novērtējuma atzinuma sagatavošanu </w:t>
            </w:r>
            <w:r w:rsidR="00156A3A" w:rsidRPr="0007788E">
              <w:rPr>
                <w:lang w:val="lv-LV"/>
              </w:rPr>
              <w:t xml:space="preserve">ģenētiski modificēto organismu ierobežotai izmantošanai atbilstoši trešajai un ceturtajai klasei ir1540,97 </w:t>
            </w:r>
            <w:r w:rsidR="00156A3A" w:rsidRPr="0007788E">
              <w:rPr>
                <w:i/>
                <w:lang w:val="lv-LV"/>
              </w:rPr>
              <w:t>euro</w:t>
            </w:r>
            <w:r w:rsidR="00156A3A" w:rsidRPr="0007788E">
              <w:rPr>
                <w:lang w:val="lv-LV"/>
              </w:rPr>
              <w:t xml:space="preserve">. </w:t>
            </w:r>
            <w:r w:rsidR="00961FDA" w:rsidRPr="0007788E">
              <w:rPr>
                <w:lang w:val="lv-LV"/>
              </w:rPr>
              <w:t>Nodevu pārveidojot par maksas pakalpojumu,</w:t>
            </w:r>
            <w:r w:rsidR="00156A3A" w:rsidRPr="0007788E">
              <w:rPr>
                <w:lang w:val="lv-LV"/>
              </w:rPr>
              <w:t xml:space="preserve"> tā netiks palielināta.</w:t>
            </w:r>
          </w:p>
          <w:p w:rsidR="006D468F" w:rsidRPr="0007788E" w:rsidRDefault="002467F0" w:rsidP="00FC58EE">
            <w:pPr>
              <w:jc w:val="both"/>
              <w:rPr>
                <w:lang w:val="lv-LV"/>
              </w:rPr>
            </w:pPr>
            <w:r w:rsidRPr="0007788E">
              <w:rPr>
                <w:lang w:val="lv-LV"/>
              </w:rPr>
              <w:t>Noteikumu projekts nemaina līdzšinējo administratīvo procedūru.</w:t>
            </w:r>
          </w:p>
        </w:tc>
      </w:tr>
      <w:tr w:rsidR="006D468F" w:rsidRPr="00961FDA" w:rsidTr="00C44D24">
        <w:tc>
          <w:tcPr>
            <w:tcW w:w="250" w:type="pct"/>
          </w:tcPr>
          <w:p w:rsidR="006D468F" w:rsidRPr="005849C1" w:rsidRDefault="006D468F" w:rsidP="00C44D24">
            <w:pPr>
              <w:jc w:val="center"/>
              <w:rPr>
                <w:lang w:val="lv-LV" w:eastAsia="lv-LV"/>
              </w:rPr>
            </w:pPr>
            <w:r w:rsidRPr="005849C1">
              <w:rPr>
                <w:lang w:val="lv-LV" w:eastAsia="lv-LV"/>
              </w:rPr>
              <w:t>3.</w:t>
            </w:r>
          </w:p>
        </w:tc>
        <w:tc>
          <w:tcPr>
            <w:tcW w:w="1397" w:type="pct"/>
          </w:tcPr>
          <w:p w:rsidR="006D468F" w:rsidRPr="005849C1" w:rsidRDefault="006D468F" w:rsidP="00C44D24">
            <w:pPr>
              <w:pStyle w:val="Paraststmeklis"/>
              <w:spacing w:before="0" w:beforeAutospacing="0" w:after="0" w:afterAutospacing="0"/>
              <w:jc w:val="both"/>
              <w:rPr>
                <w:lang w:val="lv-LV"/>
              </w:rPr>
            </w:pPr>
            <w:r w:rsidRPr="005849C1">
              <w:rPr>
                <w:lang w:val="lv-LV"/>
              </w:rPr>
              <w:t>Administratīvo izmaksu monetārs novērtējums</w:t>
            </w:r>
          </w:p>
        </w:tc>
        <w:tc>
          <w:tcPr>
            <w:tcW w:w="3353" w:type="pct"/>
          </w:tcPr>
          <w:p w:rsidR="006D468F" w:rsidRPr="00961FDA" w:rsidRDefault="00961FDA" w:rsidP="00961FDA">
            <w:pPr>
              <w:jc w:val="both"/>
              <w:rPr>
                <w:highlight w:val="yellow"/>
                <w:lang w:val="lv-LV" w:eastAsia="lv-LV"/>
              </w:rPr>
            </w:pPr>
            <w:r w:rsidRPr="00961FDA">
              <w:rPr>
                <w:lang w:val="lv-LV"/>
              </w:rPr>
              <w:t>Administratīvās izmaksas gada laikā mērķgrupai, ko veido juridiska persona</w:t>
            </w:r>
            <w:r w:rsidR="00F074D7">
              <w:rPr>
                <w:lang w:val="lv-LV"/>
              </w:rPr>
              <w:t>,</w:t>
            </w:r>
            <w:r w:rsidRPr="00961FDA">
              <w:rPr>
                <w:lang w:val="lv-LV"/>
              </w:rPr>
              <w:t xml:space="preserve"> nepārsniedz 2000 </w:t>
            </w:r>
            <w:r w:rsidRPr="00961FDA">
              <w:rPr>
                <w:i/>
                <w:iCs/>
                <w:lang w:val="lv-LV"/>
              </w:rPr>
              <w:t>euro</w:t>
            </w:r>
            <w:r w:rsidRPr="00961FDA">
              <w:rPr>
                <w:lang w:val="lv-LV"/>
              </w:rPr>
              <w:t>.</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4.</w:t>
            </w:r>
          </w:p>
        </w:tc>
        <w:tc>
          <w:tcPr>
            <w:tcW w:w="1397" w:type="pct"/>
          </w:tcPr>
          <w:p w:rsidR="006D468F" w:rsidRPr="005849C1" w:rsidRDefault="006D468F" w:rsidP="00C44D24">
            <w:pPr>
              <w:jc w:val="both"/>
              <w:rPr>
                <w:lang w:val="lv-LV"/>
              </w:rPr>
            </w:pPr>
            <w:r w:rsidRPr="005849C1">
              <w:rPr>
                <w:lang w:val="lv-LV"/>
              </w:rPr>
              <w:t>Cita informācija</w:t>
            </w:r>
          </w:p>
        </w:tc>
        <w:tc>
          <w:tcPr>
            <w:tcW w:w="3353" w:type="pct"/>
          </w:tcPr>
          <w:p w:rsidR="006D468F" w:rsidRPr="005849C1" w:rsidRDefault="00167ED9" w:rsidP="00C44D24">
            <w:pPr>
              <w:jc w:val="both"/>
              <w:rPr>
                <w:lang w:val="lv-LV"/>
              </w:rPr>
            </w:pPr>
            <w:r w:rsidRPr="005849C1">
              <w:rPr>
                <w:lang w:val="lv-LV"/>
              </w:rPr>
              <w:t>Nav</w:t>
            </w:r>
          </w:p>
        </w:tc>
      </w:tr>
    </w:tbl>
    <w:p w:rsidR="00637747" w:rsidRDefault="00637747"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p w:rsidR="002B73AB" w:rsidRDefault="002B73AB" w:rsidP="005D73DE">
      <w:pPr>
        <w:jc w:val="both"/>
        <w:rPr>
          <w:lang w:val="lv-LV" w:eastAsia="lv-LV"/>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314"/>
        <w:gridCol w:w="1418"/>
        <w:gridCol w:w="1275"/>
        <w:gridCol w:w="1418"/>
        <w:gridCol w:w="1255"/>
      </w:tblGrid>
      <w:tr w:rsidR="002D2196" w:rsidRPr="008506E7" w:rsidTr="002D2196">
        <w:trPr>
          <w:trHeight w:val="477"/>
          <w:jc w:val="center"/>
        </w:trPr>
        <w:tc>
          <w:tcPr>
            <w:tcW w:w="9477" w:type="dxa"/>
            <w:gridSpan w:val="6"/>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nod"/>
              <w:rPr>
                <w:b w:val="0"/>
              </w:rPr>
            </w:pPr>
            <w:r w:rsidRPr="00E05761">
              <w:rPr>
                <w:b w:val="0"/>
              </w:rPr>
              <w:lastRenderedPageBreak/>
              <w:br w:type="page"/>
            </w:r>
          </w:p>
          <w:p w:rsidR="002D2196" w:rsidRPr="00187CAE" w:rsidRDefault="002D2196" w:rsidP="00A97A38">
            <w:pPr>
              <w:pStyle w:val="naisnod"/>
              <w:rPr>
                <w:sz w:val="28"/>
                <w:szCs w:val="28"/>
              </w:rPr>
            </w:pPr>
            <w:r w:rsidRPr="00187CAE">
              <w:rPr>
                <w:sz w:val="28"/>
                <w:szCs w:val="28"/>
              </w:rPr>
              <w:t>III. Tiesību akta projekta ietekme uz valsts budžetu un pašvaldību budžetiem</w:t>
            </w:r>
          </w:p>
          <w:p w:rsidR="002D2196" w:rsidRPr="00E05761" w:rsidRDefault="002D2196" w:rsidP="00A97A38">
            <w:pPr>
              <w:pStyle w:val="naisnod"/>
              <w:rPr>
                <w:b w:val="0"/>
              </w:rPr>
            </w:pPr>
          </w:p>
        </w:tc>
      </w:tr>
      <w:tr w:rsidR="002D2196" w:rsidTr="002D2196">
        <w:trPr>
          <w:jc w:val="center"/>
        </w:trPr>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Rādītāji</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2014. gads</w:t>
            </w:r>
          </w:p>
        </w:tc>
        <w:tc>
          <w:tcPr>
            <w:tcW w:w="3948" w:type="dxa"/>
            <w:gridSpan w:val="3"/>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 xml:space="preserve">Turpmākie trīs gadi ( </w:t>
            </w:r>
            <w:r w:rsidRPr="00E05761">
              <w:rPr>
                <w:i/>
                <w:lang w:val="lv-LV"/>
              </w:rPr>
              <w:t>euro</w:t>
            </w:r>
            <w:r w:rsidRPr="00E05761">
              <w:rPr>
                <w:lang w:val="lv-LV"/>
              </w:rPr>
              <w:t>)</w:t>
            </w:r>
          </w:p>
        </w:tc>
      </w:tr>
      <w:tr w:rsidR="002D2196" w:rsidTr="002D2196">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bCs/>
                <w:lang w:val="lv-LV"/>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bCs/>
                <w:lang w:val="lv-LV"/>
              </w:rPr>
              <w:t>2016.</w:t>
            </w:r>
          </w:p>
        </w:tc>
        <w:tc>
          <w:tcPr>
            <w:tcW w:w="125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bCs/>
                <w:lang w:val="lv-LV"/>
              </w:rPr>
              <w:t>2017.</w:t>
            </w:r>
          </w:p>
        </w:tc>
      </w:tr>
      <w:tr w:rsidR="002D2196" w:rsidTr="002D2196">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izmaiņas kārtējā gadā, salīdzinot ar budžetu kārtējam gadam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izmaiņas, salīdzinot ar kārtējo 2014.gadu</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izmaiņas, salīdzinot ar kārtējo 2014.gadu</w:t>
            </w:r>
          </w:p>
        </w:tc>
        <w:tc>
          <w:tcPr>
            <w:tcW w:w="125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lang w:val="lv-LV"/>
              </w:rPr>
            </w:pPr>
            <w:r w:rsidRPr="00E05761">
              <w:rPr>
                <w:lang w:val="lv-LV"/>
              </w:rPr>
              <w:t>izmaiņas, salīdzinot ar kārtējo 2014.gadu</w:t>
            </w:r>
          </w:p>
        </w:tc>
      </w:tr>
      <w:tr w:rsidR="002D2196" w:rsidTr="002D2196">
        <w:trPr>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bCs/>
                <w:lang w:val="lv-LV"/>
              </w:rPr>
            </w:pPr>
            <w:r w:rsidRPr="00E05761">
              <w:rPr>
                <w:bCs/>
                <w:lang w:val="lv-LV"/>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bCs/>
                <w:lang w:val="lv-LV"/>
              </w:rPr>
            </w:pPr>
            <w:r w:rsidRPr="00E05761">
              <w:rPr>
                <w:bCs/>
                <w:lang w:val="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bCs/>
                <w:lang w:val="lv-LV"/>
              </w:rPr>
            </w:pPr>
            <w:r w:rsidRPr="00E05761">
              <w:rPr>
                <w:bCs/>
                <w:lang w:val="lv-LV"/>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bCs/>
                <w:lang w:val="lv-LV"/>
              </w:rPr>
            </w:pPr>
            <w:r w:rsidRPr="00E05761">
              <w:rPr>
                <w:bCs/>
                <w:lang w:val="lv-LV"/>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bCs/>
                <w:lang w:val="lv-LV"/>
              </w:rPr>
            </w:pPr>
            <w:r w:rsidRPr="00E05761">
              <w:rPr>
                <w:bCs/>
                <w:lang w:val="lv-LV"/>
              </w:rP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pStyle w:val="naisf"/>
              <w:jc w:val="center"/>
              <w:rPr>
                <w:bCs/>
                <w:lang w:val="lv-LV"/>
              </w:rPr>
            </w:pPr>
            <w:r w:rsidRPr="00E05761">
              <w:rPr>
                <w:bCs/>
                <w:lang w:val="lv-LV"/>
              </w:rPr>
              <w:t>6</w:t>
            </w:r>
          </w:p>
        </w:tc>
      </w:tr>
      <w:tr w:rsidR="002D2196"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rPr>
                <w:lang w:val="lv-LV"/>
              </w:rPr>
            </w:pPr>
            <w:r w:rsidRPr="00E05761">
              <w:rPr>
                <w:lang w:val="lv-LV"/>
              </w:rPr>
              <w:t>1. Budžeta ieņēmumi:</w:t>
            </w:r>
          </w:p>
        </w:tc>
        <w:tc>
          <w:tcPr>
            <w:tcW w:w="1314"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r>
      <w:tr w:rsidR="002D2196"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2D2196">
            <w:pPr>
              <w:pStyle w:val="naisf"/>
              <w:numPr>
                <w:ilvl w:val="1"/>
                <w:numId w:val="10"/>
              </w:numPr>
              <w:spacing w:before="0" w:beforeAutospacing="0" w:after="0" w:afterAutospacing="0"/>
              <w:ind w:left="-7" w:firstLine="7"/>
              <w:rPr>
                <w:lang w:val="lv-LV"/>
              </w:rPr>
            </w:pPr>
            <w:r w:rsidRPr="00E05761">
              <w:rPr>
                <w:lang w:val="lv-LV"/>
              </w:rPr>
              <w:t>valsts pamatbudžets, tai skaitā ieņēmumi no maksas pakalpojumiem un citi pašu ieņēmumi.</w:t>
            </w:r>
          </w:p>
        </w:tc>
        <w:tc>
          <w:tcPr>
            <w:tcW w:w="1314"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r>
      <w:tr w:rsidR="002D2196" w:rsidTr="00E05761">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rPr>
                <w:lang w:val="lv-LV"/>
              </w:rPr>
            </w:pPr>
            <w:r w:rsidRPr="00E05761">
              <w:rPr>
                <w:lang w:val="lv-LV"/>
              </w:rPr>
              <w:t>1.2. valsts speciālais budžets</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Tr="00E05761">
        <w:trPr>
          <w:trHeight w:val="324"/>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rPr>
                <w:lang w:val="lv-LV"/>
              </w:rPr>
            </w:pPr>
            <w:r w:rsidRPr="00E05761">
              <w:rPr>
                <w:lang w:val="lv-LV"/>
              </w:rPr>
              <w:t>1.3. pašvaldību budžets</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2. Budžeta izdevumi:</w:t>
            </w:r>
          </w:p>
        </w:tc>
        <w:tc>
          <w:tcPr>
            <w:tcW w:w="1314"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E05761" w:rsidP="00A97A38">
            <w:pPr>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E05761" w:rsidP="00A97A38">
            <w:pPr>
              <w:jc w:val="center"/>
              <w:rPr>
                <w:lang w:val="lv-LV"/>
              </w:rPr>
            </w:pPr>
            <w:r>
              <w:rPr>
                <w:lang w:val="lv-LV"/>
              </w:rPr>
              <w:t>0</w:t>
            </w: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E05761" w:rsidP="00A97A38">
            <w:pPr>
              <w:pStyle w:val="naisf"/>
              <w:jc w:val="center"/>
              <w:rPr>
                <w:lang w:val="lv-LV"/>
              </w:rPr>
            </w:pPr>
            <w:r>
              <w:rPr>
                <w:lang w:val="lv-LV"/>
              </w:rPr>
              <w:t>0</w:t>
            </w:r>
          </w:p>
        </w:tc>
      </w:tr>
      <w:tr w:rsidR="002D2196" w:rsidRPr="009A3669" w:rsidTr="00E05761">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2.1. valsts pamatbudžets</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2.2. valsts speciālais budžets</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 xml:space="preserve">2.3. pašvaldību budžets </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3. Finansiālā ietekme:</w:t>
            </w:r>
          </w:p>
        </w:tc>
        <w:tc>
          <w:tcPr>
            <w:tcW w:w="1314"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E05761" w:rsidP="00A97A38">
            <w:pPr>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E05761" w:rsidP="00A97A38">
            <w:pPr>
              <w:jc w:val="center"/>
              <w:rPr>
                <w:lang w:val="lv-LV"/>
              </w:rPr>
            </w:pPr>
            <w:r>
              <w:rPr>
                <w:lang w:val="lv-LV"/>
              </w:rPr>
              <w:t>0</w:t>
            </w: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E05761" w:rsidP="00A97A38">
            <w:pPr>
              <w:pStyle w:val="naisf"/>
              <w:jc w:val="center"/>
              <w:rPr>
                <w:lang w:val="lv-LV"/>
              </w:rPr>
            </w:pPr>
            <w:r>
              <w:rPr>
                <w:lang w:val="lv-LV"/>
              </w:rPr>
              <w:t>0</w:t>
            </w: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3.1. valsts pamatbudžets</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3.2. speciālais budžets</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 xml:space="preserve">3.3. pašvaldību budžets </w:t>
            </w: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vMerge w:val="restart"/>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4. Finanšu līdzekļi papildu izde</w:t>
            </w:r>
            <w:r w:rsidRPr="00E05761">
              <w:rPr>
                <w:lang w:val="lv-LV"/>
              </w:rPr>
              <w:softHyphen/>
              <w:t>vumu finansēšanai (kompensējošu izdevumu samazinājumu norāda ar "+" zīmi)</w:t>
            </w:r>
          </w:p>
        </w:tc>
        <w:tc>
          <w:tcPr>
            <w:tcW w:w="1314" w:type="dxa"/>
            <w:vMerge w:val="restart"/>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pStyle w:val="naisf"/>
              <w:jc w:val="center"/>
              <w:rPr>
                <w:lang w:val="lv-LV"/>
              </w:rPr>
            </w:pPr>
            <w:r w:rsidRPr="00E05761">
              <w:rPr>
                <w:lang w:val="lv-LV"/>
              </w:rPr>
              <w:t>X</w:t>
            </w: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pStyle w:val="naisf"/>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pStyle w:val="naisf"/>
              <w:jc w:val="center"/>
              <w:rPr>
                <w:lang w:val="lv-LV"/>
              </w:rPr>
            </w:pPr>
            <w:r w:rsidRPr="00E05761">
              <w:rPr>
                <w:lang w:val="lv-LV"/>
              </w:rPr>
              <w:t>0</w:t>
            </w:r>
          </w:p>
        </w:tc>
      </w:tr>
      <w:tr w:rsidR="002D2196" w:rsidRPr="009A3669" w:rsidTr="002D2196">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r>
      <w:tr w:rsidR="002D2196" w:rsidRPr="009A3669" w:rsidTr="002D2196">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E05761">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5. Precizēta finansiālā ietekme:</w:t>
            </w:r>
          </w:p>
        </w:tc>
        <w:tc>
          <w:tcPr>
            <w:tcW w:w="1314" w:type="dxa"/>
            <w:vMerge w:val="restart"/>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E05761" w:rsidP="00E05761">
            <w:pPr>
              <w:pStyle w:val="naisf"/>
              <w:jc w:val="center"/>
              <w:rPr>
                <w:lang w:val="lv-LV"/>
              </w:rPr>
            </w:pPr>
            <w:r w:rsidRPr="00E05761">
              <w:rPr>
                <w:lang w:val="lv-LV"/>
              </w:rPr>
              <w:t>0</w:t>
            </w: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jc w:val="center"/>
              <w:rPr>
                <w:lang w:val="lv-LV"/>
              </w:rPr>
            </w:pPr>
          </w:p>
        </w:tc>
      </w:tr>
      <w:tr w:rsidR="002D2196" w:rsidRPr="009A3669"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r>
      <w:tr w:rsidR="002D2196"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r>
      <w:tr w:rsidR="002D2196" w:rsidTr="002D2196">
        <w:trPr>
          <w:trHeight w:val="1971"/>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jc w:val="both"/>
              <w:rPr>
                <w:lang w:val="lv-LV"/>
              </w:rPr>
            </w:pPr>
            <w:r w:rsidRPr="00E05761">
              <w:rPr>
                <w:lang w:val="lv-LV"/>
              </w:rPr>
              <w:lastRenderedPageBreak/>
              <w:t>6. Detalizēts ieņēmumu un izdevu</w:t>
            </w:r>
            <w:r w:rsidRPr="00E05761">
              <w:rPr>
                <w:lang w:val="lv-LV"/>
              </w:rPr>
              <w:softHyphen/>
              <w:t>mu aprēķins (ja nepieciešams, detalizētu ieņēmumu un izdevumu aprēķinu var pievienot anotācijas pielikumā):</w:t>
            </w:r>
          </w:p>
        </w:tc>
        <w:tc>
          <w:tcPr>
            <w:tcW w:w="1314"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pStyle w:val="naisf"/>
              <w:jc w:val="center"/>
              <w:rPr>
                <w:lang w:val="lv-LV"/>
              </w:rPr>
            </w:pPr>
          </w:p>
          <w:p w:rsidR="002D2196" w:rsidRPr="00E05761" w:rsidRDefault="002D2196" w:rsidP="00A97A38">
            <w:pPr>
              <w:pStyle w:val="naisf"/>
              <w:jc w:val="center"/>
              <w:rPr>
                <w:lang w:val="lv-LV"/>
              </w:rPr>
            </w:pPr>
            <w:r w:rsidRPr="00E05761">
              <w:rPr>
                <w:lang w:val="lv-LV"/>
              </w:rPr>
              <w:t>0</w:t>
            </w:r>
          </w:p>
          <w:p w:rsidR="002D2196" w:rsidRPr="00E05761" w:rsidRDefault="002D2196" w:rsidP="00A97A38">
            <w:pPr>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jc w:val="center"/>
              <w:rPr>
                <w:lang w:val="lv-LV"/>
              </w:rPr>
            </w:pPr>
          </w:p>
          <w:p w:rsidR="002D2196" w:rsidRPr="00E05761" w:rsidRDefault="002D2196" w:rsidP="00A97A38">
            <w:pPr>
              <w:jc w:val="center"/>
              <w:rPr>
                <w:lang w:val="lv-LV"/>
              </w:rPr>
            </w:pPr>
          </w:p>
          <w:p w:rsidR="002D2196" w:rsidRPr="00E05761" w:rsidRDefault="002D2196" w:rsidP="00A97A38">
            <w:pPr>
              <w:jc w:val="center"/>
              <w:rPr>
                <w:lang w:val="lv-LV"/>
              </w:rPr>
            </w:pPr>
            <w:r w:rsidRPr="00E05761">
              <w:rPr>
                <w:lang w:val="lv-LV"/>
              </w:rPr>
              <w:t>0</w:t>
            </w:r>
          </w:p>
          <w:p w:rsidR="002D2196" w:rsidRPr="00E05761" w:rsidRDefault="002D2196" w:rsidP="00A97A38">
            <w:pPr>
              <w:jc w:val="center"/>
              <w:rPr>
                <w:lang w:val="lv-LV"/>
              </w:rPr>
            </w:pPr>
          </w:p>
          <w:p w:rsidR="002D2196" w:rsidRPr="00E05761" w:rsidRDefault="002D2196" w:rsidP="00A97A38">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jc w:val="center"/>
              <w:rPr>
                <w:lang w:val="lv-LV"/>
              </w:rPr>
            </w:pPr>
          </w:p>
          <w:p w:rsidR="002D2196" w:rsidRPr="00E05761" w:rsidRDefault="002D2196" w:rsidP="00A97A38">
            <w:pPr>
              <w:jc w:val="center"/>
              <w:rPr>
                <w:lang w:val="lv-LV"/>
              </w:rPr>
            </w:pPr>
          </w:p>
          <w:p w:rsidR="002D2196" w:rsidRPr="00E05761" w:rsidRDefault="002D2196" w:rsidP="00A97A38">
            <w:pPr>
              <w:jc w:val="center"/>
              <w:rPr>
                <w:lang w:val="lv-LV"/>
              </w:rPr>
            </w:pPr>
            <w:r w:rsidRPr="00E05761">
              <w:rPr>
                <w:lang w:val="lv-LV"/>
              </w:rPr>
              <w:t>0</w:t>
            </w:r>
          </w:p>
          <w:p w:rsidR="002D2196" w:rsidRPr="00E05761" w:rsidRDefault="002D2196" w:rsidP="00A97A38">
            <w:pPr>
              <w:jc w:val="center"/>
              <w:rPr>
                <w:lang w:val="lv-LV"/>
              </w:rPr>
            </w:pPr>
          </w:p>
          <w:p w:rsidR="002D2196" w:rsidRPr="00E05761" w:rsidRDefault="002D2196" w:rsidP="00A97A38">
            <w:pPr>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2D2196" w:rsidRPr="00E05761" w:rsidRDefault="002D2196" w:rsidP="00A97A38">
            <w:pPr>
              <w:jc w:val="center"/>
              <w:rPr>
                <w:lang w:val="lv-LV"/>
              </w:rPr>
            </w:pPr>
            <w:r w:rsidRPr="00E05761">
              <w:rPr>
                <w:lang w:val="lv-LV"/>
              </w:rPr>
              <w:t>0</w:t>
            </w:r>
          </w:p>
        </w:tc>
      </w:tr>
      <w:tr w:rsidR="002D2196" w:rsidTr="00E05761">
        <w:trPr>
          <w:trHeight w:val="618"/>
          <w:jc w:val="center"/>
        </w:trPr>
        <w:tc>
          <w:tcPr>
            <w:tcW w:w="2797"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both"/>
              <w:rPr>
                <w:lang w:val="lv-LV"/>
              </w:rPr>
            </w:pPr>
            <w:r w:rsidRPr="00E05761">
              <w:rPr>
                <w:lang w:val="lv-LV"/>
              </w:rPr>
              <w:t>6.1. detalizēts ieņēmumu aprēķins</w:t>
            </w:r>
          </w:p>
          <w:p w:rsidR="002D2196" w:rsidRPr="00E05761" w:rsidRDefault="002D2196" w:rsidP="00A97A38">
            <w:pPr>
              <w:jc w:val="both"/>
              <w:rPr>
                <w:i/>
                <w:lang w:val="lv-LV"/>
              </w:rPr>
            </w:pPr>
          </w:p>
        </w:tc>
        <w:tc>
          <w:tcPr>
            <w:tcW w:w="1314"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pStyle w:val="naisf"/>
              <w:spacing w:before="0" w:beforeAutospacing="0" w:after="0" w:afterAutospacing="0"/>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vAlign w:val="center"/>
          </w:tcPr>
          <w:p w:rsidR="002D2196" w:rsidRPr="00E05761" w:rsidRDefault="002D2196" w:rsidP="00A97A38">
            <w:pPr>
              <w:jc w:val="center"/>
              <w:rPr>
                <w:lang w:val="lv-LV"/>
              </w:rPr>
            </w:pPr>
          </w:p>
        </w:tc>
      </w:tr>
      <w:tr w:rsidR="002D2196" w:rsidTr="002D2196">
        <w:trPr>
          <w:jc w:val="center"/>
        </w:trPr>
        <w:tc>
          <w:tcPr>
            <w:tcW w:w="2797"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both"/>
              <w:rPr>
                <w:lang w:val="lv-LV"/>
              </w:rPr>
            </w:pPr>
            <w:r w:rsidRPr="00E05761">
              <w:rPr>
                <w:lang w:val="lv-LV"/>
              </w:rPr>
              <w:t xml:space="preserve">6.2. detalizēts izdevumu aprēķins </w:t>
            </w:r>
          </w:p>
          <w:p w:rsidR="002D2196" w:rsidRPr="00E05761" w:rsidRDefault="002D2196" w:rsidP="00A97A38">
            <w:pPr>
              <w:jc w:val="both"/>
              <w:rPr>
                <w:i/>
                <w:lang w:val="lv-LV"/>
              </w:rPr>
            </w:pPr>
          </w:p>
        </w:tc>
        <w:tc>
          <w:tcPr>
            <w:tcW w:w="1314" w:type="dxa"/>
            <w:tcBorders>
              <w:top w:val="single" w:sz="4" w:space="0" w:color="auto"/>
              <w:left w:val="single" w:sz="4" w:space="0" w:color="auto"/>
              <w:bottom w:val="single" w:sz="4" w:space="0" w:color="auto"/>
              <w:right w:val="single" w:sz="4" w:space="0" w:color="auto"/>
            </w:tcBorders>
          </w:tcPr>
          <w:p w:rsidR="002D2196" w:rsidRPr="00E05761" w:rsidRDefault="002D2196" w:rsidP="002D2196">
            <w:pPr>
              <w:tabs>
                <w:tab w:val="left" w:pos="734"/>
              </w:tabs>
              <w:rPr>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lang w:val="lv-LV"/>
              </w:rPr>
            </w:pPr>
          </w:p>
          <w:p w:rsidR="002D2196" w:rsidRPr="00E05761" w:rsidRDefault="002D2196" w:rsidP="002D2196">
            <w:pPr>
              <w:tabs>
                <w:tab w:val="left" w:pos="449"/>
              </w:tabs>
              <w:rPr>
                <w:i/>
                <w:lang w:val="lv-LV"/>
              </w:rPr>
            </w:pPr>
          </w:p>
        </w:tc>
        <w:tc>
          <w:tcPr>
            <w:tcW w:w="1418"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i/>
                <w:lang w:val="lv-LV"/>
              </w:rPr>
            </w:pPr>
          </w:p>
        </w:tc>
        <w:tc>
          <w:tcPr>
            <w:tcW w:w="1255" w:type="dxa"/>
            <w:tcBorders>
              <w:top w:val="single" w:sz="4" w:space="0" w:color="auto"/>
              <w:left w:val="single" w:sz="4" w:space="0" w:color="auto"/>
              <w:bottom w:val="single" w:sz="4" w:space="0" w:color="auto"/>
              <w:right w:val="single" w:sz="4" w:space="0" w:color="auto"/>
            </w:tcBorders>
          </w:tcPr>
          <w:p w:rsidR="002D2196" w:rsidRPr="00E05761" w:rsidRDefault="002D2196" w:rsidP="00A97A38">
            <w:pPr>
              <w:jc w:val="center"/>
              <w:rPr>
                <w:i/>
                <w:lang w:val="lv-LV"/>
              </w:rPr>
            </w:pPr>
          </w:p>
        </w:tc>
      </w:tr>
      <w:tr w:rsidR="002D2196" w:rsidRPr="008506E7" w:rsidTr="002D2196">
        <w:trPr>
          <w:jc w:val="center"/>
        </w:trPr>
        <w:tc>
          <w:tcPr>
            <w:tcW w:w="2797" w:type="dxa"/>
            <w:tcBorders>
              <w:top w:val="single" w:sz="4" w:space="0" w:color="auto"/>
              <w:left w:val="single" w:sz="4" w:space="0" w:color="auto"/>
              <w:bottom w:val="single" w:sz="4" w:space="0" w:color="auto"/>
              <w:right w:val="single" w:sz="4" w:space="0" w:color="auto"/>
            </w:tcBorders>
            <w:hideMark/>
          </w:tcPr>
          <w:p w:rsidR="002D2196" w:rsidRPr="00E05761" w:rsidRDefault="002D2196" w:rsidP="00A97A38">
            <w:pPr>
              <w:jc w:val="both"/>
              <w:rPr>
                <w:lang w:val="lv-LV"/>
              </w:rPr>
            </w:pPr>
            <w:r w:rsidRPr="00E05761">
              <w:rPr>
                <w:lang w:val="lv-LV"/>
              </w:rPr>
              <w:t>7. Cita informācija</w:t>
            </w:r>
          </w:p>
        </w:tc>
        <w:tc>
          <w:tcPr>
            <w:tcW w:w="6680" w:type="dxa"/>
            <w:gridSpan w:val="5"/>
            <w:tcBorders>
              <w:top w:val="single" w:sz="4" w:space="0" w:color="auto"/>
              <w:left w:val="single" w:sz="4" w:space="0" w:color="auto"/>
              <w:bottom w:val="single" w:sz="4" w:space="0" w:color="auto"/>
              <w:right w:val="single" w:sz="4" w:space="0" w:color="auto"/>
            </w:tcBorders>
            <w:hideMark/>
          </w:tcPr>
          <w:p w:rsidR="00187CAE" w:rsidRPr="00187CAE" w:rsidRDefault="00F074D7" w:rsidP="00187CAE">
            <w:pPr>
              <w:jc w:val="both"/>
              <w:rPr>
                <w:lang w:val="lv-LV"/>
              </w:rPr>
            </w:pPr>
            <w:r>
              <w:rPr>
                <w:lang w:val="lv-LV"/>
              </w:rPr>
              <w:t>Ministru kabineta</w:t>
            </w:r>
            <w:r w:rsidRPr="00187CAE">
              <w:rPr>
                <w:lang w:val="lv-LV"/>
              </w:rPr>
              <w:t xml:space="preserve"> </w:t>
            </w:r>
            <w:r w:rsidR="00187CAE" w:rsidRPr="00187CAE">
              <w:rPr>
                <w:lang w:val="lv-LV"/>
              </w:rPr>
              <w:t xml:space="preserve">2009.gada 19.maija noteikumi Nr.453 „Noteikumi par valsts nodevu par ģenētiski modificēto organismu riska novērtējuma atzinuma sagatavošanu” paredz valsts nodevu par ģenētiski modificēto organismu ierobežotu izmantošanu atbilstoši trešajai un ceturtajai klasei. </w:t>
            </w:r>
          </w:p>
          <w:p w:rsidR="002D2196" w:rsidRDefault="008506E7" w:rsidP="00187CAE">
            <w:pPr>
              <w:pStyle w:val="Paraststmeklis"/>
              <w:spacing w:before="0" w:beforeAutospacing="0" w:after="0" w:afterAutospacing="0"/>
              <w:jc w:val="both"/>
              <w:rPr>
                <w:lang w:val="lv-LV"/>
              </w:rPr>
            </w:pPr>
            <w:hyperlink r:id="rId8" w:tgtFrame="_blank" w:history="1">
              <w:r w:rsidR="00187CAE" w:rsidRPr="00187CAE">
                <w:rPr>
                  <w:lang w:val="lv-LV"/>
                </w:rPr>
                <w:t>Ģenētiski modificēto organismu aprites likuma</w:t>
              </w:r>
            </w:hyperlink>
            <w:r w:rsidR="00187CAE" w:rsidRPr="00187CAE">
              <w:rPr>
                <w:lang w:val="lv-LV"/>
              </w:rPr>
              <w:t xml:space="preserve"> pārējas noteikumos noteikts, ka grozījumi šā likuma 5.panta pirmās daļas 5.punktā attiecībā uz maksas noteikšanu par ģenētiski modificēto organismu riska novērtēšanas atzinuma sagatavošanu stā</w:t>
            </w:r>
            <w:r w:rsidR="00F074D7">
              <w:rPr>
                <w:lang w:val="lv-LV"/>
              </w:rPr>
              <w:t>jas</w:t>
            </w:r>
            <w:r w:rsidR="00187CAE" w:rsidRPr="00187CAE">
              <w:rPr>
                <w:lang w:val="lv-LV"/>
              </w:rPr>
              <w:t xml:space="preserve"> spēkā vienlaikus ar attiecīgiem grozījumiem likumā "</w:t>
            </w:r>
            <w:hyperlink r:id="rId9" w:tgtFrame="_blank" w:history="1">
              <w:r w:rsidR="00187CAE" w:rsidRPr="00187CAE">
                <w:rPr>
                  <w:lang w:val="lv-LV"/>
                </w:rPr>
                <w:t>Par nodokļiem un nodevām</w:t>
              </w:r>
            </w:hyperlink>
            <w:r w:rsidR="00187CAE" w:rsidRPr="00187CAE">
              <w:rPr>
                <w:lang w:val="lv-LV"/>
              </w:rPr>
              <w:t>".</w:t>
            </w:r>
            <w:r w:rsidR="00187CAE">
              <w:rPr>
                <w:lang w:val="lv-LV"/>
              </w:rPr>
              <w:t xml:space="preserve"> Maksa tiks paredzēta institūta cenrādī.</w:t>
            </w:r>
          </w:p>
          <w:p w:rsidR="00836346" w:rsidRPr="00187CAE" w:rsidRDefault="00836346" w:rsidP="00836346">
            <w:pPr>
              <w:jc w:val="both"/>
              <w:rPr>
                <w:lang w:val="lv-LV"/>
              </w:rPr>
            </w:pPr>
            <w:r w:rsidRPr="009E1744">
              <w:rPr>
                <w:color w:val="000000"/>
                <w:lang w:val="lv-LV"/>
              </w:rPr>
              <w:t xml:space="preserve">Līdz šim PVD nav saņēmis nevienu pieteikumu atļaujas saņemšanai darbībām ar ĢMO. </w:t>
            </w:r>
            <w:r w:rsidR="00F074D7">
              <w:rPr>
                <w:color w:val="000000"/>
                <w:lang w:val="lv-LV"/>
              </w:rPr>
              <w:t>Tā kā š</w:t>
            </w:r>
            <w:r w:rsidR="00F074D7" w:rsidRPr="009E1744">
              <w:rPr>
                <w:color w:val="000000"/>
                <w:lang w:val="lv-LV"/>
              </w:rPr>
              <w:t>ajā jomā reālas darbības nav bijušas un tuvākajā laikā ne</w:t>
            </w:r>
            <w:r w:rsidR="00F074D7">
              <w:rPr>
                <w:color w:val="000000"/>
                <w:lang w:val="lv-LV"/>
              </w:rPr>
              <w:t xml:space="preserve">tiek </w:t>
            </w:r>
            <w:r w:rsidR="00F074D7" w:rsidRPr="009E1744">
              <w:rPr>
                <w:color w:val="000000"/>
                <w:lang w:val="lv-LV"/>
              </w:rPr>
              <w:t>plāno</w:t>
            </w:r>
            <w:r w:rsidR="00F074D7">
              <w:rPr>
                <w:color w:val="000000"/>
                <w:lang w:val="lv-LV"/>
              </w:rPr>
              <w:t>t</w:t>
            </w:r>
            <w:r w:rsidR="00F074D7" w:rsidRPr="009E1744">
              <w:rPr>
                <w:color w:val="000000"/>
                <w:lang w:val="lv-LV"/>
              </w:rPr>
              <w:t>as</w:t>
            </w:r>
            <w:r w:rsidR="00F074D7">
              <w:rPr>
                <w:color w:val="000000"/>
                <w:lang w:val="lv-LV"/>
              </w:rPr>
              <w:t>,</w:t>
            </w:r>
            <w:r w:rsidR="00F074D7" w:rsidRPr="009E1744">
              <w:rPr>
                <w:color w:val="000000"/>
                <w:lang w:val="lv-LV"/>
              </w:rPr>
              <w:t xml:space="preserve"> nav bijis iespējams prognozēt un nav bijis pamat</w:t>
            </w:r>
            <w:r w:rsidR="00F074D7">
              <w:rPr>
                <w:color w:val="000000"/>
                <w:lang w:val="lv-LV"/>
              </w:rPr>
              <w:t>a</w:t>
            </w:r>
            <w:r w:rsidR="00F074D7" w:rsidRPr="009E1744">
              <w:rPr>
                <w:color w:val="000000"/>
                <w:lang w:val="lv-LV"/>
              </w:rPr>
              <w:t xml:space="preserve"> iesniegt </w:t>
            </w:r>
            <w:r w:rsidR="00F074D7">
              <w:rPr>
                <w:color w:val="000000"/>
                <w:lang w:val="lv-LV"/>
              </w:rPr>
              <w:t xml:space="preserve">priekšlikumu grozījumiem budžeta ieņēmumos un izdevumos un līdz ar to </w:t>
            </w:r>
            <w:r w:rsidR="00F074D7" w:rsidRPr="009E1744">
              <w:rPr>
                <w:color w:val="000000"/>
                <w:lang w:val="lv-LV"/>
              </w:rPr>
              <w:t>pieprasīt valsts budžeta līdzekļus, jo nav bij</w:t>
            </w:r>
            <w:r w:rsidR="00F074D7">
              <w:rPr>
                <w:color w:val="000000"/>
                <w:lang w:val="lv-LV"/>
              </w:rPr>
              <w:t>is</w:t>
            </w:r>
            <w:r w:rsidR="00F074D7" w:rsidRPr="009E1744">
              <w:rPr>
                <w:color w:val="000000"/>
                <w:lang w:val="lv-LV"/>
              </w:rPr>
              <w:t xml:space="preserve"> ieņēmum</w:t>
            </w:r>
            <w:r w:rsidR="00F074D7">
              <w:rPr>
                <w:color w:val="000000"/>
                <w:lang w:val="lv-LV"/>
              </w:rPr>
              <w:t>u</w:t>
            </w:r>
            <w:r w:rsidRPr="009E1744">
              <w:rPr>
                <w:color w:val="000000"/>
                <w:lang w:val="lv-LV"/>
              </w:rPr>
              <w:t xml:space="preserve">. </w:t>
            </w:r>
          </w:p>
        </w:tc>
      </w:tr>
    </w:tbl>
    <w:p w:rsidR="00014358" w:rsidRDefault="00014358" w:rsidP="005D73DE">
      <w:pPr>
        <w:jc w:val="both"/>
        <w:rPr>
          <w:i/>
          <w:color w:val="000000" w:themeColor="text1"/>
          <w:lang w:val="lv-LV" w:eastAsia="lv-LV"/>
        </w:rPr>
      </w:pPr>
    </w:p>
    <w:p w:rsidR="00014358" w:rsidRDefault="00014358" w:rsidP="005D73DE">
      <w:pPr>
        <w:jc w:val="both"/>
        <w:rPr>
          <w:i/>
          <w:color w:val="000000" w:themeColor="text1"/>
          <w:lang w:val="lv-LV" w:eastAsia="lv-LV"/>
        </w:rPr>
      </w:pPr>
    </w:p>
    <w:p w:rsidR="009F4D46" w:rsidRDefault="00E05761" w:rsidP="005D73DE">
      <w:pPr>
        <w:jc w:val="both"/>
        <w:rPr>
          <w:lang w:val="lv-LV" w:eastAsia="lv-LV"/>
        </w:rPr>
      </w:pPr>
      <w:r>
        <w:rPr>
          <w:i/>
          <w:color w:val="000000" w:themeColor="text1"/>
          <w:lang w:val="lv-LV" w:eastAsia="lv-LV"/>
        </w:rPr>
        <w:t>Anotācijas</w:t>
      </w:r>
      <w:r w:rsidR="00FC4EBA">
        <w:rPr>
          <w:i/>
          <w:color w:val="000000" w:themeColor="text1"/>
          <w:lang w:val="lv-LV" w:eastAsia="lv-LV"/>
        </w:rPr>
        <w:t xml:space="preserve"> </w:t>
      </w:r>
      <w:r w:rsidR="009F4D46" w:rsidRPr="005849C1">
        <w:rPr>
          <w:i/>
          <w:color w:val="000000" w:themeColor="text1"/>
          <w:lang w:val="lv-LV" w:eastAsia="lv-LV"/>
        </w:rPr>
        <w:t xml:space="preserve">IV </w:t>
      </w:r>
      <w:r w:rsidR="00C53886">
        <w:rPr>
          <w:i/>
          <w:color w:val="000000" w:themeColor="text1"/>
          <w:lang w:val="lv-LV" w:eastAsia="lv-LV"/>
        </w:rPr>
        <w:t xml:space="preserve">un V </w:t>
      </w:r>
      <w:r w:rsidR="009F4D46" w:rsidRPr="005849C1">
        <w:rPr>
          <w:i/>
          <w:color w:val="000000" w:themeColor="text1"/>
          <w:lang w:val="lv-LV" w:eastAsia="lv-LV"/>
        </w:rPr>
        <w:t>sadaļa – projekts šīs jomas neskar</w:t>
      </w:r>
    </w:p>
    <w:p w:rsidR="00223FB0" w:rsidRPr="005849C1" w:rsidRDefault="00223FB0" w:rsidP="005D73DE">
      <w:pPr>
        <w:rPr>
          <w:u w:val="single"/>
          <w:lang w:val="lv-LV" w:eastAsia="lv-LV"/>
        </w:rPr>
      </w:pPr>
    </w:p>
    <w:tbl>
      <w:tblPr>
        <w:tblW w:w="0" w:type="auto"/>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27"/>
        <w:gridCol w:w="3051"/>
        <w:gridCol w:w="64"/>
        <w:gridCol w:w="518"/>
        <w:gridCol w:w="4942"/>
      </w:tblGrid>
      <w:tr w:rsidR="005D73DE" w:rsidRPr="008506E7" w:rsidTr="005801AE">
        <w:trPr>
          <w:trHeight w:val="222"/>
        </w:trPr>
        <w:tc>
          <w:tcPr>
            <w:tcW w:w="0" w:type="auto"/>
            <w:gridSpan w:val="5"/>
            <w:tcBorders>
              <w:top w:val="outset" w:sz="6" w:space="0" w:color="000000"/>
              <w:left w:val="outset" w:sz="6" w:space="0" w:color="000000"/>
              <w:bottom w:val="outset" w:sz="6" w:space="0" w:color="000000"/>
              <w:right w:val="outset" w:sz="6" w:space="0" w:color="000000"/>
            </w:tcBorders>
          </w:tcPr>
          <w:p w:rsidR="00E35982" w:rsidRPr="005849C1" w:rsidRDefault="00E35982" w:rsidP="005D73DE">
            <w:pPr>
              <w:jc w:val="center"/>
              <w:rPr>
                <w:b/>
                <w:bCs/>
                <w:sz w:val="28"/>
                <w:szCs w:val="28"/>
                <w:lang w:val="lv-LV" w:eastAsia="lv-LV"/>
              </w:rPr>
            </w:pPr>
            <w:r w:rsidRPr="005849C1">
              <w:rPr>
                <w:b/>
                <w:bCs/>
                <w:sz w:val="28"/>
                <w:szCs w:val="28"/>
                <w:lang w:val="lv-LV" w:eastAsia="lv-LV"/>
              </w:rPr>
              <w:t xml:space="preserve">VI. Sabiedrības līdzdalība </w:t>
            </w:r>
            <w:r w:rsidR="00AC0691" w:rsidRPr="005849C1">
              <w:rPr>
                <w:b/>
                <w:bCs/>
                <w:sz w:val="28"/>
                <w:szCs w:val="28"/>
                <w:lang w:val="lv-LV"/>
              </w:rPr>
              <w:t>un komunikācijas aktivitātes</w:t>
            </w:r>
          </w:p>
        </w:tc>
      </w:tr>
      <w:tr w:rsidR="005D73DE" w:rsidRPr="005F5B8D"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1.</w:t>
            </w:r>
          </w:p>
        </w:tc>
        <w:tc>
          <w:tcPr>
            <w:tcW w:w="3100" w:type="dxa"/>
            <w:gridSpan w:val="2"/>
          </w:tcPr>
          <w:p w:rsidR="0013088C" w:rsidRDefault="00A96BC5" w:rsidP="005801AE">
            <w:pPr>
              <w:pStyle w:val="naiskr"/>
              <w:spacing w:before="0" w:beforeAutospacing="0" w:after="0" w:afterAutospacing="0"/>
              <w:ind w:left="-503" w:firstLine="426"/>
              <w:jc w:val="both"/>
            </w:pPr>
            <w:r w:rsidRPr="005849C1">
              <w:t>Plānotās sabiedrības līdzdalības un</w:t>
            </w:r>
            <w:r w:rsidR="00C53886">
              <w:t xml:space="preserve"> </w:t>
            </w:r>
            <w:r w:rsidRPr="005849C1">
              <w:t>komunikācijas akti</w:t>
            </w:r>
            <w:r w:rsidR="00C53886">
              <w:t>akti</w:t>
            </w:r>
            <w:r w:rsidRPr="005849C1">
              <w:t xml:space="preserve">vitātes saistībā </w:t>
            </w:r>
            <w:r w:rsidR="00C53886">
              <w:t>ar projektu</w:t>
            </w:r>
          </w:p>
          <w:p w:rsidR="00C53886" w:rsidRDefault="00C53886" w:rsidP="005801AE">
            <w:pPr>
              <w:pStyle w:val="naiskr"/>
              <w:spacing w:before="0" w:beforeAutospacing="0" w:after="0" w:afterAutospacing="0"/>
              <w:ind w:left="-503" w:firstLine="426"/>
              <w:jc w:val="both"/>
            </w:pPr>
          </w:p>
          <w:p w:rsidR="00C53886" w:rsidRPr="005849C1" w:rsidRDefault="00C53886" w:rsidP="005801AE">
            <w:pPr>
              <w:pStyle w:val="naiskr"/>
              <w:spacing w:before="0" w:beforeAutospacing="0" w:after="0" w:afterAutospacing="0"/>
              <w:ind w:left="-503" w:firstLine="426"/>
              <w:jc w:val="both"/>
            </w:pPr>
          </w:p>
        </w:tc>
        <w:tc>
          <w:tcPr>
            <w:tcW w:w="5492" w:type="dxa"/>
            <w:gridSpan w:val="2"/>
          </w:tcPr>
          <w:p w:rsidR="00C53886" w:rsidRPr="00FF468F" w:rsidRDefault="00C53886" w:rsidP="00C53886">
            <w:pPr>
              <w:pStyle w:val="Parasts1"/>
              <w:jc w:val="both"/>
            </w:pPr>
            <w:r w:rsidRPr="00204C9B">
              <w:t>Projekts tik</w:t>
            </w:r>
            <w:r w:rsidR="002B0D29">
              <w:t>a</w:t>
            </w:r>
            <w:r w:rsidRPr="00204C9B">
              <w:t xml:space="preserve"> nosūtīts saskaņošanai Zemkopības ministrijas starpinstitūciju darba grupai „Ģenētiski modificētie organismi, ģenētiski modificētā pārtika un ģenētiski modificētā</w:t>
            </w:r>
            <w:r>
              <w:t xml:space="preserve"> </w:t>
            </w:r>
            <w:r w:rsidRPr="00204C9B">
              <w:t xml:space="preserve">dzīvnieku barība”, kurā ir pārstāvji no Latvijas Universitātes, Latvijas Lauksaimniecības universitātes, </w:t>
            </w:r>
            <w:r w:rsidRPr="00FF468F">
              <w:t>Latvijas Ģenētiķu un selekcionāru biedrības, Vides konsultatīvās padomes, biedrības „Lauksaimnieku organizāciju sadarbības padome” u.c. organizācijām.</w:t>
            </w:r>
          </w:p>
          <w:p w:rsidR="00AA1496" w:rsidRPr="005849C1" w:rsidRDefault="00C53886" w:rsidP="00C53886">
            <w:pPr>
              <w:jc w:val="both"/>
              <w:rPr>
                <w:lang w:val="lv-LV"/>
              </w:rPr>
            </w:pPr>
            <w:r w:rsidRPr="00FF468F">
              <w:rPr>
                <w:lang w:val="lv-LV"/>
              </w:rPr>
              <w:t>Projekts ir ievietots Zemkopības ministrijas tīmekļa vietnē.</w:t>
            </w:r>
          </w:p>
        </w:tc>
      </w:tr>
      <w:tr w:rsidR="005D73DE" w:rsidRPr="008506E7"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2.</w:t>
            </w:r>
          </w:p>
        </w:tc>
        <w:tc>
          <w:tcPr>
            <w:tcW w:w="3035" w:type="dxa"/>
          </w:tcPr>
          <w:p w:rsidR="0013088C" w:rsidRPr="005849C1" w:rsidRDefault="0013088C" w:rsidP="005D73DE">
            <w:pPr>
              <w:pStyle w:val="naiskr"/>
              <w:spacing w:before="0" w:beforeAutospacing="0" w:after="0" w:afterAutospacing="0"/>
              <w:jc w:val="both"/>
            </w:pPr>
            <w:r w:rsidRPr="005849C1">
              <w:t>Sabiedrības līdzdalība projekta izstrādē</w:t>
            </w:r>
          </w:p>
        </w:tc>
        <w:tc>
          <w:tcPr>
            <w:tcW w:w="5557" w:type="dxa"/>
            <w:gridSpan w:val="3"/>
          </w:tcPr>
          <w:p w:rsidR="0013088C" w:rsidRPr="005849C1" w:rsidRDefault="005F5B8D" w:rsidP="00FD1595">
            <w:pPr>
              <w:pStyle w:val="naiskr"/>
              <w:spacing w:before="0" w:beforeAutospacing="0" w:after="0" w:afterAutospacing="0"/>
              <w:jc w:val="both"/>
            </w:pPr>
            <w:r>
              <w:t xml:space="preserve">Par </w:t>
            </w:r>
            <w:r w:rsidR="005801AE">
              <w:t xml:space="preserve">Zemkopības ministrijas </w:t>
            </w:r>
            <w:r>
              <w:t>tīmekļa vietnē ievietoto noteikumu projektu</w:t>
            </w:r>
            <w:r w:rsidR="005801AE">
              <w:t xml:space="preserve"> komentāri nav saņemti.</w:t>
            </w:r>
          </w:p>
        </w:tc>
      </w:tr>
      <w:tr w:rsidR="005D73DE" w:rsidRPr="005849C1"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lastRenderedPageBreak/>
              <w:t>3.</w:t>
            </w:r>
          </w:p>
        </w:tc>
        <w:tc>
          <w:tcPr>
            <w:tcW w:w="3035" w:type="dxa"/>
          </w:tcPr>
          <w:p w:rsidR="0013088C" w:rsidRPr="005849C1" w:rsidRDefault="0013088C" w:rsidP="005D73DE">
            <w:pPr>
              <w:pStyle w:val="naiskr"/>
              <w:spacing w:before="0" w:beforeAutospacing="0" w:after="0" w:afterAutospacing="0"/>
              <w:jc w:val="both"/>
            </w:pPr>
            <w:r w:rsidRPr="005849C1">
              <w:t>Sabiedrības līdzdalības rezultāti</w:t>
            </w:r>
          </w:p>
        </w:tc>
        <w:tc>
          <w:tcPr>
            <w:tcW w:w="5557" w:type="dxa"/>
            <w:gridSpan w:val="3"/>
          </w:tcPr>
          <w:p w:rsidR="00AC7264" w:rsidRPr="005849C1" w:rsidRDefault="002467F0" w:rsidP="005D73DE">
            <w:pPr>
              <w:pStyle w:val="naiskr"/>
              <w:spacing w:before="0" w:beforeAutospacing="0" w:after="0" w:afterAutospacing="0"/>
              <w:jc w:val="both"/>
              <w:rPr>
                <w:rFonts w:eastAsia="Arial Unicode MS"/>
              </w:rPr>
            </w:pPr>
            <w:r>
              <w:rPr>
                <w:rFonts w:eastAsia="Arial Unicode MS"/>
              </w:rPr>
              <w:t>Nav</w:t>
            </w:r>
          </w:p>
        </w:tc>
      </w:tr>
      <w:tr w:rsidR="005D73DE" w:rsidRPr="005849C1"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A96BC5" w:rsidP="005D73DE">
            <w:pPr>
              <w:pStyle w:val="naiskr"/>
              <w:spacing w:before="0" w:beforeAutospacing="0" w:after="0" w:afterAutospacing="0"/>
            </w:pPr>
            <w:r w:rsidRPr="005849C1">
              <w:t>4</w:t>
            </w:r>
            <w:r w:rsidR="0013088C" w:rsidRPr="005849C1">
              <w:t>.</w:t>
            </w:r>
          </w:p>
        </w:tc>
        <w:tc>
          <w:tcPr>
            <w:tcW w:w="3035" w:type="dxa"/>
          </w:tcPr>
          <w:p w:rsidR="0013088C" w:rsidRPr="005849C1" w:rsidRDefault="0013088C" w:rsidP="005D73DE">
            <w:pPr>
              <w:pStyle w:val="naiskr"/>
              <w:spacing w:before="0" w:beforeAutospacing="0" w:after="0" w:afterAutospacing="0"/>
              <w:jc w:val="both"/>
            </w:pPr>
            <w:r w:rsidRPr="005849C1">
              <w:t>Cita informācija</w:t>
            </w:r>
          </w:p>
        </w:tc>
        <w:tc>
          <w:tcPr>
            <w:tcW w:w="5557" w:type="dxa"/>
            <w:gridSpan w:val="3"/>
          </w:tcPr>
          <w:p w:rsidR="0013088C" w:rsidRPr="005849C1" w:rsidRDefault="00FC58EE" w:rsidP="005D73DE">
            <w:pPr>
              <w:pStyle w:val="naisc"/>
              <w:spacing w:before="0" w:beforeAutospacing="0" w:after="0" w:afterAutospacing="0"/>
              <w:jc w:val="left"/>
              <w:rPr>
                <w:sz w:val="24"/>
                <w:szCs w:val="24"/>
                <w:lang w:val="lv-LV"/>
              </w:rPr>
            </w:pPr>
            <w:r w:rsidRPr="005849C1">
              <w:rPr>
                <w:sz w:val="24"/>
                <w:szCs w:val="24"/>
                <w:lang w:val="lv-LV"/>
              </w:rPr>
              <w:t>Nav</w:t>
            </w:r>
          </w:p>
        </w:tc>
      </w:tr>
      <w:tr w:rsidR="005D73DE" w:rsidRPr="005849C1" w:rsidTr="005801AE">
        <w:trPr>
          <w:trHeight w:val="222"/>
        </w:trPr>
        <w:tc>
          <w:tcPr>
            <w:tcW w:w="0" w:type="auto"/>
            <w:gridSpan w:val="5"/>
            <w:tcBorders>
              <w:top w:val="outset" w:sz="6" w:space="0" w:color="000000"/>
              <w:left w:val="outset" w:sz="6" w:space="0" w:color="000000"/>
              <w:bottom w:val="outset" w:sz="6" w:space="0" w:color="000000"/>
              <w:right w:val="outset" w:sz="6" w:space="0" w:color="000000"/>
            </w:tcBorders>
          </w:tcPr>
          <w:p w:rsidR="00A162FE" w:rsidRPr="005849C1" w:rsidRDefault="00A162FE" w:rsidP="005D73DE">
            <w:pPr>
              <w:jc w:val="center"/>
              <w:rPr>
                <w:b/>
                <w:bCs/>
                <w:sz w:val="28"/>
                <w:lang w:val="lv-LV" w:eastAsia="lv-LV"/>
              </w:rPr>
            </w:pPr>
            <w:r w:rsidRPr="005849C1">
              <w:rPr>
                <w:b/>
                <w:bCs/>
                <w:sz w:val="28"/>
                <w:lang w:val="lv-LV" w:eastAsia="lv-LV"/>
              </w:rPr>
              <w:t>VII. Tiesību akta projekta izpildes nodrošināšana un tās ietekme uz institūcijām</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1.</w:t>
            </w:r>
          </w:p>
        </w:tc>
        <w:tc>
          <w:tcPr>
            <w:tcW w:w="3627" w:type="dxa"/>
            <w:gridSpan w:val="3"/>
            <w:tcBorders>
              <w:top w:val="outset" w:sz="6" w:space="0" w:color="000000"/>
              <w:left w:val="outset" w:sz="6" w:space="0" w:color="000000"/>
              <w:bottom w:val="outset" w:sz="6" w:space="0" w:color="000000"/>
              <w:right w:val="outset" w:sz="6" w:space="0" w:color="000000"/>
            </w:tcBorders>
          </w:tcPr>
          <w:p w:rsidR="002C46AC" w:rsidRPr="005849C1" w:rsidRDefault="002C46AC" w:rsidP="009E2709">
            <w:pPr>
              <w:jc w:val="both"/>
              <w:rPr>
                <w:lang w:val="lv-LV" w:eastAsia="lv-LV"/>
              </w:rPr>
            </w:pPr>
            <w:r w:rsidRPr="005849C1">
              <w:rPr>
                <w:lang w:val="lv-LV" w:eastAsia="lv-LV"/>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2C46AC" w:rsidRPr="009C5BA0" w:rsidRDefault="009C5BA0" w:rsidP="005D73DE">
            <w:pPr>
              <w:pStyle w:val="Kjene"/>
              <w:tabs>
                <w:tab w:val="clear" w:pos="4153"/>
                <w:tab w:val="clear" w:pos="8306"/>
              </w:tabs>
              <w:snapToGrid/>
              <w:jc w:val="both"/>
              <w:rPr>
                <w:rFonts w:ascii="Times New Roman" w:hAnsi="Times New Roman"/>
                <w:sz w:val="24"/>
                <w:szCs w:val="24"/>
              </w:rPr>
            </w:pPr>
            <w:r w:rsidRPr="009C5BA0">
              <w:rPr>
                <w:rFonts w:ascii="Times New Roman" w:hAnsi="Times New Roman"/>
                <w:sz w:val="24"/>
                <w:szCs w:val="24"/>
              </w:rPr>
              <w:t>Valsts vides dienests un institūts</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2.</w:t>
            </w:r>
          </w:p>
        </w:tc>
        <w:tc>
          <w:tcPr>
            <w:tcW w:w="3627" w:type="dxa"/>
            <w:gridSpan w:val="3"/>
            <w:tcBorders>
              <w:top w:val="outset" w:sz="6" w:space="0" w:color="000000"/>
              <w:left w:val="outset" w:sz="6" w:space="0" w:color="000000"/>
              <w:bottom w:val="outset" w:sz="6" w:space="0" w:color="000000"/>
              <w:right w:val="outset" w:sz="6" w:space="0" w:color="000000"/>
            </w:tcBorders>
          </w:tcPr>
          <w:p w:rsidR="00713C15" w:rsidRPr="005849C1" w:rsidRDefault="00713C15" w:rsidP="009E2709">
            <w:pPr>
              <w:jc w:val="both"/>
              <w:rPr>
                <w:lang w:val="lv-LV"/>
              </w:rPr>
            </w:pPr>
            <w:r w:rsidRPr="005849C1">
              <w:rPr>
                <w:lang w:val="lv-LV"/>
              </w:rPr>
              <w:t xml:space="preserve">Projekta izpildes ietekme uz pārvaldes funkcijām un institucionālo struktūru. </w:t>
            </w:r>
          </w:p>
          <w:p w:rsidR="002C46AC" w:rsidRPr="005849C1" w:rsidRDefault="00713C15" w:rsidP="009E2709">
            <w:pPr>
              <w:ind w:firstLine="300"/>
              <w:jc w:val="both"/>
              <w:rPr>
                <w:lang w:val="lv-LV"/>
              </w:rPr>
            </w:pPr>
            <w:r w:rsidRPr="005849C1">
              <w:rPr>
                <w:lang w:val="lv-LV"/>
              </w:rPr>
              <w:t>Jaunu institūciju izveide, esošu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tcPr>
          <w:p w:rsidR="005F1986" w:rsidRPr="005849C1" w:rsidRDefault="002467F0" w:rsidP="005D73DE">
            <w:pPr>
              <w:pStyle w:val="naiskr"/>
              <w:spacing w:before="0" w:beforeAutospacing="0" w:after="0" w:afterAutospacing="0"/>
              <w:jc w:val="both"/>
            </w:pPr>
            <w:r>
              <w:t>P</w:t>
            </w:r>
            <w:r w:rsidRPr="008C18B1">
              <w:t>rojekts neparedz</w:t>
            </w:r>
            <w:r>
              <w:t xml:space="preserve"> noteikt</w:t>
            </w:r>
            <w:r w:rsidRPr="008C18B1">
              <w:t xml:space="preserve"> jaunas funkcijas.</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3.</w:t>
            </w:r>
          </w:p>
        </w:tc>
        <w:tc>
          <w:tcPr>
            <w:tcW w:w="3627" w:type="dxa"/>
            <w:gridSpan w:val="3"/>
            <w:tcBorders>
              <w:top w:val="outset" w:sz="6" w:space="0" w:color="000000"/>
              <w:left w:val="outset" w:sz="6" w:space="0" w:color="000000"/>
              <w:bottom w:val="outset" w:sz="6" w:space="0" w:color="000000"/>
              <w:right w:val="outset" w:sz="6" w:space="0" w:color="000000"/>
            </w:tcBorders>
          </w:tcPr>
          <w:p w:rsidR="002C46AC" w:rsidRPr="005849C1" w:rsidRDefault="00713C15" w:rsidP="005D73DE">
            <w:pPr>
              <w:jc w:val="both"/>
              <w:rPr>
                <w:lang w:val="lv-LV" w:eastAsia="lv-LV"/>
              </w:rPr>
            </w:pPr>
            <w:r w:rsidRPr="005849C1">
              <w:rPr>
                <w:lang w:val="lv-LV" w:eastAsia="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2C46AC" w:rsidRPr="005849C1" w:rsidRDefault="00FC58EE" w:rsidP="005D73DE">
            <w:pPr>
              <w:pStyle w:val="Kjene"/>
              <w:tabs>
                <w:tab w:val="clear" w:pos="4153"/>
                <w:tab w:val="clear" w:pos="8306"/>
              </w:tabs>
              <w:snapToGrid/>
              <w:jc w:val="both"/>
              <w:rPr>
                <w:rFonts w:ascii="Times New Roman" w:hAnsi="Times New Roman"/>
                <w:sz w:val="24"/>
                <w:szCs w:val="24"/>
              </w:rPr>
            </w:pPr>
            <w:r w:rsidRPr="005849C1">
              <w:rPr>
                <w:rFonts w:ascii="Times New Roman" w:hAnsi="Times New Roman"/>
                <w:sz w:val="24"/>
                <w:szCs w:val="24"/>
              </w:rPr>
              <w:t>Nav</w:t>
            </w:r>
          </w:p>
        </w:tc>
      </w:tr>
    </w:tbl>
    <w:p w:rsidR="00CC5966" w:rsidRPr="005849C1" w:rsidRDefault="00CC5966" w:rsidP="00CC5966">
      <w:pPr>
        <w:jc w:val="both"/>
        <w:rPr>
          <w:i/>
          <w:color w:val="000000" w:themeColor="text1"/>
          <w:lang w:val="lv-LV" w:eastAsia="lv-LV"/>
        </w:rPr>
      </w:pPr>
    </w:p>
    <w:p w:rsidR="00CC5966" w:rsidRPr="005849C1" w:rsidRDefault="00CC5966" w:rsidP="00CC5966">
      <w:pPr>
        <w:jc w:val="both"/>
        <w:rPr>
          <w:i/>
          <w:color w:val="000000" w:themeColor="text1"/>
          <w:lang w:val="lv-LV" w:eastAsia="lv-LV"/>
        </w:rPr>
      </w:pPr>
    </w:p>
    <w:p w:rsidR="00CA1F22" w:rsidRPr="005849C1" w:rsidRDefault="00CA1F22" w:rsidP="003D5375">
      <w:pPr>
        <w:pStyle w:val="naisf"/>
        <w:spacing w:before="0" w:beforeAutospacing="0" w:after="0" w:afterAutospacing="0"/>
        <w:rPr>
          <w:sz w:val="28"/>
          <w:lang w:val="lv-LV"/>
        </w:rPr>
      </w:pPr>
    </w:p>
    <w:p w:rsidR="009E2709" w:rsidRPr="005849C1" w:rsidRDefault="009E2709" w:rsidP="005D73DE">
      <w:pPr>
        <w:pStyle w:val="naisf"/>
        <w:spacing w:before="0" w:beforeAutospacing="0" w:after="0" w:afterAutospacing="0"/>
        <w:rPr>
          <w:sz w:val="28"/>
          <w:lang w:val="lv-LV"/>
        </w:rPr>
      </w:pPr>
    </w:p>
    <w:p w:rsidR="00105AE2" w:rsidRPr="005849C1" w:rsidRDefault="00096D79" w:rsidP="005D73DE">
      <w:pPr>
        <w:pStyle w:val="Virsraksts1"/>
        <w:keepNext w:val="0"/>
        <w:widowControl w:val="0"/>
        <w:ind w:firstLine="720"/>
        <w:jc w:val="left"/>
        <w:rPr>
          <w:b w:val="0"/>
          <w:szCs w:val="28"/>
        </w:rPr>
      </w:pPr>
      <w:r w:rsidRPr="005849C1">
        <w:rPr>
          <w:b w:val="0"/>
          <w:szCs w:val="28"/>
        </w:rPr>
        <w:t>Zemkopības ministr</w:t>
      </w:r>
      <w:r w:rsidR="00FC58EE" w:rsidRPr="005849C1">
        <w:rPr>
          <w:b w:val="0"/>
          <w:szCs w:val="28"/>
        </w:rPr>
        <w:t>s</w:t>
      </w:r>
      <w:r w:rsidR="00105AE2"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105AE2" w:rsidRPr="005849C1">
        <w:rPr>
          <w:b w:val="0"/>
          <w:szCs w:val="28"/>
        </w:rPr>
        <w:tab/>
      </w:r>
      <w:r w:rsidR="00FC58EE" w:rsidRPr="005849C1">
        <w:rPr>
          <w:b w:val="0"/>
          <w:szCs w:val="28"/>
        </w:rPr>
        <w:t>J.Dūklavs</w:t>
      </w:r>
    </w:p>
    <w:p w:rsidR="002B24A9" w:rsidRPr="005849C1" w:rsidRDefault="002B24A9" w:rsidP="005D73DE">
      <w:pPr>
        <w:rPr>
          <w:lang w:val="lv-LV"/>
        </w:rPr>
      </w:pPr>
    </w:p>
    <w:p w:rsidR="002B24A9" w:rsidRPr="005849C1" w:rsidRDefault="002B24A9" w:rsidP="005D73DE">
      <w:pPr>
        <w:rPr>
          <w:lang w:val="lv-LV"/>
        </w:rPr>
      </w:pPr>
    </w:p>
    <w:p w:rsidR="001C09FC" w:rsidRPr="005849C1" w:rsidRDefault="001C09FC" w:rsidP="005D73DE">
      <w:pPr>
        <w:jc w:val="both"/>
        <w:rPr>
          <w:lang w:val="lv-LV"/>
        </w:rPr>
      </w:pPr>
    </w:p>
    <w:p w:rsidR="001C09FC" w:rsidRPr="005849C1" w:rsidRDefault="001C09FC" w:rsidP="005D73DE">
      <w:pPr>
        <w:jc w:val="both"/>
        <w:rPr>
          <w:lang w:val="lv-LV"/>
        </w:rPr>
      </w:pPr>
    </w:p>
    <w:p w:rsidR="001C09FC" w:rsidRPr="005849C1" w:rsidRDefault="001C09FC" w:rsidP="005D73DE">
      <w:pPr>
        <w:jc w:val="both"/>
        <w:rPr>
          <w:lang w:val="lv-LV"/>
        </w:rPr>
      </w:pPr>
    </w:p>
    <w:p w:rsidR="001C09FC" w:rsidRDefault="001C09FC"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Default="00A119A5" w:rsidP="005D73DE">
      <w:pPr>
        <w:jc w:val="both"/>
        <w:rPr>
          <w:lang w:val="lv-LV"/>
        </w:rPr>
      </w:pPr>
    </w:p>
    <w:p w:rsidR="00A119A5" w:rsidRPr="005849C1" w:rsidRDefault="00A119A5" w:rsidP="005D73DE">
      <w:pPr>
        <w:jc w:val="both"/>
        <w:rPr>
          <w:lang w:val="lv-LV"/>
        </w:rPr>
      </w:pPr>
    </w:p>
    <w:p w:rsidR="001C09FC" w:rsidRPr="005849C1" w:rsidRDefault="001C09FC" w:rsidP="005D73DE">
      <w:pPr>
        <w:jc w:val="both"/>
        <w:rPr>
          <w:lang w:val="lv-LV"/>
        </w:rPr>
      </w:pPr>
    </w:p>
    <w:p w:rsidR="00482890" w:rsidRDefault="00482890" w:rsidP="005D73DE">
      <w:pPr>
        <w:jc w:val="both"/>
        <w:rPr>
          <w:lang w:val="lv-LV"/>
        </w:rPr>
      </w:pPr>
    </w:p>
    <w:p w:rsidR="00DA0419" w:rsidRDefault="00C406A0" w:rsidP="00DA0419">
      <w:pPr>
        <w:pStyle w:val="Parasts1"/>
        <w:rPr>
          <w:sz w:val="20"/>
          <w:szCs w:val="20"/>
        </w:rPr>
      </w:pPr>
      <w:r>
        <w:rPr>
          <w:sz w:val="20"/>
          <w:szCs w:val="20"/>
        </w:rPr>
        <w:t>05.01.2015</w:t>
      </w:r>
      <w:r w:rsidR="00DA0419">
        <w:rPr>
          <w:sz w:val="20"/>
          <w:szCs w:val="20"/>
        </w:rPr>
        <w:t>. 10:27</w:t>
      </w:r>
    </w:p>
    <w:tbl>
      <w:tblPr>
        <w:tblW w:w="0" w:type="auto"/>
        <w:tblLook w:val="00A0" w:firstRow="1" w:lastRow="0" w:firstColumn="1" w:lastColumn="0" w:noHBand="0" w:noVBand="0"/>
      </w:tblPr>
      <w:tblGrid>
        <w:gridCol w:w="4261"/>
      </w:tblGrid>
      <w:tr w:rsidR="00DA0419" w:rsidRPr="005217E8" w:rsidTr="007E04C5">
        <w:tc>
          <w:tcPr>
            <w:tcW w:w="4261" w:type="dxa"/>
          </w:tcPr>
          <w:p w:rsidR="008506E7" w:rsidRDefault="008506E7" w:rsidP="007E04C5">
            <w:pPr>
              <w:pStyle w:val="Parasts1"/>
              <w:ind w:right="-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995</w:t>
            </w:r>
            <w:r>
              <w:rPr>
                <w:sz w:val="20"/>
                <w:szCs w:val="20"/>
              </w:rPr>
              <w:fldChar w:fldCharType="end"/>
            </w:r>
          </w:p>
          <w:p w:rsidR="00DA0419" w:rsidRPr="005217E8" w:rsidRDefault="00DA0419" w:rsidP="007E04C5">
            <w:pPr>
              <w:pStyle w:val="Parasts1"/>
              <w:ind w:right="-1"/>
              <w:jc w:val="both"/>
              <w:rPr>
                <w:sz w:val="20"/>
                <w:szCs w:val="20"/>
              </w:rPr>
            </w:pPr>
            <w:bookmarkStart w:id="8" w:name="_GoBack"/>
            <w:bookmarkEnd w:id="8"/>
            <w:r>
              <w:rPr>
                <w:sz w:val="20"/>
                <w:szCs w:val="20"/>
              </w:rPr>
              <w:t>E</w:t>
            </w:r>
            <w:r w:rsidRPr="005217E8">
              <w:rPr>
                <w:sz w:val="20"/>
                <w:szCs w:val="20"/>
              </w:rPr>
              <w:t>.</w:t>
            </w:r>
            <w:r>
              <w:rPr>
                <w:sz w:val="20"/>
                <w:szCs w:val="20"/>
              </w:rPr>
              <w:t>Kalvāne</w:t>
            </w:r>
          </w:p>
          <w:p w:rsidR="00DA0419" w:rsidRPr="005217E8" w:rsidRDefault="00DA0419" w:rsidP="007E04C5">
            <w:pPr>
              <w:pStyle w:val="Parasts1"/>
              <w:ind w:right="-1"/>
              <w:jc w:val="both"/>
              <w:rPr>
                <w:sz w:val="20"/>
                <w:szCs w:val="20"/>
              </w:rPr>
            </w:pPr>
            <w:r>
              <w:rPr>
                <w:sz w:val="20"/>
                <w:szCs w:val="20"/>
              </w:rPr>
              <w:t>67027630, Everita.Kalvane</w:t>
            </w:r>
            <w:r w:rsidRPr="005217E8">
              <w:rPr>
                <w:sz w:val="20"/>
                <w:szCs w:val="20"/>
              </w:rPr>
              <w:t>@zm.gov.lv</w:t>
            </w:r>
          </w:p>
        </w:tc>
      </w:tr>
    </w:tbl>
    <w:p w:rsidR="00C20792" w:rsidRPr="00B55AE2" w:rsidRDefault="00C20792" w:rsidP="00DA0419">
      <w:pPr>
        <w:jc w:val="both"/>
        <w:rPr>
          <w:sz w:val="20"/>
          <w:lang w:val="lv-LV"/>
        </w:rPr>
      </w:pPr>
    </w:p>
    <w:sectPr w:rsidR="00C20792" w:rsidRPr="00B55AE2" w:rsidSect="00E576D6">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4C" w:rsidRDefault="0011504C">
      <w:r>
        <w:separator/>
      </w:r>
    </w:p>
  </w:endnote>
  <w:endnote w:type="continuationSeparator" w:id="0">
    <w:p w:rsidR="0011504C" w:rsidRDefault="0011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76" w:rsidRPr="00477576" w:rsidRDefault="00477576" w:rsidP="00477576">
    <w:pPr>
      <w:pStyle w:val="Kjene"/>
      <w:jc w:val="both"/>
      <w:rPr>
        <w:rFonts w:ascii="Times New Roman" w:hAnsi="Times New Roman"/>
      </w:rPr>
    </w:pPr>
    <w:r w:rsidRPr="00477576">
      <w:rPr>
        <w:rFonts w:ascii="Times New Roman" w:hAnsi="Times New Roman"/>
        <w:sz w:val="20"/>
      </w:rPr>
      <w:t>Z</w:t>
    </w:r>
    <w:r w:rsidR="00C406A0">
      <w:rPr>
        <w:rFonts w:ascii="Times New Roman" w:hAnsi="Times New Roman"/>
        <w:sz w:val="20"/>
      </w:rPr>
      <w:t>MAnot_050115</w:t>
    </w:r>
    <w:r w:rsidRPr="00477576">
      <w:rPr>
        <w:rFonts w:ascii="Times New Roman" w:hAnsi="Times New Roman"/>
        <w:sz w:val="20"/>
      </w:rPr>
      <w:t>_gmo_ierobizm; Ministru kabineta noteikumu projekta „Grozījumi Ministru kabineta 2008.gada 22.septembra noteikumos Nr.784 „Ģenētiski modificēto mikroorganismu ierobežotas izmantošanas, kā arī atļaujas izsniegšanas un anulēšanas kārtība”” sākotnējās ietekmes novērtējuma ziņojums (anotācija)</w:t>
    </w:r>
  </w:p>
  <w:p w:rsidR="001B597E" w:rsidRPr="002467F0" w:rsidRDefault="001B597E" w:rsidP="002467F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76" w:rsidRPr="00477576" w:rsidRDefault="00477576" w:rsidP="00477576">
    <w:pPr>
      <w:pStyle w:val="Kjene"/>
      <w:jc w:val="both"/>
      <w:rPr>
        <w:rFonts w:ascii="Times New Roman" w:hAnsi="Times New Roman"/>
      </w:rPr>
    </w:pPr>
    <w:r w:rsidRPr="00477576">
      <w:rPr>
        <w:rFonts w:ascii="Times New Roman" w:hAnsi="Times New Roman"/>
        <w:sz w:val="20"/>
      </w:rPr>
      <w:t>Z</w:t>
    </w:r>
    <w:r w:rsidR="00C406A0">
      <w:rPr>
        <w:rFonts w:ascii="Times New Roman" w:hAnsi="Times New Roman"/>
        <w:sz w:val="20"/>
      </w:rPr>
      <w:t>MAnot_050115</w:t>
    </w:r>
    <w:r w:rsidRPr="00477576">
      <w:rPr>
        <w:rFonts w:ascii="Times New Roman" w:hAnsi="Times New Roman"/>
        <w:sz w:val="20"/>
      </w:rPr>
      <w:t>_gmo_ierobizm; Ministru kabineta noteikumu projekta „Grozījumi Ministru kabineta 2008.gada 22.septembra noteikumos Nr.784 „Ģenētiski modificēto mikroorganismu ierobežotas izmantošanas, kā arī atļaujas izsniegšanas un anulēšanas kārtība”” sākotnējās ietekmes novērtējuma ziņojums (anotācija)</w:t>
    </w:r>
  </w:p>
  <w:p w:rsidR="00D27E52" w:rsidRPr="002467F0" w:rsidRDefault="00D27E52" w:rsidP="002467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4C" w:rsidRDefault="0011504C">
      <w:r>
        <w:separator/>
      </w:r>
    </w:p>
  </w:footnote>
  <w:footnote w:type="continuationSeparator" w:id="0">
    <w:p w:rsidR="0011504C" w:rsidRDefault="0011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8506E7">
      <w:rPr>
        <w:rStyle w:val="Lappusesnumurs"/>
        <w:noProof/>
      </w:rPr>
      <w:t>5</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4358"/>
    <w:rsid w:val="000168B7"/>
    <w:rsid w:val="0002330F"/>
    <w:rsid w:val="0002456C"/>
    <w:rsid w:val="00026D31"/>
    <w:rsid w:val="00026DDE"/>
    <w:rsid w:val="0003130D"/>
    <w:rsid w:val="00031D97"/>
    <w:rsid w:val="000323C9"/>
    <w:rsid w:val="00032DD1"/>
    <w:rsid w:val="00034F8D"/>
    <w:rsid w:val="00035AEC"/>
    <w:rsid w:val="00037C03"/>
    <w:rsid w:val="00040105"/>
    <w:rsid w:val="00042DEB"/>
    <w:rsid w:val="00043915"/>
    <w:rsid w:val="000463AC"/>
    <w:rsid w:val="00054536"/>
    <w:rsid w:val="00056991"/>
    <w:rsid w:val="00057FBC"/>
    <w:rsid w:val="0006719B"/>
    <w:rsid w:val="00071391"/>
    <w:rsid w:val="0007255F"/>
    <w:rsid w:val="00072622"/>
    <w:rsid w:val="00074423"/>
    <w:rsid w:val="00074D2A"/>
    <w:rsid w:val="0007562F"/>
    <w:rsid w:val="00075C44"/>
    <w:rsid w:val="0007746D"/>
    <w:rsid w:val="0007788E"/>
    <w:rsid w:val="00077EA4"/>
    <w:rsid w:val="0008111D"/>
    <w:rsid w:val="00081283"/>
    <w:rsid w:val="000817A3"/>
    <w:rsid w:val="000828B5"/>
    <w:rsid w:val="0008293B"/>
    <w:rsid w:val="00082B53"/>
    <w:rsid w:val="00083281"/>
    <w:rsid w:val="00083CAC"/>
    <w:rsid w:val="0008664A"/>
    <w:rsid w:val="0009077C"/>
    <w:rsid w:val="0009142B"/>
    <w:rsid w:val="000919A8"/>
    <w:rsid w:val="00093E3F"/>
    <w:rsid w:val="00095D8C"/>
    <w:rsid w:val="00096D79"/>
    <w:rsid w:val="00097798"/>
    <w:rsid w:val="000A004E"/>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3CB4"/>
    <w:rsid w:val="000F736E"/>
    <w:rsid w:val="00100B1F"/>
    <w:rsid w:val="00100FE3"/>
    <w:rsid w:val="001017AD"/>
    <w:rsid w:val="00101DE0"/>
    <w:rsid w:val="00101E0B"/>
    <w:rsid w:val="00103AD7"/>
    <w:rsid w:val="00103D1B"/>
    <w:rsid w:val="00104349"/>
    <w:rsid w:val="00105AE2"/>
    <w:rsid w:val="0010612F"/>
    <w:rsid w:val="00106E4A"/>
    <w:rsid w:val="00112CF4"/>
    <w:rsid w:val="0011310D"/>
    <w:rsid w:val="0011504C"/>
    <w:rsid w:val="00116784"/>
    <w:rsid w:val="001177FE"/>
    <w:rsid w:val="001178E3"/>
    <w:rsid w:val="001304F1"/>
    <w:rsid w:val="0013088C"/>
    <w:rsid w:val="00131D05"/>
    <w:rsid w:val="00132004"/>
    <w:rsid w:val="001324A4"/>
    <w:rsid w:val="00132731"/>
    <w:rsid w:val="001345CB"/>
    <w:rsid w:val="001347E9"/>
    <w:rsid w:val="00136C98"/>
    <w:rsid w:val="00137B2C"/>
    <w:rsid w:val="00140B4C"/>
    <w:rsid w:val="0014129D"/>
    <w:rsid w:val="0014319C"/>
    <w:rsid w:val="0014480F"/>
    <w:rsid w:val="001466B6"/>
    <w:rsid w:val="00150011"/>
    <w:rsid w:val="0015254E"/>
    <w:rsid w:val="00153C68"/>
    <w:rsid w:val="0015551E"/>
    <w:rsid w:val="00155B89"/>
    <w:rsid w:val="00156A3A"/>
    <w:rsid w:val="001608F4"/>
    <w:rsid w:val="0016266C"/>
    <w:rsid w:val="00162E14"/>
    <w:rsid w:val="00164B42"/>
    <w:rsid w:val="00164C6B"/>
    <w:rsid w:val="001663CF"/>
    <w:rsid w:val="001665DD"/>
    <w:rsid w:val="00167ED9"/>
    <w:rsid w:val="00171315"/>
    <w:rsid w:val="00171BA0"/>
    <w:rsid w:val="001739AD"/>
    <w:rsid w:val="001751F5"/>
    <w:rsid w:val="00176E50"/>
    <w:rsid w:val="00182C1E"/>
    <w:rsid w:val="00187CAE"/>
    <w:rsid w:val="001919A5"/>
    <w:rsid w:val="001942B7"/>
    <w:rsid w:val="0019798B"/>
    <w:rsid w:val="001A10EA"/>
    <w:rsid w:val="001A3B92"/>
    <w:rsid w:val="001A3FFF"/>
    <w:rsid w:val="001A6148"/>
    <w:rsid w:val="001A7C43"/>
    <w:rsid w:val="001B2F73"/>
    <w:rsid w:val="001B3B95"/>
    <w:rsid w:val="001B4882"/>
    <w:rsid w:val="001B597E"/>
    <w:rsid w:val="001C09FC"/>
    <w:rsid w:val="001C2A17"/>
    <w:rsid w:val="001C320C"/>
    <w:rsid w:val="001C4904"/>
    <w:rsid w:val="001C5F46"/>
    <w:rsid w:val="001C7CA2"/>
    <w:rsid w:val="001D06A3"/>
    <w:rsid w:val="001D180D"/>
    <w:rsid w:val="001D5DAF"/>
    <w:rsid w:val="001D77D5"/>
    <w:rsid w:val="001E14E1"/>
    <w:rsid w:val="001E264B"/>
    <w:rsid w:val="001E40A1"/>
    <w:rsid w:val="001E7670"/>
    <w:rsid w:val="001F1642"/>
    <w:rsid w:val="001F3668"/>
    <w:rsid w:val="001F373B"/>
    <w:rsid w:val="001F5256"/>
    <w:rsid w:val="001F5C16"/>
    <w:rsid w:val="002027AF"/>
    <w:rsid w:val="00203134"/>
    <w:rsid w:val="002043DB"/>
    <w:rsid w:val="00205C1E"/>
    <w:rsid w:val="0020639A"/>
    <w:rsid w:val="00210E44"/>
    <w:rsid w:val="0021306B"/>
    <w:rsid w:val="0021364F"/>
    <w:rsid w:val="002234A1"/>
    <w:rsid w:val="00223FB0"/>
    <w:rsid w:val="00224CE4"/>
    <w:rsid w:val="00230D6B"/>
    <w:rsid w:val="00231888"/>
    <w:rsid w:val="0023257C"/>
    <w:rsid w:val="0023303C"/>
    <w:rsid w:val="00243F66"/>
    <w:rsid w:val="0024492F"/>
    <w:rsid w:val="002465D1"/>
    <w:rsid w:val="002467F0"/>
    <w:rsid w:val="00247ADA"/>
    <w:rsid w:val="00247BF7"/>
    <w:rsid w:val="00247D93"/>
    <w:rsid w:val="002509B6"/>
    <w:rsid w:val="00252CBC"/>
    <w:rsid w:val="002569B1"/>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0D29"/>
    <w:rsid w:val="002B1905"/>
    <w:rsid w:val="002B24A9"/>
    <w:rsid w:val="002B3D70"/>
    <w:rsid w:val="002B4F76"/>
    <w:rsid w:val="002B73AB"/>
    <w:rsid w:val="002B7F1D"/>
    <w:rsid w:val="002C0839"/>
    <w:rsid w:val="002C11B3"/>
    <w:rsid w:val="002C2235"/>
    <w:rsid w:val="002C45E2"/>
    <w:rsid w:val="002C46AC"/>
    <w:rsid w:val="002C59C1"/>
    <w:rsid w:val="002C72FB"/>
    <w:rsid w:val="002D06D5"/>
    <w:rsid w:val="002D1A3D"/>
    <w:rsid w:val="002D1D38"/>
    <w:rsid w:val="002D2196"/>
    <w:rsid w:val="002D4981"/>
    <w:rsid w:val="002E1E2F"/>
    <w:rsid w:val="002E284E"/>
    <w:rsid w:val="002E3FFA"/>
    <w:rsid w:val="002E6485"/>
    <w:rsid w:val="002F01BA"/>
    <w:rsid w:val="002F0C7E"/>
    <w:rsid w:val="002F10A4"/>
    <w:rsid w:val="002F10C7"/>
    <w:rsid w:val="002F19B5"/>
    <w:rsid w:val="002F248E"/>
    <w:rsid w:val="002F3142"/>
    <w:rsid w:val="002F35FD"/>
    <w:rsid w:val="002F4716"/>
    <w:rsid w:val="002F48D2"/>
    <w:rsid w:val="002F5119"/>
    <w:rsid w:val="002F77F1"/>
    <w:rsid w:val="00300ACF"/>
    <w:rsid w:val="003025C8"/>
    <w:rsid w:val="00303999"/>
    <w:rsid w:val="003078B5"/>
    <w:rsid w:val="003078BF"/>
    <w:rsid w:val="00312474"/>
    <w:rsid w:val="003124EE"/>
    <w:rsid w:val="00315C3F"/>
    <w:rsid w:val="0031720E"/>
    <w:rsid w:val="0032141D"/>
    <w:rsid w:val="00321582"/>
    <w:rsid w:val="003229B8"/>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490E"/>
    <w:rsid w:val="003750BF"/>
    <w:rsid w:val="003769E4"/>
    <w:rsid w:val="00376BBB"/>
    <w:rsid w:val="0038045D"/>
    <w:rsid w:val="003816EE"/>
    <w:rsid w:val="00381A6C"/>
    <w:rsid w:val="00382167"/>
    <w:rsid w:val="00384564"/>
    <w:rsid w:val="00386887"/>
    <w:rsid w:val="0038793B"/>
    <w:rsid w:val="00390386"/>
    <w:rsid w:val="00390C21"/>
    <w:rsid w:val="00391DBA"/>
    <w:rsid w:val="00394F91"/>
    <w:rsid w:val="00396612"/>
    <w:rsid w:val="00396735"/>
    <w:rsid w:val="003A4522"/>
    <w:rsid w:val="003A58B9"/>
    <w:rsid w:val="003A5A85"/>
    <w:rsid w:val="003B4687"/>
    <w:rsid w:val="003B6280"/>
    <w:rsid w:val="003B6C47"/>
    <w:rsid w:val="003C2517"/>
    <w:rsid w:val="003C2B26"/>
    <w:rsid w:val="003C2C1B"/>
    <w:rsid w:val="003C40EB"/>
    <w:rsid w:val="003C4AC2"/>
    <w:rsid w:val="003C4C15"/>
    <w:rsid w:val="003C4FAD"/>
    <w:rsid w:val="003C7F18"/>
    <w:rsid w:val="003D0D4F"/>
    <w:rsid w:val="003D1F11"/>
    <w:rsid w:val="003D5375"/>
    <w:rsid w:val="003D62B2"/>
    <w:rsid w:val="003D676D"/>
    <w:rsid w:val="003E016A"/>
    <w:rsid w:val="003E1930"/>
    <w:rsid w:val="003E1A05"/>
    <w:rsid w:val="003E36E3"/>
    <w:rsid w:val="003E745F"/>
    <w:rsid w:val="003F02D7"/>
    <w:rsid w:val="003F1B23"/>
    <w:rsid w:val="003F29A1"/>
    <w:rsid w:val="003F2F3C"/>
    <w:rsid w:val="003F3FBE"/>
    <w:rsid w:val="003F4446"/>
    <w:rsid w:val="003F6D8A"/>
    <w:rsid w:val="0040262E"/>
    <w:rsid w:val="00402AE9"/>
    <w:rsid w:val="0040578E"/>
    <w:rsid w:val="0040663B"/>
    <w:rsid w:val="004067FF"/>
    <w:rsid w:val="00406BC6"/>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1496"/>
    <w:rsid w:val="00453031"/>
    <w:rsid w:val="00454E19"/>
    <w:rsid w:val="00457FF3"/>
    <w:rsid w:val="00460952"/>
    <w:rsid w:val="0046268C"/>
    <w:rsid w:val="0046446B"/>
    <w:rsid w:val="004645B8"/>
    <w:rsid w:val="00467FF3"/>
    <w:rsid w:val="004706C4"/>
    <w:rsid w:val="004727CF"/>
    <w:rsid w:val="00473AB2"/>
    <w:rsid w:val="00473DBB"/>
    <w:rsid w:val="00474A28"/>
    <w:rsid w:val="00477576"/>
    <w:rsid w:val="004775AC"/>
    <w:rsid w:val="00480136"/>
    <w:rsid w:val="0048030D"/>
    <w:rsid w:val="00480D9E"/>
    <w:rsid w:val="004813EF"/>
    <w:rsid w:val="00482890"/>
    <w:rsid w:val="00484810"/>
    <w:rsid w:val="0048533B"/>
    <w:rsid w:val="0048641E"/>
    <w:rsid w:val="00486F47"/>
    <w:rsid w:val="004878C7"/>
    <w:rsid w:val="00487CE5"/>
    <w:rsid w:val="00490A06"/>
    <w:rsid w:val="0049221B"/>
    <w:rsid w:val="0049485B"/>
    <w:rsid w:val="00497E35"/>
    <w:rsid w:val="004A19ED"/>
    <w:rsid w:val="004A1F5B"/>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4F6C21"/>
    <w:rsid w:val="0050098A"/>
    <w:rsid w:val="005038E6"/>
    <w:rsid w:val="005048A0"/>
    <w:rsid w:val="00504D62"/>
    <w:rsid w:val="00505064"/>
    <w:rsid w:val="00506458"/>
    <w:rsid w:val="005077CF"/>
    <w:rsid w:val="00507A3B"/>
    <w:rsid w:val="00507E40"/>
    <w:rsid w:val="0051051E"/>
    <w:rsid w:val="005106C3"/>
    <w:rsid w:val="00512A7E"/>
    <w:rsid w:val="0051585C"/>
    <w:rsid w:val="0051661B"/>
    <w:rsid w:val="00517314"/>
    <w:rsid w:val="005206CF"/>
    <w:rsid w:val="00521C50"/>
    <w:rsid w:val="00523798"/>
    <w:rsid w:val="00525C53"/>
    <w:rsid w:val="00526F5F"/>
    <w:rsid w:val="00535195"/>
    <w:rsid w:val="0053651B"/>
    <w:rsid w:val="00537316"/>
    <w:rsid w:val="005402D9"/>
    <w:rsid w:val="005403CF"/>
    <w:rsid w:val="00541ED4"/>
    <w:rsid w:val="005433EB"/>
    <w:rsid w:val="005434A2"/>
    <w:rsid w:val="005448AB"/>
    <w:rsid w:val="00550CD0"/>
    <w:rsid w:val="00551978"/>
    <w:rsid w:val="00551DD5"/>
    <w:rsid w:val="00552C28"/>
    <w:rsid w:val="00556FB2"/>
    <w:rsid w:val="005601FE"/>
    <w:rsid w:val="00563687"/>
    <w:rsid w:val="00567B70"/>
    <w:rsid w:val="00571E48"/>
    <w:rsid w:val="00572BC9"/>
    <w:rsid w:val="0057449E"/>
    <w:rsid w:val="00575B15"/>
    <w:rsid w:val="005801AE"/>
    <w:rsid w:val="00581A16"/>
    <w:rsid w:val="005820CE"/>
    <w:rsid w:val="005849C1"/>
    <w:rsid w:val="00584C4B"/>
    <w:rsid w:val="005858F2"/>
    <w:rsid w:val="00585BD7"/>
    <w:rsid w:val="00585EF5"/>
    <w:rsid w:val="0059147A"/>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571E"/>
    <w:rsid w:val="005D619A"/>
    <w:rsid w:val="005D73DE"/>
    <w:rsid w:val="005E14A7"/>
    <w:rsid w:val="005E2038"/>
    <w:rsid w:val="005E3C44"/>
    <w:rsid w:val="005E5056"/>
    <w:rsid w:val="005E5BBF"/>
    <w:rsid w:val="005E61B9"/>
    <w:rsid w:val="005F1986"/>
    <w:rsid w:val="005F548A"/>
    <w:rsid w:val="005F5B8D"/>
    <w:rsid w:val="00602628"/>
    <w:rsid w:val="00602B86"/>
    <w:rsid w:val="00604DA3"/>
    <w:rsid w:val="00613168"/>
    <w:rsid w:val="00616FA0"/>
    <w:rsid w:val="00620830"/>
    <w:rsid w:val="006208EC"/>
    <w:rsid w:val="0062093F"/>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68F"/>
    <w:rsid w:val="006D4AD9"/>
    <w:rsid w:val="006D5174"/>
    <w:rsid w:val="006E0585"/>
    <w:rsid w:val="006E3915"/>
    <w:rsid w:val="006E4A20"/>
    <w:rsid w:val="006E63AB"/>
    <w:rsid w:val="006E6F98"/>
    <w:rsid w:val="006F4812"/>
    <w:rsid w:val="006F630C"/>
    <w:rsid w:val="006F65B8"/>
    <w:rsid w:val="00701EAF"/>
    <w:rsid w:val="00703C2C"/>
    <w:rsid w:val="00705B9B"/>
    <w:rsid w:val="00707F0C"/>
    <w:rsid w:val="00710403"/>
    <w:rsid w:val="0071060D"/>
    <w:rsid w:val="00710984"/>
    <w:rsid w:val="0071112B"/>
    <w:rsid w:val="007119A1"/>
    <w:rsid w:val="00711B91"/>
    <w:rsid w:val="00711D12"/>
    <w:rsid w:val="00711FA0"/>
    <w:rsid w:val="00712168"/>
    <w:rsid w:val="00712B0E"/>
    <w:rsid w:val="007136BC"/>
    <w:rsid w:val="007136FA"/>
    <w:rsid w:val="00713C15"/>
    <w:rsid w:val="00713D3B"/>
    <w:rsid w:val="007144EE"/>
    <w:rsid w:val="00714A46"/>
    <w:rsid w:val="0071542A"/>
    <w:rsid w:val="007231F3"/>
    <w:rsid w:val="00723EB9"/>
    <w:rsid w:val="007247AE"/>
    <w:rsid w:val="00724B38"/>
    <w:rsid w:val="00724D06"/>
    <w:rsid w:val="00725D38"/>
    <w:rsid w:val="007264EF"/>
    <w:rsid w:val="00726C07"/>
    <w:rsid w:val="00727092"/>
    <w:rsid w:val="007270D1"/>
    <w:rsid w:val="00727AD0"/>
    <w:rsid w:val="007310EF"/>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87581"/>
    <w:rsid w:val="007A0796"/>
    <w:rsid w:val="007A1125"/>
    <w:rsid w:val="007A2810"/>
    <w:rsid w:val="007A3791"/>
    <w:rsid w:val="007A3B9F"/>
    <w:rsid w:val="007A514C"/>
    <w:rsid w:val="007A5B59"/>
    <w:rsid w:val="007A6FA0"/>
    <w:rsid w:val="007B4D27"/>
    <w:rsid w:val="007B665B"/>
    <w:rsid w:val="007C1935"/>
    <w:rsid w:val="007C3E31"/>
    <w:rsid w:val="007C4B74"/>
    <w:rsid w:val="007C67F2"/>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54EC"/>
    <w:rsid w:val="00836346"/>
    <w:rsid w:val="00836F29"/>
    <w:rsid w:val="00843128"/>
    <w:rsid w:val="00843DF3"/>
    <w:rsid w:val="0084563D"/>
    <w:rsid w:val="00846711"/>
    <w:rsid w:val="00846F1D"/>
    <w:rsid w:val="008506E7"/>
    <w:rsid w:val="00854598"/>
    <w:rsid w:val="00856738"/>
    <w:rsid w:val="00856DA5"/>
    <w:rsid w:val="00863961"/>
    <w:rsid w:val="0086556F"/>
    <w:rsid w:val="008665A4"/>
    <w:rsid w:val="0086732B"/>
    <w:rsid w:val="00872599"/>
    <w:rsid w:val="00872E8D"/>
    <w:rsid w:val="0087471A"/>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5558"/>
    <w:rsid w:val="008C6F66"/>
    <w:rsid w:val="008D04B0"/>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4343"/>
    <w:rsid w:val="008F7098"/>
    <w:rsid w:val="009003B8"/>
    <w:rsid w:val="009100F3"/>
    <w:rsid w:val="0091356D"/>
    <w:rsid w:val="0091545F"/>
    <w:rsid w:val="00915777"/>
    <w:rsid w:val="00916A92"/>
    <w:rsid w:val="00922501"/>
    <w:rsid w:val="00922CC9"/>
    <w:rsid w:val="0092335B"/>
    <w:rsid w:val="009278E8"/>
    <w:rsid w:val="00930777"/>
    <w:rsid w:val="00933742"/>
    <w:rsid w:val="009340A8"/>
    <w:rsid w:val="009402E4"/>
    <w:rsid w:val="00942028"/>
    <w:rsid w:val="00943880"/>
    <w:rsid w:val="009456AA"/>
    <w:rsid w:val="0094583B"/>
    <w:rsid w:val="00945AD3"/>
    <w:rsid w:val="0095029E"/>
    <w:rsid w:val="00951A15"/>
    <w:rsid w:val="00952E78"/>
    <w:rsid w:val="00953D50"/>
    <w:rsid w:val="0096030D"/>
    <w:rsid w:val="00961FDA"/>
    <w:rsid w:val="00962D0E"/>
    <w:rsid w:val="00962D51"/>
    <w:rsid w:val="00965105"/>
    <w:rsid w:val="00965F99"/>
    <w:rsid w:val="00967B46"/>
    <w:rsid w:val="00970789"/>
    <w:rsid w:val="0097195C"/>
    <w:rsid w:val="009744A3"/>
    <w:rsid w:val="00975D4C"/>
    <w:rsid w:val="009816F5"/>
    <w:rsid w:val="00982FAC"/>
    <w:rsid w:val="0098399E"/>
    <w:rsid w:val="0099066A"/>
    <w:rsid w:val="0099390A"/>
    <w:rsid w:val="00996A3D"/>
    <w:rsid w:val="009A160C"/>
    <w:rsid w:val="009A24CA"/>
    <w:rsid w:val="009A49E1"/>
    <w:rsid w:val="009A678E"/>
    <w:rsid w:val="009A7AFC"/>
    <w:rsid w:val="009B3D43"/>
    <w:rsid w:val="009B4F7D"/>
    <w:rsid w:val="009B7FF9"/>
    <w:rsid w:val="009C2A21"/>
    <w:rsid w:val="009C5BA0"/>
    <w:rsid w:val="009C6B02"/>
    <w:rsid w:val="009C7611"/>
    <w:rsid w:val="009C7745"/>
    <w:rsid w:val="009D0D27"/>
    <w:rsid w:val="009D2A06"/>
    <w:rsid w:val="009D379B"/>
    <w:rsid w:val="009D3A54"/>
    <w:rsid w:val="009D6967"/>
    <w:rsid w:val="009E04D3"/>
    <w:rsid w:val="009E1934"/>
    <w:rsid w:val="009E2709"/>
    <w:rsid w:val="009E4FDD"/>
    <w:rsid w:val="009E76E9"/>
    <w:rsid w:val="009F3D1F"/>
    <w:rsid w:val="009F4C7E"/>
    <w:rsid w:val="009F4D46"/>
    <w:rsid w:val="009F5B68"/>
    <w:rsid w:val="00A01405"/>
    <w:rsid w:val="00A01836"/>
    <w:rsid w:val="00A02244"/>
    <w:rsid w:val="00A06C99"/>
    <w:rsid w:val="00A07DDC"/>
    <w:rsid w:val="00A113CA"/>
    <w:rsid w:val="00A119A5"/>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6343"/>
    <w:rsid w:val="00A37939"/>
    <w:rsid w:val="00A40717"/>
    <w:rsid w:val="00A410A3"/>
    <w:rsid w:val="00A44457"/>
    <w:rsid w:val="00A44EA9"/>
    <w:rsid w:val="00A604F2"/>
    <w:rsid w:val="00A618F6"/>
    <w:rsid w:val="00A6353D"/>
    <w:rsid w:val="00A7445D"/>
    <w:rsid w:val="00A74DE3"/>
    <w:rsid w:val="00A7670F"/>
    <w:rsid w:val="00A7681E"/>
    <w:rsid w:val="00A8008A"/>
    <w:rsid w:val="00A82758"/>
    <w:rsid w:val="00A82960"/>
    <w:rsid w:val="00A82E4E"/>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3AB7"/>
    <w:rsid w:val="00AA4615"/>
    <w:rsid w:val="00AA50DE"/>
    <w:rsid w:val="00AA5FBC"/>
    <w:rsid w:val="00AB160D"/>
    <w:rsid w:val="00AB4754"/>
    <w:rsid w:val="00AB5A60"/>
    <w:rsid w:val="00AC0691"/>
    <w:rsid w:val="00AC2439"/>
    <w:rsid w:val="00AC7264"/>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6150"/>
    <w:rsid w:val="00B47275"/>
    <w:rsid w:val="00B47B5C"/>
    <w:rsid w:val="00B50388"/>
    <w:rsid w:val="00B51624"/>
    <w:rsid w:val="00B55AE2"/>
    <w:rsid w:val="00B55EA8"/>
    <w:rsid w:val="00B6023B"/>
    <w:rsid w:val="00B63B5F"/>
    <w:rsid w:val="00B64EEF"/>
    <w:rsid w:val="00B65FEE"/>
    <w:rsid w:val="00B66D04"/>
    <w:rsid w:val="00B67002"/>
    <w:rsid w:val="00B70B3F"/>
    <w:rsid w:val="00B71D8C"/>
    <w:rsid w:val="00B736F5"/>
    <w:rsid w:val="00B75F5C"/>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6B90"/>
    <w:rsid w:val="00BA7758"/>
    <w:rsid w:val="00BB0608"/>
    <w:rsid w:val="00BB2CA5"/>
    <w:rsid w:val="00BB4A42"/>
    <w:rsid w:val="00BB4D9B"/>
    <w:rsid w:val="00BB5197"/>
    <w:rsid w:val="00BC0D6B"/>
    <w:rsid w:val="00BC15F0"/>
    <w:rsid w:val="00BC1700"/>
    <w:rsid w:val="00BC33D0"/>
    <w:rsid w:val="00BC7BCD"/>
    <w:rsid w:val="00BD03CE"/>
    <w:rsid w:val="00BD44C9"/>
    <w:rsid w:val="00BD452D"/>
    <w:rsid w:val="00BD4960"/>
    <w:rsid w:val="00BD5018"/>
    <w:rsid w:val="00BD535F"/>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A00"/>
    <w:rsid w:val="00C24FF0"/>
    <w:rsid w:val="00C25B5A"/>
    <w:rsid w:val="00C30D24"/>
    <w:rsid w:val="00C31253"/>
    <w:rsid w:val="00C313BE"/>
    <w:rsid w:val="00C32D09"/>
    <w:rsid w:val="00C33C92"/>
    <w:rsid w:val="00C406A0"/>
    <w:rsid w:val="00C41D53"/>
    <w:rsid w:val="00C445FD"/>
    <w:rsid w:val="00C44D1B"/>
    <w:rsid w:val="00C47F77"/>
    <w:rsid w:val="00C50C7E"/>
    <w:rsid w:val="00C53289"/>
    <w:rsid w:val="00C53886"/>
    <w:rsid w:val="00C5388E"/>
    <w:rsid w:val="00C55582"/>
    <w:rsid w:val="00C56817"/>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5D24"/>
    <w:rsid w:val="00C96A52"/>
    <w:rsid w:val="00CA1AF8"/>
    <w:rsid w:val="00CA1F22"/>
    <w:rsid w:val="00CB0289"/>
    <w:rsid w:val="00CB1453"/>
    <w:rsid w:val="00CB2125"/>
    <w:rsid w:val="00CB2E57"/>
    <w:rsid w:val="00CB3495"/>
    <w:rsid w:val="00CB3C4A"/>
    <w:rsid w:val="00CB4237"/>
    <w:rsid w:val="00CB575A"/>
    <w:rsid w:val="00CB6F1D"/>
    <w:rsid w:val="00CB7659"/>
    <w:rsid w:val="00CC005F"/>
    <w:rsid w:val="00CC26BC"/>
    <w:rsid w:val="00CC55EC"/>
    <w:rsid w:val="00CC5966"/>
    <w:rsid w:val="00CC5A4B"/>
    <w:rsid w:val="00CC6D1C"/>
    <w:rsid w:val="00CC709B"/>
    <w:rsid w:val="00CD02E8"/>
    <w:rsid w:val="00CD1ED4"/>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1F27"/>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3561F"/>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546A"/>
    <w:rsid w:val="00D96580"/>
    <w:rsid w:val="00D97434"/>
    <w:rsid w:val="00DA0419"/>
    <w:rsid w:val="00DA138A"/>
    <w:rsid w:val="00DB023D"/>
    <w:rsid w:val="00DB3757"/>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6223"/>
    <w:rsid w:val="00DE74D3"/>
    <w:rsid w:val="00DF1481"/>
    <w:rsid w:val="00DF162F"/>
    <w:rsid w:val="00DF2CB4"/>
    <w:rsid w:val="00DF330D"/>
    <w:rsid w:val="00DF34C1"/>
    <w:rsid w:val="00DF3C7F"/>
    <w:rsid w:val="00DF4D99"/>
    <w:rsid w:val="00DF7713"/>
    <w:rsid w:val="00DF7C16"/>
    <w:rsid w:val="00E01B29"/>
    <w:rsid w:val="00E029E7"/>
    <w:rsid w:val="00E03249"/>
    <w:rsid w:val="00E05761"/>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25EA"/>
    <w:rsid w:val="00E56B01"/>
    <w:rsid w:val="00E576D6"/>
    <w:rsid w:val="00E57F7B"/>
    <w:rsid w:val="00E61540"/>
    <w:rsid w:val="00E61AD5"/>
    <w:rsid w:val="00E63114"/>
    <w:rsid w:val="00E664C7"/>
    <w:rsid w:val="00E665DA"/>
    <w:rsid w:val="00E67DC2"/>
    <w:rsid w:val="00E73750"/>
    <w:rsid w:val="00E73FF4"/>
    <w:rsid w:val="00E800E6"/>
    <w:rsid w:val="00E81221"/>
    <w:rsid w:val="00E81E82"/>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E0E6E"/>
    <w:rsid w:val="00EE34B2"/>
    <w:rsid w:val="00EE5A45"/>
    <w:rsid w:val="00EE5B1D"/>
    <w:rsid w:val="00EE6AA3"/>
    <w:rsid w:val="00EF22FA"/>
    <w:rsid w:val="00EF3C41"/>
    <w:rsid w:val="00F01AFC"/>
    <w:rsid w:val="00F040F5"/>
    <w:rsid w:val="00F0454C"/>
    <w:rsid w:val="00F074D7"/>
    <w:rsid w:val="00F10386"/>
    <w:rsid w:val="00F10CA9"/>
    <w:rsid w:val="00F13546"/>
    <w:rsid w:val="00F15953"/>
    <w:rsid w:val="00F15B4A"/>
    <w:rsid w:val="00F20FEC"/>
    <w:rsid w:val="00F21D44"/>
    <w:rsid w:val="00F22B11"/>
    <w:rsid w:val="00F238D5"/>
    <w:rsid w:val="00F27286"/>
    <w:rsid w:val="00F2763C"/>
    <w:rsid w:val="00F31BD0"/>
    <w:rsid w:val="00F32B1E"/>
    <w:rsid w:val="00F34B64"/>
    <w:rsid w:val="00F363E9"/>
    <w:rsid w:val="00F36FAB"/>
    <w:rsid w:val="00F431E3"/>
    <w:rsid w:val="00F43267"/>
    <w:rsid w:val="00F517A7"/>
    <w:rsid w:val="00F53357"/>
    <w:rsid w:val="00F53ADF"/>
    <w:rsid w:val="00F57AC9"/>
    <w:rsid w:val="00F57B84"/>
    <w:rsid w:val="00F61306"/>
    <w:rsid w:val="00F629B9"/>
    <w:rsid w:val="00F6312D"/>
    <w:rsid w:val="00F639BB"/>
    <w:rsid w:val="00F64F2F"/>
    <w:rsid w:val="00F67876"/>
    <w:rsid w:val="00F67FA1"/>
    <w:rsid w:val="00F72274"/>
    <w:rsid w:val="00F776DA"/>
    <w:rsid w:val="00F80D92"/>
    <w:rsid w:val="00F83BA3"/>
    <w:rsid w:val="00F856AE"/>
    <w:rsid w:val="00F8738D"/>
    <w:rsid w:val="00F902F6"/>
    <w:rsid w:val="00F9180B"/>
    <w:rsid w:val="00F924E2"/>
    <w:rsid w:val="00F9336A"/>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4EBA"/>
    <w:rsid w:val="00FC58EA"/>
    <w:rsid w:val="00FC58EE"/>
    <w:rsid w:val="00FC674E"/>
    <w:rsid w:val="00FC73F6"/>
    <w:rsid w:val="00FD0941"/>
    <w:rsid w:val="00FD1137"/>
    <w:rsid w:val="00FD1595"/>
    <w:rsid w:val="00FD194D"/>
    <w:rsid w:val="00FD1AE2"/>
    <w:rsid w:val="00FD1D47"/>
    <w:rsid w:val="00FD247B"/>
    <w:rsid w:val="00FD27DC"/>
    <w:rsid w:val="00FD3CB9"/>
    <w:rsid w:val="00FD4FD3"/>
    <w:rsid w:val="00FD51CF"/>
    <w:rsid w:val="00FD61A0"/>
    <w:rsid w:val="00FE13C3"/>
    <w:rsid w:val="00FE3BBD"/>
    <w:rsid w:val="00FE6202"/>
    <w:rsid w:val="00FE72BC"/>
    <w:rsid w:val="00FF2716"/>
    <w:rsid w:val="00FF3355"/>
    <w:rsid w:val="00FF468F"/>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5:docId w15:val="{5086445D-62AF-438D-9544-7EF4FFDE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FC58EE"/>
    <w:pPr>
      <w:jc w:val="both"/>
    </w:pPr>
    <w:rPr>
      <w:sz w:val="28"/>
      <w:szCs w:val="20"/>
      <w:lang w:val="en-AU" w:eastAsia="lv-LV"/>
    </w:rPr>
  </w:style>
  <w:style w:type="character" w:customStyle="1" w:styleId="PamattekstsRakstz">
    <w:name w:val="Pamatteksts Rakstz."/>
    <w:basedOn w:val="Noklusjumarindkopasfonts"/>
    <w:link w:val="Pamatteksts"/>
    <w:uiPriority w:val="99"/>
    <w:rsid w:val="00FC58EE"/>
    <w:rPr>
      <w:sz w:val="28"/>
      <w:lang w:val="en-AU"/>
    </w:rPr>
  </w:style>
  <w:style w:type="paragraph" w:customStyle="1" w:styleId="Parasts1">
    <w:name w:val="Parasts1"/>
    <w:uiPriority w:val="99"/>
    <w:rsid w:val="009F4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7400-genetiski-modificeto-organismu-aprit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367E-7866-4B97-8AB0-4D156847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1048</Words>
  <Characters>7558</Characters>
  <Application>Microsoft Office Word</Application>
  <DocSecurity>0</DocSecurity>
  <Lines>472</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Irita Lace</dc:creator>
  <dc:description>___________.___________@zm.gov.lv
tālr. ________________</dc:description>
  <cp:lastModifiedBy>Renārs Žagars</cp:lastModifiedBy>
  <cp:revision>45</cp:revision>
  <cp:lastPrinted>2010-10-15T13:18:00Z</cp:lastPrinted>
  <dcterms:created xsi:type="dcterms:W3CDTF">2014-08-06T13:03:00Z</dcterms:created>
  <dcterms:modified xsi:type="dcterms:W3CDTF">2015-01-07T16:05:00Z</dcterms:modified>
</cp:coreProperties>
</file>