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4FCE2" w14:textId="77777777" w:rsidR="00767E98" w:rsidRPr="00B820C5" w:rsidRDefault="00767E98" w:rsidP="00767E98">
      <w:pPr>
        <w:pStyle w:val="naisc"/>
        <w:spacing w:before="0" w:beforeAutospacing="0" w:after="0" w:afterAutospacing="0"/>
        <w:jc w:val="center"/>
        <w:rPr>
          <w:b/>
          <w:bCs/>
        </w:rPr>
      </w:pPr>
      <w:r w:rsidRPr="00B820C5">
        <w:rPr>
          <w:b/>
          <w:bCs/>
        </w:rPr>
        <w:t>Ministru kabineta noteikumu projekta</w:t>
      </w:r>
    </w:p>
    <w:p w14:paraId="6BF621D9" w14:textId="7F643857" w:rsidR="00F33E81" w:rsidRPr="00B820C5" w:rsidRDefault="00F33E81" w:rsidP="00F33E81">
      <w:pPr>
        <w:jc w:val="center"/>
        <w:rPr>
          <w:b/>
          <w:bCs/>
          <w:sz w:val="24"/>
          <w:szCs w:val="24"/>
        </w:rPr>
      </w:pPr>
      <w:bookmarkStart w:id="0" w:name="OLE_LINK1"/>
      <w:bookmarkStart w:id="1" w:name="OLE_LINK2"/>
      <w:r w:rsidRPr="00B820C5">
        <w:rPr>
          <w:b/>
          <w:sz w:val="24"/>
          <w:szCs w:val="24"/>
        </w:rPr>
        <w:t xml:space="preserve"> „</w:t>
      </w:r>
      <w:r w:rsidRPr="00B820C5">
        <w:rPr>
          <w:b/>
          <w:bCs/>
          <w:sz w:val="24"/>
          <w:szCs w:val="24"/>
        </w:rPr>
        <w:t xml:space="preserve">Noteikumi par </w:t>
      </w:r>
      <w:r w:rsidR="00D406AF" w:rsidRPr="00B820C5">
        <w:rPr>
          <w:b/>
          <w:bCs/>
          <w:sz w:val="24"/>
          <w:szCs w:val="24"/>
        </w:rPr>
        <w:t xml:space="preserve">zvejas </w:t>
      </w:r>
      <w:r w:rsidR="00E77B72" w:rsidRPr="00B820C5">
        <w:rPr>
          <w:b/>
          <w:bCs/>
          <w:sz w:val="24"/>
          <w:szCs w:val="24"/>
        </w:rPr>
        <w:t>un akvakultūras</w:t>
      </w:r>
      <w:r w:rsidR="00017AFC" w:rsidRPr="00B820C5">
        <w:rPr>
          <w:b/>
          <w:bCs/>
          <w:sz w:val="24"/>
          <w:szCs w:val="24"/>
        </w:rPr>
        <w:t xml:space="preserve"> produktu </w:t>
      </w:r>
      <w:r w:rsidR="0073117D" w:rsidRPr="00B820C5">
        <w:rPr>
          <w:b/>
          <w:bCs/>
          <w:sz w:val="24"/>
          <w:szCs w:val="24"/>
        </w:rPr>
        <w:t xml:space="preserve">papildu </w:t>
      </w:r>
      <w:r w:rsidR="00017AFC" w:rsidRPr="00B820C5">
        <w:rPr>
          <w:b/>
          <w:bCs/>
          <w:sz w:val="24"/>
          <w:szCs w:val="24"/>
        </w:rPr>
        <w:t xml:space="preserve">marķējumā lietojamiem sugu </w:t>
      </w:r>
      <w:r w:rsidR="00E77B72" w:rsidRPr="00B820C5">
        <w:rPr>
          <w:b/>
          <w:bCs/>
          <w:sz w:val="24"/>
          <w:szCs w:val="24"/>
        </w:rPr>
        <w:t xml:space="preserve">tirdzniecības </w:t>
      </w:r>
      <w:r w:rsidR="00017AFC" w:rsidRPr="00B820C5">
        <w:rPr>
          <w:b/>
          <w:bCs/>
          <w:sz w:val="24"/>
          <w:szCs w:val="24"/>
        </w:rPr>
        <w:t>nosaukumiem</w:t>
      </w:r>
      <w:bookmarkEnd w:id="0"/>
      <w:bookmarkEnd w:id="1"/>
      <w:r w:rsidR="00F377E0" w:rsidRPr="00B820C5">
        <w:rPr>
          <w:b/>
          <w:bCs/>
          <w:sz w:val="24"/>
          <w:szCs w:val="24"/>
        </w:rPr>
        <w:t>”</w:t>
      </w:r>
    </w:p>
    <w:p w14:paraId="5C7D6111" w14:textId="77777777" w:rsidR="00767E98" w:rsidRPr="00B820C5" w:rsidRDefault="00767E98" w:rsidP="00767E98">
      <w:pPr>
        <w:pStyle w:val="Parastais"/>
        <w:jc w:val="center"/>
        <w:rPr>
          <w:b/>
          <w:bCs/>
        </w:rPr>
      </w:pPr>
      <w:r w:rsidRPr="00B820C5">
        <w:rPr>
          <w:b/>
        </w:rPr>
        <w:t xml:space="preserve">sākotnējās ietekmes novērtējuma </w:t>
      </w:r>
      <w:smartTag w:uri="schemas-tilde-lv/tildestengine" w:element="veidnes">
        <w:smartTagPr>
          <w:attr w:name="id" w:val="-1"/>
          <w:attr w:name="baseform" w:val="ziņojums"/>
          <w:attr w:name="text" w:val="ziņojums"/>
        </w:smartTagPr>
        <w:r w:rsidRPr="00B820C5">
          <w:rPr>
            <w:b/>
          </w:rPr>
          <w:t>ziņojums</w:t>
        </w:r>
      </w:smartTag>
      <w:r w:rsidRPr="00B820C5">
        <w:rPr>
          <w:b/>
          <w:bCs/>
        </w:rPr>
        <w:t xml:space="preserve"> (anotācija)</w:t>
      </w:r>
    </w:p>
    <w:p w14:paraId="51019DEB" w14:textId="77777777" w:rsidR="00767E98" w:rsidRPr="00B820C5" w:rsidRDefault="00767E98" w:rsidP="00767E98">
      <w:pPr>
        <w:pStyle w:val="Parastais"/>
        <w:jc w:val="center"/>
        <w:rPr>
          <w:b/>
        </w:rPr>
      </w:pPr>
    </w:p>
    <w:tbl>
      <w:tblPr>
        <w:tblW w:w="4937"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16"/>
        <w:gridCol w:w="2305"/>
        <w:gridCol w:w="6349"/>
      </w:tblGrid>
      <w:tr w:rsidR="00767E98" w:rsidRPr="00B820C5" w14:paraId="0EBF5E74" w14:textId="77777777" w:rsidTr="00767E98">
        <w:tc>
          <w:tcPr>
            <w:tcW w:w="5000" w:type="pct"/>
            <w:gridSpan w:val="3"/>
          </w:tcPr>
          <w:p w14:paraId="46142AEB" w14:textId="77777777" w:rsidR="00767E98" w:rsidRPr="00B820C5" w:rsidRDefault="00767E98" w:rsidP="00767E98">
            <w:pPr>
              <w:pStyle w:val="Parastais"/>
              <w:spacing w:before="100" w:beforeAutospacing="1" w:after="100" w:afterAutospacing="1"/>
              <w:jc w:val="center"/>
              <w:rPr>
                <w:b/>
                <w:bCs/>
                <w:color w:val="000000"/>
              </w:rPr>
            </w:pPr>
            <w:r w:rsidRPr="00B820C5">
              <w:rPr>
                <w:b/>
                <w:bCs/>
                <w:color w:val="000000"/>
              </w:rPr>
              <w:t>I. Tiesību akta projekta izstrādes nepieciešamība</w:t>
            </w:r>
          </w:p>
        </w:tc>
      </w:tr>
      <w:tr w:rsidR="00767E98" w:rsidRPr="00B820C5" w14:paraId="19002949" w14:textId="77777777" w:rsidTr="00F70A5E">
        <w:tc>
          <w:tcPr>
            <w:tcW w:w="281" w:type="pct"/>
          </w:tcPr>
          <w:p w14:paraId="5E973CE3" w14:textId="77777777" w:rsidR="00767E98" w:rsidRPr="00B820C5" w:rsidRDefault="00767E98" w:rsidP="00767E98">
            <w:pPr>
              <w:pStyle w:val="Parastais"/>
              <w:spacing w:before="100" w:beforeAutospacing="1" w:after="100" w:afterAutospacing="1"/>
              <w:jc w:val="both"/>
              <w:rPr>
                <w:color w:val="000000"/>
              </w:rPr>
            </w:pPr>
            <w:r w:rsidRPr="00B820C5">
              <w:rPr>
                <w:color w:val="000000"/>
              </w:rPr>
              <w:t>1.</w:t>
            </w:r>
          </w:p>
        </w:tc>
        <w:tc>
          <w:tcPr>
            <w:tcW w:w="1257" w:type="pct"/>
          </w:tcPr>
          <w:p w14:paraId="6B07CBDF" w14:textId="77777777" w:rsidR="00767E98" w:rsidRPr="00B820C5" w:rsidRDefault="00767E98" w:rsidP="00767E98">
            <w:pPr>
              <w:pStyle w:val="Parastais"/>
              <w:spacing w:before="100" w:beforeAutospacing="1" w:after="100" w:afterAutospacing="1"/>
              <w:jc w:val="both"/>
              <w:rPr>
                <w:color w:val="000000"/>
              </w:rPr>
            </w:pPr>
            <w:r w:rsidRPr="00B820C5">
              <w:rPr>
                <w:color w:val="000000"/>
              </w:rPr>
              <w:t>Pamatojums</w:t>
            </w:r>
          </w:p>
        </w:tc>
        <w:tc>
          <w:tcPr>
            <w:tcW w:w="3462" w:type="pct"/>
          </w:tcPr>
          <w:p w14:paraId="25250A12" w14:textId="1DEF8126" w:rsidR="00767E98" w:rsidRPr="00B820C5" w:rsidRDefault="00145961" w:rsidP="00075A0F">
            <w:pPr>
              <w:jc w:val="both"/>
              <w:rPr>
                <w:iCs/>
                <w:sz w:val="24"/>
                <w:szCs w:val="24"/>
              </w:rPr>
            </w:pPr>
            <w:r w:rsidRPr="00B820C5">
              <w:rPr>
                <w:sz w:val="24"/>
                <w:szCs w:val="24"/>
              </w:rPr>
              <w:t xml:space="preserve">Pārtikas aprites uzraudzības likuma </w:t>
            </w:r>
            <w:r w:rsidR="00017AFC" w:rsidRPr="00B820C5">
              <w:rPr>
                <w:iCs/>
                <w:sz w:val="24"/>
                <w:szCs w:val="24"/>
              </w:rPr>
              <w:t>13</w:t>
            </w:r>
            <w:r w:rsidR="00F33E81" w:rsidRPr="00B820C5">
              <w:rPr>
                <w:iCs/>
                <w:sz w:val="24"/>
                <w:szCs w:val="24"/>
              </w:rPr>
              <w:t xml:space="preserve">.panta </w:t>
            </w:r>
            <w:r w:rsidR="00017AFC" w:rsidRPr="00B820C5">
              <w:rPr>
                <w:iCs/>
                <w:sz w:val="24"/>
                <w:szCs w:val="24"/>
              </w:rPr>
              <w:t>trešā</w:t>
            </w:r>
            <w:r w:rsidR="003A6C23" w:rsidRPr="00B820C5">
              <w:rPr>
                <w:iCs/>
                <w:sz w:val="24"/>
                <w:szCs w:val="24"/>
              </w:rPr>
              <w:t>s</w:t>
            </w:r>
            <w:r w:rsidR="00017AFC" w:rsidRPr="00B820C5">
              <w:rPr>
                <w:iCs/>
                <w:sz w:val="24"/>
                <w:szCs w:val="24"/>
              </w:rPr>
              <w:t xml:space="preserve"> </w:t>
            </w:r>
            <w:r w:rsidR="00F33E81" w:rsidRPr="00B820C5">
              <w:rPr>
                <w:iCs/>
                <w:sz w:val="24"/>
                <w:szCs w:val="24"/>
              </w:rPr>
              <w:t>daļ</w:t>
            </w:r>
            <w:r w:rsidR="00312EE7" w:rsidRPr="00B820C5">
              <w:rPr>
                <w:iCs/>
                <w:sz w:val="24"/>
                <w:szCs w:val="24"/>
              </w:rPr>
              <w:t>a</w:t>
            </w:r>
            <w:r w:rsidR="003A6C23" w:rsidRPr="00B820C5">
              <w:rPr>
                <w:iCs/>
                <w:sz w:val="24"/>
                <w:szCs w:val="24"/>
              </w:rPr>
              <w:t>s 3.punkts</w:t>
            </w:r>
            <w:r w:rsidR="00767E98" w:rsidRPr="00B820C5">
              <w:rPr>
                <w:iCs/>
                <w:sz w:val="24"/>
                <w:szCs w:val="24"/>
              </w:rPr>
              <w:t>.</w:t>
            </w:r>
          </w:p>
        </w:tc>
      </w:tr>
      <w:tr w:rsidR="00767E98" w:rsidRPr="00B820C5" w14:paraId="3E9FBB55" w14:textId="77777777" w:rsidTr="00F70A5E">
        <w:tc>
          <w:tcPr>
            <w:tcW w:w="281" w:type="pct"/>
          </w:tcPr>
          <w:p w14:paraId="363C99B5" w14:textId="77777777" w:rsidR="00767E98" w:rsidRPr="00B820C5" w:rsidRDefault="00767E98" w:rsidP="00767E98">
            <w:pPr>
              <w:pStyle w:val="Parastais"/>
              <w:spacing w:before="100" w:beforeAutospacing="1" w:after="100" w:afterAutospacing="1"/>
              <w:jc w:val="both"/>
              <w:rPr>
                <w:color w:val="000000"/>
              </w:rPr>
            </w:pPr>
            <w:r w:rsidRPr="00B820C5">
              <w:rPr>
                <w:color w:val="000000"/>
              </w:rPr>
              <w:t>2.</w:t>
            </w:r>
          </w:p>
        </w:tc>
        <w:tc>
          <w:tcPr>
            <w:tcW w:w="1257" w:type="pct"/>
          </w:tcPr>
          <w:p w14:paraId="4DE17378" w14:textId="2A3E40F8" w:rsidR="00767E98" w:rsidRPr="00B820C5" w:rsidRDefault="000C7B9A" w:rsidP="00767E98">
            <w:pPr>
              <w:pStyle w:val="Parastais"/>
              <w:spacing w:before="100" w:beforeAutospacing="1" w:after="100" w:afterAutospacing="1"/>
              <w:jc w:val="both"/>
              <w:rPr>
                <w:color w:val="000000"/>
              </w:rPr>
            </w:pPr>
            <w:r w:rsidRPr="00B820C5">
              <w:t>Pašreizējā situācija un problēmas, kuru risināšanai tiesību akta projekts izstrādāts, tiesiskā regulējuma mērķis un būtība</w:t>
            </w:r>
          </w:p>
        </w:tc>
        <w:tc>
          <w:tcPr>
            <w:tcW w:w="3462" w:type="pct"/>
          </w:tcPr>
          <w:p w14:paraId="6F06EE7E" w14:textId="6EF1E45B" w:rsidR="00DD2D3A" w:rsidRPr="00B820C5" w:rsidRDefault="00767E98" w:rsidP="00C13BF5">
            <w:pPr>
              <w:jc w:val="both"/>
              <w:rPr>
                <w:rFonts w:eastAsia="Arial Unicode MS"/>
                <w:sz w:val="24"/>
                <w:szCs w:val="24"/>
              </w:rPr>
            </w:pPr>
            <w:r w:rsidRPr="00B820C5">
              <w:rPr>
                <w:rFonts w:eastAsia="Arial Unicode MS"/>
                <w:sz w:val="24"/>
                <w:szCs w:val="24"/>
              </w:rPr>
              <w:t xml:space="preserve">Patlaban spēkā ir </w:t>
            </w:r>
            <w:r w:rsidRPr="00B820C5">
              <w:rPr>
                <w:sz w:val="24"/>
                <w:szCs w:val="24"/>
              </w:rPr>
              <w:t xml:space="preserve">Ministru </w:t>
            </w:r>
            <w:r w:rsidR="00A925A6" w:rsidRPr="00B820C5">
              <w:rPr>
                <w:sz w:val="24"/>
                <w:szCs w:val="24"/>
              </w:rPr>
              <w:t xml:space="preserve">kabineta </w:t>
            </w:r>
            <w:r w:rsidR="00F33E81" w:rsidRPr="00B820C5">
              <w:rPr>
                <w:sz w:val="24"/>
                <w:szCs w:val="24"/>
              </w:rPr>
              <w:t xml:space="preserve">2006.gada </w:t>
            </w:r>
            <w:r w:rsidR="00017AFC" w:rsidRPr="00B820C5">
              <w:rPr>
                <w:sz w:val="24"/>
                <w:szCs w:val="24"/>
              </w:rPr>
              <w:t>8</w:t>
            </w:r>
            <w:r w:rsidR="00F33E81" w:rsidRPr="00B820C5">
              <w:rPr>
                <w:sz w:val="24"/>
                <w:szCs w:val="24"/>
              </w:rPr>
              <w:t>.</w:t>
            </w:r>
            <w:r w:rsidR="00017AFC" w:rsidRPr="00B820C5">
              <w:rPr>
                <w:sz w:val="24"/>
                <w:szCs w:val="24"/>
              </w:rPr>
              <w:t>augusta</w:t>
            </w:r>
            <w:r w:rsidR="00F33E81" w:rsidRPr="00B820C5">
              <w:rPr>
                <w:sz w:val="24"/>
                <w:szCs w:val="24"/>
              </w:rPr>
              <w:t xml:space="preserve"> noteikumi Nr.</w:t>
            </w:r>
            <w:r w:rsidR="00017AFC" w:rsidRPr="00B820C5">
              <w:rPr>
                <w:sz w:val="24"/>
                <w:szCs w:val="24"/>
              </w:rPr>
              <w:t xml:space="preserve">646 </w:t>
            </w:r>
            <w:r w:rsidR="00F33E81" w:rsidRPr="00B820C5">
              <w:rPr>
                <w:sz w:val="24"/>
                <w:szCs w:val="24"/>
              </w:rPr>
              <w:t>„</w:t>
            </w:r>
            <w:r w:rsidR="00F33E81" w:rsidRPr="00B820C5">
              <w:rPr>
                <w:bCs/>
                <w:sz w:val="24"/>
                <w:szCs w:val="24"/>
              </w:rPr>
              <w:t>Noteikumi par</w:t>
            </w:r>
            <w:r w:rsidR="00017AFC" w:rsidRPr="00B820C5">
              <w:rPr>
                <w:bCs/>
                <w:sz w:val="24"/>
                <w:szCs w:val="24"/>
              </w:rPr>
              <w:t xml:space="preserve"> z</w:t>
            </w:r>
            <w:r w:rsidR="00B05B1B" w:rsidRPr="00B820C5">
              <w:rPr>
                <w:bCs/>
                <w:sz w:val="24"/>
                <w:szCs w:val="24"/>
              </w:rPr>
              <w:t>vejas</w:t>
            </w:r>
            <w:r w:rsidR="00017AFC" w:rsidRPr="00B820C5">
              <w:rPr>
                <w:bCs/>
                <w:sz w:val="24"/>
                <w:szCs w:val="24"/>
              </w:rPr>
              <w:t xml:space="preserve"> produktu marķējumā lietojamiem sugu nosaukumiem</w:t>
            </w:r>
            <w:r w:rsidR="00F33E81" w:rsidRPr="00B820C5">
              <w:rPr>
                <w:bCs/>
                <w:sz w:val="24"/>
                <w:szCs w:val="24"/>
              </w:rPr>
              <w:t xml:space="preserve">” </w:t>
            </w:r>
            <w:r w:rsidRPr="00B820C5">
              <w:rPr>
                <w:sz w:val="24"/>
                <w:szCs w:val="24"/>
              </w:rPr>
              <w:t>(turpmāk – noteikumi Nr.</w:t>
            </w:r>
            <w:r w:rsidR="000C7B02" w:rsidRPr="00B820C5">
              <w:rPr>
                <w:sz w:val="24"/>
                <w:szCs w:val="24"/>
              </w:rPr>
              <w:t>646</w:t>
            </w:r>
            <w:r w:rsidRPr="00B820C5">
              <w:rPr>
                <w:sz w:val="24"/>
                <w:szCs w:val="24"/>
              </w:rPr>
              <w:t>)</w:t>
            </w:r>
            <w:r w:rsidR="00DD2D3A" w:rsidRPr="00B820C5">
              <w:rPr>
                <w:sz w:val="24"/>
                <w:szCs w:val="24"/>
              </w:rPr>
              <w:t>,</w:t>
            </w:r>
            <w:r w:rsidR="00F200A6" w:rsidRPr="00B820C5">
              <w:rPr>
                <w:sz w:val="24"/>
                <w:szCs w:val="24"/>
              </w:rPr>
              <w:t xml:space="preserve"> </w:t>
            </w:r>
            <w:r w:rsidR="00DD2D3A" w:rsidRPr="00B820C5">
              <w:rPr>
                <w:rFonts w:eastAsia="Arial Unicode MS"/>
                <w:sz w:val="24"/>
                <w:szCs w:val="24"/>
              </w:rPr>
              <w:t xml:space="preserve">kas izdoti saskaņā ar </w:t>
            </w:r>
            <w:r w:rsidR="000C7B02" w:rsidRPr="00B820C5">
              <w:rPr>
                <w:rFonts w:eastAsia="Arial Unicode MS"/>
                <w:sz w:val="24"/>
                <w:szCs w:val="24"/>
              </w:rPr>
              <w:t>Pārtikas aprites uzraudzības likuma 13.panta treš</w:t>
            </w:r>
            <w:r w:rsidR="00DD2D3A" w:rsidRPr="00B820C5">
              <w:rPr>
                <w:rFonts w:eastAsia="Arial Unicode MS"/>
                <w:sz w:val="24"/>
                <w:szCs w:val="24"/>
              </w:rPr>
              <w:t>o</w:t>
            </w:r>
            <w:r w:rsidR="000C7B02" w:rsidRPr="00B820C5">
              <w:rPr>
                <w:rFonts w:eastAsia="Arial Unicode MS"/>
                <w:sz w:val="24"/>
                <w:szCs w:val="24"/>
              </w:rPr>
              <w:t xml:space="preserve"> daļ</w:t>
            </w:r>
            <w:r w:rsidR="00DD2D3A" w:rsidRPr="00B820C5">
              <w:rPr>
                <w:rFonts w:eastAsia="Arial Unicode MS"/>
                <w:sz w:val="24"/>
                <w:szCs w:val="24"/>
              </w:rPr>
              <w:t>u</w:t>
            </w:r>
            <w:r w:rsidR="0082774F" w:rsidRPr="00B820C5">
              <w:rPr>
                <w:rFonts w:eastAsia="Arial Unicode MS"/>
                <w:sz w:val="24"/>
                <w:szCs w:val="24"/>
              </w:rPr>
              <w:t>,</w:t>
            </w:r>
            <w:r w:rsidR="00EA56F7" w:rsidRPr="00B820C5">
              <w:rPr>
                <w:rFonts w:eastAsia="Arial Unicode MS"/>
                <w:sz w:val="24"/>
                <w:szCs w:val="24"/>
              </w:rPr>
              <w:t xml:space="preserve"> </w:t>
            </w:r>
            <w:r w:rsidR="0054096B" w:rsidRPr="00B820C5">
              <w:rPr>
                <w:rFonts w:eastAsia="Arial Unicode MS"/>
                <w:sz w:val="24"/>
                <w:szCs w:val="24"/>
              </w:rPr>
              <w:t>ievie</w:t>
            </w:r>
            <w:r w:rsidR="0082774F" w:rsidRPr="00B820C5">
              <w:rPr>
                <w:rFonts w:eastAsia="Arial Unicode MS"/>
                <w:sz w:val="24"/>
                <w:szCs w:val="24"/>
              </w:rPr>
              <w:t>šot</w:t>
            </w:r>
            <w:r w:rsidR="0054096B" w:rsidRPr="00B820C5">
              <w:rPr>
                <w:rFonts w:eastAsia="Arial Unicode MS"/>
                <w:sz w:val="24"/>
                <w:szCs w:val="24"/>
              </w:rPr>
              <w:t xml:space="preserve"> </w:t>
            </w:r>
            <w:r w:rsidR="00EA56F7" w:rsidRPr="00B820C5">
              <w:rPr>
                <w:sz w:val="24"/>
                <w:szCs w:val="24"/>
              </w:rPr>
              <w:t>Padomes 1999.gada 17.decembra Regul</w:t>
            </w:r>
            <w:r w:rsidR="0082774F" w:rsidRPr="00B820C5">
              <w:rPr>
                <w:sz w:val="24"/>
                <w:szCs w:val="24"/>
              </w:rPr>
              <w:t>as</w:t>
            </w:r>
            <w:r w:rsidR="00EA56F7" w:rsidRPr="00B820C5">
              <w:rPr>
                <w:sz w:val="24"/>
                <w:szCs w:val="24"/>
              </w:rPr>
              <w:t xml:space="preserve"> (EK) Nr.104/2000 par zivsaimniecības un akvakultūras produktu kopīgo organizāciju 4.panta 2.punkt</w:t>
            </w:r>
            <w:r w:rsidR="0082774F" w:rsidRPr="00B820C5">
              <w:rPr>
                <w:sz w:val="24"/>
                <w:szCs w:val="24"/>
              </w:rPr>
              <w:t>a nosacījumu</w:t>
            </w:r>
            <w:r w:rsidR="00EA56F7" w:rsidRPr="00B820C5">
              <w:rPr>
                <w:sz w:val="24"/>
                <w:szCs w:val="24"/>
              </w:rPr>
              <w:t>.</w:t>
            </w:r>
          </w:p>
          <w:p w14:paraId="3C380445" w14:textId="7A97AE25" w:rsidR="00C13BF5" w:rsidRPr="00B820C5" w:rsidRDefault="00C13BF5" w:rsidP="00C13BF5">
            <w:pPr>
              <w:jc w:val="both"/>
              <w:rPr>
                <w:sz w:val="24"/>
                <w:szCs w:val="24"/>
              </w:rPr>
            </w:pPr>
            <w:r w:rsidRPr="00B820C5">
              <w:rPr>
                <w:sz w:val="24"/>
                <w:szCs w:val="24"/>
              </w:rPr>
              <w:t xml:space="preserve">Saeima 2014.gada 23.oktobrī pieņēma likumu „Grozījumi Pārtikas aprites uzraudzības likumā”, izsakot 13.panta trešo daļu jaunā redakcijā. Līdz </w:t>
            </w:r>
            <w:r w:rsidR="0082774F" w:rsidRPr="00B820C5">
              <w:rPr>
                <w:sz w:val="24"/>
                <w:szCs w:val="24"/>
              </w:rPr>
              <w:t>grozījumu izdarīšanai</w:t>
            </w:r>
            <w:r w:rsidRPr="00B820C5">
              <w:rPr>
                <w:sz w:val="24"/>
                <w:szCs w:val="24"/>
              </w:rPr>
              <w:t xml:space="preserve"> 13.panta trešā daļa </w:t>
            </w:r>
            <w:r w:rsidR="0082774F" w:rsidRPr="00B820C5">
              <w:rPr>
                <w:sz w:val="24"/>
                <w:szCs w:val="24"/>
              </w:rPr>
              <w:t>bija izteikta</w:t>
            </w:r>
            <w:r w:rsidRPr="00B820C5">
              <w:rPr>
                <w:sz w:val="24"/>
                <w:szCs w:val="24"/>
              </w:rPr>
              <w:t xml:space="preserve"> šād</w:t>
            </w:r>
            <w:r w:rsidR="0082774F" w:rsidRPr="00B820C5">
              <w:rPr>
                <w:sz w:val="24"/>
                <w:szCs w:val="24"/>
              </w:rPr>
              <w:t>ā redakcijā</w:t>
            </w:r>
            <w:r w:rsidRPr="00B820C5">
              <w:rPr>
                <w:sz w:val="24"/>
                <w:szCs w:val="24"/>
              </w:rPr>
              <w:t>: „(3) Latvijā izplatāmajai pārtikai jābūt marķētai saskaņā ar Ministru kabineta noteikumiem.” Uz šīs daļas pamata ir izdoti daudzi noteikumi, t</w:t>
            </w:r>
            <w:r w:rsidR="0082774F" w:rsidRPr="00B820C5">
              <w:rPr>
                <w:sz w:val="24"/>
                <w:szCs w:val="24"/>
              </w:rPr>
              <w:t>ostarp</w:t>
            </w:r>
            <w:r w:rsidRPr="00B820C5">
              <w:rPr>
                <w:sz w:val="24"/>
                <w:szCs w:val="24"/>
              </w:rPr>
              <w:t xml:space="preserve"> noteikumi Nr.646.</w:t>
            </w:r>
          </w:p>
          <w:p w14:paraId="4C0892D9" w14:textId="77777777" w:rsidR="00C13BF5" w:rsidRPr="00B820C5" w:rsidRDefault="00C13BF5" w:rsidP="00C13BF5">
            <w:pPr>
              <w:jc w:val="both"/>
              <w:rPr>
                <w:sz w:val="24"/>
                <w:szCs w:val="24"/>
              </w:rPr>
            </w:pPr>
            <w:r w:rsidRPr="00B820C5">
              <w:rPr>
                <w:sz w:val="24"/>
                <w:szCs w:val="24"/>
              </w:rPr>
              <w:t xml:space="preserve">Pārtikas aprites uzraudzības likuma pārejas noteikumu 22.punkta 16.apakšpunkts nosaka, ka līdz šā likuma 13.panta trešās daļas 3.punktā minēto Ministru kabineta noteikumu spēkā stāšanās dienai, bet ne ilgāk kā līdz 2015.gada 30.novembrim ir piemērojami Ministru kabineta noteikumi Nr.646. Pārejas noteikumu 22.punkta 23 apakšpunktos uzskaitīti arī citi spēkā esoši noteikumi, kas sakarā ar pilnvarojuma panta jauno redakciju jāizdod no jauna. </w:t>
            </w:r>
          </w:p>
          <w:p w14:paraId="29CD1314" w14:textId="4F179BF1" w:rsidR="00C13BF5" w:rsidRPr="00B820C5" w:rsidRDefault="00C13BF5" w:rsidP="00C13BF5">
            <w:pPr>
              <w:jc w:val="both"/>
              <w:rPr>
                <w:sz w:val="24"/>
                <w:szCs w:val="24"/>
              </w:rPr>
            </w:pPr>
            <w:r w:rsidRPr="00B820C5">
              <w:rPr>
                <w:sz w:val="24"/>
                <w:szCs w:val="24"/>
              </w:rPr>
              <w:t>Ministru kabineta noteikumu projekts „</w:t>
            </w:r>
            <w:r w:rsidRPr="00B820C5">
              <w:rPr>
                <w:bCs/>
                <w:sz w:val="24"/>
                <w:szCs w:val="24"/>
              </w:rPr>
              <w:t>Noteikumi par zvejas un akvakultūras produktu marķējumā lietojamiem sugu tirdzniecības nosaukumiem</w:t>
            </w:r>
            <w:r w:rsidRPr="00B820C5">
              <w:rPr>
                <w:sz w:val="24"/>
                <w:szCs w:val="24"/>
              </w:rPr>
              <w:t>” (turpmāk – noteikumu projekts) sagatavots, lai noteiktu izplatīšanai mazumtirdzniecībā paredzētajiem zvejas un akvakultūras produktiem marķējumā norādāmo sugu tirdzniecības nosaukumus latviešu valodā saskaņā ar Eiropas Parlamenta un Padomes 2013.gada 11.decembra Regulas (ES) Nr.</w:t>
            </w:r>
            <w:hyperlink r:id="rId8" w:tgtFrame="_blank" w:history="1">
              <w:r w:rsidRPr="00B820C5">
                <w:rPr>
                  <w:sz w:val="24"/>
                  <w:szCs w:val="24"/>
                </w:rPr>
                <w:t>1379/2013</w:t>
              </w:r>
            </w:hyperlink>
            <w:r w:rsidRPr="00B820C5">
              <w:rPr>
                <w:sz w:val="24"/>
                <w:szCs w:val="24"/>
              </w:rPr>
              <w:t xml:space="preserve"> par zvejas un akvakultūras produktu tirgu kopīgo organizāciju un ar ko groza Padomes Regulas (EK) Nr.1184/2006 un (EK) Nr.1224/2009 un atceļ Padomes Regulu (EK) Nr.104/2000 (turpmāk – Regula Nr.1379/2013) 35.panta 1.punkta „a” apakšpunktu un 37.panta 1.punktu.</w:t>
            </w:r>
            <w:r w:rsidR="00EA56F7" w:rsidRPr="00B820C5">
              <w:rPr>
                <w:sz w:val="24"/>
                <w:szCs w:val="24"/>
              </w:rPr>
              <w:t xml:space="preserve"> </w:t>
            </w:r>
          </w:p>
          <w:p w14:paraId="3C16087F" w14:textId="5456BA8E" w:rsidR="00C13BF5" w:rsidRPr="00B820C5" w:rsidRDefault="00C13BF5" w:rsidP="00C13BF5">
            <w:pPr>
              <w:jc w:val="both"/>
              <w:rPr>
                <w:sz w:val="24"/>
                <w:szCs w:val="24"/>
              </w:rPr>
            </w:pPr>
            <w:r w:rsidRPr="00B820C5">
              <w:rPr>
                <w:color w:val="000000"/>
                <w:sz w:val="24"/>
                <w:szCs w:val="24"/>
              </w:rPr>
              <w:t>Vispārīgos principus, prasības un atbildību, kas reglamentē pārtikas produktu informāciju</w:t>
            </w:r>
            <w:r w:rsidR="0082774F" w:rsidRPr="00B820C5">
              <w:rPr>
                <w:color w:val="000000"/>
                <w:sz w:val="24"/>
                <w:szCs w:val="24"/>
              </w:rPr>
              <w:t>,</w:t>
            </w:r>
            <w:r w:rsidRPr="00B820C5">
              <w:rPr>
                <w:color w:val="000000"/>
                <w:sz w:val="24"/>
                <w:szCs w:val="24"/>
              </w:rPr>
              <w:t xml:space="preserve"> jo īpaši pārtikas marķēšanu</w:t>
            </w:r>
            <w:r w:rsidR="0082774F" w:rsidRPr="00B820C5">
              <w:rPr>
                <w:color w:val="000000"/>
                <w:sz w:val="24"/>
                <w:szCs w:val="24"/>
              </w:rPr>
              <w:t>,</w:t>
            </w:r>
            <w:r w:rsidRPr="00B820C5">
              <w:rPr>
                <w:color w:val="000000"/>
                <w:sz w:val="24"/>
                <w:szCs w:val="24"/>
              </w:rPr>
              <w:t xml:space="preserve"> nosaka Eiropas Parlamenta un Padomes 2011. gada 25. oktobra Regula (ES) Nr. 1169/2011 par pārtikas produktu informācijas sniegšanu patērētājiem un par grozījumiem Eiropas Parlamenta un Padomes Regulās (EK) Nr. 1924/2006 un (EK) Nr. </w:t>
            </w:r>
            <w:r w:rsidRPr="00B820C5">
              <w:rPr>
                <w:color w:val="000000"/>
                <w:sz w:val="24"/>
                <w:szCs w:val="24"/>
              </w:rPr>
              <w:lastRenderedPageBreak/>
              <w:t>1925/2006, un par Komisijas Direktīvas 87/250/EEK, Padomes Direktīvas 90/496/EEK, Komisijas Direktīvas 1999/10/EK, Eiropas Parlamenta un Padomes Direktīvas 2000/13/EK, Komisijas Direktīvu 2002/67/EK un 2008/5/EK un Komisijas Regulas (EK) Nr. 608/2004 atcelšanu (turpmāk – Regula Nr.1169/2011)</w:t>
            </w:r>
            <w:r w:rsidR="0082774F" w:rsidRPr="00B820C5">
              <w:rPr>
                <w:color w:val="000000"/>
                <w:sz w:val="24"/>
                <w:szCs w:val="24"/>
              </w:rPr>
              <w:t>.</w:t>
            </w:r>
            <w:r w:rsidRPr="00B820C5">
              <w:rPr>
                <w:color w:val="000000"/>
                <w:sz w:val="24"/>
                <w:szCs w:val="24"/>
              </w:rPr>
              <w:t xml:space="preserve"> Saskaņā ar Regulas Nr.1169/2011 10.</w:t>
            </w:r>
            <w:r w:rsidR="0082774F" w:rsidRPr="00B820C5">
              <w:rPr>
                <w:color w:val="000000"/>
                <w:sz w:val="24"/>
                <w:szCs w:val="24"/>
              </w:rPr>
              <w:t>–</w:t>
            </w:r>
            <w:r w:rsidRPr="00B820C5">
              <w:rPr>
                <w:color w:val="000000"/>
                <w:sz w:val="24"/>
                <w:szCs w:val="24"/>
              </w:rPr>
              <w:t>35.pantu</w:t>
            </w:r>
            <w:r w:rsidR="0082774F" w:rsidRPr="00B820C5">
              <w:rPr>
                <w:color w:val="000000"/>
                <w:sz w:val="24"/>
                <w:szCs w:val="24"/>
              </w:rPr>
              <w:t>,</w:t>
            </w:r>
            <w:r w:rsidRPr="00B820C5">
              <w:rPr>
                <w:color w:val="000000"/>
                <w:sz w:val="24"/>
                <w:szCs w:val="24"/>
              </w:rPr>
              <w:t xml:space="preserve"> </w:t>
            </w:r>
            <w:r w:rsidR="0082774F" w:rsidRPr="00B820C5">
              <w:rPr>
                <w:color w:val="000000"/>
                <w:sz w:val="24"/>
                <w:szCs w:val="24"/>
              </w:rPr>
              <w:t>kā arī</w:t>
            </w:r>
            <w:r w:rsidRPr="00B820C5">
              <w:rPr>
                <w:color w:val="000000"/>
                <w:sz w:val="24"/>
                <w:szCs w:val="24"/>
              </w:rPr>
              <w:t xml:space="preserve"> ievērojot šajā nodaļā noteiktos izņēmumus, marķējumā obligāti norādāmas tādas ziņas kā pārtikas produkta nosaukums, sastāvdaļu apraksts, pārtikas produkta neto daudzums, minimālais derīguma termiņš vai “izlietot līdz” datums, paziņojums par uzturvērtību u.c. Regulu Nr.1169/2011 piemēro, neskarot marķēšanas prasības, kas paredzētas īpašos Savienības noteikumos, kurus piemēro konkrētiem pārtikas produktiem. </w:t>
            </w:r>
            <w:r w:rsidRPr="00B820C5">
              <w:rPr>
                <w:sz w:val="24"/>
                <w:szCs w:val="24"/>
              </w:rPr>
              <w:t>Regulas Nr. </w:t>
            </w:r>
            <w:hyperlink r:id="rId9" w:tgtFrame="_blank" w:history="1">
              <w:r w:rsidRPr="00B820C5">
                <w:rPr>
                  <w:sz w:val="24"/>
                  <w:szCs w:val="24"/>
                </w:rPr>
                <w:t>1379/2013</w:t>
              </w:r>
            </w:hyperlink>
            <w:r w:rsidRPr="00B820C5">
              <w:rPr>
                <w:sz w:val="24"/>
                <w:szCs w:val="24"/>
              </w:rPr>
              <w:t xml:space="preserve"> 35.panta 1.punkts nosaka, ka</w:t>
            </w:r>
            <w:r w:rsidR="0082774F" w:rsidRPr="00B820C5">
              <w:rPr>
                <w:sz w:val="24"/>
                <w:szCs w:val="24"/>
              </w:rPr>
              <w:t>,</w:t>
            </w:r>
            <w:r w:rsidRPr="00B820C5">
              <w:rPr>
                <w:sz w:val="24"/>
                <w:szCs w:val="24"/>
              </w:rPr>
              <w:t xml:space="preserve"> neskarot Regulu Nr.1169/20011, izplatot zvejas un akvakultūras produktus mazumtirdzniecībā, marķējumā jānorāda zivju sugas komerciālais nosaukums un tās zinātniskais nosaukums. Šī prasība ir piemērojama specifiskai pārtikas produktu grupai, proti, zvejas un akvakultūras produktiem, </w:t>
            </w:r>
            <w:r w:rsidR="0082774F" w:rsidRPr="00B820C5">
              <w:rPr>
                <w:sz w:val="24"/>
                <w:szCs w:val="24"/>
              </w:rPr>
              <w:t>tāpēc tā ir</w:t>
            </w:r>
            <w:r w:rsidRPr="00B820C5">
              <w:rPr>
                <w:sz w:val="24"/>
                <w:szCs w:val="24"/>
              </w:rPr>
              <w:t xml:space="preserve"> uzskatāma par papildu prasību. Jebkuras sugas zivis, kas ietilpst citā pārtikas produktā kā sastāvdaļa, var tikt apzīmēta</w:t>
            </w:r>
            <w:r w:rsidR="0082774F" w:rsidRPr="00B820C5">
              <w:rPr>
                <w:sz w:val="24"/>
                <w:szCs w:val="24"/>
              </w:rPr>
              <w:t>s ar vārdu</w:t>
            </w:r>
            <w:r w:rsidRPr="00B820C5">
              <w:rPr>
                <w:sz w:val="24"/>
                <w:szCs w:val="24"/>
              </w:rPr>
              <w:t xml:space="preserve"> „zivs”, ja pārtikas produkta nosaukumā un noformējumā n</w:t>
            </w:r>
            <w:r w:rsidR="0082774F" w:rsidRPr="00B820C5">
              <w:rPr>
                <w:sz w:val="24"/>
                <w:szCs w:val="24"/>
              </w:rPr>
              <w:t xml:space="preserve">av </w:t>
            </w:r>
            <w:r w:rsidRPr="00B820C5">
              <w:rPr>
                <w:sz w:val="24"/>
                <w:szCs w:val="24"/>
              </w:rPr>
              <w:t>atsauc</w:t>
            </w:r>
            <w:r w:rsidR="0082774F" w:rsidRPr="00B820C5">
              <w:rPr>
                <w:sz w:val="24"/>
                <w:szCs w:val="24"/>
              </w:rPr>
              <w:t>e</w:t>
            </w:r>
            <w:r w:rsidRPr="00B820C5">
              <w:rPr>
                <w:sz w:val="24"/>
                <w:szCs w:val="24"/>
              </w:rPr>
              <w:t xml:space="preserve">s uz konkrētu sugu. Regulas Nr.1379/2013 37.pants nosaka, ka marķējuma prasību nodrošināšanai dalībvalstis sagatavo un publicē savā teritorijā pieņemto komerciālo nosaukumu sarakstu. </w:t>
            </w:r>
          </w:p>
          <w:p w14:paraId="54FE560D" w14:textId="1E3FC63C" w:rsidR="00C13BF5" w:rsidRPr="00B820C5" w:rsidRDefault="00C13BF5" w:rsidP="00C13BF5">
            <w:pPr>
              <w:jc w:val="both"/>
              <w:rPr>
                <w:sz w:val="24"/>
                <w:szCs w:val="24"/>
              </w:rPr>
            </w:pPr>
            <w:r w:rsidRPr="00B820C5">
              <w:rPr>
                <w:sz w:val="24"/>
                <w:szCs w:val="24"/>
              </w:rPr>
              <w:t xml:space="preserve">Pilnvarojumā noteiktais ir plašāk tverama norma un piemērojama jebkuru pārtikas produktu marķējumam. </w:t>
            </w:r>
            <w:r w:rsidR="0082774F" w:rsidRPr="00B820C5">
              <w:rPr>
                <w:sz w:val="24"/>
                <w:szCs w:val="24"/>
              </w:rPr>
              <w:t>Tāpēc</w:t>
            </w:r>
            <w:r w:rsidRPr="00B820C5">
              <w:rPr>
                <w:sz w:val="24"/>
                <w:szCs w:val="24"/>
              </w:rPr>
              <w:t xml:space="preserve"> noteikumu projekta nosaukums un 1.punkts veidots, atsaucoties uz noteiktu produktu grupu, lai tā saturs normatīvā akta lasītājam būtu viegli uztverams un skaidrs.</w:t>
            </w:r>
          </w:p>
          <w:p w14:paraId="7568555D" w14:textId="4A106F17" w:rsidR="000C7B02" w:rsidRPr="00B820C5" w:rsidRDefault="00C53DCB" w:rsidP="00C13BF5">
            <w:pPr>
              <w:jc w:val="both"/>
              <w:rPr>
                <w:sz w:val="24"/>
                <w:szCs w:val="24"/>
              </w:rPr>
            </w:pPr>
            <w:r w:rsidRPr="00B820C5">
              <w:rPr>
                <w:sz w:val="24"/>
                <w:szCs w:val="24"/>
              </w:rPr>
              <w:t>N</w:t>
            </w:r>
            <w:r w:rsidR="000C7B02" w:rsidRPr="00B820C5">
              <w:rPr>
                <w:sz w:val="24"/>
                <w:szCs w:val="24"/>
              </w:rPr>
              <w:t xml:space="preserve">oteikumu projekts </w:t>
            </w:r>
            <w:r w:rsidRPr="00B820C5">
              <w:rPr>
                <w:sz w:val="24"/>
                <w:szCs w:val="24"/>
              </w:rPr>
              <w:t>pilnībā atrisinās minētās problēmas</w:t>
            </w:r>
            <w:r w:rsidR="000C7B02" w:rsidRPr="00B820C5">
              <w:rPr>
                <w:sz w:val="24"/>
                <w:szCs w:val="24"/>
              </w:rPr>
              <w:t>.</w:t>
            </w:r>
          </w:p>
        </w:tc>
      </w:tr>
      <w:tr w:rsidR="00767E98" w:rsidRPr="00B820C5" w14:paraId="659D3718" w14:textId="77777777" w:rsidTr="00F70A5E">
        <w:tc>
          <w:tcPr>
            <w:tcW w:w="281" w:type="pct"/>
          </w:tcPr>
          <w:p w14:paraId="6A2DB9B6" w14:textId="314F3EB0" w:rsidR="00767E98" w:rsidRPr="00B820C5" w:rsidRDefault="000C7B9A" w:rsidP="00767E98">
            <w:pPr>
              <w:pStyle w:val="Parastais"/>
              <w:spacing w:before="100" w:beforeAutospacing="1" w:after="100" w:afterAutospacing="1"/>
              <w:jc w:val="both"/>
              <w:rPr>
                <w:color w:val="000000"/>
              </w:rPr>
            </w:pPr>
            <w:r w:rsidRPr="00B820C5">
              <w:rPr>
                <w:color w:val="000000"/>
              </w:rPr>
              <w:lastRenderedPageBreak/>
              <w:t>3</w:t>
            </w:r>
            <w:r w:rsidR="00767E98" w:rsidRPr="00B820C5">
              <w:rPr>
                <w:color w:val="000000"/>
              </w:rPr>
              <w:t>.</w:t>
            </w:r>
          </w:p>
        </w:tc>
        <w:tc>
          <w:tcPr>
            <w:tcW w:w="1257" w:type="pct"/>
          </w:tcPr>
          <w:p w14:paraId="773A6FC7" w14:textId="77777777" w:rsidR="00767E98" w:rsidRPr="00B820C5" w:rsidRDefault="00767E98" w:rsidP="00767E98">
            <w:pPr>
              <w:pStyle w:val="Parastais"/>
              <w:spacing w:before="100" w:beforeAutospacing="1" w:after="100" w:afterAutospacing="1"/>
              <w:jc w:val="both"/>
              <w:rPr>
                <w:color w:val="000000"/>
              </w:rPr>
            </w:pPr>
            <w:r w:rsidRPr="00B820C5">
              <w:rPr>
                <w:color w:val="000000"/>
              </w:rPr>
              <w:t>Projekta izstrādē iesaistītās institūcijas</w:t>
            </w:r>
          </w:p>
        </w:tc>
        <w:tc>
          <w:tcPr>
            <w:tcW w:w="3462" w:type="pct"/>
          </w:tcPr>
          <w:p w14:paraId="17DF1E61" w14:textId="77777777" w:rsidR="00767E98" w:rsidRPr="00B820C5" w:rsidRDefault="008B0CB2" w:rsidP="009E43E7">
            <w:pPr>
              <w:pStyle w:val="Parastais"/>
              <w:spacing w:before="100" w:beforeAutospacing="1" w:after="100" w:afterAutospacing="1"/>
              <w:jc w:val="both"/>
              <w:rPr>
                <w:color w:val="000000"/>
              </w:rPr>
            </w:pPr>
            <w:r w:rsidRPr="00B820C5">
              <w:rPr>
                <w:color w:val="000000"/>
              </w:rPr>
              <w:t>Pārtikas un veterinārais dienests</w:t>
            </w:r>
          </w:p>
        </w:tc>
      </w:tr>
      <w:tr w:rsidR="00767E98" w:rsidRPr="00B820C5" w14:paraId="087B2A87" w14:textId="77777777" w:rsidTr="00F70A5E">
        <w:tc>
          <w:tcPr>
            <w:tcW w:w="281" w:type="pct"/>
          </w:tcPr>
          <w:p w14:paraId="515C92F9" w14:textId="4824C28C" w:rsidR="00767E98" w:rsidRPr="00B820C5" w:rsidRDefault="000C7B9A" w:rsidP="00767E98">
            <w:pPr>
              <w:pStyle w:val="Parastais"/>
              <w:spacing w:before="100" w:beforeAutospacing="1" w:after="100" w:afterAutospacing="1"/>
              <w:jc w:val="both"/>
              <w:rPr>
                <w:color w:val="000000"/>
              </w:rPr>
            </w:pPr>
            <w:r w:rsidRPr="00B820C5">
              <w:rPr>
                <w:color w:val="000000"/>
              </w:rPr>
              <w:t>4</w:t>
            </w:r>
            <w:r w:rsidR="00767E98" w:rsidRPr="00B820C5">
              <w:rPr>
                <w:color w:val="000000"/>
              </w:rPr>
              <w:t>.</w:t>
            </w:r>
          </w:p>
        </w:tc>
        <w:tc>
          <w:tcPr>
            <w:tcW w:w="1257" w:type="pct"/>
          </w:tcPr>
          <w:p w14:paraId="677F4620" w14:textId="77777777" w:rsidR="00767E98" w:rsidRPr="00B820C5" w:rsidRDefault="00767E98" w:rsidP="00767E98">
            <w:pPr>
              <w:pStyle w:val="Parastais"/>
              <w:spacing w:before="100" w:beforeAutospacing="1" w:after="100" w:afterAutospacing="1"/>
              <w:jc w:val="both"/>
              <w:rPr>
                <w:color w:val="000000"/>
              </w:rPr>
            </w:pPr>
            <w:r w:rsidRPr="00B820C5">
              <w:rPr>
                <w:color w:val="000000"/>
              </w:rPr>
              <w:t>Cita informācija</w:t>
            </w:r>
          </w:p>
        </w:tc>
        <w:tc>
          <w:tcPr>
            <w:tcW w:w="3462" w:type="pct"/>
          </w:tcPr>
          <w:p w14:paraId="18B23A81" w14:textId="2443DB2F" w:rsidR="000C7B02" w:rsidRPr="00B820C5" w:rsidRDefault="00974A02" w:rsidP="00767E98">
            <w:pPr>
              <w:pStyle w:val="Parastais"/>
              <w:spacing w:before="100" w:beforeAutospacing="1" w:after="100" w:afterAutospacing="1"/>
              <w:jc w:val="both"/>
              <w:rPr>
                <w:color w:val="000000"/>
              </w:rPr>
            </w:pPr>
            <w:r w:rsidRPr="00B820C5">
              <w:t>Nav</w:t>
            </w:r>
            <w:bookmarkStart w:id="2" w:name="p-172606"/>
            <w:bookmarkStart w:id="3" w:name="p2"/>
            <w:bookmarkEnd w:id="2"/>
            <w:bookmarkEnd w:id="3"/>
          </w:p>
        </w:tc>
      </w:tr>
    </w:tbl>
    <w:p w14:paraId="781B3157" w14:textId="77777777" w:rsidR="00767E98" w:rsidRPr="00B820C5" w:rsidRDefault="00767E98" w:rsidP="00767E98">
      <w:pPr>
        <w:pStyle w:val="Parastais"/>
        <w:jc w:val="both"/>
        <w:rPr>
          <w:color w:val="000000"/>
        </w:rPr>
      </w:pPr>
      <w:r w:rsidRPr="00B820C5">
        <w:rPr>
          <w:color w:val="000000"/>
        </w:rPr>
        <w:t> </w:t>
      </w:r>
    </w:p>
    <w:tbl>
      <w:tblPr>
        <w:tblW w:w="4937"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16"/>
        <w:gridCol w:w="3077"/>
        <w:gridCol w:w="5577"/>
      </w:tblGrid>
      <w:tr w:rsidR="00767E98" w:rsidRPr="00B820C5" w14:paraId="3F41632C" w14:textId="77777777" w:rsidTr="00767E98">
        <w:tc>
          <w:tcPr>
            <w:tcW w:w="5000" w:type="pct"/>
            <w:gridSpan w:val="3"/>
          </w:tcPr>
          <w:p w14:paraId="4640CE91" w14:textId="1C11FBC2" w:rsidR="00767E98" w:rsidRPr="00B820C5" w:rsidRDefault="00767E98" w:rsidP="00767E98">
            <w:pPr>
              <w:pStyle w:val="Parastais"/>
              <w:spacing w:before="100" w:beforeAutospacing="1" w:after="100" w:afterAutospacing="1"/>
              <w:jc w:val="center"/>
              <w:rPr>
                <w:b/>
                <w:bCs/>
                <w:color w:val="000000"/>
              </w:rPr>
            </w:pPr>
            <w:r w:rsidRPr="00B820C5">
              <w:rPr>
                <w:b/>
                <w:bCs/>
                <w:color w:val="000000"/>
              </w:rPr>
              <w:t>II. Tiesību akta projekta ietekme uz sabiedrību</w:t>
            </w:r>
            <w:r w:rsidR="000C7B9A" w:rsidRPr="00B820C5">
              <w:rPr>
                <w:b/>
                <w:bCs/>
                <w:color w:val="000000"/>
              </w:rPr>
              <w:t>, tautsaimniecības attīstību un administratīvo slogu</w:t>
            </w:r>
          </w:p>
        </w:tc>
      </w:tr>
      <w:tr w:rsidR="00767E98" w:rsidRPr="00B820C5" w14:paraId="7F84EE4C" w14:textId="77777777" w:rsidTr="00F70A5E">
        <w:tc>
          <w:tcPr>
            <w:tcW w:w="281" w:type="pct"/>
          </w:tcPr>
          <w:p w14:paraId="4A86684C" w14:textId="77777777" w:rsidR="00767E98" w:rsidRPr="00B820C5" w:rsidRDefault="00767E98" w:rsidP="00767E98">
            <w:pPr>
              <w:pStyle w:val="Parastais"/>
              <w:spacing w:before="100" w:beforeAutospacing="1" w:after="100" w:afterAutospacing="1"/>
              <w:jc w:val="both"/>
              <w:rPr>
                <w:color w:val="000000"/>
              </w:rPr>
            </w:pPr>
            <w:r w:rsidRPr="00B820C5">
              <w:rPr>
                <w:color w:val="000000"/>
              </w:rPr>
              <w:t>1.</w:t>
            </w:r>
          </w:p>
        </w:tc>
        <w:tc>
          <w:tcPr>
            <w:tcW w:w="1678" w:type="pct"/>
          </w:tcPr>
          <w:p w14:paraId="215C193B" w14:textId="297B721D" w:rsidR="00767E98" w:rsidRPr="00B820C5" w:rsidRDefault="00767E98" w:rsidP="00767E98">
            <w:pPr>
              <w:pStyle w:val="Parastais"/>
              <w:spacing w:before="100" w:beforeAutospacing="1" w:after="100" w:afterAutospacing="1"/>
              <w:jc w:val="both"/>
              <w:rPr>
                <w:color w:val="000000"/>
              </w:rPr>
            </w:pPr>
            <w:r w:rsidRPr="00B820C5">
              <w:rPr>
                <w:color w:val="000000"/>
              </w:rPr>
              <w:t>Sabiedrības mērķgrupa</w:t>
            </w:r>
            <w:r w:rsidR="000C7B9A" w:rsidRPr="00B820C5">
              <w:rPr>
                <w:color w:val="000000"/>
              </w:rPr>
              <w:t>, kuras tiesiskais regulējums arī ietekmē vai varētu ietekmēt</w:t>
            </w:r>
          </w:p>
        </w:tc>
        <w:tc>
          <w:tcPr>
            <w:tcW w:w="3040" w:type="pct"/>
          </w:tcPr>
          <w:p w14:paraId="6540BC4E" w14:textId="69D39D81" w:rsidR="00767E98" w:rsidRPr="00B820C5" w:rsidRDefault="00767E98" w:rsidP="0066747D">
            <w:pPr>
              <w:pStyle w:val="Parastais"/>
              <w:spacing w:before="100" w:beforeAutospacing="1" w:after="100" w:afterAutospacing="1"/>
              <w:jc w:val="both"/>
            </w:pPr>
            <w:r w:rsidRPr="00B820C5">
              <w:t>Noteikumu projekta tiesiskais regulējums attiecas uz saimnieciskās darbības veicējiem</w:t>
            </w:r>
            <w:r w:rsidR="00F200A6" w:rsidRPr="00B820C5">
              <w:t xml:space="preserve"> un</w:t>
            </w:r>
            <w:r w:rsidRPr="00B820C5">
              <w:t xml:space="preserve"> komersantiem, kas nodarbojas ar </w:t>
            </w:r>
            <w:r w:rsidR="00A870BD" w:rsidRPr="00B820C5">
              <w:t xml:space="preserve">zvejas </w:t>
            </w:r>
            <w:r w:rsidR="00F200A6" w:rsidRPr="00B820C5">
              <w:t xml:space="preserve">un akvakultūras </w:t>
            </w:r>
            <w:r w:rsidR="00A870BD" w:rsidRPr="00B820C5">
              <w:t>produktu izplatīšanu mazumtirdzniecībā</w:t>
            </w:r>
            <w:r w:rsidRPr="00B820C5">
              <w:t xml:space="preserve">. Mērķgrupas palielināšanās ir atkarīga no </w:t>
            </w:r>
            <w:r w:rsidR="00603F72" w:rsidRPr="00B820C5">
              <w:t xml:space="preserve">valsts </w:t>
            </w:r>
            <w:r w:rsidRPr="00B820C5">
              <w:t xml:space="preserve">ekonomiskās attīstības. </w:t>
            </w:r>
            <w:r w:rsidR="00354EA5" w:rsidRPr="00B820C5">
              <w:rPr>
                <w:rFonts w:eastAsia="Calibri"/>
              </w:rPr>
              <w:t xml:space="preserve">Tiesiskais regulējums attiecas </w:t>
            </w:r>
            <w:r w:rsidR="00F200A6" w:rsidRPr="00B820C5">
              <w:rPr>
                <w:rFonts w:eastAsia="Calibri"/>
              </w:rPr>
              <w:t xml:space="preserve">arī </w:t>
            </w:r>
            <w:r w:rsidR="00354EA5" w:rsidRPr="00B820C5">
              <w:rPr>
                <w:rFonts w:eastAsia="Calibri"/>
              </w:rPr>
              <w:t>uz P</w:t>
            </w:r>
            <w:r w:rsidR="00A870BD" w:rsidRPr="00B820C5">
              <w:rPr>
                <w:rFonts w:eastAsia="Calibri"/>
              </w:rPr>
              <w:t>ārtikas un veterināro dienestu</w:t>
            </w:r>
            <w:r w:rsidR="00354EA5" w:rsidRPr="00B820C5">
              <w:rPr>
                <w:rFonts w:eastAsia="Calibri"/>
              </w:rPr>
              <w:t xml:space="preserve">, kas </w:t>
            </w:r>
            <w:r w:rsidR="00A870BD" w:rsidRPr="00B820C5">
              <w:rPr>
                <w:rFonts w:eastAsia="Calibri"/>
              </w:rPr>
              <w:t>mazumtirdzniecīb</w:t>
            </w:r>
            <w:r w:rsidR="00F200A6" w:rsidRPr="00B820C5">
              <w:rPr>
                <w:rFonts w:eastAsia="Calibri"/>
              </w:rPr>
              <w:t>as vietās</w:t>
            </w:r>
            <w:r w:rsidR="00354EA5" w:rsidRPr="00B820C5">
              <w:rPr>
                <w:rFonts w:eastAsia="Calibri"/>
              </w:rPr>
              <w:t xml:space="preserve"> veic </w:t>
            </w:r>
            <w:r w:rsidR="00A870BD" w:rsidRPr="00B820C5">
              <w:rPr>
                <w:rFonts w:eastAsia="Calibri"/>
              </w:rPr>
              <w:t xml:space="preserve">zvejas </w:t>
            </w:r>
            <w:r w:rsidR="00F200A6" w:rsidRPr="00B820C5">
              <w:rPr>
                <w:rFonts w:eastAsia="Calibri"/>
              </w:rPr>
              <w:t xml:space="preserve">un akvakultūras </w:t>
            </w:r>
            <w:r w:rsidR="00A870BD" w:rsidRPr="00B820C5">
              <w:rPr>
                <w:rFonts w:eastAsia="Calibri"/>
              </w:rPr>
              <w:t xml:space="preserve">produktu marķējuma </w:t>
            </w:r>
            <w:r w:rsidR="00354EA5" w:rsidRPr="00B820C5">
              <w:rPr>
                <w:rFonts w:eastAsia="Calibri"/>
              </w:rPr>
              <w:t xml:space="preserve">kontroli. </w:t>
            </w:r>
          </w:p>
        </w:tc>
      </w:tr>
      <w:tr w:rsidR="00767E98" w:rsidRPr="00B820C5" w14:paraId="42C979C7" w14:textId="77777777" w:rsidTr="00F70A5E">
        <w:tc>
          <w:tcPr>
            <w:tcW w:w="281" w:type="pct"/>
          </w:tcPr>
          <w:p w14:paraId="08D5708B" w14:textId="4548622E" w:rsidR="00767E98" w:rsidRPr="00B820C5" w:rsidRDefault="000C7B9A" w:rsidP="00767E98">
            <w:pPr>
              <w:pStyle w:val="Parastais"/>
              <w:spacing w:before="100" w:beforeAutospacing="1" w:after="100" w:afterAutospacing="1"/>
              <w:jc w:val="both"/>
              <w:rPr>
                <w:color w:val="000000"/>
              </w:rPr>
            </w:pPr>
            <w:r w:rsidRPr="00B820C5">
              <w:rPr>
                <w:color w:val="000000"/>
              </w:rPr>
              <w:t>2</w:t>
            </w:r>
            <w:r w:rsidR="00767E98" w:rsidRPr="00B820C5">
              <w:rPr>
                <w:color w:val="000000"/>
              </w:rPr>
              <w:t>.</w:t>
            </w:r>
          </w:p>
        </w:tc>
        <w:tc>
          <w:tcPr>
            <w:tcW w:w="1678" w:type="pct"/>
          </w:tcPr>
          <w:p w14:paraId="7F4B345F" w14:textId="04EB5914" w:rsidR="00767E98" w:rsidRPr="00B820C5" w:rsidRDefault="00767E98" w:rsidP="000C7B9A">
            <w:pPr>
              <w:pStyle w:val="Parastais"/>
              <w:spacing w:before="100" w:beforeAutospacing="1" w:after="100" w:afterAutospacing="1"/>
              <w:jc w:val="both"/>
              <w:rPr>
                <w:color w:val="000000"/>
              </w:rPr>
            </w:pPr>
            <w:r w:rsidRPr="00B820C5">
              <w:rPr>
                <w:color w:val="000000"/>
              </w:rPr>
              <w:t>Tiesiskā regulējuma ietekme</w:t>
            </w:r>
            <w:r w:rsidR="000C7B9A" w:rsidRPr="00B820C5">
              <w:rPr>
                <w:color w:val="000000"/>
              </w:rPr>
              <w:t xml:space="preserve"> uz tautsaimniecību un administratīvo slogu</w:t>
            </w:r>
          </w:p>
        </w:tc>
        <w:tc>
          <w:tcPr>
            <w:tcW w:w="3040" w:type="pct"/>
          </w:tcPr>
          <w:p w14:paraId="03252357" w14:textId="61F0771B" w:rsidR="00767E98" w:rsidRPr="00B820C5" w:rsidRDefault="000E6B7D" w:rsidP="002B61A9">
            <w:pPr>
              <w:pStyle w:val="Parastais"/>
              <w:jc w:val="both"/>
            </w:pPr>
            <w:r w:rsidRPr="00B820C5">
              <w:t>Noteikumu projekts pēc būtības nemaina līdzšinējo tiesisko regulējumu.</w:t>
            </w:r>
          </w:p>
        </w:tc>
      </w:tr>
      <w:tr w:rsidR="00895D4E" w:rsidRPr="00B820C5" w14:paraId="1F04596E" w14:textId="77777777" w:rsidTr="00F70A5E">
        <w:tc>
          <w:tcPr>
            <w:tcW w:w="281" w:type="pct"/>
          </w:tcPr>
          <w:p w14:paraId="4D68DEA9" w14:textId="53C509FD" w:rsidR="00895D4E" w:rsidRPr="00B820C5" w:rsidRDefault="000C7B9A" w:rsidP="00767E98">
            <w:pPr>
              <w:pStyle w:val="Parastais"/>
              <w:spacing w:before="100" w:beforeAutospacing="1" w:after="100" w:afterAutospacing="1"/>
              <w:jc w:val="both"/>
              <w:rPr>
                <w:color w:val="000000"/>
              </w:rPr>
            </w:pPr>
            <w:r w:rsidRPr="00B820C5">
              <w:rPr>
                <w:color w:val="000000"/>
              </w:rPr>
              <w:lastRenderedPageBreak/>
              <w:t>3</w:t>
            </w:r>
            <w:r w:rsidR="00895D4E" w:rsidRPr="00B820C5">
              <w:rPr>
                <w:color w:val="000000"/>
              </w:rPr>
              <w:t>.</w:t>
            </w:r>
          </w:p>
        </w:tc>
        <w:tc>
          <w:tcPr>
            <w:tcW w:w="1678" w:type="pct"/>
          </w:tcPr>
          <w:p w14:paraId="4B32C539" w14:textId="77777777" w:rsidR="00895D4E" w:rsidRPr="00B820C5" w:rsidRDefault="00895D4E" w:rsidP="00767E98">
            <w:pPr>
              <w:pStyle w:val="Parastais"/>
              <w:spacing w:before="100" w:beforeAutospacing="1" w:after="100" w:afterAutospacing="1"/>
              <w:jc w:val="both"/>
              <w:rPr>
                <w:color w:val="000000"/>
              </w:rPr>
            </w:pPr>
            <w:r w:rsidRPr="00B820C5">
              <w:rPr>
                <w:color w:val="000000"/>
              </w:rPr>
              <w:t>Administratīvo izmaksu monetārs novērtējums</w:t>
            </w:r>
          </w:p>
        </w:tc>
        <w:tc>
          <w:tcPr>
            <w:tcW w:w="3040" w:type="pct"/>
          </w:tcPr>
          <w:p w14:paraId="75C4EEA6" w14:textId="77777777" w:rsidR="00895D4E" w:rsidRPr="00B820C5" w:rsidRDefault="008B0CB2" w:rsidP="00767E98">
            <w:pPr>
              <w:pStyle w:val="Parastais"/>
              <w:spacing w:before="100" w:beforeAutospacing="1" w:after="100" w:afterAutospacing="1"/>
              <w:jc w:val="both"/>
              <w:rPr>
                <w:color w:val="000000"/>
              </w:rPr>
            </w:pPr>
            <w:r w:rsidRPr="00B820C5">
              <w:rPr>
                <w:iCs/>
              </w:rPr>
              <w:t>Projekts šo jomu neskar</w:t>
            </w:r>
            <w:r w:rsidRPr="00B820C5">
              <w:t>.</w:t>
            </w:r>
          </w:p>
        </w:tc>
      </w:tr>
      <w:tr w:rsidR="00767E98" w:rsidRPr="00B820C5" w14:paraId="7C06ACA0" w14:textId="77777777" w:rsidTr="00F70A5E">
        <w:tc>
          <w:tcPr>
            <w:tcW w:w="281" w:type="pct"/>
          </w:tcPr>
          <w:p w14:paraId="04E7A602" w14:textId="491D11D1" w:rsidR="00767E98" w:rsidRPr="00B820C5" w:rsidRDefault="000C7B9A" w:rsidP="00767E98">
            <w:pPr>
              <w:pStyle w:val="Parastais"/>
              <w:spacing w:before="100" w:beforeAutospacing="1" w:after="100" w:afterAutospacing="1"/>
              <w:jc w:val="both"/>
              <w:rPr>
                <w:color w:val="000000"/>
              </w:rPr>
            </w:pPr>
            <w:r w:rsidRPr="00B820C5">
              <w:rPr>
                <w:color w:val="000000"/>
              </w:rPr>
              <w:t>4</w:t>
            </w:r>
            <w:r w:rsidR="00767E98" w:rsidRPr="00B820C5">
              <w:rPr>
                <w:color w:val="000000"/>
              </w:rPr>
              <w:t>.</w:t>
            </w:r>
          </w:p>
        </w:tc>
        <w:tc>
          <w:tcPr>
            <w:tcW w:w="1678" w:type="pct"/>
          </w:tcPr>
          <w:p w14:paraId="45D8546C" w14:textId="77777777" w:rsidR="00767E98" w:rsidRPr="00B820C5" w:rsidRDefault="00767E98" w:rsidP="00767E98">
            <w:pPr>
              <w:pStyle w:val="Parastais"/>
              <w:spacing w:before="100" w:beforeAutospacing="1" w:after="100" w:afterAutospacing="1"/>
              <w:jc w:val="both"/>
              <w:rPr>
                <w:color w:val="000000"/>
              </w:rPr>
            </w:pPr>
            <w:r w:rsidRPr="00B820C5">
              <w:rPr>
                <w:color w:val="000000"/>
              </w:rPr>
              <w:t>Cita informācija</w:t>
            </w:r>
          </w:p>
        </w:tc>
        <w:tc>
          <w:tcPr>
            <w:tcW w:w="3040" w:type="pct"/>
          </w:tcPr>
          <w:p w14:paraId="172B87D5" w14:textId="77777777" w:rsidR="00767E98" w:rsidRPr="00B820C5" w:rsidRDefault="00767E98" w:rsidP="00767E98">
            <w:pPr>
              <w:pStyle w:val="Parastais"/>
              <w:spacing w:before="100" w:beforeAutospacing="1" w:after="100" w:afterAutospacing="1"/>
              <w:jc w:val="both"/>
              <w:rPr>
                <w:color w:val="000000"/>
              </w:rPr>
            </w:pPr>
            <w:r w:rsidRPr="00B820C5">
              <w:rPr>
                <w:color w:val="000000"/>
              </w:rPr>
              <w:t>Nav</w:t>
            </w:r>
          </w:p>
        </w:tc>
      </w:tr>
    </w:tbl>
    <w:p w14:paraId="27196372" w14:textId="77777777" w:rsidR="00767E98" w:rsidRPr="00B820C5" w:rsidRDefault="00767E98" w:rsidP="00767E98">
      <w:pPr>
        <w:pStyle w:val="Parastais"/>
        <w:jc w:val="both"/>
        <w:rPr>
          <w:color w:val="000000"/>
        </w:rPr>
      </w:pPr>
    </w:p>
    <w:p w14:paraId="0A4303F3" w14:textId="270C8238" w:rsidR="000C7B9A" w:rsidRPr="00B820C5" w:rsidRDefault="00767E98" w:rsidP="00767E98">
      <w:pPr>
        <w:pStyle w:val="ParastaisWeb"/>
        <w:spacing w:before="0" w:beforeAutospacing="0" w:after="0" w:afterAutospacing="0"/>
        <w:rPr>
          <w:i/>
          <w:sz w:val="24"/>
          <w:szCs w:val="24"/>
        </w:rPr>
      </w:pPr>
      <w:r w:rsidRPr="00B820C5">
        <w:rPr>
          <w:i/>
          <w:sz w:val="24"/>
          <w:szCs w:val="24"/>
        </w:rPr>
        <w:t xml:space="preserve">Anotācijas III </w:t>
      </w:r>
      <w:r w:rsidR="009B18C5" w:rsidRPr="00B820C5">
        <w:rPr>
          <w:i/>
          <w:sz w:val="24"/>
          <w:szCs w:val="24"/>
        </w:rPr>
        <w:t xml:space="preserve">un IV </w:t>
      </w:r>
      <w:r w:rsidRPr="00B820C5">
        <w:rPr>
          <w:i/>
          <w:sz w:val="24"/>
          <w:szCs w:val="24"/>
        </w:rPr>
        <w:t xml:space="preserve">sadaļa – </w:t>
      </w:r>
      <w:r w:rsidR="00C77AB3" w:rsidRPr="00B820C5">
        <w:rPr>
          <w:i/>
          <w:sz w:val="24"/>
          <w:szCs w:val="24"/>
        </w:rPr>
        <w:t xml:space="preserve">projekts </w:t>
      </w:r>
      <w:r w:rsidR="00CF3E3A" w:rsidRPr="00B820C5">
        <w:rPr>
          <w:i/>
          <w:sz w:val="24"/>
          <w:szCs w:val="24"/>
        </w:rPr>
        <w:t>šīs</w:t>
      </w:r>
      <w:r w:rsidR="00F308A5" w:rsidRPr="00B820C5">
        <w:rPr>
          <w:i/>
          <w:sz w:val="24"/>
          <w:szCs w:val="24"/>
        </w:rPr>
        <w:t xml:space="preserve"> </w:t>
      </w:r>
      <w:r w:rsidR="00CF3E3A" w:rsidRPr="00B820C5">
        <w:rPr>
          <w:i/>
          <w:sz w:val="24"/>
          <w:szCs w:val="24"/>
        </w:rPr>
        <w:t>jomas</w:t>
      </w:r>
      <w:r w:rsidR="00F308A5" w:rsidRPr="00B820C5">
        <w:rPr>
          <w:i/>
          <w:sz w:val="24"/>
          <w:szCs w:val="24"/>
        </w:rPr>
        <w:t xml:space="preserve"> neskar</w:t>
      </w:r>
      <w:r w:rsidRPr="00B820C5">
        <w:rPr>
          <w:i/>
          <w:sz w:val="24"/>
          <w:szCs w:val="24"/>
        </w:rPr>
        <w:t>.</w:t>
      </w:r>
    </w:p>
    <w:p w14:paraId="348D1C40" w14:textId="77777777" w:rsidR="00767E98" w:rsidRPr="00B820C5" w:rsidRDefault="00767E98" w:rsidP="00C67E58">
      <w:pPr>
        <w:pStyle w:val="Bezatstarpm"/>
        <w:rPr>
          <w:rFonts w:ascii="Times New Roman" w:hAnsi="Times New Roman"/>
          <w:color w:val="000000"/>
          <w:sz w:val="24"/>
          <w:szCs w:val="24"/>
        </w:rPr>
      </w:pPr>
    </w:p>
    <w:tbl>
      <w:tblPr>
        <w:tblW w:w="4858" w:type="pct"/>
        <w:tblInd w:w="10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55"/>
        <w:gridCol w:w="2191"/>
        <w:gridCol w:w="1601"/>
        <w:gridCol w:w="436"/>
        <w:gridCol w:w="2366"/>
        <w:gridCol w:w="1968"/>
      </w:tblGrid>
      <w:tr w:rsidR="00767E98" w:rsidRPr="00B820C5" w14:paraId="1C32047F" w14:textId="77777777" w:rsidTr="00F33E81">
        <w:tc>
          <w:tcPr>
            <w:tcW w:w="5000" w:type="pct"/>
            <w:gridSpan w:val="6"/>
            <w:tcBorders>
              <w:top w:val="outset" w:sz="6" w:space="0" w:color="auto"/>
              <w:left w:val="outset" w:sz="6" w:space="0" w:color="auto"/>
              <w:bottom w:val="outset" w:sz="6" w:space="0" w:color="auto"/>
              <w:right w:val="outset" w:sz="6" w:space="0" w:color="auto"/>
            </w:tcBorders>
          </w:tcPr>
          <w:p w14:paraId="2481A209" w14:textId="77777777" w:rsidR="00767E98" w:rsidRPr="00B820C5" w:rsidRDefault="00767E98" w:rsidP="00C67E58">
            <w:pPr>
              <w:pStyle w:val="Bezatstarpm"/>
              <w:rPr>
                <w:rFonts w:ascii="Times New Roman" w:hAnsi="Times New Roman"/>
                <w:b/>
                <w:sz w:val="24"/>
                <w:szCs w:val="24"/>
              </w:rPr>
            </w:pPr>
            <w:r w:rsidRPr="00B820C5">
              <w:rPr>
                <w:rFonts w:ascii="Times New Roman" w:hAnsi="Times New Roman"/>
                <w:b/>
                <w:sz w:val="24"/>
                <w:szCs w:val="24"/>
              </w:rPr>
              <w:t> V. Tiesību akta projekta atbilstība Latvijas Republikas starptautiskajām saistībām</w:t>
            </w:r>
          </w:p>
        </w:tc>
      </w:tr>
      <w:tr w:rsidR="00767E98" w:rsidRPr="00B820C5" w14:paraId="6E0C368B" w14:textId="77777777" w:rsidTr="00B038AE">
        <w:tc>
          <w:tcPr>
            <w:tcW w:w="252" w:type="pct"/>
            <w:tcBorders>
              <w:top w:val="outset" w:sz="6" w:space="0" w:color="auto"/>
              <w:left w:val="outset" w:sz="6" w:space="0" w:color="auto"/>
              <w:bottom w:val="outset" w:sz="6" w:space="0" w:color="auto"/>
              <w:right w:val="outset" w:sz="6" w:space="0" w:color="auto"/>
            </w:tcBorders>
          </w:tcPr>
          <w:p w14:paraId="45E32BB7" w14:textId="77777777" w:rsidR="00767E98" w:rsidRPr="00B820C5" w:rsidRDefault="00767E98" w:rsidP="00767E98">
            <w:pPr>
              <w:pStyle w:val="Parastais"/>
            </w:pPr>
            <w:r w:rsidRPr="00B820C5">
              <w:t>1.</w:t>
            </w:r>
          </w:p>
        </w:tc>
        <w:tc>
          <w:tcPr>
            <w:tcW w:w="2103" w:type="pct"/>
            <w:gridSpan w:val="2"/>
            <w:tcBorders>
              <w:top w:val="outset" w:sz="6" w:space="0" w:color="auto"/>
              <w:left w:val="outset" w:sz="6" w:space="0" w:color="auto"/>
              <w:bottom w:val="outset" w:sz="6" w:space="0" w:color="auto"/>
              <w:right w:val="outset" w:sz="6" w:space="0" w:color="auto"/>
            </w:tcBorders>
          </w:tcPr>
          <w:p w14:paraId="3710F26F" w14:textId="77777777" w:rsidR="00767E98" w:rsidRPr="00B820C5" w:rsidRDefault="00767E98" w:rsidP="00767E98">
            <w:pPr>
              <w:pStyle w:val="Parastais"/>
            </w:pPr>
            <w:r w:rsidRPr="00B820C5">
              <w:t>Saistības pret Eiropas Savienību</w:t>
            </w:r>
          </w:p>
        </w:tc>
        <w:tc>
          <w:tcPr>
            <w:tcW w:w="2645" w:type="pct"/>
            <w:gridSpan w:val="3"/>
            <w:tcBorders>
              <w:top w:val="outset" w:sz="6" w:space="0" w:color="auto"/>
              <w:left w:val="outset" w:sz="6" w:space="0" w:color="auto"/>
              <w:bottom w:val="outset" w:sz="6" w:space="0" w:color="auto"/>
              <w:right w:val="outset" w:sz="6" w:space="0" w:color="auto"/>
            </w:tcBorders>
          </w:tcPr>
          <w:p w14:paraId="6C96BE37" w14:textId="7063D80F" w:rsidR="002B70E3" w:rsidRPr="00B820C5" w:rsidRDefault="008E1E14" w:rsidP="00C13BF5">
            <w:pPr>
              <w:pStyle w:val="Parastais"/>
              <w:jc w:val="both"/>
            </w:pPr>
            <w:r w:rsidRPr="00B820C5">
              <w:t>Regula Nr.1379/2013.</w:t>
            </w:r>
          </w:p>
        </w:tc>
      </w:tr>
      <w:tr w:rsidR="00767E98" w:rsidRPr="00B820C5" w14:paraId="28607F02" w14:textId="77777777" w:rsidTr="00B038AE">
        <w:tc>
          <w:tcPr>
            <w:tcW w:w="252" w:type="pct"/>
            <w:tcBorders>
              <w:top w:val="outset" w:sz="6" w:space="0" w:color="auto"/>
              <w:left w:val="outset" w:sz="6" w:space="0" w:color="auto"/>
              <w:bottom w:val="outset" w:sz="6" w:space="0" w:color="auto"/>
              <w:right w:val="outset" w:sz="6" w:space="0" w:color="auto"/>
            </w:tcBorders>
          </w:tcPr>
          <w:p w14:paraId="6595685B" w14:textId="77777777" w:rsidR="00767E98" w:rsidRPr="00B820C5" w:rsidRDefault="00767E98" w:rsidP="00767E98">
            <w:pPr>
              <w:pStyle w:val="Parastais"/>
            </w:pPr>
            <w:r w:rsidRPr="00B820C5">
              <w:t>2.</w:t>
            </w:r>
          </w:p>
        </w:tc>
        <w:tc>
          <w:tcPr>
            <w:tcW w:w="2103" w:type="pct"/>
            <w:gridSpan w:val="2"/>
            <w:tcBorders>
              <w:top w:val="outset" w:sz="6" w:space="0" w:color="auto"/>
              <w:left w:val="outset" w:sz="6" w:space="0" w:color="auto"/>
              <w:bottom w:val="outset" w:sz="6" w:space="0" w:color="auto"/>
              <w:right w:val="outset" w:sz="6" w:space="0" w:color="auto"/>
            </w:tcBorders>
          </w:tcPr>
          <w:p w14:paraId="2FD1609F" w14:textId="77777777" w:rsidR="00767E98" w:rsidRPr="00B820C5" w:rsidRDefault="00767E98" w:rsidP="00767E98">
            <w:pPr>
              <w:pStyle w:val="Parastais"/>
            </w:pPr>
            <w:r w:rsidRPr="00B820C5">
              <w:t>Citas starptautiskās saistības</w:t>
            </w:r>
          </w:p>
        </w:tc>
        <w:tc>
          <w:tcPr>
            <w:tcW w:w="2645" w:type="pct"/>
            <w:gridSpan w:val="3"/>
            <w:tcBorders>
              <w:top w:val="outset" w:sz="6" w:space="0" w:color="auto"/>
              <w:left w:val="outset" w:sz="6" w:space="0" w:color="auto"/>
              <w:bottom w:val="outset" w:sz="6" w:space="0" w:color="auto"/>
              <w:right w:val="outset" w:sz="6" w:space="0" w:color="auto"/>
            </w:tcBorders>
          </w:tcPr>
          <w:p w14:paraId="0E748D61" w14:textId="77777777" w:rsidR="00767E98" w:rsidRPr="00B820C5" w:rsidRDefault="00895D4E" w:rsidP="00767E98">
            <w:pPr>
              <w:pStyle w:val="Parastais"/>
            </w:pPr>
            <w:r w:rsidRPr="00B820C5">
              <w:rPr>
                <w:iCs/>
              </w:rPr>
              <w:t>Projekts šo jomu neskar</w:t>
            </w:r>
            <w:r w:rsidRPr="00B820C5">
              <w:t>.</w:t>
            </w:r>
          </w:p>
        </w:tc>
      </w:tr>
      <w:tr w:rsidR="00767E98" w:rsidRPr="00B820C5" w14:paraId="56B95BDB" w14:textId="77777777" w:rsidTr="00B038AE">
        <w:tc>
          <w:tcPr>
            <w:tcW w:w="252" w:type="pct"/>
            <w:tcBorders>
              <w:top w:val="outset" w:sz="6" w:space="0" w:color="auto"/>
              <w:left w:val="outset" w:sz="6" w:space="0" w:color="auto"/>
              <w:bottom w:val="outset" w:sz="6" w:space="0" w:color="auto"/>
              <w:right w:val="outset" w:sz="6" w:space="0" w:color="auto"/>
            </w:tcBorders>
          </w:tcPr>
          <w:p w14:paraId="18F52F1E" w14:textId="77777777" w:rsidR="00767E98" w:rsidRPr="00B820C5" w:rsidRDefault="00767E98" w:rsidP="00767E98">
            <w:pPr>
              <w:pStyle w:val="Parastais"/>
            </w:pPr>
            <w:r w:rsidRPr="00B820C5">
              <w:t>3.</w:t>
            </w:r>
          </w:p>
        </w:tc>
        <w:tc>
          <w:tcPr>
            <w:tcW w:w="2103" w:type="pct"/>
            <w:gridSpan w:val="2"/>
            <w:tcBorders>
              <w:top w:val="outset" w:sz="6" w:space="0" w:color="auto"/>
              <w:left w:val="outset" w:sz="6" w:space="0" w:color="auto"/>
              <w:bottom w:val="outset" w:sz="6" w:space="0" w:color="auto"/>
              <w:right w:val="outset" w:sz="6" w:space="0" w:color="auto"/>
            </w:tcBorders>
          </w:tcPr>
          <w:p w14:paraId="111D5F01" w14:textId="77777777" w:rsidR="00767E98" w:rsidRPr="00B820C5" w:rsidRDefault="00767E98" w:rsidP="00767E98">
            <w:pPr>
              <w:pStyle w:val="Parastais"/>
            </w:pPr>
            <w:r w:rsidRPr="00B820C5">
              <w:t>Cita informācija</w:t>
            </w:r>
          </w:p>
        </w:tc>
        <w:tc>
          <w:tcPr>
            <w:tcW w:w="2645" w:type="pct"/>
            <w:gridSpan w:val="3"/>
            <w:tcBorders>
              <w:top w:val="outset" w:sz="6" w:space="0" w:color="auto"/>
              <w:left w:val="outset" w:sz="6" w:space="0" w:color="auto"/>
              <w:bottom w:val="outset" w:sz="6" w:space="0" w:color="auto"/>
              <w:right w:val="outset" w:sz="6" w:space="0" w:color="auto"/>
            </w:tcBorders>
          </w:tcPr>
          <w:p w14:paraId="2ED25952" w14:textId="77777777" w:rsidR="00767E98" w:rsidRPr="00B820C5" w:rsidRDefault="00767E98" w:rsidP="00767E98">
            <w:pPr>
              <w:pStyle w:val="Parastais"/>
            </w:pPr>
            <w:r w:rsidRPr="00B820C5">
              <w:t xml:space="preserve">Nav </w:t>
            </w:r>
          </w:p>
        </w:tc>
      </w:tr>
      <w:tr w:rsidR="00767E98" w:rsidRPr="00B820C5" w14:paraId="744510E1" w14:textId="77777777" w:rsidTr="00F33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000" w:type="pct"/>
            <w:gridSpan w:val="6"/>
          </w:tcPr>
          <w:p w14:paraId="2005BBD3" w14:textId="77777777" w:rsidR="00767E98" w:rsidRPr="00B820C5" w:rsidRDefault="00767E98" w:rsidP="00767E98">
            <w:pPr>
              <w:pStyle w:val="Parastais"/>
              <w:jc w:val="center"/>
              <w:rPr>
                <w:b/>
              </w:rPr>
            </w:pPr>
            <w:r w:rsidRPr="00B820C5">
              <w:rPr>
                <w:b/>
              </w:rPr>
              <w:t xml:space="preserve">1.tabula </w:t>
            </w:r>
          </w:p>
          <w:p w14:paraId="17034A46" w14:textId="77777777" w:rsidR="00767E98" w:rsidRPr="00B820C5" w:rsidRDefault="00767E98" w:rsidP="00767E98">
            <w:pPr>
              <w:pStyle w:val="Parastais"/>
              <w:jc w:val="center"/>
            </w:pPr>
            <w:r w:rsidRPr="00B820C5">
              <w:rPr>
                <w:b/>
              </w:rPr>
              <w:t>Tiesību akta projekta atbilstība ES tiesību aktiem</w:t>
            </w:r>
          </w:p>
        </w:tc>
      </w:tr>
      <w:tr w:rsidR="00767E98" w:rsidRPr="00B820C5" w14:paraId="2E7A4487" w14:textId="77777777" w:rsidTr="00B03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355" w:type="pct"/>
            <w:gridSpan w:val="3"/>
          </w:tcPr>
          <w:p w14:paraId="18A58373" w14:textId="77777777" w:rsidR="00767E98" w:rsidRPr="00B820C5" w:rsidRDefault="00767E98" w:rsidP="00767E98">
            <w:pPr>
              <w:pStyle w:val="naisc"/>
              <w:spacing w:before="0" w:after="0"/>
              <w:jc w:val="both"/>
            </w:pPr>
            <w:r w:rsidRPr="00B820C5">
              <w:t>Attiecīgo Eiropas Savienības tiesību aktu datums, numurs un nosaukums</w:t>
            </w:r>
          </w:p>
        </w:tc>
        <w:tc>
          <w:tcPr>
            <w:tcW w:w="2645" w:type="pct"/>
            <w:gridSpan w:val="3"/>
          </w:tcPr>
          <w:p w14:paraId="20B0820F" w14:textId="6FDFA318" w:rsidR="00767E98" w:rsidRPr="00B820C5" w:rsidRDefault="006A4ACB" w:rsidP="008615EA">
            <w:pPr>
              <w:pStyle w:val="Parastais"/>
              <w:jc w:val="both"/>
            </w:pPr>
            <w:r w:rsidRPr="00B820C5">
              <w:rPr>
                <w:rFonts w:cs="EUAlbertina"/>
                <w:color w:val="000000"/>
              </w:rPr>
              <w:t>Regula Nr.</w:t>
            </w:r>
            <w:r w:rsidR="00A870BD" w:rsidRPr="00B820C5">
              <w:rPr>
                <w:rFonts w:cs="EUAlbertina"/>
                <w:color w:val="000000"/>
              </w:rPr>
              <w:t>1</w:t>
            </w:r>
            <w:r w:rsidR="008615EA" w:rsidRPr="00B820C5">
              <w:rPr>
                <w:rFonts w:cs="EUAlbertina"/>
                <w:color w:val="000000"/>
              </w:rPr>
              <w:t>379/2013.</w:t>
            </w:r>
            <w:r w:rsidR="002A3D37" w:rsidRPr="00B820C5">
              <w:rPr>
                <w:rFonts w:cs="EUAlbertina"/>
                <w:color w:val="000000"/>
              </w:rPr>
              <w:t xml:space="preserve"> </w:t>
            </w:r>
          </w:p>
        </w:tc>
      </w:tr>
      <w:tr w:rsidR="00767E98" w:rsidRPr="00B820C5" w14:paraId="695FEBF1" w14:textId="77777777" w:rsidTr="00B03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pct"/>
            <w:gridSpan w:val="2"/>
          </w:tcPr>
          <w:p w14:paraId="23A3C909" w14:textId="77777777" w:rsidR="00767E98" w:rsidRPr="00B820C5" w:rsidRDefault="00767E98" w:rsidP="00767E98">
            <w:pPr>
              <w:pStyle w:val="naisc"/>
              <w:spacing w:before="0" w:after="0"/>
            </w:pPr>
            <w:r w:rsidRPr="00B820C5">
              <w:t>A</w:t>
            </w:r>
          </w:p>
        </w:tc>
        <w:tc>
          <w:tcPr>
            <w:tcW w:w="1130" w:type="pct"/>
            <w:gridSpan w:val="2"/>
          </w:tcPr>
          <w:p w14:paraId="5D641783" w14:textId="77777777" w:rsidR="00767E98" w:rsidRPr="00B820C5" w:rsidRDefault="00767E98" w:rsidP="00767E98">
            <w:pPr>
              <w:pStyle w:val="naisc"/>
              <w:spacing w:before="0" w:after="0"/>
            </w:pPr>
            <w:r w:rsidRPr="00B820C5">
              <w:t>B</w:t>
            </w:r>
          </w:p>
        </w:tc>
        <w:tc>
          <w:tcPr>
            <w:tcW w:w="1312" w:type="pct"/>
          </w:tcPr>
          <w:p w14:paraId="63E6F419" w14:textId="77777777" w:rsidR="00767E98" w:rsidRPr="00B820C5" w:rsidRDefault="00767E98" w:rsidP="00767E98">
            <w:pPr>
              <w:pStyle w:val="naisc"/>
              <w:spacing w:before="0" w:after="0"/>
            </w:pPr>
            <w:r w:rsidRPr="00B820C5">
              <w:t>C</w:t>
            </w:r>
          </w:p>
        </w:tc>
        <w:tc>
          <w:tcPr>
            <w:tcW w:w="1091" w:type="pct"/>
          </w:tcPr>
          <w:p w14:paraId="2E2F586C" w14:textId="77777777" w:rsidR="00767E98" w:rsidRPr="00B820C5" w:rsidRDefault="00767E98" w:rsidP="00767E98">
            <w:pPr>
              <w:pStyle w:val="naisc"/>
              <w:spacing w:before="0" w:after="0"/>
            </w:pPr>
            <w:r w:rsidRPr="00B820C5">
              <w:t>D</w:t>
            </w:r>
          </w:p>
        </w:tc>
      </w:tr>
      <w:tr w:rsidR="00767E98" w:rsidRPr="00B820C5" w14:paraId="0460A4A7" w14:textId="77777777" w:rsidTr="00B03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pct"/>
            <w:gridSpan w:val="2"/>
          </w:tcPr>
          <w:p w14:paraId="1FEB6C0C" w14:textId="77777777" w:rsidR="00767E98" w:rsidRPr="00B820C5" w:rsidRDefault="00767E98" w:rsidP="00767E98">
            <w:pPr>
              <w:pStyle w:val="naisc"/>
              <w:spacing w:before="0" w:after="0"/>
              <w:jc w:val="both"/>
            </w:pPr>
            <w:r w:rsidRPr="00B820C5">
              <w:t>Attiecīgā ES tiesību akta panta numurs (uzskaitot katru tiesību akta vienību-pantu, daļu, punktu, apakšpunktu)</w:t>
            </w:r>
          </w:p>
        </w:tc>
        <w:tc>
          <w:tcPr>
            <w:tcW w:w="1130" w:type="pct"/>
            <w:gridSpan w:val="2"/>
          </w:tcPr>
          <w:p w14:paraId="259CC6A0" w14:textId="76AF8F96" w:rsidR="00767E98" w:rsidRPr="00B820C5" w:rsidRDefault="000C7B9A" w:rsidP="00767E98">
            <w:pPr>
              <w:pStyle w:val="naisc"/>
              <w:spacing w:before="0" w:after="0"/>
              <w:jc w:val="both"/>
            </w:pPr>
            <w:r w:rsidRPr="00B820C5">
              <w:t>Projekta vienība, kas pārņem vai ievieš katru šīs tabulas A ailē minēto ES tiesību akta vienību, vai tiesību akts, kur attiecīgā ES tiesību akta vienība pārņemta vai ieviesta</w:t>
            </w:r>
          </w:p>
        </w:tc>
        <w:tc>
          <w:tcPr>
            <w:tcW w:w="1312" w:type="pct"/>
          </w:tcPr>
          <w:p w14:paraId="0A7CBFCB" w14:textId="48246886" w:rsidR="00767E98" w:rsidRPr="00B820C5" w:rsidRDefault="00767E98" w:rsidP="00767E98">
            <w:pPr>
              <w:pStyle w:val="naisc"/>
              <w:spacing w:before="0" w:after="0"/>
              <w:jc w:val="both"/>
            </w:pPr>
            <w:r w:rsidRPr="00B820C5">
              <w:t xml:space="preserve">Informācija par to, vai </w:t>
            </w:r>
            <w:r w:rsidR="000B7CEA" w:rsidRPr="00B820C5">
              <w:t>šīs tabulas</w:t>
            </w:r>
            <w:r w:rsidRPr="00B820C5">
              <w:t xml:space="preserve"> A ailē minētās ES tiesību akta vienības tiek pārņemtas vai ieviestas pilnībā vai daļēji. Ja attiecīgā ES tiesību akta vienība tiek pārņemta vai ieviesta daļēji,  sniedz attiecīgu skaidrojumu, kā arī precīzi norāda, kad un kādā veidā ES tiesību akta vienība tiks pārņemta vai ieviesta pilnībā.</w:t>
            </w:r>
          </w:p>
          <w:p w14:paraId="6ED69626" w14:textId="77777777" w:rsidR="00767E98" w:rsidRPr="00B820C5" w:rsidRDefault="00767E98" w:rsidP="00767E98">
            <w:pPr>
              <w:pStyle w:val="naisc"/>
              <w:spacing w:before="0" w:after="0"/>
              <w:jc w:val="both"/>
            </w:pPr>
            <w:r w:rsidRPr="00B820C5">
              <w:t>Norāda institūciju, kas ir atbildīga par šo saistību izpildi pilnībā</w:t>
            </w:r>
          </w:p>
        </w:tc>
        <w:tc>
          <w:tcPr>
            <w:tcW w:w="1091" w:type="pct"/>
          </w:tcPr>
          <w:p w14:paraId="394B33FB" w14:textId="37CAC069" w:rsidR="00767E98" w:rsidRPr="00B820C5" w:rsidRDefault="00767E98" w:rsidP="00767E98">
            <w:pPr>
              <w:pStyle w:val="naisc"/>
              <w:spacing w:before="0" w:after="0"/>
              <w:jc w:val="both"/>
            </w:pPr>
            <w:r w:rsidRPr="00B820C5">
              <w:t xml:space="preserve">Informācija par to, vai šīs tabulas B ailē minētās projekta vienības paredz stingrākas prasības nekā </w:t>
            </w:r>
            <w:r w:rsidR="000B7CEA" w:rsidRPr="00B820C5">
              <w:t>šīs tabulas</w:t>
            </w:r>
            <w:r w:rsidRPr="00B820C5">
              <w:t xml:space="preserve"> A ailē minētās ES tiesību akta vienības. Ja projekts satur stingrākas prasības nekā attiecīgais ES tiesību </w:t>
            </w:r>
            <w:smartTag w:uri="schemas-tilde-lv/tildestengine" w:element="veidnes">
              <w:smartTagPr>
                <w:attr w:name="text" w:val="akts"/>
                <w:attr w:name="baseform" w:val="akts"/>
                <w:attr w:name="id" w:val="-1"/>
              </w:smartTagPr>
              <w:r w:rsidRPr="00B820C5">
                <w:t>akts</w:t>
              </w:r>
            </w:smartTag>
            <w:r w:rsidRPr="00B820C5">
              <w:t>, norāda pamatojumu un samērīgumu.</w:t>
            </w:r>
          </w:p>
          <w:p w14:paraId="1515E78C" w14:textId="6E323D41" w:rsidR="00767E98" w:rsidRPr="00B820C5" w:rsidRDefault="00767E98" w:rsidP="00767E98">
            <w:pPr>
              <w:pStyle w:val="naisc"/>
              <w:spacing w:before="0" w:after="0"/>
              <w:jc w:val="both"/>
            </w:pPr>
            <w:r w:rsidRPr="00B820C5">
              <w:t>Norāda iespējamās alternatīvas (t.sk. alternatīvas, kas neparedz tiesiskā regulējuma izstrādi)</w:t>
            </w:r>
            <w:r w:rsidR="000C7B9A" w:rsidRPr="00B820C5">
              <w:t xml:space="preserve"> </w:t>
            </w:r>
            <w:r w:rsidRPr="00B820C5">
              <w:t xml:space="preserve">- kādos gadījumos būtu iespējams izvairīties no stingrāku prasību </w:t>
            </w:r>
            <w:r w:rsidRPr="00B820C5">
              <w:lastRenderedPageBreak/>
              <w:t>noteikšanas, nekā paredzēts attiecīgajos ES tiesību aktos</w:t>
            </w:r>
          </w:p>
        </w:tc>
      </w:tr>
      <w:tr w:rsidR="008E1E14" w:rsidRPr="00B820C5" w14:paraId="5231C399" w14:textId="77777777" w:rsidTr="00B03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pct"/>
            <w:gridSpan w:val="2"/>
          </w:tcPr>
          <w:p w14:paraId="58FB20F8" w14:textId="0168960F" w:rsidR="008E1E14" w:rsidRPr="00B820C5" w:rsidRDefault="008E1E14" w:rsidP="00F200A6">
            <w:pPr>
              <w:pStyle w:val="Parastais"/>
            </w:pPr>
            <w:r w:rsidRPr="00B820C5">
              <w:lastRenderedPageBreak/>
              <w:t>Regulas Nr.</w:t>
            </w:r>
            <w:hyperlink r:id="rId10" w:tgtFrame="_blank" w:history="1">
              <w:r w:rsidRPr="00B820C5">
                <w:t>1379/2013</w:t>
              </w:r>
            </w:hyperlink>
            <w:r w:rsidRPr="00B820C5">
              <w:t xml:space="preserve"> 35.panta 1.punkta </w:t>
            </w:r>
            <w:r w:rsidR="00742769" w:rsidRPr="00B820C5">
              <w:t>„</w:t>
            </w:r>
            <w:r w:rsidRPr="00B820C5">
              <w:t>a</w:t>
            </w:r>
            <w:r w:rsidR="00742769" w:rsidRPr="00B820C5">
              <w:t>”</w:t>
            </w:r>
            <w:r w:rsidRPr="00B820C5">
              <w:t xml:space="preserve"> apakšpunkts</w:t>
            </w:r>
          </w:p>
        </w:tc>
        <w:tc>
          <w:tcPr>
            <w:tcW w:w="1130" w:type="pct"/>
            <w:gridSpan w:val="2"/>
          </w:tcPr>
          <w:p w14:paraId="352C9CAA" w14:textId="59CB10C9" w:rsidR="008E1E14" w:rsidRPr="00B820C5" w:rsidRDefault="008E1E14" w:rsidP="00EF09F7">
            <w:pPr>
              <w:pStyle w:val="naisc"/>
              <w:spacing w:before="0" w:after="0"/>
              <w:jc w:val="both"/>
            </w:pPr>
            <w:r w:rsidRPr="00B820C5">
              <w:t>2.punkts</w:t>
            </w:r>
          </w:p>
        </w:tc>
        <w:tc>
          <w:tcPr>
            <w:tcW w:w="1312" w:type="pct"/>
          </w:tcPr>
          <w:p w14:paraId="0B83060B" w14:textId="03BE1B1D" w:rsidR="008E1E14" w:rsidRPr="00B820C5" w:rsidRDefault="008E1E14" w:rsidP="00767E98">
            <w:pPr>
              <w:pStyle w:val="naisc"/>
              <w:spacing w:before="0" w:after="0"/>
              <w:jc w:val="both"/>
            </w:pPr>
            <w:r w:rsidRPr="00B820C5">
              <w:t>Ieviests pilnībā.</w:t>
            </w:r>
          </w:p>
        </w:tc>
        <w:tc>
          <w:tcPr>
            <w:tcW w:w="1091" w:type="pct"/>
          </w:tcPr>
          <w:p w14:paraId="3C8B9722" w14:textId="2F22D7A4" w:rsidR="008E1E14" w:rsidRPr="00B820C5" w:rsidRDefault="008E1E14" w:rsidP="00767E98">
            <w:pPr>
              <w:pStyle w:val="naisc"/>
              <w:spacing w:before="0" w:after="0"/>
              <w:jc w:val="both"/>
            </w:pPr>
            <w:r w:rsidRPr="00B820C5">
              <w:t>Neparedz stingrākas prasības.</w:t>
            </w:r>
          </w:p>
        </w:tc>
      </w:tr>
      <w:tr w:rsidR="00B038AE" w:rsidRPr="00B820C5" w14:paraId="08D903EF" w14:textId="77777777" w:rsidTr="00B03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pct"/>
            <w:gridSpan w:val="2"/>
          </w:tcPr>
          <w:p w14:paraId="0178DB1B" w14:textId="24517952" w:rsidR="00B038AE" w:rsidRPr="00B820C5" w:rsidRDefault="00A870BD" w:rsidP="00F200A6">
            <w:pPr>
              <w:pStyle w:val="Parastais"/>
            </w:pPr>
            <w:r w:rsidRPr="00B820C5">
              <w:t>Regulas Nr.</w:t>
            </w:r>
            <w:hyperlink r:id="rId11" w:tgtFrame="_blank" w:history="1">
              <w:r w:rsidRPr="00B820C5">
                <w:t>1</w:t>
              </w:r>
              <w:r w:rsidR="008E1E14" w:rsidRPr="00B820C5">
                <w:t>379</w:t>
              </w:r>
              <w:r w:rsidRPr="00B820C5">
                <w:t>/20</w:t>
              </w:r>
              <w:r w:rsidR="008E1E14" w:rsidRPr="00B820C5">
                <w:t>13</w:t>
              </w:r>
            </w:hyperlink>
            <w:r w:rsidRPr="00B820C5">
              <w:t xml:space="preserve"> </w:t>
            </w:r>
            <w:r w:rsidR="008E1E14" w:rsidRPr="00B820C5">
              <w:t>37</w:t>
            </w:r>
            <w:r w:rsidR="000E6B7D" w:rsidRPr="00B820C5">
              <w:t xml:space="preserve">.panta </w:t>
            </w:r>
            <w:r w:rsidR="008E1E14" w:rsidRPr="00B820C5">
              <w:t>1</w:t>
            </w:r>
            <w:r w:rsidR="000E6B7D" w:rsidRPr="00B820C5">
              <w:t>.punkts</w:t>
            </w:r>
          </w:p>
        </w:tc>
        <w:tc>
          <w:tcPr>
            <w:tcW w:w="1130" w:type="pct"/>
            <w:gridSpan w:val="2"/>
          </w:tcPr>
          <w:p w14:paraId="147A4D17" w14:textId="3DE2999A" w:rsidR="00B038AE" w:rsidRPr="00B820C5" w:rsidRDefault="00EF09F7" w:rsidP="008E1E14">
            <w:pPr>
              <w:pStyle w:val="naisc"/>
              <w:spacing w:before="0" w:after="0"/>
              <w:jc w:val="both"/>
            </w:pPr>
            <w:r w:rsidRPr="00B820C5">
              <w:t>pielikums</w:t>
            </w:r>
          </w:p>
        </w:tc>
        <w:tc>
          <w:tcPr>
            <w:tcW w:w="1312" w:type="pct"/>
          </w:tcPr>
          <w:p w14:paraId="32EC1A43" w14:textId="370C9447" w:rsidR="00B038AE" w:rsidRPr="00B820C5" w:rsidRDefault="00B038AE" w:rsidP="00767E98">
            <w:pPr>
              <w:pStyle w:val="naisc"/>
              <w:spacing w:before="0" w:after="0"/>
              <w:jc w:val="both"/>
            </w:pPr>
            <w:r w:rsidRPr="00B820C5">
              <w:t>Ieviests pilnībā.</w:t>
            </w:r>
          </w:p>
        </w:tc>
        <w:tc>
          <w:tcPr>
            <w:tcW w:w="1091" w:type="pct"/>
          </w:tcPr>
          <w:p w14:paraId="26B85671" w14:textId="78A13CE9" w:rsidR="00B038AE" w:rsidRPr="00B820C5" w:rsidRDefault="00B038AE" w:rsidP="00767E98">
            <w:pPr>
              <w:pStyle w:val="naisc"/>
              <w:spacing w:before="0" w:after="0"/>
              <w:jc w:val="both"/>
              <w:rPr>
                <w:iCs/>
              </w:rPr>
            </w:pPr>
            <w:r w:rsidRPr="00B820C5">
              <w:t>Neparedz stingrākas prasības.</w:t>
            </w:r>
          </w:p>
        </w:tc>
      </w:tr>
      <w:tr w:rsidR="00566B59" w:rsidRPr="00B820C5" w14:paraId="05B4FFBE" w14:textId="77777777" w:rsidTr="00EA1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pct"/>
            <w:gridSpan w:val="2"/>
          </w:tcPr>
          <w:p w14:paraId="77EC247C" w14:textId="77777777" w:rsidR="00566B59" w:rsidRPr="00B820C5" w:rsidRDefault="00566B59" w:rsidP="00767E98">
            <w:pPr>
              <w:pStyle w:val="Parastais"/>
              <w:jc w:val="both"/>
            </w:pPr>
            <w:r w:rsidRPr="00B820C5">
              <w:t>Kā ir izmantota ES tiesību aktā paredzētā rīcības brīvība dalībvalstij pārņemt vai ieviest noteiktas ES tiesību akta normas.</w:t>
            </w:r>
          </w:p>
          <w:p w14:paraId="39409E76" w14:textId="77777777" w:rsidR="00566B59" w:rsidRPr="00B820C5" w:rsidRDefault="00566B59" w:rsidP="00767E98">
            <w:pPr>
              <w:pStyle w:val="Parastais"/>
              <w:jc w:val="both"/>
            </w:pPr>
            <w:r w:rsidRPr="00B820C5">
              <w:t>Kādēļ?</w:t>
            </w:r>
          </w:p>
        </w:tc>
        <w:tc>
          <w:tcPr>
            <w:tcW w:w="3533" w:type="pct"/>
            <w:gridSpan w:val="4"/>
          </w:tcPr>
          <w:p w14:paraId="7F0BE09E" w14:textId="77777777" w:rsidR="00566B59" w:rsidRPr="00B820C5" w:rsidRDefault="00566B59" w:rsidP="00767E98">
            <w:pPr>
              <w:pStyle w:val="naisc"/>
              <w:spacing w:before="0" w:after="0"/>
              <w:jc w:val="both"/>
            </w:pPr>
            <w:r w:rsidRPr="00B820C5">
              <w:rPr>
                <w:iCs/>
              </w:rPr>
              <w:t>Projekts šo jomu neskar</w:t>
            </w:r>
            <w:r w:rsidRPr="00B820C5">
              <w:t>.</w:t>
            </w:r>
          </w:p>
        </w:tc>
      </w:tr>
      <w:tr w:rsidR="00566B59" w:rsidRPr="00B820C5" w14:paraId="4DABADE1" w14:textId="77777777" w:rsidTr="00EA1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pct"/>
            <w:gridSpan w:val="2"/>
          </w:tcPr>
          <w:p w14:paraId="0BC3D6B2" w14:textId="77777777" w:rsidR="00566B59" w:rsidRPr="00B820C5" w:rsidRDefault="00566B59" w:rsidP="00767E98">
            <w:pPr>
              <w:pStyle w:val="naisc"/>
              <w:spacing w:before="0" w:after="0"/>
              <w:jc w:val="both"/>
            </w:pPr>
            <w:r w:rsidRPr="00B820C5">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3533" w:type="pct"/>
            <w:gridSpan w:val="4"/>
          </w:tcPr>
          <w:p w14:paraId="731026C1" w14:textId="77777777" w:rsidR="00566B59" w:rsidRPr="00B820C5" w:rsidRDefault="00566B59" w:rsidP="00767E98">
            <w:pPr>
              <w:pStyle w:val="naisc"/>
              <w:spacing w:before="0" w:after="0"/>
              <w:jc w:val="both"/>
            </w:pPr>
            <w:r w:rsidRPr="00B820C5">
              <w:rPr>
                <w:iCs/>
              </w:rPr>
              <w:t>Projekts šo jomu neskar</w:t>
            </w:r>
            <w:r w:rsidRPr="00B820C5">
              <w:t>.</w:t>
            </w:r>
          </w:p>
        </w:tc>
      </w:tr>
      <w:tr w:rsidR="00767E98" w:rsidRPr="00B820C5" w14:paraId="2BA48F6A" w14:textId="77777777" w:rsidTr="00EA1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pct"/>
            <w:gridSpan w:val="2"/>
          </w:tcPr>
          <w:p w14:paraId="4E3A5CA4" w14:textId="77777777" w:rsidR="00767E98" w:rsidRPr="00B820C5" w:rsidRDefault="00767E98" w:rsidP="00767E98">
            <w:pPr>
              <w:pStyle w:val="naisc"/>
              <w:spacing w:before="0" w:after="0"/>
              <w:jc w:val="both"/>
            </w:pPr>
            <w:r w:rsidRPr="00B820C5">
              <w:t>Cita informācija</w:t>
            </w:r>
          </w:p>
        </w:tc>
        <w:tc>
          <w:tcPr>
            <w:tcW w:w="3533" w:type="pct"/>
            <w:gridSpan w:val="4"/>
          </w:tcPr>
          <w:p w14:paraId="3000D97E" w14:textId="77777777" w:rsidR="00767E98" w:rsidRPr="00B820C5" w:rsidRDefault="00767E98" w:rsidP="00767E98">
            <w:pPr>
              <w:pStyle w:val="naisc"/>
              <w:spacing w:before="0" w:after="0"/>
              <w:jc w:val="both"/>
            </w:pPr>
            <w:r w:rsidRPr="00B820C5">
              <w:t>Nav</w:t>
            </w:r>
          </w:p>
        </w:tc>
      </w:tr>
    </w:tbl>
    <w:p w14:paraId="631EAAC6" w14:textId="77777777" w:rsidR="00767E98" w:rsidRPr="00B820C5" w:rsidRDefault="00767E98" w:rsidP="00767E98">
      <w:pPr>
        <w:pStyle w:val="Parastais"/>
        <w:jc w:val="both"/>
        <w:rPr>
          <w:color w:val="000000"/>
        </w:rPr>
      </w:pPr>
    </w:p>
    <w:p w14:paraId="2A8A62E5" w14:textId="211EEBE1" w:rsidR="00767E98" w:rsidRPr="00B820C5" w:rsidRDefault="00767E98" w:rsidP="00767E98">
      <w:pPr>
        <w:pStyle w:val="ParastaisWeb"/>
        <w:spacing w:before="0" w:beforeAutospacing="0" w:after="0" w:afterAutospacing="0"/>
        <w:rPr>
          <w:i/>
          <w:sz w:val="24"/>
          <w:szCs w:val="24"/>
        </w:rPr>
      </w:pPr>
      <w:r w:rsidRPr="00B820C5">
        <w:rPr>
          <w:i/>
          <w:sz w:val="24"/>
          <w:szCs w:val="24"/>
        </w:rPr>
        <w:t xml:space="preserve">Anotācijas </w:t>
      </w:r>
      <w:r w:rsidR="00914122" w:rsidRPr="00B820C5">
        <w:rPr>
          <w:i/>
          <w:sz w:val="24"/>
          <w:szCs w:val="24"/>
        </w:rPr>
        <w:t>V sadaļas 2.tabula</w:t>
      </w:r>
      <w:r w:rsidR="008023A5" w:rsidRPr="00B820C5">
        <w:rPr>
          <w:i/>
          <w:sz w:val="24"/>
          <w:szCs w:val="24"/>
        </w:rPr>
        <w:t xml:space="preserve"> </w:t>
      </w:r>
      <w:r w:rsidRPr="00B820C5">
        <w:rPr>
          <w:i/>
          <w:sz w:val="24"/>
          <w:szCs w:val="24"/>
        </w:rPr>
        <w:t xml:space="preserve">– </w:t>
      </w:r>
      <w:r w:rsidR="00F308A5" w:rsidRPr="00B820C5">
        <w:rPr>
          <w:i/>
          <w:sz w:val="24"/>
          <w:szCs w:val="24"/>
        </w:rPr>
        <w:t>projekts š</w:t>
      </w:r>
      <w:r w:rsidR="00EE2EF9" w:rsidRPr="00B820C5">
        <w:rPr>
          <w:i/>
          <w:sz w:val="24"/>
          <w:szCs w:val="24"/>
        </w:rPr>
        <w:t>o</w:t>
      </w:r>
      <w:r w:rsidR="00F308A5" w:rsidRPr="00B820C5">
        <w:rPr>
          <w:i/>
          <w:sz w:val="24"/>
          <w:szCs w:val="24"/>
        </w:rPr>
        <w:t xml:space="preserve"> jom</w:t>
      </w:r>
      <w:r w:rsidR="00EE2EF9" w:rsidRPr="00B820C5">
        <w:rPr>
          <w:i/>
          <w:sz w:val="24"/>
          <w:szCs w:val="24"/>
        </w:rPr>
        <w:t>u</w:t>
      </w:r>
      <w:r w:rsidR="00F308A5" w:rsidRPr="00B820C5">
        <w:rPr>
          <w:i/>
          <w:sz w:val="24"/>
          <w:szCs w:val="24"/>
        </w:rPr>
        <w:t xml:space="preserve"> neskar</w:t>
      </w:r>
      <w:r w:rsidRPr="00B820C5">
        <w:rPr>
          <w:i/>
          <w:sz w:val="24"/>
          <w:szCs w:val="24"/>
        </w:rPr>
        <w:t>.</w:t>
      </w:r>
    </w:p>
    <w:p w14:paraId="1A00B36D" w14:textId="77777777" w:rsidR="00EE2EF9" w:rsidRPr="00B820C5" w:rsidRDefault="00EE2EF9" w:rsidP="00767E98">
      <w:pPr>
        <w:pStyle w:val="ParastaisWeb"/>
        <w:spacing w:before="0" w:beforeAutospacing="0" w:after="0" w:afterAutospacing="0"/>
        <w:rPr>
          <w:i/>
          <w:sz w:val="24"/>
          <w:szCs w:val="24"/>
        </w:rPr>
      </w:pPr>
    </w:p>
    <w:p w14:paraId="1F028728" w14:textId="77777777" w:rsidR="00705714" w:rsidRPr="00B820C5" w:rsidRDefault="00705714" w:rsidP="00767E98">
      <w:pPr>
        <w:pStyle w:val="ParastaisWeb"/>
        <w:spacing w:before="0" w:beforeAutospacing="0" w:after="0" w:afterAutospacing="0"/>
        <w:rPr>
          <w:i/>
          <w:sz w:val="24"/>
          <w:szCs w:val="24"/>
        </w:rPr>
      </w:pPr>
    </w:p>
    <w:p w14:paraId="3F07C660" w14:textId="77777777" w:rsidR="00705714" w:rsidRPr="00B820C5" w:rsidRDefault="00705714" w:rsidP="00767E98">
      <w:pPr>
        <w:pStyle w:val="ParastaisWeb"/>
        <w:spacing w:before="0" w:beforeAutospacing="0" w:after="0" w:afterAutospacing="0"/>
        <w:rPr>
          <w:i/>
          <w:sz w:val="24"/>
          <w:szCs w:val="24"/>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8"/>
        <w:gridCol w:w="3872"/>
        <w:gridCol w:w="4824"/>
      </w:tblGrid>
      <w:tr w:rsidR="00EE2EF9" w:rsidRPr="00B820C5" w14:paraId="403AF3D9" w14:textId="77777777" w:rsidTr="00EE2EF9">
        <w:trPr>
          <w:jc w:val="center"/>
        </w:trPr>
        <w:tc>
          <w:tcPr>
            <w:tcW w:w="9174" w:type="dxa"/>
            <w:gridSpan w:val="3"/>
          </w:tcPr>
          <w:p w14:paraId="27F013F9" w14:textId="78444CEA" w:rsidR="00EE2EF9" w:rsidRPr="00B820C5" w:rsidRDefault="00EE2EF9" w:rsidP="000C7B9A">
            <w:pPr>
              <w:pStyle w:val="naisnod"/>
              <w:spacing w:before="0" w:after="0"/>
              <w:ind w:left="57" w:right="57"/>
              <w:rPr>
                <w:color w:val="000000"/>
              </w:rPr>
            </w:pPr>
            <w:r w:rsidRPr="00B820C5">
              <w:rPr>
                <w:color w:val="000000"/>
              </w:rPr>
              <w:t xml:space="preserve">VI. Sabiedrības līdzdalība un </w:t>
            </w:r>
            <w:r w:rsidR="000C7B9A" w:rsidRPr="00B820C5">
              <w:rPr>
                <w:color w:val="000000"/>
              </w:rPr>
              <w:t>komunikācijas aktivitātes</w:t>
            </w:r>
          </w:p>
        </w:tc>
      </w:tr>
      <w:tr w:rsidR="00EE2EF9" w:rsidRPr="00B820C5" w14:paraId="171861CF" w14:textId="77777777" w:rsidTr="00EE2EF9">
        <w:trPr>
          <w:trHeight w:val="553"/>
          <w:jc w:val="center"/>
        </w:trPr>
        <w:tc>
          <w:tcPr>
            <w:tcW w:w="478" w:type="dxa"/>
          </w:tcPr>
          <w:p w14:paraId="30A9B51C" w14:textId="77777777" w:rsidR="00EE2EF9" w:rsidRPr="00B820C5" w:rsidRDefault="00EE2EF9" w:rsidP="00676618">
            <w:pPr>
              <w:pStyle w:val="naiskr"/>
              <w:spacing w:before="0" w:after="0"/>
              <w:ind w:left="57" w:right="57"/>
              <w:rPr>
                <w:bCs/>
                <w:color w:val="000000"/>
              </w:rPr>
            </w:pPr>
            <w:r w:rsidRPr="00B820C5">
              <w:rPr>
                <w:bCs/>
                <w:color w:val="000000"/>
              </w:rPr>
              <w:t>1.</w:t>
            </w:r>
          </w:p>
        </w:tc>
        <w:tc>
          <w:tcPr>
            <w:tcW w:w="3872" w:type="dxa"/>
          </w:tcPr>
          <w:p w14:paraId="7995AE83" w14:textId="2AB30F0A" w:rsidR="00EE2EF9" w:rsidRPr="00B820C5" w:rsidRDefault="000C7B9A" w:rsidP="000C7B9A">
            <w:pPr>
              <w:pStyle w:val="naiskr"/>
              <w:tabs>
                <w:tab w:val="left" w:pos="170"/>
              </w:tabs>
              <w:spacing w:before="0" w:after="0"/>
              <w:ind w:left="57" w:right="57"/>
              <w:rPr>
                <w:color w:val="000000"/>
              </w:rPr>
            </w:pPr>
            <w:r w:rsidRPr="00B820C5">
              <w:rPr>
                <w:color w:val="414142"/>
              </w:rPr>
              <w:t>Plānotās sabiedrības līdzdalības un komunikācijas aktivitātes saistībā ar projektu</w:t>
            </w:r>
          </w:p>
        </w:tc>
        <w:tc>
          <w:tcPr>
            <w:tcW w:w="4824" w:type="dxa"/>
          </w:tcPr>
          <w:p w14:paraId="7E54D265" w14:textId="3BACB903" w:rsidR="00EE2EF9" w:rsidRPr="00B820C5" w:rsidRDefault="00EE2EF9" w:rsidP="0066747D">
            <w:pPr>
              <w:pStyle w:val="naiskr"/>
              <w:spacing w:before="0" w:after="0"/>
              <w:ind w:left="57" w:right="57"/>
              <w:jc w:val="both"/>
              <w:rPr>
                <w:color w:val="000000"/>
              </w:rPr>
            </w:pPr>
            <w:r w:rsidRPr="00B820C5">
              <w:t>Noteikumu projekts ievietots publiskai apspriešanai Zemkopības ministrijas tīmekļa vietnē</w:t>
            </w:r>
            <w:r w:rsidR="001F604E" w:rsidRPr="00B820C5">
              <w:t xml:space="preserve"> (27.11.–11.12.14.)</w:t>
            </w:r>
          </w:p>
        </w:tc>
      </w:tr>
      <w:tr w:rsidR="00EE2EF9" w:rsidRPr="00B820C5" w14:paraId="04852653" w14:textId="77777777" w:rsidTr="00EE2EF9">
        <w:trPr>
          <w:trHeight w:val="339"/>
          <w:jc w:val="center"/>
        </w:trPr>
        <w:tc>
          <w:tcPr>
            <w:tcW w:w="478" w:type="dxa"/>
          </w:tcPr>
          <w:p w14:paraId="1D6CF215" w14:textId="77777777" w:rsidR="00EE2EF9" w:rsidRPr="00B820C5" w:rsidRDefault="00EE2EF9" w:rsidP="00676618">
            <w:pPr>
              <w:pStyle w:val="naiskr"/>
              <w:spacing w:before="0" w:after="0"/>
              <w:ind w:left="57" w:right="57"/>
              <w:rPr>
                <w:bCs/>
                <w:color w:val="000000"/>
              </w:rPr>
            </w:pPr>
            <w:r w:rsidRPr="00B820C5">
              <w:rPr>
                <w:bCs/>
                <w:color w:val="000000"/>
              </w:rPr>
              <w:t>2.</w:t>
            </w:r>
          </w:p>
        </w:tc>
        <w:tc>
          <w:tcPr>
            <w:tcW w:w="3872" w:type="dxa"/>
          </w:tcPr>
          <w:p w14:paraId="778FC5B9" w14:textId="787A638B" w:rsidR="00EE2EF9" w:rsidRPr="00B820C5" w:rsidRDefault="000C7B9A" w:rsidP="00676618">
            <w:pPr>
              <w:pStyle w:val="naiskr"/>
              <w:spacing w:before="0" w:after="0"/>
              <w:ind w:left="57" w:right="57"/>
              <w:rPr>
                <w:color w:val="000000"/>
              </w:rPr>
            </w:pPr>
            <w:r w:rsidRPr="00B820C5">
              <w:rPr>
                <w:color w:val="414142"/>
              </w:rPr>
              <w:t>Sabiedrības līdzdalība projekta izstrādē</w:t>
            </w:r>
          </w:p>
        </w:tc>
        <w:tc>
          <w:tcPr>
            <w:tcW w:w="4824" w:type="dxa"/>
          </w:tcPr>
          <w:p w14:paraId="61A14FF4" w14:textId="3AC5772E" w:rsidR="00EE2EF9" w:rsidRPr="00B820C5" w:rsidRDefault="00B05CD6" w:rsidP="0066747D">
            <w:pPr>
              <w:pStyle w:val="naiskr"/>
              <w:spacing w:before="0" w:after="0"/>
              <w:ind w:left="57" w:right="57"/>
              <w:jc w:val="both"/>
              <w:rPr>
                <w:color w:val="000000"/>
              </w:rPr>
            </w:pPr>
            <w:r w:rsidRPr="00B820C5">
              <w:rPr>
                <w:iCs/>
              </w:rPr>
              <w:t xml:space="preserve">Par noteikumu projektu </w:t>
            </w:r>
            <w:r w:rsidR="002B61A9" w:rsidRPr="00B820C5">
              <w:rPr>
                <w:iCs/>
              </w:rPr>
              <w:t xml:space="preserve">elektroniski </w:t>
            </w:r>
            <w:r w:rsidRPr="00B820C5">
              <w:rPr>
                <w:iCs/>
              </w:rPr>
              <w:t xml:space="preserve">nosūtīta informācija </w:t>
            </w:r>
            <w:r w:rsidR="008B0CB2" w:rsidRPr="00B820C5">
              <w:rPr>
                <w:iCs/>
              </w:rPr>
              <w:t>biedrīb</w:t>
            </w:r>
            <w:r w:rsidR="002B61A9" w:rsidRPr="00B820C5">
              <w:rPr>
                <w:iCs/>
              </w:rPr>
              <w:t>ām</w:t>
            </w:r>
            <w:r w:rsidR="008B0CB2" w:rsidRPr="00B820C5">
              <w:rPr>
                <w:iCs/>
              </w:rPr>
              <w:t xml:space="preserve"> „</w:t>
            </w:r>
            <w:r w:rsidR="00EE2EF9" w:rsidRPr="00B820C5">
              <w:rPr>
                <w:iCs/>
              </w:rPr>
              <w:t>Lauksaimnieku organizāciju sadarbības padome</w:t>
            </w:r>
            <w:r w:rsidR="008B0CB2" w:rsidRPr="00B820C5">
              <w:rPr>
                <w:iCs/>
              </w:rPr>
              <w:t>”</w:t>
            </w:r>
            <w:r w:rsidR="00F200A6" w:rsidRPr="00B820C5">
              <w:rPr>
                <w:iCs/>
              </w:rPr>
              <w:t>,</w:t>
            </w:r>
            <w:r w:rsidRPr="00B820C5">
              <w:rPr>
                <w:iCs/>
              </w:rPr>
              <w:t xml:space="preserve"> </w:t>
            </w:r>
            <w:r w:rsidR="008B0CB2" w:rsidRPr="00B820C5">
              <w:rPr>
                <w:iCs/>
              </w:rPr>
              <w:t>„</w:t>
            </w:r>
            <w:r w:rsidRPr="00B820C5">
              <w:rPr>
                <w:iCs/>
              </w:rPr>
              <w:t xml:space="preserve">Zemnieku </w:t>
            </w:r>
            <w:r w:rsidR="008B0CB2" w:rsidRPr="00B820C5">
              <w:rPr>
                <w:iCs/>
              </w:rPr>
              <w:t>s</w:t>
            </w:r>
            <w:r w:rsidRPr="00B820C5">
              <w:rPr>
                <w:iCs/>
              </w:rPr>
              <w:t>aeima</w:t>
            </w:r>
            <w:r w:rsidR="008B0CB2" w:rsidRPr="00B820C5">
              <w:rPr>
                <w:iCs/>
              </w:rPr>
              <w:t>”</w:t>
            </w:r>
            <w:r w:rsidR="00645504" w:rsidRPr="00B820C5">
              <w:rPr>
                <w:iCs/>
              </w:rPr>
              <w:t xml:space="preserve">, </w:t>
            </w:r>
            <w:r w:rsidR="00F200A6" w:rsidRPr="00B820C5">
              <w:rPr>
                <w:iCs/>
              </w:rPr>
              <w:t>„</w:t>
            </w:r>
            <w:r w:rsidR="00BF4174" w:rsidRPr="00B820C5">
              <w:rPr>
                <w:rStyle w:val="st"/>
              </w:rPr>
              <w:t xml:space="preserve">Latvijas </w:t>
            </w:r>
            <w:r w:rsidR="00BF4174" w:rsidRPr="00B820C5">
              <w:rPr>
                <w:rStyle w:val="Izclums"/>
                <w:b w:val="0"/>
              </w:rPr>
              <w:t>Pārtikas</w:t>
            </w:r>
            <w:r w:rsidR="00BF4174" w:rsidRPr="00B820C5">
              <w:rPr>
                <w:rStyle w:val="st"/>
              </w:rPr>
              <w:t xml:space="preserve"> uzņēmumu </w:t>
            </w:r>
            <w:r w:rsidR="00BF4174" w:rsidRPr="00B820C5">
              <w:rPr>
                <w:rStyle w:val="Izclums"/>
                <w:b w:val="0"/>
              </w:rPr>
              <w:t>federācija</w:t>
            </w:r>
            <w:r w:rsidR="00F200A6" w:rsidRPr="00B820C5">
              <w:rPr>
                <w:rStyle w:val="Izclums"/>
                <w:b w:val="0"/>
              </w:rPr>
              <w:t>”</w:t>
            </w:r>
            <w:r w:rsidR="00BF4174" w:rsidRPr="00B820C5">
              <w:rPr>
                <w:rStyle w:val="Izclums"/>
                <w:b w:val="0"/>
              </w:rPr>
              <w:t xml:space="preserve"> un </w:t>
            </w:r>
            <w:r w:rsidR="00F200A6" w:rsidRPr="00B820C5">
              <w:rPr>
                <w:rStyle w:val="Izclums"/>
                <w:b w:val="0"/>
              </w:rPr>
              <w:t>„</w:t>
            </w:r>
            <w:r w:rsidR="00BF4174" w:rsidRPr="00B820C5">
              <w:t>Latvijas Pārtikas tirgotāju asociācija</w:t>
            </w:r>
            <w:r w:rsidR="00F200A6" w:rsidRPr="00B820C5">
              <w:t>”</w:t>
            </w:r>
            <w:r w:rsidR="00BF4174" w:rsidRPr="00B820C5">
              <w:t>.</w:t>
            </w:r>
          </w:p>
        </w:tc>
      </w:tr>
      <w:tr w:rsidR="00EE2EF9" w:rsidRPr="00B820C5" w14:paraId="62E139A9" w14:textId="77777777" w:rsidTr="00EE2EF9">
        <w:trPr>
          <w:trHeight w:val="375"/>
          <w:jc w:val="center"/>
        </w:trPr>
        <w:tc>
          <w:tcPr>
            <w:tcW w:w="478" w:type="dxa"/>
          </w:tcPr>
          <w:p w14:paraId="031BFA19" w14:textId="77777777" w:rsidR="00EE2EF9" w:rsidRPr="00B820C5" w:rsidRDefault="00EE2EF9" w:rsidP="00676618">
            <w:pPr>
              <w:pStyle w:val="naiskr"/>
              <w:spacing w:before="0" w:after="0"/>
              <w:ind w:left="57" w:right="57"/>
              <w:rPr>
                <w:bCs/>
                <w:color w:val="000000"/>
              </w:rPr>
            </w:pPr>
            <w:r w:rsidRPr="00B820C5">
              <w:rPr>
                <w:bCs/>
                <w:color w:val="000000"/>
              </w:rPr>
              <w:lastRenderedPageBreak/>
              <w:t>3.</w:t>
            </w:r>
          </w:p>
        </w:tc>
        <w:tc>
          <w:tcPr>
            <w:tcW w:w="3872" w:type="dxa"/>
          </w:tcPr>
          <w:p w14:paraId="6356508B" w14:textId="77777777" w:rsidR="00EE2EF9" w:rsidRPr="00B820C5" w:rsidRDefault="00EE2EF9" w:rsidP="00676618">
            <w:pPr>
              <w:pStyle w:val="naiskr"/>
              <w:spacing w:before="0" w:after="0"/>
              <w:ind w:left="57" w:right="57"/>
              <w:rPr>
                <w:color w:val="000000"/>
              </w:rPr>
            </w:pPr>
            <w:r w:rsidRPr="00B820C5">
              <w:rPr>
                <w:color w:val="000000"/>
              </w:rPr>
              <w:t xml:space="preserve">Sabiedrības līdzdalības rezultāti </w:t>
            </w:r>
          </w:p>
        </w:tc>
        <w:tc>
          <w:tcPr>
            <w:tcW w:w="4824" w:type="dxa"/>
          </w:tcPr>
          <w:p w14:paraId="015CDEEF" w14:textId="6C42879F" w:rsidR="00EE2EF9" w:rsidRPr="00B820C5" w:rsidRDefault="0066747D" w:rsidP="00C13BF5">
            <w:pPr>
              <w:pStyle w:val="naiskr"/>
              <w:spacing w:before="0" w:after="0"/>
              <w:ind w:left="57" w:right="57"/>
              <w:jc w:val="both"/>
              <w:rPr>
                <w:color w:val="000000"/>
              </w:rPr>
            </w:pPr>
            <w:r w:rsidRPr="00B820C5">
              <w:t>I</w:t>
            </w:r>
            <w:r w:rsidRPr="00B820C5">
              <w:rPr>
                <w:iCs/>
              </w:rPr>
              <w:t>ebildum</w:t>
            </w:r>
            <w:r w:rsidR="00C13BF5" w:rsidRPr="00B820C5">
              <w:rPr>
                <w:iCs/>
              </w:rPr>
              <w:t>i</w:t>
            </w:r>
            <w:r w:rsidRPr="00B820C5">
              <w:rPr>
                <w:iCs/>
              </w:rPr>
              <w:t xml:space="preserve"> un priekšlikum</w:t>
            </w:r>
            <w:r w:rsidR="00C13BF5" w:rsidRPr="00B820C5">
              <w:rPr>
                <w:iCs/>
              </w:rPr>
              <w:t>i</w:t>
            </w:r>
            <w:r w:rsidRPr="00B820C5">
              <w:rPr>
                <w:iCs/>
              </w:rPr>
              <w:t xml:space="preserve"> nav</w:t>
            </w:r>
            <w:r w:rsidR="00C13BF5" w:rsidRPr="00B820C5">
              <w:rPr>
                <w:iCs/>
              </w:rPr>
              <w:t xml:space="preserve"> saņemti</w:t>
            </w:r>
            <w:r w:rsidRPr="00B820C5">
              <w:rPr>
                <w:iCs/>
              </w:rPr>
              <w:t>.</w:t>
            </w:r>
          </w:p>
        </w:tc>
      </w:tr>
      <w:tr w:rsidR="00EE2EF9" w:rsidRPr="00B820C5" w14:paraId="65B28B1F" w14:textId="77777777" w:rsidTr="00EE2EF9">
        <w:trPr>
          <w:trHeight w:val="476"/>
          <w:jc w:val="center"/>
        </w:trPr>
        <w:tc>
          <w:tcPr>
            <w:tcW w:w="478" w:type="dxa"/>
          </w:tcPr>
          <w:p w14:paraId="70FC9705" w14:textId="0A49B9B8" w:rsidR="00EE2EF9" w:rsidRPr="00B820C5" w:rsidRDefault="00CF3E3A" w:rsidP="00676618">
            <w:pPr>
              <w:pStyle w:val="naiskr"/>
              <w:spacing w:before="0" w:after="0"/>
              <w:ind w:left="57" w:right="57"/>
              <w:rPr>
                <w:bCs/>
                <w:color w:val="000000"/>
              </w:rPr>
            </w:pPr>
            <w:r w:rsidRPr="00B820C5">
              <w:rPr>
                <w:bCs/>
                <w:color w:val="000000"/>
              </w:rPr>
              <w:t>4</w:t>
            </w:r>
            <w:r w:rsidR="00EE2EF9" w:rsidRPr="00B820C5">
              <w:rPr>
                <w:bCs/>
                <w:color w:val="000000"/>
              </w:rPr>
              <w:t>.</w:t>
            </w:r>
          </w:p>
        </w:tc>
        <w:tc>
          <w:tcPr>
            <w:tcW w:w="3872" w:type="dxa"/>
          </w:tcPr>
          <w:p w14:paraId="253AA117" w14:textId="77777777" w:rsidR="00EE2EF9" w:rsidRPr="00B820C5" w:rsidRDefault="00EE2EF9" w:rsidP="00676618">
            <w:pPr>
              <w:pStyle w:val="naiskr"/>
              <w:spacing w:before="0" w:after="0"/>
              <w:ind w:left="57" w:right="57"/>
              <w:rPr>
                <w:color w:val="000000"/>
              </w:rPr>
            </w:pPr>
            <w:r w:rsidRPr="00B820C5">
              <w:rPr>
                <w:color w:val="000000"/>
              </w:rPr>
              <w:t>Cita informācija</w:t>
            </w:r>
          </w:p>
          <w:p w14:paraId="5542B603" w14:textId="77777777" w:rsidR="00EE2EF9" w:rsidRPr="00B820C5" w:rsidRDefault="00EE2EF9" w:rsidP="00676618">
            <w:pPr>
              <w:pStyle w:val="naiskr"/>
              <w:spacing w:before="0" w:after="0"/>
              <w:ind w:left="57" w:right="57"/>
              <w:rPr>
                <w:color w:val="000000"/>
              </w:rPr>
            </w:pPr>
          </w:p>
        </w:tc>
        <w:tc>
          <w:tcPr>
            <w:tcW w:w="4824" w:type="dxa"/>
          </w:tcPr>
          <w:p w14:paraId="7B4D75F1" w14:textId="77777777" w:rsidR="00EE2EF9" w:rsidRPr="00B820C5" w:rsidRDefault="00EE2EF9" w:rsidP="00676618">
            <w:pPr>
              <w:pStyle w:val="naiskr"/>
              <w:spacing w:before="0" w:after="0"/>
              <w:ind w:left="57" w:right="57"/>
              <w:jc w:val="both"/>
              <w:rPr>
                <w:color w:val="000000"/>
              </w:rPr>
            </w:pPr>
            <w:r w:rsidRPr="00B820C5">
              <w:rPr>
                <w:color w:val="000000"/>
              </w:rPr>
              <w:t>Nav.</w:t>
            </w:r>
          </w:p>
        </w:tc>
      </w:tr>
    </w:tbl>
    <w:p w14:paraId="0D9005BF" w14:textId="77777777" w:rsidR="00767E98" w:rsidRPr="00B820C5" w:rsidRDefault="00767E98" w:rsidP="00767E98">
      <w:pPr>
        <w:pStyle w:val="Parastais"/>
        <w:jc w:val="both"/>
        <w:rPr>
          <w:color w:val="000000"/>
        </w:rPr>
      </w:pPr>
    </w:p>
    <w:tbl>
      <w:tblPr>
        <w:tblpPr w:leftFromText="180" w:rightFromText="180" w:vertAnchor="text" w:horzAnchor="margin" w:tblpX="75" w:tblpY="113"/>
        <w:tblW w:w="495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96"/>
        <w:gridCol w:w="5382"/>
        <w:gridCol w:w="3425"/>
      </w:tblGrid>
      <w:tr w:rsidR="00767E98" w:rsidRPr="00B820C5" w14:paraId="51F07222" w14:textId="77777777" w:rsidTr="00767E98">
        <w:tc>
          <w:tcPr>
            <w:tcW w:w="5000" w:type="pct"/>
            <w:gridSpan w:val="3"/>
          </w:tcPr>
          <w:p w14:paraId="69392FEC" w14:textId="77777777" w:rsidR="00767E98" w:rsidRPr="00B820C5" w:rsidRDefault="00767E98" w:rsidP="00767E98">
            <w:pPr>
              <w:pStyle w:val="Parastais"/>
              <w:spacing w:before="100" w:beforeAutospacing="1" w:after="100" w:afterAutospacing="1"/>
              <w:jc w:val="center"/>
              <w:rPr>
                <w:b/>
                <w:bCs/>
                <w:color w:val="000000"/>
              </w:rPr>
            </w:pPr>
            <w:r w:rsidRPr="00B820C5">
              <w:rPr>
                <w:b/>
                <w:bCs/>
                <w:color w:val="000000"/>
              </w:rPr>
              <w:t>VII. Tiesību akta projekta izpildes nodrošināšana un tās ietekme uz institūcijām</w:t>
            </w:r>
          </w:p>
        </w:tc>
      </w:tr>
      <w:tr w:rsidR="00767E98" w:rsidRPr="00B820C5" w14:paraId="431E888A" w14:textId="77777777" w:rsidTr="00F308A5">
        <w:tc>
          <w:tcPr>
            <w:tcW w:w="215" w:type="pct"/>
          </w:tcPr>
          <w:p w14:paraId="105776CB" w14:textId="77777777" w:rsidR="00767E98" w:rsidRPr="00B820C5" w:rsidRDefault="00767E98" w:rsidP="00767E98">
            <w:pPr>
              <w:pStyle w:val="Parastais"/>
              <w:spacing w:before="100" w:beforeAutospacing="1" w:after="100" w:afterAutospacing="1"/>
              <w:rPr>
                <w:color w:val="000000"/>
              </w:rPr>
            </w:pPr>
            <w:r w:rsidRPr="00B820C5">
              <w:rPr>
                <w:color w:val="000000"/>
              </w:rPr>
              <w:t>1.</w:t>
            </w:r>
          </w:p>
        </w:tc>
        <w:tc>
          <w:tcPr>
            <w:tcW w:w="2924" w:type="pct"/>
          </w:tcPr>
          <w:p w14:paraId="06750791" w14:textId="77777777" w:rsidR="00767E98" w:rsidRPr="00B820C5" w:rsidRDefault="00767E98" w:rsidP="00767E98">
            <w:pPr>
              <w:pStyle w:val="Parastais"/>
              <w:spacing w:before="100" w:beforeAutospacing="1" w:after="100" w:afterAutospacing="1"/>
              <w:rPr>
                <w:color w:val="000000"/>
              </w:rPr>
            </w:pPr>
            <w:r w:rsidRPr="00B820C5">
              <w:rPr>
                <w:color w:val="000000"/>
              </w:rPr>
              <w:t>Projekta izpildē iesaistītās institūcijas</w:t>
            </w:r>
          </w:p>
        </w:tc>
        <w:tc>
          <w:tcPr>
            <w:tcW w:w="1861" w:type="pct"/>
          </w:tcPr>
          <w:p w14:paraId="52AFF388" w14:textId="516068D7" w:rsidR="00767E98" w:rsidRPr="00B820C5" w:rsidRDefault="00767E98" w:rsidP="00A870BD">
            <w:pPr>
              <w:pStyle w:val="Parastais"/>
              <w:spacing w:before="100" w:beforeAutospacing="1" w:after="100" w:afterAutospacing="1"/>
              <w:rPr>
                <w:color w:val="000000"/>
              </w:rPr>
            </w:pPr>
            <w:r w:rsidRPr="00B820C5">
              <w:rPr>
                <w:color w:val="000000"/>
              </w:rPr>
              <w:t>P</w:t>
            </w:r>
            <w:r w:rsidR="00A870BD" w:rsidRPr="00B820C5">
              <w:rPr>
                <w:color w:val="000000"/>
              </w:rPr>
              <w:t>ārtikas un veterinārais dienests</w:t>
            </w:r>
          </w:p>
        </w:tc>
      </w:tr>
      <w:tr w:rsidR="00566B59" w:rsidRPr="00B820C5" w14:paraId="2ECAA821" w14:textId="77777777" w:rsidTr="00F308A5">
        <w:tc>
          <w:tcPr>
            <w:tcW w:w="215" w:type="pct"/>
          </w:tcPr>
          <w:p w14:paraId="0568F1B3" w14:textId="77777777" w:rsidR="00566B59" w:rsidRPr="00B820C5" w:rsidRDefault="00566B59" w:rsidP="00767E98">
            <w:pPr>
              <w:pStyle w:val="Parastais"/>
              <w:spacing w:before="100" w:beforeAutospacing="1" w:after="100" w:afterAutospacing="1"/>
              <w:rPr>
                <w:color w:val="000000"/>
              </w:rPr>
            </w:pPr>
            <w:r w:rsidRPr="00B820C5">
              <w:rPr>
                <w:color w:val="000000"/>
              </w:rPr>
              <w:t>2.</w:t>
            </w:r>
          </w:p>
        </w:tc>
        <w:tc>
          <w:tcPr>
            <w:tcW w:w="2924" w:type="pct"/>
          </w:tcPr>
          <w:p w14:paraId="700C9335" w14:textId="77777777" w:rsidR="00CF3E3A" w:rsidRPr="00B820C5" w:rsidRDefault="00566B59" w:rsidP="00767E98">
            <w:pPr>
              <w:pStyle w:val="Parastais"/>
              <w:spacing w:before="100" w:beforeAutospacing="1" w:after="100" w:afterAutospacing="1"/>
              <w:rPr>
                <w:color w:val="000000"/>
              </w:rPr>
            </w:pPr>
            <w:r w:rsidRPr="00B820C5">
              <w:rPr>
                <w:color w:val="000000"/>
              </w:rPr>
              <w:t>Projekta izpildes ietekme uz pārvaldes funkcijām</w:t>
            </w:r>
            <w:r w:rsidR="00CF3E3A" w:rsidRPr="00B820C5">
              <w:rPr>
                <w:color w:val="000000"/>
              </w:rPr>
              <w:t xml:space="preserve"> un institucionālo struktūru. </w:t>
            </w:r>
          </w:p>
          <w:p w14:paraId="260D1228" w14:textId="2D784534" w:rsidR="00566B59" w:rsidRPr="00B820C5" w:rsidRDefault="00CF3E3A" w:rsidP="00767E98">
            <w:pPr>
              <w:pStyle w:val="Parastais"/>
              <w:spacing w:before="100" w:beforeAutospacing="1" w:after="100" w:afterAutospacing="1"/>
              <w:rPr>
                <w:color w:val="000000"/>
              </w:rPr>
            </w:pPr>
            <w:r w:rsidRPr="00B820C5">
              <w:rPr>
                <w:color w:val="000000"/>
              </w:rPr>
              <w:t>Jaunu institūciju izveide</w:t>
            </w:r>
          </w:p>
        </w:tc>
        <w:tc>
          <w:tcPr>
            <w:tcW w:w="1861" w:type="pct"/>
          </w:tcPr>
          <w:p w14:paraId="5E7E4FDD" w14:textId="4FA5EED5" w:rsidR="00566B59" w:rsidRPr="00B820C5" w:rsidRDefault="00566B59" w:rsidP="00307620">
            <w:pPr>
              <w:pStyle w:val="Parastais"/>
              <w:spacing w:before="100" w:beforeAutospacing="1" w:after="100" w:afterAutospacing="1"/>
              <w:rPr>
                <w:color w:val="000000"/>
              </w:rPr>
            </w:pPr>
            <w:r w:rsidRPr="00B820C5">
              <w:rPr>
                <w:iCs/>
              </w:rPr>
              <w:t>Projekts šo jomu neskar</w:t>
            </w:r>
            <w:r w:rsidRPr="00B820C5">
              <w:t>.</w:t>
            </w:r>
          </w:p>
        </w:tc>
      </w:tr>
      <w:tr w:rsidR="00767E98" w:rsidRPr="00B820C5" w14:paraId="1501EA8B" w14:textId="77777777" w:rsidTr="00F308A5">
        <w:tc>
          <w:tcPr>
            <w:tcW w:w="215" w:type="pct"/>
          </w:tcPr>
          <w:p w14:paraId="2DC5A428" w14:textId="496682D0" w:rsidR="00767E98" w:rsidRPr="00B820C5" w:rsidRDefault="00CF3E3A" w:rsidP="00767E98">
            <w:pPr>
              <w:pStyle w:val="Parastais"/>
              <w:spacing w:before="100" w:beforeAutospacing="1" w:after="100" w:afterAutospacing="1"/>
              <w:jc w:val="both"/>
              <w:rPr>
                <w:color w:val="000000"/>
              </w:rPr>
            </w:pPr>
            <w:r w:rsidRPr="00B820C5">
              <w:rPr>
                <w:color w:val="000000"/>
              </w:rPr>
              <w:t>3</w:t>
            </w:r>
            <w:r w:rsidR="00767E98" w:rsidRPr="00B820C5">
              <w:rPr>
                <w:color w:val="000000"/>
              </w:rPr>
              <w:t>.</w:t>
            </w:r>
          </w:p>
        </w:tc>
        <w:tc>
          <w:tcPr>
            <w:tcW w:w="2924" w:type="pct"/>
          </w:tcPr>
          <w:p w14:paraId="12376AF3" w14:textId="77777777" w:rsidR="00767E98" w:rsidRPr="00B820C5" w:rsidRDefault="00767E98" w:rsidP="00767E98">
            <w:pPr>
              <w:pStyle w:val="Parastais"/>
              <w:spacing w:before="100" w:beforeAutospacing="1" w:after="100" w:afterAutospacing="1"/>
              <w:jc w:val="both"/>
              <w:rPr>
                <w:color w:val="000000"/>
              </w:rPr>
            </w:pPr>
            <w:r w:rsidRPr="00B820C5">
              <w:rPr>
                <w:color w:val="000000"/>
              </w:rPr>
              <w:t>Cita informācija</w:t>
            </w:r>
          </w:p>
        </w:tc>
        <w:tc>
          <w:tcPr>
            <w:tcW w:w="1861" w:type="pct"/>
          </w:tcPr>
          <w:p w14:paraId="730EACA3" w14:textId="77777777" w:rsidR="00767E98" w:rsidRPr="00B820C5" w:rsidRDefault="00767E98" w:rsidP="00767E98">
            <w:pPr>
              <w:pStyle w:val="Parastais"/>
              <w:spacing w:before="100" w:beforeAutospacing="1" w:after="100" w:afterAutospacing="1"/>
              <w:jc w:val="both"/>
              <w:rPr>
                <w:color w:val="000000"/>
              </w:rPr>
            </w:pPr>
            <w:r w:rsidRPr="00B820C5">
              <w:rPr>
                <w:color w:val="000000"/>
              </w:rPr>
              <w:t>Nav</w:t>
            </w:r>
          </w:p>
        </w:tc>
      </w:tr>
    </w:tbl>
    <w:p w14:paraId="71A3C4FC" w14:textId="77777777" w:rsidR="001B62D1" w:rsidRPr="00B820C5" w:rsidRDefault="001B62D1" w:rsidP="00767E98">
      <w:pPr>
        <w:pStyle w:val="Parastais"/>
        <w:jc w:val="both"/>
        <w:rPr>
          <w:color w:val="000000"/>
        </w:rPr>
      </w:pPr>
    </w:p>
    <w:p w14:paraId="481AE5F2" w14:textId="77777777" w:rsidR="00C53014" w:rsidRPr="00B820C5" w:rsidRDefault="00C53014" w:rsidP="00767E98">
      <w:pPr>
        <w:pStyle w:val="Parastais"/>
        <w:jc w:val="both"/>
        <w:rPr>
          <w:color w:val="000000"/>
        </w:rPr>
      </w:pPr>
    </w:p>
    <w:p w14:paraId="32C8E984" w14:textId="77777777" w:rsidR="00767E98" w:rsidRPr="00B820C5" w:rsidRDefault="00767E98" w:rsidP="00767E98">
      <w:pPr>
        <w:pStyle w:val="naisf"/>
        <w:spacing w:before="0" w:after="0"/>
        <w:ind w:firstLine="720"/>
      </w:pPr>
    </w:p>
    <w:p w14:paraId="60B32B11" w14:textId="1EFACBB6" w:rsidR="00767E98" w:rsidRPr="00B820C5" w:rsidRDefault="00767E98" w:rsidP="00767E98">
      <w:pPr>
        <w:pStyle w:val="naisf"/>
        <w:spacing w:before="0" w:after="0"/>
        <w:ind w:firstLine="720"/>
      </w:pPr>
      <w:r w:rsidRPr="00B820C5">
        <w:t>Zemkopības ministr</w:t>
      </w:r>
      <w:r w:rsidR="006156A1" w:rsidRPr="00B820C5">
        <w:t>s</w:t>
      </w:r>
      <w:r w:rsidR="00682687" w:rsidRPr="00B820C5">
        <w:tab/>
      </w:r>
      <w:r w:rsidR="00682687" w:rsidRPr="00B820C5">
        <w:tab/>
      </w:r>
      <w:r w:rsidR="00682687" w:rsidRPr="00B820C5">
        <w:tab/>
      </w:r>
      <w:r w:rsidR="00682687" w:rsidRPr="00B820C5">
        <w:tab/>
      </w:r>
      <w:r w:rsidR="00682687" w:rsidRPr="00B820C5">
        <w:tab/>
      </w:r>
      <w:r w:rsidR="006156A1" w:rsidRPr="00B820C5">
        <w:t>J.Dūklavs</w:t>
      </w:r>
    </w:p>
    <w:p w14:paraId="54881B44" w14:textId="77777777" w:rsidR="00767E98" w:rsidRDefault="00767E98" w:rsidP="00767E98">
      <w:pPr>
        <w:pStyle w:val="Parastais"/>
        <w:jc w:val="both"/>
        <w:rPr>
          <w:sz w:val="28"/>
          <w:szCs w:val="28"/>
        </w:rPr>
      </w:pPr>
    </w:p>
    <w:p w14:paraId="048AF5B8" w14:textId="77777777" w:rsidR="00767E98" w:rsidRDefault="00767E98" w:rsidP="00767E98">
      <w:pPr>
        <w:pStyle w:val="naisf"/>
        <w:spacing w:before="0" w:after="0"/>
        <w:ind w:firstLine="0"/>
      </w:pPr>
    </w:p>
    <w:p w14:paraId="62014A8A" w14:textId="77777777" w:rsidR="00767E98" w:rsidRDefault="00767E98" w:rsidP="00767E98">
      <w:pPr>
        <w:pStyle w:val="naisf"/>
        <w:spacing w:before="0" w:after="0"/>
        <w:ind w:firstLine="0"/>
      </w:pPr>
    </w:p>
    <w:p w14:paraId="669580E6" w14:textId="77777777" w:rsidR="00767E98" w:rsidRDefault="00767E98" w:rsidP="00767E98">
      <w:pPr>
        <w:pStyle w:val="naisf"/>
        <w:spacing w:before="0" w:after="0"/>
        <w:ind w:firstLine="0"/>
      </w:pPr>
    </w:p>
    <w:p w14:paraId="107EDF8F" w14:textId="77777777" w:rsidR="00767E98" w:rsidRDefault="00767E98" w:rsidP="00767E98">
      <w:pPr>
        <w:pStyle w:val="naisf"/>
        <w:spacing w:before="0" w:after="0"/>
        <w:ind w:firstLine="0"/>
      </w:pPr>
    </w:p>
    <w:p w14:paraId="5A01A5A3" w14:textId="77777777" w:rsidR="009422CB" w:rsidRDefault="009422CB" w:rsidP="00767E98">
      <w:pPr>
        <w:pStyle w:val="naisf"/>
        <w:spacing w:before="0" w:after="0"/>
        <w:ind w:firstLine="0"/>
      </w:pPr>
    </w:p>
    <w:p w14:paraId="0C3C34C3" w14:textId="77777777" w:rsidR="009422CB" w:rsidRDefault="009422CB" w:rsidP="00767E98">
      <w:pPr>
        <w:pStyle w:val="naisf"/>
        <w:spacing w:before="0" w:after="0"/>
        <w:ind w:firstLine="0"/>
      </w:pPr>
    </w:p>
    <w:p w14:paraId="7CC0C872" w14:textId="77777777" w:rsidR="009422CB" w:rsidRDefault="009422CB" w:rsidP="00767E98">
      <w:pPr>
        <w:pStyle w:val="naisf"/>
        <w:spacing w:before="0" w:after="0"/>
        <w:ind w:firstLine="0"/>
      </w:pPr>
    </w:p>
    <w:p w14:paraId="7AA2DF43" w14:textId="77777777" w:rsidR="00A870BD" w:rsidRDefault="00A870BD" w:rsidP="00767E98">
      <w:pPr>
        <w:pStyle w:val="naisf"/>
        <w:spacing w:before="0" w:after="0"/>
        <w:ind w:firstLine="0"/>
      </w:pPr>
    </w:p>
    <w:p w14:paraId="555C0167" w14:textId="77777777" w:rsidR="00A870BD" w:rsidRDefault="00A870BD" w:rsidP="00767E98">
      <w:pPr>
        <w:pStyle w:val="naisf"/>
        <w:spacing w:before="0" w:after="0"/>
        <w:ind w:firstLine="0"/>
      </w:pPr>
    </w:p>
    <w:p w14:paraId="45AEB432" w14:textId="77777777" w:rsidR="00A870BD" w:rsidRDefault="00A870BD" w:rsidP="00767E98">
      <w:pPr>
        <w:pStyle w:val="naisf"/>
        <w:spacing w:before="0" w:after="0"/>
        <w:ind w:firstLine="0"/>
      </w:pPr>
    </w:p>
    <w:p w14:paraId="7B6DBD77" w14:textId="77777777" w:rsidR="00EF1814" w:rsidRDefault="00EF1814" w:rsidP="00767E98">
      <w:pPr>
        <w:pStyle w:val="naisf"/>
        <w:spacing w:before="0" w:after="0"/>
        <w:ind w:firstLine="0"/>
      </w:pPr>
    </w:p>
    <w:p w14:paraId="3C0A77EA" w14:textId="77777777" w:rsidR="00EF1814" w:rsidRDefault="00EF1814" w:rsidP="00767E98">
      <w:pPr>
        <w:pStyle w:val="naisf"/>
        <w:spacing w:before="0" w:after="0"/>
        <w:ind w:firstLine="0"/>
      </w:pPr>
    </w:p>
    <w:p w14:paraId="4AF452E0" w14:textId="77777777" w:rsidR="00C53014" w:rsidRDefault="00C53014" w:rsidP="00767E98">
      <w:pPr>
        <w:pStyle w:val="naisf"/>
        <w:spacing w:before="0" w:after="0"/>
        <w:ind w:firstLine="0"/>
      </w:pPr>
    </w:p>
    <w:p w14:paraId="1A1C2CAD" w14:textId="77777777" w:rsidR="00C53014" w:rsidRDefault="00C53014" w:rsidP="00767E98">
      <w:pPr>
        <w:pStyle w:val="naisf"/>
        <w:spacing w:before="0" w:after="0"/>
        <w:ind w:firstLine="0"/>
      </w:pPr>
    </w:p>
    <w:p w14:paraId="3255237D" w14:textId="77777777" w:rsidR="00EF1814" w:rsidRDefault="00EF1814" w:rsidP="00767E98">
      <w:pPr>
        <w:pStyle w:val="naisf"/>
        <w:spacing w:before="0" w:after="0"/>
        <w:ind w:firstLine="0"/>
      </w:pPr>
    </w:p>
    <w:p w14:paraId="5B9601EC" w14:textId="77777777" w:rsidR="00EF1814" w:rsidRDefault="00EF1814" w:rsidP="00767E98">
      <w:pPr>
        <w:pStyle w:val="naisf"/>
        <w:spacing w:before="0" w:after="0"/>
        <w:ind w:firstLine="0"/>
      </w:pPr>
    </w:p>
    <w:p w14:paraId="37D8AA44" w14:textId="77777777" w:rsidR="00083B9F" w:rsidRDefault="00083B9F" w:rsidP="00767E98">
      <w:pPr>
        <w:pStyle w:val="naisf"/>
        <w:spacing w:before="0" w:after="0"/>
        <w:ind w:firstLine="0"/>
      </w:pPr>
    </w:p>
    <w:p w14:paraId="0E08D251" w14:textId="77777777" w:rsidR="00083B9F" w:rsidRDefault="00083B9F" w:rsidP="00767E98">
      <w:pPr>
        <w:pStyle w:val="naisf"/>
        <w:spacing w:before="0" w:after="0"/>
        <w:ind w:firstLine="0"/>
      </w:pPr>
    </w:p>
    <w:p w14:paraId="03791837" w14:textId="77777777" w:rsidR="00083B9F" w:rsidRDefault="00083B9F" w:rsidP="00767E98">
      <w:pPr>
        <w:pStyle w:val="naisf"/>
        <w:spacing w:before="0" w:after="0"/>
        <w:ind w:firstLine="0"/>
      </w:pPr>
    </w:p>
    <w:p w14:paraId="5401BCC2" w14:textId="77777777" w:rsidR="00083B9F" w:rsidRDefault="00083B9F" w:rsidP="00767E98">
      <w:pPr>
        <w:pStyle w:val="naisf"/>
        <w:spacing w:before="0" w:after="0"/>
        <w:ind w:firstLine="0"/>
      </w:pPr>
    </w:p>
    <w:p w14:paraId="4F59CF4E" w14:textId="77777777" w:rsidR="00E402BD" w:rsidRDefault="00E402BD" w:rsidP="00767E98">
      <w:pPr>
        <w:pStyle w:val="naisf"/>
        <w:spacing w:before="0" w:after="0"/>
        <w:ind w:firstLine="0"/>
      </w:pPr>
    </w:p>
    <w:p w14:paraId="4372B66E" w14:textId="77777777" w:rsidR="00E402BD" w:rsidRDefault="00E402BD" w:rsidP="00767E98">
      <w:pPr>
        <w:pStyle w:val="naisf"/>
        <w:spacing w:before="0" w:after="0"/>
        <w:ind w:firstLine="0"/>
      </w:pPr>
    </w:p>
    <w:p w14:paraId="61B3382A" w14:textId="77777777" w:rsidR="00083B9F" w:rsidRDefault="00083B9F" w:rsidP="00767E98">
      <w:pPr>
        <w:pStyle w:val="naisf"/>
        <w:spacing w:before="0" w:after="0"/>
        <w:ind w:firstLine="0"/>
      </w:pPr>
    </w:p>
    <w:p w14:paraId="337E8D5B" w14:textId="77777777" w:rsidR="00083B9F" w:rsidRDefault="00083B9F" w:rsidP="00767E98">
      <w:pPr>
        <w:pStyle w:val="naisf"/>
        <w:spacing w:before="0" w:after="0"/>
        <w:ind w:firstLine="0"/>
      </w:pPr>
    </w:p>
    <w:p w14:paraId="09ABCB26" w14:textId="77777777" w:rsidR="008E1E14" w:rsidRDefault="008E1E14" w:rsidP="00767E98">
      <w:pPr>
        <w:pStyle w:val="Parastais"/>
        <w:rPr>
          <w:sz w:val="20"/>
          <w:szCs w:val="20"/>
        </w:rPr>
      </w:pPr>
    </w:p>
    <w:p w14:paraId="1E9D27CE" w14:textId="77777777" w:rsidR="008E1E14" w:rsidRDefault="008E1E14" w:rsidP="00767E98">
      <w:pPr>
        <w:pStyle w:val="Parastais"/>
        <w:rPr>
          <w:sz w:val="20"/>
          <w:szCs w:val="20"/>
        </w:rPr>
      </w:pPr>
    </w:p>
    <w:p w14:paraId="0E0CC9C1" w14:textId="77777777" w:rsidR="008E1E14" w:rsidRDefault="008E1E14" w:rsidP="00767E98">
      <w:pPr>
        <w:pStyle w:val="Parastais"/>
        <w:rPr>
          <w:sz w:val="20"/>
          <w:szCs w:val="20"/>
        </w:rPr>
      </w:pPr>
    </w:p>
    <w:p w14:paraId="2F395410" w14:textId="77777777" w:rsidR="00B820C5" w:rsidRDefault="00B820C5" w:rsidP="00767E98">
      <w:pPr>
        <w:pStyle w:val="Parastais"/>
        <w:rPr>
          <w:sz w:val="20"/>
          <w:szCs w:val="20"/>
        </w:rPr>
      </w:pPr>
      <w:r>
        <w:rPr>
          <w:sz w:val="20"/>
          <w:szCs w:val="20"/>
        </w:rPr>
        <w:t>19.01.2015. 15:32</w:t>
      </w:r>
    </w:p>
    <w:p w14:paraId="57A75907" w14:textId="77777777" w:rsidR="006C1AE1" w:rsidRDefault="006C1AE1" w:rsidP="00767E98">
      <w:pPr>
        <w:pStyle w:val="Parastais"/>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1099</w:t>
      </w:r>
      <w:r>
        <w:rPr>
          <w:sz w:val="20"/>
          <w:szCs w:val="20"/>
        </w:rPr>
        <w:fldChar w:fldCharType="end"/>
      </w:r>
    </w:p>
    <w:p w14:paraId="0E7D0BFA" w14:textId="4A0F4F63" w:rsidR="00767E98" w:rsidRPr="002F10A4" w:rsidRDefault="00425BC4" w:rsidP="00767E98">
      <w:pPr>
        <w:pStyle w:val="Parastais"/>
        <w:rPr>
          <w:sz w:val="20"/>
          <w:szCs w:val="20"/>
        </w:rPr>
      </w:pPr>
      <w:bookmarkStart w:id="4" w:name="_GoBack"/>
      <w:bookmarkEnd w:id="4"/>
      <w:r>
        <w:rPr>
          <w:sz w:val="20"/>
          <w:szCs w:val="20"/>
        </w:rPr>
        <w:t>D.Lauska</w:t>
      </w:r>
    </w:p>
    <w:p w14:paraId="6E412B04" w14:textId="77777777" w:rsidR="0056226E" w:rsidRDefault="00767E98">
      <w:pPr>
        <w:pStyle w:val="Parastais"/>
      </w:pPr>
      <w:r>
        <w:rPr>
          <w:sz w:val="20"/>
          <w:szCs w:val="20"/>
        </w:rPr>
        <w:t>6</w:t>
      </w:r>
      <w:r w:rsidRPr="00415584">
        <w:rPr>
          <w:sz w:val="20"/>
          <w:szCs w:val="20"/>
        </w:rPr>
        <w:t>7027</w:t>
      </w:r>
      <w:r w:rsidR="00425BC4">
        <w:rPr>
          <w:sz w:val="20"/>
          <w:szCs w:val="20"/>
        </w:rPr>
        <w:t>264</w:t>
      </w:r>
      <w:r w:rsidRPr="00415584">
        <w:rPr>
          <w:sz w:val="20"/>
          <w:szCs w:val="20"/>
        </w:rPr>
        <w:t xml:space="preserve">, </w:t>
      </w:r>
      <w:r w:rsidR="00425BC4">
        <w:rPr>
          <w:sz w:val="20"/>
          <w:szCs w:val="20"/>
        </w:rPr>
        <w:t>Dace.Lauska</w:t>
      </w:r>
      <w:r w:rsidRPr="00415584">
        <w:rPr>
          <w:sz w:val="20"/>
          <w:szCs w:val="20"/>
        </w:rPr>
        <w:t>@zm.gov.lv</w:t>
      </w:r>
    </w:p>
    <w:sectPr w:rsidR="0056226E" w:rsidSect="00EF1814">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C9B4C" w14:textId="77777777" w:rsidR="00245AD0" w:rsidRDefault="00245AD0">
      <w:pPr>
        <w:pStyle w:val="Parastais"/>
      </w:pPr>
      <w:r>
        <w:separator/>
      </w:r>
    </w:p>
  </w:endnote>
  <w:endnote w:type="continuationSeparator" w:id="0">
    <w:p w14:paraId="542A6D2F" w14:textId="77777777" w:rsidR="00245AD0" w:rsidRDefault="00245AD0">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06821" w14:textId="77777777" w:rsidR="0073117D" w:rsidRDefault="0073117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472EE" w14:textId="1FC06A8A" w:rsidR="00767E98" w:rsidRPr="009422CB" w:rsidRDefault="009422CB" w:rsidP="00EF1814">
    <w:pPr>
      <w:jc w:val="both"/>
    </w:pPr>
    <w:r w:rsidRPr="009422CB">
      <w:rPr>
        <w:noProof/>
      </w:rPr>
      <w:t>ZM</w:t>
    </w:r>
    <w:r w:rsidR="005B732E">
      <w:rPr>
        <w:noProof/>
      </w:rPr>
      <w:t>a</w:t>
    </w:r>
    <w:r>
      <w:rPr>
        <w:noProof/>
      </w:rPr>
      <w:t>n</w:t>
    </w:r>
    <w:r w:rsidRPr="009422CB">
      <w:rPr>
        <w:noProof/>
      </w:rPr>
      <w:t>ot_</w:t>
    </w:r>
    <w:r w:rsidR="001D2093">
      <w:rPr>
        <w:noProof/>
      </w:rPr>
      <w:t>1</w:t>
    </w:r>
    <w:r w:rsidR="00083B9F">
      <w:rPr>
        <w:noProof/>
      </w:rPr>
      <w:t>9</w:t>
    </w:r>
    <w:r w:rsidR="001D2093">
      <w:rPr>
        <w:noProof/>
      </w:rPr>
      <w:t>0115</w:t>
    </w:r>
    <w:r w:rsidRPr="009422CB">
      <w:rPr>
        <w:noProof/>
      </w:rPr>
      <w:t>_</w:t>
    </w:r>
    <w:r w:rsidR="00017AFC">
      <w:rPr>
        <w:noProof/>
      </w:rPr>
      <w:t>zvejasprodmar</w:t>
    </w:r>
    <w:r w:rsidR="00EF1814">
      <w:rPr>
        <w:noProof/>
      </w:rPr>
      <w:t>k</w:t>
    </w:r>
    <w:r w:rsidRPr="009422CB">
      <w:rPr>
        <w:noProof/>
      </w:rPr>
      <w:t xml:space="preserve">; </w:t>
    </w:r>
    <w:r w:rsidR="005B732E" w:rsidRPr="001D3032">
      <w:t xml:space="preserve">Ministru kabineta noteikumu projekta </w:t>
    </w:r>
    <w:r w:rsidR="005B732E">
      <w:t>„</w:t>
    </w:r>
    <w:r w:rsidRPr="009422CB">
      <w:rPr>
        <w:bCs/>
        <w:noProof/>
      </w:rPr>
      <w:t>Noteikumi par</w:t>
    </w:r>
    <w:r w:rsidR="00017AFC">
      <w:rPr>
        <w:bCs/>
        <w:noProof/>
      </w:rPr>
      <w:t xml:space="preserve"> </w:t>
    </w:r>
    <w:r w:rsidR="00A57580">
      <w:rPr>
        <w:bCs/>
        <w:noProof/>
      </w:rPr>
      <w:t xml:space="preserve">zvejas un akvakultūras </w:t>
    </w:r>
    <w:r w:rsidR="00017AFC">
      <w:rPr>
        <w:bCs/>
        <w:noProof/>
      </w:rPr>
      <w:t xml:space="preserve">produktu </w:t>
    </w:r>
    <w:r w:rsidR="0073117D">
      <w:rPr>
        <w:bCs/>
        <w:noProof/>
      </w:rPr>
      <w:t xml:space="preserve">papildu </w:t>
    </w:r>
    <w:r w:rsidR="00017AFC">
      <w:rPr>
        <w:bCs/>
        <w:noProof/>
      </w:rPr>
      <w:t xml:space="preserve">marķējumā lietojamiem sugu </w:t>
    </w:r>
    <w:r w:rsidR="00A57580">
      <w:rPr>
        <w:bCs/>
        <w:noProof/>
      </w:rPr>
      <w:t xml:space="preserve">tirdzniecības </w:t>
    </w:r>
    <w:r w:rsidR="00017AFC">
      <w:rPr>
        <w:bCs/>
        <w:noProof/>
      </w:rPr>
      <w:t>nosaukumiem</w:t>
    </w:r>
    <w:r w:rsidR="005B732E" w:rsidRPr="005B732E">
      <w:rPr>
        <w:bCs/>
        <w:noProof/>
      </w:rPr>
      <w:t>”</w:t>
    </w:r>
    <w:r w:rsidR="005B732E" w:rsidRPr="005B732E">
      <w:t xml:space="preserve"> sākotnējās ietekmes novērtējuma </w:t>
    </w:r>
    <w:smartTag w:uri="schemas-tilde-lv/tildestengine" w:element="veidnes">
      <w:smartTagPr>
        <w:attr w:name="id" w:val="-1"/>
        <w:attr w:name="baseform" w:val="ziņojums"/>
        <w:attr w:name="text" w:val="ziņojums"/>
      </w:smartTagPr>
      <w:r w:rsidR="005B732E" w:rsidRPr="005B732E">
        <w:t>ziņojums</w:t>
      </w:r>
    </w:smartTag>
    <w:r w:rsidR="005B732E" w:rsidRPr="005B732E">
      <w:rPr>
        <w:bCs/>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C03C9" w14:textId="33C3EA6E" w:rsidR="00F83605" w:rsidRPr="009422CB" w:rsidRDefault="00017AFC" w:rsidP="005B732E">
    <w:pPr>
      <w:jc w:val="both"/>
    </w:pPr>
    <w:r w:rsidRPr="009422CB">
      <w:rPr>
        <w:noProof/>
      </w:rPr>
      <w:t>ZM</w:t>
    </w:r>
    <w:r w:rsidR="005B732E">
      <w:rPr>
        <w:noProof/>
      </w:rPr>
      <w:t>a</w:t>
    </w:r>
    <w:r>
      <w:rPr>
        <w:noProof/>
      </w:rPr>
      <w:t>n</w:t>
    </w:r>
    <w:r w:rsidRPr="009422CB">
      <w:rPr>
        <w:noProof/>
      </w:rPr>
      <w:t>ot_</w:t>
    </w:r>
    <w:r w:rsidR="001D2093">
      <w:rPr>
        <w:noProof/>
      </w:rPr>
      <w:t>1</w:t>
    </w:r>
    <w:r w:rsidR="00083B9F">
      <w:rPr>
        <w:noProof/>
      </w:rPr>
      <w:t>9</w:t>
    </w:r>
    <w:r w:rsidR="001D2093">
      <w:rPr>
        <w:noProof/>
      </w:rPr>
      <w:t>0115</w:t>
    </w:r>
    <w:r w:rsidRPr="009422CB">
      <w:rPr>
        <w:noProof/>
      </w:rPr>
      <w:t>_</w:t>
    </w:r>
    <w:r>
      <w:rPr>
        <w:noProof/>
      </w:rPr>
      <w:t>zvejasprodmar</w:t>
    </w:r>
    <w:r w:rsidR="00EF1814">
      <w:rPr>
        <w:noProof/>
      </w:rPr>
      <w:t>k</w:t>
    </w:r>
    <w:r w:rsidRPr="009422CB">
      <w:rPr>
        <w:noProof/>
      </w:rPr>
      <w:t xml:space="preserve">; </w:t>
    </w:r>
    <w:r w:rsidR="005B732E" w:rsidRPr="001D3032">
      <w:t xml:space="preserve">Ministru kabineta noteikumu projekta </w:t>
    </w:r>
    <w:r w:rsidR="005B732E">
      <w:t>„</w:t>
    </w:r>
    <w:r w:rsidRPr="009422CB">
      <w:rPr>
        <w:bCs/>
        <w:noProof/>
      </w:rPr>
      <w:t>Noteikumi par</w:t>
    </w:r>
    <w:r>
      <w:rPr>
        <w:bCs/>
        <w:noProof/>
      </w:rPr>
      <w:t xml:space="preserve"> </w:t>
    </w:r>
    <w:r w:rsidR="00A57580">
      <w:rPr>
        <w:bCs/>
        <w:noProof/>
      </w:rPr>
      <w:t xml:space="preserve">zvejas un akvakultūras </w:t>
    </w:r>
    <w:r>
      <w:rPr>
        <w:bCs/>
        <w:noProof/>
      </w:rPr>
      <w:t xml:space="preserve">produktu </w:t>
    </w:r>
    <w:r w:rsidR="0073117D">
      <w:rPr>
        <w:bCs/>
        <w:noProof/>
      </w:rPr>
      <w:t xml:space="preserve">papildu </w:t>
    </w:r>
    <w:r>
      <w:rPr>
        <w:bCs/>
        <w:noProof/>
      </w:rPr>
      <w:t xml:space="preserve">marķējumā lietojamiem sugu </w:t>
    </w:r>
    <w:r w:rsidR="00A57580">
      <w:rPr>
        <w:bCs/>
        <w:noProof/>
      </w:rPr>
      <w:t xml:space="preserve">tirdzniecības </w:t>
    </w:r>
    <w:r w:rsidRPr="005B732E">
      <w:rPr>
        <w:bCs/>
        <w:noProof/>
      </w:rPr>
      <w:t>nosaukumiem</w:t>
    </w:r>
    <w:r w:rsidR="005B732E" w:rsidRPr="005B732E">
      <w:rPr>
        <w:bCs/>
        <w:noProof/>
      </w:rPr>
      <w:t>”</w:t>
    </w:r>
    <w:r w:rsidR="005B732E" w:rsidRPr="005B732E">
      <w:t xml:space="preserve"> sākotnējās ietekmes novērtējuma </w:t>
    </w:r>
    <w:smartTag w:uri="schemas-tilde-lv/tildestengine" w:element="veidnes">
      <w:smartTagPr>
        <w:attr w:name="id" w:val="-1"/>
        <w:attr w:name="baseform" w:val="ziņojums"/>
        <w:attr w:name="text" w:val="ziņojums"/>
      </w:smartTagPr>
      <w:r w:rsidR="005B732E" w:rsidRPr="005B732E">
        <w:t>ziņojums</w:t>
      </w:r>
    </w:smartTag>
    <w:r w:rsidR="005B732E" w:rsidRPr="005B732E">
      <w:rPr>
        <w:bCs/>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7CA05" w14:textId="77777777" w:rsidR="00245AD0" w:rsidRDefault="00245AD0">
      <w:pPr>
        <w:pStyle w:val="Parastais"/>
      </w:pPr>
      <w:r>
        <w:separator/>
      </w:r>
    </w:p>
  </w:footnote>
  <w:footnote w:type="continuationSeparator" w:id="0">
    <w:p w14:paraId="29E088DD" w14:textId="77777777" w:rsidR="00245AD0" w:rsidRDefault="00245AD0">
      <w:pPr>
        <w:pStyle w:val="Parastai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14E80" w14:textId="77777777" w:rsidR="00767E98" w:rsidRDefault="00767E98" w:rsidP="00767E9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3BD8753" w14:textId="77777777" w:rsidR="00767E98" w:rsidRDefault="00767E9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CDC1D" w14:textId="77777777" w:rsidR="00767E98" w:rsidRDefault="00767E98" w:rsidP="00767E9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C1AE1">
      <w:rPr>
        <w:rStyle w:val="Lappusesnumurs"/>
        <w:noProof/>
      </w:rPr>
      <w:t>5</w:t>
    </w:r>
    <w:r>
      <w:rPr>
        <w:rStyle w:val="Lappusesnumurs"/>
      </w:rPr>
      <w:fldChar w:fldCharType="end"/>
    </w:r>
  </w:p>
  <w:p w14:paraId="08E53DFF" w14:textId="77777777" w:rsidR="00767E98" w:rsidRDefault="00767E98">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95F0D" w14:textId="77777777" w:rsidR="0073117D" w:rsidRDefault="0073117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639E8"/>
    <w:multiLevelType w:val="multilevel"/>
    <w:tmpl w:val="719C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57C6D"/>
    <w:multiLevelType w:val="hybridMultilevel"/>
    <w:tmpl w:val="86AA8F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B460FFB"/>
    <w:multiLevelType w:val="hybridMultilevel"/>
    <w:tmpl w:val="0772EB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6E42964"/>
    <w:multiLevelType w:val="hybridMultilevel"/>
    <w:tmpl w:val="E836E7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325448E"/>
    <w:multiLevelType w:val="hybridMultilevel"/>
    <w:tmpl w:val="15C6A8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4F54A61"/>
    <w:multiLevelType w:val="hybridMultilevel"/>
    <w:tmpl w:val="C77A40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BA432BD"/>
    <w:multiLevelType w:val="hybridMultilevel"/>
    <w:tmpl w:val="886627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DC11FF0"/>
    <w:multiLevelType w:val="hybridMultilevel"/>
    <w:tmpl w:val="BD8C4D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BFA41DD"/>
    <w:multiLevelType w:val="multilevel"/>
    <w:tmpl w:val="E18C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3040F5"/>
    <w:multiLevelType w:val="hybridMultilevel"/>
    <w:tmpl w:val="A3E2B1C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7D1B3DBA"/>
    <w:multiLevelType w:val="hybridMultilevel"/>
    <w:tmpl w:val="E3AA89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F8271AC"/>
    <w:multiLevelType w:val="multilevel"/>
    <w:tmpl w:val="626C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6"/>
  </w:num>
  <w:num w:numId="5">
    <w:abstractNumId w:val="1"/>
  </w:num>
  <w:num w:numId="6">
    <w:abstractNumId w:val="8"/>
  </w:num>
  <w:num w:numId="7">
    <w:abstractNumId w:val="11"/>
  </w:num>
  <w:num w:numId="8">
    <w:abstractNumId w:val="0"/>
  </w:num>
  <w:num w:numId="9">
    <w:abstractNumId w:val="5"/>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98"/>
    <w:rsid w:val="00003BC4"/>
    <w:rsid w:val="00003EC9"/>
    <w:rsid w:val="0000445C"/>
    <w:rsid w:val="00017AFC"/>
    <w:rsid w:val="00027616"/>
    <w:rsid w:val="000622A0"/>
    <w:rsid w:val="00075A0F"/>
    <w:rsid w:val="00083B9F"/>
    <w:rsid w:val="000A137D"/>
    <w:rsid w:val="000B4962"/>
    <w:rsid w:val="000B7CEA"/>
    <w:rsid w:val="000C1164"/>
    <w:rsid w:val="000C7B02"/>
    <w:rsid w:val="000C7B9A"/>
    <w:rsid w:val="000E3EE6"/>
    <w:rsid w:val="000E5D2D"/>
    <w:rsid w:val="000E6B7D"/>
    <w:rsid w:val="000F597D"/>
    <w:rsid w:val="0011313E"/>
    <w:rsid w:val="0014551F"/>
    <w:rsid w:val="00145961"/>
    <w:rsid w:val="00146DDC"/>
    <w:rsid w:val="001541BE"/>
    <w:rsid w:val="00156501"/>
    <w:rsid w:val="00160621"/>
    <w:rsid w:val="00174598"/>
    <w:rsid w:val="00176989"/>
    <w:rsid w:val="0017782D"/>
    <w:rsid w:val="001961BE"/>
    <w:rsid w:val="001B62D1"/>
    <w:rsid w:val="001B66F0"/>
    <w:rsid w:val="001B7681"/>
    <w:rsid w:val="001C410B"/>
    <w:rsid w:val="001C66F4"/>
    <w:rsid w:val="001C7CB6"/>
    <w:rsid w:val="001D2093"/>
    <w:rsid w:val="001E5E9F"/>
    <w:rsid w:val="001F604E"/>
    <w:rsid w:val="001F6A0A"/>
    <w:rsid w:val="00213158"/>
    <w:rsid w:val="00224BA2"/>
    <w:rsid w:val="00242688"/>
    <w:rsid w:val="0024319F"/>
    <w:rsid w:val="00245AD0"/>
    <w:rsid w:val="00295F99"/>
    <w:rsid w:val="002A3D37"/>
    <w:rsid w:val="002B2D6A"/>
    <w:rsid w:val="002B5879"/>
    <w:rsid w:val="002B61A9"/>
    <w:rsid w:val="002B70E3"/>
    <w:rsid w:val="002C7CD7"/>
    <w:rsid w:val="002D2649"/>
    <w:rsid w:val="002D4848"/>
    <w:rsid w:val="002F0C01"/>
    <w:rsid w:val="00305B58"/>
    <w:rsid w:val="00307620"/>
    <w:rsid w:val="00312EE7"/>
    <w:rsid w:val="00314733"/>
    <w:rsid w:val="00323D77"/>
    <w:rsid w:val="00324F7C"/>
    <w:rsid w:val="003273CE"/>
    <w:rsid w:val="00354EA5"/>
    <w:rsid w:val="0036117E"/>
    <w:rsid w:val="0036196D"/>
    <w:rsid w:val="0038111B"/>
    <w:rsid w:val="00385187"/>
    <w:rsid w:val="003A4783"/>
    <w:rsid w:val="003A6C23"/>
    <w:rsid w:val="003D334E"/>
    <w:rsid w:val="003D5DC3"/>
    <w:rsid w:val="003F3082"/>
    <w:rsid w:val="003F58F5"/>
    <w:rsid w:val="00400E8F"/>
    <w:rsid w:val="00420D9E"/>
    <w:rsid w:val="00425BC4"/>
    <w:rsid w:val="004366DF"/>
    <w:rsid w:val="00444988"/>
    <w:rsid w:val="00446D5D"/>
    <w:rsid w:val="00455550"/>
    <w:rsid w:val="0046342E"/>
    <w:rsid w:val="004962E4"/>
    <w:rsid w:val="004A3629"/>
    <w:rsid w:val="004B34CA"/>
    <w:rsid w:val="004C13DF"/>
    <w:rsid w:val="004E28B9"/>
    <w:rsid w:val="00526E00"/>
    <w:rsid w:val="0052725B"/>
    <w:rsid w:val="0054096B"/>
    <w:rsid w:val="0056226E"/>
    <w:rsid w:val="00566B59"/>
    <w:rsid w:val="00575B26"/>
    <w:rsid w:val="00581C30"/>
    <w:rsid w:val="005A14CB"/>
    <w:rsid w:val="005A6E3A"/>
    <w:rsid w:val="005B732E"/>
    <w:rsid w:val="005E1E3A"/>
    <w:rsid w:val="005E54ED"/>
    <w:rsid w:val="005F2C93"/>
    <w:rsid w:val="005F4AA0"/>
    <w:rsid w:val="00603F72"/>
    <w:rsid w:val="006078EA"/>
    <w:rsid w:val="006156A1"/>
    <w:rsid w:val="00615F05"/>
    <w:rsid w:val="00633C66"/>
    <w:rsid w:val="00645504"/>
    <w:rsid w:val="00645806"/>
    <w:rsid w:val="00654E25"/>
    <w:rsid w:val="00660ADD"/>
    <w:rsid w:val="006616DA"/>
    <w:rsid w:val="00661AF3"/>
    <w:rsid w:val="0066747D"/>
    <w:rsid w:val="00682687"/>
    <w:rsid w:val="00687AA2"/>
    <w:rsid w:val="00694E12"/>
    <w:rsid w:val="006A31A1"/>
    <w:rsid w:val="006A4ACB"/>
    <w:rsid w:val="006B10DE"/>
    <w:rsid w:val="006B43DE"/>
    <w:rsid w:val="006C1AE1"/>
    <w:rsid w:val="006E538A"/>
    <w:rsid w:val="006E6616"/>
    <w:rsid w:val="006F1247"/>
    <w:rsid w:val="007019F8"/>
    <w:rsid w:val="00705714"/>
    <w:rsid w:val="007251F6"/>
    <w:rsid w:val="0072524B"/>
    <w:rsid w:val="0073117D"/>
    <w:rsid w:val="00735893"/>
    <w:rsid w:val="00742769"/>
    <w:rsid w:val="0075045E"/>
    <w:rsid w:val="007523AE"/>
    <w:rsid w:val="00767E98"/>
    <w:rsid w:val="00780BA7"/>
    <w:rsid w:val="007813E1"/>
    <w:rsid w:val="00781B75"/>
    <w:rsid w:val="007876D7"/>
    <w:rsid w:val="00790B22"/>
    <w:rsid w:val="007B5F67"/>
    <w:rsid w:val="007C6A98"/>
    <w:rsid w:val="007D5D36"/>
    <w:rsid w:val="007D63EF"/>
    <w:rsid w:val="007D7634"/>
    <w:rsid w:val="008023A5"/>
    <w:rsid w:val="0081422A"/>
    <w:rsid w:val="00827654"/>
    <w:rsid w:val="0082774F"/>
    <w:rsid w:val="008319AF"/>
    <w:rsid w:val="00852C14"/>
    <w:rsid w:val="008615EA"/>
    <w:rsid w:val="008718F3"/>
    <w:rsid w:val="00872048"/>
    <w:rsid w:val="0088418A"/>
    <w:rsid w:val="00893FDD"/>
    <w:rsid w:val="00895D4E"/>
    <w:rsid w:val="008A6A23"/>
    <w:rsid w:val="008B0CB2"/>
    <w:rsid w:val="008B764F"/>
    <w:rsid w:val="008C16FD"/>
    <w:rsid w:val="008D30A1"/>
    <w:rsid w:val="008E1E14"/>
    <w:rsid w:val="008F2662"/>
    <w:rsid w:val="008F74C7"/>
    <w:rsid w:val="00914122"/>
    <w:rsid w:val="00934C69"/>
    <w:rsid w:val="0093606E"/>
    <w:rsid w:val="009422CB"/>
    <w:rsid w:val="00972F1E"/>
    <w:rsid w:val="00974A02"/>
    <w:rsid w:val="00982E41"/>
    <w:rsid w:val="009833B5"/>
    <w:rsid w:val="00995456"/>
    <w:rsid w:val="009954F4"/>
    <w:rsid w:val="009B18C5"/>
    <w:rsid w:val="009C24B2"/>
    <w:rsid w:val="009C467B"/>
    <w:rsid w:val="009C5316"/>
    <w:rsid w:val="009D6CEF"/>
    <w:rsid w:val="009E250A"/>
    <w:rsid w:val="009E43E7"/>
    <w:rsid w:val="00A0106A"/>
    <w:rsid w:val="00A020A2"/>
    <w:rsid w:val="00A15CA2"/>
    <w:rsid w:val="00A270FB"/>
    <w:rsid w:val="00A31019"/>
    <w:rsid w:val="00A46475"/>
    <w:rsid w:val="00A54D1B"/>
    <w:rsid w:val="00A5577F"/>
    <w:rsid w:val="00A57371"/>
    <w:rsid w:val="00A57580"/>
    <w:rsid w:val="00A658C6"/>
    <w:rsid w:val="00A7331B"/>
    <w:rsid w:val="00A75536"/>
    <w:rsid w:val="00A870BD"/>
    <w:rsid w:val="00A925A6"/>
    <w:rsid w:val="00A96FCF"/>
    <w:rsid w:val="00AA4CBC"/>
    <w:rsid w:val="00AC2879"/>
    <w:rsid w:val="00AE1E1F"/>
    <w:rsid w:val="00B005D5"/>
    <w:rsid w:val="00B038AE"/>
    <w:rsid w:val="00B05B1B"/>
    <w:rsid w:val="00B05CD6"/>
    <w:rsid w:val="00B51743"/>
    <w:rsid w:val="00B5429E"/>
    <w:rsid w:val="00B54EE9"/>
    <w:rsid w:val="00B55747"/>
    <w:rsid w:val="00B81E52"/>
    <w:rsid w:val="00B820C5"/>
    <w:rsid w:val="00B841B0"/>
    <w:rsid w:val="00B967D8"/>
    <w:rsid w:val="00BA48F5"/>
    <w:rsid w:val="00BB0AF9"/>
    <w:rsid w:val="00BC47AB"/>
    <w:rsid w:val="00BD0CD9"/>
    <w:rsid w:val="00BE035C"/>
    <w:rsid w:val="00BE1135"/>
    <w:rsid w:val="00BE7C82"/>
    <w:rsid w:val="00BF15F6"/>
    <w:rsid w:val="00BF4174"/>
    <w:rsid w:val="00BF73CB"/>
    <w:rsid w:val="00C13BF5"/>
    <w:rsid w:val="00C3073B"/>
    <w:rsid w:val="00C41C4B"/>
    <w:rsid w:val="00C52F50"/>
    <w:rsid w:val="00C53014"/>
    <w:rsid w:val="00C53DCB"/>
    <w:rsid w:val="00C656CA"/>
    <w:rsid w:val="00C67E58"/>
    <w:rsid w:val="00C739AF"/>
    <w:rsid w:val="00C77AB3"/>
    <w:rsid w:val="00C969A8"/>
    <w:rsid w:val="00CA7A43"/>
    <w:rsid w:val="00CB2425"/>
    <w:rsid w:val="00CE47BB"/>
    <w:rsid w:val="00CF3E3A"/>
    <w:rsid w:val="00CF767E"/>
    <w:rsid w:val="00D03E77"/>
    <w:rsid w:val="00D166D5"/>
    <w:rsid w:val="00D2650E"/>
    <w:rsid w:val="00D36EF9"/>
    <w:rsid w:val="00D406AF"/>
    <w:rsid w:val="00D40C85"/>
    <w:rsid w:val="00D967DC"/>
    <w:rsid w:val="00D97DB8"/>
    <w:rsid w:val="00DA10B1"/>
    <w:rsid w:val="00DA53DA"/>
    <w:rsid w:val="00DB4EE7"/>
    <w:rsid w:val="00DD2D3A"/>
    <w:rsid w:val="00DD2E5A"/>
    <w:rsid w:val="00DD6595"/>
    <w:rsid w:val="00DE1F25"/>
    <w:rsid w:val="00DE4939"/>
    <w:rsid w:val="00E041F3"/>
    <w:rsid w:val="00E1280E"/>
    <w:rsid w:val="00E13B80"/>
    <w:rsid w:val="00E20364"/>
    <w:rsid w:val="00E400FF"/>
    <w:rsid w:val="00E402BD"/>
    <w:rsid w:val="00E60A85"/>
    <w:rsid w:val="00E740C2"/>
    <w:rsid w:val="00E747D7"/>
    <w:rsid w:val="00E77B72"/>
    <w:rsid w:val="00E90F70"/>
    <w:rsid w:val="00E972EF"/>
    <w:rsid w:val="00EA1DAF"/>
    <w:rsid w:val="00EA56F7"/>
    <w:rsid w:val="00ED0E0B"/>
    <w:rsid w:val="00EE2EF9"/>
    <w:rsid w:val="00EF09F7"/>
    <w:rsid w:val="00EF1814"/>
    <w:rsid w:val="00F200A6"/>
    <w:rsid w:val="00F22EDE"/>
    <w:rsid w:val="00F23134"/>
    <w:rsid w:val="00F30750"/>
    <w:rsid w:val="00F308A5"/>
    <w:rsid w:val="00F33E81"/>
    <w:rsid w:val="00F377E0"/>
    <w:rsid w:val="00F438F3"/>
    <w:rsid w:val="00F44F35"/>
    <w:rsid w:val="00F61132"/>
    <w:rsid w:val="00F6229E"/>
    <w:rsid w:val="00F70A5E"/>
    <w:rsid w:val="00F83605"/>
    <w:rsid w:val="00F90766"/>
    <w:rsid w:val="00F95D30"/>
    <w:rsid w:val="00FB29BF"/>
    <w:rsid w:val="00FB6F5F"/>
    <w:rsid w:val="00FC68AD"/>
    <w:rsid w:val="00FD1FD1"/>
    <w:rsid w:val="00FD5A9C"/>
    <w:rsid w:val="00FE188F"/>
    <w:rsid w:val="00FE2711"/>
    <w:rsid w:val="00FE45CE"/>
    <w:rsid w:val="00FF52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70933CA5"/>
  <w15:docId w15:val="{36E70C5C-3406-486A-A663-C8D41D93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FB29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ais"/>
    <w:next w:val="Parastais"/>
    <w:link w:val="Virsraksts3Rakstz"/>
    <w:qFormat/>
    <w:rsid w:val="00767E98"/>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767E98"/>
    <w:rPr>
      <w:sz w:val="24"/>
      <w:szCs w:val="24"/>
    </w:rPr>
  </w:style>
  <w:style w:type="character" w:customStyle="1" w:styleId="Virsraksts3Rakstz">
    <w:name w:val="Virsraksts 3 Rakstz."/>
    <w:link w:val="Virsraksts3"/>
    <w:rsid w:val="00767E98"/>
    <w:rPr>
      <w:rFonts w:ascii="Cambria" w:hAnsi="Cambria"/>
      <w:b/>
      <w:bCs/>
      <w:sz w:val="26"/>
      <w:szCs w:val="26"/>
      <w:lang w:val="lv-LV" w:eastAsia="lv-LV" w:bidi="ar-SA"/>
    </w:rPr>
  </w:style>
  <w:style w:type="paragraph" w:customStyle="1" w:styleId="ParastaisWeb">
    <w:name w:val="Parastais (Web)"/>
    <w:basedOn w:val="Parastais"/>
    <w:rsid w:val="00767E98"/>
    <w:pPr>
      <w:spacing w:before="100" w:beforeAutospacing="1" w:after="100" w:afterAutospacing="1"/>
      <w:jc w:val="both"/>
    </w:pPr>
    <w:rPr>
      <w:color w:val="000000"/>
      <w:sz w:val="20"/>
      <w:szCs w:val="20"/>
    </w:rPr>
  </w:style>
  <w:style w:type="paragraph" w:customStyle="1" w:styleId="naisf">
    <w:name w:val="naisf"/>
    <w:basedOn w:val="Parastais"/>
    <w:rsid w:val="00767E98"/>
    <w:pPr>
      <w:spacing w:before="75" w:after="75"/>
      <w:ind w:firstLine="375"/>
      <w:jc w:val="both"/>
    </w:pPr>
  </w:style>
  <w:style w:type="paragraph" w:styleId="Galvene">
    <w:name w:val="header"/>
    <w:basedOn w:val="Parastais"/>
    <w:link w:val="GalveneRakstz"/>
    <w:rsid w:val="00767E98"/>
    <w:pPr>
      <w:tabs>
        <w:tab w:val="center" w:pos="4153"/>
        <w:tab w:val="right" w:pos="8306"/>
      </w:tabs>
    </w:pPr>
  </w:style>
  <w:style w:type="character" w:customStyle="1" w:styleId="GalveneRakstz">
    <w:name w:val="Galvene Rakstz."/>
    <w:link w:val="Galvene"/>
    <w:rsid w:val="00767E98"/>
    <w:rPr>
      <w:sz w:val="24"/>
      <w:szCs w:val="24"/>
      <w:lang w:val="lv-LV" w:eastAsia="lv-LV" w:bidi="ar-SA"/>
    </w:rPr>
  </w:style>
  <w:style w:type="paragraph" w:styleId="Kjene">
    <w:name w:val="footer"/>
    <w:basedOn w:val="Parastais"/>
    <w:link w:val="KjeneRakstz"/>
    <w:rsid w:val="00767E98"/>
    <w:pPr>
      <w:tabs>
        <w:tab w:val="center" w:pos="4153"/>
        <w:tab w:val="right" w:pos="8306"/>
      </w:tabs>
    </w:pPr>
  </w:style>
  <w:style w:type="character" w:customStyle="1" w:styleId="KjeneRakstz">
    <w:name w:val="Kājene Rakstz."/>
    <w:link w:val="Kjene"/>
    <w:rsid w:val="00767E98"/>
    <w:rPr>
      <w:sz w:val="24"/>
      <w:szCs w:val="24"/>
      <w:lang w:val="lv-LV" w:eastAsia="lv-LV" w:bidi="ar-SA"/>
    </w:rPr>
  </w:style>
  <w:style w:type="character" w:styleId="Lappusesnumurs">
    <w:name w:val="page number"/>
    <w:basedOn w:val="Noklusjumarindkopasfonts"/>
    <w:rsid w:val="00767E98"/>
  </w:style>
  <w:style w:type="paragraph" w:customStyle="1" w:styleId="naisc">
    <w:name w:val="naisc"/>
    <w:basedOn w:val="Parastais"/>
    <w:rsid w:val="00767E98"/>
    <w:pPr>
      <w:spacing w:before="100" w:beforeAutospacing="1" w:after="100" w:afterAutospacing="1"/>
    </w:pPr>
  </w:style>
  <w:style w:type="paragraph" w:customStyle="1" w:styleId="naiskr">
    <w:name w:val="naiskr"/>
    <w:basedOn w:val="Parastais"/>
    <w:rsid w:val="002B2D6A"/>
    <w:pPr>
      <w:spacing w:before="75" w:after="75"/>
    </w:pPr>
  </w:style>
  <w:style w:type="paragraph" w:styleId="Balonteksts">
    <w:name w:val="Balloon Text"/>
    <w:basedOn w:val="Parastais"/>
    <w:link w:val="BalontekstsRakstz"/>
    <w:rsid w:val="002B2D6A"/>
    <w:rPr>
      <w:rFonts w:ascii="Tahoma" w:hAnsi="Tahoma"/>
      <w:sz w:val="16"/>
      <w:szCs w:val="16"/>
      <w:lang w:val="x-none" w:eastAsia="x-none"/>
    </w:rPr>
  </w:style>
  <w:style w:type="character" w:customStyle="1" w:styleId="BalontekstsRakstz">
    <w:name w:val="Balonteksts Rakstz."/>
    <w:link w:val="Balonteksts"/>
    <w:rsid w:val="002B2D6A"/>
    <w:rPr>
      <w:rFonts w:ascii="Tahoma" w:hAnsi="Tahoma" w:cs="Tahoma"/>
      <w:sz w:val="16"/>
      <w:szCs w:val="16"/>
    </w:rPr>
  </w:style>
  <w:style w:type="paragraph" w:styleId="Bezatstarpm">
    <w:name w:val="No Spacing"/>
    <w:uiPriority w:val="1"/>
    <w:qFormat/>
    <w:rsid w:val="000622A0"/>
    <w:rPr>
      <w:rFonts w:ascii="Calibri" w:eastAsia="Calibri" w:hAnsi="Calibri"/>
      <w:sz w:val="22"/>
      <w:szCs w:val="22"/>
      <w:lang w:eastAsia="en-US"/>
    </w:rPr>
  </w:style>
  <w:style w:type="character" w:styleId="Komentraatsauce">
    <w:name w:val="annotation reference"/>
    <w:rsid w:val="00C3073B"/>
    <w:rPr>
      <w:sz w:val="16"/>
      <w:szCs w:val="16"/>
    </w:rPr>
  </w:style>
  <w:style w:type="paragraph" w:styleId="Komentrateksts">
    <w:name w:val="annotation text"/>
    <w:basedOn w:val="Parastais"/>
    <w:link w:val="KomentratekstsRakstz"/>
    <w:rsid w:val="00C3073B"/>
    <w:rPr>
      <w:sz w:val="20"/>
      <w:szCs w:val="20"/>
    </w:rPr>
  </w:style>
  <w:style w:type="character" w:customStyle="1" w:styleId="KomentratekstsRakstz">
    <w:name w:val="Komentāra teksts Rakstz."/>
    <w:basedOn w:val="Noklusjumarindkopasfonts"/>
    <w:link w:val="Komentrateksts"/>
    <w:rsid w:val="00C3073B"/>
  </w:style>
  <w:style w:type="paragraph" w:styleId="Komentratma">
    <w:name w:val="annotation subject"/>
    <w:basedOn w:val="Komentrateksts"/>
    <w:next w:val="Komentrateksts"/>
    <w:link w:val="KomentratmaRakstz"/>
    <w:rsid w:val="00C3073B"/>
    <w:rPr>
      <w:b/>
      <w:bCs/>
      <w:lang w:val="x-none" w:eastAsia="x-none"/>
    </w:rPr>
  </w:style>
  <w:style w:type="character" w:customStyle="1" w:styleId="KomentratmaRakstz">
    <w:name w:val="Komentāra tēma Rakstz."/>
    <w:link w:val="Komentratma"/>
    <w:rsid w:val="00C3073B"/>
    <w:rPr>
      <w:b/>
      <w:bCs/>
    </w:rPr>
  </w:style>
  <w:style w:type="character" w:styleId="Hipersaite">
    <w:name w:val="Hyperlink"/>
    <w:rsid w:val="007D7634"/>
    <w:rPr>
      <w:color w:val="0000FF"/>
      <w:u w:val="single"/>
    </w:rPr>
  </w:style>
  <w:style w:type="paragraph" w:customStyle="1" w:styleId="Default">
    <w:name w:val="Default"/>
    <w:rsid w:val="006A4AC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6A4ACB"/>
    <w:rPr>
      <w:rFonts w:cs="Times New Roman"/>
      <w:color w:val="auto"/>
    </w:rPr>
  </w:style>
  <w:style w:type="paragraph" w:customStyle="1" w:styleId="CM4">
    <w:name w:val="CM4"/>
    <w:basedOn w:val="Default"/>
    <w:next w:val="Default"/>
    <w:uiPriority w:val="99"/>
    <w:rsid w:val="006A4ACB"/>
    <w:rPr>
      <w:rFonts w:cs="Times New Roman"/>
      <w:color w:val="auto"/>
    </w:rPr>
  </w:style>
  <w:style w:type="character" w:customStyle="1" w:styleId="Virsraksts1Rakstz">
    <w:name w:val="Virsraksts 1 Rakstz."/>
    <w:basedOn w:val="Noklusjumarindkopasfonts"/>
    <w:link w:val="Virsraksts1"/>
    <w:rsid w:val="00FB29BF"/>
    <w:rPr>
      <w:rFonts w:asciiTheme="majorHAnsi" w:eastAsiaTheme="majorEastAsia" w:hAnsiTheme="majorHAnsi" w:cstheme="majorBidi"/>
      <w:b/>
      <w:bCs/>
      <w:color w:val="365F91" w:themeColor="accent1" w:themeShade="BF"/>
      <w:sz w:val="28"/>
      <w:szCs w:val="28"/>
    </w:rPr>
  </w:style>
  <w:style w:type="paragraph" w:styleId="Veidlapasz-auga">
    <w:name w:val="HTML Top of Form"/>
    <w:basedOn w:val="Parasts"/>
    <w:next w:val="Parasts"/>
    <w:link w:val="Veidlapasz-augaRakstz"/>
    <w:hidden/>
    <w:uiPriority w:val="99"/>
    <w:unhideWhenUsed/>
    <w:rsid w:val="00FB29BF"/>
    <w:pPr>
      <w:pBdr>
        <w:bottom w:val="single" w:sz="6" w:space="1" w:color="auto"/>
      </w:pBdr>
      <w:jc w:val="center"/>
    </w:pPr>
    <w:rPr>
      <w:rFonts w:ascii="Arial" w:hAnsi="Arial" w:cs="Arial"/>
      <w:vanish/>
      <w:sz w:val="16"/>
      <w:szCs w:val="16"/>
    </w:rPr>
  </w:style>
  <w:style w:type="character" w:customStyle="1" w:styleId="Veidlapasz-augaRakstz">
    <w:name w:val="Veidlapas z-augša Rakstz."/>
    <w:basedOn w:val="Noklusjumarindkopasfonts"/>
    <w:link w:val="Veidlapasz-auga"/>
    <w:uiPriority w:val="99"/>
    <w:rsid w:val="00FB29BF"/>
    <w:rPr>
      <w:rFonts w:ascii="Arial" w:hAnsi="Arial" w:cs="Arial"/>
      <w:vanish/>
      <w:sz w:val="16"/>
      <w:szCs w:val="16"/>
    </w:rPr>
  </w:style>
  <w:style w:type="paragraph" w:styleId="Veidlapasz-apaka">
    <w:name w:val="HTML Bottom of Form"/>
    <w:basedOn w:val="Parasts"/>
    <w:next w:val="Parasts"/>
    <w:link w:val="Veidlapasz-apakaRakstz"/>
    <w:hidden/>
    <w:uiPriority w:val="99"/>
    <w:unhideWhenUsed/>
    <w:rsid w:val="00FB29BF"/>
    <w:pPr>
      <w:pBdr>
        <w:top w:val="single" w:sz="6" w:space="1" w:color="auto"/>
      </w:pBdr>
      <w:jc w:val="center"/>
    </w:pPr>
    <w:rPr>
      <w:rFonts w:ascii="Arial" w:hAnsi="Arial" w:cs="Arial"/>
      <w:vanish/>
      <w:sz w:val="16"/>
      <w:szCs w:val="16"/>
    </w:rPr>
  </w:style>
  <w:style w:type="character" w:customStyle="1" w:styleId="Veidlapasz-apakaRakstz">
    <w:name w:val="Veidlapas z-apakša Rakstz."/>
    <w:basedOn w:val="Noklusjumarindkopasfonts"/>
    <w:link w:val="Veidlapasz-apaka"/>
    <w:uiPriority w:val="99"/>
    <w:rsid w:val="00FB29BF"/>
    <w:rPr>
      <w:rFonts w:ascii="Arial" w:hAnsi="Arial" w:cs="Arial"/>
      <w:vanish/>
      <w:sz w:val="16"/>
      <w:szCs w:val="16"/>
    </w:rPr>
  </w:style>
  <w:style w:type="character" w:styleId="Izteiksmgs">
    <w:name w:val="Strong"/>
    <w:basedOn w:val="Noklusjumarindkopasfonts"/>
    <w:uiPriority w:val="22"/>
    <w:qFormat/>
    <w:rsid w:val="00FB29BF"/>
    <w:rPr>
      <w:b/>
      <w:bCs/>
    </w:rPr>
  </w:style>
  <w:style w:type="paragraph" w:customStyle="1" w:styleId="naisnod">
    <w:name w:val="naisnod"/>
    <w:basedOn w:val="Parasts"/>
    <w:rsid w:val="00EE2EF9"/>
    <w:pPr>
      <w:spacing w:before="150" w:after="150"/>
      <w:jc w:val="center"/>
    </w:pPr>
    <w:rPr>
      <w:b/>
      <w:bCs/>
      <w:sz w:val="24"/>
      <w:szCs w:val="24"/>
    </w:rPr>
  </w:style>
  <w:style w:type="character" w:styleId="Izclums">
    <w:name w:val="Emphasis"/>
    <w:basedOn w:val="Noklusjumarindkopasfonts"/>
    <w:uiPriority w:val="20"/>
    <w:qFormat/>
    <w:rsid w:val="00BF4174"/>
    <w:rPr>
      <w:b/>
      <w:bCs/>
      <w:i w:val="0"/>
      <w:iCs w:val="0"/>
    </w:rPr>
  </w:style>
  <w:style w:type="character" w:customStyle="1" w:styleId="st">
    <w:name w:val="st"/>
    <w:basedOn w:val="Noklusjumarindkopasfonts"/>
    <w:rsid w:val="00BF4174"/>
  </w:style>
  <w:style w:type="paragraph" w:styleId="Vresteksts">
    <w:name w:val="footnote text"/>
    <w:basedOn w:val="Parasts"/>
    <w:link w:val="VrestekstsRakstz"/>
    <w:semiHidden/>
    <w:rsid w:val="000C7B02"/>
  </w:style>
  <w:style w:type="character" w:customStyle="1" w:styleId="VrestekstsRakstz">
    <w:name w:val="Vēres teksts Rakstz."/>
    <w:basedOn w:val="Noklusjumarindkopasfonts"/>
    <w:link w:val="Vresteksts"/>
    <w:semiHidden/>
    <w:rsid w:val="000C7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59835">
      <w:bodyDiv w:val="1"/>
      <w:marLeft w:val="0"/>
      <w:marRight w:val="0"/>
      <w:marTop w:val="0"/>
      <w:marBottom w:val="0"/>
      <w:divBdr>
        <w:top w:val="none" w:sz="0" w:space="0" w:color="auto"/>
        <w:left w:val="none" w:sz="0" w:space="0" w:color="auto"/>
        <w:bottom w:val="none" w:sz="0" w:space="0" w:color="auto"/>
        <w:right w:val="none" w:sz="0" w:space="0" w:color="auto"/>
      </w:divBdr>
      <w:divsChild>
        <w:div w:id="385493649">
          <w:marLeft w:val="0"/>
          <w:marRight w:val="0"/>
          <w:marTop w:val="0"/>
          <w:marBottom w:val="0"/>
          <w:divBdr>
            <w:top w:val="none" w:sz="0" w:space="0" w:color="auto"/>
            <w:left w:val="none" w:sz="0" w:space="0" w:color="auto"/>
            <w:bottom w:val="none" w:sz="0" w:space="0" w:color="auto"/>
            <w:right w:val="none" w:sz="0" w:space="0" w:color="auto"/>
          </w:divBdr>
          <w:divsChild>
            <w:div w:id="2081781482">
              <w:marLeft w:val="0"/>
              <w:marRight w:val="0"/>
              <w:marTop w:val="0"/>
              <w:marBottom w:val="0"/>
              <w:divBdr>
                <w:top w:val="none" w:sz="0" w:space="0" w:color="auto"/>
                <w:left w:val="none" w:sz="0" w:space="0" w:color="auto"/>
                <w:bottom w:val="none" w:sz="0" w:space="0" w:color="auto"/>
                <w:right w:val="none" w:sz="0" w:space="0" w:color="auto"/>
              </w:divBdr>
              <w:divsChild>
                <w:div w:id="917323607">
                  <w:marLeft w:val="0"/>
                  <w:marRight w:val="0"/>
                  <w:marTop w:val="0"/>
                  <w:marBottom w:val="0"/>
                  <w:divBdr>
                    <w:top w:val="none" w:sz="0" w:space="0" w:color="auto"/>
                    <w:left w:val="none" w:sz="0" w:space="0" w:color="auto"/>
                    <w:bottom w:val="none" w:sz="0" w:space="0" w:color="auto"/>
                    <w:right w:val="none" w:sz="0" w:space="0" w:color="auto"/>
                  </w:divBdr>
                  <w:divsChild>
                    <w:div w:id="1080516593">
                      <w:marLeft w:val="0"/>
                      <w:marRight w:val="0"/>
                      <w:marTop w:val="0"/>
                      <w:marBottom w:val="0"/>
                      <w:divBdr>
                        <w:top w:val="none" w:sz="0" w:space="0" w:color="auto"/>
                        <w:left w:val="none" w:sz="0" w:space="0" w:color="auto"/>
                        <w:bottom w:val="none" w:sz="0" w:space="0" w:color="auto"/>
                        <w:right w:val="none" w:sz="0" w:space="0" w:color="auto"/>
                      </w:divBdr>
                      <w:divsChild>
                        <w:div w:id="832143111">
                          <w:marLeft w:val="0"/>
                          <w:marRight w:val="0"/>
                          <w:marTop w:val="0"/>
                          <w:marBottom w:val="0"/>
                          <w:divBdr>
                            <w:top w:val="none" w:sz="0" w:space="0" w:color="auto"/>
                            <w:left w:val="none" w:sz="0" w:space="0" w:color="auto"/>
                            <w:bottom w:val="none" w:sz="0" w:space="0" w:color="auto"/>
                            <w:right w:val="none" w:sz="0" w:space="0" w:color="auto"/>
                          </w:divBdr>
                          <w:divsChild>
                            <w:div w:id="3283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422300">
      <w:bodyDiv w:val="1"/>
      <w:marLeft w:val="0"/>
      <w:marRight w:val="0"/>
      <w:marTop w:val="0"/>
      <w:marBottom w:val="0"/>
      <w:divBdr>
        <w:top w:val="none" w:sz="0" w:space="0" w:color="auto"/>
        <w:left w:val="none" w:sz="0" w:space="0" w:color="auto"/>
        <w:bottom w:val="none" w:sz="0" w:space="0" w:color="auto"/>
        <w:right w:val="none" w:sz="0" w:space="0" w:color="auto"/>
      </w:divBdr>
      <w:divsChild>
        <w:div w:id="141304553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82428314">
      <w:bodyDiv w:val="1"/>
      <w:marLeft w:val="0"/>
      <w:marRight w:val="0"/>
      <w:marTop w:val="0"/>
      <w:marBottom w:val="0"/>
      <w:divBdr>
        <w:top w:val="none" w:sz="0" w:space="0" w:color="auto"/>
        <w:left w:val="none" w:sz="0" w:space="0" w:color="auto"/>
        <w:bottom w:val="none" w:sz="0" w:space="0" w:color="auto"/>
        <w:right w:val="none" w:sz="0" w:space="0" w:color="auto"/>
      </w:divBdr>
      <w:divsChild>
        <w:div w:id="188359542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23316130">
      <w:bodyDiv w:val="1"/>
      <w:marLeft w:val="0"/>
      <w:marRight w:val="0"/>
      <w:marTop w:val="0"/>
      <w:marBottom w:val="0"/>
      <w:divBdr>
        <w:top w:val="none" w:sz="0" w:space="0" w:color="auto"/>
        <w:left w:val="none" w:sz="0" w:space="0" w:color="auto"/>
        <w:bottom w:val="none" w:sz="0" w:space="0" w:color="auto"/>
        <w:right w:val="none" w:sz="0" w:space="0" w:color="auto"/>
      </w:divBdr>
      <w:divsChild>
        <w:div w:id="2034068578">
          <w:marLeft w:val="0"/>
          <w:marRight w:val="0"/>
          <w:marTop w:val="0"/>
          <w:marBottom w:val="0"/>
          <w:divBdr>
            <w:top w:val="none" w:sz="0" w:space="0" w:color="auto"/>
            <w:left w:val="none" w:sz="0" w:space="0" w:color="auto"/>
            <w:bottom w:val="none" w:sz="0" w:space="0" w:color="auto"/>
            <w:right w:val="none" w:sz="0" w:space="0" w:color="auto"/>
          </w:divBdr>
          <w:divsChild>
            <w:div w:id="619186450">
              <w:marLeft w:val="0"/>
              <w:marRight w:val="0"/>
              <w:marTop w:val="0"/>
              <w:marBottom w:val="0"/>
              <w:divBdr>
                <w:top w:val="none" w:sz="0" w:space="0" w:color="auto"/>
                <w:left w:val="none" w:sz="0" w:space="0" w:color="auto"/>
                <w:bottom w:val="none" w:sz="0" w:space="0" w:color="auto"/>
                <w:right w:val="none" w:sz="0" w:space="0" w:color="auto"/>
              </w:divBdr>
              <w:divsChild>
                <w:div w:id="1679426791">
                  <w:marLeft w:val="0"/>
                  <w:marRight w:val="0"/>
                  <w:marTop w:val="0"/>
                  <w:marBottom w:val="0"/>
                  <w:divBdr>
                    <w:top w:val="none" w:sz="0" w:space="0" w:color="auto"/>
                    <w:left w:val="none" w:sz="0" w:space="0" w:color="auto"/>
                    <w:bottom w:val="none" w:sz="0" w:space="0" w:color="auto"/>
                    <w:right w:val="none" w:sz="0" w:space="0" w:color="auto"/>
                  </w:divBdr>
                  <w:divsChild>
                    <w:div w:id="1941256405">
                      <w:marLeft w:val="0"/>
                      <w:marRight w:val="0"/>
                      <w:marTop w:val="0"/>
                      <w:marBottom w:val="0"/>
                      <w:divBdr>
                        <w:top w:val="none" w:sz="0" w:space="0" w:color="auto"/>
                        <w:left w:val="none" w:sz="0" w:space="0" w:color="auto"/>
                        <w:bottom w:val="none" w:sz="0" w:space="0" w:color="auto"/>
                        <w:right w:val="none" w:sz="0" w:space="0" w:color="auto"/>
                      </w:divBdr>
                      <w:divsChild>
                        <w:div w:id="415515586">
                          <w:marLeft w:val="0"/>
                          <w:marRight w:val="0"/>
                          <w:marTop w:val="300"/>
                          <w:marBottom w:val="0"/>
                          <w:divBdr>
                            <w:top w:val="none" w:sz="0" w:space="0" w:color="auto"/>
                            <w:left w:val="none" w:sz="0" w:space="0" w:color="auto"/>
                            <w:bottom w:val="none" w:sz="0" w:space="0" w:color="auto"/>
                            <w:right w:val="none" w:sz="0" w:space="0" w:color="auto"/>
                          </w:divBdr>
                          <w:divsChild>
                            <w:div w:id="16551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687568">
      <w:bodyDiv w:val="1"/>
      <w:marLeft w:val="0"/>
      <w:marRight w:val="0"/>
      <w:marTop w:val="0"/>
      <w:marBottom w:val="0"/>
      <w:divBdr>
        <w:top w:val="none" w:sz="0" w:space="0" w:color="auto"/>
        <w:left w:val="none" w:sz="0" w:space="0" w:color="auto"/>
        <w:bottom w:val="none" w:sz="0" w:space="0" w:color="auto"/>
        <w:right w:val="none" w:sz="0" w:space="0" w:color="auto"/>
      </w:divBdr>
    </w:div>
    <w:div w:id="1074620593">
      <w:bodyDiv w:val="1"/>
      <w:marLeft w:val="0"/>
      <w:marRight w:val="0"/>
      <w:marTop w:val="0"/>
      <w:marBottom w:val="0"/>
      <w:divBdr>
        <w:top w:val="none" w:sz="0" w:space="0" w:color="auto"/>
        <w:left w:val="none" w:sz="0" w:space="0" w:color="auto"/>
        <w:bottom w:val="none" w:sz="0" w:space="0" w:color="auto"/>
        <w:right w:val="none" w:sz="0" w:space="0" w:color="auto"/>
      </w:divBdr>
      <w:divsChild>
        <w:div w:id="1180775576">
          <w:marLeft w:val="0"/>
          <w:marRight w:val="0"/>
          <w:marTop w:val="0"/>
          <w:marBottom w:val="1800"/>
          <w:divBdr>
            <w:top w:val="none" w:sz="0" w:space="0" w:color="auto"/>
            <w:left w:val="none" w:sz="0" w:space="0" w:color="auto"/>
            <w:bottom w:val="none" w:sz="0" w:space="0" w:color="auto"/>
            <w:right w:val="none" w:sz="0" w:space="0" w:color="auto"/>
          </w:divBdr>
          <w:divsChild>
            <w:div w:id="371468359">
              <w:marLeft w:val="0"/>
              <w:marRight w:val="0"/>
              <w:marTop w:val="0"/>
              <w:marBottom w:val="0"/>
              <w:divBdr>
                <w:top w:val="none" w:sz="0" w:space="0" w:color="auto"/>
                <w:left w:val="none" w:sz="0" w:space="0" w:color="auto"/>
                <w:bottom w:val="none" w:sz="0" w:space="0" w:color="auto"/>
                <w:right w:val="none" w:sz="0" w:space="0" w:color="auto"/>
              </w:divBdr>
              <w:divsChild>
                <w:div w:id="1715688941">
                  <w:marLeft w:val="0"/>
                  <w:marRight w:val="0"/>
                  <w:marTop w:val="0"/>
                  <w:marBottom w:val="0"/>
                  <w:divBdr>
                    <w:top w:val="none" w:sz="0" w:space="0" w:color="auto"/>
                    <w:left w:val="none" w:sz="0" w:space="0" w:color="auto"/>
                    <w:bottom w:val="none" w:sz="0" w:space="0" w:color="auto"/>
                    <w:right w:val="none" w:sz="0" w:space="0" w:color="auto"/>
                  </w:divBdr>
                  <w:divsChild>
                    <w:div w:id="240218963">
                      <w:marLeft w:val="0"/>
                      <w:marRight w:val="0"/>
                      <w:marTop w:val="0"/>
                      <w:marBottom w:val="0"/>
                      <w:divBdr>
                        <w:top w:val="none" w:sz="0" w:space="0" w:color="auto"/>
                        <w:left w:val="none" w:sz="0" w:space="0" w:color="auto"/>
                        <w:bottom w:val="none" w:sz="0" w:space="0" w:color="auto"/>
                        <w:right w:val="none" w:sz="0" w:space="0" w:color="auto"/>
                      </w:divBdr>
                      <w:divsChild>
                        <w:div w:id="1956792362">
                          <w:marLeft w:val="0"/>
                          <w:marRight w:val="0"/>
                          <w:marTop w:val="0"/>
                          <w:marBottom w:val="0"/>
                          <w:divBdr>
                            <w:top w:val="none" w:sz="0" w:space="0" w:color="auto"/>
                            <w:left w:val="none" w:sz="0" w:space="0" w:color="auto"/>
                            <w:bottom w:val="none" w:sz="0" w:space="0" w:color="auto"/>
                            <w:right w:val="none" w:sz="0" w:space="0" w:color="auto"/>
                          </w:divBdr>
                          <w:divsChild>
                            <w:div w:id="1010520429">
                              <w:marLeft w:val="0"/>
                              <w:marRight w:val="0"/>
                              <w:marTop w:val="0"/>
                              <w:marBottom w:val="0"/>
                              <w:divBdr>
                                <w:top w:val="none" w:sz="0" w:space="0" w:color="auto"/>
                                <w:left w:val="none" w:sz="0" w:space="0" w:color="auto"/>
                                <w:bottom w:val="none" w:sz="0" w:space="0" w:color="auto"/>
                                <w:right w:val="none" w:sz="0" w:space="0" w:color="auto"/>
                              </w:divBdr>
                              <w:divsChild>
                                <w:div w:id="929241915">
                                  <w:marLeft w:val="0"/>
                                  <w:marRight w:val="0"/>
                                  <w:marTop w:val="0"/>
                                  <w:marBottom w:val="0"/>
                                  <w:divBdr>
                                    <w:top w:val="none" w:sz="0" w:space="0" w:color="auto"/>
                                    <w:left w:val="none" w:sz="0" w:space="0" w:color="auto"/>
                                    <w:bottom w:val="none" w:sz="0" w:space="0" w:color="auto"/>
                                    <w:right w:val="none" w:sz="0" w:space="0" w:color="auto"/>
                                  </w:divBdr>
                                  <w:divsChild>
                                    <w:div w:id="1216158371">
                                      <w:marLeft w:val="0"/>
                                      <w:marRight w:val="0"/>
                                      <w:marTop w:val="0"/>
                                      <w:marBottom w:val="0"/>
                                      <w:divBdr>
                                        <w:top w:val="none" w:sz="0" w:space="0" w:color="auto"/>
                                        <w:left w:val="single" w:sz="6" w:space="0" w:color="CBCDCF"/>
                                        <w:bottom w:val="none" w:sz="0" w:space="0" w:color="auto"/>
                                        <w:right w:val="none" w:sz="0" w:space="0" w:color="auto"/>
                                      </w:divBdr>
                                    </w:div>
                                    <w:div w:id="922179778">
                                      <w:marLeft w:val="4245"/>
                                      <w:marRight w:val="3870"/>
                                      <w:marTop w:val="0"/>
                                      <w:marBottom w:val="0"/>
                                      <w:divBdr>
                                        <w:top w:val="none" w:sz="0" w:space="0" w:color="auto"/>
                                        <w:left w:val="none" w:sz="0" w:space="0" w:color="auto"/>
                                        <w:bottom w:val="none" w:sz="0" w:space="0" w:color="auto"/>
                                        <w:right w:val="none" w:sz="0" w:space="0" w:color="auto"/>
                                      </w:divBdr>
                                      <w:divsChild>
                                        <w:div w:id="1728409856">
                                          <w:marLeft w:val="0"/>
                                          <w:marRight w:val="0"/>
                                          <w:marTop w:val="0"/>
                                          <w:marBottom w:val="0"/>
                                          <w:divBdr>
                                            <w:top w:val="none" w:sz="0" w:space="0" w:color="auto"/>
                                            <w:left w:val="none" w:sz="0" w:space="0" w:color="auto"/>
                                            <w:bottom w:val="none" w:sz="0" w:space="0" w:color="auto"/>
                                            <w:right w:val="none" w:sz="0" w:space="0" w:color="auto"/>
                                          </w:divBdr>
                                        </w:div>
                                        <w:div w:id="10105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553135">
      <w:bodyDiv w:val="1"/>
      <w:marLeft w:val="0"/>
      <w:marRight w:val="0"/>
      <w:marTop w:val="0"/>
      <w:marBottom w:val="0"/>
      <w:divBdr>
        <w:top w:val="none" w:sz="0" w:space="0" w:color="auto"/>
        <w:left w:val="none" w:sz="0" w:space="0" w:color="auto"/>
        <w:bottom w:val="none" w:sz="0" w:space="0" w:color="auto"/>
        <w:right w:val="none" w:sz="0" w:space="0" w:color="auto"/>
      </w:divBdr>
    </w:div>
    <w:div w:id="1682968553">
      <w:bodyDiv w:val="1"/>
      <w:marLeft w:val="0"/>
      <w:marRight w:val="0"/>
      <w:marTop w:val="0"/>
      <w:marBottom w:val="0"/>
      <w:divBdr>
        <w:top w:val="none" w:sz="0" w:space="0" w:color="auto"/>
        <w:left w:val="none" w:sz="0" w:space="0" w:color="auto"/>
        <w:bottom w:val="none" w:sz="0" w:space="0" w:color="auto"/>
        <w:right w:val="none" w:sz="0" w:space="0" w:color="auto"/>
      </w:divBdr>
      <w:divsChild>
        <w:div w:id="1212114824">
          <w:marLeft w:val="0"/>
          <w:marRight w:val="0"/>
          <w:marTop w:val="0"/>
          <w:marBottom w:val="0"/>
          <w:divBdr>
            <w:top w:val="none" w:sz="0" w:space="0" w:color="auto"/>
            <w:left w:val="none" w:sz="0" w:space="0" w:color="auto"/>
            <w:bottom w:val="none" w:sz="0" w:space="0" w:color="auto"/>
            <w:right w:val="none" w:sz="0" w:space="0" w:color="auto"/>
          </w:divBdr>
          <w:divsChild>
            <w:div w:id="999382388">
              <w:marLeft w:val="0"/>
              <w:marRight w:val="0"/>
              <w:marTop w:val="0"/>
              <w:marBottom w:val="0"/>
              <w:divBdr>
                <w:top w:val="none" w:sz="0" w:space="0" w:color="auto"/>
                <w:left w:val="none" w:sz="0" w:space="0" w:color="auto"/>
                <w:bottom w:val="none" w:sz="0" w:space="0" w:color="auto"/>
                <w:right w:val="none" w:sz="0" w:space="0" w:color="auto"/>
              </w:divBdr>
              <w:divsChild>
                <w:div w:id="325598891">
                  <w:marLeft w:val="0"/>
                  <w:marRight w:val="0"/>
                  <w:marTop w:val="0"/>
                  <w:marBottom w:val="0"/>
                  <w:divBdr>
                    <w:top w:val="none" w:sz="0" w:space="0" w:color="auto"/>
                    <w:left w:val="none" w:sz="0" w:space="0" w:color="auto"/>
                    <w:bottom w:val="none" w:sz="0" w:space="0" w:color="auto"/>
                    <w:right w:val="none" w:sz="0" w:space="0" w:color="auto"/>
                  </w:divBdr>
                  <w:divsChild>
                    <w:div w:id="1410613129">
                      <w:marLeft w:val="0"/>
                      <w:marRight w:val="0"/>
                      <w:marTop w:val="0"/>
                      <w:marBottom w:val="0"/>
                      <w:divBdr>
                        <w:top w:val="none" w:sz="0" w:space="0" w:color="auto"/>
                        <w:left w:val="none" w:sz="0" w:space="0" w:color="auto"/>
                        <w:bottom w:val="none" w:sz="0" w:space="0" w:color="auto"/>
                        <w:right w:val="none" w:sz="0" w:space="0" w:color="auto"/>
                      </w:divBdr>
                      <w:divsChild>
                        <w:div w:id="140781632">
                          <w:marLeft w:val="0"/>
                          <w:marRight w:val="0"/>
                          <w:marTop w:val="0"/>
                          <w:marBottom w:val="0"/>
                          <w:divBdr>
                            <w:top w:val="none" w:sz="0" w:space="0" w:color="auto"/>
                            <w:left w:val="none" w:sz="0" w:space="0" w:color="auto"/>
                            <w:bottom w:val="none" w:sz="0" w:space="0" w:color="auto"/>
                            <w:right w:val="none" w:sz="0" w:space="0" w:color="auto"/>
                          </w:divBdr>
                          <w:divsChild>
                            <w:div w:id="14433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0R0104:20040501:LV: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ONSLEG:2000R0104:20040501:LV: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LexUriServ/LexUriServ.do?uri=CONSLEG:2000R0104:20040501:LV: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LexUriServ/LexUriServ.do?uri=CONSLEG:2000R0104:20040501:LV:HTML"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892CD-EF78-4E67-8CF4-FCA758AF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1174</Words>
  <Characters>8232</Characters>
  <Application>Microsoft Office Word</Application>
  <DocSecurity>0</DocSecurity>
  <Lines>357</Lines>
  <Paragraphs>125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zivju produktu marķējumā lietojamiem sugu nosaukumiem sākotnējas ietekmes novērtējuma ziņojums (anotācija)</vt:lpstr>
      <vt:lpstr>Ministru kabineta noteikumu projekta "Grozījumi Ministru kabineta 2006.gada 2.maija noteikumos Nr.352 "Noteikumi par veterinārajai kontrolei nepakļautas pārtikas ievešanu no trešajām valstīm, un tās kontroles kārtību valsts robežas kontroles punktos, brīv</vt:lpstr>
    </vt:vector>
  </TitlesOfParts>
  <Company>ZM</Company>
  <LinksUpToDate>false</LinksUpToDate>
  <CharactersWithSpaces>9281</CharactersWithSpaces>
  <SharedDoc>false</SharedDoc>
  <HLinks>
    <vt:vector size="6" baseType="variant">
      <vt:variant>
        <vt:i4>7995512</vt:i4>
      </vt:variant>
      <vt:variant>
        <vt:i4>0</vt:i4>
      </vt:variant>
      <vt:variant>
        <vt:i4>0</vt:i4>
      </vt:variant>
      <vt:variant>
        <vt:i4>5</vt:i4>
      </vt:variant>
      <vt:variant>
        <vt:lpwstr>http://likumi.lv/doc.php?id=131655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zivju produktu marķējumā lietojamiem sugu nosaukumiem sākotnējas ietekmes novērtējuma ziņojums (anotācija)</dc:title>
  <dc:creator>Dace Lauska</dc:creator>
  <cp:lastModifiedBy>Renārs Žagars</cp:lastModifiedBy>
  <cp:revision>4</cp:revision>
  <cp:lastPrinted>2014-01-06T07:40:00Z</cp:lastPrinted>
  <dcterms:created xsi:type="dcterms:W3CDTF">2015-01-19T11:30:00Z</dcterms:created>
  <dcterms:modified xsi:type="dcterms:W3CDTF">2015-01-23T11:32:00Z</dcterms:modified>
</cp:coreProperties>
</file>