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3A0D" w14:textId="77777777" w:rsidR="0086608D" w:rsidRPr="00F5458C" w:rsidRDefault="0086608D" w:rsidP="00563BD5">
      <w:pPr>
        <w:tabs>
          <w:tab w:val="left" w:pos="6804"/>
        </w:tabs>
        <w:jc w:val="both"/>
        <w:rPr>
          <w:szCs w:val="28"/>
          <w:lang w:val="de-DE"/>
        </w:rPr>
      </w:pPr>
    </w:p>
    <w:p w14:paraId="3540C2B0" w14:textId="77777777" w:rsidR="0086608D" w:rsidRPr="00F5458C" w:rsidRDefault="0086608D" w:rsidP="00563BD5">
      <w:pPr>
        <w:tabs>
          <w:tab w:val="left" w:pos="6663"/>
        </w:tabs>
        <w:rPr>
          <w:szCs w:val="28"/>
        </w:rPr>
      </w:pPr>
    </w:p>
    <w:p w14:paraId="2931BC9D" w14:textId="6FFB6C50" w:rsidR="0086608D" w:rsidRPr="008C4EDF" w:rsidRDefault="0086608D" w:rsidP="00563BD5">
      <w:pPr>
        <w:tabs>
          <w:tab w:val="left" w:pos="6804"/>
        </w:tabs>
        <w:rPr>
          <w:szCs w:val="28"/>
        </w:rPr>
      </w:pPr>
      <w:r w:rsidRPr="008C4EDF">
        <w:rPr>
          <w:szCs w:val="28"/>
        </w:rPr>
        <w:t>201</w:t>
      </w:r>
      <w:r>
        <w:rPr>
          <w:szCs w:val="28"/>
        </w:rPr>
        <w:t>5</w:t>
      </w:r>
      <w:r w:rsidR="00563BD5">
        <w:rPr>
          <w:szCs w:val="28"/>
        </w:rPr>
        <w:t>. </w:t>
      </w:r>
      <w:r w:rsidRPr="008C4EDF">
        <w:rPr>
          <w:szCs w:val="28"/>
        </w:rPr>
        <w:t xml:space="preserve">gada </w:t>
      </w:r>
      <w:r w:rsidR="005070F8">
        <w:rPr>
          <w:szCs w:val="28"/>
        </w:rPr>
        <w:t>30. jūnijā</w:t>
      </w:r>
      <w:r w:rsidRPr="008C4EDF">
        <w:rPr>
          <w:szCs w:val="28"/>
        </w:rPr>
        <w:tab/>
        <w:t>Noteikumi Nr.</w:t>
      </w:r>
      <w:r w:rsidR="005070F8">
        <w:rPr>
          <w:szCs w:val="28"/>
        </w:rPr>
        <w:t> 360</w:t>
      </w:r>
    </w:p>
    <w:p w14:paraId="741D88FB" w14:textId="07D97228" w:rsidR="0086608D" w:rsidRPr="00E9501F" w:rsidRDefault="0086608D" w:rsidP="00563BD5">
      <w:pPr>
        <w:tabs>
          <w:tab w:val="left" w:pos="6804"/>
        </w:tabs>
        <w:rPr>
          <w:szCs w:val="28"/>
        </w:rPr>
      </w:pPr>
      <w:r w:rsidRPr="00F5458C">
        <w:rPr>
          <w:szCs w:val="28"/>
        </w:rPr>
        <w:t>Rīgā</w:t>
      </w:r>
      <w:r w:rsidRPr="00F5458C">
        <w:rPr>
          <w:szCs w:val="28"/>
        </w:rPr>
        <w:tab/>
        <w:t>(prot</w:t>
      </w:r>
      <w:r w:rsidR="00563BD5">
        <w:rPr>
          <w:szCs w:val="28"/>
        </w:rPr>
        <w:t>. </w:t>
      </w:r>
      <w:r w:rsidRPr="00F5458C">
        <w:rPr>
          <w:szCs w:val="28"/>
        </w:rPr>
        <w:t>Nr</w:t>
      </w:r>
      <w:r w:rsidR="00563BD5">
        <w:rPr>
          <w:szCs w:val="28"/>
        </w:rPr>
        <w:t>. </w:t>
      </w:r>
      <w:r w:rsidR="005070F8">
        <w:rPr>
          <w:szCs w:val="28"/>
        </w:rPr>
        <w:t>30  39</w:t>
      </w:r>
      <w:bookmarkStart w:id="0" w:name="_GoBack"/>
      <w:bookmarkEnd w:id="0"/>
      <w:r w:rsidR="00563BD5">
        <w:rPr>
          <w:szCs w:val="28"/>
        </w:rPr>
        <w:t>. </w:t>
      </w:r>
      <w:r w:rsidRPr="00F5458C">
        <w:rPr>
          <w:szCs w:val="28"/>
        </w:rPr>
        <w:t>§)</w:t>
      </w:r>
    </w:p>
    <w:p w14:paraId="2845D1BE" w14:textId="77777777" w:rsidR="006F60F7" w:rsidRPr="00CF1F6B" w:rsidRDefault="006F60F7" w:rsidP="00563BD5">
      <w:pPr>
        <w:pStyle w:val="Footer"/>
        <w:tabs>
          <w:tab w:val="left" w:pos="720"/>
        </w:tabs>
        <w:rPr>
          <w:sz w:val="24"/>
          <w:szCs w:val="28"/>
        </w:rPr>
      </w:pPr>
    </w:p>
    <w:p w14:paraId="2845D1BF" w14:textId="3B5BC178" w:rsidR="006E5252" w:rsidRPr="008E7DD6" w:rsidRDefault="00D04270" w:rsidP="00563BD5">
      <w:pPr>
        <w:jc w:val="center"/>
        <w:rPr>
          <w:b/>
          <w:bCs/>
          <w:color w:val="414142"/>
          <w:szCs w:val="28"/>
          <w:lang w:eastAsia="fr-FR"/>
        </w:rPr>
      </w:pPr>
      <w:r w:rsidRPr="008E7DD6">
        <w:rPr>
          <w:b/>
          <w:bCs/>
          <w:szCs w:val="28"/>
          <w:lang w:eastAsia="fr-FR"/>
        </w:rPr>
        <w:t>Prasības</w:t>
      </w:r>
      <w:r w:rsidR="006E5252" w:rsidRPr="008E7DD6">
        <w:rPr>
          <w:b/>
          <w:bCs/>
          <w:szCs w:val="28"/>
          <w:lang w:eastAsia="fr-FR"/>
        </w:rPr>
        <w:t xml:space="preserve"> diētisk</w:t>
      </w:r>
      <w:r w:rsidRPr="008E7DD6">
        <w:rPr>
          <w:b/>
          <w:bCs/>
          <w:szCs w:val="28"/>
          <w:lang w:eastAsia="fr-FR"/>
        </w:rPr>
        <w:t>ajai</w:t>
      </w:r>
      <w:r w:rsidR="006E5252" w:rsidRPr="008E7DD6">
        <w:rPr>
          <w:b/>
          <w:bCs/>
          <w:szCs w:val="28"/>
          <w:lang w:eastAsia="fr-FR"/>
        </w:rPr>
        <w:t xml:space="preserve"> pārtik</w:t>
      </w:r>
      <w:r w:rsidRPr="008E7DD6">
        <w:rPr>
          <w:b/>
          <w:bCs/>
          <w:szCs w:val="28"/>
          <w:lang w:eastAsia="fr-FR"/>
        </w:rPr>
        <w:t>ai</w:t>
      </w:r>
      <w:r w:rsidR="006E5252" w:rsidRPr="008E7DD6">
        <w:rPr>
          <w:b/>
          <w:bCs/>
          <w:szCs w:val="28"/>
          <w:lang w:eastAsia="fr-FR"/>
        </w:rPr>
        <w:t xml:space="preserve"> cilvēkiem ar veselības traucējumiem </w:t>
      </w:r>
      <w:r w:rsidRPr="008E7DD6">
        <w:rPr>
          <w:b/>
          <w:bCs/>
          <w:szCs w:val="28"/>
          <w:lang w:eastAsia="fr-FR"/>
        </w:rPr>
        <w:t xml:space="preserve">un </w:t>
      </w:r>
      <w:r w:rsidR="00563BD5">
        <w:rPr>
          <w:b/>
          <w:bCs/>
          <w:szCs w:val="28"/>
          <w:lang w:eastAsia="fr-FR"/>
        </w:rPr>
        <w:br/>
      </w:r>
      <w:r w:rsidRPr="008E7DD6">
        <w:rPr>
          <w:b/>
          <w:bCs/>
          <w:szCs w:val="28"/>
          <w:lang w:eastAsia="fr-FR"/>
        </w:rPr>
        <w:t xml:space="preserve">tās </w:t>
      </w:r>
      <w:r w:rsidR="006A0F24" w:rsidRPr="008E7DD6">
        <w:rPr>
          <w:b/>
          <w:bCs/>
          <w:szCs w:val="28"/>
          <w:lang w:eastAsia="fr-FR"/>
        </w:rPr>
        <w:t xml:space="preserve">papildu </w:t>
      </w:r>
      <w:r w:rsidRPr="008E7DD6">
        <w:rPr>
          <w:b/>
          <w:bCs/>
          <w:szCs w:val="28"/>
          <w:lang w:eastAsia="fr-FR"/>
        </w:rPr>
        <w:t>marķējumam</w:t>
      </w:r>
    </w:p>
    <w:p w14:paraId="3C97055D" w14:textId="77777777" w:rsidR="00CF1F6B" w:rsidRPr="00CF1F6B" w:rsidRDefault="00CF1F6B" w:rsidP="00CF1F6B">
      <w:pPr>
        <w:ind w:firstLine="709"/>
        <w:jc w:val="both"/>
        <w:rPr>
          <w:color w:val="000000" w:themeColor="text1"/>
          <w:sz w:val="24"/>
          <w:szCs w:val="28"/>
          <w:lang w:eastAsia="fr-FR"/>
        </w:rPr>
      </w:pPr>
    </w:p>
    <w:p w14:paraId="2845D1C1" w14:textId="77777777" w:rsidR="006F60F7" w:rsidRPr="008E7DD6" w:rsidRDefault="006F60F7" w:rsidP="00563BD5">
      <w:pPr>
        <w:pStyle w:val="BodyText2"/>
        <w:spacing w:after="0" w:line="240" w:lineRule="auto"/>
        <w:jc w:val="right"/>
        <w:rPr>
          <w:color w:val="000000" w:themeColor="text1"/>
          <w:szCs w:val="28"/>
        </w:rPr>
      </w:pPr>
      <w:r w:rsidRPr="008E7DD6">
        <w:rPr>
          <w:color w:val="000000" w:themeColor="text1"/>
          <w:szCs w:val="28"/>
        </w:rPr>
        <w:t>Izdoti saskaņā ar</w:t>
      </w:r>
    </w:p>
    <w:p w14:paraId="2845D1C2" w14:textId="77777777" w:rsidR="006F60F7" w:rsidRPr="008E7DD6" w:rsidRDefault="006F60F7" w:rsidP="00563BD5">
      <w:pPr>
        <w:pStyle w:val="BodyText2"/>
        <w:spacing w:after="0" w:line="240" w:lineRule="auto"/>
        <w:jc w:val="right"/>
        <w:rPr>
          <w:color w:val="000000" w:themeColor="text1"/>
          <w:szCs w:val="28"/>
        </w:rPr>
      </w:pPr>
      <w:r w:rsidRPr="008E7DD6">
        <w:rPr>
          <w:color w:val="000000" w:themeColor="text1"/>
          <w:szCs w:val="28"/>
        </w:rPr>
        <w:t>Pārtikas aprites uzraudzības likuma</w:t>
      </w:r>
    </w:p>
    <w:p w14:paraId="2845D1C3" w14:textId="7C5597BD" w:rsidR="006F60F7" w:rsidRPr="008E7DD6" w:rsidRDefault="006F60F7" w:rsidP="00563BD5">
      <w:pPr>
        <w:pStyle w:val="BodyText2"/>
        <w:spacing w:after="0" w:line="240" w:lineRule="auto"/>
        <w:jc w:val="right"/>
        <w:rPr>
          <w:color w:val="000000" w:themeColor="text1"/>
          <w:szCs w:val="28"/>
        </w:rPr>
      </w:pPr>
      <w:r w:rsidRPr="008E7DD6">
        <w:rPr>
          <w:color w:val="000000" w:themeColor="text1"/>
          <w:szCs w:val="28"/>
        </w:rPr>
        <w:t>4</w:t>
      </w:r>
      <w:r w:rsidR="00563BD5">
        <w:rPr>
          <w:color w:val="000000" w:themeColor="text1"/>
          <w:szCs w:val="28"/>
        </w:rPr>
        <w:t>. </w:t>
      </w:r>
      <w:r w:rsidRPr="008E7DD6">
        <w:rPr>
          <w:color w:val="000000" w:themeColor="text1"/>
          <w:szCs w:val="28"/>
        </w:rPr>
        <w:t>panta</w:t>
      </w:r>
      <w:r w:rsidR="00B110BF" w:rsidRPr="008E7DD6">
        <w:rPr>
          <w:color w:val="000000" w:themeColor="text1"/>
          <w:szCs w:val="28"/>
        </w:rPr>
        <w:t xml:space="preserve"> </w:t>
      </w:r>
      <w:r w:rsidR="00D91B79" w:rsidRPr="008E7DD6">
        <w:rPr>
          <w:color w:val="000000" w:themeColor="text1"/>
          <w:szCs w:val="28"/>
        </w:rPr>
        <w:t xml:space="preserve">trešo </w:t>
      </w:r>
      <w:r w:rsidRPr="008E7DD6">
        <w:rPr>
          <w:color w:val="000000" w:themeColor="text1"/>
          <w:szCs w:val="28"/>
        </w:rPr>
        <w:t>daļu</w:t>
      </w:r>
      <w:r w:rsidR="00D91B79" w:rsidRPr="008E7DD6">
        <w:rPr>
          <w:color w:val="000000" w:themeColor="text1"/>
          <w:szCs w:val="28"/>
        </w:rPr>
        <w:t xml:space="preserve"> un</w:t>
      </w:r>
    </w:p>
    <w:p w14:paraId="2845D1C4" w14:textId="61E28A60" w:rsidR="006F60F7" w:rsidRPr="008E7DD6" w:rsidRDefault="00EB3551" w:rsidP="00563BD5">
      <w:pPr>
        <w:pStyle w:val="BodyText2"/>
        <w:spacing w:after="0" w:line="240" w:lineRule="auto"/>
        <w:jc w:val="right"/>
        <w:rPr>
          <w:color w:val="000000" w:themeColor="text1"/>
          <w:szCs w:val="28"/>
        </w:rPr>
      </w:pPr>
      <w:r w:rsidRPr="008E7DD6">
        <w:rPr>
          <w:color w:val="000000" w:themeColor="text1"/>
          <w:szCs w:val="28"/>
        </w:rPr>
        <w:t>13</w:t>
      </w:r>
      <w:r w:rsidR="00563BD5">
        <w:rPr>
          <w:color w:val="000000" w:themeColor="text1"/>
          <w:szCs w:val="28"/>
        </w:rPr>
        <w:t>. </w:t>
      </w:r>
      <w:r w:rsidRPr="008E7DD6">
        <w:rPr>
          <w:color w:val="000000" w:themeColor="text1"/>
          <w:szCs w:val="28"/>
        </w:rPr>
        <w:t>panta trešās daļas 3</w:t>
      </w:r>
      <w:r w:rsidR="00563BD5">
        <w:rPr>
          <w:color w:val="000000" w:themeColor="text1"/>
          <w:szCs w:val="28"/>
        </w:rPr>
        <w:t>. </w:t>
      </w:r>
      <w:r w:rsidRPr="008E7DD6">
        <w:rPr>
          <w:color w:val="000000" w:themeColor="text1"/>
          <w:szCs w:val="28"/>
        </w:rPr>
        <w:t>punktu</w:t>
      </w:r>
    </w:p>
    <w:p w14:paraId="4069F98A" w14:textId="77777777" w:rsidR="00CF1F6B" w:rsidRPr="00CF1F6B" w:rsidRDefault="00CF1F6B" w:rsidP="00CF1F6B">
      <w:pPr>
        <w:ind w:firstLine="709"/>
        <w:jc w:val="both"/>
        <w:rPr>
          <w:color w:val="000000" w:themeColor="text1"/>
          <w:sz w:val="24"/>
          <w:szCs w:val="28"/>
          <w:lang w:eastAsia="fr-FR"/>
        </w:rPr>
      </w:pPr>
      <w:bookmarkStart w:id="1" w:name="p-522857"/>
      <w:bookmarkStart w:id="2" w:name="p1"/>
      <w:bookmarkEnd w:id="1"/>
      <w:bookmarkEnd w:id="2"/>
    </w:p>
    <w:p w14:paraId="2845D1C6" w14:textId="100020CB" w:rsidR="00B435C2" w:rsidRPr="008E7DD6" w:rsidRDefault="005B7380" w:rsidP="00563BD5">
      <w:pPr>
        <w:ind w:firstLine="709"/>
        <w:jc w:val="both"/>
        <w:rPr>
          <w:color w:val="000000" w:themeColor="text1"/>
          <w:szCs w:val="28"/>
          <w:lang w:eastAsia="fr-FR"/>
        </w:rPr>
      </w:pPr>
      <w:r w:rsidRPr="008E7DD6">
        <w:rPr>
          <w:color w:val="000000" w:themeColor="text1"/>
          <w:szCs w:val="28"/>
          <w:lang w:eastAsia="fr-FR"/>
        </w:rPr>
        <w:t>1</w:t>
      </w:r>
      <w:r w:rsidR="00563BD5">
        <w:rPr>
          <w:color w:val="000000" w:themeColor="text1"/>
          <w:szCs w:val="28"/>
          <w:lang w:eastAsia="fr-FR"/>
        </w:rPr>
        <w:t>. </w:t>
      </w:r>
      <w:r w:rsidRPr="008E7DD6">
        <w:rPr>
          <w:color w:val="000000" w:themeColor="text1"/>
          <w:szCs w:val="28"/>
          <w:lang w:eastAsia="fr-FR"/>
        </w:rPr>
        <w:t>N</w:t>
      </w:r>
      <w:r w:rsidR="00FA7CBE" w:rsidRPr="008E7DD6">
        <w:rPr>
          <w:color w:val="000000" w:themeColor="text1"/>
          <w:szCs w:val="28"/>
          <w:lang w:eastAsia="fr-FR"/>
        </w:rPr>
        <w:t xml:space="preserve">oteikumi nosaka prasības diētiskajai pārtikai cilvēkiem ar veselības traucējumiem (turpmāk </w:t>
      </w:r>
      <w:r w:rsidR="00091028" w:rsidRPr="008E7DD6">
        <w:rPr>
          <w:color w:val="000000" w:themeColor="text1"/>
          <w:szCs w:val="28"/>
          <w:lang w:eastAsia="fr-FR"/>
        </w:rPr>
        <w:t xml:space="preserve">– </w:t>
      </w:r>
      <w:r w:rsidR="00FA7CBE" w:rsidRPr="008E7DD6">
        <w:rPr>
          <w:color w:val="000000" w:themeColor="text1"/>
          <w:szCs w:val="28"/>
          <w:lang w:eastAsia="fr-FR"/>
        </w:rPr>
        <w:t xml:space="preserve">diētiskā pārtika) un </w:t>
      </w:r>
      <w:r w:rsidR="005A6353" w:rsidRPr="008E7DD6">
        <w:rPr>
          <w:color w:val="000000" w:themeColor="text1"/>
          <w:szCs w:val="28"/>
          <w:lang w:eastAsia="fr-FR"/>
        </w:rPr>
        <w:t xml:space="preserve">tās </w:t>
      </w:r>
      <w:r w:rsidRPr="008E7DD6">
        <w:rPr>
          <w:color w:val="000000" w:themeColor="text1"/>
          <w:szCs w:val="28"/>
          <w:lang w:eastAsia="fr-FR"/>
        </w:rPr>
        <w:t xml:space="preserve">papildu </w:t>
      </w:r>
      <w:r w:rsidR="00FA7CBE" w:rsidRPr="008E7DD6">
        <w:rPr>
          <w:color w:val="000000" w:themeColor="text1"/>
          <w:szCs w:val="28"/>
          <w:lang w:eastAsia="fr-FR"/>
        </w:rPr>
        <w:t>marķējumam.</w:t>
      </w:r>
      <w:bookmarkStart w:id="3" w:name="p-72802"/>
      <w:bookmarkStart w:id="4" w:name="p2"/>
      <w:bookmarkEnd w:id="3"/>
      <w:bookmarkEnd w:id="4"/>
    </w:p>
    <w:p w14:paraId="2845D1C7" w14:textId="77777777" w:rsidR="00D93D47" w:rsidRPr="00CF1F6B" w:rsidRDefault="00D93D47" w:rsidP="00563BD5">
      <w:pPr>
        <w:ind w:firstLine="709"/>
        <w:jc w:val="both"/>
        <w:rPr>
          <w:color w:val="000000" w:themeColor="text1"/>
          <w:sz w:val="24"/>
          <w:szCs w:val="28"/>
          <w:lang w:eastAsia="fr-FR"/>
        </w:rPr>
      </w:pPr>
    </w:p>
    <w:p w14:paraId="2845D1C8" w14:textId="69323272" w:rsidR="00B435C2" w:rsidRPr="008E7DD6" w:rsidRDefault="00B435C2" w:rsidP="00563BD5">
      <w:pPr>
        <w:ind w:firstLine="709"/>
        <w:jc w:val="both"/>
        <w:rPr>
          <w:color w:val="000000" w:themeColor="text1"/>
          <w:szCs w:val="28"/>
          <w:lang w:eastAsia="fr-FR"/>
        </w:rPr>
      </w:pPr>
      <w:r w:rsidRPr="008E7DD6">
        <w:rPr>
          <w:color w:val="000000"/>
          <w:szCs w:val="28"/>
          <w:lang w:eastAsia="fr-FR"/>
        </w:rPr>
        <w:t>2</w:t>
      </w:r>
      <w:r w:rsidR="00563BD5">
        <w:rPr>
          <w:color w:val="000000"/>
          <w:szCs w:val="28"/>
          <w:lang w:eastAsia="fr-FR"/>
        </w:rPr>
        <w:t>. </w:t>
      </w:r>
      <w:r w:rsidRPr="008E7DD6">
        <w:rPr>
          <w:color w:val="000000"/>
          <w:szCs w:val="28"/>
          <w:lang w:eastAsia="fr-FR"/>
        </w:rPr>
        <w:t>Diētisko pārtiku var realizēt Eiropas Savienībā, ja tā atbilst šo noteikumu prasībām.</w:t>
      </w:r>
    </w:p>
    <w:p w14:paraId="08B59FA6" w14:textId="77777777" w:rsidR="00CF1F6B" w:rsidRPr="00CF1F6B" w:rsidRDefault="00CF1F6B" w:rsidP="00CF1F6B">
      <w:pPr>
        <w:ind w:firstLine="709"/>
        <w:jc w:val="both"/>
        <w:rPr>
          <w:color w:val="000000" w:themeColor="text1"/>
          <w:sz w:val="24"/>
          <w:szCs w:val="28"/>
          <w:lang w:eastAsia="fr-FR"/>
        </w:rPr>
      </w:pPr>
    </w:p>
    <w:p w14:paraId="2845D1CA" w14:textId="28C68D3A" w:rsidR="00265DFD" w:rsidRDefault="00D93D47" w:rsidP="00563BD5">
      <w:pPr>
        <w:ind w:firstLine="709"/>
        <w:jc w:val="both"/>
        <w:rPr>
          <w:color w:val="000000"/>
          <w:szCs w:val="28"/>
          <w:lang w:eastAsia="fr-FR"/>
        </w:rPr>
      </w:pPr>
      <w:r w:rsidRPr="008E7DD6">
        <w:rPr>
          <w:color w:val="000000"/>
          <w:szCs w:val="28"/>
          <w:lang w:eastAsia="fr-FR"/>
        </w:rPr>
        <w:t>3</w:t>
      </w:r>
      <w:r w:rsidR="00563BD5">
        <w:rPr>
          <w:color w:val="000000"/>
          <w:szCs w:val="28"/>
          <w:lang w:eastAsia="fr-FR"/>
        </w:rPr>
        <w:t>. </w:t>
      </w:r>
      <w:r w:rsidR="00265DFD" w:rsidRPr="008E7DD6">
        <w:rPr>
          <w:color w:val="000000"/>
          <w:szCs w:val="28"/>
          <w:lang w:eastAsia="fr-FR"/>
        </w:rPr>
        <w:t>Diētiskā pārtika ir piemērota cilvēkiem ar veselības traucējumiem, un to izplata ar attiecīgu norādi</w:t>
      </w:r>
      <w:r w:rsidR="00563BD5">
        <w:rPr>
          <w:color w:val="000000"/>
          <w:szCs w:val="28"/>
          <w:lang w:eastAsia="fr-FR"/>
        </w:rPr>
        <w:t>.</w:t>
      </w:r>
      <w:r w:rsidR="00CA6590">
        <w:rPr>
          <w:color w:val="000000"/>
          <w:szCs w:val="28"/>
          <w:lang w:eastAsia="fr-FR"/>
        </w:rPr>
        <w:t xml:space="preserve"> </w:t>
      </w:r>
      <w:r w:rsidR="00265DFD" w:rsidRPr="008E7DD6">
        <w:rPr>
          <w:color w:val="000000"/>
          <w:szCs w:val="28"/>
          <w:lang w:eastAsia="fr-FR"/>
        </w:rPr>
        <w:t>Diētiskā pārtika ir lietojama ārstniecības personu uzraudzībā.</w:t>
      </w:r>
    </w:p>
    <w:p w14:paraId="2845D1CB" w14:textId="77777777" w:rsidR="00265DFD" w:rsidRPr="00993E07" w:rsidRDefault="00265DFD" w:rsidP="00563BD5">
      <w:pPr>
        <w:ind w:firstLine="709"/>
        <w:jc w:val="both"/>
        <w:rPr>
          <w:color w:val="000000" w:themeColor="text1"/>
          <w:sz w:val="24"/>
          <w:szCs w:val="28"/>
          <w:lang w:eastAsia="fr-FR"/>
        </w:rPr>
      </w:pPr>
    </w:p>
    <w:p w14:paraId="2845D1CC" w14:textId="4E9C8647" w:rsidR="00FA7CBE" w:rsidRPr="008E7DD6" w:rsidRDefault="00D93D47" w:rsidP="00563BD5">
      <w:pPr>
        <w:ind w:firstLine="709"/>
        <w:jc w:val="both"/>
        <w:rPr>
          <w:color w:val="000000" w:themeColor="text1"/>
          <w:szCs w:val="28"/>
          <w:lang w:eastAsia="fr-FR"/>
        </w:rPr>
      </w:pPr>
      <w:bookmarkStart w:id="5" w:name="p-72803"/>
      <w:bookmarkStart w:id="6" w:name="p3"/>
      <w:bookmarkEnd w:id="5"/>
      <w:bookmarkEnd w:id="6"/>
      <w:r w:rsidRPr="008E7DD6">
        <w:rPr>
          <w:color w:val="000000" w:themeColor="text1"/>
          <w:szCs w:val="28"/>
          <w:lang w:eastAsia="fr-FR"/>
        </w:rPr>
        <w:t>4</w:t>
      </w:r>
      <w:r w:rsidR="00563BD5">
        <w:rPr>
          <w:color w:val="000000" w:themeColor="text1"/>
          <w:szCs w:val="28"/>
          <w:lang w:eastAsia="fr-FR"/>
        </w:rPr>
        <w:t>. </w:t>
      </w:r>
      <w:r w:rsidR="00FA7CBE" w:rsidRPr="008E7DD6">
        <w:rPr>
          <w:color w:val="000000" w:themeColor="text1"/>
          <w:szCs w:val="28"/>
          <w:lang w:eastAsia="fr-FR"/>
        </w:rPr>
        <w:t>Diētiskā pārtika paredzēta kā vienīgais vai papildu uzturs cilvēkiem:</w:t>
      </w:r>
    </w:p>
    <w:p w14:paraId="2845D1CD" w14:textId="349B0EA8" w:rsidR="00FA7CBE" w:rsidRPr="008E7DD6" w:rsidRDefault="00D93D47" w:rsidP="00563BD5">
      <w:pPr>
        <w:ind w:firstLine="709"/>
        <w:jc w:val="both"/>
        <w:rPr>
          <w:color w:val="000000" w:themeColor="text1"/>
          <w:szCs w:val="28"/>
          <w:lang w:eastAsia="fr-FR"/>
        </w:rPr>
      </w:pPr>
      <w:r w:rsidRPr="008E7DD6">
        <w:rPr>
          <w:color w:val="000000" w:themeColor="text1"/>
          <w:szCs w:val="28"/>
          <w:lang w:eastAsia="fr-FR"/>
        </w:rPr>
        <w:t>4</w:t>
      </w:r>
      <w:r w:rsidR="00FA7CBE" w:rsidRPr="008E7DD6">
        <w:rPr>
          <w:color w:val="000000" w:themeColor="text1"/>
          <w:szCs w:val="28"/>
          <w:lang w:eastAsia="fr-FR"/>
        </w:rPr>
        <w:t>.1</w:t>
      </w:r>
      <w:r w:rsidR="00563BD5">
        <w:rPr>
          <w:color w:val="000000" w:themeColor="text1"/>
          <w:szCs w:val="28"/>
          <w:lang w:eastAsia="fr-FR"/>
        </w:rPr>
        <w:t>. </w:t>
      </w:r>
      <w:r w:rsidR="00FA7CBE" w:rsidRPr="008E7DD6">
        <w:rPr>
          <w:color w:val="000000" w:themeColor="text1"/>
          <w:szCs w:val="28"/>
          <w:lang w:eastAsia="fr-FR"/>
        </w:rPr>
        <w:t>ar ierobežotu, vājinātu vai traucētu organisma vielmaiņu vai spēju uzņemt, sagremot, uzsūkt vai izdalīt parasto pārtiku vai tās sastāvā esošas noteiktas barības vielas;</w:t>
      </w:r>
    </w:p>
    <w:p w14:paraId="2845D1CE" w14:textId="530CDBF1" w:rsidR="00FA7CBE" w:rsidRPr="008E7DD6" w:rsidRDefault="00053661" w:rsidP="00563BD5">
      <w:pPr>
        <w:ind w:firstLine="709"/>
        <w:jc w:val="both"/>
        <w:rPr>
          <w:color w:val="000000" w:themeColor="text1"/>
          <w:szCs w:val="28"/>
          <w:lang w:eastAsia="fr-FR"/>
        </w:rPr>
      </w:pPr>
      <w:r w:rsidRPr="008E7DD6">
        <w:rPr>
          <w:color w:val="000000" w:themeColor="text1"/>
          <w:szCs w:val="28"/>
          <w:lang w:eastAsia="fr-FR"/>
        </w:rPr>
        <w:t>4</w:t>
      </w:r>
      <w:r w:rsidR="00FA7CBE" w:rsidRPr="008E7DD6">
        <w:rPr>
          <w:color w:val="000000" w:themeColor="text1"/>
          <w:szCs w:val="28"/>
          <w:lang w:eastAsia="fr-FR"/>
        </w:rPr>
        <w:t>.2</w:t>
      </w:r>
      <w:r w:rsidR="00563BD5">
        <w:rPr>
          <w:color w:val="000000" w:themeColor="text1"/>
          <w:szCs w:val="28"/>
          <w:lang w:eastAsia="fr-FR"/>
        </w:rPr>
        <w:t>. </w:t>
      </w:r>
      <w:r w:rsidR="00FA7CBE" w:rsidRPr="008E7DD6">
        <w:rPr>
          <w:color w:val="000000" w:themeColor="text1"/>
          <w:szCs w:val="28"/>
          <w:lang w:eastAsia="fr-FR"/>
        </w:rPr>
        <w:t xml:space="preserve">ar citām medicīniski noteiktām uztura prasībām, ja viņu diētu nav iespējams sastādīt, pārveidojot parasto pārtiku, izmantojot citu īpašai lietošanai paredzēto pārtiku vai </w:t>
      </w:r>
      <w:r w:rsidR="00AF4764" w:rsidRPr="008E7DD6">
        <w:rPr>
          <w:color w:val="000000" w:themeColor="text1"/>
          <w:szCs w:val="28"/>
          <w:lang w:eastAsia="fr-FR"/>
        </w:rPr>
        <w:t xml:space="preserve">savstarpēji kombinējot </w:t>
      </w:r>
      <w:r w:rsidR="00FA7CBE" w:rsidRPr="008E7DD6">
        <w:rPr>
          <w:color w:val="000000" w:themeColor="text1"/>
          <w:szCs w:val="28"/>
          <w:lang w:eastAsia="fr-FR"/>
        </w:rPr>
        <w:t>attiecīgo pārtiku.</w:t>
      </w:r>
    </w:p>
    <w:p w14:paraId="3ABA5522" w14:textId="77777777" w:rsidR="00CF1F6B" w:rsidRPr="00CF1F6B" w:rsidRDefault="00CF1F6B" w:rsidP="00CF1F6B">
      <w:pPr>
        <w:ind w:firstLine="709"/>
        <w:jc w:val="both"/>
        <w:rPr>
          <w:color w:val="000000" w:themeColor="text1"/>
          <w:sz w:val="24"/>
          <w:szCs w:val="28"/>
          <w:lang w:eastAsia="fr-FR"/>
        </w:rPr>
      </w:pPr>
      <w:bookmarkStart w:id="7" w:name="p-72804"/>
      <w:bookmarkStart w:id="8" w:name="p4"/>
      <w:bookmarkEnd w:id="7"/>
      <w:bookmarkEnd w:id="8"/>
    </w:p>
    <w:p w14:paraId="2845D1D0" w14:textId="59CBE0AA" w:rsidR="00FA7CBE" w:rsidRPr="008E7DD6" w:rsidRDefault="00053661" w:rsidP="00563BD5">
      <w:pPr>
        <w:ind w:firstLine="709"/>
        <w:jc w:val="both"/>
        <w:rPr>
          <w:color w:val="000000" w:themeColor="text1"/>
          <w:szCs w:val="28"/>
          <w:lang w:eastAsia="fr-FR"/>
        </w:rPr>
      </w:pPr>
      <w:r w:rsidRPr="008E7DD6">
        <w:rPr>
          <w:color w:val="000000" w:themeColor="text1"/>
          <w:szCs w:val="28"/>
          <w:lang w:eastAsia="fr-FR"/>
        </w:rPr>
        <w:t>5</w:t>
      </w:r>
      <w:r w:rsidR="00563BD5">
        <w:rPr>
          <w:color w:val="000000" w:themeColor="text1"/>
          <w:szCs w:val="28"/>
          <w:lang w:eastAsia="fr-FR"/>
        </w:rPr>
        <w:t>. </w:t>
      </w:r>
      <w:r w:rsidR="00FA7CBE" w:rsidRPr="008E7DD6">
        <w:rPr>
          <w:color w:val="000000" w:themeColor="text1"/>
          <w:szCs w:val="28"/>
          <w:lang w:eastAsia="fr-FR"/>
        </w:rPr>
        <w:t>Diētisko pārtiku iedala tr</w:t>
      </w:r>
      <w:r w:rsidR="003C0435">
        <w:rPr>
          <w:color w:val="000000" w:themeColor="text1"/>
          <w:szCs w:val="28"/>
          <w:lang w:eastAsia="fr-FR"/>
        </w:rPr>
        <w:t>ijā</w:t>
      </w:r>
      <w:r w:rsidR="00FA7CBE" w:rsidRPr="008E7DD6">
        <w:rPr>
          <w:color w:val="000000" w:themeColor="text1"/>
          <w:szCs w:val="28"/>
          <w:lang w:eastAsia="fr-FR"/>
        </w:rPr>
        <w:t>s grupās:</w:t>
      </w:r>
    </w:p>
    <w:p w14:paraId="2845D1D1" w14:textId="547C3365" w:rsidR="00FA7CBE" w:rsidRPr="008E7DD6" w:rsidRDefault="00053661" w:rsidP="00563BD5">
      <w:pPr>
        <w:ind w:firstLine="709"/>
        <w:jc w:val="both"/>
        <w:rPr>
          <w:color w:val="000000" w:themeColor="text1"/>
          <w:szCs w:val="28"/>
          <w:lang w:eastAsia="fr-FR"/>
        </w:rPr>
      </w:pPr>
      <w:r w:rsidRPr="008E7DD6">
        <w:rPr>
          <w:color w:val="000000" w:themeColor="text1"/>
          <w:szCs w:val="28"/>
          <w:lang w:eastAsia="fr-FR"/>
        </w:rPr>
        <w:t>5</w:t>
      </w:r>
      <w:r w:rsidR="00FA7CBE" w:rsidRPr="008E7DD6">
        <w:rPr>
          <w:color w:val="000000" w:themeColor="text1"/>
          <w:szCs w:val="28"/>
          <w:lang w:eastAsia="fr-FR"/>
        </w:rPr>
        <w:t>.1</w:t>
      </w:r>
      <w:r w:rsidR="00563BD5">
        <w:rPr>
          <w:color w:val="000000" w:themeColor="text1"/>
          <w:szCs w:val="28"/>
          <w:lang w:eastAsia="fr-FR"/>
        </w:rPr>
        <w:t>. </w:t>
      </w:r>
      <w:r w:rsidR="00FA7CBE" w:rsidRPr="008E7DD6">
        <w:rPr>
          <w:color w:val="000000" w:themeColor="text1"/>
          <w:szCs w:val="28"/>
          <w:lang w:eastAsia="fr-FR"/>
        </w:rPr>
        <w:t xml:space="preserve">ar uzturvielām pilnīgi nokomplektēta pārtika, kuru, lietojot </w:t>
      </w:r>
      <w:r w:rsidR="00152B79" w:rsidRPr="008E7DD6">
        <w:rPr>
          <w:color w:val="000000" w:themeColor="text1"/>
          <w:szCs w:val="28"/>
          <w:lang w:eastAsia="fr-FR"/>
        </w:rPr>
        <w:t>atbilstoši</w:t>
      </w:r>
      <w:r w:rsidR="00FA7CBE" w:rsidRPr="008E7DD6">
        <w:rPr>
          <w:color w:val="000000" w:themeColor="text1"/>
          <w:szCs w:val="28"/>
          <w:lang w:eastAsia="fr-FR"/>
        </w:rPr>
        <w:t xml:space="preserve"> ražotāja norādījumiem, var izmantot par vienīgo uztura avotu cilvēki, kam tā ir paredzēta;</w:t>
      </w:r>
    </w:p>
    <w:p w14:paraId="2845D1D2" w14:textId="315A3902" w:rsidR="00FA7CBE" w:rsidRPr="008E7DD6" w:rsidRDefault="00053661" w:rsidP="00563BD5">
      <w:pPr>
        <w:ind w:firstLine="709"/>
        <w:jc w:val="both"/>
        <w:rPr>
          <w:color w:val="000000" w:themeColor="text1"/>
          <w:szCs w:val="28"/>
          <w:lang w:eastAsia="fr-FR"/>
        </w:rPr>
      </w:pPr>
      <w:r w:rsidRPr="008E7DD6">
        <w:rPr>
          <w:color w:val="000000" w:themeColor="text1"/>
          <w:szCs w:val="28"/>
          <w:lang w:eastAsia="fr-FR"/>
        </w:rPr>
        <w:t>5</w:t>
      </w:r>
      <w:r w:rsidR="00FA7CBE" w:rsidRPr="008E7DD6">
        <w:rPr>
          <w:color w:val="000000" w:themeColor="text1"/>
          <w:szCs w:val="28"/>
          <w:lang w:eastAsia="fr-FR"/>
        </w:rPr>
        <w:t>.2</w:t>
      </w:r>
      <w:r w:rsidR="00563BD5">
        <w:rPr>
          <w:color w:val="000000" w:themeColor="text1"/>
          <w:szCs w:val="28"/>
          <w:lang w:eastAsia="fr-FR"/>
        </w:rPr>
        <w:t>. </w:t>
      </w:r>
      <w:r w:rsidR="00FA7CBE" w:rsidRPr="008E7DD6">
        <w:rPr>
          <w:color w:val="000000" w:themeColor="text1"/>
          <w:szCs w:val="28"/>
          <w:lang w:eastAsia="fr-FR"/>
        </w:rPr>
        <w:t>ar uzturvielām pilnīgi nokomplektēta pārtika, k</w:t>
      </w:r>
      <w:r w:rsidR="00152B79" w:rsidRPr="008E7DD6">
        <w:rPr>
          <w:color w:val="000000" w:themeColor="text1"/>
          <w:szCs w:val="28"/>
          <w:lang w:eastAsia="fr-FR"/>
        </w:rPr>
        <w:t>ura</w:t>
      </w:r>
      <w:r w:rsidR="00FA7CBE" w:rsidRPr="008E7DD6">
        <w:rPr>
          <w:color w:val="000000" w:themeColor="text1"/>
          <w:szCs w:val="28"/>
          <w:lang w:eastAsia="fr-FR"/>
        </w:rPr>
        <w:t xml:space="preserve"> pēc sastāva paredzēta cilvēkiem ar konkrētu slimību vai veselības traucējumu un kuru, lietojot </w:t>
      </w:r>
      <w:r w:rsidR="00152B79" w:rsidRPr="008E7DD6">
        <w:rPr>
          <w:color w:val="000000" w:themeColor="text1"/>
          <w:szCs w:val="28"/>
          <w:lang w:eastAsia="fr-FR"/>
        </w:rPr>
        <w:t xml:space="preserve">atbilstoši </w:t>
      </w:r>
      <w:r w:rsidR="00FA7CBE" w:rsidRPr="008E7DD6">
        <w:rPr>
          <w:color w:val="000000" w:themeColor="text1"/>
          <w:szCs w:val="28"/>
          <w:lang w:eastAsia="fr-FR"/>
        </w:rPr>
        <w:t>ražotāja norādījumiem, var izmantot par vienīgo uztura avotu;</w:t>
      </w:r>
    </w:p>
    <w:p w14:paraId="2845D1D3" w14:textId="7A5ECBF5" w:rsidR="00FA7CBE" w:rsidRPr="008E7DD6" w:rsidRDefault="00053661" w:rsidP="00563BD5">
      <w:pPr>
        <w:ind w:firstLine="709"/>
        <w:jc w:val="both"/>
        <w:rPr>
          <w:color w:val="000000" w:themeColor="text1"/>
          <w:szCs w:val="28"/>
          <w:lang w:eastAsia="fr-FR"/>
        </w:rPr>
      </w:pPr>
      <w:r w:rsidRPr="008E7DD6">
        <w:rPr>
          <w:color w:val="000000" w:themeColor="text1"/>
          <w:szCs w:val="28"/>
          <w:lang w:eastAsia="fr-FR"/>
        </w:rPr>
        <w:t>5</w:t>
      </w:r>
      <w:r w:rsidR="00FA7CBE" w:rsidRPr="008E7DD6">
        <w:rPr>
          <w:color w:val="000000" w:themeColor="text1"/>
          <w:szCs w:val="28"/>
          <w:lang w:eastAsia="fr-FR"/>
        </w:rPr>
        <w:t>.3</w:t>
      </w:r>
      <w:r w:rsidR="00563BD5">
        <w:rPr>
          <w:color w:val="000000" w:themeColor="text1"/>
          <w:szCs w:val="28"/>
          <w:lang w:eastAsia="fr-FR"/>
        </w:rPr>
        <w:t>. </w:t>
      </w:r>
      <w:r w:rsidR="00FA7CBE" w:rsidRPr="008E7DD6">
        <w:rPr>
          <w:color w:val="000000" w:themeColor="text1"/>
          <w:szCs w:val="28"/>
          <w:lang w:eastAsia="fr-FR"/>
        </w:rPr>
        <w:t>ar uzturvielām nepilnīgi nokomplektēta pārtika, k</w:t>
      </w:r>
      <w:r w:rsidR="00152B79" w:rsidRPr="008E7DD6">
        <w:rPr>
          <w:color w:val="000000" w:themeColor="text1"/>
          <w:szCs w:val="28"/>
          <w:lang w:eastAsia="fr-FR"/>
        </w:rPr>
        <w:t>ura</w:t>
      </w:r>
      <w:r w:rsidR="00FA7CBE" w:rsidRPr="008E7DD6">
        <w:rPr>
          <w:color w:val="000000" w:themeColor="text1"/>
          <w:szCs w:val="28"/>
          <w:lang w:eastAsia="fr-FR"/>
        </w:rPr>
        <w:t xml:space="preserve"> pēc sastāva paredzēta cilvēkiem ar konkrētu slimību vai veselības traucējumu, bet kur</w:t>
      </w:r>
      <w:r w:rsidR="00AF4764">
        <w:rPr>
          <w:color w:val="000000" w:themeColor="text1"/>
          <w:szCs w:val="28"/>
          <w:lang w:eastAsia="fr-FR"/>
        </w:rPr>
        <w:t>u ne</w:t>
      </w:r>
      <w:r w:rsidR="00AF4764" w:rsidRPr="008E7DD6">
        <w:rPr>
          <w:color w:val="000000" w:themeColor="text1"/>
          <w:szCs w:val="28"/>
          <w:lang w:eastAsia="fr-FR"/>
        </w:rPr>
        <w:t>var izmantot par vienīgo</w:t>
      </w:r>
      <w:r w:rsidR="00FA7CBE" w:rsidRPr="008E7DD6">
        <w:rPr>
          <w:color w:val="000000" w:themeColor="text1"/>
          <w:szCs w:val="28"/>
          <w:lang w:eastAsia="fr-FR"/>
        </w:rPr>
        <w:t xml:space="preserve"> uztura avot</w:t>
      </w:r>
      <w:r w:rsidR="00AF4764">
        <w:rPr>
          <w:color w:val="000000" w:themeColor="text1"/>
          <w:szCs w:val="28"/>
          <w:lang w:eastAsia="fr-FR"/>
        </w:rPr>
        <w:t>u</w:t>
      </w:r>
      <w:r w:rsidR="00FA7CBE" w:rsidRPr="008E7DD6">
        <w:rPr>
          <w:color w:val="000000" w:themeColor="text1"/>
          <w:szCs w:val="28"/>
          <w:lang w:eastAsia="fr-FR"/>
        </w:rPr>
        <w:t>.</w:t>
      </w:r>
    </w:p>
    <w:p w14:paraId="315F3E50" w14:textId="77777777" w:rsidR="00CF1F6B" w:rsidRPr="00CF1F6B" w:rsidRDefault="00CF1F6B" w:rsidP="00CF1F6B">
      <w:pPr>
        <w:ind w:firstLine="709"/>
        <w:jc w:val="both"/>
        <w:rPr>
          <w:color w:val="000000" w:themeColor="text1"/>
          <w:sz w:val="24"/>
          <w:szCs w:val="28"/>
          <w:lang w:eastAsia="fr-FR"/>
        </w:rPr>
      </w:pPr>
      <w:bookmarkStart w:id="9" w:name="p-72805"/>
      <w:bookmarkStart w:id="10" w:name="p5"/>
      <w:bookmarkEnd w:id="9"/>
      <w:bookmarkEnd w:id="10"/>
    </w:p>
    <w:p w14:paraId="2845D1D5" w14:textId="1FAD6009" w:rsidR="00FA7CBE" w:rsidRPr="00CF1F6B" w:rsidRDefault="00053661" w:rsidP="00563BD5">
      <w:pPr>
        <w:ind w:firstLine="709"/>
        <w:jc w:val="both"/>
        <w:rPr>
          <w:color w:val="000000" w:themeColor="text1"/>
          <w:szCs w:val="28"/>
          <w:lang w:eastAsia="fr-FR"/>
        </w:rPr>
      </w:pPr>
      <w:r w:rsidRPr="008E7DD6">
        <w:rPr>
          <w:color w:val="000000" w:themeColor="text1"/>
          <w:szCs w:val="28"/>
          <w:lang w:eastAsia="fr-FR"/>
        </w:rPr>
        <w:t>6</w:t>
      </w:r>
      <w:r w:rsidR="00563BD5">
        <w:rPr>
          <w:color w:val="000000" w:themeColor="text1"/>
          <w:szCs w:val="28"/>
          <w:lang w:eastAsia="fr-FR"/>
        </w:rPr>
        <w:t>. </w:t>
      </w:r>
      <w:r w:rsidR="00AF4764">
        <w:rPr>
          <w:color w:val="000000" w:themeColor="text1"/>
          <w:szCs w:val="28"/>
          <w:lang w:eastAsia="fr-FR"/>
        </w:rPr>
        <w:t>Š</w:t>
      </w:r>
      <w:r w:rsidR="00FA7CBE" w:rsidRPr="008E7DD6">
        <w:rPr>
          <w:color w:val="000000" w:themeColor="text1"/>
          <w:szCs w:val="28"/>
          <w:lang w:eastAsia="fr-FR"/>
        </w:rPr>
        <w:t xml:space="preserve">o noteikumu </w:t>
      </w:r>
      <w:r w:rsidR="008B34CE" w:rsidRPr="008E7DD6">
        <w:rPr>
          <w:color w:val="000000" w:themeColor="text1"/>
          <w:szCs w:val="28"/>
          <w:lang w:eastAsia="fr-FR"/>
        </w:rPr>
        <w:t>5</w:t>
      </w:r>
      <w:r w:rsidR="00FA7CBE" w:rsidRPr="008E7DD6">
        <w:rPr>
          <w:color w:val="000000" w:themeColor="text1"/>
          <w:szCs w:val="28"/>
          <w:lang w:eastAsia="fr-FR"/>
        </w:rPr>
        <w:t>.2</w:t>
      </w:r>
      <w:r w:rsidR="00563BD5">
        <w:rPr>
          <w:color w:val="000000" w:themeColor="text1"/>
          <w:szCs w:val="28"/>
          <w:lang w:eastAsia="fr-FR"/>
        </w:rPr>
        <w:t xml:space="preserve">. </w:t>
      </w:r>
      <w:r w:rsidR="00FA7CBE" w:rsidRPr="008E7DD6">
        <w:rPr>
          <w:color w:val="000000" w:themeColor="text1"/>
          <w:szCs w:val="28"/>
          <w:lang w:eastAsia="fr-FR"/>
        </w:rPr>
        <w:t xml:space="preserve">un </w:t>
      </w:r>
      <w:r w:rsidR="008B34CE" w:rsidRPr="008E7DD6">
        <w:rPr>
          <w:color w:val="000000" w:themeColor="text1"/>
          <w:szCs w:val="28"/>
          <w:lang w:eastAsia="fr-FR"/>
        </w:rPr>
        <w:t>5</w:t>
      </w:r>
      <w:r w:rsidR="00FA7CBE" w:rsidRPr="008E7DD6">
        <w:rPr>
          <w:color w:val="000000" w:themeColor="text1"/>
          <w:szCs w:val="28"/>
          <w:lang w:eastAsia="fr-FR"/>
        </w:rPr>
        <w:t>.3</w:t>
      </w:r>
      <w:r w:rsidR="00563BD5">
        <w:rPr>
          <w:color w:val="000000" w:themeColor="text1"/>
          <w:szCs w:val="28"/>
          <w:lang w:eastAsia="fr-FR"/>
        </w:rPr>
        <w:t>. </w:t>
      </w:r>
      <w:r w:rsidR="00FA7CBE" w:rsidRPr="008E7DD6">
        <w:rPr>
          <w:color w:val="000000" w:themeColor="text1"/>
          <w:szCs w:val="28"/>
          <w:lang w:eastAsia="fr-FR"/>
        </w:rPr>
        <w:t>apakšpunktā</w:t>
      </w:r>
      <w:r w:rsidR="00AF4764">
        <w:rPr>
          <w:color w:val="000000" w:themeColor="text1"/>
          <w:szCs w:val="28"/>
          <w:lang w:eastAsia="fr-FR"/>
        </w:rPr>
        <w:t xml:space="preserve"> </w:t>
      </w:r>
      <w:r w:rsidR="00FA7CBE" w:rsidRPr="008E7DD6">
        <w:rPr>
          <w:color w:val="000000" w:themeColor="text1"/>
          <w:szCs w:val="28"/>
          <w:lang w:eastAsia="fr-FR"/>
        </w:rPr>
        <w:t xml:space="preserve"> </w:t>
      </w:r>
      <w:r w:rsidR="00AF4764" w:rsidRPr="008E7DD6">
        <w:rPr>
          <w:color w:val="000000" w:themeColor="text1"/>
          <w:szCs w:val="28"/>
          <w:lang w:eastAsia="fr-FR"/>
        </w:rPr>
        <w:t>minēt</w:t>
      </w:r>
      <w:r w:rsidR="00AF4764">
        <w:rPr>
          <w:color w:val="000000" w:themeColor="text1"/>
          <w:szCs w:val="28"/>
          <w:lang w:eastAsia="fr-FR"/>
        </w:rPr>
        <w:t>o</w:t>
      </w:r>
      <w:r w:rsidR="00AF4764" w:rsidRPr="008E7DD6">
        <w:rPr>
          <w:color w:val="000000" w:themeColor="text1"/>
          <w:szCs w:val="28"/>
          <w:lang w:eastAsia="fr-FR"/>
        </w:rPr>
        <w:t xml:space="preserve"> </w:t>
      </w:r>
      <w:r w:rsidR="00AF4764">
        <w:rPr>
          <w:color w:val="000000" w:themeColor="text1"/>
          <w:szCs w:val="28"/>
          <w:lang w:eastAsia="fr-FR"/>
        </w:rPr>
        <w:t>d</w:t>
      </w:r>
      <w:r w:rsidR="00AF4764" w:rsidRPr="008E7DD6">
        <w:rPr>
          <w:color w:val="000000" w:themeColor="text1"/>
          <w:szCs w:val="28"/>
          <w:lang w:eastAsia="fr-FR"/>
        </w:rPr>
        <w:t xml:space="preserve">iētisko pārtiku </w:t>
      </w:r>
      <w:r w:rsidR="00FA7CBE" w:rsidRPr="008E7DD6">
        <w:rPr>
          <w:color w:val="000000" w:themeColor="text1"/>
          <w:szCs w:val="28"/>
          <w:lang w:eastAsia="fr-FR"/>
        </w:rPr>
        <w:t xml:space="preserve">var izmantot </w:t>
      </w:r>
      <w:r w:rsidR="00FA7CBE" w:rsidRPr="00CF1F6B">
        <w:rPr>
          <w:color w:val="000000" w:themeColor="text1"/>
          <w:szCs w:val="28"/>
          <w:lang w:eastAsia="fr-FR"/>
        </w:rPr>
        <w:t>arī par daļēj</w:t>
      </w:r>
      <w:r w:rsidR="00152B79" w:rsidRPr="00CF1F6B">
        <w:rPr>
          <w:color w:val="000000" w:themeColor="text1"/>
          <w:szCs w:val="28"/>
          <w:lang w:eastAsia="fr-FR"/>
        </w:rPr>
        <w:t>u</w:t>
      </w:r>
      <w:r w:rsidR="00FA7CBE" w:rsidRPr="00CF1F6B">
        <w:rPr>
          <w:color w:val="000000" w:themeColor="text1"/>
          <w:szCs w:val="28"/>
          <w:lang w:eastAsia="fr-FR"/>
        </w:rPr>
        <w:t xml:space="preserve"> uztura aizstājēj</w:t>
      </w:r>
      <w:r w:rsidR="00152B79" w:rsidRPr="00CF1F6B">
        <w:rPr>
          <w:color w:val="000000" w:themeColor="text1"/>
          <w:szCs w:val="28"/>
          <w:lang w:eastAsia="fr-FR"/>
        </w:rPr>
        <w:t>u</w:t>
      </w:r>
      <w:r w:rsidR="00FA7CBE" w:rsidRPr="00CF1F6B">
        <w:rPr>
          <w:color w:val="000000" w:themeColor="text1"/>
          <w:szCs w:val="28"/>
          <w:lang w:eastAsia="fr-FR"/>
        </w:rPr>
        <w:t xml:space="preserve"> vai papildinātāj</w:t>
      </w:r>
      <w:r w:rsidR="00152B79" w:rsidRPr="00CF1F6B">
        <w:rPr>
          <w:color w:val="000000" w:themeColor="text1"/>
          <w:szCs w:val="28"/>
          <w:lang w:eastAsia="fr-FR"/>
        </w:rPr>
        <w:t>u</w:t>
      </w:r>
      <w:r w:rsidR="00FA7CBE" w:rsidRPr="00CF1F6B">
        <w:rPr>
          <w:color w:val="000000" w:themeColor="text1"/>
          <w:szCs w:val="28"/>
          <w:lang w:eastAsia="fr-FR"/>
        </w:rPr>
        <w:t>.</w:t>
      </w:r>
    </w:p>
    <w:p w14:paraId="2DE6490C" w14:textId="77777777" w:rsidR="00CF1F6B" w:rsidRPr="00CF1F6B" w:rsidRDefault="00CF1F6B" w:rsidP="00CF1F6B">
      <w:pPr>
        <w:ind w:firstLine="709"/>
        <w:jc w:val="both"/>
        <w:rPr>
          <w:color w:val="000000" w:themeColor="text1"/>
          <w:szCs w:val="28"/>
          <w:lang w:eastAsia="fr-FR"/>
        </w:rPr>
      </w:pPr>
      <w:bookmarkStart w:id="11" w:name="p-72821"/>
      <w:bookmarkStart w:id="12" w:name="p7"/>
      <w:bookmarkEnd w:id="11"/>
      <w:bookmarkEnd w:id="12"/>
    </w:p>
    <w:p w14:paraId="2845D1D7" w14:textId="740DA3B3" w:rsidR="00EC55FA" w:rsidRPr="00CF1F6B" w:rsidRDefault="00053661" w:rsidP="00563BD5">
      <w:pPr>
        <w:ind w:firstLine="709"/>
        <w:jc w:val="both"/>
        <w:rPr>
          <w:color w:val="000000" w:themeColor="text1"/>
          <w:szCs w:val="28"/>
          <w:lang w:eastAsia="fr-FR"/>
        </w:rPr>
      </w:pPr>
      <w:r w:rsidRPr="00CF1F6B">
        <w:rPr>
          <w:color w:val="000000" w:themeColor="text1"/>
          <w:szCs w:val="28"/>
          <w:lang w:eastAsia="fr-FR"/>
        </w:rPr>
        <w:t>7</w:t>
      </w:r>
      <w:r w:rsidR="00563BD5" w:rsidRPr="00CF1F6B">
        <w:rPr>
          <w:color w:val="000000" w:themeColor="text1"/>
          <w:szCs w:val="28"/>
          <w:lang w:eastAsia="fr-FR"/>
        </w:rPr>
        <w:t>. </w:t>
      </w:r>
      <w:r w:rsidR="00EC55FA" w:rsidRPr="00CF1F6B">
        <w:rPr>
          <w:color w:val="000000" w:themeColor="text1"/>
          <w:szCs w:val="28"/>
          <w:lang w:eastAsia="fr-FR"/>
        </w:rPr>
        <w:t xml:space="preserve">Diētiskās pārtikas ražotāji vai komplektētāji (ārstniecības iestādes un ārstniecības personas) ir atbildīgi par </w:t>
      </w:r>
      <w:r w:rsidR="00993E07">
        <w:rPr>
          <w:color w:val="000000" w:themeColor="text1"/>
          <w:szCs w:val="28"/>
          <w:lang w:eastAsia="fr-FR"/>
        </w:rPr>
        <w:t>šādu prasību ievērošanu</w:t>
      </w:r>
      <w:r w:rsidR="00EC55FA" w:rsidRPr="00CF1F6B">
        <w:rPr>
          <w:color w:val="000000" w:themeColor="text1"/>
          <w:szCs w:val="28"/>
          <w:lang w:eastAsia="fr-FR"/>
        </w:rPr>
        <w:t>:</w:t>
      </w:r>
    </w:p>
    <w:p w14:paraId="2845D1D8" w14:textId="0CBAA138" w:rsidR="00CD06FD" w:rsidRPr="00CF1F6B" w:rsidRDefault="00CD06FD" w:rsidP="00563BD5">
      <w:pPr>
        <w:ind w:firstLine="709"/>
        <w:jc w:val="both"/>
        <w:rPr>
          <w:color w:val="000000" w:themeColor="text1"/>
          <w:szCs w:val="28"/>
          <w:lang w:eastAsia="fr-FR"/>
        </w:rPr>
      </w:pPr>
      <w:r w:rsidRPr="00CF1F6B">
        <w:rPr>
          <w:color w:val="000000" w:themeColor="text1"/>
          <w:szCs w:val="28"/>
          <w:lang w:eastAsia="fr-FR"/>
        </w:rPr>
        <w:t>7.1</w:t>
      </w:r>
      <w:r w:rsidR="00563BD5" w:rsidRPr="00CF1F6B">
        <w:rPr>
          <w:color w:val="000000" w:themeColor="text1"/>
          <w:szCs w:val="28"/>
          <w:lang w:eastAsia="fr-FR"/>
        </w:rPr>
        <w:t>. </w:t>
      </w:r>
      <w:r w:rsidRPr="00CF1F6B">
        <w:rPr>
          <w:color w:val="000000" w:themeColor="text1"/>
          <w:szCs w:val="28"/>
          <w:lang w:eastAsia="fr-FR"/>
        </w:rPr>
        <w:t>diētiskā pārtika ir ražota vai komplektēta atbilstoši medicīnas un uzturzinātnes atziņām;</w:t>
      </w:r>
    </w:p>
    <w:p w14:paraId="2845D1D9" w14:textId="7A79C463" w:rsidR="00EC55FA" w:rsidRPr="00CF1F6B" w:rsidRDefault="00053661" w:rsidP="00563BD5">
      <w:pPr>
        <w:ind w:firstLine="709"/>
        <w:jc w:val="both"/>
        <w:rPr>
          <w:color w:val="000000" w:themeColor="text1"/>
          <w:szCs w:val="28"/>
          <w:lang w:eastAsia="fr-FR"/>
        </w:rPr>
      </w:pPr>
      <w:r w:rsidRPr="00CF1F6B">
        <w:rPr>
          <w:color w:val="000000" w:themeColor="text1"/>
          <w:szCs w:val="28"/>
          <w:lang w:eastAsia="fr-FR"/>
        </w:rPr>
        <w:t>7</w:t>
      </w:r>
      <w:r w:rsidR="00EC55FA" w:rsidRPr="00CF1F6B">
        <w:rPr>
          <w:color w:val="000000" w:themeColor="text1"/>
          <w:szCs w:val="28"/>
          <w:lang w:eastAsia="fr-FR"/>
        </w:rPr>
        <w:t>.</w:t>
      </w:r>
      <w:r w:rsidRPr="00CF1F6B">
        <w:rPr>
          <w:color w:val="000000" w:themeColor="text1"/>
          <w:szCs w:val="28"/>
          <w:lang w:eastAsia="fr-FR"/>
        </w:rPr>
        <w:t>2</w:t>
      </w:r>
      <w:r w:rsidR="00563BD5" w:rsidRPr="00CF1F6B">
        <w:rPr>
          <w:color w:val="000000" w:themeColor="text1"/>
          <w:szCs w:val="28"/>
          <w:lang w:eastAsia="fr-FR"/>
        </w:rPr>
        <w:t>. </w:t>
      </w:r>
      <w:r w:rsidR="00EC55FA" w:rsidRPr="00CF1F6B">
        <w:rPr>
          <w:color w:val="000000" w:themeColor="text1"/>
          <w:szCs w:val="28"/>
          <w:lang w:eastAsia="fr-FR"/>
        </w:rPr>
        <w:t xml:space="preserve">diētiskās pārtikas lietošana atbilstoši ražotāja vai komplektētāja </w:t>
      </w:r>
      <w:r w:rsidR="00EC55FA" w:rsidRPr="00CF1F6B">
        <w:rPr>
          <w:color w:val="000000" w:themeColor="text1"/>
          <w:spacing w:val="-2"/>
          <w:szCs w:val="28"/>
          <w:lang w:eastAsia="fr-FR"/>
        </w:rPr>
        <w:t>norādījumiem ir droša, lietderīga un efektīvi nodrošina to cilvēku uztura prasības,</w:t>
      </w:r>
      <w:r w:rsidR="00EC55FA" w:rsidRPr="00CF1F6B">
        <w:rPr>
          <w:color w:val="000000" w:themeColor="text1"/>
          <w:szCs w:val="28"/>
          <w:lang w:eastAsia="fr-FR"/>
        </w:rPr>
        <w:t xml:space="preserve"> kuriem tā ir paredzēta;</w:t>
      </w:r>
    </w:p>
    <w:p w14:paraId="2845D1DA" w14:textId="579C4F17" w:rsidR="00EC55FA" w:rsidRPr="00CF1F6B" w:rsidRDefault="00053661" w:rsidP="00563BD5">
      <w:pPr>
        <w:ind w:firstLine="709"/>
        <w:jc w:val="both"/>
        <w:rPr>
          <w:color w:val="000000" w:themeColor="text1"/>
          <w:szCs w:val="28"/>
          <w:lang w:eastAsia="fr-FR"/>
        </w:rPr>
      </w:pPr>
      <w:r w:rsidRPr="00CF1F6B">
        <w:rPr>
          <w:color w:val="000000" w:themeColor="text1"/>
          <w:szCs w:val="28"/>
          <w:lang w:eastAsia="fr-FR"/>
        </w:rPr>
        <w:t>7</w:t>
      </w:r>
      <w:r w:rsidR="00EC55FA" w:rsidRPr="00CF1F6B">
        <w:rPr>
          <w:color w:val="000000" w:themeColor="text1"/>
          <w:szCs w:val="28"/>
          <w:lang w:eastAsia="fr-FR"/>
        </w:rPr>
        <w:t>.</w:t>
      </w:r>
      <w:r w:rsidRPr="00CF1F6B">
        <w:rPr>
          <w:color w:val="000000" w:themeColor="text1"/>
          <w:szCs w:val="28"/>
          <w:lang w:eastAsia="fr-FR"/>
        </w:rPr>
        <w:t>3</w:t>
      </w:r>
      <w:r w:rsidR="00563BD5" w:rsidRPr="00CF1F6B">
        <w:rPr>
          <w:color w:val="000000" w:themeColor="text1"/>
          <w:szCs w:val="28"/>
          <w:lang w:eastAsia="fr-FR"/>
        </w:rPr>
        <w:t>. </w:t>
      </w:r>
      <w:r w:rsidR="00EC55FA" w:rsidRPr="00CF1F6B">
        <w:rPr>
          <w:color w:val="000000" w:themeColor="text1"/>
          <w:szCs w:val="28"/>
          <w:lang w:eastAsia="fr-FR"/>
        </w:rPr>
        <w:t xml:space="preserve">ja šo noteikumu </w:t>
      </w:r>
      <w:r w:rsidR="008B34CE" w:rsidRPr="00CF1F6B">
        <w:rPr>
          <w:color w:val="000000" w:themeColor="text1"/>
          <w:szCs w:val="28"/>
          <w:lang w:eastAsia="fr-FR"/>
        </w:rPr>
        <w:t>5</w:t>
      </w:r>
      <w:r w:rsidR="00EC55FA" w:rsidRPr="00CF1F6B">
        <w:rPr>
          <w:color w:val="000000" w:themeColor="text1"/>
          <w:szCs w:val="28"/>
          <w:lang w:eastAsia="fr-FR"/>
        </w:rPr>
        <w:t>.1</w:t>
      </w:r>
      <w:r w:rsidR="00563BD5" w:rsidRPr="00CF1F6B">
        <w:rPr>
          <w:color w:val="000000" w:themeColor="text1"/>
          <w:szCs w:val="28"/>
          <w:lang w:eastAsia="fr-FR"/>
        </w:rPr>
        <w:t>. </w:t>
      </w:r>
      <w:r w:rsidR="00EC55FA" w:rsidRPr="00CF1F6B">
        <w:rPr>
          <w:color w:val="000000" w:themeColor="text1"/>
          <w:szCs w:val="28"/>
          <w:lang w:eastAsia="fr-FR"/>
        </w:rPr>
        <w:t>apakšpunktā minētā pārtika paredzēta zīdaiņu (bērn</w:t>
      </w:r>
      <w:r w:rsidR="00152B79" w:rsidRPr="00CF1F6B">
        <w:rPr>
          <w:color w:val="000000" w:themeColor="text1"/>
          <w:szCs w:val="28"/>
          <w:lang w:eastAsia="fr-FR"/>
        </w:rPr>
        <w:t>u</w:t>
      </w:r>
      <w:r w:rsidR="00EC55FA" w:rsidRPr="00CF1F6B">
        <w:rPr>
          <w:color w:val="000000" w:themeColor="text1"/>
          <w:szCs w:val="28"/>
          <w:lang w:eastAsia="fr-FR"/>
        </w:rPr>
        <w:t xml:space="preserve"> līdz 12</w:t>
      </w:r>
      <w:r w:rsidR="00152B79" w:rsidRPr="00CF1F6B">
        <w:rPr>
          <w:color w:val="000000" w:themeColor="text1"/>
          <w:szCs w:val="28"/>
          <w:lang w:eastAsia="fr-FR"/>
        </w:rPr>
        <w:t> </w:t>
      </w:r>
      <w:r w:rsidR="00EC55FA" w:rsidRPr="00CF1F6B">
        <w:rPr>
          <w:color w:val="000000" w:themeColor="text1"/>
          <w:szCs w:val="28"/>
          <w:lang w:eastAsia="fr-FR"/>
        </w:rPr>
        <w:t xml:space="preserve">mēnešu vecumam) barošanai, vitamīnu un minerālvielu saturs tajā atbilst šo noteikumu </w:t>
      </w:r>
      <w:hyperlink r:id="rId9" w:anchor="piel1" w:tgtFrame="_blank" w:history="1">
        <w:r w:rsidR="00EC55FA" w:rsidRPr="00CF1F6B">
          <w:rPr>
            <w:color w:val="000000" w:themeColor="text1"/>
            <w:szCs w:val="28"/>
            <w:lang w:eastAsia="fr-FR"/>
          </w:rPr>
          <w:t>1</w:t>
        </w:r>
        <w:r w:rsidR="00563BD5" w:rsidRPr="00CF1F6B">
          <w:rPr>
            <w:color w:val="000000" w:themeColor="text1"/>
            <w:szCs w:val="28"/>
            <w:lang w:eastAsia="fr-FR"/>
          </w:rPr>
          <w:t>. </w:t>
        </w:r>
        <w:r w:rsidR="00EC55FA" w:rsidRPr="00CF1F6B">
          <w:rPr>
            <w:color w:val="000000" w:themeColor="text1"/>
            <w:szCs w:val="28"/>
            <w:lang w:eastAsia="fr-FR"/>
          </w:rPr>
          <w:t>pielikumā</w:t>
        </w:r>
      </w:hyperlink>
      <w:r w:rsidR="00EC55FA" w:rsidRPr="00CF1F6B">
        <w:rPr>
          <w:color w:val="000000" w:themeColor="text1"/>
          <w:szCs w:val="28"/>
          <w:lang w:eastAsia="fr-FR"/>
        </w:rPr>
        <w:t xml:space="preserve"> </w:t>
      </w:r>
      <w:r w:rsidR="00384341" w:rsidRPr="00CF1F6B">
        <w:rPr>
          <w:color w:val="000000" w:themeColor="text1"/>
          <w:szCs w:val="28"/>
          <w:lang w:eastAsia="fr-FR"/>
        </w:rPr>
        <w:t>minēt</w:t>
      </w:r>
      <w:r w:rsidR="00EC55FA" w:rsidRPr="00CF1F6B">
        <w:rPr>
          <w:color w:val="000000" w:themeColor="text1"/>
          <w:szCs w:val="28"/>
          <w:lang w:eastAsia="fr-FR"/>
        </w:rPr>
        <w:t>ajām prasībām;</w:t>
      </w:r>
    </w:p>
    <w:p w14:paraId="2845D1DB" w14:textId="21DA61B6" w:rsidR="00EC55FA" w:rsidRPr="00CF1F6B" w:rsidRDefault="00053661" w:rsidP="00563BD5">
      <w:pPr>
        <w:ind w:firstLine="709"/>
        <w:jc w:val="both"/>
        <w:rPr>
          <w:color w:val="000000" w:themeColor="text1"/>
          <w:szCs w:val="28"/>
          <w:lang w:eastAsia="fr-FR"/>
        </w:rPr>
      </w:pPr>
      <w:r w:rsidRPr="00CF1F6B">
        <w:rPr>
          <w:color w:val="000000" w:themeColor="text1"/>
          <w:szCs w:val="28"/>
          <w:lang w:eastAsia="fr-FR"/>
        </w:rPr>
        <w:t>7</w:t>
      </w:r>
      <w:r w:rsidR="00EC55FA" w:rsidRPr="00CF1F6B">
        <w:rPr>
          <w:color w:val="000000" w:themeColor="text1"/>
          <w:szCs w:val="28"/>
          <w:lang w:eastAsia="fr-FR"/>
        </w:rPr>
        <w:t>.</w:t>
      </w:r>
      <w:r w:rsidRPr="00CF1F6B">
        <w:rPr>
          <w:color w:val="000000" w:themeColor="text1"/>
          <w:szCs w:val="28"/>
          <w:lang w:eastAsia="fr-FR"/>
        </w:rPr>
        <w:t>4</w:t>
      </w:r>
      <w:r w:rsidR="00563BD5" w:rsidRPr="00CF1F6B">
        <w:rPr>
          <w:color w:val="000000" w:themeColor="text1"/>
          <w:szCs w:val="28"/>
          <w:lang w:eastAsia="fr-FR"/>
        </w:rPr>
        <w:t>. </w:t>
      </w:r>
      <w:r w:rsidR="00EC55FA" w:rsidRPr="00CF1F6B">
        <w:rPr>
          <w:color w:val="000000" w:themeColor="text1"/>
          <w:szCs w:val="28"/>
          <w:lang w:eastAsia="fr-FR"/>
        </w:rPr>
        <w:t xml:space="preserve">ja šo noteikumu </w:t>
      </w:r>
      <w:r w:rsidR="008B34CE" w:rsidRPr="00CF1F6B">
        <w:rPr>
          <w:color w:val="000000" w:themeColor="text1"/>
          <w:szCs w:val="28"/>
          <w:lang w:eastAsia="fr-FR"/>
        </w:rPr>
        <w:t>5</w:t>
      </w:r>
      <w:r w:rsidR="00EC55FA" w:rsidRPr="00CF1F6B">
        <w:rPr>
          <w:color w:val="000000" w:themeColor="text1"/>
          <w:szCs w:val="28"/>
          <w:lang w:eastAsia="fr-FR"/>
        </w:rPr>
        <w:t>.2</w:t>
      </w:r>
      <w:r w:rsidR="00563BD5" w:rsidRPr="00CF1F6B">
        <w:rPr>
          <w:color w:val="000000" w:themeColor="text1"/>
          <w:szCs w:val="28"/>
          <w:lang w:eastAsia="fr-FR"/>
        </w:rPr>
        <w:t>. </w:t>
      </w:r>
      <w:r w:rsidR="00EC55FA" w:rsidRPr="00CF1F6B">
        <w:rPr>
          <w:color w:val="000000" w:themeColor="text1"/>
          <w:szCs w:val="28"/>
          <w:lang w:eastAsia="fr-FR"/>
        </w:rPr>
        <w:t xml:space="preserve">apakšpunktā minētā pārtika paredzēta zīdaiņu barošanai, vitamīnu un minerālvielu saturs tajā atbilst šo noteikumu </w:t>
      </w:r>
      <w:hyperlink r:id="rId10" w:anchor="piel1" w:tgtFrame="_blank" w:history="1">
        <w:r w:rsidR="00EC55FA" w:rsidRPr="00CF1F6B">
          <w:rPr>
            <w:color w:val="000000" w:themeColor="text1"/>
            <w:szCs w:val="28"/>
            <w:lang w:eastAsia="fr-FR"/>
          </w:rPr>
          <w:t>1</w:t>
        </w:r>
        <w:r w:rsidR="00563BD5" w:rsidRPr="00CF1F6B">
          <w:rPr>
            <w:color w:val="000000" w:themeColor="text1"/>
            <w:szCs w:val="28"/>
            <w:lang w:eastAsia="fr-FR"/>
          </w:rPr>
          <w:t>. </w:t>
        </w:r>
        <w:r w:rsidR="00EC55FA" w:rsidRPr="00CF1F6B">
          <w:rPr>
            <w:color w:val="000000" w:themeColor="text1"/>
            <w:szCs w:val="28"/>
            <w:lang w:eastAsia="fr-FR"/>
          </w:rPr>
          <w:t>pielikumā</w:t>
        </w:r>
      </w:hyperlink>
      <w:r w:rsidR="00EC55FA" w:rsidRPr="00CF1F6B">
        <w:rPr>
          <w:color w:val="000000" w:themeColor="text1"/>
          <w:szCs w:val="28"/>
          <w:lang w:eastAsia="fr-FR"/>
        </w:rPr>
        <w:t xml:space="preserve"> </w:t>
      </w:r>
      <w:r w:rsidR="00384341" w:rsidRPr="00CF1F6B">
        <w:rPr>
          <w:color w:val="000000" w:themeColor="text1"/>
          <w:szCs w:val="28"/>
          <w:lang w:eastAsia="fr-FR"/>
        </w:rPr>
        <w:t>minēt</w:t>
      </w:r>
      <w:r w:rsidR="00EC55FA" w:rsidRPr="00CF1F6B">
        <w:rPr>
          <w:color w:val="000000" w:themeColor="text1"/>
          <w:szCs w:val="28"/>
          <w:lang w:eastAsia="fr-FR"/>
        </w:rPr>
        <w:t>ajām prasībām, kā arī ir pieļaujama vienas vai vairāku norādīto sastāvdaļu mainīšana, ja tas ir nepieciešams atbilstoši paredzamajam lietojumam;</w:t>
      </w:r>
    </w:p>
    <w:p w14:paraId="2845D1DC" w14:textId="151112A0" w:rsidR="00EC55FA" w:rsidRPr="00CF1F6B" w:rsidRDefault="00053661" w:rsidP="00563BD5">
      <w:pPr>
        <w:ind w:firstLine="709"/>
        <w:jc w:val="both"/>
        <w:rPr>
          <w:color w:val="000000" w:themeColor="text1"/>
          <w:spacing w:val="-2"/>
          <w:szCs w:val="28"/>
          <w:lang w:eastAsia="fr-FR"/>
        </w:rPr>
      </w:pPr>
      <w:r w:rsidRPr="00CF1F6B">
        <w:rPr>
          <w:color w:val="000000" w:themeColor="text1"/>
          <w:spacing w:val="-2"/>
          <w:szCs w:val="28"/>
          <w:lang w:eastAsia="fr-FR"/>
        </w:rPr>
        <w:t>7</w:t>
      </w:r>
      <w:r w:rsidR="00EC55FA" w:rsidRPr="00CF1F6B">
        <w:rPr>
          <w:color w:val="000000" w:themeColor="text1"/>
          <w:spacing w:val="-2"/>
          <w:szCs w:val="28"/>
          <w:lang w:eastAsia="fr-FR"/>
        </w:rPr>
        <w:t>.</w:t>
      </w:r>
      <w:r w:rsidRPr="00CF1F6B">
        <w:rPr>
          <w:color w:val="000000" w:themeColor="text1"/>
          <w:spacing w:val="-2"/>
          <w:szCs w:val="28"/>
          <w:lang w:eastAsia="fr-FR"/>
        </w:rPr>
        <w:t>5</w:t>
      </w:r>
      <w:r w:rsidR="00563BD5" w:rsidRPr="00CF1F6B">
        <w:rPr>
          <w:color w:val="000000" w:themeColor="text1"/>
          <w:spacing w:val="-2"/>
          <w:szCs w:val="28"/>
          <w:lang w:eastAsia="fr-FR"/>
        </w:rPr>
        <w:t>. </w:t>
      </w:r>
      <w:r w:rsidR="00EC55FA" w:rsidRPr="00CF1F6B">
        <w:rPr>
          <w:color w:val="000000" w:themeColor="text1"/>
          <w:spacing w:val="-2"/>
          <w:szCs w:val="28"/>
          <w:lang w:eastAsia="fr-FR"/>
        </w:rPr>
        <w:t xml:space="preserve">ja šo noteikumu </w:t>
      </w:r>
      <w:r w:rsidR="008B34CE" w:rsidRPr="00CF1F6B">
        <w:rPr>
          <w:color w:val="000000" w:themeColor="text1"/>
          <w:spacing w:val="-2"/>
          <w:szCs w:val="28"/>
          <w:lang w:eastAsia="fr-FR"/>
        </w:rPr>
        <w:t>5</w:t>
      </w:r>
      <w:r w:rsidR="00EC55FA" w:rsidRPr="00CF1F6B">
        <w:rPr>
          <w:color w:val="000000" w:themeColor="text1"/>
          <w:spacing w:val="-2"/>
          <w:szCs w:val="28"/>
          <w:lang w:eastAsia="fr-FR"/>
        </w:rPr>
        <w:t>.3</w:t>
      </w:r>
      <w:r w:rsidR="00563BD5" w:rsidRPr="00CF1F6B">
        <w:rPr>
          <w:color w:val="000000" w:themeColor="text1"/>
          <w:spacing w:val="-2"/>
          <w:szCs w:val="28"/>
          <w:lang w:eastAsia="fr-FR"/>
        </w:rPr>
        <w:t>. </w:t>
      </w:r>
      <w:r w:rsidR="00EC55FA" w:rsidRPr="00CF1F6B">
        <w:rPr>
          <w:color w:val="000000" w:themeColor="text1"/>
          <w:spacing w:val="-2"/>
          <w:szCs w:val="28"/>
          <w:lang w:eastAsia="fr-FR"/>
        </w:rPr>
        <w:t xml:space="preserve">apakšpunktā minētā pārtika paredzēta zīdaiņu barošanai, maksimālais vitamīnu un minerālvielu saturs tajā nedrīkst pārsniegt šo noteikumu </w:t>
      </w:r>
      <w:hyperlink r:id="rId11" w:anchor="piel1" w:tgtFrame="_blank" w:history="1">
        <w:r w:rsidR="00EC55FA" w:rsidRPr="00CF1F6B">
          <w:rPr>
            <w:color w:val="000000" w:themeColor="text1"/>
            <w:spacing w:val="-2"/>
            <w:szCs w:val="28"/>
            <w:lang w:eastAsia="fr-FR"/>
          </w:rPr>
          <w:t>1</w:t>
        </w:r>
        <w:r w:rsidR="00563BD5" w:rsidRPr="00CF1F6B">
          <w:rPr>
            <w:color w:val="000000" w:themeColor="text1"/>
            <w:spacing w:val="-2"/>
            <w:szCs w:val="28"/>
            <w:lang w:eastAsia="fr-FR"/>
          </w:rPr>
          <w:t>. </w:t>
        </w:r>
        <w:r w:rsidR="00EC55FA" w:rsidRPr="00CF1F6B">
          <w:rPr>
            <w:color w:val="000000" w:themeColor="text1"/>
            <w:spacing w:val="-2"/>
            <w:szCs w:val="28"/>
            <w:lang w:eastAsia="fr-FR"/>
          </w:rPr>
          <w:t>pielikumā</w:t>
        </w:r>
      </w:hyperlink>
      <w:r w:rsidR="00EC55FA" w:rsidRPr="00CF1F6B">
        <w:rPr>
          <w:color w:val="000000" w:themeColor="text1"/>
          <w:spacing w:val="-2"/>
          <w:szCs w:val="28"/>
          <w:lang w:eastAsia="fr-FR"/>
        </w:rPr>
        <w:t xml:space="preserve"> </w:t>
      </w:r>
      <w:r w:rsidR="00384341" w:rsidRPr="00CF1F6B">
        <w:rPr>
          <w:color w:val="000000" w:themeColor="text1"/>
          <w:spacing w:val="-2"/>
          <w:szCs w:val="28"/>
          <w:lang w:eastAsia="fr-FR"/>
        </w:rPr>
        <w:t>minēt</w:t>
      </w:r>
      <w:r w:rsidR="00EC55FA" w:rsidRPr="00CF1F6B">
        <w:rPr>
          <w:color w:val="000000" w:themeColor="text1"/>
          <w:spacing w:val="-2"/>
          <w:szCs w:val="28"/>
          <w:lang w:eastAsia="fr-FR"/>
        </w:rPr>
        <w:t>o daudzumu, kā arī ir pieļaujama vienas vai vairāku norādīto sastāvdaļu mainīšana, ja tas ir nepieciešams atbilstoši paredzamajam lietojumam;</w:t>
      </w:r>
    </w:p>
    <w:p w14:paraId="2845D1DD" w14:textId="4D6653C8" w:rsidR="00EC55FA" w:rsidRPr="00CF1F6B" w:rsidRDefault="00053661" w:rsidP="00563BD5">
      <w:pPr>
        <w:ind w:firstLine="709"/>
        <w:jc w:val="both"/>
        <w:rPr>
          <w:color w:val="000000" w:themeColor="text1"/>
          <w:spacing w:val="-2"/>
          <w:szCs w:val="28"/>
          <w:lang w:eastAsia="fr-FR"/>
        </w:rPr>
      </w:pPr>
      <w:r w:rsidRPr="00CF1F6B">
        <w:rPr>
          <w:color w:val="000000" w:themeColor="text1"/>
          <w:spacing w:val="-2"/>
          <w:szCs w:val="28"/>
          <w:lang w:eastAsia="fr-FR"/>
        </w:rPr>
        <w:t>7</w:t>
      </w:r>
      <w:r w:rsidR="00EC55FA" w:rsidRPr="00CF1F6B">
        <w:rPr>
          <w:color w:val="000000" w:themeColor="text1"/>
          <w:spacing w:val="-2"/>
          <w:szCs w:val="28"/>
          <w:lang w:eastAsia="fr-FR"/>
        </w:rPr>
        <w:t>.</w:t>
      </w:r>
      <w:r w:rsidRPr="00CF1F6B">
        <w:rPr>
          <w:color w:val="000000" w:themeColor="text1"/>
          <w:spacing w:val="-2"/>
          <w:szCs w:val="28"/>
          <w:lang w:eastAsia="fr-FR"/>
        </w:rPr>
        <w:t>6</w:t>
      </w:r>
      <w:r w:rsidR="00563BD5" w:rsidRPr="00CF1F6B">
        <w:rPr>
          <w:color w:val="000000" w:themeColor="text1"/>
          <w:spacing w:val="-2"/>
          <w:szCs w:val="28"/>
          <w:lang w:eastAsia="fr-FR"/>
        </w:rPr>
        <w:t>. </w:t>
      </w:r>
      <w:r w:rsidR="00EC55FA" w:rsidRPr="00CF1F6B">
        <w:rPr>
          <w:color w:val="000000" w:themeColor="text1"/>
          <w:spacing w:val="-2"/>
          <w:szCs w:val="28"/>
          <w:lang w:eastAsia="fr-FR"/>
        </w:rPr>
        <w:t>zīdaiņu barošanai paredzētā diētiskā pārtika attiecībā uz citām uzturvielām, izņemot vitamīnus un minerālvielas, atbilst normatīvajos aktos noteiktajām prasībām par makslīgajiem maisījumiem zīdaiņiem un papildu ēdināšanas maisījumiem zīdaiņiem, ja tas nav pretrunā ar paredzamo lietojumu;</w:t>
      </w:r>
    </w:p>
    <w:p w14:paraId="08669CC5" w14:textId="5DF24FF9" w:rsidR="006F6AB3" w:rsidRPr="006F6AB3" w:rsidRDefault="006F6AB3" w:rsidP="006F6AB3">
      <w:pPr>
        <w:ind w:firstLine="709"/>
        <w:jc w:val="both"/>
        <w:rPr>
          <w:color w:val="000000" w:themeColor="text1"/>
          <w:spacing w:val="-2"/>
          <w:szCs w:val="28"/>
          <w:lang w:eastAsia="fr-FR"/>
        </w:rPr>
      </w:pPr>
      <w:r w:rsidRPr="006F6AB3">
        <w:rPr>
          <w:color w:val="000000" w:themeColor="text1"/>
          <w:spacing w:val="-2"/>
          <w:szCs w:val="28"/>
          <w:lang w:eastAsia="fr-FR"/>
        </w:rPr>
        <w:t>7.7. šo noteikumu 5.1. apakšpunktā minētajā pārtikā vitamīnu un minerāl</w:t>
      </w:r>
      <w:r>
        <w:rPr>
          <w:color w:val="000000" w:themeColor="text1"/>
          <w:spacing w:val="-2"/>
          <w:szCs w:val="28"/>
          <w:lang w:eastAsia="fr-FR"/>
        </w:rPr>
        <w:softHyphen/>
      </w:r>
      <w:r w:rsidRPr="006F6AB3">
        <w:rPr>
          <w:color w:val="000000" w:themeColor="text1"/>
          <w:spacing w:val="-2"/>
          <w:szCs w:val="28"/>
          <w:lang w:eastAsia="fr-FR"/>
        </w:rPr>
        <w:t xml:space="preserve">vielu saturs atbilst šo noteikumu </w:t>
      </w:r>
      <w:hyperlink r:id="rId12" w:anchor="piel2" w:tgtFrame="_blank" w:history="1">
        <w:r w:rsidRPr="006F6AB3">
          <w:rPr>
            <w:color w:val="000000" w:themeColor="text1"/>
            <w:spacing w:val="-2"/>
            <w:szCs w:val="28"/>
            <w:lang w:eastAsia="fr-FR"/>
          </w:rPr>
          <w:t>2. pielikumā</w:t>
        </w:r>
      </w:hyperlink>
      <w:r w:rsidRPr="006F6AB3">
        <w:rPr>
          <w:color w:val="000000" w:themeColor="text1"/>
          <w:spacing w:val="-2"/>
          <w:szCs w:val="28"/>
          <w:lang w:eastAsia="fr-FR"/>
        </w:rPr>
        <w:t xml:space="preserve"> minētajām prasībām, ja pārtika nav paredzēta zīdaiņu barošanai;</w:t>
      </w:r>
    </w:p>
    <w:p w14:paraId="6398ECAF" w14:textId="226EC9FC" w:rsidR="006F6AB3" w:rsidRPr="006F6AB3" w:rsidRDefault="006F6AB3" w:rsidP="006F6AB3">
      <w:pPr>
        <w:ind w:firstLine="709"/>
        <w:jc w:val="both"/>
        <w:rPr>
          <w:color w:val="000000" w:themeColor="text1"/>
          <w:spacing w:val="-2"/>
          <w:szCs w:val="28"/>
          <w:lang w:eastAsia="fr-FR"/>
        </w:rPr>
      </w:pPr>
      <w:r w:rsidRPr="006F6AB3">
        <w:rPr>
          <w:color w:val="000000" w:themeColor="text1"/>
          <w:spacing w:val="-2"/>
          <w:szCs w:val="28"/>
          <w:lang w:eastAsia="fr-FR"/>
        </w:rPr>
        <w:t>7.8. šo noteikumu 5.2. apakšpunktā minētajā pārtikā vitamīnu un minerāl</w:t>
      </w:r>
      <w:r>
        <w:rPr>
          <w:color w:val="000000" w:themeColor="text1"/>
          <w:spacing w:val="-2"/>
          <w:szCs w:val="28"/>
          <w:lang w:eastAsia="fr-FR"/>
        </w:rPr>
        <w:softHyphen/>
      </w:r>
      <w:r w:rsidRPr="006F6AB3">
        <w:rPr>
          <w:color w:val="000000" w:themeColor="text1"/>
          <w:spacing w:val="-2"/>
          <w:szCs w:val="28"/>
          <w:lang w:eastAsia="fr-FR"/>
        </w:rPr>
        <w:t xml:space="preserve">vielu saturs atbilst šo noteikumu </w:t>
      </w:r>
      <w:hyperlink r:id="rId13" w:anchor="piel2" w:tgtFrame="_blank" w:history="1">
        <w:r w:rsidRPr="006F6AB3">
          <w:rPr>
            <w:color w:val="000000" w:themeColor="text1"/>
            <w:spacing w:val="-2"/>
            <w:szCs w:val="28"/>
            <w:lang w:eastAsia="fr-FR"/>
          </w:rPr>
          <w:t>2. pielikumā</w:t>
        </w:r>
      </w:hyperlink>
      <w:r w:rsidRPr="006F6AB3">
        <w:rPr>
          <w:color w:val="000000" w:themeColor="text1"/>
          <w:spacing w:val="-2"/>
          <w:szCs w:val="28"/>
          <w:lang w:eastAsia="fr-FR"/>
        </w:rPr>
        <w:t xml:space="preserve"> minētajām prasībām, kā arī ir pie</w:t>
      </w:r>
      <w:r>
        <w:rPr>
          <w:color w:val="000000" w:themeColor="text1"/>
          <w:spacing w:val="-2"/>
          <w:szCs w:val="28"/>
          <w:lang w:eastAsia="fr-FR"/>
        </w:rPr>
        <w:softHyphen/>
      </w:r>
      <w:r w:rsidRPr="006F6AB3">
        <w:rPr>
          <w:color w:val="000000" w:themeColor="text1"/>
          <w:spacing w:val="-2"/>
          <w:szCs w:val="28"/>
          <w:lang w:eastAsia="fr-FR"/>
        </w:rPr>
        <w:t>ļaujama vienas vai vairāku norādīto sastāvdaļu mainīšana, ja tas ir nepieciešams atbilstoši paredzamajam lietojumam un pārtika nav paredzēta zīdaiņu barošanai;</w:t>
      </w:r>
    </w:p>
    <w:p w14:paraId="7CBCDB79" w14:textId="0F478DA2" w:rsidR="006F6AB3" w:rsidRPr="006F6AB3" w:rsidRDefault="006F6AB3" w:rsidP="006F6AB3">
      <w:pPr>
        <w:ind w:firstLine="709"/>
        <w:jc w:val="both"/>
        <w:rPr>
          <w:color w:val="000000" w:themeColor="text1"/>
          <w:spacing w:val="-2"/>
          <w:szCs w:val="28"/>
          <w:lang w:eastAsia="fr-FR"/>
        </w:rPr>
      </w:pPr>
      <w:r w:rsidRPr="006F6AB3">
        <w:rPr>
          <w:color w:val="000000" w:themeColor="text1"/>
          <w:spacing w:val="-2"/>
          <w:szCs w:val="28"/>
          <w:lang w:eastAsia="fr-FR"/>
        </w:rPr>
        <w:t>7.9. maksimālais vitamīnu un minerālvielu saturs šo noteikumu 5.3. apakš</w:t>
      </w:r>
      <w:r>
        <w:rPr>
          <w:color w:val="000000" w:themeColor="text1"/>
          <w:spacing w:val="-2"/>
          <w:szCs w:val="28"/>
          <w:lang w:eastAsia="fr-FR"/>
        </w:rPr>
        <w:softHyphen/>
      </w:r>
      <w:r w:rsidRPr="006F6AB3">
        <w:rPr>
          <w:color w:val="000000" w:themeColor="text1"/>
          <w:spacing w:val="-2"/>
          <w:szCs w:val="28"/>
          <w:lang w:eastAsia="fr-FR"/>
        </w:rPr>
        <w:t xml:space="preserve">punktā minētajā pārtikā nedrīkst pārsniegt šo noteikumu </w:t>
      </w:r>
      <w:hyperlink r:id="rId14" w:anchor="piel2" w:tgtFrame="_blank" w:history="1">
        <w:r w:rsidRPr="006F6AB3">
          <w:rPr>
            <w:color w:val="000000" w:themeColor="text1"/>
            <w:spacing w:val="-2"/>
            <w:szCs w:val="28"/>
            <w:lang w:eastAsia="fr-FR"/>
          </w:rPr>
          <w:t>2. pielikumā</w:t>
        </w:r>
      </w:hyperlink>
      <w:r w:rsidRPr="006F6AB3">
        <w:rPr>
          <w:color w:val="000000" w:themeColor="text1"/>
          <w:spacing w:val="-2"/>
          <w:szCs w:val="28"/>
          <w:lang w:eastAsia="fr-FR"/>
        </w:rPr>
        <w:t xml:space="preserve"> minēto daudzumu, kā arī ir pieļaujama vienas vai vairāku norādīto sastāvdaļu mainīšana, ja tas ir nepieciešams atbilstoši paredzamajam lietojumam un pārtika nav paredzēta zīdaiņu barošanai;</w:t>
      </w:r>
    </w:p>
    <w:p w14:paraId="2845D1E1" w14:textId="7B263B76" w:rsidR="00EC55FA" w:rsidRPr="00CF1F6B" w:rsidRDefault="005070F8" w:rsidP="00563BD5">
      <w:pPr>
        <w:ind w:firstLine="709"/>
        <w:jc w:val="both"/>
        <w:rPr>
          <w:color w:val="000000" w:themeColor="text1"/>
          <w:szCs w:val="28"/>
          <w:lang w:eastAsia="fr-FR"/>
        </w:rPr>
      </w:pPr>
      <w:hyperlink r:id="rId15" w:anchor="piel6.10" w:tgtFrame="_blank" w:history="1">
        <w:r w:rsidR="00053661" w:rsidRPr="00CF1F6B">
          <w:rPr>
            <w:color w:val="000000" w:themeColor="text1"/>
            <w:szCs w:val="28"/>
            <w:lang w:eastAsia="fr-FR"/>
          </w:rPr>
          <w:t>7</w:t>
        </w:r>
        <w:r w:rsidR="00EC55FA" w:rsidRPr="00CF1F6B">
          <w:rPr>
            <w:color w:val="000000" w:themeColor="text1"/>
            <w:szCs w:val="28"/>
            <w:lang w:eastAsia="fr-FR"/>
          </w:rPr>
          <w:t>.</w:t>
        </w:r>
        <w:r w:rsidR="00053661" w:rsidRPr="00CF1F6B">
          <w:rPr>
            <w:color w:val="000000" w:themeColor="text1"/>
            <w:szCs w:val="28"/>
            <w:lang w:eastAsia="fr-FR"/>
          </w:rPr>
          <w:t>10</w:t>
        </w:r>
      </w:hyperlink>
      <w:r w:rsidR="00563BD5" w:rsidRPr="00CF1F6B">
        <w:rPr>
          <w:color w:val="000000" w:themeColor="text1"/>
          <w:szCs w:val="28"/>
          <w:lang w:eastAsia="fr-FR"/>
        </w:rPr>
        <w:t>. </w:t>
      </w:r>
      <w:r w:rsidR="00EC55FA" w:rsidRPr="00CF1F6B">
        <w:rPr>
          <w:color w:val="000000" w:themeColor="text1"/>
          <w:szCs w:val="28"/>
          <w:lang w:eastAsia="fr-FR"/>
        </w:rPr>
        <w:t>ražojot diētisko pārtiku, izmanto vielas, kas minētas Komisijas 2009</w:t>
      </w:r>
      <w:r w:rsidR="00563BD5" w:rsidRPr="00CF1F6B">
        <w:rPr>
          <w:color w:val="000000" w:themeColor="text1"/>
          <w:szCs w:val="28"/>
          <w:lang w:eastAsia="fr-FR"/>
        </w:rPr>
        <w:t>. </w:t>
      </w:r>
      <w:r w:rsidR="00EC55FA" w:rsidRPr="00CF1F6B">
        <w:rPr>
          <w:color w:val="000000" w:themeColor="text1"/>
          <w:szCs w:val="28"/>
          <w:lang w:eastAsia="fr-FR"/>
        </w:rPr>
        <w:t>gada 13</w:t>
      </w:r>
      <w:r w:rsidR="00563BD5" w:rsidRPr="00CF1F6B">
        <w:rPr>
          <w:color w:val="000000" w:themeColor="text1"/>
          <w:szCs w:val="28"/>
          <w:lang w:eastAsia="fr-FR"/>
        </w:rPr>
        <w:t>. </w:t>
      </w:r>
      <w:r w:rsidR="00EC55FA" w:rsidRPr="00CF1F6B">
        <w:rPr>
          <w:color w:val="000000" w:themeColor="text1"/>
          <w:szCs w:val="28"/>
          <w:lang w:eastAsia="fr-FR"/>
        </w:rPr>
        <w:t>oktobra Regulas (EK) Nr</w:t>
      </w:r>
      <w:r w:rsidR="00563BD5" w:rsidRPr="00CF1F6B">
        <w:rPr>
          <w:color w:val="000000" w:themeColor="text1"/>
          <w:szCs w:val="28"/>
          <w:lang w:eastAsia="fr-FR"/>
        </w:rPr>
        <w:t>. </w:t>
      </w:r>
      <w:hyperlink r:id="rId16" w:tgtFrame="_blank" w:history="1">
        <w:r w:rsidR="00EC55FA" w:rsidRPr="00CF1F6B">
          <w:rPr>
            <w:color w:val="000000" w:themeColor="text1"/>
            <w:szCs w:val="28"/>
            <w:lang w:eastAsia="fr-FR"/>
          </w:rPr>
          <w:t>953/2009</w:t>
        </w:r>
      </w:hyperlink>
      <w:r w:rsidR="00EC55FA" w:rsidRPr="00CF1F6B">
        <w:rPr>
          <w:color w:val="000000" w:themeColor="text1"/>
          <w:szCs w:val="28"/>
          <w:lang w:eastAsia="fr-FR"/>
        </w:rPr>
        <w:t xml:space="preserve"> par vielām, ko īpašu uztura apsvērumu dēļ var pievienot īpašas diētas pārtikas produktiem, pielikumā.</w:t>
      </w:r>
    </w:p>
    <w:p w14:paraId="1960CB2D" w14:textId="77777777" w:rsidR="00CF1F6B" w:rsidRPr="00CF1F6B" w:rsidRDefault="00CF1F6B" w:rsidP="00CF1F6B">
      <w:pPr>
        <w:ind w:firstLine="709"/>
        <w:jc w:val="both"/>
        <w:rPr>
          <w:color w:val="000000" w:themeColor="text1"/>
          <w:szCs w:val="28"/>
          <w:lang w:eastAsia="fr-FR"/>
        </w:rPr>
      </w:pPr>
    </w:p>
    <w:p w14:paraId="73C714BB" w14:textId="77777777" w:rsidR="00CF1F6B" w:rsidRDefault="00CF1F6B">
      <w:pPr>
        <w:spacing w:after="200" w:line="276" w:lineRule="auto"/>
        <w:rPr>
          <w:color w:val="000000" w:themeColor="text1"/>
          <w:szCs w:val="28"/>
          <w:lang w:eastAsia="fr-FR"/>
        </w:rPr>
      </w:pPr>
      <w:r>
        <w:rPr>
          <w:color w:val="000000" w:themeColor="text1"/>
          <w:szCs w:val="28"/>
          <w:lang w:eastAsia="fr-FR"/>
        </w:rPr>
        <w:br w:type="page"/>
      </w:r>
    </w:p>
    <w:p w14:paraId="2845D1E3" w14:textId="4255E1E0" w:rsidR="00EA0C8A" w:rsidRPr="008E7DD6" w:rsidRDefault="00CD06FD" w:rsidP="00563BD5">
      <w:pPr>
        <w:ind w:firstLine="709"/>
        <w:jc w:val="both"/>
        <w:rPr>
          <w:color w:val="000000" w:themeColor="text1"/>
          <w:szCs w:val="28"/>
          <w:lang w:eastAsia="fr-FR"/>
        </w:rPr>
      </w:pPr>
      <w:r w:rsidRPr="00CF1F6B">
        <w:rPr>
          <w:color w:val="000000" w:themeColor="text1"/>
          <w:szCs w:val="28"/>
          <w:lang w:eastAsia="fr-FR"/>
        </w:rPr>
        <w:lastRenderedPageBreak/>
        <w:t>8</w:t>
      </w:r>
      <w:r w:rsidR="00563BD5" w:rsidRPr="00CF1F6B">
        <w:rPr>
          <w:color w:val="000000" w:themeColor="text1"/>
          <w:szCs w:val="28"/>
          <w:lang w:eastAsia="fr-FR"/>
        </w:rPr>
        <w:t>. </w:t>
      </w:r>
      <w:r w:rsidR="00EA0C8A" w:rsidRPr="00CF1F6B">
        <w:rPr>
          <w:color w:val="000000" w:themeColor="text1"/>
          <w:szCs w:val="28"/>
          <w:lang w:eastAsia="fr-FR"/>
        </w:rPr>
        <w:t>Diētisko</w:t>
      </w:r>
      <w:r w:rsidR="00EA0C8A" w:rsidRPr="008E7DD6">
        <w:rPr>
          <w:color w:val="000000" w:themeColor="text1"/>
          <w:szCs w:val="28"/>
          <w:lang w:eastAsia="fr-FR"/>
        </w:rPr>
        <w:t xml:space="preserve"> pārtiku mazumtirdzniecībā atļauts realizēt tikai fasētā veidā.</w:t>
      </w:r>
    </w:p>
    <w:p w14:paraId="768D1DDC" w14:textId="77777777" w:rsidR="00CF1F6B" w:rsidRPr="00CF1F6B" w:rsidRDefault="00CF1F6B" w:rsidP="00CF1F6B">
      <w:pPr>
        <w:ind w:firstLine="709"/>
        <w:jc w:val="both"/>
        <w:rPr>
          <w:color w:val="000000" w:themeColor="text1"/>
          <w:szCs w:val="28"/>
          <w:lang w:eastAsia="fr-FR"/>
        </w:rPr>
      </w:pPr>
      <w:bookmarkStart w:id="13" w:name="p-72822"/>
      <w:bookmarkStart w:id="14" w:name="p8"/>
      <w:bookmarkEnd w:id="13"/>
      <w:bookmarkEnd w:id="14"/>
    </w:p>
    <w:p w14:paraId="2845D1E5" w14:textId="23534A42" w:rsidR="00EA0C8A" w:rsidRPr="008E7DD6" w:rsidRDefault="00CD06FD" w:rsidP="00563BD5">
      <w:pPr>
        <w:ind w:firstLine="709"/>
        <w:jc w:val="both"/>
        <w:rPr>
          <w:color w:val="000000" w:themeColor="text1"/>
          <w:szCs w:val="28"/>
          <w:lang w:eastAsia="fr-FR"/>
        </w:rPr>
      </w:pPr>
      <w:r w:rsidRPr="00CF1F6B">
        <w:rPr>
          <w:color w:val="000000" w:themeColor="text1"/>
          <w:spacing w:val="-2"/>
          <w:szCs w:val="28"/>
          <w:lang w:eastAsia="fr-FR"/>
        </w:rPr>
        <w:t>9</w:t>
      </w:r>
      <w:r w:rsidR="00563BD5" w:rsidRPr="00CF1F6B">
        <w:rPr>
          <w:color w:val="000000" w:themeColor="text1"/>
          <w:spacing w:val="-2"/>
          <w:szCs w:val="28"/>
          <w:lang w:eastAsia="fr-FR"/>
        </w:rPr>
        <w:t>. </w:t>
      </w:r>
      <w:r w:rsidR="00EA0C8A" w:rsidRPr="00CF1F6B">
        <w:rPr>
          <w:color w:val="000000" w:themeColor="text1"/>
          <w:spacing w:val="-2"/>
          <w:szCs w:val="28"/>
          <w:lang w:eastAsia="fr-FR"/>
        </w:rPr>
        <w:t xml:space="preserve">Diētiskās pārtikas tirdzniecības nosaukums ir </w:t>
      </w:r>
      <w:r w:rsidR="0086608D" w:rsidRPr="00CF1F6B">
        <w:rPr>
          <w:color w:val="000000" w:themeColor="text1"/>
          <w:spacing w:val="-2"/>
          <w:szCs w:val="28"/>
          <w:lang w:eastAsia="fr-FR"/>
        </w:rPr>
        <w:t>"</w:t>
      </w:r>
      <w:r w:rsidR="00EA0C8A" w:rsidRPr="00CF1F6B">
        <w:rPr>
          <w:color w:val="000000" w:themeColor="text1"/>
          <w:spacing w:val="-2"/>
          <w:szCs w:val="28"/>
          <w:lang w:eastAsia="fr-FR"/>
        </w:rPr>
        <w:t>Diētiskā pārtika cilvēkiem</w:t>
      </w:r>
      <w:r w:rsidR="00EA0C8A" w:rsidRPr="008E7DD6">
        <w:rPr>
          <w:color w:val="000000" w:themeColor="text1"/>
          <w:szCs w:val="28"/>
          <w:lang w:eastAsia="fr-FR"/>
        </w:rPr>
        <w:t xml:space="preserve"> ar veselības traucējumiem</w:t>
      </w:r>
      <w:r w:rsidR="0086608D">
        <w:rPr>
          <w:color w:val="000000" w:themeColor="text1"/>
          <w:szCs w:val="28"/>
          <w:lang w:eastAsia="fr-FR"/>
        </w:rPr>
        <w:t>"</w:t>
      </w:r>
      <w:r w:rsidR="002930FD" w:rsidRPr="008E7DD6">
        <w:rPr>
          <w:color w:val="000000" w:themeColor="text1"/>
          <w:szCs w:val="28"/>
          <w:lang w:eastAsia="fr-FR"/>
        </w:rPr>
        <w:t>.</w:t>
      </w:r>
    </w:p>
    <w:p w14:paraId="2845D1E6" w14:textId="77777777" w:rsidR="00C74388" w:rsidRPr="008E7DD6" w:rsidRDefault="00C74388" w:rsidP="00563BD5">
      <w:pPr>
        <w:ind w:firstLine="709"/>
        <w:jc w:val="both"/>
        <w:rPr>
          <w:color w:val="000000" w:themeColor="text1"/>
          <w:szCs w:val="28"/>
          <w:lang w:eastAsia="fr-FR"/>
        </w:rPr>
      </w:pPr>
    </w:p>
    <w:p w14:paraId="2845D1E7" w14:textId="49947971" w:rsidR="00E954A8" w:rsidRPr="008E7DD6" w:rsidRDefault="00CD06FD" w:rsidP="00563BD5">
      <w:pPr>
        <w:ind w:firstLine="709"/>
        <w:jc w:val="both"/>
        <w:rPr>
          <w:color w:val="000000" w:themeColor="text1"/>
          <w:szCs w:val="28"/>
          <w:lang w:eastAsia="fr-FR"/>
        </w:rPr>
      </w:pPr>
      <w:r w:rsidRPr="008E7DD6">
        <w:rPr>
          <w:color w:val="000000" w:themeColor="text1"/>
          <w:szCs w:val="28"/>
          <w:lang w:eastAsia="fr-FR"/>
        </w:rPr>
        <w:t>10</w:t>
      </w:r>
      <w:r w:rsidR="00563BD5">
        <w:rPr>
          <w:color w:val="000000" w:themeColor="text1"/>
          <w:szCs w:val="28"/>
          <w:lang w:eastAsia="fr-FR"/>
        </w:rPr>
        <w:t>. </w:t>
      </w:r>
      <w:r w:rsidR="00E954A8" w:rsidRPr="008E7DD6">
        <w:rPr>
          <w:color w:val="000000" w:themeColor="text1"/>
          <w:szCs w:val="28"/>
          <w:lang w:eastAsia="fr-FR"/>
        </w:rPr>
        <w:t>Diētiskās pārtikas tirdzniecības nosaukums Eiropas Savienības dalīb</w:t>
      </w:r>
      <w:r w:rsidR="007605FC">
        <w:rPr>
          <w:color w:val="000000" w:themeColor="text1"/>
          <w:szCs w:val="28"/>
          <w:lang w:eastAsia="fr-FR"/>
        </w:rPr>
        <w:softHyphen/>
      </w:r>
      <w:r w:rsidR="00E954A8" w:rsidRPr="008E7DD6">
        <w:rPr>
          <w:color w:val="000000" w:themeColor="text1"/>
          <w:szCs w:val="28"/>
          <w:lang w:eastAsia="fr-FR"/>
        </w:rPr>
        <w:t xml:space="preserve">valstu valodās atbilst šo noteikumu </w:t>
      </w:r>
      <w:r w:rsidR="00D11017" w:rsidRPr="008E7DD6">
        <w:rPr>
          <w:color w:val="000000" w:themeColor="text1"/>
          <w:szCs w:val="28"/>
          <w:lang w:eastAsia="fr-FR"/>
        </w:rPr>
        <w:t>3</w:t>
      </w:r>
      <w:r w:rsidR="00563BD5">
        <w:rPr>
          <w:color w:val="000000" w:themeColor="text1"/>
          <w:szCs w:val="28"/>
          <w:lang w:eastAsia="fr-FR"/>
        </w:rPr>
        <w:t>. </w:t>
      </w:r>
      <w:r w:rsidR="00D11017" w:rsidRPr="008E7DD6">
        <w:rPr>
          <w:color w:val="000000" w:themeColor="text1"/>
          <w:szCs w:val="28"/>
          <w:lang w:eastAsia="fr-FR"/>
        </w:rPr>
        <w:t>pielikumam</w:t>
      </w:r>
      <w:r w:rsidR="00E954A8" w:rsidRPr="008E7DD6">
        <w:rPr>
          <w:color w:val="000000" w:themeColor="text1"/>
          <w:szCs w:val="28"/>
          <w:lang w:eastAsia="fr-FR"/>
        </w:rPr>
        <w:t>.</w:t>
      </w:r>
    </w:p>
    <w:p w14:paraId="2845D1E8" w14:textId="77777777" w:rsidR="00D11017" w:rsidRDefault="00D11017" w:rsidP="00563BD5">
      <w:pPr>
        <w:ind w:firstLine="709"/>
        <w:jc w:val="both"/>
        <w:rPr>
          <w:color w:val="000000" w:themeColor="text1"/>
          <w:szCs w:val="28"/>
          <w:lang w:eastAsia="fr-FR"/>
        </w:rPr>
      </w:pPr>
    </w:p>
    <w:p w14:paraId="196340A8" w14:textId="77777777" w:rsidR="005532AB" w:rsidRPr="008E7DD6" w:rsidRDefault="005532AB" w:rsidP="00563BD5">
      <w:pPr>
        <w:ind w:firstLine="709"/>
        <w:jc w:val="both"/>
        <w:rPr>
          <w:vanish/>
          <w:color w:val="000000" w:themeColor="text1"/>
          <w:szCs w:val="28"/>
          <w:lang w:eastAsia="fr-FR"/>
        </w:rPr>
      </w:pPr>
    </w:p>
    <w:p w14:paraId="2845D1E9" w14:textId="17A65752" w:rsidR="00CF773C" w:rsidRPr="008E7DD6" w:rsidRDefault="00E954A8" w:rsidP="00563BD5">
      <w:pPr>
        <w:ind w:firstLine="709"/>
        <w:jc w:val="both"/>
        <w:rPr>
          <w:color w:val="000000" w:themeColor="text1"/>
          <w:szCs w:val="28"/>
          <w:lang w:eastAsia="fr-FR"/>
        </w:rPr>
      </w:pPr>
      <w:bookmarkStart w:id="15" w:name="p-72824"/>
      <w:bookmarkStart w:id="16" w:name="p10"/>
      <w:bookmarkEnd w:id="15"/>
      <w:bookmarkEnd w:id="16"/>
      <w:r w:rsidRPr="008E7DD6">
        <w:rPr>
          <w:color w:val="000000" w:themeColor="text1"/>
          <w:szCs w:val="28"/>
          <w:lang w:eastAsia="fr-FR"/>
        </w:rPr>
        <w:t>1</w:t>
      </w:r>
      <w:r w:rsidR="00CD06FD" w:rsidRPr="008E7DD6">
        <w:rPr>
          <w:color w:val="000000" w:themeColor="text1"/>
          <w:szCs w:val="28"/>
          <w:lang w:eastAsia="fr-FR"/>
        </w:rPr>
        <w:t>1</w:t>
      </w:r>
      <w:r w:rsidR="00563BD5">
        <w:rPr>
          <w:color w:val="000000" w:themeColor="text1"/>
          <w:szCs w:val="28"/>
          <w:lang w:eastAsia="fr-FR"/>
        </w:rPr>
        <w:t>. </w:t>
      </w:r>
      <w:r w:rsidRPr="008E7DD6">
        <w:rPr>
          <w:color w:val="000000" w:themeColor="text1"/>
          <w:szCs w:val="28"/>
          <w:lang w:eastAsia="fr-FR"/>
        </w:rPr>
        <w:t>Diētisk</w:t>
      </w:r>
      <w:r w:rsidR="00EF77E6" w:rsidRPr="008E7DD6">
        <w:rPr>
          <w:color w:val="000000" w:themeColor="text1"/>
          <w:szCs w:val="28"/>
          <w:lang w:eastAsia="fr-FR"/>
        </w:rPr>
        <w:t>o</w:t>
      </w:r>
      <w:r w:rsidRPr="008E7DD6">
        <w:rPr>
          <w:color w:val="000000" w:themeColor="text1"/>
          <w:szCs w:val="28"/>
          <w:lang w:eastAsia="fr-FR"/>
        </w:rPr>
        <w:t xml:space="preserve"> pārtik</w:t>
      </w:r>
      <w:r w:rsidR="00EF77E6" w:rsidRPr="008E7DD6">
        <w:rPr>
          <w:color w:val="000000" w:themeColor="text1"/>
          <w:szCs w:val="28"/>
          <w:lang w:eastAsia="fr-FR"/>
        </w:rPr>
        <w:t>u</w:t>
      </w:r>
      <w:r w:rsidRPr="008E7DD6">
        <w:rPr>
          <w:color w:val="000000" w:themeColor="text1"/>
          <w:szCs w:val="28"/>
          <w:lang w:eastAsia="fr-FR"/>
        </w:rPr>
        <w:t xml:space="preserve"> marķē </w:t>
      </w:r>
      <w:r w:rsidR="00CF773C" w:rsidRPr="008E7DD6">
        <w:rPr>
          <w:color w:val="000000" w:themeColor="text1"/>
          <w:szCs w:val="28"/>
          <w:lang w:eastAsia="fr-FR"/>
        </w:rPr>
        <w:t xml:space="preserve">saskaņā ar </w:t>
      </w:r>
      <w:r w:rsidR="00CF773C" w:rsidRPr="008E7DD6">
        <w:rPr>
          <w:szCs w:val="28"/>
        </w:rPr>
        <w:t xml:space="preserve">normatīvajiem aktiem par prasībām </w:t>
      </w:r>
      <w:r w:rsidR="00CF773C" w:rsidRPr="008E7DD6">
        <w:rPr>
          <w:color w:val="000000" w:themeColor="text1"/>
          <w:szCs w:val="28"/>
          <w:lang w:eastAsia="fr-FR"/>
        </w:rPr>
        <w:t>fasētas pārtikas marķējumam</w:t>
      </w:r>
      <w:r w:rsidR="00563BD5">
        <w:rPr>
          <w:color w:val="000000" w:themeColor="text1"/>
          <w:szCs w:val="28"/>
          <w:lang w:eastAsia="fr-FR"/>
        </w:rPr>
        <w:t xml:space="preserve">. </w:t>
      </w:r>
      <w:r w:rsidR="00CF773C" w:rsidRPr="008E7DD6">
        <w:rPr>
          <w:bCs/>
          <w:color w:val="000000"/>
          <w:szCs w:val="28"/>
        </w:rPr>
        <w:t>M</w:t>
      </w:r>
      <w:r w:rsidR="00CF773C" w:rsidRPr="008E7DD6">
        <w:rPr>
          <w:color w:val="000000" w:themeColor="text1"/>
          <w:szCs w:val="28"/>
          <w:lang w:eastAsia="fr-FR"/>
        </w:rPr>
        <w:t>arķējumā papildus norādāma šāda informācija:</w:t>
      </w:r>
    </w:p>
    <w:p w14:paraId="2845D1EA" w14:textId="4D7B021C" w:rsidR="00E954A8" w:rsidRPr="005532AB" w:rsidRDefault="00E954A8" w:rsidP="00563BD5">
      <w:pPr>
        <w:ind w:firstLine="709"/>
        <w:jc w:val="both"/>
        <w:rPr>
          <w:color w:val="000000" w:themeColor="text1"/>
          <w:spacing w:val="-2"/>
          <w:szCs w:val="28"/>
          <w:lang w:eastAsia="fr-FR"/>
        </w:rPr>
      </w:pPr>
      <w:r w:rsidRPr="005532AB">
        <w:rPr>
          <w:color w:val="000000" w:themeColor="text1"/>
          <w:spacing w:val="-2"/>
          <w:szCs w:val="28"/>
          <w:lang w:eastAsia="fr-FR"/>
        </w:rPr>
        <w:t>1</w:t>
      </w:r>
      <w:r w:rsidR="00CD06FD" w:rsidRPr="005532AB">
        <w:rPr>
          <w:color w:val="000000" w:themeColor="text1"/>
          <w:spacing w:val="-2"/>
          <w:szCs w:val="28"/>
          <w:lang w:eastAsia="fr-FR"/>
        </w:rPr>
        <w:t>1</w:t>
      </w:r>
      <w:r w:rsidRPr="005532AB">
        <w:rPr>
          <w:color w:val="000000" w:themeColor="text1"/>
          <w:spacing w:val="-2"/>
          <w:szCs w:val="28"/>
          <w:lang w:eastAsia="fr-FR"/>
        </w:rPr>
        <w:t>.1</w:t>
      </w:r>
      <w:r w:rsidR="00563BD5" w:rsidRPr="005532AB">
        <w:rPr>
          <w:color w:val="000000" w:themeColor="text1"/>
          <w:spacing w:val="-2"/>
          <w:szCs w:val="28"/>
          <w:lang w:eastAsia="fr-FR"/>
        </w:rPr>
        <w:t>. </w:t>
      </w:r>
      <w:r w:rsidRPr="005532AB">
        <w:rPr>
          <w:color w:val="000000" w:themeColor="text1"/>
          <w:spacing w:val="-2"/>
          <w:szCs w:val="28"/>
          <w:lang w:eastAsia="fr-FR"/>
        </w:rPr>
        <w:t>enerģētiskā vērtība kilodžoulos (kJ) un kilokalorijās (kcal) un skaitliski izteikts olbaltumvielu, ogļhidrātu un tauku saturs 100</w:t>
      </w:r>
      <w:r w:rsidR="00152B79" w:rsidRPr="005532AB">
        <w:rPr>
          <w:color w:val="000000" w:themeColor="text1"/>
          <w:spacing w:val="-2"/>
          <w:szCs w:val="28"/>
          <w:lang w:eastAsia="fr-FR"/>
        </w:rPr>
        <w:t> </w:t>
      </w:r>
      <w:r w:rsidRPr="005532AB">
        <w:rPr>
          <w:color w:val="000000" w:themeColor="text1"/>
          <w:spacing w:val="-2"/>
          <w:szCs w:val="28"/>
          <w:lang w:eastAsia="fr-FR"/>
        </w:rPr>
        <w:t>gramos vai 100</w:t>
      </w:r>
      <w:r w:rsidR="00152B79" w:rsidRPr="005532AB">
        <w:rPr>
          <w:color w:val="000000" w:themeColor="text1"/>
          <w:spacing w:val="-2"/>
          <w:szCs w:val="28"/>
          <w:lang w:eastAsia="fr-FR"/>
        </w:rPr>
        <w:t> </w:t>
      </w:r>
      <w:r w:rsidRPr="005532AB">
        <w:rPr>
          <w:color w:val="000000" w:themeColor="text1"/>
          <w:spacing w:val="-2"/>
          <w:szCs w:val="28"/>
          <w:lang w:eastAsia="fr-FR"/>
        </w:rPr>
        <w:t>mililitros fasēta produkta, kā arī, ja nepieciešams, 100</w:t>
      </w:r>
      <w:r w:rsidR="00152B79" w:rsidRPr="005532AB">
        <w:rPr>
          <w:color w:val="000000" w:themeColor="text1"/>
          <w:spacing w:val="-2"/>
          <w:szCs w:val="28"/>
          <w:lang w:eastAsia="fr-FR"/>
        </w:rPr>
        <w:t> </w:t>
      </w:r>
      <w:r w:rsidRPr="005532AB">
        <w:rPr>
          <w:color w:val="000000" w:themeColor="text1"/>
          <w:spacing w:val="-2"/>
          <w:szCs w:val="28"/>
          <w:lang w:eastAsia="fr-FR"/>
        </w:rPr>
        <w:t>gramos vai 100</w:t>
      </w:r>
      <w:r w:rsidR="00152B79" w:rsidRPr="005532AB">
        <w:rPr>
          <w:color w:val="000000" w:themeColor="text1"/>
          <w:spacing w:val="-2"/>
          <w:szCs w:val="28"/>
          <w:lang w:eastAsia="fr-FR"/>
        </w:rPr>
        <w:t> </w:t>
      </w:r>
      <w:r w:rsidRPr="005532AB">
        <w:rPr>
          <w:color w:val="000000" w:themeColor="text1"/>
          <w:spacing w:val="-2"/>
          <w:szCs w:val="28"/>
          <w:lang w:eastAsia="fr-FR"/>
        </w:rPr>
        <w:t>mililitros atbilstoši ražotāja norādījumiem lietošanai sagatavotā produktā</w:t>
      </w:r>
      <w:r w:rsidR="00563BD5" w:rsidRPr="005532AB">
        <w:rPr>
          <w:color w:val="000000" w:themeColor="text1"/>
          <w:spacing w:val="-2"/>
          <w:szCs w:val="28"/>
          <w:lang w:eastAsia="fr-FR"/>
        </w:rPr>
        <w:t xml:space="preserve">. </w:t>
      </w:r>
      <w:r w:rsidRPr="005532AB">
        <w:rPr>
          <w:color w:val="000000" w:themeColor="text1"/>
          <w:spacing w:val="-2"/>
          <w:szCs w:val="28"/>
          <w:lang w:eastAsia="fr-FR"/>
        </w:rPr>
        <w:t>Papildus šāda informācija var būt norādīta, rēķinot uz vienu ēdienreizi, kuras deva norādīta marķējumā, vai uz vienu porciju, ja marķējumā ir norādīts porciju skaits iepakojumā;</w:t>
      </w:r>
    </w:p>
    <w:p w14:paraId="2845D1EB" w14:textId="21426DEB" w:rsidR="00E954A8" w:rsidRPr="005532AB" w:rsidRDefault="00E954A8" w:rsidP="00563BD5">
      <w:pPr>
        <w:ind w:firstLine="709"/>
        <w:jc w:val="both"/>
        <w:rPr>
          <w:color w:val="000000" w:themeColor="text1"/>
          <w:spacing w:val="-2"/>
          <w:szCs w:val="28"/>
          <w:lang w:eastAsia="fr-FR"/>
        </w:rPr>
      </w:pPr>
      <w:r w:rsidRPr="005532AB">
        <w:rPr>
          <w:color w:val="000000" w:themeColor="text1"/>
          <w:spacing w:val="-2"/>
          <w:szCs w:val="28"/>
          <w:lang w:eastAsia="fr-FR"/>
        </w:rPr>
        <w:t>1</w:t>
      </w:r>
      <w:r w:rsidR="00CD06FD" w:rsidRPr="005532AB">
        <w:rPr>
          <w:color w:val="000000" w:themeColor="text1"/>
          <w:spacing w:val="-2"/>
          <w:szCs w:val="28"/>
          <w:lang w:eastAsia="fr-FR"/>
        </w:rPr>
        <w:t>1</w:t>
      </w:r>
      <w:r w:rsidRPr="005532AB">
        <w:rPr>
          <w:color w:val="000000" w:themeColor="text1"/>
          <w:spacing w:val="-2"/>
          <w:szCs w:val="28"/>
          <w:lang w:eastAsia="fr-FR"/>
        </w:rPr>
        <w:t>.2</w:t>
      </w:r>
      <w:r w:rsidR="00563BD5" w:rsidRPr="005532AB">
        <w:rPr>
          <w:color w:val="000000" w:themeColor="text1"/>
          <w:spacing w:val="-2"/>
          <w:szCs w:val="28"/>
          <w:lang w:eastAsia="fr-FR"/>
        </w:rPr>
        <w:t>. </w:t>
      </w:r>
      <w:r w:rsidRPr="005532AB">
        <w:rPr>
          <w:color w:val="000000" w:themeColor="text1"/>
          <w:spacing w:val="-2"/>
          <w:szCs w:val="28"/>
          <w:lang w:eastAsia="fr-FR"/>
        </w:rPr>
        <w:t xml:space="preserve">katras šo noteikumu </w:t>
      </w:r>
      <w:hyperlink r:id="rId17" w:anchor="piel1" w:tgtFrame="_blank" w:history="1">
        <w:r w:rsidRPr="005532AB">
          <w:rPr>
            <w:color w:val="000000" w:themeColor="text1"/>
            <w:spacing w:val="-2"/>
            <w:szCs w:val="28"/>
            <w:lang w:eastAsia="fr-FR"/>
          </w:rPr>
          <w:t>1</w:t>
        </w:r>
        <w:r w:rsidR="00563BD5" w:rsidRPr="005532AB">
          <w:rPr>
            <w:color w:val="000000" w:themeColor="text1"/>
            <w:spacing w:val="-2"/>
            <w:szCs w:val="28"/>
            <w:lang w:eastAsia="fr-FR"/>
          </w:rPr>
          <w:t>. </w:t>
        </w:r>
      </w:hyperlink>
      <w:r w:rsidRPr="005532AB">
        <w:rPr>
          <w:color w:val="000000" w:themeColor="text1"/>
          <w:spacing w:val="-2"/>
          <w:szCs w:val="28"/>
          <w:lang w:eastAsia="fr-FR"/>
        </w:rPr>
        <w:t xml:space="preserve">un </w:t>
      </w:r>
      <w:hyperlink r:id="rId18" w:anchor="piel2" w:tgtFrame="_blank" w:history="1">
        <w:r w:rsidRPr="005532AB">
          <w:rPr>
            <w:color w:val="000000" w:themeColor="text1"/>
            <w:spacing w:val="-2"/>
            <w:szCs w:val="28"/>
            <w:lang w:eastAsia="fr-FR"/>
          </w:rPr>
          <w:t>2</w:t>
        </w:r>
        <w:r w:rsidR="00563BD5" w:rsidRPr="005532AB">
          <w:rPr>
            <w:color w:val="000000" w:themeColor="text1"/>
            <w:spacing w:val="-2"/>
            <w:szCs w:val="28"/>
            <w:lang w:eastAsia="fr-FR"/>
          </w:rPr>
          <w:t>. </w:t>
        </w:r>
        <w:r w:rsidRPr="005532AB">
          <w:rPr>
            <w:color w:val="000000" w:themeColor="text1"/>
            <w:spacing w:val="-2"/>
            <w:szCs w:val="28"/>
            <w:lang w:eastAsia="fr-FR"/>
          </w:rPr>
          <w:t>pielikumā</w:t>
        </w:r>
      </w:hyperlink>
      <w:r w:rsidRPr="005532AB">
        <w:rPr>
          <w:color w:val="000000" w:themeColor="text1"/>
          <w:spacing w:val="-2"/>
          <w:szCs w:val="28"/>
          <w:lang w:eastAsia="fr-FR"/>
        </w:rPr>
        <w:t xml:space="preserve"> minētās sastāvdaļas skaitliski izteikts daudzums 100</w:t>
      </w:r>
      <w:r w:rsidR="00152B79" w:rsidRPr="005532AB">
        <w:rPr>
          <w:color w:val="000000" w:themeColor="text1"/>
          <w:spacing w:val="-2"/>
          <w:szCs w:val="28"/>
          <w:lang w:eastAsia="fr-FR"/>
        </w:rPr>
        <w:t> </w:t>
      </w:r>
      <w:r w:rsidRPr="005532AB">
        <w:rPr>
          <w:color w:val="000000" w:themeColor="text1"/>
          <w:spacing w:val="-2"/>
          <w:szCs w:val="28"/>
          <w:lang w:eastAsia="fr-FR"/>
        </w:rPr>
        <w:t>gramos vai 100</w:t>
      </w:r>
      <w:r w:rsidR="00152B79" w:rsidRPr="005532AB">
        <w:rPr>
          <w:color w:val="000000" w:themeColor="text1"/>
          <w:spacing w:val="-2"/>
          <w:szCs w:val="28"/>
          <w:lang w:eastAsia="fr-FR"/>
        </w:rPr>
        <w:t> </w:t>
      </w:r>
      <w:r w:rsidRPr="005532AB">
        <w:rPr>
          <w:color w:val="000000" w:themeColor="text1"/>
          <w:spacing w:val="-2"/>
          <w:szCs w:val="28"/>
          <w:lang w:eastAsia="fr-FR"/>
        </w:rPr>
        <w:t>mililitros fasēta produkta, kā arī, ja nepieciešams, 100</w:t>
      </w:r>
      <w:r w:rsidR="00152B79" w:rsidRPr="005532AB">
        <w:rPr>
          <w:color w:val="000000" w:themeColor="text1"/>
          <w:spacing w:val="-2"/>
          <w:szCs w:val="28"/>
          <w:lang w:eastAsia="fr-FR"/>
        </w:rPr>
        <w:t> </w:t>
      </w:r>
      <w:r w:rsidRPr="005532AB">
        <w:rPr>
          <w:color w:val="000000" w:themeColor="text1"/>
          <w:spacing w:val="-2"/>
          <w:szCs w:val="28"/>
          <w:lang w:eastAsia="fr-FR"/>
        </w:rPr>
        <w:t>gramos vai 100</w:t>
      </w:r>
      <w:r w:rsidR="00152B79" w:rsidRPr="005532AB">
        <w:rPr>
          <w:color w:val="000000" w:themeColor="text1"/>
          <w:spacing w:val="-2"/>
          <w:szCs w:val="28"/>
          <w:lang w:eastAsia="fr-FR"/>
        </w:rPr>
        <w:t> </w:t>
      </w:r>
      <w:r w:rsidRPr="005532AB">
        <w:rPr>
          <w:color w:val="000000" w:themeColor="text1"/>
          <w:spacing w:val="-2"/>
          <w:szCs w:val="28"/>
          <w:lang w:eastAsia="fr-FR"/>
        </w:rPr>
        <w:t>mililitros atbilstoši ražotāja norādījumiem lietošanai sagatavotā produktā</w:t>
      </w:r>
      <w:r w:rsidR="00563BD5" w:rsidRPr="005532AB">
        <w:rPr>
          <w:color w:val="000000" w:themeColor="text1"/>
          <w:spacing w:val="-2"/>
          <w:szCs w:val="28"/>
          <w:lang w:eastAsia="fr-FR"/>
        </w:rPr>
        <w:t xml:space="preserve">. </w:t>
      </w:r>
      <w:r w:rsidRPr="005532AB">
        <w:rPr>
          <w:color w:val="000000" w:themeColor="text1"/>
          <w:spacing w:val="-2"/>
          <w:szCs w:val="28"/>
          <w:lang w:eastAsia="fr-FR"/>
        </w:rPr>
        <w:t>Papildus šāda informācija var būt norādīta, rēķinot uz vienu ēdienreizi, kuras deva norādīta marķējumā, vai uz vienu porciju, ja marķējumā ir norādīts porciju skaits iepakojumā;</w:t>
      </w:r>
    </w:p>
    <w:p w14:paraId="2845D1EC" w14:textId="7A45179A" w:rsidR="00E954A8" w:rsidRPr="008E7DD6" w:rsidRDefault="00E954A8" w:rsidP="00563BD5">
      <w:pPr>
        <w:ind w:firstLine="709"/>
        <w:jc w:val="both"/>
        <w:rPr>
          <w:color w:val="000000" w:themeColor="text1"/>
          <w:szCs w:val="28"/>
          <w:lang w:eastAsia="fr-FR"/>
        </w:rPr>
      </w:pPr>
      <w:r w:rsidRPr="005532AB">
        <w:rPr>
          <w:color w:val="000000" w:themeColor="text1"/>
          <w:spacing w:val="-2"/>
          <w:szCs w:val="28"/>
          <w:lang w:eastAsia="fr-FR"/>
        </w:rPr>
        <w:t>1</w:t>
      </w:r>
      <w:r w:rsidR="00CD06FD" w:rsidRPr="005532AB">
        <w:rPr>
          <w:color w:val="000000" w:themeColor="text1"/>
          <w:spacing w:val="-2"/>
          <w:szCs w:val="28"/>
          <w:lang w:eastAsia="fr-FR"/>
        </w:rPr>
        <w:t>1</w:t>
      </w:r>
      <w:r w:rsidRPr="005532AB">
        <w:rPr>
          <w:color w:val="000000" w:themeColor="text1"/>
          <w:spacing w:val="-2"/>
          <w:szCs w:val="28"/>
          <w:lang w:eastAsia="fr-FR"/>
        </w:rPr>
        <w:t>.3</w:t>
      </w:r>
      <w:r w:rsidR="00563BD5" w:rsidRPr="005532AB">
        <w:rPr>
          <w:color w:val="000000" w:themeColor="text1"/>
          <w:spacing w:val="-2"/>
          <w:szCs w:val="28"/>
          <w:lang w:eastAsia="fr-FR"/>
        </w:rPr>
        <w:t>. </w:t>
      </w:r>
      <w:r w:rsidRPr="005532AB">
        <w:rPr>
          <w:color w:val="000000" w:themeColor="text1"/>
          <w:spacing w:val="-2"/>
          <w:szCs w:val="28"/>
          <w:lang w:eastAsia="fr-FR"/>
        </w:rPr>
        <w:t>olbaltumvielu, ogļhidrātu un tauku, kā arī citu barības vielu un to sastāvdaļu saturs, ja to deklarēšana ir nepieciešama paredzamajam produkta lietojumam, skaitliski izteikts 100</w:t>
      </w:r>
      <w:r w:rsidR="00152B79" w:rsidRPr="005532AB">
        <w:rPr>
          <w:color w:val="000000" w:themeColor="text1"/>
          <w:spacing w:val="-2"/>
          <w:szCs w:val="28"/>
          <w:lang w:eastAsia="fr-FR"/>
        </w:rPr>
        <w:t> </w:t>
      </w:r>
      <w:r w:rsidRPr="005532AB">
        <w:rPr>
          <w:color w:val="000000" w:themeColor="text1"/>
          <w:spacing w:val="-2"/>
          <w:szCs w:val="28"/>
          <w:lang w:eastAsia="fr-FR"/>
        </w:rPr>
        <w:t>gramos vai 100</w:t>
      </w:r>
      <w:r w:rsidR="00152B79" w:rsidRPr="005532AB">
        <w:rPr>
          <w:color w:val="000000" w:themeColor="text1"/>
          <w:spacing w:val="-2"/>
          <w:szCs w:val="28"/>
          <w:lang w:eastAsia="fr-FR"/>
        </w:rPr>
        <w:t> </w:t>
      </w:r>
      <w:r w:rsidRPr="005532AB">
        <w:rPr>
          <w:color w:val="000000" w:themeColor="text1"/>
          <w:spacing w:val="-2"/>
          <w:szCs w:val="28"/>
          <w:lang w:eastAsia="fr-FR"/>
        </w:rPr>
        <w:t xml:space="preserve">mililitros fasēta produkta, kā </w:t>
      </w:r>
      <w:r w:rsidRPr="005532AB">
        <w:rPr>
          <w:color w:val="000000" w:themeColor="text1"/>
          <w:spacing w:val="-3"/>
          <w:szCs w:val="28"/>
          <w:lang w:eastAsia="fr-FR"/>
        </w:rPr>
        <w:t>arī, ja nepieciešams, 100</w:t>
      </w:r>
      <w:r w:rsidR="00152B79" w:rsidRPr="005532AB">
        <w:rPr>
          <w:color w:val="000000" w:themeColor="text1"/>
          <w:spacing w:val="-3"/>
          <w:szCs w:val="28"/>
          <w:lang w:eastAsia="fr-FR"/>
        </w:rPr>
        <w:t> </w:t>
      </w:r>
      <w:r w:rsidRPr="005532AB">
        <w:rPr>
          <w:color w:val="000000" w:themeColor="text1"/>
          <w:spacing w:val="-3"/>
          <w:szCs w:val="28"/>
          <w:lang w:eastAsia="fr-FR"/>
        </w:rPr>
        <w:t>gramos vai 100</w:t>
      </w:r>
      <w:r w:rsidR="00152B79" w:rsidRPr="005532AB">
        <w:rPr>
          <w:color w:val="000000" w:themeColor="text1"/>
          <w:spacing w:val="-3"/>
          <w:szCs w:val="28"/>
          <w:lang w:eastAsia="fr-FR"/>
        </w:rPr>
        <w:t> </w:t>
      </w:r>
      <w:r w:rsidRPr="005532AB">
        <w:rPr>
          <w:color w:val="000000" w:themeColor="text1"/>
          <w:spacing w:val="-3"/>
          <w:szCs w:val="28"/>
          <w:lang w:eastAsia="fr-FR"/>
        </w:rPr>
        <w:t>mililitros atbilstoši ražotāja norādījumam</w:t>
      </w:r>
      <w:r w:rsidRPr="005532AB">
        <w:rPr>
          <w:color w:val="000000" w:themeColor="text1"/>
          <w:spacing w:val="-2"/>
          <w:szCs w:val="28"/>
          <w:lang w:eastAsia="fr-FR"/>
        </w:rPr>
        <w:t xml:space="preserve"> lietošanai sagatavotā produktā</w:t>
      </w:r>
      <w:r w:rsidR="00563BD5" w:rsidRPr="005532AB">
        <w:rPr>
          <w:color w:val="000000" w:themeColor="text1"/>
          <w:spacing w:val="-2"/>
          <w:szCs w:val="28"/>
          <w:lang w:eastAsia="fr-FR"/>
        </w:rPr>
        <w:t xml:space="preserve">. </w:t>
      </w:r>
      <w:r w:rsidRPr="005532AB">
        <w:rPr>
          <w:color w:val="000000" w:themeColor="text1"/>
          <w:spacing w:val="-2"/>
          <w:szCs w:val="28"/>
          <w:lang w:eastAsia="fr-FR"/>
        </w:rPr>
        <w:t>Papildus šāda informācija var būt norādīta, rēķinot uz vienu ēdienreizi, kuras deva norādīta marķējumā, vai uz vienu</w:t>
      </w:r>
      <w:r w:rsidRPr="008E7DD6">
        <w:rPr>
          <w:color w:val="000000" w:themeColor="text1"/>
          <w:szCs w:val="28"/>
          <w:lang w:eastAsia="fr-FR"/>
        </w:rPr>
        <w:t xml:space="preserve"> porciju, ja marķējumā ir norādīts porciju skaits iepakojumā;</w:t>
      </w:r>
    </w:p>
    <w:p w14:paraId="2845D1ED" w14:textId="3B4D5EE1"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.4</w:t>
      </w:r>
      <w:r w:rsidR="00563BD5">
        <w:rPr>
          <w:color w:val="000000" w:themeColor="text1"/>
          <w:szCs w:val="28"/>
          <w:lang w:eastAsia="fr-FR"/>
        </w:rPr>
        <w:t>. </w:t>
      </w:r>
      <w:r w:rsidRPr="008E7DD6">
        <w:rPr>
          <w:color w:val="000000" w:themeColor="text1"/>
          <w:szCs w:val="28"/>
          <w:lang w:eastAsia="fr-FR"/>
        </w:rPr>
        <w:t>ja nepieciešams</w:t>
      </w:r>
      <w:r w:rsidR="005532AB">
        <w:rPr>
          <w:color w:val="000000" w:themeColor="text1"/>
          <w:szCs w:val="28"/>
          <w:lang w:eastAsia="fr-FR"/>
        </w:rPr>
        <w:t>,</w:t>
      </w:r>
      <w:r w:rsidRPr="008E7DD6">
        <w:rPr>
          <w:color w:val="000000" w:themeColor="text1"/>
          <w:szCs w:val="28"/>
          <w:lang w:eastAsia="fr-FR"/>
        </w:rPr>
        <w:t xml:space="preserve"> produkta osmolalitāte vai osmolaritāte;</w:t>
      </w:r>
    </w:p>
    <w:p w14:paraId="2845D1EE" w14:textId="62903EF8"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5</w:t>
      </w:r>
      <w:r w:rsidR="00563BD5">
        <w:rPr>
          <w:color w:val="000000" w:themeColor="text1"/>
          <w:szCs w:val="28"/>
          <w:lang w:eastAsia="fr-FR"/>
        </w:rPr>
        <w:t>. </w:t>
      </w:r>
      <w:r w:rsidRPr="008E7DD6">
        <w:rPr>
          <w:color w:val="000000" w:themeColor="text1"/>
          <w:szCs w:val="28"/>
          <w:lang w:eastAsia="fr-FR"/>
        </w:rPr>
        <w:t>produkta sastāvā esošo olbaltumvielu vai olbaltumvielu hidrolizātu izcelsme un raksturojums;</w:t>
      </w:r>
    </w:p>
    <w:p w14:paraId="2845D1EF" w14:textId="0EAE86A7"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.6</w:t>
      </w:r>
      <w:r w:rsidR="00563BD5">
        <w:rPr>
          <w:color w:val="000000" w:themeColor="text1"/>
          <w:szCs w:val="28"/>
          <w:lang w:eastAsia="fr-FR"/>
        </w:rPr>
        <w:t>. </w:t>
      </w:r>
      <w:r w:rsidRPr="008E7DD6">
        <w:rPr>
          <w:color w:val="000000" w:themeColor="text1"/>
          <w:szCs w:val="28"/>
          <w:lang w:eastAsia="fr-FR"/>
        </w:rPr>
        <w:t xml:space="preserve">norāde </w:t>
      </w:r>
      <w:r w:rsidR="0086608D">
        <w:rPr>
          <w:color w:val="000000" w:themeColor="text1"/>
          <w:szCs w:val="28"/>
          <w:lang w:eastAsia="fr-FR"/>
        </w:rPr>
        <w:t>"</w:t>
      </w:r>
      <w:r w:rsidRPr="008E7DD6">
        <w:rPr>
          <w:color w:val="000000" w:themeColor="text1"/>
          <w:szCs w:val="28"/>
          <w:lang w:eastAsia="fr-FR"/>
        </w:rPr>
        <w:t>Būtiska informācija</w:t>
      </w:r>
      <w:r w:rsidR="0086608D">
        <w:rPr>
          <w:color w:val="000000" w:themeColor="text1"/>
          <w:szCs w:val="28"/>
          <w:lang w:eastAsia="fr-FR"/>
        </w:rPr>
        <w:t>"</w:t>
      </w:r>
      <w:r w:rsidRPr="008E7DD6">
        <w:rPr>
          <w:color w:val="000000" w:themeColor="text1"/>
          <w:szCs w:val="28"/>
          <w:lang w:eastAsia="fr-FR"/>
        </w:rPr>
        <w:t xml:space="preserve"> (vai cita līdzīga norāde) izceltā drukā</w:t>
      </w:r>
      <w:r w:rsidR="00152B79" w:rsidRPr="008E7DD6">
        <w:rPr>
          <w:color w:val="000000" w:themeColor="text1"/>
          <w:szCs w:val="28"/>
          <w:lang w:eastAsia="fr-FR"/>
        </w:rPr>
        <w:t xml:space="preserve"> ar</w:t>
      </w:r>
      <w:r w:rsidRPr="008E7DD6">
        <w:rPr>
          <w:color w:val="000000" w:themeColor="text1"/>
          <w:szCs w:val="28"/>
          <w:lang w:eastAsia="fr-FR"/>
        </w:rPr>
        <w:t xml:space="preserve"> informāciju par to:</w:t>
      </w:r>
    </w:p>
    <w:p w14:paraId="2845D1F0" w14:textId="69A338C5"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.6.1</w:t>
      </w:r>
      <w:r w:rsidR="00563BD5">
        <w:rPr>
          <w:color w:val="000000" w:themeColor="text1"/>
          <w:szCs w:val="28"/>
          <w:lang w:eastAsia="fr-FR"/>
        </w:rPr>
        <w:t>. </w:t>
      </w:r>
      <w:r w:rsidRPr="008E7DD6">
        <w:rPr>
          <w:color w:val="000000" w:themeColor="text1"/>
          <w:szCs w:val="28"/>
          <w:lang w:eastAsia="fr-FR"/>
        </w:rPr>
        <w:t>ka produkts lietojams ārstniecības personu uzraudzībā;</w:t>
      </w:r>
    </w:p>
    <w:p w14:paraId="2845D1F1" w14:textId="7EEB8D80"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.6.2</w:t>
      </w:r>
      <w:r w:rsidR="00563BD5">
        <w:rPr>
          <w:color w:val="000000" w:themeColor="text1"/>
          <w:szCs w:val="28"/>
          <w:lang w:eastAsia="fr-FR"/>
        </w:rPr>
        <w:t>. </w:t>
      </w:r>
      <w:r w:rsidRPr="008E7DD6">
        <w:rPr>
          <w:color w:val="000000" w:themeColor="text1"/>
          <w:szCs w:val="28"/>
          <w:lang w:eastAsia="fr-FR"/>
        </w:rPr>
        <w:t>vai produktu drīkst lietot kā vienīgo uztura avotu;</w:t>
      </w:r>
    </w:p>
    <w:p w14:paraId="2845D1F2" w14:textId="7B55D18D"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.6.3</w:t>
      </w:r>
      <w:r w:rsidR="00563BD5">
        <w:rPr>
          <w:color w:val="000000" w:themeColor="text1"/>
          <w:szCs w:val="28"/>
          <w:lang w:eastAsia="fr-FR"/>
        </w:rPr>
        <w:t>. </w:t>
      </w:r>
      <w:r w:rsidRPr="008E7DD6">
        <w:rPr>
          <w:color w:val="000000" w:themeColor="text1"/>
          <w:szCs w:val="28"/>
          <w:lang w:eastAsia="fr-FR"/>
        </w:rPr>
        <w:t>ka attiecīgais produkts ir paredzēts noteikta vecuma cilvēkiem (ja nepieciešams);</w:t>
      </w:r>
    </w:p>
    <w:p w14:paraId="2845D1F3" w14:textId="27C3E12C"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.6.4</w:t>
      </w:r>
      <w:r w:rsidR="00563BD5">
        <w:rPr>
          <w:color w:val="000000" w:themeColor="text1"/>
          <w:szCs w:val="28"/>
          <w:lang w:eastAsia="fr-FR"/>
        </w:rPr>
        <w:t>. </w:t>
      </w:r>
      <w:r w:rsidRPr="008E7DD6">
        <w:rPr>
          <w:color w:val="000000" w:themeColor="text1"/>
          <w:szCs w:val="28"/>
          <w:lang w:eastAsia="fr-FR"/>
        </w:rPr>
        <w:t>ka produkts ir bīstams veselībai, ja to lieto cilvēki, k</w:t>
      </w:r>
      <w:r w:rsidR="00152B79" w:rsidRPr="008E7DD6">
        <w:rPr>
          <w:color w:val="000000" w:themeColor="text1"/>
          <w:szCs w:val="28"/>
          <w:lang w:eastAsia="fr-FR"/>
        </w:rPr>
        <w:t>a</w:t>
      </w:r>
      <w:r w:rsidRPr="008E7DD6">
        <w:rPr>
          <w:color w:val="000000" w:themeColor="text1"/>
          <w:szCs w:val="28"/>
          <w:lang w:eastAsia="fr-FR"/>
        </w:rPr>
        <w:t>m šis produkts nav paredzēts (ja nepieciešams);</w:t>
      </w:r>
    </w:p>
    <w:p w14:paraId="2845D1F4" w14:textId="05DA69A2"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7</w:t>
      </w:r>
      <w:r w:rsidR="00563BD5">
        <w:rPr>
          <w:color w:val="000000" w:themeColor="text1"/>
          <w:szCs w:val="28"/>
          <w:lang w:eastAsia="fr-FR"/>
        </w:rPr>
        <w:t>. </w:t>
      </w:r>
      <w:r w:rsidRPr="008E7DD6">
        <w:rPr>
          <w:color w:val="000000" w:themeColor="text1"/>
          <w:szCs w:val="28"/>
          <w:lang w:eastAsia="fr-FR"/>
        </w:rPr>
        <w:t xml:space="preserve">norāde </w:t>
      </w:r>
      <w:r w:rsidR="0086608D">
        <w:rPr>
          <w:color w:val="000000" w:themeColor="text1"/>
          <w:szCs w:val="28"/>
          <w:lang w:eastAsia="fr-FR"/>
        </w:rPr>
        <w:t>"</w:t>
      </w:r>
      <w:r w:rsidRPr="008E7DD6">
        <w:rPr>
          <w:color w:val="000000" w:themeColor="text1"/>
          <w:szCs w:val="28"/>
          <w:lang w:eastAsia="fr-FR"/>
        </w:rPr>
        <w:t>Diētiskai lietošanai</w:t>
      </w:r>
      <w:r w:rsidR="0086608D">
        <w:rPr>
          <w:color w:val="000000" w:themeColor="text1"/>
          <w:szCs w:val="28"/>
          <w:lang w:eastAsia="fr-FR"/>
        </w:rPr>
        <w:t>"</w:t>
      </w:r>
      <w:r w:rsidRPr="008E7DD6">
        <w:rPr>
          <w:color w:val="000000" w:themeColor="text1"/>
          <w:szCs w:val="28"/>
          <w:lang w:eastAsia="fr-FR"/>
        </w:rPr>
        <w:t xml:space="preserve">, </w:t>
      </w:r>
      <w:r w:rsidR="00152B79" w:rsidRPr="008E7DD6">
        <w:rPr>
          <w:color w:val="000000" w:themeColor="text1"/>
          <w:szCs w:val="28"/>
          <w:lang w:eastAsia="fr-FR"/>
        </w:rPr>
        <w:t>minot arī</w:t>
      </w:r>
      <w:r w:rsidRPr="008E7DD6">
        <w:rPr>
          <w:color w:val="000000" w:themeColor="text1"/>
          <w:szCs w:val="28"/>
          <w:lang w:eastAsia="fr-FR"/>
        </w:rPr>
        <w:t xml:space="preserve"> slimību vai veselības traucējumus, kuru gadījumā paredzēts lietot šo produktu;</w:t>
      </w:r>
    </w:p>
    <w:p w14:paraId="2845D1F5" w14:textId="0AE8CDB7"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lastRenderedPageBreak/>
        <w:t>1</w:t>
      </w:r>
      <w:r w:rsidR="00CD06FD" w:rsidRPr="008E7DD6">
        <w:rPr>
          <w:color w:val="000000" w:themeColor="text1"/>
          <w:szCs w:val="28"/>
          <w:lang w:eastAsia="fr-FR"/>
        </w:rPr>
        <w:t>1</w:t>
      </w:r>
      <w:r w:rsidRPr="008E7DD6">
        <w:rPr>
          <w:color w:val="000000" w:themeColor="text1"/>
          <w:szCs w:val="28"/>
          <w:lang w:eastAsia="fr-FR"/>
        </w:rPr>
        <w:t>.8</w:t>
      </w:r>
      <w:r w:rsidR="00563BD5">
        <w:rPr>
          <w:color w:val="000000" w:themeColor="text1"/>
          <w:szCs w:val="28"/>
          <w:lang w:eastAsia="fr-FR"/>
        </w:rPr>
        <w:t>. </w:t>
      </w:r>
      <w:r w:rsidRPr="008E7DD6">
        <w:rPr>
          <w:color w:val="000000" w:themeColor="text1"/>
          <w:szCs w:val="28"/>
          <w:lang w:eastAsia="fr-FR"/>
        </w:rPr>
        <w:t>ja nepieciešams</w:t>
      </w:r>
      <w:r w:rsidR="005532AB">
        <w:rPr>
          <w:color w:val="000000" w:themeColor="text1"/>
          <w:szCs w:val="28"/>
          <w:lang w:eastAsia="fr-FR"/>
        </w:rPr>
        <w:t>,</w:t>
      </w:r>
      <w:r w:rsidRPr="008E7DD6">
        <w:rPr>
          <w:color w:val="000000" w:themeColor="text1"/>
          <w:szCs w:val="28"/>
          <w:lang w:eastAsia="fr-FR"/>
        </w:rPr>
        <w:t xml:space="preserve"> piesardzības pasākum</w:t>
      </w:r>
      <w:r w:rsidR="00152B79" w:rsidRPr="008E7DD6">
        <w:rPr>
          <w:color w:val="000000" w:themeColor="text1"/>
          <w:szCs w:val="28"/>
          <w:lang w:eastAsia="fr-FR"/>
        </w:rPr>
        <w:t>i</w:t>
      </w:r>
      <w:r w:rsidRPr="008E7DD6">
        <w:rPr>
          <w:color w:val="000000" w:themeColor="text1"/>
          <w:szCs w:val="28"/>
          <w:lang w:eastAsia="fr-FR"/>
        </w:rPr>
        <w:t xml:space="preserve"> un kontrindikācijas;</w:t>
      </w:r>
    </w:p>
    <w:p w14:paraId="2845D1F6" w14:textId="3C7C9994"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.9</w:t>
      </w:r>
      <w:r w:rsidR="00563BD5">
        <w:rPr>
          <w:color w:val="000000" w:themeColor="text1"/>
          <w:szCs w:val="28"/>
          <w:lang w:eastAsia="fr-FR"/>
        </w:rPr>
        <w:t>. </w:t>
      </w:r>
      <w:r w:rsidRPr="008E7DD6">
        <w:rPr>
          <w:color w:val="000000" w:themeColor="text1"/>
          <w:szCs w:val="28"/>
          <w:lang w:eastAsia="fr-FR"/>
        </w:rPr>
        <w:t>produkta pazīmju vai īpašību apraksts, kas apliecina produkta atbilstību lietošanas mērķim</w:t>
      </w:r>
      <w:r w:rsidR="00563BD5">
        <w:rPr>
          <w:color w:val="000000" w:themeColor="text1"/>
          <w:szCs w:val="28"/>
          <w:lang w:eastAsia="fr-FR"/>
        </w:rPr>
        <w:t>. </w:t>
      </w:r>
      <w:r w:rsidRPr="008E7DD6">
        <w:rPr>
          <w:color w:val="000000" w:themeColor="text1"/>
          <w:szCs w:val="28"/>
          <w:lang w:eastAsia="fr-FR"/>
        </w:rPr>
        <w:t xml:space="preserve">Tas attiecas arī uz uzturvielām, kuru daudzums ir palielināts, samazināts vai kuras nav iekļautas sastāvā vai </w:t>
      </w:r>
      <w:r w:rsidR="00152B79" w:rsidRPr="008E7DD6">
        <w:rPr>
          <w:color w:val="000000" w:themeColor="text1"/>
          <w:szCs w:val="28"/>
          <w:lang w:eastAsia="fr-FR"/>
        </w:rPr>
        <w:t xml:space="preserve">ir </w:t>
      </w:r>
      <w:r w:rsidRPr="008E7DD6">
        <w:rPr>
          <w:color w:val="000000" w:themeColor="text1"/>
          <w:szCs w:val="28"/>
          <w:lang w:eastAsia="fr-FR"/>
        </w:rPr>
        <w:t>citādi mainītas, kā arī produkta lietošanas pamatojuma apraksts;</w:t>
      </w:r>
    </w:p>
    <w:p w14:paraId="2845D1F7" w14:textId="4CC83966"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.10</w:t>
      </w:r>
      <w:r w:rsidR="00563BD5">
        <w:rPr>
          <w:color w:val="000000" w:themeColor="text1"/>
          <w:szCs w:val="28"/>
          <w:lang w:eastAsia="fr-FR"/>
        </w:rPr>
        <w:t>. </w:t>
      </w:r>
      <w:r w:rsidRPr="008E7DD6">
        <w:rPr>
          <w:color w:val="000000" w:themeColor="text1"/>
          <w:szCs w:val="28"/>
          <w:lang w:eastAsia="fr-FR"/>
        </w:rPr>
        <w:t>ja nepieciešams</w:t>
      </w:r>
      <w:r w:rsidR="005532AB">
        <w:rPr>
          <w:color w:val="000000" w:themeColor="text1"/>
          <w:szCs w:val="28"/>
          <w:lang w:eastAsia="fr-FR"/>
        </w:rPr>
        <w:t>,</w:t>
      </w:r>
      <w:r w:rsidRPr="008E7DD6">
        <w:rPr>
          <w:color w:val="000000" w:themeColor="text1"/>
          <w:szCs w:val="28"/>
          <w:lang w:eastAsia="fr-FR"/>
        </w:rPr>
        <w:t xml:space="preserve"> brīdinājums</w:t>
      </w:r>
      <w:r w:rsidR="00152B79" w:rsidRPr="008E7DD6">
        <w:rPr>
          <w:color w:val="000000" w:themeColor="text1"/>
          <w:szCs w:val="28"/>
          <w:lang w:eastAsia="fr-FR"/>
        </w:rPr>
        <w:t xml:space="preserve"> par to</w:t>
      </w:r>
      <w:r w:rsidRPr="008E7DD6">
        <w:rPr>
          <w:color w:val="000000" w:themeColor="text1"/>
          <w:szCs w:val="28"/>
          <w:lang w:eastAsia="fr-FR"/>
        </w:rPr>
        <w:t>, ka produkts nav paredzēts parenterālai lietošanai;</w:t>
      </w:r>
    </w:p>
    <w:p w14:paraId="2845D1F8" w14:textId="2C4FBB6A"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1</w:t>
      </w:r>
      <w:r w:rsidRPr="008E7DD6">
        <w:rPr>
          <w:color w:val="000000" w:themeColor="text1"/>
          <w:szCs w:val="28"/>
          <w:lang w:eastAsia="fr-FR"/>
        </w:rPr>
        <w:t>.11</w:t>
      </w:r>
      <w:r w:rsidR="00563BD5">
        <w:rPr>
          <w:color w:val="000000" w:themeColor="text1"/>
          <w:szCs w:val="28"/>
          <w:lang w:eastAsia="fr-FR"/>
        </w:rPr>
        <w:t>. </w:t>
      </w:r>
      <w:r w:rsidRPr="008E7DD6">
        <w:rPr>
          <w:color w:val="000000" w:themeColor="text1"/>
          <w:szCs w:val="28"/>
          <w:lang w:eastAsia="fr-FR"/>
        </w:rPr>
        <w:t>ja nepieciešams</w:t>
      </w:r>
      <w:r w:rsidR="005532AB">
        <w:rPr>
          <w:color w:val="000000" w:themeColor="text1"/>
          <w:szCs w:val="28"/>
          <w:lang w:eastAsia="fr-FR"/>
        </w:rPr>
        <w:t>,</w:t>
      </w:r>
      <w:r w:rsidRPr="008E7DD6">
        <w:rPr>
          <w:color w:val="000000" w:themeColor="text1"/>
          <w:szCs w:val="28"/>
          <w:lang w:eastAsia="fr-FR"/>
        </w:rPr>
        <w:t xml:space="preserve"> norāde par produkta sagatavošanu, lietošanu un uzglabāšanu pēc iepakojuma atvēršanas.</w:t>
      </w:r>
    </w:p>
    <w:p w14:paraId="708A1C24" w14:textId="77777777" w:rsidR="000204EF" w:rsidRPr="007605FC" w:rsidRDefault="000204EF" w:rsidP="00563BD5">
      <w:pPr>
        <w:ind w:firstLine="709"/>
        <w:jc w:val="both"/>
        <w:rPr>
          <w:color w:val="000000" w:themeColor="text1"/>
          <w:sz w:val="24"/>
          <w:szCs w:val="28"/>
          <w:lang w:eastAsia="fr-FR"/>
        </w:rPr>
      </w:pPr>
      <w:bookmarkStart w:id="17" w:name="p-260215"/>
      <w:bookmarkStart w:id="18" w:name="p10.1"/>
      <w:bookmarkEnd w:id="17"/>
      <w:bookmarkEnd w:id="18"/>
    </w:p>
    <w:p w14:paraId="14BE26BB" w14:textId="77777777" w:rsidR="006F6AB3" w:rsidRPr="008E7DD6" w:rsidRDefault="006F6AB3" w:rsidP="00563BD5">
      <w:pPr>
        <w:ind w:firstLine="709"/>
        <w:jc w:val="both"/>
        <w:rPr>
          <w:vanish/>
          <w:color w:val="000000" w:themeColor="text1"/>
          <w:szCs w:val="28"/>
          <w:lang w:eastAsia="fr-FR"/>
        </w:rPr>
      </w:pPr>
    </w:p>
    <w:p w14:paraId="2845D1FA" w14:textId="516C6792" w:rsidR="00E954A8" w:rsidRPr="008E7DD6" w:rsidRDefault="001D35F6" w:rsidP="00563BD5">
      <w:pPr>
        <w:ind w:firstLine="709"/>
        <w:jc w:val="both"/>
        <w:rPr>
          <w:color w:val="000000" w:themeColor="text1"/>
          <w:szCs w:val="28"/>
          <w:lang w:eastAsia="fr-FR"/>
        </w:rPr>
      </w:pPr>
      <w:r w:rsidRPr="008E7DD6">
        <w:rPr>
          <w:color w:val="000000" w:themeColor="text1"/>
          <w:szCs w:val="28"/>
          <w:lang w:eastAsia="fr-FR"/>
        </w:rPr>
        <w:t>1</w:t>
      </w:r>
      <w:r w:rsidR="00CD06FD" w:rsidRPr="008E7DD6">
        <w:rPr>
          <w:color w:val="000000" w:themeColor="text1"/>
          <w:szCs w:val="28"/>
          <w:lang w:eastAsia="fr-FR"/>
        </w:rPr>
        <w:t>2</w:t>
      </w:r>
      <w:r w:rsidR="00563BD5">
        <w:rPr>
          <w:color w:val="000000" w:themeColor="text1"/>
          <w:szCs w:val="28"/>
          <w:lang w:eastAsia="fr-FR"/>
        </w:rPr>
        <w:t>. </w:t>
      </w:r>
      <w:r w:rsidR="00E27555" w:rsidRPr="008E7DD6">
        <w:rPr>
          <w:color w:val="000000" w:themeColor="text1"/>
          <w:szCs w:val="28"/>
          <w:lang w:eastAsia="fr-FR"/>
        </w:rPr>
        <w:t>I</w:t>
      </w:r>
      <w:r w:rsidR="00E954A8" w:rsidRPr="008E7DD6">
        <w:rPr>
          <w:color w:val="000000" w:themeColor="text1"/>
          <w:szCs w:val="28"/>
          <w:lang w:eastAsia="fr-FR"/>
        </w:rPr>
        <w:t>evest izplatīšanai un izplatīt Latvijā</w:t>
      </w:r>
      <w:r w:rsidR="00E27555" w:rsidRPr="008E7DD6">
        <w:rPr>
          <w:color w:val="000000" w:themeColor="text1"/>
          <w:szCs w:val="28"/>
          <w:lang w:eastAsia="fr-FR"/>
        </w:rPr>
        <w:t xml:space="preserve"> atļauts tikai tādu diētisko pārtiku</w:t>
      </w:r>
      <w:r w:rsidR="00E954A8" w:rsidRPr="008E7DD6">
        <w:rPr>
          <w:color w:val="000000" w:themeColor="text1"/>
          <w:szCs w:val="28"/>
          <w:lang w:eastAsia="fr-FR"/>
        </w:rPr>
        <w:t xml:space="preserve">, </w:t>
      </w:r>
      <w:r w:rsidR="00E27555" w:rsidRPr="008E7DD6">
        <w:rPr>
          <w:color w:val="000000" w:themeColor="text1"/>
          <w:szCs w:val="28"/>
          <w:lang w:eastAsia="fr-FR"/>
        </w:rPr>
        <w:t xml:space="preserve">kas ir </w:t>
      </w:r>
      <w:r w:rsidR="00C63E24" w:rsidRPr="008E7DD6">
        <w:rPr>
          <w:color w:val="000000" w:themeColor="text1"/>
          <w:szCs w:val="28"/>
          <w:lang w:eastAsia="fr-FR"/>
        </w:rPr>
        <w:t xml:space="preserve">paziņota </w:t>
      </w:r>
      <w:r w:rsidR="00E27555" w:rsidRPr="008E7DD6">
        <w:rPr>
          <w:color w:val="000000" w:themeColor="text1"/>
          <w:szCs w:val="28"/>
          <w:lang w:eastAsia="fr-FR"/>
        </w:rPr>
        <w:t xml:space="preserve">saskaņā ar </w:t>
      </w:r>
      <w:r w:rsidR="00E954A8" w:rsidRPr="008E7DD6">
        <w:rPr>
          <w:color w:val="000000" w:themeColor="text1"/>
          <w:szCs w:val="28"/>
          <w:lang w:eastAsia="fr-FR"/>
        </w:rPr>
        <w:t xml:space="preserve">normatīvajiem aktiem par </w:t>
      </w:r>
      <w:r w:rsidR="00E27555" w:rsidRPr="008E7DD6">
        <w:rPr>
          <w:color w:val="000000" w:themeColor="text1"/>
          <w:szCs w:val="28"/>
          <w:lang w:eastAsia="fr-FR"/>
        </w:rPr>
        <w:t xml:space="preserve">īpašajām </w:t>
      </w:r>
      <w:r w:rsidR="00E954A8" w:rsidRPr="008E7DD6">
        <w:rPr>
          <w:color w:val="000000" w:themeColor="text1"/>
          <w:szCs w:val="28"/>
          <w:lang w:eastAsia="fr-FR"/>
        </w:rPr>
        <w:t>prasībām diētiskajai pārtikai</w:t>
      </w:r>
      <w:r w:rsidR="00254EAC" w:rsidRPr="008E7DD6">
        <w:rPr>
          <w:color w:val="000000" w:themeColor="text1"/>
          <w:szCs w:val="28"/>
          <w:lang w:eastAsia="fr-FR"/>
        </w:rPr>
        <w:t xml:space="preserve"> </w:t>
      </w:r>
      <w:r w:rsidR="00254EAC" w:rsidRPr="008E7DD6">
        <w:rPr>
          <w:bCs/>
          <w:color w:val="000000" w:themeColor="text1"/>
          <w:szCs w:val="28"/>
          <w:lang w:eastAsia="fr-FR"/>
        </w:rPr>
        <w:t>un tās papildu marķējumam, reģistrācijas, aprites un valsts nodevas samaksas kārtība</w:t>
      </w:r>
      <w:r w:rsidR="00B538F1" w:rsidRPr="008E7DD6">
        <w:rPr>
          <w:bCs/>
          <w:color w:val="000000" w:themeColor="text1"/>
          <w:szCs w:val="28"/>
          <w:lang w:eastAsia="fr-FR"/>
        </w:rPr>
        <w:t>i</w:t>
      </w:r>
      <w:r w:rsidR="00E954A8" w:rsidRPr="008E7DD6">
        <w:rPr>
          <w:color w:val="000000" w:themeColor="text1"/>
          <w:szCs w:val="28"/>
          <w:lang w:eastAsia="fr-FR"/>
        </w:rPr>
        <w:t>.</w:t>
      </w:r>
    </w:p>
    <w:p w14:paraId="75630350" w14:textId="77777777" w:rsidR="007605FC" w:rsidRPr="007605FC" w:rsidRDefault="007605FC" w:rsidP="007605FC">
      <w:pPr>
        <w:ind w:firstLine="709"/>
        <w:jc w:val="both"/>
        <w:rPr>
          <w:color w:val="000000" w:themeColor="text1"/>
          <w:sz w:val="24"/>
          <w:szCs w:val="28"/>
          <w:lang w:eastAsia="fr-FR"/>
        </w:rPr>
      </w:pPr>
    </w:p>
    <w:p w14:paraId="5DE088E8" w14:textId="77777777" w:rsidR="006F6AB3" w:rsidRPr="007605FC" w:rsidRDefault="006F6AB3" w:rsidP="00563BD5">
      <w:pPr>
        <w:ind w:firstLine="709"/>
        <w:jc w:val="both"/>
        <w:rPr>
          <w:vanish/>
          <w:color w:val="000000" w:themeColor="text1"/>
          <w:spacing w:val="-3"/>
          <w:szCs w:val="28"/>
          <w:lang w:eastAsia="fr-FR"/>
        </w:rPr>
      </w:pPr>
    </w:p>
    <w:p w14:paraId="2845D1FC" w14:textId="5CE08400" w:rsidR="00D73DE1" w:rsidRPr="007605FC" w:rsidRDefault="00D73DE1" w:rsidP="00563BD5">
      <w:pPr>
        <w:ind w:firstLine="709"/>
        <w:jc w:val="both"/>
        <w:rPr>
          <w:bCs/>
          <w:color w:val="000000" w:themeColor="text1"/>
          <w:spacing w:val="-3"/>
          <w:szCs w:val="28"/>
        </w:rPr>
      </w:pPr>
      <w:r w:rsidRPr="007605FC">
        <w:rPr>
          <w:color w:val="000000" w:themeColor="text1"/>
          <w:spacing w:val="-3"/>
          <w:szCs w:val="28"/>
          <w:lang w:eastAsia="fr-FR"/>
        </w:rPr>
        <w:t>1</w:t>
      </w:r>
      <w:r w:rsidR="00CD06FD" w:rsidRPr="007605FC">
        <w:rPr>
          <w:color w:val="000000" w:themeColor="text1"/>
          <w:spacing w:val="-3"/>
          <w:szCs w:val="28"/>
          <w:lang w:eastAsia="fr-FR"/>
        </w:rPr>
        <w:t>3</w:t>
      </w:r>
      <w:r w:rsidR="00563BD5" w:rsidRPr="007605FC">
        <w:rPr>
          <w:color w:val="000000" w:themeColor="text1"/>
          <w:spacing w:val="-3"/>
          <w:szCs w:val="28"/>
          <w:lang w:eastAsia="fr-FR"/>
        </w:rPr>
        <w:t>. </w:t>
      </w:r>
      <w:r w:rsidRPr="007605FC">
        <w:rPr>
          <w:color w:val="000000" w:themeColor="text1"/>
          <w:spacing w:val="-3"/>
          <w:szCs w:val="28"/>
          <w:lang w:eastAsia="fr-FR"/>
        </w:rPr>
        <w:t>Atzīt par spēku zaudējušiem Ministru kabineta 2001</w:t>
      </w:r>
      <w:r w:rsidR="00563BD5" w:rsidRPr="007605FC">
        <w:rPr>
          <w:color w:val="000000" w:themeColor="text1"/>
          <w:spacing w:val="-3"/>
          <w:szCs w:val="28"/>
          <w:lang w:eastAsia="fr-FR"/>
        </w:rPr>
        <w:t>. </w:t>
      </w:r>
      <w:r w:rsidRPr="007605FC">
        <w:rPr>
          <w:color w:val="000000" w:themeColor="text1"/>
          <w:spacing w:val="-3"/>
          <w:szCs w:val="28"/>
          <w:lang w:eastAsia="fr-FR"/>
        </w:rPr>
        <w:t>gada 3</w:t>
      </w:r>
      <w:r w:rsidR="00563BD5" w:rsidRPr="007605FC">
        <w:rPr>
          <w:color w:val="000000" w:themeColor="text1"/>
          <w:spacing w:val="-3"/>
          <w:szCs w:val="28"/>
          <w:lang w:eastAsia="fr-FR"/>
        </w:rPr>
        <w:t>. </w:t>
      </w:r>
      <w:r w:rsidRPr="007605FC">
        <w:rPr>
          <w:color w:val="000000" w:themeColor="text1"/>
          <w:spacing w:val="-3"/>
          <w:szCs w:val="28"/>
          <w:lang w:eastAsia="fr-FR"/>
        </w:rPr>
        <w:t>aprīļa noteikumus Nr</w:t>
      </w:r>
      <w:r w:rsidR="00563BD5" w:rsidRPr="007605FC">
        <w:rPr>
          <w:color w:val="000000" w:themeColor="text1"/>
          <w:spacing w:val="-3"/>
          <w:szCs w:val="28"/>
          <w:lang w:eastAsia="fr-FR"/>
        </w:rPr>
        <w:t>. </w:t>
      </w:r>
      <w:r w:rsidRPr="007605FC">
        <w:rPr>
          <w:color w:val="000000" w:themeColor="text1"/>
          <w:spacing w:val="-3"/>
          <w:szCs w:val="28"/>
          <w:lang w:eastAsia="fr-FR"/>
        </w:rPr>
        <w:t>1</w:t>
      </w:r>
      <w:r w:rsidR="00762574" w:rsidRPr="007605FC">
        <w:rPr>
          <w:color w:val="000000" w:themeColor="text1"/>
          <w:spacing w:val="-3"/>
          <w:szCs w:val="28"/>
          <w:lang w:eastAsia="fr-FR"/>
        </w:rPr>
        <w:t>55</w:t>
      </w:r>
      <w:r w:rsidRPr="007605FC">
        <w:rPr>
          <w:color w:val="000000" w:themeColor="text1"/>
          <w:spacing w:val="-3"/>
          <w:szCs w:val="28"/>
          <w:lang w:eastAsia="fr-FR"/>
        </w:rPr>
        <w:t xml:space="preserve"> </w:t>
      </w:r>
      <w:r w:rsidR="0086608D" w:rsidRPr="007605FC">
        <w:rPr>
          <w:color w:val="000000" w:themeColor="text1"/>
          <w:spacing w:val="-3"/>
          <w:szCs w:val="28"/>
          <w:lang w:eastAsia="fr-FR"/>
        </w:rPr>
        <w:t>"</w:t>
      </w:r>
      <w:r w:rsidRPr="007605FC">
        <w:rPr>
          <w:bCs/>
          <w:color w:val="000000" w:themeColor="text1"/>
          <w:spacing w:val="-3"/>
          <w:szCs w:val="28"/>
          <w:lang w:eastAsia="fr-FR"/>
        </w:rPr>
        <w:t>Obligātās nekaitīguma prasības diētiskajai pārtikai cilvēkiem ar veselības traucējumiem un prasības marķējumam</w:t>
      </w:r>
      <w:r w:rsidR="0086608D" w:rsidRPr="007605FC">
        <w:rPr>
          <w:color w:val="000000" w:themeColor="text1"/>
          <w:spacing w:val="-3"/>
          <w:szCs w:val="28"/>
          <w:lang w:eastAsia="fr-FR"/>
        </w:rPr>
        <w:t>"</w:t>
      </w:r>
      <w:r w:rsidRPr="007605FC">
        <w:rPr>
          <w:color w:val="000000" w:themeColor="text1"/>
          <w:spacing w:val="-3"/>
          <w:szCs w:val="28"/>
          <w:lang w:eastAsia="fr-FR"/>
        </w:rPr>
        <w:t xml:space="preserve"> (</w:t>
      </w:r>
      <w:r w:rsidRPr="007605FC">
        <w:rPr>
          <w:bCs/>
          <w:color w:val="000000" w:themeColor="text1"/>
          <w:spacing w:val="-3"/>
          <w:szCs w:val="28"/>
        </w:rPr>
        <w:t>Latvijas Vēstnesis, 200</w:t>
      </w:r>
      <w:r w:rsidR="00681E48" w:rsidRPr="007605FC">
        <w:rPr>
          <w:bCs/>
          <w:color w:val="000000" w:themeColor="text1"/>
          <w:spacing w:val="-3"/>
          <w:szCs w:val="28"/>
        </w:rPr>
        <w:t>1</w:t>
      </w:r>
      <w:r w:rsidRPr="007605FC">
        <w:rPr>
          <w:bCs/>
          <w:color w:val="000000" w:themeColor="text1"/>
          <w:spacing w:val="-3"/>
          <w:szCs w:val="28"/>
        </w:rPr>
        <w:t xml:space="preserve">, </w:t>
      </w:r>
      <w:r w:rsidR="00681E48" w:rsidRPr="007605FC">
        <w:rPr>
          <w:bCs/>
          <w:color w:val="000000" w:themeColor="text1"/>
          <w:spacing w:val="-3"/>
          <w:szCs w:val="28"/>
        </w:rPr>
        <w:t>56</w:t>
      </w:r>
      <w:r w:rsidR="00563BD5" w:rsidRPr="007605FC">
        <w:rPr>
          <w:bCs/>
          <w:color w:val="000000" w:themeColor="text1"/>
          <w:spacing w:val="-3"/>
          <w:szCs w:val="28"/>
        </w:rPr>
        <w:t>. </w:t>
      </w:r>
      <w:r w:rsidRPr="007605FC">
        <w:rPr>
          <w:bCs/>
          <w:color w:val="000000" w:themeColor="text1"/>
          <w:spacing w:val="-3"/>
          <w:szCs w:val="28"/>
        </w:rPr>
        <w:t>nr.; 200</w:t>
      </w:r>
      <w:r w:rsidR="00681E48" w:rsidRPr="007605FC">
        <w:rPr>
          <w:bCs/>
          <w:color w:val="000000" w:themeColor="text1"/>
          <w:spacing w:val="-3"/>
          <w:szCs w:val="28"/>
        </w:rPr>
        <w:t>3</w:t>
      </w:r>
      <w:r w:rsidRPr="007605FC">
        <w:rPr>
          <w:bCs/>
          <w:color w:val="000000" w:themeColor="text1"/>
          <w:spacing w:val="-3"/>
          <w:szCs w:val="28"/>
        </w:rPr>
        <w:t xml:space="preserve">, </w:t>
      </w:r>
      <w:r w:rsidR="00681E48" w:rsidRPr="007605FC">
        <w:rPr>
          <w:bCs/>
          <w:color w:val="000000" w:themeColor="text1"/>
          <w:spacing w:val="-3"/>
          <w:szCs w:val="28"/>
        </w:rPr>
        <w:t>2</w:t>
      </w:r>
      <w:r w:rsidRPr="007605FC">
        <w:rPr>
          <w:bCs/>
          <w:color w:val="000000" w:themeColor="text1"/>
          <w:spacing w:val="-3"/>
          <w:szCs w:val="28"/>
        </w:rPr>
        <w:t>5</w:t>
      </w:r>
      <w:r w:rsidR="00563BD5" w:rsidRPr="007605FC">
        <w:rPr>
          <w:bCs/>
          <w:color w:val="000000" w:themeColor="text1"/>
          <w:spacing w:val="-3"/>
          <w:szCs w:val="28"/>
        </w:rPr>
        <w:t>. </w:t>
      </w:r>
      <w:r w:rsidRPr="007605FC">
        <w:rPr>
          <w:bCs/>
          <w:color w:val="000000" w:themeColor="text1"/>
          <w:spacing w:val="-3"/>
          <w:szCs w:val="28"/>
        </w:rPr>
        <w:t>nr.; 200</w:t>
      </w:r>
      <w:r w:rsidR="00681E48" w:rsidRPr="007605FC">
        <w:rPr>
          <w:bCs/>
          <w:color w:val="000000" w:themeColor="text1"/>
          <w:spacing w:val="-3"/>
          <w:szCs w:val="28"/>
        </w:rPr>
        <w:t>6</w:t>
      </w:r>
      <w:r w:rsidRPr="007605FC">
        <w:rPr>
          <w:bCs/>
          <w:color w:val="000000" w:themeColor="text1"/>
          <w:spacing w:val="-3"/>
          <w:szCs w:val="28"/>
        </w:rPr>
        <w:t>, 1</w:t>
      </w:r>
      <w:r w:rsidR="00681E48" w:rsidRPr="007605FC">
        <w:rPr>
          <w:bCs/>
          <w:color w:val="000000" w:themeColor="text1"/>
          <w:spacing w:val="-3"/>
          <w:szCs w:val="28"/>
        </w:rPr>
        <w:t>85</w:t>
      </w:r>
      <w:r w:rsidR="00563BD5" w:rsidRPr="007605FC">
        <w:rPr>
          <w:bCs/>
          <w:color w:val="000000" w:themeColor="text1"/>
          <w:spacing w:val="-3"/>
          <w:szCs w:val="28"/>
        </w:rPr>
        <w:t>. </w:t>
      </w:r>
      <w:r w:rsidRPr="007605FC">
        <w:rPr>
          <w:bCs/>
          <w:color w:val="000000" w:themeColor="text1"/>
          <w:spacing w:val="-3"/>
          <w:szCs w:val="28"/>
        </w:rPr>
        <w:t>nr.; 20</w:t>
      </w:r>
      <w:r w:rsidR="00681E48" w:rsidRPr="007605FC">
        <w:rPr>
          <w:bCs/>
          <w:color w:val="000000" w:themeColor="text1"/>
          <w:spacing w:val="-3"/>
          <w:szCs w:val="28"/>
        </w:rPr>
        <w:t>07</w:t>
      </w:r>
      <w:r w:rsidRPr="007605FC">
        <w:rPr>
          <w:bCs/>
          <w:color w:val="000000" w:themeColor="text1"/>
          <w:spacing w:val="-3"/>
          <w:szCs w:val="28"/>
        </w:rPr>
        <w:t xml:space="preserve">, </w:t>
      </w:r>
      <w:r w:rsidR="00681E48" w:rsidRPr="007605FC">
        <w:rPr>
          <w:bCs/>
          <w:color w:val="000000" w:themeColor="text1"/>
          <w:spacing w:val="-3"/>
          <w:szCs w:val="28"/>
        </w:rPr>
        <w:t>161</w:t>
      </w:r>
      <w:r w:rsidR="00563BD5" w:rsidRPr="007605FC">
        <w:rPr>
          <w:bCs/>
          <w:color w:val="000000" w:themeColor="text1"/>
          <w:spacing w:val="-3"/>
          <w:szCs w:val="28"/>
        </w:rPr>
        <w:t>. </w:t>
      </w:r>
      <w:r w:rsidRPr="007605FC">
        <w:rPr>
          <w:bCs/>
          <w:color w:val="000000" w:themeColor="text1"/>
          <w:spacing w:val="-3"/>
          <w:szCs w:val="28"/>
        </w:rPr>
        <w:t>nr.</w:t>
      </w:r>
      <w:r w:rsidR="00681E48" w:rsidRPr="007605FC">
        <w:rPr>
          <w:bCs/>
          <w:color w:val="000000" w:themeColor="text1"/>
          <w:spacing w:val="-3"/>
          <w:szCs w:val="28"/>
        </w:rPr>
        <w:t>; 2008, 201</w:t>
      </w:r>
      <w:r w:rsidR="00563BD5" w:rsidRPr="007605FC">
        <w:rPr>
          <w:bCs/>
          <w:color w:val="000000" w:themeColor="text1"/>
          <w:spacing w:val="-3"/>
          <w:szCs w:val="28"/>
        </w:rPr>
        <w:t>. </w:t>
      </w:r>
      <w:r w:rsidR="00681E48" w:rsidRPr="007605FC">
        <w:rPr>
          <w:bCs/>
          <w:color w:val="000000" w:themeColor="text1"/>
          <w:spacing w:val="-3"/>
          <w:szCs w:val="28"/>
        </w:rPr>
        <w:t>nr.; 2010, 57</w:t>
      </w:r>
      <w:r w:rsidR="00563BD5" w:rsidRPr="007605FC">
        <w:rPr>
          <w:bCs/>
          <w:color w:val="000000" w:themeColor="text1"/>
          <w:spacing w:val="-3"/>
          <w:szCs w:val="28"/>
        </w:rPr>
        <w:t>. </w:t>
      </w:r>
      <w:r w:rsidR="00681E48" w:rsidRPr="007605FC">
        <w:rPr>
          <w:bCs/>
          <w:color w:val="000000" w:themeColor="text1"/>
          <w:spacing w:val="-3"/>
          <w:szCs w:val="28"/>
        </w:rPr>
        <w:t>nr.; 2013, 148</w:t>
      </w:r>
      <w:r w:rsidR="00563BD5" w:rsidRPr="007605FC">
        <w:rPr>
          <w:bCs/>
          <w:color w:val="000000" w:themeColor="text1"/>
          <w:spacing w:val="-3"/>
          <w:szCs w:val="28"/>
        </w:rPr>
        <w:t>. </w:t>
      </w:r>
      <w:r w:rsidR="00681E48" w:rsidRPr="007605FC">
        <w:rPr>
          <w:bCs/>
          <w:color w:val="000000" w:themeColor="text1"/>
          <w:spacing w:val="-3"/>
          <w:szCs w:val="28"/>
        </w:rPr>
        <w:t>nr.</w:t>
      </w:r>
      <w:r w:rsidRPr="007605FC">
        <w:rPr>
          <w:bCs/>
          <w:color w:val="000000" w:themeColor="text1"/>
          <w:spacing w:val="-3"/>
          <w:szCs w:val="28"/>
        </w:rPr>
        <w:t>).</w:t>
      </w:r>
    </w:p>
    <w:p w14:paraId="72830401" w14:textId="77777777" w:rsidR="007605FC" w:rsidRPr="007605FC" w:rsidRDefault="007605FC" w:rsidP="007605FC">
      <w:pPr>
        <w:ind w:firstLine="709"/>
        <w:jc w:val="both"/>
        <w:rPr>
          <w:color w:val="000000" w:themeColor="text1"/>
          <w:sz w:val="24"/>
          <w:szCs w:val="28"/>
          <w:lang w:eastAsia="fr-FR"/>
        </w:rPr>
      </w:pPr>
    </w:p>
    <w:p w14:paraId="2845D1FE" w14:textId="77777777" w:rsidR="00E954A8" w:rsidRPr="008E7DD6" w:rsidRDefault="00E954A8" w:rsidP="00563BD5">
      <w:pPr>
        <w:jc w:val="center"/>
        <w:rPr>
          <w:b/>
          <w:bCs/>
          <w:color w:val="000000" w:themeColor="text1"/>
          <w:szCs w:val="28"/>
          <w:lang w:eastAsia="fr-FR"/>
        </w:rPr>
      </w:pPr>
      <w:r w:rsidRPr="008E7DD6">
        <w:rPr>
          <w:b/>
          <w:bCs/>
          <w:color w:val="000000" w:themeColor="text1"/>
          <w:szCs w:val="28"/>
          <w:lang w:eastAsia="fr-FR"/>
        </w:rPr>
        <w:t>Informatīva atsauce uz Eiropas Savienības direktīvām</w:t>
      </w:r>
    </w:p>
    <w:p w14:paraId="273D9985" w14:textId="77777777" w:rsidR="007605FC" w:rsidRPr="007605FC" w:rsidRDefault="007605FC" w:rsidP="007605FC">
      <w:pPr>
        <w:ind w:firstLine="709"/>
        <w:jc w:val="both"/>
        <w:rPr>
          <w:color w:val="000000" w:themeColor="text1"/>
          <w:sz w:val="24"/>
          <w:szCs w:val="28"/>
          <w:lang w:eastAsia="fr-FR"/>
        </w:rPr>
      </w:pPr>
      <w:bookmarkStart w:id="19" w:name="p-476471"/>
      <w:bookmarkEnd w:id="19"/>
    </w:p>
    <w:p w14:paraId="2845D200" w14:textId="77777777"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Noteikumos iekļautas tiesību normas, kas izriet no:</w:t>
      </w:r>
    </w:p>
    <w:p w14:paraId="2845D201" w14:textId="5C2F8296"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1</w:t>
      </w:r>
      <w:r w:rsidR="00563BD5" w:rsidRPr="008E7DD6">
        <w:rPr>
          <w:color w:val="000000" w:themeColor="text1"/>
          <w:szCs w:val="28"/>
          <w:lang w:eastAsia="fr-FR"/>
        </w:rPr>
        <w:t>) </w:t>
      </w:r>
      <w:r w:rsidRPr="008E7DD6">
        <w:rPr>
          <w:color w:val="000000" w:themeColor="text1"/>
          <w:szCs w:val="28"/>
          <w:lang w:eastAsia="fr-FR"/>
        </w:rPr>
        <w:t>Komisijas 1999</w:t>
      </w:r>
      <w:r w:rsidR="00563BD5">
        <w:rPr>
          <w:color w:val="000000" w:themeColor="text1"/>
          <w:szCs w:val="28"/>
          <w:lang w:eastAsia="fr-FR"/>
        </w:rPr>
        <w:t>. </w:t>
      </w:r>
      <w:r w:rsidRPr="008E7DD6">
        <w:rPr>
          <w:color w:val="000000" w:themeColor="text1"/>
          <w:szCs w:val="28"/>
          <w:lang w:eastAsia="fr-FR"/>
        </w:rPr>
        <w:t>gada 25</w:t>
      </w:r>
      <w:r w:rsidR="00563BD5">
        <w:rPr>
          <w:color w:val="000000" w:themeColor="text1"/>
          <w:szCs w:val="28"/>
          <w:lang w:eastAsia="fr-FR"/>
        </w:rPr>
        <w:t>. </w:t>
      </w:r>
      <w:r w:rsidRPr="008E7DD6">
        <w:rPr>
          <w:color w:val="000000" w:themeColor="text1"/>
          <w:szCs w:val="28"/>
          <w:lang w:eastAsia="fr-FR"/>
        </w:rPr>
        <w:t xml:space="preserve">marta Direktīvas </w:t>
      </w:r>
      <w:hyperlink r:id="rId19" w:tgtFrame="_blank" w:history="1">
        <w:r w:rsidRPr="008E7DD6">
          <w:rPr>
            <w:color w:val="000000" w:themeColor="text1"/>
            <w:szCs w:val="28"/>
            <w:lang w:eastAsia="fr-FR"/>
          </w:rPr>
          <w:t>1999/21/EK</w:t>
        </w:r>
      </w:hyperlink>
      <w:r w:rsidRPr="008E7DD6">
        <w:rPr>
          <w:color w:val="000000" w:themeColor="text1"/>
          <w:szCs w:val="28"/>
          <w:lang w:eastAsia="fr-FR"/>
        </w:rPr>
        <w:t xml:space="preserve"> par diētisko pārtiku cilvēkiem ar veselības traucējumiem;</w:t>
      </w:r>
    </w:p>
    <w:p w14:paraId="2845D202" w14:textId="30BDEC21"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2</w:t>
      </w:r>
      <w:r w:rsidR="00563BD5" w:rsidRPr="008E7DD6">
        <w:rPr>
          <w:color w:val="000000" w:themeColor="text1"/>
          <w:szCs w:val="28"/>
          <w:lang w:eastAsia="fr-FR"/>
        </w:rPr>
        <w:t>) </w:t>
      </w:r>
      <w:r w:rsidRPr="008E7DD6">
        <w:rPr>
          <w:color w:val="000000" w:themeColor="text1"/>
          <w:szCs w:val="28"/>
          <w:lang w:eastAsia="fr-FR"/>
        </w:rPr>
        <w:t>Komisijas 2006</w:t>
      </w:r>
      <w:r w:rsidR="00563BD5">
        <w:rPr>
          <w:color w:val="000000" w:themeColor="text1"/>
          <w:szCs w:val="28"/>
          <w:lang w:eastAsia="fr-FR"/>
        </w:rPr>
        <w:t>. </w:t>
      </w:r>
      <w:r w:rsidRPr="008E7DD6">
        <w:rPr>
          <w:color w:val="000000" w:themeColor="text1"/>
          <w:szCs w:val="28"/>
          <w:lang w:eastAsia="fr-FR"/>
        </w:rPr>
        <w:t>gada 23</w:t>
      </w:r>
      <w:r w:rsidR="00563BD5">
        <w:rPr>
          <w:color w:val="000000" w:themeColor="text1"/>
          <w:szCs w:val="28"/>
          <w:lang w:eastAsia="fr-FR"/>
        </w:rPr>
        <w:t>. </w:t>
      </w:r>
      <w:r w:rsidRPr="008E7DD6">
        <w:rPr>
          <w:color w:val="000000" w:themeColor="text1"/>
          <w:szCs w:val="28"/>
          <w:lang w:eastAsia="fr-FR"/>
        </w:rPr>
        <w:t xml:space="preserve">oktobra Direktīvas </w:t>
      </w:r>
      <w:hyperlink r:id="rId20" w:tgtFrame="_blank" w:history="1">
        <w:r w:rsidRPr="008E7DD6">
          <w:rPr>
            <w:color w:val="000000" w:themeColor="text1"/>
            <w:szCs w:val="28"/>
            <w:lang w:eastAsia="fr-FR"/>
          </w:rPr>
          <w:t>2006/82/EK</w:t>
        </w:r>
      </w:hyperlink>
      <w:r w:rsidRPr="008E7DD6">
        <w:rPr>
          <w:color w:val="000000" w:themeColor="text1"/>
          <w:szCs w:val="28"/>
          <w:lang w:eastAsia="fr-FR"/>
        </w:rPr>
        <w:t xml:space="preserve">, ar ko pielāgo Direktīvu </w:t>
      </w:r>
      <w:hyperlink r:id="rId21" w:tgtFrame="_blank" w:history="1">
        <w:r w:rsidRPr="008E7DD6">
          <w:rPr>
            <w:color w:val="000000" w:themeColor="text1"/>
            <w:szCs w:val="28"/>
            <w:lang w:eastAsia="fr-FR"/>
          </w:rPr>
          <w:t>91/321/EEK</w:t>
        </w:r>
      </w:hyperlink>
      <w:r w:rsidRPr="008E7DD6">
        <w:rPr>
          <w:color w:val="000000" w:themeColor="text1"/>
          <w:szCs w:val="28"/>
          <w:lang w:eastAsia="fr-FR"/>
        </w:rPr>
        <w:t xml:space="preserve"> par mātes piena aizstājējiem zīdaiņiem un maziem bērniem un Direktīvu </w:t>
      </w:r>
      <w:hyperlink r:id="rId22" w:tgtFrame="_blank" w:history="1">
        <w:r w:rsidRPr="008E7DD6">
          <w:rPr>
            <w:color w:val="000000" w:themeColor="text1"/>
            <w:szCs w:val="28"/>
            <w:lang w:eastAsia="fr-FR"/>
          </w:rPr>
          <w:t>1999/21/EK</w:t>
        </w:r>
      </w:hyperlink>
      <w:r w:rsidRPr="008E7DD6">
        <w:rPr>
          <w:color w:val="000000" w:themeColor="text1"/>
          <w:szCs w:val="28"/>
          <w:lang w:eastAsia="fr-FR"/>
        </w:rPr>
        <w:t xml:space="preserve"> par diētisko pārtiku cilvēkiem ar veselības traucējumiem saistībā ar Bulgārijas un Rumānijas pievienošanos;</w:t>
      </w:r>
    </w:p>
    <w:p w14:paraId="2845D203" w14:textId="2DAEEB59"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3</w:t>
      </w:r>
      <w:r w:rsidR="00563BD5" w:rsidRPr="008E7DD6">
        <w:rPr>
          <w:color w:val="000000" w:themeColor="text1"/>
          <w:szCs w:val="28"/>
          <w:lang w:eastAsia="fr-FR"/>
        </w:rPr>
        <w:t>) </w:t>
      </w:r>
      <w:r w:rsidRPr="008E7DD6">
        <w:rPr>
          <w:color w:val="000000" w:themeColor="text1"/>
          <w:szCs w:val="28"/>
          <w:lang w:eastAsia="fr-FR"/>
        </w:rPr>
        <w:t>Komisijas 2006</w:t>
      </w:r>
      <w:r w:rsidR="00563BD5">
        <w:rPr>
          <w:color w:val="000000" w:themeColor="text1"/>
          <w:szCs w:val="28"/>
          <w:lang w:eastAsia="fr-FR"/>
        </w:rPr>
        <w:t>. </w:t>
      </w:r>
      <w:r w:rsidRPr="008E7DD6">
        <w:rPr>
          <w:color w:val="000000" w:themeColor="text1"/>
          <w:szCs w:val="28"/>
          <w:lang w:eastAsia="fr-FR"/>
        </w:rPr>
        <w:t>gada 22</w:t>
      </w:r>
      <w:r w:rsidR="00563BD5">
        <w:rPr>
          <w:color w:val="000000" w:themeColor="text1"/>
          <w:szCs w:val="28"/>
          <w:lang w:eastAsia="fr-FR"/>
        </w:rPr>
        <w:t>. </w:t>
      </w:r>
      <w:r w:rsidRPr="008E7DD6">
        <w:rPr>
          <w:color w:val="000000" w:themeColor="text1"/>
          <w:szCs w:val="28"/>
          <w:lang w:eastAsia="fr-FR"/>
        </w:rPr>
        <w:t xml:space="preserve">decembra Direktīvas </w:t>
      </w:r>
      <w:hyperlink r:id="rId23" w:tgtFrame="_blank" w:history="1">
        <w:r w:rsidRPr="008E7DD6">
          <w:rPr>
            <w:color w:val="000000" w:themeColor="text1"/>
            <w:szCs w:val="28"/>
            <w:lang w:eastAsia="fr-FR"/>
          </w:rPr>
          <w:t>2006/141/EK</w:t>
        </w:r>
      </w:hyperlink>
      <w:r w:rsidRPr="008E7DD6">
        <w:rPr>
          <w:color w:val="000000" w:themeColor="text1"/>
          <w:szCs w:val="28"/>
          <w:lang w:eastAsia="fr-FR"/>
        </w:rPr>
        <w:t xml:space="preserve"> par mākslīgiem maisījumiem zīdaiņiem un mākslīgiem papildu ēdināšanas maisījumiem zīdaiņiem un ar ko groza Direktīvu </w:t>
      </w:r>
      <w:hyperlink r:id="rId24" w:tgtFrame="_blank" w:history="1">
        <w:r w:rsidRPr="008E7DD6">
          <w:rPr>
            <w:color w:val="000000" w:themeColor="text1"/>
            <w:szCs w:val="28"/>
            <w:lang w:eastAsia="fr-FR"/>
          </w:rPr>
          <w:t>1999/21/EK</w:t>
        </w:r>
      </w:hyperlink>
      <w:r w:rsidRPr="008E7DD6">
        <w:rPr>
          <w:color w:val="000000" w:themeColor="text1"/>
          <w:szCs w:val="28"/>
          <w:lang w:eastAsia="fr-FR"/>
        </w:rPr>
        <w:t>;</w:t>
      </w:r>
    </w:p>
    <w:p w14:paraId="2845D204" w14:textId="41F0553D" w:rsidR="00E954A8" w:rsidRPr="008E7DD6" w:rsidRDefault="00E954A8" w:rsidP="00563BD5">
      <w:pPr>
        <w:ind w:firstLine="709"/>
        <w:jc w:val="both"/>
        <w:rPr>
          <w:color w:val="000000" w:themeColor="text1"/>
          <w:szCs w:val="28"/>
          <w:lang w:eastAsia="fr-FR"/>
        </w:rPr>
      </w:pPr>
      <w:r w:rsidRPr="008E7DD6">
        <w:rPr>
          <w:color w:val="000000" w:themeColor="text1"/>
          <w:szCs w:val="28"/>
          <w:lang w:eastAsia="fr-FR"/>
        </w:rPr>
        <w:t>4</w:t>
      </w:r>
      <w:r w:rsidR="00563BD5" w:rsidRPr="008E7DD6">
        <w:rPr>
          <w:color w:val="000000" w:themeColor="text1"/>
          <w:szCs w:val="28"/>
          <w:lang w:eastAsia="fr-FR"/>
        </w:rPr>
        <w:t>) </w:t>
      </w:r>
      <w:r w:rsidRPr="008E7DD6">
        <w:rPr>
          <w:color w:val="000000" w:themeColor="text1"/>
          <w:szCs w:val="28"/>
          <w:lang w:eastAsia="fr-FR"/>
        </w:rPr>
        <w:t>Eiropas Parlamenta un Padomes 2009</w:t>
      </w:r>
      <w:r w:rsidR="00563BD5">
        <w:rPr>
          <w:color w:val="000000" w:themeColor="text1"/>
          <w:szCs w:val="28"/>
          <w:lang w:eastAsia="fr-FR"/>
        </w:rPr>
        <w:t>. </w:t>
      </w:r>
      <w:r w:rsidRPr="008E7DD6">
        <w:rPr>
          <w:color w:val="000000" w:themeColor="text1"/>
          <w:szCs w:val="28"/>
          <w:lang w:eastAsia="fr-FR"/>
        </w:rPr>
        <w:t>gada 6</w:t>
      </w:r>
      <w:r w:rsidR="00563BD5">
        <w:rPr>
          <w:color w:val="000000" w:themeColor="text1"/>
          <w:szCs w:val="28"/>
          <w:lang w:eastAsia="fr-FR"/>
        </w:rPr>
        <w:t>. </w:t>
      </w:r>
      <w:r w:rsidRPr="008E7DD6">
        <w:rPr>
          <w:color w:val="000000" w:themeColor="text1"/>
          <w:szCs w:val="28"/>
          <w:lang w:eastAsia="fr-FR"/>
        </w:rPr>
        <w:t xml:space="preserve">maija Direktīvas </w:t>
      </w:r>
      <w:hyperlink r:id="rId25" w:tgtFrame="_blank" w:history="1">
        <w:r w:rsidRPr="008E7DD6">
          <w:rPr>
            <w:color w:val="000000" w:themeColor="text1"/>
            <w:szCs w:val="28"/>
            <w:lang w:eastAsia="fr-FR"/>
          </w:rPr>
          <w:t>2009/39/EK</w:t>
        </w:r>
      </w:hyperlink>
      <w:r w:rsidRPr="008E7DD6">
        <w:rPr>
          <w:color w:val="000000" w:themeColor="text1"/>
          <w:szCs w:val="28"/>
          <w:lang w:eastAsia="fr-FR"/>
        </w:rPr>
        <w:t xml:space="preserve"> par īpašas diētas pārtikas produktiem;</w:t>
      </w:r>
    </w:p>
    <w:p w14:paraId="2845D205" w14:textId="5FF081C7" w:rsidR="00C74388" w:rsidRPr="008E7DD6" w:rsidRDefault="00E954A8" w:rsidP="00563BD5">
      <w:pPr>
        <w:ind w:firstLine="709"/>
        <w:jc w:val="both"/>
        <w:rPr>
          <w:color w:val="000000" w:themeColor="text1"/>
          <w:szCs w:val="28"/>
          <w:lang w:eastAsia="fr-FR"/>
        </w:rPr>
      </w:pPr>
      <w:r w:rsidRPr="008E7DD6">
        <w:rPr>
          <w:color w:val="000000" w:themeColor="text1"/>
          <w:szCs w:val="28"/>
          <w:lang w:eastAsia="fr-FR"/>
        </w:rPr>
        <w:t>5)</w:t>
      </w:r>
      <w:r w:rsidR="00563BD5" w:rsidRPr="008E7DD6">
        <w:rPr>
          <w:color w:val="000000" w:themeColor="text1"/>
          <w:szCs w:val="28"/>
          <w:lang w:eastAsia="fr-FR"/>
        </w:rPr>
        <w:t> </w:t>
      </w:r>
      <w:r w:rsidRPr="008E7DD6">
        <w:rPr>
          <w:color w:val="000000" w:themeColor="text1"/>
          <w:szCs w:val="28"/>
          <w:lang w:eastAsia="fr-FR"/>
        </w:rPr>
        <w:t>Komisijas 2013</w:t>
      </w:r>
      <w:r w:rsidR="00563BD5">
        <w:rPr>
          <w:color w:val="000000" w:themeColor="text1"/>
          <w:szCs w:val="28"/>
          <w:lang w:eastAsia="fr-FR"/>
        </w:rPr>
        <w:t>. </w:t>
      </w:r>
      <w:r w:rsidRPr="008E7DD6">
        <w:rPr>
          <w:color w:val="000000" w:themeColor="text1"/>
          <w:szCs w:val="28"/>
          <w:lang w:eastAsia="fr-FR"/>
        </w:rPr>
        <w:t>gada 8</w:t>
      </w:r>
      <w:r w:rsidR="00563BD5">
        <w:rPr>
          <w:color w:val="000000" w:themeColor="text1"/>
          <w:szCs w:val="28"/>
          <w:lang w:eastAsia="fr-FR"/>
        </w:rPr>
        <w:t>. </w:t>
      </w:r>
      <w:r w:rsidRPr="008E7DD6">
        <w:rPr>
          <w:color w:val="000000" w:themeColor="text1"/>
          <w:szCs w:val="28"/>
          <w:lang w:eastAsia="fr-FR"/>
        </w:rPr>
        <w:t xml:space="preserve">februāra Direktīvas </w:t>
      </w:r>
      <w:hyperlink r:id="rId26" w:tgtFrame="_blank" w:history="1">
        <w:r w:rsidRPr="008E7DD6">
          <w:rPr>
            <w:color w:val="000000" w:themeColor="text1"/>
            <w:szCs w:val="28"/>
            <w:lang w:eastAsia="fr-FR"/>
          </w:rPr>
          <w:t>2013/26/ES</w:t>
        </w:r>
      </w:hyperlink>
      <w:r w:rsidRPr="008E7DD6">
        <w:rPr>
          <w:color w:val="000000" w:themeColor="text1"/>
          <w:szCs w:val="28"/>
          <w:lang w:eastAsia="fr-FR"/>
        </w:rPr>
        <w:t>, ar ko pielāgo dažas direktīvas pārtikas nekaitīguma, veterinārās un fitosanitārās politikas jomā saistībā ar Horvātijas pievienošanos.</w:t>
      </w:r>
    </w:p>
    <w:p w14:paraId="2845D206" w14:textId="77777777" w:rsidR="00C74388" w:rsidRPr="005532AB" w:rsidRDefault="00C74388" w:rsidP="00563BD5">
      <w:pPr>
        <w:ind w:firstLine="709"/>
        <w:jc w:val="both"/>
        <w:rPr>
          <w:color w:val="000000" w:themeColor="text1"/>
          <w:sz w:val="24"/>
          <w:szCs w:val="28"/>
          <w:lang w:eastAsia="fr-FR"/>
        </w:rPr>
      </w:pPr>
    </w:p>
    <w:p w14:paraId="2845D207" w14:textId="77777777" w:rsidR="0039567E" w:rsidRPr="005532AB" w:rsidRDefault="0039567E" w:rsidP="00563BD5">
      <w:pPr>
        <w:pStyle w:val="Footer"/>
        <w:tabs>
          <w:tab w:val="left" w:pos="720"/>
        </w:tabs>
        <w:ind w:firstLine="709"/>
        <w:jc w:val="both"/>
        <w:rPr>
          <w:strike/>
          <w:color w:val="000000" w:themeColor="text1"/>
          <w:sz w:val="24"/>
          <w:szCs w:val="28"/>
        </w:rPr>
      </w:pPr>
    </w:p>
    <w:p w14:paraId="05DD8AF9" w14:textId="77777777" w:rsidR="0086608D" w:rsidRPr="005532AB" w:rsidRDefault="0086608D" w:rsidP="00563BD5">
      <w:pPr>
        <w:pStyle w:val="Footer"/>
        <w:tabs>
          <w:tab w:val="left" w:pos="720"/>
        </w:tabs>
        <w:ind w:firstLine="709"/>
        <w:jc w:val="both"/>
        <w:rPr>
          <w:strike/>
          <w:color w:val="000000" w:themeColor="text1"/>
          <w:sz w:val="24"/>
          <w:szCs w:val="28"/>
        </w:rPr>
      </w:pPr>
    </w:p>
    <w:p w14:paraId="2845D208" w14:textId="65CF96CD" w:rsidR="005E3BC0" w:rsidRPr="008E7DD6" w:rsidRDefault="000204EF" w:rsidP="00563BD5">
      <w:pPr>
        <w:pStyle w:val="Heading3"/>
        <w:keepNext w:val="0"/>
        <w:widowControl w:val="0"/>
        <w:tabs>
          <w:tab w:val="clear" w:pos="6732"/>
          <w:tab w:val="left" w:pos="6521"/>
        </w:tabs>
        <w:ind w:firstLine="709"/>
        <w:rPr>
          <w:color w:val="000000" w:themeColor="text1"/>
          <w:lang w:val="lv-LV"/>
        </w:rPr>
      </w:pPr>
      <w:r>
        <w:rPr>
          <w:color w:val="000000" w:themeColor="text1"/>
          <w:lang w:val="lv-LV"/>
        </w:rPr>
        <w:t>Ministru prezidente</w:t>
      </w:r>
      <w:r>
        <w:rPr>
          <w:color w:val="000000" w:themeColor="text1"/>
          <w:lang w:val="lv-LV"/>
        </w:rPr>
        <w:tab/>
        <w:t xml:space="preserve">Laimdota </w:t>
      </w:r>
      <w:r w:rsidR="005E3BC0" w:rsidRPr="008E7DD6">
        <w:rPr>
          <w:color w:val="000000" w:themeColor="text1"/>
          <w:lang w:val="lv-LV"/>
        </w:rPr>
        <w:t>Straujuma</w:t>
      </w:r>
    </w:p>
    <w:p w14:paraId="2845D209" w14:textId="77777777" w:rsidR="005E3BC0" w:rsidRPr="005532AB" w:rsidRDefault="005E3BC0" w:rsidP="00563BD5">
      <w:pPr>
        <w:pStyle w:val="Heading3"/>
        <w:keepNext w:val="0"/>
        <w:widowControl w:val="0"/>
        <w:tabs>
          <w:tab w:val="clear" w:pos="6732"/>
          <w:tab w:val="left" w:pos="6521"/>
        </w:tabs>
        <w:ind w:firstLine="709"/>
        <w:rPr>
          <w:color w:val="000000" w:themeColor="text1"/>
          <w:sz w:val="24"/>
          <w:lang w:val="lv-LV"/>
        </w:rPr>
      </w:pPr>
    </w:p>
    <w:p w14:paraId="2845D20A" w14:textId="77777777" w:rsidR="005E3BC0" w:rsidRPr="005532AB" w:rsidRDefault="005E3BC0" w:rsidP="00563BD5">
      <w:pPr>
        <w:tabs>
          <w:tab w:val="left" w:pos="6521"/>
        </w:tabs>
        <w:ind w:firstLine="709"/>
        <w:rPr>
          <w:color w:val="000000" w:themeColor="text1"/>
          <w:sz w:val="24"/>
          <w:szCs w:val="28"/>
        </w:rPr>
      </w:pPr>
    </w:p>
    <w:p w14:paraId="1F2929E8" w14:textId="77777777" w:rsidR="0086608D" w:rsidRPr="005532AB" w:rsidRDefault="0086608D" w:rsidP="00563BD5">
      <w:pPr>
        <w:tabs>
          <w:tab w:val="left" w:pos="6521"/>
        </w:tabs>
        <w:ind w:firstLine="709"/>
        <w:rPr>
          <w:color w:val="000000" w:themeColor="text1"/>
          <w:sz w:val="24"/>
          <w:szCs w:val="28"/>
        </w:rPr>
      </w:pPr>
    </w:p>
    <w:p w14:paraId="2845D20B" w14:textId="59E14792" w:rsidR="005E3BC0" w:rsidRPr="008E7DD6" w:rsidRDefault="000204EF" w:rsidP="00563BD5">
      <w:pPr>
        <w:pStyle w:val="Heading3"/>
        <w:keepNext w:val="0"/>
        <w:widowControl w:val="0"/>
        <w:tabs>
          <w:tab w:val="clear" w:pos="6732"/>
          <w:tab w:val="left" w:pos="6521"/>
        </w:tabs>
        <w:ind w:firstLine="709"/>
        <w:rPr>
          <w:color w:val="000000" w:themeColor="text1"/>
          <w:lang w:val="lv-LV"/>
        </w:rPr>
      </w:pPr>
      <w:r>
        <w:rPr>
          <w:color w:val="000000" w:themeColor="text1"/>
          <w:lang w:val="lv-LV"/>
        </w:rPr>
        <w:t>Zemkopības ministrs</w:t>
      </w:r>
      <w:r>
        <w:rPr>
          <w:color w:val="000000" w:themeColor="text1"/>
          <w:lang w:val="lv-LV"/>
        </w:rPr>
        <w:tab/>
        <w:t xml:space="preserve">Jānis </w:t>
      </w:r>
      <w:r w:rsidR="005E3BC0" w:rsidRPr="008E7DD6">
        <w:rPr>
          <w:color w:val="000000" w:themeColor="text1"/>
          <w:lang w:val="lv-LV"/>
        </w:rPr>
        <w:t>Dūklavs</w:t>
      </w:r>
    </w:p>
    <w:sectPr w:rsidR="005E3BC0" w:rsidRPr="008E7DD6" w:rsidSect="0086608D">
      <w:headerReference w:type="default" r:id="rId27"/>
      <w:footerReference w:type="default" r:id="rId28"/>
      <w:headerReference w:type="first" r:id="rId29"/>
      <w:footerReference w:type="first" r:id="rId30"/>
      <w:pgSz w:w="11906" w:h="16838"/>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D22F" w14:textId="77777777" w:rsidR="00BF3717" w:rsidRDefault="00BF3717" w:rsidP="00B71BE2">
      <w:r>
        <w:separator/>
      </w:r>
    </w:p>
  </w:endnote>
  <w:endnote w:type="continuationSeparator" w:id="0">
    <w:p w14:paraId="2845D230" w14:textId="77777777" w:rsidR="00BF3717" w:rsidRDefault="00BF3717" w:rsidP="00B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3782" w14:textId="2A21B884" w:rsidR="0086608D" w:rsidRPr="0086608D" w:rsidRDefault="0086608D">
    <w:pPr>
      <w:pStyle w:val="Footer"/>
      <w:rPr>
        <w:sz w:val="16"/>
        <w:szCs w:val="16"/>
      </w:rPr>
    </w:pPr>
    <w:r w:rsidRPr="0086608D">
      <w:rPr>
        <w:sz w:val="16"/>
        <w:szCs w:val="16"/>
      </w:rPr>
      <w:t>N1177_5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444C" w14:textId="27ACD341" w:rsidR="0086608D" w:rsidRPr="0086608D" w:rsidRDefault="0086608D">
    <w:pPr>
      <w:pStyle w:val="Footer"/>
      <w:rPr>
        <w:sz w:val="16"/>
        <w:szCs w:val="16"/>
      </w:rPr>
    </w:pPr>
    <w:r w:rsidRPr="0086608D">
      <w:rPr>
        <w:sz w:val="16"/>
        <w:szCs w:val="16"/>
      </w:rPr>
      <w:t>N1177_5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5D22D" w14:textId="77777777" w:rsidR="00BF3717" w:rsidRDefault="00BF3717" w:rsidP="00B71BE2">
      <w:r>
        <w:separator/>
      </w:r>
    </w:p>
  </w:footnote>
  <w:footnote w:type="continuationSeparator" w:id="0">
    <w:p w14:paraId="2845D22E" w14:textId="77777777" w:rsidR="00BF3717" w:rsidRDefault="00BF3717" w:rsidP="00B7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14609"/>
      <w:docPartObj>
        <w:docPartGallery w:val="Page Numbers (Top of Page)"/>
        <w:docPartUnique/>
      </w:docPartObj>
    </w:sdtPr>
    <w:sdtEndPr>
      <w:rPr>
        <w:sz w:val="24"/>
      </w:rPr>
    </w:sdtEndPr>
    <w:sdtContent>
      <w:p w14:paraId="2845D231" w14:textId="77777777" w:rsidR="009F5B3A" w:rsidRPr="0086608D" w:rsidRDefault="009F5B3A">
        <w:pPr>
          <w:pStyle w:val="Header"/>
          <w:jc w:val="center"/>
          <w:rPr>
            <w:sz w:val="24"/>
          </w:rPr>
        </w:pPr>
        <w:r w:rsidRPr="0086608D">
          <w:rPr>
            <w:sz w:val="24"/>
          </w:rPr>
          <w:fldChar w:fldCharType="begin"/>
        </w:r>
        <w:r w:rsidRPr="0086608D">
          <w:rPr>
            <w:sz w:val="24"/>
          </w:rPr>
          <w:instrText>PAGE   \* MERGEFORMAT</w:instrText>
        </w:r>
        <w:r w:rsidRPr="0086608D">
          <w:rPr>
            <w:sz w:val="24"/>
          </w:rPr>
          <w:fldChar w:fldCharType="separate"/>
        </w:r>
        <w:r w:rsidR="005070F8">
          <w:rPr>
            <w:sz w:val="24"/>
          </w:rPr>
          <w:t>5</w:t>
        </w:r>
        <w:r w:rsidRPr="0086608D">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D233" w14:textId="5289C31A" w:rsidR="00E774D3" w:rsidRDefault="00E774D3" w:rsidP="0086608D">
    <w:pPr>
      <w:pStyle w:val="Header"/>
      <w:rPr>
        <w:sz w:val="32"/>
      </w:rPr>
    </w:pPr>
  </w:p>
  <w:p w14:paraId="0A0EA965" w14:textId="1F90429D" w:rsidR="0086608D" w:rsidRPr="0086608D" w:rsidRDefault="0086608D" w:rsidP="0086608D">
    <w:pPr>
      <w:pStyle w:val="Header"/>
      <w:rPr>
        <w:sz w:val="32"/>
      </w:rPr>
    </w:pPr>
    <w:r>
      <w:rPr>
        <w:sz w:val="32"/>
        <w:lang w:eastAsia="lv-LV"/>
      </w:rPr>
      <w:drawing>
        <wp:inline distT="0" distB="0" distL="0" distR="0" wp14:anchorId="010E16BC" wp14:editId="0A27450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7153"/>
    <w:multiLevelType w:val="hybridMultilevel"/>
    <w:tmpl w:val="C8223D5A"/>
    <w:lvl w:ilvl="0" w:tplc="9DC4F8DC">
      <w:start w:val="1"/>
      <w:numFmt w:val="upperRoman"/>
      <w:lvlText w:val="%1."/>
      <w:lvlJc w:val="left"/>
      <w:pPr>
        <w:ind w:left="412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A7"/>
    <w:rsid w:val="00012A98"/>
    <w:rsid w:val="0001412F"/>
    <w:rsid w:val="00015F16"/>
    <w:rsid w:val="0001687B"/>
    <w:rsid w:val="000173B3"/>
    <w:rsid w:val="000204CF"/>
    <w:rsid w:val="000204EF"/>
    <w:rsid w:val="00020B81"/>
    <w:rsid w:val="0002482B"/>
    <w:rsid w:val="00027C6D"/>
    <w:rsid w:val="000316AA"/>
    <w:rsid w:val="0003401B"/>
    <w:rsid w:val="00042786"/>
    <w:rsid w:val="000522DC"/>
    <w:rsid w:val="00053661"/>
    <w:rsid w:val="0007337E"/>
    <w:rsid w:val="0007471D"/>
    <w:rsid w:val="00075451"/>
    <w:rsid w:val="00075CDF"/>
    <w:rsid w:val="00081CA8"/>
    <w:rsid w:val="00082450"/>
    <w:rsid w:val="00083A6D"/>
    <w:rsid w:val="00083C5F"/>
    <w:rsid w:val="00085A3A"/>
    <w:rsid w:val="00091028"/>
    <w:rsid w:val="000A0CF2"/>
    <w:rsid w:val="000A5402"/>
    <w:rsid w:val="000B106C"/>
    <w:rsid w:val="000B5E8E"/>
    <w:rsid w:val="000C17AD"/>
    <w:rsid w:val="000C3017"/>
    <w:rsid w:val="000D03BA"/>
    <w:rsid w:val="000D2B27"/>
    <w:rsid w:val="000E424B"/>
    <w:rsid w:val="000E57CE"/>
    <w:rsid w:val="000F62EE"/>
    <w:rsid w:val="00111417"/>
    <w:rsid w:val="001200EC"/>
    <w:rsid w:val="00131B04"/>
    <w:rsid w:val="0013705D"/>
    <w:rsid w:val="00140B26"/>
    <w:rsid w:val="00145541"/>
    <w:rsid w:val="0014690A"/>
    <w:rsid w:val="00152B79"/>
    <w:rsid w:val="00157E56"/>
    <w:rsid w:val="001612DE"/>
    <w:rsid w:val="0016476E"/>
    <w:rsid w:val="00170945"/>
    <w:rsid w:val="00170E4B"/>
    <w:rsid w:val="00171F61"/>
    <w:rsid w:val="001777D3"/>
    <w:rsid w:val="001A4C9E"/>
    <w:rsid w:val="001A59BC"/>
    <w:rsid w:val="001B1B77"/>
    <w:rsid w:val="001D0300"/>
    <w:rsid w:val="001D35F6"/>
    <w:rsid w:val="001D69E8"/>
    <w:rsid w:val="001F2048"/>
    <w:rsid w:val="001F56AE"/>
    <w:rsid w:val="00205128"/>
    <w:rsid w:val="00205F3F"/>
    <w:rsid w:val="00206CA1"/>
    <w:rsid w:val="00207F5C"/>
    <w:rsid w:val="0021215F"/>
    <w:rsid w:val="00214F51"/>
    <w:rsid w:val="002229A9"/>
    <w:rsid w:val="00226A89"/>
    <w:rsid w:val="00226E92"/>
    <w:rsid w:val="002464D6"/>
    <w:rsid w:val="00251C99"/>
    <w:rsid w:val="00254EAC"/>
    <w:rsid w:val="00255598"/>
    <w:rsid w:val="00261776"/>
    <w:rsid w:val="00262C27"/>
    <w:rsid w:val="00262D8D"/>
    <w:rsid w:val="00265DFD"/>
    <w:rsid w:val="00271416"/>
    <w:rsid w:val="0027163A"/>
    <w:rsid w:val="002720DE"/>
    <w:rsid w:val="00283999"/>
    <w:rsid w:val="002856DD"/>
    <w:rsid w:val="00290D25"/>
    <w:rsid w:val="002930FD"/>
    <w:rsid w:val="00296635"/>
    <w:rsid w:val="002A209C"/>
    <w:rsid w:val="002A3C27"/>
    <w:rsid w:val="002B48F5"/>
    <w:rsid w:val="002B6367"/>
    <w:rsid w:val="002B7A62"/>
    <w:rsid w:val="002C4A98"/>
    <w:rsid w:val="002F62BA"/>
    <w:rsid w:val="002F7A1C"/>
    <w:rsid w:val="002F7DF0"/>
    <w:rsid w:val="0030182B"/>
    <w:rsid w:val="00311D7C"/>
    <w:rsid w:val="003141CD"/>
    <w:rsid w:val="0031450D"/>
    <w:rsid w:val="00320233"/>
    <w:rsid w:val="00323900"/>
    <w:rsid w:val="0032627F"/>
    <w:rsid w:val="003428D9"/>
    <w:rsid w:val="00354E72"/>
    <w:rsid w:val="00360860"/>
    <w:rsid w:val="00361147"/>
    <w:rsid w:val="00364123"/>
    <w:rsid w:val="00373131"/>
    <w:rsid w:val="00375F49"/>
    <w:rsid w:val="00376012"/>
    <w:rsid w:val="00380079"/>
    <w:rsid w:val="00384341"/>
    <w:rsid w:val="003848BE"/>
    <w:rsid w:val="0039567E"/>
    <w:rsid w:val="003A5285"/>
    <w:rsid w:val="003B1B09"/>
    <w:rsid w:val="003B1D79"/>
    <w:rsid w:val="003B1E63"/>
    <w:rsid w:val="003B3012"/>
    <w:rsid w:val="003B330A"/>
    <w:rsid w:val="003B7AA5"/>
    <w:rsid w:val="003C0435"/>
    <w:rsid w:val="003C46CD"/>
    <w:rsid w:val="003D493E"/>
    <w:rsid w:val="003E1E5F"/>
    <w:rsid w:val="003E6FB6"/>
    <w:rsid w:val="003F7FB9"/>
    <w:rsid w:val="0041118B"/>
    <w:rsid w:val="00416704"/>
    <w:rsid w:val="00424096"/>
    <w:rsid w:val="004260E4"/>
    <w:rsid w:val="004306BB"/>
    <w:rsid w:val="004447F0"/>
    <w:rsid w:val="0045634F"/>
    <w:rsid w:val="004568B8"/>
    <w:rsid w:val="00457936"/>
    <w:rsid w:val="004610B8"/>
    <w:rsid w:val="004616F5"/>
    <w:rsid w:val="00461BCE"/>
    <w:rsid w:val="0047136B"/>
    <w:rsid w:val="00474B88"/>
    <w:rsid w:val="00475288"/>
    <w:rsid w:val="004772E2"/>
    <w:rsid w:val="00480E32"/>
    <w:rsid w:val="00484664"/>
    <w:rsid w:val="00484DC5"/>
    <w:rsid w:val="00497BCF"/>
    <w:rsid w:val="004B22C4"/>
    <w:rsid w:val="004C1934"/>
    <w:rsid w:val="004C374E"/>
    <w:rsid w:val="004C47E3"/>
    <w:rsid w:val="004C4ACA"/>
    <w:rsid w:val="004D1BD8"/>
    <w:rsid w:val="004D3985"/>
    <w:rsid w:val="004D7BF4"/>
    <w:rsid w:val="004E3502"/>
    <w:rsid w:val="005046CE"/>
    <w:rsid w:val="005070F8"/>
    <w:rsid w:val="00507C30"/>
    <w:rsid w:val="005110FE"/>
    <w:rsid w:val="005163CF"/>
    <w:rsid w:val="005176CC"/>
    <w:rsid w:val="005212A7"/>
    <w:rsid w:val="00522640"/>
    <w:rsid w:val="00531BEA"/>
    <w:rsid w:val="00532B8F"/>
    <w:rsid w:val="00536DBF"/>
    <w:rsid w:val="00536E3A"/>
    <w:rsid w:val="005371BD"/>
    <w:rsid w:val="005435AB"/>
    <w:rsid w:val="00544B75"/>
    <w:rsid w:val="00545EBD"/>
    <w:rsid w:val="00551012"/>
    <w:rsid w:val="005532AB"/>
    <w:rsid w:val="005616DB"/>
    <w:rsid w:val="00563BD5"/>
    <w:rsid w:val="005729A4"/>
    <w:rsid w:val="00576100"/>
    <w:rsid w:val="00583118"/>
    <w:rsid w:val="00584989"/>
    <w:rsid w:val="005857A1"/>
    <w:rsid w:val="0059504D"/>
    <w:rsid w:val="005A5A62"/>
    <w:rsid w:val="005A6353"/>
    <w:rsid w:val="005A788F"/>
    <w:rsid w:val="005B47B2"/>
    <w:rsid w:val="005B7380"/>
    <w:rsid w:val="005C0292"/>
    <w:rsid w:val="005C64CA"/>
    <w:rsid w:val="005D7F0C"/>
    <w:rsid w:val="005E3BC0"/>
    <w:rsid w:val="005F17CB"/>
    <w:rsid w:val="005F2F8A"/>
    <w:rsid w:val="00602809"/>
    <w:rsid w:val="00602C76"/>
    <w:rsid w:val="00607435"/>
    <w:rsid w:val="00610335"/>
    <w:rsid w:val="00616D48"/>
    <w:rsid w:val="00617B15"/>
    <w:rsid w:val="00645126"/>
    <w:rsid w:val="00647B7F"/>
    <w:rsid w:val="00647F34"/>
    <w:rsid w:val="00652109"/>
    <w:rsid w:val="00657280"/>
    <w:rsid w:val="00666FD8"/>
    <w:rsid w:val="00670333"/>
    <w:rsid w:val="0067371F"/>
    <w:rsid w:val="0068107E"/>
    <w:rsid w:val="006814AC"/>
    <w:rsid w:val="00681E48"/>
    <w:rsid w:val="00682BFC"/>
    <w:rsid w:val="00686D4F"/>
    <w:rsid w:val="006963D2"/>
    <w:rsid w:val="006A0F24"/>
    <w:rsid w:val="006A31BF"/>
    <w:rsid w:val="006B1F03"/>
    <w:rsid w:val="006B532E"/>
    <w:rsid w:val="006B763C"/>
    <w:rsid w:val="006C1BB2"/>
    <w:rsid w:val="006C2B59"/>
    <w:rsid w:val="006C4E82"/>
    <w:rsid w:val="006D6C0E"/>
    <w:rsid w:val="006E1B14"/>
    <w:rsid w:val="006E4818"/>
    <w:rsid w:val="006E5252"/>
    <w:rsid w:val="006F60F7"/>
    <w:rsid w:val="006F6AB3"/>
    <w:rsid w:val="006F75E0"/>
    <w:rsid w:val="0070056F"/>
    <w:rsid w:val="00700C4A"/>
    <w:rsid w:val="00701690"/>
    <w:rsid w:val="00702210"/>
    <w:rsid w:val="00706B94"/>
    <w:rsid w:val="00712AF1"/>
    <w:rsid w:val="00712B3F"/>
    <w:rsid w:val="007136EB"/>
    <w:rsid w:val="0072253A"/>
    <w:rsid w:val="007321CC"/>
    <w:rsid w:val="007343F9"/>
    <w:rsid w:val="00734ED7"/>
    <w:rsid w:val="00737A96"/>
    <w:rsid w:val="00741478"/>
    <w:rsid w:val="00756AFF"/>
    <w:rsid w:val="0075798F"/>
    <w:rsid w:val="007605FC"/>
    <w:rsid w:val="00762574"/>
    <w:rsid w:val="007649DA"/>
    <w:rsid w:val="00765E4A"/>
    <w:rsid w:val="00772FD9"/>
    <w:rsid w:val="007774B8"/>
    <w:rsid w:val="00777803"/>
    <w:rsid w:val="0078698B"/>
    <w:rsid w:val="007A3257"/>
    <w:rsid w:val="007A364A"/>
    <w:rsid w:val="007A4B60"/>
    <w:rsid w:val="007C2066"/>
    <w:rsid w:val="007C5C9D"/>
    <w:rsid w:val="007C60DA"/>
    <w:rsid w:val="007E5931"/>
    <w:rsid w:val="007E6B1F"/>
    <w:rsid w:val="007F61AC"/>
    <w:rsid w:val="007F7AAF"/>
    <w:rsid w:val="008032C9"/>
    <w:rsid w:val="00803DDD"/>
    <w:rsid w:val="00803EE2"/>
    <w:rsid w:val="0081025F"/>
    <w:rsid w:val="00820026"/>
    <w:rsid w:val="008211BB"/>
    <w:rsid w:val="00824034"/>
    <w:rsid w:val="00826548"/>
    <w:rsid w:val="00831B85"/>
    <w:rsid w:val="0083318C"/>
    <w:rsid w:val="0084407D"/>
    <w:rsid w:val="00846B8F"/>
    <w:rsid w:val="00847907"/>
    <w:rsid w:val="00852BAF"/>
    <w:rsid w:val="008546B4"/>
    <w:rsid w:val="00857E65"/>
    <w:rsid w:val="00862664"/>
    <w:rsid w:val="0086604A"/>
    <w:rsid w:val="0086608D"/>
    <w:rsid w:val="008844E9"/>
    <w:rsid w:val="00896BE9"/>
    <w:rsid w:val="008A0392"/>
    <w:rsid w:val="008B34CE"/>
    <w:rsid w:val="008D0572"/>
    <w:rsid w:val="008D09C6"/>
    <w:rsid w:val="008D2823"/>
    <w:rsid w:val="008E7DD6"/>
    <w:rsid w:val="008F2F8A"/>
    <w:rsid w:val="0090301F"/>
    <w:rsid w:val="00906791"/>
    <w:rsid w:val="0091367C"/>
    <w:rsid w:val="00923731"/>
    <w:rsid w:val="00926C14"/>
    <w:rsid w:val="00936892"/>
    <w:rsid w:val="009427D9"/>
    <w:rsid w:val="00943497"/>
    <w:rsid w:val="00973763"/>
    <w:rsid w:val="009759AA"/>
    <w:rsid w:val="00991ACF"/>
    <w:rsid w:val="00991DA6"/>
    <w:rsid w:val="00992B63"/>
    <w:rsid w:val="00993E07"/>
    <w:rsid w:val="0099684C"/>
    <w:rsid w:val="009B140D"/>
    <w:rsid w:val="009B4F0C"/>
    <w:rsid w:val="009B5970"/>
    <w:rsid w:val="009B67D9"/>
    <w:rsid w:val="009C057B"/>
    <w:rsid w:val="009C3B36"/>
    <w:rsid w:val="009D31D3"/>
    <w:rsid w:val="009D63F6"/>
    <w:rsid w:val="009D6710"/>
    <w:rsid w:val="009E02D4"/>
    <w:rsid w:val="009F00A5"/>
    <w:rsid w:val="009F5498"/>
    <w:rsid w:val="009F5B3A"/>
    <w:rsid w:val="00A00D01"/>
    <w:rsid w:val="00A0315E"/>
    <w:rsid w:val="00A04620"/>
    <w:rsid w:val="00A14E0E"/>
    <w:rsid w:val="00A15B37"/>
    <w:rsid w:val="00A22339"/>
    <w:rsid w:val="00A223CF"/>
    <w:rsid w:val="00A24EDB"/>
    <w:rsid w:val="00A26F55"/>
    <w:rsid w:val="00A30BD1"/>
    <w:rsid w:val="00A401DB"/>
    <w:rsid w:val="00A401E0"/>
    <w:rsid w:val="00A53C80"/>
    <w:rsid w:val="00A576BC"/>
    <w:rsid w:val="00A60DA1"/>
    <w:rsid w:val="00A614FA"/>
    <w:rsid w:val="00A63290"/>
    <w:rsid w:val="00A84680"/>
    <w:rsid w:val="00A8605F"/>
    <w:rsid w:val="00A906DF"/>
    <w:rsid w:val="00A909A2"/>
    <w:rsid w:val="00A912BC"/>
    <w:rsid w:val="00A928AD"/>
    <w:rsid w:val="00A92FC8"/>
    <w:rsid w:val="00A93617"/>
    <w:rsid w:val="00A9428D"/>
    <w:rsid w:val="00A95037"/>
    <w:rsid w:val="00A97987"/>
    <w:rsid w:val="00AA1808"/>
    <w:rsid w:val="00AA21E1"/>
    <w:rsid w:val="00AB092A"/>
    <w:rsid w:val="00AB2107"/>
    <w:rsid w:val="00AB5541"/>
    <w:rsid w:val="00AB5D87"/>
    <w:rsid w:val="00AB6F31"/>
    <w:rsid w:val="00AB7393"/>
    <w:rsid w:val="00AC13AD"/>
    <w:rsid w:val="00AC2F96"/>
    <w:rsid w:val="00AC302F"/>
    <w:rsid w:val="00AC4A2D"/>
    <w:rsid w:val="00AD0859"/>
    <w:rsid w:val="00AD1A92"/>
    <w:rsid w:val="00AD3BFE"/>
    <w:rsid w:val="00AE0DB7"/>
    <w:rsid w:val="00AE7AFC"/>
    <w:rsid w:val="00AF156E"/>
    <w:rsid w:val="00AF474D"/>
    <w:rsid w:val="00AF4764"/>
    <w:rsid w:val="00B002C6"/>
    <w:rsid w:val="00B00F66"/>
    <w:rsid w:val="00B07B5E"/>
    <w:rsid w:val="00B110BF"/>
    <w:rsid w:val="00B17E77"/>
    <w:rsid w:val="00B22E23"/>
    <w:rsid w:val="00B25B2F"/>
    <w:rsid w:val="00B40697"/>
    <w:rsid w:val="00B41698"/>
    <w:rsid w:val="00B42609"/>
    <w:rsid w:val="00B435C2"/>
    <w:rsid w:val="00B52529"/>
    <w:rsid w:val="00B538F1"/>
    <w:rsid w:val="00B53F7B"/>
    <w:rsid w:val="00B56478"/>
    <w:rsid w:val="00B568F4"/>
    <w:rsid w:val="00B63FF9"/>
    <w:rsid w:val="00B71BE2"/>
    <w:rsid w:val="00B75FD0"/>
    <w:rsid w:val="00B763A5"/>
    <w:rsid w:val="00B8434F"/>
    <w:rsid w:val="00B8467A"/>
    <w:rsid w:val="00B86C78"/>
    <w:rsid w:val="00BA2F39"/>
    <w:rsid w:val="00BA74E1"/>
    <w:rsid w:val="00BC09AB"/>
    <w:rsid w:val="00BC3B6D"/>
    <w:rsid w:val="00BC653E"/>
    <w:rsid w:val="00BC69C3"/>
    <w:rsid w:val="00BD38DE"/>
    <w:rsid w:val="00BD598B"/>
    <w:rsid w:val="00BE08A5"/>
    <w:rsid w:val="00BE1844"/>
    <w:rsid w:val="00BE4F20"/>
    <w:rsid w:val="00BE68D8"/>
    <w:rsid w:val="00BF3717"/>
    <w:rsid w:val="00C01B40"/>
    <w:rsid w:val="00C04DAA"/>
    <w:rsid w:val="00C06CB4"/>
    <w:rsid w:val="00C217A7"/>
    <w:rsid w:val="00C27D4A"/>
    <w:rsid w:val="00C36C2D"/>
    <w:rsid w:val="00C37D2E"/>
    <w:rsid w:val="00C37EC2"/>
    <w:rsid w:val="00C4776A"/>
    <w:rsid w:val="00C51D15"/>
    <w:rsid w:val="00C53724"/>
    <w:rsid w:val="00C63E24"/>
    <w:rsid w:val="00C72967"/>
    <w:rsid w:val="00C74388"/>
    <w:rsid w:val="00C774B4"/>
    <w:rsid w:val="00C81F75"/>
    <w:rsid w:val="00C8694D"/>
    <w:rsid w:val="00C914E6"/>
    <w:rsid w:val="00CA6590"/>
    <w:rsid w:val="00CA7A32"/>
    <w:rsid w:val="00CB058D"/>
    <w:rsid w:val="00CB75D9"/>
    <w:rsid w:val="00CC35A5"/>
    <w:rsid w:val="00CC3B63"/>
    <w:rsid w:val="00CC5FAD"/>
    <w:rsid w:val="00CD06FD"/>
    <w:rsid w:val="00CD2507"/>
    <w:rsid w:val="00CE5F41"/>
    <w:rsid w:val="00CF1F6B"/>
    <w:rsid w:val="00CF773C"/>
    <w:rsid w:val="00D0194A"/>
    <w:rsid w:val="00D04270"/>
    <w:rsid w:val="00D046B7"/>
    <w:rsid w:val="00D0568C"/>
    <w:rsid w:val="00D11017"/>
    <w:rsid w:val="00D218E7"/>
    <w:rsid w:val="00D3613E"/>
    <w:rsid w:val="00D43E36"/>
    <w:rsid w:val="00D44AF0"/>
    <w:rsid w:val="00D52930"/>
    <w:rsid w:val="00D65745"/>
    <w:rsid w:val="00D73DE1"/>
    <w:rsid w:val="00D81982"/>
    <w:rsid w:val="00D85567"/>
    <w:rsid w:val="00D87673"/>
    <w:rsid w:val="00D91B79"/>
    <w:rsid w:val="00D9214B"/>
    <w:rsid w:val="00D93D47"/>
    <w:rsid w:val="00DA227C"/>
    <w:rsid w:val="00DA6279"/>
    <w:rsid w:val="00DB30D5"/>
    <w:rsid w:val="00DC0B42"/>
    <w:rsid w:val="00DC7733"/>
    <w:rsid w:val="00DD120B"/>
    <w:rsid w:val="00DD5B97"/>
    <w:rsid w:val="00DD7F51"/>
    <w:rsid w:val="00DE2AA9"/>
    <w:rsid w:val="00DE41F5"/>
    <w:rsid w:val="00DE44B7"/>
    <w:rsid w:val="00DE5A52"/>
    <w:rsid w:val="00DF1C6D"/>
    <w:rsid w:val="00DF3D4D"/>
    <w:rsid w:val="00DF4CE3"/>
    <w:rsid w:val="00DF65D1"/>
    <w:rsid w:val="00E00857"/>
    <w:rsid w:val="00E03169"/>
    <w:rsid w:val="00E0596D"/>
    <w:rsid w:val="00E07C06"/>
    <w:rsid w:val="00E120CD"/>
    <w:rsid w:val="00E2177C"/>
    <w:rsid w:val="00E2415F"/>
    <w:rsid w:val="00E25A47"/>
    <w:rsid w:val="00E27555"/>
    <w:rsid w:val="00E33273"/>
    <w:rsid w:val="00E43917"/>
    <w:rsid w:val="00E47BC8"/>
    <w:rsid w:val="00E52EAA"/>
    <w:rsid w:val="00E6422F"/>
    <w:rsid w:val="00E71345"/>
    <w:rsid w:val="00E71F32"/>
    <w:rsid w:val="00E72CC8"/>
    <w:rsid w:val="00E7386F"/>
    <w:rsid w:val="00E774D3"/>
    <w:rsid w:val="00E919CC"/>
    <w:rsid w:val="00E954A8"/>
    <w:rsid w:val="00EA0C8A"/>
    <w:rsid w:val="00EB0586"/>
    <w:rsid w:val="00EB084C"/>
    <w:rsid w:val="00EB09C9"/>
    <w:rsid w:val="00EB3551"/>
    <w:rsid w:val="00EB6304"/>
    <w:rsid w:val="00EC120D"/>
    <w:rsid w:val="00EC55FA"/>
    <w:rsid w:val="00EC6566"/>
    <w:rsid w:val="00ED48C6"/>
    <w:rsid w:val="00ED5CCE"/>
    <w:rsid w:val="00ED7389"/>
    <w:rsid w:val="00EE744D"/>
    <w:rsid w:val="00EF226B"/>
    <w:rsid w:val="00EF77E6"/>
    <w:rsid w:val="00EF78C1"/>
    <w:rsid w:val="00F03281"/>
    <w:rsid w:val="00F056F8"/>
    <w:rsid w:val="00F059B7"/>
    <w:rsid w:val="00F0677E"/>
    <w:rsid w:val="00F13486"/>
    <w:rsid w:val="00F159C7"/>
    <w:rsid w:val="00F20D96"/>
    <w:rsid w:val="00F2562E"/>
    <w:rsid w:val="00F31B58"/>
    <w:rsid w:val="00F36404"/>
    <w:rsid w:val="00F41255"/>
    <w:rsid w:val="00F4329E"/>
    <w:rsid w:val="00F519CB"/>
    <w:rsid w:val="00F53E6A"/>
    <w:rsid w:val="00F62138"/>
    <w:rsid w:val="00F62FF8"/>
    <w:rsid w:val="00F72331"/>
    <w:rsid w:val="00F866B4"/>
    <w:rsid w:val="00F875AB"/>
    <w:rsid w:val="00F87C62"/>
    <w:rsid w:val="00F9490F"/>
    <w:rsid w:val="00FA05F1"/>
    <w:rsid w:val="00FA18D9"/>
    <w:rsid w:val="00FA64A9"/>
    <w:rsid w:val="00FA7CBE"/>
    <w:rsid w:val="00FB2E48"/>
    <w:rsid w:val="00FB7EE9"/>
    <w:rsid w:val="00FC2686"/>
    <w:rsid w:val="00FF240F"/>
    <w:rsid w:val="00FF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qFormat/>
    <w:rsid w:val="005E3BC0"/>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A2D"/>
    <w:pPr>
      <w:jc w:val="both"/>
    </w:pPr>
    <w:rPr>
      <w:rFonts w:eastAsia="Calibri"/>
      <w:b/>
      <w:sz w:val="20"/>
    </w:rPr>
  </w:style>
  <w:style w:type="character" w:customStyle="1" w:styleId="BodyTextChar">
    <w:name w:val="Body Text Char"/>
    <w:basedOn w:val="DefaultParagraphFont"/>
    <w:link w:val="BodyText"/>
    <w:uiPriority w:val="99"/>
    <w:rsid w:val="00AC4A2D"/>
    <w:rPr>
      <w:rFonts w:ascii="Times New Roman" w:eastAsia="Calibri" w:hAnsi="Times New Roman" w:cs="Times New Roman"/>
      <w:b/>
      <w:noProof/>
      <w:sz w:val="20"/>
      <w:szCs w:val="20"/>
      <w:lang w:val="lv-LV"/>
    </w:rPr>
  </w:style>
  <w:style w:type="character" w:styleId="CommentReference">
    <w:name w:val="annotation reference"/>
    <w:basedOn w:val="DefaultParagraphFont"/>
    <w:uiPriority w:val="99"/>
    <w:semiHidden/>
    <w:unhideWhenUsed/>
    <w:rsid w:val="006F60F7"/>
    <w:rPr>
      <w:sz w:val="16"/>
      <w:szCs w:val="16"/>
    </w:rPr>
  </w:style>
  <w:style w:type="paragraph" w:styleId="CommentText">
    <w:name w:val="annotation text"/>
    <w:basedOn w:val="Normal"/>
    <w:link w:val="CommentTextChar"/>
    <w:uiPriority w:val="99"/>
    <w:semiHidden/>
    <w:unhideWhenUsed/>
    <w:rsid w:val="006F60F7"/>
    <w:rPr>
      <w:sz w:val="20"/>
    </w:rPr>
  </w:style>
  <w:style w:type="character" w:customStyle="1" w:styleId="CommentTextChar">
    <w:name w:val="Comment Text Char"/>
    <w:basedOn w:val="DefaultParagraphFont"/>
    <w:link w:val="CommentText"/>
    <w:uiPriority w:val="99"/>
    <w:semiHidden/>
    <w:rsid w:val="006F60F7"/>
    <w:rPr>
      <w:rFonts w:ascii="Times New Roman" w:eastAsia="Times New Roman" w:hAnsi="Times New Roman" w:cs="Times New Roman"/>
      <w:noProof/>
      <w:sz w:val="20"/>
      <w:szCs w:val="20"/>
      <w:lang w:val="lv-LV"/>
    </w:rPr>
  </w:style>
  <w:style w:type="paragraph" w:styleId="CommentSubject">
    <w:name w:val="annotation subject"/>
    <w:basedOn w:val="CommentText"/>
    <w:next w:val="CommentText"/>
    <w:link w:val="CommentSubjectChar"/>
    <w:uiPriority w:val="99"/>
    <w:semiHidden/>
    <w:unhideWhenUsed/>
    <w:rsid w:val="006F60F7"/>
    <w:rPr>
      <w:b/>
      <w:bCs/>
    </w:rPr>
  </w:style>
  <w:style w:type="character" w:customStyle="1" w:styleId="CommentSubjectChar">
    <w:name w:val="Comment Subject Char"/>
    <w:basedOn w:val="CommentTextChar"/>
    <w:link w:val="CommentSubject"/>
    <w:uiPriority w:val="99"/>
    <w:semiHidden/>
    <w:rsid w:val="006F60F7"/>
    <w:rPr>
      <w:rFonts w:ascii="Times New Roman" w:eastAsia="Times New Roman" w:hAnsi="Times New Roman" w:cs="Times New Roman"/>
      <w:b/>
      <w:bCs/>
      <w:noProof/>
      <w:sz w:val="20"/>
      <w:szCs w:val="20"/>
      <w:lang w:val="lv-LV"/>
    </w:rPr>
  </w:style>
  <w:style w:type="paragraph" w:styleId="BalloonText">
    <w:name w:val="Balloon Text"/>
    <w:basedOn w:val="Normal"/>
    <w:link w:val="BalloonTextChar"/>
    <w:uiPriority w:val="99"/>
    <w:semiHidden/>
    <w:unhideWhenUsed/>
    <w:rsid w:val="006F60F7"/>
    <w:rPr>
      <w:rFonts w:ascii="Tahoma" w:hAnsi="Tahoma" w:cs="Tahoma"/>
      <w:sz w:val="16"/>
      <w:szCs w:val="16"/>
    </w:rPr>
  </w:style>
  <w:style w:type="character" w:customStyle="1" w:styleId="BalloonTextChar">
    <w:name w:val="Balloon Text Char"/>
    <w:basedOn w:val="DefaultParagraphFont"/>
    <w:link w:val="BalloonText"/>
    <w:uiPriority w:val="99"/>
    <w:semiHidden/>
    <w:rsid w:val="006F60F7"/>
    <w:rPr>
      <w:rFonts w:ascii="Tahoma" w:eastAsia="Times New Roman" w:hAnsi="Tahoma" w:cs="Tahoma"/>
      <w:noProof/>
      <w:sz w:val="16"/>
      <w:szCs w:val="16"/>
      <w:lang w:val="lv-LV"/>
    </w:rPr>
  </w:style>
  <w:style w:type="paragraph" w:styleId="BodyText2">
    <w:name w:val="Body Text 2"/>
    <w:basedOn w:val="Normal"/>
    <w:link w:val="BodyText2Char"/>
    <w:uiPriority w:val="99"/>
    <w:unhideWhenUsed/>
    <w:rsid w:val="006F60F7"/>
    <w:pPr>
      <w:spacing w:after="120" w:line="480" w:lineRule="auto"/>
    </w:pPr>
  </w:style>
  <w:style w:type="character" w:customStyle="1" w:styleId="BodyText2Char">
    <w:name w:val="Body Text 2 Char"/>
    <w:basedOn w:val="DefaultParagraphFont"/>
    <w:link w:val="BodyText2"/>
    <w:uiPriority w:val="99"/>
    <w:rsid w:val="006F60F7"/>
    <w:rPr>
      <w:rFonts w:ascii="Times New Roman" w:eastAsia="Times New Roman" w:hAnsi="Times New Roman" w:cs="Times New Roman"/>
      <w:noProof/>
      <w:sz w:val="28"/>
      <w:szCs w:val="20"/>
      <w:lang w:val="lv-LV"/>
    </w:rPr>
  </w:style>
  <w:style w:type="paragraph" w:styleId="Footer">
    <w:name w:val="footer"/>
    <w:basedOn w:val="Normal"/>
    <w:link w:val="FooterChar"/>
    <w:uiPriority w:val="99"/>
    <w:rsid w:val="006F60F7"/>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Heading3Char">
    <w:name w:val="Heading 3 Char"/>
    <w:basedOn w:val="DefaultParagraphFont"/>
    <w:link w:val="Heading3"/>
    <w:uiPriority w:val="99"/>
    <w:rsid w:val="005E3BC0"/>
    <w:rPr>
      <w:rFonts w:ascii="Times New Roman" w:eastAsia="Calibri" w:hAnsi="Times New Roman" w:cs="Times New Roman"/>
      <w:noProof/>
      <w:sz w:val="28"/>
      <w:szCs w:val="28"/>
      <w:lang w:val="en-US"/>
    </w:rPr>
  </w:style>
  <w:style w:type="paragraph" w:customStyle="1" w:styleId="naisf">
    <w:name w:val="naisf"/>
    <w:basedOn w:val="Normal"/>
    <w:rsid w:val="005E3BC0"/>
    <w:pPr>
      <w:spacing w:before="50" w:after="50"/>
      <w:ind w:firstLine="250"/>
      <w:jc w:val="both"/>
    </w:pPr>
    <w:rPr>
      <w:noProof w:val="0"/>
      <w:sz w:val="24"/>
      <w:szCs w:val="24"/>
      <w:lang w:eastAsia="lv-LV"/>
    </w:rPr>
  </w:style>
  <w:style w:type="paragraph" w:customStyle="1" w:styleId="naisnod">
    <w:name w:val="naisnod"/>
    <w:basedOn w:val="Normal"/>
    <w:rsid w:val="005E3BC0"/>
    <w:pPr>
      <w:spacing w:before="100" w:after="100"/>
      <w:ind w:firstLine="709"/>
      <w:jc w:val="center"/>
    </w:pPr>
    <w:rPr>
      <w:b/>
      <w:bCs/>
      <w:noProof w:val="0"/>
      <w:sz w:val="24"/>
      <w:szCs w:val="24"/>
      <w:lang w:eastAsia="lv-LV"/>
    </w:rPr>
  </w:style>
  <w:style w:type="paragraph" w:styleId="Header">
    <w:name w:val="header"/>
    <w:basedOn w:val="Normal"/>
    <w:link w:val="HeaderChar"/>
    <w:uiPriority w:val="99"/>
    <w:unhideWhenUsed/>
    <w:rsid w:val="00B71BE2"/>
    <w:pPr>
      <w:tabs>
        <w:tab w:val="center" w:pos="4513"/>
        <w:tab w:val="right" w:pos="9026"/>
      </w:tabs>
    </w:pPr>
  </w:style>
  <w:style w:type="character" w:customStyle="1" w:styleId="HeaderChar">
    <w:name w:val="Header Char"/>
    <w:basedOn w:val="DefaultParagraphFont"/>
    <w:link w:val="Header"/>
    <w:uiPriority w:val="99"/>
    <w:rsid w:val="00B71BE2"/>
    <w:rPr>
      <w:rFonts w:ascii="Times New Roman" w:eastAsia="Times New Roman" w:hAnsi="Times New Roman" w:cs="Times New Roman"/>
      <w:noProof/>
      <w:sz w:val="28"/>
      <w:szCs w:val="20"/>
      <w:lang w:val="lv-LV"/>
    </w:rPr>
  </w:style>
  <w:style w:type="character" w:styleId="Hyperlink">
    <w:name w:val="Hyperlink"/>
    <w:basedOn w:val="DefaultParagraphFont"/>
    <w:uiPriority w:val="99"/>
    <w:unhideWhenUsed/>
    <w:rsid w:val="002A3C27"/>
    <w:rPr>
      <w:color w:val="0000FF" w:themeColor="hyperlink"/>
      <w:u w:val="single"/>
    </w:rPr>
  </w:style>
  <w:style w:type="table" w:styleId="TableGrid">
    <w:name w:val="Table Grid"/>
    <w:basedOn w:val="TableNormal"/>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qFormat/>
    <w:rsid w:val="005E3BC0"/>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A2D"/>
    <w:pPr>
      <w:jc w:val="both"/>
    </w:pPr>
    <w:rPr>
      <w:rFonts w:eastAsia="Calibri"/>
      <w:b/>
      <w:sz w:val="20"/>
    </w:rPr>
  </w:style>
  <w:style w:type="character" w:customStyle="1" w:styleId="BodyTextChar">
    <w:name w:val="Body Text Char"/>
    <w:basedOn w:val="DefaultParagraphFont"/>
    <w:link w:val="BodyText"/>
    <w:uiPriority w:val="99"/>
    <w:rsid w:val="00AC4A2D"/>
    <w:rPr>
      <w:rFonts w:ascii="Times New Roman" w:eastAsia="Calibri" w:hAnsi="Times New Roman" w:cs="Times New Roman"/>
      <w:b/>
      <w:noProof/>
      <w:sz w:val="20"/>
      <w:szCs w:val="20"/>
      <w:lang w:val="lv-LV"/>
    </w:rPr>
  </w:style>
  <w:style w:type="character" w:styleId="CommentReference">
    <w:name w:val="annotation reference"/>
    <w:basedOn w:val="DefaultParagraphFont"/>
    <w:uiPriority w:val="99"/>
    <w:semiHidden/>
    <w:unhideWhenUsed/>
    <w:rsid w:val="006F60F7"/>
    <w:rPr>
      <w:sz w:val="16"/>
      <w:szCs w:val="16"/>
    </w:rPr>
  </w:style>
  <w:style w:type="paragraph" w:styleId="CommentText">
    <w:name w:val="annotation text"/>
    <w:basedOn w:val="Normal"/>
    <w:link w:val="CommentTextChar"/>
    <w:uiPriority w:val="99"/>
    <w:semiHidden/>
    <w:unhideWhenUsed/>
    <w:rsid w:val="006F60F7"/>
    <w:rPr>
      <w:sz w:val="20"/>
    </w:rPr>
  </w:style>
  <w:style w:type="character" w:customStyle="1" w:styleId="CommentTextChar">
    <w:name w:val="Comment Text Char"/>
    <w:basedOn w:val="DefaultParagraphFont"/>
    <w:link w:val="CommentText"/>
    <w:uiPriority w:val="99"/>
    <w:semiHidden/>
    <w:rsid w:val="006F60F7"/>
    <w:rPr>
      <w:rFonts w:ascii="Times New Roman" w:eastAsia="Times New Roman" w:hAnsi="Times New Roman" w:cs="Times New Roman"/>
      <w:noProof/>
      <w:sz w:val="20"/>
      <w:szCs w:val="20"/>
      <w:lang w:val="lv-LV"/>
    </w:rPr>
  </w:style>
  <w:style w:type="paragraph" w:styleId="CommentSubject">
    <w:name w:val="annotation subject"/>
    <w:basedOn w:val="CommentText"/>
    <w:next w:val="CommentText"/>
    <w:link w:val="CommentSubjectChar"/>
    <w:uiPriority w:val="99"/>
    <w:semiHidden/>
    <w:unhideWhenUsed/>
    <w:rsid w:val="006F60F7"/>
    <w:rPr>
      <w:b/>
      <w:bCs/>
    </w:rPr>
  </w:style>
  <w:style w:type="character" w:customStyle="1" w:styleId="CommentSubjectChar">
    <w:name w:val="Comment Subject Char"/>
    <w:basedOn w:val="CommentTextChar"/>
    <w:link w:val="CommentSubject"/>
    <w:uiPriority w:val="99"/>
    <w:semiHidden/>
    <w:rsid w:val="006F60F7"/>
    <w:rPr>
      <w:rFonts w:ascii="Times New Roman" w:eastAsia="Times New Roman" w:hAnsi="Times New Roman" w:cs="Times New Roman"/>
      <w:b/>
      <w:bCs/>
      <w:noProof/>
      <w:sz w:val="20"/>
      <w:szCs w:val="20"/>
      <w:lang w:val="lv-LV"/>
    </w:rPr>
  </w:style>
  <w:style w:type="paragraph" w:styleId="BalloonText">
    <w:name w:val="Balloon Text"/>
    <w:basedOn w:val="Normal"/>
    <w:link w:val="BalloonTextChar"/>
    <w:uiPriority w:val="99"/>
    <w:semiHidden/>
    <w:unhideWhenUsed/>
    <w:rsid w:val="006F60F7"/>
    <w:rPr>
      <w:rFonts w:ascii="Tahoma" w:hAnsi="Tahoma" w:cs="Tahoma"/>
      <w:sz w:val="16"/>
      <w:szCs w:val="16"/>
    </w:rPr>
  </w:style>
  <w:style w:type="character" w:customStyle="1" w:styleId="BalloonTextChar">
    <w:name w:val="Balloon Text Char"/>
    <w:basedOn w:val="DefaultParagraphFont"/>
    <w:link w:val="BalloonText"/>
    <w:uiPriority w:val="99"/>
    <w:semiHidden/>
    <w:rsid w:val="006F60F7"/>
    <w:rPr>
      <w:rFonts w:ascii="Tahoma" w:eastAsia="Times New Roman" w:hAnsi="Tahoma" w:cs="Tahoma"/>
      <w:noProof/>
      <w:sz w:val="16"/>
      <w:szCs w:val="16"/>
      <w:lang w:val="lv-LV"/>
    </w:rPr>
  </w:style>
  <w:style w:type="paragraph" w:styleId="BodyText2">
    <w:name w:val="Body Text 2"/>
    <w:basedOn w:val="Normal"/>
    <w:link w:val="BodyText2Char"/>
    <w:uiPriority w:val="99"/>
    <w:unhideWhenUsed/>
    <w:rsid w:val="006F60F7"/>
    <w:pPr>
      <w:spacing w:after="120" w:line="480" w:lineRule="auto"/>
    </w:pPr>
  </w:style>
  <w:style w:type="character" w:customStyle="1" w:styleId="BodyText2Char">
    <w:name w:val="Body Text 2 Char"/>
    <w:basedOn w:val="DefaultParagraphFont"/>
    <w:link w:val="BodyText2"/>
    <w:uiPriority w:val="99"/>
    <w:rsid w:val="006F60F7"/>
    <w:rPr>
      <w:rFonts w:ascii="Times New Roman" w:eastAsia="Times New Roman" w:hAnsi="Times New Roman" w:cs="Times New Roman"/>
      <w:noProof/>
      <w:sz w:val="28"/>
      <w:szCs w:val="20"/>
      <w:lang w:val="lv-LV"/>
    </w:rPr>
  </w:style>
  <w:style w:type="paragraph" w:styleId="Footer">
    <w:name w:val="footer"/>
    <w:basedOn w:val="Normal"/>
    <w:link w:val="FooterChar"/>
    <w:uiPriority w:val="99"/>
    <w:rsid w:val="006F60F7"/>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Heading3Char">
    <w:name w:val="Heading 3 Char"/>
    <w:basedOn w:val="DefaultParagraphFont"/>
    <w:link w:val="Heading3"/>
    <w:uiPriority w:val="99"/>
    <w:rsid w:val="005E3BC0"/>
    <w:rPr>
      <w:rFonts w:ascii="Times New Roman" w:eastAsia="Calibri" w:hAnsi="Times New Roman" w:cs="Times New Roman"/>
      <w:noProof/>
      <w:sz w:val="28"/>
      <w:szCs w:val="28"/>
      <w:lang w:val="en-US"/>
    </w:rPr>
  </w:style>
  <w:style w:type="paragraph" w:customStyle="1" w:styleId="naisf">
    <w:name w:val="naisf"/>
    <w:basedOn w:val="Normal"/>
    <w:rsid w:val="005E3BC0"/>
    <w:pPr>
      <w:spacing w:before="50" w:after="50"/>
      <w:ind w:firstLine="250"/>
      <w:jc w:val="both"/>
    </w:pPr>
    <w:rPr>
      <w:noProof w:val="0"/>
      <w:sz w:val="24"/>
      <w:szCs w:val="24"/>
      <w:lang w:eastAsia="lv-LV"/>
    </w:rPr>
  </w:style>
  <w:style w:type="paragraph" w:customStyle="1" w:styleId="naisnod">
    <w:name w:val="naisnod"/>
    <w:basedOn w:val="Normal"/>
    <w:rsid w:val="005E3BC0"/>
    <w:pPr>
      <w:spacing w:before="100" w:after="100"/>
      <w:ind w:firstLine="709"/>
      <w:jc w:val="center"/>
    </w:pPr>
    <w:rPr>
      <w:b/>
      <w:bCs/>
      <w:noProof w:val="0"/>
      <w:sz w:val="24"/>
      <w:szCs w:val="24"/>
      <w:lang w:eastAsia="lv-LV"/>
    </w:rPr>
  </w:style>
  <w:style w:type="paragraph" w:styleId="Header">
    <w:name w:val="header"/>
    <w:basedOn w:val="Normal"/>
    <w:link w:val="HeaderChar"/>
    <w:uiPriority w:val="99"/>
    <w:unhideWhenUsed/>
    <w:rsid w:val="00B71BE2"/>
    <w:pPr>
      <w:tabs>
        <w:tab w:val="center" w:pos="4513"/>
        <w:tab w:val="right" w:pos="9026"/>
      </w:tabs>
    </w:pPr>
  </w:style>
  <w:style w:type="character" w:customStyle="1" w:styleId="HeaderChar">
    <w:name w:val="Header Char"/>
    <w:basedOn w:val="DefaultParagraphFont"/>
    <w:link w:val="Header"/>
    <w:uiPriority w:val="99"/>
    <w:rsid w:val="00B71BE2"/>
    <w:rPr>
      <w:rFonts w:ascii="Times New Roman" w:eastAsia="Times New Roman" w:hAnsi="Times New Roman" w:cs="Times New Roman"/>
      <w:noProof/>
      <w:sz w:val="28"/>
      <w:szCs w:val="20"/>
      <w:lang w:val="lv-LV"/>
    </w:rPr>
  </w:style>
  <w:style w:type="character" w:styleId="Hyperlink">
    <w:name w:val="Hyperlink"/>
    <w:basedOn w:val="DefaultParagraphFont"/>
    <w:uiPriority w:val="99"/>
    <w:unhideWhenUsed/>
    <w:rsid w:val="002A3C27"/>
    <w:rPr>
      <w:color w:val="0000FF" w:themeColor="hyperlink"/>
      <w:u w:val="single"/>
    </w:rPr>
  </w:style>
  <w:style w:type="table" w:styleId="TableGrid">
    <w:name w:val="Table Grid"/>
    <w:basedOn w:val="TableNormal"/>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5097">
      <w:bodyDiv w:val="1"/>
      <w:marLeft w:val="0"/>
      <w:marRight w:val="0"/>
      <w:marTop w:val="0"/>
      <w:marBottom w:val="0"/>
      <w:divBdr>
        <w:top w:val="none" w:sz="0" w:space="0" w:color="auto"/>
        <w:left w:val="none" w:sz="0" w:space="0" w:color="auto"/>
        <w:bottom w:val="none" w:sz="0" w:space="0" w:color="auto"/>
        <w:right w:val="none" w:sz="0" w:space="0" w:color="auto"/>
      </w:divBdr>
    </w:div>
    <w:div w:id="1855413002">
      <w:bodyDiv w:val="1"/>
      <w:marLeft w:val="0"/>
      <w:marRight w:val="0"/>
      <w:marTop w:val="0"/>
      <w:marBottom w:val="0"/>
      <w:divBdr>
        <w:top w:val="none" w:sz="0" w:space="0" w:color="auto"/>
        <w:left w:val="none" w:sz="0" w:space="0" w:color="auto"/>
        <w:bottom w:val="none" w:sz="0" w:space="0" w:color="auto"/>
        <w:right w:val="none" w:sz="0" w:space="0" w:color="auto"/>
      </w:divBdr>
    </w:div>
    <w:div w:id="20049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6678" TargetMode="External"/><Relationship Id="rId18" Type="http://schemas.openxmlformats.org/officeDocument/2006/relationships/hyperlink" Target="http://likumi.lv/doc.php?id=6678" TargetMode="External"/><Relationship Id="rId26" Type="http://schemas.openxmlformats.org/officeDocument/2006/relationships/hyperlink" Target="http://eur-lex.europa.eu/eli/dir/2013/26?locale=LV" TargetMode="External"/><Relationship Id="rId3" Type="http://schemas.openxmlformats.org/officeDocument/2006/relationships/styles" Target="styles.xml"/><Relationship Id="rId21" Type="http://schemas.openxmlformats.org/officeDocument/2006/relationships/hyperlink" Target="http://eur-lex.europa.eu/eli/dir/1991/321?locale=LV" TargetMode="External"/><Relationship Id="rId7" Type="http://schemas.openxmlformats.org/officeDocument/2006/relationships/footnotes" Target="footnotes.xml"/><Relationship Id="rId12" Type="http://schemas.openxmlformats.org/officeDocument/2006/relationships/hyperlink" Target="http://likumi.lv/doc.php?id=6678" TargetMode="External"/><Relationship Id="rId17" Type="http://schemas.openxmlformats.org/officeDocument/2006/relationships/hyperlink" Target="http://likumi.lv/doc.php?id=6678" TargetMode="External"/><Relationship Id="rId25" Type="http://schemas.openxmlformats.org/officeDocument/2006/relationships/hyperlink" Target="http://eur-lex.europa.eu/eli/dir/2009/39?locale=LV" TargetMode="External"/><Relationship Id="rId2" Type="http://schemas.openxmlformats.org/officeDocument/2006/relationships/numbering" Target="numbering.xml"/><Relationship Id="rId16" Type="http://schemas.openxmlformats.org/officeDocument/2006/relationships/hyperlink" Target="http://eur-lex.europa.eu/eli/reg/2009/953?locale=LV" TargetMode="External"/><Relationship Id="rId20" Type="http://schemas.openxmlformats.org/officeDocument/2006/relationships/hyperlink" Target="http://eur-lex.europa.eu/eli/dir/2006/82?locale=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6678" TargetMode="External"/><Relationship Id="rId24" Type="http://schemas.openxmlformats.org/officeDocument/2006/relationships/hyperlink" Target="http://eur-lex.europa.eu/eli/dir/1999/21?locale=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6678" TargetMode="External"/><Relationship Id="rId23" Type="http://schemas.openxmlformats.org/officeDocument/2006/relationships/hyperlink" Target="http://eur-lex.europa.eu/eli/dir/2006/141?locale=LV" TargetMode="External"/><Relationship Id="rId28" Type="http://schemas.openxmlformats.org/officeDocument/2006/relationships/footer" Target="footer1.xml"/><Relationship Id="rId10" Type="http://schemas.openxmlformats.org/officeDocument/2006/relationships/hyperlink" Target="http://likumi.lv/doc.php?id=6678" TargetMode="External"/><Relationship Id="rId19" Type="http://schemas.openxmlformats.org/officeDocument/2006/relationships/hyperlink" Target="http://eur-lex.europa.eu/eli/dir/1999/21?locale=L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doc.php?id=6678" TargetMode="External"/><Relationship Id="rId14" Type="http://schemas.openxmlformats.org/officeDocument/2006/relationships/hyperlink" Target="http://likumi.lv/doc.php?id=6678" TargetMode="External"/><Relationship Id="rId22" Type="http://schemas.openxmlformats.org/officeDocument/2006/relationships/hyperlink" Target="http://eur-lex.europa.eu/eli/dir/1999/21?locale=LV"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1164-6CFB-428A-AC25-FC4DE949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6804</Words>
  <Characters>3879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„Prasības diētiskajai pārtikai cilvēkiem ar veselības traucējumiem un tās marķējumam”</vt:lpstr>
      <vt:lpstr>Ministru kabineta noteikumu projekts „Prasības diētiskajai pārtikai cilvēkiem ar veselības traucējumiem un tās marķējumam”</vt:lpstr>
    </vt:vector>
  </TitlesOfParts>
  <Company>Zemkopības Ministrija</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diētiskajai pārtikai cilvēkiem ar veselības traucējumiem un tās marķējumam”</dc:title>
  <dc:subject>Noteikumu projekts</dc:subject>
  <dc:creator>Zemkopības ministrija</dc:creator>
  <dc:description>Inara.Cine@zm.gov.lv;
67027146</dc:description>
  <cp:lastModifiedBy>Iveta Stafecka</cp:lastModifiedBy>
  <cp:revision>78</cp:revision>
  <cp:lastPrinted>2015-06-27T10:33:00Z</cp:lastPrinted>
  <dcterms:created xsi:type="dcterms:W3CDTF">2015-04-15T06:58:00Z</dcterms:created>
  <dcterms:modified xsi:type="dcterms:W3CDTF">2015-07-01T12:54:00Z</dcterms:modified>
</cp:coreProperties>
</file>