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10.pielikums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Ministru kabineta</w:t>
      </w:r>
    </w:p>
    <w:p w:rsidR="00CD3F10" w:rsidRPr="009D0FDD" w:rsidRDefault="00CD3F10" w:rsidP="00CD3F10">
      <w:pPr>
        <w:jc w:val="right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 w:rsidRPr="009D0FDD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 xml:space="preserve">noteikumiem </w:t>
      </w:r>
      <w:proofErr w:type="spellStart"/>
      <w:r w:rsidRPr="009D0FDD">
        <w:rPr>
          <w:sz w:val="20"/>
        </w:rPr>
        <w:t>Nr</w:t>
      </w:r>
      <w:proofErr w:type="spellEnd"/>
      <w:r w:rsidRPr="009D0FDD">
        <w:rPr>
          <w:sz w:val="20"/>
        </w:rPr>
        <w:t>…</w:t>
      </w:r>
    </w:p>
    <w:p w:rsidR="00CD3F10" w:rsidRPr="00530EFE" w:rsidRDefault="00CD3F10" w:rsidP="00B53BA2">
      <w:pPr>
        <w:pStyle w:val="Pielikums"/>
      </w:pPr>
    </w:p>
    <w:p w:rsidR="00CD3F10" w:rsidRPr="00B53BA2" w:rsidRDefault="00CD3F10" w:rsidP="00B53BA2">
      <w:pPr>
        <w:pStyle w:val="Pielikums"/>
        <w:rPr>
          <w:lang w:eastAsia="lv-LV"/>
        </w:rPr>
      </w:pPr>
      <w:bookmarkStart w:id="0" w:name="_Ref404168106"/>
      <w:bookmarkStart w:id="1" w:name="_Toc408925666"/>
      <w:bookmarkStart w:id="2" w:name="_Toc412143959"/>
      <w:bookmarkStart w:id="3" w:name="_Ref404166877"/>
      <w:r w:rsidRPr="00B53BA2">
        <w:t>Svēruma un pārrēķina koeficienti</w:t>
      </w:r>
      <w:bookmarkEnd w:id="0"/>
      <w:bookmarkEnd w:id="1"/>
      <w:bookmarkEnd w:id="2"/>
    </w:p>
    <w:p w:rsidR="00CD3F10" w:rsidRPr="00530EFE" w:rsidRDefault="00CD3F10" w:rsidP="00CD3F10">
      <w:pPr>
        <w:pStyle w:val="sl-teksts"/>
        <w:jc w:val="left"/>
        <w:rPr>
          <w:rStyle w:val="tekstsRakst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984"/>
      </w:tblGrid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9D0FDD" w:rsidRDefault="00CD3F10" w:rsidP="00D002A9">
            <w:pPr>
              <w:pStyle w:val="teksts"/>
            </w:pPr>
            <w:r w:rsidRPr="009D0FDD">
              <w:t>Elements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9D0FDD" w:rsidRDefault="00CD3F10" w:rsidP="00D002A9">
            <w:pPr>
              <w:pStyle w:val="teksts"/>
            </w:pPr>
            <w:r w:rsidRPr="009D0FDD">
              <w:t>Pārrēķina koeficients (m/koki uz m</w:t>
            </w:r>
            <w:r w:rsidRPr="009D0FDD">
              <w:rPr>
                <w:vertAlign w:val="superscript"/>
              </w:rPr>
              <w:t>2</w:t>
            </w:r>
            <w:r w:rsidRPr="009D0FDD"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9D0FDD" w:rsidRDefault="00CD3F10" w:rsidP="00D002A9">
            <w:pPr>
              <w:pStyle w:val="teksts"/>
            </w:pPr>
            <w:r w:rsidRPr="009D0FDD">
              <w:t>Svēruma koeficients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9D0FDD" w:rsidRDefault="00CD3F10" w:rsidP="00D002A9">
            <w:pPr>
              <w:pStyle w:val="teksts"/>
            </w:pPr>
            <w:r w:rsidRPr="009D0FDD">
              <w:t>Ekoloģiski nozīmīga platība (ja piemēro abus koeficientus)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Papuvē esoša zeme (uz 1 m</w:t>
            </w:r>
            <w:r w:rsidRPr="00530EFE">
              <w:rPr>
                <w:vertAlign w:val="superscript"/>
              </w:rPr>
              <w:t>2</w:t>
            </w:r>
            <w:r w:rsidRPr="00530EFE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 m</w:t>
            </w:r>
            <w:r w:rsidRPr="00530EFE">
              <w:rPr>
                <w:vertAlign w:val="superscript"/>
              </w:rPr>
              <w:t>2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Buferjoslas (uz 1 m)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9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Platības, ko veido zālāju </w:t>
            </w:r>
            <w:proofErr w:type="spellStart"/>
            <w:r w:rsidRPr="00530EFE">
              <w:t>pasējs</w:t>
            </w:r>
            <w:proofErr w:type="spellEnd"/>
            <w:r w:rsidRPr="00530EFE">
              <w:t xml:space="preserve"> (uz 1 m</w:t>
            </w:r>
            <w:r w:rsidRPr="00530EFE">
              <w:rPr>
                <w:vertAlign w:val="superscript"/>
              </w:rPr>
              <w:t>2</w:t>
            </w:r>
            <w:r w:rsidRPr="00530EFE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0,3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Platības, ko aizņem slāpekli piesaistoši kultūraugi (uz 1 m</w:t>
            </w:r>
            <w:r w:rsidRPr="00530EFE">
              <w:rPr>
                <w:vertAlign w:val="superscript"/>
              </w:rPr>
              <w:t>2</w:t>
            </w:r>
            <w:r w:rsidRPr="00530EFE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0,7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Ainavas elementi: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Aizsargājamie dižkoki</w:t>
            </w:r>
            <w:r>
              <w:t xml:space="preserve"> </w:t>
            </w:r>
            <w:r w:rsidRPr="00530EFE">
              <w:t>(uz vienu koku)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Aizsargājamās koku alejas </w:t>
            </w:r>
            <w:proofErr w:type="gramStart"/>
            <w:r w:rsidRPr="00530EFE">
              <w:t>(</w:t>
            </w:r>
            <w:proofErr w:type="gramEnd"/>
            <w:r w:rsidRPr="00530EFE">
              <w:t>uz 1 m)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2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Koku grupa/koku puduri (uz 1 m</w:t>
            </w:r>
            <w:r w:rsidRPr="00530EFE">
              <w:rPr>
                <w:vertAlign w:val="superscript"/>
              </w:rPr>
              <w:t>2</w:t>
            </w:r>
            <w:r w:rsidRPr="00530EFE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>
              <w:t xml:space="preserve">Dižakmeņi </w:t>
            </w:r>
            <w:r w:rsidRPr="00530EFE">
              <w:t>(uz 1 m</w:t>
            </w:r>
            <w:r w:rsidRPr="00530EFE">
              <w:rPr>
                <w:vertAlign w:val="superscript"/>
              </w:rPr>
              <w:t>2</w:t>
            </w:r>
            <w:r w:rsidRPr="00530EFE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>
              <w:t>1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Laukmale (uz 1m)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9</w:t>
            </w:r>
          </w:p>
        </w:tc>
      </w:tr>
      <w:tr w:rsidR="00CD3F10" w:rsidRPr="00530EFE" w:rsidTr="00D002A9">
        <w:tc>
          <w:tcPr>
            <w:tcW w:w="4219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Dīķi (uz 1 m</w:t>
            </w:r>
            <w:r w:rsidRPr="00530EFE">
              <w:rPr>
                <w:vertAlign w:val="superscript"/>
              </w:rPr>
              <w:t>2</w:t>
            </w:r>
            <w:r w:rsidRPr="00530EFE"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nepiemēro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1,5</w:t>
            </w:r>
          </w:p>
        </w:tc>
      </w:tr>
    </w:tbl>
    <w:p w:rsidR="00CD3F10" w:rsidRPr="00530EFE" w:rsidRDefault="00CD3F10" w:rsidP="00CD3F10">
      <w:pPr>
        <w:pStyle w:val="sl-teksts"/>
        <w:jc w:val="left"/>
        <w:rPr>
          <w:rStyle w:val="tekstsRakstz"/>
        </w:rPr>
      </w:pPr>
    </w:p>
    <w:bookmarkEnd w:id="3"/>
    <w:p w:rsidR="00CD3F10" w:rsidRPr="00B53BA2" w:rsidRDefault="00CD3F10" w:rsidP="00B73034">
      <w:pPr>
        <w:jc w:val="right"/>
      </w:pPr>
    </w:p>
    <w:p w:rsidR="0044070D" w:rsidRPr="00B53BA2" w:rsidRDefault="0044070D" w:rsidP="0044070D">
      <w:pPr>
        <w:pStyle w:val="naisf"/>
        <w:tabs>
          <w:tab w:val="left" w:pos="6663"/>
        </w:tabs>
        <w:spacing w:before="0" w:after="0"/>
        <w:ind w:firstLine="720"/>
      </w:pPr>
      <w:r w:rsidRPr="00B53BA2">
        <w:t>Zemkopības ministrs</w:t>
      </w:r>
      <w:r w:rsidRPr="00B53BA2">
        <w:tab/>
      </w:r>
      <w:proofErr w:type="spellStart"/>
      <w:r w:rsidRPr="00B53BA2">
        <w:t>J.Dūklavs</w:t>
      </w:r>
      <w:proofErr w:type="spellEnd"/>
    </w:p>
    <w:p w:rsidR="0044070D" w:rsidRDefault="0044070D" w:rsidP="0044070D">
      <w:pPr>
        <w:jc w:val="both"/>
        <w:rPr>
          <w:sz w:val="20"/>
          <w:szCs w:val="20"/>
        </w:rPr>
      </w:pPr>
      <w:bookmarkStart w:id="4" w:name="OLE_LINK5"/>
      <w:bookmarkStart w:id="5" w:name="OLE_LINK6"/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44070D" w:rsidRDefault="0044070D" w:rsidP="0044070D">
      <w:pPr>
        <w:jc w:val="both"/>
        <w:rPr>
          <w:sz w:val="20"/>
          <w:szCs w:val="20"/>
        </w:rPr>
      </w:pPr>
    </w:p>
    <w:p w:rsidR="00B53BA2" w:rsidRDefault="00B53BA2" w:rsidP="0044070D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9:42</w:t>
      </w:r>
    </w:p>
    <w:bookmarkEnd w:id="4"/>
    <w:bookmarkEnd w:id="5"/>
    <w:p w:rsidR="00B53BA2" w:rsidRDefault="00B53BA2" w:rsidP="0044070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122</w:t>
      </w:r>
      <w:r>
        <w:rPr>
          <w:sz w:val="20"/>
          <w:szCs w:val="20"/>
        </w:rPr>
        <w:fldChar w:fldCharType="end"/>
      </w:r>
    </w:p>
    <w:p w:rsidR="0044070D" w:rsidRPr="005D67AE" w:rsidRDefault="0044070D" w:rsidP="0044070D">
      <w:pPr>
        <w:jc w:val="both"/>
        <w:rPr>
          <w:sz w:val="20"/>
        </w:rPr>
      </w:pPr>
      <w:bookmarkStart w:id="6" w:name="_GoBack"/>
      <w:bookmarkEnd w:id="6"/>
      <w:r w:rsidRPr="005D67AE">
        <w:rPr>
          <w:sz w:val="20"/>
        </w:rPr>
        <w:t>Orlovskis</w:t>
      </w:r>
    </w:p>
    <w:p w:rsidR="00F07FF4" w:rsidRDefault="0044070D" w:rsidP="0044070D">
      <w:pPr>
        <w:jc w:val="both"/>
      </w:pPr>
      <w:bookmarkStart w:id="7" w:name="OLE_LINK3"/>
      <w:bookmarkStart w:id="8" w:name="OLE_LINK4"/>
      <w:r w:rsidRPr="005D67AE">
        <w:rPr>
          <w:sz w:val="20"/>
        </w:rPr>
        <w:t>67027370, Andris.Orlovskis@zm.gov.lv</w:t>
      </w:r>
      <w:bookmarkEnd w:id="7"/>
      <w:bookmarkEnd w:id="8"/>
    </w:p>
    <w:sectPr w:rsidR="00F07FF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34" w:rsidRDefault="00B73034" w:rsidP="00B73034">
      <w:r>
        <w:separator/>
      </w:r>
    </w:p>
  </w:endnote>
  <w:endnote w:type="continuationSeparator" w:id="0">
    <w:p w:rsidR="00B73034" w:rsidRDefault="00B73034" w:rsidP="00B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34" w:rsidRDefault="00B73034" w:rsidP="00B73034">
    <w:pPr>
      <w:pStyle w:val="Kjene"/>
      <w:jc w:val="both"/>
    </w:pPr>
    <w:fldSimple w:instr=" FILENAME   \* MERGEFORMAT ">
      <w:r w:rsidRPr="00B73034">
        <w:rPr>
          <w:noProof/>
          <w:sz w:val="20"/>
          <w:szCs w:val="20"/>
        </w:rPr>
        <w:t>ZMnotp10_030315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34" w:rsidRDefault="00B73034" w:rsidP="00B73034">
      <w:r>
        <w:separator/>
      </w:r>
    </w:p>
  </w:footnote>
  <w:footnote w:type="continuationSeparator" w:id="0">
    <w:p w:rsidR="00B73034" w:rsidRDefault="00B73034" w:rsidP="00B7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86143"/>
    <w:rsid w:val="000F4773"/>
    <w:rsid w:val="00104B4A"/>
    <w:rsid w:val="0012444F"/>
    <w:rsid w:val="00182133"/>
    <w:rsid w:val="0018387C"/>
    <w:rsid w:val="002B67B4"/>
    <w:rsid w:val="002D5380"/>
    <w:rsid w:val="002F5A00"/>
    <w:rsid w:val="00394837"/>
    <w:rsid w:val="003F18B7"/>
    <w:rsid w:val="0044070D"/>
    <w:rsid w:val="00481B8A"/>
    <w:rsid w:val="004B710C"/>
    <w:rsid w:val="005A7CA3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A45000"/>
    <w:rsid w:val="00A749C6"/>
    <w:rsid w:val="00A92774"/>
    <w:rsid w:val="00A96613"/>
    <w:rsid w:val="00B5236A"/>
    <w:rsid w:val="00B53BA2"/>
    <w:rsid w:val="00B73034"/>
    <w:rsid w:val="00B8054A"/>
    <w:rsid w:val="00C01706"/>
    <w:rsid w:val="00C443C4"/>
    <w:rsid w:val="00CC4ACF"/>
    <w:rsid w:val="00CD3F10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B53BA2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106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6</cp:revision>
  <dcterms:created xsi:type="dcterms:W3CDTF">2015-03-03T14:54:00Z</dcterms:created>
  <dcterms:modified xsi:type="dcterms:W3CDTF">2015-03-04T07:42:00Z</dcterms:modified>
</cp:coreProperties>
</file>