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EE43" w14:textId="77777777" w:rsidR="00962FE8" w:rsidRPr="002A078C" w:rsidRDefault="002A078C" w:rsidP="002A078C">
      <w:pPr>
        <w:spacing w:after="0" w:line="240" w:lineRule="auto"/>
        <w:jc w:val="center"/>
        <w:rPr>
          <w:rFonts w:ascii="Times New Roman" w:hAnsi="Times New Roman" w:cs="Times New Roman"/>
          <w:sz w:val="26"/>
          <w:szCs w:val="26"/>
        </w:rPr>
      </w:pPr>
      <w:r w:rsidRPr="002A078C">
        <w:rPr>
          <w:rFonts w:ascii="Times New Roman" w:hAnsi="Times New Roman" w:cs="Times New Roman"/>
          <w:b/>
          <w:bCs/>
          <w:sz w:val="26"/>
          <w:szCs w:val="26"/>
        </w:rPr>
        <w:t>Noteikumu projekta</w:t>
      </w:r>
      <w:r w:rsidR="00E51892" w:rsidRPr="002A078C">
        <w:rPr>
          <w:rFonts w:ascii="Times New Roman" w:hAnsi="Times New Roman" w:cs="Times New Roman"/>
          <w:b/>
          <w:bCs/>
          <w:sz w:val="26"/>
          <w:szCs w:val="26"/>
        </w:rPr>
        <w:t xml:space="preserve"> </w:t>
      </w:r>
      <w:r w:rsidR="00F20F46" w:rsidRPr="002A078C">
        <w:rPr>
          <w:rFonts w:ascii="Times New Roman" w:hAnsi="Times New Roman" w:cs="Times New Roman"/>
          <w:b/>
          <w:bCs/>
          <w:sz w:val="26"/>
          <w:szCs w:val="26"/>
        </w:rPr>
        <w:t>„</w:t>
      </w:r>
      <w:r w:rsidR="008C1A57" w:rsidRPr="002A078C">
        <w:rPr>
          <w:rFonts w:ascii="Times New Roman" w:hAnsi="Times New Roman" w:cs="Times New Roman"/>
          <w:b/>
          <w:bCs/>
          <w:sz w:val="26"/>
          <w:szCs w:val="26"/>
        </w:rPr>
        <w:t>Grozījum</w:t>
      </w:r>
      <w:r w:rsidR="008E0A17" w:rsidRPr="002A078C">
        <w:rPr>
          <w:rFonts w:ascii="Times New Roman" w:hAnsi="Times New Roman" w:cs="Times New Roman"/>
          <w:b/>
          <w:bCs/>
          <w:sz w:val="26"/>
          <w:szCs w:val="26"/>
        </w:rPr>
        <w:t>i</w:t>
      </w:r>
      <w:r w:rsidRPr="002A078C">
        <w:rPr>
          <w:color w:val="000000"/>
          <w:sz w:val="26"/>
          <w:szCs w:val="26"/>
        </w:rPr>
        <w:t xml:space="preserve"> </w:t>
      </w:r>
      <w:r w:rsidRPr="002A078C">
        <w:rPr>
          <w:rStyle w:val="Strong"/>
          <w:rFonts w:ascii="Times New Roman" w:hAnsi="Times New Roman" w:cs="Times New Roman"/>
          <w:color w:val="000000"/>
          <w:sz w:val="26"/>
          <w:szCs w:val="26"/>
        </w:rPr>
        <w:t>Ministru kabineta 2011.gada 15.novembra noteikumos Nr.879 “Ģeodēziskās atskaites sistēmas un topogrāfisko karšu sistēmas noteikumi”</w:t>
      </w:r>
      <w:r w:rsidR="00E51892" w:rsidRPr="002A078C">
        <w:rPr>
          <w:rFonts w:ascii="Times New Roman" w:eastAsia="Times New Roman" w:hAnsi="Times New Roman" w:cs="Times New Roman"/>
          <w:b/>
          <w:bCs/>
          <w:sz w:val="26"/>
          <w:szCs w:val="26"/>
          <w:lang w:eastAsia="lv-LV"/>
        </w:rPr>
        <w:t>”</w:t>
      </w:r>
      <w:r>
        <w:rPr>
          <w:rFonts w:ascii="Times New Roman" w:hAnsi="Times New Roman" w:cs="Times New Roman"/>
          <w:sz w:val="26"/>
          <w:szCs w:val="26"/>
        </w:rPr>
        <w:t xml:space="preserve"> </w:t>
      </w:r>
      <w:r w:rsidR="00E51892" w:rsidRPr="002A078C">
        <w:rPr>
          <w:rFonts w:ascii="Times New Roman" w:eastAsia="Times New Roman" w:hAnsi="Times New Roman" w:cs="Times New Roman"/>
          <w:b/>
          <w:bCs/>
          <w:sz w:val="26"/>
          <w:szCs w:val="26"/>
          <w:lang w:eastAsia="lv-LV"/>
        </w:rPr>
        <w:t>sākotnējās ietekmes novērtējuma ziņojums (anotācija)</w:t>
      </w:r>
    </w:p>
    <w:p w14:paraId="23F47049" w14:textId="77777777" w:rsidR="00540E55" w:rsidRPr="00962FE8" w:rsidRDefault="00540E55" w:rsidP="00540E55">
      <w:pPr>
        <w:spacing w:after="0" w:line="240" w:lineRule="auto"/>
        <w:jc w:val="center"/>
        <w:rPr>
          <w:rFonts w:ascii="Times New Roman" w:hAnsi="Times New Roman" w:cs="Times New Roman"/>
          <w:sz w:val="26"/>
          <w:szCs w:val="26"/>
        </w:rPr>
      </w:pPr>
    </w:p>
    <w:tbl>
      <w:tblPr>
        <w:tblW w:w="52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407"/>
        <w:gridCol w:w="8381"/>
      </w:tblGrid>
      <w:tr w:rsidR="00962FE8" w:rsidRPr="00962FE8" w14:paraId="38B956BD" w14:textId="77777777" w:rsidTr="00EF35EB">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84623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0EC4A44E" w14:textId="77777777" w:rsidTr="00EF35EB">
        <w:trPr>
          <w:trHeight w:val="405"/>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39415A51"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686" w:type="pct"/>
            <w:tcBorders>
              <w:top w:val="outset" w:sz="6" w:space="0" w:color="auto"/>
              <w:left w:val="outset" w:sz="6" w:space="0" w:color="auto"/>
              <w:bottom w:val="outset" w:sz="6" w:space="0" w:color="auto"/>
              <w:right w:val="outset" w:sz="6" w:space="0" w:color="auto"/>
            </w:tcBorders>
            <w:hideMark/>
          </w:tcPr>
          <w:p w14:paraId="1B329E1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4121" w:type="pct"/>
            <w:tcBorders>
              <w:top w:val="outset" w:sz="6" w:space="0" w:color="auto"/>
              <w:left w:val="outset" w:sz="6" w:space="0" w:color="auto"/>
              <w:bottom w:val="outset" w:sz="6" w:space="0" w:color="auto"/>
              <w:right w:val="outset" w:sz="6" w:space="0" w:color="auto"/>
            </w:tcBorders>
            <w:hideMark/>
          </w:tcPr>
          <w:p w14:paraId="7FE852FD" w14:textId="4B2A89C1" w:rsidR="00DB752F" w:rsidRPr="002A078C" w:rsidRDefault="00DB752F" w:rsidP="00DB752F">
            <w:pPr>
              <w:spacing w:after="0" w:line="240" w:lineRule="auto"/>
              <w:ind w:left="146" w:right="140"/>
              <w:jc w:val="both"/>
              <w:rPr>
                <w:rFonts w:ascii="Times New Roman" w:hAnsi="Times New Roman" w:cs="Times New Roman"/>
              </w:rPr>
            </w:pPr>
            <w:r w:rsidRPr="00DB752F">
              <w:rPr>
                <w:rFonts w:ascii="Times New Roman" w:hAnsi="Times New Roman" w:cs="Times New Roman"/>
              </w:rPr>
              <w:t>Ministru kabineta 2013.gada 28.decembra rīkojum</w:t>
            </w:r>
            <w:r>
              <w:rPr>
                <w:rFonts w:ascii="Times New Roman" w:hAnsi="Times New Roman" w:cs="Times New Roman"/>
              </w:rPr>
              <w:t>a</w:t>
            </w:r>
            <w:r w:rsidRPr="00DB752F">
              <w:rPr>
                <w:rFonts w:ascii="Times New Roman" w:hAnsi="Times New Roman" w:cs="Times New Roman"/>
              </w:rPr>
              <w:t xml:space="preserve"> Nr.686 „Par Latvijas ģeotelpiskās informācijas attīstības koncepciju”</w:t>
            </w:r>
            <w:r>
              <w:rPr>
                <w:rFonts w:ascii="Times New Roman" w:hAnsi="Times New Roman" w:cs="Times New Roman"/>
              </w:rPr>
              <w:t xml:space="preserve"> 3.3.apakšpunktā dotais uzdevums </w:t>
            </w:r>
            <w:r w:rsidRPr="00DB752F">
              <w:rPr>
                <w:rFonts w:ascii="Times New Roman" w:hAnsi="Times New Roman" w:cs="Times New Roman"/>
              </w:rPr>
              <w:t>Aizsardzības ministrijai izstrādāt un iesniegt noteiktā kārtībā Ministru kabinetā</w:t>
            </w:r>
            <w:r>
              <w:rPr>
                <w:rFonts w:ascii="Times New Roman" w:hAnsi="Times New Roman" w:cs="Times New Roman"/>
              </w:rPr>
              <w:t xml:space="preserve"> </w:t>
            </w:r>
            <w:r w:rsidRPr="00DB752F">
              <w:rPr>
                <w:rFonts w:ascii="Times New Roman" w:hAnsi="Times New Roman" w:cs="Times New Roman"/>
              </w:rPr>
              <w:t>noteikumu projektu par grozījumiem Ministru kabineta 2011.gada 15.novembra noteikumos Nr.879 "Ģeodēziskās atskaites sistēmas un topogrāfisko karšu sistēmas noteikumi", nosakot tiesisko regulējumu ģeodēziskās atskaites sistēmas parametros un piemērošanas nosacījumos atbilstoši izmaiņām augstuma sistēmas piemērošanā valstī</w:t>
            </w:r>
            <w:r>
              <w:rPr>
                <w:rFonts w:ascii="Times New Roman" w:hAnsi="Times New Roman" w:cs="Times New Roman"/>
              </w:rPr>
              <w:t>.</w:t>
            </w:r>
          </w:p>
        </w:tc>
      </w:tr>
      <w:tr w:rsidR="00962FE8" w:rsidRPr="00962FE8" w14:paraId="74562CBE" w14:textId="77777777" w:rsidTr="00EF35EB">
        <w:trPr>
          <w:trHeight w:val="465"/>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28E0097F"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686" w:type="pct"/>
            <w:tcBorders>
              <w:top w:val="outset" w:sz="6" w:space="0" w:color="auto"/>
              <w:left w:val="outset" w:sz="6" w:space="0" w:color="auto"/>
              <w:bottom w:val="outset" w:sz="6" w:space="0" w:color="auto"/>
              <w:right w:val="outset" w:sz="6" w:space="0" w:color="auto"/>
            </w:tcBorders>
            <w:hideMark/>
          </w:tcPr>
          <w:p w14:paraId="35D919B7" w14:textId="0B4AE3F0" w:rsidR="00A82D05"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p w14:paraId="163208ED" w14:textId="77777777" w:rsidR="00A82D05" w:rsidRPr="00A82D05" w:rsidRDefault="00A82D05" w:rsidP="00A82D05">
            <w:pPr>
              <w:rPr>
                <w:rFonts w:ascii="Times New Roman" w:eastAsia="Times New Roman" w:hAnsi="Times New Roman" w:cs="Times New Roman"/>
                <w:lang w:eastAsia="lv-LV" w:bidi="ar-SA"/>
              </w:rPr>
            </w:pPr>
          </w:p>
          <w:p w14:paraId="7A5CEC6C" w14:textId="77777777" w:rsidR="00A82D05" w:rsidRPr="00A82D05" w:rsidRDefault="00A82D05" w:rsidP="00A82D05">
            <w:pPr>
              <w:rPr>
                <w:rFonts w:ascii="Times New Roman" w:eastAsia="Times New Roman" w:hAnsi="Times New Roman" w:cs="Times New Roman"/>
                <w:lang w:eastAsia="lv-LV" w:bidi="ar-SA"/>
              </w:rPr>
            </w:pPr>
          </w:p>
          <w:p w14:paraId="0AD49A29" w14:textId="77777777" w:rsidR="00A82D05" w:rsidRPr="00A82D05" w:rsidRDefault="00A82D05" w:rsidP="00A82D05">
            <w:pPr>
              <w:rPr>
                <w:rFonts w:ascii="Times New Roman" w:eastAsia="Times New Roman" w:hAnsi="Times New Roman" w:cs="Times New Roman"/>
                <w:lang w:eastAsia="lv-LV" w:bidi="ar-SA"/>
              </w:rPr>
            </w:pPr>
          </w:p>
          <w:p w14:paraId="18FE978F" w14:textId="77777777" w:rsidR="00A82D05" w:rsidRPr="00A82D05" w:rsidRDefault="00A82D05" w:rsidP="00A82D05">
            <w:pPr>
              <w:rPr>
                <w:rFonts w:ascii="Times New Roman" w:eastAsia="Times New Roman" w:hAnsi="Times New Roman" w:cs="Times New Roman"/>
                <w:lang w:eastAsia="lv-LV" w:bidi="ar-SA"/>
              </w:rPr>
            </w:pPr>
          </w:p>
          <w:p w14:paraId="53173525" w14:textId="7A0900B1" w:rsidR="00A82D05" w:rsidRDefault="00A82D05" w:rsidP="00A82D05">
            <w:pPr>
              <w:rPr>
                <w:rFonts w:ascii="Times New Roman" w:eastAsia="Times New Roman" w:hAnsi="Times New Roman" w:cs="Times New Roman"/>
                <w:lang w:eastAsia="lv-LV" w:bidi="ar-SA"/>
              </w:rPr>
            </w:pPr>
          </w:p>
          <w:p w14:paraId="466C8BE6" w14:textId="4D3FCB4C" w:rsidR="00962FE8" w:rsidRPr="00A82D05" w:rsidRDefault="00A82D05" w:rsidP="00A82D05">
            <w:pPr>
              <w:tabs>
                <w:tab w:val="clear" w:pos="720"/>
                <w:tab w:val="left" w:pos="1185"/>
              </w:tabs>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b/>
            </w:r>
          </w:p>
        </w:tc>
        <w:tc>
          <w:tcPr>
            <w:tcW w:w="4121" w:type="pct"/>
            <w:tcBorders>
              <w:top w:val="outset" w:sz="6" w:space="0" w:color="auto"/>
              <w:left w:val="outset" w:sz="6" w:space="0" w:color="auto"/>
              <w:bottom w:val="outset" w:sz="6" w:space="0" w:color="auto"/>
              <w:right w:val="outset" w:sz="6" w:space="0" w:color="auto"/>
            </w:tcBorders>
            <w:hideMark/>
          </w:tcPr>
          <w:p w14:paraId="496E1EE5" w14:textId="77777777" w:rsidR="00B35452" w:rsidRPr="00C33F3E" w:rsidRDefault="00A27824" w:rsidP="00A6685E">
            <w:pPr>
              <w:pStyle w:val="NoSpacing"/>
              <w:ind w:left="146" w:right="140"/>
              <w:jc w:val="both"/>
              <w:rPr>
                <w:rFonts w:ascii="Times New Roman" w:hAnsi="Times New Roman" w:cs="Times New Roman"/>
              </w:rPr>
            </w:pPr>
            <w:r w:rsidRPr="00C33F3E">
              <w:rPr>
                <w:rFonts w:ascii="Times New Roman" w:hAnsi="Times New Roman" w:cs="Times New Roman"/>
                <w:szCs w:val="24"/>
              </w:rPr>
              <w:t>2014.gada</w:t>
            </w:r>
            <w:r w:rsidR="001B4B21" w:rsidRPr="00C33F3E">
              <w:rPr>
                <w:rFonts w:ascii="Times New Roman" w:hAnsi="Times New Roman" w:cs="Times New Roman"/>
                <w:szCs w:val="24"/>
              </w:rPr>
              <w:t xml:space="preserve"> </w:t>
            </w:r>
            <w:r w:rsidR="00766009" w:rsidRPr="00C33F3E">
              <w:rPr>
                <w:rFonts w:ascii="Times New Roman" w:hAnsi="Times New Roman" w:cs="Times New Roman"/>
                <w:szCs w:val="24"/>
              </w:rPr>
              <w:t xml:space="preserve">22.oktobrī ir stājušies spēkā </w:t>
            </w:r>
            <w:r w:rsidR="00500D37" w:rsidRPr="00C33F3E">
              <w:rPr>
                <w:rFonts w:ascii="Times New Roman" w:hAnsi="Times New Roman" w:cs="Times New Roman"/>
              </w:rPr>
              <w:t>grozījum</w:t>
            </w:r>
            <w:r w:rsidR="00766009" w:rsidRPr="00C33F3E">
              <w:rPr>
                <w:rFonts w:ascii="Times New Roman" w:hAnsi="Times New Roman" w:cs="Times New Roman"/>
              </w:rPr>
              <w:t>i</w:t>
            </w:r>
            <w:r w:rsidR="00500D37" w:rsidRPr="00C33F3E">
              <w:rPr>
                <w:rFonts w:ascii="Times New Roman" w:hAnsi="Times New Roman" w:cs="Times New Roman"/>
              </w:rPr>
              <w:t xml:space="preserve"> </w:t>
            </w:r>
            <w:r w:rsidRPr="00C33F3E">
              <w:rPr>
                <w:rFonts w:ascii="Times New Roman" w:hAnsi="Times New Roman" w:cs="Times New Roman"/>
              </w:rPr>
              <w:t>Ģeotelpiskās informācijas likum</w:t>
            </w:r>
            <w:r w:rsidR="00500D37" w:rsidRPr="00C33F3E">
              <w:rPr>
                <w:rFonts w:ascii="Times New Roman" w:hAnsi="Times New Roman" w:cs="Times New Roman"/>
              </w:rPr>
              <w:t xml:space="preserve">ā, </w:t>
            </w:r>
            <w:r w:rsidR="00766009" w:rsidRPr="00C33F3E">
              <w:rPr>
                <w:rFonts w:ascii="Times New Roman" w:hAnsi="Times New Roman" w:cs="Times New Roman"/>
              </w:rPr>
              <w:t>ar kuriem</w:t>
            </w:r>
            <w:r w:rsidRPr="00C33F3E">
              <w:rPr>
                <w:rFonts w:ascii="Times New Roman" w:hAnsi="Times New Roman" w:cs="Times New Roman"/>
              </w:rPr>
              <w:t xml:space="preserve"> 11.panta treš</w:t>
            </w:r>
            <w:r w:rsidR="00500D37" w:rsidRPr="00C33F3E">
              <w:rPr>
                <w:rFonts w:ascii="Times New Roman" w:hAnsi="Times New Roman" w:cs="Times New Roman"/>
              </w:rPr>
              <w:t>ajā</w:t>
            </w:r>
            <w:r w:rsidRPr="00C33F3E">
              <w:rPr>
                <w:rFonts w:ascii="Times New Roman" w:hAnsi="Times New Roman" w:cs="Times New Roman"/>
              </w:rPr>
              <w:t xml:space="preserve"> daļ</w:t>
            </w:r>
            <w:r w:rsidR="00500D37" w:rsidRPr="00C33F3E">
              <w:rPr>
                <w:rFonts w:ascii="Times New Roman" w:hAnsi="Times New Roman" w:cs="Times New Roman"/>
              </w:rPr>
              <w:t>ā</w:t>
            </w:r>
            <w:r w:rsidR="00B9481C" w:rsidRPr="00C33F3E">
              <w:rPr>
                <w:rFonts w:ascii="Times New Roman" w:hAnsi="Times New Roman" w:cs="Times New Roman"/>
              </w:rPr>
              <w:t>,</w:t>
            </w:r>
            <w:r w:rsidR="00766009" w:rsidRPr="00C33F3E">
              <w:rPr>
                <w:rFonts w:ascii="Times New Roman" w:hAnsi="Times New Roman" w:cs="Times New Roman"/>
                <w:szCs w:val="24"/>
              </w:rPr>
              <w:t xml:space="preserve"> noteikts, ka </w:t>
            </w:r>
            <w:r w:rsidR="00B35452" w:rsidRPr="00C33F3E">
              <w:rPr>
                <w:rFonts w:ascii="Times New Roman" w:hAnsi="Times New Roman" w:cs="Times New Roman"/>
              </w:rPr>
              <w:t>ģeotelpiskās informācijas pamatdatu iegūšanā, sagatavošanā un uzturēšanā izmanto Latvijas ģeodēzisko koordinātu sistēmu, Eiropas Vertikālās atskaites sistēmas realizāciju Latvijas teritorijā un 1993.gada topogrāfisko karšu sistēmu,</w:t>
            </w:r>
            <w:r w:rsidR="00500D37" w:rsidRPr="00C33F3E">
              <w:rPr>
                <w:rFonts w:ascii="Times New Roman" w:hAnsi="Times New Roman" w:cs="Times New Roman"/>
                <w:szCs w:val="24"/>
              </w:rPr>
              <w:t xml:space="preserve"> un </w:t>
            </w:r>
            <w:r w:rsidR="00B35452" w:rsidRPr="00C33F3E">
              <w:rPr>
                <w:rFonts w:ascii="Times New Roman" w:hAnsi="Times New Roman" w:cs="Times New Roman"/>
              </w:rPr>
              <w:t xml:space="preserve">Minēto sistēmu parametrus un to piemērošanas kārtību nosaka Ministru kabinets. </w:t>
            </w:r>
          </w:p>
          <w:p w14:paraId="26F18284" w14:textId="20A4195A" w:rsidR="00C5539C" w:rsidRPr="00C80858" w:rsidRDefault="00B7425F" w:rsidP="00A6685E">
            <w:pPr>
              <w:pStyle w:val="NoSpacing"/>
              <w:ind w:left="146" w:right="140"/>
              <w:jc w:val="both"/>
              <w:rPr>
                <w:rFonts w:ascii="Times New Roman" w:hAnsi="Times New Roman" w:cs="Times New Roman"/>
              </w:rPr>
            </w:pPr>
            <w:r>
              <w:rPr>
                <w:rFonts w:ascii="Times New Roman" w:hAnsi="Times New Roman" w:cs="Times New Roman"/>
              </w:rPr>
              <w:t xml:space="preserve">Līdz tam </w:t>
            </w:r>
            <w:r w:rsidR="00C5539C" w:rsidRPr="00C80858">
              <w:rPr>
                <w:rFonts w:ascii="Times New Roman" w:hAnsi="Times New Roman" w:cs="Times New Roman"/>
              </w:rPr>
              <w:t>Latvij</w:t>
            </w:r>
            <w:r w:rsidR="001D3E51">
              <w:rPr>
                <w:rFonts w:ascii="Times New Roman" w:hAnsi="Times New Roman" w:cs="Times New Roman"/>
              </w:rPr>
              <w:t>ā</w:t>
            </w:r>
            <w:r w:rsidR="00C5539C" w:rsidRPr="00C80858">
              <w:rPr>
                <w:rFonts w:ascii="Times New Roman" w:hAnsi="Times New Roman" w:cs="Times New Roman"/>
              </w:rPr>
              <w:t>, ievērojot Ģeotelpiskās in</w:t>
            </w:r>
            <w:r w:rsidR="005877AC">
              <w:rPr>
                <w:rFonts w:ascii="Times New Roman" w:hAnsi="Times New Roman" w:cs="Times New Roman"/>
              </w:rPr>
              <w:t>formācijas likuma 11.panta trešās daļas redakciju</w:t>
            </w:r>
            <w:r w:rsidR="00F56964">
              <w:rPr>
                <w:rFonts w:ascii="Times New Roman" w:hAnsi="Times New Roman" w:cs="Times New Roman"/>
              </w:rPr>
              <w:t xml:space="preserve"> līdz </w:t>
            </w:r>
            <w:r w:rsidR="008E607E">
              <w:rPr>
                <w:rFonts w:ascii="Times New Roman" w:hAnsi="Times New Roman" w:cs="Times New Roman"/>
              </w:rPr>
              <w:t>šiem</w:t>
            </w:r>
            <w:r w:rsidR="00F56964">
              <w:rPr>
                <w:rFonts w:ascii="Times New Roman" w:hAnsi="Times New Roman" w:cs="Times New Roman"/>
              </w:rPr>
              <w:t xml:space="preserve"> grozījumiem</w:t>
            </w:r>
            <w:r w:rsidR="005877AC">
              <w:rPr>
                <w:rFonts w:ascii="Times New Roman" w:hAnsi="Times New Roman" w:cs="Times New Roman"/>
              </w:rPr>
              <w:t>, ti</w:t>
            </w:r>
            <w:r w:rsidR="00C5539C" w:rsidRPr="00C80858">
              <w:rPr>
                <w:rFonts w:ascii="Times New Roman" w:hAnsi="Times New Roman" w:cs="Times New Roman"/>
              </w:rPr>
              <w:t>k</w:t>
            </w:r>
            <w:r w:rsidR="005877AC">
              <w:rPr>
                <w:rFonts w:ascii="Times New Roman" w:hAnsi="Times New Roman" w:cs="Times New Roman"/>
              </w:rPr>
              <w:t>a</w:t>
            </w:r>
            <w:r w:rsidR="00C5539C" w:rsidRPr="00C80858">
              <w:rPr>
                <w:rFonts w:ascii="Times New Roman" w:hAnsi="Times New Roman" w:cs="Times New Roman"/>
              </w:rPr>
              <w:t xml:space="preserve"> </w:t>
            </w:r>
            <w:r w:rsidR="00C5539C" w:rsidRPr="00DA3734">
              <w:rPr>
                <w:rFonts w:ascii="Times New Roman" w:hAnsi="Times New Roman" w:cs="Times New Roman"/>
              </w:rPr>
              <w:t xml:space="preserve">izmantota </w:t>
            </w:r>
            <w:r w:rsidR="00DA3734" w:rsidRPr="00E917F9">
              <w:rPr>
                <w:rFonts w:ascii="Times New Roman" w:hAnsi="Times New Roman" w:cs="Times New Roman"/>
              </w:rPr>
              <w:t>Baltijas 1977.gada normālo augstumu sistēm</w:t>
            </w:r>
            <w:r w:rsidR="00DA3734">
              <w:rPr>
                <w:rFonts w:ascii="Times New Roman" w:hAnsi="Times New Roman" w:cs="Times New Roman"/>
              </w:rPr>
              <w:t>a</w:t>
            </w:r>
            <w:r w:rsidR="00DA3734" w:rsidRPr="00DA3734">
              <w:rPr>
                <w:rFonts w:ascii="Times New Roman" w:hAnsi="Times New Roman" w:cs="Times New Roman"/>
              </w:rPr>
              <w:t xml:space="preserve"> </w:t>
            </w:r>
            <w:r w:rsidR="00DA3734">
              <w:rPr>
                <w:rFonts w:ascii="Times New Roman" w:hAnsi="Times New Roman" w:cs="Times New Roman"/>
              </w:rPr>
              <w:t>(turpmāk – BAS-77)</w:t>
            </w:r>
            <w:r w:rsidR="00C5539C" w:rsidRPr="00C80858">
              <w:rPr>
                <w:rFonts w:ascii="Times New Roman" w:hAnsi="Times New Roman" w:cs="Times New Roman"/>
              </w:rPr>
              <w:t>. Ministru kabineta 2011.gada 15.novembra noteikumu Nr.879 „Ģeodēziskās atskaites sistēmas un topogrāfisko karšu sistēmas noteikumi” III.nodaļa nosaka BAS-77 piemērošanas kārtību. Iepriekš minētie normatīvie dokumenti balstās uz augstumu atskaites sistēmas vēsturisko mantojumu Latvijas Republikā</w:t>
            </w:r>
            <w:r w:rsidR="00090B83">
              <w:rPr>
                <w:rFonts w:ascii="Times New Roman" w:hAnsi="Times New Roman" w:cs="Times New Roman"/>
              </w:rPr>
              <w:t xml:space="preserve"> pēc valsts neatkarības</w:t>
            </w:r>
            <w:r w:rsidR="00C5539C" w:rsidRPr="00C80858">
              <w:rPr>
                <w:rFonts w:ascii="Times New Roman" w:hAnsi="Times New Roman" w:cs="Times New Roman"/>
              </w:rPr>
              <w:t xml:space="preserve"> </w:t>
            </w:r>
            <w:r w:rsidR="00090B83">
              <w:rPr>
                <w:rFonts w:ascii="Times New Roman" w:hAnsi="Times New Roman" w:cs="Times New Roman"/>
              </w:rPr>
              <w:t xml:space="preserve">atjaunošanas </w:t>
            </w:r>
            <w:r w:rsidR="00C5539C" w:rsidRPr="00C80858">
              <w:rPr>
                <w:rFonts w:ascii="Times New Roman" w:hAnsi="Times New Roman" w:cs="Times New Roman"/>
              </w:rPr>
              <w:t xml:space="preserve">1991.gadā. </w:t>
            </w:r>
          </w:p>
          <w:p w14:paraId="1A28DA99" w14:textId="77777777" w:rsidR="00C5539C" w:rsidRPr="00C80858" w:rsidRDefault="00C5539C" w:rsidP="00A6685E">
            <w:pPr>
              <w:pStyle w:val="NoSpacing"/>
              <w:ind w:left="146" w:right="140"/>
              <w:jc w:val="both"/>
              <w:rPr>
                <w:rFonts w:ascii="Times New Roman" w:hAnsi="Times New Roman" w:cs="Times New Roman"/>
              </w:rPr>
            </w:pPr>
            <w:r w:rsidRPr="00C80858">
              <w:rPr>
                <w:rFonts w:ascii="Times New Roman" w:hAnsi="Times New Roman" w:cs="Times New Roman"/>
              </w:rPr>
              <w:t>BAS-77 sākumpunkts atrodas Kronštatē - uz salas Somu jūras līcī netālu no Sanktpēterburgas. Sākumpunkts fiksēts ar mērlatu Zilā tilta balstā. Zināmu laiku mērlatai blakus esošais mareogrāfs nedarbojas, jūras līmeņa mērījumi netiek veikti un Somu līcī uzceltais dambis ir izmainījis jūras līmeni. Mēģinājumi pārcelt sākumpunktu uz Somu jūras līča Dienvidu krastu pie Pulkovas observatorijas ir bijuši neveiksmīgi.</w:t>
            </w:r>
          </w:p>
          <w:p w14:paraId="2C56CE7D" w14:textId="77777777" w:rsidR="00C5539C" w:rsidRPr="007E3E87" w:rsidRDefault="00C5539C" w:rsidP="00A6685E">
            <w:pPr>
              <w:pStyle w:val="NoSpacing"/>
              <w:ind w:left="146" w:right="140"/>
              <w:jc w:val="both"/>
              <w:rPr>
                <w:rFonts w:ascii="Times New Roman" w:hAnsi="Times New Roman" w:cs="Times New Roman"/>
              </w:rPr>
            </w:pPr>
            <w:r w:rsidRPr="00C80858">
              <w:rPr>
                <w:rFonts w:ascii="Times New Roman" w:hAnsi="Times New Roman"/>
              </w:rPr>
              <w:t>Īstenojot valsts politiku ģeodēzijā, L</w:t>
            </w:r>
            <w:r w:rsidR="00DA3734">
              <w:rPr>
                <w:rFonts w:ascii="Times New Roman" w:hAnsi="Times New Roman"/>
              </w:rPr>
              <w:t>atvijas Ģeotelpiskās informācijas aģentūra</w:t>
            </w:r>
            <w:r w:rsidRPr="00C80858">
              <w:rPr>
                <w:rFonts w:ascii="Times New Roman" w:hAnsi="Times New Roman"/>
              </w:rPr>
              <w:t xml:space="preserve"> 2011.gadā ir </w:t>
            </w:r>
            <w:r w:rsidR="00DA3734" w:rsidRPr="00C80858">
              <w:rPr>
                <w:rFonts w:ascii="Times New Roman" w:hAnsi="Times New Roman"/>
              </w:rPr>
              <w:t>pabeig</w:t>
            </w:r>
            <w:r w:rsidR="00DA3734">
              <w:rPr>
                <w:rFonts w:ascii="Times New Roman" w:hAnsi="Times New Roman"/>
              </w:rPr>
              <w:t>usi</w:t>
            </w:r>
            <w:r w:rsidR="00DA3734" w:rsidRPr="00C80858">
              <w:rPr>
                <w:rFonts w:ascii="Times New Roman" w:hAnsi="Times New Roman"/>
              </w:rPr>
              <w:t xml:space="preserve"> </w:t>
            </w:r>
            <w:r w:rsidRPr="00C80858">
              <w:rPr>
                <w:rFonts w:ascii="Times New Roman" w:hAnsi="Times New Roman"/>
              </w:rPr>
              <w:t>1.klases nivelēšanas darb</w:t>
            </w:r>
            <w:r w:rsidR="00DA3734">
              <w:rPr>
                <w:rFonts w:ascii="Times New Roman" w:hAnsi="Times New Roman"/>
              </w:rPr>
              <w:t>us</w:t>
            </w:r>
            <w:r w:rsidRPr="00C80858">
              <w:rPr>
                <w:rFonts w:ascii="Times New Roman" w:hAnsi="Times New Roman"/>
              </w:rPr>
              <w:t xml:space="preserve"> un datu apstrād</w:t>
            </w:r>
            <w:r w:rsidR="00DA3734">
              <w:rPr>
                <w:rFonts w:ascii="Times New Roman" w:hAnsi="Times New Roman"/>
              </w:rPr>
              <w:t>i</w:t>
            </w:r>
            <w:r w:rsidRPr="00C80858">
              <w:rPr>
                <w:rFonts w:ascii="Times New Roman" w:hAnsi="Times New Roman"/>
              </w:rPr>
              <w:t>, kā rezultātā ir iegūti augstas precizitātes augstuma dati Latvijas teritorijai. Izveidotais 1.klases nivelēšanas tīkls sastāv no 15 poligoniem. Poligonus veido 51 nivelēšanas līnija ar kopējo garumu 3108,7 km. Nivelēšanas precizitāte raksturojas ar standartnovirzi σkm= 0,6 mm.</w:t>
            </w:r>
            <w:r w:rsidRPr="00351685">
              <w:t xml:space="preserve"> </w:t>
            </w:r>
            <w:r w:rsidRPr="007E3E87">
              <w:rPr>
                <w:rFonts w:ascii="Times New Roman" w:hAnsi="Times New Roman" w:cs="Times New Roman"/>
              </w:rPr>
              <w:t xml:space="preserve">Analizējot dažādos laika periodos iegūtos 1.klases nivelēšanas mērījumus, </w:t>
            </w:r>
            <w:r w:rsidR="00DA3734" w:rsidRPr="00C80858">
              <w:rPr>
                <w:rFonts w:ascii="Times New Roman" w:hAnsi="Times New Roman"/>
              </w:rPr>
              <w:t>L</w:t>
            </w:r>
            <w:r w:rsidR="00DA3734">
              <w:rPr>
                <w:rFonts w:ascii="Times New Roman" w:hAnsi="Times New Roman"/>
              </w:rPr>
              <w:t>atvijas Ģeotelpiskās informācijas aģentūra</w:t>
            </w:r>
            <w:r w:rsidR="00DA3734">
              <w:rPr>
                <w:rFonts w:ascii="Times New Roman" w:hAnsi="Times New Roman" w:cs="Times New Roman"/>
              </w:rPr>
              <w:t>s</w:t>
            </w:r>
            <w:r w:rsidRPr="007E3E87">
              <w:rPr>
                <w:rFonts w:ascii="Times New Roman" w:hAnsi="Times New Roman" w:cs="Times New Roman"/>
              </w:rPr>
              <w:t xml:space="preserve"> speciālisti ir izveidojuši Zemes garozas vertikālo kustību modeli Latvijas teritorijai. Zemes garozas vertikālas kustības izraisa izostāzijas procesi Zemes garozas augšējos slāņos, kas sākušies Botnijas līča Ziemeļu galā pēc pēdējo ledāju izkušanas, un ietekmē visu Ziemeļeiropu. Latvijas teritorijā vertikālo kustību ātrums ir ±1 mm gadā, Skandināvijas valstīs tas sasniedz 10 mm gadā. Vertikālo pārvietojumu amplitūda ir no + 1 mm/gadā Kolkā līdz – 1 mm/gadā Indrā. </w:t>
            </w:r>
          </w:p>
          <w:p w14:paraId="193C6003" w14:textId="2C840695" w:rsidR="00C5539C" w:rsidRPr="007E3E87" w:rsidRDefault="00C5539C" w:rsidP="00A6685E">
            <w:pPr>
              <w:pStyle w:val="NoSpacing"/>
              <w:ind w:left="146" w:right="140"/>
              <w:jc w:val="both"/>
              <w:rPr>
                <w:rFonts w:ascii="Times New Roman" w:hAnsi="Times New Roman" w:cs="Times New Roman"/>
                <w:szCs w:val="24"/>
              </w:rPr>
            </w:pPr>
            <w:r w:rsidRPr="007E3E87">
              <w:rPr>
                <w:rFonts w:ascii="Times New Roman" w:hAnsi="Times New Roman" w:cs="Times New Roman"/>
              </w:rPr>
              <w:t>Pašlaik augstumu noteikšanai lietotā BAS-77 ir epohāli piesaistīta Baltijas jūrai un par atskaites datumu izvēlēts 1977.gads. Kopš 1977.gada Zemes garozas vertikālās kustības ir radījušas 35 mm neatbilstību. Faktiskie augstumi nesakrīt ar nivelēšanas katalogu datiem - atšķirības ir lielākas par 5 cm. Līdz ar to, augstumu dati ir kļuvuši pretrunīgi, radot problēmas ģeotelpiskās informācijas ieguvē, īpaši būvniecības</w:t>
            </w:r>
            <w:r w:rsidRPr="00351685">
              <w:t xml:space="preserve"> </w:t>
            </w:r>
            <w:r w:rsidRPr="007E3E87">
              <w:rPr>
                <w:rFonts w:ascii="Times New Roman" w:hAnsi="Times New Roman" w:cs="Times New Roman"/>
                <w:szCs w:val="24"/>
              </w:rPr>
              <w:lastRenderedPageBreak/>
              <w:t>procesā. Šobrīd, pēc 1.</w:t>
            </w:r>
            <w:r w:rsidR="00DB05B9">
              <w:rPr>
                <w:rFonts w:ascii="Times New Roman" w:hAnsi="Times New Roman" w:cs="Times New Roman"/>
                <w:szCs w:val="24"/>
              </w:rPr>
              <w:t xml:space="preserve"> un 2.</w:t>
            </w:r>
            <w:r w:rsidRPr="007E3E87">
              <w:rPr>
                <w:rFonts w:ascii="Times New Roman" w:hAnsi="Times New Roman" w:cs="Times New Roman"/>
                <w:szCs w:val="24"/>
              </w:rPr>
              <w:t>klases nivelēšanas darbu pabeigšanas, ir radusies iespēja augstumu datus sakārtot.</w:t>
            </w:r>
          </w:p>
          <w:p w14:paraId="3C3C1B52" w14:textId="5FFD5B97" w:rsidR="00C5539C" w:rsidRDefault="00C5539C" w:rsidP="00A6685E">
            <w:pPr>
              <w:pStyle w:val="NoSpacing"/>
              <w:ind w:left="146" w:right="140"/>
              <w:jc w:val="both"/>
              <w:rPr>
                <w:rFonts w:ascii="Times New Roman" w:hAnsi="Times New Roman" w:cs="Times New Roman"/>
              </w:rPr>
            </w:pPr>
            <w:r w:rsidRPr="007E3E87">
              <w:rPr>
                <w:rFonts w:ascii="Times New Roman" w:hAnsi="Times New Roman"/>
                <w:szCs w:val="24"/>
              </w:rPr>
              <w:t xml:space="preserve">Eiropā jau no 1994.gada vadošie ģeodēzisti un valsts institūcijas veido vienotu nivelēšanas tīklu un kopēju augstumu atskaites sistēmu, nodrošinot 1 cm precizitāti visā Eiropā. 2000.gadā Starptautiskās ģeodēzistu asociācijas atbalsttīklu apakškomisijas </w:t>
            </w:r>
            <w:r w:rsidRPr="00DA3734">
              <w:rPr>
                <w:rFonts w:ascii="Times New Roman" w:hAnsi="Times New Roman"/>
                <w:szCs w:val="24"/>
              </w:rPr>
              <w:t xml:space="preserve">simpozijā Tromsā pieņemta </w:t>
            </w:r>
            <w:r w:rsidR="001D3E51" w:rsidRPr="001D3E51">
              <w:rPr>
                <w:rFonts w:ascii="Times New Roman" w:hAnsi="Times New Roman" w:cs="Times New Roman"/>
                <w:szCs w:val="24"/>
              </w:rPr>
              <w:t xml:space="preserve">Eiropas </w:t>
            </w:r>
            <w:r w:rsidR="001D3E51">
              <w:rPr>
                <w:rFonts w:ascii="Times New Roman" w:hAnsi="Times New Roman" w:cs="Times New Roman"/>
                <w:szCs w:val="24"/>
              </w:rPr>
              <w:t>V</w:t>
            </w:r>
            <w:r w:rsidR="00DA3734" w:rsidRPr="00E917F9">
              <w:rPr>
                <w:rFonts w:ascii="Times New Roman" w:hAnsi="Times New Roman" w:cs="Times New Roman"/>
                <w:szCs w:val="24"/>
              </w:rPr>
              <w:t>ertikālās atskaites sistēmas</w:t>
            </w:r>
            <w:r w:rsidR="00DA3734" w:rsidRPr="007E3E87">
              <w:rPr>
                <w:rFonts w:ascii="Times New Roman" w:hAnsi="Times New Roman"/>
                <w:szCs w:val="24"/>
              </w:rPr>
              <w:t xml:space="preserve"> </w:t>
            </w:r>
            <w:r w:rsidR="00DA3734">
              <w:rPr>
                <w:rFonts w:ascii="Times New Roman" w:hAnsi="Times New Roman"/>
                <w:szCs w:val="24"/>
              </w:rPr>
              <w:t xml:space="preserve">(turpmāk – EVRS) </w:t>
            </w:r>
            <w:r w:rsidRPr="007E3E87">
              <w:rPr>
                <w:rFonts w:ascii="Times New Roman" w:hAnsi="Times New Roman"/>
                <w:szCs w:val="24"/>
              </w:rPr>
              <w:t>definīcija. Par EVRS sākumpunktu noteikts Amsterdamas pālis, kurš tiek atbilstoši uzturēts un ģeodēziski kontrolēts. Amsterdamas pālim ir definēti sākumdati: Zemes smaguma spēka vērtības, sasaiste ar GRS80 rotācijas elipsoīdu un</w:t>
            </w:r>
            <w:r w:rsidRPr="00351685">
              <w:t xml:space="preserve"> </w:t>
            </w:r>
            <w:r w:rsidRPr="007E3E87">
              <w:rPr>
                <w:rFonts w:ascii="Times New Roman" w:hAnsi="Times New Roman" w:cs="Times New Roman"/>
              </w:rPr>
              <w:t xml:space="preserve">ģeopotenciāla skaitlis. Šobrīd ir veiktas divas EVRS augstumu sistēmas realizācijas - 2000. </w:t>
            </w:r>
            <w:r w:rsidR="00090B83">
              <w:rPr>
                <w:rFonts w:ascii="Times New Roman" w:hAnsi="Times New Roman" w:cs="Times New Roman"/>
              </w:rPr>
              <w:t xml:space="preserve">gada realizācija </w:t>
            </w:r>
            <w:r w:rsidRPr="007E3E87">
              <w:rPr>
                <w:rFonts w:ascii="Times New Roman" w:hAnsi="Times New Roman" w:cs="Times New Roman"/>
              </w:rPr>
              <w:t>un 2007. gad</w:t>
            </w:r>
            <w:r w:rsidR="00090B83">
              <w:rPr>
                <w:rFonts w:ascii="Times New Roman" w:hAnsi="Times New Roman" w:cs="Times New Roman"/>
              </w:rPr>
              <w:t>a realizācija</w:t>
            </w:r>
            <w:r w:rsidRPr="007E3E87">
              <w:rPr>
                <w:rFonts w:ascii="Times New Roman" w:hAnsi="Times New Roman" w:cs="Times New Roman"/>
              </w:rPr>
              <w:t xml:space="preserve">. Latvijas 1. </w:t>
            </w:r>
            <w:r w:rsidR="00DB05B9">
              <w:rPr>
                <w:rFonts w:ascii="Times New Roman" w:hAnsi="Times New Roman" w:cs="Times New Roman"/>
              </w:rPr>
              <w:t>un 2.</w:t>
            </w:r>
            <w:r w:rsidRPr="007E3E87">
              <w:rPr>
                <w:rFonts w:ascii="Times New Roman" w:hAnsi="Times New Roman" w:cs="Times New Roman"/>
              </w:rPr>
              <w:t xml:space="preserve">klases nivelēšanas tīkls ir sasaistīts ar Amsterdamas pāli un izlīdzināts </w:t>
            </w:r>
            <w:r w:rsidR="008B3C13">
              <w:rPr>
                <w:rFonts w:ascii="Times New Roman" w:hAnsi="Times New Roman" w:cs="Times New Roman"/>
              </w:rPr>
              <w:t>EVRS</w:t>
            </w:r>
            <w:r w:rsidRPr="007E3E87">
              <w:rPr>
                <w:rFonts w:ascii="Times New Roman" w:hAnsi="Times New Roman" w:cs="Times New Roman"/>
              </w:rPr>
              <w:t xml:space="preserve"> 2007.gada realizācijā</w:t>
            </w:r>
            <w:r w:rsidR="00D2325A">
              <w:rPr>
                <w:rFonts w:ascii="Times New Roman" w:hAnsi="Times New Roman" w:cs="Times New Roman"/>
              </w:rPr>
              <w:t xml:space="preserve"> </w:t>
            </w:r>
            <w:r w:rsidR="00D2325A" w:rsidRPr="00D2325A">
              <w:rPr>
                <w:rFonts w:ascii="Times New Roman" w:hAnsi="Times New Roman" w:cs="Times New Roman"/>
              </w:rPr>
              <w:t>(EVRF2007 epoha 2000,0)</w:t>
            </w:r>
            <w:r w:rsidR="00D2325A">
              <w:rPr>
                <w:rFonts w:ascii="Times New Roman" w:hAnsi="Times New Roman" w:cs="Times New Roman"/>
              </w:rPr>
              <w:t>.</w:t>
            </w:r>
          </w:p>
          <w:p w14:paraId="68F0F686" w14:textId="77777777" w:rsidR="00D2325A" w:rsidRDefault="00D2325A" w:rsidP="00A6685E">
            <w:pPr>
              <w:pStyle w:val="ListParagraph"/>
              <w:spacing w:after="0" w:line="240" w:lineRule="auto"/>
              <w:ind w:left="146" w:right="140"/>
              <w:jc w:val="both"/>
              <w:rPr>
                <w:rFonts w:ascii="Times New Roman" w:hAnsi="Times New Roman" w:cs="Times New Roman"/>
              </w:rPr>
            </w:pPr>
          </w:p>
          <w:p w14:paraId="6C4BB0E6" w14:textId="0BCE54AF" w:rsidR="00767F4A" w:rsidRDefault="00D2325A" w:rsidP="00A6685E">
            <w:pPr>
              <w:pStyle w:val="NoSpacing"/>
              <w:ind w:left="146" w:right="140"/>
              <w:jc w:val="both"/>
              <w:rPr>
                <w:rFonts w:ascii="Times New Roman" w:hAnsi="Times New Roman" w:cs="Times New Roman"/>
              </w:rPr>
            </w:pPr>
            <w:r>
              <w:rPr>
                <w:rFonts w:ascii="Times New Roman" w:hAnsi="Times New Roman" w:cs="Times New Roman"/>
              </w:rPr>
              <w:t>S</w:t>
            </w:r>
            <w:r w:rsidRPr="00D2325A">
              <w:rPr>
                <w:rFonts w:ascii="Times New Roman" w:hAnsi="Times New Roman" w:cs="Times New Roman"/>
              </w:rPr>
              <w:t>asaisti ar EVRF2007 realizē 16 nivelēšanas tīkla 1.klases punkti</w:t>
            </w:r>
            <w:r w:rsidR="00767F4A">
              <w:t xml:space="preserve">- </w:t>
            </w:r>
            <w:r w:rsidR="003A14EC">
              <w:rPr>
                <w:rFonts w:ascii="Times New Roman" w:hAnsi="Times New Roman" w:cs="Times New Roman"/>
              </w:rPr>
              <w:t xml:space="preserve">7 fundamentālie reperi - </w:t>
            </w:r>
            <w:r w:rsidR="00767F4A" w:rsidRPr="00F56964">
              <w:rPr>
                <w:rFonts w:ascii="Times New Roman" w:hAnsi="Times New Roman" w:cs="Times New Roman"/>
              </w:rPr>
              <w:t>fr002  - Slokā, fr766 – Kolkā, frA – Rīgā, fr50 – Valkā, fr3939 – Madonā, fr1484 – Alūksnē un fr 1174 – Zilupē, “2. slepeno reperu grupas” gr4 - Priekulē, mezgla punkts gr2913 – Ainažos, 3 sasaistes punkti ar Lietuvas   1. klases tīklu gr1684 – Nidasciemā, sm0718 – Elejā un gr2285 – Matkunci ciemā, kā arī 4 sasaistes punkti ar Igaunijas 1. klases tīklu pp3433 – Ainažos, gr2083 – Ipiķos, gr2128 – Valkā un gr538 – Apē</w:t>
            </w:r>
            <w:r w:rsidR="00767F4A" w:rsidRPr="00D2325A" w:rsidDel="00767F4A">
              <w:rPr>
                <w:rFonts w:ascii="Times New Roman" w:hAnsi="Times New Roman" w:cs="Times New Roman"/>
              </w:rPr>
              <w:t xml:space="preserve"> </w:t>
            </w:r>
          </w:p>
          <w:p w14:paraId="2F906C9A" w14:textId="77777777" w:rsidR="00D2325A" w:rsidRDefault="00D2325A" w:rsidP="00A6685E">
            <w:pPr>
              <w:pStyle w:val="NoSpacing"/>
              <w:ind w:left="146" w:right="140"/>
              <w:jc w:val="both"/>
              <w:rPr>
                <w:rFonts w:ascii="Times New Roman" w:hAnsi="Times New Roman" w:cs="Times New Roman"/>
              </w:rPr>
            </w:pPr>
            <w:r>
              <w:rPr>
                <w:rFonts w:ascii="Times New Roman" w:hAnsi="Times New Roman" w:cs="Times New Roman"/>
              </w:rPr>
              <w:t>Šie nivelēšanas tīkla punkti izvēlēti, jo:</w:t>
            </w:r>
          </w:p>
          <w:p w14:paraId="52A30B5D" w14:textId="77777777" w:rsidR="00D2325A" w:rsidRDefault="00D2325A" w:rsidP="00A6685E">
            <w:pPr>
              <w:pStyle w:val="NoSpacing"/>
              <w:ind w:left="146" w:right="140"/>
              <w:jc w:val="both"/>
              <w:rPr>
                <w:rFonts w:ascii="Times New Roman" w:hAnsi="Times New Roman" w:cs="Times New Roman"/>
              </w:rPr>
            </w:pPr>
            <w:r>
              <w:rPr>
                <w:rFonts w:ascii="Times New Roman" w:hAnsi="Times New Roman" w:cs="Times New Roman"/>
              </w:rPr>
              <w:t>1) tie nodrošina vienmērīgu pārklājumu Latvijas teritorijā;</w:t>
            </w:r>
          </w:p>
          <w:p w14:paraId="53F7CA32" w14:textId="77777777" w:rsidR="00D2325A" w:rsidRDefault="00D2325A" w:rsidP="00A6685E">
            <w:pPr>
              <w:pStyle w:val="NoSpacing"/>
              <w:ind w:left="146" w:right="140"/>
              <w:jc w:val="both"/>
              <w:rPr>
                <w:rFonts w:ascii="Times New Roman" w:hAnsi="Times New Roman" w:cs="Times New Roman"/>
              </w:rPr>
            </w:pPr>
            <w:r>
              <w:rPr>
                <w:rFonts w:ascii="Times New Roman" w:hAnsi="Times New Roman" w:cs="Times New Roman"/>
              </w:rPr>
              <w:t xml:space="preserve">2) </w:t>
            </w:r>
            <w:r w:rsidR="008B4622">
              <w:rPr>
                <w:rFonts w:ascii="Times New Roman" w:hAnsi="Times New Roman" w:cs="Times New Roman"/>
              </w:rPr>
              <w:t xml:space="preserve">tie </w:t>
            </w:r>
            <w:r>
              <w:rPr>
                <w:rFonts w:ascii="Times New Roman" w:hAnsi="Times New Roman" w:cs="Times New Roman"/>
              </w:rPr>
              <w:t>nodrošina sasaisti ar kaimiņvalstu nivelēšanas tīkliem</w:t>
            </w:r>
            <w:r w:rsidR="008B4622">
              <w:rPr>
                <w:rFonts w:ascii="Times New Roman" w:hAnsi="Times New Roman" w:cs="Times New Roman"/>
              </w:rPr>
              <w:t>;</w:t>
            </w:r>
          </w:p>
          <w:p w14:paraId="6414D114" w14:textId="77777777" w:rsidR="008B4622" w:rsidRDefault="008B4622" w:rsidP="00A6685E">
            <w:pPr>
              <w:pStyle w:val="NoSpacing"/>
              <w:ind w:left="146" w:right="140"/>
              <w:jc w:val="both"/>
              <w:rPr>
                <w:rFonts w:ascii="Times New Roman" w:hAnsi="Times New Roman" w:cs="Times New Roman"/>
              </w:rPr>
            </w:pPr>
            <w:r>
              <w:rPr>
                <w:rFonts w:ascii="Times New Roman" w:hAnsi="Times New Roman" w:cs="Times New Roman"/>
              </w:rPr>
              <w:t>3) tie ir fundamentāli ģeodēziskā tīkla punkti ar ļoti ilgu vēsturisko novērojumu datu virkni.</w:t>
            </w:r>
          </w:p>
          <w:p w14:paraId="0DA5E235" w14:textId="77777777" w:rsidR="00D2325A" w:rsidRDefault="008B4622" w:rsidP="00A6685E">
            <w:pPr>
              <w:pStyle w:val="NoSpacing"/>
              <w:ind w:left="146" w:right="140"/>
              <w:jc w:val="both"/>
              <w:rPr>
                <w:rFonts w:ascii="Times New Roman" w:hAnsi="Times New Roman" w:cs="Times New Roman"/>
              </w:rPr>
            </w:pPr>
            <w:r>
              <w:rPr>
                <w:rFonts w:ascii="Times New Roman" w:hAnsi="Times New Roman" w:cs="Times New Roman"/>
              </w:rPr>
              <w:t>Latvijas 1.klases nivelēšanas tīkls ir izlīdzināts ar Lietuvas nivelēšanas tīklu, kas nodrošina augstumu datu savietojamību abu valstu pierobežas joslā.</w:t>
            </w:r>
          </w:p>
          <w:p w14:paraId="2FE3BAFC" w14:textId="027695A0" w:rsidR="008B4622" w:rsidRDefault="000362FF" w:rsidP="00A6685E">
            <w:pPr>
              <w:pStyle w:val="NoSpacing"/>
              <w:ind w:left="146" w:right="140"/>
              <w:jc w:val="both"/>
              <w:rPr>
                <w:rFonts w:ascii="Times New Roman" w:hAnsi="Times New Roman" w:cs="Times New Roman"/>
              </w:rPr>
            </w:pPr>
            <w:r w:rsidRPr="00F56964">
              <w:rPr>
                <w:rFonts w:ascii="Times New Roman" w:hAnsi="Times New Roman" w:cs="Times New Roman"/>
                <w:noProof/>
                <w:lang w:eastAsia="lv-LV" w:bidi="ar-SA"/>
              </w:rPr>
              <w:drawing>
                <wp:inline distT="0" distB="0" distL="0" distR="0" wp14:anchorId="0EEC583A" wp14:editId="7D60B7C2">
                  <wp:extent cx="5041900" cy="33286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3328670"/>
                          </a:xfrm>
                          <a:prstGeom prst="rect">
                            <a:avLst/>
                          </a:prstGeom>
                          <a:noFill/>
                        </pic:spPr>
                      </pic:pic>
                    </a:graphicData>
                  </a:graphic>
                </wp:inline>
              </w:drawing>
            </w:r>
          </w:p>
          <w:p w14:paraId="703AFDDC" w14:textId="77777777" w:rsidR="00A9635B" w:rsidRDefault="00A9635B" w:rsidP="00A6685E">
            <w:pPr>
              <w:pStyle w:val="NoSpacing"/>
              <w:ind w:left="146" w:right="140"/>
              <w:jc w:val="both"/>
              <w:rPr>
                <w:rFonts w:ascii="Times New Roman" w:hAnsi="Times New Roman" w:cs="Times New Roman"/>
              </w:rPr>
            </w:pPr>
          </w:p>
          <w:p w14:paraId="4E892412" w14:textId="77777777" w:rsidR="00C5539C" w:rsidRPr="007E3E87" w:rsidRDefault="00C5539C" w:rsidP="00A6685E">
            <w:pPr>
              <w:pStyle w:val="NoSpacing"/>
              <w:ind w:left="146" w:right="140"/>
              <w:jc w:val="both"/>
              <w:rPr>
                <w:rFonts w:ascii="Times New Roman" w:hAnsi="Times New Roman" w:cs="Times New Roman"/>
              </w:rPr>
            </w:pPr>
            <w:r w:rsidRPr="007E3E87">
              <w:rPr>
                <w:rFonts w:ascii="Times New Roman" w:hAnsi="Times New Roman" w:cs="Times New Roman"/>
              </w:rPr>
              <w:t>Papildus vairāki Eiropas līmeņa dokumenti nosaka vienotas augstumu atskaites sistēmas lietošanu:</w:t>
            </w:r>
          </w:p>
          <w:p w14:paraId="7E39AE29" w14:textId="77777777" w:rsidR="00C5539C" w:rsidRPr="007E3E87" w:rsidRDefault="00C5539C" w:rsidP="00A6685E">
            <w:pPr>
              <w:pStyle w:val="NoSpacing"/>
              <w:ind w:left="429" w:right="140" w:hanging="283"/>
              <w:jc w:val="both"/>
              <w:rPr>
                <w:rFonts w:ascii="Times New Roman" w:hAnsi="Times New Roman" w:cs="Times New Roman"/>
              </w:rPr>
            </w:pPr>
            <w:r>
              <w:rPr>
                <w:rFonts w:ascii="Times New Roman" w:hAnsi="Times New Roman" w:cs="Times New Roman"/>
              </w:rPr>
              <w:lastRenderedPageBreak/>
              <w:t xml:space="preserve">- </w:t>
            </w:r>
            <w:r w:rsidRPr="007E3E87">
              <w:rPr>
                <w:rFonts w:ascii="Times New Roman" w:hAnsi="Times New Roman" w:cs="Times New Roman"/>
              </w:rPr>
              <w:t xml:space="preserve">INSPIRE direktīva </w:t>
            </w:r>
            <w:r w:rsidR="006C655B">
              <w:rPr>
                <w:rFonts w:ascii="Times New Roman" w:hAnsi="Times New Roman" w:cs="Times New Roman"/>
              </w:rPr>
              <w:t xml:space="preserve">(2007/2/EK) </w:t>
            </w:r>
            <w:r w:rsidRPr="007E3E87">
              <w:rPr>
                <w:rFonts w:ascii="Times New Roman" w:hAnsi="Times New Roman" w:cs="Times New Roman"/>
              </w:rPr>
              <w:t>un uz tās pamata izdotā Eiropas Komisijas Regula (ES) Nr.1089/2010 (2010.gada 23.novembris), ar kuru īsteno Eiropas Parlamenta un Padomes Direktīvu 2007/2/EK attiecībā uz telpisko datu kopu un telpisko datu pakalpojumu savstarpējo izmantojamību (sadarbspēju) (jāpiemēro no 2010.gada 15.decembra) nosaka, ka ES dalībvalstīm augstumu sistēmai jābūt EVRS vai jābūt noteiktiem transformācijas parametriem uz to;</w:t>
            </w:r>
          </w:p>
          <w:p w14:paraId="05DB631E" w14:textId="77777777" w:rsidR="00C5539C" w:rsidRPr="007E3E87" w:rsidRDefault="00C5539C" w:rsidP="00A6685E">
            <w:pPr>
              <w:pStyle w:val="NoSpacing"/>
              <w:ind w:left="429" w:right="140" w:hanging="283"/>
              <w:jc w:val="both"/>
              <w:rPr>
                <w:rFonts w:ascii="Times New Roman" w:hAnsi="Times New Roman" w:cs="Times New Roman"/>
              </w:rPr>
            </w:pPr>
            <w:r>
              <w:rPr>
                <w:rFonts w:ascii="Times New Roman" w:hAnsi="Times New Roman" w:cs="Times New Roman"/>
              </w:rPr>
              <w:t xml:space="preserve">- </w:t>
            </w:r>
            <w:r w:rsidR="00C33441">
              <w:rPr>
                <w:rFonts w:ascii="Times New Roman" w:hAnsi="Times New Roman" w:cs="Times New Roman"/>
              </w:rPr>
              <w:t xml:space="preserve"> </w:t>
            </w:r>
            <w:r w:rsidRPr="007E3E87">
              <w:rPr>
                <w:rFonts w:ascii="Times New Roman" w:hAnsi="Times New Roman" w:cs="Times New Roman"/>
              </w:rPr>
              <w:t>Eiropas Komisijas Regula (ES) Nr.73/2010 (2010. gada 26. janvāris), ar ko nosaka prasības attiecībā uz aeronavigācijas datu un aeronavigācijas informācijas kvalitāti vienotajā Eiropas gaisa telpā</w:t>
            </w:r>
            <w:r w:rsidRPr="007E3E87" w:rsidDel="005F1884">
              <w:rPr>
                <w:rFonts w:ascii="Times New Roman" w:hAnsi="Times New Roman" w:cs="Times New Roman"/>
              </w:rPr>
              <w:t xml:space="preserve"> </w:t>
            </w:r>
            <w:r w:rsidRPr="007E3E87">
              <w:rPr>
                <w:rFonts w:ascii="Times New Roman" w:hAnsi="Times New Roman" w:cs="Times New Roman"/>
              </w:rPr>
              <w:t>(jāpiemēro no 2013.gada 1.jūlija) nosaka, ka aeronavigācijā jālieto ar Zemes smaguma spēka lauku saistīta augstumu atskaites sistēma EVRS.</w:t>
            </w:r>
          </w:p>
          <w:p w14:paraId="4C763211" w14:textId="24915EDD" w:rsidR="00C5539C" w:rsidRPr="00935498" w:rsidRDefault="00B7425F" w:rsidP="00A6685E">
            <w:pPr>
              <w:tabs>
                <w:tab w:val="left" w:pos="540"/>
              </w:tabs>
              <w:spacing w:after="0" w:line="240" w:lineRule="auto"/>
              <w:ind w:left="164" w:right="142"/>
              <w:jc w:val="both"/>
              <w:rPr>
                <w:rFonts w:ascii="Times New Roman" w:hAnsi="Times New Roman" w:cs="Times New Roman"/>
              </w:rPr>
            </w:pPr>
            <w:r>
              <w:rPr>
                <w:rFonts w:ascii="Times New Roman" w:hAnsi="Times New Roman" w:cs="Times New Roman"/>
                <w:kern w:val="3"/>
                <w:szCs w:val="21"/>
              </w:rPr>
              <w:t>Līdz ar to, p</w:t>
            </w:r>
            <w:r w:rsidR="005877AC">
              <w:rPr>
                <w:rFonts w:ascii="Times New Roman" w:hAnsi="Times New Roman" w:cs="Times New Roman"/>
                <w:kern w:val="3"/>
                <w:szCs w:val="21"/>
              </w:rPr>
              <w:t xml:space="preserve">rojekta mērķis un būtība ir </w:t>
            </w:r>
            <w:r w:rsidR="00B0678D">
              <w:rPr>
                <w:rFonts w:ascii="Times New Roman" w:hAnsi="Times New Roman" w:cs="Times New Roman"/>
              </w:rPr>
              <w:t xml:space="preserve">veikt grozījumus </w:t>
            </w:r>
            <w:r w:rsidR="00B0678D" w:rsidRPr="00842364">
              <w:rPr>
                <w:rFonts w:ascii="Times New Roman" w:hAnsi="Times New Roman" w:cs="Times New Roman"/>
              </w:rPr>
              <w:t xml:space="preserve">Ministru kabineta 2011.gada 15.novembra noteikumos Nr.879 "Ģeodēziskās atskaites sistēmas un topogrāfisko karšu sistēmas noteikumi", nosakot tiesisko regulējumu </w:t>
            </w:r>
            <w:r w:rsidR="00716BDD" w:rsidRPr="00500D37">
              <w:rPr>
                <w:rFonts w:ascii="Times New Roman" w:hAnsi="Times New Roman" w:cs="Times New Roman"/>
              </w:rPr>
              <w:t>Eiropas Vertikālās atskaites sistēmas realizācij</w:t>
            </w:r>
            <w:r w:rsidR="00716BDD">
              <w:rPr>
                <w:rFonts w:ascii="Times New Roman" w:hAnsi="Times New Roman" w:cs="Times New Roman"/>
              </w:rPr>
              <w:t>a</w:t>
            </w:r>
            <w:r w:rsidR="000E5C05">
              <w:rPr>
                <w:rFonts w:ascii="Times New Roman" w:hAnsi="Times New Roman" w:cs="Times New Roman"/>
              </w:rPr>
              <w:t>s</w:t>
            </w:r>
            <w:r w:rsidR="00716BDD" w:rsidRPr="00500D37">
              <w:rPr>
                <w:rFonts w:ascii="Times New Roman" w:hAnsi="Times New Roman" w:cs="Times New Roman"/>
              </w:rPr>
              <w:t xml:space="preserve"> </w:t>
            </w:r>
            <w:r w:rsidR="00716BDD">
              <w:rPr>
                <w:rFonts w:ascii="Times New Roman" w:hAnsi="Times New Roman" w:cs="Times New Roman"/>
              </w:rPr>
              <w:t xml:space="preserve">izmantošanai </w:t>
            </w:r>
            <w:r w:rsidR="00716BDD" w:rsidRPr="00500D37">
              <w:rPr>
                <w:rFonts w:ascii="Times New Roman" w:hAnsi="Times New Roman" w:cs="Times New Roman"/>
              </w:rPr>
              <w:t>Latvijas teritorijā</w:t>
            </w:r>
            <w:r w:rsidR="00716BDD">
              <w:rPr>
                <w:rFonts w:ascii="Times New Roman" w:hAnsi="Times New Roman" w:cs="Times New Roman"/>
              </w:rPr>
              <w:t>, t.sk. nosakot šīs sistēmas piemērošanas kārtību</w:t>
            </w:r>
            <w:r w:rsidR="00776C4E">
              <w:rPr>
                <w:rFonts w:ascii="Times New Roman" w:hAnsi="Times New Roman" w:cs="Times New Roman"/>
              </w:rPr>
              <w:t xml:space="preserve"> un realizāciju Latvijas teritorijā.</w:t>
            </w:r>
            <w:r w:rsidR="0019473E">
              <w:rPr>
                <w:rFonts w:ascii="Times New Roman" w:hAnsi="Times New Roman" w:cs="Times New Roman"/>
              </w:rPr>
              <w:t xml:space="preserve"> </w:t>
            </w:r>
            <w:r w:rsidR="00326F01">
              <w:rPr>
                <w:rFonts w:ascii="Times New Roman" w:hAnsi="Times New Roman" w:cs="Times New Roman"/>
              </w:rPr>
              <w:t xml:space="preserve">Transformācijas parametri pārejai no </w:t>
            </w:r>
            <w:r w:rsidR="00326F01" w:rsidRPr="00326F01">
              <w:rPr>
                <w:rFonts w:ascii="Times New Roman" w:hAnsi="Times New Roman" w:cs="Times New Roman"/>
              </w:rPr>
              <w:t>BAS-77</w:t>
            </w:r>
            <w:r w:rsidR="00326F01">
              <w:rPr>
                <w:rFonts w:ascii="Times New Roman" w:hAnsi="Times New Roman" w:cs="Times New Roman"/>
              </w:rPr>
              <w:t xml:space="preserve"> un j</w:t>
            </w:r>
            <w:r w:rsidR="0019473E">
              <w:rPr>
                <w:rFonts w:ascii="Times New Roman" w:hAnsi="Times New Roman" w:cs="Times New Roman"/>
              </w:rPr>
              <w:t>aun</w:t>
            </w:r>
            <w:r w:rsidR="00326F01">
              <w:rPr>
                <w:rFonts w:ascii="Times New Roman" w:hAnsi="Times New Roman" w:cs="Times New Roman"/>
              </w:rPr>
              <w:t>o</w:t>
            </w:r>
            <w:r w:rsidR="0019473E">
              <w:rPr>
                <w:rFonts w:ascii="Times New Roman" w:hAnsi="Times New Roman" w:cs="Times New Roman"/>
              </w:rPr>
              <w:t xml:space="preserve"> augstumu sistēm</w:t>
            </w:r>
            <w:r w:rsidR="007A39A1">
              <w:rPr>
                <w:rFonts w:ascii="Times New Roman" w:hAnsi="Times New Roman" w:cs="Times New Roman"/>
              </w:rPr>
              <w:t>u</w:t>
            </w:r>
            <w:r w:rsidR="0019473E">
              <w:rPr>
                <w:rFonts w:ascii="Times New Roman" w:hAnsi="Times New Roman" w:cs="Times New Roman"/>
              </w:rPr>
              <w:t xml:space="preserve"> tiks publicēti </w:t>
            </w:r>
            <w:r w:rsidR="004B1AB2" w:rsidRPr="00D22A90">
              <w:rPr>
                <w:rFonts w:ascii="Times New Roman" w:hAnsi="Times New Roman" w:cs="Times New Roman"/>
              </w:rPr>
              <w:t xml:space="preserve">papildus </w:t>
            </w:r>
            <w:r w:rsidR="00935498" w:rsidRPr="00D22A90">
              <w:rPr>
                <w:rFonts w:ascii="Times New Roman" w:hAnsi="Times New Roman" w:cs="Times New Roman"/>
              </w:rPr>
              <w:t xml:space="preserve">nacionālajam tiesiskajam regulējumam </w:t>
            </w:r>
            <w:r w:rsidR="004B1AB2" w:rsidRPr="00D22A90">
              <w:rPr>
                <w:rFonts w:ascii="Times New Roman" w:hAnsi="Times New Roman" w:cs="Times New Roman"/>
              </w:rPr>
              <w:t>arī</w:t>
            </w:r>
            <w:r w:rsidR="004B1AB2">
              <w:rPr>
                <w:rFonts w:ascii="Times New Roman" w:hAnsi="Times New Roman" w:cs="Times New Roman"/>
              </w:rPr>
              <w:t xml:space="preserve"> </w:t>
            </w:r>
            <w:r w:rsidR="0019473E">
              <w:rPr>
                <w:rFonts w:ascii="Times New Roman" w:hAnsi="Times New Roman" w:cs="Times New Roman"/>
              </w:rPr>
              <w:t xml:space="preserve">Eiropas koordinātu atskaites sistēmu datubāzē </w:t>
            </w:r>
            <w:r w:rsidR="0019473E" w:rsidRPr="0019473E">
              <w:rPr>
                <w:rFonts w:ascii="Times New Roman" w:hAnsi="Times New Roman" w:cs="Times New Roman"/>
              </w:rPr>
              <w:t>CRS-EU</w:t>
            </w:r>
            <w:r w:rsidR="0019473E">
              <w:rPr>
                <w:rFonts w:ascii="Times New Roman" w:hAnsi="Times New Roman" w:cs="Times New Roman"/>
              </w:rPr>
              <w:t xml:space="preserve"> (</w:t>
            </w:r>
            <w:r w:rsidR="0019473E" w:rsidRPr="0019473E">
              <w:rPr>
                <w:rFonts w:ascii="Times New Roman" w:hAnsi="Times New Roman" w:cs="Times New Roman"/>
              </w:rPr>
              <w:t>European Coordinate Reference Systems</w:t>
            </w:r>
            <w:r w:rsidR="0019473E">
              <w:rPr>
                <w:rFonts w:ascii="Times New Roman" w:hAnsi="Times New Roman" w:cs="Times New Roman"/>
              </w:rPr>
              <w:t xml:space="preserve">), kas </w:t>
            </w:r>
            <w:r w:rsidR="0019473E" w:rsidRPr="00935498">
              <w:rPr>
                <w:rFonts w:ascii="Times New Roman" w:hAnsi="Times New Roman" w:cs="Times New Roman"/>
              </w:rPr>
              <w:t>pieejam</w:t>
            </w:r>
            <w:r w:rsidR="004B1AB2" w:rsidRPr="00935498">
              <w:rPr>
                <w:rFonts w:ascii="Times New Roman" w:hAnsi="Times New Roman" w:cs="Times New Roman"/>
              </w:rPr>
              <w:t>a</w:t>
            </w:r>
            <w:r w:rsidR="0019473E" w:rsidRPr="00935498">
              <w:rPr>
                <w:rFonts w:ascii="Times New Roman" w:hAnsi="Times New Roman" w:cs="Times New Roman"/>
              </w:rPr>
              <w:t xml:space="preserve"> interneta vietnē </w:t>
            </w:r>
            <w:hyperlink r:id="rId9" w:history="1">
              <w:r w:rsidR="0019473E" w:rsidRPr="00935498">
                <w:rPr>
                  <w:rStyle w:val="Hyperlink"/>
                  <w:rFonts w:ascii="Times New Roman" w:hAnsi="Times New Roman" w:cs="Times New Roman"/>
                </w:rPr>
                <w:t>http://www.crs-geo.eu</w:t>
              </w:r>
            </w:hyperlink>
            <w:r w:rsidR="0019473E" w:rsidRPr="00935498">
              <w:rPr>
                <w:rFonts w:ascii="Times New Roman" w:hAnsi="Times New Roman" w:cs="Times New Roman"/>
              </w:rPr>
              <w:t xml:space="preserve"> .</w:t>
            </w:r>
          </w:p>
          <w:p w14:paraId="6D6B8A8B" w14:textId="77777777" w:rsidR="00D2325A" w:rsidRPr="002002F0" w:rsidRDefault="00D2325A" w:rsidP="00A6685E">
            <w:pPr>
              <w:pStyle w:val="ListParagraph"/>
              <w:spacing w:after="0" w:line="240" w:lineRule="auto"/>
              <w:ind w:left="146" w:right="140"/>
              <w:jc w:val="both"/>
              <w:rPr>
                <w:rFonts w:ascii="Times New Roman" w:hAnsi="Times New Roman" w:cs="Times New Roman"/>
              </w:rPr>
            </w:pPr>
          </w:p>
          <w:p w14:paraId="3EC747C7" w14:textId="39D358B9" w:rsidR="001B4B21" w:rsidRDefault="001B4B21" w:rsidP="00A6685E">
            <w:pPr>
              <w:pStyle w:val="ListParagraph"/>
              <w:spacing w:after="0" w:line="240" w:lineRule="auto"/>
              <w:ind w:left="146" w:right="140"/>
              <w:jc w:val="both"/>
              <w:rPr>
                <w:rFonts w:ascii="Times New Roman" w:hAnsi="Times New Roman" w:cs="Times New Roman"/>
              </w:rPr>
            </w:pPr>
            <w:r w:rsidRPr="002002F0">
              <w:rPr>
                <w:rFonts w:ascii="Times New Roman" w:hAnsi="Times New Roman" w:cs="Times New Roman"/>
              </w:rPr>
              <w:t xml:space="preserve">Atbilstoši </w:t>
            </w:r>
            <w:r w:rsidR="002002F0">
              <w:rPr>
                <w:rFonts w:ascii="Times New Roman" w:hAnsi="Times New Roman" w:cs="Times New Roman"/>
              </w:rPr>
              <w:t xml:space="preserve">Grozījumiem Ģeotelpiskās informācijas </w:t>
            </w:r>
            <w:r w:rsidR="008E607E">
              <w:rPr>
                <w:rFonts w:ascii="Times New Roman" w:hAnsi="Times New Roman" w:cs="Times New Roman"/>
              </w:rPr>
              <w:t>likumā,</w:t>
            </w:r>
            <w:r w:rsidR="002002F0">
              <w:rPr>
                <w:rFonts w:ascii="Times New Roman" w:hAnsi="Times New Roman" w:cs="Times New Roman"/>
              </w:rPr>
              <w:t xml:space="preserve"> </w:t>
            </w:r>
            <w:r w:rsidRPr="008E607E">
              <w:rPr>
                <w:rFonts w:ascii="Times New Roman" w:hAnsi="Times New Roman" w:cs="Times New Roman"/>
                <w:lang w:eastAsia="lv-LV"/>
              </w:rPr>
              <w:t xml:space="preserve">ir nepieciešami </w:t>
            </w:r>
            <w:r w:rsidR="002002F0">
              <w:rPr>
                <w:rFonts w:ascii="Times New Roman" w:hAnsi="Times New Roman" w:cs="Times New Roman"/>
                <w:lang w:eastAsia="lv-LV"/>
              </w:rPr>
              <w:t xml:space="preserve">arī attiecīgi </w:t>
            </w:r>
            <w:r w:rsidRPr="008E607E">
              <w:rPr>
                <w:rFonts w:ascii="Times New Roman" w:hAnsi="Times New Roman" w:cs="Times New Roman"/>
                <w:lang w:eastAsia="lv-LV"/>
              </w:rPr>
              <w:t>grozījumi</w:t>
            </w:r>
            <w:r w:rsidR="002002F0">
              <w:rPr>
                <w:rFonts w:ascii="Times New Roman" w:hAnsi="Times New Roman" w:cs="Times New Roman"/>
                <w:lang w:eastAsia="lv-LV"/>
              </w:rPr>
              <w:t xml:space="preserve"> </w:t>
            </w:r>
            <w:r w:rsidR="002002F0" w:rsidRPr="00842364">
              <w:rPr>
                <w:rFonts w:ascii="Times New Roman" w:hAnsi="Times New Roman" w:cs="Times New Roman"/>
              </w:rPr>
              <w:t>Ministru kabineta 2011.gada 15.novembra noteikumos Nr.879 "Ģeodēziskās atskaites sistēmas un topogrāfisko karšu sistēmas noteikumi"</w:t>
            </w:r>
            <w:r w:rsidRPr="008E607E">
              <w:rPr>
                <w:rFonts w:ascii="Times New Roman" w:hAnsi="Times New Roman" w:cs="Times New Roman"/>
                <w:lang w:eastAsia="lv-LV"/>
              </w:rPr>
              <w:t>, kas saistīti ar ģeodēzij</w:t>
            </w:r>
            <w:r w:rsidR="002002F0" w:rsidRPr="002002F0">
              <w:rPr>
                <w:rFonts w:ascii="Times New Roman" w:hAnsi="Times New Roman" w:cs="Times New Roman"/>
                <w:lang w:eastAsia="lv-LV"/>
              </w:rPr>
              <w:t>as nozares tiesisko regulējumu</w:t>
            </w:r>
            <w:r w:rsidR="002002F0">
              <w:rPr>
                <w:rFonts w:ascii="Times New Roman" w:hAnsi="Times New Roman" w:cs="Times New Roman"/>
                <w:lang w:eastAsia="lv-LV"/>
              </w:rPr>
              <w:t xml:space="preserve">, tajā skaitā nepieciešams precizēt tiesību normas, kas </w:t>
            </w:r>
            <w:r w:rsidR="00776C4E">
              <w:rPr>
                <w:rFonts w:ascii="Times New Roman" w:hAnsi="Times New Roman" w:cs="Times New Roman"/>
                <w:lang w:eastAsia="lv-LV"/>
              </w:rPr>
              <w:t xml:space="preserve">saistītas </w:t>
            </w:r>
            <w:r w:rsidR="002002F0">
              <w:rPr>
                <w:rFonts w:ascii="Times New Roman" w:hAnsi="Times New Roman" w:cs="Times New Roman"/>
                <w:lang w:eastAsia="lv-LV"/>
              </w:rPr>
              <w:t xml:space="preserve">ar izmaiņām </w:t>
            </w:r>
            <w:r w:rsidRPr="008E607E">
              <w:rPr>
                <w:rFonts w:ascii="Times New Roman" w:hAnsi="Times New Roman" w:cs="Times New Roman"/>
                <w:kern w:val="3"/>
                <w:szCs w:val="21"/>
              </w:rPr>
              <w:t>ģeodēzisk</w:t>
            </w:r>
            <w:r w:rsidR="002002F0" w:rsidRPr="002002F0">
              <w:rPr>
                <w:rFonts w:ascii="Times New Roman" w:hAnsi="Times New Roman" w:cs="Times New Roman"/>
                <w:kern w:val="3"/>
                <w:szCs w:val="21"/>
              </w:rPr>
              <w:t>ās atskaites sistēmas definīcij</w:t>
            </w:r>
            <w:r w:rsidR="002002F0">
              <w:rPr>
                <w:rFonts w:ascii="Times New Roman" w:hAnsi="Times New Roman" w:cs="Times New Roman"/>
                <w:kern w:val="3"/>
                <w:szCs w:val="21"/>
              </w:rPr>
              <w:t>ā</w:t>
            </w:r>
            <w:r w:rsidRPr="008E607E">
              <w:rPr>
                <w:rFonts w:ascii="Times New Roman" w:hAnsi="Times New Roman" w:cs="Times New Roman"/>
                <w:kern w:val="3"/>
                <w:szCs w:val="21"/>
              </w:rPr>
              <w:t xml:space="preserve"> </w:t>
            </w:r>
            <w:r w:rsidR="002002F0">
              <w:rPr>
                <w:rFonts w:ascii="Times New Roman" w:hAnsi="Times New Roman" w:cs="Times New Roman"/>
                <w:kern w:val="3"/>
                <w:szCs w:val="21"/>
              </w:rPr>
              <w:t>attiecībā uz</w:t>
            </w:r>
            <w:r w:rsidRPr="008E607E">
              <w:rPr>
                <w:rFonts w:ascii="Times New Roman" w:hAnsi="Times New Roman" w:cs="Times New Roman"/>
                <w:kern w:val="3"/>
                <w:szCs w:val="21"/>
              </w:rPr>
              <w:t xml:space="preserve"> ģeodēziskās atskaites sistēmas ietvaru</w:t>
            </w:r>
            <w:r w:rsidR="00776C4E">
              <w:rPr>
                <w:rFonts w:ascii="Times New Roman" w:hAnsi="Times New Roman" w:cs="Times New Roman"/>
                <w:kern w:val="3"/>
                <w:szCs w:val="21"/>
              </w:rPr>
              <w:t xml:space="preserve"> un izmaiņām attiecībā uz </w:t>
            </w:r>
            <w:r w:rsidRPr="008E607E">
              <w:rPr>
                <w:rFonts w:ascii="Times New Roman" w:hAnsi="Times New Roman" w:cs="Times New Roman"/>
              </w:rPr>
              <w:t>atrunu par piemērojamo koordinātu sistēmas nosaukumu</w:t>
            </w:r>
            <w:r w:rsidR="00776C4E">
              <w:rPr>
                <w:rFonts w:ascii="Times New Roman" w:hAnsi="Times New Roman" w:cs="Times New Roman"/>
              </w:rPr>
              <w:t xml:space="preserve">, jo </w:t>
            </w:r>
            <w:r w:rsidRPr="008E607E">
              <w:rPr>
                <w:rFonts w:ascii="Times New Roman" w:hAnsi="Times New Roman" w:cs="Times New Roman"/>
              </w:rPr>
              <w:t>Ģeotelpiskās informācijas likumā tiek vispārīgi definēta nacionālās koordinātu sistēmas esamība, bet Ministru kabineta 2011.gada 15.novembra noteikumos Nr.879 "Ģeodēziskās atskaites sistēmas un topogrā</w:t>
            </w:r>
            <w:r w:rsidR="00776C4E" w:rsidRPr="00776C4E">
              <w:rPr>
                <w:rFonts w:ascii="Times New Roman" w:hAnsi="Times New Roman" w:cs="Times New Roman"/>
              </w:rPr>
              <w:t>fisko karšu sistēmas noteikumi"</w:t>
            </w:r>
            <w:r w:rsidR="00776C4E">
              <w:rPr>
                <w:rFonts w:ascii="Times New Roman" w:hAnsi="Times New Roman" w:cs="Times New Roman"/>
              </w:rPr>
              <w:t xml:space="preserve"> tiek noteikti</w:t>
            </w:r>
            <w:r w:rsidRPr="008E607E">
              <w:rPr>
                <w:rFonts w:ascii="Times New Roman" w:hAnsi="Times New Roman" w:cs="Times New Roman"/>
              </w:rPr>
              <w:t xml:space="preserve"> koordinātu sistēmas piemērošanas noteikumi</w:t>
            </w:r>
            <w:r w:rsidR="008E607E" w:rsidRPr="008E607E">
              <w:rPr>
                <w:rFonts w:ascii="Times New Roman" w:hAnsi="Times New Roman" w:cs="Times New Roman"/>
              </w:rPr>
              <w:t xml:space="preserve"> attiecīgi</w:t>
            </w:r>
            <w:r w:rsidR="008E607E">
              <w:rPr>
                <w:rFonts w:ascii="Times New Roman" w:hAnsi="Times New Roman" w:cs="Times New Roman"/>
              </w:rPr>
              <w:t>,</w:t>
            </w:r>
            <w:r w:rsidRPr="008E607E">
              <w:rPr>
                <w:rFonts w:ascii="Times New Roman" w:hAnsi="Times New Roman" w:cs="Times New Roman"/>
              </w:rPr>
              <w:t xml:space="preserve"> ja tiek veikt koordinātu sistēmas parametru pārrēķins, Ministru kabineta noteikumos tiek noteikti nacionālās koordinātu sistēmas parametri un realizācija. </w:t>
            </w:r>
          </w:p>
          <w:p w14:paraId="648768FB" w14:textId="77777777" w:rsidR="00A6685E" w:rsidRPr="00C33F3E" w:rsidRDefault="00A6685E" w:rsidP="00A6685E">
            <w:pPr>
              <w:pStyle w:val="ListParagraph"/>
              <w:spacing w:after="0" w:line="240" w:lineRule="auto"/>
              <w:ind w:left="146" w:right="140"/>
              <w:jc w:val="both"/>
              <w:rPr>
                <w:rFonts w:ascii="Times New Roman" w:hAnsi="Times New Roman" w:cs="Times New Roman"/>
              </w:rPr>
            </w:pPr>
          </w:p>
          <w:p w14:paraId="54DADA94" w14:textId="77777777" w:rsidR="009861AC" w:rsidRPr="00C33F3E" w:rsidRDefault="009861AC" w:rsidP="00A6685E">
            <w:pPr>
              <w:pStyle w:val="ListParagraph"/>
              <w:spacing w:after="0" w:line="240" w:lineRule="auto"/>
              <w:ind w:left="146" w:right="140"/>
              <w:jc w:val="both"/>
              <w:rPr>
                <w:rFonts w:ascii="Times New Roman" w:hAnsi="Times New Roman" w:cs="Times New Roman"/>
              </w:rPr>
            </w:pPr>
            <w:r w:rsidRPr="00C33F3E">
              <w:rPr>
                <w:rFonts w:ascii="Times New Roman" w:hAnsi="Times New Roman" w:cs="Times New Roman"/>
              </w:rPr>
              <w:t>Grozījumi Ģeotelpiskās informācijas likumā (kas ir stājušies spēkā 2014.gada 22.oktobrī) paredz pārejas noteikumus pārejai no BAS-77 uz EVRS, nosakot, ka:</w:t>
            </w:r>
          </w:p>
          <w:p w14:paraId="783D7686" w14:textId="7C07E8A7"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r w:rsidRPr="00C33F3E">
              <w:rPr>
                <w:rFonts w:ascii="Times New Roman" w:hAnsi="Times New Roman" w:cs="Times New Roman"/>
              </w:rPr>
              <w:t>ģ</w:t>
            </w:r>
            <w:r w:rsidR="00A6685E" w:rsidRPr="00C33F3E">
              <w:rPr>
                <w:rFonts w:ascii="Times New Roman" w:hAnsi="Times New Roman" w:cs="Times New Roman"/>
              </w:rPr>
              <w:t xml:space="preserve">eotelpiskās informācijas pamatdatu iegūšanā, sagatavošanā un uzturēšanā ar 2014.gada 1.decembri izmanto Eiropas Vertikālās atskaites sistēmas </w:t>
            </w:r>
            <w:r w:rsidRPr="00C33F3E">
              <w:rPr>
                <w:rFonts w:ascii="Times New Roman" w:hAnsi="Times New Roman" w:cs="Times New Roman"/>
              </w:rPr>
              <w:t>realizāciju Latvijas teritorijā;</w:t>
            </w:r>
          </w:p>
          <w:p w14:paraId="309644EB" w14:textId="6D375491"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bookmarkStart w:id="0" w:name="pn18"/>
            <w:bookmarkStart w:id="1" w:name="p-530141"/>
            <w:bookmarkEnd w:id="0"/>
            <w:bookmarkEnd w:id="1"/>
            <w:r w:rsidRPr="00C33F3E">
              <w:rPr>
                <w:rFonts w:ascii="Times New Roman" w:hAnsi="Times New Roman" w:cs="Times New Roman"/>
              </w:rPr>
              <w:t>m</w:t>
            </w:r>
            <w:r w:rsidR="00A6685E" w:rsidRPr="00C33F3E">
              <w:rPr>
                <w:rFonts w:ascii="Times New Roman" w:hAnsi="Times New Roman" w:cs="Times New Roman"/>
              </w:rPr>
              <w:t>ērniecības darbus, kas uzsākti līdz 2014.gada 1.decembrim, līdz 2015.gada 1.janvārim var pabeigt Baltijas 197</w:t>
            </w:r>
            <w:r w:rsidRPr="00C33F3E">
              <w:rPr>
                <w:rFonts w:ascii="Times New Roman" w:hAnsi="Times New Roman" w:cs="Times New Roman"/>
              </w:rPr>
              <w:t>7.gada normālo augstumu sistēmā;</w:t>
            </w:r>
          </w:p>
          <w:p w14:paraId="6D46BC8F" w14:textId="61FD0501"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bookmarkStart w:id="2" w:name="pn19"/>
            <w:bookmarkStart w:id="3" w:name="p-530142"/>
            <w:bookmarkEnd w:id="2"/>
            <w:bookmarkEnd w:id="3"/>
            <w:r w:rsidRPr="00C33F3E">
              <w:rPr>
                <w:rFonts w:ascii="Times New Roman" w:hAnsi="Times New Roman" w:cs="Times New Roman"/>
              </w:rPr>
              <w:t>j</w:t>
            </w:r>
            <w:r w:rsidR="00A6685E" w:rsidRPr="00C33F3E">
              <w:rPr>
                <w:rFonts w:ascii="Times New Roman" w:hAnsi="Times New Roman" w:cs="Times New Roman"/>
              </w:rPr>
              <w:t>a būvniecības dokumentācija izstrādāta Baltijas 1977.gada normālo augstumu sistēmā, tad ar 2014.gada 1.decembri izpildmērījuma plāna piezīmēs jānorāda augstumu sistēma, kurā izstrādāta būvniecības dokumentācija, un augstumu pārrēķinos uz Eiropas Vertikālo atsk</w:t>
            </w:r>
            <w:r w:rsidRPr="00C33F3E">
              <w:rPr>
                <w:rFonts w:ascii="Times New Roman" w:hAnsi="Times New Roman" w:cs="Times New Roman"/>
              </w:rPr>
              <w:t>aites sistēmu izmantotā vērtība;</w:t>
            </w:r>
          </w:p>
          <w:p w14:paraId="591C3FEC" w14:textId="597FCC01"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bookmarkStart w:id="4" w:name="pn20"/>
            <w:bookmarkStart w:id="5" w:name="p-530143"/>
            <w:bookmarkEnd w:id="4"/>
            <w:bookmarkEnd w:id="5"/>
            <w:r w:rsidRPr="00C33F3E">
              <w:rPr>
                <w:rFonts w:ascii="Times New Roman" w:hAnsi="Times New Roman" w:cs="Times New Roman"/>
              </w:rPr>
              <w:t>ģ</w:t>
            </w:r>
            <w:r w:rsidR="00A6685E" w:rsidRPr="00C33F3E">
              <w:rPr>
                <w:rFonts w:ascii="Times New Roman" w:hAnsi="Times New Roman" w:cs="Times New Roman"/>
              </w:rPr>
              <w:t>eotelpiskās informācijas pamatdatu iegūšanai, sagatavošanai un uzturēšanai izmantotajās informācijas sistēmās un datubāzēs esošo informāciju, kas izteikta Baltijas 1977.gada normālo augstumu sistēmā, līdz 2014.gada 1.decembrim izsaka Eiropas Vertikālajā atskaites sistēmā.</w:t>
            </w:r>
          </w:p>
          <w:p w14:paraId="2E07C62A" w14:textId="175AAD96" w:rsidR="00EE592E" w:rsidRPr="00C33F3E" w:rsidRDefault="00EE592E" w:rsidP="00EE592E">
            <w:pPr>
              <w:pStyle w:val="ListParagraph"/>
              <w:spacing w:after="0" w:line="240" w:lineRule="auto"/>
              <w:ind w:left="146" w:right="140"/>
              <w:jc w:val="both"/>
              <w:rPr>
                <w:rFonts w:ascii="Times New Roman" w:hAnsi="Times New Roman" w:cs="Times New Roman"/>
              </w:rPr>
            </w:pPr>
            <w:r w:rsidRPr="00C33F3E">
              <w:rPr>
                <w:rFonts w:ascii="Times New Roman" w:hAnsi="Times New Roman" w:cs="Times New Roman"/>
              </w:rPr>
              <w:t xml:space="preserve">Lai nodrošinātu pāreju no BAS-77 uz EVRS atbilstoši minētajiem pārejas noteikumiem noteiktajos termiņos ir nepieciešams </w:t>
            </w:r>
            <w:r w:rsidRPr="00C33F3E">
              <w:rPr>
                <w:rFonts w:ascii="Times New Roman" w:hAnsi="Times New Roman" w:cs="Times New Roman"/>
                <w:lang w:eastAsia="lv-LV"/>
              </w:rPr>
              <w:t xml:space="preserve">grozījumus </w:t>
            </w:r>
            <w:r w:rsidRPr="00C33F3E">
              <w:rPr>
                <w:rFonts w:ascii="Times New Roman" w:hAnsi="Times New Roman" w:cs="Times New Roman"/>
              </w:rPr>
              <w:t xml:space="preserve">Ministru kabineta </w:t>
            </w:r>
            <w:r w:rsidRPr="00C33F3E">
              <w:rPr>
                <w:rFonts w:ascii="Times New Roman" w:hAnsi="Times New Roman" w:cs="Times New Roman"/>
              </w:rPr>
              <w:lastRenderedPageBreak/>
              <w:t>2011.gada 15.novembra noteikumos Nr.879 "Ģeodēziskās atskaites sistēmas un topogrāfisko karšu sistēmas noteikumi", radot tiesisko pamatu EVRS realizācijai Latvijas teritorijā ar noteiktiem piemērošanas parametriem.</w:t>
            </w:r>
          </w:p>
          <w:p w14:paraId="65796EED" w14:textId="3A5204DA" w:rsidR="006E2A4A" w:rsidRPr="00C33F3E" w:rsidRDefault="006E2A4A" w:rsidP="006E2A4A">
            <w:pPr>
              <w:tabs>
                <w:tab w:val="clear" w:pos="720"/>
              </w:tabs>
              <w:suppressAutoHyphens w:val="0"/>
              <w:spacing w:after="0" w:line="240" w:lineRule="auto"/>
              <w:ind w:left="195" w:hanging="31"/>
              <w:jc w:val="both"/>
              <w:rPr>
                <w:rFonts w:ascii="Times New Roman" w:hAnsi="Times New Roman" w:cs="Times New Roman"/>
              </w:rPr>
            </w:pPr>
            <w:r w:rsidRPr="00C33F3E">
              <w:rPr>
                <w:rFonts w:ascii="Times New Roman" w:eastAsia="Times New Roman" w:hAnsi="Times New Roman" w:cs="Times New Roman"/>
                <w:lang w:eastAsia="lv-LV" w:bidi="ar-SA"/>
              </w:rPr>
              <w:t>Lai sabiedrības mērķgrupu pārstāvji</w:t>
            </w:r>
            <w:r w:rsidRPr="00C33F3E" w:rsidDel="004C4857">
              <w:rPr>
                <w:rFonts w:ascii="Times New Roman" w:eastAsia="Times New Roman" w:hAnsi="Times New Roman" w:cs="Times New Roman"/>
                <w:lang w:eastAsia="lv-LV" w:bidi="ar-SA"/>
              </w:rPr>
              <w:t xml:space="preserve"> </w:t>
            </w:r>
            <w:r w:rsidRPr="00C33F3E">
              <w:rPr>
                <w:rFonts w:ascii="Times New Roman" w:eastAsia="Times New Roman" w:hAnsi="Times New Roman" w:cs="Times New Roman"/>
                <w:lang w:eastAsia="lv-LV" w:bidi="ar-SA"/>
              </w:rPr>
              <w:t xml:space="preserve">varētu veikt pārrēķinus augstumu vērtībām no </w:t>
            </w:r>
            <w:r w:rsidRPr="00C33F3E">
              <w:rPr>
                <w:rFonts w:ascii="Times New Roman" w:hAnsi="Times New Roman" w:cs="Times New Roman"/>
              </w:rPr>
              <w:t>Baltijas 1977.gada normālo augstumu sistēmas uz Eiropas Vertikālās atskaites sistēmu, tiek veikta virkne pasākumu, kas norādīti anotācijas II.daļas 4.punktā.</w:t>
            </w:r>
          </w:p>
          <w:p w14:paraId="034532A8" w14:textId="77777777" w:rsidR="00A6685E" w:rsidRPr="00C33F3E" w:rsidRDefault="00A6685E" w:rsidP="00A6685E">
            <w:pPr>
              <w:tabs>
                <w:tab w:val="clear" w:pos="720"/>
              </w:tabs>
              <w:suppressAutoHyphens w:val="0"/>
              <w:spacing w:after="0" w:line="240" w:lineRule="auto"/>
              <w:ind w:left="195"/>
              <w:jc w:val="both"/>
              <w:rPr>
                <w:rFonts w:ascii="Times New Roman" w:hAnsi="Times New Roman"/>
              </w:rPr>
            </w:pPr>
            <w:r w:rsidRPr="00C33F3E">
              <w:rPr>
                <w:rFonts w:ascii="Times New Roman" w:hAnsi="Times New Roman" w:cs="Times New Roman"/>
              </w:rPr>
              <w:t xml:space="preserve">Atbilstoši Latvijas ģeotelpiskās informācijas attīstības koncepcijas (apstiprināta ar Ministru kabineta 2013.gada 28.decembra rīkojuma Nr.686 „Par Latvijas ģeotelpiskās informācijas attīstības koncepciju”) 3.6.1.punktā ietvertajam pārejas no BAS-77 uz EVRS pasākumu laika grafikā noteiktajam Latvijas Ģeotelpiskās informācijas aģentūra ir nodrošinājusi </w:t>
            </w:r>
            <w:r w:rsidRPr="00C33F3E">
              <w:rPr>
                <w:rFonts w:ascii="Times New Roman" w:hAnsi="Times New Roman"/>
              </w:rPr>
              <w:t>programmatūras</w:t>
            </w:r>
            <w:r w:rsidRPr="00C33F3E">
              <w:rPr>
                <w:rFonts w:ascii="Times New Roman" w:eastAsia="Times New Roman" w:hAnsi="Times New Roman" w:cs="Times New Roman"/>
                <w:lang w:eastAsia="lv-LV" w:bidi="ar-SA"/>
              </w:rPr>
              <w:t xml:space="preserve"> izstrādāti</w:t>
            </w:r>
            <w:r w:rsidRPr="00C33F3E">
              <w:rPr>
                <w:rFonts w:ascii="Times New Roman" w:hAnsi="Times New Roman"/>
              </w:rPr>
              <w:t xml:space="preserve">, kas nodrošina DGN formāta datnē esošo augstumu datu, kas ir Baltijas 1977. gada normālo augstumu sistēmā, automātisku pārrēķinu uz datiem Eiropas Vertikālajā atskaites sistēmā, ja augstas detalizācijas topogrāfiskā informācija šajās datnēs formāta DGN un DWG atbilst Ministru kabineta 2012.gada 24.aprīļa noteikumu Nr.281 „Augstas detalizācijas topogrāfiskās informācijas un tās centrālās datubāzes noteikumi” 1.pielikumam „Augstas detalizācijas topogrāfiskās informācijas objektu klasifikators un to elementu apzīmējumu specifikācija” – </w:t>
            </w:r>
            <w:r w:rsidRPr="00C33F3E">
              <w:rPr>
                <w:rFonts w:ascii="Times New Roman" w:hAnsi="Times New Roman" w:cs="Times New Roman"/>
              </w:rPr>
              <w:t xml:space="preserve">programmatūra </w:t>
            </w:r>
            <w:r w:rsidRPr="00C33F3E">
              <w:rPr>
                <w:rFonts w:ascii="Times New Roman" w:hAnsi="Times New Roman" w:cs="Times New Roman"/>
                <w:bCs/>
              </w:rPr>
              <w:t xml:space="preserve">augstumu atzīmju pārrēķinam </w:t>
            </w:r>
            <w:r w:rsidRPr="00C33F3E">
              <w:rPr>
                <w:rFonts w:ascii="Times New Roman" w:hAnsi="Times New Roman" w:cs="Times New Roman"/>
              </w:rPr>
              <w:t xml:space="preserve">no BAS-77 uz EVRS (tās realizāciju Latvijā - </w:t>
            </w:r>
            <w:r w:rsidRPr="00C33F3E">
              <w:rPr>
                <w:rFonts w:ascii="Times New Roman" w:hAnsi="Times New Roman" w:cs="Times New Roman"/>
                <w:lang w:eastAsia="lv-LV"/>
              </w:rPr>
              <w:t>LAS</w:t>
            </w:r>
            <w:r w:rsidRPr="00C33F3E">
              <w:rPr>
                <w:rFonts w:ascii="Times New Roman" w:hAnsi="Times New Roman" w:cs="Times New Roman"/>
                <w:lang w:eastAsia="lv-LV"/>
              </w:rPr>
              <w:noBreakHyphen/>
              <w:t>2000,5)</w:t>
            </w:r>
            <w:r w:rsidRPr="00C33F3E">
              <w:rPr>
                <w:rFonts w:ascii="Times New Roman" w:hAnsi="Times New Roman" w:cs="Times New Roman"/>
              </w:rPr>
              <w:t>.</w:t>
            </w:r>
            <w:r w:rsidRPr="00C33F3E">
              <w:rPr>
                <w:rFonts w:ascii="Times New Roman" w:hAnsi="Times New Roman"/>
              </w:rPr>
              <w:t xml:space="preserve"> </w:t>
            </w:r>
          </w:p>
          <w:p w14:paraId="10B51167" w14:textId="41FBFA94" w:rsidR="00A6685E" w:rsidRPr="00C33F3E" w:rsidRDefault="00A6685E" w:rsidP="00A6685E">
            <w:pPr>
              <w:pStyle w:val="NoSpacing"/>
              <w:ind w:left="195" w:right="140"/>
              <w:jc w:val="both"/>
              <w:rPr>
                <w:rFonts w:ascii="Times New Roman" w:hAnsi="Times New Roman" w:cs="Times New Roman"/>
              </w:rPr>
            </w:pPr>
            <w:r w:rsidRPr="00C33F3E">
              <w:rPr>
                <w:rFonts w:ascii="Times New Roman" w:hAnsi="Times New Roman" w:cs="Times New Roman"/>
              </w:rPr>
              <w:t xml:space="preserve">Lai nodrošinātu minētās programmatūras pieejamību un izmantošanu </w:t>
            </w:r>
            <w:r w:rsidRPr="00C33F3E">
              <w:rPr>
                <w:rFonts w:ascii="Times New Roman" w:hAnsi="Times New Roman" w:cs="Times New Roman"/>
                <w:kern w:val="2"/>
              </w:rPr>
              <w:t>augstas detalizācijas topogrāfiskās informācijas sistēmu pārziņiem un turētājiem, kā arī  augstas detalizācijas topogrāfiskās informācijas ieguvējiem, projekta noslēguma jautājumi ir papildināti ar tiesību normu, kas paredz nodrošināt bez maksas publisku pieejamību minētajai programmatūrai pārejas posmā.</w:t>
            </w:r>
            <w:r w:rsidR="001A6402" w:rsidRPr="00C33F3E">
              <w:rPr>
                <w:rFonts w:ascii="Times New Roman" w:hAnsi="Times New Roman"/>
              </w:rPr>
              <w:t>.</w:t>
            </w:r>
          </w:p>
          <w:p w14:paraId="2DA69F07" w14:textId="77777777" w:rsidR="000B2853" w:rsidRPr="00D22A90" w:rsidRDefault="000B2853" w:rsidP="00D22A90">
            <w:pPr>
              <w:spacing w:after="0" w:line="240" w:lineRule="auto"/>
              <w:ind w:right="140"/>
              <w:jc w:val="both"/>
              <w:rPr>
                <w:rFonts w:ascii="Times New Roman" w:hAnsi="Times New Roman" w:cs="Times New Roman"/>
              </w:rPr>
            </w:pPr>
          </w:p>
          <w:p w14:paraId="2FC8BE5F" w14:textId="3CD810E0" w:rsidR="001B4B21" w:rsidRPr="008E607E" w:rsidRDefault="00776C4E" w:rsidP="00A6685E">
            <w:pPr>
              <w:spacing w:after="0" w:line="240" w:lineRule="auto"/>
              <w:ind w:left="146" w:right="140"/>
              <w:jc w:val="both"/>
              <w:rPr>
                <w:rFonts w:ascii="Times New Roman" w:hAnsi="Times New Roman" w:cs="Times New Roman"/>
              </w:rPr>
            </w:pPr>
            <w:r>
              <w:rPr>
                <w:rFonts w:ascii="Times New Roman" w:hAnsi="Times New Roman" w:cs="Times New Roman"/>
              </w:rPr>
              <w:t xml:space="preserve">Tāpat, atbilstoši grozījumiem </w:t>
            </w:r>
            <w:r w:rsidR="001B4B21" w:rsidRPr="008E607E">
              <w:rPr>
                <w:rFonts w:ascii="Times New Roman" w:hAnsi="Times New Roman" w:cs="Times New Roman"/>
              </w:rPr>
              <w:t xml:space="preserve">Ģeotelpiskās informācijas likuma 12.pantā nepieciešams mainīt valsts informācijas sistēmas nosaukumu no </w:t>
            </w:r>
            <w:r w:rsidR="001B4B21" w:rsidRPr="008E607E">
              <w:rPr>
                <w:rFonts w:ascii="Times New Roman" w:hAnsi="Times New Roman" w:cs="Times New Roman"/>
                <w:lang w:eastAsia="lv-LV"/>
              </w:rPr>
              <w:t>Valsts ģeodēziskā tīkla informācijas sistēma uz Ģeodēzi</w:t>
            </w:r>
            <w:r w:rsidRPr="00776C4E">
              <w:rPr>
                <w:rFonts w:ascii="Times New Roman" w:hAnsi="Times New Roman" w:cs="Times New Roman"/>
                <w:lang w:eastAsia="lv-LV"/>
              </w:rPr>
              <w:t>skā tīkla informācijas sistēma</w:t>
            </w:r>
            <w:r>
              <w:rPr>
                <w:rFonts w:ascii="Times New Roman" w:hAnsi="Times New Roman" w:cs="Times New Roman"/>
                <w:lang w:eastAsia="lv-LV"/>
              </w:rPr>
              <w:t>.</w:t>
            </w:r>
          </w:p>
          <w:p w14:paraId="433C1E00" w14:textId="77777777" w:rsidR="001B4B21" w:rsidRPr="000B2853" w:rsidRDefault="001B4B21" w:rsidP="00A6685E">
            <w:pPr>
              <w:spacing w:after="0" w:line="240" w:lineRule="auto"/>
              <w:ind w:left="167"/>
              <w:jc w:val="both"/>
              <w:rPr>
                <w:rFonts w:ascii="Times New Roman" w:hAnsi="Times New Roman" w:cs="Times New Roman"/>
                <w:lang w:eastAsia="lv-LV"/>
              </w:rPr>
            </w:pPr>
            <w:r w:rsidRPr="008E607E">
              <w:rPr>
                <w:rFonts w:ascii="Times New Roman" w:hAnsi="Times New Roman" w:cs="Times New Roman"/>
                <w:kern w:val="3"/>
                <w:szCs w:val="21"/>
              </w:rPr>
              <w:t xml:space="preserve">Projekta mērķis un būtība ir </w:t>
            </w:r>
            <w:r w:rsidRPr="008E607E">
              <w:rPr>
                <w:rFonts w:ascii="Times New Roman" w:hAnsi="Times New Roman" w:cs="Times New Roman"/>
                <w:lang w:eastAsia="lv-LV"/>
              </w:rPr>
              <w:t>precizēt valsts informācijas sistēmas nosaukumu no Valsts ģeodēziskā tīkla informācijas sistēma uz Ģeodēziskā tīkla informācijas sistēma</w:t>
            </w:r>
            <w:r w:rsidRPr="008E607E">
              <w:rPr>
                <w:rFonts w:ascii="Times New Roman" w:hAnsi="Times New Roman" w:cs="Times New Roman"/>
                <w:kern w:val="3"/>
                <w:szCs w:val="21"/>
              </w:rPr>
              <w:t xml:space="preserve"> atbilstoši tās saturam un uzkrātajai informācijai, kā arī precizēt vietējo pašvaldību kompetenci attiecībā uz informācijas uzkrāšanu par </w:t>
            </w:r>
            <w:r w:rsidRPr="008E607E">
              <w:rPr>
                <w:rFonts w:ascii="Times New Roman" w:hAnsi="Times New Roman" w:cs="Times New Roman"/>
                <w:lang w:eastAsia="lv-LV"/>
              </w:rPr>
              <w:t xml:space="preserve">vietējā ģeodēziskā tīkla punktiem, veicot grozījumus Ģeotelpiskās informācijas likuma 12.panta </w:t>
            </w:r>
            <w:r w:rsidRPr="000B2853">
              <w:rPr>
                <w:rFonts w:ascii="Times New Roman" w:hAnsi="Times New Roman" w:cs="Times New Roman"/>
                <w:lang w:eastAsia="lv-LV"/>
              </w:rPr>
              <w:t xml:space="preserve">piektajā un septītajā daļā. </w:t>
            </w:r>
          </w:p>
          <w:p w14:paraId="7D0EFAB8" w14:textId="77777777" w:rsidR="000B2853" w:rsidRPr="000B2853" w:rsidRDefault="000B2853" w:rsidP="00A6685E">
            <w:pPr>
              <w:spacing w:after="0" w:line="240" w:lineRule="auto"/>
              <w:ind w:left="167"/>
              <w:jc w:val="both"/>
              <w:rPr>
                <w:rFonts w:ascii="Times New Roman" w:hAnsi="Times New Roman" w:cs="Times New Roman"/>
                <w:lang w:eastAsia="lv-LV"/>
              </w:rPr>
            </w:pPr>
          </w:p>
          <w:p w14:paraId="26A8E419" w14:textId="442751F2" w:rsidR="006E6800" w:rsidRDefault="006E6800" w:rsidP="0017582C">
            <w:pPr>
              <w:pStyle w:val="NormalWeb"/>
              <w:spacing w:before="0" w:after="0"/>
              <w:ind w:left="195"/>
              <w:jc w:val="both"/>
              <w:rPr>
                <w:rFonts w:ascii="Times New Roman" w:hAnsi="Times New Roman"/>
                <w:sz w:val="24"/>
                <w:szCs w:val="24"/>
              </w:rPr>
            </w:pPr>
            <w:r w:rsidRPr="0017582C">
              <w:rPr>
                <w:rFonts w:ascii="Times New Roman" w:hAnsi="Times New Roman"/>
                <w:sz w:val="24"/>
                <w:szCs w:val="24"/>
              </w:rPr>
              <w:t xml:space="preserve">Saskaņā ar </w:t>
            </w:r>
            <w:r w:rsidR="0017582C">
              <w:rPr>
                <w:rFonts w:ascii="Times New Roman" w:hAnsi="Times New Roman"/>
                <w:sz w:val="24"/>
                <w:szCs w:val="24"/>
              </w:rPr>
              <w:t xml:space="preserve">spēkā esošajiem </w:t>
            </w:r>
            <w:r w:rsidRPr="00D22A90">
              <w:rPr>
                <w:rFonts w:ascii="Times New Roman" w:hAnsi="Times New Roman"/>
                <w:sz w:val="24"/>
                <w:szCs w:val="24"/>
              </w:rPr>
              <w:t>Ministru kabineta 2011.gada 15.novembra noteikum</w:t>
            </w:r>
            <w:r w:rsidRPr="0017582C">
              <w:rPr>
                <w:rFonts w:ascii="Times New Roman" w:hAnsi="Times New Roman"/>
                <w:sz w:val="24"/>
                <w:szCs w:val="24"/>
              </w:rPr>
              <w:t>iem</w:t>
            </w:r>
            <w:r w:rsidRPr="00D22A90">
              <w:rPr>
                <w:rFonts w:ascii="Times New Roman" w:hAnsi="Times New Roman"/>
                <w:sz w:val="24"/>
                <w:szCs w:val="24"/>
              </w:rPr>
              <w:t xml:space="preserve"> Nr.879 "Ģeodēziskās atskaites sistēmas un topogrāfisko karšu sistēmas noteikumi"</w:t>
            </w:r>
            <w:r w:rsidR="0017582C">
              <w:rPr>
                <w:rFonts w:ascii="Times New Roman" w:hAnsi="Times New Roman"/>
                <w:sz w:val="24"/>
                <w:szCs w:val="24"/>
              </w:rPr>
              <w:t>,</w:t>
            </w:r>
            <w:r w:rsidRPr="0017582C">
              <w:rPr>
                <w:rFonts w:ascii="Times New Roman" w:hAnsi="Times New Roman"/>
                <w:sz w:val="24"/>
                <w:szCs w:val="24"/>
              </w:rPr>
              <w:t xml:space="preserve"> </w:t>
            </w:r>
            <w:r w:rsidR="0017582C">
              <w:rPr>
                <w:rFonts w:ascii="Times New Roman" w:hAnsi="Times New Roman"/>
                <w:sz w:val="24"/>
                <w:szCs w:val="24"/>
              </w:rPr>
              <w:t>n</w:t>
            </w:r>
            <w:r w:rsidR="0017582C" w:rsidRPr="00D22A90">
              <w:rPr>
                <w:rFonts w:ascii="Times New Roman" w:hAnsi="Times New Roman"/>
                <w:sz w:val="24"/>
                <w:szCs w:val="24"/>
              </w:rPr>
              <w:t>osakot augstumu BAS-77 ar globālo pozicionēšanu, izmanto kvaziģeoīda augstuma modeli LV'98, kura precizitāte pret valsts ģeodēziskā tīkla globālās pozicionēšanas tīkla 2.klasi un nivelēšanas tīkla 1.klasi ir līdz astoņiem centimetriem, vai citu kvaziģeoīda augstuma modeli, kura precizitāte ir augstāka par LV'98 kvaziģeoīda modeli.</w:t>
            </w:r>
          </w:p>
          <w:p w14:paraId="040ED858" w14:textId="32C88A2D" w:rsidR="006E6800" w:rsidRDefault="006E6800" w:rsidP="007C57B4">
            <w:pPr>
              <w:pStyle w:val="NormalWeb"/>
              <w:spacing w:before="0" w:after="0"/>
              <w:ind w:left="195"/>
              <w:jc w:val="both"/>
              <w:rPr>
                <w:rFonts w:ascii="Times New Roman" w:hAnsi="Times New Roman"/>
                <w:sz w:val="24"/>
                <w:szCs w:val="24"/>
              </w:rPr>
            </w:pPr>
            <w:r w:rsidRPr="00D22A90">
              <w:rPr>
                <w:rFonts w:ascii="Times New Roman" w:hAnsi="Times New Roman"/>
                <w:sz w:val="24"/>
                <w:szCs w:val="24"/>
                <w:lang w:bidi="ar-SA"/>
              </w:rPr>
              <w:t xml:space="preserve">Lai </w:t>
            </w:r>
            <w:r w:rsidR="007C57B4">
              <w:rPr>
                <w:rFonts w:ascii="Times New Roman" w:hAnsi="Times New Roman"/>
                <w:sz w:val="24"/>
                <w:szCs w:val="24"/>
                <w:lang w:bidi="ar-SA"/>
              </w:rPr>
              <w:t>nodrošinātu iespēju</w:t>
            </w:r>
            <w:r w:rsidRPr="00D22A90">
              <w:rPr>
                <w:rFonts w:ascii="Times New Roman" w:hAnsi="Times New Roman"/>
                <w:sz w:val="24"/>
                <w:szCs w:val="24"/>
                <w:lang w:bidi="ar-SA"/>
              </w:rPr>
              <w:t xml:space="preserve"> veikt augstumu mērījumus </w:t>
            </w:r>
            <w:r w:rsidRPr="00D22A90">
              <w:rPr>
                <w:rFonts w:ascii="Times New Roman" w:hAnsi="Times New Roman"/>
                <w:sz w:val="24"/>
                <w:szCs w:val="24"/>
              </w:rPr>
              <w:t>Eiropas Ver</w:t>
            </w:r>
            <w:r w:rsidR="007C57B4" w:rsidRPr="007C57B4">
              <w:rPr>
                <w:rFonts w:ascii="Times New Roman" w:hAnsi="Times New Roman"/>
                <w:sz w:val="24"/>
                <w:szCs w:val="24"/>
              </w:rPr>
              <w:t>tikālās atskaites sistēmas realiz</w:t>
            </w:r>
            <w:r w:rsidR="007C57B4">
              <w:rPr>
                <w:rFonts w:ascii="Times New Roman" w:hAnsi="Times New Roman"/>
                <w:sz w:val="24"/>
                <w:szCs w:val="24"/>
              </w:rPr>
              <w:t xml:space="preserve">ācijā </w:t>
            </w:r>
            <w:r w:rsidR="007C57B4" w:rsidRPr="00D22A90">
              <w:rPr>
                <w:rFonts w:ascii="Times New Roman" w:hAnsi="Times New Roman"/>
                <w:sz w:val="24"/>
                <w:szCs w:val="24"/>
              </w:rPr>
              <w:t>Latvijas teritorijā</w:t>
            </w:r>
            <w:r w:rsidRPr="00D22A90">
              <w:rPr>
                <w:rFonts w:ascii="Times New Roman" w:hAnsi="Times New Roman"/>
                <w:sz w:val="24"/>
                <w:szCs w:val="24"/>
                <w:lang w:bidi="ar-SA"/>
              </w:rPr>
              <w:t xml:space="preserve"> ar globālās pozicionēšanas iekārtām, Latvijas Ģeotelpiskās informācijas aģentūra ir sagatavojusi kvaziģeoīda augstuma modeli LV'14</w:t>
            </w:r>
            <w:r w:rsidR="007C57B4">
              <w:rPr>
                <w:rFonts w:ascii="Times New Roman" w:hAnsi="Times New Roman"/>
                <w:sz w:val="24"/>
                <w:szCs w:val="24"/>
                <w:lang w:bidi="ar-SA"/>
              </w:rPr>
              <w:t xml:space="preserve">, </w:t>
            </w:r>
            <w:r w:rsidR="007C57B4" w:rsidRPr="00836B18">
              <w:rPr>
                <w:rFonts w:ascii="Times New Roman" w:hAnsi="Times New Roman"/>
                <w:sz w:val="24"/>
                <w:szCs w:val="24"/>
              </w:rPr>
              <w:t>kura precizitāte pret valsts ģeodēziskā tīkla globālās pozicionēšanas tīkla 1. un 2.klasi un nivelēšanas tīkla 1. un 2.klasi ir līdz četriem ar pusi centimetriem</w:t>
            </w:r>
            <w:r w:rsidR="007C57B4">
              <w:rPr>
                <w:rFonts w:ascii="Times New Roman" w:hAnsi="Times New Roman"/>
                <w:sz w:val="24"/>
                <w:szCs w:val="24"/>
              </w:rPr>
              <w:t>.</w:t>
            </w:r>
          </w:p>
          <w:p w14:paraId="5269B17F" w14:textId="7AC21D0D" w:rsidR="007C57B4" w:rsidRDefault="007C57B4" w:rsidP="007C57B4">
            <w:pPr>
              <w:pStyle w:val="NormalWeb"/>
              <w:spacing w:before="0" w:after="0"/>
              <w:ind w:left="195"/>
              <w:jc w:val="both"/>
              <w:rPr>
                <w:rFonts w:ascii="Times New Roman" w:hAnsi="Times New Roman"/>
                <w:sz w:val="24"/>
                <w:szCs w:val="24"/>
                <w:lang w:bidi="ar-SA"/>
              </w:rPr>
            </w:pPr>
            <w:r w:rsidRPr="00D22A90">
              <w:rPr>
                <w:rFonts w:ascii="Times New Roman" w:hAnsi="Times New Roman"/>
                <w:kern w:val="3"/>
                <w:sz w:val="24"/>
                <w:szCs w:val="24"/>
              </w:rPr>
              <w:t>Projekta mērķis un būtība</w:t>
            </w:r>
            <w:r>
              <w:rPr>
                <w:rFonts w:ascii="Times New Roman" w:hAnsi="Times New Roman"/>
                <w:kern w:val="3"/>
                <w:sz w:val="24"/>
                <w:szCs w:val="24"/>
              </w:rPr>
              <w:t xml:space="preserve"> ir </w:t>
            </w:r>
            <w:r w:rsidR="00B40191">
              <w:rPr>
                <w:rFonts w:ascii="Times New Roman" w:hAnsi="Times New Roman"/>
                <w:kern w:val="3"/>
                <w:sz w:val="24"/>
                <w:szCs w:val="24"/>
              </w:rPr>
              <w:t>noteikt tiesisko pamatu jaunajam</w:t>
            </w:r>
            <w:r>
              <w:rPr>
                <w:rFonts w:ascii="Times New Roman" w:hAnsi="Times New Roman"/>
                <w:kern w:val="3"/>
                <w:sz w:val="24"/>
                <w:szCs w:val="24"/>
              </w:rPr>
              <w:t xml:space="preserve"> precīz</w:t>
            </w:r>
            <w:r w:rsidR="00B40191">
              <w:rPr>
                <w:rFonts w:ascii="Times New Roman" w:hAnsi="Times New Roman"/>
                <w:kern w:val="3"/>
                <w:sz w:val="24"/>
                <w:szCs w:val="24"/>
              </w:rPr>
              <w:t>ākajam</w:t>
            </w:r>
            <w:r>
              <w:rPr>
                <w:rFonts w:ascii="Times New Roman" w:hAnsi="Times New Roman"/>
                <w:kern w:val="3"/>
                <w:sz w:val="24"/>
                <w:szCs w:val="24"/>
              </w:rPr>
              <w:t xml:space="preserve"> </w:t>
            </w:r>
            <w:r w:rsidRPr="00836B18">
              <w:rPr>
                <w:rFonts w:ascii="Times New Roman" w:hAnsi="Times New Roman"/>
                <w:sz w:val="24"/>
                <w:szCs w:val="24"/>
                <w:lang w:bidi="ar-SA"/>
              </w:rPr>
              <w:t>kvaziģeoīda augstuma modeli</w:t>
            </w:r>
            <w:r w:rsidR="00B40191">
              <w:rPr>
                <w:rFonts w:ascii="Times New Roman" w:hAnsi="Times New Roman"/>
                <w:sz w:val="24"/>
                <w:szCs w:val="24"/>
                <w:lang w:bidi="ar-SA"/>
              </w:rPr>
              <w:t xml:space="preserve">m, </w:t>
            </w:r>
            <w:r>
              <w:rPr>
                <w:rFonts w:ascii="Times New Roman" w:hAnsi="Times New Roman"/>
                <w:kern w:val="3"/>
                <w:sz w:val="24"/>
                <w:szCs w:val="24"/>
              </w:rPr>
              <w:t xml:space="preserve">noteikt tā izmantošanu un publicēšanu </w:t>
            </w:r>
            <w:r w:rsidRPr="00836B18">
              <w:rPr>
                <w:rFonts w:ascii="Times New Roman" w:hAnsi="Times New Roman"/>
                <w:sz w:val="24"/>
                <w:szCs w:val="24"/>
                <w:lang w:bidi="ar-SA"/>
              </w:rPr>
              <w:t>Latvijas Ģeotelpiskās informācijas aģentūra</w:t>
            </w:r>
            <w:r>
              <w:rPr>
                <w:rFonts w:ascii="Times New Roman" w:hAnsi="Times New Roman"/>
                <w:sz w:val="24"/>
                <w:szCs w:val="24"/>
                <w:lang w:bidi="ar-SA"/>
              </w:rPr>
              <w:t>s mājaslapā internetā.</w:t>
            </w:r>
          </w:p>
          <w:p w14:paraId="1CE1C6C9" w14:textId="1AB5D81C" w:rsidR="007C57B4" w:rsidRPr="00B40191" w:rsidRDefault="00127CB7" w:rsidP="00B40191">
            <w:pPr>
              <w:pStyle w:val="NormalWeb"/>
              <w:spacing w:before="0" w:after="0"/>
              <w:ind w:left="195"/>
              <w:jc w:val="both"/>
              <w:rPr>
                <w:rFonts w:ascii="Times New Roman" w:hAnsi="Times New Roman"/>
                <w:sz w:val="24"/>
                <w:szCs w:val="24"/>
              </w:rPr>
            </w:pPr>
            <w:r>
              <w:rPr>
                <w:rFonts w:ascii="Times New Roman" w:hAnsi="Times New Roman"/>
                <w:sz w:val="24"/>
                <w:szCs w:val="24"/>
              </w:rPr>
              <w:t xml:space="preserve">Vienlaikus atbilstoši </w:t>
            </w:r>
            <w:r w:rsidRPr="00836B18">
              <w:rPr>
                <w:rFonts w:ascii="Times New Roman" w:hAnsi="Times New Roman"/>
                <w:sz w:val="24"/>
                <w:szCs w:val="24"/>
                <w:lang w:bidi="ar-SA"/>
              </w:rPr>
              <w:t>Latvijas Ģeotelpiskās informācijas aģentūra</w:t>
            </w:r>
            <w:r>
              <w:rPr>
                <w:rFonts w:ascii="Times New Roman" w:hAnsi="Times New Roman"/>
                <w:sz w:val="24"/>
                <w:szCs w:val="24"/>
                <w:lang w:bidi="ar-SA"/>
              </w:rPr>
              <w:t xml:space="preserve">s organizētajā ekspertu darba grupā (piedalījās Latvijas </w:t>
            </w:r>
            <w:r w:rsidRPr="00D22A90">
              <w:rPr>
                <w:rFonts w:ascii="Times New Roman" w:hAnsi="Times New Roman"/>
                <w:sz w:val="24"/>
                <w:szCs w:val="24"/>
              </w:rPr>
              <w:t>Kartogrāfu un ģeodēzistu asociācijas</w:t>
            </w:r>
            <w:r>
              <w:rPr>
                <w:rFonts w:ascii="Times New Roman" w:hAnsi="Times New Roman"/>
                <w:sz w:val="24"/>
                <w:szCs w:val="24"/>
              </w:rPr>
              <w:t>, Latvijas Mērnieku biedrības, Latvijas Universitātes, Latvijas Lauksaimniecības universitātes un Rīgas Tehniskās universitātes pārstāvji</w:t>
            </w:r>
            <w:r w:rsidR="00B40191">
              <w:rPr>
                <w:rFonts w:ascii="Times New Roman" w:hAnsi="Times New Roman"/>
                <w:sz w:val="24"/>
                <w:szCs w:val="24"/>
              </w:rPr>
              <w:t xml:space="preserve"> (detalizētāk aprakstīts anotācijas VI.sadaļā)</w:t>
            </w:r>
            <w:r>
              <w:rPr>
                <w:rFonts w:ascii="Times New Roman" w:hAnsi="Times New Roman"/>
                <w:sz w:val="24"/>
                <w:szCs w:val="24"/>
              </w:rPr>
              <w:t>)</w:t>
            </w:r>
            <w:r>
              <w:rPr>
                <w:rFonts w:ascii="Times New Roman" w:hAnsi="Times New Roman"/>
                <w:sz w:val="24"/>
                <w:szCs w:val="24"/>
                <w:lang w:bidi="ar-SA"/>
              </w:rPr>
              <w:t xml:space="preserve"> pieņemtajiem lēmumiem tika konstatēta nepieciešamība paredzēt, ka gadījumos, kad tiek izstrādāts </w:t>
            </w:r>
            <w:r w:rsidRPr="00836B18">
              <w:rPr>
                <w:rFonts w:ascii="Times New Roman" w:hAnsi="Times New Roman"/>
                <w:sz w:val="24"/>
                <w:szCs w:val="24"/>
                <w:lang w:bidi="ar-SA"/>
              </w:rPr>
              <w:t>kvaziģeoīda augstuma modeli</w:t>
            </w:r>
            <w:r>
              <w:rPr>
                <w:rFonts w:ascii="Times New Roman" w:hAnsi="Times New Roman"/>
                <w:sz w:val="24"/>
                <w:szCs w:val="24"/>
                <w:lang w:bidi="ar-SA"/>
              </w:rPr>
              <w:t>s</w:t>
            </w:r>
            <w:r w:rsidR="00B40191">
              <w:rPr>
                <w:rFonts w:ascii="Times New Roman" w:hAnsi="Times New Roman"/>
                <w:sz w:val="24"/>
                <w:szCs w:val="24"/>
                <w:lang w:bidi="ar-SA"/>
              </w:rPr>
              <w:t xml:space="preserve">, kura precizitāte </w:t>
            </w:r>
            <w:r w:rsidR="00B40191" w:rsidRPr="00836B18">
              <w:rPr>
                <w:rFonts w:ascii="Times New Roman" w:hAnsi="Times New Roman"/>
                <w:sz w:val="24"/>
                <w:szCs w:val="24"/>
              </w:rPr>
              <w:t>ir augstāka par LV'14 kvaziģeoīda modeli</w:t>
            </w:r>
            <w:r w:rsidR="00B40191">
              <w:rPr>
                <w:rFonts w:ascii="Times New Roman" w:hAnsi="Times New Roman"/>
                <w:sz w:val="24"/>
                <w:szCs w:val="24"/>
              </w:rPr>
              <w:t xml:space="preserve">, tā </w:t>
            </w:r>
            <w:r w:rsidR="00B40191" w:rsidRPr="00836B18">
              <w:rPr>
                <w:rFonts w:ascii="Times New Roman" w:hAnsi="Times New Roman"/>
                <w:sz w:val="24"/>
                <w:szCs w:val="24"/>
              </w:rPr>
              <w:t>precizitātes pārbaudi</w:t>
            </w:r>
            <w:r w:rsidR="00B40191">
              <w:rPr>
                <w:rFonts w:ascii="Times New Roman" w:hAnsi="Times New Roman"/>
                <w:sz w:val="24"/>
                <w:szCs w:val="24"/>
              </w:rPr>
              <w:t xml:space="preserve"> nodrošina un par modeļa </w:t>
            </w:r>
            <w:r w:rsidR="00B40191" w:rsidRPr="00D22A90">
              <w:rPr>
                <w:rFonts w:ascii="Times New Roman" w:hAnsi="Times New Roman"/>
                <w:sz w:val="24"/>
                <w:szCs w:val="24"/>
              </w:rPr>
              <w:t>precizitātes pārbaudē iegūt</w:t>
            </w:r>
            <w:r w:rsidR="00B40191">
              <w:rPr>
                <w:rFonts w:ascii="Times New Roman" w:hAnsi="Times New Roman"/>
                <w:sz w:val="24"/>
                <w:szCs w:val="24"/>
              </w:rPr>
              <w:t>ajiem</w:t>
            </w:r>
            <w:r w:rsidR="00B40191" w:rsidRPr="00D22A90">
              <w:rPr>
                <w:rFonts w:ascii="Times New Roman" w:hAnsi="Times New Roman"/>
                <w:sz w:val="24"/>
                <w:szCs w:val="24"/>
              </w:rPr>
              <w:t xml:space="preserve"> rezultāt</w:t>
            </w:r>
            <w:r w:rsidR="00B40191">
              <w:rPr>
                <w:rFonts w:ascii="Times New Roman" w:hAnsi="Times New Roman"/>
                <w:sz w:val="24"/>
                <w:szCs w:val="24"/>
              </w:rPr>
              <w:t>iem</w:t>
            </w:r>
            <w:r w:rsidR="00B40191" w:rsidRPr="00D22A90">
              <w:rPr>
                <w:rFonts w:ascii="Times New Roman" w:hAnsi="Times New Roman"/>
                <w:sz w:val="24"/>
                <w:szCs w:val="24"/>
              </w:rPr>
              <w:t xml:space="preserve"> un modeļa precizitātes novērtējumu</w:t>
            </w:r>
            <w:r w:rsidR="00B40191" w:rsidRPr="00B40191">
              <w:rPr>
                <w:rFonts w:ascii="Times New Roman" w:hAnsi="Times New Roman"/>
                <w:sz w:val="24"/>
                <w:szCs w:val="24"/>
              </w:rPr>
              <w:t xml:space="preserve"> </w:t>
            </w:r>
            <w:r w:rsidR="00B40191">
              <w:rPr>
                <w:rFonts w:ascii="Times New Roman" w:hAnsi="Times New Roman"/>
                <w:sz w:val="24"/>
                <w:szCs w:val="24"/>
              </w:rPr>
              <w:t>atbild modeļa izstrādātājs.</w:t>
            </w:r>
          </w:p>
          <w:p w14:paraId="693FBAEB" w14:textId="77777777" w:rsidR="00AF73D1" w:rsidRPr="001A1B54" w:rsidRDefault="00AF73D1" w:rsidP="00A6685E">
            <w:pPr>
              <w:pStyle w:val="ListParagraph"/>
              <w:spacing w:after="0" w:line="240" w:lineRule="auto"/>
              <w:ind w:left="146" w:right="140"/>
              <w:jc w:val="both"/>
              <w:rPr>
                <w:rFonts w:ascii="Times New Roman" w:hAnsi="Times New Roman" w:cs="Times New Roman"/>
              </w:rPr>
            </w:pPr>
          </w:p>
          <w:p w14:paraId="529270E0" w14:textId="6C3E46D1" w:rsidR="009E4A5D" w:rsidRDefault="007F6249" w:rsidP="00A6685E">
            <w:pPr>
              <w:spacing w:after="0" w:line="240" w:lineRule="auto"/>
              <w:ind w:left="159"/>
              <w:jc w:val="both"/>
              <w:rPr>
                <w:rFonts w:ascii="Times New Roman" w:hAnsi="Times New Roman" w:cs="Times New Roman"/>
              </w:rPr>
            </w:pPr>
            <w:r w:rsidRPr="00AF73D1">
              <w:rPr>
                <w:rFonts w:ascii="Times New Roman" w:hAnsi="Times New Roman" w:cs="Times New Roman"/>
              </w:rPr>
              <w:t xml:space="preserve">Ņemot vērā </w:t>
            </w:r>
            <w:r w:rsidR="00AF73D1" w:rsidRPr="00AF73D1">
              <w:rPr>
                <w:rFonts w:ascii="Times New Roman" w:hAnsi="Times New Roman" w:cs="Times New Roman"/>
              </w:rPr>
              <w:t>Grozījum</w:t>
            </w:r>
            <w:r w:rsidR="00AF73D1">
              <w:rPr>
                <w:rFonts w:ascii="Times New Roman" w:hAnsi="Times New Roman" w:cs="Times New Roman"/>
              </w:rPr>
              <w:t>us</w:t>
            </w:r>
            <w:r w:rsidR="00AF73D1" w:rsidRPr="008E607E">
              <w:rPr>
                <w:rFonts w:ascii="Times New Roman" w:hAnsi="Times New Roman" w:cs="Times New Roman"/>
              </w:rPr>
              <w:t xml:space="preserve"> Ģeotelpiskās informācijas likumā</w:t>
            </w:r>
            <w:r w:rsidR="00AF73D1">
              <w:rPr>
                <w:rFonts w:ascii="Times New Roman" w:hAnsi="Times New Roman" w:cs="Times New Roman"/>
              </w:rPr>
              <w:t>, kas stājās spēk</w:t>
            </w:r>
            <w:r w:rsidR="00776C4E">
              <w:rPr>
                <w:rFonts w:ascii="Times New Roman" w:hAnsi="Times New Roman" w:cs="Times New Roman"/>
              </w:rPr>
              <w:t>ā</w:t>
            </w:r>
            <w:r w:rsidR="00AF73D1">
              <w:rPr>
                <w:rFonts w:ascii="Times New Roman" w:hAnsi="Times New Roman" w:cs="Times New Roman"/>
              </w:rPr>
              <w:t xml:space="preserve"> </w:t>
            </w:r>
            <w:r w:rsidR="00AF73D1" w:rsidRPr="006B1AEE">
              <w:rPr>
                <w:rFonts w:ascii="Times New Roman" w:hAnsi="Times New Roman" w:cs="Times New Roman"/>
              </w:rPr>
              <w:t>2013.gada 18.jūnijā</w:t>
            </w:r>
            <w:r w:rsidR="00AF73D1" w:rsidRPr="008E607E">
              <w:rPr>
                <w:rFonts w:ascii="Times New Roman" w:hAnsi="Times New Roman" w:cs="Times New Roman"/>
              </w:rPr>
              <w:t xml:space="preserve">, </w:t>
            </w:r>
            <w:r w:rsidR="00AF73D1">
              <w:rPr>
                <w:rFonts w:ascii="Times New Roman" w:hAnsi="Times New Roman" w:cs="Times New Roman"/>
              </w:rPr>
              <w:t>ar ko tika noteikta</w:t>
            </w:r>
            <w:r w:rsidR="00AF73D1" w:rsidRPr="008E607E">
              <w:rPr>
                <w:rFonts w:ascii="Times New Roman" w:hAnsi="Times New Roman" w:cs="Times New Roman"/>
              </w:rPr>
              <w:t xml:space="preserve"> valsts aģentūras „Latvijas Ģeotelpiskās informācijas aģentūra” darbības </w:t>
            </w:r>
            <w:r w:rsidR="00AF73D1" w:rsidRPr="00AF73D1">
              <w:rPr>
                <w:rFonts w:ascii="Times New Roman" w:hAnsi="Times New Roman" w:cs="Times New Roman"/>
              </w:rPr>
              <w:t>turpināšan</w:t>
            </w:r>
            <w:r w:rsidR="00AF73D1">
              <w:rPr>
                <w:rFonts w:ascii="Times New Roman" w:hAnsi="Times New Roman" w:cs="Times New Roman"/>
              </w:rPr>
              <w:t>a</w:t>
            </w:r>
            <w:r w:rsidR="00AF73D1" w:rsidRPr="008E607E">
              <w:rPr>
                <w:rFonts w:ascii="Times New Roman" w:hAnsi="Times New Roman" w:cs="Times New Roman"/>
              </w:rPr>
              <w:t xml:space="preserve"> tiešās pārvaldes iestādes „Latvijas Ģeotelpiskās informācijas aģentūra” statusā</w:t>
            </w:r>
            <w:r w:rsidR="00AF73D1">
              <w:rPr>
                <w:rFonts w:ascii="Times New Roman" w:hAnsi="Times New Roman" w:cs="Times New Roman"/>
              </w:rPr>
              <w:t>,</w:t>
            </w:r>
            <w:r w:rsidR="00AF73D1" w:rsidRPr="008E607E">
              <w:rPr>
                <w:rFonts w:ascii="Times New Roman" w:hAnsi="Times New Roman" w:cs="Times New Roman"/>
              </w:rPr>
              <w:t xml:space="preserve"> attiecīgi mainot nosaukumu no „valsts aģentūra „Latvijas Ģeotelpiskās informācijas aģentūra”” uz „Latvijas Ģeotelpiskās informācijas aģentūra”, </w:t>
            </w:r>
            <w:r w:rsidR="00AF73D1">
              <w:rPr>
                <w:rFonts w:ascii="Times New Roman" w:hAnsi="Times New Roman" w:cs="Times New Roman"/>
              </w:rPr>
              <w:t xml:space="preserve">un </w:t>
            </w:r>
            <w:r w:rsidRPr="008E607E">
              <w:rPr>
                <w:rFonts w:ascii="Times New Roman" w:hAnsi="Times New Roman" w:cs="Times New Roman"/>
              </w:rPr>
              <w:t>Ministru kabineta 2013.gada 9.jūlija noteikumus Nr.384 "Latvijas Ģeotelpiskās informācijas aģentūras nolikums", ar kuriem tika mainīts Latvijas Ģeotelpiskās informācijas aģentūras nosaukums, nepieciešami grozījumi, kas saistīti ar tehniska rakstura izmaiņām iestādes nosaukumā.</w:t>
            </w:r>
          </w:p>
          <w:p w14:paraId="3D836212" w14:textId="1A2D2FE0" w:rsidR="00AF73D1" w:rsidRPr="008E607E" w:rsidRDefault="00AF73D1" w:rsidP="00A6685E">
            <w:pPr>
              <w:spacing w:after="0" w:line="240" w:lineRule="auto"/>
              <w:ind w:left="159"/>
              <w:jc w:val="both"/>
              <w:rPr>
                <w:rFonts w:ascii="Times New Roman" w:hAnsi="Times New Roman" w:cs="Times New Roman"/>
              </w:rPr>
            </w:pPr>
          </w:p>
        </w:tc>
      </w:tr>
      <w:tr w:rsidR="00962FE8" w:rsidRPr="00962FE8" w14:paraId="7A68974B" w14:textId="77777777" w:rsidTr="00EF35EB">
        <w:trPr>
          <w:trHeight w:val="465"/>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28FF7DEB" w14:textId="5A0D4008"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686" w:type="pct"/>
            <w:tcBorders>
              <w:top w:val="outset" w:sz="6" w:space="0" w:color="auto"/>
              <w:left w:val="outset" w:sz="6" w:space="0" w:color="auto"/>
              <w:bottom w:val="outset" w:sz="6" w:space="0" w:color="auto"/>
              <w:right w:val="outset" w:sz="6" w:space="0" w:color="auto"/>
            </w:tcBorders>
            <w:hideMark/>
          </w:tcPr>
          <w:p w14:paraId="6C8E74D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4121" w:type="pct"/>
            <w:tcBorders>
              <w:top w:val="outset" w:sz="6" w:space="0" w:color="auto"/>
              <w:left w:val="outset" w:sz="6" w:space="0" w:color="auto"/>
              <w:bottom w:val="outset" w:sz="6" w:space="0" w:color="auto"/>
              <w:right w:val="outset" w:sz="6" w:space="0" w:color="auto"/>
            </w:tcBorders>
            <w:hideMark/>
          </w:tcPr>
          <w:p w14:paraId="3024449A" w14:textId="77777777" w:rsidR="00962FE8" w:rsidRPr="00962FE8" w:rsidRDefault="00C5539C" w:rsidP="002A078C">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Pr>
                <w:rFonts w:ascii="Times New Roman" w:hAnsi="Times New Roman" w:cs="Times New Roman"/>
              </w:rPr>
              <w:t>Aizsardzības ministrija, Latvijas Ģeotelpiskās informācijas aģentūra</w:t>
            </w:r>
          </w:p>
        </w:tc>
      </w:tr>
      <w:tr w:rsidR="00962FE8" w:rsidRPr="00962FE8" w14:paraId="5B0F4EEB" w14:textId="77777777" w:rsidTr="00EF35EB">
        <w:trPr>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1980FFCD"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686" w:type="pct"/>
            <w:tcBorders>
              <w:top w:val="outset" w:sz="6" w:space="0" w:color="auto"/>
              <w:left w:val="outset" w:sz="6" w:space="0" w:color="auto"/>
              <w:bottom w:val="outset" w:sz="6" w:space="0" w:color="auto"/>
              <w:right w:val="outset" w:sz="6" w:space="0" w:color="auto"/>
            </w:tcBorders>
            <w:hideMark/>
          </w:tcPr>
          <w:p w14:paraId="04E2102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4121" w:type="pct"/>
            <w:tcBorders>
              <w:top w:val="outset" w:sz="6" w:space="0" w:color="auto"/>
              <w:left w:val="outset" w:sz="6" w:space="0" w:color="auto"/>
              <w:bottom w:val="outset" w:sz="6" w:space="0" w:color="auto"/>
              <w:right w:val="outset" w:sz="6" w:space="0" w:color="auto"/>
            </w:tcBorders>
            <w:hideMark/>
          </w:tcPr>
          <w:p w14:paraId="6F924FE1" w14:textId="77777777"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14:paraId="1AD69DDD" w14:textId="77777777" w:rsidTr="00EF35E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14:paraId="755361AA" w14:textId="77777777"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14:paraId="4616BD70" w14:textId="02427C77" w:rsidR="00105E39" w:rsidRDefault="00105E39"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940"/>
        <w:gridCol w:w="6168"/>
      </w:tblGrid>
      <w:tr w:rsidR="00962FE8" w:rsidRPr="00962FE8" w14:paraId="1F340A7B" w14:textId="77777777"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E340A6" w14:textId="77777777"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7ACC209F" w14:textId="77777777" w:rsidTr="00A5491C">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2A82D2F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22" w:type="pct"/>
            <w:tcBorders>
              <w:top w:val="outset" w:sz="6" w:space="0" w:color="auto"/>
              <w:left w:val="outset" w:sz="6" w:space="0" w:color="auto"/>
              <w:bottom w:val="outset" w:sz="6" w:space="0" w:color="auto"/>
              <w:right w:val="outset" w:sz="6" w:space="0" w:color="auto"/>
            </w:tcBorders>
            <w:hideMark/>
          </w:tcPr>
          <w:p w14:paraId="77E550F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mērķgrupas, kuras tiesiskais regulējums ietekmē vai varētu ietekmēt</w:t>
            </w:r>
          </w:p>
        </w:tc>
        <w:tc>
          <w:tcPr>
            <w:tcW w:w="3172" w:type="pct"/>
            <w:tcBorders>
              <w:top w:val="outset" w:sz="6" w:space="0" w:color="auto"/>
              <w:left w:val="outset" w:sz="6" w:space="0" w:color="auto"/>
              <w:bottom w:val="outset" w:sz="6" w:space="0" w:color="auto"/>
              <w:right w:val="outset" w:sz="6" w:space="0" w:color="auto"/>
            </w:tcBorders>
            <w:hideMark/>
          </w:tcPr>
          <w:p w14:paraId="335FBC6B" w14:textId="3CDB62F2" w:rsidR="00B3419F" w:rsidRPr="000721C6" w:rsidRDefault="00395758" w:rsidP="00395758">
            <w:pPr>
              <w:spacing w:after="0" w:line="240" w:lineRule="auto"/>
              <w:ind w:right="140"/>
              <w:jc w:val="both"/>
              <w:rPr>
                <w:rFonts w:ascii="Times New Roman" w:hAnsi="Times New Roman" w:cs="Times New Roman"/>
              </w:rPr>
            </w:pPr>
            <w:r w:rsidRPr="000721C6">
              <w:rPr>
                <w:rFonts w:ascii="Times New Roman" w:eastAsia="Times New Roman" w:hAnsi="Times New Roman" w:cs="Times New Roman"/>
                <w:lang w:eastAsia="lv-LV" w:bidi="ar-SA"/>
              </w:rPr>
              <w:t>S</w:t>
            </w:r>
            <w:r w:rsidR="008C4D9B" w:rsidRPr="000721C6">
              <w:rPr>
                <w:rFonts w:ascii="Times New Roman" w:hAnsi="Times New Roman" w:cs="Times New Roman"/>
              </w:rPr>
              <w:t xml:space="preserve">abiedrības mērķgrupa ir </w:t>
            </w:r>
            <w:r w:rsidR="00D11011" w:rsidRPr="000721C6">
              <w:rPr>
                <w:rFonts w:ascii="Times New Roman" w:hAnsi="Times New Roman" w:cs="Times New Roman"/>
              </w:rPr>
              <w:t>valsts pārvaldes un pašvaldību iestādes, kā arī ģeodēzisko un kartogrāfisko darbu veicēji.</w:t>
            </w:r>
            <w:r w:rsidR="000721C6" w:rsidRPr="008E607E">
              <w:rPr>
                <w:rFonts w:ascii="Times New Roman" w:hAnsi="Times New Roman" w:cs="Times New Roman"/>
              </w:rPr>
              <w:t xml:space="preserve"> kuru kompetencē un uzdevumos ir ģeotelpiskās informācijas ieguve, sagatavošana, uzturēšana, kā arī valsts pārvaldes iestādes, pašvaldības, juridiskas un fiziskas personas, kas izmanto ģeotelpisko informāciju.</w:t>
            </w:r>
          </w:p>
        </w:tc>
      </w:tr>
      <w:tr w:rsidR="00962FE8" w:rsidRPr="00962FE8" w14:paraId="480055B2" w14:textId="77777777" w:rsidTr="00A5491C">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040C661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22" w:type="pct"/>
            <w:tcBorders>
              <w:top w:val="outset" w:sz="6" w:space="0" w:color="auto"/>
              <w:left w:val="outset" w:sz="6" w:space="0" w:color="auto"/>
              <w:bottom w:val="outset" w:sz="6" w:space="0" w:color="auto"/>
              <w:right w:val="outset" w:sz="6" w:space="0" w:color="auto"/>
            </w:tcBorders>
            <w:hideMark/>
          </w:tcPr>
          <w:p w14:paraId="6AB5D47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72" w:type="pct"/>
            <w:tcBorders>
              <w:top w:val="outset" w:sz="6" w:space="0" w:color="auto"/>
              <w:left w:val="outset" w:sz="6" w:space="0" w:color="auto"/>
              <w:bottom w:val="outset" w:sz="6" w:space="0" w:color="auto"/>
              <w:right w:val="outset" w:sz="6" w:space="0" w:color="auto"/>
            </w:tcBorders>
            <w:hideMark/>
          </w:tcPr>
          <w:p w14:paraId="5CA52EC6" w14:textId="6F144E8F" w:rsidR="00F51A18" w:rsidRPr="008568C7" w:rsidRDefault="004C4857" w:rsidP="004C4857">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9147334" w14:textId="77777777" w:rsidTr="00A5491C">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4FE4597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22" w:type="pct"/>
            <w:tcBorders>
              <w:top w:val="outset" w:sz="6" w:space="0" w:color="auto"/>
              <w:left w:val="outset" w:sz="6" w:space="0" w:color="auto"/>
              <w:bottom w:val="outset" w:sz="6" w:space="0" w:color="auto"/>
              <w:right w:val="outset" w:sz="6" w:space="0" w:color="auto"/>
            </w:tcBorders>
            <w:hideMark/>
          </w:tcPr>
          <w:p w14:paraId="064A09B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72" w:type="pct"/>
            <w:tcBorders>
              <w:top w:val="outset" w:sz="6" w:space="0" w:color="auto"/>
              <w:left w:val="outset" w:sz="6" w:space="0" w:color="auto"/>
              <w:bottom w:val="outset" w:sz="6" w:space="0" w:color="auto"/>
              <w:right w:val="outset" w:sz="6" w:space="0" w:color="auto"/>
            </w:tcBorders>
            <w:hideMark/>
          </w:tcPr>
          <w:p w14:paraId="6163B49A" w14:textId="77777777"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08D25AB" w14:textId="77777777" w:rsidTr="00A5491C">
        <w:trPr>
          <w:trHeight w:val="34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094640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22" w:type="pct"/>
            <w:tcBorders>
              <w:top w:val="outset" w:sz="6" w:space="0" w:color="auto"/>
              <w:left w:val="outset" w:sz="6" w:space="0" w:color="auto"/>
              <w:bottom w:val="outset" w:sz="6" w:space="0" w:color="auto"/>
              <w:right w:val="outset" w:sz="6" w:space="0" w:color="auto"/>
            </w:tcBorders>
            <w:hideMark/>
          </w:tcPr>
          <w:p w14:paraId="47CDA3E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72" w:type="pct"/>
            <w:tcBorders>
              <w:top w:val="outset" w:sz="6" w:space="0" w:color="auto"/>
              <w:left w:val="outset" w:sz="6" w:space="0" w:color="auto"/>
              <w:bottom w:val="outset" w:sz="6" w:space="0" w:color="auto"/>
              <w:right w:val="outset" w:sz="6" w:space="0" w:color="auto"/>
            </w:tcBorders>
            <w:hideMark/>
          </w:tcPr>
          <w:p w14:paraId="371696F6" w14:textId="77777777" w:rsidR="001C4235" w:rsidRPr="000721C6" w:rsidRDefault="00BD450E" w:rsidP="008E607E">
            <w:pPr>
              <w:tabs>
                <w:tab w:val="clear" w:pos="720"/>
              </w:tabs>
              <w:suppressAutoHyphens w:val="0"/>
              <w:spacing w:after="0" w:line="240" w:lineRule="auto"/>
              <w:ind w:firstLine="164"/>
              <w:jc w:val="both"/>
              <w:rPr>
                <w:rFonts w:ascii="Times New Roman" w:hAnsi="Times New Roman" w:cs="Times New Roman"/>
              </w:rPr>
            </w:pPr>
            <w:r w:rsidRPr="00AF73D1">
              <w:rPr>
                <w:rFonts w:ascii="Times New Roman" w:eastAsia="Times New Roman" w:hAnsi="Times New Roman" w:cs="Times New Roman"/>
                <w:lang w:eastAsia="lv-LV" w:bidi="ar-SA"/>
              </w:rPr>
              <w:t>L</w:t>
            </w:r>
            <w:r w:rsidR="004C4857" w:rsidRPr="00AF73D1">
              <w:rPr>
                <w:rFonts w:ascii="Times New Roman" w:eastAsia="Times New Roman" w:hAnsi="Times New Roman" w:cs="Times New Roman"/>
                <w:lang w:eastAsia="lv-LV" w:bidi="ar-SA"/>
              </w:rPr>
              <w:t>ai sabiedrības mērķgrupu pārstāvji</w:t>
            </w:r>
            <w:r w:rsidR="004C4857" w:rsidRPr="00AF73D1" w:rsidDel="004C4857">
              <w:rPr>
                <w:rFonts w:ascii="Times New Roman" w:eastAsia="Times New Roman" w:hAnsi="Times New Roman" w:cs="Times New Roman"/>
                <w:lang w:eastAsia="lv-LV" w:bidi="ar-SA"/>
              </w:rPr>
              <w:t xml:space="preserve"> </w:t>
            </w:r>
            <w:r w:rsidRPr="00AF73D1">
              <w:rPr>
                <w:rFonts w:ascii="Times New Roman" w:eastAsia="Times New Roman" w:hAnsi="Times New Roman" w:cs="Times New Roman"/>
                <w:lang w:eastAsia="lv-LV" w:bidi="ar-SA"/>
              </w:rPr>
              <w:t xml:space="preserve">varētu veikt pārrēķinus </w:t>
            </w:r>
            <w:r w:rsidRPr="001B4B21">
              <w:rPr>
                <w:rFonts w:ascii="Times New Roman" w:eastAsia="Times New Roman" w:hAnsi="Times New Roman" w:cs="Times New Roman"/>
                <w:lang w:eastAsia="lv-LV" w:bidi="ar-SA"/>
              </w:rPr>
              <w:t xml:space="preserve">augstumu vērtībām no </w:t>
            </w:r>
            <w:r w:rsidRPr="001B4B21">
              <w:rPr>
                <w:rFonts w:ascii="Times New Roman" w:hAnsi="Times New Roman" w:cs="Times New Roman"/>
              </w:rPr>
              <w:t>Baltijas 1977.gada normālo augstumu sistēm</w:t>
            </w:r>
            <w:r w:rsidRPr="00776C4E">
              <w:rPr>
                <w:rFonts w:ascii="Times New Roman" w:hAnsi="Times New Roman" w:cs="Times New Roman"/>
              </w:rPr>
              <w:t>as uz Eiropas Vertikālās atskaites sistēmu</w:t>
            </w:r>
            <w:r w:rsidR="001C4235" w:rsidRPr="00776C4E">
              <w:rPr>
                <w:rFonts w:ascii="Times New Roman" w:hAnsi="Times New Roman" w:cs="Times New Roman"/>
              </w:rPr>
              <w:t>:</w:t>
            </w:r>
          </w:p>
          <w:p w14:paraId="78AA295D" w14:textId="0F1EE669" w:rsidR="001C4235" w:rsidRPr="000721C6" w:rsidRDefault="004C4857" w:rsidP="008E607E">
            <w:pPr>
              <w:pStyle w:val="ListParagraph"/>
              <w:numPr>
                <w:ilvl w:val="0"/>
                <w:numId w:val="20"/>
              </w:numPr>
              <w:tabs>
                <w:tab w:val="clear" w:pos="720"/>
              </w:tabs>
              <w:suppressAutoHyphens w:val="0"/>
              <w:spacing w:after="0" w:line="240" w:lineRule="auto"/>
              <w:ind w:left="521" w:hanging="357"/>
              <w:jc w:val="both"/>
              <w:rPr>
                <w:rFonts w:ascii="Times New Roman" w:eastAsia="Times New Roman" w:hAnsi="Times New Roman" w:cs="Times New Roman"/>
                <w:lang w:eastAsia="lv-LV" w:bidi="ar-SA"/>
              </w:rPr>
            </w:pPr>
            <w:r w:rsidRPr="000721C6">
              <w:rPr>
                <w:rFonts w:ascii="Times New Roman" w:eastAsia="Times New Roman" w:hAnsi="Times New Roman" w:cs="Times New Roman"/>
                <w:lang w:eastAsia="lv-LV" w:bidi="ar-SA"/>
              </w:rPr>
              <w:t>Latvijas Ģeotelpiskās informācijas aģentūra</w:t>
            </w:r>
            <w:r w:rsidR="000721C6">
              <w:rPr>
                <w:rFonts w:ascii="Times New Roman" w:eastAsia="Times New Roman" w:hAnsi="Times New Roman" w:cs="Times New Roman"/>
                <w:lang w:eastAsia="lv-LV" w:bidi="ar-SA"/>
              </w:rPr>
              <w:t>s</w:t>
            </w:r>
            <w:r w:rsidR="00BD450E" w:rsidRPr="000721C6">
              <w:rPr>
                <w:rFonts w:ascii="Times New Roman" w:eastAsia="Times New Roman" w:hAnsi="Times New Roman" w:cs="Times New Roman"/>
                <w:lang w:eastAsia="lv-LV" w:bidi="ar-SA"/>
              </w:rPr>
              <w:t xml:space="preserve"> </w:t>
            </w:r>
            <w:r w:rsidR="008B3C13">
              <w:rPr>
                <w:rFonts w:ascii="Times New Roman" w:eastAsia="Times New Roman" w:hAnsi="Times New Roman" w:cs="Times New Roman"/>
                <w:lang w:eastAsia="lv-LV" w:bidi="ar-SA"/>
              </w:rPr>
              <w:t>mājas</w:t>
            </w:r>
            <w:r w:rsidR="00BD450E" w:rsidRPr="000721C6">
              <w:rPr>
                <w:rFonts w:ascii="Times New Roman" w:eastAsia="Times New Roman" w:hAnsi="Times New Roman" w:cs="Times New Roman"/>
                <w:lang w:eastAsia="lv-LV" w:bidi="ar-SA"/>
              </w:rPr>
              <w:t xml:space="preserve">lapā </w:t>
            </w:r>
            <w:r w:rsidR="006E2A4A">
              <w:rPr>
                <w:rFonts w:ascii="Times New Roman" w:eastAsia="Times New Roman" w:hAnsi="Times New Roman" w:cs="Times New Roman"/>
                <w:lang w:eastAsia="lv-LV" w:bidi="ar-SA"/>
              </w:rPr>
              <w:t xml:space="preserve">bez maksas </w:t>
            </w:r>
            <w:r w:rsidR="00BD450E" w:rsidRPr="000721C6">
              <w:rPr>
                <w:rFonts w:ascii="Times New Roman" w:eastAsia="Times New Roman" w:hAnsi="Times New Roman" w:cs="Times New Roman"/>
                <w:lang w:eastAsia="lv-LV" w:bidi="ar-SA"/>
              </w:rPr>
              <w:t>ir publiski pieejam</w:t>
            </w:r>
            <w:r w:rsidR="009C3C37" w:rsidRPr="000721C6">
              <w:rPr>
                <w:rFonts w:ascii="Times New Roman" w:eastAsia="Times New Roman" w:hAnsi="Times New Roman" w:cs="Times New Roman"/>
                <w:lang w:eastAsia="lv-LV" w:bidi="ar-SA"/>
              </w:rPr>
              <w:t>s</w:t>
            </w:r>
            <w:r w:rsidR="00BD450E" w:rsidRPr="000721C6">
              <w:rPr>
                <w:rFonts w:ascii="Times New Roman" w:eastAsia="Times New Roman" w:hAnsi="Times New Roman" w:cs="Times New Roman"/>
                <w:lang w:eastAsia="lv-LV" w:bidi="ar-SA"/>
              </w:rPr>
              <w:t xml:space="preserve"> koordinātu pārrēķinu kalkulator</w:t>
            </w:r>
            <w:r w:rsidR="009C3C37" w:rsidRPr="000721C6">
              <w:rPr>
                <w:rFonts w:ascii="Times New Roman" w:eastAsia="Times New Roman" w:hAnsi="Times New Roman" w:cs="Times New Roman"/>
                <w:lang w:eastAsia="lv-LV" w:bidi="ar-SA"/>
              </w:rPr>
              <w:t>s</w:t>
            </w:r>
            <w:r w:rsidR="009B5B95" w:rsidRPr="000721C6">
              <w:rPr>
                <w:rFonts w:ascii="Times New Roman" w:eastAsia="Times New Roman" w:hAnsi="Times New Roman" w:cs="Times New Roman"/>
                <w:lang w:eastAsia="lv-LV" w:bidi="ar-SA"/>
              </w:rPr>
              <w:t>;</w:t>
            </w:r>
          </w:p>
          <w:p w14:paraId="3301D85C" w14:textId="5522C609" w:rsidR="00962FE8" w:rsidRPr="008E607E" w:rsidRDefault="009C3C37" w:rsidP="008E607E">
            <w:pPr>
              <w:pStyle w:val="ListParagraph"/>
              <w:numPr>
                <w:ilvl w:val="0"/>
                <w:numId w:val="20"/>
              </w:numPr>
              <w:tabs>
                <w:tab w:val="clear" w:pos="720"/>
              </w:tabs>
              <w:suppressAutoHyphens w:val="0"/>
              <w:spacing w:after="0" w:line="240" w:lineRule="auto"/>
              <w:jc w:val="both"/>
              <w:rPr>
                <w:rFonts w:ascii="Times New Roman" w:hAnsi="Times New Roman"/>
              </w:rPr>
            </w:pPr>
            <w:r w:rsidRPr="000721C6">
              <w:rPr>
                <w:rFonts w:ascii="Times New Roman" w:eastAsia="Times New Roman" w:hAnsi="Times New Roman" w:cs="Times New Roman"/>
                <w:lang w:eastAsia="lv-LV" w:bidi="ar-SA"/>
              </w:rPr>
              <w:t xml:space="preserve">izstrādāta </w:t>
            </w:r>
            <w:r w:rsidRPr="008E607E">
              <w:rPr>
                <w:rFonts w:ascii="Times New Roman" w:hAnsi="Times New Roman"/>
              </w:rPr>
              <w:t>programmatūra, kas nodrošina DGN formāta datnē esošo augstumu datu, kas ir Baltijas 1977. gada normālo augstumu sistēmā, automātisku pārrēķinu uz datiem Eiropas Vertikāl</w:t>
            </w:r>
            <w:r w:rsidR="008B3C13">
              <w:rPr>
                <w:rFonts w:ascii="Times New Roman" w:hAnsi="Times New Roman"/>
              </w:rPr>
              <w:t>a</w:t>
            </w:r>
            <w:r w:rsidR="009B5B95" w:rsidRPr="008E607E">
              <w:rPr>
                <w:rFonts w:ascii="Times New Roman" w:hAnsi="Times New Roman"/>
              </w:rPr>
              <w:t>jā</w:t>
            </w:r>
            <w:r w:rsidRPr="008E607E">
              <w:rPr>
                <w:rFonts w:ascii="Times New Roman" w:hAnsi="Times New Roman"/>
              </w:rPr>
              <w:t xml:space="preserve"> atskaites sistēmā, ja augstas detalizācijas topogrāfiskā informācija šajās </w:t>
            </w:r>
            <w:r w:rsidR="00217BA4" w:rsidRPr="008E607E">
              <w:rPr>
                <w:rFonts w:ascii="Times New Roman" w:hAnsi="Times New Roman"/>
              </w:rPr>
              <w:t xml:space="preserve">datnēs </w:t>
            </w:r>
            <w:r w:rsidRPr="008E607E">
              <w:rPr>
                <w:rFonts w:ascii="Times New Roman" w:hAnsi="Times New Roman"/>
              </w:rPr>
              <w:t xml:space="preserve">formāta </w:t>
            </w:r>
            <w:r w:rsidR="00217BA4" w:rsidRPr="008E607E">
              <w:rPr>
                <w:rFonts w:ascii="Times New Roman" w:hAnsi="Times New Roman"/>
              </w:rPr>
              <w:t xml:space="preserve">DGN un DWG </w:t>
            </w:r>
            <w:r w:rsidRPr="008E607E">
              <w:rPr>
                <w:rFonts w:ascii="Times New Roman" w:hAnsi="Times New Roman"/>
              </w:rPr>
              <w:t>atbilst Ministru kabineta 2012.gada 24.aprīļa noteikumu Nr.281 „Augstas detalizācijas topogrāfiskās informācijas un tās centrālās datubāzes noteikumi” 1.pielikumam „Augstas detalizācijas topogrāfiskās informācijas objektu klasifikators un to elementu apzīmējumu specifikācija”</w:t>
            </w:r>
            <w:r w:rsidR="009B5B95" w:rsidRPr="008E607E">
              <w:rPr>
                <w:rFonts w:ascii="Times New Roman" w:hAnsi="Times New Roman"/>
              </w:rPr>
              <w:t>;</w:t>
            </w:r>
          </w:p>
          <w:p w14:paraId="68D619C3" w14:textId="07539558" w:rsidR="009B5B95" w:rsidRPr="008E607E" w:rsidRDefault="000721C6" w:rsidP="008E607E">
            <w:pPr>
              <w:pStyle w:val="ListParagraph"/>
              <w:numPr>
                <w:ilvl w:val="0"/>
                <w:numId w:val="20"/>
              </w:numPr>
              <w:tabs>
                <w:tab w:val="clear" w:pos="720"/>
              </w:tabs>
              <w:suppressAutoHyphens w:val="0"/>
              <w:spacing w:after="0" w:line="240" w:lineRule="auto"/>
              <w:jc w:val="both"/>
              <w:rPr>
                <w:rFonts w:ascii="Times New Roman" w:hAnsi="Times New Roman"/>
              </w:rPr>
            </w:pPr>
            <w:r w:rsidRPr="000721C6">
              <w:rPr>
                <w:rFonts w:ascii="Times New Roman" w:eastAsia="Times New Roman" w:hAnsi="Times New Roman" w:cs="Times New Roman"/>
                <w:lang w:eastAsia="lv-LV" w:bidi="ar-SA"/>
              </w:rPr>
              <w:t>Latvijas Ģeotelpiskās informācijas aģentūra</w:t>
            </w:r>
            <w:r>
              <w:rPr>
                <w:rFonts w:ascii="Times New Roman" w:eastAsia="Times New Roman" w:hAnsi="Times New Roman" w:cs="Times New Roman"/>
                <w:lang w:eastAsia="lv-LV" w:bidi="ar-SA"/>
              </w:rPr>
              <w:t>s</w:t>
            </w:r>
            <w:r w:rsidRPr="000721C6">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mājas lapā vietnē </w:t>
            </w:r>
            <w:r w:rsidRPr="000721C6">
              <w:rPr>
                <w:rFonts w:ascii="Times New Roman" w:eastAsia="Times New Roman" w:hAnsi="Times New Roman" w:cs="Times New Roman"/>
                <w:lang w:eastAsia="lv-LV" w:bidi="ar-SA"/>
              </w:rPr>
              <w:t>map.lgia.gov</w:t>
            </w:r>
            <w:r w:rsidR="001A1B54">
              <w:rPr>
                <w:rFonts w:ascii="Times New Roman" w:eastAsia="Times New Roman" w:hAnsi="Times New Roman" w:cs="Times New Roman"/>
                <w:lang w:eastAsia="lv-LV" w:bidi="ar-SA"/>
              </w:rPr>
              <w:t xml:space="preserve">.lv </w:t>
            </w:r>
            <w:r>
              <w:rPr>
                <w:rFonts w:ascii="Times New Roman" w:eastAsia="Times New Roman" w:hAnsi="Times New Roman" w:cs="Times New Roman"/>
                <w:lang w:eastAsia="lv-LV" w:bidi="ar-SA"/>
              </w:rPr>
              <w:t>publicētajā</w:t>
            </w:r>
            <w:r w:rsidRPr="000721C6">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k</w:t>
            </w:r>
            <w:r w:rsidR="009B5B95" w:rsidRPr="008E607E">
              <w:rPr>
                <w:rFonts w:ascii="Times New Roman" w:hAnsi="Times New Roman"/>
              </w:rPr>
              <w:t xml:space="preserve">aršu pārlūkā </w:t>
            </w:r>
            <w:r w:rsidR="006E2A4A">
              <w:rPr>
                <w:rFonts w:ascii="Times New Roman" w:hAnsi="Times New Roman"/>
              </w:rPr>
              <w:t xml:space="preserve">bez maksas </w:t>
            </w:r>
            <w:r w:rsidR="009B5B95" w:rsidRPr="008E607E">
              <w:rPr>
                <w:rFonts w:ascii="Times New Roman" w:hAnsi="Times New Roman"/>
              </w:rPr>
              <w:t>pieejam</w:t>
            </w:r>
            <w:r>
              <w:rPr>
                <w:rFonts w:ascii="Times New Roman" w:hAnsi="Times New Roman"/>
              </w:rPr>
              <w:t>a</w:t>
            </w:r>
            <w:r w:rsidR="009B5B95" w:rsidRPr="008E607E">
              <w:rPr>
                <w:rFonts w:ascii="Times New Roman" w:hAnsi="Times New Roman"/>
              </w:rPr>
              <w:t xml:space="preserve"> funkcija, kas nodrošina iespēju jebkurai kartē atzīmētai vietai noteikt augstumu starpību Baltijas 1977.gada normālo augstumu sistēmā un Eiropas Vertikālajā atskaites sistēmā.</w:t>
            </w:r>
          </w:p>
          <w:p w14:paraId="2FCE5BB8" w14:textId="0B470A74" w:rsidR="009C3C37" w:rsidRDefault="001C4235" w:rsidP="001A1B54">
            <w:pPr>
              <w:tabs>
                <w:tab w:val="clear" w:pos="720"/>
              </w:tabs>
              <w:suppressAutoHyphens w:val="0"/>
              <w:spacing w:after="0" w:line="240" w:lineRule="auto"/>
              <w:ind w:firstLine="167"/>
              <w:jc w:val="both"/>
              <w:rPr>
                <w:rFonts w:ascii="Times New Roman" w:eastAsia="Times New Roman" w:hAnsi="Times New Roman" w:cs="Times New Roman"/>
                <w:lang w:eastAsia="lv-LV" w:bidi="ar-SA"/>
              </w:rPr>
            </w:pPr>
            <w:r w:rsidRPr="00AF73D1">
              <w:rPr>
                <w:rFonts w:ascii="Times New Roman" w:eastAsia="Times New Roman" w:hAnsi="Times New Roman" w:cs="Times New Roman"/>
                <w:lang w:eastAsia="lv-LV" w:bidi="ar-SA"/>
              </w:rPr>
              <w:t>Lai sabiedrības mērķgrupu pārstāvji</w:t>
            </w:r>
            <w:r w:rsidRPr="00AF73D1" w:rsidDel="004C4857">
              <w:rPr>
                <w:rFonts w:ascii="Times New Roman" w:eastAsia="Times New Roman" w:hAnsi="Times New Roman" w:cs="Times New Roman"/>
                <w:lang w:eastAsia="lv-LV" w:bidi="ar-SA"/>
              </w:rPr>
              <w:t xml:space="preserve"> </w:t>
            </w:r>
            <w:r w:rsidRPr="00AF73D1">
              <w:rPr>
                <w:rFonts w:ascii="Times New Roman" w:eastAsia="Times New Roman" w:hAnsi="Times New Roman" w:cs="Times New Roman"/>
                <w:lang w:eastAsia="lv-LV" w:bidi="ar-SA"/>
              </w:rPr>
              <w:t xml:space="preserve">varētu veikt augstumu mērījumus </w:t>
            </w:r>
            <w:r w:rsidR="001A1B54" w:rsidRPr="002002F0">
              <w:rPr>
                <w:rFonts w:ascii="Times New Roman" w:eastAsia="Times New Roman" w:hAnsi="Times New Roman" w:cs="Times New Roman"/>
                <w:lang w:eastAsia="lv-LV" w:bidi="ar-SA"/>
              </w:rPr>
              <w:t>ar globālās pozicionēšanas iekārtām</w:t>
            </w:r>
            <w:r w:rsidR="001A1B54" w:rsidRPr="001B4B21">
              <w:rPr>
                <w:rFonts w:ascii="Times New Roman" w:hAnsi="Times New Roman" w:cs="Times New Roman"/>
              </w:rPr>
              <w:t xml:space="preserve"> </w:t>
            </w:r>
            <w:r w:rsidR="00911978" w:rsidRPr="001B4B21">
              <w:rPr>
                <w:rFonts w:ascii="Times New Roman" w:hAnsi="Times New Roman" w:cs="Times New Roman"/>
              </w:rPr>
              <w:t>Eiropas Vertikālās atskaites sistēm</w:t>
            </w:r>
            <w:r w:rsidR="001A1B54">
              <w:rPr>
                <w:rFonts w:ascii="Times New Roman" w:hAnsi="Times New Roman" w:cs="Times New Roman"/>
              </w:rPr>
              <w:t>as realizācijā Latvijā</w:t>
            </w:r>
            <w:r w:rsidRPr="002002F0">
              <w:rPr>
                <w:rFonts w:ascii="Times New Roman" w:eastAsia="Times New Roman" w:hAnsi="Times New Roman" w:cs="Times New Roman"/>
                <w:lang w:eastAsia="lv-LV" w:bidi="ar-SA"/>
              </w:rPr>
              <w:t xml:space="preserve">, </w:t>
            </w:r>
            <w:r w:rsidRPr="00776C4E">
              <w:rPr>
                <w:rFonts w:ascii="Times New Roman" w:eastAsia="Times New Roman" w:hAnsi="Times New Roman" w:cs="Times New Roman"/>
                <w:lang w:eastAsia="lv-LV" w:bidi="ar-SA"/>
              </w:rPr>
              <w:t>Latvijas Ģeotelpiskās informācijas aģentūra</w:t>
            </w:r>
            <w:r w:rsidR="00911978" w:rsidRPr="007E7D39">
              <w:rPr>
                <w:rFonts w:ascii="Times New Roman" w:eastAsia="Times New Roman" w:hAnsi="Times New Roman" w:cs="Times New Roman"/>
                <w:lang w:eastAsia="lv-LV" w:bidi="ar-SA"/>
              </w:rPr>
              <w:t xml:space="preserve"> ir sagatavojusi </w:t>
            </w:r>
            <w:r w:rsidR="00911978" w:rsidRPr="00AF73D1">
              <w:rPr>
                <w:rFonts w:ascii="Times New Roman" w:eastAsia="Times New Roman" w:hAnsi="Times New Roman" w:cs="Times New Roman"/>
                <w:lang w:eastAsia="lv-LV" w:bidi="ar-SA"/>
              </w:rPr>
              <w:t>kvaziģeoīda augstuma modeli LV'14, kas izmantojams globālās pozicionēšanas iekārtu attiecīgai konfigurēšanai.</w:t>
            </w:r>
          </w:p>
          <w:p w14:paraId="78A72D98" w14:textId="067261B4" w:rsidR="001A1B54" w:rsidRPr="000D5753" w:rsidRDefault="000D5753" w:rsidP="000D5753">
            <w:pPr>
              <w:tabs>
                <w:tab w:val="clear" w:pos="720"/>
              </w:tabs>
              <w:suppressAutoHyphens w:val="0"/>
              <w:spacing w:after="0" w:line="240" w:lineRule="auto"/>
              <w:ind w:firstLine="167"/>
              <w:jc w:val="both"/>
              <w:rPr>
                <w:rFonts w:ascii="Times New Roman" w:eastAsia="Times New Roman" w:hAnsi="Times New Roman" w:cs="Times New Roman"/>
                <w:lang w:eastAsia="lv-LV" w:bidi="ar-SA"/>
              </w:rPr>
            </w:pPr>
            <w:r>
              <w:rPr>
                <w:rFonts w:ascii="Times New Roman" w:hAnsi="Times New Roman"/>
              </w:rPr>
              <w:t xml:space="preserve">Atbilstoši </w:t>
            </w:r>
            <w:r w:rsidRPr="00836B18">
              <w:rPr>
                <w:rFonts w:ascii="Times New Roman" w:eastAsia="Times New Roman" w:hAnsi="Times New Roman" w:cs="Times New Roman"/>
                <w:lang w:eastAsia="lv-LV" w:bidi="ar-SA"/>
              </w:rPr>
              <w:t>Latvijas Ģeotelpiskās informācijas aģentūra</w:t>
            </w:r>
            <w:r>
              <w:rPr>
                <w:rFonts w:ascii="Times New Roman" w:hAnsi="Times New Roman"/>
                <w:lang w:bidi="ar-SA"/>
              </w:rPr>
              <w:t xml:space="preserve">s organizētajā </w:t>
            </w:r>
            <w:r w:rsidR="00C7152A">
              <w:rPr>
                <w:rFonts w:ascii="Times New Roman" w:hAnsi="Times New Roman"/>
                <w:lang w:bidi="ar-SA"/>
              </w:rPr>
              <w:t xml:space="preserve">ģeodēzijas jomas </w:t>
            </w:r>
            <w:r>
              <w:rPr>
                <w:rFonts w:ascii="Times New Roman" w:hAnsi="Times New Roman"/>
                <w:lang w:bidi="ar-SA"/>
              </w:rPr>
              <w:t xml:space="preserve">ekspertu darba grupā (piedalījās Latvijas </w:t>
            </w:r>
            <w:r w:rsidRPr="00836B18">
              <w:rPr>
                <w:rFonts w:ascii="Times New Roman" w:hAnsi="Times New Roman" w:cs="Times New Roman"/>
              </w:rPr>
              <w:t>Kartogrāfu un ģeodēzistu asociācijas</w:t>
            </w:r>
            <w:r>
              <w:rPr>
                <w:rFonts w:ascii="Times New Roman" w:hAnsi="Times New Roman"/>
              </w:rPr>
              <w:t>, Latvijas Mērnieku biedrības, Latvijas Universitātes, Latvijas Lauksaimniecības universitātes un Rīgas Tehniskās universitātes pārstāvji (detalizētāk aprakstīts anotācijas VI.sadaļā))</w:t>
            </w:r>
            <w:r>
              <w:rPr>
                <w:rFonts w:ascii="Times New Roman" w:hAnsi="Times New Roman"/>
                <w:lang w:bidi="ar-SA"/>
              </w:rPr>
              <w:t xml:space="preserve"> pieņemtajiem lēmumiem tiks veikts papildus izvērtējums un atkarībā no izvērtējuma rezultātiem </w:t>
            </w:r>
            <w:r w:rsidRPr="00836B18">
              <w:rPr>
                <w:rFonts w:ascii="Times New Roman" w:eastAsia="Times New Roman" w:hAnsi="Times New Roman" w:cs="Times New Roman"/>
                <w:lang w:eastAsia="lv-LV" w:bidi="ar-SA"/>
              </w:rPr>
              <w:t>Latvijas Ģeotelpiskās informācijas aģentūra</w:t>
            </w:r>
            <w:r>
              <w:rPr>
                <w:rFonts w:ascii="Times New Roman" w:eastAsia="Times New Roman" w:hAnsi="Times New Roman" w:cs="Times New Roman"/>
                <w:lang w:eastAsia="lv-LV" w:bidi="ar-SA"/>
              </w:rPr>
              <w:t xml:space="preserve"> paredz nodrošināt papildus moduļa izstrādi un publisku bez maksas pieejamību </w:t>
            </w:r>
            <w:r w:rsidR="001A1B54" w:rsidRPr="00D22A90">
              <w:rPr>
                <w:rFonts w:ascii="Times New Roman" w:hAnsi="Times New Roman" w:cs="Times New Roman"/>
                <w:bCs/>
              </w:rPr>
              <w:t>programmatūr</w:t>
            </w:r>
            <w:r>
              <w:rPr>
                <w:rFonts w:ascii="Times New Roman" w:hAnsi="Times New Roman" w:cs="Times New Roman"/>
                <w:bCs/>
              </w:rPr>
              <w:t>ai</w:t>
            </w:r>
            <w:r w:rsidR="001A1B54" w:rsidRPr="00D22A90">
              <w:rPr>
                <w:rFonts w:ascii="Times New Roman" w:hAnsi="Times New Roman" w:cs="Times New Roman"/>
                <w:bCs/>
              </w:rPr>
              <w:t xml:space="preserve"> augstas detalizācijas topogrāfiskās informācijas augstumu atzīmju pārrēķinam </w:t>
            </w:r>
            <w:r w:rsidR="001A1B54" w:rsidRPr="00D22A90">
              <w:rPr>
                <w:rFonts w:ascii="Times New Roman" w:hAnsi="Times New Roman" w:cs="Times New Roman"/>
              </w:rPr>
              <w:t xml:space="preserve">no BAS-77 uz </w:t>
            </w:r>
            <w:r w:rsidR="001A1B54" w:rsidRPr="00D22A90">
              <w:rPr>
                <w:rFonts w:ascii="Times New Roman" w:hAnsi="Times New Roman" w:cs="Times New Roman"/>
                <w:lang w:eastAsia="lv-LV"/>
              </w:rPr>
              <w:t>LAS</w:t>
            </w:r>
            <w:r w:rsidR="001A1B54" w:rsidRPr="00D22A90">
              <w:rPr>
                <w:rFonts w:ascii="Times New Roman" w:hAnsi="Times New Roman" w:cs="Times New Roman"/>
                <w:lang w:eastAsia="lv-LV"/>
              </w:rPr>
              <w:noBreakHyphen/>
              <w:t>2000,5</w:t>
            </w:r>
            <w:r w:rsidRPr="000D5753">
              <w:rPr>
                <w:rFonts w:ascii="Times New Roman" w:hAnsi="Times New Roman" w:cs="Times New Roman"/>
              </w:rPr>
              <w:t>, kur</w:t>
            </w:r>
            <w:r>
              <w:rPr>
                <w:rFonts w:ascii="Times New Roman" w:hAnsi="Times New Roman" w:cs="Times New Roman"/>
              </w:rPr>
              <w:t xml:space="preserve">ā būtu pieejams </w:t>
            </w:r>
            <w:r w:rsidRPr="000D5753">
              <w:rPr>
                <w:rFonts w:ascii="Times New Roman" w:hAnsi="Times New Roman" w:cs="Times New Roman"/>
              </w:rPr>
              <w:t>starpību tīkls</w:t>
            </w:r>
            <w:r w:rsidRPr="00D22A90">
              <w:rPr>
                <w:rFonts w:ascii="Times New Roman" w:hAnsi="Times New Roman" w:cs="Times New Roman"/>
              </w:rPr>
              <w:t xml:space="preserve"> matricas veidā visai Latvijas teritorijai, ko papildus pieskaita jau esošajam algoritmam pārejai no </w:t>
            </w:r>
            <w:r>
              <w:rPr>
                <w:rFonts w:ascii="Times New Roman" w:hAnsi="Times New Roman" w:cs="Times New Roman"/>
              </w:rPr>
              <w:t>BAS-77 un</w:t>
            </w:r>
            <w:r w:rsidRPr="00F52409">
              <w:rPr>
                <w:rFonts w:ascii="Times New Roman" w:hAnsi="Times New Roman" w:cs="Times New Roman"/>
              </w:rPr>
              <w:t xml:space="preserve"> LAS-2000,5</w:t>
            </w:r>
            <w:r>
              <w:rPr>
                <w:rFonts w:ascii="Times New Roman" w:hAnsi="Times New Roman" w:cs="Times New Roman"/>
              </w:rPr>
              <w:t>.</w:t>
            </w:r>
          </w:p>
        </w:tc>
      </w:tr>
      <w:tr w:rsidR="00540E55" w:rsidRPr="00962FE8" w14:paraId="296A91E4" w14:textId="77777777"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01EAD7E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14:paraId="786B95CB" w14:textId="77777777"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6DA344C3" w14:textId="15DE2C2A" w:rsidR="00A5491C" w:rsidRDefault="00A5491C" w:rsidP="00A5491C">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 xml:space="preserve">Anotācijas III. sadaļa – projekts šo jomu neskar. </w:t>
      </w:r>
    </w:p>
    <w:p w14:paraId="6C860CBB" w14:textId="77777777" w:rsidR="00A5491C" w:rsidRDefault="00A5491C"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
        <w:gridCol w:w="310"/>
        <w:gridCol w:w="1476"/>
        <w:gridCol w:w="439"/>
        <w:gridCol w:w="451"/>
        <w:gridCol w:w="329"/>
        <w:gridCol w:w="1068"/>
        <w:gridCol w:w="1275"/>
        <w:gridCol w:w="1096"/>
        <w:gridCol w:w="2698"/>
        <w:gridCol w:w="216"/>
      </w:tblGrid>
      <w:tr w:rsidR="00962FE8" w:rsidRPr="00962FE8" w14:paraId="5755204F" w14:textId="77777777" w:rsidTr="00C33F3E">
        <w:trPr>
          <w:gridAfter w:val="1"/>
          <w:wAfter w:w="74" w:type="pct"/>
          <w:trHeight w:val="450"/>
          <w:tblCellSpacing w:w="15" w:type="dxa"/>
        </w:trPr>
        <w:tc>
          <w:tcPr>
            <w:tcW w:w="4879" w:type="pct"/>
            <w:gridSpan w:val="10"/>
            <w:tcBorders>
              <w:top w:val="outset" w:sz="6" w:space="0" w:color="auto"/>
              <w:left w:val="outset" w:sz="6" w:space="0" w:color="auto"/>
              <w:bottom w:val="outset" w:sz="6" w:space="0" w:color="auto"/>
              <w:right w:val="outset" w:sz="6" w:space="0" w:color="auto"/>
            </w:tcBorders>
            <w:vAlign w:val="center"/>
            <w:hideMark/>
          </w:tcPr>
          <w:p w14:paraId="48DCBD40"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BA7B59" w:rsidRPr="00962FE8" w14:paraId="364F5917" w14:textId="77777777" w:rsidTr="00BA7B59">
        <w:trPr>
          <w:gridAfter w:val="1"/>
          <w:wAfter w:w="74"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14:paraId="77C54B4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363" w:type="pct"/>
            <w:gridSpan w:val="4"/>
            <w:tcBorders>
              <w:top w:val="outset" w:sz="6" w:space="0" w:color="auto"/>
              <w:left w:val="outset" w:sz="6" w:space="0" w:color="auto"/>
              <w:bottom w:val="outset" w:sz="6" w:space="0" w:color="auto"/>
              <w:right w:val="outset" w:sz="6" w:space="0" w:color="auto"/>
            </w:tcBorders>
            <w:hideMark/>
          </w:tcPr>
          <w:p w14:paraId="66E658D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155" w:type="pct"/>
            <w:gridSpan w:val="4"/>
            <w:tcBorders>
              <w:top w:val="outset" w:sz="6" w:space="0" w:color="auto"/>
              <w:left w:val="outset" w:sz="6" w:space="0" w:color="auto"/>
              <w:bottom w:val="outset" w:sz="6" w:space="0" w:color="auto"/>
              <w:right w:val="outset" w:sz="6" w:space="0" w:color="auto"/>
            </w:tcBorders>
            <w:hideMark/>
          </w:tcPr>
          <w:p w14:paraId="2DEBB6E1"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Lai precizētu augstuma sistēmas izmaiņas, ņemot vērā pāreju no Baltijas 1977.gada normālo augstumu sistēmas uz Eiropas Vertikālo atskaites sistēmu, nepieciešams izdot:</w:t>
            </w:r>
          </w:p>
          <w:p w14:paraId="46D3B01A"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1) Ministru kabineta noteikumu projektu, kas nosaka grozījumus Ministru kabineta 2003.gada 23.decembra noteikumos Nr.736 "Noteikumi par ūdens resursu lietošanas atļauju";</w:t>
            </w:r>
          </w:p>
          <w:p w14:paraId="4217B188"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2) Ministru kabineta noteikumu projektu, kas nosaka grozījumus Ministru kabineta 2005.gada 27.decembra noteikumos Nr.1014 "Ūdens objektu ekspluatācijas (apsaimniekošanas) noteikumu izstrādāšanas kārtība";</w:t>
            </w:r>
          </w:p>
          <w:p w14:paraId="22029150"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3) Ministru kabineta noteikumu projektu, kas nosaka grozījumus Ministru kabineta 2010.gada 26.janvāra noteikumos Nr.70 "Noteikumi par hidroelektrostaciju hidrotehnisko būvju drošuma programmām un deklarācijām";</w:t>
            </w:r>
          </w:p>
          <w:p w14:paraId="578D7AE9" w14:textId="3644B8A7" w:rsidR="002548DD" w:rsidRPr="00C33F3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 xml:space="preserve">4) </w:t>
            </w:r>
            <w:r w:rsidRPr="00C33F3E">
              <w:rPr>
                <w:rFonts w:ascii="Times New Roman" w:hAnsi="Times New Roman" w:cs="Times New Roman"/>
              </w:rPr>
              <w:t xml:space="preserve">Ministru kabineta noteikumu projektu, kas nosaka grozījumus </w:t>
            </w:r>
            <w:r w:rsidR="00B72F6C" w:rsidRPr="00C33F3E">
              <w:rPr>
                <w:rFonts w:ascii="Times New Roman" w:hAnsi="Times New Roman" w:cs="Times New Roman"/>
                <w:szCs w:val="24"/>
              </w:rPr>
              <w:t>Ministru kabineta 2014.gada 16.septembra noteikumos Nr.550 „Hidrotehnisko un meliorācijas būvju būvnoteikumi”</w:t>
            </w:r>
            <w:r w:rsidRPr="00C33F3E">
              <w:rPr>
                <w:rFonts w:ascii="Times New Roman" w:hAnsi="Times New Roman" w:cs="Times New Roman"/>
                <w:szCs w:val="24"/>
              </w:rPr>
              <w:t>;</w:t>
            </w:r>
          </w:p>
          <w:p w14:paraId="69B1161B"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5) Ministru kabineta noteikumu projektu, kas nosaka grozījumus Ministru kabineta 2010.gada 1.novembra noteikumos Nr.1011 "Personu sertificēšanas un sertificēto personu uzraudzības kārtība ģeodēzijā, zemes ierīcībā un zemes kadastrālajā uzmērīšanā";</w:t>
            </w:r>
          </w:p>
          <w:p w14:paraId="49AA055D"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6) Ministru kabineta noteikumu projektu, kas nosaka grozījumus Ministru kabineta 2012.gada 10.janvāra noteikumos Nr.48 "Būvju kadastrālās uzmērīšanas noteikumi";</w:t>
            </w:r>
          </w:p>
          <w:p w14:paraId="1A9CAEC8"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7) Ministru kabineta noteikumu projektu, kas nosaka grozījumus Ministru kabineta 2012.gada 21.augusta noteikumos Nr.570 "Derīgo izrakteņu ieguves kārtība";</w:t>
            </w:r>
          </w:p>
          <w:p w14:paraId="07E9FB03" w14:textId="71BFE660" w:rsidR="004B7F5E" w:rsidRPr="009A602D" w:rsidRDefault="002548DD" w:rsidP="009245D8">
            <w:pPr>
              <w:pStyle w:val="NoSpacing"/>
              <w:spacing w:after="120"/>
              <w:ind w:left="147" w:right="142"/>
              <w:jc w:val="both"/>
              <w:rPr>
                <w:rFonts w:ascii="Times New Roman" w:hAnsi="Times New Roman" w:cs="Times New Roman"/>
              </w:rPr>
            </w:pPr>
            <w:r w:rsidRPr="008E607E">
              <w:rPr>
                <w:rFonts w:ascii="Times New Roman" w:hAnsi="Times New Roman" w:cs="Times New Roman"/>
              </w:rPr>
              <w:t>8) Ministru kabineta noteikumu projektu, kas nosaka grozījumus Ministru kabineta 2000.gada 2.maija noteikumos Nr.168 "Noteikumi par Latvijas būvnormatīvu LBN 005-99 "Inženierizpētes noteikumi būvniecībā" (ņemot vērā termiņus kādā izstrādā ar Būvniecības likumu saistītos Latvijas būvnormatīvus).</w:t>
            </w:r>
          </w:p>
        </w:tc>
      </w:tr>
      <w:tr w:rsidR="00BA7B59" w:rsidRPr="00962FE8" w14:paraId="2CAE0B7F" w14:textId="77777777" w:rsidTr="00BA7B59">
        <w:trPr>
          <w:gridAfter w:val="1"/>
          <w:wAfter w:w="74"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14:paraId="1D19874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363" w:type="pct"/>
            <w:gridSpan w:val="4"/>
            <w:tcBorders>
              <w:top w:val="outset" w:sz="6" w:space="0" w:color="auto"/>
              <w:left w:val="outset" w:sz="6" w:space="0" w:color="auto"/>
              <w:bottom w:val="outset" w:sz="6" w:space="0" w:color="auto"/>
              <w:right w:val="outset" w:sz="6" w:space="0" w:color="auto"/>
            </w:tcBorders>
            <w:hideMark/>
          </w:tcPr>
          <w:p w14:paraId="7767399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155" w:type="pct"/>
            <w:gridSpan w:val="4"/>
            <w:tcBorders>
              <w:top w:val="outset" w:sz="6" w:space="0" w:color="auto"/>
              <w:left w:val="outset" w:sz="6" w:space="0" w:color="auto"/>
              <w:bottom w:val="outset" w:sz="6" w:space="0" w:color="auto"/>
              <w:right w:val="outset" w:sz="6" w:space="0" w:color="auto"/>
            </w:tcBorders>
            <w:hideMark/>
          </w:tcPr>
          <w:p w14:paraId="4E18E8F6" w14:textId="77777777" w:rsidR="00962FE8" w:rsidRPr="00962FE8" w:rsidRDefault="00895E62" w:rsidP="00E917F9">
            <w:pPr>
              <w:tabs>
                <w:tab w:val="clear" w:pos="720"/>
              </w:tabs>
              <w:suppressAutoHyphens w:val="0"/>
              <w:spacing w:after="0"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p>
        </w:tc>
      </w:tr>
      <w:tr w:rsidR="00BA7B59" w:rsidRPr="00962FE8" w14:paraId="5439F47B" w14:textId="77777777" w:rsidTr="00BA7B59">
        <w:trPr>
          <w:gridAfter w:val="1"/>
          <w:wAfter w:w="74"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14:paraId="2BFBD0B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363" w:type="pct"/>
            <w:gridSpan w:val="4"/>
            <w:tcBorders>
              <w:top w:val="outset" w:sz="6" w:space="0" w:color="auto"/>
              <w:left w:val="outset" w:sz="6" w:space="0" w:color="auto"/>
              <w:bottom w:val="outset" w:sz="6" w:space="0" w:color="auto"/>
              <w:right w:val="outset" w:sz="6" w:space="0" w:color="auto"/>
            </w:tcBorders>
            <w:hideMark/>
          </w:tcPr>
          <w:p w14:paraId="7682E48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55" w:type="pct"/>
            <w:gridSpan w:val="4"/>
            <w:tcBorders>
              <w:top w:val="outset" w:sz="6" w:space="0" w:color="auto"/>
              <w:left w:val="outset" w:sz="6" w:space="0" w:color="auto"/>
              <w:bottom w:val="outset" w:sz="6" w:space="0" w:color="auto"/>
              <w:right w:val="outset" w:sz="6" w:space="0" w:color="auto"/>
            </w:tcBorders>
            <w:hideMark/>
          </w:tcPr>
          <w:p w14:paraId="168700E4" w14:textId="77777777" w:rsidR="00962FE8" w:rsidRPr="00962FE8" w:rsidRDefault="00540E55"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14:paraId="14001DC1" w14:textId="77777777" w:rsidTr="00C33F3E">
        <w:trPr>
          <w:gridAfter w:val="1"/>
          <w:wAfter w:w="74" w:type="pct"/>
          <w:tblCellSpacing w:w="15" w:type="dxa"/>
        </w:trPr>
        <w:tc>
          <w:tcPr>
            <w:tcW w:w="4879" w:type="pct"/>
            <w:gridSpan w:val="10"/>
            <w:tcBorders>
              <w:top w:val="outset" w:sz="6" w:space="0" w:color="auto"/>
              <w:left w:val="outset" w:sz="6" w:space="0" w:color="auto"/>
              <w:bottom w:val="outset" w:sz="6" w:space="0" w:color="auto"/>
              <w:right w:val="outset" w:sz="6" w:space="0" w:color="auto"/>
            </w:tcBorders>
          </w:tcPr>
          <w:p w14:paraId="4E6501BA" w14:textId="77777777" w:rsidR="00540E55"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tc>
      </w:tr>
      <w:tr w:rsidR="00A5491C" w:rsidRPr="00962FE8" w14:paraId="666FF257" w14:textId="77777777" w:rsidTr="00C33F3E">
        <w:trPr>
          <w:gridAfter w:val="1"/>
          <w:wAfter w:w="74" w:type="pct"/>
          <w:tblCellSpacing w:w="15" w:type="dxa"/>
        </w:trPr>
        <w:tc>
          <w:tcPr>
            <w:tcW w:w="4879" w:type="pct"/>
            <w:gridSpan w:val="10"/>
            <w:tcBorders>
              <w:top w:val="outset" w:sz="6" w:space="0" w:color="auto"/>
              <w:left w:val="outset" w:sz="6" w:space="0" w:color="auto"/>
              <w:bottom w:val="outset" w:sz="6" w:space="0" w:color="auto"/>
              <w:right w:val="outset" w:sz="6" w:space="0" w:color="auto"/>
            </w:tcBorders>
          </w:tcPr>
          <w:p w14:paraId="536F0DC4" w14:textId="5BB7CEB3" w:rsidR="00A5491C" w:rsidRDefault="00A5491C" w:rsidP="00C33F3E">
            <w:pPr>
              <w:tabs>
                <w:tab w:val="clear" w:pos="720"/>
              </w:tabs>
              <w:suppressAutoHyphens w:val="0"/>
              <w:spacing w:after="0" w:line="240" w:lineRule="auto"/>
              <w:rPr>
                <w:rFonts w:ascii="Times New Roman" w:eastAsia="Times New Roman" w:hAnsi="Times New Roman" w:cs="Times New Roman"/>
                <w:lang w:eastAsia="lv-LV" w:bidi="ar-SA"/>
              </w:rPr>
            </w:pPr>
          </w:p>
        </w:tc>
      </w:tr>
      <w:tr w:rsidR="00105E39" w:rsidRPr="00105E39" w14:paraId="264426D9" w14:textId="77777777" w:rsidTr="00C33F3E">
        <w:trPr>
          <w:gridAfter w:val="1"/>
          <w:wAfter w:w="74" w:type="pct"/>
          <w:tblCellSpacing w:w="15" w:type="dxa"/>
        </w:trPr>
        <w:tc>
          <w:tcPr>
            <w:tcW w:w="4879" w:type="pct"/>
            <w:gridSpan w:val="10"/>
            <w:tcBorders>
              <w:top w:val="outset" w:sz="6" w:space="0" w:color="auto"/>
              <w:left w:val="outset" w:sz="6" w:space="0" w:color="auto"/>
              <w:bottom w:val="outset" w:sz="6" w:space="0" w:color="auto"/>
              <w:right w:val="outset" w:sz="6" w:space="0" w:color="auto"/>
            </w:tcBorders>
          </w:tcPr>
          <w:p w14:paraId="081B9C34" w14:textId="77777777" w:rsidR="00105E39" w:rsidRPr="00105E39" w:rsidRDefault="00105E39" w:rsidP="00105E39">
            <w:pPr>
              <w:jc w:val="center"/>
              <w:rPr>
                <w:rFonts w:ascii="Times New Roman" w:eastAsia="Times New Roman" w:hAnsi="Times New Roman" w:cs="Times New Roman"/>
                <w:b/>
                <w:lang w:eastAsia="lv-LV" w:bidi="ar-SA"/>
              </w:rPr>
            </w:pPr>
            <w:r w:rsidRPr="00105E39">
              <w:rPr>
                <w:rFonts w:ascii="Times New Roman" w:eastAsia="Times New Roman" w:hAnsi="Times New Roman" w:cs="Times New Roman"/>
                <w:b/>
                <w:lang w:eastAsia="lv-LV" w:bidi="ar-SA"/>
              </w:rPr>
              <w:t>V. Tiesību akta projekta atbilstība Latvijas Republikas starptautiskajām saistībām</w:t>
            </w:r>
          </w:p>
        </w:tc>
      </w:tr>
      <w:tr w:rsidR="00BA7B59" w:rsidRPr="003B75AA" w14:paraId="5E3F2D18" w14:textId="77777777" w:rsidTr="00BA7B59">
        <w:trPr>
          <w:gridAfter w:val="1"/>
          <w:wAfter w:w="74" w:type="pct"/>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1F930FE7"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1.</w:t>
            </w:r>
          </w:p>
        </w:tc>
        <w:tc>
          <w:tcPr>
            <w:tcW w:w="1353" w:type="pct"/>
            <w:gridSpan w:val="4"/>
            <w:tcBorders>
              <w:top w:val="outset" w:sz="6" w:space="0" w:color="auto"/>
              <w:left w:val="outset" w:sz="6" w:space="0" w:color="auto"/>
              <w:bottom w:val="outset" w:sz="6" w:space="0" w:color="auto"/>
              <w:right w:val="outset" w:sz="6" w:space="0" w:color="auto"/>
            </w:tcBorders>
            <w:hideMark/>
          </w:tcPr>
          <w:p w14:paraId="67D5C5D1"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Saistības pret Eiropas Savienību</w:t>
            </w:r>
          </w:p>
        </w:tc>
        <w:tc>
          <w:tcPr>
            <w:tcW w:w="3313" w:type="pct"/>
            <w:gridSpan w:val="5"/>
            <w:tcBorders>
              <w:top w:val="outset" w:sz="6" w:space="0" w:color="auto"/>
              <w:left w:val="outset" w:sz="6" w:space="0" w:color="auto"/>
              <w:bottom w:val="outset" w:sz="6" w:space="0" w:color="auto"/>
              <w:right w:val="outset" w:sz="6" w:space="0" w:color="auto"/>
            </w:tcBorders>
          </w:tcPr>
          <w:p w14:paraId="637B20AA" w14:textId="77777777" w:rsidR="00EE7345" w:rsidRDefault="000A151C" w:rsidP="00C33F3E">
            <w:pPr>
              <w:pStyle w:val="ListParagraph"/>
              <w:numPr>
                <w:ilvl w:val="0"/>
                <w:numId w:val="22"/>
              </w:numPr>
              <w:tabs>
                <w:tab w:val="clear" w:pos="720"/>
              </w:tabs>
              <w:spacing w:after="0"/>
              <w:ind w:left="292" w:hanging="283"/>
              <w:jc w:val="both"/>
              <w:rPr>
                <w:rFonts w:ascii="Times New Roman" w:hAnsi="Times New Roman" w:cs="Times New Roman"/>
              </w:rPr>
            </w:pPr>
            <w:r w:rsidRPr="00C33F3E">
              <w:rPr>
                <w:rFonts w:ascii="Times New Roman" w:hAnsi="Times New Roman" w:cs="Times New Roman"/>
              </w:rPr>
              <w:t>Eiropas Komisijas Regula (ES) Nr.1089/2010 (2010.gada 23.novembris), ar kuru īsteno Eiropas Parlamenta un Padomes Direktīvu 2007/2/EK attiecībā uz telpisko datu kopu un telpisko datu pakalpojumu savstarpējo izmantojamību</w:t>
            </w:r>
            <w:r w:rsidR="00342C6A">
              <w:rPr>
                <w:rFonts w:ascii="Times New Roman" w:hAnsi="Times New Roman" w:cs="Times New Roman"/>
              </w:rPr>
              <w:t xml:space="preserve">. </w:t>
            </w:r>
          </w:p>
          <w:p w14:paraId="1F3D67DC" w14:textId="77777777" w:rsidR="00342C6A" w:rsidRDefault="00EE7345" w:rsidP="00C33F3E">
            <w:pPr>
              <w:tabs>
                <w:tab w:val="clear" w:pos="720"/>
              </w:tabs>
              <w:spacing w:after="0"/>
              <w:ind w:left="9"/>
              <w:jc w:val="both"/>
              <w:rPr>
                <w:rFonts w:ascii="Times New Roman" w:hAnsi="Times New Roman" w:cs="Times New Roman"/>
              </w:rPr>
            </w:pPr>
            <w:r>
              <w:rPr>
                <w:rFonts w:ascii="Times New Roman" w:hAnsi="Times New Roman" w:cs="Times New Roman"/>
              </w:rPr>
              <w:t xml:space="preserve">Minēto regulu </w:t>
            </w:r>
            <w:r w:rsidR="00342C6A" w:rsidRPr="00C33F3E">
              <w:rPr>
                <w:rFonts w:ascii="Times New Roman" w:hAnsi="Times New Roman" w:cs="Times New Roman"/>
              </w:rPr>
              <w:t>piemēro no 2010. gada 15. decembra.</w:t>
            </w:r>
          </w:p>
          <w:p w14:paraId="23346B0C" w14:textId="4B72ACD4" w:rsidR="00C13951" w:rsidRPr="00C33F3E" w:rsidRDefault="00C13951" w:rsidP="00C33F3E">
            <w:pPr>
              <w:pStyle w:val="ListParagraph"/>
              <w:numPr>
                <w:ilvl w:val="0"/>
                <w:numId w:val="22"/>
              </w:numPr>
              <w:tabs>
                <w:tab w:val="clear" w:pos="720"/>
              </w:tabs>
              <w:spacing w:after="0"/>
              <w:ind w:left="292" w:hanging="283"/>
              <w:jc w:val="both"/>
              <w:rPr>
                <w:rFonts w:ascii="Times New Roman" w:hAnsi="Times New Roman" w:cs="Times New Roman"/>
              </w:rPr>
            </w:pPr>
            <w:r w:rsidRPr="00C33F3E">
              <w:rPr>
                <w:rFonts w:ascii="Times New Roman" w:hAnsi="Times New Roman" w:cs="Times New Roman"/>
              </w:rPr>
              <w:t>Eiropas Komisijas Regula (ES) Nr.73/2010 (2010. gada 26. janvāris), ar ko nosaka prasības attiecībā uz aeronavigācijas datu un aeronavigācijas informācijas kv</w:t>
            </w:r>
            <w:r w:rsidR="00BA7B59" w:rsidRPr="00BA7B59">
              <w:rPr>
                <w:rFonts w:ascii="Times New Roman" w:hAnsi="Times New Roman" w:cs="Times New Roman"/>
              </w:rPr>
              <w:t>alitāti vienotajā Eiropas gaisa telp</w:t>
            </w:r>
            <w:r w:rsidR="00BA7B59">
              <w:rPr>
                <w:rFonts w:ascii="Times New Roman" w:hAnsi="Times New Roman" w:cs="Times New Roman"/>
              </w:rPr>
              <w:t>ā.</w:t>
            </w:r>
          </w:p>
          <w:p w14:paraId="0F12C5E9" w14:textId="4B620DF6" w:rsidR="00EE7345" w:rsidRPr="00C33F3E" w:rsidRDefault="00C13951" w:rsidP="00C33F3E">
            <w:pPr>
              <w:tabs>
                <w:tab w:val="clear" w:pos="720"/>
              </w:tabs>
              <w:spacing w:after="0"/>
              <w:jc w:val="both"/>
              <w:rPr>
                <w:rFonts w:ascii="Times New Roman" w:hAnsi="Times New Roman" w:cs="Times New Roman"/>
              </w:rPr>
            </w:pPr>
            <w:r w:rsidRPr="00C33F3E">
              <w:rPr>
                <w:rFonts w:ascii="Times New Roman" w:hAnsi="Times New Roman" w:cs="Times New Roman"/>
              </w:rPr>
              <w:t>Minēto regulu no 2013.</w:t>
            </w:r>
            <w:r>
              <w:rPr>
                <w:rFonts w:ascii="Times New Roman" w:hAnsi="Times New Roman" w:cs="Times New Roman"/>
              </w:rPr>
              <w:t> </w:t>
            </w:r>
            <w:r w:rsidRPr="00C33F3E">
              <w:rPr>
                <w:rFonts w:ascii="Times New Roman" w:hAnsi="Times New Roman" w:cs="Times New Roman"/>
              </w:rPr>
              <w:t>gada 1.jūlija</w:t>
            </w:r>
            <w:r w:rsidRPr="00C13951">
              <w:rPr>
                <w:rFonts w:ascii="Times New Roman" w:hAnsi="Times New Roman" w:cs="Times New Roman"/>
              </w:rPr>
              <w:t>.</w:t>
            </w:r>
          </w:p>
        </w:tc>
      </w:tr>
      <w:tr w:rsidR="00BA7B59" w:rsidRPr="003B75AA" w14:paraId="2E59AC44" w14:textId="77777777" w:rsidTr="00BA7B59">
        <w:trPr>
          <w:gridAfter w:val="1"/>
          <w:wAfter w:w="74" w:type="pct"/>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38B1ED6D" w14:textId="2CFB819A"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2.</w:t>
            </w:r>
          </w:p>
        </w:tc>
        <w:tc>
          <w:tcPr>
            <w:tcW w:w="1353" w:type="pct"/>
            <w:gridSpan w:val="4"/>
            <w:tcBorders>
              <w:top w:val="outset" w:sz="6" w:space="0" w:color="auto"/>
              <w:left w:val="outset" w:sz="6" w:space="0" w:color="auto"/>
              <w:bottom w:val="outset" w:sz="6" w:space="0" w:color="auto"/>
              <w:right w:val="outset" w:sz="6" w:space="0" w:color="auto"/>
            </w:tcBorders>
            <w:hideMark/>
          </w:tcPr>
          <w:p w14:paraId="1CEE442B"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Citas starptautiskās saistības</w:t>
            </w:r>
          </w:p>
        </w:tc>
        <w:tc>
          <w:tcPr>
            <w:tcW w:w="3313" w:type="pct"/>
            <w:gridSpan w:val="5"/>
            <w:tcBorders>
              <w:top w:val="outset" w:sz="6" w:space="0" w:color="auto"/>
              <w:left w:val="outset" w:sz="6" w:space="0" w:color="auto"/>
              <w:bottom w:val="outset" w:sz="6" w:space="0" w:color="auto"/>
              <w:right w:val="outset" w:sz="6" w:space="0" w:color="auto"/>
            </w:tcBorders>
          </w:tcPr>
          <w:p w14:paraId="7F45A862" w14:textId="65255965" w:rsidR="00105E39" w:rsidRPr="003B75AA" w:rsidRDefault="00EE7345" w:rsidP="003B75AA">
            <w:pPr>
              <w:spacing w:after="0"/>
              <w:jc w:val="both"/>
              <w:rPr>
                <w:rFonts w:ascii="Times New Roman" w:hAnsi="Times New Roman" w:cs="Times New Roman"/>
              </w:rPr>
            </w:pPr>
            <w:r>
              <w:rPr>
                <w:rFonts w:ascii="Times New Roman" w:hAnsi="Times New Roman" w:cs="Times New Roman"/>
              </w:rPr>
              <w:t>Projekts šo jomu neskar</w:t>
            </w:r>
          </w:p>
        </w:tc>
      </w:tr>
      <w:tr w:rsidR="00BA7B59" w:rsidRPr="003B75AA" w14:paraId="47D20141" w14:textId="77777777" w:rsidTr="00BA7B59">
        <w:trPr>
          <w:gridAfter w:val="1"/>
          <w:wAfter w:w="74" w:type="pct"/>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41327F80"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3.</w:t>
            </w:r>
          </w:p>
        </w:tc>
        <w:tc>
          <w:tcPr>
            <w:tcW w:w="1353" w:type="pct"/>
            <w:gridSpan w:val="4"/>
            <w:tcBorders>
              <w:top w:val="outset" w:sz="6" w:space="0" w:color="auto"/>
              <w:left w:val="outset" w:sz="6" w:space="0" w:color="auto"/>
              <w:bottom w:val="outset" w:sz="6" w:space="0" w:color="auto"/>
              <w:right w:val="outset" w:sz="6" w:space="0" w:color="auto"/>
            </w:tcBorders>
            <w:hideMark/>
          </w:tcPr>
          <w:p w14:paraId="49522053"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Cita informācija</w:t>
            </w:r>
          </w:p>
        </w:tc>
        <w:tc>
          <w:tcPr>
            <w:tcW w:w="3313" w:type="pct"/>
            <w:gridSpan w:val="5"/>
            <w:tcBorders>
              <w:top w:val="outset" w:sz="6" w:space="0" w:color="auto"/>
              <w:left w:val="outset" w:sz="6" w:space="0" w:color="auto"/>
              <w:bottom w:val="outset" w:sz="6" w:space="0" w:color="auto"/>
              <w:right w:val="outset" w:sz="6" w:space="0" w:color="auto"/>
            </w:tcBorders>
            <w:hideMark/>
          </w:tcPr>
          <w:p w14:paraId="20641D4C" w14:textId="0B655D27" w:rsidR="00C13951" w:rsidRPr="00C33F3E" w:rsidRDefault="00C13951" w:rsidP="00C33F3E">
            <w:pPr>
              <w:pStyle w:val="tvhtml"/>
              <w:spacing w:before="0" w:beforeAutospacing="0" w:after="0" w:afterAutospacing="0"/>
              <w:jc w:val="both"/>
            </w:pPr>
            <w:r w:rsidRPr="00C33F3E">
              <w:t>Pāreja no Baltijas 1977.gada normālo augstumu sistēmas uz Eiropas Vertikālās atskaites sistēmu</w:t>
            </w:r>
            <w:r w:rsidRPr="00C33F3E" w:rsidDel="00C13951">
              <w:t xml:space="preserve"> </w:t>
            </w:r>
            <w:r w:rsidRPr="00C33F3E">
              <w:t>(Latvijas realizācijā) noteikta ar grozījumiem Ģeotelpiskās informācijas likumā, kas stājās spēkā 2014.gada 22.oktobrī.</w:t>
            </w:r>
            <w:r w:rsidR="00F2744A" w:rsidRPr="00C33F3E">
              <w:t xml:space="preserve"> Ar noteikumu projektu </w:t>
            </w:r>
            <w:r w:rsidR="00D65DF4" w:rsidRPr="00C33F3E">
              <w:t>tiek tikai noteikts tiesiskais regulējums Ģeotelpiskās informācijas likuma tiesību normas īstenošanai.</w:t>
            </w:r>
          </w:p>
          <w:p w14:paraId="6EEC8F50" w14:textId="77777777" w:rsidR="00D65DF4" w:rsidRPr="00C33F3E" w:rsidRDefault="00D65DF4" w:rsidP="00C33F3E">
            <w:pPr>
              <w:pStyle w:val="tvhtml"/>
              <w:spacing w:before="0" w:beforeAutospacing="0" w:after="0" w:afterAutospacing="0"/>
              <w:jc w:val="both"/>
            </w:pPr>
            <w:r w:rsidRPr="00C33F3E">
              <w:t>Ar Ģeotelpiskās informācijas likumu un noteikumu projektu netiek pārņemtas ES tiesību normas, ņemot vērā ES regulu tiešo piemērojamību un arī netiek ieviestas ES tiesību normas, jo tās neuzliek kā obligātu pienākumu dalībvalstij piemērot ģeotelpiskās informācijas pamatdatu iegūšanā, sagatavošanā un uzturēšanā</w:t>
            </w:r>
            <w:r w:rsidRPr="00C33F3E" w:rsidDel="00C13951">
              <w:t xml:space="preserve"> </w:t>
            </w:r>
            <w:r w:rsidRPr="00C33F3E">
              <w:t xml:space="preserve">Eiropas Vertikālās atskaites sistēmu. </w:t>
            </w:r>
          </w:p>
          <w:p w14:paraId="68849EE2" w14:textId="73CB44AE" w:rsidR="00BA7B59" w:rsidRPr="00BA7B59" w:rsidRDefault="00D65DF4" w:rsidP="00C33F3E">
            <w:pPr>
              <w:pStyle w:val="tvhtml"/>
              <w:spacing w:before="0" w:beforeAutospacing="0" w:after="0" w:afterAutospacing="0"/>
              <w:jc w:val="both"/>
            </w:pPr>
            <w:r w:rsidRPr="00BA7B59">
              <w:t xml:space="preserve">Anotācijas V sadaļas 1.punktā minētie tiesību akti </w:t>
            </w:r>
            <w:r w:rsidR="00BA7B59" w:rsidRPr="00BA7B59">
              <w:t>regulē augstumu sistēmu piemērošanu noteiktas informācijas apritē, kur piemērojama vienotas augstumu atskaites sistēmas lietošana, bet neviens no tiem nenosaka šādas sistēmas ieviešanu valstī kopumā.</w:t>
            </w:r>
          </w:p>
          <w:p w14:paraId="35B1E5F7" w14:textId="32AF113D" w:rsidR="00BA7B59" w:rsidRDefault="00BA7B59" w:rsidP="00C33F3E">
            <w:pPr>
              <w:tabs>
                <w:tab w:val="clear" w:pos="720"/>
              </w:tabs>
              <w:spacing w:after="0" w:line="240" w:lineRule="auto"/>
              <w:jc w:val="both"/>
              <w:rPr>
                <w:rFonts w:ascii="Times New Roman" w:hAnsi="Times New Roman" w:cs="Times New Roman"/>
              </w:rPr>
            </w:pPr>
            <w:r w:rsidRPr="00C33F3E">
              <w:rPr>
                <w:rFonts w:ascii="Times New Roman" w:hAnsi="Times New Roman" w:cs="Times New Roman"/>
              </w:rPr>
              <w:t>Eiropas Komisijas Regula (ES) Nr.1089/2010 (2010.gada 23.novembris), ar kuru īsteno Eiropas Parlamenta un Padomes Direktīvu 2007/2/EK attiecībā uz telpisko datu kopu un telpisko datu pakalpojumu savstarpējo izmantojamību</w:t>
            </w:r>
            <w:r w:rsidRPr="00BA7B59">
              <w:rPr>
                <w:rFonts w:ascii="Times New Roman" w:hAnsi="Times New Roman" w:cs="Times New Roman"/>
              </w:rPr>
              <w:t xml:space="preserve"> nosaka </w:t>
            </w:r>
            <w:r w:rsidRPr="00C33F3E">
              <w:rPr>
                <w:rFonts w:ascii="Times New Roman" w:hAnsi="Times New Roman" w:cs="Times New Roman"/>
              </w:rPr>
              <w:t>noteikumus, saskaņā ar kuriem Eiropas Kopienā izveido Telpis</w:t>
            </w:r>
            <w:r w:rsidRPr="00BA7B59">
              <w:rPr>
                <w:rFonts w:ascii="Times New Roman" w:hAnsi="Times New Roman" w:cs="Times New Roman"/>
              </w:rPr>
              <w:t>kās informācijas infrastruktūru, jo</w:t>
            </w:r>
            <w:r w:rsidRPr="00C33F3E">
              <w:rPr>
                <w:rFonts w:ascii="Times New Roman" w:hAnsi="Times New Roman" w:cs="Times New Roman"/>
              </w:rPr>
              <w:t xml:space="preserve"> </w:t>
            </w:r>
            <w:r>
              <w:rPr>
                <w:rFonts w:ascii="Times New Roman" w:hAnsi="Times New Roman" w:cs="Times New Roman"/>
              </w:rPr>
              <w:t>š</w:t>
            </w:r>
            <w:r w:rsidRPr="00C33F3E">
              <w:rPr>
                <w:rFonts w:ascii="Times New Roman" w:hAnsi="Times New Roman" w:cs="Times New Roman"/>
              </w:rPr>
              <w:t>ajā infrastruktūrā dalībvalstīm ir jādara pieejamas vienā vai vairākos Direktīvas 2007/2/EK pielikumos minētās datu kopas un ar tām saistītie telpisko datu pakalpojumi, ievērojot tehniskos noteikumus par savstarpējo izmantojamību un attiecīgos gadījumos par telpisko datu kopu un pakalpojumu harmonizāciju.</w:t>
            </w:r>
            <w:r>
              <w:rPr>
                <w:rFonts w:ascii="Times New Roman" w:hAnsi="Times New Roman" w:cs="Times New Roman"/>
              </w:rPr>
              <w:t xml:space="preserve"> Līdz ar to, minētā regula primāri piemērojama ģeotelpisko datu kopu sniegšanai un izmantošanai </w:t>
            </w:r>
            <w:r w:rsidRPr="00C33F3E">
              <w:rPr>
                <w:rFonts w:ascii="Times New Roman" w:hAnsi="Times New Roman" w:cs="Times New Roman"/>
              </w:rPr>
              <w:t>Eiropas Kopienas ģeoportālam</w:t>
            </w:r>
            <w:r>
              <w:rPr>
                <w:rFonts w:ascii="Times New Roman" w:hAnsi="Times New Roman" w:cs="Times New Roman"/>
              </w:rPr>
              <w:t xml:space="preserve">, ko jānodrošina Valsts vienotā ģeotelpiskās informācijas portāla pārzinim, ievērojot Ģeotelpiskās informācijas likuma 29.pantu. Turklāt, tā paredz iespēju dalībvalstīm sagatavot </w:t>
            </w:r>
            <w:r w:rsidR="00C33F3E">
              <w:rPr>
                <w:rFonts w:ascii="Times New Roman" w:hAnsi="Times New Roman" w:cs="Times New Roman"/>
              </w:rPr>
              <w:t xml:space="preserve">ģeotelpisko informāciju arī </w:t>
            </w:r>
            <w:r>
              <w:rPr>
                <w:rFonts w:ascii="Times New Roman" w:hAnsi="Times New Roman" w:cs="Times New Roman"/>
              </w:rPr>
              <w:t>citās augstumu sistēmās, nodrošinot datu transformāciju.</w:t>
            </w:r>
          </w:p>
          <w:p w14:paraId="533CF450" w14:textId="59BD79B7" w:rsidR="00BA7B59" w:rsidRDefault="00BA7B59" w:rsidP="00C33F3E">
            <w:pPr>
              <w:tabs>
                <w:tab w:val="clear" w:pos="720"/>
              </w:tabs>
              <w:spacing w:after="0" w:line="240" w:lineRule="auto"/>
              <w:jc w:val="both"/>
              <w:rPr>
                <w:rFonts w:ascii="Times New Roman" w:eastAsia="Times New Roman" w:hAnsi="Times New Roman" w:cs="Times New Roman"/>
                <w:lang w:eastAsia="lv-LV" w:bidi="ar-SA"/>
              </w:rPr>
            </w:pPr>
            <w:r w:rsidRPr="00C33F3E">
              <w:rPr>
                <w:rFonts w:ascii="Times New Roman" w:hAnsi="Times New Roman" w:cs="Times New Roman"/>
              </w:rPr>
              <w:t>Eiropas Komisijas Regula</w:t>
            </w:r>
            <w:r>
              <w:rPr>
                <w:rFonts w:ascii="Times New Roman" w:hAnsi="Times New Roman" w:cs="Times New Roman"/>
              </w:rPr>
              <w:t>s</w:t>
            </w:r>
            <w:r w:rsidRPr="00C33F3E">
              <w:rPr>
                <w:rFonts w:ascii="Times New Roman" w:hAnsi="Times New Roman" w:cs="Times New Roman"/>
              </w:rPr>
              <w:t xml:space="preserve"> (ES) Nr.73/2010 (2010. gada 26. janvāris), ar ko nosaka prasības attiecībā uz aeronavigācijas datu un aeronavigācijas informācijas kvalitāti vienotajā Eiropas gaisa telp</w:t>
            </w:r>
            <w:r w:rsidRPr="00BA7B59">
              <w:rPr>
                <w:rFonts w:ascii="Times New Roman" w:hAnsi="Times New Roman" w:cs="Times New Roman"/>
              </w:rPr>
              <w:t xml:space="preserve">ā, </w:t>
            </w:r>
            <w:r>
              <w:rPr>
                <w:rFonts w:ascii="Times New Roman" w:hAnsi="Times New Roman" w:cs="Times New Roman"/>
              </w:rPr>
              <w:t xml:space="preserve">prasību īstenošanai attiecībā uz aeronavigācijas datu ģenerēšanu un sagatavošanu ir izdoti </w:t>
            </w:r>
            <w:r w:rsidRPr="00C33F3E">
              <w:rPr>
                <w:rFonts w:ascii="Times New Roman" w:eastAsia="Times New Roman" w:hAnsi="Times New Roman" w:cs="Times New Roman"/>
                <w:bCs/>
                <w:lang w:eastAsia="lv-LV" w:bidi="ar-SA"/>
              </w:rPr>
              <w:t xml:space="preserve">Ministru kabineta </w:t>
            </w:r>
            <w:r>
              <w:rPr>
                <w:rFonts w:ascii="Times New Roman" w:eastAsia="Times New Roman" w:hAnsi="Times New Roman" w:cs="Times New Roman"/>
                <w:lang w:eastAsia="lv-LV" w:bidi="ar-SA"/>
              </w:rPr>
              <w:t>2014.gada 19.august</w:t>
            </w:r>
            <w:r w:rsidR="003A3E4F">
              <w:rPr>
                <w:rFonts w:ascii="Times New Roman" w:eastAsia="Times New Roman" w:hAnsi="Times New Roman" w:cs="Times New Roman"/>
                <w:lang w:eastAsia="lv-LV" w:bidi="ar-SA"/>
              </w:rPr>
              <w:t>a</w:t>
            </w:r>
            <w:r>
              <w:rPr>
                <w:rFonts w:ascii="Times New Roman" w:eastAsia="Times New Roman" w:hAnsi="Times New Roman" w:cs="Times New Roman"/>
                <w:lang w:eastAsia="lv-LV" w:bidi="ar-SA"/>
              </w:rPr>
              <w:t xml:space="preserve"> </w:t>
            </w:r>
            <w:r w:rsidRPr="00C33F3E">
              <w:rPr>
                <w:rFonts w:ascii="Times New Roman" w:eastAsia="Times New Roman" w:hAnsi="Times New Roman" w:cs="Times New Roman"/>
                <w:bCs/>
                <w:lang w:eastAsia="lv-LV" w:bidi="ar-SA"/>
              </w:rPr>
              <w:t>noteikumi Nr.487</w:t>
            </w:r>
            <w:r>
              <w:rPr>
                <w:rFonts w:ascii="Times New Roman" w:eastAsia="Times New Roman" w:hAnsi="Times New Roman" w:cs="Times New Roman"/>
                <w:lang w:eastAsia="lv-LV" w:bidi="ar-SA"/>
              </w:rPr>
              <w:t xml:space="preserve"> “</w:t>
            </w:r>
            <w:r w:rsidRPr="00BA7B59">
              <w:rPr>
                <w:rFonts w:ascii="Times New Roman" w:eastAsia="Times New Roman" w:hAnsi="Times New Roman" w:cs="Times New Roman"/>
                <w:lang w:eastAsia="lv-LV" w:bidi="ar-SA"/>
              </w:rPr>
              <w:t>Aeronavigācijas informācijas sagatavošanas un izplatīšanas kārtība</w:t>
            </w:r>
            <w:r>
              <w:rPr>
                <w:rFonts w:ascii="Times New Roman" w:eastAsia="Times New Roman" w:hAnsi="Times New Roman" w:cs="Times New Roman"/>
                <w:lang w:eastAsia="lv-LV" w:bidi="ar-SA"/>
              </w:rPr>
              <w:t>”</w:t>
            </w:r>
            <w:r w:rsidR="003A3E4F">
              <w:rPr>
                <w:rFonts w:ascii="Times New Roman" w:eastAsia="Times New Roman" w:hAnsi="Times New Roman" w:cs="Times New Roman"/>
                <w:lang w:eastAsia="lv-LV" w:bidi="ar-SA"/>
              </w:rPr>
              <w:t>.</w:t>
            </w:r>
          </w:p>
          <w:p w14:paraId="2C496A00" w14:textId="68C0AE00" w:rsidR="003A3E4F" w:rsidRPr="00C33F3E" w:rsidRDefault="003A3E4F" w:rsidP="00C33F3E">
            <w:pPr>
              <w:tabs>
                <w:tab w:val="clear" w:pos="720"/>
              </w:tabs>
              <w:spacing w:after="0" w:line="240" w:lineRule="auto"/>
              <w:jc w:val="both"/>
              <w:rPr>
                <w:rFonts w:ascii="Times New Roman" w:hAnsi="Times New Roman" w:cs="Times New Roman"/>
              </w:rPr>
            </w:pPr>
            <w:r>
              <w:rPr>
                <w:rFonts w:ascii="Times New Roman" w:eastAsia="Times New Roman" w:hAnsi="Times New Roman" w:cs="Times New Roman"/>
                <w:lang w:eastAsia="lv-LV" w:bidi="ar-SA"/>
              </w:rPr>
              <w:t>Minētā regula nosaka tikai un vienīgi noteikumus augstuma sistēmas piemērošanai attiecībā uz aeronavigācijas datiem un informāciju, ne uz ģeotelpiskās informācijas pamatdatiem kopumā.</w:t>
            </w:r>
          </w:p>
          <w:p w14:paraId="6EAEED49" w14:textId="037CDF13" w:rsidR="00105E39" w:rsidRPr="003B75AA" w:rsidRDefault="00105E39" w:rsidP="00C33F3E">
            <w:pPr>
              <w:pStyle w:val="tvhtml"/>
              <w:spacing w:before="0" w:beforeAutospacing="0" w:after="0" w:afterAutospacing="0"/>
              <w:jc w:val="both"/>
            </w:pPr>
          </w:p>
        </w:tc>
      </w:tr>
      <w:tr w:rsidR="000A151C" w14:paraId="21E87CEA" w14:textId="77777777" w:rsidTr="00C33F3E">
        <w:tblPrEx>
          <w:jc w:val="center"/>
        </w:tblPrEx>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28DC2E49" w14:textId="17743CBF" w:rsidR="000A151C" w:rsidRPr="000A151C" w:rsidRDefault="000A151C">
            <w:pPr>
              <w:pStyle w:val="tvhtml"/>
              <w:jc w:val="center"/>
              <w:rPr>
                <w:b/>
                <w:bCs/>
              </w:rPr>
            </w:pPr>
            <w:r w:rsidRPr="000A151C">
              <w:rPr>
                <w:b/>
                <w:bCs/>
              </w:rPr>
              <w:t>1.tabula</w:t>
            </w:r>
            <w:r w:rsidRPr="000A151C">
              <w:rPr>
                <w:b/>
                <w:bCs/>
              </w:rPr>
              <w:br/>
              <w:t>Tiesību akta projekta atbilstība ES tiesību aktiem</w:t>
            </w:r>
          </w:p>
        </w:tc>
      </w:tr>
      <w:tr w:rsidR="000A151C" w14:paraId="281D3425"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6F0CE10A" w14:textId="77777777" w:rsidR="000A151C" w:rsidRPr="00C33F3E" w:rsidRDefault="000A151C">
            <w:pPr>
              <w:rPr>
                <w:rFonts w:ascii="Times New Roman" w:hAnsi="Times New Roman" w:cs="Times New Roman"/>
              </w:rPr>
            </w:pPr>
            <w:r w:rsidRPr="00C33F3E">
              <w:rPr>
                <w:rFonts w:ascii="Times New Roman" w:hAnsi="Times New Roman" w:cs="Times New Roman"/>
              </w:rPr>
              <w:t>Attiecīgā ES tiesību akta datums, numurs un nosaukums</w:t>
            </w:r>
          </w:p>
        </w:tc>
        <w:tc>
          <w:tcPr>
            <w:tcW w:w="3858" w:type="pct"/>
            <w:gridSpan w:val="8"/>
            <w:tcBorders>
              <w:top w:val="outset" w:sz="6" w:space="0" w:color="auto"/>
              <w:left w:val="outset" w:sz="6" w:space="0" w:color="auto"/>
              <w:bottom w:val="outset" w:sz="6" w:space="0" w:color="auto"/>
              <w:right w:val="outset" w:sz="6" w:space="0" w:color="auto"/>
            </w:tcBorders>
            <w:hideMark/>
          </w:tcPr>
          <w:p w14:paraId="5C223A23" w14:textId="77777777" w:rsidR="000A151C" w:rsidRPr="00C33F3E" w:rsidRDefault="000A151C">
            <w:pPr>
              <w:rPr>
                <w:rFonts w:ascii="Times New Roman" w:hAnsi="Times New Roman" w:cs="Times New Roman"/>
              </w:rPr>
            </w:pPr>
            <w:r w:rsidRPr="00C33F3E">
              <w:rPr>
                <w:rFonts w:ascii="Times New Roman" w:hAnsi="Times New Roman" w:cs="Times New Roman"/>
              </w:rPr>
              <w:t>Aizpilda, ja ar projektu tiek pārņemts vai ieviests vairāk nekā viens ES tiesību akts, – jānorāda tā pati informācija, kas prasīta instrukcijas 55.1.apakšpunktā un jau tikusi norādīta arī V sadaļas 1.punktā</w:t>
            </w:r>
          </w:p>
        </w:tc>
      </w:tr>
      <w:tr w:rsidR="000A151C" w14:paraId="1942167E"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vAlign w:val="center"/>
            <w:hideMark/>
          </w:tcPr>
          <w:p w14:paraId="03664AB5" w14:textId="77777777" w:rsidR="000A151C" w:rsidRPr="000A151C" w:rsidRDefault="000A151C">
            <w:pPr>
              <w:pStyle w:val="tvhtml"/>
              <w:jc w:val="center"/>
            </w:pPr>
            <w:r w:rsidRPr="000A151C">
              <w:t>A</w:t>
            </w:r>
          </w:p>
        </w:tc>
        <w:tc>
          <w:tcPr>
            <w:tcW w:w="1148" w:type="pct"/>
            <w:gridSpan w:val="4"/>
            <w:tcBorders>
              <w:top w:val="outset" w:sz="6" w:space="0" w:color="auto"/>
              <w:left w:val="outset" w:sz="6" w:space="0" w:color="auto"/>
              <w:bottom w:val="outset" w:sz="6" w:space="0" w:color="auto"/>
              <w:right w:val="outset" w:sz="6" w:space="0" w:color="auto"/>
            </w:tcBorders>
            <w:vAlign w:val="center"/>
            <w:hideMark/>
          </w:tcPr>
          <w:p w14:paraId="064CBE60" w14:textId="77777777" w:rsidR="000A151C" w:rsidRPr="000A151C" w:rsidRDefault="000A151C">
            <w:pPr>
              <w:pStyle w:val="tvhtml"/>
              <w:jc w:val="center"/>
            </w:pPr>
            <w:r w:rsidRPr="000A151C">
              <w:t>B</w:t>
            </w:r>
          </w:p>
        </w:tc>
        <w:tc>
          <w:tcPr>
            <w:tcW w:w="1223" w:type="pct"/>
            <w:gridSpan w:val="2"/>
            <w:tcBorders>
              <w:top w:val="outset" w:sz="6" w:space="0" w:color="auto"/>
              <w:left w:val="outset" w:sz="6" w:space="0" w:color="auto"/>
              <w:bottom w:val="outset" w:sz="6" w:space="0" w:color="auto"/>
              <w:right w:val="outset" w:sz="6" w:space="0" w:color="auto"/>
            </w:tcBorders>
            <w:vAlign w:val="center"/>
            <w:hideMark/>
          </w:tcPr>
          <w:p w14:paraId="49301A54" w14:textId="77777777" w:rsidR="000A151C" w:rsidRPr="000A151C" w:rsidRDefault="000A151C">
            <w:pPr>
              <w:pStyle w:val="tvhtml"/>
              <w:jc w:val="center"/>
            </w:pPr>
            <w:r w:rsidRPr="000A151C">
              <w:t>C</w:t>
            </w:r>
          </w:p>
        </w:tc>
        <w:tc>
          <w:tcPr>
            <w:tcW w:w="1456" w:type="pct"/>
            <w:gridSpan w:val="2"/>
            <w:tcBorders>
              <w:top w:val="outset" w:sz="6" w:space="0" w:color="auto"/>
              <w:left w:val="outset" w:sz="6" w:space="0" w:color="auto"/>
              <w:bottom w:val="outset" w:sz="6" w:space="0" w:color="auto"/>
              <w:right w:val="outset" w:sz="6" w:space="0" w:color="auto"/>
            </w:tcBorders>
            <w:vAlign w:val="center"/>
            <w:hideMark/>
          </w:tcPr>
          <w:p w14:paraId="556EDDDC" w14:textId="77777777" w:rsidR="000A151C" w:rsidRPr="000A151C" w:rsidRDefault="000A151C">
            <w:pPr>
              <w:pStyle w:val="tvhtml"/>
              <w:jc w:val="center"/>
            </w:pPr>
            <w:r w:rsidRPr="000A151C">
              <w:t>D</w:t>
            </w:r>
          </w:p>
        </w:tc>
      </w:tr>
      <w:tr w:rsidR="000A151C" w14:paraId="783B5587"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336FD7E4" w14:textId="7361DDA1" w:rsidR="00EE7345" w:rsidRPr="00C33F3E" w:rsidRDefault="00BA7B59" w:rsidP="00C33F3E">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765A3E3" w14:textId="4996A61F" w:rsidR="000A151C" w:rsidRPr="00C33F3E" w:rsidRDefault="000A151C">
            <w:pPr>
              <w:rPr>
                <w:rFonts w:ascii="Times New Roman" w:hAnsi="Times New Roman" w:cs="Times New Roman"/>
              </w:rPr>
            </w:pPr>
          </w:p>
        </w:tc>
        <w:tc>
          <w:tcPr>
            <w:tcW w:w="1148" w:type="pct"/>
            <w:gridSpan w:val="4"/>
            <w:tcBorders>
              <w:top w:val="outset" w:sz="6" w:space="0" w:color="auto"/>
              <w:left w:val="outset" w:sz="6" w:space="0" w:color="auto"/>
              <w:bottom w:val="outset" w:sz="6" w:space="0" w:color="auto"/>
              <w:right w:val="outset" w:sz="6" w:space="0" w:color="auto"/>
            </w:tcBorders>
            <w:hideMark/>
          </w:tcPr>
          <w:p w14:paraId="4C7E8898"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314CF336" w14:textId="71D326A5" w:rsidR="000A151C" w:rsidRPr="00EE7345" w:rsidRDefault="000A151C" w:rsidP="00C33F3E">
            <w:pPr>
              <w:pStyle w:val="norm"/>
              <w:jc w:val="both"/>
            </w:pPr>
          </w:p>
        </w:tc>
        <w:tc>
          <w:tcPr>
            <w:tcW w:w="1223" w:type="pct"/>
            <w:gridSpan w:val="2"/>
            <w:tcBorders>
              <w:top w:val="outset" w:sz="6" w:space="0" w:color="auto"/>
              <w:left w:val="outset" w:sz="6" w:space="0" w:color="auto"/>
              <w:bottom w:val="outset" w:sz="6" w:space="0" w:color="auto"/>
              <w:right w:val="outset" w:sz="6" w:space="0" w:color="auto"/>
            </w:tcBorders>
            <w:hideMark/>
          </w:tcPr>
          <w:p w14:paraId="6854A950"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5FFB0A03" w14:textId="31E0E1AB" w:rsidR="000A151C" w:rsidRPr="000A151C" w:rsidRDefault="000A151C">
            <w:pPr>
              <w:pStyle w:val="tvhtml"/>
            </w:pPr>
          </w:p>
        </w:tc>
        <w:tc>
          <w:tcPr>
            <w:tcW w:w="1456" w:type="pct"/>
            <w:gridSpan w:val="2"/>
            <w:tcBorders>
              <w:top w:val="outset" w:sz="6" w:space="0" w:color="auto"/>
              <w:left w:val="outset" w:sz="6" w:space="0" w:color="auto"/>
              <w:bottom w:val="outset" w:sz="6" w:space="0" w:color="auto"/>
              <w:right w:val="outset" w:sz="6" w:space="0" w:color="auto"/>
            </w:tcBorders>
            <w:hideMark/>
          </w:tcPr>
          <w:p w14:paraId="5F604B82"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BE696FE" w14:textId="6284507A" w:rsidR="000A151C" w:rsidRPr="000A151C" w:rsidRDefault="000A151C">
            <w:pPr>
              <w:pStyle w:val="tvhtml"/>
            </w:pPr>
          </w:p>
        </w:tc>
      </w:tr>
      <w:tr w:rsidR="00F2744A" w14:paraId="26AA5415"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3103C75C"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Kā ir izmantota ES tiesību aktā paredzētā rīcības brīvība dalībvalstij pārņemt vai ieviest noteiktas ES tiesību akta normas?</w:t>
            </w:r>
            <w:r w:rsidRPr="00C33F3E">
              <w:rPr>
                <w:rFonts w:ascii="Times New Roman" w:hAnsi="Times New Roman" w:cs="Times New Roman"/>
              </w:rPr>
              <w:br/>
              <w:t>Kādēļ?</w:t>
            </w:r>
          </w:p>
        </w:tc>
        <w:tc>
          <w:tcPr>
            <w:tcW w:w="3858" w:type="pct"/>
            <w:gridSpan w:val="8"/>
            <w:tcBorders>
              <w:top w:val="outset" w:sz="6" w:space="0" w:color="auto"/>
              <w:left w:val="outset" w:sz="6" w:space="0" w:color="auto"/>
              <w:bottom w:val="outset" w:sz="6" w:space="0" w:color="auto"/>
              <w:right w:val="outset" w:sz="6" w:space="0" w:color="auto"/>
            </w:tcBorders>
            <w:hideMark/>
          </w:tcPr>
          <w:p w14:paraId="3CF371E1"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7903ED0F" w14:textId="29C67140" w:rsidR="00F2744A" w:rsidRPr="00C33F3E" w:rsidRDefault="00F2744A" w:rsidP="00F2744A">
            <w:pPr>
              <w:rPr>
                <w:rFonts w:ascii="Times New Roman" w:hAnsi="Times New Roman" w:cs="Times New Roman"/>
              </w:rPr>
            </w:pPr>
          </w:p>
        </w:tc>
      </w:tr>
      <w:tr w:rsidR="00F2744A" w14:paraId="25C6266D"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6F687860"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8" w:type="pct"/>
            <w:gridSpan w:val="8"/>
            <w:tcBorders>
              <w:top w:val="outset" w:sz="6" w:space="0" w:color="auto"/>
              <w:left w:val="outset" w:sz="6" w:space="0" w:color="auto"/>
              <w:bottom w:val="outset" w:sz="6" w:space="0" w:color="auto"/>
              <w:right w:val="outset" w:sz="6" w:space="0" w:color="auto"/>
            </w:tcBorders>
            <w:hideMark/>
          </w:tcPr>
          <w:p w14:paraId="46F28DA2"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5DEF769" w14:textId="4431D62E" w:rsidR="00F2744A" w:rsidRPr="00C33F3E" w:rsidRDefault="00F2744A" w:rsidP="00F2744A">
            <w:pPr>
              <w:rPr>
                <w:rFonts w:ascii="Times New Roman" w:hAnsi="Times New Roman" w:cs="Times New Roman"/>
              </w:rPr>
            </w:pPr>
          </w:p>
        </w:tc>
      </w:tr>
      <w:tr w:rsidR="00F2744A" w14:paraId="4A73F6D8"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3DBCEEAD"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Cita informācija</w:t>
            </w:r>
          </w:p>
        </w:tc>
        <w:tc>
          <w:tcPr>
            <w:tcW w:w="3858" w:type="pct"/>
            <w:gridSpan w:val="8"/>
            <w:tcBorders>
              <w:top w:val="outset" w:sz="6" w:space="0" w:color="auto"/>
              <w:left w:val="outset" w:sz="6" w:space="0" w:color="auto"/>
              <w:bottom w:val="outset" w:sz="6" w:space="0" w:color="auto"/>
              <w:right w:val="outset" w:sz="6" w:space="0" w:color="auto"/>
            </w:tcBorders>
            <w:hideMark/>
          </w:tcPr>
          <w:p w14:paraId="40B3BD5A" w14:textId="22824BC1" w:rsidR="00F2744A" w:rsidRPr="000A151C" w:rsidRDefault="00BA7B59" w:rsidP="00F2744A">
            <w:pPr>
              <w:pStyle w:val="tvhtml"/>
            </w:pPr>
            <w:r>
              <w:t>Nav</w:t>
            </w:r>
          </w:p>
        </w:tc>
      </w:tr>
      <w:tr w:rsidR="00F2744A" w14:paraId="4ADF591F" w14:textId="77777777" w:rsidTr="00C33F3E">
        <w:tblPrEx>
          <w:jc w:val="center"/>
        </w:tblPrEx>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5DD18B71" w14:textId="77777777" w:rsidR="00F2744A" w:rsidRPr="000A151C" w:rsidRDefault="00F2744A" w:rsidP="00F2744A">
            <w:pPr>
              <w:pStyle w:val="tvhtml"/>
              <w:jc w:val="center"/>
              <w:rPr>
                <w:b/>
                <w:bCs/>
              </w:rPr>
            </w:pPr>
            <w:r w:rsidRPr="000A151C">
              <w:rPr>
                <w:b/>
                <w:bCs/>
              </w:rPr>
              <w:t>2.tabula</w:t>
            </w:r>
            <w:r w:rsidRPr="000A151C">
              <w:rPr>
                <w:b/>
                <w:bCs/>
              </w:rPr>
              <w:br/>
              <w:t>Ar tiesību akta projektu izpildītās vai uzņemtās saistības, kas izriet no starptautiskajiem tiesību aktiem vai starptautiskas institūcijas vai organizācijas dokumentiem.</w:t>
            </w:r>
            <w:r w:rsidRPr="000A151C">
              <w:rPr>
                <w:b/>
                <w:bCs/>
              </w:rPr>
              <w:br/>
              <w:t>Pasākumi šo saistību izpildei</w:t>
            </w:r>
          </w:p>
        </w:tc>
      </w:tr>
      <w:tr w:rsidR="00F2744A" w14:paraId="242FD1C4"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vAlign w:val="center"/>
            <w:hideMark/>
          </w:tcPr>
          <w:p w14:paraId="756AE9C1"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Attiecīgā starptautiskā tiesību akta vai starptautiskas institūcijas vai organizācijas dokumenta (turpmāk – starptautiskais dokuments) datums, numurs un nosaukums</w:t>
            </w:r>
          </w:p>
        </w:tc>
        <w:tc>
          <w:tcPr>
            <w:tcW w:w="3641" w:type="pct"/>
            <w:gridSpan w:val="7"/>
            <w:tcBorders>
              <w:top w:val="outset" w:sz="6" w:space="0" w:color="auto"/>
              <w:left w:val="outset" w:sz="6" w:space="0" w:color="auto"/>
              <w:bottom w:val="outset" w:sz="6" w:space="0" w:color="auto"/>
              <w:right w:val="outset" w:sz="6" w:space="0" w:color="auto"/>
            </w:tcBorders>
            <w:hideMark/>
          </w:tcPr>
          <w:p w14:paraId="219675BF"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 xml:space="preserve">Aizpilda, ja ar projektu izpildītas vai tiek uzņemtas saistības, kas izriet no vairāk nekā viena starptautiskā dokumenta, – jānorāda tā pati informācija, kas prasīta instrukcijas </w:t>
            </w:r>
            <w:hyperlink r:id="rId10" w:anchor="n57.1" w:tgtFrame="_blank" w:history="1">
              <w:r w:rsidRPr="00C33F3E">
                <w:rPr>
                  <w:rStyle w:val="Hyperlink"/>
                  <w:rFonts w:ascii="Times New Roman" w:hAnsi="Times New Roman" w:cs="Times New Roman"/>
                </w:rPr>
                <w:t>57.1</w:t>
              </w:r>
            </w:hyperlink>
            <w:r w:rsidRPr="00C33F3E">
              <w:rPr>
                <w:rFonts w:ascii="Times New Roman" w:hAnsi="Times New Roman" w:cs="Times New Roman"/>
              </w:rPr>
              <w:t>.apakšpunktā un jau tikusi norādīta arī</w:t>
            </w:r>
            <w:hyperlink r:id="rId11" w:anchor="n5" w:tgtFrame="_blank" w:history="1">
              <w:r w:rsidRPr="00C33F3E">
                <w:rPr>
                  <w:rStyle w:val="Hyperlink"/>
                  <w:rFonts w:ascii="Times New Roman" w:hAnsi="Times New Roman" w:cs="Times New Roman"/>
                </w:rPr>
                <w:t xml:space="preserve"> V sadaļas</w:t>
              </w:r>
            </w:hyperlink>
            <w:r w:rsidRPr="00C33F3E">
              <w:rPr>
                <w:rFonts w:ascii="Times New Roman" w:hAnsi="Times New Roman" w:cs="Times New Roman"/>
              </w:rPr>
              <w:t xml:space="preserve"> </w:t>
            </w:r>
            <w:hyperlink r:id="rId12" w:anchor="p2" w:tgtFrame="_blank" w:history="1">
              <w:r w:rsidRPr="00C33F3E">
                <w:rPr>
                  <w:rStyle w:val="Hyperlink"/>
                  <w:rFonts w:ascii="Times New Roman" w:hAnsi="Times New Roman" w:cs="Times New Roman"/>
                </w:rPr>
                <w:t>2.punktā</w:t>
              </w:r>
            </w:hyperlink>
          </w:p>
        </w:tc>
      </w:tr>
      <w:tr w:rsidR="00F2744A" w14:paraId="5226A2CA"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vAlign w:val="center"/>
            <w:hideMark/>
          </w:tcPr>
          <w:p w14:paraId="598F1A94" w14:textId="77777777" w:rsidR="00F2744A" w:rsidRPr="000A151C" w:rsidRDefault="00F2744A" w:rsidP="00F2744A">
            <w:pPr>
              <w:pStyle w:val="tvhtml"/>
              <w:jc w:val="center"/>
            </w:pPr>
            <w:r w:rsidRPr="000A151C">
              <w:t>A</w:t>
            </w:r>
          </w:p>
        </w:tc>
        <w:tc>
          <w:tcPr>
            <w:tcW w:w="1590" w:type="pct"/>
            <w:gridSpan w:val="4"/>
            <w:tcBorders>
              <w:top w:val="outset" w:sz="6" w:space="0" w:color="auto"/>
              <w:left w:val="outset" w:sz="6" w:space="0" w:color="auto"/>
              <w:bottom w:val="outset" w:sz="6" w:space="0" w:color="auto"/>
              <w:right w:val="outset" w:sz="6" w:space="0" w:color="auto"/>
            </w:tcBorders>
            <w:vAlign w:val="center"/>
            <w:hideMark/>
          </w:tcPr>
          <w:p w14:paraId="61FB7974" w14:textId="77777777" w:rsidR="00F2744A" w:rsidRPr="000A151C" w:rsidRDefault="00F2744A" w:rsidP="00F2744A">
            <w:pPr>
              <w:pStyle w:val="tvhtml"/>
              <w:jc w:val="center"/>
            </w:pPr>
            <w:r w:rsidRPr="000A151C">
              <w:t>B</w:t>
            </w:r>
          </w:p>
        </w:tc>
        <w:tc>
          <w:tcPr>
            <w:tcW w:w="2035" w:type="pct"/>
            <w:gridSpan w:val="3"/>
            <w:tcBorders>
              <w:top w:val="outset" w:sz="6" w:space="0" w:color="auto"/>
              <w:left w:val="outset" w:sz="6" w:space="0" w:color="auto"/>
              <w:bottom w:val="outset" w:sz="6" w:space="0" w:color="auto"/>
              <w:right w:val="outset" w:sz="6" w:space="0" w:color="auto"/>
            </w:tcBorders>
            <w:vAlign w:val="center"/>
            <w:hideMark/>
          </w:tcPr>
          <w:p w14:paraId="076F413E" w14:textId="77777777" w:rsidR="00F2744A" w:rsidRPr="000A151C" w:rsidRDefault="00F2744A" w:rsidP="00F2744A">
            <w:pPr>
              <w:pStyle w:val="tvhtml"/>
              <w:jc w:val="center"/>
            </w:pPr>
            <w:r w:rsidRPr="000A151C">
              <w:t>C</w:t>
            </w:r>
          </w:p>
        </w:tc>
      </w:tr>
      <w:tr w:rsidR="00F2744A" w14:paraId="7F4E2468"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4BCB6C5F"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482E4481" w14:textId="43310CF8" w:rsidR="00F2744A" w:rsidRPr="000A151C" w:rsidRDefault="00F2744A" w:rsidP="00F2744A">
            <w:pPr>
              <w:pStyle w:val="tvhtml"/>
            </w:pPr>
          </w:p>
        </w:tc>
        <w:tc>
          <w:tcPr>
            <w:tcW w:w="1590" w:type="pct"/>
            <w:gridSpan w:val="4"/>
            <w:tcBorders>
              <w:top w:val="outset" w:sz="6" w:space="0" w:color="auto"/>
              <w:left w:val="outset" w:sz="6" w:space="0" w:color="auto"/>
              <w:bottom w:val="outset" w:sz="6" w:space="0" w:color="auto"/>
              <w:right w:val="outset" w:sz="6" w:space="0" w:color="auto"/>
            </w:tcBorders>
            <w:hideMark/>
          </w:tcPr>
          <w:p w14:paraId="05C6AFF4"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3206D7B0" w14:textId="51961594" w:rsidR="00F2744A" w:rsidRPr="00C33F3E" w:rsidRDefault="00F2744A" w:rsidP="00F2744A">
            <w:pPr>
              <w:rPr>
                <w:rFonts w:ascii="Times New Roman" w:hAnsi="Times New Roman" w:cs="Times New Roman"/>
              </w:rPr>
            </w:pPr>
          </w:p>
        </w:tc>
        <w:tc>
          <w:tcPr>
            <w:tcW w:w="2035" w:type="pct"/>
            <w:gridSpan w:val="3"/>
            <w:tcBorders>
              <w:top w:val="outset" w:sz="6" w:space="0" w:color="auto"/>
              <w:left w:val="outset" w:sz="6" w:space="0" w:color="auto"/>
              <w:bottom w:val="outset" w:sz="6" w:space="0" w:color="auto"/>
              <w:right w:val="outset" w:sz="6" w:space="0" w:color="auto"/>
            </w:tcBorders>
            <w:hideMark/>
          </w:tcPr>
          <w:p w14:paraId="69C752A5"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6F63B50" w14:textId="24D3BB5B" w:rsidR="00F2744A" w:rsidRPr="000A151C" w:rsidRDefault="00F2744A" w:rsidP="00F2744A">
            <w:pPr>
              <w:pStyle w:val="tvhtml"/>
            </w:pPr>
          </w:p>
        </w:tc>
      </w:tr>
      <w:tr w:rsidR="00F2744A" w14:paraId="652E36C6"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4205ED2A"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73D79A65" w14:textId="2038E716" w:rsidR="00F2744A" w:rsidRPr="00C33F3E" w:rsidRDefault="00F2744A" w:rsidP="00F2744A">
            <w:pPr>
              <w:rPr>
                <w:rFonts w:ascii="Times New Roman" w:hAnsi="Times New Roman" w:cs="Times New Roman"/>
              </w:rPr>
            </w:pPr>
          </w:p>
        </w:tc>
        <w:tc>
          <w:tcPr>
            <w:tcW w:w="1590" w:type="pct"/>
            <w:gridSpan w:val="4"/>
            <w:tcBorders>
              <w:top w:val="outset" w:sz="6" w:space="0" w:color="auto"/>
              <w:left w:val="outset" w:sz="6" w:space="0" w:color="auto"/>
              <w:bottom w:val="outset" w:sz="6" w:space="0" w:color="auto"/>
              <w:right w:val="outset" w:sz="6" w:space="0" w:color="auto"/>
            </w:tcBorders>
            <w:hideMark/>
          </w:tcPr>
          <w:p w14:paraId="667B3515"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314B1532" w14:textId="30F5F315" w:rsidR="00F2744A" w:rsidRPr="00C33F3E" w:rsidRDefault="00F2744A" w:rsidP="00F2744A">
            <w:pPr>
              <w:rPr>
                <w:rFonts w:ascii="Times New Roman" w:hAnsi="Times New Roman" w:cs="Times New Roman"/>
              </w:rPr>
            </w:pPr>
          </w:p>
        </w:tc>
        <w:tc>
          <w:tcPr>
            <w:tcW w:w="2035" w:type="pct"/>
            <w:gridSpan w:val="3"/>
            <w:tcBorders>
              <w:top w:val="outset" w:sz="6" w:space="0" w:color="auto"/>
              <w:left w:val="outset" w:sz="6" w:space="0" w:color="auto"/>
              <w:bottom w:val="outset" w:sz="6" w:space="0" w:color="auto"/>
              <w:right w:val="outset" w:sz="6" w:space="0" w:color="auto"/>
            </w:tcBorders>
            <w:hideMark/>
          </w:tcPr>
          <w:p w14:paraId="1DE27F01"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412C8D1C" w14:textId="6717FA19" w:rsidR="00F2744A" w:rsidRPr="000A151C" w:rsidRDefault="00F2744A" w:rsidP="00F2744A">
            <w:pPr>
              <w:pStyle w:val="tvhtml"/>
            </w:pPr>
          </w:p>
        </w:tc>
      </w:tr>
      <w:tr w:rsidR="00F2744A" w14:paraId="08D46623"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38F82E56"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Vai starptautiskajā dokumentā paredzētās saistības nav pretrunā ar jau esošajām Latvijas Republikas starptautiskajām saistībām</w:t>
            </w:r>
          </w:p>
        </w:tc>
        <w:tc>
          <w:tcPr>
            <w:tcW w:w="3641" w:type="pct"/>
            <w:gridSpan w:val="7"/>
            <w:tcBorders>
              <w:top w:val="outset" w:sz="6" w:space="0" w:color="auto"/>
              <w:left w:val="outset" w:sz="6" w:space="0" w:color="auto"/>
              <w:bottom w:val="outset" w:sz="6" w:space="0" w:color="auto"/>
              <w:right w:val="outset" w:sz="6" w:space="0" w:color="auto"/>
            </w:tcBorders>
            <w:hideMark/>
          </w:tcPr>
          <w:p w14:paraId="0DA0BA3B"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24165C01" w14:textId="183D9599" w:rsidR="00F2744A" w:rsidRPr="00C33F3E" w:rsidRDefault="00F2744A" w:rsidP="00F2744A">
            <w:pPr>
              <w:rPr>
                <w:rFonts w:ascii="Times New Roman" w:hAnsi="Times New Roman" w:cs="Times New Roman"/>
              </w:rPr>
            </w:pPr>
          </w:p>
        </w:tc>
      </w:tr>
      <w:tr w:rsidR="00F2744A" w14:paraId="34E56C57"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575F0309"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Cita informācija</w:t>
            </w:r>
          </w:p>
        </w:tc>
        <w:tc>
          <w:tcPr>
            <w:tcW w:w="3641" w:type="pct"/>
            <w:gridSpan w:val="7"/>
            <w:tcBorders>
              <w:top w:val="outset" w:sz="6" w:space="0" w:color="auto"/>
              <w:left w:val="outset" w:sz="6" w:space="0" w:color="auto"/>
              <w:bottom w:val="outset" w:sz="6" w:space="0" w:color="auto"/>
              <w:right w:val="outset" w:sz="6" w:space="0" w:color="auto"/>
            </w:tcBorders>
            <w:hideMark/>
          </w:tcPr>
          <w:p w14:paraId="0A929832" w14:textId="13CA67FF" w:rsidR="00F2744A" w:rsidRPr="000A151C" w:rsidRDefault="00BA7B59" w:rsidP="00F2744A">
            <w:pPr>
              <w:pStyle w:val="tvhtml"/>
            </w:pPr>
            <w:r>
              <w:t>Nav</w:t>
            </w:r>
          </w:p>
        </w:tc>
      </w:tr>
    </w:tbl>
    <w:p w14:paraId="02E0BF51" w14:textId="77777777" w:rsidR="000A151C" w:rsidRPr="00962FE8" w:rsidRDefault="000A151C"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1"/>
        <w:gridCol w:w="2835"/>
        <w:gridCol w:w="839"/>
        <w:gridCol w:w="5643"/>
      </w:tblGrid>
      <w:tr w:rsidR="00962FE8" w:rsidRPr="00962FE8" w14:paraId="667FBBE7" w14:textId="77777777"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6D5EBCD9"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14:paraId="729DD58D" w14:textId="77777777"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D587C7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56AC8CA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14:paraId="349C697D" w14:textId="77777777" w:rsidR="001D3E51" w:rsidRPr="00C33F3E" w:rsidRDefault="001D3E51" w:rsidP="00E917F9">
            <w:pPr>
              <w:spacing w:after="0" w:line="240" w:lineRule="auto"/>
              <w:ind w:left="124"/>
              <w:jc w:val="both"/>
              <w:rPr>
                <w:rStyle w:val="documenttitle"/>
                <w:rFonts w:ascii="Times New Roman" w:hAnsi="Times New Roman" w:cs="Times New Roman"/>
              </w:rPr>
            </w:pPr>
            <w:r w:rsidRPr="00C33F3E">
              <w:rPr>
                <w:rStyle w:val="documenttitle"/>
                <w:rFonts w:ascii="Times New Roman" w:hAnsi="Times New Roman" w:cs="Times New Roman"/>
              </w:rPr>
              <w:t>Semināri un konferences, kuros tika sniegta informācija un noteik</w:t>
            </w:r>
            <w:r w:rsidR="00E917F9" w:rsidRPr="00C33F3E">
              <w:rPr>
                <w:rStyle w:val="documenttitle"/>
                <w:rFonts w:ascii="Times New Roman" w:hAnsi="Times New Roman" w:cs="Times New Roman"/>
              </w:rPr>
              <w:t>t</w:t>
            </w:r>
            <w:r w:rsidRPr="00C33F3E">
              <w:rPr>
                <w:rStyle w:val="documenttitle"/>
                <w:rFonts w:ascii="Times New Roman" w:hAnsi="Times New Roman" w:cs="Times New Roman"/>
              </w:rPr>
              <w:t>a viedokļu apmaiņa saistībā ar pāreju no BAS-77 uz EVRS</w:t>
            </w:r>
          </w:p>
          <w:p w14:paraId="6F87A830" w14:textId="77777777" w:rsidR="001D3E51" w:rsidRPr="00C33F3E" w:rsidRDefault="001D3E51" w:rsidP="00E917F9">
            <w:pPr>
              <w:pStyle w:val="ListParagraph"/>
              <w:numPr>
                <w:ilvl w:val="0"/>
                <w:numId w:val="10"/>
              </w:numPr>
              <w:tabs>
                <w:tab w:val="clear" w:pos="720"/>
              </w:tabs>
              <w:suppressAutoHyphens w:val="0"/>
              <w:spacing w:after="0" w:line="240" w:lineRule="auto"/>
              <w:ind w:left="124" w:firstLine="0"/>
              <w:contextualSpacing/>
              <w:jc w:val="both"/>
              <w:rPr>
                <w:rStyle w:val="documenttitle"/>
                <w:rFonts w:ascii="Times New Roman" w:hAnsi="Times New Roman" w:cs="Times New Roman"/>
              </w:rPr>
            </w:pPr>
            <w:r w:rsidRPr="00C33F3E">
              <w:rPr>
                <w:rStyle w:val="Strong"/>
                <w:rFonts w:ascii="Times New Roman" w:hAnsi="Times New Roman" w:cs="Times New Roman"/>
                <w:b w:val="0"/>
              </w:rPr>
              <w:t>2011. gada 11. oktobrī</w:t>
            </w:r>
            <w:r w:rsidRPr="00C33F3E">
              <w:rPr>
                <w:rStyle w:val="lbldescriptioncl"/>
                <w:rFonts w:ascii="Times New Roman" w:hAnsi="Times New Roman" w:cs="Times New Roman"/>
              </w:rPr>
              <w:t xml:space="preserve"> </w:t>
            </w:r>
            <w:r w:rsidRPr="00C33F3E">
              <w:rPr>
                <w:rStyle w:val="Strong"/>
                <w:rFonts w:ascii="Times New Roman" w:hAnsi="Times New Roman" w:cs="Times New Roman"/>
                <w:b w:val="0"/>
              </w:rPr>
              <w:t>RTU 52. starptautiskās zinātniskās konferences Ģeomātikas apakšsekcijas ietvaros</w:t>
            </w:r>
            <w:r w:rsidRPr="00C33F3E">
              <w:rPr>
                <w:rStyle w:val="lbldescriptioncl"/>
                <w:rFonts w:ascii="Times New Roman" w:hAnsi="Times New Roman" w:cs="Times New Roman"/>
              </w:rPr>
              <w:t xml:space="preserve">, notika </w:t>
            </w:r>
            <w:r w:rsidRPr="00C33F3E">
              <w:rPr>
                <w:rStyle w:val="Strong"/>
                <w:rFonts w:ascii="Times New Roman" w:hAnsi="Times New Roman" w:cs="Times New Roman"/>
                <w:b w:val="0"/>
              </w:rPr>
              <w:t>diskusija „Virzība uz jaunu augstumu sistēmu Latvijā”</w:t>
            </w:r>
            <w:r w:rsidRPr="00C33F3E">
              <w:rPr>
                <w:rStyle w:val="lbldescriptioncl"/>
                <w:rFonts w:ascii="Times New Roman" w:hAnsi="Times New Roman" w:cs="Times New Roman"/>
              </w:rPr>
              <w:t>.</w:t>
            </w:r>
          </w:p>
          <w:p w14:paraId="424C3A17" w14:textId="77777777" w:rsidR="001D3E51" w:rsidRPr="00C33F3E" w:rsidRDefault="001D3E51" w:rsidP="00187779">
            <w:pPr>
              <w:pStyle w:val="NormalWeb"/>
              <w:numPr>
                <w:ilvl w:val="0"/>
                <w:numId w:val="10"/>
              </w:numPr>
              <w:tabs>
                <w:tab w:val="clear" w:pos="720"/>
                <w:tab w:val="left" w:pos="549"/>
              </w:tabs>
              <w:suppressAutoHyphens w:val="0"/>
              <w:spacing w:before="0" w:after="0" w:line="240" w:lineRule="auto"/>
              <w:ind w:left="124" w:firstLine="0"/>
              <w:jc w:val="both"/>
              <w:rPr>
                <w:rFonts w:ascii="Times New Roman" w:hAnsi="Times New Roman"/>
                <w:sz w:val="24"/>
                <w:szCs w:val="24"/>
              </w:rPr>
            </w:pPr>
            <w:r w:rsidRPr="00C33F3E">
              <w:rPr>
                <w:rFonts w:ascii="Times New Roman" w:hAnsi="Times New Roman"/>
                <w:sz w:val="24"/>
                <w:szCs w:val="24"/>
              </w:rPr>
              <w:t xml:space="preserve">Latvijas Ģeotelpiskās informācijas aģentūra sadarbībā ar Kurzemes, Latgales, Rīgas, Vidzemes un Zemgales plānošanas reģioniem rīkoja seminārus novadu pašvaldībām, lai atbildētu uz praktiskiem jautājumiem saistībā ar Ministru kabineta 2012.gada 24.jūlija noteikumu Nr. 497 „Vietējā ģeodēziskā tīkla noteikumi” prasību izpildi. Tāpat šajos semināros no Latvijas Ģeotelpiskās informācijas aģentūras puses tika sniegti skaidrojumi arī par pāreju uz Eiropas Vertikālo </w:t>
            </w:r>
            <w:r w:rsidR="003A20DD" w:rsidRPr="00C33F3E">
              <w:rPr>
                <w:rFonts w:ascii="Times New Roman" w:hAnsi="Times New Roman"/>
                <w:sz w:val="24"/>
                <w:szCs w:val="24"/>
              </w:rPr>
              <w:t xml:space="preserve">atskaites </w:t>
            </w:r>
            <w:r w:rsidRPr="00C33F3E">
              <w:rPr>
                <w:rFonts w:ascii="Times New Roman" w:hAnsi="Times New Roman"/>
                <w:sz w:val="24"/>
                <w:szCs w:val="24"/>
              </w:rPr>
              <w:t>sistēmu (EVRS) valstī.</w:t>
            </w:r>
          </w:p>
          <w:p w14:paraId="015D598E"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Kurzemes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7. novembri Kuldīgā</w:t>
            </w:r>
          </w:p>
          <w:p w14:paraId="75413DDA"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Zemgales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 xml:space="preserve">13. novembrī </w:t>
            </w:r>
            <w:r w:rsidRPr="00C33F3E">
              <w:rPr>
                <w:rFonts w:ascii="Times New Roman" w:hAnsi="Times New Roman"/>
                <w:sz w:val="24"/>
                <w:szCs w:val="24"/>
              </w:rPr>
              <w:t xml:space="preserve">Ozolniekos </w:t>
            </w:r>
          </w:p>
          <w:p w14:paraId="62EEC6E9"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Vidzemes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14. novembrī Cēsīs</w:t>
            </w:r>
          </w:p>
          <w:p w14:paraId="7D51C19E"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Latgales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21.novembrī Preiļos</w:t>
            </w:r>
          </w:p>
          <w:p w14:paraId="447DB698"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Rīgas plānošanas reģionā</w:t>
            </w:r>
            <w:r w:rsidRPr="00C33F3E">
              <w:rPr>
                <w:rFonts w:ascii="Times New Roman" w:hAnsi="Times New Roman"/>
                <w:sz w:val="24"/>
                <w:szCs w:val="24"/>
              </w:rPr>
              <w:t xml:space="preserve"> notika 2012. gada </w:t>
            </w:r>
            <w:r w:rsidRPr="00C33F3E">
              <w:rPr>
                <w:rStyle w:val="Strong"/>
                <w:rFonts w:ascii="Times New Roman" w:eastAsia="Calibri" w:hAnsi="Times New Roman"/>
                <w:b w:val="0"/>
                <w:sz w:val="24"/>
                <w:szCs w:val="24"/>
              </w:rPr>
              <w:t xml:space="preserve">27.novembrī </w:t>
            </w:r>
            <w:r w:rsidRPr="00C33F3E">
              <w:rPr>
                <w:rFonts w:ascii="Times New Roman" w:hAnsi="Times New Roman"/>
                <w:sz w:val="24"/>
                <w:szCs w:val="24"/>
              </w:rPr>
              <w:t>Ropažos</w:t>
            </w:r>
          </w:p>
          <w:p w14:paraId="25D2CA26"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Fonts w:ascii="Times New Roman" w:hAnsi="Times New Roman"/>
                <w:sz w:val="24"/>
                <w:szCs w:val="24"/>
              </w:rPr>
              <w:t>No 119 pašvaldībām semināru apmeklēja 92 pašvaldību pārstāvji - kopumā 152 dalībnieki.</w:t>
            </w:r>
          </w:p>
          <w:p w14:paraId="22A1E0FC" w14:textId="77777777" w:rsidR="001D3E51" w:rsidRPr="00C33F3E" w:rsidRDefault="001D3E51" w:rsidP="00187779">
            <w:pPr>
              <w:pStyle w:val="ListParagraph"/>
              <w:numPr>
                <w:ilvl w:val="0"/>
                <w:numId w:val="10"/>
              </w:numPr>
              <w:tabs>
                <w:tab w:val="clear" w:pos="720"/>
              </w:tabs>
              <w:suppressAutoHyphens w:val="0"/>
              <w:spacing w:after="0" w:line="240" w:lineRule="auto"/>
              <w:ind w:left="549" w:hanging="425"/>
              <w:contextualSpacing/>
              <w:jc w:val="both"/>
              <w:rPr>
                <w:rStyle w:val="Strong"/>
                <w:rFonts w:ascii="Times New Roman" w:hAnsi="Times New Roman" w:cs="Times New Roman"/>
                <w:b w:val="0"/>
                <w:sz w:val="18"/>
                <w:szCs w:val="18"/>
                <w:lang w:eastAsia="lv-LV"/>
              </w:rPr>
            </w:pPr>
            <w:r w:rsidRPr="00C33F3E">
              <w:rPr>
                <w:rStyle w:val="Strong"/>
                <w:rFonts w:ascii="Times New Roman" w:hAnsi="Times New Roman" w:cs="Times New Roman"/>
                <w:b w:val="0"/>
              </w:rPr>
              <w:t>Praktiskā konference „Ģeodēzijas aktualitātes Latvij</w:t>
            </w:r>
            <w:r w:rsidR="003F24B2" w:rsidRPr="00C33F3E">
              <w:rPr>
                <w:rStyle w:val="Strong"/>
                <w:rFonts w:ascii="Times New Roman" w:hAnsi="Times New Roman" w:cs="Times New Roman"/>
                <w:b w:val="0"/>
              </w:rPr>
              <w:t>ā – 2013. gadā” 2013.gada 13.jūn</w:t>
            </w:r>
            <w:r w:rsidRPr="00C33F3E">
              <w:rPr>
                <w:rStyle w:val="Strong"/>
                <w:rFonts w:ascii="Times New Roman" w:hAnsi="Times New Roman" w:cs="Times New Roman"/>
                <w:b w:val="0"/>
              </w:rPr>
              <w:t>ijā.</w:t>
            </w:r>
          </w:p>
          <w:p w14:paraId="3740DA78" w14:textId="77777777" w:rsidR="001D3E51" w:rsidRPr="00C33F3E" w:rsidRDefault="001D3E51" w:rsidP="00E917F9">
            <w:pPr>
              <w:spacing w:after="0" w:line="240" w:lineRule="auto"/>
              <w:ind w:left="124"/>
              <w:jc w:val="both"/>
              <w:rPr>
                <w:rStyle w:val="lbldescriptioncl"/>
                <w:rFonts w:ascii="Times New Roman" w:hAnsi="Times New Roman" w:cs="Times New Roman"/>
              </w:rPr>
            </w:pPr>
            <w:r w:rsidRPr="00C33F3E">
              <w:rPr>
                <w:rStyle w:val="lbldescriptioncl"/>
                <w:rFonts w:ascii="Times New Roman" w:hAnsi="Times New Roman" w:cs="Times New Roman"/>
              </w:rPr>
              <w:t>Uz konferenci tika aicināti pārstāvji no:</w:t>
            </w:r>
          </w:p>
          <w:p w14:paraId="691A9127" w14:textId="77777777" w:rsidR="00623533" w:rsidRPr="00C33F3E" w:rsidRDefault="001D3E51" w:rsidP="00D57C27">
            <w:pPr>
              <w:spacing w:after="0" w:line="240" w:lineRule="auto"/>
              <w:ind w:left="124"/>
              <w:rPr>
                <w:rStyle w:val="lbldescriptioncl"/>
                <w:rFonts w:ascii="Times New Roman" w:hAnsi="Times New Roman" w:cs="Times New Roman"/>
              </w:rPr>
            </w:pPr>
            <w:r w:rsidRPr="00C33F3E">
              <w:rPr>
                <w:rStyle w:val="lbldescriptioncl"/>
                <w:rFonts w:ascii="Times New Roman" w:hAnsi="Times New Roman" w:cs="Times New Roman"/>
              </w:rPr>
              <w:t>Rīgas Tehniskās Universitātes Ģeomātikas katedras</w:t>
            </w:r>
            <w:r w:rsidRPr="00C33F3E">
              <w:rPr>
                <w:rFonts w:ascii="Times New Roman" w:hAnsi="Times New Roman" w:cs="Times New Roman"/>
              </w:rPr>
              <w:br/>
            </w:r>
            <w:r w:rsidRPr="00C33F3E">
              <w:rPr>
                <w:rStyle w:val="lbldescriptioncl"/>
                <w:rFonts w:ascii="Times New Roman" w:hAnsi="Times New Roman" w:cs="Times New Roman"/>
              </w:rPr>
              <w:t>Latvijas Universitātes Ģeodēzijas un Ģeoinformātikas institūta</w:t>
            </w:r>
            <w:r w:rsidRPr="00C33F3E">
              <w:rPr>
                <w:rFonts w:ascii="Times New Roman" w:hAnsi="Times New Roman" w:cs="Times New Roman"/>
              </w:rPr>
              <w:br/>
            </w:r>
            <w:r w:rsidRPr="00C33F3E">
              <w:rPr>
                <w:rStyle w:val="lbldescriptioncl"/>
                <w:rFonts w:ascii="Times New Roman" w:hAnsi="Times New Roman" w:cs="Times New Roman"/>
              </w:rPr>
              <w:t>Latvijas Universitātes Ģeogrāfijas un Zemes zinātņu fakultātes</w:t>
            </w:r>
            <w:r w:rsidRPr="00C33F3E">
              <w:rPr>
                <w:rFonts w:ascii="Times New Roman" w:hAnsi="Times New Roman" w:cs="Times New Roman"/>
              </w:rPr>
              <w:br/>
            </w:r>
            <w:r w:rsidRPr="00C33F3E">
              <w:rPr>
                <w:rStyle w:val="lbldescriptioncl"/>
                <w:rFonts w:ascii="Times New Roman" w:hAnsi="Times New Roman" w:cs="Times New Roman"/>
              </w:rPr>
              <w:t>Latvijas Lauksaimniecības universitātes Lauku Inženieru fakultātes    </w:t>
            </w:r>
            <w:r w:rsidRPr="00C33F3E">
              <w:rPr>
                <w:rFonts w:ascii="Times New Roman" w:hAnsi="Times New Roman" w:cs="Times New Roman"/>
              </w:rPr>
              <w:br/>
            </w:r>
            <w:r w:rsidRPr="00C33F3E">
              <w:rPr>
                <w:rStyle w:val="lbldescriptioncl"/>
                <w:rFonts w:ascii="Times New Roman" w:hAnsi="Times New Roman" w:cs="Times New Roman"/>
              </w:rPr>
              <w:t xml:space="preserve">Latvijas Mērnieku biedrības </w:t>
            </w:r>
            <w:r w:rsidRPr="00C33F3E">
              <w:rPr>
                <w:rFonts w:ascii="Times New Roman" w:hAnsi="Times New Roman" w:cs="Times New Roman"/>
              </w:rPr>
              <w:br/>
            </w:r>
            <w:r w:rsidRPr="00C33F3E">
              <w:rPr>
                <w:rStyle w:val="lbldescriptioncl"/>
                <w:rFonts w:ascii="Times New Roman" w:hAnsi="Times New Roman" w:cs="Times New Roman"/>
              </w:rPr>
              <w:t>Latvijas Kartogrāfu un ģeodēzistu asociācijas</w:t>
            </w:r>
            <w:r w:rsidRPr="00C33F3E">
              <w:rPr>
                <w:rFonts w:ascii="Times New Roman" w:hAnsi="Times New Roman" w:cs="Times New Roman"/>
              </w:rPr>
              <w:br/>
            </w:r>
            <w:r w:rsidRPr="00C33F3E">
              <w:rPr>
                <w:rStyle w:val="lbldescriptioncl"/>
                <w:rFonts w:ascii="Times New Roman" w:hAnsi="Times New Roman" w:cs="Times New Roman"/>
              </w:rPr>
              <w:t>Valsts zemes dienesta</w:t>
            </w:r>
            <w:r w:rsidRPr="00C33F3E">
              <w:rPr>
                <w:rFonts w:ascii="Times New Roman" w:hAnsi="Times New Roman" w:cs="Times New Roman"/>
              </w:rPr>
              <w:br/>
            </w:r>
            <w:r w:rsidRPr="00C33F3E">
              <w:rPr>
                <w:rStyle w:val="lbldescriptioncl"/>
                <w:rFonts w:ascii="Times New Roman" w:hAnsi="Times New Roman" w:cs="Times New Roman"/>
              </w:rPr>
              <w:t>Aizsardzības ministrijas</w:t>
            </w:r>
          </w:p>
          <w:p w14:paraId="4E0A0CE7" w14:textId="0FCF500A" w:rsidR="005A03CC" w:rsidRPr="00C33F3E" w:rsidRDefault="005A03CC" w:rsidP="00A5491C">
            <w:pPr>
              <w:pStyle w:val="ListParagraph"/>
              <w:numPr>
                <w:ilvl w:val="0"/>
                <w:numId w:val="10"/>
              </w:numPr>
              <w:tabs>
                <w:tab w:val="clear" w:pos="720"/>
                <w:tab w:val="left" w:pos="581"/>
              </w:tabs>
              <w:spacing w:after="0" w:line="240" w:lineRule="auto"/>
              <w:ind w:left="581" w:hanging="425"/>
              <w:jc w:val="both"/>
              <w:rPr>
                <w:rFonts w:ascii="Times New Roman" w:hAnsi="Times New Roman" w:cs="Times New Roman"/>
              </w:rPr>
            </w:pPr>
            <w:r w:rsidRPr="00C33F3E">
              <w:rPr>
                <w:rStyle w:val="lbldescriptioncl"/>
                <w:rFonts w:ascii="Times New Roman" w:hAnsi="Times New Roman" w:cs="Times New Roman"/>
              </w:rPr>
              <w:t>Jau</w:t>
            </w:r>
            <w:r w:rsidR="00A5491C" w:rsidRPr="00C33F3E">
              <w:rPr>
                <w:rStyle w:val="lbldescriptioncl"/>
                <w:rFonts w:ascii="Times New Roman" w:hAnsi="Times New Roman" w:cs="Times New Roman"/>
              </w:rPr>
              <w:t>nā</w:t>
            </w:r>
            <w:r w:rsidRPr="00C33F3E">
              <w:rPr>
                <w:rStyle w:val="lbldescriptioncl"/>
                <w:rFonts w:ascii="Times New Roman" w:hAnsi="Times New Roman" w:cs="Times New Roman"/>
              </w:rPr>
              <w:t xml:space="preserve"> kvaziģeoīda </w:t>
            </w:r>
            <w:r w:rsidR="00A5491C" w:rsidRPr="00C33F3E">
              <w:rPr>
                <w:rFonts w:ascii="Times New Roman" w:eastAsia="Times New Roman" w:hAnsi="Times New Roman" w:cs="Times New Roman"/>
                <w:lang w:eastAsia="lv-LV" w:bidi="ar-SA"/>
              </w:rPr>
              <w:t>augstuma modeļa LV'14</w:t>
            </w:r>
            <w:r w:rsidRPr="00C33F3E">
              <w:rPr>
                <w:rStyle w:val="lbldescriptioncl"/>
                <w:rFonts w:ascii="Times New Roman" w:hAnsi="Times New Roman" w:cs="Times New Roman"/>
              </w:rPr>
              <w:t xml:space="preserve"> prezentācija </w:t>
            </w:r>
            <w:r w:rsidR="00A5491C" w:rsidRPr="00C33F3E">
              <w:rPr>
                <w:rStyle w:val="lbldescriptioncl"/>
                <w:rFonts w:ascii="Times New Roman" w:hAnsi="Times New Roman" w:cs="Times New Roman"/>
              </w:rPr>
              <w:t xml:space="preserve">notika </w:t>
            </w:r>
            <w:r w:rsidRPr="00C33F3E">
              <w:rPr>
                <w:rStyle w:val="lbldescriptioncl"/>
                <w:rFonts w:ascii="Times New Roman" w:hAnsi="Times New Roman" w:cs="Times New Roman"/>
              </w:rPr>
              <w:t>2014.gada 14. novembrī (Rīgas Tehniskās Universitātes Būvniecības fakultātē).</w:t>
            </w:r>
          </w:p>
        </w:tc>
      </w:tr>
      <w:tr w:rsidR="00962FE8" w:rsidRPr="00962FE8" w14:paraId="384242DE" w14:textId="77777777"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C16880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14:paraId="776DF7B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14:paraId="16886E58" w14:textId="77777777" w:rsidR="00623533" w:rsidRDefault="001D3E51" w:rsidP="00A5491C">
            <w:pPr>
              <w:tabs>
                <w:tab w:val="clear" w:pos="720"/>
              </w:tabs>
              <w:suppressAutoHyphens w:val="0"/>
              <w:spacing w:after="0" w:line="240" w:lineRule="auto"/>
              <w:ind w:left="124"/>
              <w:jc w:val="both"/>
              <w:rPr>
                <w:rFonts w:ascii="Times New Roman" w:hAnsi="Times New Roman" w:cs="Times New Roman"/>
              </w:rPr>
            </w:pPr>
            <w:r w:rsidRPr="00C33F3E">
              <w:rPr>
                <w:rFonts w:ascii="Times New Roman" w:hAnsi="Times New Roman" w:cs="Times New Roman"/>
              </w:rPr>
              <w:t xml:space="preserve">Projekts </w:t>
            </w:r>
            <w:r w:rsidR="005A03CC" w:rsidRPr="00C33F3E">
              <w:rPr>
                <w:rFonts w:ascii="Times New Roman" w:hAnsi="Times New Roman" w:cs="Times New Roman"/>
              </w:rPr>
              <w:t xml:space="preserve">izsludināts Valsts sekretāru sanāksmē </w:t>
            </w:r>
            <w:r w:rsidR="00A5491C" w:rsidRPr="00C33F3E">
              <w:rPr>
                <w:rFonts w:ascii="Times New Roman" w:hAnsi="Times New Roman" w:cs="Times New Roman"/>
              </w:rPr>
              <w:t>2014.gada</w:t>
            </w:r>
            <w:r w:rsidR="005A03CC" w:rsidRPr="00C33F3E">
              <w:rPr>
                <w:rFonts w:ascii="Times New Roman" w:hAnsi="Times New Roman" w:cs="Times New Roman"/>
              </w:rPr>
              <w:t xml:space="preserve"> 2.oktobrī (VSS prot. Nr.38, 1.§, VSS-896). Aizsardzības ministrija </w:t>
            </w:r>
            <w:r w:rsidR="00A5491C" w:rsidRPr="00C33F3E">
              <w:rPr>
                <w:rFonts w:ascii="Times New Roman" w:hAnsi="Times New Roman" w:cs="Times New Roman"/>
              </w:rPr>
              <w:t xml:space="preserve">2014.gada </w:t>
            </w:r>
            <w:r w:rsidR="005A03CC" w:rsidRPr="00C33F3E">
              <w:rPr>
                <w:rFonts w:ascii="Times New Roman" w:hAnsi="Times New Roman" w:cs="Times New Roman"/>
              </w:rPr>
              <w:t>9.oktobrī nosūtīja</w:t>
            </w:r>
            <w:r w:rsidR="00105E39" w:rsidRPr="00C33F3E">
              <w:rPr>
                <w:rFonts w:ascii="Times New Roman" w:hAnsi="Times New Roman" w:cs="Times New Roman"/>
              </w:rPr>
              <w:t xml:space="preserve"> Latvijas Mērnieku </w:t>
            </w:r>
            <w:r w:rsidR="00105E39" w:rsidRPr="00C703DD">
              <w:rPr>
                <w:rFonts w:ascii="Times New Roman" w:hAnsi="Times New Roman" w:cs="Times New Roman"/>
              </w:rPr>
              <w:t xml:space="preserve">biedrībai un </w:t>
            </w:r>
            <w:r w:rsidR="005A03CC" w:rsidRPr="00C703DD">
              <w:rPr>
                <w:rFonts w:ascii="Times New Roman" w:hAnsi="Times New Roman" w:cs="Times New Roman"/>
              </w:rPr>
              <w:t>Latvijas Kartogrāfu un ģeodēzistu asociācijai</w:t>
            </w:r>
            <w:r w:rsidR="00105E39" w:rsidRPr="00C703DD">
              <w:rPr>
                <w:rFonts w:ascii="Times New Roman" w:hAnsi="Times New Roman" w:cs="Times New Roman"/>
              </w:rPr>
              <w:t xml:space="preserve"> </w:t>
            </w:r>
            <w:r w:rsidR="005A03CC" w:rsidRPr="00C703DD">
              <w:rPr>
                <w:rFonts w:ascii="Times New Roman" w:hAnsi="Times New Roman" w:cs="Times New Roman"/>
              </w:rPr>
              <w:t xml:space="preserve">vēstuli ar lūgumu sniegt viedokli par projektu līdz </w:t>
            </w:r>
            <w:r w:rsidR="00A5491C" w:rsidRPr="00C703DD">
              <w:rPr>
                <w:rFonts w:ascii="Times New Roman" w:hAnsi="Times New Roman" w:cs="Times New Roman"/>
              </w:rPr>
              <w:t>2014.gada</w:t>
            </w:r>
            <w:r w:rsidR="005A03CC" w:rsidRPr="00C703DD">
              <w:rPr>
                <w:rFonts w:ascii="Times New Roman" w:hAnsi="Times New Roman" w:cs="Times New Roman"/>
              </w:rPr>
              <w:t xml:space="preserve"> 20.oktobrim.</w:t>
            </w:r>
            <w:r w:rsidR="00C703DD" w:rsidRPr="00C703DD">
              <w:rPr>
                <w:rFonts w:ascii="Times New Roman" w:hAnsi="Times New Roman" w:cs="Times New Roman"/>
              </w:rPr>
              <w:t xml:space="preserve"> </w:t>
            </w:r>
            <w:r w:rsidR="00C703DD" w:rsidRPr="00D22A90">
              <w:rPr>
                <w:rFonts w:ascii="Times New Roman" w:hAnsi="Times New Roman" w:cs="Times New Roman"/>
              </w:rPr>
              <w:t xml:space="preserve">Atzinumi no Latvijas Mērnieku biedrības un Latvijas Kartogrāfu un ģeodēzistu asociācijas </w:t>
            </w:r>
            <w:r w:rsidR="00C703DD">
              <w:rPr>
                <w:rFonts w:ascii="Times New Roman" w:hAnsi="Times New Roman" w:cs="Times New Roman"/>
              </w:rPr>
              <w:t xml:space="preserve">minētajā termiņā </w:t>
            </w:r>
            <w:r w:rsidR="00C703DD" w:rsidRPr="00D22A90">
              <w:rPr>
                <w:rFonts w:ascii="Times New Roman" w:hAnsi="Times New Roman" w:cs="Times New Roman"/>
              </w:rPr>
              <w:t>netika saņemti.</w:t>
            </w:r>
          </w:p>
          <w:p w14:paraId="2E6897A8" w14:textId="77777777" w:rsidR="00C703DD" w:rsidRPr="00C703DD" w:rsidRDefault="00C703DD" w:rsidP="00C703DD">
            <w:pPr>
              <w:tabs>
                <w:tab w:val="clear" w:pos="720"/>
              </w:tabs>
              <w:suppressAutoHyphens w:val="0"/>
              <w:spacing w:after="0" w:line="240" w:lineRule="auto"/>
              <w:ind w:left="124"/>
              <w:jc w:val="both"/>
              <w:rPr>
                <w:rFonts w:ascii="Times New Roman" w:hAnsi="Times New Roman" w:cs="Times New Roman"/>
              </w:rPr>
            </w:pPr>
            <w:r w:rsidRPr="00C703DD">
              <w:rPr>
                <w:rFonts w:ascii="Times New Roman" w:hAnsi="Times New Roman" w:cs="Times New Roman"/>
              </w:rPr>
              <w:t xml:space="preserve">Ievērojot Latvijas Kartogrāfu un ģeodēzistu asociācijas 2014.gada </w:t>
            </w:r>
            <w:r>
              <w:rPr>
                <w:rFonts w:ascii="Times New Roman" w:hAnsi="Times New Roman" w:cs="Times New Roman"/>
              </w:rPr>
              <w:t xml:space="preserve">9.decembrī iesūtīto vēstuli, ar kuru tika iesniegti </w:t>
            </w:r>
            <w:r w:rsidRPr="00C703DD">
              <w:rPr>
                <w:rFonts w:ascii="Times New Roman" w:hAnsi="Times New Roman" w:cs="Times New Roman"/>
              </w:rPr>
              <w:t xml:space="preserve">iebildumi par projektu pēc būtības, kā arī </w:t>
            </w:r>
            <w:r>
              <w:rPr>
                <w:rFonts w:ascii="Times New Roman" w:hAnsi="Times New Roman" w:cs="Times New Roman"/>
              </w:rPr>
              <w:t>Ministru kabineta komitejas 2015.gada 16.februāra sēdes protokollēmumu (MKK prot. Nr.6</w:t>
            </w:r>
            <w:r w:rsidRPr="00C33F3E">
              <w:rPr>
                <w:rFonts w:ascii="Times New Roman" w:hAnsi="Times New Roman" w:cs="Times New Roman"/>
              </w:rPr>
              <w:t xml:space="preserve">, 1.§, </w:t>
            </w:r>
            <w:r>
              <w:rPr>
                <w:rFonts w:ascii="Times New Roman" w:hAnsi="Times New Roman" w:cs="Times New Roman"/>
              </w:rPr>
              <w:t>TA-143</w:t>
            </w:r>
            <w:r w:rsidRPr="00C33F3E">
              <w:rPr>
                <w:rFonts w:ascii="Times New Roman" w:hAnsi="Times New Roman" w:cs="Times New Roman"/>
              </w:rPr>
              <w:t>)</w:t>
            </w:r>
            <w:r>
              <w:rPr>
                <w:rFonts w:ascii="Times New Roman" w:hAnsi="Times New Roman" w:cs="Times New Roman"/>
              </w:rPr>
              <w:t xml:space="preserve">, kurā noteikts uzdevums </w:t>
            </w:r>
            <w:r w:rsidRPr="00D22A90">
              <w:rPr>
                <w:rFonts w:ascii="Times New Roman" w:hAnsi="Times New Roman" w:cs="Times New Roman"/>
              </w:rPr>
              <w:t>Aizsardzības ministrijai organizēt tikšanos ar Latvijas Kartogrāfu un ģeodēzistu asociāciju, lai atkārtoti izvērtētu jautājumus saistībā ar pāreju uz Eiropas Vertikālās atskaites sistēmu Latvijas teritorijā, un informāciju par tikšanās rezultātiem iesniegt Valsts kancelejā</w:t>
            </w:r>
            <w:r w:rsidRPr="00C703DD">
              <w:rPr>
                <w:rFonts w:ascii="Times New Roman" w:hAnsi="Times New Roman" w:cs="Times New Roman"/>
              </w:rPr>
              <w:t>,</w:t>
            </w:r>
          </w:p>
          <w:p w14:paraId="3DEB95A1" w14:textId="103BED14" w:rsidR="002A0B2B" w:rsidRPr="00C7152A" w:rsidRDefault="002A0B2B" w:rsidP="00C7152A">
            <w:pPr>
              <w:tabs>
                <w:tab w:val="clear" w:pos="720"/>
              </w:tabs>
              <w:suppressAutoHyphens w:val="0"/>
              <w:spacing w:after="0" w:line="240" w:lineRule="auto"/>
              <w:ind w:left="130"/>
              <w:jc w:val="both"/>
              <w:rPr>
                <w:rFonts w:ascii="Times New Roman" w:hAnsi="Times New Roman" w:cs="Times New Roman"/>
                <w:lang w:bidi="ar-SA"/>
              </w:rPr>
            </w:pPr>
            <w:r w:rsidRPr="00836B18">
              <w:rPr>
                <w:rFonts w:ascii="Times New Roman" w:eastAsia="Times New Roman" w:hAnsi="Times New Roman" w:cs="Times New Roman"/>
                <w:lang w:eastAsia="lv-LV" w:bidi="ar-SA"/>
              </w:rPr>
              <w:t>Latvijas Ģeotelpiskās informācijas aģentūra</w:t>
            </w:r>
            <w:r>
              <w:rPr>
                <w:rFonts w:ascii="Times New Roman" w:hAnsi="Times New Roman"/>
                <w:lang w:bidi="ar-SA"/>
              </w:rPr>
              <w:t xml:space="preserve"> 2015.gada 3.martā organizēja ģeodēzijas jomas ekspertu darba grupas sanāksmi, kurā piedalījās Latvijas </w:t>
            </w:r>
            <w:r w:rsidRPr="00836B18">
              <w:rPr>
                <w:rFonts w:ascii="Times New Roman" w:hAnsi="Times New Roman" w:cs="Times New Roman"/>
              </w:rPr>
              <w:t>Kartogrāfu un ģeodēzistu asociācijas</w:t>
            </w:r>
            <w:r>
              <w:rPr>
                <w:rFonts w:ascii="Times New Roman" w:hAnsi="Times New Roman"/>
              </w:rPr>
              <w:t>, Latvijas Mērnieku biedrības, Latvijas Universitātes (Ģeodēzijas un ģeoinform</w:t>
            </w:r>
            <w:r w:rsidR="00C7152A">
              <w:rPr>
                <w:rFonts w:ascii="Times New Roman" w:hAnsi="Times New Roman"/>
              </w:rPr>
              <w:t>ācijas instit</w:t>
            </w:r>
            <w:r>
              <w:rPr>
                <w:rFonts w:ascii="Times New Roman" w:hAnsi="Times New Roman"/>
              </w:rPr>
              <w:t>ūts), Latvijas Lauksaimniecības universitātes (Lauku inženieru fakultāte) un Rīgas Tehniskās universitātes (Būvniecības fakultāte Ģeomātikas katedra) pārstāvji</w:t>
            </w:r>
            <w:r w:rsidR="00C7152A">
              <w:rPr>
                <w:rFonts w:ascii="Times New Roman" w:hAnsi="Times New Roman"/>
              </w:rPr>
              <w:t xml:space="preserve">. Dalībai </w:t>
            </w:r>
            <w:r w:rsidR="00C7152A">
              <w:rPr>
                <w:rFonts w:ascii="Times New Roman" w:hAnsi="Times New Roman"/>
                <w:lang w:bidi="ar-SA"/>
              </w:rPr>
              <w:t xml:space="preserve">ģeodēzijas jomas ekspertu darba grupā tika aicināti arī Valsts zemes dienesta speciālisti, tomēr, no minētās </w:t>
            </w:r>
            <w:r w:rsidR="00C7152A" w:rsidRPr="00C7152A">
              <w:rPr>
                <w:rFonts w:ascii="Times New Roman" w:hAnsi="Times New Roman" w:cs="Times New Roman"/>
                <w:lang w:bidi="ar-SA"/>
              </w:rPr>
              <w:t>institūcijas pārstāvji darba grupā nepiedalījās.</w:t>
            </w:r>
          </w:p>
          <w:p w14:paraId="7C9652BB" w14:textId="68C34F55" w:rsidR="00C7152A" w:rsidRDefault="00C7152A" w:rsidP="00D22A90">
            <w:pPr>
              <w:spacing w:after="0" w:line="240" w:lineRule="auto"/>
              <w:ind w:left="130"/>
              <w:jc w:val="both"/>
              <w:rPr>
                <w:rFonts w:ascii="Times New Roman" w:hAnsi="Times New Roman" w:cs="Times New Roman"/>
              </w:rPr>
            </w:pPr>
            <w:r>
              <w:rPr>
                <w:rFonts w:ascii="Times New Roman" w:hAnsi="Times New Roman"/>
                <w:lang w:bidi="ar-SA"/>
              </w:rPr>
              <w:t xml:space="preserve">Ģeodēzijas jomas ekspertu darba grupā tika definēti uzdevumi veikt </w:t>
            </w:r>
            <w:r w:rsidRPr="00C7152A">
              <w:rPr>
                <w:rFonts w:ascii="Times New Roman" w:hAnsi="Times New Roman" w:cs="Times New Roman"/>
              </w:rPr>
              <w:t>i</w:t>
            </w:r>
            <w:r w:rsidRPr="00D22A90">
              <w:rPr>
                <w:rFonts w:ascii="Times New Roman" w:hAnsi="Times New Roman" w:cs="Times New Roman"/>
              </w:rPr>
              <w:t>zpēt</w:t>
            </w:r>
            <w:r>
              <w:rPr>
                <w:rFonts w:ascii="Times New Roman" w:hAnsi="Times New Roman" w:cs="Times New Roman"/>
              </w:rPr>
              <w:t xml:space="preserve">i par </w:t>
            </w:r>
            <w:r w:rsidRPr="00D22A90">
              <w:rPr>
                <w:rFonts w:ascii="Times New Roman" w:hAnsi="Times New Roman" w:cs="Times New Roman"/>
              </w:rPr>
              <w:t xml:space="preserve">kvaziģeoīda </w:t>
            </w:r>
            <w:r w:rsidR="00B821AB">
              <w:rPr>
                <w:rFonts w:ascii="Times New Roman" w:hAnsi="Times New Roman" w:cs="Times New Roman"/>
              </w:rPr>
              <w:t xml:space="preserve">augstuma </w:t>
            </w:r>
            <w:r w:rsidRPr="00D22A90">
              <w:rPr>
                <w:rFonts w:ascii="Times New Roman" w:hAnsi="Times New Roman" w:cs="Times New Roman"/>
              </w:rPr>
              <w:t>mo</w:t>
            </w:r>
            <w:r w:rsidR="00B821AB" w:rsidRPr="00B821AB">
              <w:rPr>
                <w:rFonts w:ascii="Times New Roman" w:hAnsi="Times New Roman" w:cs="Times New Roman"/>
              </w:rPr>
              <w:t xml:space="preserve">deļu atšķirībām un to iemesliem un </w:t>
            </w:r>
            <w:r w:rsidR="00B821AB">
              <w:rPr>
                <w:rFonts w:ascii="Times New Roman" w:hAnsi="Times New Roman" w:cs="Times New Roman"/>
              </w:rPr>
              <w:t xml:space="preserve">izpēti par </w:t>
            </w:r>
            <w:r w:rsidRPr="00D22A90">
              <w:rPr>
                <w:rFonts w:ascii="Times New Roman" w:hAnsi="Times New Roman" w:cs="Times New Roman"/>
              </w:rPr>
              <w:t>iespēj</w:t>
            </w:r>
            <w:r w:rsidR="00B821AB">
              <w:rPr>
                <w:rFonts w:ascii="Times New Roman" w:hAnsi="Times New Roman" w:cs="Times New Roman"/>
              </w:rPr>
              <w:t>u</w:t>
            </w:r>
            <w:r w:rsidRPr="00D22A90">
              <w:rPr>
                <w:rFonts w:ascii="Times New Roman" w:hAnsi="Times New Roman" w:cs="Times New Roman"/>
              </w:rPr>
              <w:t xml:space="preserve"> ar kvaziģeoīda </w:t>
            </w:r>
            <w:r w:rsidR="00B821AB">
              <w:rPr>
                <w:rFonts w:ascii="Times New Roman" w:hAnsi="Times New Roman" w:cs="Times New Roman"/>
              </w:rPr>
              <w:t xml:space="preserve">augstuma </w:t>
            </w:r>
            <w:r w:rsidRPr="00D22A90">
              <w:rPr>
                <w:rFonts w:ascii="Times New Roman" w:hAnsi="Times New Roman" w:cs="Times New Roman"/>
              </w:rPr>
              <w:t>modeli LV′98 iegūto ģeodēzisko raksturlielumu izmantošanai augstumu pārrēķinam no BAS-77 uz LAS-2000,5.</w:t>
            </w:r>
            <w:r w:rsidR="00B821AB">
              <w:rPr>
                <w:rFonts w:ascii="Times New Roman" w:hAnsi="Times New Roman" w:cs="Times New Roman"/>
              </w:rPr>
              <w:t xml:space="preserve"> </w:t>
            </w:r>
          </w:p>
          <w:p w14:paraId="723B222E" w14:textId="77777777" w:rsidR="00C703DD" w:rsidRPr="00EE4A7D" w:rsidRDefault="00B821AB" w:rsidP="00D22A90">
            <w:pPr>
              <w:spacing w:after="0" w:line="240" w:lineRule="auto"/>
              <w:ind w:left="130"/>
              <w:jc w:val="both"/>
              <w:rPr>
                <w:rFonts w:ascii="Times New Roman" w:hAnsi="Times New Roman" w:cs="Times New Roman"/>
              </w:rPr>
            </w:pPr>
            <w:r>
              <w:rPr>
                <w:rFonts w:ascii="Times New Roman" w:hAnsi="Times New Roman"/>
                <w:lang w:bidi="ar-SA"/>
              </w:rPr>
              <w:t xml:space="preserve">Darba grupas ietvaros </w:t>
            </w:r>
            <w:r w:rsidRPr="00836B18">
              <w:rPr>
                <w:rFonts w:ascii="Times New Roman" w:eastAsia="Times New Roman" w:hAnsi="Times New Roman" w:cs="Times New Roman"/>
                <w:lang w:eastAsia="lv-LV" w:bidi="ar-SA"/>
              </w:rPr>
              <w:t>Latvijas Ģeotelpiskās informācijas aģentūra</w:t>
            </w:r>
            <w:r>
              <w:rPr>
                <w:rFonts w:ascii="Times New Roman" w:eastAsia="Times New Roman" w:hAnsi="Times New Roman" w:cs="Times New Roman"/>
                <w:lang w:eastAsia="lv-LV" w:bidi="ar-SA"/>
              </w:rPr>
              <w:t xml:space="preserve"> veica papildus lauka novērojumus darba grupā definētos apgabalos, kuros divu </w:t>
            </w:r>
            <w:r w:rsidRPr="00836B18">
              <w:rPr>
                <w:rFonts w:ascii="Times New Roman" w:hAnsi="Times New Roman" w:cs="Times New Roman"/>
              </w:rPr>
              <w:t xml:space="preserve">kvaziģeoīda </w:t>
            </w:r>
            <w:r>
              <w:rPr>
                <w:rFonts w:ascii="Times New Roman" w:hAnsi="Times New Roman" w:cs="Times New Roman"/>
              </w:rPr>
              <w:t>augstuma modeļu</w:t>
            </w:r>
            <w:r w:rsidRPr="00836B18">
              <w:rPr>
                <w:rFonts w:ascii="Times New Roman" w:hAnsi="Times New Roman" w:cs="Times New Roman"/>
              </w:rPr>
              <w:t xml:space="preserve"> LV′98</w:t>
            </w:r>
            <w:r>
              <w:rPr>
                <w:rFonts w:ascii="Times New Roman" w:hAnsi="Times New Roman" w:cs="Times New Roman"/>
              </w:rPr>
              <w:t xml:space="preserve"> un LV′14 starpības ir paaugstināti lielas un iegūtos mērījumu rezultātus izmantoja augstumu anomāliju salīdzināšanai minētajos apgabalos, lai pēc novērojumu rezultātu iegūšanas un </w:t>
            </w:r>
            <w:r w:rsidRPr="00EE4A7D">
              <w:rPr>
                <w:rFonts w:ascii="Times New Roman" w:hAnsi="Times New Roman" w:cs="Times New Roman"/>
              </w:rPr>
              <w:t>apstrādes ģeodēzijas jomas eksperti gūtu pārliecību par kvaziģeoīda augstuma modeļu precizitāti minētajos apgabalos.</w:t>
            </w:r>
          </w:p>
          <w:p w14:paraId="5C34C35D" w14:textId="77777777" w:rsidR="00EE4A7D" w:rsidRDefault="00EE4A7D" w:rsidP="00D22A90">
            <w:pPr>
              <w:pStyle w:val="NormalWeb"/>
              <w:spacing w:before="0" w:after="0"/>
              <w:ind w:left="130"/>
              <w:jc w:val="both"/>
              <w:rPr>
                <w:rFonts w:ascii="Times New Roman" w:hAnsi="Times New Roman"/>
              </w:rPr>
            </w:pPr>
            <w:r w:rsidRPr="00D22A90">
              <w:rPr>
                <w:rFonts w:ascii="Times New Roman" w:hAnsi="Times New Roman"/>
                <w:sz w:val="24"/>
                <w:szCs w:val="24"/>
                <w:lang w:bidi="ar-SA"/>
              </w:rPr>
              <w:t xml:space="preserve">Darba grupā tika apspriesta arī nepieciešamība papildināt projektu ar grozījumiem </w:t>
            </w:r>
            <w:r w:rsidRPr="00EE4A7D">
              <w:rPr>
                <w:rFonts w:ascii="Times New Roman" w:hAnsi="Times New Roman"/>
                <w:sz w:val="24"/>
                <w:szCs w:val="24"/>
              </w:rPr>
              <w:t>Ministru kabineta 2011.gada 15.novembra noteikum</w:t>
            </w:r>
            <w:r>
              <w:rPr>
                <w:rFonts w:ascii="Times New Roman" w:hAnsi="Times New Roman"/>
                <w:sz w:val="24"/>
                <w:szCs w:val="24"/>
              </w:rPr>
              <w:t>os</w:t>
            </w:r>
            <w:r w:rsidRPr="00EE4A7D">
              <w:rPr>
                <w:rFonts w:ascii="Times New Roman" w:hAnsi="Times New Roman"/>
                <w:sz w:val="24"/>
                <w:szCs w:val="24"/>
              </w:rPr>
              <w:t xml:space="preserve"> Nr.879 "Ģeodēziskās atskaites sistēmas un topogrāfisko karšu sistēmas noteikumi"</w:t>
            </w:r>
            <w:r>
              <w:rPr>
                <w:rFonts w:ascii="Times New Roman" w:hAnsi="Times New Roman"/>
                <w:sz w:val="24"/>
                <w:szCs w:val="24"/>
              </w:rPr>
              <w:t xml:space="preserve">, </w:t>
            </w:r>
            <w:r>
              <w:rPr>
                <w:rFonts w:ascii="Times New Roman" w:hAnsi="Times New Roman"/>
                <w:sz w:val="24"/>
                <w:szCs w:val="24"/>
                <w:lang w:bidi="ar-SA"/>
              </w:rPr>
              <w:t>paredzo</w:t>
            </w:r>
            <w:r w:rsidRPr="00EE4A7D">
              <w:rPr>
                <w:rFonts w:ascii="Times New Roman" w:hAnsi="Times New Roman"/>
                <w:sz w:val="24"/>
                <w:szCs w:val="24"/>
                <w:lang w:bidi="ar-SA"/>
              </w:rPr>
              <w:t xml:space="preserve">t, ka gadījumos, kad tiek izstrādāts kvaziģeoīda </w:t>
            </w:r>
            <w:r w:rsidRPr="00D22A90">
              <w:rPr>
                <w:rFonts w:ascii="Times New Roman" w:hAnsi="Times New Roman"/>
                <w:sz w:val="24"/>
                <w:szCs w:val="24"/>
                <w:lang w:bidi="ar-SA"/>
              </w:rPr>
              <w:t xml:space="preserve">augstuma modelis, kura precizitāte </w:t>
            </w:r>
            <w:r w:rsidRPr="00D22A90">
              <w:rPr>
                <w:rFonts w:ascii="Times New Roman" w:hAnsi="Times New Roman"/>
                <w:sz w:val="24"/>
                <w:szCs w:val="24"/>
              </w:rPr>
              <w:t>ir augstāka par LV'14 kvaziģeoīda modeli, tā precizitātes pārbaudi nodrošina un par modeļa precizitātes pārbaudē iegūtajiem rezultātiem un modeļa precizitātes novērtējumu atbild modeļa izstrādātājs.</w:t>
            </w:r>
          </w:p>
          <w:p w14:paraId="50C532FF" w14:textId="788F689C" w:rsidR="00325286" w:rsidRPr="00565588" w:rsidRDefault="00325286" w:rsidP="00D22A90">
            <w:pPr>
              <w:pStyle w:val="NormalWeb"/>
              <w:spacing w:before="0" w:after="0"/>
              <w:ind w:left="130"/>
              <w:jc w:val="both"/>
              <w:rPr>
                <w:rFonts w:ascii="Times New Roman" w:hAnsi="Times New Roman"/>
              </w:rPr>
            </w:pPr>
            <w:r w:rsidRPr="00D22A90">
              <w:rPr>
                <w:rFonts w:ascii="Times New Roman" w:hAnsi="Times New Roman"/>
                <w:sz w:val="24"/>
                <w:szCs w:val="24"/>
                <w:lang w:bidi="ar-SA"/>
              </w:rPr>
              <w:t xml:space="preserve">Latvijas </w:t>
            </w:r>
            <w:r w:rsidRPr="00D22A90">
              <w:rPr>
                <w:rFonts w:ascii="Times New Roman" w:hAnsi="Times New Roman"/>
                <w:sz w:val="24"/>
                <w:szCs w:val="24"/>
              </w:rPr>
              <w:t>Kartogrāfu un ģeodēzistu asociācijas, Latvijas Mērnieku biedrības un Latvijas Universitātes (Ģeodēzijas un ģeoinformācijas institūts)</w:t>
            </w:r>
            <w:r>
              <w:rPr>
                <w:rFonts w:ascii="Times New Roman" w:hAnsi="Times New Roman"/>
                <w:sz w:val="24"/>
                <w:szCs w:val="24"/>
              </w:rPr>
              <w:t xml:space="preserve"> pārstāvji uz pēdējo darba grupas sanāksmi 2015.gada 9.jūnijā lēmumu pieņemšanai neieradās.</w:t>
            </w:r>
          </w:p>
        </w:tc>
      </w:tr>
      <w:tr w:rsidR="00962FE8" w:rsidRPr="00962FE8" w14:paraId="168B5BA1"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10C1D82" w14:textId="7D8EDB46"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28D4DC6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14:paraId="2CF1493C" w14:textId="77777777" w:rsidR="00EE4A7D" w:rsidRDefault="00EE4A7D" w:rsidP="00D22A90">
            <w:pPr>
              <w:spacing w:after="0" w:line="240" w:lineRule="auto"/>
              <w:ind w:left="130"/>
              <w:jc w:val="both"/>
              <w:rPr>
                <w:rFonts w:ascii="Times New Roman" w:hAnsi="Times New Roman"/>
                <w:lang w:bidi="ar-SA"/>
              </w:rPr>
            </w:pPr>
            <w:r>
              <w:rPr>
                <w:rFonts w:ascii="Times New Roman" w:hAnsi="Times New Roman"/>
                <w:lang w:bidi="ar-SA"/>
              </w:rPr>
              <w:t>Ģeodēzijas jomas ekspertu darba grupā pieņemti lēmumi:</w:t>
            </w:r>
          </w:p>
          <w:p w14:paraId="357B881B" w14:textId="393E6186" w:rsidR="00B821AB" w:rsidRDefault="00EE4A7D" w:rsidP="00D22A90">
            <w:pPr>
              <w:pStyle w:val="ListParagraph"/>
              <w:numPr>
                <w:ilvl w:val="0"/>
                <w:numId w:val="26"/>
              </w:numPr>
              <w:spacing w:after="0" w:line="240" w:lineRule="auto"/>
              <w:jc w:val="both"/>
              <w:rPr>
                <w:rFonts w:ascii="Times New Roman" w:hAnsi="Times New Roman" w:cs="Times New Roman"/>
              </w:rPr>
            </w:pPr>
            <w:r w:rsidRPr="00D22A90">
              <w:rPr>
                <w:rFonts w:ascii="Times New Roman" w:hAnsi="Times New Roman" w:cs="Times New Roman"/>
              </w:rPr>
              <w:t>I</w:t>
            </w:r>
            <w:r w:rsidR="00B821AB" w:rsidRPr="00D22A90">
              <w:rPr>
                <w:rFonts w:ascii="Times New Roman" w:hAnsi="Times New Roman" w:cs="Times New Roman"/>
              </w:rPr>
              <w:t>espējamo problēmu apgabalu izpētes gaitā ir konstatēts, ka LV′14 kvaziģeoīda modelis šobrīd ir bez manāmiem problēmu apgabaliem un izmantojams tādiem ģeodēziskiem darbiem, kuru veikšanai nepieciešama precizitāte ne sliktāka par 4,5 cm, ko uzrāda kvaziģeoīda LV′14 validācijas rezultāti.</w:t>
            </w:r>
          </w:p>
          <w:p w14:paraId="435D995C" w14:textId="3FC744D9" w:rsidR="00EE4A7D" w:rsidRDefault="00B821AB" w:rsidP="00D22A90">
            <w:pPr>
              <w:pStyle w:val="ListParagraph"/>
              <w:numPr>
                <w:ilvl w:val="0"/>
                <w:numId w:val="26"/>
              </w:numPr>
              <w:spacing w:after="0" w:line="240" w:lineRule="auto"/>
              <w:jc w:val="both"/>
              <w:rPr>
                <w:rFonts w:ascii="Times New Roman" w:hAnsi="Times New Roman" w:cs="Times New Roman"/>
              </w:rPr>
            </w:pPr>
            <w:r w:rsidRPr="00D22A90">
              <w:rPr>
                <w:rFonts w:ascii="Times New Roman" w:hAnsi="Times New Roman" w:cs="Times New Roman"/>
              </w:rPr>
              <w:t xml:space="preserve">Konceptuāli </w:t>
            </w:r>
            <w:r w:rsidR="00EE4A7D" w:rsidRPr="00EE4A7D">
              <w:rPr>
                <w:rFonts w:ascii="Times New Roman" w:hAnsi="Times New Roman" w:cs="Times New Roman"/>
              </w:rPr>
              <w:t>atbalst</w:t>
            </w:r>
            <w:r w:rsidR="00EE4A7D">
              <w:rPr>
                <w:rFonts w:ascii="Times New Roman" w:hAnsi="Times New Roman" w:cs="Times New Roman"/>
              </w:rPr>
              <w:t>īta</w:t>
            </w:r>
            <w:r w:rsidRPr="00D22A90">
              <w:rPr>
                <w:rFonts w:ascii="Times New Roman" w:hAnsi="Times New Roman" w:cs="Times New Roman"/>
              </w:rPr>
              <w:t xml:space="preserve"> </w:t>
            </w:r>
            <w:r w:rsidR="00EE4A7D" w:rsidRPr="00836B18">
              <w:rPr>
                <w:rFonts w:ascii="Times New Roman" w:hAnsi="Times New Roman"/>
                <w:lang w:bidi="ar-SA"/>
              </w:rPr>
              <w:t>nepieciešam</w:t>
            </w:r>
            <w:r w:rsidR="00EE4A7D">
              <w:rPr>
                <w:rFonts w:ascii="Times New Roman" w:hAnsi="Times New Roman"/>
                <w:lang w:bidi="ar-SA"/>
              </w:rPr>
              <w:t>ība</w:t>
            </w:r>
            <w:r w:rsidR="00EE4A7D" w:rsidRPr="00836B18">
              <w:rPr>
                <w:rFonts w:ascii="Times New Roman" w:hAnsi="Times New Roman"/>
                <w:lang w:bidi="ar-SA"/>
              </w:rPr>
              <w:t xml:space="preserve"> papildināt projektu ar grozījumiem </w:t>
            </w:r>
            <w:r w:rsidR="00EE4A7D" w:rsidRPr="00EE4A7D">
              <w:rPr>
                <w:rFonts w:ascii="Times New Roman" w:hAnsi="Times New Roman"/>
              </w:rPr>
              <w:t>Ministru kabineta 2011.gada 15.novembra noteikum</w:t>
            </w:r>
            <w:r w:rsidR="00EE4A7D">
              <w:rPr>
                <w:rFonts w:ascii="Times New Roman" w:hAnsi="Times New Roman"/>
              </w:rPr>
              <w:t>os</w:t>
            </w:r>
            <w:r w:rsidR="00EE4A7D" w:rsidRPr="00EE4A7D">
              <w:rPr>
                <w:rFonts w:ascii="Times New Roman" w:hAnsi="Times New Roman"/>
              </w:rPr>
              <w:t xml:space="preserve"> Nr.879 "Ģeodēziskās atskaites sistēmas un topogrāfisko karšu sistēmas noteikumi"</w:t>
            </w:r>
            <w:r w:rsidR="00EE4A7D" w:rsidRPr="00EE4A7D">
              <w:rPr>
                <w:rFonts w:ascii="Times New Roman" w:hAnsi="Times New Roman" w:cs="Times New Roman"/>
              </w:rPr>
              <w:t xml:space="preserve"> attiec</w:t>
            </w:r>
            <w:r w:rsidR="00EE4A7D">
              <w:rPr>
                <w:rFonts w:ascii="Times New Roman" w:hAnsi="Times New Roman" w:cs="Times New Roman"/>
              </w:rPr>
              <w:t>ībā uz kvaziģeoīda augstuma modeļu precizitātes pārbaudi un tās rezultātu publicēšanu.</w:t>
            </w:r>
          </w:p>
          <w:p w14:paraId="3A06694F" w14:textId="388F9EC6" w:rsidR="00B821AB" w:rsidRPr="00D22A90" w:rsidRDefault="00EE4A7D" w:rsidP="00D22A90">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 xml:space="preserve">Plānots </w:t>
            </w:r>
            <w:r w:rsidRPr="00EE4A7D">
              <w:rPr>
                <w:rFonts w:ascii="Times New Roman" w:hAnsi="Times New Roman" w:cs="Times New Roman"/>
              </w:rPr>
              <w:t>izveidot</w:t>
            </w:r>
            <w:r w:rsidR="00B821AB" w:rsidRPr="00D22A90">
              <w:rPr>
                <w:rFonts w:ascii="Times New Roman" w:hAnsi="Times New Roman" w:cs="Times New Roman"/>
              </w:rPr>
              <w:t xml:space="preserve"> starpību matricu </w:t>
            </w:r>
            <w:r>
              <w:rPr>
                <w:rFonts w:ascii="Times New Roman" w:hAnsi="Times New Roman" w:cs="Times New Roman"/>
              </w:rPr>
              <w:t xml:space="preserve">kvaziģeoīda augtuma modeļiem </w:t>
            </w:r>
            <w:r w:rsidR="00B821AB" w:rsidRPr="00D22A90">
              <w:rPr>
                <w:rFonts w:ascii="Times New Roman" w:hAnsi="Times New Roman" w:cs="Times New Roman"/>
              </w:rPr>
              <w:t xml:space="preserve">LV′14 </w:t>
            </w:r>
            <w:r>
              <w:rPr>
                <w:rFonts w:ascii="Times New Roman" w:hAnsi="Times New Roman" w:cs="Times New Roman"/>
              </w:rPr>
              <w:t>un LV′98 un</w:t>
            </w:r>
            <w:r w:rsidR="00B821AB" w:rsidRPr="00D22A90">
              <w:rPr>
                <w:rFonts w:ascii="Times New Roman" w:hAnsi="Times New Roman" w:cs="Times New Roman"/>
              </w:rPr>
              <w:t xml:space="preserve"> </w:t>
            </w:r>
            <w:r>
              <w:rPr>
                <w:rFonts w:ascii="Times New Roman" w:hAnsi="Times New Roman" w:cs="Times New Roman"/>
              </w:rPr>
              <w:t>izstrādāt p</w:t>
            </w:r>
            <w:r w:rsidR="00B821AB" w:rsidRPr="00D22A90">
              <w:rPr>
                <w:rFonts w:ascii="Times New Roman" w:hAnsi="Times New Roman" w:cs="Times New Roman"/>
              </w:rPr>
              <w:t xml:space="preserve">apildus programmatūra </w:t>
            </w:r>
            <w:r w:rsidRPr="00EE4A7D">
              <w:rPr>
                <w:rFonts w:ascii="Times New Roman" w:hAnsi="Times New Roman" w:cs="Times New Roman"/>
              </w:rPr>
              <w:t xml:space="preserve">moduli </w:t>
            </w:r>
            <w:r w:rsidR="00662279" w:rsidRPr="00836B18">
              <w:rPr>
                <w:rFonts w:ascii="Times New Roman" w:hAnsi="Times New Roman" w:cs="Times New Roman"/>
                <w:bCs/>
              </w:rPr>
              <w:t>programmatūr</w:t>
            </w:r>
            <w:r w:rsidR="00662279">
              <w:rPr>
                <w:rFonts w:ascii="Times New Roman" w:hAnsi="Times New Roman" w:cs="Times New Roman"/>
                <w:bCs/>
              </w:rPr>
              <w:t>ai</w:t>
            </w:r>
            <w:r w:rsidR="00662279" w:rsidRPr="00836B18">
              <w:rPr>
                <w:rFonts w:ascii="Times New Roman" w:hAnsi="Times New Roman" w:cs="Times New Roman"/>
                <w:bCs/>
              </w:rPr>
              <w:t xml:space="preserve"> augstas detalizācijas topogrāfiskās informācijas augstumu atzīmju pārrēķinam </w:t>
            </w:r>
            <w:r w:rsidR="00662279" w:rsidRPr="00836B18">
              <w:rPr>
                <w:rFonts w:ascii="Times New Roman" w:hAnsi="Times New Roman" w:cs="Times New Roman"/>
              </w:rPr>
              <w:t xml:space="preserve">no BAS-77 uz </w:t>
            </w:r>
            <w:r w:rsidR="00662279" w:rsidRPr="00836B18">
              <w:rPr>
                <w:rFonts w:ascii="Times New Roman" w:hAnsi="Times New Roman" w:cs="Times New Roman"/>
                <w:lang w:eastAsia="lv-LV"/>
              </w:rPr>
              <w:t>LAS</w:t>
            </w:r>
            <w:r w:rsidR="00662279" w:rsidRPr="00836B18">
              <w:rPr>
                <w:rFonts w:ascii="Times New Roman" w:hAnsi="Times New Roman" w:cs="Times New Roman"/>
                <w:lang w:eastAsia="lv-LV"/>
              </w:rPr>
              <w:noBreakHyphen/>
              <w:t>2000,5</w:t>
            </w:r>
            <w:r w:rsidR="00662279">
              <w:rPr>
                <w:rFonts w:ascii="Times New Roman" w:hAnsi="Times New Roman" w:cs="Times New Roman"/>
                <w:lang w:eastAsia="lv-LV"/>
              </w:rPr>
              <w:t>.</w:t>
            </w:r>
          </w:p>
          <w:p w14:paraId="0918C6B2" w14:textId="3113A628" w:rsidR="00962FE8" w:rsidRPr="00565588" w:rsidRDefault="00EE4A7D" w:rsidP="00D22A90">
            <w:pPr>
              <w:pStyle w:val="ListParagraph"/>
              <w:numPr>
                <w:ilvl w:val="0"/>
                <w:numId w:val="26"/>
              </w:numPr>
              <w:spacing w:after="0" w:line="240" w:lineRule="auto"/>
              <w:jc w:val="both"/>
            </w:pPr>
            <w:r w:rsidRPr="00836B18">
              <w:rPr>
                <w:rFonts w:ascii="Times New Roman" w:hAnsi="Times New Roman" w:cs="Times New Roman"/>
              </w:rPr>
              <w:t>Saglabāt izveidoto ekspertu darba grupu kā formātu, lai risinātu praktiskus jautājumus, kas saistīti ar augstumiem un to pielietojumu.</w:t>
            </w:r>
          </w:p>
        </w:tc>
      </w:tr>
      <w:tr w:rsidR="00962FE8" w:rsidRPr="00962FE8" w14:paraId="7419E473"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B46F578" w14:textId="78D13D81"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6C43EF7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14:paraId="054646E1" w14:textId="77777777" w:rsidR="00962FE8" w:rsidRPr="00962FE8" w:rsidRDefault="0003644B"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8C2B26" w:rsidRPr="00962FE8" w14:paraId="53C8BFA8"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14:paraId="205E1141" w14:textId="77777777"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14:paraId="1C71F6F4"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576D7017"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35206DB0" w14:textId="77777777"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B1BA4E3"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14:paraId="4E9185C9"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14:paraId="3FC64A62" w14:textId="15AA53A9" w:rsidR="006A73C2" w:rsidRPr="009A602D" w:rsidRDefault="00EE1481" w:rsidP="000E765B">
            <w:pPr>
              <w:spacing w:after="0" w:line="240" w:lineRule="auto"/>
              <w:jc w:val="both"/>
              <w:rPr>
                <w:rFonts w:ascii="Times New Roman" w:hAnsi="Times New Roman" w:cs="Times New Roman"/>
                <w:kern w:val="2"/>
              </w:rPr>
            </w:pPr>
            <w:r w:rsidRPr="00EE1481">
              <w:rPr>
                <w:rFonts w:ascii="Times New Roman" w:hAnsi="Times New Roman" w:cs="Times New Roman"/>
                <w:kern w:val="2"/>
              </w:rPr>
              <w:t>Aizsardzības ministrija, Latvijas Ģeotelpiskās informācijas aģentūra</w:t>
            </w:r>
            <w:r w:rsidR="000E765B">
              <w:rPr>
                <w:rFonts w:ascii="Times New Roman" w:hAnsi="Times New Roman" w:cs="Times New Roman"/>
                <w:kern w:val="2"/>
              </w:rPr>
              <w:t>, ģ</w:t>
            </w:r>
            <w:r w:rsidR="000E765B" w:rsidRPr="000E765B">
              <w:rPr>
                <w:rFonts w:ascii="Times New Roman" w:hAnsi="Times New Roman" w:cs="Times New Roman"/>
                <w:kern w:val="2"/>
              </w:rPr>
              <w:t>eotelpiskās informācijas pamatdatu</w:t>
            </w:r>
            <w:r w:rsidR="000E765B">
              <w:rPr>
                <w:rFonts w:ascii="Times New Roman" w:hAnsi="Times New Roman" w:cs="Times New Roman"/>
                <w:kern w:val="2"/>
              </w:rPr>
              <w:t>, t.sk. augstas detalizācijas topogrāfiskās informācijas,</w:t>
            </w:r>
            <w:r w:rsidR="000E765B" w:rsidRPr="000E765B">
              <w:rPr>
                <w:rFonts w:ascii="Times New Roman" w:hAnsi="Times New Roman" w:cs="Times New Roman"/>
                <w:kern w:val="2"/>
              </w:rPr>
              <w:t xml:space="preserve"> iegūšanai, sagatavošanai un uzturēšanai izmantoj</w:t>
            </w:r>
            <w:r w:rsidR="000E765B">
              <w:rPr>
                <w:rFonts w:ascii="Times New Roman" w:hAnsi="Times New Roman" w:cs="Times New Roman"/>
                <w:kern w:val="2"/>
              </w:rPr>
              <w:t>amo</w:t>
            </w:r>
            <w:r w:rsidR="000E765B" w:rsidRPr="000E765B">
              <w:rPr>
                <w:rFonts w:ascii="Times New Roman" w:hAnsi="Times New Roman" w:cs="Times New Roman"/>
                <w:kern w:val="2"/>
              </w:rPr>
              <w:t xml:space="preserve"> informācijas sistēm</w:t>
            </w:r>
            <w:r w:rsidR="000E765B">
              <w:rPr>
                <w:rFonts w:ascii="Times New Roman" w:hAnsi="Times New Roman" w:cs="Times New Roman"/>
                <w:kern w:val="2"/>
              </w:rPr>
              <w:t>u</w:t>
            </w:r>
            <w:r w:rsidR="000E765B" w:rsidRPr="000E765B">
              <w:rPr>
                <w:rFonts w:ascii="Times New Roman" w:hAnsi="Times New Roman" w:cs="Times New Roman"/>
                <w:kern w:val="2"/>
              </w:rPr>
              <w:t xml:space="preserve"> </w:t>
            </w:r>
            <w:r w:rsidR="000E765B">
              <w:rPr>
                <w:rFonts w:ascii="Times New Roman" w:hAnsi="Times New Roman" w:cs="Times New Roman"/>
                <w:kern w:val="2"/>
              </w:rPr>
              <w:t>pārziņi un turētāji</w:t>
            </w:r>
            <w:r w:rsidR="00D95A57">
              <w:rPr>
                <w:rFonts w:ascii="Times New Roman" w:hAnsi="Times New Roman" w:cs="Times New Roman"/>
                <w:kern w:val="2"/>
              </w:rPr>
              <w:t>.</w:t>
            </w:r>
          </w:p>
        </w:tc>
      </w:tr>
      <w:tr w:rsidR="00540E55" w:rsidRPr="00962FE8" w14:paraId="0F103FE4" w14:textId="77777777" w:rsidTr="00F3663A">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81CDBD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855" w:type="pct"/>
            <w:gridSpan w:val="2"/>
            <w:tcBorders>
              <w:top w:val="outset" w:sz="6" w:space="0" w:color="auto"/>
              <w:left w:val="outset" w:sz="6" w:space="0" w:color="auto"/>
              <w:bottom w:val="outset" w:sz="6" w:space="0" w:color="auto"/>
              <w:right w:val="outset" w:sz="6" w:space="0" w:color="auto"/>
            </w:tcBorders>
            <w:hideMark/>
          </w:tcPr>
          <w:p w14:paraId="462ABE51"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70D402E3"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tcPr>
          <w:p w14:paraId="107FBA06" w14:textId="77777777" w:rsidR="008342CE" w:rsidRPr="009A602D" w:rsidRDefault="00395758" w:rsidP="00887F75">
            <w:pPr>
              <w:spacing w:after="0" w:line="240" w:lineRule="auto"/>
              <w:jc w:val="both"/>
              <w:rPr>
                <w:rFonts w:ascii="Times New Roman" w:hAnsi="Times New Roman" w:cs="Times New Roman"/>
              </w:rPr>
            </w:pPr>
            <w:r>
              <w:rPr>
                <w:rFonts w:ascii="Times New Roman" w:hAnsi="Times New Roman" w:cs="Times New Roman"/>
              </w:rPr>
              <w:t>Projekts šo jomu neskar.</w:t>
            </w:r>
          </w:p>
        </w:tc>
      </w:tr>
      <w:tr w:rsidR="00540E55" w:rsidRPr="00962FE8" w14:paraId="74BE905A" w14:textId="77777777"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D6FBAC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14:paraId="425D8A42"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14:paraId="198DECB5"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14:paraId="4DB4BA2A" w14:textId="77777777" w:rsidR="001E1A87" w:rsidRDefault="001E1A87" w:rsidP="00F20F46">
      <w:pPr>
        <w:pStyle w:val="naisf"/>
        <w:spacing w:before="0" w:after="0" w:line="240" w:lineRule="auto"/>
      </w:pPr>
    </w:p>
    <w:p w14:paraId="2956C5A2" w14:textId="77777777" w:rsidR="00D342FA" w:rsidRDefault="00D342FA" w:rsidP="00F20F46">
      <w:pPr>
        <w:pStyle w:val="naisf"/>
        <w:spacing w:before="0" w:after="0" w:line="240" w:lineRule="auto"/>
      </w:pPr>
    </w:p>
    <w:p w14:paraId="00E8B2AB" w14:textId="77777777" w:rsidR="00D342FA" w:rsidRPr="00697C1E" w:rsidRDefault="00D342FA" w:rsidP="00F20F46">
      <w:pPr>
        <w:pStyle w:val="naisf"/>
        <w:spacing w:before="0" w:after="0" w:line="240" w:lineRule="auto"/>
      </w:pPr>
    </w:p>
    <w:p w14:paraId="7A1B034A" w14:textId="77777777"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r w:rsidR="00E54D33">
        <w:rPr>
          <w:rFonts w:ascii="Times New Roman" w:hAnsi="Times New Roman" w:cs="Times New Roman"/>
        </w:rPr>
        <w:t>R.Vējonis</w:t>
      </w:r>
    </w:p>
    <w:p w14:paraId="795A1E6C" w14:textId="77777777" w:rsidR="00D342FA" w:rsidRDefault="00D342FA" w:rsidP="006F0D35">
      <w:pPr>
        <w:tabs>
          <w:tab w:val="right" w:pos="9072"/>
          <w:tab w:val="right" w:pos="9923"/>
        </w:tabs>
        <w:jc w:val="both"/>
        <w:rPr>
          <w:rFonts w:ascii="Times New Roman" w:hAnsi="Times New Roman" w:cs="Times New Roman"/>
        </w:rPr>
      </w:pPr>
    </w:p>
    <w:p w14:paraId="114E1A3C" w14:textId="77777777"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14:paraId="7C513327" w14:textId="77777777" w:rsidR="009A602D" w:rsidRDefault="009A602D" w:rsidP="00163E1F">
      <w:pPr>
        <w:pStyle w:val="NoSpacing"/>
        <w:rPr>
          <w:rFonts w:ascii="Times New Roman" w:hAnsi="Times New Roman" w:cs="Times New Roman"/>
          <w:sz w:val="20"/>
          <w:szCs w:val="20"/>
        </w:rPr>
      </w:pPr>
    </w:p>
    <w:p w14:paraId="52246AAF" w14:textId="77777777" w:rsidR="009A602D" w:rsidRDefault="009A602D" w:rsidP="00163E1F">
      <w:pPr>
        <w:pStyle w:val="NoSpacing"/>
        <w:rPr>
          <w:rFonts w:ascii="Times New Roman" w:hAnsi="Times New Roman" w:cs="Times New Roman"/>
          <w:sz w:val="20"/>
          <w:szCs w:val="20"/>
        </w:rPr>
      </w:pPr>
    </w:p>
    <w:p w14:paraId="5A1D9DCE" w14:textId="77777777" w:rsidR="009A602D" w:rsidRDefault="009A602D" w:rsidP="00163E1F">
      <w:pPr>
        <w:pStyle w:val="NoSpacing"/>
        <w:rPr>
          <w:rFonts w:ascii="Times New Roman" w:hAnsi="Times New Roman" w:cs="Times New Roman"/>
          <w:sz w:val="20"/>
          <w:szCs w:val="20"/>
        </w:rPr>
      </w:pPr>
    </w:p>
    <w:p w14:paraId="3D3BC6B2" w14:textId="77777777" w:rsidR="009A602D" w:rsidRDefault="009A602D" w:rsidP="00163E1F">
      <w:pPr>
        <w:pStyle w:val="NoSpacing"/>
        <w:rPr>
          <w:rFonts w:ascii="Times New Roman" w:hAnsi="Times New Roman" w:cs="Times New Roman"/>
          <w:sz w:val="20"/>
          <w:szCs w:val="20"/>
        </w:rPr>
      </w:pPr>
    </w:p>
    <w:p w14:paraId="394272DB" w14:textId="77777777" w:rsidR="009A602D" w:rsidRDefault="009A602D" w:rsidP="00163E1F">
      <w:pPr>
        <w:pStyle w:val="NoSpacing"/>
        <w:rPr>
          <w:rFonts w:ascii="Times New Roman" w:hAnsi="Times New Roman" w:cs="Times New Roman"/>
          <w:sz w:val="20"/>
          <w:szCs w:val="20"/>
        </w:rPr>
      </w:pPr>
    </w:p>
    <w:p w14:paraId="453D0D61" w14:textId="77777777" w:rsidR="009A602D" w:rsidRDefault="009A602D" w:rsidP="00163E1F">
      <w:pPr>
        <w:pStyle w:val="NoSpacing"/>
        <w:rPr>
          <w:rFonts w:ascii="Times New Roman" w:hAnsi="Times New Roman" w:cs="Times New Roman"/>
          <w:sz w:val="20"/>
          <w:szCs w:val="20"/>
        </w:rPr>
      </w:pPr>
    </w:p>
    <w:p w14:paraId="52372990" w14:textId="77777777" w:rsidR="009A602D" w:rsidRDefault="009A602D" w:rsidP="00163E1F">
      <w:pPr>
        <w:pStyle w:val="NoSpacing"/>
        <w:rPr>
          <w:rFonts w:ascii="Times New Roman" w:hAnsi="Times New Roman" w:cs="Times New Roman"/>
          <w:sz w:val="20"/>
          <w:szCs w:val="20"/>
        </w:rPr>
      </w:pPr>
    </w:p>
    <w:p w14:paraId="7068CABC" w14:textId="77777777" w:rsidR="00D95A57" w:rsidRDefault="00D95A57" w:rsidP="00163E1F">
      <w:pPr>
        <w:pStyle w:val="NoSpacing"/>
        <w:rPr>
          <w:rFonts w:ascii="Times New Roman" w:hAnsi="Times New Roman" w:cs="Times New Roman"/>
          <w:sz w:val="20"/>
          <w:szCs w:val="20"/>
        </w:rPr>
      </w:pPr>
    </w:p>
    <w:p w14:paraId="7F368009" w14:textId="77777777" w:rsidR="00D95A57" w:rsidRDefault="00D95A57" w:rsidP="00163E1F">
      <w:pPr>
        <w:pStyle w:val="NoSpacing"/>
        <w:rPr>
          <w:rFonts w:ascii="Times New Roman" w:hAnsi="Times New Roman" w:cs="Times New Roman"/>
          <w:sz w:val="20"/>
          <w:szCs w:val="20"/>
        </w:rPr>
      </w:pPr>
    </w:p>
    <w:p w14:paraId="68DACF21" w14:textId="77777777" w:rsidR="00D95A57" w:rsidRDefault="00D95A57" w:rsidP="00163E1F">
      <w:pPr>
        <w:pStyle w:val="NoSpacing"/>
        <w:rPr>
          <w:rFonts w:ascii="Times New Roman" w:hAnsi="Times New Roman" w:cs="Times New Roman"/>
          <w:sz w:val="20"/>
          <w:szCs w:val="20"/>
        </w:rPr>
      </w:pPr>
    </w:p>
    <w:p w14:paraId="2D491A8D" w14:textId="77777777" w:rsidR="00D95A57" w:rsidRDefault="00D95A57" w:rsidP="00163E1F">
      <w:pPr>
        <w:pStyle w:val="NoSpacing"/>
        <w:rPr>
          <w:rFonts w:ascii="Times New Roman" w:hAnsi="Times New Roman" w:cs="Times New Roman"/>
          <w:sz w:val="20"/>
          <w:szCs w:val="20"/>
        </w:rPr>
      </w:pPr>
    </w:p>
    <w:p w14:paraId="688C6CD6" w14:textId="77777777" w:rsidR="00D95A57" w:rsidRDefault="00D95A57" w:rsidP="00163E1F">
      <w:pPr>
        <w:pStyle w:val="NoSpacing"/>
        <w:rPr>
          <w:rFonts w:ascii="Times New Roman" w:hAnsi="Times New Roman" w:cs="Times New Roman"/>
          <w:sz w:val="20"/>
          <w:szCs w:val="20"/>
        </w:rPr>
      </w:pPr>
    </w:p>
    <w:p w14:paraId="6E3830DF" w14:textId="77777777" w:rsidR="00D95A57" w:rsidRDefault="00D95A57" w:rsidP="00163E1F">
      <w:pPr>
        <w:pStyle w:val="NoSpacing"/>
        <w:rPr>
          <w:rFonts w:ascii="Times New Roman" w:hAnsi="Times New Roman" w:cs="Times New Roman"/>
          <w:sz w:val="20"/>
          <w:szCs w:val="20"/>
        </w:rPr>
      </w:pPr>
    </w:p>
    <w:p w14:paraId="7CB7C0C3" w14:textId="77777777" w:rsidR="00D95A57" w:rsidRDefault="00D95A57" w:rsidP="00163E1F">
      <w:pPr>
        <w:pStyle w:val="NoSpacing"/>
        <w:rPr>
          <w:rFonts w:ascii="Times New Roman" w:hAnsi="Times New Roman" w:cs="Times New Roman"/>
          <w:sz w:val="20"/>
          <w:szCs w:val="20"/>
        </w:rPr>
      </w:pPr>
    </w:p>
    <w:p w14:paraId="45289EFA" w14:textId="77777777" w:rsidR="00A82D05" w:rsidRDefault="00A82D05" w:rsidP="00163E1F">
      <w:pPr>
        <w:pStyle w:val="NoSpacing"/>
        <w:rPr>
          <w:rFonts w:ascii="Times New Roman" w:hAnsi="Times New Roman" w:cs="Times New Roman"/>
          <w:sz w:val="20"/>
          <w:szCs w:val="20"/>
        </w:rPr>
      </w:pPr>
    </w:p>
    <w:p w14:paraId="4267C1F9" w14:textId="77777777" w:rsidR="00A82D05" w:rsidRDefault="00A82D05" w:rsidP="00163E1F">
      <w:pPr>
        <w:pStyle w:val="NoSpacing"/>
        <w:rPr>
          <w:rFonts w:ascii="Times New Roman" w:hAnsi="Times New Roman" w:cs="Times New Roman"/>
          <w:sz w:val="20"/>
          <w:szCs w:val="20"/>
        </w:rPr>
      </w:pPr>
    </w:p>
    <w:p w14:paraId="21894F8A" w14:textId="77777777" w:rsidR="00A82D05" w:rsidRDefault="00A82D05" w:rsidP="00163E1F">
      <w:pPr>
        <w:pStyle w:val="NoSpacing"/>
        <w:rPr>
          <w:rFonts w:ascii="Times New Roman" w:hAnsi="Times New Roman" w:cs="Times New Roman"/>
          <w:sz w:val="20"/>
          <w:szCs w:val="20"/>
        </w:rPr>
      </w:pPr>
    </w:p>
    <w:p w14:paraId="79922F86" w14:textId="77777777" w:rsidR="00A82D05" w:rsidRDefault="00A82D05" w:rsidP="00163E1F">
      <w:pPr>
        <w:pStyle w:val="NoSpacing"/>
        <w:rPr>
          <w:rFonts w:ascii="Times New Roman" w:hAnsi="Times New Roman" w:cs="Times New Roman"/>
          <w:sz w:val="20"/>
          <w:szCs w:val="20"/>
        </w:rPr>
      </w:pPr>
    </w:p>
    <w:p w14:paraId="78363212" w14:textId="77777777" w:rsidR="00A82D05" w:rsidRDefault="00A82D05" w:rsidP="00163E1F">
      <w:pPr>
        <w:pStyle w:val="NoSpacing"/>
        <w:rPr>
          <w:rFonts w:ascii="Times New Roman" w:hAnsi="Times New Roman" w:cs="Times New Roman"/>
          <w:sz w:val="20"/>
          <w:szCs w:val="20"/>
        </w:rPr>
      </w:pPr>
    </w:p>
    <w:p w14:paraId="522BC942" w14:textId="77777777" w:rsidR="00A82D05" w:rsidRDefault="00A82D05" w:rsidP="00163E1F">
      <w:pPr>
        <w:pStyle w:val="NoSpacing"/>
        <w:rPr>
          <w:rFonts w:ascii="Times New Roman" w:hAnsi="Times New Roman" w:cs="Times New Roman"/>
          <w:sz w:val="20"/>
          <w:szCs w:val="20"/>
        </w:rPr>
      </w:pPr>
    </w:p>
    <w:p w14:paraId="306AEC4E" w14:textId="77777777" w:rsidR="00D95A57" w:rsidRDefault="00D95A57" w:rsidP="00163E1F">
      <w:pPr>
        <w:pStyle w:val="NoSpacing"/>
        <w:rPr>
          <w:rFonts w:ascii="Times New Roman" w:hAnsi="Times New Roman" w:cs="Times New Roman"/>
          <w:sz w:val="20"/>
          <w:szCs w:val="20"/>
        </w:rPr>
      </w:pPr>
    </w:p>
    <w:p w14:paraId="294265A9" w14:textId="77777777" w:rsidR="009A602D" w:rsidRDefault="009A602D" w:rsidP="00163E1F">
      <w:pPr>
        <w:pStyle w:val="NoSpacing"/>
        <w:rPr>
          <w:rFonts w:ascii="Times New Roman" w:hAnsi="Times New Roman" w:cs="Times New Roman"/>
          <w:sz w:val="20"/>
          <w:szCs w:val="20"/>
        </w:rPr>
      </w:pPr>
    </w:p>
    <w:p w14:paraId="7342D0E5" w14:textId="1DCE80EA" w:rsidR="00E92654" w:rsidRPr="008E607E" w:rsidRDefault="00E92654" w:rsidP="00163E1F">
      <w:pPr>
        <w:pStyle w:val="NoSpacing"/>
        <w:rPr>
          <w:rFonts w:ascii="Times New Roman" w:hAnsi="Times New Roman" w:cs="Times New Roman"/>
          <w:sz w:val="20"/>
          <w:szCs w:val="20"/>
        </w:rPr>
      </w:pPr>
      <w:r w:rsidRPr="008E607E">
        <w:rPr>
          <w:rFonts w:ascii="Times New Roman" w:hAnsi="Times New Roman" w:cs="Times New Roman"/>
          <w:sz w:val="20"/>
          <w:szCs w:val="20"/>
        </w:rPr>
        <w:fldChar w:fldCharType="begin"/>
      </w:r>
      <w:r w:rsidRPr="008E607E">
        <w:rPr>
          <w:rFonts w:ascii="Times New Roman" w:hAnsi="Times New Roman" w:cs="Times New Roman"/>
          <w:sz w:val="20"/>
          <w:szCs w:val="20"/>
        </w:rPr>
        <w:instrText xml:space="preserve"> TIME \@ "dd.MM.yyyy H:mm" </w:instrText>
      </w:r>
      <w:r w:rsidRPr="008E607E">
        <w:rPr>
          <w:rFonts w:ascii="Times New Roman" w:hAnsi="Times New Roman" w:cs="Times New Roman"/>
          <w:sz w:val="20"/>
          <w:szCs w:val="20"/>
        </w:rPr>
        <w:fldChar w:fldCharType="separate"/>
      </w:r>
      <w:r w:rsidR="00D22A90">
        <w:rPr>
          <w:rFonts w:ascii="Times New Roman" w:hAnsi="Times New Roman" w:cs="Times New Roman"/>
          <w:noProof/>
          <w:sz w:val="20"/>
          <w:szCs w:val="20"/>
        </w:rPr>
        <w:t>15.06.2015 12:35</w:t>
      </w:r>
      <w:r w:rsidRPr="008E607E">
        <w:rPr>
          <w:rFonts w:ascii="Times New Roman" w:hAnsi="Times New Roman" w:cs="Times New Roman"/>
          <w:sz w:val="20"/>
          <w:szCs w:val="20"/>
        </w:rPr>
        <w:fldChar w:fldCharType="end"/>
      </w:r>
    </w:p>
    <w:p w14:paraId="6554CC7D" w14:textId="16345785" w:rsidR="000B1DAE" w:rsidRPr="008E607E" w:rsidRDefault="00422FFB" w:rsidP="00163E1F">
      <w:pPr>
        <w:pStyle w:val="NoSpacing"/>
        <w:rPr>
          <w:rFonts w:ascii="Times New Roman" w:hAnsi="Times New Roman" w:cs="Times New Roman"/>
          <w:sz w:val="20"/>
          <w:szCs w:val="20"/>
        </w:rPr>
      </w:pPr>
      <w:r>
        <w:rPr>
          <w:rFonts w:ascii="Times New Roman" w:hAnsi="Times New Roman" w:cs="Times New Roman"/>
          <w:sz w:val="20"/>
          <w:szCs w:val="20"/>
        </w:rPr>
        <w:t>3785</w:t>
      </w:r>
      <w:bookmarkStart w:id="6" w:name="_GoBack"/>
      <w:bookmarkEnd w:id="6"/>
    </w:p>
    <w:p w14:paraId="0135B573" w14:textId="0593E8CD" w:rsidR="000B1DAE" w:rsidRPr="007E7D39" w:rsidRDefault="007B0AE9" w:rsidP="00F3663A">
      <w:pPr>
        <w:pStyle w:val="NoSpacing"/>
        <w:rPr>
          <w:rFonts w:ascii="Times New Roman" w:hAnsi="Times New Roman" w:cs="Times New Roman"/>
          <w:sz w:val="20"/>
          <w:szCs w:val="20"/>
        </w:rPr>
      </w:pPr>
      <w:r w:rsidRPr="00D95A57">
        <w:rPr>
          <w:rFonts w:ascii="Times New Roman" w:hAnsi="Times New Roman" w:cs="Times New Roman"/>
          <w:sz w:val="20"/>
          <w:szCs w:val="20"/>
        </w:rPr>
        <w:t>I.</w:t>
      </w:r>
      <w:r w:rsidR="005F57F4">
        <w:rPr>
          <w:rFonts w:ascii="Times New Roman" w:hAnsi="Times New Roman" w:cs="Times New Roman"/>
          <w:sz w:val="20"/>
          <w:szCs w:val="20"/>
        </w:rPr>
        <w:t>Liepiņš</w:t>
      </w:r>
      <w:r w:rsidR="00EE1481" w:rsidRPr="007E7D39">
        <w:rPr>
          <w:rFonts w:ascii="Times New Roman" w:hAnsi="Times New Roman" w:cs="Times New Roman"/>
          <w:sz w:val="20"/>
          <w:szCs w:val="20"/>
        </w:rPr>
        <w:t>,</w:t>
      </w:r>
    </w:p>
    <w:p w14:paraId="047EAEAF" w14:textId="206BD2EC" w:rsidR="00F3663A" w:rsidRDefault="00EE1481" w:rsidP="00EE1481">
      <w:pPr>
        <w:pStyle w:val="NoSpacing"/>
        <w:rPr>
          <w:rStyle w:val="Hyperlink"/>
          <w:rFonts w:ascii="Times New Roman" w:hAnsi="Times New Roman" w:cs="Times New Roman"/>
          <w:color w:val="auto"/>
          <w:sz w:val="20"/>
          <w:szCs w:val="20"/>
        </w:rPr>
      </w:pPr>
      <w:r w:rsidRPr="007E7D39">
        <w:rPr>
          <w:rFonts w:ascii="Times New Roman" w:hAnsi="Times New Roman" w:cs="Times New Roman"/>
          <w:sz w:val="20"/>
          <w:szCs w:val="20"/>
        </w:rPr>
        <w:t xml:space="preserve">26165678, </w:t>
      </w:r>
      <w:hyperlink r:id="rId13" w:history="1">
        <w:r w:rsidR="005F57F4" w:rsidRPr="00270B1B">
          <w:rPr>
            <w:rStyle w:val="Hyperlink"/>
            <w:rFonts w:ascii="Times New Roman" w:hAnsi="Times New Roman" w:cs="Times New Roman"/>
            <w:sz w:val="20"/>
            <w:szCs w:val="20"/>
          </w:rPr>
          <w:t>ivars.liepins@lgia.gov.lv</w:t>
        </w:r>
      </w:hyperlink>
    </w:p>
    <w:p w14:paraId="0B002201" w14:textId="77777777" w:rsidR="00EE1481" w:rsidRPr="00D95A57" w:rsidRDefault="008E6621" w:rsidP="00EE1481">
      <w:pPr>
        <w:pStyle w:val="NoSpacing"/>
        <w:rPr>
          <w:rFonts w:ascii="Times New Roman" w:hAnsi="Times New Roman" w:cs="Times New Roman"/>
          <w:sz w:val="20"/>
          <w:szCs w:val="20"/>
        </w:rPr>
      </w:pPr>
      <w:r w:rsidRPr="00D95A57">
        <w:rPr>
          <w:rFonts w:ascii="Times New Roman" w:hAnsi="Times New Roman" w:cs="Times New Roman"/>
          <w:sz w:val="20"/>
          <w:szCs w:val="20"/>
        </w:rPr>
        <w:t>H.Baranovs,</w:t>
      </w:r>
    </w:p>
    <w:p w14:paraId="1F2548B4" w14:textId="77777777" w:rsidR="008E6621" w:rsidRPr="00D95A57" w:rsidRDefault="008E6621" w:rsidP="00EE1481">
      <w:pPr>
        <w:pStyle w:val="NoSpacing"/>
        <w:rPr>
          <w:rFonts w:ascii="Times New Roman" w:hAnsi="Times New Roman" w:cs="Times New Roman"/>
          <w:sz w:val="20"/>
          <w:szCs w:val="20"/>
        </w:rPr>
      </w:pPr>
      <w:r w:rsidRPr="00D95A57">
        <w:rPr>
          <w:rFonts w:ascii="Times New Roman" w:hAnsi="Times New Roman" w:cs="Times New Roman"/>
          <w:sz w:val="20"/>
          <w:szCs w:val="20"/>
        </w:rPr>
        <w:t xml:space="preserve">22004441, </w:t>
      </w:r>
      <w:hyperlink r:id="rId14" w:history="1">
        <w:r w:rsidRPr="008E607E">
          <w:rPr>
            <w:rStyle w:val="Hyperlink"/>
            <w:rFonts w:ascii="Times New Roman" w:hAnsi="Times New Roman" w:cs="Times New Roman"/>
            <w:color w:val="auto"/>
            <w:sz w:val="20"/>
            <w:szCs w:val="20"/>
          </w:rPr>
          <w:t>harijs.baranovs@lgia.gov.lv</w:t>
        </w:r>
      </w:hyperlink>
      <w:r w:rsidRPr="00D95A57">
        <w:rPr>
          <w:rFonts w:ascii="Times New Roman" w:hAnsi="Times New Roman" w:cs="Times New Roman"/>
          <w:sz w:val="20"/>
          <w:szCs w:val="20"/>
        </w:rPr>
        <w:t xml:space="preserve"> </w:t>
      </w:r>
    </w:p>
    <w:sectPr w:rsidR="008E6621" w:rsidRPr="00D95A57" w:rsidSect="004B7F5E">
      <w:headerReference w:type="default" r:id="rId15"/>
      <w:footerReference w:type="default" r:id="rId16"/>
      <w:footerReference w:type="first" r:id="rId17"/>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6080" w14:textId="77777777" w:rsidR="006177C1" w:rsidRDefault="006177C1" w:rsidP="001E1A87">
      <w:pPr>
        <w:spacing w:after="0" w:line="240" w:lineRule="auto"/>
      </w:pPr>
      <w:r>
        <w:separator/>
      </w:r>
    </w:p>
  </w:endnote>
  <w:endnote w:type="continuationSeparator" w:id="0">
    <w:p w14:paraId="051AFBCC" w14:textId="77777777" w:rsidR="006177C1" w:rsidRDefault="006177C1"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90D9" w14:textId="2729A039" w:rsidR="00B821AB" w:rsidRPr="00F3663A" w:rsidRDefault="00D22A90" w:rsidP="00AF73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AiMAnot_15</w:t>
    </w:r>
    <w:r w:rsidR="00B821AB">
      <w:rPr>
        <w:rFonts w:ascii="Times New Roman" w:hAnsi="Times New Roman" w:cs="Times New Roman"/>
        <w:sz w:val="20"/>
        <w:szCs w:val="20"/>
      </w:rPr>
      <w:t>062015</w:t>
    </w:r>
    <w:r w:rsidR="00B821AB" w:rsidRPr="008E607E">
      <w:rPr>
        <w:rFonts w:ascii="Times New Roman" w:hAnsi="Times New Roman" w:cs="Times New Roman"/>
        <w:sz w:val="20"/>
        <w:szCs w:val="20"/>
      </w:rPr>
      <w:t>_Geod_atsk</w:t>
    </w:r>
    <w:r w:rsidR="00B821AB" w:rsidRPr="00F3663A">
      <w:rPr>
        <w:rFonts w:ascii="Times New Roman" w:hAnsi="Times New Roman" w:cs="Times New Roman"/>
        <w:sz w:val="20"/>
        <w:szCs w:val="20"/>
      </w:rPr>
      <w:t xml:space="preserve">; </w:t>
    </w:r>
    <w:r w:rsidR="00B821AB" w:rsidRPr="00F3663A">
      <w:rPr>
        <w:rFonts w:ascii="Times New Roman" w:hAnsi="Times New Roman" w:cs="Times New Roman"/>
        <w:bCs/>
        <w:sz w:val="20"/>
        <w:szCs w:val="20"/>
      </w:rPr>
      <w:t>Noteikumu projekta „Grozījumi</w:t>
    </w:r>
    <w:r w:rsidR="00B821AB" w:rsidRPr="00F3663A">
      <w:rPr>
        <w:color w:val="000000"/>
        <w:sz w:val="20"/>
        <w:szCs w:val="20"/>
      </w:rPr>
      <w:t xml:space="preserve"> </w:t>
    </w:r>
    <w:r w:rsidR="00B821AB" w:rsidRPr="00F3663A">
      <w:rPr>
        <w:rStyle w:val="Strong"/>
        <w:rFonts w:ascii="Times New Roman" w:hAnsi="Times New Roman" w:cs="Times New Roman"/>
        <w:b w:val="0"/>
        <w:color w:val="000000"/>
        <w:sz w:val="20"/>
        <w:szCs w:val="20"/>
      </w:rPr>
      <w:t>Ministru kabineta 2011.gada 15.novembra noteikumos Nr.879 “Ģeodēziskās atskaites sistēmas un topogrāfisko karšu sistēmas noteikumi”</w:t>
    </w:r>
    <w:r w:rsidR="00B821AB" w:rsidRPr="00F3663A">
      <w:rPr>
        <w:rFonts w:ascii="Times New Roman" w:eastAsia="Times New Roman" w:hAnsi="Times New Roman" w:cs="Times New Roman"/>
        <w:bCs/>
        <w:sz w:val="20"/>
        <w:szCs w:val="20"/>
        <w:lang w:eastAsia="lv-LV"/>
      </w:rPr>
      <w:t>”</w:t>
    </w:r>
    <w:r w:rsidR="00B821AB" w:rsidRPr="00F3663A">
      <w:rPr>
        <w:rFonts w:ascii="Times New Roman" w:hAnsi="Times New Roman" w:cs="Times New Roman"/>
        <w:sz w:val="20"/>
        <w:szCs w:val="20"/>
      </w:rPr>
      <w:t xml:space="preserve"> </w:t>
    </w:r>
    <w:r w:rsidR="00B821AB" w:rsidRPr="00F3663A">
      <w:rPr>
        <w:rFonts w:ascii="Times New Roman" w:eastAsia="Times New Roman" w:hAnsi="Times New Roman" w:cs="Times New Roman"/>
        <w:bCs/>
        <w:sz w:val="20"/>
        <w:szCs w:val="20"/>
        <w:lang w:eastAsia="lv-LV"/>
      </w:rPr>
      <w:t>sākotnējās ietekmes novērtējuma ziņojums (anotācija)</w:t>
    </w:r>
  </w:p>
  <w:p w14:paraId="7AF7FC1E" w14:textId="0CD16846" w:rsidR="00B821AB" w:rsidRPr="00F3663A" w:rsidRDefault="00B821AB" w:rsidP="00F3663A">
    <w:pPr>
      <w:spacing w:after="0" w:line="240" w:lineRule="auto"/>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5903" w14:textId="4660B9F7" w:rsidR="00B821AB" w:rsidRPr="00F3663A" w:rsidRDefault="00D22A90" w:rsidP="00F366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AiMAnot_15</w:t>
    </w:r>
    <w:r w:rsidR="00B821AB">
      <w:rPr>
        <w:rFonts w:ascii="Times New Roman" w:hAnsi="Times New Roman" w:cs="Times New Roman"/>
        <w:sz w:val="20"/>
        <w:szCs w:val="20"/>
      </w:rPr>
      <w:t>062015</w:t>
    </w:r>
    <w:r w:rsidR="00B821AB" w:rsidRPr="008E607E">
      <w:rPr>
        <w:rFonts w:ascii="Times New Roman" w:hAnsi="Times New Roman" w:cs="Times New Roman"/>
        <w:sz w:val="20"/>
        <w:szCs w:val="20"/>
      </w:rPr>
      <w:t>_Geod_atsk</w:t>
    </w:r>
    <w:r w:rsidR="00B821AB" w:rsidRPr="00F3663A">
      <w:rPr>
        <w:rFonts w:ascii="Times New Roman" w:hAnsi="Times New Roman" w:cs="Times New Roman"/>
        <w:sz w:val="20"/>
        <w:szCs w:val="20"/>
      </w:rPr>
      <w:t xml:space="preserve">; </w:t>
    </w:r>
    <w:r w:rsidR="00B821AB" w:rsidRPr="00F3663A">
      <w:rPr>
        <w:rFonts w:ascii="Times New Roman" w:hAnsi="Times New Roman" w:cs="Times New Roman"/>
        <w:bCs/>
        <w:sz w:val="20"/>
        <w:szCs w:val="20"/>
      </w:rPr>
      <w:t>Noteikumu projekta „Grozījumi</w:t>
    </w:r>
    <w:r w:rsidR="00B821AB" w:rsidRPr="00F3663A">
      <w:rPr>
        <w:color w:val="000000"/>
        <w:sz w:val="20"/>
        <w:szCs w:val="20"/>
      </w:rPr>
      <w:t xml:space="preserve"> </w:t>
    </w:r>
    <w:r w:rsidR="00B821AB" w:rsidRPr="00F3663A">
      <w:rPr>
        <w:rStyle w:val="Strong"/>
        <w:rFonts w:ascii="Times New Roman" w:hAnsi="Times New Roman" w:cs="Times New Roman"/>
        <w:b w:val="0"/>
        <w:color w:val="000000"/>
        <w:sz w:val="20"/>
        <w:szCs w:val="20"/>
      </w:rPr>
      <w:t>Ministru kabineta 2011.gada 15.novembra noteikumos Nr.879 “Ģeodēziskās atskaites sistēmas un topogrāfisko karšu sistēmas noteikumi”</w:t>
    </w:r>
    <w:r w:rsidR="00B821AB" w:rsidRPr="00F3663A">
      <w:rPr>
        <w:rFonts w:ascii="Times New Roman" w:eastAsia="Times New Roman" w:hAnsi="Times New Roman" w:cs="Times New Roman"/>
        <w:bCs/>
        <w:sz w:val="20"/>
        <w:szCs w:val="20"/>
        <w:lang w:eastAsia="lv-LV"/>
      </w:rPr>
      <w:t>”</w:t>
    </w:r>
    <w:r w:rsidR="00B821AB" w:rsidRPr="00F3663A">
      <w:rPr>
        <w:rFonts w:ascii="Times New Roman" w:hAnsi="Times New Roman" w:cs="Times New Roman"/>
        <w:sz w:val="20"/>
        <w:szCs w:val="20"/>
      </w:rPr>
      <w:t xml:space="preserve"> </w:t>
    </w:r>
    <w:r w:rsidR="00B821AB" w:rsidRPr="00F3663A">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FE7D" w14:textId="77777777" w:rsidR="006177C1" w:rsidRDefault="006177C1" w:rsidP="001E1A87">
      <w:pPr>
        <w:spacing w:after="0" w:line="240" w:lineRule="auto"/>
      </w:pPr>
      <w:r>
        <w:separator/>
      </w:r>
    </w:p>
  </w:footnote>
  <w:footnote w:type="continuationSeparator" w:id="0">
    <w:p w14:paraId="595FB261" w14:textId="77777777" w:rsidR="006177C1" w:rsidRDefault="006177C1"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D83C" w14:textId="77777777" w:rsidR="00B821AB" w:rsidRDefault="00B821AB"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D22A90">
      <w:rPr>
        <w:rFonts w:ascii="Times New Roman" w:hAnsi="Times New Roman" w:cs="Times New Roman"/>
        <w:noProof/>
      </w:rPr>
      <w:t>12</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C5C"/>
    <w:multiLevelType w:val="hybridMultilevel"/>
    <w:tmpl w:val="59F20D82"/>
    <w:lvl w:ilvl="0" w:tplc="E38C1CCE">
      <w:start w:val="1"/>
      <w:numFmt w:val="decimal"/>
      <w:lvlText w:val="%1)"/>
      <w:lvlJc w:val="left"/>
      <w:pPr>
        <w:ind w:left="536" w:hanging="390"/>
      </w:pPr>
      <w:rPr>
        <w:rFonts w:ascii="Times New Roman" w:hAnsi="Times New Roman" w:cs="Times New Roman" w:hint="default"/>
        <w:u w:val="single"/>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15:restartNumberingAfterBreak="0">
    <w:nsid w:val="02A657B1"/>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820F7F"/>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6B422E"/>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1" w15:restartNumberingAfterBreak="0">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12" w15:restartNumberingAfterBreak="0">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92F3633"/>
    <w:multiLevelType w:val="hybridMultilevel"/>
    <w:tmpl w:val="941804B8"/>
    <w:lvl w:ilvl="0" w:tplc="357C4C40">
      <w:start w:val="1"/>
      <w:numFmt w:val="decimal"/>
      <w:lvlText w:val="%1)"/>
      <w:lvlJc w:val="left"/>
      <w:pPr>
        <w:ind w:left="490" w:hanging="360"/>
      </w:pPr>
      <w:rPr>
        <w:rFonts w:cs="Lohit Hindi" w:hint="default"/>
      </w:rPr>
    </w:lvl>
    <w:lvl w:ilvl="1" w:tplc="04260019" w:tentative="1">
      <w:start w:val="1"/>
      <w:numFmt w:val="lowerLetter"/>
      <w:lvlText w:val="%2."/>
      <w:lvlJc w:val="left"/>
      <w:pPr>
        <w:ind w:left="1210" w:hanging="360"/>
      </w:pPr>
    </w:lvl>
    <w:lvl w:ilvl="2" w:tplc="0426001B" w:tentative="1">
      <w:start w:val="1"/>
      <w:numFmt w:val="lowerRoman"/>
      <w:lvlText w:val="%3."/>
      <w:lvlJc w:val="right"/>
      <w:pPr>
        <w:ind w:left="1930" w:hanging="180"/>
      </w:pPr>
    </w:lvl>
    <w:lvl w:ilvl="3" w:tplc="0426000F" w:tentative="1">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4" w15:restartNumberingAfterBreak="0">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15:restartNumberingAfterBreak="0">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8" w15:restartNumberingAfterBreak="0">
    <w:nsid w:val="4EF374D8"/>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1" w15:restartNumberingAfterBreak="0">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15:restartNumberingAfterBreak="0">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16"/>
  </w:num>
  <w:num w:numId="3">
    <w:abstractNumId w:val="9"/>
  </w:num>
  <w:num w:numId="4">
    <w:abstractNumId w:val="11"/>
  </w:num>
  <w:num w:numId="5">
    <w:abstractNumId w:val="23"/>
  </w:num>
  <w:num w:numId="6">
    <w:abstractNumId w:val="3"/>
  </w:num>
  <w:num w:numId="7">
    <w:abstractNumId w:val="21"/>
  </w:num>
  <w:num w:numId="8">
    <w:abstractNumId w:val="17"/>
  </w:num>
  <w:num w:numId="9">
    <w:abstractNumId w:val="22"/>
  </w:num>
  <w:num w:numId="10">
    <w:abstractNumId w:val="8"/>
  </w:num>
  <w:num w:numId="11">
    <w:abstractNumId w:val="12"/>
  </w:num>
  <w:num w:numId="12">
    <w:abstractNumId w:val="10"/>
  </w:num>
  <w:num w:numId="13">
    <w:abstractNumId w:val="2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6"/>
  </w:num>
  <w:num w:numId="23">
    <w:abstractNumId w:val="18"/>
  </w:num>
  <w:num w:numId="24">
    <w:abstractNumId w:val="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87"/>
    <w:rsid w:val="000064EA"/>
    <w:rsid w:val="00007816"/>
    <w:rsid w:val="00013BF7"/>
    <w:rsid w:val="0002025F"/>
    <w:rsid w:val="00021EAA"/>
    <w:rsid w:val="00026C8B"/>
    <w:rsid w:val="000352EB"/>
    <w:rsid w:val="000362FF"/>
    <w:rsid w:val="0003644B"/>
    <w:rsid w:val="00041C50"/>
    <w:rsid w:val="00042E34"/>
    <w:rsid w:val="00045AA7"/>
    <w:rsid w:val="000721C6"/>
    <w:rsid w:val="00081001"/>
    <w:rsid w:val="000848F7"/>
    <w:rsid w:val="00090B83"/>
    <w:rsid w:val="000A151C"/>
    <w:rsid w:val="000A6C06"/>
    <w:rsid w:val="000B169A"/>
    <w:rsid w:val="000B1DAE"/>
    <w:rsid w:val="000B2853"/>
    <w:rsid w:val="000B3A24"/>
    <w:rsid w:val="000C1608"/>
    <w:rsid w:val="000D3151"/>
    <w:rsid w:val="000D5753"/>
    <w:rsid w:val="000E5C05"/>
    <w:rsid w:val="000E765B"/>
    <w:rsid w:val="000F6A23"/>
    <w:rsid w:val="00105E39"/>
    <w:rsid w:val="001164F6"/>
    <w:rsid w:val="00121545"/>
    <w:rsid w:val="001234A2"/>
    <w:rsid w:val="00125471"/>
    <w:rsid w:val="00127CB7"/>
    <w:rsid w:val="00141FF7"/>
    <w:rsid w:val="00163E1F"/>
    <w:rsid w:val="001657EA"/>
    <w:rsid w:val="00167F9E"/>
    <w:rsid w:val="0017582C"/>
    <w:rsid w:val="00182608"/>
    <w:rsid w:val="00183CE7"/>
    <w:rsid w:val="00184496"/>
    <w:rsid w:val="00187779"/>
    <w:rsid w:val="0019473E"/>
    <w:rsid w:val="001A1B54"/>
    <w:rsid w:val="001A6402"/>
    <w:rsid w:val="001B4B21"/>
    <w:rsid w:val="001B51C8"/>
    <w:rsid w:val="001C4235"/>
    <w:rsid w:val="001C5820"/>
    <w:rsid w:val="001D3E51"/>
    <w:rsid w:val="001E1A87"/>
    <w:rsid w:val="001F5C4E"/>
    <w:rsid w:val="002002F0"/>
    <w:rsid w:val="00200E7A"/>
    <w:rsid w:val="002164D5"/>
    <w:rsid w:val="00217BA4"/>
    <w:rsid w:val="002472C7"/>
    <w:rsid w:val="0024793B"/>
    <w:rsid w:val="002548DD"/>
    <w:rsid w:val="002806BC"/>
    <w:rsid w:val="00292CCB"/>
    <w:rsid w:val="00295F4B"/>
    <w:rsid w:val="002A078C"/>
    <w:rsid w:val="002A0B2B"/>
    <w:rsid w:val="002C00F4"/>
    <w:rsid w:val="002C20CC"/>
    <w:rsid w:val="002D0B75"/>
    <w:rsid w:val="002E00C7"/>
    <w:rsid w:val="002F318B"/>
    <w:rsid w:val="003069EB"/>
    <w:rsid w:val="00312B8E"/>
    <w:rsid w:val="00312D49"/>
    <w:rsid w:val="0031350B"/>
    <w:rsid w:val="00324482"/>
    <w:rsid w:val="00324FDC"/>
    <w:rsid w:val="00325286"/>
    <w:rsid w:val="00326F01"/>
    <w:rsid w:val="00334D70"/>
    <w:rsid w:val="003372F0"/>
    <w:rsid w:val="00342C6A"/>
    <w:rsid w:val="003460AF"/>
    <w:rsid w:val="003551A5"/>
    <w:rsid w:val="00362380"/>
    <w:rsid w:val="00362E2B"/>
    <w:rsid w:val="003640B5"/>
    <w:rsid w:val="00375F38"/>
    <w:rsid w:val="00377361"/>
    <w:rsid w:val="00394369"/>
    <w:rsid w:val="00395758"/>
    <w:rsid w:val="003977F9"/>
    <w:rsid w:val="003A14EC"/>
    <w:rsid w:val="003A20DD"/>
    <w:rsid w:val="003A3E4F"/>
    <w:rsid w:val="003B75AA"/>
    <w:rsid w:val="003F0131"/>
    <w:rsid w:val="003F24B2"/>
    <w:rsid w:val="00401BFB"/>
    <w:rsid w:val="00406D9F"/>
    <w:rsid w:val="00422FFB"/>
    <w:rsid w:val="004409E5"/>
    <w:rsid w:val="00457598"/>
    <w:rsid w:val="004A2777"/>
    <w:rsid w:val="004B1AB2"/>
    <w:rsid w:val="004B7F5E"/>
    <w:rsid w:val="004C4857"/>
    <w:rsid w:val="004C4C8E"/>
    <w:rsid w:val="004E41CC"/>
    <w:rsid w:val="004E5D83"/>
    <w:rsid w:val="00500D37"/>
    <w:rsid w:val="0052235E"/>
    <w:rsid w:val="00531E43"/>
    <w:rsid w:val="0053562B"/>
    <w:rsid w:val="00540E55"/>
    <w:rsid w:val="005468AD"/>
    <w:rsid w:val="005471D2"/>
    <w:rsid w:val="00565055"/>
    <w:rsid w:val="00565588"/>
    <w:rsid w:val="0056790C"/>
    <w:rsid w:val="00573ADC"/>
    <w:rsid w:val="00577134"/>
    <w:rsid w:val="0058010A"/>
    <w:rsid w:val="005877AC"/>
    <w:rsid w:val="005A03CC"/>
    <w:rsid w:val="005A0724"/>
    <w:rsid w:val="005A3218"/>
    <w:rsid w:val="005C3D3E"/>
    <w:rsid w:val="005C3D59"/>
    <w:rsid w:val="005D3F1A"/>
    <w:rsid w:val="005E7867"/>
    <w:rsid w:val="005F57F4"/>
    <w:rsid w:val="005F7C43"/>
    <w:rsid w:val="00613F65"/>
    <w:rsid w:val="006177C1"/>
    <w:rsid w:val="00623533"/>
    <w:rsid w:val="00624ED9"/>
    <w:rsid w:val="00662279"/>
    <w:rsid w:val="00662BB0"/>
    <w:rsid w:val="00670E4C"/>
    <w:rsid w:val="0067129C"/>
    <w:rsid w:val="00673415"/>
    <w:rsid w:val="006775CF"/>
    <w:rsid w:val="00680CFC"/>
    <w:rsid w:val="00697C1E"/>
    <w:rsid w:val="006A24EE"/>
    <w:rsid w:val="006A2900"/>
    <w:rsid w:val="006A73C2"/>
    <w:rsid w:val="006B17D9"/>
    <w:rsid w:val="006B3383"/>
    <w:rsid w:val="006C089B"/>
    <w:rsid w:val="006C3481"/>
    <w:rsid w:val="006C655B"/>
    <w:rsid w:val="006D3576"/>
    <w:rsid w:val="006E2A4A"/>
    <w:rsid w:val="006E6800"/>
    <w:rsid w:val="006F0D35"/>
    <w:rsid w:val="006F649E"/>
    <w:rsid w:val="006F68E4"/>
    <w:rsid w:val="0070064C"/>
    <w:rsid w:val="00712567"/>
    <w:rsid w:val="00714A32"/>
    <w:rsid w:val="00716BDD"/>
    <w:rsid w:val="00740D99"/>
    <w:rsid w:val="00744FE0"/>
    <w:rsid w:val="00755FE3"/>
    <w:rsid w:val="0076403E"/>
    <w:rsid w:val="00766009"/>
    <w:rsid w:val="00767F4A"/>
    <w:rsid w:val="007706CA"/>
    <w:rsid w:val="00776C4E"/>
    <w:rsid w:val="007A39A1"/>
    <w:rsid w:val="007B0AE9"/>
    <w:rsid w:val="007B28A6"/>
    <w:rsid w:val="007B5BF1"/>
    <w:rsid w:val="007C0C5A"/>
    <w:rsid w:val="007C0CE6"/>
    <w:rsid w:val="007C5356"/>
    <w:rsid w:val="007C57B4"/>
    <w:rsid w:val="007C6FF3"/>
    <w:rsid w:val="007C7D11"/>
    <w:rsid w:val="007D1449"/>
    <w:rsid w:val="007E14F8"/>
    <w:rsid w:val="007E3E87"/>
    <w:rsid w:val="007E7D39"/>
    <w:rsid w:val="007F12F3"/>
    <w:rsid w:val="007F6249"/>
    <w:rsid w:val="008124A8"/>
    <w:rsid w:val="008126C1"/>
    <w:rsid w:val="00817AA9"/>
    <w:rsid w:val="008256A1"/>
    <w:rsid w:val="00826931"/>
    <w:rsid w:val="008342CE"/>
    <w:rsid w:val="008349B6"/>
    <w:rsid w:val="00843DC7"/>
    <w:rsid w:val="008568C7"/>
    <w:rsid w:val="00860786"/>
    <w:rsid w:val="008651FF"/>
    <w:rsid w:val="00865E19"/>
    <w:rsid w:val="00867CE7"/>
    <w:rsid w:val="00871E63"/>
    <w:rsid w:val="00873A17"/>
    <w:rsid w:val="008840DB"/>
    <w:rsid w:val="008852A0"/>
    <w:rsid w:val="008861A3"/>
    <w:rsid w:val="00887F75"/>
    <w:rsid w:val="008923F3"/>
    <w:rsid w:val="0089269D"/>
    <w:rsid w:val="00895E62"/>
    <w:rsid w:val="008976AE"/>
    <w:rsid w:val="008A6E78"/>
    <w:rsid w:val="008B28CA"/>
    <w:rsid w:val="008B3C13"/>
    <w:rsid w:val="008B4622"/>
    <w:rsid w:val="008C1A57"/>
    <w:rsid w:val="008C2B26"/>
    <w:rsid w:val="008C3E62"/>
    <w:rsid w:val="008C4D9B"/>
    <w:rsid w:val="008E0A17"/>
    <w:rsid w:val="008E607E"/>
    <w:rsid w:val="008E6621"/>
    <w:rsid w:val="008F1011"/>
    <w:rsid w:val="00906E2A"/>
    <w:rsid w:val="00911978"/>
    <w:rsid w:val="00914A31"/>
    <w:rsid w:val="00916013"/>
    <w:rsid w:val="009245D8"/>
    <w:rsid w:val="009267BF"/>
    <w:rsid w:val="00935498"/>
    <w:rsid w:val="00957DFB"/>
    <w:rsid w:val="00961F2C"/>
    <w:rsid w:val="00962FE8"/>
    <w:rsid w:val="0096752C"/>
    <w:rsid w:val="00967EB4"/>
    <w:rsid w:val="009861AC"/>
    <w:rsid w:val="009A58C5"/>
    <w:rsid w:val="009A602D"/>
    <w:rsid w:val="009B5B95"/>
    <w:rsid w:val="009B5E87"/>
    <w:rsid w:val="009C3C37"/>
    <w:rsid w:val="009D2B4B"/>
    <w:rsid w:val="009D2E64"/>
    <w:rsid w:val="009E4A5D"/>
    <w:rsid w:val="009E76E6"/>
    <w:rsid w:val="009F5A89"/>
    <w:rsid w:val="00A10606"/>
    <w:rsid w:val="00A27824"/>
    <w:rsid w:val="00A4216F"/>
    <w:rsid w:val="00A5491C"/>
    <w:rsid w:val="00A5495E"/>
    <w:rsid w:val="00A651D6"/>
    <w:rsid w:val="00A6685E"/>
    <w:rsid w:val="00A75983"/>
    <w:rsid w:val="00A7776E"/>
    <w:rsid w:val="00A82D05"/>
    <w:rsid w:val="00A9635B"/>
    <w:rsid w:val="00AA121D"/>
    <w:rsid w:val="00AA1CEA"/>
    <w:rsid w:val="00AD1759"/>
    <w:rsid w:val="00AF6541"/>
    <w:rsid w:val="00AF73D1"/>
    <w:rsid w:val="00B008A3"/>
    <w:rsid w:val="00B0678D"/>
    <w:rsid w:val="00B10C9E"/>
    <w:rsid w:val="00B11706"/>
    <w:rsid w:val="00B137D2"/>
    <w:rsid w:val="00B33FE2"/>
    <w:rsid w:val="00B3419F"/>
    <w:rsid w:val="00B35452"/>
    <w:rsid w:val="00B40191"/>
    <w:rsid w:val="00B41F39"/>
    <w:rsid w:val="00B535AE"/>
    <w:rsid w:val="00B65312"/>
    <w:rsid w:val="00B70706"/>
    <w:rsid w:val="00B72F6C"/>
    <w:rsid w:val="00B73234"/>
    <w:rsid w:val="00B7425F"/>
    <w:rsid w:val="00B821AB"/>
    <w:rsid w:val="00B848AA"/>
    <w:rsid w:val="00B86C1C"/>
    <w:rsid w:val="00B9481C"/>
    <w:rsid w:val="00BA7B59"/>
    <w:rsid w:val="00BC14B7"/>
    <w:rsid w:val="00BD450E"/>
    <w:rsid w:val="00BD53A9"/>
    <w:rsid w:val="00BD57DA"/>
    <w:rsid w:val="00BE2E28"/>
    <w:rsid w:val="00BE5F1E"/>
    <w:rsid w:val="00C00894"/>
    <w:rsid w:val="00C05205"/>
    <w:rsid w:val="00C13951"/>
    <w:rsid w:val="00C20CB6"/>
    <w:rsid w:val="00C23B09"/>
    <w:rsid w:val="00C33441"/>
    <w:rsid w:val="00C33F3E"/>
    <w:rsid w:val="00C354C6"/>
    <w:rsid w:val="00C47B37"/>
    <w:rsid w:val="00C5539C"/>
    <w:rsid w:val="00C6091E"/>
    <w:rsid w:val="00C703DD"/>
    <w:rsid w:val="00C7152A"/>
    <w:rsid w:val="00C7382F"/>
    <w:rsid w:val="00C76339"/>
    <w:rsid w:val="00C76D83"/>
    <w:rsid w:val="00C80858"/>
    <w:rsid w:val="00C90039"/>
    <w:rsid w:val="00CA49B5"/>
    <w:rsid w:val="00CB0F78"/>
    <w:rsid w:val="00CB2CFA"/>
    <w:rsid w:val="00CB5364"/>
    <w:rsid w:val="00CD23AD"/>
    <w:rsid w:val="00CD543F"/>
    <w:rsid w:val="00CE4E4A"/>
    <w:rsid w:val="00CF0A29"/>
    <w:rsid w:val="00CF3CCB"/>
    <w:rsid w:val="00CF752E"/>
    <w:rsid w:val="00D11011"/>
    <w:rsid w:val="00D11E2F"/>
    <w:rsid w:val="00D129CF"/>
    <w:rsid w:val="00D21F83"/>
    <w:rsid w:val="00D22A90"/>
    <w:rsid w:val="00D2325A"/>
    <w:rsid w:val="00D3004D"/>
    <w:rsid w:val="00D31281"/>
    <w:rsid w:val="00D342FA"/>
    <w:rsid w:val="00D57472"/>
    <w:rsid w:val="00D57C27"/>
    <w:rsid w:val="00D65DF4"/>
    <w:rsid w:val="00D74454"/>
    <w:rsid w:val="00D91EDC"/>
    <w:rsid w:val="00D95A57"/>
    <w:rsid w:val="00DA3734"/>
    <w:rsid w:val="00DA41DC"/>
    <w:rsid w:val="00DB05B9"/>
    <w:rsid w:val="00DB54A4"/>
    <w:rsid w:val="00DB752F"/>
    <w:rsid w:val="00DF0218"/>
    <w:rsid w:val="00DF1DE7"/>
    <w:rsid w:val="00E06A00"/>
    <w:rsid w:val="00E352E7"/>
    <w:rsid w:val="00E37669"/>
    <w:rsid w:val="00E40A82"/>
    <w:rsid w:val="00E45C88"/>
    <w:rsid w:val="00E509B6"/>
    <w:rsid w:val="00E50E57"/>
    <w:rsid w:val="00E51892"/>
    <w:rsid w:val="00E527FA"/>
    <w:rsid w:val="00E54D33"/>
    <w:rsid w:val="00E65401"/>
    <w:rsid w:val="00E7188C"/>
    <w:rsid w:val="00E77C4C"/>
    <w:rsid w:val="00E80775"/>
    <w:rsid w:val="00E839DA"/>
    <w:rsid w:val="00E83A3F"/>
    <w:rsid w:val="00E83F01"/>
    <w:rsid w:val="00E84DD8"/>
    <w:rsid w:val="00E917F9"/>
    <w:rsid w:val="00E92654"/>
    <w:rsid w:val="00E92A3A"/>
    <w:rsid w:val="00E93D63"/>
    <w:rsid w:val="00E96CCA"/>
    <w:rsid w:val="00EB7C0A"/>
    <w:rsid w:val="00EE1481"/>
    <w:rsid w:val="00EE4A7D"/>
    <w:rsid w:val="00EE592E"/>
    <w:rsid w:val="00EE7260"/>
    <w:rsid w:val="00EE7345"/>
    <w:rsid w:val="00EF35EB"/>
    <w:rsid w:val="00F0397A"/>
    <w:rsid w:val="00F11B8E"/>
    <w:rsid w:val="00F170B3"/>
    <w:rsid w:val="00F20F46"/>
    <w:rsid w:val="00F2744A"/>
    <w:rsid w:val="00F3663A"/>
    <w:rsid w:val="00F41883"/>
    <w:rsid w:val="00F425BC"/>
    <w:rsid w:val="00F51A18"/>
    <w:rsid w:val="00F56964"/>
    <w:rsid w:val="00F70A1A"/>
    <w:rsid w:val="00F75BD2"/>
    <w:rsid w:val="00F80558"/>
    <w:rsid w:val="00F80D1E"/>
    <w:rsid w:val="00F859FF"/>
    <w:rsid w:val="00FA534C"/>
    <w:rsid w:val="00FC7529"/>
    <w:rsid w:val="00FD2671"/>
    <w:rsid w:val="00FD27F7"/>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4AF1C"/>
  <w15:docId w15:val="{D777FC5E-AE68-48AD-8DBE-6411759F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Revision">
    <w:name w:val="Revision"/>
    <w:hidden/>
    <w:uiPriority w:val="99"/>
    <w:semiHidden/>
    <w:rsid w:val="00DF0218"/>
    <w:rPr>
      <w:rFonts w:ascii="Liberation Serif" w:eastAsia="WenQuanYi Micro Hei" w:hAnsi="Liberation Serif" w:cs="Mangal"/>
      <w:sz w:val="24"/>
      <w:szCs w:val="21"/>
      <w:lang w:eastAsia="zh-CN" w:bidi="hi-IN"/>
    </w:rPr>
  </w:style>
  <w:style w:type="paragraph" w:customStyle="1" w:styleId="labojumupamats">
    <w:name w:val="labojumu_pamats"/>
    <w:basedOn w:val="Normal"/>
    <w:rsid w:val="00A6685E"/>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paragraph" w:customStyle="1" w:styleId="title-gr-seq-level-1">
    <w:name w:val="title-gr-seq-level-1"/>
    <w:basedOn w:val="Normal"/>
    <w:rsid w:val="00342C6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boldface">
    <w:name w:val="boldface"/>
    <w:basedOn w:val="DefaultParagraphFont"/>
    <w:rsid w:val="00342C6A"/>
  </w:style>
  <w:style w:type="character" w:customStyle="1" w:styleId="italics">
    <w:name w:val="italics"/>
    <w:basedOn w:val="DefaultParagraphFont"/>
    <w:rsid w:val="00342C6A"/>
  </w:style>
  <w:style w:type="paragraph" w:customStyle="1" w:styleId="norm">
    <w:name w:val="norm"/>
    <w:basedOn w:val="Normal"/>
    <w:rsid w:val="00342C6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paragraph" w:customStyle="1" w:styleId="modref">
    <w:name w:val="modref"/>
    <w:basedOn w:val="Normal"/>
    <w:rsid w:val="00342C6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208036382">
      <w:bodyDiv w:val="1"/>
      <w:marLeft w:val="0"/>
      <w:marRight w:val="0"/>
      <w:marTop w:val="0"/>
      <w:marBottom w:val="0"/>
      <w:divBdr>
        <w:top w:val="none" w:sz="0" w:space="0" w:color="auto"/>
        <w:left w:val="none" w:sz="0" w:space="0" w:color="auto"/>
        <w:bottom w:val="none" w:sz="0" w:space="0" w:color="auto"/>
        <w:right w:val="none" w:sz="0" w:space="0" w:color="auto"/>
      </w:divBdr>
      <w:divsChild>
        <w:div w:id="1476072125">
          <w:marLeft w:val="0"/>
          <w:marRight w:val="0"/>
          <w:marTop w:val="0"/>
          <w:marBottom w:val="0"/>
          <w:divBdr>
            <w:top w:val="none" w:sz="0" w:space="0" w:color="auto"/>
            <w:left w:val="none" w:sz="0" w:space="0" w:color="auto"/>
            <w:bottom w:val="none" w:sz="0" w:space="0" w:color="auto"/>
            <w:right w:val="none" w:sz="0" w:space="0" w:color="auto"/>
          </w:divBdr>
        </w:div>
        <w:div w:id="1482700007">
          <w:marLeft w:val="0"/>
          <w:marRight w:val="0"/>
          <w:marTop w:val="0"/>
          <w:marBottom w:val="0"/>
          <w:divBdr>
            <w:top w:val="none" w:sz="0" w:space="0" w:color="auto"/>
            <w:left w:val="none" w:sz="0" w:space="0" w:color="auto"/>
            <w:bottom w:val="none" w:sz="0" w:space="0" w:color="auto"/>
            <w:right w:val="none" w:sz="0" w:space="0" w:color="auto"/>
          </w:divBdr>
        </w:div>
        <w:div w:id="462775961">
          <w:marLeft w:val="0"/>
          <w:marRight w:val="0"/>
          <w:marTop w:val="0"/>
          <w:marBottom w:val="0"/>
          <w:divBdr>
            <w:top w:val="none" w:sz="0" w:space="0" w:color="auto"/>
            <w:left w:val="none" w:sz="0" w:space="0" w:color="auto"/>
            <w:bottom w:val="none" w:sz="0" w:space="0" w:color="auto"/>
            <w:right w:val="none" w:sz="0" w:space="0" w:color="auto"/>
          </w:divBdr>
        </w:div>
        <w:div w:id="716122203">
          <w:marLeft w:val="0"/>
          <w:marRight w:val="0"/>
          <w:marTop w:val="0"/>
          <w:marBottom w:val="0"/>
          <w:divBdr>
            <w:top w:val="none" w:sz="0" w:space="0" w:color="auto"/>
            <w:left w:val="none" w:sz="0" w:space="0" w:color="auto"/>
            <w:bottom w:val="none" w:sz="0" w:space="0" w:color="auto"/>
            <w:right w:val="none" w:sz="0" w:space="0" w:color="auto"/>
          </w:divBdr>
        </w:div>
        <w:div w:id="1196306173">
          <w:marLeft w:val="0"/>
          <w:marRight w:val="0"/>
          <w:marTop w:val="0"/>
          <w:marBottom w:val="0"/>
          <w:divBdr>
            <w:top w:val="none" w:sz="0" w:space="0" w:color="auto"/>
            <w:left w:val="none" w:sz="0" w:space="0" w:color="auto"/>
            <w:bottom w:val="none" w:sz="0" w:space="0" w:color="auto"/>
            <w:right w:val="none" w:sz="0" w:space="0" w:color="auto"/>
          </w:divBdr>
        </w:div>
        <w:div w:id="893583440">
          <w:marLeft w:val="0"/>
          <w:marRight w:val="0"/>
          <w:marTop w:val="0"/>
          <w:marBottom w:val="0"/>
          <w:divBdr>
            <w:top w:val="none" w:sz="0" w:space="0" w:color="auto"/>
            <w:left w:val="none" w:sz="0" w:space="0" w:color="auto"/>
            <w:bottom w:val="none" w:sz="0" w:space="0" w:color="auto"/>
            <w:right w:val="none" w:sz="0" w:space="0" w:color="auto"/>
          </w:divBdr>
        </w:div>
        <w:div w:id="355471506">
          <w:marLeft w:val="0"/>
          <w:marRight w:val="0"/>
          <w:marTop w:val="0"/>
          <w:marBottom w:val="0"/>
          <w:divBdr>
            <w:top w:val="none" w:sz="0" w:space="0" w:color="auto"/>
            <w:left w:val="none" w:sz="0" w:space="0" w:color="auto"/>
            <w:bottom w:val="none" w:sz="0" w:space="0" w:color="auto"/>
            <w:right w:val="none" w:sz="0" w:space="0" w:color="auto"/>
          </w:divBdr>
        </w:div>
        <w:div w:id="1151025567">
          <w:marLeft w:val="0"/>
          <w:marRight w:val="0"/>
          <w:marTop w:val="0"/>
          <w:marBottom w:val="0"/>
          <w:divBdr>
            <w:top w:val="none" w:sz="0" w:space="0" w:color="auto"/>
            <w:left w:val="none" w:sz="0" w:space="0" w:color="auto"/>
            <w:bottom w:val="none" w:sz="0" w:space="0" w:color="auto"/>
            <w:right w:val="none" w:sz="0" w:space="0" w:color="auto"/>
          </w:divBdr>
        </w:div>
        <w:div w:id="275330961">
          <w:marLeft w:val="0"/>
          <w:marRight w:val="0"/>
          <w:marTop w:val="0"/>
          <w:marBottom w:val="0"/>
          <w:divBdr>
            <w:top w:val="none" w:sz="0" w:space="0" w:color="auto"/>
            <w:left w:val="none" w:sz="0" w:space="0" w:color="auto"/>
            <w:bottom w:val="none" w:sz="0" w:space="0" w:color="auto"/>
            <w:right w:val="none" w:sz="0" w:space="0" w:color="auto"/>
          </w:divBdr>
        </w:div>
        <w:div w:id="1437868112">
          <w:marLeft w:val="0"/>
          <w:marRight w:val="0"/>
          <w:marTop w:val="0"/>
          <w:marBottom w:val="0"/>
          <w:divBdr>
            <w:top w:val="none" w:sz="0" w:space="0" w:color="auto"/>
            <w:left w:val="none" w:sz="0" w:space="0" w:color="auto"/>
            <w:bottom w:val="none" w:sz="0" w:space="0" w:color="auto"/>
            <w:right w:val="none" w:sz="0" w:space="0" w:color="auto"/>
          </w:divBdr>
        </w:div>
        <w:div w:id="469061457">
          <w:marLeft w:val="0"/>
          <w:marRight w:val="0"/>
          <w:marTop w:val="0"/>
          <w:marBottom w:val="0"/>
          <w:divBdr>
            <w:top w:val="none" w:sz="0" w:space="0" w:color="auto"/>
            <w:left w:val="none" w:sz="0" w:space="0" w:color="auto"/>
            <w:bottom w:val="none" w:sz="0" w:space="0" w:color="auto"/>
            <w:right w:val="none" w:sz="0" w:space="0" w:color="auto"/>
          </w:divBdr>
        </w:div>
        <w:div w:id="1746604847">
          <w:marLeft w:val="0"/>
          <w:marRight w:val="0"/>
          <w:marTop w:val="0"/>
          <w:marBottom w:val="0"/>
          <w:divBdr>
            <w:top w:val="none" w:sz="0" w:space="0" w:color="auto"/>
            <w:left w:val="none" w:sz="0" w:space="0" w:color="auto"/>
            <w:bottom w:val="none" w:sz="0" w:space="0" w:color="auto"/>
            <w:right w:val="none" w:sz="0" w:space="0" w:color="auto"/>
          </w:divBdr>
        </w:div>
        <w:div w:id="2136830949">
          <w:marLeft w:val="0"/>
          <w:marRight w:val="0"/>
          <w:marTop w:val="0"/>
          <w:marBottom w:val="0"/>
          <w:divBdr>
            <w:top w:val="none" w:sz="0" w:space="0" w:color="auto"/>
            <w:left w:val="none" w:sz="0" w:space="0" w:color="auto"/>
            <w:bottom w:val="none" w:sz="0" w:space="0" w:color="auto"/>
            <w:right w:val="none" w:sz="0" w:space="0" w:color="auto"/>
          </w:divBdr>
        </w:div>
        <w:div w:id="1433932631">
          <w:marLeft w:val="0"/>
          <w:marRight w:val="0"/>
          <w:marTop w:val="0"/>
          <w:marBottom w:val="0"/>
          <w:divBdr>
            <w:top w:val="none" w:sz="0" w:space="0" w:color="auto"/>
            <w:left w:val="none" w:sz="0" w:space="0" w:color="auto"/>
            <w:bottom w:val="none" w:sz="0" w:space="0" w:color="auto"/>
            <w:right w:val="none" w:sz="0" w:space="0" w:color="auto"/>
          </w:divBdr>
        </w:div>
        <w:div w:id="15080">
          <w:marLeft w:val="0"/>
          <w:marRight w:val="0"/>
          <w:marTop w:val="0"/>
          <w:marBottom w:val="0"/>
          <w:divBdr>
            <w:top w:val="none" w:sz="0" w:space="0" w:color="auto"/>
            <w:left w:val="none" w:sz="0" w:space="0" w:color="auto"/>
            <w:bottom w:val="none" w:sz="0" w:space="0" w:color="auto"/>
            <w:right w:val="none" w:sz="0" w:space="0" w:color="auto"/>
          </w:divBdr>
        </w:div>
        <w:div w:id="2013756367">
          <w:marLeft w:val="0"/>
          <w:marRight w:val="0"/>
          <w:marTop w:val="0"/>
          <w:marBottom w:val="0"/>
          <w:divBdr>
            <w:top w:val="none" w:sz="0" w:space="0" w:color="auto"/>
            <w:left w:val="none" w:sz="0" w:space="0" w:color="auto"/>
            <w:bottom w:val="none" w:sz="0" w:space="0" w:color="auto"/>
            <w:right w:val="none" w:sz="0" w:space="0" w:color="auto"/>
          </w:divBdr>
        </w:div>
        <w:div w:id="1314525604">
          <w:marLeft w:val="0"/>
          <w:marRight w:val="0"/>
          <w:marTop w:val="0"/>
          <w:marBottom w:val="0"/>
          <w:divBdr>
            <w:top w:val="none" w:sz="0" w:space="0" w:color="auto"/>
            <w:left w:val="none" w:sz="0" w:space="0" w:color="auto"/>
            <w:bottom w:val="none" w:sz="0" w:space="0" w:color="auto"/>
            <w:right w:val="none" w:sz="0" w:space="0" w:color="auto"/>
          </w:divBdr>
        </w:div>
        <w:div w:id="1522546802">
          <w:marLeft w:val="0"/>
          <w:marRight w:val="0"/>
          <w:marTop w:val="0"/>
          <w:marBottom w:val="0"/>
          <w:divBdr>
            <w:top w:val="none" w:sz="0" w:space="0" w:color="auto"/>
            <w:left w:val="none" w:sz="0" w:space="0" w:color="auto"/>
            <w:bottom w:val="none" w:sz="0" w:space="0" w:color="auto"/>
            <w:right w:val="none" w:sz="0" w:space="0" w:color="auto"/>
          </w:divBdr>
        </w:div>
        <w:div w:id="395012094">
          <w:marLeft w:val="0"/>
          <w:marRight w:val="0"/>
          <w:marTop w:val="0"/>
          <w:marBottom w:val="0"/>
          <w:divBdr>
            <w:top w:val="none" w:sz="0" w:space="0" w:color="auto"/>
            <w:left w:val="none" w:sz="0" w:space="0" w:color="auto"/>
            <w:bottom w:val="none" w:sz="0" w:space="0" w:color="auto"/>
            <w:right w:val="none" w:sz="0" w:space="0" w:color="auto"/>
          </w:divBdr>
        </w:div>
        <w:div w:id="259486061">
          <w:marLeft w:val="0"/>
          <w:marRight w:val="0"/>
          <w:marTop w:val="0"/>
          <w:marBottom w:val="0"/>
          <w:divBdr>
            <w:top w:val="none" w:sz="0" w:space="0" w:color="auto"/>
            <w:left w:val="none" w:sz="0" w:space="0" w:color="auto"/>
            <w:bottom w:val="none" w:sz="0" w:space="0" w:color="auto"/>
            <w:right w:val="none" w:sz="0" w:space="0" w:color="auto"/>
          </w:divBdr>
        </w:div>
        <w:div w:id="249628132">
          <w:marLeft w:val="0"/>
          <w:marRight w:val="0"/>
          <w:marTop w:val="0"/>
          <w:marBottom w:val="0"/>
          <w:divBdr>
            <w:top w:val="none" w:sz="0" w:space="0" w:color="auto"/>
            <w:left w:val="none" w:sz="0" w:space="0" w:color="auto"/>
            <w:bottom w:val="none" w:sz="0" w:space="0" w:color="auto"/>
            <w:right w:val="none" w:sz="0" w:space="0" w:color="auto"/>
          </w:divBdr>
        </w:div>
        <w:div w:id="2089305882">
          <w:marLeft w:val="0"/>
          <w:marRight w:val="0"/>
          <w:marTop w:val="0"/>
          <w:marBottom w:val="0"/>
          <w:divBdr>
            <w:top w:val="none" w:sz="0" w:space="0" w:color="auto"/>
            <w:left w:val="none" w:sz="0" w:space="0" w:color="auto"/>
            <w:bottom w:val="none" w:sz="0" w:space="0" w:color="auto"/>
            <w:right w:val="none" w:sz="0" w:space="0" w:color="auto"/>
          </w:divBdr>
        </w:div>
        <w:div w:id="1110710595">
          <w:marLeft w:val="0"/>
          <w:marRight w:val="0"/>
          <w:marTop w:val="0"/>
          <w:marBottom w:val="0"/>
          <w:divBdr>
            <w:top w:val="none" w:sz="0" w:space="0" w:color="auto"/>
            <w:left w:val="none" w:sz="0" w:space="0" w:color="auto"/>
            <w:bottom w:val="none" w:sz="0" w:space="0" w:color="auto"/>
            <w:right w:val="none" w:sz="0" w:space="0" w:color="auto"/>
          </w:divBdr>
        </w:div>
        <w:div w:id="932514593">
          <w:marLeft w:val="0"/>
          <w:marRight w:val="0"/>
          <w:marTop w:val="0"/>
          <w:marBottom w:val="0"/>
          <w:divBdr>
            <w:top w:val="none" w:sz="0" w:space="0" w:color="auto"/>
            <w:left w:val="none" w:sz="0" w:space="0" w:color="auto"/>
            <w:bottom w:val="none" w:sz="0" w:space="0" w:color="auto"/>
            <w:right w:val="none" w:sz="0" w:space="0" w:color="auto"/>
          </w:divBdr>
        </w:div>
        <w:div w:id="2105569471">
          <w:marLeft w:val="0"/>
          <w:marRight w:val="0"/>
          <w:marTop w:val="0"/>
          <w:marBottom w:val="0"/>
          <w:divBdr>
            <w:top w:val="none" w:sz="0" w:space="0" w:color="auto"/>
            <w:left w:val="none" w:sz="0" w:space="0" w:color="auto"/>
            <w:bottom w:val="none" w:sz="0" w:space="0" w:color="auto"/>
            <w:right w:val="none" w:sz="0" w:space="0" w:color="auto"/>
          </w:divBdr>
        </w:div>
        <w:div w:id="1926693549">
          <w:marLeft w:val="0"/>
          <w:marRight w:val="0"/>
          <w:marTop w:val="0"/>
          <w:marBottom w:val="0"/>
          <w:divBdr>
            <w:top w:val="none" w:sz="0" w:space="0" w:color="auto"/>
            <w:left w:val="none" w:sz="0" w:space="0" w:color="auto"/>
            <w:bottom w:val="none" w:sz="0" w:space="0" w:color="auto"/>
            <w:right w:val="none" w:sz="0" w:space="0" w:color="auto"/>
          </w:divBdr>
        </w:div>
        <w:div w:id="1021587599">
          <w:marLeft w:val="0"/>
          <w:marRight w:val="0"/>
          <w:marTop w:val="0"/>
          <w:marBottom w:val="0"/>
          <w:divBdr>
            <w:top w:val="none" w:sz="0" w:space="0" w:color="auto"/>
            <w:left w:val="none" w:sz="0" w:space="0" w:color="auto"/>
            <w:bottom w:val="none" w:sz="0" w:space="0" w:color="auto"/>
            <w:right w:val="none" w:sz="0" w:space="0" w:color="auto"/>
          </w:divBdr>
        </w:div>
        <w:div w:id="2003313349">
          <w:marLeft w:val="0"/>
          <w:marRight w:val="0"/>
          <w:marTop w:val="0"/>
          <w:marBottom w:val="0"/>
          <w:divBdr>
            <w:top w:val="none" w:sz="0" w:space="0" w:color="auto"/>
            <w:left w:val="none" w:sz="0" w:space="0" w:color="auto"/>
            <w:bottom w:val="none" w:sz="0" w:space="0" w:color="auto"/>
            <w:right w:val="none" w:sz="0" w:space="0" w:color="auto"/>
          </w:divBdr>
        </w:div>
        <w:div w:id="1878423868">
          <w:marLeft w:val="0"/>
          <w:marRight w:val="0"/>
          <w:marTop w:val="0"/>
          <w:marBottom w:val="0"/>
          <w:divBdr>
            <w:top w:val="none" w:sz="0" w:space="0" w:color="auto"/>
            <w:left w:val="none" w:sz="0" w:space="0" w:color="auto"/>
            <w:bottom w:val="none" w:sz="0" w:space="0" w:color="auto"/>
            <w:right w:val="none" w:sz="0" w:space="0" w:color="auto"/>
          </w:divBdr>
        </w:div>
        <w:div w:id="275260489">
          <w:marLeft w:val="0"/>
          <w:marRight w:val="0"/>
          <w:marTop w:val="0"/>
          <w:marBottom w:val="0"/>
          <w:divBdr>
            <w:top w:val="none" w:sz="0" w:space="0" w:color="auto"/>
            <w:left w:val="none" w:sz="0" w:space="0" w:color="auto"/>
            <w:bottom w:val="none" w:sz="0" w:space="0" w:color="auto"/>
            <w:right w:val="none" w:sz="0" w:space="0" w:color="auto"/>
          </w:divBdr>
        </w:div>
        <w:div w:id="523978869">
          <w:marLeft w:val="0"/>
          <w:marRight w:val="0"/>
          <w:marTop w:val="0"/>
          <w:marBottom w:val="0"/>
          <w:divBdr>
            <w:top w:val="none" w:sz="0" w:space="0" w:color="auto"/>
            <w:left w:val="none" w:sz="0" w:space="0" w:color="auto"/>
            <w:bottom w:val="none" w:sz="0" w:space="0" w:color="auto"/>
            <w:right w:val="none" w:sz="0" w:space="0" w:color="auto"/>
          </w:divBdr>
        </w:div>
        <w:div w:id="1618831068">
          <w:marLeft w:val="0"/>
          <w:marRight w:val="0"/>
          <w:marTop w:val="0"/>
          <w:marBottom w:val="0"/>
          <w:divBdr>
            <w:top w:val="none" w:sz="0" w:space="0" w:color="auto"/>
            <w:left w:val="none" w:sz="0" w:space="0" w:color="auto"/>
            <w:bottom w:val="none" w:sz="0" w:space="0" w:color="auto"/>
            <w:right w:val="none" w:sz="0" w:space="0" w:color="auto"/>
          </w:divBdr>
        </w:div>
        <w:div w:id="682823754">
          <w:marLeft w:val="0"/>
          <w:marRight w:val="0"/>
          <w:marTop w:val="0"/>
          <w:marBottom w:val="0"/>
          <w:divBdr>
            <w:top w:val="none" w:sz="0" w:space="0" w:color="auto"/>
            <w:left w:val="none" w:sz="0" w:space="0" w:color="auto"/>
            <w:bottom w:val="none" w:sz="0" w:space="0" w:color="auto"/>
            <w:right w:val="none" w:sz="0" w:space="0" w:color="auto"/>
          </w:divBdr>
        </w:div>
        <w:div w:id="1883784276">
          <w:marLeft w:val="0"/>
          <w:marRight w:val="0"/>
          <w:marTop w:val="0"/>
          <w:marBottom w:val="0"/>
          <w:divBdr>
            <w:top w:val="none" w:sz="0" w:space="0" w:color="auto"/>
            <w:left w:val="none" w:sz="0" w:space="0" w:color="auto"/>
            <w:bottom w:val="none" w:sz="0" w:space="0" w:color="auto"/>
            <w:right w:val="none" w:sz="0" w:space="0" w:color="auto"/>
          </w:divBdr>
        </w:div>
        <w:div w:id="1794446553">
          <w:marLeft w:val="0"/>
          <w:marRight w:val="0"/>
          <w:marTop w:val="0"/>
          <w:marBottom w:val="0"/>
          <w:divBdr>
            <w:top w:val="none" w:sz="0" w:space="0" w:color="auto"/>
            <w:left w:val="none" w:sz="0" w:space="0" w:color="auto"/>
            <w:bottom w:val="none" w:sz="0" w:space="0" w:color="auto"/>
            <w:right w:val="none" w:sz="0" w:space="0" w:color="auto"/>
          </w:divBdr>
        </w:div>
        <w:div w:id="1240866019">
          <w:marLeft w:val="0"/>
          <w:marRight w:val="0"/>
          <w:marTop w:val="0"/>
          <w:marBottom w:val="0"/>
          <w:divBdr>
            <w:top w:val="none" w:sz="0" w:space="0" w:color="auto"/>
            <w:left w:val="none" w:sz="0" w:space="0" w:color="auto"/>
            <w:bottom w:val="none" w:sz="0" w:space="0" w:color="auto"/>
            <w:right w:val="none" w:sz="0" w:space="0" w:color="auto"/>
          </w:divBdr>
        </w:div>
        <w:div w:id="1203859564">
          <w:marLeft w:val="0"/>
          <w:marRight w:val="0"/>
          <w:marTop w:val="0"/>
          <w:marBottom w:val="0"/>
          <w:divBdr>
            <w:top w:val="none" w:sz="0" w:space="0" w:color="auto"/>
            <w:left w:val="none" w:sz="0" w:space="0" w:color="auto"/>
            <w:bottom w:val="none" w:sz="0" w:space="0" w:color="auto"/>
            <w:right w:val="none" w:sz="0" w:space="0" w:color="auto"/>
          </w:divBdr>
        </w:div>
        <w:div w:id="2138446532">
          <w:marLeft w:val="0"/>
          <w:marRight w:val="0"/>
          <w:marTop w:val="0"/>
          <w:marBottom w:val="0"/>
          <w:divBdr>
            <w:top w:val="none" w:sz="0" w:space="0" w:color="auto"/>
            <w:left w:val="none" w:sz="0" w:space="0" w:color="auto"/>
            <w:bottom w:val="none" w:sz="0" w:space="0" w:color="auto"/>
            <w:right w:val="none" w:sz="0" w:space="0" w:color="auto"/>
          </w:divBdr>
        </w:div>
        <w:div w:id="1884752695">
          <w:marLeft w:val="0"/>
          <w:marRight w:val="0"/>
          <w:marTop w:val="0"/>
          <w:marBottom w:val="0"/>
          <w:divBdr>
            <w:top w:val="none" w:sz="0" w:space="0" w:color="auto"/>
            <w:left w:val="none" w:sz="0" w:space="0" w:color="auto"/>
            <w:bottom w:val="none" w:sz="0" w:space="0" w:color="auto"/>
            <w:right w:val="none" w:sz="0" w:space="0" w:color="auto"/>
          </w:divBdr>
        </w:div>
        <w:div w:id="1005283534">
          <w:marLeft w:val="0"/>
          <w:marRight w:val="0"/>
          <w:marTop w:val="0"/>
          <w:marBottom w:val="0"/>
          <w:divBdr>
            <w:top w:val="none" w:sz="0" w:space="0" w:color="auto"/>
            <w:left w:val="none" w:sz="0" w:space="0" w:color="auto"/>
            <w:bottom w:val="none" w:sz="0" w:space="0" w:color="auto"/>
            <w:right w:val="none" w:sz="0" w:space="0" w:color="auto"/>
          </w:divBdr>
        </w:div>
        <w:div w:id="995497340">
          <w:marLeft w:val="0"/>
          <w:marRight w:val="0"/>
          <w:marTop w:val="0"/>
          <w:marBottom w:val="0"/>
          <w:divBdr>
            <w:top w:val="none" w:sz="0" w:space="0" w:color="auto"/>
            <w:left w:val="none" w:sz="0" w:space="0" w:color="auto"/>
            <w:bottom w:val="none" w:sz="0" w:space="0" w:color="auto"/>
            <w:right w:val="none" w:sz="0" w:space="0" w:color="auto"/>
          </w:divBdr>
        </w:div>
        <w:div w:id="1391924335">
          <w:marLeft w:val="0"/>
          <w:marRight w:val="0"/>
          <w:marTop w:val="0"/>
          <w:marBottom w:val="0"/>
          <w:divBdr>
            <w:top w:val="none" w:sz="0" w:space="0" w:color="auto"/>
            <w:left w:val="none" w:sz="0" w:space="0" w:color="auto"/>
            <w:bottom w:val="none" w:sz="0" w:space="0" w:color="auto"/>
            <w:right w:val="none" w:sz="0" w:space="0" w:color="auto"/>
          </w:divBdr>
        </w:div>
        <w:div w:id="102308961">
          <w:marLeft w:val="0"/>
          <w:marRight w:val="0"/>
          <w:marTop w:val="0"/>
          <w:marBottom w:val="0"/>
          <w:divBdr>
            <w:top w:val="none" w:sz="0" w:space="0" w:color="auto"/>
            <w:left w:val="none" w:sz="0" w:space="0" w:color="auto"/>
            <w:bottom w:val="none" w:sz="0" w:space="0" w:color="auto"/>
            <w:right w:val="none" w:sz="0" w:space="0" w:color="auto"/>
          </w:divBdr>
        </w:div>
        <w:div w:id="847406696">
          <w:marLeft w:val="0"/>
          <w:marRight w:val="0"/>
          <w:marTop w:val="0"/>
          <w:marBottom w:val="0"/>
          <w:divBdr>
            <w:top w:val="none" w:sz="0" w:space="0" w:color="auto"/>
            <w:left w:val="none" w:sz="0" w:space="0" w:color="auto"/>
            <w:bottom w:val="none" w:sz="0" w:space="0" w:color="auto"/>
            <w:right w:val="none" w:sz="0" w:space="0" w:color="auto"/>
          </w:divBdr>
        </w:div>
        <w:div w:id="980576417">
          <w:marLeft w:val="0"/>
          <w:marRight w:val="0"/>
          <w:marTop w:val="0"/>
          <w:marBottom w:val="0"/>
          <w:divBdr>
            <w:top w:val="none" w:sz="0" w:space="0" w:color="auto"/>
            <w:left w:val="none" w:sz="0" w:space="0" w:color="auto"/>
            <w:bottom w:val="none" w:sz="0" w:space="0" w:color="auto"/>
            <w:right w:val="none" w:sz="0" w:space="0" w:color="auto"/>
          </w:divBdr>
        </w:div>
        <w:div w:id="19859383">
          <w:marLeft w:val="0"/>
          <w:marRight w:val="0"/>
          <w:marTop w:val="0"/>
          <w:marBottom w:val="0"/>
          <w:divBdr>
            <w:top w:val="none" w:sz="0" w:space="0" w:color="auto"/>
            <w:left w:val="none" w:sz="0" w:space="0" w:color="auto"/>
            <w:bottom w:val="none" w:sz="0" w:space="0" w:color="auto"/>
            <w:right w:val="none" w:sz="0" w:space="0" w:color="auto"/>
          </w:divBdr>
        </w:div>
        <w:div w:id="106001867">
          <w:marLeft w:val="0"/>
          <w:marRight w:val="0"/>
          <w:marTop w:val="0"/>
          <w:marBottom w:val="0"/>
          <w:divBdr>
            <w:top w:val="none" w:sz="0" w:space="0" w:color="auto"/>
            <w:left w:val="none" w:sz="0" w:space="0" w:color="auto"/>
            <w:bottom w:val="none" w:sz="0" w:space="0" w:color="auto"/>
            <w:right w:val="none" w:sz="0" w:space="0" w:color="auto"/>
          </w:divBdr>
        </w:div>
        <w:div w:id="565804236">
          <w:marLeft w:val="0"/>
          <w:marRight w:val="0"/>
          <w:marTop w:val="0"/>
          <w:marBottom w:val="0"/>
          <w:divBdr>
            <w:top w:val="none" w:sz="0" w:space="0" w:color="auto"/>
            <w:left w:val="none" w:sz="0" w:space="0" w:color="auto"/>
            <w:bottom w:val="none" w:sz="0" w:space="0" w:color="auto"/>
            <w:right w:val="none" w:sz="0" w:space="0" w:color="auto"/>
          </w:divBdr>
        </w:div>
        <w:div w:id="1143039115">
          <w:marLeft w:val="0"/>
          <w:marRight w:val="0"/>
          <w:marTop w:val="0"/>
          <w:marBottom w:val="0"/>
          <w:divBdr>
            <w:top w:val="none" w:sz="0" w:space="0" w:color="auto"/>
            <w:left w:val="none" w:sz="0" w:space="0" w:color="auto"/>
            <w:bottom w:val="none" w:sz="0" w:space="0" w:color="auto"/>
            <w:right w:val="none" w:sz="0" w:space="0" w:color="auto"/>
          </w:divBdr>
        </w:div>
        <w:div w:id="1001737242">
          <w:marLeft w:val="0"/>
          <w:marRight w:val="0"/>
          <w:marTop w:val="0"/>
          <w:marBottom w:val="0"/>
          <w:divBdr>
            <w:top w:val="none" w:sz="0" w:space="0" w:color="auto"/>
            <w:left w:val="none" w:sz="0" w:space="0" w:color="auto"/>
            <w:bottom w:val="none" w:sz="0" w:space="0" w:color="auto"/>
            <w:right w:val="none" w:sz="0" w:space="0" w:color="auto"/>
          </w:divBdr>
        </w:div>
        <w:div w:id="650140518">
          <w:marLeft w:val="0"/>
          <w:marRight w:val="0"/>
          <w:marTop w:val="0"/>
          <w:marBottom w:val="0"/>
          <w:divBdr>
            <w:top w:val="none" w:sz="0" w:space="0" w:color="auto"/>
            <w:left w:val="none" w:sz="0" w:space="0" w:color="auto"/>
            <w:bottom w:val="none" w:sz="0" w:space="0" w:color="auto"/>
            <w:right w:val="none" w:sz="0" w:space="0" w:color="auto"/>
          </w:divBdr>
        </w:div>
        <w:div w:id="1766149004">
          <w:marLeft w:val="0"/>
          <w:marRight w:val="0"/>
          <w:marTop w:val="0"/>
          <w:marBottom w:val="0"/>
          <w:divBdr>
            <w:top w:val="none" w:sz="0" w:space="0" w:color="auto"/>
            <w:left w:val="none" w:sz="0" w:space="0" w:color="auto"/>
            <w:bottom w:val="none" w:sz="0" w:space="0" w:color="auto"/>
            <w:right w:val="none" w:sz="0" w:space="0" w:color="auto"/>
          </w:divBdr>
        </w:div>
        <w:div w:id="1382826239">
          <w:marLeft w:val="0"/>
          <w:marRight w:val="0"/>
          <w:marTop w:val="0"/>
          <w:marBottom w:val="0"/>
          <w:divBdr>
            <w:top w:val="none" w:sz="0" w:space="0" w:color="auto"/>
            <w:left w:val="none" w:sz="0" w:space="0" w:color="auto"/>
            <w:bottom w:val="none" w:sz="0" w:space="0" w:color="auto"/>
            <w:right w:val="none" w:sz="0" w:space="0" w:color="auto"/>
          </w:divBdr>
        </w:div>
        <w:div w:id="576863337">
          <w:marLeft w:val="0"/>
          <w:marRight w:val="0"/>
          <w:marTop w:val="0"/>
          <w:marBottom w:val="0"/>
          <w:divBdr>
            <w:top w:val="none" w:sz="0" w:space="0" w:color="auto"/>
            <w:left w:val="none" w:sz="0" w:space="0" w:color="auto"/>
            <w:bottom w:val="none" w:sz="0" w:space="0" w:color="auto"/>
            <w:right w:val="none" w:sz="0" w:space="0" w:color="auto"/>
          </w:divBdr>
        </w:div>
        <w:div w:id="439226139">
          <w:marLeft w:val="0"/>
          <w:marRight w:val="0"/>
          <w:marTop w:val="0"/>
          <w:marBottom w:val="0"/>
          <w:divBdr>
            <w:top w:val="none" w:sz="0" w:space="0" w:color="auto"/>
            <w:left w:val="none" w:sz="0" w:space="0" w:color="auto"/>
            <w:bottom w:val="none" w:sz="0" w:space="0" w:color="auto"/>
            <w:right w:val="none" w:sz="0" w:space="0" w:color="auto"/>
          </w:divBdr>
        </w:div>
        <w:div w:id="282538053">
          <w:marLeft w:val="0"/>
          <w:marRight w:val="0"/>
          <w:marTop w:val="0"/>
          <w:marBottom w:val="0"/>
          <w:divBdr>
            <w:top w:val="none" w:sz="0" w:space="0" w:color="auto"/>
            <w:left w:val="none" w:sz="0" w:space="0" w:color="auto"/>
            <w:bottom w:val="none" w:sz="0" w:space="0" w:color="auto"/>
            <w:right w:val="none" w:sz="0" w:space="0" w:color="auto"/>
          </w:divBdr>
        </w:div>
        <w:div w:id="1627467324">
          <w:marLeft w:val="0"/>
          <w:marRight w:val="0"/>
          <w:marTop w:val="0"/>
          <w:marBottom w:val="0"/>
          <w:divBdr>
            <w:top w:val="none" w:sz="0" w:space="0" w:color="auto"/>
            <w:left w:val="none" w:sz="0" w:space="0" w:color="auto"/>
            <w:bottom w:val="none" w:sz="0" w:space="0" w:color="auto"/>
            <w:right w:val="none" w:sz="0" w:space="0" w:color="auto"/>
          </w:divBdr>
        </w:div>
        <w:div w:id="1158765427">
          <w:marLeft w:val="0"/>
          <w:marRight w:val="0"/>
          <w:marTop w:val="0"/>
          <w:marBottom w:val="0"/>
          <w:divBdr>
            <w:top w:val="none" w:sz="0" w:space="0" w:color="auto"/>
            <w:left w:val="none" w:sz="0" w:space="0" w:color="auto"/>
            <w:bottom w:val="none" w:sz="0" w:space="0" w:color="auto"/>
            <w:right w:val="none" w:sz="0" w:space="0" w:color="auto"/>
          </w:divBdr>
        </w:div>
        <w:div w:id="1737587118">
          <w:marLeft w:val="0"/>
          <w:marRight w:val="0"/>
          <w:marTop w:val="0"/>
          <w:marBottom w:val="0"/>
          <w:divBdr>
            <w:top w:val="none" w:sz="0" w:space="0" w:color="auto"/>
            <w:left w:val="none" w:sz="0" w:space="0" w:color="auto"/>
            <w:bottom w:val="none" w:sz="0" w:space="0" w:color="auto"/>
            <w:right w:val="none" w:sz="0" w:space="0" w:color="auto"/>
          </w:divBdr>
        </w:div>
        <w:div w:id="1143427643">
          <w:marLeft w:val="0"/>
          <w:marRight w:val="0"/>
          <w:marTop w:val="0"/>
          <w:marBottom w:val="0"/>
          <w:divBdr>
            <w:top w:val="none" w:sz="0" w:space="0" w:color="auto"/>
            <w:left w:val="none" w:sz="0" w:space="0" w:color="auto"/>
            <w:bottom w:val="none" w:sz="0" w:space="0" w:color="auto"/>
            <w:right w:val="none" w:sz="0" w:space="0" w:color="auto"/>
          </w:divBdr>
        </w:div>
        <w:div w:id="1286740813">
          <w:marLeft w:val="0"/>
          <w:marRight w:val="0"/>
          <w:marTop w:val="0"/>
          <w:marBottom w:val="0"/>
          <w:divBdr>
            <w:top w:val="none" w:sz="0" w:space="0" w:color="auto"/>
            <w:left w:val="none" w:sz="0" w:space="0" w:color="auto"/>
            <w:bottom w:val="none" w:sz="0" w:space="0" w:color="auto"/>
            <w:right w:val="none" w:sz="0" w:space="0" w:color="auto"/>
          </w:divBdr>
        </w:div>
        <w:div w:id="1532376566">
          <w:marLeft w:val="0"/>
          <w:marRight w:val="0"/>
          <w:marTop w:val="0"/>
          <w:marBottom w:val="0"/>
          <w:divBdr>
            <w:top w:val="none" w:sz="0" w:space="0" w:color="auto"/>
            <w:left w:val="none" w:sz="0" w:space="0" w:color="auto"/>
            <w:bottom w:val="none" w:sz="0" w:space="0" w:color="auto"/>
            <w:right w:val="none" w:sz="0" w:space="0" w:color="auto"/>
          </w:divBdr>
        </w:div>
        <w:div w:id="930167153">
          <w:marLeft w:val="0"/>
          <w:marRight w:val="0"/>
          <w:marTop w:val="0"/>
          <w:marBottom w:val="0"/>
          <w:divBdr>
            <w:top w:val="none" w:sz="0" w:space="0" w:color="auto"/>
            <w:left w:val="none" w:sz="0" w:space="0" w:color="auto"/>
            <w:bottom w:val="none" w:sz="0" w:space="0" w:color="auto"/>
            <w:right w:val="none" w:sz="0" w:space="0" w:color="auto"/>
          </w:divBdr>
        </w:div>
        <w:div w:id="1210922221">
          <w:marLeft w:val="0"/>
          <w:marRight w:val="0"/>
          <w:marTop w:val="0"/>
          <w:marBottom w:val="0"/>
          <w:divBdr>
            <w:top w:val="none" w:sz="0" w:space="0" w:color="auto"/>
            <w:left w:val="none" w:sz="0" w:space="0" w:color="auto"/>
            <w:bottom w:val="none" w:sz="0" w:space="0" w:color="auto"/>
            <w:right w:val="none" w:sz="0" w:space="0" w:color="auto"/>
          </w:divBdr>
        </w:div>
        <w:div w:id="170292809">
          <w:marLeft w:val="0"/>
          <w:marRight w:val="0"/>
          <w:marTop w:val="0"/>
          <w:marBottom w:val="0"/>
          <w:divBdr>
            <w:top w:val="none" w:sz="0" w:space="0" w:color="auto"/>
            <w:left w:val="none" w:sz="0" w:space="0" w:color="auto"/>
            <w:bottom w:val="none" w:sz="0" w:space="0" w:color="auto"/>
            <w:right w:val="none" w:sz="0" w:space="0" w:color="auto"/>
          </w:divBdr>
        </w:div>
        <w:div w:id="2041392788">
          <w:marLeft w:val="0"/>
          <w:marRight w:val="0"/>
          <w:marTop w:val="0"/>
          <w:marBottom w:val="0"/>
          <w:divBdr>
            <w:top w:val="none" w:sz="0" w:space="0" w:color="auto"/>
            <w:left w:val="none" w:sz="0" w:space="0" w:color="auto"/>
            <w:bottom w:val="none" w:sz="0" w:space="0" w:color="auto"/>
            <w:right w:val="none" w:sz="0" w:space="0" w:color="auto"/>
          </w:divBdr>
        </w:div>
        <w:div w:id="2110852502">
          <w:marLeft w:val="0"/>
          <w:marRight w:val="0"/>
          <w:marTop w:val="0"/>
          <w:marBottom w:val="0"/>
          <w:divBdr>
            <w:top w:val="none" w:sz="0" w:space="0" w:color="auto"/>
            <w:left w:val="none" w:sz="0" w:space="0" w:color="auto"/>
            <w:bottom w:val="none" w:sz="0" w:space="0" w:color="auto"/>
            <w:right w:val="none" w:sz="0" w:space="0" w:color="auto"/>
          </w:divBdr>
        </w:div>
        <w:div w:id="973876935">
          <w:marLeft w:val="0"/>
          <w:marRight w:val="0"/>
          <w:marTop w:val="0"/>
          <w:marBottom w:val="0"/>
          <w:divBdr>
            <w:top w:val="none" w:sz="0" w:space="0" w:color="auto"/>
            <w:left w:val="none" w:sz="0" w:space="0" w:color="auto"/>
            <w:bottom w:val="none" w:sz="0" w:space="0" w:color="auto"/>
            <w:right w:val="none" w:sz="0" w:space="0" w:color="auto"/>
          </w:divBdr>
        </w:div>
        <w:div w:id="277179893">
          <w:marLeft w:val="0"/>
          <w:marRight w:val="0"/>
          <w:marTop w:val="0"/>
          <w:marBottom w:val="0"/>
          <w:divBdr>
            <w:top w:val="none" w:sz="0" w:space="0" w:color="auto"/>
            <w:left w:val="none" w:sz="0" w:space="0" w:color="auto"/>
            <w:bottom w:val="none" w:sz="0" w:space="0" w:color="auto"/>
            <w:right w:val="none" w:sz="0" w:space="0" w:color="auto"/>
          </w:divBdr>
        </w:div>
        <w:div w:id="1801145644">
          <w:marLeft w:val="0"/>
          <w:marRight w:val="0"/>
          <w:marTop w:val="0"/>
          <w:marBottom w:val="0"/>
          <w:divBdr>
            <w:top w:val="none" w:sz="0" w:space="0" w:color="auto"/>
            <w:left w:val="none" w:sz="0" w:space="0" w:color="auto"/>
            <w:bottom w:val="none" w:sz="0" w:space="0" w:color="auto"/>
            <w:right w:val="none" w:sz="0" w:space="0" w:color="auto"/>
          </w:divBdr>
        </w:div>
        <w:div w:id="770395458">
          <w:marLeft w:val="0"/>
          <w:marRight w:val="0"/>
          <w:marTop w:val="0"/>
          <w:marBottom w:val="0"/>
          <w:divBdr>
            <w:top w:val="none" w:sz="0" w:space="0" w:color="auto"/>
            <w:left w:val="none" w:sz="0" w:space="0" w:color="auto"/>
            <w:bottom w:val="none" w:sz="0" w:space="0" w:color="auto"/>
            <w:right w:val="none" w:sz="0" w:space="0" w:color="auto"/>
          </w:divBdr>
        </w:div>
        <w:div w:id="1795371096">
          <w:marLeft w:val="0"/>
          <w:marRight w:val="0"/>
          <w:marTop w:val="0"/>
          <w:marBottom w:val="0"/>
          <w:divBdr>
            <w:top w:val="none" w:sz="0" w:space="0" w:color="auto"/>
            <w:left w:val="none" w:sz="0" w:space="0" w:color="auto"/>
            <w:bottom w:val="none" w:sz="0" w:space="0" w:color="auto"/>
            <w:right w:val="none" w:sz="0" w:space="0" w:color="auto"/>
          </w:divBdr>
        </w:div>
        <w:div w:id="897322104">
          <w:marLeft w:val="0"/>
          <w:marRight w:val="0"/>
          <w:marTop w:val="0"/>
          <w:marBottom w:val="0"/>
          <w:divBdr>
            <w:top w:val="none" w:sz="0" w:space="0" w:color="auto"/>
            <w:left w:val="none" w:sz="0" w:space="0" w:color="auto"/>
            <w:bottom w:val="none" w:sz="0" w:space="0" w:color="auto"/>
            <w:right w:val="none" w:sz="0" w:space="0" w:color="auto"/>
          </w:divBdr>
        </w:div>
        <w:div w:id="1355031962">
          <w:marLeft w:val="0"/>
          <w:marRight w:val="0"/>
          <w:marTop w:val="0"/>
          <w:marBottom w:val="0"/>
          <w:divBdr>
            <w:top w:val="none" w:sz="0" w:space="0" w:color="auto"/>
            <w:left w:val="none" w:sz="0" w:space="0" w:color="auto"/>
            <w:bottom w:val="none" w:sz="0" w:space="0" w:color="auto"/>
            <w:right w:val="none" w:sz="0" w:space="0" w:color="auto"/>
          </w:divBdr>
        </w:div>
        <w:div w:id="337198584">
          <w:marLeft w:val="0"/>
          <w:marRight w:val="0"/>
          <w:marTop w:val="0"/>
          <w:marBottom w:val="0"/>
          <w:divBdr>
            <w:top w:val="none" w:sz="0" w:space="0" w:color="auto"/>
            <w:left w:val="none" w:sz="0" w:space="0" w:color="auto"/>
            <w:bottom w:val="none" w:sz="0" w:space="0" w:color="auto"/>
            <w:right w:val="none" w:sz="0" w:space="0" w:color="auto"/>
          </w:divBdr>
        </w:div>
        <w:div w:id="1887914481">
          <w:marLeft w:val="0"/>
          <w:marRight w:val="0"/>
          <w:marTop w:val="0"/>
          <w:marBottom w:val="0"/>
          <w:divBdr>
            <w:top w:val="none" w:sz="0" w:space="0" w:color="auto"/>
            <w:left w:val="none" w:sz="0" w:space="0" w:color="auto"/>
            <w:bottom w:val="none" w:sz="0" w:space="0" w:color="auto"/>
            <w:right w:val="none" w:sz="0" w:space="0" w:color="auto"/>
          </w:divBdr>
        </w:div>
        <w:div w:id="1003357668">
          <w:marLeft w:val="0"/>
          <w:marRight w:val="0"/>
          <w:marTop w:val="0"/>
          <w:marBottom w:val="0"/>
          <w:divBdr>
            <w:top w:val="none" w:sz="0" w:space="0" w:color="auto"/>
            <w:left w:val="none" w:sz="0" w:space="0" w:color="auto"/>
            <w:bottom w:val="none" w:sz="0" w:space="0" w:color="auto"/>
            <w:right w:val="none" w:sz="0" w:space="0" w:color="auto"/>
          </w:divBdr>
        </w:div>
        <w:div w:id="2058846079">
          <w:marLeft w:val="0"/>
          <w:marRight w:val="0"/>
          <w:marTop w:val="0"/>
          <w:marBottom w:val="0"/>
          <w:divBdr>
            <w:top w:val="none" w:sz="0" w:space="0" w:color="auto"/>
            <w:left w:val="none" w:sz="0" w:space="0" w:color="auto"/>
            <w:bottom w:val="none" w:sz="0" w:space="0" w:color="auto"/>
            <w:right w:val="none" w:sz="0" w:space="0" w:color="auto"/>
          </w:divBdr>
        </w:div>
        <w:div w:id="1229684686">
          <w:marLeft w:val="0"/>
          <w:marRight w:val="0"/>
          <w:marTop w:val="0"/>
          <w:marBottom w:val="0"/>
          <w:divBdr>
            <w:top w:val="none" w:sz="0" w:space="0" w:color="auto"/>
            <w:left w:val="none" w:sz="0" w:space="0" w:color="auto"/>
            <w:bottom w:val="none" w:sz="0" w:space="0" w:color="auto"/>
            <w:right w:val="none" w:sz="0" w:space="0" w:color="auto"/>
          </w:divBdr>
        </w:div>
        <w:div w:id="738401518">
          <w:marLeft w:val="0"/>
          <w:marRight w:val="0"/>
          <w:marTop w:val="0"/>
          <w:marBottom w:val="0"/>
          <w:divBdr>
            <w:top w:val="none" w:sz="0" w:space="0" w:color="auto"/>
            <w:left w:val="none" w:sz="0" w:space="0" w:color="auto"/>
            <w:bottom w:val="none" w:sz="0" w:space="0" w:color="auto"/>
            <w:right w:val="none" w:sz="0" w:space="0" w:color="auto"/>
          </w:divBdr>
        </w:div>
        <w:div w:id="1479150834">
          <w:marLeft w:val="0"/>
          <w:marRight w:val="0"/>
          <w:marTop w:val="0"/>
          <w:marBottom w:val="0"/>
          <w:divBdr>
            <w:top w:val="none" w:sz="0" w:space="0" w:color="auto"/>
            <w:left w:val="none" w:sz="0" w:space="0" w:color="auto"/>
            <w:bottom w:val="none" w:sz="0" w:space="0" w:color="auto"/>
            <w:right w:val="none" w:sz="0" w:space="0" w:color="auto"/>
          </w:divBdr>
        </w:div>
        <w:div w:id="746805616">
          <w:marLeft w:val="0"/>
          <w:marRight w:val="0"/>
          <w:marTop w:val="0"/>
          <w:marBottom w:val="0"/>
          <w:divBdr>
            <w:top w:val="none" w:sz="0" w:space="0" w:color="auto"/>
            <w:left w:val="none" w:sz="0" w:space="0" w:color="auto"/>
            <w:bottom w:val="none" w:sz="0" w:space="0" w:color="auto"/>
            <w:right w:val="none" w:sz="0" w:space="0" w:color="auto"/>
          </w:divBdr>
        </w:div>
        <w:div w:id="1077360762">
          <w:marLeft w:val="0"/>
          <w:marRight w:val="0"/>
          <w:marTop w:val="0"/>
          <w:marBottom w:val="0"/>
          <w:divBdr>
            <w:top w:val="none" w:sz="0" w:space="0" w:color="auto"/>
            <w:left w:val="none" w:sz="0" w:space="0" w:color="auto"/>
            <w:bottom w:val="none" w:sz="0" w:space="0" w:color="auto"/>
            <w:right w:val="none" w:sz="0" w:space="0" w:color="auto"/>
          </w:divBdr>
        </w:div>
        <w:div w:id="1168591665">
          <w:marLeft w:val="0"/>
          <w:marRight w:val="0"/>
          <w:marTop w:val="0"/>
          <w:marBottom w:val="0"/>
          <w:divBdr>
            <w:top w:val="none" w:sz="0" w:space="0" w:color="auto"/>
            <w:left w:val="none" w:sz="0" w:space="0" w:color="auto"/>
            <w:bottom w:val="none" w:sz="0" w:space="0" w:color="auto"/>
            <w:right w:val="none" w:sz="0" w:space="0" w:color="auto"/>
          </w:divBdr>
        </w:div>
        <w:div w:id="879586575">
          <w:marLeft w:val="0"/>
          <w:marRight w:val="0"/>
          <w:marTop w:val="0"/>
          <w:marBottom w:val="0"/>
          <w:divBdr>
            <w:top w:val="none" w:sz="0" w:space="0" w:color="auto"/>
            <w:left w:val="none" w:sz="0" w:space="0" w:color="auto"/>
            <w:bottom w:val="none" w:sz="0" w:space="0" w:color="auto"/>
            <w:right w:val="none" w:sz="0" w:space="0" w:color="auto"/>
          </w:divBdr>
        </w:div>
        <w:div w:id="2072001534">
          <w:marLeft w:val="0"/>
          <w:marRight w:val="0"/>
          <w:marTop w:val="0"/>
          <w:marBottom w:val="0"/>
          <w:divBdr>
            <w:top w:val="none" w:sz="0" w:space="0" w:color="auto"/>
            <w:left w:val="none" w:sz="0" w:space="0" w:color="auto"/>
            <w:bottom w:val="none" w:sz="0" w:space="0" w:color="auto"/>
            <w:right w:val="none" w:sz="0" w:space="0" w:color="auto"/>
          </w:divBdr>
        </w:div>
        <w:div w:id="194007936">
          <w:marLeft w:val="0"/>
          <w:marRight w:val="0"/>
          <w:marTop w:val="0"/>
          <w:marBottom w:val="0"/>
          <w:divBdr>
            <w:top w:val="none" w:sz="0" w:space="0" w:color="auto"/>
            <w:left w:val="none" w:sz="0" w:space="0" w:color="auto"/>
            <w:bottom w:val="none" w:sz="0" w:space="0" w:color="auto"/>
            <w:right w:val="none" w:sz="0" w:space="0" w:color="auto"/>
          </w:divBdr>
        </w:div>
        <w:div w:id="1874271538">
          <w:marLeft w:val="0"/>
          <w:marRight w:val="0"/>
          <w:marTop w:val="0"/>
          <w:marBottom w:val="0"/>
          <w:divBdr>
            <w:top w:val="none" w:sz="0" w:space="0" w:color="auto"/>
            <w:left w:val="none" w:sz="0" w:space="0" w:color="auto"/>
            <w:bottom w:val="none" w:sz="0" w:space="0" w:color="auto"/>
            <w:right w:val="none" w:sz="0" w:space="0" w:color="auto"/>
          </w:divBdr>
        </w:div>
        <w:div w:id="719792982">
          <w:marLeft w:val="0"/>
          <w:marRight w:val="0"/>
          <w:marTop w:val="0"/>
          <w:marBottom w:val="0"/>
          <w:divBdr>
            <w:top w:val="none" w:sz="0" w:space="0" w:color="auto"/>
            <w:left w:val="none" w:sz="0" w:space="0" w:color="auto"/>
            <w:bottom w:val="none" w:sz="0" w:space="0" w:color="auto"/>
            <w:right w:val="none" w:sz="0" w:space="0" w:color="auto"/>
          </w:divBdr>
        </w:div>
        <w:div w:id="377701621">
          <w:marLeft w:val="0"/>
          <w:marRight w:val="0"/>
          <w:marTop w:val="0"/>
          <w:marBottom w:val="0"/>
          <w:divBdr>
            <w:top w:val="none" w:sz="0" w:space="0" w:color="auto"/>
            <w:left w:val="none" w:sz="0" w:space="0" w:color="auto"/>
            <w:bottom w:val="none" w:sz="0" w:space="0" w:color="auto"/>
            <w:right w:val="none" w:sz="0" w:space="0" w:color="auto"/>
          </w:divBdr>
        </w:div>
        <w:div w:id="247421380">
          <w:marLeft w:val="0"/>
          <w:marRight w:val="0"/>
          <w:marTop w:val="0"/>
          <w:marBottom w:val="0"/>
          <w:divBdr>
            <w:top w:val="none" w:sz="0" w:space="0" w:color="auto"/>
            <w:left w:val="none" w:sz="0" w:space="0" w:color="auto"/>
            <w:bottom w:val="none" w:sz="0" w:space="0" w:color="auto"/>
            <w:right w:val="none" w:sz="0" w:space="0" w:color="auto"/>
          </w:divBdr>
        </w:div>
        <w:div w:id="1557162565">
          <w:marLeft w:val="0"/>
          <w:marRight w:val="0"/>
          <w:marTop w:val="0"/>
          <w:marBottom w:val="0"/>
          <w:divBdr>
            <w:top w:val="none" w:sz="0" w:space="0" w:color="auto"/>
            <w:left w:val="none" w:sz="0" w:space="0" w:color="auto"/>
            <w:bottom w:val="none" w:sz="0" w:space="0" w:color="auto"/>
            <w:right w:val="none" w:sz="0" w:space="0" w:color="auto"/>
          </w:divBdr>
        </w:div>
        <w:div w:id="76755928">
          <w:marLeft w:val="0"/>
          <w:marRight w:val="0"/>
          <w:marTop w:val="0"/>
          <w:marBottom w:val="0"/>
          <w:divBdr>
            <w:top w:val="none" w:sz="0" w:space="0" w:color="auto"/>
            <w:left w:val="none" w:sz="0" w:space="0" w:color="auto"/>
            <w:bottom w:val="none" w:sz="0" w:space="0" w:color="auto"/>
            <w:right w:val="none" w:sz="0" w:space="0" w:color="auto"/>
          </w:divBdr>
        </w:div>
        <w:div w:id="1945263164">
          <w:marLeft w:val="0"/>
          <w:marRight w:val="0"/>
          <w:marTop w:val="0"/>
          <w:marBottom w:val="0"/>
          <w:divBdr>
            <w:top w:val="none" w:sz="0" w:space="0" w:color="auto"/>
            <w:left w:val="none" w:sz="0" w:space="0" w:color="auto"/>
            <w:bottom w:val="none" w:sz="0" w:space="0" w:color="auto"/>
            <w:right w:val="none" w:sz="0" w:space="0" w:color="auto"/>
          </w:divBdr>
        </w:div>
        <w:div w:id="17052751">
          <w:marLeft w:val="0"/>
          <w:marRight w:val="0"/>
          <w:marTop w:val="0"/>
          <w:marBottom w:val="0"/>
          <w:divBdr>
            <w:top w:val="none" w:sz="0" w:space="0" w:color="auto"/>
            <w:left w:val="none" w:sz="0" w:space="0" w:color="auto"/>
            <w:bottom w:val="none" w:sz="0" w:space="0" w:color="auto"/>
            <w:right w:val="none" w:sz="0" w:space="0" w:color="auto"/>
          </w:divBdr>
        </w:div>
        <w:div w:id="1276644193">
          <w:marLeft w:val="0"/>
          <w:marRight w:val="0"/>
          <w:marTop w:val="0"/>
          <w:marBottom w:val="0"/>
          <w:divBdr>
            <w:top w:val="none" w:sz="0" w:space="0" w:color="auto"/>
            <w:left w:val="none" w:sz="0" w:space="0" w:color="auto"/>
            <w:bottom w:val="none" w:sz="0" w:space="0" w:color="auto"/>
            <w:right w:val="none" w:sz="0" w:space="0" w:color="auto"/>
          </w:divBdr>
        </w:div>
        <w:div w:id="518928210">
          <w:marLeft w:val="0"/>
          <w:marRight w:val="0"/>
          <w:marTop w:val="0"/>
          <w:marBottom w:val="0"/>
          <w:divBdr>
            <w:top w:val="none" w:sz="0" w:space="0" w:color="auto"/>
            <w:left w:val="none" w:sz="0" w:space="0" w:color="auto"/>
            <w:bottom w:val="none" w:sz="0" w:space="0" w:color="auto"/>
            <w:right w:val="none" w:sz="0" w:space="0" w:color="auto"/>
          </w:divBdr>
        </w:div>
        <w:div w:id="1554728625">
          <w:marLeft w:val="0"/>
          <w:marRight w:val="0"/>
          <w:marTop w:val="0"/>
          <w:marBottom w:val="0"/>
          <w:divBdr>
            <w:top w:val="none" w:sz="0" w:space="0" w:color="auto"/>
            <w:left w:val="none" w:sz="0" w:space="0" w:color="auto"/>
            <w:bottom w:val="none" w:sz="0" w:space="0" w:color="auto"/>
            <w:right w:val="none" w:sz="0" w:space="0" w:color="auto"/>
          </w:divBdr>
        </w:div>
        <w:div w:id="307712520">
          <w:marLeft w:val="0"/>
          <w:marRight w:val="0"/>
          <w:marTop w:val="0"/>
          <w:marBottom w:val="0"/>
          <w:divBdr>
            <w:top w:val="none" w:sz="0" w:space="0" w:color="auto"/>
            <w:left w:val="none" w:sz="0" w:space="0" w:color="auto"/>
            <w:bottom w:val="none" w:sz="0" w:space="0" w:color="auto"/>
            <w:right w:val="none" w:sz="0" w:space="0" w:color="auto"/>
          </w:divBdr>
        </w:div>
        <w:div w:id="247425509">
          <w:marLeft w:val="0"/>
          <w:marRight w:val="0"/>
          <w:marTop w:val="0"/>
          <w:marBottom w:val="0"/>
          <w:divBdr>
            <w:top w:val="none" w:sz="0" w:space="0" w:color="auto"/>
            <w:left w:val="none" w:sz="0" w:space="0" w:color="auto"/>
            <w:bottom w:val="none" w:sz="0" w:space="0" w:color="auto"/>
            <w:right w:val="none" w:sz="0" w:space="0" w:color="auto"/>
          </w:divBdr>
        </w:div>
        <w:div w:id="443352248">
          <w:marLeft w:val="0"/>
          <w:marRight w:val="0"/>
          <w:marTop w:val="0"/>
          <w:marBottom w:val="0"/>
          <w:divBdr>
            <w:top w:val="none" w:sz="0" w:space="0" w:color="auto"/>
            <w:left w:val="none" w:sz="0" w:space="0" w:color="auto"/>
            <w:bottom w:val="none" w:sz="0" w:space="0" w:color="auto"/>
            <w:right w:val="none" w:sz="0" w:space="0" w:color="auto"/>
          </w:divBdr>
        </w:div>
        <w:div w:id="497885458">
          <w:marLeft w:val="0"/>
          <w:marRight w:val="0"/>
          <w:marTop w:val="0"/>
          <w:marBottom w:val="0"/>
          <w:divBdr>
            <w:top w:val="none" w:sz="0" w:space="0" w:color="auto"/>
            <w:left w:val="none" w:sz="0" w:space="0" w:color="auto"/>
            <w:bottom w:val="none" w:sz="0" w:space="0" w:color="auto"/>
            <w:right w:val="none" w:sz="0" w:space="0" w:color="auto"/>
          </w:divBdr>
        </w:div>
        <w:div w:id="823620336">
          <w:marLeft w:val="0"/>
          <w:marRight w:val="0"/>
          <w:marTop w:val="0"/>
          <w:marBottom w:val="0"/>
          <w:divBdr>
            <w:top w:val="none" w:sz="0" w:space="0" w:color="auto"/>
            <w:left w:val="none" w:sz="0" w:space="0" w:color="auto"/>
            <w:bottom w:val="none" w:sz="0" w:space="0" w:color="auto"/>
            <w:right w:val="none" w:sz="0" w:space="0" w:color="auto"/>
          </w:divBdr>
        </w:div>
        <w:div w:id="2040279834">
          <w:marLeft w:val="0"/>
          <w:marRight w:val="0"/>
          <w:marTop w:val="0"/>
          <w:marBottom w:val="0"/>
          <w:divBdr>
            <w:top w:val="none" w:sz="0" w:space="0" w:color="auto"/>
            <w:left w:val="none" w:sz="0" w:space="0" w:color="auto"/>
            <w:bottom w:val="none" w:sz="0" w:space="0" w:color="auto"/>
            <w:right w:val="none" w:sz="0" w:space="0" w:color="auto"/>
          </w:divBdr>
        </w:div>
        <w:div w:id="187720406">
          <w:marLeft w:val="0"/>
          <w:marRight w:val="0"/>
          <w:marTop w:val="0"/>
          <w:marBottom w:val="0"/>
          <w:divBdr>
            <w:top w:val="none" w:sz="0" w:space="0" w:color="auto"/>
            <w:left w:val="none" w:sz="0" w:space="0" w:color="auto"/>
            <w:bottom w:val="none" w:sz="0" w:space="0" w:color="auto"/>
            <w:right w:val="none" w:sz="0" w:space="0" w:color="auto"/>
          </w:divBdr>
        </w:div>
        <w:div w:id="1185636745">
          <w:marLeft w:val="0"/>
          <w:marRight w:val="0"/>
          <w:marTop w:val="0"/>
          <w:marBottom w:val="0"/>
          <w:divBdr>
            <w:top w:val="none" w:sz="0" w:space="0" w:color="auto"/>
            <w:left w:val="none" w:sz="0" w:space="0" w:color="auto"/>
            <w:bottom w:val="none" w:sz="0" w:space="0" w:color="auto"/>
            <w:right w:val="none" w:sz="0" w:space="0" w:color="auto"/>
          </w:divBdr>
        </w:div>
        <w:div w:id="1967195465">
          <w:marLeft w:val="0"/>
          <w:marRight w:val="0"/>
          <w:marTop w:val="0"/>
          <w:marBottom w:val="0"/>
          <w:divBdr>
            <w:top w:val="none" w:sz="0" w:space="0" w:color="auto"/>
            <w:left w:val="none" w:sz="0" w:space="0" w:color="auto"/>
            <w:bottom w:val="none" w:sz="0" w:space="0" w:color="auto"/>
            <w:right w:val="none" w:sz="0" w:space="0" w:color="auto"/>
          </w:divBdr>
        </w:div>
        <w:div w:id="982924724">
          <w:marLeft w:val="0"/>
          <w:marRight w:val="0"/>
          <w:marTop w:val="0"/>
          <w:marBottom w:val="0"/>
          <w:divBdr>
            <w:top w:val="none" w:sz="0" w:space="0" w:color="auto"/>
            <w:left w:val="none" w:sz="0" w:space="0" w:color="auto"/>
            <w:bottom w:val="none" w:sz="0" w:space="0" w:color="auto"/>
            <w:right w:val="none" w:sz="0" w:space="0" w:color="auto"/>
          </w:divBdr>
        </w:div>
        <w:div w:id="1207832796">
          <w:marLeft w:val="0"/>
          <w:marRight w:val="0"/>
          <w:marTop w:val="0"/>
          <w:marBottom w:val="0"/>
          <w:divBdr>
            <w:top w:val="none" w:sz="0" w:space="0" w:color="auto"/>
            <w:left w:val="none" w:sz="0" w:space="0" w:color="auto"/>
            <w:bottom w:val="none" w:sz="0" w:space="0" w:color="auto"/>
            <w:right w:val="none" w:sz="0" w:space="0" w:color="auto"/>
          </w:divBdr>
        </w:div>
        <w:div w:id="1503202448">
          <w:marLeft w:val="0"/>
          <w:marRight w:val="0"/>
          <w:marTop w:val="0"/>
          <w:marBottom w:val="0"/>
          <w:divBdr>
            <w:top w:val="none" w:sz="0" w:space="0" w:color="auto"/>
            <w:left w:val="none" w:sz="0" w:space="0" w:color="auto"/>
            <w:bottom w:val="none" w:sz="0" w:space="0" w:color="auto"/>
            <w:right w:val="none" w:sz="0" w:space="0" w:color="auto"/>
          </w:divBdr>
        </w:div>
        <w:div w:id="119999099">
          <w:marLeft w:val="0"/>
          <w:marRight w:val="0"/>
          <w:marTop w:val="0"/>
          <w:marBottom w:val="0"/>
          <w:divBdr>
            <w:top w:val="none" w:sz="0" w:space="0" w:color="auto"/>
            <w:left w:val="none" w:sz="0" w:space="0" w:color="auto"/>
            <w:bottom w:val="none" w:sz="0" w:space="0" w:color="auto"/>
            <w:right w:val="none" w:sz="0" w:space="0" w:color="auto"/>
          </w:divBdr>
        </w:div>
        <w:div w:id="369577588">
          <w:marLeft w:val="0"/>
          <w:marRight w:val="0"/>
          <w:marTop w:val="0"/>
          <w:marBottom w:val="0"/>
          <w:divBdr>
            <w:top w:val="none" w:sz="0" w:space="0" w:color="auto"/>
            <w:left w:val="none" w:sz="0" w:space="0" w:color="auto"/>
            <w:bottom w:val="none" w:sz="0" w:space="0" w:color="auto"/>
            <w:right w:val="none" w:sz="0" w:space="0" w:color="auto"/>
          </w:divBdr>
        </w:div>
        <w:div w:id="1157922222">
          <w:marLeft w:val="0"/>
          <w:marRight w:val="0"/>
          <w:marTop w:val="0"/>
          <w:marBottom w:val="0"/>
          <w:divBdr>
            <w:top w:val="none" w:sz="0" w:space="0" w:color="auto"/>
            <w:left w:val="none" w:sz="0" w:space="0" w:color="auto"/>
            <w:bottom w:val="none" w:sz="0" w:space="0" w:color="auto"/>
            <w:right w:val="none" w:sz="0" w:space="0" w:color="auto"/>
          </w:divBdr>
        </w:div>
        <w:div w:id="1016006083">
          <w:marLeft w:val="0"/>
          <w:marRight w:val="0"/>
          <w:marTop w:val="0"/>
          <w:marBottom w:val="0"/>
          <w:divBdr>
            <w:top w:val="none" w:sz="0" w:space="0" w:color="auto"/>
            <w:left w:val="none" w:sz="0" w:space="0" w:color="auto"/>
            <w:bottom w:val="none" w:sz="0" w:space="0" w:color="auto"/>
            <w:right w:val="none" w:sz="0" w:space="0" w:color="auto"/>
          </w:divBdr>
        </w:div>
        <w:div w:id="371878670">
          <w:marLeft w:val="0"/>
          <w:marRight w:val="0"/>
          <w:marTop w:val="0"/>
          <w:marBottom w:val="0"/>
          <w:divBdr>
            <w:top w:val="none" w:sz="0" w:space="0" w:color="auto"/>
            <w:left w:val="none" w:sz="0" w:space="0" w:color="auto"/>
            <w:bottom w:val="none" w:sz="0" w:space="0" w:color="auto"/>
            <w:right w:val="none" w:sz="0" w:space="0" w:color="auto"/>
          </w:divBdr>
        </w:div>
        <w:div w:id="602104477">
          <w:marLeft w:val="0"/>
          <w:marRight w:val="0"/>
          <w:marTop w:val="0"/>
          <w:marBottom w:val="0"/>
          <w:divBdr>
            <w:top w:val="none" w:sz="0" w:space="0" w:color="auto"/>
            <w:left w:val="none" w:sz="0" w:space="0" w:color="auto"/>
            <w:bottom w:val="none" w:sz="0" w:space="0" w:color="auto"/>
            <w:right w:val="none" w:sz="0" w:space="0" w:color="auto"/>
          </w:divBdr>
        </w:div>
        <w:div w:id="928008598">
          <w:marLeft w:val="0"/>
          <w:marRight w:val="0"/>
          <w:marTop w:val="0"/>
          <w:marBottom w:val="0"/>
          <w:divBdr>
            <w:top w:val="none" w:sz="0" w:space="0" w:color="auto"/>
            <w:left w:val="none" w:sz="0" w:space="0" w:color="auto"/>
            <w:bottom w:val="none" w:sz="0" w:space="0" w:color="auto"/>
            <w:right w:val="none" w:sz="0" w:space="0" w:color="auto"/>
          </w:divBdr>
        </w:div>
        <w:div w:id="415322110">
          <w:marLeft w:val="0"/>
          <w:marRight w:val="0"/>
          <w:marTop w:val="0"/>
          <w:marBottom w:val="0"/>
          <w:divBdr>
            <w:top w:val="none" w:sz="0" w:space="0" w:color="auto"/>
            <w:left w:val="none" w:sz="0" w:space="0" w:color="auto"/>
            <w:bottom w:val="none" w:sz="0" w:space="0" w:color="auto"/>
            <w:right w:val="none" w:sz="0" w:space="0" w:color="auto"/>
          </w:divBdr>
        </w:div>
        <w:div w:id="1412966649">
          <w:marLeft w:val="0"/>
          <w:marRight w:val="0"/>
          <w:marTop w:val="0"/>
          <w:marBottom w:val="0"/>
          <w:divBdr>
            <w:top w:val="none" w:sz="0" w:space="0" w:color="auto"/>
            <w:left w:val="none" w:sz="0" w:space="0" w:color="auto"/>
            <w:bottom w:val="none" w:sz="0" w:space="0" w:color="auto"/>
            <w:right w:val="none" w:sz="0" w:space="0" w:color="auto"/>
          </w:divBdr>
        </w:div>
        <w:div w:id="2064672616">
          <w:marLeft w:val="0"/>
          <w:marRight w:val="0"/>
          <w:marTop w:val="0"/>
          <w:marBottom w:val="0"/>
          <w:divBdr>
            <w:top w:val="none" w:sz="0" w:space="0" w:color="auto"/>
            <w:left w:val="none" w:sz="0" w:space="0" w:color="auto"/>
            <w:bottom w:val="none" w:sz="0" w:space="0" w:color="auto"/>
            <w:right w:val="none" w:sz="0" w:space="0" w:color="auto"/>
          </w:divBdr>
        </w:div>
        <w:div w:id="411587701">
          <w:marLeft w:val="0"/>
          <w:marRight w:val="0"/>
          <w:marTop w:val="0"/>
          <w:marBottom w:val="0"/>
          <w:divBdr>
            <w:top w:val="none" w:sz="0" w:space="0" w:color="auto"/>
            <w:left w:val="none" w:sz="0" w:space="0" w:color="auto"/>
            <w:bottom w:val="none" w:sz="0" w:space="0" w:color="auto"/>
            <w:right w:val="none" w:sz="0" w:space="0" w:color="auto"/>
          </w:divBdr>
        </w:div>
        <w:div w:id="753167812">
          <w:marLeft w:val="0"/>
          <w:marRight w:val="0"/>
          <w:marTop w:val="0"/>
          <w:marBottom w:val="0"/>
          <w:divBdr>
            <w:top w:val="none" w:sz="0" w:space="0" w:color="auto"/>
            <w:left w:val="none" w:sz="0" w:space="0" w:color="auto"/>
            <w:bottom w:val="none" w:sz="0" w:space="0" w:color="auto"/>
            <w:right w:val="none" w:sz="0" w:space="0" w:color="auto"/>
          </w:divBdr>
        </w:div>
        <w:div w:id="438064917">
          <w:marLeft w:val="0"/>
          <w:marRight w:val="0"/>
          <w:marTop w:val="0"/>
          <w:marBottom w:val="0"/>
          <w:divBdr>
            <w:top w:val="none" w:sz="0" w:space="0" w:color="auto"/>
            <w:left w:val="none" w:sz="0" w:space="0" w:color="auto"/>
            <w:bottom w:val="none" w:sz="0" w:space="0" w:color="auto"/>
            <w:right w:val="none" w:sz="0" w:space="0" w:color="auto"/>
          </w:divBdr>
        </w:div>
        <w:div w:id="1807040675">
          <w:marLeft w:val="0"/>
          <w:marRight w:val="0"/>
          <w:marTop w:val="0"/>
          <w:marBottom w:val="0"/>
          <w:divBdr>
            <w:top w:val="none" w:sz="0" w:space="0" w:color="auto"/>
            <w:left w:val="none" w:sz="0" w:space="0" w:color="auto"/>
            <w:bottom w:val="none" w:sz="0" w:space="0" w:color="auto"/>
            <w:right w:val="none" w:sz="0" w:space="0" w:color="auto"/>
          </w:divBdr>
        </w:div>
        <w:div w:id="1361666171">
          <w:marLeft w:val="0"/>
          <w:marRight w:val="0"/>
          <w:marTop w:val="0"/>
          <w:marBottom w:val="0"/>
          <w:divBdr>
            <w:top w:val="none" w:sz="0" w:space="0" w:color="auto"/>
            <w:left w:val="none" w:sz="0" w:space="0" w:color="auto"/>
            <w:bottom w:val="none" w:sz="0" w:space="0" w:color="auto"/>
            <w:right w:val="none" w:sz="0" w:space="0" w:color="auto"/>
          </w:divBdr>
        </w:div>
        <w:div w:id="1743597826">
          <w:marLeft w:val="0"/>
          <w:marRight w:val="0"/>
          <w:marTop w:val="0"/>
          <w:marBottom w:val="0"/>
          <w:divBdr>
            <w:top w:val="none" w:sz="0" w:space="0" w:color="auto"/>
            <w:left w:val="none" w:sz="0" w:space="0" w:color="auto"/>
            <w:bottom w:val="none" w:sz="0" w:space="0" w:color="auto"/>
            <w:right w:val="none" w:sz="0" w:space="0" w:color="auto"/>
          </w:divBdr>
        </w:div>
        <w:div w:id="563949153">
          <w:marLeft w:val="0"/>
          <w:marRight w:val="0"/>
          <w:marTop w:val="0"/>
          <w:marBottom w:val="0"/>
          <w:divBdr>
            <w:top w:val="none" w:sz="0" w:space="0" w:color="auto"/>
            <w:left w:val="none" w:sz="0" w:space="0" w:color="auto"/>
            <w:bottom w:val="none" w:sz="0" w:space="0" w:color="auto"/>
            <w:right w:val="none" w:sz="0" w:space="0" w:color="auto"/>
          </w:divBdr>
        </w:div>
        <w:div w:id="1455444879">
          <w:marLeft w:val="0"/>
          <w:marRight w:val="0"/>
          <w:marTop w:val="0"/>
          <w:marBottom w:val="0"/>
          <w:divBdr>
            <w:top w:val="none" w:sz="0" w:space="0" w:color="auto"/>
            <w:left w:val="none" w:sz="0" w:space="0" w:color="auto"/>
            <w:bottom w:val="none" w:sz="0" w:space="0" w:color="auto"/>
            <w:right w:val="none" w:sz="0" w:space="0" w:color="auto"/>
          </w:divBdr>
        </w:div>
        <w:div w:id="799496594">
          <w:marLeft w:val="0"/>
          <w:marRight w:val="0"/>
          <w:marTop w:val="0"/>
          <w:marBottom w:val="0"/>
          <w:divBdr>
            <w:top w:val="none" w:sz="0" w:space="0" w:color="auto"/>
            <w:left w:val="none" w:sz="0" w:space="0" w:color="auto"/>
            <w:bottom w:val="none" w:sz="0" w:space="0" w:color="auto"/>
            <w:right w:val="none" w:sz="0" w:space="0" w:color="auto"/>
          </w:divBdr>
        </w:div>
        <w:div w:id="1565336492">
          <w:marLeft w:val="0"/>
          <w:marRight w:val="0"/>
          <w:marTop w:val="0"/>
          <w:marBottom w:val="0"/>
          <w:divBdr>
            <w:top w:val="none" w:sz="0" w:space="0" w:color="auto"/>
            <w:left w:val="none" w:sz="0" w:space="0" w:color="auto"/>
            <w:bottom w:val="none" w:sz="0" w:space="0" w:color="auto"/>
            <w:right w:val="none" w:sz="0" w:space="0" w:color="auto"/>
          </w:divBdr>
        </w:div>
        <w:div w:id="564680848">
          <w:marLeft w:val="0"/>
          <w:marRight w:val="0"/>
          <w:marTop w:val="0"/>
          <w:marBottom w:val="0"/>
          <w:divBdr>
            <w:top w:val="none" w:sz="0" w:space="0" w:color="auto"/>
            <w:left w:val="none" w:sz="0" w:space="0" w:color="auto"/>
            <w:bottom w:val="none" w:sz="0" w:space="0" w:color="auto"/>
            <w:right w:val="none" w:sz="0" w:space="0" w:color="auto"/>
          </w:divBdr>
        </w:div>
        <w:div w:id="523590511">
          <w:marLeft w:val="0"/>
          <w:marRight w:val="0"/>
          <w:marTop w:val="0"/>
          <w:marBottom w:val="0"/>
          <w:divBdr>
            <w:top w:val="none" w:sz="0" w:space="0" w:color="auto"/>
            <w:left w:val="none" w:sz="0" w:space="0" w:color="auto"/>
            <w:bottom w:val="none" w:sz="0" w:space="0" w:color="auto"/>
            <w:right w:val="none" w:sz="0" w:space="0" w:color="auto"/>
          </w:divBdr>
        </w:div>
        <w:div w:id="1246186414">
          <w:marLeft w:val="0"/>
          <w:marRight w:val="0"/>
          <w:marTop w:val="0"/>
          <w:marBottom w:val="0"/>
          <w:divBdr>
            <w:top w:val="none" w:sz="0" w:space="0" w:color="auto"/>
            <w:left w:val="none" w:sz="0" w:space="0" w:color="auto"/>
            <w:bottom w:val="none" w:sz="0" w:space="0" w:color="auto"/>
            <w:right w:val="none" w:sz="0" w:space="0" w:color="auto"/>
          </w:divBdr>
        </w:div>
        <w:div w:id="2022969187">
          <w:marLeft w:val="0"/>
          <w:marRight w:val="0"/>
          <w:marTop w:val="0"/>
          <w:marBottom w:val="0"/>
          <w:divBdr>
            <w:top w:val="none" w:sz="0" w:space="0" w:color="auto"/>
            <w:left w:val="none" w:sz="0" w:space="0" w:color="auto"/>
            <w:bottom w:val="none" w:sz="0" w:space="0" w:color="auto"/>
            <w:right w:val="none" w:sz="0" w:space="0" w:color="auto"/>
          </w:divBdr>
        </w:div>
        <w:div w:id="1555189900">
          <w:marLeft w:val="0"/>
          <w:marRight w:val="0"/>
          <w:marTop w:val="0"/>
          <w:marBottom w:val="0"/>
          <w:divBdr>
            <w:top w:val="none" w:sz="0" w:space="0" w:color="auto"/>
            <w:left w:val="none" w:sz="0" w:space="0" w:color="auto"/>
            <w:bottom w:val="none" w:sz="0" w:space="0" w:color="auto"/>
            <w:right w:val="none" w:sz="0" w:space="0" w:color="auto"/>
          </w:divBdr>
        </w:div>
        <w:div w:id="527184396">
          <w:marLeft w:val="0"/>
          <w:marRight w:val="0"/>
          <w:marTop w:val="0"/>
          <w:marBottom w:val="0"/>
          <w:divBdr>
            <w:top w:val="none" w:sz="0" w:space="0" w:color="auto"/>
            <w:left w:val="none" w:sz="0" w:space="0" w:color="auto"/>
            <w:bottom w:val="none" w:sz="0" w:space="0" w:color="auto"/>
            <w:right w:val="none" w:sz="0" w:space="0" w:color="auto"/>
          </w:divBdr>
        </w:div>
        <w:div w:id="26414388">
          <w:marLeft w:val="0"/>
          <w:marRight w:val="0"/>
          <w:marTop w:val="0"/>
          <w:marBottom w:val="0"/>
          <w:divBdr>
            <w:top w:val="none" w:sz="0" w:space="0" w:color="auto"/>
            <w:left w:val="none" w:sz="0" w:space="0" w:color="auto"/>
            <w:bottom w:val="none" w:sz="0" w:space="0" w:color="auto"/>
            <w:right w:val="none" w:sz="0" w:space="0" w:color="auto"/>
          </w:divBdr>
        </w:div>
        <w:div w:id="312684670">
          <w:marLeft w:val="0"/>
          <w:marRight w:val="0"/>
          <w:marTop w:val="0"/>
          <w:marBottom w:val="0"/>
          <w:divBdr>
            <w:top w:val="none" w:sz="0" w:space="0" w:color="auto"/>
            <w:left w:val="none" w:sz="0" w:space="0" w:color="auto"/>
            <w:bottom w:val="none" w:sz="0" w:space="0" w:color="auto"/>
            <w:right w:val="none" w:sz="0" w:space="0" w:color="auto"/>
          </w:divBdr>
        </w:div>
        <w:div w:id="1460952245">
          <w:marLeft w:val="0"/>
          <w:marRight w:val="0"/>
          <w:marTop w:val="0"/>
          <w:marBottom w:val="0"/>
          <w:divBdr>
            <w:top w:val="none" w:sz="0" w:space="0" w:color="auto"/>
            <w:left w:val="none" w:sz="0" w:space="0" w:color="auto"/>
            <w:bottom w:val="none" w:sz="0" w:space="0" w:color="auto"/>
            <w:right w:val="none" w:sz="0" w:space="0" w:color="auto"/>
          </w:divBdr>
        </w:div>
        <w:div w:id="985014754">
          <w:marLeft w:val="0"/>
          <w:marRight w:val="0"/>
          <w:marTop w:val="0"/>
          <w:marBottom w:val="0"/>
          <w:divBdr>
            <w:top w:val="none" w:sz="0" w:space="0" w:color="auto"/>
            <w:left w:val="none" w:sz="0" w:space="0" w:color="auto"/>
            <w:bottom w:val="none" w:sz="0" w:space="0" w:color="auto"/>
            <w:right w:val="none" w:sz="0" w:space="0" w:color="auto"/>
          </w:divBdr>
        </w:div>
        <w:div w:id="1798177377">
          <w:marLeft w:val="0"/>
          <w:marRight w:val="0"/>
          <w:marTop w:val="0"/>
          <w:marBottom w:val="0"/>
          <w:divBdr>
            <w:top w:val="none" w:sz="0" w:space="0" w:color="auto"/>
            <w:left w:val="none" w:sz="0" w:space="0" w:color="auto"/>
            <w:bottom w:val="none" w:sz="0" w:space="0" w:color="auto"/>
            <w:right w:val="none" w:sz="0" w:space="0" w:color="auto"/>
          </w:divBdr>
        </w:div>
        <w:div w:id="1553729261">
          <w:marLeft w:val="0"/>
          <w:marRight w:val="0"/>
          <w:marTop w:val="0"/>
          <w:marBottom w:val="0"/>
          <w:divBdr>
            <w:top w:val="none" w:sz="0" w:space="0" w:color="auto"/>
            <w:left w:val="none" w:sz="0" w:space="0" w:color="auto"/>
            <w:bottom w:val="none" w:sz="0" w:space="0" w:color="auto"/>
            <w:right w:val="none" w:sz="0" w:space="0" w:color="auto"/>
          </w:divBdr>
        </w:div>
        <w:div w:id="1060711767">
          <w:marLeft w:val="0"/>
          <w:marRight w:val="0"/>
          <w:marTop w:val="0"/>
          <w:marBottom w:val="0"/>
          <w:divBdr>
            <w:top w:val="none" w:sz="0" w:space="0" w:color="auto"/>
            <w:left w:val="none" w:sz="0" w:space="0" w:color="auto"/>
            <w:bottom w:val="none" w:sz="0" w:space="0" w:color="auto"/>
            <w:right w:val="none" w:sz="0" w:space="0" w:color="auto"/>
          </w:divBdr>
        </w:div>
        <w:div w:id="1957061950">
          <w:marLeft w:val="0"/>
          <w:marRight w:val="0"/>
          <w:marTop w:val="0"/>
          <w:marBottom w:val="0"/>
          <w:divBdr>
            <w:top w:val="none" w:sz="0" w:space="0" w:color="auto"/>
            <w:left w:val="none" w:sz="0" w:space="0" w:color="auto"/>
            <w:bottom w:val="none" w:sz="0" w:space="0" w:color="auto"/>
            <w:right w:val="none" w:sz="0" w:space="0" w:color="auto"/>
          </w:divBdr>
        </w:div>
        <w:div w:id="371536366">
          <w:marLeft w:val="0"/>
          <w:marRight w:val="0"/>
          <w:marTop w:val="0"/>
          <w:marBottom w:val="0"/>
          <w:divBdr>
            <w:top w:val="none" w:sz="0" w:space="0" w:color="auto"/>
            <w:left w:val="none" w:sz="0" w:space="0" w:color="auto"/>
            <w:bottom w:val="none" w:sz="0" w:space="0" w:color="auto"/>
            <w:right w:val="none" w:sz="0" w:space="0" w:color="auto"/>
          </w:divBdr>
        </w:div>
        <w:div w:id="225461432">
          <w:marLeft w:val="0"/>
          <w:marRight w:val="0"/>
          <w:marTop w:val="0"/>
          <w:marBottom w:val="0"/>
          <w:divBdr>
            <w:top w:val="none" w:sz="0" w:space="0" w:color="auto"/>
            <w:left w:val="none" w:sz="0" w:space="0" w:color="auto"/>
            <w:bottom w:val="none" w:sz="0" w:space="0" w:color="auto"/>
            <w:right w:val="none" w:sz="0" w:space="0" w:color="auto"/>
          </w:divBdr>
        </w:div>
        <w:div w:id="1405566218">
          <w:marLeft w:val="0"/>
          <w:marRight w:val="0"/>
          <w:marTop w:val="0"/>
          <w:marBottom w:val="0"/>
          <w:divBdr>
            <w:top w:val="none" w:sz="0" w:space="0" w:color="auto"/>
            <w:left w:val="none" w:sz="0" w:space="0" w:color="auto"/>
            <w:bottom w:val="none" w:sz="0" w:space="0" w:color="auto"/>
            <w:right w:val="none" w:sz="0" w:space="0" w:color="auto"/>
          </w:divBdr>
        </w:div>
        <w:div w:id="1154182006">
          <w:marLeft w:val="0"/>
          <w:marRight w:val="0"/>
          <w:marTop w:val="0"/>
          <w:marBottom w:val="0"/>
          <w:divBdr>
            <w:top w:val="none" w:sz="0" w:space="0" w:color="auto"/>
            <w:left w:val="none" w:sz="0" w:space="0" w:color="auto"/>
            <w:bottom w:val="none" w:sz="0" w:space="0" w:color="auto"/>
            <w:right w:val="none" w:sz="0" w:space="0" w:color="auto"/>
          </w:divBdr>
        </w:div>
        <w:div w:id="1002244714">
          <w:marLeft w:val="0"/>
          <w:marRight w:val="0"/>
          <w:marTop w:val="0"/>
          <w:marBottom w:val="0"/>
          <w:divBdr>
            <w:top w:val="none" w:sz="0" w:space="0" w:color="auto"/>
            <w:left w:val="none" w:sz="0" w:space="0" w:color="auto"/>
            <w:bottom w:val="none" w:sz="0" w:space="0" w:color="auto"/>
            <w:right w:val="none" w:sz="0" w:space="0" w:color="auto"/>
          </w:divBdr>
        </w:div>
        <w:div w:id="343823023">
          <w:marLeft w:val="0"/>
          <w:marRight w:val="0"/>
          <w:marTop w:val="0"/>
          <w:marBottom w:val="0"/>
          <w:divBdr>
            <w:top w:val="none" w:sz="0" w:space="0" w:color="auto"/>
            <w:left w:val="none" w:sz="0" w:space="0" w:color="auto"/>
            <w:bottom w:val="none" w:sz="0" w:space="0" w:color="auto"/>
            <w:right w:val="none" w:sz="0" w:space="0" w:color="auto"/>
          </w:divBdr>
        </w:div>
        <w:div w:id="307318489">
          <w:marLeft w:val="0"/>
          <w:marRight w:val="0"/>
          <w:marTop w:val="0"/>
          <w:marBottom w:val="0"/>
          <w:divBdr>
            <w:top w:val="none" w:sz="0" w:space="0" w:color="auto"/>
            <w:left w:val="none" w:sz="0" w:space="0" w:color="auto"/>
            <w:bottom w:val="none" w:sz="0" w:space="0" w:color="auto"/>
            <w:right w:val="none" w:sz="0" w:space="0" w:color="auto"/>
          </w:divBdr>
        </w:div>
        <w:div w:id="1856966948">
          <w:marLeft w:val="0"/>
          <w:marRight w:val="0"/>
          <w:marTop w:val="0"/>
          <w:marBottom w:val="0"/>
          <w:divBdr>
            <w:top w:val="none" w:sz="0" w:space="0" w:color="auto"/>
            <w:left w:val="none" w:sz="0" w:space="0" w:color="auto"/>
            <w:bottom w:val="none" w:sz="0" w:space="0" w:color="auto"/>
            <w:right w:val="none" w:sz="0" w:space="0" w:color="auto"/>
          </w:divBdr>
        </w:div>
        <w:div w:id="805196818">
          <w:marLeft w:val="0"/>
          <w:marRight w:val="0"/>
          <w:marTop w:val="0"/>
          <w:marBottom w:val="0"/>
          <w:divBdr>
            <w:top w:val="none" w:sz="0" w:space="0" w:color="auto"/>
            <w:left w:val="none" w:sz="0" w:space="0" w:color="auto"/>
            <w:bottom w:val="none" w:sz="0" w:space="0" w:color="auto"/>
            <w:right w:val="none" w:sz="0" w:space="0" w:color="auto"/>
          </w:divBdr>
        </w:div>
        <w:div w:id="1195002483">
          <w:marLeft w:val="0"/>
          <w:marRight w:val="0"/>
          <w:marTop w:val="0"/>
          <w:marBottom w:val="0"/>
          <w:divBdr>
            <w:top w:val="none" w:sz="0" w:space="0" w:color="auto"/>
            <w:left w:val="none" w:sz="0" w:space="0" w:color="auto"/>
            <w:bottom w:val="none" w:sz="0" w:space="0" w:color="auto"/>
            <w:right w:val="none" w:sz="0" w:space="0" w:color="auto"/>
          </w:divBdr>
        </w:div>
        <w:div w:id="1190949841">
          <w:marLeft w:val="0"/>
          <w:marRight w:val="0"/>
          <w:marTop w:val="0"/>
          <w:marBottom w:val="0"/>
          <w:divBdr>
            <w:top w:val="none" w:sz="0" w:space="0" w:color="auto"/>
            <w:left w:val="none" w:sz="0" w:space="0" w:color="auto"/>
            <w:bottom w:val="none" w:sz="0" w:space="0" w:color="auto"/>
            <w:right w:val="none" w:sz="0" w:space="0" w:color="auto"/>
          </w:divBdr>
        </w:div>
        <w:div w:id="1252544374">
          <w:marLeft w:val="0"/>
          <w:marRight w:val="0"/>
          <w:marTop w:val="0"/>
          <w:marBottom w:val="0"/>
          <w:divBdr>
            <w:top w:val="none" w:sz="0" w:space="0" w:color="auto"/>
            <w:left w:val="none" w:sz="0" w:space="0" w:color="auto"/>
            <w:bottom w:val="none" w:sz="0" w:space="0" w:color="auto"/>
            <w:right w:val="none" w:sz="0" w:space="0" w:color="auto"/>
          </w:divBdr>
        </w:div>
        <w:div w:id="143015855">
          <w:marLeft w:val="0"/>
          <w:marRight w:val="0"/>
          <w:marTop w:val="0"/>
          <w:marBottom w:val="0"/>
          <w:divBdr>
            <w:top w:val="none" w:sz="0" w:space="0" w:color="auto"/>
            <w:left w:val="none" w:sz="0" w:space="0" w:color="auto"/>
            <w:bottom w:val="none" w:sz="0" w:space="0" w:color="auto"/>
            <w:right w:val="none" w:sz="0" w:space="0" w:color="auto"/>
          </w:divBdr>
        </w:div>
        <w:div w:id="616760307">
          <w:marLeft w:val="0"/>
          <w:marRight w:val="0"/>
          <w:marTop w:val="0"/>
          <w:marBottom w:val="0"/>
          <w:divBdr>
            <w:top w:val="none" w:sz="0" w:space="0" w:color="auto"/>
            <w:left w:val="none" w:sz="0" w:space="0" w:color="auto"/>
            <w:bottom w:val="none" w:sz="0" w:space="0" w:color="auto"/>
            <w:right w:val="none" w:sz="0" w:space="0" w:color="auto"/>
          </w:divBdr>
        </w:div>
        <w:div w:id="190077176">
          <w:marLeft w:val="0"/>
          <w:marRight w:val="0"/>
          <w:marTop w:val="0"/>
          <w:marBottom w:val="0"/>
          <w:divBdr>
            <w:top w:val="none" w:sz="0" w:space="0" w:color="auto"/>
            <w:left w:val="none" w:sz="0" w:space="0" w:color="auto"/>
            <w:bottom w:val="none" w:sz="0" w:space="0" w:color="auto"/>
            <w:right w:val="none" w:sz="0" w:space="0" w:color="auto"/>
          </w:divBdr>
        </w:div>
        <w:div w:id="1316493151">
          <w:marLeft w:val="0"/>
          <w:marRight w:val="0"/>
          <w:marTop w:val="0"/>
          <w:marBottom w:val="0"/>
          <w:divBdr>
            <w:top w:val="none" w:sz="0" w:space="0" w:color="auto"/>
            <w:left w:val="none" w:sz="0" w:space="0" w:color="auto"/>
            <w:bottom w:val="none" w:sz="0" w:space="0" w:color="auto"/>
            <w:right w:val="none" w:sz="0" w:space="0" w:color="auto"/>
          </w:divBdr>
        </w:div>
        <w:div w:id="704333306">
          <w:marLeft w:val="0"/>
          <w:marRight w:val="0"/>
          <w:marTop w:val="0"/>
          <w:marBottom w:val="0"/>
          <w:divBdr>
            <w:top w:val="none" w:sz="0" w:space="0" w:color="auto"/>
            <w:left w:val="none" w:sz="0" w:space="0" w:color="auto"/>
            <w:bottom w:val="none" w:sz="0" w:space="0" w:color="auto"/>
            <w:right w:val="none" w:sz="0" w:space="0" w:color="auto"/>
          </w:divBdr>
        </w:div>
        <w:div w:id="853106063">
          <w:marLeft w:val="0"/>
          <w:marRight w:val="0"/>
          <w:marTop w:val="0"/>
          <w:marBottom w:val="0"/>
          <w:divBdr>
            <w:top w:val="none" w:sz="0" w:space="0" w:color="auto"/>
            <w:left w:val="none" w:sz="0" w:space="0" w:color="auto"/>
            <w:bottom w:val="none" w:sz="0" w:space="0" w:color="auto"/>
            <w:right w:val="none" w:sz="0" w:space="0" w:color="auto"/>
          </w:divBdr>
        </w:div>
        <w:div w:id="1235310979">
          <w:marLeft w:val="0"/>
          <w:marRight w:val="0"/>
          <w:marTop w:val="0"/>
          <w:marBottom w:val="0"/>
          <w:divBdr>
            <w:top w:val="none" w:sz="0" w:space="0" w:color="auto"/>
            <w:left w:val="none" w:sz="0" w:space="0" w:color="auto"/>
            <w:bottom w:val="none" w:sz="0" w:space="0" w:color="auto"/>
            <w:right w:val="none" w:sz="0" w:space="0" w:color="auto"/>
          </w:divBdr>
        </w:div>
        <w:div w:id="567691840">
          <w:marLeft w:val="0"/>
          <w:marRight w:val="0"/>
          <w:marTop w:val="0"/>
          <w:marBottom w:val="0"/>
          <w:divBdr>
            <w:top w:val="none" w:sz="0" w:space="0" w:color="auto"/>
            <w:left w:val="none" w:sz="0" w:space="0" w:color="auto"/>
            <w:bottom w:val="none" w:sz="0" w:space="0" w:color="auto"/>
            <w:right w:val="none" w:sz="0" w:space="0" w:color="auto"/>
          </w:divBdr>
        </w:div>
        <w:div w:id="373425624">
          <w:marLeft w:val="0"/>
          <w:marRight w:val="0"/>
          <w:marTop w:val="0"/>
          <w:marBottom w:val="0"/>
          <w:divBdr>
            <w:top w:val="none" w:sz="0" w:space="0" w:color="auto"/>
            <w:left w:val="none" w:sz="0" w:space="0" w:color="auto"/>
            <w:bottom w:val="none" w:sz="0" w:space="0" w:color="auto"/>
            <w:right w:val="none" w:sz="0" w:space="0" w:color="auto"/>
          </w:divBdr>
        </w:div>
        <w:div w:id="682325399">
          <w:marLeft w:val="0"/>
          <w:marRight w:val="0"/>
          <w:marTop w:val="0"/>
          <w:marBottom w:val="0"/>
          <w:divBdr>
            <w:top w:val="none" w:sz="0" w:space="0" w:color="auto"/>
            <w:left w:val="none" w:sz="0" w:space="0" w:color="auto"/>
            <w:bottom w:val="none" w:sz="0" w:space="0" w:color="auto"/>
            <w:right w:val="none" w:sz="0" w:space="0" w:color="auto"/>
          </w:divBdr>
        </w:div>
        <w:div w:id="1147210821">
          <w:marLeft w:val="0"/>
          <w:marRight w:val="0"/>
          <w:marTop w:val="0"/>
          <w:marBottom w:val="0"/>
          <w:divBdr>
            <w:top w:val="none" w:sz="0" w:space="0" w:color="auto"/>
            <w:left w:val="none" w:sz="0" w:space="0" w:color="auto"/>
            <w:bottom w:val="none" w:sz="0" w:space="0" w:color="auto"/>
            <w:right w:val="none" w:sz="0" w:space="0" w:color="auto"/>
          </w:divBdr>
        </w:div>
        <w:div w:id="1034379059">
          <w:marLeft w:val="0"/>
          <w:marRight w:val="0"/>
          <w:marTop w:val="0"/>
          <w:marBottom w:val="0"/>
          <w:divBdr>
            <w:top w:val="none" w:sz="0" w:space="0" w:color="auto"/>
            <w:left w:val="none" w:sz="0" w:space="0" w:color="auto"/>
            <w:bottom w:val="none" w:sz="0" w:space="0" w:color="auto"/>
            <w:right w:val="none" w:sz="0" w:space="0" w:color="auto"/>
          </w:divBdr>
        </w:div>
        <w:div w:id="1365790665">
          <w:marLeft w:val="0"/>
          <w:marRight w:val="0"/>
          <w:marTop w:val="0"/>
          <w:marBottom w:val="0"/>
          <w:divBdr>
            <w:top w:val="none" w:sz="0" w:space="0" w:color="auto"/>
            <w:left w:val="none" w:sz="0" w:space="0" w:color="auto"/>
            <w:bottom w:val="none" w:sz="0" w:space="0" w:color="auto"/>
            <w:right w:val="none" w:sz="0" w:space="0" w:color="auto"/>
          </w:divBdr>
        </w:div>
        <w:div w:id="1741173106">
          <w:marLeft w:val="0"/>
          <w:marRight w:val="0"/>
          <w:marTop w:val="0"/>
          <w:marBottom w:val="0"/>
          <w:divBdr>
            <w:top w:val="none" w:sz="0" w:space="0" w:color="auto"/>
            <w:left w:val="none" w:sz="0" w:space="0" w:color="auto"/>
            <w:bottom w:val="none" w:sz="0" w:space="0" w:color="auto"/>
            <w:right w:val="none" w:sz="0" w:space="0" w:color="auto"/>
          </w:divBdr>
        </w:div>
        <w:div w:id="1752769990">
          <w:marLeft w:val="0"/>
          <w:marRight w:val="0"/>
          <w:marTop w:val="0"/>
          <w:marBottom w:val="0"/>
          <w:divBdr>
            <w:top w:val="none" w:sz="0" w:space="0" w:color="auto"/>
            <w:left w:val="none" w:sz="0" w:space="0" w:color="auto"/>
            <w:bottom w:val="none" w:sz="0" w:space="0" w:color="auto"/>
            <w:right w:val="none" w:sz="0" w:space="0" w:color="auto"/>
          </w:divBdr>
        </w:div>
        <w:div w:id="625505562">
          <w:marLeft w:val="0"/>
          <w:marRight w:val="0"/>
          <w:marTop w:val="0"/>
          <w:marBottom w:val="0"/>
          <w:divBdr>
            <w:top w:val="none" w:sz="0" w:space="0" w:color="auto"/>
            <w:left w:val="none" w:sz="0" w:space="0" w:color="auto"/>
            <w:bottom w:val="none" w:sz="0" w:space="0" w:color="auto"/>
            <w:right w:val="none" w:sz="0" w:space="0" w:color="auto"/>
          </w:divBdr>
        </w:div>
        <w:div w:id="145778803">
          <w:marLeft w:val="0"/>
          <w:marRight w:val="0"/>
          <w:marTop w:val="0"/>
          <w:marBottom w:val="0"/>
          <w:divBdr>
            <w:top w:val="none" w:sz="0" w:space="0" w:color="auto"/>
            <w:left w:val="none" w:sz="0" w:space="0" w:color="auto"/>
            <w:bottom w:val="none" w:sz="0" w:space="0" w:color="auto"/>
            <w:right w:val="none" w:sz="0" w:space="0" w:color="auto"/>
          </w:divBdr>
        </w:div>
        <w:div w:id="636108227">
          <w:marLeft w:val="0"/>
          <w:marRight w:val="0"/>
          <w:marTop w:val="0"/>
          <w:marBottom w:val="0"/>
          <w:divBdr>
            <w:top w:val="none" w:sz="0" w:space="0" w:color="auto"/>
            <w:left w:val="none" w:sz="0" w:space="0" w:color="auto"/>
            <w:bottom w:val="none" w:sz="0" w:space="0" w:color="auto"/>
            <w:right w:val="none" w:sz="0" w:space="0" w:color="auto"/>
          </w:divBdr>
        </w:div>
        <w:div w:id="147981976">
          <w:marLeft w:val="0"/>
          <w:marRight w:val="0"/>
          <w:marTop w:val="0"/>
          <w:marBottom w:val="0"/>
          <w:divBdr>
            <w:top w:val="none" w:sz="0" w:space="0" w:color="auto"/>
            <w:left w:val="none" w:sz="0" w:space="0" w:color="auto"/>
            <w:bottom w:val="none" w:sz="0" w:space="0" w:color="auto"/>
            <w:right w:val="none" w:sz="0" w:space="0" w:color="auto"/>
          </w:divBdr>
        </w:div>
        <w:div w:id="139002402">
          <w:marLeft w:val="0"/>
          <w:marRight w:val="0"/>
          <w:marTop w:val="0"/>
          <w:marBottom w:val="0"/>
          <w:divBdr>
            <w:top w:val="none" w:sz="0" w:space="0" w:color="auto"/>
            <w:left w:val="none" w:sz="0" w:space="0" w:color="auto"/>
            <w:bottom w:val="none" w:sz="0" w:space="0" w:color="auto"/>
            <w:right w:val="none" w:sz="0" w:space="0" w:color="auto"/>
          </w:divBdr>
        </w:div>
        <w:div w:id="1524637464">
          <w:marLeft w:val="0"/>
          <w:marRight w:val="0"/>
          <w:marTop w:val="0"/>
          <w:marBottom w:val="0"/>
          <w:divBdr>
            <w:top w:val="none" w:sz="0" w:space="0" w:color="auto"/>
            <w:left w:val="none" w:sz="0" w:space="0" w:color="auto"/>
            <w:bottom w:val="none" w:sz="0" w:space="0" w:color="auto"/>
            <w:right w:val="none" w:sz="0" w:space="0" w:color="auto"/>
          </w:divBdr>
        </w:div>
        <w:div w:id="1654215393">
          <w:marLeft w:val="0"/>
          <w:marRight w:val="0"/>
          <w:marTop w:val="0"/>
          <w:marBottom w:val="0"/>
          <w:divBdr>
            <w:top w:val="none" w:sz="0" w:space="0" w:color="auto"/>
            <w:left w:val="none" w:sz="0" w:space="0" w:color="auto"/>
            <w:bottom w:val="none" w:sz="0" w:space="0" w:color="auto"/>
            <w:right w:val="none" w:sz="0" w:space="0" w:color="auto"/>
          </w:divBdr>
        </w:div>
        <w:div w:id="632294251">
          <w:marLeft w:val="0"/>
          <w:marRight w:val="0"/>
          <w:marTop w:val="0"/>
          <w:marBottom w:val="0"/>
          <w:divBdr>
            <w:top w:val="none" w:sz="0" w:space="0" w:color="auto"/>
            <w:left w:val="none" w:sz="0" w:space="0" w:color="auto"/>
            <w:bottom w:val="none" w:sz="0" w:space="0" w:color="auto"/>
            <w:right w:val="none" w:sz="0" w:space="0" w:color="auto"/>
          </w:divBdr>
        </w:div>
        <w:div w:id="509639252">
          <w:marLeft w:val="0"/>
          <w:marRight w:val="0"/>
          <w:marTop w:val="0"/>
          <w:marBottom w:val="0"/>
          <w:divBdr>
            <w:top w:val="none" w:sz="0" w:space="0" w:color="auto"/>
            <w:left w:val="none" w:sz="0" w:space="0" w:color="auto"/>
            <w:bottom w:val="none" w:sz="0" w:space="0" w:color="auto"/>
            <w:right w:val="none" w:sz="0" w:space="0" w:color="auto"/>
          </w:divBdr>
        </w:div>
        <w:div w:id="647704564">
          <w:marLeft w:val="0"/>
          <w:marRight w:val="0"/>
          <w:marTop w:val="0"/>
          <w:marBottom w:val="0"/>
          <w:divBdr>
            <w:top w:val="none" w:sz="0" w:space="0" w:color="auto"/>
            <w:left w:val="none" w:sz="0" w:space="0" w:color="auto"/>
            <w:bottom w:val="none" w:sz="0" w:space="0" w:color="auto"/>
            <w:right w:val="none" w:sz="0" w:space="0" w:color="auto"/>
          </w:divBdr>
        </w:div>
        <w:div w:id="967199844">
          <w:marLeft w:val="0"/>
          <w:marRight w:val="0"/>
          <w:marTop w:val="0"/>
          <w:marBottom w:val="0"/>
          <w:divBdr>
            <w:top w:val="none" w:sz="0" w:space="0" w:color="auto"/>
            <w:left w:val="none" w:sz="0" w:space="0" w:color="auto"/>
            <w:bottom w:val="none" w:sz="0" w:space="0" w:color="auto"/>
            <w:right w:val="none" w:sz="0" w:space="0" w:color="auto"/>
          </w:divBdr>
        </w:div>
        <w:div w:id="692418481">
          <w:marLeft w:val="0"/>
          <w:marRight w:val="0"/>
          <w:marTop w:val="0"/>
          <w:marBottom w:val="0"/>
          <w:divBdr>
            <w:top w:val="none" w:sz="0" w:space="0" w:color="auto"/>
            <w:left w:val="none" w:sz="0" w:space="0" w:color="auto"/>
            <w:bottom w:val="none" w:sz="0" w:space="0" w:color="auto"/>
            <w:right w:val="none" w:sz="0" w:space="0" w:color="auto"/>
          </w:divBdr>
        </w:div>
        <w:div w:id="2127314796">
          <w:marLeft w:val="0"/>
          <w:marRight w:val="0"/>
          <w:marTop w:val="0"/>
          <w:marBottom w:val="0"/>
          <w:divBdr>
            <w:top w:val="none" w:sz="0" w:space="0" w:color="auto"/>
            <w:left w:val="none" w:sz="0" w:space="0" w:color="auto"/>
            <w:bottom w:val="none" w:sz="0" w:space="0" w:color="auto"/>
            <w:right w:val="none" w:sz="0" w:space="0" w:color="auto"/>
          </w:divBdr>
        </w:div>
        <w:div w:id="747307075">
          <w:marLeft w:val="0"/>
          <w:marRight w:val="0"/>
          <w:marTop w:val="0"/>
          <w:marBottom w:val="0"/>
          <w:divBdr>
            <w:top w:val="none" w:sz="0" w:space="0" w:color="auto"/>
            <w:left w:val="none" w:sz="0" w:space="0" w:color="auto"/>
            <w:bottom w:val="none" w:sz="0" w:space="0" w:color="auto"/>
            <w:right w:val="none" w:sz="0" w:space="0" w:color="auto"/>
          </w:divBdr>
        </w:div>
        <w:div w:id="382757041">
          <w:marLeft w:val="0"/>
          <w:marRight w:val="0"/>
          <w:marTop w:val="0"/>
          <w:marBottom w:val="0"/>
          <w:divBdr>
            <w:top w:val="none" w:sz="0" w:space="0" w:color="auto"/>
            <w:left w:val="none" w:sz="0" w:space="0" w:color="auto"/>
            <w:bottom w:val="none" w:sz="0" w:space="0" w:color="auto"/>
            <w:right w:val="none" w:sz="0" w:space="0" w:color="auto"/>
          </w:divBdr>
        </w:div>
        <w:div w:id="1866674526">
          <w:marLeft w:val="0"/>
          <w:marRight w:val="0"/>
          <w:marTop w:val="0"/>
          <w:marBottom w:val="0"/>
          <w:divBdr>
            <w:top w:val="none" w:sz="0" w:space="0" w:color="auto"/>
            <w:left w:val="none" w:sz="0" w:space="0" w:color="auto"/>
            <w:bottom w:val="none" w:sz="0" w:space="0" w:color="auto"/>
            <w:right w:val="none" w:sz="0" w:space="0" w:color="auto"/>
          </w:divBdr>
        </w:div>
        <w:div w:id="1731032459">
          <w:marLeft w:val="0"/>
          <w:marRight w:val="0"/>
          <w:marTop w:val="0"/>
          <w:marBottom w:val="0"/>
          <w:divBdr>
            <w:top w:val="none" w:sz="0" w:space="0" w:color="auto"/>
            <w:left w:val="none" w:sz="0" w:space="0" w:color="auto"/>
            <w:bottom w:val="none" w:sz="0" w:space="0" w:color="auto"/>
            <w:right w:val="none" w:sz="0" w:space="0" w:color="auto"/>
          </w:divBdr>
        </w:div>
        <w:div w:id="331641046">
          <w:marLeft w:val="0"/>
          <w:marRight w:val="0"/>
          <w:marTop w:val="0"/>
          <w:marBottom w:val="0"/>
          <w:divBdr>
            <w:top w:val="none" w:sz="0" w:space="0" w:color="auto"/>
            <w:left w:val="none" w:sz="0" w:space="0" w:color="auto"/>
            <w:bottom w:val="none" w:sz="0" w:space="0" w:color="auto"/>
            <w:right w:val="none" w:sz="0" w:space="0" w:color="auto"/>
          </w:divBdr>
        </w:div>
        <w:div w:id="1935358204">
          <w:marLeft w:val="0"/>
          <w:marRight w:val="0"/>
          <w:marTop w:val="0"/>
          <w:marBottom w:val="0"/>
          <w:divBdr>
            <w:top w:val="none" w:sz="0" w:space="0" w:color="auto"/>
            <w:left w:val="none" w:sz="0" w:space="0" w:color="auto"/>
            <w:bottom w:val="none" w:sz="0" w:space="0" w:color="auto"/>
            <w:right w:val="none" w:sz="0" w:space="0" w:color="auto"/>
          </w:divBdr>
        </w:div>
        <w:div w:id="1112213201">
          <w:marLeft w:val="0"/>
          <w:marRight w:val="0"/>
          <w:marTop w:val="0"/>
          <w:marBottom w:val="0"/>
          <w:divBdr>
            <w:top w:val="none" w:sz="0" w:space="0" w:color="auto"/>
            <w:left w:val="none" w:sz="0" w:space="0" w:color="auto"/>
            <w:bottom w:val="none" w:sz="0" w:space="0" w:color="auto"/>
            <w:right w:val="none" w:sz="0" w:space="0" w:color="auto"/>
          </w:divBdr>
        </w:div>
      </w:divsChild>
    </w:div>
    <w:div w:id="209147808">
      <w:bodyDiv w:val="1"/>
      <w:marLeft w:val="0"/>
      <w:marRight w:val="0"/>
      <w:marTop w:val="0"/>
      <w:marBottom w:val="0"/>
      <w:divBdr>
        <w:top w:val="none" w:sz="0" w:space="0" w:color="auto"/>
        <w:left w:val="none" w:sz="0" w:space="0" w:color="auto"/>
        <w:bottom w:val="none" w:sz="0" w:space="0" w:color="auto"/>
        <w:right w:val="none" w:sz="0" w:space="0" w:color="auto"/>
      </w:divBdr>
    </w:div>
    <w:div w:id="336346600">
      <w:bodyDiv w:val="1"/>
      <w:marLeft w:val="0"/>
      <w:marRight w:val="0"/>
      <w:marTop w:val="0"/>
      <w:marBottom w:val="0"/>
      <w:divBdr>
        <w:top w:val="none" w:sz="0" w:space="0" w:color="auto"/>
        <w:left w:val="none" w:sz="0" w:space="0" w:color="auto"/>
        <w:bottom w:val="none" w:sz="0" w:space="0" w:color="auto"/>
        <w:right w:val="none" w:sz="0" w:space="0" w:color="auto"/>
      </w:divBdr>
      <w:divsChild>
        <w:div w:id="481965908">
          <w:marLeft w:val="0"/>
          <w:marRight w:val="0"/>
          <w:marTop w:val="0"/>
          <w:marBottom w:val="0"/>
          <w:divBdr>
            <w:top w:val="none" w:sz="0" w:space="0" w:color="auto"/>
            <w:left w:val="none" w:sz="0" w:space="0" w:color="auto"/>
            <w:bottom w:val="none" w:sz="0" w:space="0" w:color="auto"/>
            <w:right w:val="none" w:sz="0" w:space="0" w:color="auto"/>
          </w:divBdr>
        </w:div>
        <w:div w:id="931862303">
          <w:marLeft w:val="0"/>
          <w:marRight w:val="0"/>
          <w:marTop w:val="0"/>
          <w:marBottom w:val="0"/>
          <w:divBdr>
            <w:top w:val="none" w:sz="0" w:space="0" w:color="auto"/>
            <w:left w:val="none" w:sz="0" w:space="0" w:color="auto"/>
            <w:bottom w:val="none" w:sz="0" w:space="0" w:color="auto"/>
            <w:right w:val="none" w:sz="0" w:space="0" w:color="auto"/>
          </w:divBdr>
        </w:div>
      </w:divsChild>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56492853">
      <w:bodyDiv w:val="1"/>
      <w:marLeft w:val="0"/>
      <w:marRight w:val="0"/>
      <w:marTop w:val="0"/>
      <w:marBottom w:val="0"/>
      <w:divBdr>
        <w:top w:val="none" w:sz="0" w:space="0" w:color="auto"/>
        <w:left w:val="none" w:sz="0" w:space="0" w:color="auto"/>
        <w:bottom w:val="none" w:sz="0" w:space="0" w:color="auto"/>
        <w:right w:val="none" w:sz="0" w:space="0" w:color="auto"/>
      </w:divBdr>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18146221">
      <w:bodyDiv w:val="1"/>
      <w:marLeft w:val="0"/>
      <w:marRight w:val="0"/>
      <w:marTop w:val="0"/>
      <w:marBottom w:val="0"/>
      <w:divBdr>
        <w:top w:val="none" w:sz="0" w:space="0" w:color="auto"/>
        <w:left w:val="none" w:sz="0" w:space="0" w:color="auto"/>
        <w:bottom w:val="none" w:sz="0" w:space="0" w:color="auto"/>
        <w:right w:val="none" w:sz="0" w:space="0" w:color="auto"/>
      </w:divBdr>
      <w:divsChild>
        <w:div w:id="1408654264">
          <w:marLeft w:val="480"/>
          <w:marRight w:val="0"/>
          <w:marTop w:val="0"/>
          <w:marBottom w:val="0"/>
          <w:divBdr>
            <w:top w:val="none" w:sz="0" w:space="0" w:color="auto"/>
            <w:left w:val="none" w:sz="0" w:space="0" w:color="auto"/>
            <w:bottom w:val="none" w:sz="0" w:space="0" w:color="auto"/>
            <w:right w:val="none" w:sz="0" w:space="0" w:color="auto"/>
          </w:divBdr>
        </w:div>
        <w:div w:id="924068789">
          <w:marLeft w:val="480"/>
          <w:marRight w:val="0"/>
          <w:marTop w:val="0"/>
          <w:marBottom w:val="0"/>
          <w:divBdr>
            <w:top w:val="none" w:sz="0" w:space="0" w:color="auto"/>
            <w:left w:val="none" w:sz="0" w:space="0" w:color="auto"/>
            <w:bottom w:val="none" w:sz="0" w:space="0" w:color="auto"/>
            <w:right w:val="none" w:sz="0" w:space="0" w:color="auto"/>
          </w:divBdr>
          <w:divsChild>
            <w:div w:id="1050806353">
              <w:marLeft w:val="240"/>
              <w:marRight w:val="0"/>
              <w:marTop w:val="0"/>
              <w:marBottom w:val="0"/>
              <w:divBdr>
                <w:top w:val="none" w:sz="0" w:space="0" w:color="auto"/>
                <w:left w:val="none" w:sz="0" w:space="0" w:color="auto"/>
                <w:bottom w:val="none" w:sz="0" w:space="0" w:color="auto"/>
                <w:right w:val="none" w:sz="0" w:space="0" w:color="auto"/>
              </w:divBdr>
            </w:div>
            <w:div w:id="138159084">
              <w:marLeft w:val="240"/>
              <w:marRight w:val="0"/>
              <w:marTop w:val="0"/>
              <w:marBottom w:val="0"/>
              <w:divBdr>
                <w:top w:val="none" w:sz="0" w:space="0" w:color="auto"/>
                <w:left w:val="none" w:sz="0" w:space="0" w:color="auto"/>
                <w:bottom w:val="none" w:sz="0" w:space="0" w:color="auto"/>
                <w:right w:val="none" w:sz="0" w:space="0" w:color="auto"/>
              </w:divBdr>
            </w:div>
            <w:div w:id="522132549">
              <w:marLeft w:val="240"/>
              <w:marRight w:val="0"/>
              <w:marTop w:val="0"/>
              <w:marBottom w:val="0"/>
              <w:divBdr>
                <w:top w:val="none" w:sz="0" w:space="0" w:color="auto"/>
                <w:left w:val="none" w:sz="0" w:space="0" w:color="auto"/>
                <w:bottom w:val="none" w:sz="0" w:space="0" w:color="auto"/>
                <w:right w:val="none" w:sz="0" w:space="0" w:color="auto"/>
              </w:divBdr>
            </w:div>
            <w:div w:id="641079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14543398">
      <w:bodyDiv w:val="1"/>
      <w:marLeft w:val="0"/>
      <w:marRight w:val="0"/>
      <w:marTop w:val="0"/>
      <w:marBottom w:val="0"/>
      <w:divBdr>
        <w:top w:val="none" w:sz="0" w:space="0" w:color="auto"/>
        <w:left w:val="none" w:sz="0" w:space="0" w:color="auto"/>
        <w:bottom w:val="none" w:sz="0" w:space="0" w:color="auto"/>
        <w:right w:val="none" w:sz="0" w:space="0" w:color="auto"/>
      </w:divBdr>
      <w:divsChild>
        <w:div w:id="726613766">
          <w:marLeft w:val="0"/>
          <w:marRight w:val="0"/>
          <w:marTop w:val="0"/>
          <w:marBottom w:val="0"/>
          <w:divBdr>
            <w:top w:val="none" w:sz="0" w:space="0" w:color="auto"/>
            <w:left w:val="none" w:sz="0" w:space="0" w:color="auto"/>
            <w:bottom w:val="none" w:sz="0" w:space="0" w:color="auto"/>
            <w:right w:val="none" w:sz="0" w:space="0" w:color="auto"/>
          </w:divBdr>
        </w:div>
        <w:div w:id="1482963641">
          <w:marLeft w:val="0"/>
          <w:marRight w:val="0"/>
          <w:marTop w:val="0"/>
          <w:marBottom w:val="0"/>
          <w:divBdr>
            <w:top w:val="none" w:sz="0" w:space="0" w:color="auto"/>
            <w:left w:val="none" w:sz="0" w:space="0" w:color="auto"/>
            <w:bottom w:val="none" w:sz="0" w:space="0" w:color="auto"/>
            <w:right w:val="none" w:sz="0" w:space="0" w:color="auto"/>
          </w:divBdr>
        </w:div>
        <w:div w:id="1975940078">
          <w:marLeft w:val="0"/>
          <w:marRight w:val="0"/>
          <w:marTop w:val="0"/>
          <w:marBottom w:val="0"/>
          <w:divBdr>
            <w:top w:val="none" w:sz="0" w:space="0" w:color="auto"/>
            <w:left w:val="none" w:sz="0" w:space="0" w:color="auto"/>
            <w:bottom w:val="none" w:sz="0" w:space="0" w:color="auto"/>
            <w:right w:val="none" w:sz="0" w:space="0" w:color="auto"/>
          </w:divBdr>
        </w:div>
        <w:div w:id="198468287">
          <w:marLeft w:val="0"/>
          <w:marRight w:val="0"/>
          <w:marTop w:val="0"/>
          <w:marBottom w:val="0"/>
          <w:divBdr>
            <w:top w:val="none" w:sz="0" w:space="0" w:color="auto"/>
            <w:left w:val="none" w:sz="0" w:space="0" w:color="auto"/>
            <w:bottom w:val="none" w:sz="0" w:space="0" w:color="auto"/>
            <w:right w:val="none" w:sz="0" w:space="0" w:color="auto"/>
          </w:divBdr>
        </w:div>
      </w:divsChild>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rs.liepins@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030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30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2030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s-geo.eu" TargetMode="External"/><Relationship Id="rId14" Type="http://schemas.openxmlformats.org/officeDocument/2006/relationships/hyperlink" Target="mailto:harijs.baranovs@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E124-3CF2-4EF2-9FA1-27800D33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13</Pages>
  <Words>20512</Words>
  <Characters>11692</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15.novembra noteikumos Nr.879  (anotācija)</vt:lpstr>
      <vt:lpstr>Likumprojekta „Grozījumi Ģeotelpiskās informācijas likumā” sākotnējās ietekmes novērtējuma ziņojums (anotācija)</vt:lpstr>
    </vt:vector>
  </TitlesOfParts>
  <Manager>Latvijas Ģeotelpiskās informācijas aģentūra</Manager>
  <Company>Aizsardzības ministrija</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15.novembra noteikumos Nr.879  (anotācija)</dc:title>
  <dc:subject>Anotācija</dc:subject>
  <dc:creator>Harijs Baranovs</dc:creator>
  <dc:description>H.Baranovs,_x000d_
22004441, harijs.baranovs@lgia.gov.lv</dc:description>
  <cp:lastModifiedBy>Aisma Gavare</cp:lastModifiedBy>
  <cp:revision>18</cp:revision>
  <cp:lastPrinted>2015-06-15T09:35:00Z</cp:lastPrinted>
  <dcterms:created xsi:type="dcterms:W3CDTF">2015-06-13T19:49:00Z</dcterms:created>
  <dcterms:modified xsi:type="dcterms:W3CDTF">2015-06-15T09:35:00Z</dcterms:modified>
</cp:coreProperties>
</file>