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90" w:rsidRPr="00FC5262" w:rsidRDefault="00E222C4" w:rsidP="00E222C4">
      <w:pPr>
        <w:spacing w:after="0" w:line="240" w:lineRule="auto"/>
        <w:jc w:val="center"/>
        <w:rPr>
          <w:rFonts w:ascii="Times New Roman" w:eastAsia="Times New Roman" w:hAnsi="Times New Roman" w:cs="Times New Roman"/>
          <w:b/>
          <w:sz w:val="26"/>
          <w:szCs w:val="26"/>
          <w:lang w:eastAsia="lv-LV"/>
        </w:rPr>
      </w:pPr>
      <w:r w:rsidRPr="00FC5262">
        <w:rPr>
          <w:rFonts w:ascii="Times New Roman" w:eastAsia="Times New Roman" w:hAnsi="Times New Roman" w:cs="Times New Roman"/>
          <w:b/>
          <w:sz w:val="26"/>
          <w:szCs w:val="26"/>
          <w:lang w:eastAsia="lv-LV"/>
        </w:rPr>
        <w:t>Ministru kabin</w:t>
      </w:r>
      <w:r w:rsidR="00F11E8B" w:rsidRPr="00FC5262">
        <w:rPr>
          <w:rFonts w:ascii="Times New Roman" w:eastAsia="Times New Roman" w:hAnsi="Times New Roman" w:cs="Times New Roman"/>
          <w:b/>
          <w:sz w:val="26"/>
          <w:szCs w:val="26"/>
          <w:lang w:eastAsia="lv-LV"/>
        </w:rPr>
        <w:t>eta rīkojuma projekta „Grozījumi</w:t>
      </w:r>
      <w:r w:rsidRPr="00FC5262">
        <w:rPr>
          <w:rFonts w:ascii="Times New Roman" w:eastAsia="Times New Roman" w:hAnsi="Times New Roman" w:cs="Times New Roman"/>
          <w:b/>
          <w:sz w:val="26"/>
          <w:szCs w:val="26"/>
          <w:lang w:eastAsia="lv-LV"/>
        </w:rPr>
        <w:t xml:space="preserve"> darbības programmas „Uzņēmējdarbība un inovācijas” papildinājumā” sākotnējās ietekmes novērtējuma ziņojums (anotācija)</w:t>
      </w:r>
    </w:p>
    <w:p w:rsidR="00E222C4" w:rsidRPr="00FC5262" w:rsidRDefault="00E222C4" w:rsidP="00E222C4">
      <w:pPr>
        <w:spacing w:after="0" w:line="240" w:lineRule="auto"/>
        <w:jc w:val="center"/>
        <w:rPr>
          <w:rFonts w:ascii="Times New Roman" w:eastAsia="Calibri" w:hAnsi="Times New Roman" w:cs="Times New Roman"/>
          <w:b/>
          <w:sz w:val="26"/>
          <w:szCs w:val="26"/>
        </w:rPr>
      </w:pPr>
    </w:p>
    <w:tbl>
      <w:tblPr>
        <w:tblStyle w:val="TableGrid"/>
        <w:tblW w:w="0" w:type="auto"/>
        <w:tblLayout w:type="fixed"/>
        <w:tblLook w:val="04A0" w:firstRow="1" w:lastRow="0" w:firstColumn="1" w:lastColumn="0" w:noHBand="0" w:noVBand="1"/>
      </w:tblPr>
      <w:tblGrid>
        <w:gridCol w:w="2567"/>
        <w:gridCol w:w="6379"/>
      </w:tblGrid>
      <w:tr w:rsidR="00D40CFC" w:rsidRPr="00FC5262" w:rsidTr="00B84A5B">
        <w:tc>
          <w:tcPr>
            <w:tcW w:w="8946" w:type="dxa"/>
            <w:gridSpan w:val="2"/>
            <w:hideMark/>
          </w:tcPr>
          <w:p w:rsidR="00D40CFC" w:rsidRPr="00FC5262" w:rsidRDefault="00D40CFC" w:rsidP="00D40CFC">
            <w:pPr>
              <w:jc w:val="center"/>
              <w:rPr>
                <w:rFonts w:ascii="Times New Roman" w:eastAsia="Times New Roman" w:hAnsi="Times New Roman" w:cs="Times New Roman"/>
                <w:b/>
                <w:sz w:val="26"/>
                <w:szCs w:val="26"/>
                <w:lang w:eastAsia="lv-LV"/>
              </w:rPr>
            </w:pPr>
            <w:proofErr w:type="spellStart"/>
            <w:r w:rsidRPr="00FC5262">
              <w:rPr>
                <w:rFonts w:ascii="Times New Roman" w:eastAsia="Times New Roman" w:hAnsi="Times New Roman" w:cs="Times New Roman"/>
                <w:b/>
                <w:sz w:val="26"/>
                <w:szCs w:val="26"/>
                <w:lang w:eastAsia="lv-LV"/>
              </w:rPr>
              <w:t>I.Tiesību</w:t>
            </w:r>
            <w:proofErr w:type="spellEnd"/>
            <w:r w:rsidRPr="00FC5262">
              <w:rPr>
                <w:rFonts w:ascii="Times New Roman" w:eastAsia="Times New Roman" w:hAnsi="Times New Roman" w:cs="Times New Roman"/>
                <w:b/>
                <w:sz w:val="26"/>
                <w:szCs w:val="26"/>
                <w:lang w:eastAsia="lv-LV"/>
              </w:rPr>
              <w:t xml:space="preserve"> akta projekta izstrādes nepieciešamība</w:t>
            </w:r>
          </w:p>
        </w:tc>
      </w:tr>
      <w:tr w:rsidR="00D40CFC" w:rsidRPr="00FC5262" w:rsidTr="00B84A5B">
        <w:tc>
          <w:tcPr>
            <w:tcW w:w="2567" w:type="dxa"/>
            <w:hideMark/>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1. Pamatojums</w:t>
            </w:r>
          </w:p>
        </w:tc>
        <w:tc>
          <w:tcPr>
            <w:tcW w:w="6379" w:type="dxa"/>
            <w:hideMark/>
          </w:tcPr>
          <w:p w:rsidR="009145E1" w:rsidRPr="00FC5262" w:rsidRDefault="00E222C4" w:rsidP="003E0200">
            <w:pPr>
              <w:ind w:firstLine="567"/>
              <w:jc w:val="both"/>
              <w:rPr>
                <w:rFonts w:ascii="Times New Roman" w:eastAsia="Calibri" w:hAnsi="Times New Roman" w:cs="Times New Roman"/>
                <w:sz w:val="26"/>
                <w:szCs w:val="26"/>
              </w:rPr>
            </w:pPr>
            <w:r w:rsidRPr="00FC5262">
              <w:rPr>
                <w:rFonts w:ascii="Times New Roman" w:eastAsia="Calibri" w:hAnsi="Times New Roman" w:cs="Times New Roman"/>
                <w:sz w:val="26"/>
                <w:szCs w:val="26"/>
              </w:rPr>
              <w:t>Grozījum</w:t>
            </w:r>
            <w:r w:rsidR="00EB2D21" w:rsidRPr="00FC5262">
              <w:rPr>
                <w:rFonts w:ascii="Times New Roman" w:eastAsia="Calibri" w:hAnsi="Times New Roman" w:cs="Times New Roman"/>
                <w:sz w:val="26"/>
                <w:szCs w:val="26"/>
              </w:rPr>
              <w:t>i</w:t>
            </w:r>
            <w:r w:rsidRPr="00FC5262">
              <w:rPr>
                <w:rFonts w:ascii="Times New Roman" w:eastAsia="Calibri" w:hAnsi="Times New Roman" w:cs="Times New Roman"/>
                <w:sz w:val="26"/>
                <w:szCs w:val="26"/>
              </w:rPr>
              <w:t xml:space="preserve"> darbības programmas „Uzņēmējdarbība un inovācijas” papildi</w:t>
            </w:r>
            <w:r w:rsidR="003E0200" w:rsidRPr="00FC5262">
              <w:rPr>
                <w:rFonts w:ascii="Times New Roman" w:eastAsia="Calibri" w:hAnsi="Times New Roman" w:cs="Times New Roman"/>
                <w:sz w:val="26"/>
                <w:szCs w:val="26"/>
              </w:rPr>
              <w:t xml:space="preserve">nājumā ir izstrādāti saskaņā ar </w:t>
            </w:r>
            <w:r w:rsidRPr="00FC5262">
              <w:rPr>
                <w:rFonts w:ascii="Times New Roman" w:eastAsia="Calibri" w:hAnsi="Times New Roman" w:cs="Times New Roman"/>
                <w:sz w:val="26"/>
                <w:szCs w:val="26"/>
              </w:rPr>
              <w:t>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FC5262" w:rsidTr="00B84A5B">
        <w:trPr>
          <w:trHeight w:val="360"/>
        </w:trPr>
        <w:tc>
          <w:tcPr>
            <w:tcW w:w="2567" w:type="dxa"/>
            <w:hideMark/>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2. Pašreizējā situācija un problēmas</w:t>
            </w:r>
            <w:r w:rsidR="002D3F81" w:rsidRPr="00FC5262">
              <w:rPr>
                <w:rFonts w:ascii="Times New Roman" w:eastAsia="Times New Roman" w:hAnsi="Times New Roman" w:cs="Times New Roman"/>
                <w:sz w:val="26"/>
                <w:szCs w:val="26"/>
                <w:lang w:eastAsia="lv-LV"/>
              </w:rPr>
              <w:t>, kuru risināšanai tiesību akta projekts izstrādāts, tiesiskā regulējuma mērķis un būtība</w:t>
            </w:r>
          </w:p>
        </w:tc>
        <w:tc>
          <w:tcPr>
            <w:tcW w:w="6379" w:type="dxa"/>
            <w:hideMark/>
          </w:tcPr>
          <w:p w:rsidR="00A45F97" w:rsidRPr="00FC5262" w:rsidRDefault="00682F15" w:rsidP="00682F15">
            <w:pPr>
              <w:spacing w:after="120"/>
              <w:jc w:val="both"/>
              <w:rPr>
                <w:rFonts w:ascii="Times New Roman" w:eastAsia="Times New Roman" w:hAnsi="Times New Roman" w:cs="Times New Roman"/>
                <w:bCs/>
                <w:sz w:val="26"/>
                <w:szCs w:val="26"/>
                <w:lang w:eastAsia="lv-LV"/>
              </w:rPr>
            </w:pPr>
            <w:r w:rsidRPr="00FC5262">
              <w:rPr>
                <w:rFonts w:ascii="Times New Roman" w:eastAsia="Times New Roman" w:hAnsi="Times New Roman" w:cs="Times New Roman"/>
                <w:bCs/>
                <w:sz w:val="26"/>
                <w:szCs w:val="26"/>
                <w:lang w:eastAsia="lv-LV"/>
              </w:rPr>
              <w:tab/>
            </w:r>
            <w:r w:rsidR="00A45F97" w:rsidRPr="00FC5262">
              <w:rPr>
                <w:rFonts w:ascii="Times New Roman" w:eastAsia="Times New Roman" w:hAnsi="Times New Roman" w:cs="Times New Roman"/>
                <w:bCs/>
                <w:sz w:val="26"/>
                <w:szCs w:val="26"/>
                <w:lang w:eastAsia="lv-LV"/>
              </w:rPr>
              <w:t>Ministru kabineta rīkojuma projekts</w:t>
            </w:r>
            <w:r w:rsidR="0063244F" w:rsidRPr="00FC5262">
              <w:rPr>
                <w:rFonts w:ascii="Times New Roman" w:eastAsia="Times New Roman" w:hAnsi="Times New Roman" w:cs="Times New Roman"/>
                <w:bCs/>
                <w:sz w:val="26"/>
                <w:szCs w:val="26"/>
                <w:lang w:eastAsia="lv-LV"/>
              </w:rPr>
              <w:t xml:space="preserve"> </w:t>
            </w:r>
            <w:r w:rsidR="00A45F97" w:rsidRPr="00FC5262">
              <w:rPr>
                <w:rFonts w:ascii="Times New Roman" w:eastAsia="Times New Roman" w:hAnsi="Times New Roman" w:cs="Times New Roman"/>
                <w:bCs/>
                <w:sz w:val="26"/>
                <w:szCs w:val="26"/>
                <w:lang w:eastAsia="lv-LV"/>
              </w:rPr>
              <w:t>„</w:t>
            </w:r>
            <w:r w:rsidR="0063244F" w:rsidRPr="00FC5262">
              <w:rPr>
                <w:rFonts w:ascii="Times New Roman" w:eastAsia="Times New Roman" w:hAnsi="Times New Roman" w:cs="Times New Roman"/>
                <w:bCs/>
                <w:sz w:val="26"/>
                <w:szCs w:val="26"/>
                <w:lang w:eastAsia="lv-LV"/>
              </w:rPr>
              <w:t>Grozījumi darbības programmas „Uzņēmējdarbība un inovācijas” papildinājumā”</w:t>
            </w:r>
            <w:r w:rsidR="00A45F97" w:rsidRPr="00FC5262">
              <w:rPr>
                <w:rFonts w:ascii="Times New Roman" w:eastAsia="Times New Roman" w:hAnsi="Times New Roman" w:cs="Times New Roman"/>
                <w:bCs/>
                <w:sz w:val="26"/>
                <w:szCs w:val="26"/>
                <w:lang w:eastAsia="lv-LV"/>
              </w:rPr>
              <w:t>”</w:t>
            </w:r>
            <w:r w:rsidR="0063244F" w:rsidRPr="00FC5262">
              <w:rPr>
                <w:rFonts w:ascii="Times New Roman" w:eastAsia="Times New Roman" w:hAnsi="Times New Roman" w:cs="Times New Roman"/>
                <w:bCs/>
                <w:sz w:val="26"/>
                <w:szCs w:val="26"/>
                <w:lang w:eastAsia="lv-LV"/>
              </w:rPr>
              <w:t xml:space="preserve"> (</w:t>
            </w:r>
            <w:r w:rsidR="00A45F97" w:rsidRPr="00FC5262">
              <w:rPr>
                <w:rFonts w:ascii="Times New Roman" w:eastAsia="Times New Roman" w:hAnsi="Times New Roman" w:cs="Times New Roman"/>
                <w:bCs/>
                <w:sz w:val="26"/>
                <w:szCs w:val="26"/>
                <w:lang w:eastAsia="lv-LV"/>
              </w:rPr>
              <w:t xml:space="preserve">turpmāk – MK rīkojuma projekts) nepieciešams, lai </w:t>
            </w:r>
            <w:r w:rsidR="00DC1734" w:rsidRPr="00FC5262">
              <w:rPr>
                <w:rFonts w:ascii="Times New Roman" w:eastAsia="Times New Roman" w:hAnsi="Times New Roman" w:cs="Times New Roman"/>
                <w:bCs/>
                <w:sz w:val="26"/>
                <w:szCs w:val="26"/>
                <w:lang w:eastAsia="lv-LV"/>
              </w:rPr>
              <w:t>varētu veikt nepieciešamos</w:t>
            </w:r>
            <w:r w:rsidRPr="00FC5262">
              <w:rPr>
                <w:rFonts w:ascii="Times New Roman" w:eastAsia="Times New Roman" w:hAnsi="Times New Roman" w:cs="Times New Roman"/>
                <w:bCs/>
                <w:sz w:val="26"/>
                <w:szCs w:val="26"/>
                <w:lang w:eastAsia="lv-LV"/>
              </w:rPr>
              <w:t xml:space="preserve"> grozījumus </w:t>
            </w:r>
            <w:r w:rsidR="00A45F97" w:rsidRPr="00FC5262">
              <w:rPr>
                <w:rFonts w:ascii="Times New Roman" w:eastAsia="Times New Roman" w:hAnsi="Times New Roman" w:cs="Times New Roman"/>
                <w:bCs/>
                <w:sz w:val="26"/>
                <w:szCs w:val="26"/>
                <w:lang w:eastAsia="lv-LV"/>
              </w:rPr>
              <w:t>Ministru kabineta 2009.gada 17.jūnija noteikumos Nr.582 „Noteikumi par darbības programmas „Uzņēmējdarbība un inovācijas” papildinājuma 2.3.1.1.1.apakšaktivitātes „Ārējo tirgu apgūšana – ārējais mārketings” sesto un turpmākajām kārtām”</w:t>
            </w:r>
            <w:r w:rsidR="004E37EF" w:rsidRPr="00FC5262">
              <w:rPr>
                <w:rFonts w:ascii="Times New Roman" w:eastAsia="Times New Roman" w:hAnsi="Times New Roman" w:cs="Times New Roman"/>
                <w:bCs/>
                <w:sz w:val="26"/>
                <w:szCs w:val="26"/>
                <w:lang w:eastAsia="lv-LV"/>
              </w:rPr>
              <w:t xml:space="preserve"> (turpmāk – MK noteikumi Nr.582)</w:t>
            </w:r>
            <w:r w:rsidR="00A45F97" w:rsidRPr="00FC5262">
              <w:rPr>
                <w:rFonts w:ascii="Times New Roman" w:eastAsia="Times New Roman" w:hAnsi="Times New Roman" w:cs="Times New Roman"/>
                <w:bCs/>
                <w:sz w:val="26"/>
                <w:szCs w:val="26"/>
                <w:lang w:eastAsia="lv-LV"/>
              </w:rPr>
              <w:t>;</w:t>
            </w:r>
          </w:p>
          <w:p w:rsidR="0053117C" w:rsidRPr="00FC5262" w:rsidRDefault="00682F15" w:rsidP="00682F15">
            <w:pPr>
              <w:spacing w:after="120"/>
              <w:jc w:val="both"/>
              <w:rPr>
                <w:rFonts w:ascii="Times New Roman" w:eastAsia="Times New Roman" w:hAnsi="Times New Roman" w:cs="Times New Roman"/>
                <w:bCs/>
                <w:sz w:val="26"/>
                <w:szCs w:val="26"/>
                <w:lang w:eastAsia="lv-LV"/>
              </w:rPr>
            </w:pPr>
            <w:r w:rsidRPr="00FC5262">
              <w:rPr>
                <w:rFonts w:ascii="Times New Roman" w:eastAsia="Times New Roman" w:hAnsi="Times New Roman" w:cs="Times New Roman"/>
                <w:bCs/>
                <w:sz w:val="26"/>
                <w:szCs w:val="26"/>
                <w:lang w:eastAsia="lv-LV"/>
              </w:rPr>
              <w:tab/>
              <w:t xml:space="preserve">Ņemot vērā Krievijas Federācijas noteiktajiem sagatavotu un konservētu zivju produktu importa aizliegumiem un Zemkopības ministrijas 2015.gada 16.jūnijā Ministru kabineta sēdē izskatīto informatīvo ziņojumu „Par pasākumiem saistībā ar Krievijas aizliegumu sagatavotu un konservētu zivju produktu importam no Latvijas” (TA-1198), MK rīkojuma projekts paredz paplašināt darbības programmas „Uzņēmējdarbība un inovācijas” papildinājuma 2.3.1.1.1.apakšaktivitātes „Ārējo tirgu apguve – ārējais mārketings” ar jauniem atbalsta finansējuma saņēmējiem - </w:t>
            </w:r>
            <w:r w:rsidR="00F62A88" w:rsidRPr="00FC5262">
              <w:rPr>
                <w:rFonts w:ascii="Times New Roman" w:eastAsia="Times New Roman" w:hAnsi="Times New Roman" w:cs="Times New Roman"/>
                <w:b/>
                <w:bCs/>
                <w:sz w:val="26"/>
                <w:szCs w:val="26"/>
                <w:lang w:eastAsia="lv-LV"/>
              </w:rPr>
              <w:t>zemnieku un zvejnieku saimniecības</w:t>
            </w:r>
            <w:r w:rsidRPr="00FC5262">
              <w:rPr>
                <w:rFonts w:ascii="Times New Roman" w:eastAsia="Times New Roman" w:hAnsi="Times New Roman" w:cs="Times New Roman"/>
                <w:bCs/>
                <w:sz w:val="26"/>
                <w:szCs w:val="26"/>
                <w:lang w:eastAsia="lv-LV"/>
              </w:rPr>
              <w:t>.</w:t>
            </w:r>
          </w:p>
          <w:p w:rsidR="00504A9B" w:rsidRPr="00FC5262" w:rsidRDefault="00504A9B" w:rsidP="00682F15">
            <w:pPr>
              <w:spacing w:after="120"/>
              <w:jc w:val="both"/>
              <w:rPr>
                <w:rFonts w:ascii="Times New Roman" w:eastAsia="Times New Roman" w:hAnsi="Times New Roman" w:cs="Times New Roman"/>
                <w:bCs/>
                <w:sz w:val="26"/>
                <w:szCs w:val="26"/>
                <w:lang w:eastAsia="lv-LV"/>
              </w:rPr>
            </w:pPr>
            <w:proofErr w:type="spellStart"/>
            <w:r w:rsidRPr="00FC5262">
              <w:rPr>
                <w:rFonts w:ascii="Times New Roman" w:eastAsia="Times New Roman" w:hAnsi="Times New Roman" w:cs="Times New Roman"/>
                <w:bCs/>
                <w:sz w:val="26"/>
                <w:szCs w:val="26"/>
                <w:lang w:eastAsia="lv-LV"/>
              </w:rPr>
              <w:t>Jaņem</w:t>
            </w:r>
            <w:proofErr w:type="spellEnd"/>
            <w:r w:rsidRPr="00FC5262">
              <w:rPr>
                <w:rFonts w:ascii="Times New Roman" w:eastAsia="Times New Roman" w:hAnsi="Times New Roman" w:cs="Times New Roman"/>
                <w:bCs/>
                <w:sz w:val="26"/>
                <w:szCs w:val="26"/>
                <w:lang w:eastAsia="lv-LV"/>
              </w:rPr>
              <w:t xml:space="preserve"> vērā, ka zivsaimniecības nozarē var </w:t>
            </w:r>
            <w:proofErr w:type="spellStart"/>
            <w:r w:rsidRPr="00FC5262">
              <w:rPr>
                <w:rFonts w:ascii="Times New Roman" w:eastAsia="Times New Roman" w:hAnsi="Times New Roman" w:cs="Times New Roman"/>
                <w:bCs/>
                <w:sz w:val="26"/>
                <w:szCs w:val="26"/>
                <w:lang w:eastAsia="lv-LV"/>
              </w:rPr>
              <w:t>darbotie</w:t>
            </w:r>
            <w:proofErr w:type="spellEnd"/>
            <w:r w:rsidRPr="00FC5262">
              <w:rPr>
                <w:rFonts w:ascii="Times New Roman" w:eastAsia="Times New Roman" w:hAnsi="Times New Roman" w:cs="Times New Roman"/>
                <w:bCs/>
                <w:sz w:val="26"/>
                <w:szCs w:val="26"/>
                <w:lang w:eastAsia="lv-LV"/>
              </w:rPr>
              <w:t xml:space="preserve"> ne tikai zvejnieku saimniecības, bet arī zemnieku saimniecības, komersanti u.c. Tāpat zvejnieku un zemnieku saimniecības var darboties ne NACE 2.red. A sadaļas “Lauksaimniecība, mežsaimniecība un </w:t>
            </w:r>
            <w:r w:rsidRPr="00FC5262">
              <w:rPr>
                <w:rFonts w:ascii="Times New Roman" w:eastAsia="Times New Roman" w:hAnsi="Times New Roman" w:cs="Times New Roman"/>
                <w:bCs/>
                <w:sz w:val="26"/>
                <w:szCs w:val="26"/>
                <w:lang w:eastAsia="lv-LV"/>
              </w:rPr>
              <w:lastRenderedPageBreak/>
              <w:t>zivsaimniecība” nozarēs, bet arī, piemēram, NACE 2.red. C sadaļas “Apstrādes rūpniecība” nozarēs.</w:t>
            </w:r>
          </w:p>
          <w:p w:rsidR="00682F15" w:rsidRPr="00FC5262" w:rsidRDefault="00682F15" w:rsidP="00926071">
            <w:pPr>
              <w:spacing w:after="120"/>
              <w:jc w:val="both"/>
              <w:rPr>
                <w:rFonts w:ascii="Times New Roman" w:eastAsia="Times New Roman" w:hAnsi="Times New Roman" w:cs="Times New Roman"/>
                <w:bCs/>
                <w:sz w:val="26"/>
                <w:szCs w:val="26"/>
                <w:lang w:eastAsia="lv-LV"/>
              </w:rPr>
            </w:pPr>
            <w:r w:rsidRPr="00FC5262">
              <w:rPr>
                <w:rFonts w:ascii="Times New Roman" w:eastAsia="Times New Roman" w:hAnsi="Times New Roman" w:cs="Times New Roman"/>
                <w:bCs/>
                <w:sz w:val="26"/>
                <w:szCs w:val="26"/>
                <w:lang w:eastAsia="lv-LV"/>
              </w:rPr>
              <w:tab/>
              <w:t>Augstāk minētie grozījumi ir saskaņā ar 2015.g</w:t>
            </w:r>
            <w:r w:rsidR="00051A90" w:rsidRPr="00FC5262">
              <w:rPr>
                <w:rFonts w:ascii="Times New Roman" w:eastAsia="Times New Roman" w:hAnsi="Times New Roman" w:cs="Times New Roman"/>
                <w:bCs/>
                <w:sz w:val="26"/>
                <w:szCs w:val="26"/>
                <w:lang w:eastAsia="lv-LV"/>
              </w:rPr>
              <w:t>ada 16.jūnija</w:t>
            </w:r>
            <w:r w:rsidRPr="00FC5262">
              <w:rPr>
                <w:rFonts w:ascii="Times New Roman" w:eastAsia="Times New Roman" w:hAnsi="Times New Roman" w:cs="Times New Roman"/>
                <w:bCs/>
                <w:sz w:val="26"/>
                <w:szCs w:val="26"/>
                <w:lang w:eastAsia="lv-LV"/>
              </w:rPr>
              <w:t xml:space="preserve"> Ministru kabineta sēdes protokola Nr.29 </w:t>
            </w:r>
            <w:r w:rsidR="00926071" w:rsidRPr="00FC5262">
              <w:rPr>
                <w:rFonts w:ascii="Times New Roman" w:eastAsia="Times New Roman" w:hAnsi="Times New Roman" w:cs="Times New Roman"/>
                <w:bCs/>
                <w:sz w:val="26"/>
                <w:szCs w:val="26"/>
                <w:lang w:eastAsia="lv-LV"/>
              </w:rPr>
              <w:t>87</w:t>
            </w:r>
            <w:r w:rsidRPr="00FC5262">
              <w:rPr>
                <w:rFonts w:ascii="Times New Roman" w:eastAsia="Times New Roman" w:hAnsi="Times New Roman" w:cs="Times New Roman"/>
                <w:bCs/>
                <w:sz w:val="26"/>
                <w:szCs w:val="26"/>
                <w:lang w:eastAsia="lv-LV"/>
              </w:rPr>
              <w:t>.§ 5.punktu.</w:t>
            </w:r>
          </w:p>
          <w:p w:rsidR="0023520D" w:rsidRPr="00FC5262" w:rsidRDefault="003930AC" w:rsidP="002E529E">
            <w:pPr>
              <w:spacing w:after="120"/>
              <w:jc w:val="both"/>
              <w:rPr>
                <w:rFonts w:ascii="Times New Roman" w:eastAsia="Times New Roman" w:hAnsi="Times New Roman" w:cs="Times New Roman"/>
                <w:bCs/>
                <w:sz w:val="26"/>
                <w:szCs w:val="26"/>
                <w:lang w:eastAsia="lv-LV"/>
              </w:rPr>
            </w:pPr>
            <w:r w:rsidRPr="00FC5262">
              <w:rPr>
                <w:rFonts w:ascii="Times New Roman" w:eastAsia="Times New Roman" w:hAnsi="Times New Roman" w:cs="Times New Roman"/>
                <w:bCs/>
                <w:sz w:val="26"/>
                <w:szCs w:val="26"/>
                <w:lang w:eastAsia="lv-LV"/>
              </w:rPr>
              <w:t xml:space="preserve">Biedrības, kuru biedru komercdarbības joma ir zvejniecība, akvakultūra vai zivju, vēžveidīgo un mīkstmiešu pārstrāde un konservēšana, kā arī pašvaldības var saņemt finansējumu tām pašām atbalstāmajām darbībām arī </w:t>
            </w:r>
            <w:r w:rsidR="00842B97" w:rsidRPr="00FC5262">
              <w:rPr>
                <w:rFonts w:ascii="Times New Roman" w:eastAsia="Times New Roman" w:hAnsi="Times New Roman" w:cs="Times New Roman"/>
                <w:bCs/>
                <w:sz w:val="26"/>
                <w:szCs w:val="26"/>
                <w:lang w:eastAsia="lv-LV"/>
              </w:rPr>
              <w:t xml:space="preserve">Rīcības programmas Eiropas Zivsaimniecības fonda atbalsta ieviešanai Latvijā 2007.–2013.gadam   3.prioritārā virziena „Kopējās ieinteresētības pasākumi” 4.pasākuma “Jaunu noieta tirgu sekmēšana un reklāmas kampaņas” </w:t>
            </w:r>
            <w:r w:rsidR="002E529E" w:rsidRPr="00FC5262">
              <w:rPr>
                <w:rFonts w:ascii="Times New Roman" w:eastAsia="Times New Roman" w:hAnsi="Times New Roman" w:cs="Times New Roman"/>
                <w:bCs/>
                <w:sz w:val="26"/>
                <w:szCs w:val="26"/>
                <w:lang w:eastAsia="lv-LV"/>
              </w:rPr>
              <w:t xml:space="preserve">(turpmāk – 4.pasākums) </w:t>
            </w:r>
            <w:r w:rsidR="00842B97" w:rsidRPr="00FC5262">
              <w:rPr>
                <w:rFonts w:ascii="Times New Roman" w:eastAsia="Times New Roman" w:hAnsi="Times New Roman" w:cs="Times New Roman"/>
                <w:bCs/>
                <w:sz w:val="26"/>
                <w:szCs w:val="26"/>
                <w:lang w:eastAsia="lv-LV"/>
              </w:rPr>
              <w:t>ietvaros, taču šajā pasākumā projektu iesniegšana noslēdzās 2015.gada 20.martā.</w:t>
            </w:r>
            <w:r w:rsidR="002E529E" w:rsidRPr="00FC5262">
              <w:rPr>
                <w:rFonts w:ascii="Times New Roman" w:eastAsia="Times New Roman" w:hAnsi="Times New Roman" w:cs="Times New Roman"/>
                <w:bCs/>
                <w:sz w:val="26"/>
                <w:szCs w:val="26"/>
                <w:lang w:eastAsia="lv-LV"/>
              </w:rPr>
              <w:t xml:space="preserve"> Līdz ar to pašlaik zivsaimniecības un akvakultūras nozares pārstāvji nevarēs pieteikties finansējumam 4.pasākuma ietvaros tām pašām atbalstāmajām darbībām, kuras paredzētas 2.3.1.1.1.apakšaktivitātes ietvaros.</w:t>
            </w:r>
          </w:p>
          <w:p w:rsidR="00E67A07" w:rsidRPr="00FC5262" w:rsidRDefault="00E67A07" w:rsidP="00E67A07">
            <w:pPr>
              <w:spacing w:after="120"/>
              <w:jc w:val="both"/>
              <w:rPr>
                <w:rFonts w:ascii="Times New Roman" w:eastAsia="Times New Roman" w:hAnsi="Times New Roman" w:cs="Times New Roman"/>
                <w:bCs/>
                <w:sz w:val="26"/>
                <w:szCs w:val="26"/>
                <w:lang w:eastAsia="lv-LV"/>
              </w:rPr>
            </w:pPr>
            <w:r w:rsidRPr="00FC5262">
              <w:rPr>
                <w:rFonts w:ascii="Times New Roman" w:eastAsia="Times New Roman" w:hAnsi="Times New Roman" w:cs="Times New Roman"/>
                <w:bCs/>
                <w:sz w:val="26"/>
                <w:szCs w:val="26"/>
                <w:lang w:eastAsia="lv-LV"/>
              </w:rPr>
              <w:t>Līdz ar to, ja netiek apstiprināts rīkojuma projekts un MK noteikumu projekts grozījumiem MK noteikumos Nr.582, zivsaimniecības un akvakultūras nozares pārstāvjiem nebūs pieejamas atbalsta programmas ieiešanai jaunos eksporta tirgos. Pēc Krievijas aizlieguma zivju produktu importam no Latvijas noteikšanas daudziem nozares komersantiem un uzņēmumiem jaunu eksporta tirgu apgūšana ir vienīgā iespēja turpināt darbību, jo saražotās produkcijas apjoma samazināšanas gadījumā tie kļūs nerentabli. Jāatzīmē, ka šādā gadījumā cietīs gan zvejnieku saimniecības, gan komersanti, kas pārstrādā sazvejoto produkciju, gan saistītie iepakošanas, loģistikas u.c. komersanti.</w:t>
            </w:r>
          </w:p>
          <w:p w:rsidR="002135B0" w:rsidRPr="00FC5262" w:rsidRDefault="002135B0" w:rsidP="00E67A07">
            <w:pPr>
              <w:spacing w:after="120"/>
              <w:jc w:val="both"/>
              <w:rPr>
                <w:rFonts w:ascii="Times New Roman" w:eastAsia="Times New Roman" w:hAnsi="Times New Roman" w:cs="Times New Roman"/>
                <w:bCs/>
                <w:sz w:val="26"/>
                <w:szCs w:val="26"/>
                <w:lang w:eastAsia="lv-LV"/>
              </w:rPr>
            </w:pPr>
            <w:r w:rsidRPr="00FC5262">
              <w:rPr>
                <w:rFonts w:ascii="Times New Roman" w:eastAsia="Times New Roman" w:hAnsi="Times New Roman" w:cs="Times New Roman"/>
                <w:bCs/>
                <w:sz w:val="26"/>
                <w:szCs w:val="26"/>
                <w:lang w:eastAsia="lv-LV"/>
              </w:rPr>
              <w:t xml:space="preserve">Tiks nodrošināta demarkācija pēc finansējuma saņēmēja un vieni un tie paši finansējuma saņēmēji nevarēs vienlaicīgi pieteikties finansējumam 2.3.1.1.1. </w:t>
            </w:r>
            <w:proofErr w:type="spellStart"/>
            <w:r w:rsidRPr="00FC5262">
              <w:rPr>
                <w:rFonts w:ascii="Times New Roman" w:eastAsia="Times New Roman" w:hAnsi="Times New Roman" w:cs="Times New Roman"/>
                <w:bCs/>
                <w:sz w:val="26"/>
                <w:szCs w:val="26"/>
                <w:lang w:eastAsia="lv-LV"/>
              </w:rPr>
              <w:t>apakšaktivitātes</w:t>
            </w:r>
            <w:proofErr w:type="spellEnd"/>
            <w:r w:rsidRPr="00FC5262">
              <w:rPr>
                <w:rFonts w:ascii="Times New Roman" w:eastAsia="Times New Roman" w:hAnsi="Times New Roman" w:cs="Times New Roman"/>
                <w:bCs/>
                <w:sz w:val="26"/>
                <w:szCs w:val="26"/>
                <w:lang w:eastAsia="lv-LV"/>
              </w:rPr>
              <w:t xml:space="preserve"> ietvaros un Rīcības programmas Eiropas Zivsaimniecības fonda atbalsta ieviešanai Latvijā 2007.–2013.gadam   3.prioritārā virziena „Kopējās ieinteresētības pasākumi” 4.pasākuma “Jaunu </w:t>
            </w:r>
            <w:r w:rsidRPr="00FC5262">
              <w:rPr>
                <w:rFonts w:ascii="Times New Roman" w:eastAsia="Times New Roman" w:hAnsi="Times New Roman" w:cs="Times New Roman"/>
                <w:bCs/>
                <w:sz w:val="26"/>
                <w:szCs w:val="26"/>
                <w:lang w:eastAsia="lv-LV"/>
              </w:rPr>
              <w:lastRenderedPageBreak/>
              <w:t>noieta tirgu sekmēšana un reklāmas kampaņas” ietvaros.</w:t>
            </w:r>
          </w:p>
        </w:tc>
      </w:tr>
      <w:tr w:rsidR="00D40CFC" w:rsidRPr="00FC5262" w:rsidTr="00B84A5B">
        <w:trPr>
          <w:trHeight w:val="360"/>
        </w:trPr>
        <w:tc>
          <w:tcPr>
            <w:tcW w:w="2567" w:type="dxa"/>
            <w:hideMark/>
          </w:tcPr>
          <w:p w:rsidR="00D40CFC" w:rsidRPr="00FC5262" w:rsidRDefault="00D40CFC" w:rsidP="002D3F81">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lastRenderedPageBreak/>
              <w:t xml:space="preserve">3. </w:t>
            </w:r>
            <w:r w:rsidR="002D3F81" w:rsidRPr="00FC5262">
              <w:rPr>
                <w:rFonts w:ascii="Times New Roman" w:eastAsia="Times New Roman" w:hAnsi="Times New Roman" w:cs="Times New Roman"/>
                <w:sz w:val="26"/>
                <w:szCs w:val="26"/>
                <w:lang w:eastAsia="lv-LV"/>
              </w:rPr>
              <w:t>Projekta izstrādē iesaistītās institūcijas</w:t>
            </w:r>
          </w:p>
        </w:tc>
        <w:tc>
          <w:tcPr>
            <w:tcW w:w="6379" w:type="dxa"/>
            <w:hideMark/>
          </w:tcPr>
          <w:p w:rsidR="00D40CFC" w:rsidRPr="00FC5262" w:rsidRDefault="006D60D3" w:rsidP="006D60D3">
            <w:pPr>
              <w:jc w:val="both"/>
              <w:rPr>
                <w:rFonts w:ascii="Times New Roman" w:eastAsia="Calibri" w:hAnsi="Times New Roman" w:cs="Times New Roman"/>
                <w:color w:val="000000"/>
                <w:sz w:val="26"/>
                <w:szCs w:val="26"/>
              </w:rPr>
            </w:pPr>
            <w:r w:rsidRPr="00FC5262">
              <w:rPr>
                <w:rFonts w:ascii="Times New Roman" w:eastAsia="Calibri" w:hAnsi="Times New Roman" w:cs="Times New Roman"/>
                <w:color w:val="000000"/>
                <w:sz w:val="26"/>
                <w:szCs w:val="26"/>
              </w:rPr>
              <w:t>Ekonomikas ministrija</w:t>
            </w:r>
          </w:p>
        </w:tc>
      </w:tr>
      <w:tr w:rsidR="00D40CFC" w:rsidRPr="00FC5262" w:rsidTr="00B84A5B">
        <w:trPr>
          <w:trHeight w:val="76"/>
        </w:trPr>
        <w:tc>
          <w:tcPr>
            <w:tcW w:w="2567" w:type="dxa"/>
            <w:hideMark/>
          </w:tcPr>
          <w:p w:rsidR="00D40CFC" w:rsidRPr="00FC5262" w:rsidRDefault="00D40CFC" w:rsidP="00951FF3">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 xml:space="preserve">4. </w:t>
            </w:r>
            <w:r w:rsidR="00951FF3" w:rsidRPr="00FC5262">
              <w:rPr>
                <w:rFonts w:ascii="Times New Roman" w:eastAsia="Times New Roman" w:hAnsi="Times New Roman" w:cs="Times New Roman"/>
                <w:sz w:val="26"/>
                <w:szCs w:val="26"/>
                <w:lang w:eastAsia="lv-LV"/>
              </w:rPr>
              <w:t>Cita informācija</w:t>
            </w:r>
          </w:p>
        </w:tc>
        <w:tc>
          <w:tcPr>
            <w:tcW w:w="6379" w:type="dxa"/>
            <w:hideMark/>
          </w:tcPr>
          <w:p w:rsidR="00047893" w:rsidRPr="00FC5262" w:rsidRDefault="00951FF3" w:rsidP="00951FF3">
            <w:pPr>
              <w:ind w:left="425"/>
              <w:jc w:val="both"/>
              <w:rPr>
                <w:rFonts w:ascii="Times New Roman" w:eastAsia="Calibri" w:hAnsi="Times New Roman" w:cs="Times New Roman"/>
                <w:bCs/>
                <w:sz w:val="26"/>
                <w:szCs w:val="26"/>
              </w:rPr>
            </w:pPr>
            <w:r w:rsidRPr="00FC5262">
              <w:rPr>
                <w:rFonts w:ascii="Times New Roman" w:eastAsia="Times New Roman" w:hAnsi="Times New Roman" w:cs="Times New Roman"/>
                <w:sz w:val="26"/>
                <w:szCs w:val="26"/>
              </w:rPr>
              <w:t>Nav</w:t>
            </w:r>
          </w:p>
        </w:tc>
      </w:tr>
    </w:tbl>
    <w:p w:rsidR="00564229" w:rsidRPr="00FC5262" w:rsidRDefault="00564229" w:rsidP="00BA3659">
      <w:pPr>
        <w:spacing w:after="0" w:line="240" w:lineRule="auto"/>
        <w:rPr>
          <w:rFonts w:ascii="Times New Roman" w:eastAsia="Arial Unicode MS" w:hAnsi="Times New Roman" w:cs="Times New Roman"/>
          <w:b/>
          <w:sz w:val="26"/>
          <w:szCs w:val="26"/>
        </w:rPr>
      </w:pPr>
    </w:p>
    <w:tbl>
      <w:tblPr>
        <w:tblStyle w:val="TableGrid"/>
        <w:tblpPr w:leftFromText="180" w:rightFromText="180" w:vertAnchor="text" w:horzAnchor="margin" w:tblpXSpec="center" w:tblpY="149"/>
        <w:tblW w:w="8961" w:type="dxa"/>
        <w:tblLook w:val="0000" w:firstRow="0" w:lastRow="0" w:firstColumn="0" w:lastColumn="0" w:noHBand="0" w:noVBand="0"/>
      </w:tblPr>
      <w:tblGrid>
        <w:gridCol w:w="568"/>
        <w:gridCol w:w="2942"/>
        <w:gridCol w:w="5451"/>
      </w:tblGrid>
      <w:tr w:rsidR="00D40CFC" w:rsidRPr="00FC5262" w:rsidTr="00B84A5B">
        <w:tc>
          <w:tcPr>
            <w:tcW w:w="8961" w:type="dxa"/>
            <w:gridSpan w:val="3"/>
          </w:tcPr>
          <w:p w:rsidR="00D40CFC" w:rsidRPr="00FC5262" w:rsidRDefault="00D40CFC" w:rsidP="00D40CFC">
            <w:pPr>
              <w:jc w:val="center"/>
              <w:rPr>
                <w:rFonts w:ascii="Times New Roman" w:eastAsia="Times New Roman" w:hAnsi="Times New Roman" w:cs="Times New Roman"/>
                <w:b/>
                <w:bCs/>
                <w:sz w:val="26"/>
                <w:szCs w:val="26"/>
                <w:lang w:eastAsia="lv-LV"/>
              </w:rPr>
            </w:pPr>
            <w:r w:rsidRPr="00FC5262">
              <w:rPr>
                <w:rFonts w:ascii="Times New Roman" w:eastAsia="Times New Roman" w:hAnsi="Times New Roman" w:cs="Times New Roman"/>
                <w:b/>
                <w:bCs/>
                <w:sz w:val="26"/>
                <w:szCs w:val="26"/>
                <w:lang w:eastAsia="lv-LV"/>
              </w:rPr>
              <w:t>II. Tiesību akta projekta ietekme uz sabiedrību</w:t>
            </w:r>
            <w:r w:rsidR="00312598" w:rsidRPr="00FC5262">
              <w:rPr>
                <w:rFonts w:ascii="Times New Roman" w:eastAsia="Times New Roman" w:hAnsi="Times New Roman" w:cs="Times New Roman"/>
                <w:b/>
                <w:bCs/>
                <w:sz w:val="26"/>
                <w:szCs w:val="26"/>
                <w:lang w:eastAsia="lv-LV"/>
              </w:rPr>
              <w:t>, tautsaimniecības attīstību un administratīvo slogu</w:t>
            </w:r>
          </w:p>
        </w:tc>
      </w:tr>
      <w:tr w:rsidR="00D40CFC" w:rsidRPr="00FC5262" w:rsidTr="00051A90">
        <w:trPr>
          <w:trHeight w:val="467"/>
        </w:trPr>
        <w:tc>
          <w:tcPr>
            <w:tcW w:w="568" w:type="dxa"/>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1.</w:t>
            </w:r>
          </w:p>
        </w:tc>
        <w:tc>
          <w:tcPr>
            <w:tcW w:w="2942" w:type="dxa"/>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 xml:space="preserve">Sabiedrības </w:t>
            </w:r>
            <w:proofErr w:type="spellStart"/>
            <w:r w:rsidRPr="00FC5262">
              <w:rPr>
                <w:rFonts w:ascii="Times New Roman" w:eastAsia="Times New Roman" w:hAnsi="Times New Roman" w:cs="Times New Roman"/>
                <w:sz w:val="26"/>
                <w:szCs w:val="26"/>
                <w:lang w:eastAsia="lv-LV"/>
              </w:rPr>
              <w:t>mērķgrupa</w:t>
            </w:r>
            <w:r w:rsidR="00951FF3" w:rsidRPr="00FC5262">
              <w:rPr>
                <w:rFonts w:ascii="Times New Roman" w:eastAsia="Times New Roman" w:hAnsi="Times New Roman" w:cs="Times New Roman"/>
                <w:sz w:val="26"/>
                <w:szCs w:val="26"/>
                <w:lang w:eastAsia="lv-LV"/>
              </w:rPr>
              <w:t>s</w:t>
            </w:r>
            <w:proofErr w:type="spellEnd"/>
            <w:r w:rsidR="00951FF3" w:rsidRPr="00FC5262">
              <w:rPr>
                <w:rFonts w:ascii="Times New Roman" w:eastAsia="Times New Roman" w:hAnsi="Times New Roman" w:cs="Times New Roman"/>
                <w:sz w:val="26"/>
                <w:szCs w:val="26"/>
                <w:lang w:eastAsia="lv-LV"/>
              </w:rPr>
              <w:t>, kuras tiesiskais regulējums ietekmē vai varētu ietekmēt</w:t>
            </w:r>
          </w:p>
        </w:tc>
        <w:tc>
          <w:tcPr>
            <w:tcW w:w="5451" w:type="dxa"/>
          </w:tcPr>
          <w:p w:rsidR="00382775" w:rsidRPr="00FC5262" w:rsidRDefault="00051A90" w:rsidP="00F62A88">
            <w:pPr>
              <w:spacing w:before="75" w:after="75"/>
              <w:ind w:firstLine="450"/>
              <w:jc w:val="both"/>
              <w:rPr>
                <w:rFonts w:ascii="Times New Roman" w:eastAsia="Times New Roman" w:hAnsi="Times New Roman" w:cs="Times New Roman"/>
                <w:iCs/>
                <w:sz w:val="26"/>
                <w:szCs w:val="26"/>
                <w:lang w:eastAsia="lv-LV"/>
              </w:rPr>
            </w:pPr>
            <w:r w:rsidRPr="00FC5262">
              <w:rPr>
                <w:rFonts w:ascii="Times New Roman" w:eastAsia="Times New Roman" w:hAnsi="Times New Roman" w:cs="Times New Roman"/>
                <w:iCs/>
                <w:sz w:val="26"/>
                <w:szCs w:val="26"/>
                <w:lang w:eastAsia="lv-LV"/>
              </w:rPr>
              <w:t xml:space="preserve">Komersanti, biedrības, nodibinājumi, kooperatīvās sabiedrības, ostu pārvaldes,  </w:t>
            </w:r>
            <w:r w:rsidR="00F62A88" w:rsidRPr="00FC5262">
              <w:rPr>
                <w:rFonts w:ascii="Times New Roman" w:eastAsia="Times New Roman" w:hAnsi="Times New Roman" w:cs="Times New Roman"/>
                <w:iCs/>
                <w:sz w:val="26"/>
                <w:szCs w:val="26"/>
                <w:lang w:eastAsia="lv-LV"/>
              </w:rPr>
              <w:t>zemnieku un zvejnieku saimniecības</w:t>
            </w:r>
            <w:r w:rsidRPr="00FC5262">
              <w:rPr>
                <w:rFonts w:ascii="Times New Roman" w:eastAsia="Times New Roman" w:hAnsi="Times New Roman" w:cs="Times New Roman"/>
                <w:iCs/>
                <w:sz w:val="26"/>
                <w:szCs w:val="26"/>
                <w:lang w:eastAsia="lv-LV"/>
              </w:rPr>
              <w:t xml:space="preserve"> un  publisko personu vai tās iestāžu (tai skaitā atvasināto publisko personu, kas darbojas NACE 2.red. M sadaļas „Profesionālie, zinātniskie un tehniskie pakalpojumi” 72.nodaļā „Zinātniskās pētniecības darbs” un  P sadaļas „Izglītība” 85.4.nodaļā „Augstākā izglītība”).</w:t>
            </w:r>
          </w:p>
        </w:tc>
      </w:tr>
      <w:tr w:rsidR="00D40CFC" w:rsidRPr="00FC5262" w:rsidTr="00051A90">
        <w:trPr>
          <w:trHeight w:val="523"/>
        </w:trPr>
        <w:tc>
          <w:tcPr>
            <w:tcW w:w="568" w:type="dxa"/>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2.</w:t>
            </w:r>
          </w:p>
        </w:tc>
        <w:tc>
          <w:tcPr>
            <w:tcW w:w="2942" w:type="dxa"/>
          </w:tcPr>
          <w:p w:rsidR="00D40CFC" w:rsidRPr="00FC5262" w:rsidRDefault="00951FF3"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Tiesiskā regulējuma ietekme uz tautsaimniecību un administratīvo slogu</w:t>
            </w:r>
          </w:p>
        </w:tc>
        <w:tc>
          <w:tcPr>
            <w:tcW w:w="5451" w:type="dxa"/>
          </w:tcPr>
          <w:p w:rsidR="00D40CFC" w:rsidRPr="00FC5262" w:rsidRDefault="002D3591" w:rsidP="00382775">
            <w:pPr>
              <w:ind w:firstLine="450"/>
              <w:jc w:val="both"/>
              <w:rPr>
                <w:rFonts w:ascii="Times New Roman" w:eastAsia="Times New Roman" w:hAnsi="Times New Roman" w:cs="Times New Roman"/>
                <w:sz w:val="26"/>
                <w:szCs w:val="26"/>
                <w:lang w:eastAsia="lv-LV"/>
              </w:rPr>
            </w:pPr>
            <w:r w:rsidRPr="00FC5262">
              <w:rPr>
                <w:rFonts w:ascii="Times New Roman" w:eastAsia="Times New Roman" w:hAnsi="Times New Roman" w:cs="Times New Roman"/>
                <w:color w:val="000000"/>
                <w:sz w:val="26"/>
                <w:szCs w:val="26"/>
                <w:lang w:eastAsia="lv-LV"/>
              </w:rPr>
              <w:t>Projekts šo jomu neskar.</w:t>
            </w:r>
          </w:p>
        </w:tc>
      </w:tr>
      <w:tr w:rsidR="00D40CFC" w:rsidRPr="00FC5262" w:rsidTr="00051A90">
        <w:trPr>
          <w:trHeight w:val="517"/>
        </w:trPr>
        <w:tc>
          <w:tcPr>
            <w:tcW w:w="568" w:type="dxa"/>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3.</w:t>
            </w:r>
          </w:p>
        </w:tc>
        <w:tc>
          <w:tcPr>
            <w:tcW w:w="2942" w:type="dxa"/>
          </w:tcPr>
          <w:p w:rsidR="00D40CFC" w:rsidRPr="00FC5262" w:rsidRDefault="00951FF3"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Administratīvo izmaksu monetārais novērtējums</w:t>
            </w:r>
          </w:p>
        </w:tc>
        <w:tc>
          <w:tcPr>
            <w:tcW w:w="5451" w:type="dxa"/>
          </w:tcPr>
          <w:p w:rsidR="00D40CFC" w:rsidRPr="00FC5262" w:rsidRDefault="000F6E43" w:rsidP="00F02AD7">
            <w:pPr>
              <w:ind w:firstLine="450"/>
              <w:jc w:val="both"/>
              <w:rPr>
                <w:rFonts w:ascii="Times New Roman" w:eastAsia="Times New Roman" w:hAnsi="Times New Roman" w:cs="Times New Roman"/>
                <w:sz w:val="26"/>
                <w:szCs w:val="26"/>
                <w:lang w:eastAsia="lv-LV"/>
              </w:rPr>
            </w:pPr>
            <w:r w:rsidRPr="00FC5262">
              <w:rPr>
                <w:rFonts w:ascii="Times New Roman" w:eastAsia="Times New Roman" w:hAnsi="Times New Roman" w:cs="Times New Roman"/>
                <w:color w:val="000000"/>
                <w:sz w:val="26"/>
                <w:szCs w:val="26"/>
                <w:lang w:eastAsia="lv-LV"/>
              </w:rPr>
              <w:t>Projekts šo jomu neskar.</w:t>
            </w:r>
          </w:p>
        </w:tc>
      </w:tr>
      <w:tr w:rsidR="00D40CFC" w:rsidRPr="00FC5262" w:rsidTr="00051A90">
        <w:trPr>
          <w:trHeight w:val="517"/>
        </w:trPr>
        <w:tc>
          <w:tcPr>
            <w:tcW w:w="568" w:type="dxa"/>
          </w:tcPr>
          <w:p w:rsidR="00D40CFC" w:rsidRPr="00FC5262" w:rsidRDefault="00D40CFC"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4.</w:t>
            </w:r>
          </w:p>
        </w:tc>
        <w:tc>
          <w:tcPr>
            <w:tcW w:w="2942" w:type="dxa"/>
          </w:tcPr>
          <w:p w:rsidR="00D40CFC" w:rsidRPr="00FC5262" w:rsidRDefault="00951FF3" w:rsidP="00D40CFC">
            <w:pPr>
              <w:rPr>
                <w:rFonts w:ascii="Times New Roman" w:eastAsia="Times New Roman" w:hAnsi="Times New Roman" w:cs="Times New Roman"/>
                <w:sz w:val="26"/>
                <w:szCs w:val="26"/>
                <w:lang w:eastAsia="lv-LV"/>
              </w:rPr>
            </w:pPr>
            <w:r w:rsidRPr="00FC5262">
              <w:rPr>
                <w:rFonts w:ascii="Times New Roman" w:eastAsia="Times New Roman" w:hAnsi="Times New Roman" w:cs="Times New Roman"/>
                <w:sz w:val="26"/>
                <w:szCs w:val="26"/>
                <w:lang w:eastAsia="lv-LV"/>
              </w:rPr>
              <w:t>Cita informācija</w:t>
            </w:r>
          </w:p>
        </w:tc>
        <w:tc>
          <w:tcPr>
            <w:tcW w:w="5451" w:type="dxa"/>
          </w:tcPr>
          <w:p w:rsidR="00D40CFC" w:rsidRPr="00FC5262" w:rsidRDefault="00951FF3" w:rsidP="00D40CFC">
            <w:pPr>
              <w:ind w:firstLine="450"/>
              <w:jc w:val="both"/>
              <w:rPr>
                <w:rFonts w:ascii="Times New Roman" w:eastAsia="Times New Roman" w:hAnsi="Times New Roman" w:cs="Times New Roman"/>
                <w:iCs/>
                <w:sz w:val="26"/>
                <w:szCs w:val="26"/>
                <w:lang w:eastAsia="lv-LV"/>
              </w:rPr>
            </w:pPr>
            <w:r w:rsidRPr="00FC5262">
              <w:rPr>
                <w:rFonts w:ascii="Times New Roman" w:eastAsia="Times New Roman" w:hAnsi="Times New Roman" w:cs="Times New Roman"/>
                <w:color w:val="000000"/>
                <w:sz w:val="26"/>
                <w:szCs w:val="26"/>
                <w:lang w:eastAsia="lv-LV"/>
              </w:rPr>
              <w:t>Nav</w:t>
            </w:r>
          </w:p>
        </w:tc>
      </w:tr>
    </w:tbl>
    <w:p w:rsidR="00830152" w:rsidRPr="00FC5262" w:rsidRDefault="00830152" w:rsidP="00D40CFC">
      <w:pPr>
        <w:spacing w:after="0" w:line="240" w:lineRule="auto"/>
        <w:jc w:val="center"/>
        <w:rPr>
          <w:rFonts w:ascii="Times New Roman" w:eastAsia="Calibri" w:hAnsi="Times New Roman" w:cs="Times New Roman"/>
          <w:b/>
          <w:sz w:val="26"/>
          <w:szCs w:val="26"/>
        </w:rPr>
      </w:pPr>
    </w:p>
    <w:p w:rsidR="00D40CFC" w:rsidRPr="00FC5262" w:rsidRDefault="00D40CFC" w:rsidP="00B84A5B">
      <w:pPr>
        <w:spacing w:after="0" w:line="240" w:lineRule="auto"/>
        <w:rPr>
          <w:rFonts w:ascii="Times New Roman" w:eastAsia="Arial Unicode MS" w:hAnsi="Times New Roman" w:cs="Times New Roman"/>
          <w:b/>
          <w:sz w:val="26"/>
          <w:szCs w:val="26"/>
        </w:rPr>
      </w:pPr>
    </w:p>
    <w:tbl>
      <w:tblPr>
        <w:tblStyle w:val="TableGrid"/>
        <w:tblW w:w="9073" w:type="dxa"/>
        <w:tblLayout w:type="fixed"/>
        <w:tblLook w:val="00A0" w:firstRow="1" w:lastRow="0" w:firstColumn="1" w:lastColumn="0" w:noHBand="0" w:noVBand="0"/>
      </w:tblPr>
      <w:tblGrid>
        <w:gridCol w:w="426"/>
        <w:gridCol w:w="3402"/>
        <w:gridCol w:w="5245"/>
      </w:tblGrid>
      <w:tr w:rsidR="00D40CFC" w:rsidRPr="00FC5262" w:rsidTr="00B84A5B">
        <w:tc>
          <w:tcPr>
            <w:tcW w:w="426" w:type="dxa"/>
          </w:tcPr>
          <w:p w:rsidR="00D40CFC" w:rsidRPr="00FC5262" w:rsidRDefault="00D40CFC" w:rsidP="00D40CFC">
            <w:pPr>
              <w:ind w:firstLine="720"/>
              <w:jc w:val="center"/>
              <w:rPr>
                <w:rFonts w:ascii="Times New Roman" w:eastAsia="Calibri" w:hAnsi="Times New Roman" w:cs="Times New Roman"/>
                <w:b/>
                <w:sz w:val="26"/>
                <w:szCs w:val="26"/>
                <w:lang w:eastAsia="lv-LV"/>
              </w:rPr>
            </w:pPr>
          </w:p>
        </w:tc>
        <w:tc>
          <w:tcPr>
            <w:tcW w:w="8647" w:type="dxa"/>
            <w:gridSpan w:val="2"/>
          </w:tcPr>
          <w:p w:rsidR="00D40CFC" w:rsidRPr="00FC5262" w:rsidRDefault="00D40CFC" w:rsidP="00D40CFC">
            <w:pPr>
              <w:rPr>
                <w:rFonts w:ascii="Times New Roman" w:eastAsia="Calibri" w:hAnsi="Times New Roman" w:cs="Times New Roman"/>
                <w:b/>
                <w:sz w:val="26"/>
                <w:szCs w:val="26"/>
                <w:lang w:eastAsia="lv-LV"/>
              </w:rPr>
            </w:pPr>
            <w:r w:rsidRPr="00FC5262">
              <w:rPr>
                <w:rFonts w:ascii="Times New Roman" w:eastAsia="Calibri" w:hAnsi="Times New Roman" w:cs="Times New Roman"/>
                <w:b/>
                <w:sz w:val="26"/>
                <w:szCs w:val="26"/>
                <w:lang w:eastAsia="lv-LV"/>
              </w:rPr>
              <w:t>IV. Tiesību akta projekta ietekme uz spēkā esošo tiesību normu sistēmu</w:t>
            </w:r>
          </w:p>
        </w:tc>
      </w:tr>
      <w:tr w:rsidR="00D40CFC" w:rsidRPr="00FC5262" w:rsidTr="00B84A5B">
        <w:tc>
          <w:tcPr>
            <w:tcW w:w="426" w:type="dxa"/>
          </w:tcPr>
          <w:p w:rsidR="00D40CFC" w:rsidRPr="00FC5262" w:rsidRDefault="00D40CFC" w:rsidP="00D40CFC">
            <w:pPr>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1.</w:t>
            </w:r>
          </w:p>
        </w:tc>
        <w:tc>
          <w:tcPr>
            <w:tcW w:w="3402" w:type="dxa"/>
          </w:tcPr>
          <w:p w:rsidR="00D40CFC" w:rsidRPr="00FC5262" w:rsidRDefault="00D40CFC" w:rsidP="00D40CFC">
            <w:pPr>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Nepieciešamie saistītie tiesību aktu projekti</w:t>
            </w:r>
          </w:p>
        </w:tc>
        <w:tc>
          <w:tcPr>
            <w:tcW w:w="5245" w:type="dxa"/>
          </w:tcPr>
          <w:p w:rsidR="004C1CA6" w:rsidRPr="00FC5262" w:rsidRDefault="00051A90" w:rsidP="00051A90">
            <w:pPr>
              <w:widowControl w:val="0"/>
              <w:jc w:val="both"/>
              <w:rPr>
                <w:rFonts w:ascii="Times New Roman" w:hAnsi="Times New Roman" w:cs="Times New Roman"/>
                <w:sz w:val="26"/>
                <w:szCs w:val="26"/>
              </w:rPr>
            </w:pPr>
            <w:r w:rsidRPr="00FC5262">
              <w:rPr>
                <w:rFonts w:ascii="Times New Roman" w:hAnsi="Times New Roman" w:cs="Times New Roman"/>
                <w:sz w:val="26"/>
                <w:szCs w:val="26"/>
              </w:rPr>
              <w:tab/>
              <w:t>Grozījumi Ministru kabineta 2009.gada 17.jūnija noteikumos Nr.582 „Noteikumi par darbības programmas „Uzņēmējdarbība un inovācijas” papildinājuma 2.3.1.1.1.apakšaktivitātes „Ārējo tirgu apgūšana – ārējais mārketings” sesto un turpmākajām kārtām”</w:t>
            </w:r>
          </w:p>
        </w:tc>
      </w:tr>
      <w:tr w:rsidR="00951FF3" w:rsidRPr="00FC5262" w:rsidTr="00B84A5B">
        <w:tc>
          <w:tcPr>
            <w:tcW w:w="426" w:type="dxa"/>
          </w:tcPr>
          <w:p w:rsidR="00951FF3" w:rsidRPr="00FC5262" w:rsidRDefault="00951FF3" w:rsidP="00D40CFC">
            <w:pPr>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2.</w:t>
            </w:r>
          </w:p>
        </w:tc>
        <w:tc>
          <w:tcPr>
            <w:tcW w:w="3402" w:type="dxa"/>
          </w:tcPr>
          <w:p w:rsidR="00951FF3" w:rsidRPr="00FC5262" w:rsidRDefault="00951FF3" w:rsidP="00D40CFC">
            <w:pPr>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Atbildīgā institūcija</w:t>
            </w:r>
          </w:p>
        </w:tc>
        <w:tc>
          <w:tcPr>
            <w:tcW w:w="5245" w:type="dxa"/>
          </w:tcPr>
          <w:p w:rsidR="00951FF3" w:rsidRPr="00FC5262" w:rsidRDefault="00951FF3" w:rsidP="00D40CFC">
            <w:pPr>
              <w:ind w:firstLine="426"/>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Ekonomikas ministrija</w:t>
            </w:r>
          </w:p>
        </w:tc>
      </w:tr>
      <w:tr w:rsidR="00D40CFC" w:rsidRPr="00FC5262" w:rsidTr="00B84A5B">
        <w:tc>
          <w:tcPr>
            <w:tcW w:w="426" w:type="dxa"/>
          </w:tcPr>
          <w:p w:rsidR="00D40CFC" w:rsidRPr="00FC5262" w:rsidRDefault="00951FF3" w:rsidP="00D40CFC">
            <w:pPr>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3</w:t>
            </w:r>
            <w:r w:rsidR="00D40CFC" w:rsidRPr="00FC5262">
              <w:rPr>
                <w:rFonts w:ascii="Times New Roman" w:eastAsia="Calibri" w:hAnsi="Times New Roman" w:cs="Times New Roman"/>
                <w:sz w:val="26"/>
                <w:szCs w:val="26"/>
                <w:lang w:eastAsia="lv-LV"/>
              </w:rPr>
              <w:t>.</w:t>
            </w:r>
          </w:p>
        </w:tc>
        <w:tc>
          <w:tcPr>
            <w:tcW w:w="3402" w:type="dxa"/>
          </w:tcPr>
          <w:p w:rsidR="00D40CFC" w:rsidRPr="00FC5262" w:rsidRDefault="00D40CFC" w:rsidP="00D40CFC">
            <w:pPr>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Cita informācija</w:t>
            </w:r>
          </w:p>
        </w:tc>
        <w:tc>
          <w:tcPr>
            <w:tcW w:w="5245" w:type="dxa"/>
          </w:tcPr>
          <w:p w:rsidR="00D40CFC" w:rsidRPr="00FC5262" w:rsidRDefault="00D40CFC" w:rsidP="00D40CFC">
            <w:pPr>
              <w:ind w:firstLine="426"/>
              <w:jc w:val="both"/>
              <w:rPr>
                <w:rFonts w:ascii="Times New Roman" w:eastAsia="Calibri" w:hAnsi="Times New Roman" w:cs="Times New Roman"/>
                <w:sz w:val="26"/>
                <w:szCs w:val="26"/>
                <w:lang w:eastAsia="lv-LV"/>
              </w:rPr>
            </w:pPr>
            <w:r w:rsidRPr="00FC5262">
              <w:rPr>
                <w:rFonts w:ascii="Times New Roman" w:eastAsia="Calibri" w:hAnsi="Times New Roman" w:cs="Times New Roman"/>
                <w:sz w:val="26"/>
                <w:szCs w:val="26"/>
                <w:lang w:eastAsia="lv-LV"/>
              </w:rPr>
              <w:t>Nav.</w:t>
            </w:r>
          </w:p>
        </w:tc>
      </w:tr>
    </w:tbl>
    <w:p w:rsidR="009E34F3" w:rsidRPr="00FC5262" w:rsidRDefault="009E34F3" w:rsidP="00D40CFC">
      <w:pPr>
        <w:tabs>
          <w:tab w:val="left" w:pos="7655"/>
        </w:tabs>
        <w:spacing w:after="0" w:line="240" w:lineRule="auto"/>
        <w:jc w:val="both"/>
        <w:rPr>
          <w:rFonts w:ascii="Times New Roman" w:eastAsia="Calibri" w:hAnsi="Times New Roman" w:cs="Times New Roman"/>
          <w:bCs/>
          <w:sz w:val="26"/>
          <w:szCs w:val="26"/>
        </w:rPr>
      </w:pPr>
    </w:p>
    <w:p w:rsidR="00830152" w:rsidRPr="00FC5262" w:rsidRDefault="00951FF3" w:rsidP="00830152">
      <w:pPr>
        <w:tabs>
          <w:tab w:val="left" w:pos="7655"/>
        </w:tabs>
        <w:spacing w:after="0" w:line="240" w:lineRule="auto"/>
        <w:jc w:val="center"/>
        <w:rPr>
          <w:rFonts w:ascii="Times New Roman" w:eastAsia="Calibri" w:hAnsi="Times New Roman" w:cs="Times New Roman"/>
          <w:bCs/>
          <w:sz w:val="26"/>
          <w:szCs w:val="26"/>
        </w:rPr>
      </w:pPr>
      <w:r w:rsidRPr="00FC5262">
        <w:rPr>
          <w:rFonts w:ascii="Times New Roman" w:eastAsia="Calibri" w:hAnsi="Times New Roman" w:cs="Times New Roman"/>
          <w:b/>
          <w:sz w:val="26"/>
          <w:szCs w:val="26"/>
        </w:rPr>
        <w:lastRenderedPageBreak/>
        <w:t xml:space="preserve">Anotācijas </w:t>
      </w:r>
      <w:r w:rsidR="00EC3F9D" w:rsidRPr="00FC5262">
        <w:rPr>
          <w:rFonts w:ascii="Times New Roman" w:eastAsia="Calibri" w:hAnsi="Times New Roman" w:cs="Times New Roman"/>
          <w:b/>
          <w:sz w:val="26"/>
          <w:szCs w:val="26"/>
        </w:rPr>
        <w:t>III</w:t>
      </w:r>
      <w:r w:rsidR="00B229B6" w:rsidRPr="00FC5262">
        <w:rPr>
          <w:rFonts w:ascii="Times New Roman" w:eastAsia="Calibri" w:hAnsi="Times New Roman" w:cs="Times New Roman"/>
          <w:b/>
          <w:sz w:val="26"/>
          <w:szCs w:val="26"/>
        </w:rPr>
        <w:t xml:space="preserve">., </w:t>
      </w:r>
      <w:r w:rsidRPr="00FC5262">
        <w:rPr>
          <w:rFonts w:ascii="Times New Roman" w:eastAsia="Calibri" w:hAnsi="Times New Roman" w:cs="Times New Roman"/>
          <w:b/>
          <w:sz w:val="26"/>
          <w:szCs w:val="26"/>
        </w:rPr>
        <w:t xml:space="preserve">V., </w:t>
      </w:r>
      <w:r w:rsidR="00830152" w:rsidRPr="00FC5262">
        <w:rPr>
          <w:rFonts w:ascii="Times New Roman" w:eastAsia="Calibri" w:hAnsi="Times New Roman" w:cs="Times New Roman"/>
          <w:b/>
          <w:sz w:val="26"/>
          <w:szCs w:val="26"/>
        </w:rPr>
        <w:t>VI.</w:t>
      </w:r>
      <w:r w:rsidRPr="00FC5262">
        <w:rPr>
          <w:rFonts w:ascii="Times New Roman" w:eastAsia="Calibri" w:hAnsi="Times New Roman" w:cs="Times New Roman"/>
          <w:b/>
          <w:sz w:val="26"/>
          <w:szCs w:val="26"/>
        </w:rPr>
        <w:t xml:space="preserve"> un VII.</w:t>
      </w:r>
      <w:r w:rsidR="00830152" w:rsidRPr="00FC5262">
        <w:rPr>
          <w:rFonts w:ascii="Times New Roman" w:eastAsia="Calibri" w:hAnsi="Times New Roman" w:cs="Times New Roman"/>
          <w:b/>
          <w:sz w:val="26"/>
          <w:szCs w:val="26"/>
        </w:rPr>
        <w:t xml:space="preserve"> sadaļas – projekts šīs jomas neskar.</w:t>
      </w:r>
    </w:p>
    <w:p w:rsidR="00830152" w:rsidRPr="00FC5262" w:rsidRDefault="00830152" w:rsidP="00D40CFC">
      <w:pPr>
        <w:tabs>
          <w:tab w:val="left" w:pos="7655"/>
        </w:tabs>
        <w:spacing w:after="0" w:line="240" w:lineRule="auto"/>
        <w:jc w:val="both"/>
        <w:rPr>
          <w:rFonts w:ascii="Times New Roman" w:eastAsia="Calibri" w:hAnsi="Times New Roman" w:cs="Times New Roman"/>
          <w:bCs/>
          <w:sz w:val="26"/>
          <w:szCs w:val="26"/>
        </w:rPr>
      </w:pPr>
    </w:p>
    <w:p w:rsidR="00BA3659" w:rsidRPr="00FC5262" w:rsidRDefault="00BA3659" w:rsidP="00A50CB9">
      <w:pPr>
        <w:tabs>
          <w:tab w:val="right" w:pos="9071"/>
        </w:tabs>
        <w:spacing w:after="0"/>
        <w:jc w:val="both"/>
        <w:rPr>
          <w:rFonts w:ascii="Times New Roman" w:eastAsia="Times New Roman" w:hAnsi="Times New Roman" w:cs="Times New Roman"/>
          <w:sz w:val="26"/>
          <w:szCs w:val="26"/>
          <w:lang w:eastAsia="lv-LV"/>
        </w:rPr>
      </w:pPr>
    </w:p>
    <w:p w:rsidR="00BA3659" w:rsidRPr="00FC5262" w:rsidRDefault="00BA3659" w:rsidP="00A50CB9">
      <w:pPr>
        <w:tabs>
          <w:tab w:val="right" w:pos="9071"/>
        </w:tabs>
        <w:spacing w:after="0"/>
        <w:jc w:val="both"/>
        <w:rPr>
          <w:rFonts w:ascii="Times New Roman" w:eastAsia="Times New Roman" w:hAnsi="Times New Roman" w:cs="Times New Roman"/>
          <w:sz w:val="26"/>
          <w:szCs w:val="26"/>
          <w:lang w:eastAsia="lv-LV"/>
        </w:rPr>
      </w:pPr>
    </w:p>
    <w:p w:rsidR="00051A90" w:rsidRPr="00FC5262" w:rsidRDefault="00051A90" w:rsidP="00051A90">
      <w:pPr>
        <w:tabs>
          <w:tab w:val="left" w:pos="6096"/>
        </w:tabs>
        <w:spacing w:after="0" w:line="240" w:lineRule="auto"/>
        <w:jc w:val="both"/>
        <w:rPr>
          <w:rFonts w:ascii="Times New Roman" w:hAnsi="Times New Roman" w:cs="Times New Roman"/>
          <w:color w:val="000000" w:themeColor="text1"/>
          <w:sz w:val="26"/>
          <w:szCs w:val="26"/>
        </w:rPr>
      </w:pPr>
      <w:r w:rsidRPr="00FC5262">
        <w:rPr>
          <w:rFonts w:ascii="Times New Roman" w:hAnsi="Times New Roman" w:cs="Times New Roman"/>
          <w:color w:val="000000" w:themeColor="text1"/>
          <w:sz w:val="26"/>
          <w:szCs w:val="26"/>
        </w:rPr>
        <w:t xml:space="preserve">Ekonomikas ministre  </w:t>
      </w:r>
      <w:r w:rsidRPr="00FC5262">
        <w:rPr>
          <w:rFonts w:ascii="Times New Roman" w:hAnsi="Times New Roman" w:cs="Times New Roman"/>
          <w:color w:val="000000" w:themeColor="text1"/>
          <w:sz w:val="26"/>
          <w:szCs w:val="26"/>
        </w:rPr>
        <w:tab/>
      </w:r>
      <w:proofErr w:type="spellStart"/>
      <w:r w:rsidRPr="00FC5262">
        <w:rPr>
          <w:rFonts w:ascii="Times New Roman" w:hAnsi="Times New Roman" w:cs="Times New Roman"/>
          <w:color w:val="000000" w:themeColor="text1"/>
          <w:sz w:val="26"/>
          <w:szCs w:val="26"/>
        </w:rPr>
        <w:t>D.Reizniece</w:t>
      </w:r>
      <w:proofErr w:type="spellEnd"/>
      <w:r w:rsidRPr="00FC5262">
        <w:rPr>
          <w:rFonts w:ascii="Times New Roman" w:hAnsi="Times New Roman" w:cs="Times New Roman"/>
          <w:color w:val="000000" w:themeColor="text1"/>
          <w:sz w:val="26"/>
          <w:szCs w:val="26"/>
        </w:rPr>
        <w:t xml:space="preserve">-Ozola </w:t>
      </w:r>
    </w:p>
    <w:p w:rsidR="00051A90" w:rsidRPr="00FC5262" w:rsidRDefault="00051A90" w:rsidP="00051A90">
      <w:pPr>
        <w:tabs>
          <w:tab w:val="left" w:pos="6521"/>
        </w:tabs>
        <w:spacing w:after="0" w:line="240" w:lineRule="auto"/>
        <w:jc w:val="both"/>
        <w:rPr>
          <w:rFonts w:ascii="Times New Roman" w:hAnsi="Times New Roman" w:cs="Times New Roman"/>
          <w:color w:val="000000" w:themeColor="text1"/>
          <w:sz w:val="26"/>
          <w:szCs w:val="26"/>
        </w:rPr>
      </w:pPr>
    </w:p>
    <w:p w:rsidR="00051A90" w:rsidRPr="00FC5262" w:rsidRDefault="00051A90" w:rsidP="00051A90">
      <w:pPr>
        <w:tabs>
          <w:tab w:val="left" w:pos="6521"/>
        </w:tabs>
        <w:spacing w:after="0" w:line="240" w:lineRule="auto"/>
        <w:jc w:val="both"/>
        <w:rPr>
          <w:rFonts w:ascii="Times New Roman" w:hAnsi="Times New Roman" w:cs="Times New Roman"/>
          <w:color w:val="000000" w:themeColor="text1"/>
          <w:sz w:val="26"/>
          <w:szCs w:val="26"/>
        </w:rPr>
      </w:pPr>
    </w:p>
    <w:p w:rsidR="00051A90" w:rsidRPr="00FC5262" w:rsidRDefault="00051A90" w:rsidP="00051A90">
      <w:pPr>
        <w:tabs>
          <w:tab w:val="left" w:pos="6521"/>
        </w:tabs>
        <w:spacing w:after="0" w:line="240" w:lineRule="auto"/>
        <w:jc w:val="both"/>
        <w:rPr>
          <w:rFonts w:ascii="Times New Roman" w:hAnsi="Times New Roman" w:cs="Times New Roman"/>
          <w:color w:val="000000" w:themeColor="text1"/>
          <w:sz w:val="26"/>
          <w:szCs w:val="26"/>
        </w:rPr>
      </w:pPr>
    </w:p>
    <w:p w:rsidR="00BA3659" w:rsidRPr="00FC5262" w:rsidRDefault="00E67A07" w:rsidP="00051A90">
      <w:pPr>
        <w:tabs>
          <w:tab w:val="left" w:pos="6096"/>
        </w:tabs>
        <w:spacing w:after="0" w:line="240" w:lineRule="auto"/>
        <w:jc w:val="both"/>
        <w:rPr>
          <w:rFonts w:ascii="Times New Roman" w:hAnsi="Times New Roman" w:cs="Times New Roman"/>
          <w:color w:val="000000" w:themeColor="text1"/>
          <w:sz w:val="26"/>
          <w:szCs w:val="26"/>
        </w:rPr>
      </w:pPr>
      <w:r w:rsidRPr="00FC5262">
        <w:rPr>
          <w:rFonts w:ascii="Times New Roman" w:hAnsi="Times New Roman" w:cs="Times New Roman"/>
          <w:color w:val="000000" w:themeColor="text1"/>
          <w:sz w:val="26"/>
          <w:szCs w:val="26"/>
        </w:rPr>
        <w:t>Vīza: Valsts sekretārs</w:t>
      </w:r>
      <w:r w:rsidR="00051A90" w:rsidRPr="00FC5262">
        <w:rPr>
          <w:rFonts w:ascii="Times New Roman" w:hAnsi="Times New Roman" w:cs="Times New Roman"/>
          <w:color w:val="000000" w:themeColor="text1"/>
          <w:sz w:val="26"/>
          <w:szCs w:val="26"/>
        </w:rPr>
        <w:tab/>
      </w:r>
      <w:proofErr w:type="spellStart"/>
      <w:r w:rsidRPr="00FC5262">
        <w:rPr>
          <w:rFonts w:ascii="Times New Roman" w:hAnsi="Times New Roman" w:cs="Times New Roman"/>
          <w:color w:val="000000" w:themeColor="text1"/>
          <w:sz w:val="26"/>
          <w:szCs w:val="26"/>
        </w:rPr>
        <w:t>R.Beinarovičs</w:t>
      </w:r>
      <w:proofErr w:type="spellEnd"/>
    </w:p>
    <w:p w:rsidR="0034089F" w:rsidRPr="001A4C18" w:rsidRDefault="00830152" w:rsidP="000F6E43">
      <w:pPr>
        <w:keepLines/>
        <w:widowControl w:val="0"/>
        <w:tabs>
          <w:tab w:val="left" w:pos="7938"/>
        </w:tabs>
        <w:spacing w:after="0" w:line="240" w:lineRule="auto"/>
        <w:rPr>
          <w:rFonts w:ascii="Times New Roman" w:eastAsia="Times New Roman" w:hAnsi="Times New Roman" w:cs="Times New Roman"/>
          <w:sz w:val="28"/>
          <w:szCs w:val="28"/>
          <w:lang w:eastAsia="lv-LV"/>
        </w:rPr>
      </w:pPr>
      <w:r w:rsidRPr="001A4C18">
        <w:rPr>
          <w:rFonts w:ascii="Times New Roman" w:eastAsia="Times New Roman" w:hAnsi="Times New Roman" w:cs="Times New Roman"/>
          <w:sz w:val="28"/>
          <w:szCs w:val="28"/>
          <w:lang w:eastAsia="lv-LV"/>
        </w:rPr>
        <w:tab/>
      </w:r>
    </w:p>
    <w:p w:rsidR="00F02AD7" w:rsidRPr="001A4C18" w:rsidRDefault="00F02AD7" w:rsidP="00902B1D">
      <w:pPr>
        <w:widowControl w:val="0"/>
        <w:spacing w:after="0" w:line="240" w:lineRule="auto"/>
        <w:rPr>
          <w:rFonts w:ascii="Times New Roman" w:eastAsia="Times New Roman" w:hAnsi="Times New Roman" w:cs="Times New Roman"/>
          <w:sz w:val="20"/>
          <w:szCs w:val="20"/>
        </w:rPr>
      </w:pPr>
    </w:p>
    <w:p w:rsidR="001305B6" w:rsidRPr="001A4C18" w:rsidRDefault="001305B6" w:rsidP="00902B1D">
      <w:pPr>
        <w:widowControl w:val="0"/>
        <w:spacing w:after="0" w:line="240" w:lineRule="auto"/>
        <w:rPr>
          <w:rFonts w:ascii="Times New Roman" w:eastAsia="Times New Roman" w:hAnsi="Times New Roman" w:cs="Times New Roman"/>
          <w:sz w:val="20"/>
          <w:szCs w:val="20"/>
        </w:rPr>
      </w:pPr>
    </w:p>
    <w:p w:rsidR="009E34F3" w:rsidRPr="001A4C18" w:rsidRDefault="009E34F3" w:rsidP="00902B1D">
      <w:pPr>
        <w:widowControl w:val="0"/>
        <w:spacing w:after="0" w:line="240" w:lineRule="auto"/>
        <w:rPr>
          <w:rFonts w:ascii="Times New Roman" w:eastAsia="Times New Roman" w:hAnsi="Times New Roman" w:cs="Times New Roman"/>
          <w:sz w:val="20"/>
          <w:szCs w:val="20"/>
        </w:rPr>
      </w:pPr>
    </w:p>
    <w:p w:rsidR="001305B6" w:rsidRPr="001A4C18" w:rsidRDefault="001305B6" w:rsidP="00902B1D">
      <w:pPr>
        <w:widowControl w:val="0"/>
        <w:spacing w:after="0" w:line="240" w:lineRule="auto"/>
        <w:rPr>
          <w:rFonts w:ascii="Times New Roman" w:eastAsia="Times New Roman" w:hAnsi="Times New Roman" w:cs="Times New Roman"/>
          <w:sz w:val="20"/>
          <w:szCs w:val="20"/>
        </w:rPr>
      </w:pPr>
    </w:p>
    <w:p w:rsidR="00F309A1" w:rsidRPr="001A4C18" w:rsidRDefault="0064159A" w:rsidP="000F6E43">
      <w:pPr>
        <w:widowControl w:val="0"/>
        <w:spacing w:after="0" w:line="240" w:lineRule="auto"/>
        <w:jc w:val="both"/>
        <w:rPr>
          <w:rFonts w:ascii="Times New Roman" w:eastAsia="Times New Roman" w:hAnsi="Times New Roman"/>
        </w:rPr>
      </w:pPr>
      <w:r>
        <w:rPr>
          <w:rFonts w:ascii="Times New Roman" w:eastAsia="Times New Roman" w:hAnsi="Times New Roman"/>
        </w:rPr>
        <w:t>04.08.2015 12:10</w:t>
      </w:r>
      <w:bookmarkStart w:id="0" w:name="_GoBack"/>
      <w:bookmarkEnd w:id="0"/>
    </w:p>
    <w:p w:rsidR="000F6E43" w:rsidRPr="001A4C18" w:rsidRDefault="0064159A" w:rsidP="000F6E43">
      <w:pPr>
        <w:widowControl w:val="0"/>
        <w:spacing w:after="0" w:line="240" w:lineRule="auto"/>
        <w:jc w:val="both"/>
        <w:rPr>
          <w:rFonts w:ascii="Times New Roman" w:eastAsia="Times New Roman" w:hAnsi="Times New Roman"/>
        </w:rPr>
      </w:pPr>
      <w:r>
        <w:fldChar w:fldCharType="begin"/>
      </w:r>
      <w:r>
        <w:instrText xml:space="preserve"> NUMWORDS   \* MERGEFORMAT </w:instrText>
      </w:r>
      <w:r>
        <w:fldChar w:fldCharType="separate"/>
      </w:r>
      <w:r w:rsidR="00FC5262" w:rsidRPr="00FC5262">
        <w:rPr>
          <w:rFonts w:ascii="Times New Roman" w:eastAsia="Times New Roman" w:hAnsi="Times New Roman"/>
          <w:noProof/>
        </w:rPr>
        <w:t>655</w:t>
      </w:r>
      <w:r>
        <w:rPr>
          <w:rFonts w:ascii="Times New Roman" w:eastAsia="Times New Roman" w:hAnsi="Times New Roman"/>
          <w:noProof/>
        </w:rPr>
        <w:fldChar w:fldCharType="end"/>
      </w:r>
    </w:p>
    <w:p w:rsidR="00CD1B83" w:rsidRPr="001A4C18" w:rsidRDefault="0083136D" w:rsidP="000A01AB">
      <w:pPr>
        <w:widowControl w:val="0"/>
        <w:spacing w:after="0" w:line="240" w:lineRule="auto"/>
        <w:jc w:val="both"/>
        <w:rPr>
          <w:rFonts w:ascii="Times New Roman" w:eastAsia="Times New Roman" w:hAnsi="Times New Roman" w:cs="Times New Roman"/>
        </w:rPr>
      </w:pPr>
      <w:r w:rsidRPr="001A4C18">
        <w:rPr>
          <w:rFonts w:ascii="Times New Roman" w:eastAsia="Times New Roman" w:hAnsi="Times New Roman" w:cs="Times New Roman"/>
        </w:rPr>
        <w:t>Purmalietis, 67013108</w:t>
      </w:r>
    </w:p>
    <w:p w:rsidR="00D40CFC" w:rsidRPr="00792A2F" w:rsidRDefault="0083136D" w:rsidP="00792A2F">
      <w:pPr>
        <w:widowControl w:val="0"/>
        <w:spacing w:after="0" w:line="240" w:lineRule="auto"/>
        <w:jc w:val="both"/>
        <w:rPr>
          <w:rFonts w:ascii="Times New Roman" w:eastAsia="Times New Roman" w:hAnsi="Times New Roman" w:cs="Times New Roman"/>
        </w:rPr>
      </w:pPr>
      <w:r w:rsidRPr="001A4C18">
        <w:rPr>
          <w:rFonts w:ascii="Times New Roman" w:eastAsia="Times New Roman" w:hAnsi="Times New Roman" w:cs="Times New Roman"/>
        </w:rPr>
        <w:t>Kaspars.Purmalietis</w:t>
      </w:r>
      <w:r w:rsidR="000A01AB" w:rsidRPr="001A4C18">
        <w:rPr>
          <w:rFonts w:ascii="Times New Roman" w:eastAsia="Times New Roman" w:hAnsi="Times New Roman" w:cs="Times New Roman"/>
        </w:rPr>
        <w:t>@em.gov.lv</w:t>
      </w:r>
    </w:p>
    <w:sectPr w:rsidR="00D40CFC" w:rsidRPr="00792A2F"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BA" w:rsidRDefault="000E23BA" w:rsidP="002A617A">
      <w:pPr>
        <w:spacing w:after="0" w:line="240" w:lineRule="auto"/>
      </w:pPr>
      <w:r>
        <w:separator/>
      </w:r>
    </w:p>
  </w:endnote>
  <w:endnote w:type="continuationSeparator" w:id="0">
    <w:p w:rsidR="000E23BA" w:rsidRDefault="000E23BA"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7A" w:rsidRPr="00A06D0E" w:rsidRDefault="009B3F66" w:rsidP="002A617A">
    <w:pPr>
      <w:spacing w:after="0" w:line="240" w:lineRule="auto"/>
      <w:jc w:val="both"/>
      <w:outlineLvl w:val="0"/>
      <w:rPr>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Upper  \* MERGEFORMAT </w:instrText>
    </w:r>
    <w:r>
      <w:rPr>
        <w:rFonts w:ascii="Times New Roman" w:hAnsi="Times New Roman" w:cs="Times New Roman"/>
        <w:sz w:val="20"/>
        <w:szCs w:val="20"/>
      </w:rPr>
      <w:fldChar w:fldCharType="separate"/>
    </w:r>
    <w:r w:rsidR="004E07A8">
      <w:rPr>
        <w:rFonts w:ascii="Times New Roman" w:hAnsi="Times New Roman" w:cs="Times New Roman"/>
        <w:noProof/>
        <w:sz w:val="20"/>
        <w:szCs w:val="20"/>
      </w:rPr>
      <w:t>EMANOT_040815_GROZ2DPP</w:t>
    </w:r>
    <w:r>
      <w:rPr>
        <w:rFonts w:ascii="Times New Roman" w:hAnsi="Times New Roman" w:cs="Times New Roman"/>
        <w:sz w:val="20"/>
        <w:szCs w:val="20"/>
      </w:rPr>
      <w:fldChar w:fldCharType="end"/>
    </w:r>
    <w:r w:rsidR="00564229" w:rsidRPr="00A06D0E">
      <w:rPr>
        <w:rFonts w:ascii="Times New Roman" w:hAnsi="Times New Roman"/>
        <w:sz w:val="20"/>
        <w:szCs w:val="20"/>
      </w:rPr>
      <w:t>;</w:t>
    </w:r>
    <w:r w:rsidR="002A617A" w:rsidRPr="00A06D0E">
      <w:rPr>
        <w:rFonts w:ascii="Times New Roman" w:eastAsia="Calibri" w:hAnsi="Times New Roman" w:cs="Times New Roman"/>
        <w:sz w:val="20"/>
        <w:szCs w:val="20"/>
        <w:lang w:val="en-AU"/>
      </w:rPr>
      <w:t xml:space="preserve"> </w:t>
    </w:r>
    <w:r w:rsidR="000F6E43" w:rsidRPr="00A06D0E">
      <w:rPr>
        <w:rFonts w:ascii="Times New Roman" w:hAnsi="Times New Roman"/>
        <w:sz w:val="20"/>
        <w:szCs w:val="20"/>
      </w:rPr>
      <w:t>Ministru kabineta rīkojuma projekta „Grozījum</w:t>
    </w:r>
    <w:r w:rsidR="00F11E8B" w:rsidRPr="00A06D0E">
      <w:rPr>
        <w:rFonts w:ascii="Times New Roman" w:hAnsi="Times New Roman"/>
        <w:sz w:val="20"/>
        <w:szCs w:val="20"/>
      </w:rPr>
      <w:t>i</w:t>
    </w:r>
    <w:r w:rsidR="000F6E43" w:rsidRPr="00A06D0E">
      <w:rPr>
        <w:rFonts w:ascii="Times New Roman" w:hAnsi="Times New Roman"/>
        <w:sz w:val="20"/>
        <w:szCs w:val="20"/>
      </w:rPr>
      <w:t xml:space="preserve"> darbības programmas „Uzņēmējdarbība un inovācijas” papildinājumā”</w:t>
    </w:r>
    <w:r w:rsidR="00311139" w:rsidRPr="00A06D0E">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BA" w:rsidRDefault="000E23BA" w:rsidP="002A617A">
      <w:pPr>
        <w:spacing w:after="0" w:line="240" w:lineRule="auto"/>
      </w:pPr>
      <w:r>
        <w:separator/>
      </w:r>
    </w:p>
  </w:footnote>
  <w:footnote w:type="continuationSeparator" w:id="0">
    <w:p w:rsidR="000E23BA" w:rsidRDefault="000E23BA"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6" w15:restartNumberingAfterBreak="0">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3" w15:restartNumberingAfterBreak="0">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1"/>
  </w:num>
  <w:num w:numId="3">
    <w:abstractNumId w:val="9"/>
  </w:num>
  <w:num w:numId="4">
    <w:abstractNumId w:val="12"/>
  </w:num>
  <w:num w:numId="5">
    <w:abstractNumId w:val="5"/>
  </w:num>
  <w:num w:numId="6">
    <w:abstractNumId w:val="13"/>
  </w:num>
  <w:num w:numId="7">
    <w:abstractNumId w:val="19"/>
  </w:num>
  <w:num w:numId="8">
    <w:abstractNumId w:val="7"/>
  </w:num>
  <w:num w:numId="9">
    <w:abstractNumId w:val="3"/>
  </w:num>
  <w:num w:numId="10">
    <w:abstractNumId w:val="20"/>
  </w:num>
  <w:num w:numId="11">
    <w:abstractNumId w:val="2"/>
  </w:num>
  <w:num w:numId="12">
    <w:abstractNumId w:val="17"/>
  </w:num>
  <w:num w:numId="13">
    <w:abstractNumId w:val="4"/>
  </w:num>
  <w:num w:numId="14">
    <w:abstractNumId w:val="0"/>
  </w:num>
  <w:num w:numId="15">
    <w:abstractNumId w:val="11"/>
  </w:num>
  <w:num w:numId="16">
    <w:abstractNumId w:val="10"/>
  </w:num>
  <w:num w:numId="17">
    <w:abstractNumId w:val="15"/>
  </w:num>
  <w:num w:numId="18">
    <w:abstractNumId w:val="14"/>
  </w:num>
  <w:num w:numId="19">
    <w:abstractNumId w:val="16"/>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105BC"/>
    <w:rsid w:val="00010B38"/>
    <w:rsid w:val="00016F2B"/>
    <w:rsid w:val="00036338"/>
    <w:rsid w:val="00047893"/>
    <w:rsid w:val="00047CFE"/>
    <w:rsid w:val="00051A90"/>
    <w:rsid w:val="0006068B"/>
    <w:rsid w:val="00082494"/>
    <w:rsid w:val="0008297B"/>
    <w:rsid w:val="00084891"/>
    <w:rsid w:val="000862E6"/>
    <w:rsid w:val="00097867"/>
    <w:rsid w:val="000A01AB"/>
    <w:rsid w:val="000A2104"/>
    <w:rsid w:val="000C5018"/>
    <w:rsid w:val="000D2379"/>
    <w:rsid w:val="000E23BA"/>
    <w:rsid w:val="000F6E43"/>
    <w:rsid w:val="00112DB5"/>
    <w:rsid w:val="00114F2D"/>
    <w:rsid w:val="001169AD"/>
    <w:rsid w:val="0012729E"/>
    <w:rsid w:val="001305B6"/>
    <w:rsid w:val="0013367B"/>
    <w:rsid w:val="00143981"/>
    <w:rsid w:val="00143CE8"/>
    <w:rsid w:val="00157860"/>
    <w:rsid w:val="00162CFB"/>
    <w:rsid w:val="00163752"/>
    <w:rsid w:val="00163E67"/>
    <w:rsid w:val="00165A68"/>
    <w:rsid w:val="001869F9"/>
    <w:rsid w:val="00195713"/>
    <w:rsid w:val="001A4C18"/>
    <w:rsid w:val="001C3EEE"/>
    <w:rsid w:val="001C6BB1"/>
    <w:rsid w:val="001D081B"/>
    <w:rsid w:val="001D1D5E"/>
    <w:rsid w:val="001D4A7D"/>
    <w:rsid w:val="001D6C9E"/>
    <w:rsid w:val="001E222B"/>
    <w:rsid w:val="001E3C16"/>
    <w:rsid w:val="001F5390"/>
    <w:rsid w:val="0020613E"/>
    <w:rsid w:val="002135B0"/>
    <w:rsid w:val="002163FF"/>
    <w:rsid w:val="00221E27"/>
    <w:rsid w:val="0023520D"/>
    <w:rsid w:val="00235864"/>
    <w:rsid w:val="00240293"/>
    <w:rsid w:val="002450CD"/>
    <w:rsid w:val="00245470"/>
    <w:rsid w:val="0024564F"/>
    <w:rsid w:val="00246230"/>
    <w:rsid w:val="00252BAC"/>
    <w:rsid w:val="00264391"/>
    <w:rsid w:val="00281EE5"/>
    <w:rsid w:val="002A617A"/>
    <w:rsid w:val="002A6D32"/>
    <w:rsid w:val="002B3465"/>
    <w:rsid w:val="002B7362"/>
    <w:rsid w:val="002C033D"/>
    <w:rsid w:val="002D3591"/>
    <w:rsid w:val="002D3D8D"/>
    <w:rsid w:val="002D3F81"/>
    <w:rsid w:val="002E529E"/>
    <w:rsid w:val="002E7E36"/>
    <w:rsid w:val="002F7C80"/>
    <w:rsid w:val="00311139"/>
    <w:rsid w:val="00311CBF"/>
    <w:rsid w:val="00312598"/>
    <w:rsid w:val="003132F2"/>
    <w:rsid w:val="00313581"/>
    <w:rsid w:val="00326718"/>
    <w:rsid w:val="00327717"/>
    <w:rsid w:val="00333EAD"/>
    <w:rsid w:val="00335259"/>
    <w:rsid w:val="0034037A"/>
    <w:rsid w:val="0034089F"/>
    <w:rsid w:val="00350AA3"/>
    <w:rsid w:val="00372223"/>
    <w:rsid w:val="00382775"/>
    <w:rsid w:val="00385734"/>
    <w:rsid w:val="003930AC"/>
    <w:rsid w:val="003A0A5F"/>
    <w:rsid w:val="003C4242"/>
    <w:rsid w:val="003C5109"/>
    <w:rsid w:val="003D3562"/>
    <w:rsid w:val="003D6C41"/>
    <w:rsid w:val="003E0200"/>
    <w:rsid w:val="003E2BFC"/>
    <w:rsid w:val="004006AF"/>
    <w:rsid w:val="0040525E"/>
    <w:rsid w:val="00406BD3"/>
    <w:rsid w:val="0040788B"/>
    <w:rsid w:val="004174D4"/>
    <w:rsid w:val="00420EB1"/>
    <w:rsid w:val="004339BF"/>
    <w:rsid w:val="00464FD0"/>
    <w:rsid w:val="00465001"/>
    <w:rsid w:val="00470971"/>
    <w:rsid w:val="0047344C"/>
    <w:rsid w:val="00476E5D"/>
    <w:rsid w:val="004848A4"/>
    <w:rsid w:val="0049276A"/>
    <w:rsid w:val="004949AE"/>
    <w:rsid w:val="004976CD"/>
    <w:rsid w:val="004B7C15"/>
    <w:rsid w:val="004C1CA6"/>
    <w:rsid w:val="004C3038"/>
    <w:rsid w:val="004E07A8"/>
    <w:rsid w:val="004E37EF"/>
    <w:rsid w:val="004E692D"/>
    <w:rsid w:val="004E6C72"/>
    <w:rsid w:val="004F067D"/>
    <w:rsid w:val="004F274F"/>
    <w:rsid w:val="004F3C75"/>
    <w:rsid w:val="00504A9B"/>
    <w:rsid w:val="005060F9"/>
    <w:rsid w:val="00510120"/>
    <w:rsid w:val="00514675"/>
    <w:rsid w:val="0053117C"/>
    <w:rsid w:val="00550D17"/>
    <w:rsid w:val="00554803"/>
    <w:rsid w:val="005567C5"/>
    <w:rsid w:val="005571ED"/>
    <w:rsid w:val="00560737"/>
    <w:rsid w:val="00564229"/>
    <w:rsid w:val="00564B1C"/>
    <w:rsid w:val="005655B1"/>
    <w:rsid w:val="0057483F"/>
    <w:rsid w:val="005A5F0D"/>
    <w:rsid w:val="005B1F5A"/>
    <w:rsid w:val="005B7A45"/>
    <w:rsid w:val="005D1D0B"/>
    <w:rsid w:val="005D55D5"/>
    <w:rsid w:val="005D5FD1"/>
    <w:rsid w:val="005E4289"/>
    <w:rsid w:val="005E5030"/>
    <w:rsid w:val="005E631C"/>
    <w:rsid w:val="005E6AF0"/>
    <w:rsid w:val="005F15F4"/>
    <w:rsid w:val="006026C0"/>
    <w:rsid w:val="00607320"/>
    <w:rsid w:val="0063244F"/>
    <w:rsid w:val="0064159A"/>
    <w:rsid w:val="00650193"/>
    <w:rsid w:val="006562A9"/>
    <w:rsid w:val="006627F3"/>
    <w:rsid w:val="00664470"/>
    <w:rsid w:val="00664CDD"/>
    <w:rsid w:val="00670BBC"/>
    <w:rsid w:val="00680ADC"/>
    <w:rsid w:val="00682F15"/>
    <w:rsid w:val="00682F53"/>
    <w:rsid w:val="006963F1"/>
    <w:rsid w:val="006A0320"/>
    <w:rsid w:val="006A1340"/>
    <w:rsid w:val="006A50B9"/>
    <w:rsid w:val="006B385D"/>
    <w:rsid w:val="006C7599"/>
    <w:rsid w:val="006D4811"/>
    <w:rsid w:val="006D60D3"/>
    <w:rsid w:val="006E1187"/>
    <w:rsid w:val="006E24E5"/>
    <w:rsid w:val="00703951"/>
    <w:rsid w:val="00704D39"/>
    <w:rsid w:val="007075A1"/>
    <w:rsid w:val="00713C31"/>
    <w:rsid w:val="00713F08"/>
    <w:rsid w:val="00722173"/>
    <w:rsid w:val="00737CF5"/>
    <w:rsid w:val="00751510"/>
    <w:rsid w:val="0075352B"/>
    <w:rsid w:val="00791E66"/>
    <w:rsid w:val="00792A2F"/>
    <w:rsid w:val="007A686F"/>
    <w:rsid w:val="007A7672"/>
    <w:rsid w:val="007B08DD"/>
    <w:rsid w:val="007B215D"/>
    <w:rsid w:val="007B44E0"/>
    <w:rsid w:val="007B56C8"/>
    <w:rsid w:val="007B6D18"/>
    <w:rsid w:val="007D1417"/>
    <w:rsid w:val="007D6AEE"/>
    <w:rsid w:val="007F1012"/>
    <w:rsid w:val="007F1018"/>
    <w:rsid w:val="007F3ACE"/>
    <w:rsid w:val="0080623C"/>
    <w:rsid w:val="00806A07"/>
    <w:rsid w:val="00813DD9"/>
    <w:rsid w:val="00817F69"/>
    <w:rsid w:val="0082103D"/>
    <w:rsid w:val="00824AED"/>
    <w:rsid w:val="00830152"/>
    <w:rsid w:val="0083136D"/>
    <w:rsid w:val="00837155"/>
    <w:rsid w:val="00840469"/>
    <w:rsid w:val="00840DC8"/>
    <w:rsid w:val="00842442"/>
    <w:rsid w:val="00842B97"/>
    <w:rsid w:val="00851ACE"/>
    <w:rsid w:val="008530EC"/>
    <w:rsid w:val="00861E55"/>
    <w:rsid w:val="00871F14"/>
    <w:rsid w:val="00873607"/>
    <w:rsid w:val="00874291"/>
    <w:rsid w:val="00877148"/>
    <w:rsid w:val="008810C0"/>
    <w:rsid w:val="00881F0A"/>
    <w:rsid w:val="00883450"/>
    <w:rsid w:val="00886F90"/>
    <w:rsid w:val="008A0AEA"/>
    <w:rsid w:val="008A0DC7"/>
    <w:rsid w:val="008A780B"/>
    <w:rsid w:val="008B40AB"/>
    <w:rsid w:val="008C47BE"/>
    <w:rsid w:val="008C5375"/>
    <w:rsid w:val="008D678E"/>
    <w:rsid w:val="00902B1D"/>
    <w:rsid w:val="009039A0"/>
    <w:rsid w:val="0090738B"/>
    <w:rsid w:val="009145E1"/>
    <w:rsid w:val="00920D07"/>
    <w:rsid w:val="00926071"/>
    <w:rsid w:val="009302FA"/>
    <w:rsid w:val="00940A3A"/>
    <w:rsid w:val="00951FF3"/>
    <w:rsid w:val="009526E8"/>
    <w:rsid w:val="009555CC"/>
    <w:rsid w:val="00976379"/>
    <w:rsid w:val="009921E3"/>
    <w:rsid w:val="0099705C"/>
    <w:rsid w:val="009B3F66"/>
    <w:rsid w:val="009D0A29"/>
    <w:rsid w:val="009E0850"/>
    <w:rsid w:val="009E34F3"/>
    <w:rsid w:val="009F19EC"/>
    <w:rsid w:val="00A00AC9"/>
    <w:rsid w:val="00A03129"/>
    <w:rsid w:val="00A06D0E"/>
    <w:rsid w:val="00A06FDB"/>
    <w:rsid w:val="00A07540"/>
    <w:rsid w:val="00A11A29"/>
    <w:rsid w:val="00A15B7A"/>
    <w:rsid w:val="00A160A3"/>
    <w:rsid w:val="00A3157F"/>
    <w:rsid w:val="00A338DB"/>
    <w:rsid w:val="00A346C5"/>
    <w:rsid w:val="00A45F97"/>
    <w:rsid w:val="00A50CB9"/>
    <w:rsid w:val="00A51F1F"/>
    <w:rsid w:val="00A53CD4"/>
    <w:rsid w:val="00A64E0C"/>
    <w:rsid w:val="00A654F1"/>
    <w:rsid w:val="00A71CCF"/>
    <w:rsid w:val="00AA1E56"/>
    <w:rsid w:val="00AA6492"/>
    <w:rsid w:val="00AB5197"/>
    <w:rsid w:val="00AC0127"/>
    <w:rsid w:val="00AC7302"/>
    <w:rsid w:val="00AD3797"/>
    <w:rsid w:val="00AD4C3F"/>
    <w:rsid w:val="00AE0BC0"/>
    <w:rsid w:val="00AF29AE"/>
    <w:rsid w:val="00B02B4C"/>
    <w:rsid w:val="00B2205C"/>
    <w:rsid w:val="00B229B6"/>
    <w:rsid w:val="00B257AC"/>
    <w:rsid w:val="00B506AB"/>
    <w:rsid w:val="00B57FD3"/>
    <w:rsid w:val="00B62120"/>
    <w:rsid w:val="00B82963"/>
    <w:rsid w:val="00B84A5B"/>
    <w:rsid w:val="00BA3659"/>
    <w:rsid w:val="00BA6846"/>
    <w:rsid w:val="00BB6ED6"/>
    <w:rsid w:val="00BD64C1"/>
    <w:rsid w:val="00BD7F9B"/>
    <w:rsid w:val="00BE00EB"/>
    <w:rsid w:val="00BE2D5A"/>
    <w:rsid w:val="00C07A84"/>
    <w:rsid w:val="00C12503"/>
    <w:rsid w:val="00C37288"/>
    <w:rsid w:val="00C43719"/>
    <w:rsid w:val="00C4758D"/>
    <w:rsid w:val="00C5133C"/>
    <w:rsid w:val="00C77B75"/>
    <w:rsid w:val="00C8313E"/>
    <w:rsid w:val="00CA0CB4"/>
    <w:rsid w:val="00CA5B55"/>
    <w:rsid w:val="00CB3A61"/>
    <w:rsid w:val="00CC26D6"/>
    <w:rsid w:val="00CC7D03"/>
    <w:rsid w:val="00CD1B83"/>
    <w:rsid w:val="00CD3814"/>
    <w:rsid w:val="00CE205E"/>
    <w:rsid w:val="00CE2E22"/>
    <w:rsid w:val="00CE3831"/>
    <w:rsid w:val="00CF5EC1"/>
    <w:rsid w:val="00D04F89"/>
    <w:rsid w:val="00D119BC"/>
    <w:rsid w:val="00D16A1C"/>
    <w:rsid w:val="00D26847"/>
    <w:rsid w:val="00D3208B"/>
    <w:rsid w:val="00D34E9D"/>
    <w:rsid w:val="00D40CFC"/>
    <w:rsid w:val="00D42CAD"/>
    <w:rsid w:val="00D42D67"/>
    <w:rsid w:val="00D5361F"/>
    <w:rsid w:val="00D55728"/>
    <w:rsid w:val="00D5761B"/>
    <w:rsid w:val="00D6060A"/>
    <w:rsid w:val="00D72DCC"/>
    <w:rsid w:val="00D74BF8"/>
    <w:rsid w:val="00D8375A"/>
    <w:rsid w:val="00D928E0"/>
    <w:rsid w:val="00D96290"/>
    <w:rsid w:val="00DA52B3"/>
    <w:rsid w:val="00DB7562"/>
    <w:rsid w:val="00DC1734"/>
    <w:rsid w:val="00DC2A21"/>
    <w:rsid w:val="00DC4754"/>
    <w:rsid w:val="00E01EFE"/>
    <w:rsid w:val="00E02375"/>
    <w:rsid w:val="00E07467"/>
    <w:rsid w:val="00E07A64"/>
    <w:rsid w:val="00E1100E"/>
    <w:rsid w:val="00E20E9B"/>
    <w:rsid w:val="00E222C4"/>
    <w:rsid w:val="00E362FC"/>
    <w:rsid w:val="00E45CBA"/>
    <w:rsid w:val="00E45F58"/>
    <w:rsid w:val="00E531B9"/>
    <w:rsid w:val="00E53F77"/>
    <w:rsid w:val="00E668BD"/>
    <w:rsid w:val="00E67A07"/>
    <w:rsid w:val="00E75D34"/>
    <w:rsid w:val="00E87078"/>
    <w:rsid w:val="00E92A51"/>
    <w:rsid w:val="00EA1EAD"/>
    <w:rsid w:val="00EA6403"/>
    <w:rsid w:val="00EB2D21"/>
    <w:rsid w:val="00EC3F9D"/>
    <w:rsid w:val="00EC6C5B"/>
    <w:rsid w:val="00ED139E"/>
    <w:rsid w:val="00ED4179"/>
    <w:rsid w:val="00EE1841"/>
    <w:rsid w:val="00EE73B0"/>
    <w:rsid w:val="00F02AD7"/>
    <w:rsid w:val="00F06F5A"/>
    <w:rsid w:val="00F10676"/>
    <w:rsid w:val="00F11E8B"/>
    <w:rsid w:val="00F155C4"/>
    <w:rsid w:val="00F24900"/>
    <w:rsid w:val="00F309A1"/>
    <w:rsid w:val="00F563E1"/>
    <w:rsid w:val="00F62A88"/>
    <w:rsid w:val="00F6590C"/>
    <w:rsid w:val="00F67007"/>
    <w:rsid w:val="00F73084"/>
    <w:rsid w:val="00F77A61"/>
    <w:rsid w:val="00F84F92"/>
    <w:rsid w:val="00F85560"/>
    <w:rsid w:val="00F9482F"/>
    <w:rsid w:val="00FA2E36"/>
    <w:rsid w:val="00FA56E7"/>
    <w:rsid w:val="00FB371E"/>
    <w:rsid w:val="00FB3E14"/>
    <w:rsid w:val="00FC2214"/>
    <w:rsid w:val="00FC5262"/>
    <w:rsid w:val="00FD396D"/>
    <w:rsid w:val="00FE48F8"/>
    <w:rsid w:val="00FE51BB"/>
    <w:rsid w:val="00FF447B"/>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F06989-A28C-4FE2-BFC9-E4AEC42C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F5E0-C367-4C96-A974-E3A8F097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664</Words>
  <Characters>5100</Characters>
  <Application>Microsoft Office Word</Application>
  <DocSecurity>0</DocSecurity>
  <Lines>164</Lines>
  <Paragraphs>52</Paragraphs>
  <ScaleCrop>false</ScaleCrop>
  <HeadingPairs>
    <vt:vector size="2" baseType="variant">
      <vt:variant>
        <vt:lpstr>Title</vt:lpstr>
      </vt:variant>
      <vt:variant>
        <vt:i4>1</vt:i4>
      </vt:variant>
    </vt:vector>
  </HeadingPairs>
  <TitlesOfParts>
    <vt:vector size="1" baseType="lpstr">
      <vt:lpstr>Ministru kabineta rīkojuma projekta „Grozījums darbības programmas „Uzņēmējdarbība un inovācijas” papildinājumā” sākotnējās ietekmes novērtējuma ziņojums (anotācija)</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darbības programmas „Uzņēmējdarbība un inovācijas” papildinājumā” sākotnējās ietekmes novērtējuma ziņojums (anotācija)</dc:title>
  <dc:subject>Sākotnējās ietekmes novērtējuma ziņojums (anotācija)</dc:subject>
  <dc:creator>Kaspars Purmalietis</dc:creator>
  <cp:keywords/>
  <dc:description>67013108, Kaspars.Purmalietis@em.gov.lv</dc:description>
  <cp:lastModifiedBy>Kaspars Purmalietis</cp:lastModifiedBy>
  <cp:revision>14</cp:revision>
  <cp:lastPrinted>2013-05-28T10:43:00Z</cp:lastPrinted>
  <dcterms:created xsi:type="dcterms:W3CDTF">2015-07-08T11:54:00Z</dcterms:created>
  <dcterms:modified xsi:type="dcterms:W3CDTF">2015-08-04T09:10:00Z</dcterms:modified>
  <cp:contentStatus/>
</cp:coreProperties>
</file>