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3FB89" w14:textId="77777777" w:rsidR="00C136A9" w:rsidRPr="00045446" w:rsidRDefault="00C136A9" w:rsidP="001C5C81">
      <w:pPr>
        <w:keepNext/>
        <w:spacing w:after="0" w:line="240" w:lineRule="auto"/>
        <w:jc w:val="right"/>
        <w:outlineLvl w:val="1"/>
        <w:rPr>
          <w:rFonts w:ascii="Times New Roman" w:eastAsia="Times New Roman" w:hAnsi="Times New Roman" w:cs="Times New Roman"/>
          <w:i/>
          <w:sz w:val="28"/>
          <w:szCs w:val="28"/>
        </w:rPr>
      </w:pPr>
      <w:bookmarkStart w:id="0" w:name="n0"/>
      <w:bookmarkEnd w:id="0"/>
      <w:r w:rsidRPr="00045446">
        <w:rPr>
          <w:rFonts w:ascii="Times New Roman" w:eastAsia="Times New Roman" w:hAnsi="Times New Roman" w:cs="Times New Roman"/>
          <w:i/>
          <w:sz w:val="28"/>
          <w:szCs w:val="28"/>
        </w:rPr>
        <w:t>Projekts</w:t>
      </w:r>
    </w:p>
    <w:p w14:paraId="643573E9" w14:textId="77777777" w:rsidR="00C136A9" w:rsidRPr="00045446" w:rsidRDefault="00C136A9" w:rsidP="001C5C81">
      <w:pPr>
        <w:spacing w:after="0" w:line="240" w:lineRule="auto"/>
        <w:jc w:val="center"/>
        <w:outlineLvl w:val="0"/>
        <w:rPr>
          <w:rFonts w:ascii="Times New Roman" w:eastAsia="Times New Roman" w:hAnsi="Times New Roman" w:cs="Times New Roman"/>
          <w:sz w:val="28"/>
          <w:szCs w:val="28"/>
        </w:rPr>
      </w:pPr>
    </w:p>
    <w:p w14:paraId="71AC93DF" w14:textId="77777777" w:rsidR="00C136A9" w:rsidRPr="00045446" w:rsidRDefault="00C136A9" w:rsidP="001C5C81">
      <w:pPr>
        <w:spacing w:after="0" w:line="240" w:lineRule="auto"/>
        <w:jc w:val="center"/>
        <w:outlineLvl w:val="0"/>
        <w:rPr>
          <w:rFonts w:ascii="Times New Roman" w:eastAsia="Times New Roman" w:hAnsi="Times New Roman" w:cs="Times New Roman"/>
          <w:sz w:val="28"/>
          <w:szCs w:val="28"/>
        </w:rPr>
      </w:pPr>
    </w:p>
    <w:p w14:paraId="04B1D73D" w14:textId="77777777" w:rsidR="00C136A9" w:rsidRPr="00045446" w:rsidRDefault="00C136A9" w:rsidP="001C5C81">
      <w:pPr>
        <w:spacing w:after="0" w:line="240" w:lineRule="auto"/>
        <w:jc w:val="center"/>
        <w:outlineLvl w:val="0"/>
        <w:rPr>
          <w:rFonts w:ascii="Times New Roman" w:eastAsia="Times New Roman" w:hAnsi="Times New Roman" w:cs="Times New Roman"/>
          <w:sz w:val="28"/>
          <w:szCs w:val="28"/>
        </w:rPr>
      </w:pPr>
      <w:r w:rsidRPr="00045446">
        <w:rPr>
          <w:rFonts w:ascii="Times New Roman" w:eastAsia="Times New Roman" w:hAnsi="Times New Roman" w:cs="Times New Roman"/>
          <w:sz w:val="28"/>
          <w:szCs w:val="28"/>
        </w:rPr>
        <w:t>LATVIJAS REPUBLIKAS MINISTRU KABINETS</w:t>
      </w:r>
    </w:p>
    <w:p w14:paraId="359AF123" w14:textId="77777777" w:rsidR="00C136A9" w:rsidRPr="00045446" w:rsidRDefault="00C136A9" w:rsidP="001C5C81">
      <w:pPr>
        <w:tabs>
          <w:tab w:val="left" w:pos="6804"/>
        </w:tabs>
        <w:spacing w:after="0" w:line="240" w:lineRule="auto"/>
        <w:rPr>
          <w:rFonts w:ascii="Times New Roman" w:eastAsia="Times New Roman" w:hAnsi="Times New Roman" w:cs="Times New Roman"/>
          <w:sz w:val="28"/>
          <w:szCs w:val="28"/>
        </w:rPr>
      </w:pPr>
    </w:p>
    <w:p w14:paraId="1421AB7A" w14:textId="77777777" w:rsidR="00C136A9" w:rsidRPr="00045446" w:rsidRDefault="00C136A9" w:rsidP="001C5C81">
      <w:pPr>
        <w:tabs>
          <w:tab w:val="left" w:pos="6804"/>
        </w:tabs>
        <w:spacing w:after="0" w:line="240" w:lineRule="auto"/>
        <w:rPr>
          <w:rFonts w:ascii="Times New Roman" w:eastAsia="Times New Roman" w:hAnsi="Times New Roman" w:cs="Times New Roman"/>
          <w:sz w:val="28"/>
          <w:szCs w:val="28"/>
        </w:rPr>
      </w:pPr>
    </w:p>
    <w:p w14:paraId="6ABC200A" w14:textId="77777777" w:rsidR="00C136A9" w:rsidRPr="00045446" w:rsidRDefault="00C136A9" w:rsidP="001C5C81">
      <w:pPr>
        <w:tabs>
          <w:tab w:val="left" w:pos="6804"/>
        </w:tabs>
        <w:spacing w:after="0" w:line="240" w:lineRule="auto"/>
        <w:rPr>
          <w:rFonts w:ascii="Times New Roman" w:eastAsia="Times New Roman" w:hAnsi="Times New Roman" w:cs="Times New Roman"/>
          <w:sz w:val="28"/>
          <w:szCs w:val="28"/>
        </w:rPr>
      </w:pPr>
    </w:p>
    <w:p w14:paraId="4E260CBA" w14:textId="48A272E5" w:rsidR="00C136A9" w:rsidRPr="00045446" w:rsidRDefault="00D85C47" w:rsidP="0084541F">
      <w:pPr>
        <w:tabs>
          <w:tab w:val="left" w:pos="6804"/>
        </w:tabs>
        <w:spacing w:after="0" w:line="240" w:lineRule="auto"/>
        <w:rPr>
          <w:rFonts w:ascii="Times New Roman" w:eastAsia="Times New Roman" w:hAnsi="Times New Roman" w:cs="Times New Roman"/>
          <w:sz w:val="28"/>
          <w:szCs w:val="28"/>
        </w:rPr>
      </w:pPr>
      <w:r w:rsidRPr="00045446">
        <w:rPr>
          <w:rFonts w:ascii="Times New Roman" w:eastAsia="Times New Roman" w:hAnsi="Times New Roman" w:cs="Times New Roman"/>
          <w:sz w:val="28"/>
          <w:szCs w:val="28"/>
        </w:rPr>
        <w:t>2015</w:t>
      </w:r>
      <w:r w:rsidR="00CC7F34">
        <w:rPr>
          <w:rFonts w:ascii="Times New Roman" w:eastAsia="Times New Roman" w:hAnsi="Times New Roman" w:cs="Times New Roman"/>
          <w:sz w:val="28"/>
          <w:szCs w:val="28"/>
        </w:rPr>
        <w:t>. gada ___. _________</w:t>
      </w:r>
      <w:r w:rsidR="005B6871">
        <w:rPr>
          <w:rFonts w:ascii="Times New Roman" w:eastAsia="Times New Roman" w:hAnsi="Times New Roman" w:cs="Times New Roman"/>
          <w:sz w:val="28"/>
          <w:szCs w:val="28"/>
        </w:rPr>
        <w:t xml:space="preserve">                                                  </w:t>
      </w:r>
      <w:r w:rsidR="00C136A9" w:rsidRPr="00045446">
        <w:rPr>
          <w:rFonts w:ascii="Times New Roman" w:eastAsia="Times New Roman" w:hAnsi="Times New Roman" w:cs="Times New Roman"/>
          <w:sz w:val="28"/>
          <w:szCs w:val="28"/>
        </w:rPr>
        <w:t>Noteikumi Nr.</w:t>
      </w:r>
    </w:p>
    <w:p w14:paraId="24C32765" w14:textId="77777777" w:rsidR="00C136A9" w:rsidRPr="00045446" w:rsidRDefault="00CC7F34" w:rsidP="00FC1509">
      <w:pPr>
        <w:tabs>
          <w:tab w:val="left" w:pos="6804"/>
          <w:tab w:val="left" w:pos="8364"/>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ab/>
        <w:t>(prot.      Nr.</w:t>
      </w:r>
      <w:r w:rsidR="00C136A9" w:rsidRPr="00045446">
        <w:rPr>
          <w:rFonts w:ascii="Times New Roman" w:eastAsia="Times New Roman" w:hAnsi="Times New Roman" w:cs="Times New Roman"/>
          <w:sz w:val="28"/>
          <w:szCs w:val="28"/>
        </w:rPr>
        <w:t>)</w:t>
      </w:r>
    </w:p>
    <w:p w14:paraId="6DCB0FC7" w14:textId="77777777" w:rsidR="00EA440F" w:rsidRPr="00045446" w:rsidRDefault="00EA440F" w:rsidP="001C5C81">
      <w:pPr>
        <w:spacing w:after="0" w:line="240" w:lineRule="auto"/>
        <w:jc w:val="both"/>
        <w:rPr>
          <w:rFonts w:ascii="Times New Roman" w:eastAsia="Times New Roman" w:hAnsi="Times New Roman" w:cs="Times New Roman"/>
          <w:b/>
          <w:bCs/>
          <w:sz w:val="28"/>
          <w:szCs w:val="28"/>
          <w:lang w:eastAsia="lv-LV"/>
        </w:rPr>
      </w:pPr>
    </w:p>
    <w:p w14:paraId="22292714" w14:textId="672D119D" w:rsidR="008E2354" w:rsidRPr="00045446" w:rsidRDefault="00B275F8" w:rsidP="002921C1">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D</w:t>
      </w:r>
      <w:r w:rsidR="008E2354" w:rsidRPr="00045446">
        <w:rPr>
          <w:rFonts w:ascii="Times New Roman" w:eastAsia="Times New Roman" w:hAnsi="Times New Roman" w:cs="Times New Roman"/>
          <w:b/>
          <w:bCs/>
          <w:sz w:val="28"/>
          <w:szCs w:val="28"/>
          <w:lang w:eastAsia="lv-LV"/>
        </w:rPr>
        <w:t>a</w:t>
      </w:r>
      <w:r w:rsidR="00656DE0" w:rsidRPr="00045446">
        <w:rPr>
          <w:rFonts w:ascii="Times New Roman" w:eastAsia="Times New Roman" w:hAnsi="Times New Roman" w:cs="Times New Roman"/>
          <w:b/>
          <w:bCs/>
          <w:sz w:val="28"/>
          <w:szCs w:val="28"/>
          <w:lang w:eastAsia="lv-LV"/>
        </w:rPr>
        <w:t>rbības programmas "Izaugsme</w:t>
      </w:r>
      <w:r w:rsidR="008E2354" w:rsidRPr="00045446">
        <w:rPr>
          <w:rFonts w:ascii="Times New Roman" w:eastAsia="Times New Roman" w:hAnsi="Times New Roman" w:cs="Times New Roman"/>
          <w:b/>
          <w:bCs/>
          <w:sz w:val="28"/>
          <w:szCs w:val="28"/>
          <w:lang w:eastAsia="lv-LV"/>
        </w:rPr>
        <w:t xml:space="preserve"> un nodarbinātība" </w:t>
      </w:r>
      <w:r w:rsidR="000804FE" w:rsidRPr="00045446">
        <w:rPr>
          <w:rFonts w:ascii="Times New Roman" w:eastAsia="Times New Roman" w:hAnsi="Times New Roman" w:cs="Times New Roman"/>
          <w:b/>
          <w:bCs/>
          <w:sz w:val="28"/>
          <w:szCs w:val="28"/>
          <w:lang w:eastAsia="lv-LV"/>
        </w:rPr>
        <w:t xml:space="preserve">2.10. </w:t>
      </w:r>
      <w:r w:rsidR="00CC5EAB" w:rsidRPr="00045446">
        <w:rPr>
          <w:rFonts w:ascii="Times New Roman" w:eastAsia="Times New Roman" w:hAnsi="Times New Roman" w:cs="Times New Roman"/>
          <w:b/>
          <w:bCs/>
          <w:sz w:val="28"/>
          <w:szCs w:val="28"/>
          <w:lang w:eastAsia="lv-LV"/>
        </w:rPr>
        <w:t xml:space="preserve">prioritārā virziena </w:t>
      </w:r>
      <w:r w:rsidR="00656DE0" w:rsidRPr="00045446">
        <w:rPr>
          <w:rFonts w:ascii="Times New Roman" w:eastAsia="Times New Roman" w:hAnsi="Times New Roman" w:cs="Times New Roman"/>
          <w:b/>
          <w:bCs/>
          <w:sz w:val="28"/>
          <w:szCs w:val="28"/>
          <w:lang w:eastAsia="lv-LV"/>
        </w:rPr>
        <w:t>„Tehniskā palīdzība „</w:t>
      </w:r>
      <w:r w:rsidR="00AE3999" w:rsidRPr="00045446">
        <w:rPr>
          <w:rFonts w:ascii="Times New Roman" w:eastAsia="Times New Roman" w:hAnsi="Times New Roman" w:cs="Times New Roman"/>
          <w:b/>
          <w:bCs/>
          <w:sz w:val="28"/>
          <w:szCs w:val="28"/>
          <w:lang w:eastAsia="lv-LV"/>
        </w:rPr>
        <w:t>E</w:t>
      </w:r>
      <w:r w:rsidR="003B5026" w:rsidRPr="00045446">
        <w:rPr>
          <w:rFonts w:ascii="Times New Roman" w:eastAsia="Times New Roman" w:hAnsi="Times New Roman" w:cs="Times New Roman"/>
          <w:b/>
          <w:bCs/>
          <w:sz w:val="28"/>
          <w:szCs w:val="28"/>
          <w:lang w:eastAsia="lv-LV"/>
        </w:rPr>
        <w:t xml:space="preserve">iropas </w:t>
      </w:r>
      <w:r w:rsidR="00AE3999" w:rsidRPr="00045446">
        <w:rPr>
          <w:rFonts w:ascii="Times New Roman" w:eastAsia="Times New Roman" w:hAnsi="Times New Roman" w:cs="Times New Roman"/>
          <w:b/>
          <w:bCs/>
          <w:sz w:val="28"/>
          <w:szCs w:val="28"/>
          <w:lang w:eastAsia="lv-LV"/>
        </w:rPr>
        <w:t>S</w:t>
      </w:r>
      <w:r w:rsidR="003B5026" w:rsidRPr="00045446">
        <w:rPr>
          <w:rFonts w:ascii="Times New Roman" w:eastAsia="Times New Roman" w:hAnsi="Times New Roman" w:cs="Times New Roman"/>
          <w:b/>
          <w:bCs/>
          <w:sz w:val="28"/>
          <w:szCs w:val="28"/>
          <w:lang w:eastAsia="lv-LV"/>
        </w:rPr>
        <w:t>ociālā fonda</w:t>
      </w:r>
      <w:r w:rsidR="00AE3999" w:rsidRPr="00045446">
        <w:rPr>
          <w:rFonts w:ascii="Times New Roman" w:eastAsia="Times New Roman" w:hAnsi="Times New Roman" w:cs="Times New Roman"/>
          <w:b/>
          <w:bCs/>
          <w:sz w:val="28"/>
          <w:szCs w:val="28"/>
          <w:lang w:eastAsia="lv-LV"/>
        </w:rPr>
        <w:t xml:space="preserve"> a</w:t>
      </w:r>
      <w:r w:rsidR="00656DE0" w:rsidRPr="00045446">
        <w:rPr>
          <w:rFonts w:ascii="Times New Roman" w:eastAsia="Times New Roman" w:hAnsi="Times New Roman" w:cs="Times New Roman"/>
          <w:b/>
          <w:bCs/>
          <w:sz w:val="28"/>
          <w:szCs w:val="28"/>
          <w:lang w:eastAsia="lv-LV"/>
        </w:rPr>
        <w:t xml:space="preserve">tbalsts </w:t>
      </w:r>
      <w:r w:rsidR="006351BB" w:rsidRPr="00045446">
        <w:rPr>
          <w:rFonts w:ascii="Times New Roman" w:eastAsia="Times New Roman" w:hAnsi="Times New Roman" w:cs="Times New Roman"/>
          <w:b/>
          <w:bCs/>
          <w:sz w:val="28"/>
          <w:szCs w:val="28"/>
          <w:lang w:eastAsia="lv-LV"/>
        </w:rPr>
        <w:t>K</w:t>
      </w:r>
      <w:r w:rsidR="003B5026" w:rsidRPr="00045446">
        <w:rPr>
          <w:rFonts w:ascii="Times New Roman" w:eastAsia="Times New Roman" w:hAnsi="Times New Roman" w:cs="Times New Roman"/>
          <w:b/>
          <w:bCs/>
          <w:sz w:val="28"/>
          <w:szCs w:val="28"/>
          <w:lang w:eastAsia="lv-LV"/>
        </w:rPr>
        <w:t>ohēzijas politikas</w:t>
      </w:r>
      <w:r w:rsidR="00AC4EA6" w:rsidRPr="00045446">
        <w:rPr>
          <w:rFonts w:ascii="Times New Roman" w:eastAsia="Times New Roman" w:hAnsi="Times New Roman" w:cs="Times New Roman"/>
          <w:b/>
          <w:bCs/>
          <w:sz w:val="28"/>
          <w:szCs w:val="28"/>
          <w:lang w:eastAsia="lv-LV"/>
        </w:rPr>
        <w:t xml:space="preserve"> </w:t>
      </w:r>
      <w:r w:rsidR="00AE3999" w:rsidRPr="00045446">
        <w:rPr>
          <w:rFonts w:ascii="Times New Roman" w:eastAsia="Times New Roman" w:hAnsi="Times New Roman" w:cs="Times New Roman"/>
          <w:b/>
          <w:bCs/>
          <w:sz w:val="28"/>
          <w:szCs w:val="28"/>
          <w:lang w:eastAsia="lv-LV"/>
        </w:rPr>
        <w:t xml:space="preserve">fondu </w:t>
      </w:r>
      <w:r w:rsidR="000804FE" w:rsidRPr="00045446">
        <w:rPr>
          <w:rFonts w:ascii="Times New Roman" w:eastAsia="Times New Roman" w:hAnsi="Times New Roman" w:cs="Times New Roman"/>
          <w:b/>
          <w:bCs/>
          <w:sz w:val="28"/>
          <w:szCs w:val="28"/>
          <w:lang w:eastAsia="lv-LV"/>
        </w:rPr>
        <w:t xml:space="preserve">ieviešanai un vadībai””, 2.11. </w:t>
      </w:r>
      <w:r w:rsidR="00AE3999" w:rsidRPr="00045446">
        <w:rPr>
          <w:rFonts w:ascii="Times New Roman" w:eastAsia="Times New Roman" w:hAnsi="Times New Roman" w:cs="Times New Roman"/>
          <w:b/>
          <w:bCs/>
          <w:sz w:val="28"/>
          <w:szCs w:val="28"/>
          <w:lang w:eastAsia="lv-LV"/>
        </w:rPr>
        <w:t>prioritārā virziena</w:t>
      </w:r>
      <w:r w:rsidR="00656DE0" w:rsidRPr="00045446">
        <w:rPr>
          <w:rFonts w:ascii="Times New Roman" w:eastAsia="Times New Roman" w:hAnsi="Times New Roman" w:cs="Times New Roman"/>
          <w:b/>
          <w:bCs/>
          <w:sz w:val="28"/>
          <w:szCs w:val="28"/>
          <w:lang w:eastAsia="lv-LV"/>
        </w:rPr>
        <w:t xml:space="preserve"> „Tehniskā palīdzība „</w:t>
      </w:r>
      <w:r w:rsidR="00AE3999" w:rsidRPr="00045446">
        <w:rPr>
          <w:rFonts w:ascii="Times New Roman" w:eastAsia="Times New Roman" w:hAnsi="Times New Roman" w:cs="Times New Roman"/>
          <w:b/>
          <w:bCs/>
          <w:sz w:val="28"/>
          <w:szCs w:val="28"/>
          <w:lang w:eastAsia="lv-LV"/>
        </w:rPr>
        <w:t>E</w:t>
      </w:r>
      <w:r w:rsidR="003B5026" w:rsidRPr="00045446">
        <w:rPr>
          <w:rFonts w:ascii="Times New Roman" w:eastAsia="Times New Roman" w:hAnsi="Times New Roman" w:cs="Times New Roman"/>
          <w:b/>
          <w:bCs/>
          <w:sz w:val="28"/>
          <w:szCs w:val="28"/>
          <w:lang w:eastAsia="lv-LV"/>
        </w:rPr>
        <w:t xml:space="preserve">iropas </w:t>
      </w:r>
      <w:r w:rsidR="00AE3999" w:rsidRPr="00045446">
        <w:rPr>
          <w:rFonts w:ascii="Times New Roman" w:eastAsia="Times New Roman" w:hAnsi="Times New Roman" w:cs="Times New Roman"/>
          <w:b/>
          <w:bCs/>
          <w:sz w:val="28"/>
          <w:szCs w:val="28"/>
          <w:lang w:eastAsia="lv-LV"/>
        </w:rPr>
        <w:t>R</w:t>
      </w:r>
      <w:r w:rsidR="003B5026" w:rsidRPr="00045446">
        <w:rPr>
          <w:rFonts w:ascii="Times New Roman" w:eastAsia="Times New Roman" w:hAnsi="Times New Roman" w:cs="Times New Roman"/>
          <w:b/>
          <w:bCs/>
          <w:sz w:val="28"/>
          <w:szCs w:val="28"/>
          <w:lang w:eastAsia="lv-LV"/>
        </w:rPr>
        <w:t>eģionālās attīstības fonda</w:t>
      </w:r>
      <w:r w:rsidR="00AE3999" w:rsidRPr="00045446">
        <w:rPr>
          <w:rFonts w:ascii="Times New Roman" w:eastAsia="Times New Roman" w:hAnsi="Times New Roman" w:cs="Times New Roman"/>
          <w:b/>
          <w:bCs/>
          <w:sz w:val="28"/>
          <w:szCs w:val="28"/>
          <w:lang w:eastAsia="lv-LV"/>
        </w:rPr>
        <w:t xml:space="preserve"> a</w:t>
      </w:r>
      <w:r w:rsidR="00656DE0" w:rsidRPr="00045446">
        <w:rPr>
          <w:rFonts w:ascii="Times New Roman" w:eastAsia="Times New Roman" w:hAnsi="Times New Roman" w:cs="Times New Roman"/>
          <w:b/>
          <w:bCs/>
          <w:sz w:val="28"/>
          <w:szCs w:val="28"/>
          <w:lang w:eastAsia="lv-LV"/>
        </w:rPr>
        <w:t xml:space="preserve">tbalsts </w:t>
      </w:r>
      <w:r w:rsidR="006351BB" w:rsidRPr="00045446">
        <w:rPr>
          <w:rFonts w:ascii="Times New Roman" w:eastAsia="Times New Roman" w:hAnsi="Times New Roman" w:cs="Times New Roman"/>
          <w:b/>
          <w:bCs/>
          <w:sz w:val="28"/>
          <w:szCs w:val="28"/>
          <w:lang w:eastAsia="lv-LV"/>
        </w:rPr>
        <w:t>K</w:t>
      </w:r>
      <w:r w:rsidR="003B5026" w:rsidRPr="00045446">
        <w:rPr>
          <w:rFonts w:ascii="Times New Roman" w:eastAsia="Times New Roman" w:hAnsi="Times New Roman" w:cs="Times New Roman"/>
          <w:b/>
          <w:bCs/>
          <w:sz w:val="28"/>
          <w:szCs w:val="28"/>
          <w:lang w:eastAsia="lv-LV"/>
        </w:rPr>
        <w:t>ohēzijas politikas</w:t>
      </w:r>
      <w:r w:rsidR="00AC4EA6" w:rsidRPr="00045446">
        <w:rPr>
          <w:rFonts w:ascii="Times New Roman" w:eastAsia="Times New Roman" w:hAnsi="Times New Roman" w:cs="Times New Roman"/>
          <w:b/>
          <w:bCs/>
          <w:sz w:val="28"/>
          <w:szCs w:val="28"/>
          <w:lang w:eastAsia="lv-LV"/>
        </w:rPr>
        <w:t xml:space="preserve"> </w:t>
      </w:r>
      <w:r w:rsidR="00AE3999" w:rsidRPr="00045446">
        <w:rPr>
          <w:rFonts w:ascii="Times New Roman" w:eastAsia="Times New Roman" w:hAnsi="Times New Roman" w:cs="Times New Roman"/>
          <w:b/>
          <w:bCs/>
          <w:sz w:val="28"/>
          <w:szCs w:val="28"/>
          <w:lang w:eastAsia="lv-LV"/>
        </w:rPr>
        <w:t xml:space="preserve">fondu </w:t>
      </w:r>
      <w:r w:rsidR="00656DE0" w:rsidRPr="00045446">
        <w:rPr>
          <w:rFonts w:ascii="Times New Roman" w:eastAsia="Times New Roman" w:hAnsi="Times New Roman" w:cs="Times New Roman"/>
          <w:b/>
          <w:bCs/>
          <w:sz w:val="28"/>
          <w:szCs w:val="28"/>
          <w:lang w:eastAsia="lv-LV"/>
        </w:rPr>
        <w:t xml:space="preserve">ieviešanai un vadībai”” un </w:t>
      </w:r>
      <w:r w:rsidR="00064D7A">
        <w:rPr>
          <w:rFonts w:ascii="Times New Roman" w:eastAsia="Times New Roman" w:hAnsi="Times New Roman" w:cs="Times New Roman"/>
          <w:b/>
          <w:bCs/>
          <w:sz w:val="28"/>
          <w:szCs w:val="28"/>
          <w:lang w:eastAsia="lv-LV"/>
        </w:rPr>
        <w:t xml:space="preserve">                           2.12.</w:t>
      </w:r>
      <w:r w:rsidR="00AE3999" w:rsidRPr="00045446">
        <w:rPr>
          <w:rFonts w:ascii="Times New Roman" w:eastAsia="Times New Roman" w:hAnsi="Times New Roman" w:cs="Times New Roman"/>
          <w:b/>
          <w:bCs/>
          <w:sz w:val="28"/>
          <w:szCs w:val="28"/>
          <w:lang w:eastAsia="lv-LV"/>
        </w:rPr>
        <w:t>prioritārā virziena</w:t>
      </w:r>
      <w:r w:rsidR="00656DE0" w:rsidRPr="00045446">
        <w:rPr>
          <w:rFonts w:ascii="Times New Roman" w:eastAsia="Times New Roman" w:hAnsi="Times New Roman" w:cs="Times New Roman"/>
          <w:b/>
          <w:bCs/>
          <w:sz w:val="28"/>
          <w:szCs w:val="28"/>
          <w:lang w:eastAsia="lv-LV"/>
        </w:rPr>
        <w:t xml:space="preserve"> „Tehniskā palīdzība „</w:t>
      </w:r>
      <w:r w:rsidR="00AE3999" w:rsidRPr="00045446">
        <w:rPr>
          <w:rFonts w:ascii="Times New Roman" w:eastAsia="Times New Roman" w:hAnsi="Times New Roman" w:cs="Times New Roman"/>
          <w:b/>
          <w:bCs/>
          <w:sz w:val="28"/>
          <w:szCs w:val="28"/>
          <w:lang w:eastAsia="lv-LV"/>
        </w:rPr>
        <w:t>K</w:t>
      </w:r>
      <w:r w:rsidR="003B5026" w:rsidRPr="00045446">
        <w:rPr>
          <w:rFonts w:ascii="Times New Roman" w:eastAsia="Times New Roman" w:hAnsi="Times New Roman" w:cs="Times New Roman"/>
          <w:b/>
          <w:bCs/>
          <w:sz w:val="28"/>
          <w:szCs w:val="28"/>
          <w:lang w:eastAsia="lv-LV"/>
        </w:rPr>
        <w:t>ohēzijas fonda</w:t>
      </w:r>
      <w:r w:rsidR="00AE3999" w:rsidRPr="00045446">
        <w:rPr>
          <w:rFonts w:ascii="Times New Roman" w:eastAsia="Times New Roman" w:hAnsi="Times New Roman" w:cs="Times New Roman"/>
          <w:b/>
          <w:bCs/>
          <w:sz w:val="28"/>
          <w:szCs w:val="28"/>
          <w:lang w:eastAsia="lv-LV"/>
        </w:rPr>
        <w:t xml:space="preserve"> a</w:t>
      </w:r>
      <w:r w:rsidR="00656DE0" w:rsidRPr="00045446">
        <w:rPr>
          <w:rFonts w:ascii="Times New Roman" w:eastAsia="Times New Roman" w:hAnsi="Times New Roman" w:cs="Times New Roman"/>
          <w:b/>
          <w:bCs/>
          <w:sz w:val="28"/>
          <w:szCs w:val="28"/>
          <w:lang w:eastAsia="lv-LV"/>
        </w:rPr>
        <w:t xml:space="preserve">tbalsts </w:t>
      </w:r>
      <w:r w:rsidR="006351BB" w:rsidRPr="00045446">
        <w:rPr>
          <w:rFonts w:ascii="Times New Roman" w:eastAsia="Times New Roman" w:hAnsi="Times New Roman" w:cs="Times New Roman"/>
          <w:b/>
          <w:bCs/>
          <w:sz w:val="28"/>
          <w:szCs w:val="28"/>
          <w:lang w:eastAsia="lv-LV"/>
        </w:rPr>
        <w:t>K</w:t>
      </w:r>
      <w:r w:rsidR="003B5026" w:rsidRPr="00045446">
        <w:rPr>
          <w:rFonts w:ascii="Times New Roman" w:eastAsia="Times New Roman" w:hAnsi="Times New Roman" w:cs="Times New Roman"/>
          <w:b/>
          <w:bCs/>
          <w:sz w:val="28"/>
          <w:szCs w:val="28"/>
          <w:lang w:eastAsia="lv-LV"/>
        </w:rPr>
        <w:t>ohēzijas politikas</w:t>
      </w:r>
      <w:r w:rsidR="00AC4EA6" w:rsidRPr="00045446">
        <w:rPr>
          <w:rFonts w:ascii="Times New Roman" w:eastAsia="Times New Roman" w:hAnsi="Times New Roman" w:cs="Times New Roman"/>
          <w:b/>
          <w:bCs/>
          <w:sz w:val="28"/>
          <w:szCs w:val="28"/>
          <w:lang w:eastAsia="lv-LV"/>
        </w:rPr>
        <w:t xml:space="preserve"> </w:t>
      </w:r>
      <w:r w:rsidR="00C8470D" w:rsidRPr="00045446">
        <w:rPr>
          <w:rFonts w:ascii="Times New Roman" w:eastAsia="Times New Roman" w:hAnsi="Times New Roman" w:cs="Times New Roman"/>
          <w:b/>
          <w:bCs/>
          <w:sz w:val="28"/>
          <w:szCs w:val="28"/>
          <w:lang w:eastAsia="lv-LV"/>
        </w:rPr>
        <w:t xml:space="preserve">fondu </w:t>
      </w:r>
      <w:r w:rsidR="00656DE0" w:rsidRPr="00045446">
        <w:rPr>
          <w:rFonts w:ascii="Times New Roman" w:eastAsia="Times New Roman" w:hAnsi="Times New Roman" w:cs="Times New Roman"/>
          <w:b/>
          <w:bCs/>
          <w:sz w:val="28"/>
          <w:szCs w:val="28"/>
          <w:lang w:eastAsia="lv-LV"/>
        </w:rPr>
        <w:t xml:space="preserve">ieviešanai un vadībai”” </w:t>
      </w:r>
      <w:r w:rsidR="004D776D" w:rsidRPr="00045446">
        <w:rPr>
          <w:rFonts w:ascii="Times New Roman" w:eastAsia="Times New Roman" w:hAnsi="Times New Roman" w:cs="Times New Roman"/>
          <w:b/>
          <w:bCs/>
          <w:sz w:val="28"/>
          <w:szCs w:val="28"/>
          <w:lang w:eastAsia="lv-LV"/>
        </w:rPr>
        <w:t>projektu iesniegumu atlases pirm</w:t>
      </w:r>
      <w:r>
        <w:rPr>
          <w:rFonts w:ascii="Times New Roman" w:eastAsia="Times New Roman" w:hAnsi="Times New Roman" w:cs="Times New Roman"/>
          <w:b/>
          <w:bCs/>
          <w:sz w:val="28"/>
          <w:szCs w:val="28"/>
          <w:lang w:eastAsia="lv-LV"/>
        </w:rPr>
        <w:t>ās</w:t>
      </w:r>
      <w:r w:rsidR="00D87248" w:rsidRPr="00045446">
        <w:rPr>
          <w:rFonts w:ascii="Times New Roman" w:eastAsia="Times New Roman" w:hAnsi="Times New Roman" w:cs="Times New Roman"/>
          <w:b/>
          <w:bCs/>
          <w:sz w:val="28"/>
          <w:szCs w:val="28"/>
          <w:lang w:eastAsia="lv-LV"/>
        </w:rPr>
        <w:t xml:space="preserve"> kārt</w:t>
      </w:r>
      <w:r>
        <w:rPr>
          <w:rFonts w:ascii="Times New Roman" w:eastAsia="Times New Roman" w:hAnsi="Times New Roman" w:cs="Times New Roman"/>
          <w:b/>
          <w:bCs/>
          <w:sz w:val="28"/>
          <w:szCs w:val="28"/>
          <w:lang w:eastAsia="lv-LV"/>
        </w:rPr>
        <w:t>as noteikumi</w:t>
      </w:r>
    </w:p>
    <w:p w14:paraId="1FCCDF64" w14:textId="77777777" w:rsidR="00FC1509" w:rsidRPr="00BB13CD" w:rsidRDefault="00FC1509" w:rsidP="001C5C81">
      <w:pPr>
        <w:spacing w:after="0" w:line="240" w:lineRule="auto"/>
        <w:jc w:val="right"/>
        <w:rPr>
          <w:rFonts w:ascii="Times New Roman" w:eastAsia="Times New Roman" w:hAnsi="Times New Roman" w:cs="Times New Roman"/>
          <w:i/>
          <w:iCs/>
          <w:sz w:val="20"/>
          <w:szCs w:val="20"/>
          <w:lang w:eastAsia="lv-LV"/>
        </w:rPr>
      </w:pPr>
    </w:p>
    <w:p w14:paraId="11A2D0DA" w14:textId="77777777" w:rsidR="004D4217" w:rsidRPr="00045446" w:rsidRDefault="008E2354" w:rsidP="001C5C81">
      <w:pPr>
        <w:spacing w:after="0" w:line="240" w:lineRule="auto"/>
        <w:jc w:val="right"/>
        <w:rPr>
          <w:rFonts w:ascii="Times New Roman" w:eastAsia="Times New Roman" w:hAnsi="Times New Roman" w:cs="Times New Roman"/>
          <w:i/>
          <w:iCs/>
          <w:sz w:val="28"/>
          <w:szCs w:val="28"/>
          <w:lang w:eastAsia="lv-LV"/>
        </w:rPr>
      </w:pPr>
      <w:r w:rsidRPr="00045446">
        <w:rPr>
          <w:rFonts w:ascii="Times New Roman" w:eastAsia="Times New Roman" w:hAnsi="Times New Roman" w:cs="Times New Roman"/>
          <w:i/>
          <w:iCs/>
          <w:sz w:val="28"/>
          <w:szCs w:val="28"/>
          <w:lang w:eastAsia="lv-LV"/>
        </w:rPr>
        <w:t xml:space="preserve">Izdoti saskaņā ar </w:t>
      </w:r>
      <w:r w:rsidR="00635E9A" w:rsidRPr="00045446">
        <w:rPr>
          <w:rFonts w:ascii="Times New Roman" w:hAnsi="Times New Roman" w:cs="Times New Roman"/>
          <w:sz w:val="28"/>
          <w:szCs w:val="28"/>
        </w:rPr>
        <w:fldChar w:fldCharType="begin"/>
      </w:r>
      <w:r w:rsidR="001407BD" w:rsidRPr="00045446">
        <w:rPr>
          <w:rFonts w:ascii="Times New Roman" w:hAnsi="Times New Roman" w:cs="Times New Roman"/>
          <w:sz w:val="28"/>
          <w:szCs w:val="28"/>
        </w:rPr>
        <w:instrText xml:space="preserve"> HYPERLINK "http://likumi.lv/doc.php?id=153465" \t "_blank" </w:instrText>
      </w:r>
      <w:r w:rsidR="00635E9A" w:rsidRPr="00045446">
        <w:rPr>
          <w:rFonts w:ascii="Times New Roman" w:hAnsi="Times New Roman" w:cs="Times New Roman"/>
          <w:sz w:val="28"/>
          <w:szCs w:val="28"/>
        </w:rPr>
        <w:fldChar w:fldCharType="separate"/>
      </w:r>
      <w:r w:rsidRPr="00045446">
        <w:rPr>
          <w:rFonts w:ascii="Times New Roman" w:eastAsia="Times New Roman" w:hAnsi="Times New Roman" w:cs="Times New Roman"/>
          <w:i/>
          <w:iCs/>
          <w:sz w:val="28"/>
          <w:szCs w:val="28"/>
          <w:lang w:eastAsia="lv-LV"/>
        </w:rPr>
        <w:t>Eiropas Savienības struktūrfondu</w:t>
      </w:r>
      <w:r w:rsidRPr="00045446">
        <w:rPr>
          <w:rFonts w:ascii="Times New Roman" w:eastAsia="Times New Roman" w:hAnsi="Times New Roman" w:cs="Times New Roman"/>
          <w:i/>
          <w:iCs/>
          <w:sz w:val="28"/>
          <w:szCs w:val="28"/>
          <w:lang w:eastAsia="lv-LV"/>
        </w:rPr>
        <w:br/>
        <w:t>un Kohēzijas fonda</w:t>
      </w:r>
      <w:r w:rsidR="00D84503" w:rsidRPr="00045446">
        <w:rPr>
          <w:rFonts w:ascii="Times New Roman" w:eastAsia="Times New Roman" w:hAnsi="Times New Roman" w:cs="Times New Roman"/>
          <w:i/>
          <w:iCs/>
          <w:sz w:val="28"/>
          <w:szCs w:val="28"/>
          <w:lang w:eastAsia="lv-LV"/>
        </w:rPr>
        <w:t xml:space="preserve"> 2014.-2020. gada plānoša</w:t>
      </w:r>
      <w:r w:rsidR="004D4217" w:rsidRPr="00045446">
        <w:rPr>
          <w:rFonts w:ascii="Times New Roman" w:eastAsia="Times New Roman" w:hAnsi="Times New Roman" w:cs="Times New Roman"/>
          <w:i/>
          <w:iCs/>
          <w:sz w:val="28"/>
          <w:szCs w:val="28"/>
          <w:lang w:eastAsia="lv-LV"/>
        </w:rPr>
        <w:t>nas perioda</w:t>
      </w:r>
    </w:p>
    <w:p w14:paraId="2E3306A6" w14:textId="77777777" w:rsidR="008E2354" w:rsidRPr="00045446" w:rsidRDefault="008E2354" w:rsidP="001C5C81">
      <w:pPr>
        <w:spacing w:after="0" w:line="240" w:lineRule="auto"/>
        <w:jc w:val="right"/>
        <w:rPr>
          <w:rFonts w:ascii="Times New Roman" w:eastAsia="Times New Roman" w:hAnsi="Times New Roman" w:cs="Times New Roman"/>
          <w:i/>
          <w:iCs/>
          <w:sz w:val="28"/>
          <w:szCs w:val="28"/>
          <w:lang w:eastAsia="lv-LV"/>
        </w:rPr>
      </w:pPr>
      <w:r w:rsidRPr="00045446">
        <w:rPr>
          <w:rFonts w:ascii="Times New Roman" w:eastAsia="Times New Roman" w:hAnsi="Times New Roman" w:cs="Times New Roman"/>
          <w:i/>
          <w:iCs/>
          <w:sz w:val="28"/>
          <w:szCs w:val="28"/>
          <w:lang w:eastAsia="lv-LV"/>
        </w:rPr>
        <w:t xml:space="preserve"> vadības likuma</w:t>
      </w:r>
      <w:r w:rsidR="00635E9A" w:rsidRPr="00045446">
        <w:rPr>
          <w:rFonts w:ascii="Times New Roman" w:eastAsia="Times New Roman" w:hAnsi="Times New Roman" w:cs="Times New Roman"/>
          <w:i/>
          <w:iCs/>
          <w:sz w:val="28"/>
          <w:szCs w:val="28"/>
          <w:lang w:eastAsia="lv-LV"/>
        </w:rPr>
        <w:fldChar w:fldCharType="end"/>
      </w:r>
      <w:r w:rsidRPr="00045446">
        <w:rPr>
          <w:rFonts w:ascii="Times New Roman" w:eastAsia="Times New Roman" w:hAnsi="Times New Roman" w:cs="Times New Roman"/>
          <w:i/>
          <w:iCs/>
          <w:sz w:val="28"/>
          <w:szCs w:val="28"/>
          <w:lang w:eastAsia="lv-LV"/>
        </w:rPr>
        <w:t xml:space="preserve"> </w:t>
      </w:r>
      <w:r w:rsidR="00144949" w:rsidRPr="00045446">
        <w:rPr>
          <w:rFonts w:ascii="Times New Roman" w:eastAsia="Times New Roman" w:hAnsi="Times New Roman" w:cs="Times New Roman"/>
          <w:i/>
          <w:iCs/>
          <w:sz w:val="28"/>
          <w:szCs w:val="28"/>
          <w:lang w:eastAsia="lv-LV"/>
        </w:rPr>
        <w:t>20</w:t>
      </w:r>
      <w:r w:rsidR="006568EB" w:rsidRPr="00045446">
        <w:rPr>
          <w:rFonts w:ascii="Times New Roman" w:eastAsia="Times New Roman" w:hAnsi="Times New Roman" w:cs="Times New Roman"/>
          <w:i/>
          <w:iCs/>
          <w:sz w:val="28"/>
          <w:szCs w:val="28"/>
          <w:lang w:eastAsia="lv-LV"/>
        </w:rPr>
        <w:t xml:space="preserve">.panta </w:t>
      </w:r>
      <w:r w:rsidR="00144949" w:rsidRPr="00045446">
        <w:rPr>
          <w:rFonts w:ascii="Times New Roman" w:eastAsia="Times New Roman" w:hAnsi="Times New Roman" w:cs="Times New Roman"/>
          <w:i/>
          <w:iCs/>
          <w:sz w:val="28"/>
          <w:szCs w:val="28"/>
          <w:lang w:eastAsia="lv-LV"/>
        </w:rPr>
        <w:t>13</w:t>
      </w:r>
      <w:r w:rsidR="006568EB" w:rsidRPr="00045446">
        <w:rPr>
          <w:rFonts w:ascii="Times New Roman" w:eastAsia="Times New Roman" w:hAnsi="Times New Roman" w:cs="Times New Roman"/>
          <w:i/>
          <w:iCs/>
          <w:sz w:val="28"/>
          <w:szCs w:val="28"/>
          <w:lang w:eastAsia="lv-LV"/>
        </w:rPr>
        <w:t xml:space="preserve">. </w:t>
      </w:r>
      <w:r w:rsidRPr="00045446">
        <w:rPr>
          <w:rFonts w:ascii="Times New Roman" w:eastAsia="Times New Roman" w:hAnsi="Times New Roman" w:cs="Times New Roman"/>
          <w:i/>
          <w:iCs/>
          <w:sz w:val="28"/>
          <w:szCs w:val="28"/>
          <w:lang w:eastAsia="lv-LV"/>
        </w:rPr>
        <w:t>punktu</w:t>
      </w:r>
    </w:p>
    <w:p w14:paraId="7692E4C5" w14:textId="77777777" w:rsidR="00D84503" w:rsidRPr="00BB13CD" w:rsidRDefault="00D84503" w:rsidP="001C5C81">
      <w:pPr>
        <w:spacing w:after="0" w:line="240" w:lineRule="auto"/>
        <w:jc w:val="right"/>
        <w:rPr>
          <w:rFonts w:ascii="Times New Roman" w:eastAsia="Times New Roman" w:hAnsi="Times New Roman" w:cs="Times New Roman"/>
          <w:i/>
          <w:iCs/>
          <w:sz w:val="20"/>
          <w:szCs w:val="20"/>
          <w:lang w:eastAsia="lv-LV"/>
        </w:rPr>
      </w:pPr>
    </w:p>
    <w:p w14:paraId="7C5F4AEE" w14:textId="77777777" w:rsidR="008E2354" w:rsidRPr="007450C0" w:rsidRDefault="00681906" w:rsidP="00245217">
      <w:pPr>
        <w:pStyle w:val="ListParagraph"/>
        <w:spacing w:after="0" w:line="240" w:lineRule="auto"/>
        <w:ind w:left="360"/>
        <w:jc w:val="center"/>
        <w:rPr>
          <w:rFonts w:ascii="Times New Roman" w:eastAsia="Times New Roman" w:hAnsi="Times New Roman" w:cs="Times New Roman"/>
          <w:b/>
          <w:bCs/>
          <w:sz w:val="28"/>
          <w:szCs w:val="28"/>
          <w:lang w:eastAsia="lv-LV"/>
        </w:rPr>
      </w:pPr>
      <w:bookmarkStart w:id="1" w:name="n1"/>
      <w:bookmarkEnd w:id="1"/>
      <w:r>
        <w:rPr>
          <w:rFonts w:ascii="Times New Roman" w:eastAsia="Times New Roman" w:hAnsi="Times New Roman" w:cs="Times New Roman"/>
          <w:b/>
          <w:bCs/>
          <w:sz w:val="28"/>
          <w:szCs w:val="28"/>
          <w:lang w:eastAsia="lv-LV"/>
        </w:rPr>
        <w:t xml:space="preserve">I. </w:t>
      </w:r>
      <w:r w:rsidR="008E2354" w:rsidRPr="007450C0">
        <w:rPr>
          <w:rFonts w:ascii="Times New Roman" w:eastAsia="Times New Roman" w:hAnsi="Times New Roman" w:cs="Times New Roman"/>
          <w:b/>
          <w:bCs/>
          <w:sz w:val="28"/>
          <w:szCs w:val="28"/>
          <w:lang w:eastAsia="lv-LV"/>
        </w:rPr>
        <w:t>Vispārīgie jautājumi</w:t>
      </w:r>
    </w:p>
    <w:p w14:paraId="6ECA85EB" w14:textId="77777777" w:rsidR="007450C0" w:rsidRPr="00BB13CD" w:rsidRDefault="007450C0" w:rsidP="00245217">
      <w:pPr>
        <w:pStyle w:val="ListParagraph"/>
        <w:spacing w:after="0" w:line="240" w:lineRule="auto"/>
        <w:ind w:left="2736"/>
        <w:rPr>
          <w:rFonts w:ascii="Times New Roman" w:eastAsia="Times New Roman" w:hAnsi="Times New Roman" w:cs="Times New Roman"/>
          <w:b/>
          <w:bCs/>
          <w:sz w:val="20"/>
          <w:szCs w:val="20"/>
          <w:lang w:eastAsia="lv-LV"/>
        </w:rPr>
      </w:pPr>
    </w:p>
    <w:p w14:paraId="6A807324" w14:textId="77777777" w:rsidR="005C6CC4" w:rsidRPr="005C6CC4" w:rsidRDefault="008E2354" w:rsidP="005C6CC4">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2" w:name="p-407872"/>
      <w:bookmarkStart w:id="3" w:name="p1"/>
      <w:bookmarkEnd w:id="2"/>
      <w:bookmarkEnd w:id="3"/>
      <w:r w:rsidRPr="00045446">
        <w:rPr>
          <w:rFonts w:ascii="Times New Roman" w:eastAsia="Times New Roman" w:hAnsi="Times New Roman" w:cs="Times New Roman"/>
          <w:sz w:val="28"/>
          <w:szCs w:val="28"/>
          <w:lang w:eastAsia="lv-LV"/>
        </w:rPr>
        <w:t>Noteikumi nosaka:</w:t>
      </w:r>
    </w:p>
    <w:p w14:paraId="5CCE2623" w14:textId="368CDC68" w:rsidR="008E2354" w:rsidRDefault="008E2354" w:rsidP="005C6CC4">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kārtību, kādā īsteno darbības programmas "</w:t>
      </w:r>
      <w:r w:rsidR="00C33B11" w:rsidRPr="00045446">
        <w:rPr>
          <w:rFonts w:ascii="Times New Roman" w:eastAsia="Times New Roman" w:hAnsi="Times New Roman" w:cs="Times New Roman"/>
          <w:sz w:val="28"/>
          <w:szCs w:val="28"/>
          <w:lang w:eastAsia="lv-LV"/>
        </w:rPr>
        <w:t>Izaugsme un nodarbinātība</w:t>
      </w:r>
      <w:r w:rsidR="00547CA1" w:rsidRPr="00045446">
        <w:rPr>
          <w:rFonts w:ascii="Times New Roman" w:eastAsia="Times New Roman" w:hAnsi="Times New Roman" w:cs="Times New Roman"/>
          <w:sz w:val="28"/>
          <w:szCs w:val="28"/>
          <w:lang w:eastAsia="lv-LV"/>
        </w:rPr>
        <w:t xml:space="preserve">" </w:t>
      </w:r>
      <w:r w:rsidR="00123652" w:rsidRPr="00045446">
        <w:rPr>
          <w:rFonts w:ascii="Times New Roman" w:eastAsia="Times New Roman" w:hAnsi="Times New Roman" w:cs="Times New Roman"/>
          <w:sz w:val="28"/>
          <w:szCs w:val="28"/>
          <w:lang w:eastAsia="lv-LV"/>
        </w:rPr>
        <w:t xml:space="preserve">2.10. </w:t>
      </w:r>
      <w:r w:rsidR="00C33B11" w:rsidRPr="00045446">
        <w:rPr>
          <w:rFonts w:ascii="Times New Roman" w:eastAsia="Times New Roman" w:hAnsi="Times New Roman" w:cs="Times New Roman"/>
          <w:sz w:val="28"/>
          <w:szCs w:val="28"/>
          <w:lang w:eastAsia="lv-LV"/>
        </w:rPr>
        <w:t xml:space="preserve">prioritārā </w:t>
      </w:r>
      <w:r w:rsidR="004775F4" w:rsidRPr="00045446">
        <w:rPr>
          <w:rFonts w:ascii="Times New Roman" w:eastAsia="Times New Roman" w:hAnsi="Times New Roman" w:cs="Times New Roman"/>
          <w:sz w:val="28"/>
          <w:szCs w:val="28"/>
          <w:lang w:eastAsia="lv-LV"/>
        </w:rPr>
        <w:t>virziena</w:t>
      </w:r>
      <w:r w:rsidR="00C33B11" w:rsidRPr="00045446">
        <w:rPr>
          <w:rFonts w:ascii="Times New Roman" w:eastAsia="Times New Roman" w:hAnsi="Times New Roman" w:cs="Times New Roman"/>
          <w:b/>
          <w:bCs/>
          <w:sz w:val="28"/>
          <w:szCs w:val="28"/>
          <w:lang w:eastAsia="lv-LV"/>
        </w:rPr>
        <w:t xml:space="preserve"> </w:t>
      </w:r>
      <w:r w:rsidR="00C33B11" w:rsidRPr="00045446">
        <w:rPr>
          <w:rFonts w:ascii="Times New Roman" w:eastAsia="Times New Roman" w:hAnsi="Times New Roman" w:cs="Times New Roman"/>
          <w:bCs/>
          <w:sz w:val="28"/>
          <w:szCs w:val="28"/>
          <w:lang w:eastAsia="lv-LV"/>
        </w:rPr>
        <w:t>„Tehniskā palīdzība „</w:t>
      </w:r>
      <w:r w:rsidR="00A219FC" w:rsidRPr="00A219FC">
        <w:rPr>
          <w:rFonts w:ascii="Times New Roman" w:eastAsia="Times New Roman" w:hAnsi="Times New Roman" w:cs="Times New Roman"/>
          <w:bCs/>
          <w:sz w:val="28"/>
          <w:szCs w:val="28"/>
          <w:lang w:eastAsia="lv-LV"/>
        </w:rPr>
        <w:t>Eiropas Sociālā fonda</w:t>
      </w:r>
      <w:r w:rsidR="00C8470D" w:rsidRPr="00045446">
        <w:rPr>
          <w:rFonts w:ascii="Times New Roman" w:eastAsia="Times New Roman" w:hAnsi="Times New Roman" w:cs="Times New Roman"/>
          <w:bCs/>
          <w:sz w:val="28"/>
          <w:szCs w:val="28"/>
          <w:lang w:eastAsia="lv-LV"/>
        </w:rPr>
        <w:t xml:space="preserve"> a</w:t>
      </w:r>
      <w:r w:rsidR="00C33B11" w:rsidRPr="00045446">
        <w:rPr>
          <w:rFonts w:ascii="Times New Roman" w:eastAsia="Times New Roman" w:hAnsi="Times New Roman" w:cs="Times New Roman"/>
          <w:bCs/>
          <w:sz w:val="28"/>
          <w:szCs w:val="28"/>
          <w:lang w:eastAsia="lv-LV"/>
        </w:rPr>
        <w:t xml:space="preserve">tbalsts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C8470D" w:rsidRPr="00045446">
        <w:rPr>
          <w:rFonts w:ascii="Times New Roman" w:eastAsia="Times New Roman" w:hAnsi="Times New Roman" w:cs="Times New Roman"/>
          <w:bCs/>
          <w:sz w:val="28"/>
          <w:szCs w:val="28"/>
          <w:lang w:eastAsia="lv-LV"/>
        </w:rPr>
        <w:t xml:space="preserve">fondu </w:t>
      </w:r>
      <w:r w:rsidR="00C33B11" w:rsidRPr="00045446">
        <w:rPr>
          <w:rFonts w:ascii="Times New Roman" w:eastAsia="Times New Roman" w:hAnsi="Times New Roman" w:cs="Times New Roman"/>
          <w:bCs/>
          <w:sz w:val="28"/>
          <w:szCs w:val="28"/>
          <w:lang w:eastAsia="lv-LV"/>
        </w:rPr>
        <w:t>ieviešanai un vadībai””</w:t>
      </w:r>
      <w:r w:rsidR="00902BBC"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10</w:t>
      </w:r>
      <w:r w:rsidR="00C33B11" w:rsidRPr="00045446">
        <w:rPr>
          <w:rFonts w:ascii="Times New Roman" w:eastAsia="Times New Roman" w:hAnsi="Times New Roman" w:cs="Times New Roman"/>
          <w:bCs/>
          <w:sz w:val="28"/>
          <w:szCs w:val="28"/>
          <w:lang w:eastAsia="lv-LV"/>
        </w:rPr>
        <w:t>.1.1.</w:t>
      </w:r>
      <w:r w:rsidR="008B1BD2" w:rsidRPr="00045446">
        <w:rPr>
          <w:rFonts w:ascii="Times New Roman" w:eastAsia="Times New Roman" w:hAnsi="Times New Roman" w:cs="Times New Roman"/>
          <w:bCs/>
          <w:sz w:val="28"/>
          <w:szCs w:val="28"/>
          <w:lang w:eastAsia="lv-LV"/>
        </w:rPr>
        <w:t>specifiskā atbalsta mērķa</w:t>
      </w:r>
      <w:r w:rsidR="008B1BD2">
        <w:rPr>
          <w:rFonts w:ascii="Times New Roman" w:eastAsia="Times New Roman" w:hAnsi="Times New Roman" w:cs="Times New Roman"/>
          <w:bCs/>
          <w:sz w:val="28"/>
          <w:szCs w:val="28"/>
          <w:lang w:eastAsia="lv-LV"/>
        </w:rPr>
        <w:t xml:space="preserve"> (turpmāk – atbalsta mērķis) </w:t>
      </w:r>
      <w:r w:rsidR="00C33B11" w:rsidRPr="00045446">
        <w:rPr>
          <w:rFonts w:ascii="Times New Roman" w:eastAsia="Times New Roman" w:hAnsi="Times New Roman" w:cs="Times New Roman"/>
          <w:bCs/>
          <w:sz w:val="28"/>
          <w:szCs w:val="28"/>
          <w:lang w:eastAsia="lv-LV"/>
        </w:rPr>
        <w:t>„</w:t>
      </w:r>
      <w:r w:rsidR="0093212C" w:rsidRPr="00045446">
        <w:rPr>
          <w:rFonts w:ascii="Times New Roman" w:eastAsia="Times New Roman" w:hAnsi="Times New Roman" w:cs="Times New Roman"/>
          <w:bCs/>
          <w:sz w:val="28"/>
          <w:szCs w:val="28"/>
          <w:lang w:eastAsia="lv-LV"/>
        </w:rPr>
        <w:t xml:space="preserve">Palielināt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fondu izvērtēšanas kapacitāti</w:t>
      </w:r>
      <w:r w:rsidR="00C33B11" w:rsidRPr="00045446">
        <w:rPr>
          <w:rFonts w:ascii="Times New Roman" w:eastAsia="Times New Roman" w:hAnsi="Times New Roman" w:cs="Times New Roman"/>
          <w:bCs/>
          <w:sz w:val="28"/>
          <w:szCs w:val="28"/>
          <w:lang w:eastAsia="lv-LV"/>
        </w:rPr>
        <w:t>”</w:t>
      </w:r>
      <w:r w:rsidR="0093212C" w:rsidRPr="00045446">
        <w:rPr>
          <w:rFonts w:ascii="Times New Roman" w:eastAsia="Times New Roman" w:hAnsi="Times New Roman" w:cs="Times New Roman"/>
          <w:bCs/>
          <w:sz w:val="28"/>
          <w:szCs w:val="28"/>
          <w:lang w:eastAsia="lv-LV"/>
        </w:rPr>
        <w:t xml:space="preserve"> un 10.1.2.</w:t>
      </w:r>
      <w:r w:rsidR="008B1BD2">
        <w:rPr>
          <w:rFonts w:ascii="Times New Roman" w:eastAsia="Times New Roman" w:hAnsi="Times New Roman" w:cs="Times New Roman"/>
          <w:bCs/>
          <w:sz w:val="28"/>
          <w:szCs w:val="28"/>
          <w:lang w:eastAsia="lv-LV"/>
        </w:rPr>
        <w:t>atbalsta mērķa</w:t>
      </w:r>
      <w:r w:rsidR="0093212C" w:rsidRPr="00045446">
        <w:rPr>
          <w:rFonts w:ascii="Times New Roman" w:eastAsia="Times New Roman" w:hAnsi="Times New Roman" w:cs="Times New Roman"/>
          <w:bCs/>
          <w:sz w:val="28"/>
          <w:szCs w:val="28"/>
          <w:lang w:eastAsia="lv-LV"/>
        </w:rPr>
        <w:t xml:space="preserve"> “Paaugstināt informētību par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fondiem, sniedzot atbalstu informācijas un komunikācijas pasākumiem”</w:t>
      </w:r>
      <w:r w:rsidR="00C33B11" w:rsidRPr="00045446">
        <w:rPr>
          <w:rFonts w:ascii="Times New Roman" w:eastAsia="Times New Roman" w:hAnsi="Times New Roman" w:cs="Times New Roman"/>
          <w:bCs/>
          <w:sz w:val="28"/>
          <w:szCs w:val="28"/>
          <w:lang w:eastAsia="lv-LV"/>
        </w:rPr>
        <w:t xml:space="preserve">, </w:t>
      </w:r>
      <w:r w:rsidR="00123652" w:rsidRPr="00045446">
        <w:rPr>
          <w:rFonts w:ascii="Times New Roman" w:eastAsia="Times New Roman" w:hAnsi="Times New Roman" w:cs="Times New Roman"/>
          <w:sz w:val="28"/>
          <w:szCs w:val="28"/>
          <w:lang w:eastAsia="lv-LV"/>
        </w:rPr>
        <w:t xml:space="preserve">2.11. </w:t>
      </w:r>
      <w:r w:rsidR="001613B9" w:rsidRPr="00045446">
        <w:rPr>
          <w:rFonts w:ascii="Times New Roman" w:eastAsia="Times New Roman" w:hAnsi="Times New Roman" w:cs="Times New Roman"/>
          <w:sz w:val="28"/>
          <w:szCs w:val="28"/>
          <w:lang w:eastAsia="lv-LV"/>
        </w:rPr>
        <w:t xml:space="preserve">prioritārā </w:t>
      </w:r>
      <w:r w:rsidR="004775F4" w:rsidRPr="00045446">
        <w:rPr>
          <w:rFonts w:ascii="Times New Roman" w:eastAsia="Times New Roman" w:hAnsi="Times New Roman" w:cs="Times New Roman"/>
          <w:sz w:val="28"/>
          <w:szCs w:val="28"/>
          <w:lang w:eastAsia="lv-LV"/>
        </w:rPr>
        <w:t>virziena</w:t>
      </w:r>
      <w:r w:rsidR="001613B9" w:rsidRPr="00045446">
        <w:rPr>
          <w:rFonts w:ascii="Times New Roman" w:eastAsia="Times New Roman" w:hAnsi="Times New Roman" w:cs="Times New Roman"/>
          <w:b/>
          <w:bCs/>
          <w:sz w:val="28"/>
          <w:szCs w:val="28"/>
          <w:lang w:eastAsia="lv-LV"/>
        </w:rPr>
        <w:t xml:space="preserve"> </w:t>
      </w:r>
      <w:r w:rsidR="001613B9" w:rsidRPr="00045446">
        <w:rPr>
          <w:rFonts w:ascii="Times New Roman" w:eastAsia="Times New Roman" w:hAnsi="Times New Roman" w:cs="Times New Roman"/>
          <w:bCs/>
          <w:sz w:val="28"/>
          <w:szCs w:val="28"/>
          <w:lang w:eastAsia="lv-LV"/>
        </w:rPr>
        <w:t>„Tehniskā palīdzība „</w:t>
      </w:r>
      <w:r w:rsidR="00A219FC" w:rsidRPr="00A219FC">
        <w:rPr>
          <w:rFonts w:ascii="Times New Roman" w:eastAsia="Times New Roman" w:hAnsi="Times New Roman" w:cs="Times New Roman"/>
          <w:bCs/>
          <w:sz w:val="28"/>
          <w:szCs w:val="28"/>
          <w:lang w:eastAsia="lv-LV"/>
        </w:rPr>
        <w:t>Eiropas Reģionālās attīstības fonda</w:t>
      </w:r>
      <w:r w:rsidR="00C8470D" w:rsidRPr="00045446">
        <w:rPr>
          <w:rFonts w:ascii="Times New Roman" w:eastAsia="Times New Roman" w:hAnsi="Times New Roman" w:cs="Times New Roman"/>
          <w:bCs/>
          <w:sz w:val="28"/>
          <w:szCs w:val="28"/>
          <w:lang w:eastAsia="lv-LV"/>
        </w:rPr>
        <w:t xml:space="preserve"> a</w:t>
      </w:r>
      <w:r w:rsidR="001613B9" w:rsidRPr="00045446">
        <w:rPr>
          <w:rFonts w:ascii="Times New Roman" w:eastAsia="Times New Roman" w:hAnsi="Times New Roman" w:cs="Times New Roman"/>
          <w:bCs/>
          <w:sz w:val="28"/>
          <w:szCs w:val="28"/>
          <w:lang w:eastAsia="lv-LV"/>
        </w:rPr>
        <w:t xml:space="preserve">tbalsts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C8470D" w:rsidRPr="00045446">
        <w:rPr>
          <w:rFonts w:ascii="Times New Roman" w:eastAsia="Times New Roman" w:hAnsi="Times New Roman" w:cs="Times New Roman"/>
          <w:bCs/>
          <w:sz w:val="28"/>
          <w:szCs w:val="28"/>
          <w:lang w:eastAsia="lv-LV"/>
        </w:rPr>
        <w:t xml:space="preserve">fondu </w:t>
      </w:r>
      <w:r w:rsidR="001613B9" w:rsidRPr="00045446">
        <w:rPr>
          <w:rFonts w:ascii="Times New Roman" w:eastAsia="Times New Roman" w:hAnsi="Times New Roman" w:cs="Times New Roman"/>
          <w:bCs/>
          <w:sz w:val="28"/>
          <w:szCs w:val="28"/>
          <w:lang w:eastAsia="lv-LV"/>
        </w:rPr>
        <w:t xml:space="preserve">ieviešanai un vadībai”” </w:t>
      </w:r>
      <w:r w:rsidR="0093212C" w:rsidRPr="00045446">
        <w:rPr>
          <w:rFonts w:ascii="Times New Roman" w:eastAsia="Times New Roman" w:hAnsi="Times New Roman" w:cs="Times New Roman"/>
          <w:bCs/>
          <w:sz w:val="28"/>
          <w:szCs w:val="28"/>
          <w:lang w:eastAsia="lv-LV"/>
        </w:rPr>
        <w:t>11</w:t>
      </w:r>
      <w:r w:rsidR="001613B9" w:rsidRPr="00045446">
        <w:rPr>
          <w:rFonts w:ascii="Times New Roman" w:eastAsia="Times New Roman" w:hAnsi="Times New Roman" w:cs="Times New Roman"/>
          <w:bCs/>
          <w:sz w:val="28"/>
          <w:szCs w:val="28"/>
          <w:lang w:eastAsia="lv-LV"/>
        </w:rPr>
        <w:t>.1.1.</w:t>
      </w:r>
      <w:r w:rsidR="008B1BD2" w:rsidRPr="00045446">
        <w:rPr>
          <w:rFonts w:ascii="Times New Roman" w:eastAsia="Times New Roman" w:hAnsi="Times New Roman" w:cs="Times New Roman"/>
          <w:bCs/>
          <w:sz w:val="28"/>
          <w:szCs w:val="28"/>
          <w:lang w:eastAsia="lv-LV"/>
        </w:rPr>
        <w:t xml:space="preserve">atbalsta mērķa </w:t>
      </w:r>
      <w:r w:rsidR="001613B9" w:rsidRPr="00045446">
        <w:rPr>
          <w:rFonts w:ascii="Times New Roman" w:eastAsia="Times New Roman" w:hAnsi="Times New Roman" w:cs="Times New Roman"/>
          <w:bCs/>
          <w:sz w:val="28"/>
          <w:szCs w:val="28"/>
          <w:lang w:eastAsia="lv-LV"/>
        </w:rPr>
        <w:t>„</w:t>
      </w:r>
      <w:r w:rsidR="0093212C" w:rsidRPr="00045446">
        <w:rPr>
          <w:rFonts w:ascii="Times New Roman" w:eastAsia="Times New Roman" w:hAnsi="Times New Roman" w:cs="Times New Roman"/>
          <w:bCs/>
          <w:sz w:val="28"/>
          <w:szCs w:val="28"/>
          <w:lang w:eastAsia="lv-LV"/>
        </w:rPr>
        <w:t xml:space="preserve">Atbalstīt un pilnveidot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 xml:space="preserve">fondu plānošanu, ieviešanu, </w:t>
      </w:r>
      <w:r w:rsidR="004775F4" w:rsidRPr="00045446">
        <w:rPr>
          <w:rFonts w:ascii="Times New Roman" w:eastAsia="Times New Roman" w:hAnsi="Times New Roman" w:cs="Times New Roman"/>
          <w:bCs/>
          <w:sz w:val="28"/>
          <w:szCs w:val="28"/>
          <w:lang w:eastAsia="lv-LV"/>
        </w:rPr>
        <w:t>uzraudzību</w:t>
      </w:r>
      <w:r w:rsidR="0093212C" w:rsidRPr="00045446">
        <w:rPr>
          <w:rFonts w:ascii="Times New Roman" w:eastAsia="Times New Roman" w:hAnsi="Times New Roman" w:cs="Times New Roman"/>
          <w:bCs/>
          <w:sz w:val="28"/>
          <w:szCs w:val="28"/>
          <w:lang w:eastAsia="lv-LV"/>
        </w:rPr>
        <w:t xml:space="preserve"> un kontroli</w:t>
      </w:r>
      <w:r w:rsidR="00547CA1" w:rsidRPr="00045446">
        <w:rPr>
          <w:rFonts w:ascii="Times New Roman" w:eastAsia="Times New Roman" w:hAnsi="Times New Roman" w:cs="Times New Roman"/>
          <w:bCs/>
          <w:sz w:val="28"/>
          <w:szCs w:val="28"/>
          <w:lang w:eastAsia="lv-LV"/>
        </w:rPr>
        <w:t xml:space="preserve">” un </w:t>
      </w:r>
      <w:r w:rsidR="00123652" w:rsidRPr="00045446">
        <w:rPr>
          <w:rFonts w:ascii="Times New Roman" w:eastAsia="Times New Roman" w:hAnsi="Times New Roman" w:cs="Times New Roman"/>
          <w:sz w:val="28"/>
          <w:szCs w:val="28"/>
          <w:lang w:eastAsia="lv-LV"/>
        </w:rPr>
        <w:t xml:space="preserve">2.12. </w:t>
      </w:r>
      <w:r w:rsidR="001613B9" w:rsidRPr="00045446">
        <w:rPr>
          <w:rFonts w:ascii="Times New Roman" w:eastAsia="Times New Roman" w:hAnsi="Times New Roman" w:cs="Times New Roman"/>
          <w:sz w:val="28"/>
          <w:szCs w:val="28"/>
          <w:lang w:eastAsia="lv-LV"/>
        </w:rPr>
        <w:t xml:space="preserve">prioritārā </w:t>
      </w:r>
      <w:r w:rsidR="004775F4" w:rsidRPr="00045446">
        <w:rPr>
          <w:rFonts w:ascii="Times New Roman" w:eastAsia="Times New Roman" w:hAnsi="Times New Roman" w:cs="Times New Roman"/>
          <w:sz w:val="28"/>
          <w:szCs w:val="28"/>
          <w:lang w:eastAsia="lv-LV"/>
        </w:rPr>
        <w:t>virziena</w:t>
      </w:r>
      <w:r w:rsidR="001613B9" w:rsidRPr="00045446">
        <w:rPr>
          <w:rFonts w:ascii="Times New Roman" w:eastAsia="Times New Roman" w:hAnsi="Times New Roman" w:cs="Times New Roman"/>
          <w:b/>
          <w:bCs/>
          <w:sz w:val="28"/>
          <w:szCs w:val="28"/>
          <w:lang w:eastAsia="lv-LV"/>
        </w:rPr>
        <w:t xml:space="preserve"> </w:t>
      </w:r>
      <w:r w:rsidR="001613B9" w:rsidRPr="00045446">
        <w:rPr>
          <w:rFonts w:ascii="Times New Roman" w:eastAsia="Times New Roman" w:hAnsi="Times New Roman" w:cs="Times New Roman"/>
          <w:bCs/>
          <w:sz w:val="28"/>
          <w:szCs w:val="28"/>
          <w:lang w:eastAsia="lv-LV"/>
        </w:rPr>
        <w:t>„Tehniskā palīdzība „</w:t>
      </w:r>
      <w:r w:rsidR="00A219FC" w:rsidRPr="00A219FC">
        <w:rPr>
          <w:rFonts w:ascii="Times New Roman" w:eastAsia="Times New Roman" w:hAnsi="Times New Roman" w:cs="Times New Roman"/>
          <w:bCs/>
          <w:sz w:val="28"/>
          <w:szCs w:val="28"/>
          <w:lang w:eastAsia="lv-LV"/>
        </w:rPr>
        <w:t>Kohēzijas fonda</w:t>
      </w:r>
      <w:r w:rsidR="001613B9" w:rsidRPr="00045446">
        <w:rPr>
          <w:rFonts w:ascii="Times New Roman" w:eastAsia="Times New Roman" w:hAnsi="Times New Roman" w:cs="Times New Roman"/>
          <w:bCs/>
          <w:sz w:val="28"/>
          <w:szCs w:val="28"/>
          <w:lang w:eastAsia="lv-LV"/>
        </w:rPr>
        <w:t xml:space="preserve"> atbalsts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1613B9" w:rsidRPr="00045446">
        <w:rPr>
          <w:rFonts w:ascii="Times New Roman" w:eastAsia="Times New Roman" w:hAnsi="Times New Roman" w:cs="Times New Roman"/>
          <w:bCs/>
          <w:sz w:val="28"/>
          <w:szCs w:val="28"/>
          <w:lang w:eastAsia="lv-LV"/>
        </w:rPr>
        <w:t xml:space="preserve">ieviešanai un vadībai”” </w:t>
      </w:r>
      <w:r w:rsidR="0093212C" w:rsidRPr="00045446">
        <w:rPr>
          <w:rFonts w:ascii="Times New Roman" w:eastAsia="Times New Roman" w:hAnsi="Times New Roman" w:cs="Times New Roman"/>
          <w:bCs/>
          <w:sz w:val="28"/>
          <w:szCs w:val="28"/>
          <w:lang w:eastAsia="lv-LV"/>
        </w:rPr>
        <w:t>12</w:t>
      </w:r>
      <w:r w:rsidR="001613B9" w:rsidRPr="00045446">
        <w:rPr>
          <w:rFonts w:ascii="Times New Roman" w:eastAsia="Times New Roman" w:hAnsi="Times New Roman" w:cs="Times New Roman"/>
          <w:bCs/>
          <w:sz w:val="28"/>
          <w:szCs w:val="28"/>
          <w:lang w:eastAsia="lv-LV"/>
        </w:rPr>
        <w:t>.1.1.</w:t>
      </w:r>
      <w:r w:rsidR="008B1BD2" w:rsidRPr="00045446">
        <w:rPr>
          <w:rFonts w:ascii="Times New Roman" w:eastAsia="Times New Roman" w:hAnsi="Times New Roman" w:cs="Times New Roman"/>
          <w:bCs/>
          <w:sz w:val="28"/>
          <w:szCs w:val="28"/>
          <w:lang w:eastAsia="lv-LV"/>
        </w:rPr>
        <w:t xml:space="preserve">atbalsta mērķa </w:t>
      </w:r>
      <w:r w:rsidR="001613B9" w:rsidRPr="00045446">
        <w:rPr>
          <w:rFonts w:ascii="Times New Roman" w:eastAsia="Times New Roman" w:hAnsi="Times New Roman" w:cs="Times New Roman"/>
          <w:bCs/>
          <w:sz w:val="28"/>
          <w:szCs w:val="28"/>
          <w:lang w:eastAsia="lv-LV"/>
        </w:rPr>
        <w:t>„</w:t>
      </w:r>
      <w:r w:rsidR="0093212C" w:rsidRPr="00045446">
        <w:rPr>
          <w:rFonts w:ascii="Times New Roman" w:eastAsia="Times New Roman" w:hAnsi="Times New Roman" w:cs="Times New Roman"/>
          <w:bCs/>
          <w:sz w:val="28"/>
          <w:szCs w:val="28"/>
          <w:lang w:eastAsia="lv-LV"/>
        </w:rPr>
        <w:t xml:space="preserve">Uzlabot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 xml:space="preserve">fondu plānošanu, </w:t>
      </w:r>
      <w:r w:rsidR="004C696A" w:rsidRPr="00045446">
        <w:rPr>
          <w:rFonts w:ascii="Times New Roman" w:eastAsia="Times New Roman" w:hAnsi="Times New Roman" w:cs="Times New Roman"/>
          <w:bCs/>
          <w:sz w:val="28"/>
          <w:szCs w:val="28"/>
          <w:lang w:eastAsia="lv-LV"/>
        </w:rPr>
        <w:t>ieviešanu, uzraudzību, kontroli, revīziju</w:t>
      </w:r>
      <w:r w:rsidR="0093212C" w:rsidRPr="00045446">
        <w:rPr>
          <w:rFonts w:ascii="Times New Roman" w:eastAsia="Times New Roman" w:hAnsi="Times New Roman" w:cs="Times New Roman"/>
          <w:bCs/>
          <w:sz w:val="28"/>
          <w:szCs w:val="28"/>
          <w:lang w:eastAsia="lv-LV"/>
        </w:rPr>
        <w:t xml:space="preserve"> un atbalstīt e-Kohēziju”</w:t>
      </w:r>
      <w:r w:rsidR="001613B9" w:rsidRPr="00045446">
        <w:rPr>
          <w:rFonts w:ascii="Times New Roman" w:eastAsia="Times New Roman" w:hAnsi="Times New Roman" w:cs="Times New Roman"/>
          <w:sz w:val="28"/>
          <w:szCs w:val="28"/>
          <w:lang w:eastAsia="lv-LV"/>
        </w:rPr>
        <w:t xml:space="preserve"> </w:t>
      </w:r>
      <w:r w:rsidR="00F624BB" w:rsidRPr="00045446">
        <w:rPr>
          <w:rFonts w:ascii="Times New Roman" w:eastAsia="Times New Roman" w:hAnsi="Times New Roman" w:cs="Times New Roman"/>
          <w:sz w:val="28"/>
          <w:szCs w:val="28"/>
          <w:lang w:eastAsia="lv-LV"/>
        </w:rPr>
        <w:t>(turpmāk</w:t>
      </w:r>
      <w:r w:rsidR="009A4195">
        <w:rPr>
          <w:rFonts w:ascii="Times New Roman" w:eastAsia="Times New Roman" w:hAnsi="Times New Roman" w:cs="Times New Roman"/>
          <w:sz w:val="28"/>
          <w:szCs w:val="28"/>
          <w:lang w:eastAsia="lv-LV"/>
        </w:rPr>
        <w:t xml:space="preserve"> kopā</w:t>
      </w:r>
      <w:r w:rsidR="00F624BB" w:rsidRPr="00045446">
        <w:rPr>
          <w:rFonts w:ascii="Times New Roman" w:eastAsia="Times New Roman" w:hAnsi="Times New Roman" w:cs="Times New Roman"/>
          <w:sz w:val="28"/>
          <w:szCs w:val="28"/>
          <w:lang w:eastAsia="lv-LV"/>
        </w:rPr>
        <w:t xml:space="preserve"> – atbalsta mērķi</w:t>
      </w:r>
      <w:r w:rsidR="00DE24FC" w:rsidRPr="00045446">
        <w:rPr>
          <w:rFonts w:ascii="Times New Roman" w:eastAsia="Times New Roman" w:hAnsi="Times New Roman" w:cs="Times New Roman"/>
          <w:sz w:val="28"/>
          <w:szCs w:val="28"/>
          <w:lang w:eastAsia="lv-LV"/>
        </w:rPr>
        <w:t xml:space="preserve">) </w:t>
      </w:r>
      <w:r w:rsidR="001613B9" w:rsidRPr="00045446">
        <w:rPr>
          <w:rFonts w:ascii="Times New Roman" w:eastAsia="Times New Roman" w:hAnsi="Times New Roman" w:cs="Times New Roman"/>
          <w:sz w:val="28"/>
          <w:szCs w:val="28"/>
          <w:lang w:eastAsia="lv-LV"/>
        </w:rPr>
        <w:t>projektu iesniegumu atlas</w:t>
      </w:r>
      <w:r w:rsidR="00DE24FC" w:rsidRPr="00045446">
        <w:rPr>
          <w:rFonts w:ascii="Times New Roman" w:eastAsia="Times New Roman" w:hAnsi="Times New Roman" w:cs="Times New Roman"/>
          <w:sz w:val="28"/>
          <w:szCs w:val="28"/>
          <w:lang w:eastAsia="lv-LV"/>
        </w:rPr>
        <w:t>es 1.kārtu</w:t>
      </w:r>
      <w:r w:rsidR="00C329C0" w:rsidRPr="00045446">
        <w:rPr>
          <w:rFonts w:ascii="Times New Roman" w:eastAsia="Times New Roman" w:hAnsi="Times New Roman" w:cs="Times New Roman"/>
          <w:sz w:val="28"/>
          <w:szCs w:val="28"/>
          <w:lang w:eastAsia="lv-LV"/>
        </w:rPr>
        <w:t>;</w:t>
      </w:r>
    </w:p>
    <w:p w14:paraId="6B99E26E" w14:textId="3BE3579A" w:rsidR="002A5578" w:rsidRDefault="009A4623"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atbalsta</w:t>
      </w:r>
      <w:r w:rsidR="00AD196E">
        <w:rPr>
          <w:rFonts w:ascii="Times New Roman" w:eastAsia="Times New Roman" w:hAnsi="Times New Roman" w:cs="Times New Roman"/>
          <w:sz w:val="28"/>
          <w:szCs w:val="28"/>
          <w:lang w:eastAsia="lv-LV"/>
        </w:rPr>
        <w:t xml:space="preserve"> mērķa</w:t>
      </w:r>
      <w:r w:rsidRPr="00045446">
        <w:rPr>
          <w:rFonts w:ascii="Times New Roman" w:eastAsia="Times New Roman" w:hAnsi="Times New Roman" w:cs="Times New Roman"/>
          <w:sz w:val="28"/>
          <w:szCs w:val="28"/>
          <w:lang w:eastAsia="lv-LV"/>
        </w:rPr>
        <w:t xml:space="preserve"> mēr</w:t>
      </w:r>
      <w:r w:rsidR="00AC6AC8" w:rsidRPr="00045446">
        <w:rPr>
          <w:rFonts w:ascii="Times New Roman" w:eastAsia="Times New Roman" w:hAnsi="Times New Roman" w:cs="Times New Roman"/>
          <w:sz w:val="28"/>
          <w:szCs w:val="28"/>
          <w:lang w:eastAsia="lv-LV"/>
        </w:rPr>
        <w:t>ķ</w:t>
      </w:r>
      <w:r w:rsidR="001F488F" w:rsidRPr="00045446">
        <w:rPr>
          <w:rFonts w:ascii="Times New Roman" w:eastAsia="Times New Roman" w:hAnsi="Times New Roman" w:cs="Times New Roman"/>
          <w:sz w:val="28"/>
          <w:szCs w:val="28"/>
          <w:lang w:eastAsia="lv-LV"/>
        </w:rPr>
        <w:t>us</w:t>
      </w:r>
      <w:r w:rsidR="0027629F" w:rsidRPr="00045446">
        <w:rPr>
          <w:rFonts w:ascii="Times New Roman" w:eastAsia="Times New Roman" w:hAnsi="Times New Roman" w:cs="Times New Roman"/>
          <w:sz w:val="28"/>
          <w:szCs w:val="28"/>
          <w:lang w:eastAsia="lv-LV"/>
        </w:rPr>
        <w:t>;</w:t>
      </w:r>
    </w:p>
    <w:p w14:paraId="09908E60" w14:textId="77777777" w:rsidR="0079738F" w:rsidRDefault="00037892"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sz w:val="28"/>
          <w:szCs w:val="28"/>
        </w:rPr>
        <w:t xml:space="preserve">Eiropas </w:t>
      </w:r>
      <w:r w:rsidR="00C157F1" w:rsidRPr="00045446">
        <w:rPr>
          <w:rFonts w:ascii="Times New Roman" w:hAnsi="Times New Roman" w:cs="Times New Roman"/>
          <w:sz w:val="28"/>
          <w:szCs w:val="28"/>
        </w:rPr>
        <w:t xml:space="preserve">Sociālā fonda, Eiropas </w:t>
      </w:r>
      <w:r w:rsidR="00977C62" w:rsidRPr="00045446">
        <w:rPr>
          <w:rFonts w:ascii="Times New Roman" w:hAnsi="Times New Roman" w:cs="Times New Roman"/>
          <w:sz w:val="28"/>
          <w:szCs w:val="28"/>
        </w:rPr>
        <w:t>R</w:t>
      </w:r>
      <w:r w:rsidR="00C157F1" w:rsidRPr="00045446">
        <w:rPr>
          <w:rFonts w:ascii="Times New Roman" w:hAnsi="Times New Roman" w:cs="Times New Roman"/>
          <w:sz w:val="28"/>
          <w:szCs w:val="28"/>
        </w:rPr>
        <w:t>eģionālās attīstības fonda</w:t>
      </w:r>
      <w:r w:rsidRPr="00045446">
        <w:rPr>
          <w:rFonts w:ascii="Times New Roman" w:hAnsi="Times New Roman" w:cs="Times New Roman"/>
          <w:sz w:val="28"/>
          <w:szCs w:val="28"/>
        </w:rPr>
        <w:t xml:space="preserve"> un Kohēzijas fonda (turpmāk – E</w:t>
      </w:r>
      <w:r w:rsidR="004D6074" w:rsidRPr="00045446">
        <w:rPr>
          <w:rFonts w:ascii="Times New Roman" w:hAnsi="Times New Roman" w:cs="Times New Roman"/>
          <w:sz w:val="28"/>
          <w:szCs w:val="28"/>
        </w:rPr>
        <w:t xml:space="preserve">iropas </w:t>
      </w:r>
      <w:r w:rsidRPr="00045446">
        <w:rPr>
          <w:rFonts w:ascii="Times New Roman" w:hAnsi="Times New Roman" w:cs="Times New Roman"/>
          <w:sz w:val="28"/>
          <w:szCs w:val="28"/>
        </w:rPr>
        <w:t>S</w:t>
      </w:r>
      <w:r w:rsidR="004D6074" w:rsidRPr="00045446">
        <w:rPr>
          <w:rFonts w:ascii="Times New Roman" w:hAnsi="Times New Roman" w:cs="Times New Roman"/>
          <w:sz w:val="28"/>
          <w:szCs w:val="28"/>
        </w:rPr>
        <w:t>avienības</w:t>
      </w:r>
      <w:r w:rsidRPr="00045446">
        <w:rPr>
          <w:rFonts w:ascii="Times New Roman" w:hAnsi="Times New Roman" w:cs="Times New Roman"/>
          <w:sz w:val="28"/>
          <w:szCs w:val="28"/>
        </w:rPr>
        <w:t xml:space="preserve"> fond</w:t>
      </w:r>
      <w:r w:rsidR="00363EFD" w:rsidRPr="00045446">
        <w:rPr>
          <w:rFonts w:ascii="Times New Roman" w:hAnsi="Times New Roman" w:cs="Times New Roman"/>
          <w:sz w:val="28"/>
          <w:szCs w:val="28"/>
        </w:rPr>
        <w:t>i</w:t>
      </w:r>
      <w:r w:rsidRPr="00045446">
        <w:rPr>
          <w:rFonts w:ascii="Times New Roman" w:hAnsi="Times New Roman" w:cs="Times New Roman"/>
          <w:sz w:val="28"/>
          <w:szCs w:val="28"/>
        </w:rPr>
        <w:t xml:space="preserve">) </w:t>
      </w:r>
      <w:r w:rsidRPr="00045446">
        <w:rPr>
          <w:rFonts w:ascii="Times New Roman" w:eastAsia="Times New Roman" w:hAnsi="Times New Roman" w:cs="Times New Roman"/>
          <w:sz w:val="28"/>
          <w:szCs w:val="28"/>
          <w:lang w:eastAsia="lv-LV"/>
        </w:rPr>
        <w:t>tehniskās</w:t>
      </w:r>
      <w:r w:rsidR="008E2354" w:rsidRPr="00045446">
        <w:rPr>
          <w:rFonts w:ascii="Times New Roman" w:eastAsia="Times New Roman" w:hAnsi="Times New Roman" w:cs="Times New Roman"/>
          <w:sz w:val="28"/>
          <w:szCs w:val="28"/>
          <w:lang w:eastAsia="lv-LV"/>
        </w:rPr>
        <w:t xml:space="preserve"> palīdzības </w:t>
      </w:r>
      <w:r w:rsidR="00042A3C" w:rsidRPr="00045446">
        <w:rPr>
          <w:rFonts w:ascii="Times New Roman" w:eastAsia="Times New Roman" w:hAnsi="Times New Roman" w:cs="Times New Roman"/>
          <w:sz w:val="28"/>
          <w:szCs w:val="28"/>
          <w:lang w:eastAsia="lv-LV"/>
        </w:rPr>
        <w:t xml:space="preserve">atbalsta mērķu īstenošanai </w:t>
      </w:r>
      <w:r w:rsidR="00B1596B" w:rsidRPr="00045446">
        <w:rPr>
          <w:rFonts w:ascii="Times New Roman" w:eastAsia="Times New Roman" w:hAnsi="Times New Roman" w:cs="Times New Roman"/>
          <w:sz w:val="28"/>
          <w:szCs w:val="28"/>
          <w:lang w:eastAsia="lv-LV"/>
        </w:rPr>
        <w:t>maksimāli pieejamo finansējuma apmēru</w:t>
      </w:r>
      <w:r w:rsidR="0027629F" w:rsidRPr="00045446">
        <w:rPr>
          <w:rFonts w:ascii="Times New Roman" w:eastAsia="Times New Roman" w:hAnsi="Times New Roman" w:cs="Times New Roman"/>
          <w:sz w:val="28"/>
          <w:szCs w:val="28"/>
          <w:lang w:eastAsia="lv-LV"/>
        </w:rPr>
        <w:t>;</w:t>
      </w:r>
    </w:p>
    <w:p w14:paraId="09B2A875" w14:textId="5DB3EC5D" w:rsidR="009A4623" w:rsidRDefault="00490586"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a</w:t>
      </w:r>
      <w:r w:rsidR="009A4623" w:rsidRPr="00045446">
        <w:rPr>
          <w:rFonts w:ascii="Times New Roman" w:eastAsia="Times New Roman" w:hAnsi="Times New Roman" w:cs="Times New Roman"/>
          <w:sz w:val="28"/>
          <w:szCs w:val="28"/>
          <w:lang w:eastAsia="lv-LV"/>
        </w:rPr>
        <w:t>tbalstāmo darbību un izmaksu</w:t>
      </w:r>
      <w:r w:rsidR="007878CA">
        <w:rPr>
          <w:rFonts w:ascii="Times New Roman" w:eastAsia="Times New Roman" w:hAnsi="Times New Roman" w:cs="Times New Roman"/>
          <w:sz w:val="28"/>
          <w:szCs w:val="28"/>
          <w:lang w:eastAsia="lv-LV"/>
        </w:rPr>
        <w:t xml:space="preserve"> attiecināmības nosacījumus;</w:t>
      </w:r>
    </w:p>
    <w:p w14:paraId="3401613D" w14:textId="00E45323" w:rsidR="008B1BD2" w:rsidRDefault="008B1BD2"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prasības projekta iesniedzējam un sadarbības partneriem;</w:t>
      </w:r>
    </w:p>
    <w:p w14:paraId="796974D4" w14:textId="719E0620" w:rsidR="007878CA" w:rsidRDefault="007878CA"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Vienošanās par projekta īstenošanu vienpusēja uzteikuma nosacījumus.</w:t>
      </w:r>
    </w:p>
    <w:p w14:paraId="25F55118" w14:textId="2AB4E4D7" w:rsidR="0061531C" w:rsidRPr="00CF4778" w:rsidRDefault="00F53209" w:rsidP="00245217">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4" w:name="p-407873"/>
      <w:bookmarkStart w:id="5" w:name="p2"/>
      <w:bookmarkEnd w:id="4"/>
      <w:bookmarkEnd w:id="5"/>
      <w:r w:rsidRPr="00CF4778">
        <w:rPr>
          <w:rFonts w:ascii="Times New Roman" w:eastAsia="Times New Roman" w:hAnsi="Times New Roman" w:cs="Times New Roman"/>
          <w:sz w:val="28"/>
          <w:szCs w:val="28"/>
          <w:lang w:eastAsia="lv-LV"/>
        </w:rPr>
        <w:t>E</w:t>
      </w:r>
      <w:r w:rsidR="004D6074" w:rsidRPr="00CF4778">
        <w:rPr>
          <w:rFonts w:ascii="Times New Roman" w:eastAsia="Times New Roman" w:hAnsi="Times New Roman" w:cs="Times New Roman"/>
          <w:sz w:val="28"/>
          <w:szCs w:val="28"/>
          <w:lang w:eastAsia="lv-LV"/>
        </w:rPr>
        <w:t xml:space="preserve">iropas </w:t>
      </w:r>
      <w:r w:rsidRPr="00CF4778">
        <w:rPr>
          <w:rFonts w:ascii="Times New Roman" w:eastAsia="Times New Roman" w:hAnsi="Times New Roman" w:cs="Times New Roman"/>
          <w:sz w:val="28"/>
          <w:szCs w:val="28"/>
          <w:lang w:eastAsia="lv-LV"/>
        </w:rPr>
        <w:t>S</w:t>
      </w:r>
      <w:r w:rsidR="004D6074" w:rsidRPr="00CF4778">
        <w:rPr>
          <w:rFonts w:ascii="Times New Roman" w:eastAsia="Times New Roman" w:hAnsi="Times New Roman" w:cs="Times New Roman"/>
          <w:sz w:val="28"/>
          <w:szCs w:val="28"/>
          <w:lang w:eastAsia="lv-LV"/>
        </w:rPr>
        <w:t>avienības</w:t>
      </w:r>
      <w:r w:rsidR="0040467E" w:rsidRPr="00CF4778">
        <w:rPr>
          <w:rFonts w:ascii="Times New Roman" w:eastAsia="Times New Roman" w:hAnsi="Times New Roman" w:cs="Times New Roman"/>
          <w:sz w:val="28"/>
          <w:szCs w:val="28"/>
          <w:lang w:eastAsia="lv-LV"/>
        </w:rPr>
        <w:t xml:space="preserve"> fondu tehniskās palīdzības </w:t>
      </w:r>
      <w:r w:rsidR="008E2354" w:rsidRPr="00CF4778">
        <w:rPr>
          <w:rFonts w:ascii="Times New Roman" w:eastAsia="Times New Roman" w:hAnsi="Times New Roman" w:cs="Times New Roman"/>
          <w:sz w:val="28"/>
          <w:szCs w:val="28"/>
          <w:lang w:eastAsia="lv-LV"/>
        </w:rPr>
        <w:t xml:space="preserve">mērķis ir </w:t>
      </w:r>
      <w:r w:rsidR="007F1468">
        <w:rPr>
          <w:rFonts w:ascii="Times New Roman" w:eastAsia="Times New Roman" w:hAnsi="Times New Roman" w:cs="Times New Roman"/>
          <w:sz w:val="28"/>
          <w:szCs w:val="28"/>
          <w:lang w:eastAsia="lv-LV"/>
        </w:rPr>
        <w:t xml:space="preserve">atbalstīt </w:t>
      </w:r>
      <w:r w:rsidR="00867E90" w:rsidRPr="00CF4778">
        <w:rPr>
          <w:rFonts w:ascii="Times New Roman" w:eastAsia="Times New Roman" w:hAnsi="Times New Roman" w:cs="Times New Roman"/>
          <w:sz w:val="28"/>
          <w:szCs w:val="28"/>
          <w:lang w:eastAsia="lv-LV"/>
        </w:rPr>
        <w:t>E</w:t>
      </w:r>
      <w:r w:rsidR="004D6074" w:rsidRPr="00CF4778">
        <w:rPr>
          <w:rFonts w:ascii="Times New Roman" w:eastAsia="Times New Roman" w:hAnsi="Times New Roman" w:cs="Times New Roman"/>
          <w:sz w:val="28"/>
          <w:szCs w:val="28"/>
          <w:lang w:eastAsia="lv-LV"/>
        </w:rPr>
        <w:t xml:space="preserve">iropas </w:t>
      </w:r>
      <w:r w:rsidR="00867E90" w:rsidRPr="00CF4778">
        <w:rPr>
          <w:rFonts w:ascii="Times New Roman" w:eastAsia="Times New Roman" w:hAnsi="Times New Roman" w:cs="Times New Roman"/>
          <w:sz w:val="28"/>
          <w:szCs w:val="28"/>
          <w:lang w:eastAsia="lv-LV"/>
        </w:rPr>
        <w:t>S</w:t>
      </w:r>
      <w:r w:rsidR="004D6074" w:rsidRPr="00CF4778">
        <w:rPr>
          <w:rFonts w:ascii="Times New Roman" w:eastAsia="Times New Roman" w:hAnsi="Times New Roman" w:cs="Times New Roman"/>
          <w:sz w:val="28"/>
          <w:szCs w:val="28"/>
          <w:lang w:eastAsia="lv-LV"/>
        </w:rPr>
        <w:t>avienības</w:t>
      </w:r>
      <w:r w:rsidR="009E582F" w:rsidRPr="00CF4778">
        <w:rPr>
          <w:rFonts w:ascii="Times New Roman" w:eastAsia="Times New Roman" w:hAnsi="Times New Roman" w:cs="Times New Roman"/>
          <w:sz w:val="28"/>
          <w:szCs w:val="28"/>
          <w:lang w:eastAsia="lv-LV"/>
        </w:rPr>
        <w:t xml:space="preserve"> fondu </w:t>
      </w:r>
      <w:r w:rsidR="009E582F" w:rsidRPr="00070D13">
        <w:rPr>
          <w:rFonts w:ascii="Times New Roman" w:eastAsia="Times New Roman" w:hAnsi="Times New Roman" w:cs="Times New Roman"/>
          <w:sz w:val="28"/>
          <w:szCs w:val="28"/>
          <w:lang w:eastAsia="lv-LV"/>
        </w:rPr>
        <w:t>vadības un kontroles sistēm</w:t>
      </w:r>
      <w:r w:rsidR="007F1468">
        <w:rPr>
          <w:rFonts w:ascii="Times New Roman" w:eastAsia="Times New Roman" w:hAnsi="Times New Roman" w:cs="Times New Roman"/>
          <w:sz w:val="28"/>
          <w:szCs w:val="28"/>
          <w:lang w:eastAsia="lv-LV"/>
        </w:rPr>
        <w:t xml:space="preserve">as izveidi </w:t>
      </w:r>
      <w:r w:rsidR="009E582F" w:rsidRPr="00070D13">
        <w:rPr>
          <w:rFonts w:ascii="Times New Roman" w:eastAsia="Times New Roman" w:hAnsi="Times New Roman" w:cs="Times New Roman"/>
          <w:sz w:val="28"/>
          <w:szCs w:val="28"/>
          <w:lang w:eastAsia="lv-LV"/>
        </w:rPr>
        <w:t>un nodrošināt darbības programma</w:t>
      </w:r>
      <w:r w:rsidR="001E1873" w:rsidRPr="00070D13">
        <w:rPr>
          <w:rFonts w:ascii="Times New Roman" w:eastAsia="Times New Roman" w:hAnsi="Times New Roman" w:cs="Times New Roman"/>
          <w:sz w:val="28"/>
          <w:szCs w:val="28"/>
          <w:lang w:eastAsia="lv-LV"/>
        </w:rPr>
        <w:t xml:space="preserve">s „Izaugsme un nodarbinātība” </w:t>
      </w:r>
      <w:r w:rsidR="00867E90" w:rsidRPr="00070D13">
        <w:rPr>
          <w:rFonts w:ascii="Times New Roman" w:eastAsia="Times New Roman" w:hAnsi="Times New Roman" w:cs="Times New Roman"/>
          <w:sz w:val="28"/>
          <w:szCs w:val="28"/>
          <w:lang w:eastAsia="lv-LV"/>
        </w:rPr>
        <w:t>E</w:t>
      </w:r>
      <w:r w:rsidR="004D6074" w:rsidRPr="00070D13">
        <w:rPr>
          <w:rFonts w:ascii="Times New Roman" w:eastAsia="Times New Roman" w:hAnsi="Times New Roman" w:cs="Times New Roman"/>
          <w:sz w:val="28"/>
          <w:szCs w:val="28"/>
          <w:lang w:eastAsia="lv-LV"/>
        </w:rPr>
        <w:t xml:space="preserve">iropas </w:t>
      </w:r>
      <w:r w:rsidR="00867E90" w:rsidRPr="00070D13">
        <w:rPr>
          <w:rFonts w:ascii="Times New Roman" w:eastAsia="Times New Roman" w:hAnsi="Times New Roman" w:cs="Times New Roman"/>
          <w:sz w:val="28"/>
          <w:szCs w:val="28"/>
          <w:lang w:eastAsia="lv-LV"/>
        </w:rPr>
        <w:t>S</w:t>
      </w:r>
      <w:r w:rsidR="004D6074" w:rsidRPr="00070D13">
        <w:rPr>
          <w:rFonts w:ascii="Times New Roman" w:eastAsia="Times New Roman" w:hAnsi="Times New Roman" w:cs="Times New Roman"/>
          <w:sz w:val="28"/>
          <w:szCs w:val="28"/>
          <w:lang w:eastAsia="lv-LV"/>
        </w:rPr>
        <w:t>avienības</w:t>
      </w:r>
      <w:r w:rsidR="009E582F" w:rsidRPr="00070D13">
        <w:rPr>
          <w:rFonts w:ascii="Times New Roman" w:eastAsia="Times New Roman" w:hAnsi="Times New Roman" w:cs="Times New Roman"/>
          <w:sz w:val="28"/>
          <w:szCs w:val="28"/>
          <w:lang w:eastAsia="lv-LV"/>
        </w:rPr>
        <w:t xml:space="preserve"> fondu administrēšanā </w:t>
      </w:r>
      <w:r w:rsidR="004775F4" w:rsidRPr="00070D13">
        <w:rPr>
          <w:rFonts w:ascii="Times New Roman" w:eastAsia="Times New Roman" w:hAnsi="Times New Roman" w:cs="Times New Roman"/>
          <w:sz w:val="28"/>
          <w:szCs w:val="28"/>
          <w:lang w:eastAsia="lv-LV"/>
        </w:rPr>
        <w:t>iesaistīto</w:t>
      </w:r>
      <w:r w:rsidR="009E582F" w:rsidRPr="00070D13">
        <w:rPr>
          <w:rFonts w:ascii="Times New Roman" w:eastAsia="Times New Roman" w:hAnsi="Times New Roman" w:cs="Times New Roman"/>
          <w:sz w:val="28"/>
          <w:szCs w:val="28"/>
          <w:lang w:eastAsia="lv-LV"/>
        </w:rPr>
        <w:t xml:space="preserve"> institūciju</w:t>
      </w:r>
      <w:r w:rsidR="00867E90" w:rsidRPr="00070D13">
        <w:rPr>
          <w:rFonts w:ascii="Times New Roman" w:eastAsia="Times New Roman" w:hAnsi="Times New Roman" w:cs="Times New Roman"/>
          <w:sz w:val="28"/>
          <w:szCs w:val="28"/>
          <w:lang w:eastAsia="lv-LV"/>
        </w:rPr>
        <w:t xml:space="preserve"> </w:t>
      </w:r>
      <w:r w:rsidR="009E582F" w:rsidRPr="00070D13">
        <w:rPr>
          <w:rFonts w:ascii="Times New Roman" w:eastAsia="Times New Roman" w:hAnsi="Times New Roman" w:cs="Times New Roman"/>
          <w:sz w:val="28"/>
          <w:szCs w:val="28"/>
          <w:lang w:eastAsia="lv-LV"/>
        </w:rPr>
        <w:t xml:space="preserve">kapacitātes celšanu, lai īstenotu </w:t>
      </w:r>
      <w:r w:rsidR="00867E90" w:rsidRPr="00070D13">
        <w:rPr>
          <w:rFonts w:ascii="Times New Roman" w:eastAsia="Times New Roman" w:hAnsi="Times New Roman" w:cs="Times New Roman"/>
          <w:sz w:val="28"/>
          <w:szCs w:val="28"/>
          <w:lang w:eastAsia="lv-LV"/>
        </w:rPr>
        <w:t>E</w:t>
      </w:r>
      <w:r w:rsidR="004D6074" w:rsidRPr="00070D13">
        <w:rPr>
          <w:rFonts w:ascii="Times New Roman" w:eastAsia="Times New Roman" w:hAnsi="Times New Roman" w:cs="Times New Roman"/>
          <w:sz w:val="28"/>
          <w:szCs w:val="28"/>
          <w:lang w:eastAsia="lv-LV"/>
        </w:rPr>
        <w:t xml:space="preserve">iropas </w:t>
      </w:r>
      <w:r w:rsidR="00867E90" w:rsidRPr="00E9204F">
        <w:rPr>
          <w:rFonts w:ascii="Times New Roman" w:eastAsia="Times New Roman" w:hAnsi="Times New Roman" w:cs="Times New Roman"/>
          <w:sz w:val="28"/>
          <w:szCs w:val="28"/>
          <w:lang w:eastAsia="lv-LV"/>
        </w:rPr>
        <w:t>S</w:t>
      </w:r>
      <w:r w:rsidR="004D6074" w:rsidRPr="00E9204F">
        <w:rPr>
          <w:rFonts w:ascii="Times New Roman" w:eastAsia="Times New Roman" w:hAnsi="Times New Roman" w:cs="Times New Roman"/>
          <w:sz w:val="28"/>
          <w:szCs w:val="28"/>
          <w:lang w:eastAsia="lv-LV"/>
        </w:rPr>
        <w:t>avienības</w:t>
      </w:r>
      <w:r w:rsidR="009E582F" w:rsidRPr="00E9204F">
        <w:rPr>
          <w:rFonts w:ascii="Times New Roman" w:eastAsia="Times New Roman" w:hAnsi="Times New Roman" w:cs="Times New Roman"/>
          <w:sz w:val="28"/>
          <w:szCs w:val="28"/>
          <w:lang w:eastAsia="lv-LV"/>
        </w:rPr>
        <w:t xml:space="preserve"> fondu plānošanu, ieviešanu, uzraudzību, revīziju un izvērtēšanu, līdzfinansējot </w:t>
      </w:r>
      <w:r w:rsidR="002B7939" w:rsidRPr="00E9204F">
        <w:rPr>
          <w:rFonts w:ascii="Times New Roman" w:eastAsia="Times New Roman" w:hAnsi="Times New Roman" w:cs="Times New Roman"/>
          <w:sz w:val="28"/>
          <w:szCs w:val="28"/>
          <w:lang w:eastAsia="lv-LV"/>
        </w:rPr>
        <w:t xml:space="preserve">šo noteikumu </w:t>
      </w:r>
      <w:r w:rsidR="00E9204F" w:rsidRPr="00E9204F">
        <w:rPr>
          <w:rFonts w:ascii="Times New Roman" w:eastAsia="Times New Roman" w:hAnsi="Times New Roman" w:cs="Times New Roman"/>
          <w:sz w:val="28"/>
          <w:szCs w:val="28"/>
          <w:lang w:eastAsia="lv-LV"/>
        </w:rPr>
        <w:t>14</w:t>
      </w:r>
      <w:r w:rsidR="002B7939" w:rsidRPr="00E9204F">
        <w:rPr>
          <w:rFonts w:ascii="Times New Roman" w:eastAsia="Times New Roman" w:hAnsi="Times New Roman" w:cs="Times New Roman"/>
          <w:sz w:val="28"/>
          <w:szCs w:val="28"/>
          <w:lang w:eastAsia="lv-LV"/>
        </w:rPr>
        <w:t xml:space="preserve">., </w:t>
      </w:r>
      <w:r w:rsidR="00E9204F" w:rsidRPr="00E9204F">
        <w:rPr>
          <w:rFonts w:ascii="Times New Roman" w:eastAsia="Times New Roman" w:hAnsi="Times New Roman" w:cs="Times New Roman"/>
          <w:sz w:val="28"/>
          <w:szCs w:val="28"/>
          <w:lang w:eastAsia="lv-LV"/>
        </w:rPr>
        <w:t>18</w:t>
      </w:r>
      <w:r w:rsidR="00073AEA" w:rsidRPr="00E9204F">
        <w:rPr>
          <w:rFonts w:ascii="Times New Roman" w:eastAsia="Times New Roman" w:hAnsi="Times New Roman" w:cs="Times New Roman"/>
          <w:sz w:val="28"/>
          <w:szCs w:val="28"/>
          <w:lang w:eastAsia="lv-LV"/>
        </w:rPr>
        <w:t>.</w:t>
      </w:r>
      <w:r w:rsidR="00E9204F" w:rsidRPr="00E9204F">
        <w:rPr>
          <w:rFonts w:ascii="Times New Roman" w:eastAsia="Times New Roman" w:hAnsi="Times New Roman" w:cs="Times New Roman"/>
          <w:sz w:val="28"/>
          <w:szCs w:val="28"/>
          <w:lang w:eastAsia="lv-LV"/>
        </w:rPr>
        <w:t>, 27</w:t>
      </w:r>
      <w:r w:rsidR="003A3DF5" w:rsidRPr="00E9204F">
        <w:rPr>
          <w:rFonts w:ascii="Times New Roman" w:eastAsia="Times New Roman" w:hAnsi="Times New Roman" w:cs="Times New Roman"/>
          <w:sz w:val="28"/>
          <w:szCs w:val="28"/>
          <w:lang w:eastAsia="lv-LV"/>
        </w:rPr>
        <w:t>. un</w:t>
      </w:r>
      <w:r w:rsidR="00C73146" w:rsidRPr="00E9204F">
        <w:rPr>
          <w:rFonts w:ascii="Times New Roman" w:eastAsia="Times New Roman" w:hAnsi="Times New Roman" w:cs="Times New Roman"/>
          <w:sz w:val="28"/>
          <w:szCs w:val="28"/>
          <w:lang w:eastAsia="lv-LV"/>
        </w:rPr>
        <w:t xml:space="preserve"> </w:t>
      </w:r>
      <w:r w:rsidR="00E9204F" w:rsidRPr="00E9204F">
        <w:rPr>
          <w:rFonts w:ascii="Times New Roman" w:eastAsia="Times New Roman" w:hAnsi="Times New Roman" w:cs="Times New Roman"/>
          <w:sz w:val="28"/>
          <w:szCs w:val="28"/>
          <w:lang w:eastAsia="lv-LV"/>
        </w:rPr>
        <w:t>37</w:t>
      </w:r>
      <w:r w:rsidR="003E2E57" w:rsidRPr="00E9204F">
        <w:rPr>
          <w:rFonts w:ascii="Times New Roman" w:eastAsia="Times New Roman" w:hAnsi="Times New Roman" w:cs="Times New Roman"/>
          <w:sz w:val="28"/>
          <w:szCs w:val="28"/>
          <w:lang w:eastAsia="lv-LV"/>
        </w:rPr>
        <w:t>.</w:t>
      </w:r>
      <w:r w:rsidR="00867E90" w:rsidRPr="00E9204F">
        <w:rPr>
          <w:rFonts w:ascii="Times New Roman" w:eastAsia="Times New Roman" w:hAnsi="Times New Roman" w:cs="Times New Roman"/>
          <w:sz w:val="28"/>
          <w:szCs w:val="28"/>
          <w:lang w:eastAsia="lv-LV"/>
        </w:rPr>
        <w:t>punkt</w:t>
      </w:r>
      <w:r w:rsidR="00363EFD" w:rsidRPr="00E9204F">
        <w:rPr>
          <w:rFonts w:ascii="Times New Roman" w:eastAsia="Times New Roman" w:hAnsi="Times New Roman" w:cs="Times New Roman"/>
          <w:sz w:val="28"/>
          <w:szCs w:val="28"/>
          <w:lang w:eastAsia="lv-LV"/>
        </w:rPr>
        <w:t>ā</w:t>
      </w:r>
      <w:r w:rsidR="00867E90" w:rsidRPr="00E9204F">
        <w:rPr>
          <w:rFonts w:ascii="Times New Roman" w:eastAsia="Times New Roman" w:hAnsi="Times New Roman" w:cs="Times New Roman"/>
          <w:sz w:val="28"/>
          <w:szCs w:val="28"/>
          <w:lang w:eastAsia="lv-LV"/>
        </w:rPr>
        <w:t xml:space="preserve"> noteiktās </w:t>
      </w:r>
      <w:r w:rsidR="009E582F" w:rsidRPr="00E9204F">
        <w:rPr>
          <w:rFonts w:ascii="Times New Roman" w:eastAsia="Times New Roman" w:hAnsi="Times New Roman" w:cs="Times New Roman"/>
          <w:sz w:val="28"/>
          <w:szCs w:val="28"/>
          <w:lang w:eastAsia="lv-LV"/>
        </w:rPr>
        <w:t>atbalstāmās darbības.</w:t>
      </w:r>
    </w:p>
    <w:p w14:paraId="029CD2B5" w14:textId="18000724" w:rsidR="00DA36D9" w:rsidRDefault="00E91952" w:rsidP="00DA36D9">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61531C">
        <w:rPr>
          <w:rFonts w:ascii="Times New Roman" w:eastAsia="Times New Roman" w:hAnsi="Times New Roman" w:cs="Times New Roman"/>
          <w:sz w:val="28"/>
          <w:szCs w:val="28"/>
          <w:lang w:eastAsia="lv-LV"/>
        </w:rPr>
        <w:t>E</w:t>
      </w:r>
      <w:r w:rsidR="007A72DB" w:rsidRPr="0061531C">
        <w:rPr>
          <w:rFonts w:ascii="Times New Roman" w:eastAsia="Times New Roman" w:hAnsi="Times New Roman" w:cs="Times New Roman"/>
          <w:sz w:val="28"/>
          <w:szCs w:val="28"/>
          <w:lang w:eastAsia="lv-LV"/>
        </w:rPr>
        <w:t xml:space="preserve">iropas </w:t>
      </w:r>
      <w:r w:rsidRPr="0061531C">
        <w:rPr>
          <w:rFonts w:ascii="Times New Roman" w:eastAsia="Times New Roman" w:hAnsi="Times New Roman" w:cs="Times New Roman"/>
          <w:sz w:val="28"/>
          <w:szCs w:val="28"/>
          <w:lang w:eastAsia="lv-LV"/>
        </w:rPr>
        <w:t>S</w:t>
      </w:r>
      <w:r w:rsidR="007A72DB" w:rsidRPr="0061531C">
        <w:rPr>
          <w:rFonts w:ascii="Times New Roman" w:eastAsia="Times New Roman" w:hAnsi="Times New Roman" w:cs="Times New Roman"/>
          <w:sz w:val="28"/>
          <w:szCs w:val="28"/>
          <w:lang w:eastAsia="lv-LV"/>
        </w:rPr>
        <w:t>avienības</w:t>
      </w:r>
      <w:r w:rsidR="008E2354" w:rsidRPr="0061531C">
        <w:rPr>
          <w:rFonts w:ascii="Times New Roman" w:eastAsia="Times New Roman" w:hAnsi="Times New Roman" w:cs="Times New Roman"/>
          <w:sz w:val="28"/>
          <w:szCs w:val="28"/>
          <w:lang w:eastAsia="lv-LV"/>
        </w:rPr>
        <w:t xml:space="preserve"> fondu tehniskās palīdzības </w:t>
      </w:r>
      <w:r w:rsidR="008C4EBC" w:rsidRPr="0061531C">
        <w:rPr>
          <w:rFonts w:ascii="Times New Roman" w:eastAsia="Times New Roman" w:hAnsi="Times New Roman" w:cs="Times New Roman"/>
          <w:sz w:val="28"/>
          <w:szCs w:val="28"/>
          <w:lang w:eastAsia="lv-LV"/>
        </w:rPr>
        <w:t>atbalsta mērķu</w:t>
      </w:r>
      <w:r w:rsidR="008E2354" w:rsidRPr="0061531C">
        <w:rPr>
          <w:rFonts w:ascii="Times New Roman" w:eastAsia="Times New Roman" w:hAnsi="Times New Roman" w:cs="Times New Roman"/>
          <w:sz w:val="28"/>
          <w:szCs w:val="28"/>
          <w:lang w:eastAsia="lv-LV"/>
        </w:rPr>
        <w:t xml:space="preserve"> </w:t>
      </w:r>
      <w:r w:rsidR="00A01237" w:rsidRPr="0061531C">
        <w:rPr>
          <w:rFonts w:ascii="Times New Roman" w:eastAsia="Times New Roman" w:hAnsi="Times New Roman" w:cs="Times New Roman"/>
          <w:sz w:val="28"/>
          <w:szCs w:val="28"/>
          <w:lang w:eastAsia="lv-LV"/>
        </w:rPr>
        <w:t>mērķa</w:t>
      </w:r>
      <w:r w:rsidR="008E2354" w:rsidRPr="0061531C">
        <w:rPr>
          <w:rFonts w:ascii="Times New Roman" w:eastAsia="Times New Roman" w:hAnsi="Times New Roman" w:cs="Times New Roman"/>
          <w:sz w:val="28"/>
          <w:szCs w:val="28"/>
          <w:lang w:eastAsia="lv-LV"/>
        </w:rPr>
        <w:t xml:space="preserve"> grupa </w:t>
      </w:r>
      <w:r w:rsidR="008E2354" w:rsidRPr="00502D56">
        <w:rPr>
          <w:rFonts w:ascii="Times New Roman" w:eastAsia="Times New Roman" w:hAnsi="Times New Roman" w:cs="Times New Roman"/>
          <w:sz w:val="28"/>
          <w:szCs w:val="28"/>
          <w:lang w:eastAsia="lv-LV"/>
        </w:rPr>
        <w:t xml:space="preserve">ir </w:t>
      </w:r>
      <w:r w:rsidRPr="00502D56">
        <w:rPr>
          <w:rFonts w:ascii="Times New Roman" w:eastAsia="Times New Roman" w:hAnsi="Times New Roman" w:cs="Times New Roman"/>
          <w:sz w:val="28"/>
          <w:szCs w:val="28"/>
          <w:lang w:eastAsia="lv-LV"/>
        </w:rPr>
        <w:t>E</w:t>
      </w:r>
      <w:r w:rsidR="004D6074" w:rsidRPr="00502D56">
        <w:rPr>
          <w:rFonts w:ascii="Times New Roman" w:eastAsia="Times New Roman" w:hAnsi="Times New Roman" w:cs="Times New Roman"/>
          <w:sz w:val="28"/>
          <w:szCs w:val="28"/>
          <w:lang w:eastAsia="lv-LV"/>
        </w:rPr>
        <w:t xml:space="preserve">iropas </w:t>
      </w:r>
      <w:r w:rsidRPr="00502D56">
        <w:rPr>
          <w:rFonts w:ascii="Times New Roman" w:eastAsia="Times New Roman" w:hAnsi="Times New Roman" w:cs="Times New Roman"/>
          <w:sz w:val="28"/>
          <w:szCs w:val="28"/>
          <w:lang w:eastAsia="lv-LV"/>
        </w:rPr>
        <w:t>S</w:t>
      </w:r>
      <w:r w:rsidR="004D6074" w:rsidRPr="00502D56">
        <w:rPr>
          <w:rFonts w:ascii="Times New Roman" w:eastAsia="Times New Roman" w:hAnsi="Times New Roman" w:cs="Times New Roman"/>
          <w:sz w:val="28"/>
          <w:szCs w:val="28"/>
          <w:lang w:eastAsia="lv-LV"/>
        </w:rPr>
        <w:t>avienības</w:t>
      </w:r>
      <w:r w:rsidR="008E2354" w:rsidRPr="00502D56">
        <w:rPr>
          <w:rFonts w:ascii="Times New Roman" w:eastAsia="Times New Roman" w:hAnsi="Times New Roman" w:cs="Times New Roman"/>
          <w:sz w:val="28"/>
          <w:szCs w:val="28"/>
          <w:lang w:eastAsia="lv-LV"/>
        </w:rPr>
        <w:t xml:space="preserve"> fondu </w:t>
      </w:r>
      <w:r w:rsidR="00BE4DEC" w:rsidRPr="00502D56">
        <w:rPr>
          <w:rFonts w:ascii="Times New Roman" w:eastAsia="Times New Roman" w:hAnsi="Times New Roman" w:cs="Times New Roman"/>
          <w:sz w:val="28"/>
          <w:szCs w:val="28"/>
          <w:lang w:eastAsia="lv-LV"/>
        </w:rPr>
        <w:t xml:space="preserve">vadībā </w:t>
      </w:r>
      <w:r w:rsidR="008E2354" w:rsidRPr="00502D56">
        <w:rPr>
          <w:rFonts w:ascii="Times New Roman" w:eastAsia="Times New Roman" w:hAnsi="Times New Roman" w:cs="Times New Roman"/>
          <w:sz w:val="28"/>
          <w:szCs w:val="28"/>
          <w:lang w:eastAsia="lv-LV"/>
        </w:rPr>
        <w:t xml:space="preserve">iesaistītās </w:t>
      </w:r>
      <w:r w:rsidR="00054AF0" w:rsidRPr="00502D56">
        <w:rPr>
          <w:rFonts w:ascii="Times New Roman" w:eastAsia="Times New Roman" w:hAnsi="Times New Roman" w:cs="Times New Roman"/>
          <w:sz w:val="28"/>
          <w:szCs w:val="28"/>
          <w:lang w:eastAsia="lv-LV"/>
        </w:rPr>
        <w:t>valsts pārvaldes</w:t>
      </w:r>
      <w:r w:rsidR="00973B90" w:rsidRPr="00502D56">
        <w:rPr>
          <w:rFonts w:ascii="Times New Roman" w:eastAsia="Times New Roman" w:hAnsi="Times New Roman" w:cs="Times New Roman"/>
          <w:sz w:val="28"/>
          <w:szCs w:val="28"/>
          <w:lang w:eastAsia="lv-LV"/>
        </w:rPr>
        <w:t xml:space="preserve"> iestādes</w:t>
      </w:r>
      <w:r w:rsidR="00054AF0" w:rsidRPr="00502D56">
        <w:rPr>
          <w:rFonts w:ascii="Times New Roman" w:eastAsia="Times New Roman" w:hAnsi="Times New Roman" w:cs="Times New Roman"/>
          <w:sz w:val="28"/>
          <w:szCs w:val="28"/>
          <w:lang w:eastAsia="lv-LV"/>
        </w:rPr>
        <w:t xml:space="preserve">, </w:t>
      </w:r>
      <w:r w:rsidR="00225B76">
        <w:rPr>
          <w:rFonts w:ascii="Times New Roman" w:eastAsia="Times New Roman" w:hAnsi="Times New Roman" w:cs="Times New Roman"/>
          <w:sz w:val="28"/>
          <w:szCs w:val="28"/>
          <w:lang w:eastAsia="lv-LV"/>
        </w:rPr>
        <w:t>sadarbības partneri</w:t>
      </w:r>
      <w:r w:rsidR="00512A43">
        <w:rPr>
          <w:rFonts w:ascii="Times New Roman" w:eastAsia="Times New Roman" w:hAnsi="Times New Roman" w:cs="Times New Roman"/>
          <w:sz w:val="28"/>
          <w:szCs w:val="28"/>
          <w:lang w:eastAsia="lv-LV"/>
        </w:rPr>
        <w:t xml:space="preserve">, </w:t>
      </w:r>
      <w:r w:rsidR="00514356">
        <w:rPr>
          <w:rFonts w:ascii="Times New Roman" w:eastAsia="Times New Roman" w:hAnsi="Times New Roman" w:cs="Times New Roman"/>
          <w:sz w:val="28"/>
          <w:szCs w:val="28"/>
          <w:lang w:eastAsia="lv-LV"/>
        </w:rPr>
        <w:t xml:space="preserve">sociālie partneri, </w:t>
      </w:r>
      <w:r w:rsidR="00512A43">
        <w:rPr>
          <w:rFonts w:ascii="Times New Roman" w:eastAsia="Times New Roman" w:hAnsi="Times New Roman" w:cs="Times New Roman"/>
          <w:sz w:val="28"/>
          <w:szCs w:val="28"/>
          <w:lang w:eastAsia="lv-LV"/>
        </w:rPr>
        <w:t>biedrības un nodibinājumi</w:t>
      </w:r>
      <w:r w:rsidR="00225B76">
        <w:rPr>
          <w:rFonts w:ascii="Times New Roman" w:eastAsia="Times New Roman" w:hAnsi="Times New Roman" w:cs="Times New Roman"/>
          <w:sz w:val="28"/>
          <w:szCs w:val="28"/>
          <w:lang w:eastAsia="lv-LV"/>
        </w:rPr>
        <w:t>, kā arī Iepirkumu uzraudzības birojs</w:t>
      </w:r>
      <w:r w:rsidR="00077C76" w:rsidRPr="00502D56">
        <w:rPr>
          <w:rFonts w:ascii="Times New Roman" w:eastAsia="Times New Roman" w:hAnsi="Times New Roman" w:cs="Times New Roman"/>
          <w:sz w:val="28"/>
          <w:szCs w:val="28"/>
          <w:lang w:eastAsia="lv-LV"/>
        </w:rPr>
        <w:t xml:space="preserve"> un </w:t>
      </w:r>
      <w:r w:rsidR="005B6871" w:rsidRPr="00502D56">
        <w:rPr>
          <w:rFonts w:ascii="Times New Roman" w:eastAsia="Times New Roman" w:hAnsi="Times New Roman" w:cs="Times New Roman"/>
          <w:sz w:val="28"/>
          <w:szCs w:val="28"/>
          <w:lang w:eastAsia="lv-LV"/>
        </w:rPr>
        <w:t>r</w:t>
      </w:r>
      <w:r w:rsidR="00077C76" w:rsidRPr="00502D56">
        <w:rPr>
          <w:rFonts w:ascii="Times New Roman" w:eastAsia="Times New Roman" w:hAnsi="Times New Roman" w:cs="Times New Roman"/>
          <w:sz w:val="28"/>
          <w:szCs w:val="28"/>
          <w:lang w:eastAsia="lv-LV"/>
        </w:rPr>
        <w:t>epublikas pilsēt</w:t>
      </w:r>
      <w:r w:rsidR="00591DB1" w:rsidRPr="00502D56">
        <w:rPr>
          <w:rFonts w:ascii="Times New Roman" w:eastAsia="Times New Roman" w:hAnsi="Times New Roman" w:cs="Times New Roman"/>
          <w:sz w:val="28"/>
          <w:szCs w:val="28"/>
          <w:lang w:eastAsia="lv-LV"/>
        </w:rPr>
        <w:t xml:space="preserve">u </w:t>
      </w:r>
      <w:r w:rsidR="00077C76" w:rsidRPr="00502D56">
        <w:rPr>
          <w:rFonts w:ascii="Times New Roman" w:eastAsia="Times New Roman" w:hAnsi="Times New Roman" w:cs="Times New Roman"/>
          <w:sz w:val="28"/>
          <w:szCs w:val="28"/>
          <w:lang w:eastAsia="lv-LV"/>
        </w:rPr>
        <w:t>pašvaldības.</w:t>
      </w:r>
      <w:bookmarkStart w:id="6" w:name="p-407874"/>
      <w:bookmarkStart w:id="7" w:name="p4"/>
      <w:bookmarkEnd w:id="6"/>
      <w:bookmarkEnd w:id="7"/>
    </w:p>
    <w:p w14:paraId="08C95537" w14:textId="554C1968" w:rsidR="001D1277" w:rsidRPr="00DA36D9" w:rsidRDefault="003F244F" w:rsidP="00DA36D9">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A36D9">
        <w:rPr>
          <w:rFonts w:ascii="Times New Roman" w:eastAsia="Times New Roman" w:hAnsi="Times New Roman" w:cs="Times New Roman"/>
          <w:sz w:val="28"/>
          <w:szCs w:val="28"/>
          <w:lang w:eastAsia="lv-LV"/>
        </w:rPr>
        <w:t>E</w:t>
      </w:r>
      <w:r w:rsidR="004D6074" w:rsidRPr="00DA36D9">
        <w:rPr>
          <w:rFonts w:ascii="Times New Roman" w:eastAsia="Times New Roman" w:hAnsi="Times New Roman" w:cs="Times New Roman"/>
          <w:sz w:val="28"/>
          <w:szCs w:val="28"/>
          <w:lang w:eastAsia="lv-LV"/>
        </w:rPr>
        <w:t xml:space="preserve">iropas </w:t>
      </w:r>
      <w:r w:rsidRPr="00DA36D9">
        <w:rPr>
          <w:rFonts w:ascii="Times New Roman" w:eastAsia="Times New Roman" w:hAnsi="Times New Roman" w:cs="Times New Roman"/>
          <w:sz w:val="28"/>
          <w:szCs w:val="28"/>
          <w:lang w:eastAsia="lv-LV"/>
        </w:rPr>
        <w:t>S</w:t>
      </w:r>
      <w:r w:rsidR="004D6074" w:rsidRPr="00DA36D9">
        <w:rPr>
          <w:rFonts w:ascii="Times New Roman" w:eastAsia="Times New Roman" w:hAnsi="Times New Roman" w:cs="Times New Roman"/>
          <w:sz w:val="28"/>
          <w:szCs w:val="28"/>
          <w:lang w:eastAsia="lv-LV"/>
        </w:rPr>
        <w:t>avienības</w:t>
      </w:r>
      <w:r w:rsidR="008E2354" w:rsidRPr="00DA36D9">
        <w:rPr>
          <w:rFonts w:ascii="Times New Roman" w:eastAsia="Times New Roman" w:hAnsi="Times New Roman" w:cs="Times New Roman"/>
          <w:sz w:val="28"/>
          <w:szCs w:val="28"/>
          <w:lang w:eastAsia="lv-LV"/>
        </w:rPr>
        <w:t xml:space="preserve"> fondu tehniskās palīdzības </w:t>
      </w:r>
      <w:r w:rsidR="008B3C22" w:rsidRPr="00DA36D9">
        <w:rPr>
          <w:rFonts w:ascii="Times New Roman" w:eastAsia="Times New Roman" w:hAnsi="Times New Roman" w:cs="Times New Roman"/>
          <w:sz w:val="28"/>
          <w:szCs w:val="28"/>
          <w:lang w:eastAsia="lv-LV"/>
        </w:rPr>
        <w:t>atbalsta mērķus</w:t>
      </w:r>
      <w:r w:rsidR="008E2354" w:rsidRPr="00DA36D9">
        <w:rPr>
          <w:rFonts w:ascii="Times New Roman" w:eastAsia="Times New Roman" w:hAnsi="Times New Roman" w:cs="Times New Roman"/>
          <w:sz w:val="28"/>
          <w:szCs w:val="28"/>
          <w:lang w:eastAsia="lv-LV"/>
        </w:rPr>
        <w:t xml:space="preserve"> īsteno ierobežotas pr</w:t>
      </w:r>
      <w:r w:rsidR="002B6F19" w:rsidRPr="00DA36D9">
        <w:rPr>
          <w:rFonts w:ascii="Times New Roman" w:eastAsia="Times New Roman" w:hAnsi="Times New Roman" w:cs="Times New Roman"/>
          <w:sz w:val="28"/>
          <w:szCs w:val="28"/>
          <w:lang w:eastAsia="lv-LV"/>
        </w:rPr>
        <w:t>ojektu iesniegumu atlases veidā.</w:t>
      </w:r>
      <w:r w:rsidR="001D1277" w:rsidRPr="001D1277">
        <w:t xml:space="preserve"> </w:t>
      </w:r>
    </w:p>
    <w:p w14:paraId="37FE9ED1" w14:textId="4FEBD4C7" w:rsidR="007247BB" w:rsidRPr="001D1277" w:rsidRDefault="001D1277"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D1277">
        <w:rPr>
          <w:rFonts w:ascii="Times New Roman" w:eastAsia="Times New Roman" w:hAnsi="Times New Roman" w:cs="Times New Roman"/>
          <w:sz w:val="28"/>
          <w:szCs w:val="28"/>
          <w:lang w:eastAsia="lv-LV"/>
        </w:rPr>
        <w:t>Projekta iesniedzējs sagatavo un iesniedz sadarbības iestādē projekta iesniegumu saskaņā ar projekta iesnieguma atlases nolikuma prasībām.</w:t>
      </w:r>
    </w:p>
    <w:p w14:paraId="084FFFAF" w14:textId="048FD48F" w:rsidR="00D27A31" w:rsidRPr="00D27A31" w:rsidRDefault="00606044" w:rsidP="00D27A31">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585243">
        <w:rPr>
          <w:rFonts w:ascii="Times New Roman" w:eastAsia="Times New Roman" w:hAnsi="Times New Roman" w:cs="Times New Roman"/>
          <w:sz w:val="28"/>
          <w:szCs w:val="28"/>
          <w:lang w:eastAsia="lv-LV"/>
        </w:rPr>
        <w:t>E</w:t>
      </w:r>
      <w:r w:rsidR="004D6074" w:rsidRPr="00585243">
        <w:rPr>
          <w:rFonts w:ascii="Times New Roman" w:eastAsia="Times New Roman" w:hAnsi="Times New Roman" w:cs="Times New Roman"/>
          <w:sz w:val="28"/>
          <w:szCs w:val="28"/>
          <w:lang w:eastAsia="lv-LV"/>
        </w:rPr>
        <w:t xml:space="preserve">iropas </w:t>
      </w:r>
      <w:r w:rsidRPr="00585243">
        <w:rPr>
          <w:rFonts w:ascii="Times New Roman" w:eastAsia="Times New Roman" w:hAnsi="Times New Roman" w:cs="Times New Roman"/>
          <w:sz w:val="28"/>
          <w:szCs w:val="28"/>
          <w:lang w:eastAsia="lv-LV"/>
        </w:rPr>
        <w:t>S</w:t>
      </w:r>
      <w:r w:rsidR="004D6074" w:rsidRPr="00585243">
        <w:rPr>
          <w:rFonts w:ascii="Times New Roman" w:eastAsia="Times New Roman" w:hAnsi="Times New Roman" w:cs="Times New Roman"/>
          <w:sz w:val="28"/>
          <w:szCs w:val="28"/>
          <w:lang w:eastAsia="lv-LV"/>
        </w:rPr>
        <w:t>avienības</w:t>
      </w:r>
      <w:r w:rsidR="00612FEB" w:rsidRPr="00585243">
        <w:rPr>
          <w:rFonts w:ascii="Times New Roman" w:eastAsia="Times New Roman" w:hAnsi="Times New Roman" w:cs="Times New Roman"/>
          <w:sz w:val="28"/>
          <w:szCs w:val="28"/>
          <w:lang w:eastAsia="lv-LV"/>
        </w:rPr>
        <w:t xml:space="preserve"> fondu tehniskās palīdzības atbalsta mērķu </w:t>
      </w:r>
      <w:r w:rsidR="00495F24" w:rsidRPr="00585243">
        <w:rPr>
          <w:rFonts w:ascii="Times New Roman" w:eastAsia="Times New Roman" w:hAnsi="Times New Roman" w:cs="Times New Roman"/>
          <w:sz w:val="28"/>
          <w:szCs w:val="28"/>
          <w:lang w:eastAsia="lv-LV"/>
        </w:rPr>
        <w:t xml:space="preserve">īstenošanai </w:t>
      </w:r>
      <w:r w:rsidR="00612FEB" w:rsidRPr="00585243">
        <w:rPr>
          <w:rFonts w:ascii="Times New Roman" w:eastAsia="Times New Roman" w:hAnsi="Times New Roman" w:cs="Times New Roman"/>
          <w:sz w:val="28"/>
          <w:szCs w:val="28"/>
          <w:lang w:eastAsia="lv-LV"/>
        </w:rPr>
        <w:t>pieejamais fina</w:t>
      </w:r>
      <w:r w:rsidR="000178E9" w:rsidRPr="00585243">
        <w:rPr>
          <w:rFonts w:ascii="Times New Roman" w:eastAsia="Times New Roman" w:hAnsi="Times New Roman" w:cs="Times New Roman"/>
          <w:sz w:val="28"/>
          <w:szCs w:val="28"/>
          <w:lang w:eastAsia="lv-LV"/>
        </w:rPr>
        <w:t xml:space="preserve">nsējums laikposmā no 2015.gada </w:t>
      </w:r>
      <w:r w:rsidR="008055ED" w:rsidRPr="00585243">
        <w:rPr>
          <w:rFonts w:ascii="Times New Roman" w:eastAsia="Times New Roman" w:hAnsi="Times New Roman" w:cs="Times New Roman"/>
          <w:sz w:val="28"/>
          <w:szCs w:val="28"/>
          <w:lang w:eastAsia="lv-LV"/>
        </w:rPr>
        <w:t>1.j</w:t>
      </w:r>
      <w:r w:rsidR="00A04438" w:rsidRPr="00585243">
        <w:rPr>
          <w:rFonts w:ascii="Times New Roman" w:eastAsia="Times New Roman" w:hAnsi="Times New Roman" w:cs="Times New Roman"/>
          <w:sz w:val="28"/>
          <w:szCs w:val="28"/>
          <w:lang w:eastAsia="lv-LV"/>
        </w:rPr>
        <w:t>anvāra līdz 2018</w:t>
      </w:r>
      <w:r w:rsidR="008055ED" w:rsidRPr="00585243">
        <w:rPr>
          <w:rFonts w:ascii="Times New Roman" w:eastAsia="Times New Roman" w:hAnsi="Times New Roman" w:cs="Times New Roman"/>
          <w:sz w:val="28"/>
          <w:szCs w:val="28"/>
          <w:lang w:eastAsia="lv-LV"/>
        </w:rPr>
        <w:t>.gada 31.</w:t>
      </w:r>
      <w:r w:rsidR="00A04438" w:rsidRPr="00585243">
        <w:rPr>
          <w:rFonts w:ascii="Times New Roman" w:eastAsia="Times New Roman" w:hAnsi="Times New Roman" w:cs="Times New Roman"/>
          <w:sz w:val="28"/>
          <w:szCs w:val="28"/>
          <w:lang w:eastAsia="lv-LV"/>
        </w:rPr>
        <w:t>decembrim</w:t>
      </w:r>
      <w:r w:rsidR="006B365C">
        <w:rPr>
          <w:rFonts w:ascii="Times New Roman" w:eastAsia="Times New Roman" w:hAnsi="Times New Roman" w:cs="Times New Roman"/>
          <w:sz w:val="28"/>
          <w:szCs w:val="28"/>
          <w:lang w:eastAsia="lv-LV"/>
        </w:rPr>
        <w:t xml:space="preserve"> ir 5</w:t>
      </w:r>
      <w:r w:rsidR="00471C47" w:rsidRPr="00585243">
        <w:rPr>
          <w:rFonts w:ascii="Times New Roman" w:eastAsia="Times New Roman" w:hAnsi="Times New Roman" w:cs="Times New Roman"/>
          <w:sz w:val="28"/>
          <w:szCs w:val="28"/>
          <w:lang w:eastAsia="lv-LV"/>
        </w:rPr>
        <w:t>5 </w:t>
      </w:r>
      <w:r w:rsidR="00375D38">
        <w:rPr>
          <w:rFonts w:ascii="Times New Roman" w:eastAsia="Times New Roman" w:hAnsi="Times New Roman" w:cs="Times New Roman"/>
          <w:sz w:val="28"/>
          <w:szCs w:val="28"/>
          <w:lang w:eastAsia="lv-LV"/>
        </w:rPr>
        <w:t>2</w:t>
      </w:r>
      <w:r w:rsidR="00AD6031" w:rsidRPr="00585243">
        <w:rPr>
          <w:rFonts w:ascii="Times New Roman" w:eastAsia="Times New Roman" w:hAnsi="Times New Roman" w:cs="Times New Roman"/>
          <w:sz w:val="28"/>
          <w:szCs w:val="28"/>
          <w:lang w:eastAsia="lv-LV"/>
        </w:rPr>
        <w:t xml:space="preserve">97 </w:t>
      </w:r>
      <w:r w:rsidR="00471C47" w:rsidRPr="00585243">
        <w:rPr>
          <w:rFonts w:ascii="Times New Roman" w:eastAsia="Times New Roman" w:hAnsi="Times New Roman" w:cs="Times New Roman"/>
          <w:sz w:val="28"/>
          <w:szCs w:val="28"/>
          <w:lang w:eastAsia="lv-LV"/>
        </w:rPr>
        <w:t>803</w:t>
      </w:r>
      <w:r w:rsidR="00925DB9" w:rsidRPr="00585243">
        <w:rPr>
          <w:rFonts w:ascii="Times New Roman" w:eastAsia="Times New Roman" w:hAnsi="Times New Roman" w:cs="Times New Roman"/>
          <w:sz w:val="28"/>
          <w:szCs w:val="28"/>
          <w:lang w:eastAsia="lv-LV"/>
        </w:rPr>
        <w:t xml:space="preserve"> </w:t>
      </w:r>
      <w:r w:rsidR="00925DB9" w:rsidRPr="00585243">
        <w:rPr>
          <w:rFonts w:ascii="Times New Roman" w:eastAsia="Times New Roman" w:hAnsi="Times New Roman" w:cs="Times New Roman"/>
          <w:i/>
          <w:sz w:val="28"/>
          <w:szCs w:val="28"/>
          <w:lang w:eastAsia="lv-LV"/>
        </w:rPr>
        <w:t>euro</w:t>
      </w:r>
      <w:r w:rsidR="00AD6031">
        <w:rPr>
          <w:rFonts w:ascii="Times New Roman" w:eastAsia="Times New Roman" w:hAnsi="Times New Roman" w:cs="Times New Roman"/>
          <w:sz w:val="28"/>
          <w:szCs w:val="28"/>
          <w:lang w:eastAsia="lv-LV"/>
        </w:rPr>
        <w:t xml:space="preserve">, no kuriem </w:t>
      </w:r>
      <w:r w:rsidR="00375D38">
        <w:rPr>
          <w:rFonts w:ascii="Times New Roman" w:eastAsia="Times New Roman" w:hAnsi="Times New Roman" w:cs="Times New Roman"/>
          <w:sz w:val="28"/>
          <w:szCs w:val="28"/>
          <w:lang w:eastAsia="lv-LV"/>
        </w:rPr>
        <w:t>2</w:t>
      </w:r>
      <w:r w:rsidR="00DA36D9">
        <w:rPr>
          <w:rFonts w:ascii="Times New Roman" w:eastAsia="Times New Roman" w:hAnsi="Times New Roman" w:cs="Times New Roman"/>
          <w:sz w:val="28"/>
          <w:szCs w:val="28"/>
          <w:lang w:eastAsia="lv-LV"/>
        </w:rPr>
        <w:t xml:space="preserve"> 021 </w:t>
      </w:r>
      <w:r w:rsidR="009A5CA0">
        <w:rPr>
          <w:rFonts w:ascii="Times New Roman" w:eastAsia="Times New Roman" w:hAnsi="Times New Roman" w:cs="Times New Roman"/>
          <w:sz w:val="28"/>
          <w:szCs w:val="28"/>
          <w:lang w:eastAsia="lv-LV"/>
        </w:rPr>
        <w:t>801</w:t>
      </w:r>
      <w:r w:rsidR="00AD6031">
        <w:rPr>
          <w:rFonts w:ascii="Times New Roman" w:eastAsia="Times New Roman" w:hAnsi="Times New Roman" w:cs="Times New Roman"/>
          <w:sz w:val="28"/>
          <w:szCs w:val="28"/>
          <w:lang w:eastAsia="lv-LV"/>
        </w:rPr>
        <w:t xml:space="preserve"> </w:t>
      </w:r>
      <w:r w:rsidR="00AD6031" w:rsidRPr="007E6E49">
        <w:rPr>
          <w:rFonts w:ascii="Times New Roman" w:eastAsia="Times New Roman" w:hAnsi="Times New Roman" w:cs="Times New Roman"/>
          <w:i/>
          <w:sz w:val="28"/>
          <w:szCs w:val="28"/>
          <w:lang w:eastAsia="lv-LV"/>
        </w:rPr>
        <w:t>euro</w:t>
      </w:r>
      <w:r w:rsidR="00AD6031">
        <w:rPr>
          <w:rFonts w:ascii="Times New Roman" w:eastAsia="Times New Roman" w:hAnsi="Times New Roman" w:cs="Times New Roman"/>
          <w:sz w:val="28"/>
          <w:szCs w:val="28"/>
          <w:lang w:eastAsia="lv-LV"/>
        </w:rPr>
        <w:t xml:space="preserve"> ir kopējā finansējuma rezerve</w:t>
      </w:r>
      <w:r w:rsidR="0004556C">
        <w:rPr>
          <w:rFonts w:ascii="Times New Roman" w:eastAsia="Times New Roman" w:hAnsi="Times New Roman" w:cs="Times New Roman"/>
          <w:sz w:val="28"/>
          <w:szCs w:val="28"/>
          <w:lang w:eastAsia="lv-LV"/>
        </w:rPr>
        <w:t>, kura pieejama finansējuma saņēmējiem</w:t>
      </w:r>
      <w:r w:rsidR="00C7521B">
        <w:rPr>
          <w:rFonts w:ascii="Times New Roman" w:eastAsia="Times New Roman" w:hAnsi="Times New Roman" w:cs="Times New Roman"/>
          <w:sz w:val="28"/>
          <w:szCs w:val="28"/>
          <w:lang w:eastAsia="lv-LV"/>
        </w:rPr>
        <w:t>, sākot ar 2017.gada 1.</w:t>
      </w:r>
      <w:r w:rsidR="0004556C">
        <w:rPr>
          <w:rFonts w:ascii="Times New Roman" w:eastAsia="Times New Roman" w:hAnsi="Times New Roman" w:cs="Times New Roman"/>
          <w:sz w:val="28"/>
          <w:szCs w:val="28"/>
          <w:lang w:eastAsia="lv-LV"/>
        </w:rPr>
        <w:t>janvāri:</w:t>
      </w:r>
    </w:p>
    <w:p w14:paraId="0C3FB34F" w14:textId="77777777" w:rsidR="004B0F00" w:rsidRDefault="004B0F00" w:rsidP="00D075A0">
      <w:pPr>
        <w:pStyle w:val="ListParagraph"/>
        <w:numPr>
          <w:ilvl w:val="1"/>
          <w:numId w:val="22"/>
        </w:numPr>
        <w:spacing w:before="120"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4556C" w:rsidRPr="004B0F00">
        <w:rPr>
          <w:rFonts w:ascii="Times New Roman" w:eastAsia="Times New Roman" w:hAnsi="Times New Roman" w:cs="Times New Roman"/>
          <w:sz w:val="28"/>
          <w:szCs w:val="28"/>
          <w:lang w:eastAsia="lv-LV"/>
        </w:rPr>
        <w:t xml:space="preserve">10.1.1. atbalsta mērķa ietvaros finansējuma rezerve ir </w:t>
      </w:r>
      <w:r w:rsidR="00D15E77" w:rsidRPr="004B0F00">
        <w:rPr>
          <w:rFonts w:ascii="Times New Roman" w:eastAsia="Times New Roman" w:hAnsi="Times New Roman" w:cs="Times New Roman"/>
          <w:sz w:val="28"/>
          <w:szCs w:val="28"/>
          <w:lang w:eastAsia="lv-LV"/>
        </w:rPr>
        <w:t>358 976</w:t>
      </w:r>
      <w:r w:rsidR="0004556C" w:rsidRPr="004B0F00">
        <w:rPr>
          <w:rFonts w:ascii="Times New Roman" w:eastAsia="Times New Roman" w:hAnsi="Times New Roman" w:cs="Times New Roman"/>
          <w:sz w:val="28"/>
          <w:szCs w:val="28"/>
          <w:lang w:eastAsia="lv-LV"/>
        </w:rPr>
        <w:t xml:space="preserve"> </w:t>
      </w:r>
      <w:r w:rsidR="0004556C" w:rsidRPr="004B0F00">
        <w:rPr>
          <w:rFonts w:ascii="Times New Roman" w:eastAsia="Times New Roman" w:hAnsi="Times New Roman" w:cs="Times New Roman"/>
          <w:i/>
          <w:sz w:val="28"/>
          <w:szCs w:val="28"/>
          <w:lang w:eastAsia="lv-LV"/>
        </w:rPr>
        <w:t>euro</w:t>
      </w:r>
      <w:r w:rsidR="0004556C" w:rsidRPr="004B0F00">
        <w:rPr>
          <w:rFonts w:ascii="Times New Roman" w:eastAsia="Times New Roman" w:hAnsi="Times New Roman" w:cs="Times New Roman"/>
          <w:sz w:val="28"/>
          <w:szCs w:val="28"/>
          <w:lang w:eastAsia="lv-LV"/>
        </w:rPr>
        <w:t>;</w:t>
      </w:r>
    </w:p>
    <w:p w14:paraId="4D5F6D88" w14:textId="1CDA2AAC" w:rsidR="004B0F00" w:rsidRDefault="0004556C" w:rsidP="00D075A0">
      <w:pPr>
        <w:pStyle w:val="ListParagraph"/>
        <w:numPr>
          <w:ilvl w:val="1"/>
          <w:numId w:val="22"/>
        </w:numPr>
        <w:spacing w:before="120" w:after="0" w:line="240" w:lineRule="auto"/>
        <w:jc w:val="both"/>
        <w:rPr>
          <w:rFonts w:ascii="Times New Roman" w:eastAsia="Times New Roman" w:hAnsi="Times New Roman" w:cs="Times New Roman"/>
          <w:sz w:val="28"/>
          <w:szCs w:val="28"/>
          <w:lang w:eastAsia="lv-LV"/>
        </w:rPr>
      </w:pPr>
      <w:r w:rsidRPr="004B0F00">
        <w:rPr>
          <w:rFonts w:ascii="Times New Roman" w:eastAsia="Times New Roman" w:hAnsi="Times New Roman" w:cs="Times New Roman"/>
          <w:sz w:val="28"/>
          <w:szCs w:val="28"/>
          <w:lang w:eastAsia="lv-LV"/>
        </w:rPr>
        <w:t xml:space="preserve">10.1.2. atbalsta mērķa ietvaros finansējuma rezerve ir </w:t>
      </w:r>
      <w:r w:rsidR="00DA36D9" w:rsidRPr="004B0F00">
        <w:rPr>
          <w:rFonts w:ascii="Times New Roman" w:eastAsia="Times New Roman" w:hAnsi="Times New Roman" w:cs="Times New Roman"/>
          <w:sz w:val="28"/>
          <w:szCs w:val="28"/>
          <w:lang w:eastAsia="lv-LV"/>
        </w:rPr>
        <w:t>193 682</w:t>
      </w:r>
      <w:r w:rsidRPr="004B0F00">
        <w:rPr>
          <w:rFonts w:ascii="Times New Roman" w:eastAsia="Times New Roman" w:hAnsi="Times New Roman" w:cs="Times New Roman"/>
          <w:sz w:val="28"/>
          <w:szCs w:val="28"/>
          <w:lang w:eastAsia="lv-LV"/>
        </w:rPr>
        <w:t xml:space="preserve"> </w:t>
      </w:r>
      <w:r w:rsidRPr="004B0F00">
        <w:rPr>
          <w:rFonts w:ascii="Times New Roman" w:eastAsia="Times New Roman" w:hAnsi="Times New Roman" w:cs="Times New Roman"/>
          <w:i/>
          <w:sz w:val="28"/>
          <w:szCs w:val="28"/>
          <w:lang w:eastAsia="lv-LV"/>
        </w:rPr>
        <w:t>euro</w:t>
      </w:r>
      <w:r w:rsidRPr="004B0F00">
        <w:rPr>
          <w:rFonts w:ascii="Times New Roman" w:eastAsia="Times New Roman" w:hAnsi="Times New Roman" w:cs="Times New Roman"/>
          <w:sz w:val="28"/>
          <w:szCs w:val="28"/>
          <w:lang w:eastAsia="lv-LV"/>
        </w:rPr>
        <w:t>;</w:t>
      </w:r>
    </w:p>
    <w:p w14:paraId="2BB6EB44" w14:textId="78A3CF37" w:rsidR="004B0F00" w:rsidRDefault="0004556C" w:rsidP="00D075A0">
      <w:pPr>
        <w:pStyle w:val="ListParagraph"/>
        <w:numPr>
          <w:ilvl w:val="1"/>
          <w:numId w:val="22"/>
        </w:numPr>
        <w:spacing w:before="120" w:after="0" w:line="240" w:lineRule="auto"/>
        <w:jc w:val="both"/>
        <w:rPr>
          <w:rFonts w:ascii="Times New Roman" w:eastAsia="Times New Roman" w:hAnsi="Times New Roman" w:cs="Times New Roman"/>
          <w:sz w:val="28"/>
          <w:szCs w:val="28"/>
          <w:lang w:eastAsia="lv-LV"/>
        </w:rPr>
      </w:pPr>
      <w:r w:rsidRPr="004B0F00">
        <w:rPr>
          <w:rFonts w:ascii="Times New Roman" w:eastAsia="Times New Roman" w:hAnsi="Times New Roman" w:cs="Times New Roman"/>
          <w:sz w:val="28"/>
          <w:szCs w:val="28"/>
          <w:lang w:eastAsia="lv-LV"/>
        </w:rPr>
        <w:t xml:space="preserve">11.1.1. atbalsta mērķa ietvaros finansējuma rezerve ir </w:t>
      </w:r>
      <w:r w:rsidR="00D15E77" w:rsidRPr="004B0F00">
        <w:rPr>
          <w:rFonts w:ascii="Times New Roman" w:eastAsia="Times New Roman" w:hAnsi="Times New Roman" w:cs="Times New Roman"/>
          <w:sz w:val="28"/>
          <w:szCs w:val="28"/>
          <w:lang w:eastAsia="lv-LV"/>
        </w:rPr>
        <w:t>750 6</w:t>
      </w:r>
      <w:r w:rsidR="000E2678" w:rsidRPr="004B0F00">
        <w:rPr>
          <w:rFonts w:ascii="Times New Roman" w:eastAsia="Times New Roman" w:hAnsi="Times New Roman" w:cs="Times New Roman"/>
          <w:sz w:val="28"/>
          <w:szCs w:val="28"/>
          <w:lang w:eastAsia="lv-LV"/>
        </w:rPr>
        <w:t>30</w:t>
      </w:r>
      <w:r w:rsidRPr="004B0F00">
        <w:rPr>
          <w:rFonts w:ascii="Times New Roman" w:eastAsia="Times New Roman" w:hAnsi="Times New Roman" w:cs="Times New Roman"/>
          <w:sz w:val="28"/>
          <w:szCs w:val="28"/>
          <w:lang w:eastAsia="lv-LV"/>
        </w:rPr>
        <w:t xml:space="preserve"> </w:t>
      </w:r>
      <w:r w:rsidRPr="004B0F00">
        <w:rPr>
          <w:rFonts w:ascii="Times New Roman" w:eastAsia="Times New Roman" w:hAnsi="Times New Roman" w:cs="Times New Roman"/>
          <w:i/>
          <w:sz w:val="28"/>
          <w:szCs w:val="28"/>
          <w:lang w:eastAsia="lv-LV"/>
        </w:rPr>
        <w:t>euro</w:t>
      </w:r>
      <w:r w:rsidRPr="004B0F00">
        <w:rPr>
          <w:rFonts w:ascii="Times New Roman" w:eastAsia="Times New Roman" w:hAnsi="Times New Roman" w:cs="Times New Roman"/>
          <w:sz w:val="28"/>
          <w:szCs w:val="28"/>
          <w:lang w:eastAsia="lv-LV"/>
        </w:rPr>
        <w:t>;</w:t>
      </w:r>
    </w:p>
    <w:p w14:paraId="597BEB6E" w14:textId="236C4D85" w:rsidR="0004556C" w:rsidRPr="004B0F00" w:rsidRDefault="0004556C" w:rsidP="00D075A0">
      <w:pPr>
        <w:pStyle w:val="ListParagraph"/>
        <w:numPr>
          <w:ilvl w:val="1"/>
          <w:numId w:val="22"/>
        </w:numPr>
        <w:spacing w:before="120" w:after="0" w:line="240" w:lineRule="auto"/>
        <w:jc w:val="both"/>
        <w:rPr>
          <w:rFonts w:ascii="Times New Roman" w:eastAsia="Times New Roman" w:hAnsi="Times New Roman" w:cs="Times New Roman"/>
          <w:sz w:val="28"/>
          <w:szCs w:val="28"/>
          <w:lang w:eastAsia="lv-LV"/>
        </w:rPr>
      </w:pPr>
      <w:r w:rsidRPr="004B0F00">
        <w:rPr>
          <w:rFonts w:ascii="Times New Roman" w:eastAsia="Times New Roman" w:hAnsi="Times New Roman" w:cs="Times New Roman"/>
          <w:sz w:val="28"/>
          <w:szCs w:val="28"/>
          <w:lang w:eastAsia="lv-LV"/>
        </w:rPr>
        <w:t xml:space="preserve">12.1.1. atbalsta mērķa ietvaros finansējuma rezerve ir 718 513 </w:t>
      </w:r>
      <w:r w:rsidRPr="004B0F00">
        <w:rPr>
          <w:rFonts w:ascii="Times New Roman" w:eastAsia="Times New Roman" w:hAnsi="Times New Roman" w:cs="Times New Roman"/>
          <w:i/>
          <w:sz w:val="28"/>
          <w:szCs w:val="28"/>
          <w:lang w:eastAsia="lv-LV"/>
        </w:rPr>
        <w:t>euro</w:t>
      </w:r>
      <w:r w:rsidR="005B6871" w:rsidRPr="004B0F00">
        <w:rPr>
          <w:rFonts w:ascii="Times New Roman" w:eastAsia="Times New Roman" w:hAnsi="Times New Roman" w:cs="Times New Roman"/>
          <w:sz w:val="28"/>
          <w:szCs w:val="28"/>
          <w:lang w:eastAsia="lv-LV"/>
        </w:rPr>
        <w:t>.</w:t>
      </w:r>
    </w:p>
    <w:p w14:paraId="1F0E3330" w14:textId="3F515CCD" w:rsidR="0004556C" w:rsidRPr="0004556C" w:rsidRDefault="0004556C" w:rsidP="0004556C">
      <w:pPr>
        <w:pStyle w:val="ListParagraph"/>
        <w:ind w:left="1380"/>
        <w:rPr>
          <w:rFonts w:ascii="Times New Roman" w:eastAsia="Times New Roman" w:hAnsi="Times New Roman" w:cs="Times New Roman"/>
          <w:sz w:val="28"/>
          <w:szCs w:val="28"/>
          <w:lang w:eastAsia="lv-LV"/>
        </w:rPr>
      </w:pPr>
    </w:p>
    <w:p w14:paraId="3E1F7AFD" w14:textId="1E1F5C42" w:rsidR="00761BFE" w:rsidRPr="00585243" w:rsidRDefault="0018287E"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585243">
        <w:rPr>
          <w:rFonts w:ascii="Times New Roman" w:eastAsia="Times New Roman" w:hAnsi="Times New Roman" w:cs="Times New Roman"/>
          <w:sz w:val="28"/>
          <w:szCs w:val="28"/>
          <w:lang w:eastAsia="lv-LV"/>
        </w:rPr>
        <w:t xml:space="preserve">Finansējuma saņēmējiem ir pieejami </w:t>
      </w:r>
      <w:r w:rsidR="00714839">
        <w:rPr>
          <w:rFonts w:ascii="Times New Roman" w:eastAsia="Times New Roman" w:hAnsi="Times New Roman" w:cs="Times New Roman"/>
          <w:sz w:val="28"/>
          <w:szCs w:val="28"/>
          <w:lang w:eastAsia="lv-LV"/>
        </w:rPr>
        <w:t>53 </w:t>
      </w:r>
      <w:r w:rsidR="00CD48D1">
        <w:rPr>
          <w:rFonts w:ascii="Times New Roman" w:eastAsia="Times New Roman" w:hAnsi="Times New Roman" w:cs="Times New Roman"/>
          <w:sz w:val="28"/>
          <w:szCs w:val="28"/>
          <w:lang w:eastAsia="lv-LV"/>
        </w:rPr>
        <w:t>2</w:t>
      </w:r>
      <w:r w:rsidR="00CF0D4A">
        <w:rPr>
          <w:rFonts w:ascii="Times New Roman" w:eastAsia="Times New Roman" w:hAnsi="Times New Roman" w:cs="Times New Roman"/>
          <w:sz w:val="28"/>
          <w:szCs w:val="28"/>
          <w:lang w:eastAsia="lv-LV"/>
        </w:rPr>
        <w:t>76</w:t>
      </w:r>
      <w:r w:rsidR="00CD48D1">
        <w:rPr>
          <w:rFonts w:ascii="Times New Roman" w:eastAsia="Times New Roman" w:hAnsi="Times New Roman" w:cs="Times New Roman"/>
          <w:sz w:val="28"/>
          <w:szCs w:val="28"/>
          <w:lang w:eastAsia="lv-LV"/>
        </w:rPr>
        <w:t xml:space="preserve"> </w:t>
      </w:r>
      <w:r w:rsidR="009A5CA0">
        <w:rPr>
          <w:rFonts w:ascii="Times New Roman" w:eastAsia="Times New Roman" w:hAnsi="Times New Roman" w:cs="Times New Roman"/>
          <w:sz w:val="28"/>
          <w:szCs w:val="28"/>
          <w:lang w:eastAsia="lv-LV"/>
        </w:rPr>
        <w:t>002</w:t>
      </w:r>
      <w:r w:rsidR="00612FEB" w:rsidRPr="00585243">
        <w:rPr>
          <w:rFonts w:ascii="Times New Roman" w:eastAsia="Times New Roman" w:hAnsi="Times New Roman" w:cs="Times New Roman"/>
          <w:sz w:val="28"/>
          <w:szCs w:val="28"/>
          <w:lang w:eastAsia="lv-LV"/>
        </w:rPr>
        <w:t xml:space="preserve"> </w:t>
      </w:r>
      <w:r w:rsidR="00612FEB" w:rsidRPr="00585243">
        <w:rPr>
          <w:rFonts w:ascii="Times New Roman" w:eastAsia="Times New Roman" w:hAnsi="Times New Roman" w:cs="Times New Roman"/>
          <w:i/>
          <w:sz w:val="28"/>
          <w:szCs w:val="28"/>
          <w:lang w:eastAsia="lv-LV"/>
        </w:rPr>
        <w:t>euro</w:t>
      </w:r>
      <w:r w:rsidR="00761BFE" w:rsidRPr="00585243">
        <w:rPr>
          <w:rFonts w:ascii="Times New Roman" w:eastAsia="Times New Roman" w:hAnsi="Times New Roman" w:cs="Times New Roman"/>
          <w:i/>
          <w:sz w:val="28"/>
          <w:szCs w:val="28"/>
          <w:lang w:eastAsia="lv-LV"/>
        </w:rPr>
        <w:t xml:space="preserve">, </w:t>
      </w:r>
      <w:r w:rsidR="00761BFE" w:rsidRPr="00585243">
        <w:rPr>
          <w:rFonts w:ascii="Times New Roman" w:eastAsia="Times New Roman" w:hAnsi="Times New Roman" w:cs="Times New Roman"/>
          <w:sz w:val="28"/>
          <w:szCs w:val="28"/>
          <w:lang w:eastAsia="lv-LV"/>
        </w:rPr>
        <w:t>ko veido</w:t>
      </w:r>
      <w:r w:rsidR="00761BFE" w:rsidRPr="00585243">
        <w:rPr>
          <w:rFonts w:ascii="Times New Roman" w:eastAsia="Times New Roman" w:hAnsi="Times New Roman" w:cs="Times New Roman"/>
          <w:i/>
          <w:sz w:val="28"/>
          <w:szCs w:val="28"/>
          <w:lang w:eastAsia="lv-LV"/>
        </w:rPr>
        <w:t xml:space="preserve"> </w:t>
      </w:r>
      <w:r w:rsidR="00606044" w:rsidRPr="00585243">
        <w:rPr>
          <w:rFonts w:ascii="Times New Roman" w:eastAsia="Times New Roman" w:hAnsi="Times New Roman" w:cs="Times New Roman"/>
          <w:sz w:val="28"/>
          <w:szCs w:val="28"/>
          <w:lang w:eastAsia="lv-LV"/>
        </w:rPr>
        <w:t>E</w:t>
      </w:r>
      <w:r w:rsidR="004D6074" w:rsidRPr="00585243">
        <w:rPr>
          <w:rFonts w:ascii="Times New Roman" w:eastAsia="Times New Roman" w:hAnsi="Times New Roman" w:cs="Times New Roman"/>
          <w:sz w:val="28"/>
          <w:szCs w:val="28"/>
          <w:lang w:eastAsia="lv-LV"/>
        </w:rPr>
        <w:t xml:space="preserve">iropas </w:t>
      </w:r>
      <w:r w:rsidR="00606044" w:rsidRPr="00585243">
        <w:rPr>
          <w:rFonts w:ascii="Times New Roman" w:eastAsia="Times New Roman" w:hAnsi="Times New Roman" w:cs="Times New Roman"/>
          <w:sz w:val="28"/>
          <w:szCs w:val="28"/>
          <w:lang w:eastAsia="lv-LV"/>
        </w:rPr>
        <w:t>S</w:t>
      </w:r>
      <w:r w:rsidR="004D6074" w:rsidRPr="00585243">
        <w:rPr>
          <w:rFonts w:ascii="Times New Roman" w:eastAsia="Times New Roman" w:hAnsi="Times New Roman" w:cs="Times New Roman"/>
          <w:sz w:val="28"/>
          <w:szCs w:val="28"/>
          <w:lang w:eastAsia="lv-LV"/>
        </w:rPr>
        <w:t>avienības</w:t>
      </w:r>
      <w:r w:rsidR="00761BFE" w:rsidRPr="00585243">
        <w:rPr>
          <w:rFonts w:ascii="Times New Roman" w:eastAsia="Times New Roman" w:hAnsi="Times New Roman" w:cs="Times New Roman"/>
          <w:sz w:val="28"/>
          <w:szCs w:val="28"/>
          <w:lang w:eastAsia="lv-LV"/>
        </w:rPr>
        <w:t xml:space="preserve"> fondu </w:t>
      </w:r>
      <w:r w:rsidR="00761BFE" w:rsidRPr="005608FB">
        <w:rPr>
          <w:rFonts w:ascii="Times New Roman" w:eastAsia="Times New Roman" w:hAnsi="Times New Roman" w:cs="Times New Roman"/>
          <w:sz w:val="28"/>
          <w:szCs w:val="28"/>
          <w:lang w:eastAsia="lv-LV"/>
        </w:rPr>
        <w:t xml:space="preserve">līdzfinansējums </w:t>
      </w:r>
      <w:r w:rsidR="00471C47" w:rsidRPr="005608FB">
        <w:rPr>
          <w:rFonts w:ascii="Times New Roman" w:eastAsia="Times New Roman" w:hAnsi="Times New Roman" w:cs="Times New Roman"/>
          <w:sz w:val="28"/>
          <w:szCs w:val="28"/>
          <w:lang w:eastAsia="lv-LV"/>
        </w:rPr>
        <w:t>45</w:t>
      </w:r>
      <w:r w:rsidR="00CF0D4A">
        <w:rPr>
          <w:rFonts w:ascii="Times New Roman" w:eastAsia="Times New Roman" w:hAnsi="Times New Roman" w:cs="Times New Roman"/>
          <w:sz w:val="28"/>
          <w:szCs w:val="28"/>
          <w:lang w:eastAsia="lv-LV"/>
        </w:rPr>
        <w:t xml:space="preserve"> 284 </w:t>
      </w:r>
      <w:r w:rsidR="009A5CA0">
        <w:rPr>
          <w:rFonts w:ascii="Times New Roman" w:eastAsia="Times New Roman" w:hAnsi="Times New Roman" w:cs="Times New Roman"/>
          <w:sz w:val="28"/>
          <w:szCs w:val="28"/>
          <w:lang w:eastAsia="lv-LV"/>
        </w:rPr>
        <w:t>602</w:t>
      </w:r>
      <w:r w:rsidR="00761BFE" w:rsidRPr="00585243">
        <w:rPr>
          <w:rFonts w:ascii="Times New Roman" w:eastAsia="Times New Roman" w:hAnsi="Times New Roman" w:cs="Times New Roman"/>
          <w:sz w:val="28"/>
          <w:szCs w:val="28"/>
          <w:lang w:eastAsia="lv-LV"/>
        </w:rPr>
        <w:t xml:space="preserve"> </w:t>
      </w:r>
      <w:r w:rsidR="00761BFE" w:rsidRPr="00585243">
        <w:rPr>
          <w:rFonts w:ascii="Times New Roman" w:eastAsia="Times New Roman" w:hAnsi="Times New Roman" w:cs="Times New Roman"/>
          <w:i/>
          <w:sz w:val="28"/>
          <w:szCs w:val="28"/>
          <w:lang w:eastAsia="lv-LV"/>
        </w:rPr>
        <w:t>euro</w:t>
      </w:r>
      <w:r w:rsidR="00761BFE" w:rsidRPr="00585243">
        <w:rPr>
          <w:rFonts w:ascii="Times New Roman" w:eastAsia="Times New Roman" w:hAnsi="Times New Roman" w:cs="Times New Roman"/>
          <w:sz w:val="28"/>
          <w:szCs w:val="28"/>
          <w:lang w:eastAsia="lv-LV"/>
        </w:rPr>
        <w:t xml:space="preserve"> apmērā un nacionālais publiskais </w:t>
      </w:r>
      <w:r w:rsidR="00761BFE" w:rsidRPr="005608FB">
        <w:rPr>
          <w:rFonts w:ascii="Times New Roman" w:eastAsia="Times New Roman" w:hAnsi="Times New Roman" w:cs="Times New Roman"/>
          <w:sz w:val="28"/>
          <w:szCs w:val="28"/>
          <w:lang w:eastAsia="lv-LV"/>
        </w:rPr>
        <w:t xml:space="preserve">finansējums </w:t>
      </w:r>
      <w:r w:rsidR="005608FB" w:rsidRPr="00F36C30">
        <w:rPr>
          <w:rFonts w:ascii="Times New Roman" w:eastAsia="Times New Roman" w:hAnsi="Times New Roman" w:cs="Times New Roman"/>
          <w:sz w:val="28"/>
          <w:szCs w:val="28"/>
          <w:lang w:eastAsia="lv-LV"/>
        </w:rPr>
        <w:t>7</w:t>
      </w:r>
      <w:r w:rsidR="00CF0D4A">
        <w:rPr>
          <w:rFonts w:ascii="Times New Roman" w:eastAsia="Times New Roman" w:hAnsi="Times New Roman" w:cs="Times New Roman"/>
          <w:sz w:val="28"/>
          <w:szCs w:val="28"/>
          <w:lang w:eastAsia="lv-LV"/>
        </w:rPr>
        <w:t xml:space="preserve"> 991 </w:t>
      </w:r>
      <w:r w:rsidR="009A5CA0">
        <w:rPr>
          <w:rFonts w:ascii="Times New Roman" w:eastAsia="Times New Roman" w:hAnsi="Times New Roman" w:cs="Times New Roman"/>
          <w:sz w:val="28"/>
          <w:szCs w:val="28"/>
          <w:lang w:eastAsia="lv-LV"/>
        </w:rPr>
        <w:t>400</w:t>
      </w:r>
      <w:r w:rsidR="00761BFE" w:rsidRPr="00585243">
        <w:rPr>
          <w:rFonts w:ascii="Times New Roman" w:eastAsia="Times New Roman" w:hAnsi="Times New Roman" w:cs="Times New Roman"/>
          <w:sz w:val="28"/>
          <w:szCs w:val="28"/>
          <w:lang w:eastAsia="lv-LV"/>
        </w:rPr>
        <w:t xml:space="preserve"> </w:t>
      </w:r>
      <w:r w:rsidR="00761BFE" w:rsidRPr="00585243">
        <w:rPr>
          <w:rFonts w:ascii="Times New Roman" w:eastAsia="Times New Roman" w:hAnsi="Times New Roman" w:cs="Times New Roman"/>
          <w:i/>
          <w:sz w:val="28"/>
          <w:szCs w:val="28"/>
          <w:lang w:eastAsia="lv-LV"/>
        </w:rPr>
        <w:t>euro</w:t>
      </w:r>
      <w:r w:rsidR="00A07EA9" w:rsidRPr="00585243">
        <w:rPr>
          <w:rFonts w:ascii="Times New Roman" w:eastAsia="Times New Roman" w:hAnsi="Times New Roman" w:cs="Times New Roman"/>
          <w:sz w:val="28"/>
          <w:szCs w:val="28"/>
          <w:lang w:eastAsia="lv-LV"/>
        </w:rPr>
        <w:t xml:space="preserve"> apmērā</w:t>
      </w:r>
      <w:r w:rsidR="00FA2131" w:rsidRPr="00585243">
        <w:rPr>
          <w:rFonts w:ascii="Times New Roman" w:eastAsia="Times New Roman" w:hAnsi="Times New Roman" w:cs="Times New Roman"/>
          <w:sz w:val="28"/>
          <w:szCs w:val="28"/>
          <w:lang w:eastAsia="lv-LV"/>
        </w:rPr>
        <w:t>, tai skaitā:</w:t>
      </w:r>
    </w:p>
    <w:p w14:paraId="58BE0530" w14:textId="628D4E9F" w:rsidR="00A07EA9" w:rsidRPr="00585243" w:rsidRDefault="00714839"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4 941 024</w:t>
      </w:r>
      <w:r w:rsidR="00F36C30">
        <w:rPr>
          <w:rFonts w:ascii="Times New Roman" w:eastAsia="Times New Roman" w:hAnsi="Times New Roman" w:cs="Times New Roman"/>
          <w:sz w:val="28"/>
          <w:szCs w:val="28"/>
          <w:lang w:eastAsia="lv-LV"/>
        </w:rPr>
        <w:t xml:space="preserve"> </w:t>
      </w:r>
      <w:r w:rsidR="00612FEB" w:rsidRPr="00585243">
        <w:rPr>
          <w:rFonts w:ascii="Times New Roman" w:eastAsia="Times New Roman" w:hAnsi="Times New Roman" w:cs="Times New Roman"/>
          <w:i/>
          <w:sz w:val="28"/>
          <w:szCs w:val="28"/>
          <w:lang w:eastAsia="lv-LV"/>
        </w:rPr>
        <w:t>euro</w:t>
      </w:r>
      <w:r w:rsidR="00612FEB" w:rsidRPr="00585243">
        <w:rPr>
          <w:rFonts w:ascii="Times New Roman" w:eastAsia="Times New Roman" w:hAnsi="Times New Roman" w:cs="Times New Roman"/>
          <w:sz w:val="28"/>
          <w:szCs w:val="28"/>
          <w:lang w:eastAsia="lv-LV"/>
        </w:rPr>
        <w:t xml:space="preserve"> ir pieejami darbības programmas </w:t>
      </w:r>
      <w:r w:rsidR="00363EFD" w:rsidRPr="00585243">
        <w:rPr>
          <w:rFonts w:ascii="Times New Roman" w:eastAsia="Times New Roman" w:hAnsi="Times New Roman" w:cs="Times New Roman"/>
          <w:bCs/>
          <w:sz w:val="28"/>
          <w:szCs w:val="28"/>
          <w:lang w:eastAsia="lv-LV"/>
        </w:rPr>
        <w:t>„</w:t>
      </w:r>
      <w:r w:rsidR="00612FEB" w:rsidRPr="00585243">
        <w:rPr>
          <w:rFonts w:ascii="Times New Roman" w:eastAsia="Times New Roman" w:hAnsi="Times New Roman" w:cs="Times New Roman"/>
          <w:sz w:val="28"/>
          <w:szCs w:val="28"/>
          <w:lang w:eastAsia="lv-LV"/>
        </w:rPr>
        <w:t>Izaugsme un noda</w:t>
      </w:r>
      <w:r w:rsidR="00761BFE" w:rsidRPr="00585243">
        <w:rPr>
          <w:rFonts w:ascii="Times New Roman" w:eastAsia="Times New Roman" w:hAnsi="Times New Roman" w:cs="Times New Roman"/>
          <w:sz w:val="28"/>
          <w:szCs w:val="28"/>
          <w:lang w:eastAsia="lv-LV"/>
        </w:rPr>
        <w:t>rbinātība</w:t>
      </w:r>
      <w:r w:rsidR="00363EFD" w:rsidRPr="00585243">
        <w:rPr>
          <w:rFonts w:ascii="Times New Roman" w:eastAsia="Times New Roman" w:hAnsi="Times New Roman" w:cs="Times New Roman"/>
          <w:sz w:val="28"/>
          <w:szCs w:val="28"/>
          <w:lang w:eastAsia="lv-LV"/>
        </w:rPr>
        <w:t>”</w:t>
      </w:r>
      <w:r w:rsidR="00761BFE" w:rsidRPr="00585243">
        <w:rPr>
          <w:rFonts w:ascii="Times New Roman" w:eastAsia="Times New Roman" w:hAnsi="Times New Roman" w:cs="Times New Roman"/>
          <w:sz w:val="28"/>
          <w:szCs w:val="28"/>
          <w:lang w:eastAsia="lv-LV"/>
        </w:rPr>
        <w:t xml:space="preserve"> </w:t>
      </w:r>
      <w:r w:rsidR="005D3E23" w:rsidRPr="00585243">
        <w:rPr>
          <w:rFonts w:ascii="Times New Roman" w:eastAsia="Times New Roman" w:hAnsi="Times New Roman" w:cs="Times New Roman"/>
          <w:bCs/>
          <w:sz w:val="28"/>
          <w:szCs w:val="28"/>
          <w:lang w:eastAsia="lv-LV"/>
        </w:rPr>
        <w:t xml:space="preserve">10.1.1. </w:t>
      </w:r>
      <w:r w:rsidR="00495F24" w:rsidRPr="00585243">
        <w:rPr>
          <w:rFonts w:ascii="Times New Roman" w:eastAsia="Times New Roman" w:hAnsi="Times New Roman" w:cs="Times New Roman"/>
          <w:bCs/>
          <w:sz w:val="28"/>
          <w:szCs w:val="28"/>
          <w:lang w:eastAsia="lv-LV"/>
        </w:rPr>
        <w:t>atbalsta mērķa</w:t>
      </w:r>
      <w:r w:rsidR="00A07EA9" w:rsidRPr="00585243">
        <w:rPr>
          <w:rFonts w:ascii="Times New Roman" w:eastAsia="Times New Roman" w:hAnsi="Times New Roman" w:cs="Times New Roman"/>
          <w:bCs/>
          <w:sz w:val="28"/>
          <w:szCs w:val="28"/>
          <w:lang w:eastAsia="lv-LV"/>
        </w:rPr>
        <w:t xml:space="preserve"> „Palielināt </w:t>
      </w:r>
      <w:r w:rsidR="00316260" w:rsidRPr="00585243">
        <w:rPr>
          <w:rFonts w:ascii="Times New Roman" w:eastAsia="Times New Roman" w:hAnsi="Times New Roman" w:cs="Times New Roman"/>
          <w:bCs/>
          <w:sz w:val="28"/>
          <w:szCs w:val="28"/>
          <w:lang w:eastAsia="lv-LV"/>
        </w:rPr>
        <w:t>Kohēzijas politikas</w:t>
      </w:r>
      <w:r w:rsidR="00A07EA9" w:rsidRPr="00585243">
        <w:rPr>
          <w:rFonts w:ascii="Times New Roman" w:eastAsia="Times New Roman" w:hAnsi="Times New Roman" w:cs="Times New Roman"/>
          <w:bCs/>
          <w:sz w:val="28"/>
          <w:szCs w:val="28"/>
          <w:lang w:eastAsia="lv-LV"/>
        </w:rPr>
        <w:t xml:space="preserve"> fondu izvērtēšanas kapacitāti” </w:t>
      </w:r>
      <w:r w:rsidR="00A07EA9" w:rsidRPr="00585243">
        <w:rPr>
          <w:rFonts w:ascii="Times New Roman" w:eastAsia="Times New Roman" w:hAnsi="Times New Roman" w:cs="Times New Roman"/>
          <w:sz w:val="28"/>
          <w:szCs w:val="28"/>
          <w:lang w:eastAsia="lv-LV"/>
        </w:rPr>
        <w:t>ietvaros, t</w:t>
      </w:r>
      <w:r w:rsidR="008024B0" w:rsidRPr="00585243">
        <w:rPr>
          <w:rFonts w:ascii="Times New Roman" w:eastAsia="Times New Roman" w:hAnsi="Times New Roman" w:cs="Times New Roman"/>
          <w:sz w:val="28"/>
          <w:szCs w:val="28"/>
          <w:lang w:eastAsia="lv-LV"/>
        </w:rPr>
        <w:t xml:space="preserve">ai </w:t>
      </w:r>
      <w:r w:rsidR="00A07EA9" w:rsidRPr="00585243">
        <w:rPr>
          <w:rFonts w:ascii="Times New Roman" w:eastAsia="Times New Roman" w:hAnsi="Times New Roman" w:cs="Times New Roman"/>
          <w:sz w:val="28"/>
          <w:szCs w:val="28"/>
          <w:lang w:eastAsia="lv-LV"/>
        </w:rPr>
        <w:t>sk</w:t>
      </w:r>
      <w:r w:rsidR="008024B0" w:rsidRPr="00585243">
        <w:rPr>
          <w:rFonts w:ascii="Times New Roman" w:eastAsia="Times New Roman" w:hAnsi="Times New Roman" w:cs="Times New Roman"/>
          <w:sz w:val="28"/>
          <w:szCs w:val="28"/>
          <w:lang w:eastAsia="lv-LV"/>
        </w:rPr>
        <w:t>aitā</w:t>
      </w:r>
      <w:r w:rsidR="00A07EA9" w:rsidRPr="00585243">
        <w:rPr>
          <w:rFonts w:ascii="Times New Roman" w:eastAsia="Times New Roman" w:hAnsi="Times New Roman" w:cs="Times New Roman"/>
          <w:sz w:val="28"/>
          <w:szCs w:val="28"/>
          <w:lang w:eastAsia="lv-LV"/>
        </w:rPr>
        <w:t xml:space="preserve">, </w:t>
      </w:r>
      <w:r w:rsidR="00A07EA9" w:rsidRPr="00585243">
        <w:rPr>
          <w:rFonts w:ascii="Times New Roman" w:hAnsi="Times New Roman" w:cs="Times New Roman"/>
          <w:sz w:val="28"/>
          <w:szCs w:val="28"/>
        </w:rPr>
        <w:t>Eiropas Sociālā fonda līdzfinansējums</w:t>
      </w:r>
      <w:r w:rsidR="00A07EA9" w:rsidRPr="00585243">
        <w:rPr>
          <w:rFonts w:ascii="Times New Roman" w:eastAsia="Times New Roman" w:hAnsi="Times New Roman" w:cs="Times New Roman"/>
          <w:sz w:val="28"/>
          <w:szCs w:val="28"/>
          <w:lang w:eastAsia="lv-LV"/>
        </w:rPr>
        <w:t xml:space="preserve"> </w:t>
      </w:r>
      <w:r w:rsidR="00765C1C">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199 870</w:t>
      </w:r>
      <w:r w:rsidR="00A07EA9" w:rsidRPr="005608FB">
        <w:rPr>
          <w:rFonts w:ascii="Times New Roman" w:eastAsia="Times New Roman" w:hAnsi="Times New Roman" w:cs="Times New Roman"/>
          <w:sz w:val="28"/>
          <w:szCs w:val="28"/>
          <w:lang w:eastAsia="lv-LV"/>
        </w:rPr>
        <w:t xml:space="preserve"> </w:t>
      </w:r>
      <w:r w:rsidR="00A07EA9" w:rsidRPr="005608FB">
        <w:rPr>
          <w:rFonts w:ascii="Times New Roman" w:eastAsia="Times New Roman" w:hAnsi="Times New Roman" w:cs="Times New Roman"/>
          <w:i/>
          <w:sz w:val="28"/>
          <w:szCs w:val="28"/>
          <w:lang w:eastAsia="lv-LV"/>
        </w:rPr>
        <w:t>euro</w:t>
      </w:r>
      <w:r w:rsidR="00A07EA9" w:rsidRPr="005608FB">
        <w:rPr>
          <w:rFonts w:ascii="Times New Roman" w:eastAsia="Times New Roman" w:hAnsi="Times New Roman" w:cs="Times New Roman"/>
          <w:sz w:val="28"/>
          <w:szCs w:val="28"/>
          <w:lang w:eastAsia="lv-LV"/>
        </w:rPr>
        <w:t xml:space="preserve"> apmērā un nacionālais publiskais finansējums </w:t>
      </w:r>
      <w:r>
        <w:rPr>
          <w:rFonts w:ascii="Times New Roman" w:eastAsia="Times New Roman" w:hAnsi="Times New Roman" w:cs="Times New Roman"/>
          <w:sz w:val="28"/>
          <w:szCs w:val="28"/>
          <w:lang w:eastAsia="lv-LV"/>
        </w:rPr>
        <w:t>741 154</w:t>
      </w:r>
      <w:r w:rsidR="00A07EA9" w:rsidRPr="00585243">
        <w:rPr>
          <w:rFonts w:ascii="Times New Roman" w:eastAsia="Times New Roman" w:hAnsi="Times New Roman" w:cs="Times New Roman"/>
          <w:sz w:val="28"/>
          <w:szCs w:val="28"/>
          <w:lang w:eastAsia="lv-LV"/>
        </w:rPr>
        <w:t xml:space="preserve"> </w:t>
      </w:r>
      <w:r w:rsidR="00A07EA9" w:rsidRPr="00585243">
        <w:rPr>
          <w:rFonts w:ascii="Times New Roman" w:eastAsia="Times New Roman" w:hAnsi="Times New Roman" w:cs="Times New Roman"/>
          <w:i/>
          <w:sz w:val="28"/>
          <w:szCs w:val="28"/>
          <w:lang w:eastAsia="lv-LV"/>
        </w:rPr>
        <w:t>euro</w:t>
      </w:r>
      <w:r w:rsidR="00A07EA9" w:rsidRPr="00585243">
        <w:rPr>
          <w:rFonts w:ascii="Times New Roman" w:eastAsia="Times New Roman" w:hAnsi="Times New Roman" w:cs="Times New Roman"/>
          <w:sz w:val="28"/>
          <w:szCs w:val="28"/>
          <w:lang w:eastAsia="lv-LV"/>
        </w:rPr>
        <w:t xml:space="preserve"> apmērā</w:t>
      </w:r>
      <w:r w:rsidR="00680A4E" w:rsidRPr="00585243">
        <w:rPr>
          <w:rFonts w:ascii="Times New Roman" w:eastAsia="Times New Roman" w:hAnsi="Times New Roman" w:cs="Times New Roman"/>
          <w:sz w:val="28"/>
          <w:szCs w:val="28"/>
          <w:lang w:eastAsia="lv-LV"/>
        </w:rPr>
        <w:t>;</w:t>
      </w:r>
    </w:p>
    <w:p w14:paraId="0CD9F502" w14:textId="4A825EBB" w:rsidR="00040F4F" w:rsidRPr="00585243" w:rsidRDefault="0089194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652A09">
        <w:rPr>
          <w:rFonts w:ascii="Times New Roman" w:eastAsia="Times New Roman" w:hAnsi="Times New Roman" w:cs="Times New Roman"/>
          <w:sz w:val="28"/>
          <w:szCs w:val="28"/>
          <w:lang w:eastAsia="lv-LV"/>
        </w:rPr>
        <w:t> 806 318</w:t>
      </w:r>
      <w:r w:rsidR="00765C1C">
        <w:rPr>
          <w:rFonts w:ascii="Times New Roman" w:eastAsia="Times New Roman" w:hAnsi="Times New Roman" w:cs="Times New Roman"/>
          <w:sz w:val="28"/>
          <w:szCs w:val="28"/>
          <w:lang w:eastAsia="lv-LV"/>
        </w:rPr>
        <w:t xml:space="preserve"> </w:t>
      </w:r>
      <w:r w:rsidR="00D17667" w:rsidRPr="00585243">
        <w:rPr>
          <w:rFonts w:ascii="Times New Roman" w:eastAsia="Times New Roman" w:hAnsi="Times New Roman" w:cs="Times New Roman"/>
          <w:i/>
          <w:sz w:val="28"/>
          <w:szCs w:val="28"/>
          <w:lang w:eastAsia="lv-LV"/>
        </w:rPr>
        <w:t>euro</w:t>
      </w:r>
      <w:r w:rsidR="00D17667" w:rsidRPr="00585243">
        <w:rPr>
          <w:rFonts w:ascii="Times New Roman" w:eastAsia="Times New Roman" w:hAnsi="Times New Roman" w:cs="Times New Roman"/>
          <w:sz w:val="28"/>
          <w:szCs w:val="28"/>
          <w:lang w:eastAsia="lv-LV"/>
        </w:rPr>
        <w:t xml:space="preserve"> ir pieejami darbības programmas </w:t>
      </w:r>
      <w:r w:rsidR="00D17667" w:rsidRPr="00585243">
        <w:rPr>
          <w:rFonts w:ascii="Times New Roman" w:eastAsia="Times New Roman" w:hAnsi="Times New Roman" w:cs="Times New Roman"/>
          <w:bCs/>
          <w:sz w:val="28"/>
          <w:szCs w:val="28"/>
          <w:lang w:eastAsia="lv-LV"/>
        </w:rPr>
        <w:t>„</w:t>
      </w:r>
      <w:r w:rsidR="00D17667" w:rsidRPr="00585243">
        <w:rPr>
          <w:rFonts w:ascii="Times New Roman" w:eastAsia="Times New Roman" w:hAnsi="Times New Roman" w:cs="Times New Roman"/>
          <w:sz w:val="28"/>
          <w:szCs w:val="28"/>
          <w:lang w:eastAsia="lv-LV"/>
        </w:rPr>
        <w:t xml:space="preserve">Izaugsme un nodarbinātība” </w:t>
      </w:r>
      <w:r w:rsidR="005D3E23" w:rsidRPr="00585243">
        <w:rPr>
          <w:rFonts w:ascii="Times New Roman" w:eastAsia="Times New Roman" w:hAnsi="Times New Roman" w:cs="Times New Roman"/>
          <w:bCs/>
          <w:sz w:val="28"/>
          <w:szCs w:val="28"/>
          <w:lang w:eastAsia="lv-LV"/>
        </w:rPr>
        <w:t xml:space="preserve">10.1.2. </w:t>
      </w:r>
      <w:r w:rsidR="00D17667" w:rsidRPr="00585243">
        <w:rPr>
          <w:rFonts w:ascii="Times New Roman" w:eastAsia="Times New Roman" w:hAnsi="Times New Roman" w:cs="Times New Roman"/>
          <w:bCs/>
          <w:sz w:val="28"/>
          <w:szCs w:val="28"/>
          <w:lang w:eastAsia="lv-LV"/>
        </w:rPr>
        <w:t xml:space="preserve">atbalsta mērķa „Paaugstināt informētību par </w:t>
      </w:r>
      <w:r w:rsidR="00316260" w:rsidRPr="00585243">
        <w:rPr>
          <w:rFonts w:ascii="Times New Roman" w:eastAsia="Times New Roman" w:hAnsi="Times New Roman" w:cs="Times New Roman"/>
          <w:bCs/>
          <w:sz w:val="28"/>
          <w:szCs w:val="28"/>
          <w:lang w:eastAsia="lv-LV"/>
        </w:rPr>
        <w:t>Kohēzijas politikas</w:t>
      </w:r>
      <w:r w:rsidR="00D17667" w:rsidRPr="00585243">
        <w:rPr>
          <w:rFonts w:ascii="Times New Roman" w:eastAsia="Times New Roman" w:hAnsi="Times New Roman" w:cs="Times New Roman"/>
          <w:bCs/>
          <w:sz w:val="28"/>
          <w:szCs w:val="28"/>
          <w:lang w:eastAsia="lv-LV"/>
        </w:rPr>
        <w:t xml:space="preserve"> fondiem, sniedzot atbalstu informācijas un komunikācijas pasākumiem” </w:t>
      </w:r>
      <w:r w:rsidR="00D17667" w:rsidRPr="00585243">
        <w:rPr>
          <w:rFonts w:ascii="Times New Roman" w:eastAsia="Times New Roman" w:hAnsi="Times New Roman" w:cs="Times New Roman"/>
          <w:sz w:val="28"/>
          <w:szCs w:val="28"/>
          <w:lang w:eastAsia="lv-LV"/>
        </w:rPr>
        <w:t xml:space="preserve">ietvaros, tai skaitā, </w:t>
      </w:r>
      <w:r w:rsidR="00D17667" w:rsidRPr="00585243">
        <w:rPr>
          <w:rFonts w:ascii="Times New Roman" w:hAnsi="Times New Roman" w:cs="Times New Roman"/>
          <w:sz w:val="28"/>
          <w:szCs w:val="28"/>
        </w:rPr>
        <w:t>Eiropas Sociālā fonda līdzfinansējums</w:t>
      </w:r>
      <w:r w:rsidR="00D17667" w:rsidRPr="00585243">
        <w:rPr>
          <w:rFonts w:ascii="Times New Roman" w:eastAsia="Times New Roman" w:hAnsi="Times New Roman" w:cs="Times New Roman"/>
          <w:sz w:val="28"/>
          <w:szCs w:val="28"/>
          <w:lang w:eastAsia="lv-LV"/>
        </w:rPr>
        <w:t xml:space="preserve"> </w:t>
      </w:r>
      <w:r w:rsidR="00714839">
        <w:rPr>
          <w:rFonts w:ascii="Times New Roman" w:eastAsia="Times New Roman" w:hAnsi="Times New Roman" w:cs="Times New Roman"/>
          <w:sz w:val="28"/>
          <w:szCs w:val="28"/>
          <w:lang w:eastAsia="lv-LV"/>
        </w:rPr>
        <w:t>2</w:t>
      </w:r>
      <w:r w:rsidR="00652A09">
        <w:rPr>
          <w:rFonts w:ascii="Times New Roman" w:eastAsia="Times New Roman" w:hAnsi="Times New Roman" w:cs="Times New Roman"/>
          <w:sz w:val="28"/>
          <w:szCs w:val="28"/>
          <w:lang w:eastAsia="lv-LV"/>
        </w:rPr>
        <w:t> 385 370</w:t>
      </w:r>
      <w:r w:rsidR="00765C1C">
        <w:rPr>
          <w:rFonts w:ascii="Times New Roman" w:eastAsia="Times New Roman" w:hAnsi="Times New Roman" w:cs="Times New Roman"/>
          <w:sz w:val="28"/>
          <w:szCs w:val="28"/>
          <w:lang w:eastAsia="lv-LV"/>
        </w:rPr>
        <w:t xml:space="preserve"> </w:t>
      </w:r>
      <w:r w:rsidR="00D17667" w:rsidRPr="00585243">
        <w:rPr>
          <w:rFonts w:ascii="Times New Roman" w:eastAsia="Times New Roman" w:hAnsi="Times New Roman" w:cs="Times New Roman"/>
          <w:i/>
          <w:sz w:val="28"/>
          <w:szCs w:val="28"/>
          <w:lang w:eastAsia="lv-LV"/>
        </w:rPr>
        <w:t>euro</w:t>
      </w:r>
      <w:r w:rsidR="00D17667" w:rsidRPr="00585243">
        <w:rPr>
          <w:rFonts w:ascii="Times New Roman" w:eastAsia="Times New Roman" w:hAnsi="Times New Roman" w:cs="Times New Roman"/>
          <w:sz w:val="28"/>
          <w:szCs w:val="28"/>
          <w:lang w:eastAsia="lv-LV"/>
        </w:rPr>
        <w:t xml:space="preserve"> apmērā un nacionālais publiskais finansējums </w:t>
      </w:r>
      <w:r w:rsidR="00652A09">
        <w:rPr>
          <w:rFonts w:ascii="Times New Roman" w:eastAsia="Times New Roman" w:hAnsi="Times New Roman" w:cs="Times New Roman"/>
          <w:sz w:val="28"/>
          <w:szCs w:val="28"/>
          <w:lang w:eastAsia="lv-LV"/>
        </w:rPr>
        <w:t>420 948</w:t>
      </w:r>
      <w:r w:rsidR="00765C1C">
        <w:rPr>
          <w:rFonts w:ascii="Times New Roman" w:eastAsia="Times New Roman" w:hAnsi="Times New Roman" w:cs="Times New Roman"/>
          <w:sz w:val="28"/>
          <w:szCs w:val="28"/>
          <w:lang w:eastAsia="lv-LV"/>
        </w:rPr>
        <w:t xml:space="preserve"> </w:t>
      </w:r>
      <w:r w:rsidR="00D17667" w:rsidRPr="00585243">
        <w:rPr>
          <w:rFonts w:ascii="Times New Roman" w:eastAsia="Times New Roman" w:hAnsi="Times New Roman" w:cs="Times New Roman"/>
          <w:i/>
          <w:sz w:val="28"/>
          <w:szCs w:val="28"/>
          <w:lang w:eastAsia="lv-LV"/>
        </w:rPr>
        <w:t>euro</w:t>
      </w:r>
      <w:r w:rsidR="00D17667" w:rsidRPr="00585243">
        <w:rPr>
          <w:rFonts w:ascii="Times New Roman" w:eastAsia="Times New Roman" w:hAnsi="Times New Roman" w:cs="Times New Roman"/>
          <w:sz w:val="28"/>
          <w:szCs w:val="28"/>
          <w:lang w:eastAsia="lv-LV"/>
        </w:rPr>
        <w:t xml:space="preserve"> apmērā;</w:t>
      </w:r>
    </w:p>
    <w:p w14:paraId="2098F6CA" w14:textId="2A2F251D" w:rsidR="00612FEB" w:rsidRPr="00585243" w:rsidRDefault="00825175"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714839">
        <w:rPr>
          <w:rFonts w:ascii="Times New Roman" w:eastAsia="Times New Roman" w:hAnsi="Times New Roman" w:cs="Times New Roman"/>
          <w:sz w:val="28"/>
          <w:szCs w:val="28"/>
          <w:lang w:eastAsia="lv-LV"/>
        </w:rPr>
        <w:t> 296 7</w:t>
      </w:r>
      <w:r w:rsidR="00BB3694">
        <w:rPr>
          <w:rFonts w:ascii="Times New Roman" w:eastAsia="Times New Roman" w:hAnsi="Times New Roman" w:cs="Times New Roman"/>
          <w:sz w:val="28"/>
          <w:szCs w:val="28"/>
          <w:lang w:eastAsia="lv-LV"/>
        </w:rPr>
        <w:t>55</w:t>
      </w:r>
      <w:r>
        <w:rPr>
          <w:rFonts w:ascii="Times New Roman" w:eastAsia="Times New Roman" w:hAnsi="Times New Roman" w:cs="Times New Roman"/>
          <w:sz w:val="28"/>
          <w:szCs w:val="28"/>
          <w:lang w:eastAsia="lv-LV"/>
        </w:rPr>
        <w:t xml:space="preserve"> </w:t>
      </w:r>
      <w:r w:rsidR="00FF0539" w:rsidRPr="00585243">
        <w:rPr>
          <w:rFonts w:ascii="Times New Roman" w:eastAsia="Times New Roman" w:hAnsi="Times New Roman" w:cs="Times New Roman"/>
          <w:i/>
          <w:sz w:val="28"/>
          <w:szCs w:val="28"/>
          <w:lang w:eastAsia="lv-LV"/>
        </w:rPr>
        <w:t>euro</w:t>
      </w:r>
      <w:r w:rsidR="00FF0539" w:rsidRPr="00585243">
        <w:rPr>
          <w:rFonts w:ascii="Times New Roman" w:eastAsia="Times New Roman" w:hAnsi="Times New Roman" w:cs="Times New Roman"/>
          <w:sz w:val="28"/>
          <w:szCs w:val="28"/>
          <w:lang w:eastAsia="lv-LV"/>
        </w:rPr>
        <w:t xml:space="preserve"> ir pieejami darbības programmas </w:t>
      </w:r>
      <w:r w:rsidR="008024B0" w:rsidRPr="00585243">
        <w:rPr>
          <w:rFonts w:ascii="Times New Roman" w:eastAsia="Times New Roman" w:hAnsi="Times New Roman" w:cs="Times New Roman"/>
          <w:bCs/>
          <w:sz w:val="28"/>
          <w:szCs w:val="28"/>
          <w:lang w:eastAsia="lv-LV"/>
        </w:rPr>
        <w:t>„</w:t>
      </w:r>
      <w:r w:rsidR="00FF0539" w:rsidRPr="00585243">
        <w:rPr>
          <w:rFonts w:ascii="Times New Roman" w:eastAsia="Times New Roman" w:hAnsi="Times New Roman" w:cs="Times New Roman"/>
          <w:sz w:val="28"/>
          <w:szCs w:val="28"/>
          <w:lang w:eastAsia="lv-LV"/>
        </w:rPr>
        <w:t>Izaugsme un nodarbinātība</w:t>
      </w:r>
      <w:r w:rsidR="008024B0" w:rsidRPr="00585243">
        <w:rPr>
          <w:rFonts w:ascii="Times New Roman" w:eastAsia="Times New Roman" w:hAnsi="Times New Roman" w:cs="Times New Roman"/>
          <w:sz w:val="28"/>
          <w:szCs w:val="28"/>
          <w:lang w:eastAsia="lv-LV"/>
        </w:rPr>
        <w:t>”</w:t>
      </w:r>
      <w:r w:rsidR="00FF0539" w:rsidRPr="00585243">
        <w:rPr>
          <w:rFonts w:ascii="Times New Roman" w:eastAsia="Times New Roman" w:hAnsi="Times New Roman" w:cs="Times New Roman"/>
          <w:sz w:val="28"/>
          <w:szCs w:val="28"/>
          <w:lang w:eastAsia="lv-LV"/>
        </w:rPr>
        <w:t xml:space="preserve"> </w:t>
      </w:r>
      <w:r w:rsidR="005D3E23" w:rsidRPr="00585243">
        <w:rPr>
          <w:rFonts w:ascii="Times New Roman" w:eastAsia="Times New Roman" w:hAnsi="Times New Roman" w:cs="Times New Roman"/>
          <w:bCs/>
          <w:sz w:val="28"/>
          <w:szCs w:val="28"/>
          <w:lang w:eastAsia="lv-LV"/>
        </w:rPr>
        <w:t xml:space="preserve">11.1.1. </w:t>
      </w:r>
      <w:r w:rsidR="00495F24" w:rsidRPr="00585243">
        <w:rPr>
          <w:rFonts w:ascii="Times New Roman" w:eastAsia="Times New Roman" w:hAnsi="Times New Roman" w:cs="Times New Roman"/>
          <w:bCs/>
          <w:sz w:val="28"/>
          <w:szCs w:val="28"/>
          <w:lang w:eastAsia="lv-LV"/>
        </w:rPr>
        <w:t xml:space="preserve">atbalsta mērķa </w:t>
      </w:r>
      <w:r w:rsidR="00FF0539" w:rsidRPr="00585243">
        <w:rPr>
          <w:rFonts w:ascii="Times New Roman" w:eastAsia="Times New Roman" w:hAnsi="Times New Roman" w:cs="Times New Roman"/>
          <w:bCs/>
          <w:sz w:val="28"/>
          <w:szCs w:val="28"/>
          <w:lang w:eastAsia="lv-LV"/>
        </w:rPr>
        <w:t xml:space="preserve"> „Atbalstīt un pilnveidot </w:t>
      </w:r>
      <w:r w:rsidR="00316260" w:rsidRPr="00585243">
        <w:rPr>
          <w:rFonts w:ascii="Times New Roman" w:eastAsia="Times New Roman" w:hAnsi="Times New Roman" w:cs="Times New Roman"/>
          <w:bCs/>
          <w:sz w:val="28"/>
          <w:szCs w:val="28"/>
          <w:lang w:eastAsia="lv-LV"/>
        </w:rPr>
        <w:t>Kohēzijas politikas</w:t>
      </w:r>
      <w:r w:rsidR="00FF0539" w:rsidRPr="00585243">
        <w:rPr>
          <w:rFonts w:ascii="Times New Roman" w:eastAsia="Times New Roman" w:hAnsi="Times New Roman" w:cs="Times New Roman"/>
          <w:bCs/>
          <w:sz w:val="28"/>
          <w:szCs w:val="28"/>
          <w:lang w:eastAsia="lv-LV"/>
        </w:rPr>
        <w:t xml:space="preserve"> fondu plānošanu, ieviešanu, </w:t>
      </w:r>
      <w:r w:rsidR="00A346E6" w:rsidRPr="00585243">
        <w:rPr>
          <w:rFonts w:ascii="Times New Roman" w:eastAsia="Times New Roman" w:hAnsi="Times New Roman" w:cs="Times New Roman"/>
          <w:bCs/>
          <w:sz w:val="28"/>
          <w:szCs w:val="28"/>
          <w:lang w:eastAsia="lv-LV"/>
        </w:rPr>
        <w:t>uzraudzību</w:t>
      </w:r>
      <w:r w:rsidR="00FF0539" w:rsidRPr="00585243">
        <w:rPr>
          <w:rFonts w:ascii="Times New Roman" w:eastAsia="Times New Roman" w:hAnsi="Times New Roman" w:cs="Times New Roman"/>
          <w:bCs/>
          <w:sz w:val="28"/>
          <w:szCs w:val="28"/>
          <w:lang w:eastAsia="lv-LV"/>
        </w:rPr>
        <w:t xml:space="preserve"> un kontroli” </w:t>
      </w:r>
      <w:r w:rsidR="00FF0539" w:rsidRPr="00585243">
        <w:rPr>
          <w:rFonts w:ascii="Times New Roman" w:eastAsia="Times New Roman" w:hAnsi="Times New Roman" w:cs="Times New Roman"/>
          <w:sz w:val="28"/>
          <w:szCs w:val="28"/>
          <w:lang w:eastAsia="lv-LV"/>
        </w:rPr>
        <w:t>ietvaros, t</w:t>
      </w:r>
      <w:r w:rsidR="008024B0" w:rsidRPr="00585243">
        <w:rPr>
          <w:rFonts w:ascii="Times New Roman" w:eastAsia="Times New Roman" w:hAnsi="Times New Roman" w:cs="Times New Roman"/>
          <w:sz w:val="28"/>
          <w:szCs w:val="28"/>
          <w:lang w:eastAsia="lv-LV"/>
        </w:rPr>
        <w:t xml:space="preserve">ai </w:t>
      </w:r>
      <w:r w:rsidR="00FF0539" w:rsidRPr="00585243">
        <w:rPr>
          <w:rFonts w:ascii="Times New Roman" w:eastAsia="Times New Roman" w:hAnsi="Times New Roman" w:cs="Times New Roman"/>
          <w:sz w:val="28"/>
          <w:szCs w:val="28"/>
          <w:lang w:eastAsia="lv-LV"/>
        </w:rPr>
        <w:t>sk</w:t>
      </w:r>
      <w:r w:rsidR="008024B0" w:rsidRPr="00585243">
        <w:rPr>
          <w:rFonts w:ascii="Times New Roman" w:eastAsia="Times New Roman" w:hAnsi="Times New Roman" w:cs="Times New Roman"/>
          <w:sz w:val="28"/>
          <w:szCs w:val="28"/>
          <w:lang w:eastAsia="lv-LV"/>
        </w:rPr>
        <w:t>aitā</w:t>
      </w:r>
      <w:r w:rsidR="00FF0539" w:rsidRPr="00585243">
        <w:rPr>
          <w:rFonts w:ascii="Times New Roman" w:eastAsia="Times New Roman" w:hAnsi="Times New Roman" w:cs="Times New Roman"/>
          <w:sz w:val="28"/>
          <w:szCs w:val="28"/>
          <w:lang w:eastAsia="lv-LV"/>
        </w:rPr>
        <w:t xml:space="preserve">, </w:t>
      </w:r>
      <w:r w:rsidR="00FF0539" w:rsidRPr="00585243">
        <w:rPr>
          <w:rFonts w:ascii="Times New Roman" w:hAnsi="Times New Roman" w:cs="Times New Roman"/>
          <w:sz w:val="28"/>
          <w:szCs w:val="28"/>
        </w:rPr>
        <w:t>Eiropas Reģionālā attīstības fonda</w:t>
      </w:r>
      <w:r w:rsidR="00FF0539" w:rsidRPr="00585243">
        <w:rPr>
          <w:rFonts w:ascii="Times New Roman" w:eastAsia="Times New Roman" w:hAnsi="Times New Roman" w:cs="Times New Roman"/>
          <w:sz w:val="28"/>
          <w:szCs w:val="28"/>
          <w:lang w:eastAsia="lv-LV"/>
        </w:rPr>
        <w:t xml:space="preserve"> līdzfinansējums </w:t>
      </w:r>
      <w:r w:rsidR="00714839">
        <w:rPr>
          <w:rFonts w:ascii="Times New Roman" w:eastAsia="Times New Roman" w:hAnsi="Times New Roman" w:cs="Times New Roman"/>
          <w:sz w:val="28"/>
          <w:szCs w:val="28"/>
          <w:lang w:eastAsia="lv-LV"/>
        </w:rPr>
        <w:t>18 952 24</w:t>
      </w:r>
      <w:r w:rsidR="00557CEB">
        <w:rPr>
          <w:rFonts w:ascii="Times New Roman" w:eastAsia="Times New Roman" w:hAnsi="Times New Roman" w:cs="Times New Roman"/>
          <w:sz w:val="28"/>
          <w:szCs w:val="28"/>
          <w:lang w:eastAsia="lv-LV"/>
        </w:rPr>
        <w:t>3</w:t>
      </w:r>
      <w:r w:rsidR="00FF0539" w:rsidRPr="00585243">
        <w:rPr>
          <w:rFonts w:ascii="Times New Roman" w:eastAsia="Times New Roman" w:hAnsi="Times New Roman" w:cs="Times New Roman"/>
          <w:sz w:val="28"/>
          <w:szCs w:val="28"/>
          <w:lang w:eastAsia="lv-LV"/>
        </w:rPr>
        <w:t xml:space="preserve"> </w:t>
      </w:r>
      <w:r w:rsidR="00FF0539" w:rsidRPr="00585243">
        <w:rPr>
          <w:rFonts w:ascii="Times New Roman" w:eastAsia="Times New Roman" w:hAnsi="Times New Roman" w:cs="Times New Roman"/>
          <w:i/>
          <w:sz w:val="28"/>
          <w:szCs w:val="28"/>
          <w:lang w:eastAsia="lv-LV"/>
        </w:rPr>
        <w:t>euro</w:t>
      </w:r>
      <w:r w:rsidR="00FF0539" w:rsidRPr="00585243">
        <w:rPr>
          <w:rFonts w:ascii="Times New Roman" w:eastAsia="Times New Roman" w:hAnsi="Times New Roman" w:cs="Times New Roman"/>
          <w:sz w:val="28"/>
          <w:szCs w:val="28"/>
          <w:lang w:eastAsia="lv-LV"/>
        </w:rPr>
        <w:t xml:space="preserve"> apmērā un nacionālais publiskais finansējums </w:t>
      </w:r>
      <w:r w:rsidR="00714839">
        <w:rPr>
          <w:rFonts w:ascii="Times New Roman" w:eastAsia="Times New Roman" w:hAnsi="Times New Roman" w:cs="Times New Roman"/>
          <w:sz w:val="28"/>
          <w:szCs w:val="28"/>
          <w:lang w:eastAsia="lv-LV"/>
        </w:rPr>
        <w:t>3 344 51</w:t>
      </w:r>
      <w:r w:rsidR="00557CE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00FF0539" w:rsidRPr="00585243">
        <w:rPr>
          <w:rFonts w:ascii="Times New Roman" w:eastAsia="Times New Roman" w:hAnsi="Times New Roman" w:cs="Times New Roman"/>
          <w:i/>
          <w:sz w:val="28"/>
          <w:szCs w:val="28"/>
          <w:lang w:eastAsia="lv-LV"/>
        </w:rPr>
        <w:t>euro</w:t>
      </w:r>
      <w:r w:rsidR="00FF0539" w:rsidRPr="00585243">
        <w:rPr>
          <w:rFonts w:ascii="Times New Roman" w:eastAsia="Times New Roman" w:hAnsi="Times New Roman" w:cs="Times New Roman"/>
          <w:sz w:val="28"/>
          <w:szCs w:val="28"/>
          <w:lang w:eastAsia="lv-LV"/>
        </w:rPr>
        <w:t xml:space="preserve"> apmērā</w:t>
      </w:r>
      <w:r w:rsidR="00680A4E" w:rsidRPr="00585243">
        <w:rPr>
          <w:rFonts w:ascii="Times New Roman" w:eastAsia="Times New Roman" w:hAnsi="Times New Roman" w:cs="Times New Roman"/>
          <w:sz w:val="28"/>
          <w:szCs w:val="28"/>
          <w:lang w:eastAsia="lv-LV"/>
        </w:rPr>
        <w:t>;</w:t>
      </w:r>
    </w:p>
    <w:p w14:paraId="27406B8A" w14:textId="5FE936E9" w:rsidR="00612FEB" w:rsidRPr="00585243" w:rsidRDefault="00825175"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23 231 905 </w:t>
      </w:r>
      <w:r w:rsidR="00C25809" w:rsidRPr="00585243">
        <w:rPr>
          <w:rFonts w:ascii="Times New Roman" w:eastAsia="Times New Roman" w:hAnsi="Times New Roman" w:cs="Times New Roman"/>
          <w:i/>
          <w:sz w:val="28"/>
          <w:szCs w:val="28"/>
          <w:lang w:eastAsia="lv-LV"/>
        </w:rPr>
        <w:t>euro</w:t>
      </w:r>
      <w:r w:rsidR="00C25809" w:rsidRPr="00585243">
        <w:rPr>
          <w:rFonts w:ascii="Times New Roman" w:eastAsia="Times New Roman" w:hAnsi="Times New Roman" w:cs="Times New Roman"/>
          <w:sz w:val="28"/>
          <w:szCs w:val="28"/>
          <w:lang w:eastAsia="lv-LV"/>
        </w:rPr>
        <w:t xml:space="preserve"> ir pieejami darbības programmas </w:t>
      </w:r>
      <w:r w:rsidR="008024B0" w:rsidRPr="00585243">
        <w:rPr>
          <w:rFonts w:ascii="Times New Roman" w:eastAsia="Times New Roman" w:hAnsi="Times New Roman" w:cs="Times New Roman"/>
          <w:sz w:val="28"/>
          <w:szCs w:val="28"/>
          <w:lang w:eastAsia="lv-LV"/>
        </w:rPr>
        <w:t>„</w:t>
      </w:r>
      <w:r w:rsidR="00C25809" w:rsidRPr="00585243">
        <w:rPr>
          <w:rFonts w:ascii="Times New Roman" w:eastAsia="Times New Roman" w:hAnsi="Times New Roman" w:cs="Times New Roman"/>
          <w:sz w:val="28"/>
          <w:szCs w:val="28"/>
          <w:lang w:eastAsia="lv-LV"/>
        </w:rPr>
        <w:t>Izaugsme un nodarbinātība</w:t>
      </w:r>
      <w:r w:rsidR="008024B0" w:rsidRPr="00585243">
        <w:rPr>
          <w:rFonts w:ascii="Times New Roman" w:eastAsia="Times New Roman" w:hAnsi="Times New Roman" w:cs="Times New Roman"/>
          <w:sz w:val="28"/>
          <w:szCs w:val="28"/>
          <w:lang w:eastAsia="lv-LV"/>
        </w:rPr>
        <w:t>”</w:t>
      </w:r>
      <w:r w:rsidR="00C25809" w:rsidRPr="00585243">
        <w:rPr>
          <w:rFonts w:ascii="Times New Roman" w:eastAsia="Times New Roman" w:hAnsi="Times New Roman" w:cs="Times New Roman"/>
          <w:sz w:val="28"/>
          <w:szCs w:val="28"/>
          <w:lang w:eastAsia="lv-LV"/>
        </w:rPr>
        <w:t xml:space="preserve"> </w:t>
      </w:r>
      <w:r w:rsidR="00967885" w:rsidRPr="00585243">
        <w:rPr>
          <w:rFonts w:ascii="Times New Roman" w:eastAsia="Times New Roman" w:hAnsi="Times New Roman" w:cs="Times New Roman"/>
          <w:bCs/>
          <w:sz w:val="28"/>
          <w:szCs w:val="28"/>
          <w:lang w:eastAsia="lv-LV"/>
        </w:rPr>
        <w:t xml:space="preserve">12.1.1. </w:t>
      </w:r>
      <w:r w:rsidR="00495F24" w:rsidRPr="00585243">
        <w:rPr>
          <w:rFonts w:ascii="Times New Roman" w:eastAsia="Times New Roman" w:hAnsi="Times New Roman" w:cs="Times New Roman"/>
          <w:bCs/>
          <w:sz w:val="28"/>
          <w:szCs w:val="28"/>
          <w:lang w:eastAsia="lv-LV"/>
        </w:rPr>
        <w:t xml:space="preserve">atbalsta mērķa </w:t>
      </w:r>
      <w:r w:rsidR="00C25809" w:rsidRPr="00585243">
        <w:rPr>
          <w:rFonts w:ascii="Times New Roman" w:eastAsia="Times New Roman" w:hAnsi="Times New Roman" w:cs="Times New Roman"/>
          <w:bCs/>
          <w:sz w:val="28"/>
          <w:szCs w:val="28"/>
          <w:lang w:eastAsia="lv-LV"/>
        </w:rPr>
        <w:t xml:space="preserve">„Uzlabot </w:t>
      </w:r>
      <w:r w:rsidR="00316260" w:rsidRPr="00585243">
        <w:rPr>
          <w:rFonts w:ascii="Times New Roman" w:eastAsia="Times New Roman" w:hAnsi="Times New Roman" w:cs="Times New Roman"/>
          <w:bCs/>
          <w:sz w:val="28"/>
          <w:szCs w:val="28"/>
          <w:lang w:eastAsia="lv-LV"/>
        </w:rPr>
        <w:t>Kohēzijas politikas</w:t>
      </w:r>
      <w:r w:rsidR="00C25809" w:rsidRPr="00585243">
        <w:rPr>
          <w:rFonts w:ascii="Times New Roman" w:eastAsia="Times New Roman" w:hAnsi="Times New Roman" w:cs="Times New Roman"/>
          <w:bCs/>
          <w:sz w:val="28"/>
          <w:szCs w:val="28"/>
          <w:lang w:eastAsia="lv-LV"/>
        </w:rPr>
        <w:t xml:space="preserve"> fondu plā</w:t>
      </w:r>
      <w:r w:rsidR="00510CB6" w:rsidRPr="00585243">
        <w:rPr>
          <w:rFonts w:ascii="Times New Roman" w:eastAsia="Times New Roman" w:hAnsi="Times New Roman" w:cs="Times New Roman"/>
          <w:bCs/>
          <w:sz w:val="28"/>
          <w:szCs w:val="28"/>
          <w:lang w:eastAsia="lv-LV"/>
        </w:rPr>
        <w:t>nošanu, ieviešanu, uzraudzību, kontroli, revīziju</w:t>
      </w:r>
      <w:r w:rsidR="00C25809" w:rsidRPr="00585243">
        <w:rPr>
          <w:rFonts w:ascii="Times New Roman" w:eastAsia="Times New Roman" w:hAnsi="Times New Roman" w:cs="Times New Roman"/>
          <w:bCs/>
          <w:sz w:val="28"/>
          <w:szCs w:val="28"/>
          <w:lang w:eastAsia="lv-LV"/>
        </w:rPr>
        <w:t xml:space="preserve"> un atbalstīt </w:t>
      </w:r>
      <w:r w:rsidR="00C7521B">
        <w:rPr>
          <w:rFonts w:ascii="Times New Roman" w:eastAsia="Times New Roman" w:hAnsi="Times New Roman" w:cs="Times New Roman"/>
          <w:bCs/>
          <w:sz w:val="28"/>
          <w:szCs w:val="28"/>
          <w:lang w:eastAsia="lv-LV"/>
        </w:rPr>
        <w:t xml:space="preserve">                                   </w:t>
      </w:r>
      <w:r w:rsidR="00C25809" w:rsidRPr="00585243">
        <w:rPr>
          <w:rFonts w:ascii="Times New Roman" w:eastAsia="Times New Roman" w:hAnsi="Times New Roman" w:cs="Times New Roman"/>
          <w:bCs/>
          <w:sz w:val="28"/>
          <w:szCs w:val="28"/>
          <w:lang w:eastAsia="lv-LV"/>
        </w:rPr>
        <w:t xml:space="preserve">e-Kohēziju” </w:t>
      </w:r>
      <w:r w:rsidR="00C25809" w:rsidRPr="00585243">
        <w:rPr>
          <w:rFonts w:ascii="Times New Roman" w:eastAsia="Times New Roman" w:hAnsi="Times New Roman" w:cs="Times New Roman"/>
          <w:sz w:val="28"/>
          <w:szCs w:val="28"/>
          <w:lang w:eastAsia="lv-LV"/>
        </w:rPr>
        <w:t>ietvaros, t</w:t>
      </w:r>
      <w:r w:rsidR="008024B0" w:rsidRPr="00585243">
        <w:rPr>
          <w:rFonts w:ascii="Times New Roman" w:eastAsia="Times New Roman" w:hAnsi="Times New Roman" w:cs="Times New Roman"/>
          <w:sz w:val="28"/>
          <w:szCs w:val="28"/>
          <w:lang w:eastAsia="lv-LV"/>
        </w:rPr>
        <w:t xml:space="preserve">ai </w:t>
      </w:r>
      <w:r w:rsidR="00C25809" w:rsidRPr="00585243">
        <w:rPr>
          <w:rFonts w:ascii="Times New Roman" w:eastAsia="Times New Roman" w:hAnsi="Times New Roman" w:cs="Times New Roman"/>
          <w:sz w:val="28"/>
          <w:szCs w:val="28"/>
          <w:lang w:eastAsia="lv-LV"/>
        </w:rPr>
        <w:t>sk</w:t>
      </w:r>
      <w:r w:rsidR="008024B0" w:rsidRPr="00585243">
        <w:rPr>
          <w:rFonts w:ascii="Times New Roman" w:eastAsia="Times New Roman" w:hAnsi="Times New Roman" w:cs="Times New Roman"/>
          <w:sz w:val="28"/>
          <w:szCs w:val="28"/>
          <w:lang w:eastAsia="lv-LV"/>
        </w:rPr>
        <w:t>aitā</w:t>
      </w:r>
      <w:r w:rsidR="00C25809" w:rsidRPr="00585243">
        <w:rPr>
          <w:rFonts w:ascii="Times New Roman" w:eastAsia="Times New Roman" w:hAnsi="Times New Roman" w:cs="Times New Roman"/>
          <w:sz w:val="28"/>
          <w:szCs w:val="28"/>
          <w:lang w:eastAsia="lv-LV"/>
        </w:rPr>
        <w:t xml:space="preserve">, </w:t>
      </w:r>
      <w:r w:rsidR="00C25809" w:rsidRPr="00585243">
        <w:rPr>
          <w:rFonts w:ascii="Times New Roman" w:hAnsi="Times New Roman" w:cs="Times New Roman"/>
          <w:sz w:val="28"/>
          <w:szCs w:val="28"/>
        </w:rPr>
        <w:t>Kohēzija fonda līdzfinansējums</w:t>
      </w:r>
      <w:r w:rsidR="00C25809" w:rsidRPr="0058524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19 747 119 </w:t>
      </w:r>
      <w:r w:rsidR="00C25809" w:rsidRPr="00585243">
        <w:rPr>
          <w:rFonts w:ascii="Times New Roman" w:eastAsia="Times New Roman" w:hAnsi="Times New Roman" w:cs="Times New Roman"/>
          <w:i/>
          <w:sz w:val="28"/>
          <w:szCs w:val="28"/>
          <w:lang w:eastAsia="lv-LV"/>
        </w:rPr>
        <w:t>euro</w:t>
      </w:r>
      <w:r w:rsidR="00C25809" w:rsidRPr="00585243">
        <w:rPr>
          <w:rFonts w:ascii="Times New Roman" w:eastAsia="Times New Roman" w:hAnsi="Times New Roman" w:cs="Times New Roman"/>
          <w:sz w:val="28"/>
          <w:szCs w:val="28"/>
          <w:lang w:eastAsia="lv-LV"/>
        </w:rPr>
        <w:t xml:space="preserve"> apmērā un nacionālais publiskais finansējums </w:t>
      </w:r>
      <w:r w:rsidR="00C7521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3 484 786 </w:t>
      </w:r>
      <w:r w:rsidR="00C25809" w:rsidRPr="00585243">
        <w:rPr>
          <w:rFonts w:ascii="Times New Roman" w:eastAsia="Times New Roman" w:hAnsi="Times New Roman" w:cs="Times New Roman"/>
          <w:i/>
          <w:sz w:val="28"/>
          <w:szCs w:val="28"/>
          <w:lang w:eastAsia="lv-LV"/>
        </w:rPr>
        <w:t>euro</w:t>
      </w:r>
      <w:r w:rsidR="00C25809" w:rsidRPr="00585243">
        <w:rPr>
          <w:rFonts w:ascii="Times New Roman" w:eastAsia="Times New Roman" w:hAnsi="Times New Roman" w:cs="Times New Roman"/>
          <w:sz w:val="28"/>
          <w:szCs w:val="28"/>
          <w:lang w:eastAsia="lv-LV"/>
        </w:rPr>
        <w:t xml:space="preserve"> apmērā.</w:t>
      </w:r>
    </w:p>
    <w:p w14:paraId="6D6A63E6" w14:textId="6DAF8EEB" w:rsidR="001B2E92" w:rsidRPr="00585243" w:rsidRDefault="00C153B0"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585243">
        <w:rPr>
          <w:rFonts w:ascii="Times New Roman" w:eastAsia="Times New Roman" w:hAnsi="Times New Roman" w:cs="Times New Roman"/>
          <w:sz w:val="28"/>
          <w:szCs w:val="28"/>
          <w:lang w:eastAsia="lv-LV"/>
        </w:rPr>
        <w:t xml:space="preserve">Katra atbalsta mērķa ietvaros </w:t>
      </w:r>
      <w:r w:rsidR="00FB51CF" w:rsidRPr="00585243">
        <w:rPr>
          <w:rFonts w:ascii="Times New Roman" w:eastAsia="Times New Roman" w:hAnsi="Times New Roman" w:cs="Times New Roman"/>
          <w:sz w:val="28"/>
          <w:szCs w:val="28"/>
          <w:lang w:eastAsia="lv-LV"/>
        </w:rPr>
        <w:t xml:space="preserve">maksimālais Eiropas Savienības fonda līdzfinansējuma apmērs ir 85% </w:t>
      </w:r>
      <w:r w:rsidRPr="00585243">
        <w:rPr>
          <w:rFonts w:ascii="Times New Roman" w:eastAsia="Times New Roman" w:hAnsi="Times New Roman" w:cs="Times New Roman"/>
          <w:sz w:val="28"/>
          <w:szCs w:val="28"/>
          <w:lang w:eastAsia="lv-LV"/>
        </w:rPr>
        <w:t xml:space="preserve">no </w:t>
      </w:r>
      <w:r w:rsidR="00FB51CF" w:rsidRPr="00585243">
        <w:rPr>
          <w:rFonts w:ascii="Times New Roman" w:eastAsia="Times New Roman" w:hAnsi="Times New Roman" w:cs="Times New Roman"/>
          <w:sz w:val="28"/>
          <w:szCs w:val="28"/>
          <w:lang w:eastAsia="lv-LV"/>
        </w:rPr>
        <w:t xml:space="preserve">projekta attiecināmo izmaksu kopsummas un nacionālais publiskais finansējums </w:t>
      </w:r>
      <w:r w:rsidR="00E61CBA">
        <w:rPr>
          <w:rFonts w:ascii="Times New Roman" w:eastAsia="Times New Roman" w:hAnsi="Times New Roman" w:cs="Times New Roman"/>
          <w:sz w:val="28"/>
          <w:szCs w:val="28"/>
          <w:lang w:eastAsia="lv-LV"/>
        </w:rPr>
        <w:t>ir</w:t>
      </w:r>
      <w:r w:rsidR="00B41C65">
        <w:rPr>
          <w:rFonts w:ascii="Times New Roman" w:eastAsia="Times New Roman" w:hAnsi="Times New Roman" w:cs="Times New Roman"/>
          <w:sz w:val="28"/>
          <w:szCs w:val="28"/>
          <w:lang w:eastAsia="lv-LV"/>
        </w:rPr>
        <w:t xml:space="preserve"> </w:t>
      </w:r>
      <w:r w:rsidRPr="00585243">
        <w:rPr>
          <w:rFonts w:ascii="Times New Roman" w:eastAsia="Times New Roman" w:hAnsi="Times New Roman" w:cs="Times New Roman"/>
          <w:sz w:val="28"/>
          <w:szCs w:val="28"/>
          <w:lang w:eastAsia="lv-LV"/>
        </w:rPr>
        <w:t>15%</w:t>
      </w:r>
      <w:r w:rsidR="00FB51CF" w:rsidRPr="00585243">
        <w:rPr>
          <w:rFonts w:ascii="Times New Roman" w:eastAsia="Times New Roman" w:hAnsi="Times New Roman" w:cs="Times New Roman"/>
          <w:sz w:val="28"/>
          <w:szCs w:val="28"/>
          <w:lang w:eastAsia="lv-LV"/>
        </w:rPr>
        <w:t xml:space="preserve"> no projekta attiecināmo izmaksu kopsummas.</w:t>
      </w:r>
    </w:p>
    <w:p w14:paraId="2587556F" w14:textId="61A5BD84" w:rsidR="008E2354" w:rsidRPr="00585243" w:rsidRDefault="00FB6B71"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585243">
        <w:rPr>
          <w:rFonts w:ascii="Times New Roman" w:eastAsia="Times New Roman" w:hAnsi="Times New Roman" w:cs="Times New Roman"/>
          <w:sz w:val="28"/>
          <w:szCs w:val="28"/>
          <w:lang w:eastAsia="lv-LV"/>
        </w:rPr>
        <w:t>Finansējuma saņēmējiem</w:t>
      </w:r>
      <w:r w:rsidR="00D60B00" w:rsidRPr="00585243">
        <w:rPr>
          <w:rFonts w:ascii="Times New Roman" w:eastAsia="Times New Roman" w:hAnsi="Times New Roman" w:cs="Times New Roman"/>
          <w:sz w:val="28"/>
          <w:szCs w:val="28"/>
          <w:lang w:eastAsia="lv-LV"/>
        </w:rPr>
        <w:t>,</w:t>
      </w:r>
      <w:r w:rsidR="00612FEB" w:rsidRPr="00585243">
        <w:rPr>
          <w:rFonts w:ascii="Times New Roman" w:eastAsia="Times New Roman" w:hAnsi="Times New Roman" w:cs="Times New Roman"/>
          <w:sz w:val="28"/>
          <w:szCs w:val="28"/>
          <w:lang w:eastAsia="lv-LV"/>
        </w:rPr>
        <w:t xml:space="preserve"> kas nodrošina </w:t>
      </w:r>
      <w:r w:rsidR="00606044" w:rsidRPr="00585243">
        <w:rPr>
          <w:rFonts w:ascii="Times New Roman" w:eastAsia="Times New Roman" w:hAnsi="Times New Roman" w:cs="Times New Roman"/>
          <w:sz w:val="28"/>
          <w:szCs w:val="28"/>
          <w:lang w:eastAsia="lv-LV"/>
        </w:rPr>
        <w:t>E</w:t>
      </w:r>
      <w:r w:rsidR="004D6074" w:rsidRPr="00585243">
        <w:rPr>
          <w:rFonts w:ascii="Times New Roman" w:eastAsia="Times New Roman" w:hAnsi="Times New Roman" w:cs="Times New Roman"/>
          <w:sz w:val="28"/>
          <w:szCs w:val="28"/>
          <w:lang w:eastAsia="lv-LV"/>
        </w:rPr>
        <w:t xml:space="preserve">iropas </w:t>
      </w:r>
      <w:r w:rsidR="00606044" w:rsidRPr="00585243">
        <w:rPr>
          <w:rFonts w:ascii="Times New Roman" w:eastAsia="Times New Roman" w:hAnsi="Times New Roman" w:cs="Times New Roman"/>
          <w:sz w:val="28"/>
          <w:szCs w:val="28"/>
          <w:lang w:eastAsia="lv-LV"/>
        </w:rPr>
        <w:t>S</w:t>
      </w:r>
      <w:r w:rsidR="004D6074" w:rsidRPr="00585243">
        <w:rPr>
          <w:rFonts w:ascii="Times New Roman" w:eastAsia="Times New Roman" w:hAnsi="Times New Roman" w:cs="Times New Roman"/>
          <w:sz w:val="28"/>
          <w:szCs w:val="28"/>
          <w:lang w:eastAsia="lv-LV"/>
        </w:rPr>
        <w:t>avienības</w:t>
      </w:r>
      <w:r w:rsidR="00612FEB" w:rsidRPr="00585243">
        <w:rPr>
          <w:rFonts w:ascii="Times New Roman" w:eastAsia="Times New Roman" w:hAnsi="Times New Roman" w:cs="Times New Roman"/>
          <w:sz w:val="28"/>
          <w:szCs w:val="28"/>
          <w:lang w:eastAsia="lv-LV"/>
        </w:rPr>
        <w:t xml:space="preserve"> fondu tehniskās palīdzības </w:t>
      </w:r>
      <w:r w:rsidR="00A346E6" w:rsidRPr="00585243">
        <w:rPr>
          <w:rFonts w:ascii="Times New Roman" w:eastAsia="Times New Roman" w:hAnsi="Times New Roman" w:cs="Times New Roman"/>
          <w:sz w:val="28"/>
          <w:szCs w:val="28"/>
          <w:lang w:eastAsia="lv-LV"/>
        </w:rPr>
        <w:t>atbalsta</w:t>
      </w:r>
      <w:r w:rsidR="00612FEB" w:rsidRPr="00585243">
        <w:rPr>
          <w:rFonts w:ascii="Times New Roman" w:eastAsia="Times New Roman" w:hAnsi="Times New Roman" w:cs="Times New Roman"/>
          <w:sz w:val="28"/>
          <w:szCs w:val="28"/>
          <w:lang w:eastAsia="lv-LV"/>
        </w:rPr>
        <w:t xml:space="preserve"> mērķu sasniegšanu, aprēķinātais maksimāli pieejamais finansējuma apmērs</w:t>
      </w:r>
      <w:r w:rsidR="001B2E92" w:rsidRPr="00585243">
        <w:rPr>
          <w:rFonts w:ascii="Times New Roman" w:eastAsia="Times New Roman" w:hAnsi="Times New Roman" w:cs="Times New Roman"/>
          <w:sz w:val="28"/>
          <w:szCs w:val="28"/>
          <w:lang w:eastAsia="lv-LV"/>
        </w:rPr>
        <w:t xml:space="preserve"> </w:t>
      </w:r>
      <w:r w:rsidR="00612FEB" w:rsidRPr="00585243">
        <w:rPr>
          <w:rFonts w:ascii="Times New Roman" w:eastAsia="Times New Roman" w:hAnsi="Times New Roman" w:cs="Times New Roman"/>
          <w:sz w:val="28"/>
          <w:szCs w:val="28"/>
          <w:lang w:eastAsia="lv-LV"/>
        </w:rPr>
        <w:t xml:space="preserve">laikposmam </w:t>
      </w:r>
      <w:r w:rsidR="00571A60" w:rsidRPr="00585243">
        <w:rPr>
          <w:rFonts w:ascii="Times New Roman" w:eastAsia="Times New Roman" w:hAnsi="Times New Roman" w:cs="Times New Roman"/>
          <w:sz w:val="28"/>
          <w:szCs w:val="28"/>
          <w:lang w:eastAsia="lv-LV"/>
        </w:rPr>
        <w:t>no 2</w:t>
      </w:r>
      <w:r w:rsidR="002A4222" w:rsidRPr="00585243">
        <w:rPr>
          <w:rFonts w:ascii="Times New Roman" w:eastAsia="Times New Roman" w:hAnsi="Times New Roman" w:cs="Times New Roman"/>
          <w:sz w:val="28"/>
          <w:szCs w:val="28"/>
          <w:lang w:eastAsia="lv-LV"/>
        </w:rPr>
        <w:t>015.gada 1.j</w:t>
      </w:r>
      <w:r w:rsidR="004F3133" w:rsidRPr="00585243">
        <w:rPr>
          <w:rFonts w:ascii="Times New Roman" w:eastAsia="Times New Roman" w:hAnsi="Times New Roman" w:cs="Times New Roman"/>
          <w:sz w:val="28"/>
          <w:szCs w:val="28"/>
          <w:lang w:eastAsia="lv-LV"/>
        </w:rPr>
        <w:t>anvāra līdz 2018</w:t>
      </w:r>
      <w:r w:rsidR="002A4222" w:rsidRPr="00585243">
        <w:rPr>
          <w:rFonts w:ascii="Times New Roman" w:eastAsia="Times New Roman" w:hAnsi="Times New Roman" w:cs="Times New Roman"/>
          <w:sz w:val="28"/>
          <w:szCs w:val="28"/>
          <w:lang w:eastAsia="lv-LV"/>
        </w:rPr>
        <w:t>.gada 31.</w:t>
      </w:r>
      <w:r w:rsidR="004F3133" w:rsidRPr="00585243">
        <w:rPr>
          <w:rFonts w:ascii="Times New Roman" w:eastAsia="Times New Roman" w:hAnsi="Times New Roman" w:cs="Times New Roman"/>
          <w:sz w:val="28"/>
          <w:szCs w:val="28"/>
          <w:lang w:eastAsia="lv-LV"/>
        </w:rPr>
        <w:t>decembrim</w:t>
      </w:r>
      <w:r w:rsidR="00612FEB" w:rsidRPr="00585243">
        <w:rPr>
          <w:rFonts w:ascii="Times New Roman" w:eastAsia="Times New Roman" w:hAnsi="Times New Roman" w:cs="Times New Roman"/>
          <w:sz w:val="28"/>
          <w:szCs w:val="28"/>
          <w:lang w:eastAsia="lv-LV"/>
        </w:rPr>
        <w:t xml:space="preserve"> ir norādīts </w:t>
      </w:r>
      <w:r w:rsidR="00606044" w:rsidRPr="00585243">
        <w:rPr>
          <w:rFonts w:ascii="Times New Roman" w:eastAsia="Times New Roman" w:hAnsi="Times New Roman" w:cs="Times New Roman"/>
          <w:sz w:val="28"/>
          <w:szCs w:val="28"/>
          <w:lang w:eastAsia="lv-LV"/>
        </w:rPr>
        <w:t>E</w:t>
      </w:r>
      <w:r w:rsidR="004D6074" w:rsidRPr="00585243">
        <w:rPr>
          <w:rFonts w:ascii="Times New Roman" w:eastAsia="Times New Roman" w:hAnsi="Times New Roman" w:cs="Times New Roman"/>
          <w:sz w:val="28"/>
          <w:szCs w:val="28"/>
          <w:lang w:eastAsia="lv-LV"/>
        </w:rPr>
        <w:t xml:space="preserve">iropas </w:t>
      </w:r>
      <w:r w:rsidR="00606044" w:rsidRPr="00585243">
        <w:rPr>
          <w:rFonts w:ascii="Times New Roman" w:eastAsia="Times New Roman" w:hAnsi="Times New Roman" w:cs="Times New Roman"/>
          <w:sz w:val="28"/>
          <w:szCs w:val="28"/>
          <w:lang w:eastAsia="lv-LV"/>
        </w:rPr>
        <w:t>S</w:t>
      </w:r>
      <w:r w:rsidR="004D6074" w:rsidRPr="00585243">
        <w:rPr>
          <w:rFonts w:ascii="Times New Roman" w:eastAsia="Times New Roman" w:hAnsi="Times New Roman" w:cs="Times New Roman"/>
          <w:sz w:val="28"/>
          <w:szCs w:val="28"/>
          <w:lang w:eastAsia="lv-LV"/>
        </w:rPr>
        <w:t>avienības</w:t>
      </w:r>
      <w:r w:rsidR="00612FEB" w:rsidRPr="00585243">
        <w:rPr>
          <w:rFonts w:ascii="Times New Roman" w:eastAsia="Times New Roman" w:hAnsi="Times New Roman" w:cs="Times New Roman"/>
          <w:sz w:val="28"/>
          <w:szCs w:val="28"/>
          <w:lang w:eastAsia="lv-LV"/>
        </w:rPr>
        <w:t xml:space="preserve"> fondu tehniskās palī</w:t>
      </w:r>
      <w:r w:rsidR="009F31F0" w:rsidRPr="00585243">
        <w:rPr>
          <w:rFonts w:ascii="Times New Roman" w:eastAsia="Times New Roman" w:hAnsi="Times New Roman" w:cs="Times New Roman"/>
          <w:sz w:val="28"/>
          <w:szCs w:val="28"/>
          <w:lang w:eastAsia="lv-LV"/>
        </w:rPr>
        <w:t>dzības finansējuma sadalījumā (1</w:t>
      </w:r>
      <w:r w:rsidR="002B0AE5" w:rsidRPr="00585243">
        <w:rPr>
          <w:rFonts w:ascii="Times New Roman" w:eastAsia="Times New Roman" w:hAnsi="Times New Roman" w:cs="Times New Roman"/>
          <w:sz w:val="28"/>
          <w:szCs w:val="28"/>
          <w:lang w:eastAsia="lv-LV"/>
        </w:rPr>
        <w:t>.piel</w:t>
      </w:r>
      <w:r w:rsidR="004F3133" w:rsidRPr="00585243">
        <w:rPr>
          <w:rFonts w:ascii="Times New Roman" w:eastAsia="Times New Roman" w:hAnsi="Times New Roman" w:cs="Times New Roman"/>
          <w:sz w:val="28"/>
          <w:szCs w:val="28"/>
          <w:lang w:eastAsia="lv-LV"/>
        </w:rPr>
        <w:t>ikums).</w:t>
      </w:r>
    </w:p>
    <w:p w14:paraId="45C8CCA6" w14:textId="7B88E641" w:rsidR="00B06635" w:rsidRPr="00206FA1" w:rsidRDefault="00C548A6"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585243">
        <w:rPr>
          <w:rFonts w:ascii="Times New Roman" w:eastAsia="Times New Roman" w:hAnsi="Times New Roman" w:cs="Times New Roman"/>
          <w:sz w:val="28"/>
          <w:szCs w:val="28"/>
          <w:lang w:eastAsia="lv-LV"/>
        </w:rPr>
        <w:t xml:space="preserve">Šo </w:t>
      </w:r>
      <w:r w:rsidRPr="000967A2">
        <w:rPr>
          <w:rFonts w:ascii="Times New Roman" w:eastAsia="Times New Roman" w:hAnsi="Times New Roman" w:cs="Times New Roman"/>
          <w:sz w:val="28"/>
          <w:szCs w:val="28"/>
          <w:lang w:eastAsia="lv-LV"/>
        </w:rPr>
        <w:t xml:space="preserve">noteikumu </w:t>
      </w:r>
      <w:r w:rsidR="000967A2" w:rsidRPr="000967A2">
        <w:rPr>
          <w:rFonts w:ascii="Times New Roman" w:eastAsia="Times New Roman" w:hAnsi="Times New Roman" w:cs="Times New Roman"/>
          <w:sz w:val="28"/>
          <w:szCs w:val="28"/>
          <w:lang w:eastAsia="lv-LV"/>
        </w:rPr>
        <w:t>13</w:t>
      </w:r>
      <w:r w:rsidR="00715DDD" w:rsidRPr="000967A2">
        <w:rPr>
          <w:rFonts w:ascii="Times New Roman" w:eastAsia="Times New Roman" w:hAnsi="Times New Roman" w:cs="Times New Roman"/>
          <w:sz w:val="28"/>
          <w:szCs w:val="28"/>
          <w:lang w:eastAsia="lv-LV"/>
        </w:rPr>
        <w:t>., 1</w:t>
      </w:r>
      <w:r w:rsidR="000967A2" w:rsidRPr="000967A2">
        <w:rPr>
          <w:rFonts w:ascii="Times New Roman" w:eastAsia="Times New Roman" w:hAnsi="Times New Roman" w:cs="Times New Roman"/>
          <w:sz w:val="28"/>
          <w:szCs w:val="28"/>
          <w:lang w:eastAsia="lv-LV"/>
        </w:rPr>
        <w:t>7</w:t>
      </w:r>
      <w:r w:rsidR="00C27A17" w:rsidRPr="000967A2">
        <w:rPr>
          <w:rFonts w:ascii="Times New Roman" w:eastAsia="Times New Roman" w:hAnsi="Times New Roman" w:cs="Times New Roman"/>
          <w:sz w:val="28"/>
          <w:szCs w:val="28"/>
          <w:lang w:eastAsia="lv-LV"/>
        </w:rPr>
        <w:t>.</w:t>
      </w:r>
      <w:r w:rsidR="000967A2" w:rsidRPr="000967A2">
        <w:rPr>
          <w:rFonts w:ascii="Times New Roman" w:eastAsia="Times New Roman" w:hAnsi="Times New Roman" w:cs="Times New Roman"/>
          <w:sz w:val="28"/>
          <w:szCs w:val="28"/>
          <w:lang w:eastAsia="lv-LV"/>
        </w:rPr>
        <w:t>, 26. un 35</w:t>
      </w:r>
      <w:r w:rsidRPr="000967A2">
        <w:rPr>
          <w:rFonts w:ascii="Times New Roman" w:eastAsia="Times New Roman" w:hAnsi="Times New Roman" w:cs="Times New Roman"/>
          <w:sz w:val="28"/>
          <w:szCs w:val="28"/>
          <w:lang w:eastAsia="lv-LV"/>
        </w:rPr>
        <w:t>.punktā</w:t>
      </w:r>
      <w:r w:rsidRPr="00585243">
        <w:rPr>
          <w:rFonts w:ascii="Times New Roman" w:eastAsia="Times New Roman" w:hAnsi="Times New Roman" w:cs="Times New Roman"/>
          <w:sz w:val="28"/>
          <w:szCs w:val="28"/>
          <w:lang w:eastAsia="lv-LV"/>
        </w:rPr>
        <w:t xml:space="preserve"> minētās institūcijas, ja nepieciešams, sniedzot argumentētu skaidroju</w:t>
      </w:r>
      <w:r w:rsidR="00AA619E" w:rsidRPr="00585243">
        <w:rPr>
          <w:rFonts w:ascii="Times New Roman" w:eastAsia="Times New Roman" w:hAnsi="Times New Roman" w:cs="Times New Roman"/>
          <w:sz w:val="28"/>
          <w:szCs w:val="28"/>
          <w:lang w:eastAsia="lv-LV"/>
        </w:rPr>
        <w:t>mu par papildus finansējuma nep</w:t>
      </w:r>
      <w:r w:rsidRPr="00585243">
        <w:rPr>
          <w:rFonts w:ascii="Times New Roman" w:eastAsia="Times New Roman" w:hAnsi="Times New Roman" w:cs="Times New Roman"/>
          <w:sz w:val="28"/>
          <w:szCs w:val="28"/>
          <w:lang w:eastAsia="lv-LV"/>
        </w:rPr>
        <w:t>i</w:t>
      </w:r>
      <w:r w:rsidR="00AA619E" w:rsidRPr="00585243">
        <w:rPr>
          <w:rFonts w:ascii="Times New Roman" w:eastAsia="Times New Roman" w:hAnsi="Times New Roman" w:cs="Times New Roman"/>
          <w:sz w:val="28"/>
          <w:szCs w:val="28"/>
          <w:lang w:eastAsia="lv-LV"/>
        </w:rPr>
        <w:t>e</w:t>
      </w:r>
      <w:r w:rsidRPr="00585243">
        <w:rPr>
          <w:rFonts w:ascii="Times New Roman" w:eastAsia="Times New Roman" w:hAnsi="Times New Roman" w:cs="Times New Roman"/>
          <w:sz w:val="28"/>
          <w:szCs w:val="28"/>
          <w:lang w:eastAsia="lv-LV"/>
        </w:rPr>
        <w:t>ciešamību, var pieprasīt palielināt institūcijai maksimāli pieejamā tehniskās palīdzības finansējuma apmēru no pieejamā</w:t>
      </w:r>
      <w:r w:rsidR="00901F33" w:rsidRPr="00585243">
        <w:rPr>
          <w:rFonts w:ascii="Times New Roman" w:eastAsia="Times New Roman" w:hAnsi="Times New Roman" w:cs="Times New Roman"/>
          <w:sz w:val="28"/>
          <w:szCs w:val="28"/>
          <w:lang w:eastAsia="lv-LV"/>
        </w:rPr>
        <w:t>s kopējās finansējuma rezerves. Institūcijas</w:t>
      </w:r>
      <w:r w:rsidR="00FC4BD4">
        <w:rPr>
          <w:rFonts w:ascii="Times New Roman" w:eastAsia="Times New Roman" w:hAnsi="Times New Roman" w:cs="Times New Roman"/>
          <w:sz w:val="28"/>
          <w:szCs w:val="28"/>
          <w:lang w:eastAsia="lv-LV"/>
        </w:rPr>
        <w:t xml:space="preserve"> </w:t>
      </w:r>
      <w:r w:rsidR="00901F33" w:rsidRPr="00585243">
        <w:rPr>
          <w:rFonts w:ascii="Times New Roman" w:eastAsia="Times New Roman" w:hAnsi="Times New Roman" w:cs="Times New Roman"/>
          <w:sz w:val="28"/>
          <w:szCs w:val="28"/>
          <w:lang w:eastAsia="lv-LV"/>
        </w:rPr>
        <w:t>piepra</w:t>
      </w:r>
      <w:r w:rsidR="00AA619E" w:rsidRPr="00585243">
        <w:rPr>
          <w:rFonts w:ascii="Times New Roman" w:eastAsia="Times New Roman" w:hAnsi="Times New Roman" w:cs="Times New Roman"/>
          <w:sz w:val="28"/>
          <w:szCs w:val="28"/>
          <w:lang w:eastAsia="lv-LV"/>
        </w:rPr>
        <w:t>sī</w:t>
      </w:r>
      <w:r w:rsidR="00901F33" w:rsidRPr="00585243">
        <w:rPr>
          <w:rFonts w:ascii="Times New Roman" w:eastAsia="Times New Roman" w:hAnsi="Times New Roman" w:cs="Times New Roman"/>
          <w:sz w:val="28"/>
          <w:szCs w:val="28"/>
          <w:lang w:eastAsia="lv-LV"/>
        </w:rPr>
        <w:t>jumu oficiāli</w:t>
      </w:r>
      <w:r w:rsidR="00AA619E" w:rsidRPr="00585243">
        <w:rPr>
          <w:rFonts w:ascii="Times New Roman" w:eastAsia="Times New Roman" w:hAnsi="Times New Roman" w:cs="Times New Roman"/>
          <w:sz w:val="28"/>
          <w:szCs w:val="28"/>
          <w:lang w:eastAsia="lv-LV"/>
        </w:rPr>
        <w:t xml:space="preserve"> ar vēstuli</w:t>
      </w:r>
      <w:r w:rsidR="00901F33" w:rsidRPr="00585243">
        <w:rPr>
          <w:rFonts w:ascii="Times New Roman" w:eastAsia="Times New Roman" w:hAnsi="Times New Roman" w:cs="Times New Roman"/>
          <w:sz w:val="28"/>
          <w:szCs w:val="28"/>
          <w:lang w:eastAsia="lv-LV"/>
        </w:rPr>
        <w:t xml:space="preserve"> ie</w:t>
      </w:r>
      <w:r w:rsidR="00AA619E" w:rsidRPr="00585243">
        <w:rPr>
          <w:rFonts w:ascii="Times New Roman" w:eastAsia="Times New Roman" w:hAnsi="Times New Roman" w:cs="Times New Roman"/>
          <w:sz w:val="28"/>
          <w:szCs w:val="28"/>
          <w:lang w:eastAsia="lv-LV"/>
        </w:rPr>
        <w:t>sniedz vadoš</w:t>
      </w:r>
      <w:r w:rsidR="00901F33" w:rsidRPr="00585243">
        <w:rPr>
          <w:rFonts w:ascii="Times New Roman" w:eastAsia="Times New Roman" w:hAnsi="Times New Roman" w:cs="Times New Roman"/>
          <w:sz w:val="28"/>
          <w:szCs w:val="28"/>
          <w:lang w:eastAsia="lv-LV"/>
        </w:rPr>
        <w:t>ajai iestādei un pēc sask</w:t>
      </w:r>
      <w:r w:rsidR="00AA619E" w:rsidRPr="00585243">
        <w:rPr>
          <w:rFonts w:ascii="Times New Roman" w:eastAsia="Times New Roman" w:hAnsi="Times New Roman" w:cs="Times New Roman"/>
          <w:sz w:val="28"/>
          <w:szCs w:val="28"/>
          <w:lang w:eastAsia="lv-LV"/>
        </w:rPr>
        <w:t>aņ</w:t>
      </w:r>
      <w:r w:rsidR="00901F33" w:rsidRPr="00585243">
        <w:rPr>
          <w:rFonts w:ascii="Times New Roman" w:eastAsia="Times New Roman" w:hAnsi="Times New Roman" w:cs="Times New Roman"/>
          <w:sz w:val="28"/>
          <w:szCs w:val="28"/>
          <w:lang w:eastAsia="lv-LV"/>
        </w:rPr>
        <w:t xml:space="preserve">ojuma saņemšanas iesniedz atbilstošus </w:t>
      </w:r>
      <w:r w:rsidR="007878CA">
        <w:rPr>
          <w:rFonts w:ascii="Times New Roman" w:eastAsia="Times New Roman" w:hAnsi="Times New Roman" w:cs="Times New Roman"/>
          <w:sz w:val="28"/>
          <w:szCs w:val="28"/>
          <w:lang w:eastAsia="lv-LV"/>
        </w:rPr>
        <w:t>vienošanās</w:t>
      </w:r>
      <w:r w:rsidR="00901F33" w:rsidRPr="00585243">
        <w:rPr>
          <w:rFonts w:ascii="Times New Roman" w:eastAsia="Times New Roman" w:hAnsi="Times New Roman" w:cs="Times New Roman"/>
          <w:sz w:val="28"/>
          <w:szCs w:val="28"/>
          <w:lang w:eastAsia="lv-LV"/>
        </w:rPr>
        <w:t xml:space="preserve"> grozījumus sadarbības iestādē.</w:t>
      </w:r>
    </w:p>
    <w:p w14:paraId="1DB8CE06" w14:textId="77777777" w:rsidR="00CC1EDD" w:rsidRPr="002B2D38" w:rsidRDefault="001F4E83" w:rsidP="00245217">
      <w:pPr>
        <w:pStyle w:val="ListParagraph"/>
        <w:spacing w:before="240" w:after="240" w:line="240" w:lineRule="auto"/>
        <w:ind w:left="360"/>
        <w:contextualSpacing w:val="0"/>
        <w:jc w:val="center"/>
        <w:rPr>
          <w:rFonts w:ascii="Times New Roman" w:eastAsia="Times New Roman" w:hAnsi="Times New Roman" w:cs="Times New Roman"/>
          <w:b/>
          <w:bCs/>
          <w:sz w:val="28"/>
          <w:szCs w:val="28"/>
          <w:lang w:eastAsia="lv-LV"/>
        </w:rPr>
      </w:pPr>
      <w:bookmarkStart w:id="8" w:name="n2"/>
      <w:bookmarkStart w:id="9" w:name="p-407876"/>
      <w:bookmarkStart w:id="10" w:name="p5"/>
      <w:bookmarkStart w:id="11" w:name="p-407877"/>
      <w:bookmarkStart w:id="12" w:name="p6"/>
      <w:bookmarkStart w:id="13" w:name="p-460188"/>
      <w:bookmarkStart w:id="14" w:name="p7"/>
      <w:bookmarkEnd w:id="8"/>
      <w:bookmarkEnd w:id="9"/>
      <w:bookmarkEnd w:id="10"/>
      <w:bookmarkEnd w:id="11"/>
      <w:bookmarkEnd w:id="12"/>
      <w:bookmarkEnd w:id="13"/>
      <w:bookmarkEnd w:id="14"/>
      <w:r w:rsidRPr="001F4E83">
        <w:rPr>
          <w:rFonts w:ascii="Times New Roman" w:eastAsia="Times New Roman" w:hAnsi="Times New Roman" w:cs="Times New Roman"/>
          <w:b/>
          <w:sz w:val="28"/>
          <w:szCs w:val="28"/>
          <w:lang w:eastAsia="lv-LV"/>
        </w:rPr>
        <w:lastRenderedPageBreak/>
        <w:t xml:space="preserve">II. </w:t>
      </w:r>
      <w:bookmarkStart w:id="15" w:name="n3"/>
      <w:bookmarkEnd w:id="15"/>
      <w:r w:rsidR="00F43C75" w:rsidRPr="002B2D38">
        <w:rPr>
          <w:rFonts w:ascii="Times New Roman" w:eastAsia="Times New Roman" w:hAnsi="Times New Roman" w:cs="Times New Roman"/>
          <w:b/>
          <w:bCs/>
          <w:sz w:val="28"/>
          <w:szCs w:val="28"/>
          <w:lang w:eastAsia="lv-LV"/>
        </w:rPr>
        <w:t xml:space="preserve">Kārtība, kādā īsteno </w:t>
      </w:r>
      <w:r w:rsidR="0024284B" w:rsidRPr="002B2D38">
        <w:rPr>
          <w:rFonts w:ascii="Times New Roman" w:eastAsia="Times New Roman" w:hAnsi="Times New Roman" w:cs="Times New Roman"/>
          <w:b/>
          <w:sz w:val="28"/>
          <w:szCs w:val="28"/>
          <w:lang w:eastAsia="lv-LV"/>
        </w:rPr>
        <w:t>Eiropas Sociālā fonda</w:t>
      </w:r>
      <w:r w:rsidR="0024284B" w:rsidRPr="002B2D38">
        <w:rPr>
          <w:rFonts w:ascii="Times New Roman" w:eastAsia="Times New Roman" w:hAnsi="Times New Roman" w:cs="Times New Roman"/>
          <w:b/>
          <w:bCs/>
          <w:sz w:val="28"/>
          <w:szCs w:val="28"/>
          <w:lang w:eastAsia="lv-LV"/>
        </w:rPr>
        <w:t xml:space="preserve"> </w:t>
      </w:r>
      <w:r w:rsidR="009F1373" w:rsidRPr="002B2D38">
        <w:rPr>
          <w:rFonts w:ascii="Times New Roman" w:eastAsia="Times New Roman" w:hAnsi="Times New Roman" w:cs="Times New Roman"/>
          <w:b/>
          <w:bCs/>
          <w:sz w:val="28"/>
          <w:szCs w:val="28"/>
          <w:lang w:eastAsia="lv-LV"/>
        </w:rPr>
        <w:t xml:space="preserve">tehniskās palīdzības 10.1.1. </w:t>
      </w:r>
      <w:r w:rsidR="00F43C75" w:rsidRPr="002B2D38">
        <w:rPr>
          <w:rFonts w:ascii="Times New Roman" w:eastAsia="Times New Roman" w:hAnsi="Times New Roman" w:cs="Times New Roman"/>
          <w:b/>
          <w:bCs/>
          <w:sz w:val="28"/>
          <w:szCs w:val="28"/>
          <w:lang w:eastAsia="lv-LV"/>
        </w:rPr>
        <w:t xml:space="preserve">atbalsta </w:t>
      </w:r>
      <w:r w:rsidR="00054CA5" w:rsidRPr="002B2D38">
        <w:rPr>
          <w:rFonts w:ascii="Times New Roman" w:eastAsia="Times New Roman" w:hAnsi="Times New Roman" w:cs="Times New Roman"/>
          <w:b/>
          <w:bCs/>
          <w:sz w:val="28"/>
          <w:szCs w:val="28"/>
          <w:lang w:eastAsia="lv-LV"/>
        </w:rPr>
        <w:t>mērķ</w:t>
      </w:r>
      <w:r w:rsidR="009F1373" w:rsidRPr="002B2D38">
        <w:rPr>
          <w:rFonts w:ascii="Times New Roman" w:eastAsia="Times New Roman" w:hAnsi="Times New Roman" w:cs="Times New Roman"/>
          <w:b/>
          <w:bCs/>
          <w:sz w:val="28"/>
          <w:szCs w:val="28"/>
          <w:lang w:eastAsia="lv-LV"/>
        </w:rPr>
        <w:t xml:space="preserve">i </w:t>
      </w:r>
      <w:r w:rsidR="00054CA5" w:rsidRPr="002B2D38">
        <w:rPr>
          <w:rFonts w:ascii="Times New Roman" w:eastAsia="Times New Roman" w:hAnsi="Times New Roman" w:cs="Times New Roman"/>
          <w:b/>
          <w:bCs/>
          <w:sz w:val="28"/>
          <w:szCs w:val="28"/>
          <w:lang w:eastAsia="lv-LV"/>
        </w:rPr>
        <w:t xml:space="preserve"> </w:t>
      </w:r>
      <w:r w:rsidR="00F43C75" w:rsidRPr="002B2D38">
        <w:rPr>
          <w:rFonts w:ascii="Times New Roman" w:eastAsia="Times New Roman" w:hAnsi="Times New Roman" w:cs="Times New Roman"/>
          <w:b/>
          <w:bCs/>
          <w:sz w:val="28"/>
          <w:szCs w:val="28"/>
          <w:lang w:eastAsia="lv-LV"/>
        </w:rPr>
        <w:t>„</w:t>
      </w:r>
      <w:r w:rsidR="00054CA5" w:rsidRPr="002B2D38">
        <w:rPr>
          <w:rFonts w:ascii="Times New Roman" w:eastAsia="Times New Roman" w:hAnsi="Times New Roman" w:cs="Times New Roman"/>
          <w:b/>
          <w:bCs/>
          <w:sz w:val="28"/>
          <w:szCs w:val="28"/>
          <w:lang w:eastAsia="lv-LV"/>
        </w:rPr>
        <w:t xml:space="preserve">Palielināt </w:t>
      </w:r>
      <w:r w:rsidR="00316260" w:rsidRPr="00316260">
        <w:rPr>
          <w:rFonts w:ascii="Times New Roman" w:eastAsia="Times New Roman" w:hAnsi="Times New Roman" w:cs="Times New Roman"/>
          <w:b/>
          <w:bCs/>
          <w:sz w:val="28"/>
          <w:szCs w:val="28"/>
          <w:lang w:eastAsia="lv-LV"/>
        </w:rPr>
        <w:t>Kohēzijas politikas</w:t>
      </w:r>
      <w:r w:rsidR="00054CA5" w:rsidRPr="002B2D38">
        <w:rPr>
          <w:rFonts w:ascii="Times New Roman" w:eastAsia="Times New Roman" w:hAnsi="Times New Roman" w:cs="Times New Roman"/>
          <w:b/>
          <w:bCs/>
          <w:sz w:val="28"/>
          <w:szCs w:val="28"/>
          <w:lang w:eastAsia="lv-LV"/>
        </w:rPr>
        <w:t xml:space="preserve"> fondu izvērtēšanas kapacitāti</w:t>
      </w:r>
      <w:r w:rsidR="00F43C75" w:rsidRPr="002B2D38">
        <w:rPr>
          <w:rFonts w:ascii="Times New Roman" w:eastAsia="Times New Roman" w:hAnsi="Times New Roman" w:cs="Times New Roman"/>
          <w:b/>
          <w:bCs/>
          <w:sz w:val="28"/>
          <w:szCs w:val="28"/>
          <w:lang w:eastAsia="lv-LV"/>
        </w:rPr>
        <w:t>”</w:t>
      </w:r>
      <w:r w:rsidR="00054CA5" w:rsidRPr="002B2D38">
        <w:rPr>
          <w:rFonts w:ascii="Times New Roman" w:eastAsia="Times New Roman" w:hAnsi="Times New Roman" w:cs="Times New Roman"/>
          <w:b/>
          <w:bCs/>
          <w:sz w:val="28"/>
          <w:szCs w:val="28"/>
          <w:lang w:eastAsia="lv-LV"/>
        </w:rPr>
        <w:t xml:space="preserve"> un 10.1.2. </w:t>
      </w:r>
      <w:r w:rsidR="009F1373" w:rsidRPr="002B2D38">
        <w:rPr>
          <w:rFonts w:ascii="Times New Roman" w:eastAsia="Times New Roman" w:hAnsi="Times New Roman" w:cs="Times New Roman"/>
          <w:b/>
          <w:bCs/>
          <w:sz w:val="28"/>
          <w:szCs w:val="28"/>
          <w:lang w:eastAsia="lv-LV"/>
        </w:rPr>
        <w:t xml:space="preserve"> atbalsta mērķi </w:t>
      </w:r>
      <w:r w:rsidR="00F434A0" w:rsidRPr="002B2D38">
        <w:rPr>
          <w:rFonts w:ascii="Times New Roman" w:eastAsia="Times New Roman" w:hAnsi="Times New Roman" w:cs="Times New Roman"/>
          <w:b/>
          <w:bCs/>
          <w:sz w:val="28"/>
          <w:szCs w:val="28"/>
          <w:lang w:eastAsia="lv-LV"/>
        </w:rPr>
        <w:t>„</w:t>
      </w:r>
      <w:r w:rsidR="00054CA5" w:rsidRPr="002B2D38">
        <w:rPr>
          <w:rFonts w:ascii="Times New Roman" w:eastAsia="Times New Roman" w:hAnsi="Times New Roman" w:cs="Times New Roman"/>
          <w:b/>
          <w:bCs/>
          <w:sz w:val="28"/>
          <w:szCs w:val="28"/>
          <w:lang w:eastAsia="lv-LV"/>
        </w:rPr>
        <w:t xml:space="preserve">Paaugstināt informētību par </w:t>
      </w:r>
      <w:r w:rsidR="00316260" w:rsidRPr="00316260">
        <w:rPr>
          <w:rFonts w:ascii="Times New Roman" w:eastAsia="Times New Roman" w:hAnsi="Times New Roman" w:cs="Times New Roman"/>
          <w:b/>
          <w:bCs/>
          <w:sz w:val="28"/>
          <w:szCs w:val="28"/>
          <w:lang w:eastAsia="lv-LV"/>
        </w:rPr>
        <w:t>Kohēzijas politikas</w:t>
      </w:r>
      <w:r w:rsidR="00054CA5" w:rsidRPr="002B2D38">
        <w:rPr>
          <w:rFonts w:ascii="Times New Roman" w:eastAsia="Times New Roman" w:hAnsi="Times New Roman" w:cs="Times New Roman"/>
          <w:b/>
          <w:bCs/>
          <w:sz w:val="28"/>
          <w:szCs w:val="28"/>
          <w:lang w:eastAsia="lv-LV"/>
        </w:rPr>
        <w:t xml:space="preserve"> fo</w:t>
      </w:r>
      <w:r w:rsidR="004D3176" w:rsidRPr="002B2D38">
        <w:rPr>
          <w:rFonts w:ascii="Times New Roman" w:eastAsia="Times New Roman" w:hAnsi="Times New Roman" w:cs="Times New Roman"/>
          <w:b/>
          <w:bCs/>
          <w:sz w:val="28"/>
          <w:szCs w:val="28"/>
          <w:lang w:eastAsia="lv-LV"/>
        </w:rPr>
        <w:t>ndiem, sniedzot atbalstu informāc</w:t>
      </w:r>
      <w:r w:rsidR="00054CA5" w:rsidRPr="002B2D38">
        <w:rPr>
          <w:rFonts w:ascii="Times New Roman" w:eastAsia="Times New Roman" w:hAnsi="Times New Roman" w:cs="Times New Roman"/>
          <w:b/>
          <w:bCs/>
          <w:sz w:val="28"/>
          <w:szCs w:val="28"/>
          <w:lang w:eastAsia="lv-LV"/>
        </w:rPr>
        <w:t>ijas un komunikācijas pasākumiem”</w:t>
      </w:r>
    </w:p>
    <w:p w14:paraId="55C47ABE" w14:textId="7258B31B" w:rsidR="007864E2" w:rsidRDefault="008538E5" w:rsidP="00D075A0">
      <w:pPr>
        <w:pStyle w:val="CommentText"/>
        <w:numPr>
          <w:ilvl w:val="0"/>
          <w:numId w:val="22"/>
        </w:numPr>
        <w:tabs>
          <w:tab w:val="left" w:pos="426"/>
        </w:tabs>
        <w:spacing w:after="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 xml:space="preserve"> </w:t>
      </w:r>
      <w:r w:rsidR="007864E2" w:rsidRPr="00045446">
        <w:rPr>
          <w:rFonts w:ascii="Times New Roman" w:eastAsia="Times New Roman" w:hAnsi="Times New Roman" w:cs="Times New Roman"/>
          <w:sz w:val="28"/>
          <w:szCs w:val="28"/>
          <w:lang w:eastAsia="lv-LV"/>
        </w:rPr>
        <w:t>Eiropas Sociālā fonda</w:t>
      </w:r>
      <w:r w:rsidR="007864E2" w:rsidRPr="00045446">
        <w:rPr>
          <w:rFonts w:ascii="Times New Roman" w:eastAsia="Times New Roman" w:hAnsi="Times New Roman" w:cs="Times New Roman"/>
          <w:bCs/>
          <w:sz w:val="28"/>
          <w:szCs w:val="28"/>
          <w:lang w:eastAsia="lv-LV"/>
        </w:rPr>
        <w:t xml:space="preserve"> tehniskās palīdzības ietvaros tiek īstenoti:</w:t>
      </w:r>
    </w:p>
    <w:p w14:paraId="6DA5BE8F" w14:textId="77777777" w:rsidR="002E7575" w:rsidRDefault="0064545F" w:rsidP="00D075A0">
      <w:pPr>
        <w:pStyle w:val="CommentText"/>
        <w:numPr>
          <w:ilvl w:val="1"/>
          <w:numId w:val="22"/>
        </w:numPr>
        <w:spacing w:before="120" w:after="0"/>
        <w:ind w:left="0" w:firstLine="0"/>
        <w:jc w:val="both"/>
        <w:rPr>
          <w:rFonts w:ascii="Times New Roman" w:eastAsia="Times New Roman" w:hAnsi="Times New Roman" w:cs="Times New Roman"/>
          <w:bCs/>
          <w:sz w:val="28"/>
          <w:szCs w:val="28"/>
          <w:lang w:eastAsia="lv-LV"/>
        </w:rPr>
      </w:pPr>
      <w:r w:rsidRPr="00045446">
        <w:rPr>
          <w:rFonts w:ascii="Times New Roman" w:eastAsia="Times New Roman" w:hAnsi="Times New Roman" w:cs="Times New Roman"/>
          <w:bCs/>
          <w:sz w:val="28"/>
          <w:szCs w:val="28"/>
          <w:lang w:eastAsia="lv-LV"/>
        </w:rPr>
        <w:t>10.1.1.</w:t>
      </w:r>
      <w:r w:rsidR="00D249BF" w:rsidRPr="00045446">
        <w:rPr>
          <w:rFonts w:ascii="Times New Roman" w:eastAsia="Times New Roman" w:hAnsi="Times New Roman" w:cs="Times New Roman"/>
          <w:bCs/>
          <w:sz w:val="28"/>
          <w:szCs w:val="28"/>
          <w:lang w:eastAsia="lv-LV"/>
        </w:rPr>
        <w:t xml:space="preserve"> </w:t>
      </w:r>
      <w:r w:rsidR="0027074E" w:rsidRPr="00045446">
        <w:rPr>
          <w:rFonts w:ascii="Times New Roman" w:eastAsia="Times New Roman" w:hAnsi="Times New Roman" w:cs="Times New Roman"/>
          <w:bCs/>
          <w:sz w:val="28"/>
          <w:szCs w:val="28"/>
          <w:lang w:eastAsia="lv-LV"/>
        </w:rPr>
        <w:t>a</w:t>
      </w:r>
      <w:r w:rsidR="007864E2" w:rsidRPr="00045446">
        <w:rPr>
          <w:rFonts w:ascii="Times New Roman" w:eastAsia="Times New Roman" w:hAnsi="Times New Roman" w:cs="Times New Roman"/>
          <w:bCs/>
          <w:sz w:val="28"/>
          <w:szCs w:val="28"/>
          <w:lang w:eastAsia="lv-LV"/>
        </w:rPr>
        <w:t xml:space="preserve">tbalsta mērķis „Palielināt </w:t>
      </w:r>
      <w:r w:rsidR="004405C9" w:rsidRPr="004405C9">
        <w:rPr>
          <w:rFonts w:ascii="Times New Roman" w:eastAsia="Times New Roman" w:hAnsi="Times New Roman" w:cs="Times New Roman"/>
          <w:bCs/>
          <w:sz w:val="28"/>
          <w:szCs w:val="28"/>
          <w:lang w:eastAsia="lv-LV"/>
        </w:rPr>
        <w:t>Kohēzijas politikas</w:t>
      </w:r>
      <w:r w:rsidR="007864E2" w:rsidRPr="00045446">
        <w:rPr>
          <w:rFonts w:ascii="Times New Roman" w:eastAsia="Times New Roman" w:hAnsi="Times New Roman" w:cs="Times New Roman"/>
          <w:bCs/>
          <w:sz w:val="28"/>
          <w:szCs w:val="28"/>
          <w:lang w:eastAsia="lv-LV"/>
        </w:rPr>
        <w:t xml:space="preserve"> fondu izvērtēšanas kapacitāti”</w:t>
      </w:r>
      <w:r w:rsidR="00BA760B" w:rsidRPr="00045446">
        <w:rPr>
          <w:rFonts w:ascii="Times New Roman" w:eastAsia="Times New Roman" w:hAnsi="Times New Roman" w:cs="Times New Roman"/>
          <w:bCs/>
          <w:sz w:val="28"/>
          <w:szCs w:val="28"/>
          <w:lang w:eastAsia="lv-LV"/>
        </w:rPr>
        <w:t>;</w:t>
      </w:r>
    </w:p>
    <w:p w14:paraId="0A8C779A" w14:textId="77777777" w:rsidR="007864E2" w:rsidRDefault="0064545F" w:rsidP="00D075A0">
      <w:pPr>
        <w:pStyle w:val="CommentText"/>
        <w:numPr>
          <w:ilvl w:val="1"/>
          <w:numId w:val="22"/>
        </w:numPr>
        <w:spacing w:before="120" w:after="0"/>
        <w:ind w:left="0" w:firstLine="0"/>
        <w:jc w:val="both"/>
        <w:rPr>
          <w:rFonts w:ascii="Times New Roman" w:eastAsia="Times New Roman" w:hAnsi="Times New Roman" w:cs="Times New Roman"/>
          <w:bCs/>
          <w:sz w:val="28"/>
          <w:szCs w:val="28"/>
          <w:lang w:eastAsia="lv-LV"/>
        </w:rPr>
      </w:pPr>
      <w:r w:rsidRPr="002E7575">
        <w:rPr>
          <w:rFonts w:ascii="Times New Roman" w:eastAsia="Times New Roman" w:hAnsi="Times New Roman" w:cs="Times New Roman"/>
          <w:bCs/>
          <w:sz w:val="28"/>
          <w:szCs w:val="28"/>
          <w:lang w:eastAsia="lv-LV"/>
        </w:rPr>
        <w:t xml:space="preserve">10.1.2. </w:t>
      </w:r>
      <w:r w:rsidR="0027074E" w:rsidRPr="002E7575">
        <w:rPr>
          <w:rFonts w:ascii="Times New Roman" w:eastAsia="Times New Roman" w:hAnsi="Times New Roman" w:cs="Times New Roman"/>
          <w:bCs/>
          <w:sz w:val="28"/>
          <w:szCs w:val="28"/>
          <w:lang w:eastAsia="lv-LV"/>
        </w:rPr>
        <w:t>a</w:t>
      </w:r>
      <w:r w:rsidR="007864E2" w:rsidRPr="002E7575">
        <w:rPr>
          <w:rFonts w:ascii="Times New Roman" w:eastAsia="Times New Roman" w:hAnsi="Times New Roman" w:cs="Times New Roman"/>
          <w:bCs/>
          <w:sz w:val="28"/>
          <w:szCs w:val="28"/>
          <w:lang w:eastAsia="lv-LV"/>
        </w:rPr>
        <w:t xml:space="preserve">tbalsta mērķis </w:t>
      </w:r>
      <w:r w:rsidR="004405C9" w:rsidRPr="004405C9">
        <w:rPr>
          <w:rFonts w:ascii="Times New Roman" w:eastAsia="Times New Roman" w:hAnsi="Times New Roman" w:cs="Times New Roman"/>
          <w:bCs/>
          <w:sz w:val="28"/>
          <w:szCs w:val="28"/>
          <w:lang w:eastAsia="lv-LV"/>
        </w:rPr>
        <w:t>„</w:t>
      </w:r>
      <w:r w:rsidR="007864E2" w:rsidRPr="002E7575">
        <w:rPr>
          <w:rFonts w:ascii="Times New Roman" w:eastAsia="Times New Roman" w:hAnsi="Times New Roman" w:cs="Times New Roman"/>
          <w:bCs/>
          <w:sz w:val="28"/>
          <w:szCs w:val="28"/>
          <w:lang w:eastAsia="lv-LV"/>
        </w:rPr>
        <w:t xml:space="preserve">Paaugstināt informētību par </w:t>
      </w:r>
      <w:r w:rsidR="004405C9" w:rsidRPr="004405C9">
        <w:rPr>
          <w:rFonts w:ascii="Times New Roman" w:eastAsia="Times New Roman" w:hAnsi="Times New Roman" w:cs="Times New Roman"/>
          <w:bCs/>
          <w:sz w:val="28"/>
          <w:szCs w:val="28"/>
          <w:lang w:eastAsia="lv-LV"/>
        </w:rPr>
        <w:t>Kohēzijas politikas</w:t>
      </w:r>
      <w:r w:rsidR="007864E2" w:rsidRPr="002E7575">
        <w:rPr>
          <w:rFonts w:ascii="Times New Roman" w:eastAsia="Times New Roman" w:hAnsi="Times New Roman" w:cs="Times New Roman"/>
          <w:bCs/>
          <w:sz w:val="28"/>
          <w:szCs w:val="28"/>
          <w:lang w:eastAsia="lv-LV"/>
        </w:rPr>
        <w:t xml:space="preserve"> fondiem, sniedzot atbalstu informācijas un komunikācijas pasākumiem”</w:t>
      </w:r>
      <w:r w:rsidR="00BA760B" w:rsidRPr="002E7575">
        <w:rPr>
          <w:rFonts w:ascii="Times New Roman" w:eastAsia="Times New Roman" w:hAnsi="Times New Roman" w:cs="Times New Roman"/>
          <w:bCs/>
          <w:sz w:val="28"/>
          <w:szCs w:val="28"/>
          <w:lang w:eastAsia="lv-LV"/>
        </w:rPr>
        <w:t>.</w:t>
      </w:r>
    </w:p>
    <w:p w14:paraId="49D507F7" w14:textId="14270954" w:rsidR="00054CA5" w:rsidRPr="00FE17C4" w:rsidRDefault="0064545F"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E17C4">
        <w:rPr>
          <w:rFonts w:ascii="Times New Roman" w:eastAsia="Times New Roman" w:hAnsi="Times New Roman" w:cs="Times New Roman"/>
          <w:sz w:val="28"/>
          <w:szCs w:val="28"/>
          <w:lang w:eastAsia="lv-LV"/>
        </w:rPr>
        <w:t>10.1.1. a</w:t>
      </w:r>
      <w:r w:rsidR="004B20DA" w:rsidRPr="00FE17C4">
        <w:rPr>
          <w:rFonts w:ascii="Times New Roman" w:eastAsia="Times New Roman" w:hAnsi="Times New Roman" w:cs="Times New Roman"/>
          <w:sz w:val="28"/>
          <w:szCs w:val="28"/>
          <w:lang w:eastAsia="lv-LV"/>
        </w:rPr>
        <w:t>tbalsta mērķ</w:t>
      </w:r>
      <w:r w:rsidR="0049146C" w:rsidRPr="00FE17C4">
        <w:rPr>
          <w:rFonts w:ascii="Times New Roman" w:eastAsia="Times New Roman" w:hAnsi="Times New Roman" w:cs="Times New Roman"/>
          <w:sz w:val="28"/>
          <w:szCs w:val="28"/>
          <w:lang w:eastAsia="lv-LV"/>
        </w:rPr>
        <w:t>a</w:t>
      </w:r>
      <w:r w:rsidR="00ED7714" w:rsidRPr="00FE17C4">
        <w:rPr>
          <w:rFonts w:ascii="Times New Roman" w:eastAsia="Times New Roman" w:hAnsi="Times New Roman" w:cs="Times New Roman"/>
          <w:sz w:val="28"/>
          <w:szCs w:val="28"/>
          <w:lang w:eastAsia="lv-LV"/>
        </w:rPr>
        <w:t xml:space="preserve"> </w:t>
      </w:r>
      <w:r w:rsidR="00F434A0" w:rsidRPr="00FE17C4">
        <w:rPr>
          <w:rFonts w:ascii="Times New Roman" w:eastAsia="Times New Roman" w:hAnsi="Times New Roman" w:cs="Times New Roman"/>
          <w:sz w:val="28"/>
          <w:szCs w:val="28"/>
          <w:lang w:eastAsia="lv-LV"/>
        </w:rPr>
        <w:t>„</w:t>
      </w:r>
      <w:r w:rsidR="00D67655" w:rsidRPr="00FE17C4">
        <w:rPr>
          <w:rFonts w:ascii="Times New Roman" w:eastAsia="Times New Roman" w:hAnsi="Times New Roman" w:cs="Times New Roman"/>
          <w:bCs/>
          <w:sz w:val="28"/>
          <w:szCs w:val="28"/>
          <w:lang w:eastAsia="lv-LV"/>
        </w:rPr>
        <w:t xml:space="preserve">Palielināt </w:t>
      </w:r>
      <w:r w:rsidR="007D09E3" w:rsidRPr="00FE17C4">
        <w:rPr>
          <w:rFonts w:ascii="Times New Roman" w:eastAsia="Times New Roman" w:hAnsi="Times New Roman" w:cs="Times New Roman"/>
          <w:bCs/>
          <w:sz w:val="28"/>
          <w:szCs w:val="28"/>
          <w:lang w:eastAsia="lv-LV"/>
        </w:rPr>
        <w:t>K</w:t>
      </w:r>
      <w:r w:rsidR="0022027D" w:rsidRPr="00FE17C4">
        <w:rPr>
          <w:rFonts w:ascii="Times New Roman" w:eastAsia="Times New Roman" w:hAnsi="Times New Roman" w:cs="Times New Roman"/>
          <w:bCs/>
          <w:sz w:val="28"/>
          <w:szCs w:val="28"/>
          <w:lang w:eastAsia="lv-LV"/>
        </w:rPr>
        <w:t>ohēzijas politikas</w:t>
      </w:r>
      <w:r w:rsidR="00D67655" w:rsidRPr="00FE17C4">
        <w:rPr>
          <w:rFonts w:ascii="Times New Roman" w:eastAsia="Times New Roman" w:hAnsi="Times New Roman" w:cs="Times New Roman"/>
          <w:bCs/>
          <w:sz w:val="28"/>
          <w:szCs w:val="28"/>
          <w:lang w:eastAsia="lv-LV"/>
        </w:rPr>
        <w:t xml:space="preserve"> fondu izvērtēšanas kapacitāti”</w:t>
      </w:r>
      <w:r w:rsidR="00613CDD" w:rsidRPr="00FE17C4">
        <w:rPr>
          <w:rFonts w:ascii="Times New Roman" w:eastAsia="Times New Roman" w:hAnsi="Times New Roman" w:cs="Times New Roman"/>
          <w:sz w:val="28"/>
          <w:szCs w:val="28"/>
          <w:lang w:eastAsia="lv-LV"/>
        </w:rPr>
        <w:t xml:space="preserve"> </w:t>
      </w:r>
      <w:r w:rsidR="00D70200" w:rsidRPr="00FE17C4">
        <w:rPr>
          <w:rFonts w:ascii="Times New Roman" w:eastAsia="Times New Roman" w:hAnsi="Times New Roman" w:cs="Times New Roman"/>
          <w:sz w:val="28"/>
          <w:szCs w:val="28"/>
          <w:lang w:eastAsia="lv-LV"/>
        </w:rPr>
        <w:t>uzraudzības rādītāji ir šādi:</w:t>
      </w:r>
    </w:p>
    <w:p w14:paraId="46F9A778" w14:textId="77777777" w:rsidR="00C14A62" w:rsidRDefault="00054CA5"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specifiskie rezultāta</w:t>
      </w:r>
      <w:r w:rsidR="004B20DA" w:rsidRPr="00045446">
        <w:rPr>
          <w:rFonts w:ascii="Times New Roman" w:eastAsia="Times New Roman" w:hAnsi="Times New Roman" w:cs="Times New Roman"/>
          <w:sz w:val="28"/>
          <w:szCs w:val="28"/>
          <w:lang w:eastAsia="lv-LV"/>
        </w:rPr>
        <w:t xml:space="preserve"> rādītāji:</w:t>
      </w:r>
    </w:p>
    <w:p w14:paraId="4075ED20" w14:textId="77777777" w:rsidR="008538E5" w:rsidRDefault="008538E5" w:rsidP="008538E5">
      <w:pPr>
        <w:pStyle w:val="ListParagraph"/>
        <w:spacing w:before="120" w:after="0" w:line="240" w:lineRule="auto"/>
        <w:ind w:left="0"/>
        <w:contextualSpacing w:val="0"/>
        <w:jc w:val="both"/>
        <w:rPr>
          <w:rFonts w:ascii="Times New Roman" w:eastAsia="Times New Roman" w:hAnsi="Times New Roman" w:cs="Times New Roman"/>
          <w:sz w:val="28"/>
          <w:szCs w:val="28"/>
          <w:lang w:eastAsia="lv-LV"/>
        </w:rPr>
      </w:pPr>
    </w:p>
    <w:p w14:paraId="5BCBCB94" w14:textId="4DF63D6E" w:rsidR="007864E2" w:rsidRPr="008538E5" w:rsidRDefault="0075773F" w:rsidP="00D075A0">
      <w:pPr>
        <w:pStyle w:val="ListParagraph"/>
        <w:numPr>
          <w:ilvl w:val="2"/>
          <w:numId w:val="22"/>
        </w:numPr>
        <w:spacing w:before="120" w:after="0" w:line="240" w:lineRule="auto"/>
        <w:ind w:left="0" w:firstLine="0"/>
        <w:jc w:val="both"/>
        <w:rPr>
          <w:rFonts w:ascii="Times New Roman" w:eastAsia="Times New Roman" w:hAnsi="Times New Roman" w:cs="Times New Roman"/>
          <w:sz w:val="28"/>
          <w:szCs w:val="28"/>
          <w:lang w:eastAsia="lv-LV"/>
        </w:rPr>
      </w:pPr>
      <w:r w:rsidRPr="008538E5">
        <w:rPr>
          <w:rFonts w:ascii="Times New Roman" w:eastAsia="Times New Roman" w:hAnsi="Times New Roman" w:cs="Times New Roman"/>
          <w:sz w:val="28"/>
          <w:szCs w:val="28"/>
          <w:lang w:eastAsia="lv-LV"/>
        </w:rPr>
        <w:t xml:space="preserve">pilnībā </w:t>
      </w:r>
      <w:r w:rsidR="00054CA5" w:rsidRPr="008538E5">
        <w:rPr>
          <w:rFonts w:ascii="Times New Roman" w:eastAsia="Times New Roman" w:hAnsi="Times New Roman" w:cs="Times New Roman"/>
          <w:sz w:val="28"/>
          <w:szCs w:val="28"/>
          <w:lang w:eastAsia="lv-LV"/>
        </w:rPr>
        <w:t xml:space="preserve">ieviesto izvērtējumu </w:t>
      </w:r>
      <w:r w:rsidR="00B1383E" w:rsidRPr="008538E5">
        <w:rPr>
          <w:rFonts w:ascii="Times New Roman" w:eastAsia="Times New Roman" w:hAnsi="Times New Roman" w:cs="Times New Roman"/>
          <w:sz w:val="28"/>
          <w:szCs w:val="28"/>
          <w:lang w:eastAsia="lv-LV"/>
        </w:rPr>
        <w:t>ieteikumu</w:t>
      </w:r>
      <w:r w:rsidR="00054CA5" w:rsidRPr="008538E5">
        <w:rPr>
          <w:rFonts w:ascii="Times New Roman" w:eastAsia="Times New Roman" w:hAnsi="Times New Roman" w:cs="Times New Roman"/>
          <w:sz w:val="28"/>
          <w:szCs w:val="28"/>
          <w:lang w:eastAsia="lv-LV"/>
        </w:rPr>
        <w:t xml:space="preserve"> īpatsvars</w:t>
      </w:r>
      <w:r w:rsidR="00BA760B" w:rsidRPr="008538E5">
        <w:rPr>
          <w:rFonts w:ascii="Times New Roman" w:eastAsia="Times New Roman" w:hAnsi="Times New Roman" w:cs="Times New Roman"/>
          <w:sz w:val="28"/>
          <w:szCs w:val="28"/>
          <w:lang w:eastAsia="lv-LV"/>
        </w:rPr>
        <w:t xml:space="preserve"> – plānotā vērtība </w:t>
      </w:r>
      <w:r w:rsidR="00C7521B" w:rsidRPr="008538E5">
        <w:rPr>
          <w:rFonts w:ascii="Times New Roman" w:eastAsia="Times New Roman" w:hAnsi="Times New Roman" w:cs="Times New Roman"/>
          <w:sz w:val="28"/>
          <w:szCs w:val="28"/>
          <w:lang w:eastAsia="lv-LV"/>
        </w:rPr>
        <w:t>2018.gada 31.</w:t>
      </w:r>
      <w:r w:rsidR="00982367" w:rsidRPr="008538E5">
        <w:rPr>
          <w:rFonts w:ascii="Times New Roman" w:eastAsia="Times New Roman" w:hAnsi="Times New Roman" w:cs="Times New Roman"/>
          <w:sz w:val="28"/>
          <w:szCs w:val="28"/>
          <w:lang w:eastAsia="lv-LV"/>
        </w:rPr>
        <w:t>decembrī</w:t>
      </w:r>
      <w:r w:rsidR="00AD027B" w:rsidRPr="008538E5">
        <w:rPr>
          <w:rFonts w:ascii="Times New Roman" w:eastAsia="Times New Roman" w:hAnsi="Times New Roman" w:cs="Times New Roman"/>
          <w:sz w:val="28"/>
          <w:szCs w:val="28"/>
          <w:lang w:eastAsia="lv-LV"/>
        </w:rPr>
        <w:t xml:space="preserve"> </w:t>
      </w:r>
      <w:r w:rsidR="00BA760B" w:rsidRPr="008538E5">
        <w:rPr>
          <w:rFonts w:ascii="Times New Roman" w:eastAsia="Times New Roman" w:hAnsi="Times New Roman" w:cs="Times New Roman"/>
          <w:sz w:val="28"/>
          <w:szCs w:val="28"/>
          <w:lang w:eastAsia="lv-LV"/>
        </w:rPr>
        <w:t>– 8</w:t>
      </w:r>
      <w:r w:rsidR="00C97462" w:rsidRPr="008538E5">
        <w:rPr>
          <w:rFonts w:ascii="Times New Roman" w:eastAsia="Times New Roman" w:hAnsi="Times New Roman" w:cs="Times New Roman"/>
          <w:sz w:val="28"/>
          <w:szCs w:val="28"/>
          <w:lang w:eastAsia="lv-LV"/>
        </w:rPr>
        <w:t>2</w:t>
      </w:r>
      <w:r w:rsidR="00BA760B" w:rsidRPr="008538E5">
        <w:rPr>
          <w:rFonts w:ascii="Times New Roman" w:eastAsia="Times New Roman" w:hAnsi="Times New Roman" w:cs="Times New Roman"/>
          <w:sz w:val="28"/>
          <w:szCs w:val="28"/>
          <w:lang w:eastAsia="lv-LV"/>
        </w:rPr>
        <w:t>%</w:t>
      </w:r>
      <w:r w:rsidR="00054CA5" w:rsidRPr="008538E5">
        <w:rPr>
          <w:rFonts w:ascii="Times New Roman" w:eastAsia="Times New Roman" w:hAnsi="Times New Roman" w:cs="Times New Roman"/>
          <w:sz w:val="28"/>
          <w:szCs w:val="28"/>
          <w:lang w:eastAsia="lv-LV"/>
        </w:rPr>
        <w:t>;</w:t>
      </w:r>
    </w:p>
    <w:p w14:paraId="344DD6B7" w14:textId="5351D5D6" w:rsidR="00136DF0" w:rsidRPr="008C0EAC" w:rsidRDefault="00B1383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Eiropas Savienības </w:t>
      </w:r>
      <w:r w:rsidR="00054CA5" w:rsidRPr="00045446">
        <w:rPr>
          <w:rFonts w:ascii="Times New Roman" w:eastAsia="Times New Roman" w:hAnsi="Times New Roman" w:cs="Times New Roman"/>
          <w:sz w:val="28"/>
          <w:szCs w:val="28"/>
          <w:lang w:eastAsia="lv-LV"/>
        </w:rPr>
        <w:t>fondu vadībā, īstenošanā</w:t>
      </w:r>
      <w:r w:rsidR="00CD2014" w:rsidRPr="00045446">
        <w:rPr>
          <w:rFonts w:ascii="Times New Roman" w:eastAsia="Times New Roman" w:hAnsi="Times New Roman" w:cs="Times New Roman"/>
          <w:sz w:val="28"/>
          <w:szCs w:val="28"/>
          <w:lang w:eastAsia="lv-LV"/>
        </w:rPr>
        <w:t>, izvērtēšanā</w:t>
      </w:r>
      <w:r w:rsidR="00054CA5" w:rsidRPr="00045446">
        <w:rPr>
          <w:rFonts w:ascii="Times New Roman" w:eastAsia="Times New Roman" w:hAnsi="Times New Roman" w:cs="Times New Roman"/>
          <w:sz w:val="28"/>
          <w:szCs w:val="28"/>
          <w:lang w:eastAsia="lv-LV"/>
        </w:rPr>
        <w:t xml:space="preserve"> un uzraudzībā iesaistīto personu skaits, kas paaugstinājuš</w:t>
      </w:r>
      <w:r w:rsidR="00C9333B">
        <w:rPr>
          <w:rFonts w:ascii="Times New Roman" w:eastAsia="Times New Roman" w:hAnsi="Times New Roman" w:cs="Times New Roman"/>
          <w:sz w:val="28"/>
          <w:szCs w:val="28"/>
          <w:lang w:eastAsia="lv-LV"/>
        </w:rPr>
        <w:t>as</w:t>
      </w:r>
      <w:r w:rsidR="00054CA5" w:rsidRPr="00045446">
        <w:rPr>
          <w:rFonts w:ascii="Times New Roman" w:eastAsia="Times New Roman" w:hAnsi="Times New Roman" w:cs="Times New Roman"/>
          <w:sz w:val="28"/>
          <w:szCs w:val="28"/>
          <w:lang w:eastAsia="lv-LV"/>
        </w:rPr>
        <w:t xml:space="preserve"> savu kompetenci izvērtēšanas jomā</w:t>
      </w:r>
      <w:r w:rsidR="00EA6DA1" w:rsidRPr="00045446">
        <w:rPr>
          <w:rFonts w:ascii="Times New Roman" w:eastAsia="Times New Roman" w:hAnsi="Times New Roman" w:cs="Times New Roman"/>
          <w:sz w:val="28"/>
          <w:szCs w:val="28"/>
          <w:lang w:eastAsia="lv-LV"/>
        </w:rPr>
        <w:t xml:space="preserve"> attiecīgā kalendārā gada laikā</w:t>
      </w:r>
      <w:r w:rsidR="006872BC">
        <w:rPr>
          <w:rFonts w:ascii="Times New Roman" w:eastAsia="Times New Roman" w:hAnsi="Times New Roman" w:cs="Times New Roman"/>
          <w:sz w:val="28"/>
          <w:szCs w:val="28"/>
          <w:lang w:eastAsia="lv-LV"/>
        </w:rPr>
        <w:t xml:space="preserve"> - plānotā vērtība 2018</w:t>
      </w:r>
      <w:r w:rsidR="00982367">
        <w:rPr>
          <w:rFonts w:ascii="Times New Roman" w:eastAsia="Times New Roman" w:hAnsi="Times New Roman" w:cs="Times New Roman"/>
          <w:sz w:val="28"/>
          <w:szCs w:val="28"/>
          <w:lang w:eastAsia="lv-LV"/>
        </w:rPr>
        <w:t>.gada 31.decembrī</w:t>
      </w:r>
      <w:r w:rsidR="00BA760B" w:rsidRPr="00045446">
        <w:rPr>
          <w:rFonts w:ascii="Times New Roman" w:eastAsia="Times New Roman" w:hAnsi="Times New Roman" w:cs="Times New Roman"/>
          <w:sz w:val="28"/>
          <w:szCs w:val="28"/>
          <w:lang w:eastAsia="lv-LV"/>
        </w:rPr>
        <w:t xml:space="preserve"> – </w:t>
      </w:r>
      <w:r w:rsidR="00A53D34">
        <w:rPr>
          <w:rFonts w:ascii="Times New Roman" w:eastAsia="Times New Roman" w:hAnsi="Times New Roman" w:cs="Times New Roman"/>
          <w:sz w:val="28"/>
          <w:szCs w:val="28"/>
          <w:lang w:eastAsia="lv-LV"/>
        </w:rPr>
        <w:t>32</w:t>
      </w:r>
      <w:r w:rsidR="00A53D34" w:rsidRPr="00045446">
        <w:rPr>
          <w:rFonts w:ascii="Times New Roman" w:eastAsia="Times New Roman" w:hAnsi="Times New Roman" w:cs="Times New Roman"/>
          <w:sz w:val="28"/>
          <w:szCs w:val="28"/>
          <w:lang w:eastAsia="lv-LV"/>
        </w:rPr>
        <w:t xml:space="preserve"> </w:t>
      </w:r>
      <w:r w:rsidR="00BA760B" w:rsidRPr="00045446">
        <w:rPr>
          <w:rFonts w:ascii="Times New Roman" w:eastAsia="Times New Roman" w:hAnsi="Times New Roman" w:cs="Times New Roman"/>
          <w:sz w:val="28"/>
          <w:szCs w:val="28"/>
          <w:lang w:eastAsia="lv-LV"/>
        </w:rPr>
        <w:t>personas</w:t>
      </w:r>
      <w:r w:rsidR="00FA0584">
        <w:rPr>
          <w:rFonts w:ascii="Times New Roman" w:eastAsia="Times New Roman" w:hAnsi="Times New Roman" w:cs="Times New Roman"/>
          <w:sz w:val="28"/>
          <w:szCs w:val="28"/>
          <w:lang w:eastAsia="lv-LV"/>
        </w:rPr>
        <w:t>.</w:t>
      </w:r>
    </w:p>
    <w:p w14:paraId="2932FE2D" w14:textId="77777777" w:rsidR="00EA6DA1" w:rsidRDefault="00EA6DA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specifiskie</w:t>
      </w:r>
      <w:r w:rsidR="00054CA5" w:rsidRPr="00045446">
        <w:rPr>
          <w:rFonts w:ascii="Times New Roman" w:eastAsia="Times New Roman" w:hAnsi="Times New Roman" w:cs="Times New Roman"/>
          <w:sz w:val="28"/>
          <w:szCs w:val="28"/>
          <w:lang w:eastAsia="lv-LV"/>
        </w:rPr>
        <w:t xml:space="preserve"> </w:t>
      </w:r>
      <w:r w:rsidRPr="00045446">
        <w:rPr>
          <w:rFonts w:ascii="Times New Roman" w:eastAsia="Times New Roman" w:hAnsi="Times New Roman" w:cs="Times New Roman"/>
          <w:sz w:val="28"/>
          <w:szCs w:val="28"/>
          <w:lang w:eastAsia="lv-LV"/>
        </w:rPr>
        <w:t>iznākuma rādītāji</w:t>
      </w:r>
      <w:r w:rsidR="004B20DA" w:rsidRPr="00045446">
        <w:rPr>
          <w:rFonts w:ascii="Times New Roman" w:eastAsia="Times New Roman" w:hAnsi="Times New Roman" w:cs="Times New Roman"/>
          <w:sz w:val="28"/>
          <w:szCs w:val="28"/>
          <w:lang w:eastAsia="lv-LV"/>
        </w:rPr>
        <w:t>:</w:t>
      </w:r>
    </w:p>
    <w:p w14:paraId="244DDA11" w14:textId="058541CC" w:rsidR="00736731" w:rsidRDefault="0075773F"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p</w:t>
      </w:r>
      <w:r w:rsidR="00EA6DA1" w:rsidRPr="00045446">
        <w:rPr>
          <w:rFonts w:ascii="Times New Roman" w:eastAsia="Times New Roman" w:hAnsi="Times New Roman" w:cs="Times New Roman"/>
          <w:sz w:val="28"/>
          <w:szCs w:val="28"/>
          <w:lang w:eastAsia="lv-LV"/>
        </w:rPr>
        <w:t>rioritāro virzienu skaits, kam vismaz reizi periodā veikts ietekmes izvērtējums</w:t>
      </w:r>
      <w:r w:rsidR="00FA3F25">
        <w:rPr>
          <w:rFonts w:ascii="Times New Roman" w:eastAsia="Times New Roman" w:hAnsi="Times New Roman" w:cs="Times New Roman"/>
          <w:sz w:val="28"/>
          <w:szCs w:val="28"/>
          <w:lang w:eastAsia="lv-LV"/>
        </w:rPr>
        <w:t xml:space="preserve"> </w:t>
      </w:r>
      <w:r w:rsidR="00C7521B">
        <w:rPr>
          <w:rFonts w:ascii="Times New Roman" w:eastAsia="Times New Roman" w:hAnsi="Times New Roman" w:cs="Times New Roman"/>
          <w:sz w:val="28"/>
          <w:szCs w:val="28"/>
          <w:lang w:eastAsia="lv-LV"/>
        </w:rPr>
        <w:t>- plānotā vērtība 2018.gada 31.</w:t>
      </w:r>
      <w:r w:rsidR="00FA3F25">
        <w:rPr>
          <w:rFonts w:ascii="Times New Roman" w:eastAsia="Times New Roman" w:hAnsi="Times New Roman" w:cs="Times New Roman"/>
          <w:sz w:val="28"/>
          <w:szCs w:val="28"/>
          <w:lang w:eastAsia="lv-LV"/>
        </w:rPr>
        <w:t>decembrī</w:t>
      </w:r>
      <w:r w:rsidR="007A1740">
        <w:rPr>
          <w:rFonts w:ascii="Times New Roman" w:eastAsia="Times New Roman" w:hAnsi="Times New Roman" w:cs="Times New Roman"/>
          <w:sz w:val="28"/>
          <w:szCs w:val="28"/>
          <w:lang w:eastAsia="lv-LV"/>
        </w:rPr>
        <w:t xml:space="preserve"> – </w:t>
      </w:r>
      <w:r w:rsidR="00330AC7">
        <w:rPr>
          <w:rFonts w:ascii="Times New Roman" w:eastAsia="Times New Roman" w:hAnsi="Times New Roman" w:cs="Times New Roman"/>
          <w:sz w:val="28"/>
          <w:szCs w:val="28"/>
          <w:lang w:eastAsia="lv-LV"/>
        </w:rPr>
        <w:t>0</w:t>
      </w:r>
      <w:r w:rsidRPr="00045446">
        <w:rPr>
          <w:rFonts w:ascii="Times New Roman" w:eastAsia="Times New Roman" w:hAnsi="Times New Roman" w:cs="Times New Roman"/>
          <w:sz w:val="28"/>
          <w:szCs w:val="28"/>
          <w:lang w:eastAsia="lv-LV"/>
        </w:rPr>
        <w:t>;</w:t>
      </w:r>
    </w:p>
    <w:p w14:paraId="66C4CE26" w14:textId="19971E9C" w:rsidR="00E7594B" w:rsidRDefault="00B1383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Eiropas Savienības </w:t>
      </w:r>
      <w:r w:rsidR="00EA6DA1" w:rsidRPr="00045446">
        <w:rPr>
          <w:rFonts w:ascii="Times New Roman" w:eastAsia="Times New Roman" w:hAnsi="Times New Roman" w:cs="Times New Roman"/>
          <w:sz w:val="28"/>
          <w:szCs w:val="28"/>
          <w:lang w:eastAsia="lv-LV"/>
        </w:rPr>
        <w:t>fondu vadībā, īstenošanā</w:t>
      </w:r>
      <w:r w:rsidR="00736731" w:rsidRPr="00045446">
        <w:rPr>
          <w:rFonts w:ascii="Times New Roman" w:eastAsia="Times New Roman" w:hAnsi="Times New Roman" w:cs="Times New Roman"/>
          <w:sz w:val="28"/>
          <w:szCs w:val="28"/>
          <w:lang w:eastAsia="lv-LV"/>
        </w:rPr>
        <w:t>, izvērtēšanā</w:t>
      </w:r>
      <w:r w:rsidR="00EA6DA1" w:rsidRPr="00045446">
        <w:rPr>
          <w:rFonts w:ascii="Times New Roman" w:eastAsia="Times New Roman" w:hAnsi="Times New Roman" w:cs="Times New Roman"/>
          <w:sz w:val="28"/>
          <w:szCs w:val="28"/>
          <w:lang w:eastAsia="lv-LV"/>
        </w:rPr>
        <w:t xml:space="preserve"> un uzraudzībā iesaistīto personu skaits, kas </w:t>
      </w:r>
      <w:r w:rsidR="00736731" w:rsidRPr="00045446">
        <w:rPr>
          <w:rFonts w:ascii="Times New Roman" w:eastAsia="Times New Roman" w:hAnsi="Times New Roman" w:cs="Times New Roman"/>
          <w:sz w:val="28"/>
          <w:szCs w:val="28"/>
          <w:lang w:eastAsia="lv-LV"/>
        </w:rPr>
        <w:t xml:space="preserve">saņēmušas atbalstu kapacitātes stiprināšanai </w:t>
      </w:r>
      <w:r w:rsidR="00EA6DA1" w:rsidRPr="00045446">
        <w:rPr>
          <w:rFonts w:ascii="Times New Roman" w:eastAsia="Times New Roman" w:hAnsi="Times New Roman" w:cs="Times New Roman"/>
          <w:sz w:val="28"/>
          <w:szCs w:val="28"/>
          <w:lang w:eastAsia="lv-LV"/>
        </w:rPr>
        <w:t>izvērtēšanas jomā</w:t>
      </w:r>
      <w:r w:rsidR="00CA65F6">
        <w:rPr>
          <w:rFonts w:ascii="Times New Roman" w:eastAsia="Times New Roman" w:hAnsi="Times New Roman" w:cs="Times New Roman"/>
          <w:sz w:val="28"/>
          <w:szCs w:val="28"/>
          <w:lang w:eastAsia="lv-LV"/>
        </w:rPr>
        <w:t xml:space="preserve"> </w:t>
      </w:r>
      <w:r w:rsidR="00C7521B">
        <w:rPr>
          <w:rFonts w:ascii="Times New Roman" w:eastAsia="Times New Roman" w:hAnsi="Times New Roman" w:cs="Times New Roman"/>
          <w:sz w:val="28"/>
          <w:szCs w:val="28"/>
          <w:lang w:eastAsia="lv-LV"/>
        </w:rPr>
        <w:t>- plānotā vērtība 2018.gada 31.</w:t>
      </w:r>
      <w:r w:rsidR="00CA65F6">
        <w:rPr>
          <w:rFonts w:ascii="Times New Roman" w:eastAsia="Times New Roman" w:hAnsi="Times New Roman" w:cs="Times New Roman"/>
          <w:sz w:val="28"/>
          <w:szCs w:val="28"/>
          <w:lang w:eastAsia="lv-LV"/>
        </w:rPr>
        <w:t>decembrī</w:t>
      </w:r>
      <w:r w:rsidR="007A1740">
        <w:rPr>
          <w:rFonts w:ascii="Times New Roman" w:eastAsia="Times New Roman" w:hAnsi="Times New Roman" w:cs="Times New Roman"/>
          <w:sz w:val="28"/>
          <w:szCs w:val="28"/>
          <w:lang w:eastAsia="lv-LV"/>
        </w:rPr>
        <w:t xml:space="preserve"> – 60</w:t>
      </w:r>
      <w:r w:rsidR="00BA760B" w:rsidRPr="00045446">
        <w:rPr>
          <w:rFonts w:ascii="Times New Roman" w:eastAsia="Times New Roman" w:hAnsi="Times New Roman" w:cs="Times New Roman"/>
          <w:sz w:val="28"/>
          <w:szCs w:val="28"/>
          <w:lang w:eastAsia="lv-LV"/>
        </w:rPr>
        <w:t xml:space="preserve"> personas</w:t>
      </w:r>
      <w:r w:rsidR="00EA6DA1" w:rsidRPr="00045446">
        <w:rPr>
          <w:rFonts w:ascii="Times New Roman" w:eastAsia="Times New Roman" w:hAnsi="Times New Roman" w:cs="Times New Roman"/>
          <w:sz w:val="28"/>
          <w:szCs w:val="28"/>
          <w:lang w:eastAsia="lv-LV"/>
        </w:rPr>
        <w:t>.</w:t>
      </w:r>
      <w:r w:rsidR="00E7594B" w:rsidRPr="00E7594B">
        <w:rPr>
          <w:rFonts w:ascii="Times New Roman" w:eastAsia="Times New Roman" w:hAnsi="Times New Roman" w:cs="Times New Roman"/>
          <w:sz w:val="28"/>
          <w:szCs w:val="28"/>
          <w:lang w:eastAsia="lv-LV"/>
        </w:rPr>
        <w:t xml:space="preserve"> </w:t>
      </w:r>
    </w:p>
    <w:p w14:paraId="502F3952" w14:textId="1FC7E8D1" w:rsidR="00E7594B" w:rsidRPr="00E7594B" w:rsidRDefault="00E7594B"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E7594B">
        <w:rPr>
          <w:rFonts w:ascii="Times New Roman" w:eastAsia="Times New Roman" w:hAnsi="Times New Roman" w:cs="Times New Roman"/>
          <w:sz w:val="28"/>
          <w:szCs w:val="28"/>
          <w:lang w:eastAsia="lv-LV"/>
        </w:rPr>
        <w:t xml:space="preserve">Šo noteikumu </w:t>
      </w:r>
      <w:r w:rsidR="00C6731F">
        <w:rPr>
          <w:rFonts w:ascii="Times New Roman" w:eastAsia="Times New Roman" w:hAnsi="Times New Roman" w:cs="Times New Roman"/>
          <w:sz w:val="28"/>
          <w:szCs w:val="28"/>
          <w:lang w:eastAsia="lv-LV"/>
        </w:rPr>
        <w:t>11</w:t>
      </w:r>
      <w:r w:rsidRPr="00E7594B">
        <w:rPr>
          <w:rFonts w:ascii="Times New Roman" w:eastAsia="Times New Roman" w:hAnsi="Times New Roman" w:cs="Times New Roman"/>
          <w:sz w:val="28"/>
          <w:szCs w:val="28"/>
          <w:lang w:eastAsia="lv-LV"/>
        </w:rPr>
        <w:t xml:space="preserve">.1. </w:t>
      </w:r>
      <w:r w:rsidR="007644AA">
        <w:rPr>
          <w:rFonts w:ascii="Times New Roman" w:eastAsia="Times New Roman" w:hAnsi="Times New Roman" w:cs="Times New Roman"/>
          <w:sz w:val="28"/>
          <w:szCs w:val="28"/>
          <w:lang w:eastAsia="lv-LV"/>
        </w:rPr>
        <w:t>apakš</w:t>
      </w:r>
      <w:r w:rsidRPr="00E7594B">
        <w:rPr>
          <w:rFonts w:ascii="Times New Roman" w:eastAsia="Times New Roman" w:hAnsi="Times New Roman" w:cs="Times New Roman"/>
          <w:sz w:val="28"/>
          <w:szCs w:val="28"/>
          <w:lang w:eastAsia="lv-LV"/>
        </w:rPr>
        <w:t xml:space="preserve">punktā minētā atbalsta mērķa ietvaros projekta iesniedzējs </w:t>
      </w:r>
      <w:r w:rsidRPr="0084541F">
        <w:rPr>
          <w:rFonts w:ascii="Times New Roman" w:eastAsia="Times New Roman" w:hAnsi="Times New Roman" w:cs="Times New Roman"/>
          <w:sz w:val="28"/>
          <w:szCs w:val="28"/>
          <w:lang w:eastAsia="lv-LV"/>
        </w:rPr>
        <w:t>ir Finanšu ministrija</w:t>
      </w:r>
      <w:r w:rsidR="0032494C">
        <w:rPr>
          <w:rFonts w:ascii="Times New Roman" w:eastAsia="Times New Roman" w:hAnsi="Times New Roman" w:cs="Times New Roman"/>
          <w:sz w:val="28"/>
          <w:szCs w:val="28"/>
          <w:lang w:eastAsia="lv-LV"/>
        </w:rPr>
        <w:t>.</w:t>
      </w:r>
    </w:p>
    <w:p w14:paraId="58B0B093" w14:textId="0BCA317C" w:rsidR="00136DF0" w:rsidRPr="004A07D3" w:rsidRDefault="00FC4BD4" w:rsidP="00D075A0">
      <w:pPr>
        <w:pStyle w:val="ListParagraph"/>
        <w:numPr>
          <w:ilvl w:val="0"/>
          <w:numId w:val="22"/>
        </w:numPr>
        <w:tabs>
          <w:tab w:val="left" w:pos="0"/>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Ar šo noteikumu </w:t>
      </w:r>
      <w:r w:rsidR="00C6731F">
        <w:rPr>
          <w:rFonts w:ascii="Times New Roman" w:eastAsia="Times New Roman" w:hAnsi="Times New Roman" w:cs="Times New Roman"/>
          <w:sz w:val="28"/>
          <w:szCs w:val="28"/>
          <w:lang w:eastAsia="lv-LV"/>
        </w:rPr>
        <w:t>11</w:t>
      </w:r>
      <w:r w:rsidR="00E4603D">
        <w:rPr>
          <w:rFonts w:ascii="Times New Roman" w:eastAsia="Times New Roman" w:hAnsi="Times New Roman" w:cs="Times New Roman"/>
          <w:sz w:val="28"/>
          <w:szCs w:val="28"/>
          <w:lang w:eastAsia="lv-LV"/>
        </w:rPr>
        <w:t>.1.</w:t>
      </w:r>
      <w:r w:rsidR="00292245" w:rsidRPr="00045446">
        <w:rPr>
          <w:rFonts w:ascii="Times New Roman" w:eastAsia="Times New Roman" w:hAnsi="Times New Roman" w:cs="Times New Roman"/>
          <w:sz w:val="28"/>
          <w:szCs w:val="28"/>
          <w:lang w:eastAsia="lv-LV"/>
        </w:rPr>
        <w:t xml:space="preserve">apakšpunktā minētā atbalsta mērķa </w:t>
      </w:r>
      <w:r w:rsidR="00F05D4D" w:rsidRPr="00045446">
        <w:rPr>
          <w:rFonts w:ascii="Times New Roman" w:eastAsia="Times New Roman" w:hAnsi="Times New Roman" w:cs="Times New Roman"/>
          <w:sz w:val="28"/>
          <w:szCs w:val="28"/>
          <w:lang w:eastAsia="lv-LV"/>
        </w:rPr>
        <w:t>sasniegšanu saistītās atbalstāmās darbības ir:</w:t>
      </w:r>
    </w:p>
    <w:p w14:paraId="0D72D764" w14:textId="77777777" w:rsidR="00F05D4D" w:rsidRDefault="00F05D4D"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fondu izvērtēšanas </w:t>
      </w:r>
      <w:r w:rsidR="00E84DC0" w:rsidRPr="00045446">
        <w:rPr>
          <w:rFonts w:ascii="Times New Roman" w:eastAsia="Times New Roman" w:hAnsi="Times New Roman" w:cs="Times New Roman"/>
          <w:sz w:val="28"/>
          <w:szCs w:val="28"/>
          <w:lang w:eastAsia="lv-LV"/>
        </w:rPr>
        <w:t xml:space="preserve">nodrošināšana, tai skaitā izvērtēšanas plānošana, organizēšana, veikšana un kvalitātes uzraudzība, </w:t>
      </w:r>
      <w:r w:rsidR="00E84DC0" w:rsidRPr="00045446">
        <w:rPr>
          <w:rFonts w:ascii="Times New Roman" w:eastAsia="Times New Roman" w:hAnsi="Times New Roman" w:cs="Times New Roman"/>
          <w:sz w:val="28"/>
          <w:szCs w:val="28"/>
          <w:lang w:eastAsia="lv-LV"/>
        </w:rPr>
        <w:lastRenderedPageBreak/>
        <w:t>izvērtējumos izteikto ieteikumu izpildes nodrošināšana, rezultātu publicēšana un inform</w:t>
      </w:r>
      <w:r w:rsidR="007026C8">
        <w:rPr>
          <w:rFonts w:ascii="Times New Roman" w:eastAsia="Times New Roman" w:hAnsi="Times New Roman" w:cs="Times New Roman"/>
          <w:sz w:val="28"/>
          <w:szCs w:val="28"/>
          <w:lang w:eastAsia="lv-LV"/>
        </w:rPr>
        <w:t>ēšana par izv</w:t>
      </w:r>
      <w:r w:rsidR="00A02E87">
        <w:rPr>
          <w:rFonts w:ascii="Times New Roman" w:eastAsia="Times New Roman" w:hAnsi="Times New Roman" w:cs="Times New Roman"/>
          <w:sz w:val="28"/>
          <w:szCs w:val="28"/>
          <w:lang w:eastAsia="lv-LV"/>
        </w:rPr>
        <w:t>ē</w:t>
      </w:r>
      <w:r w:rsidR="007026C8">
        <w:rPr>
          <w:rFonts w:ascii="Times New Roman" w:eastAsia="Times New Roman" w:hAnsi="Times New Roman" w:cs="Times New Roman"/>
          <w:sz w:val="28"/>
          <w:szCs w:val="28"/>
          <w:lang w:eastAsia="lv-LV"/>
        </w:rPr>
        <w:t>rtēšanas procesu;</w:t>
      </w:r>
    </w:p>
    <w:p w14:paraId="09BDBE98" w14:textId="77777777" w:rsidR="00136DF0" w:rsidRPr="004A07D3" w:rsidRDefault="00002534"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izvērtēšanas kapacitātes stiprināšana, tai skaitā ar izvērtēšanas  tēmu saistītu pasākumu organizēšana;</w:t>
      </w:r>
    </w:p>
    <w:p w14:paraId="748477FA" w14:textId="77777777" w:rsidR="00F56C8D" w:rsidRDefault="00002534"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pētījumu, tai skaitā st</w:t>
      </w:r>
      <w:r w:rsidR="008B7785">
        <w:rPr>
          <w:rFonts w:ascii="Times New Roman" w:eastAsia="Times New Roman" w:hAnsi="Times New Roman" w:cs="Times New Roman"/>
          <w:sz w:val="28"/>
          <w:szCs w:val="28"/>
          <w:lang w:eastAsia="lv-LV"/>
        </w:rPr>
        <w:t>ar</w:t>
      </w:r>
      <w:r w:rsidRPr="00045446">
        <w:rPr>
          <w:rFonts w:ascii="Times New Roman" w:eastAsia="Times New Roman" w:hAnsi="Times New Roman" w:cs="Times New Roman"/>
          <w:sz w:val="28"/>
          <w:szCs w:val="28"/>
          <w:lang w:eastAsia="lv-LV"/>
        </w:rPr>
        <w:t xml:space="preserve">pvalstu, ar ko pamato Eiropas Savienības fondu ieguldījumu veikšanu, </w:t>
      </w:r>
      <w:r w:rsidRPr="002777FB">
        <w:rPr>
          <w:rFonts w:ascii="Times New Roman" w:eastAsia="Times New Roman" w:hAnsi="Times New Roman" w:cs="Times New Roman"/>
          <w:i/>
          <w:sz w:val="28"/>
          <w:szCs w:val="28"/>
          <w:lang w:eastAsia="lv-LV"/>
        </w:rPr>
        <w:t>ex-ante</w:t>
      </w:r>
      <w:r w:rsidRPr="00045446">
        <w:rPr>
          <w:rFonts w:ascii="Times New Roman" w:eastAsia="Times New Roman" w:hAnsi="Times New Roman" w:cs="Times New Roman"/>
          <w:sz w:val="28"/>
          <w:szCs w:val="28"/>
          <w:lang w:eastAsia="lv-LV"/>
        </w:rPr>
        <w:t xml:space="preserve"> nosacījumu izpildi, </w:t>
      </w:r>
      <w:r w:rsidR="004405C9">
        <w:rPr>
          <w:rFonts w:ascii="Times New Roman" w:eastAsia="Times New Roman" w:hAnsi="Times New Roman" w:cs="Times New Roman"/>
          <w:sz w:val="28"/>
          <w:szCs w:val="28"/>
          <w:lang w:eastAsia="lv-LV"/>
        </w:rPr>
        <w:t>E</w:t>
      </w:r>
      <w:r w:rsidRPr="00045446">
        <w:rPr>
          <w:rFonts w:ascii="Times New Roman" w:eastAsia="Times New Roman" w:hAnsi="Times New Roman" w:cs="Times New Roman"/>
          <w:sz w:val="28"/>
          <w:szCs w:val="28"/>
          <w:lang w:eastAsia="lv-LV"/>
        </w:rPr>
        <w:t>iropas Komisijas valstij specifisko ieteikumu ieviešanu (ja ieteikuma ieviešana veicināta ar Eiropas Savienības fondu ieguldījumiem), izstrāde, kva</w:t>
      </w:r>
      <w:r w:rsidR="00CD161E">
        <w:rPr>
          <w:rFonts w:ascii="Times New Roman" w:eastAsia="Times New Roman" w:hAnsi="Times New Roman" w:cs="Times New Roman"/>
          <w:sz w:val="28"/>
          <w:szCs w:val="28"/>
          <w:lang w:eastAsia="lv-LV"/>
        </w:rPr>
        <w:t>l</w:t>
      </w:r>
      <w:r w:rsidRPr="00045446">
        <w:rPr>
          <w:rFonts w:ascii="Times New Roman" w:eastAsia="Times New Roman" w:hAnsi="Times New Roman" w:cs="Times New Roman"/>
          <w:sz w:val="28"/>
          <w:szCs w:val="28"/>
          <w:lang w:eastAsia="lv-LV"/>
        </w:rPr>
        <w:t>itātes uzra</w:t>
      </w:r>
      <w:r w:rsidR="00136DF0">
        <w:rPr>
          <w:rFonts w:ascii="Times New Roman" w:eastAsia="Times New Roman" w:hAnsi="Times New Roman" w:cs="Times New Roman"/>
          <w:sz w:val="28"/>
          <w:szCs w:val="28"/>
          <w:lang w:eastAsia="lv-LV"/>
        </w:rPr>
        <w:t>udzība un rezultātu publicēšana;</w:t>
      </w:r>
    </w:p>
    <w:p w14:paraId="4936A1BB" w14:textId="18FB9CD2" w:rsidR="00002534" w:rsidRPr="00F56C8D" w:rsidRDefault="00002534"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56C8D">
        <w:rPr>
          <w:rFonts w:ascii="Times New Roman" w:eastAsia="Times New Roman" w:hAnsi="Times New Roman" w:cs="Times New Roman"/>
          <w:sz w:val="28"/>
          <w:szCs w:val="28"/>
          <w:lang w:eastAsia="lv-LV"/>
        </w:rPr>
        <w:t>nacionālās rīcīb</w:t>
      </w:r>
      <w:r w:rsidR="00AA725E" w:rsidRPr="00F56C8D">
        <w:rPr>
          <w:rFonts w:ascii="Times New Roman" w:eastAsia="Times New Roman" w:hAnsi="Times New Roman" w:cs="Times New Roman"/>
          <w:sz w:val="28"/>
          <w:szCs w:val="28"/>
          <w:lang w:eastAsia="lv-LV"/>
        </w:rPr>
        <w:t>politikas, E</w:t>
      </w:r>
      <w:r w:rsidRPr="00F56C8D">
        <w:rPr>
          <w:rFonts w:ascii="Times New Roman" w:eastAsia="Times New Roman" w:hAnsi="Times New Roman" w:cs="Times New Roman"/>
          <w:sz w:val="28"/>
          <w:szCs w:val="28"/>
          <w:lang w:eastAsia="lv-LV"/>
        </w:rPr>
        <w:t>iropas strukturālo un investīciju fondu ieguldījumu un citu finanšu avotu ieguldījumu izvērtēšana Eiropas Savienības fondu ieguldījumu kontekstā.</w:t>
      </w:r>
    </w:p>
    <w:p w14:paraId="4FE763F7" w14:textId="44580C9E" w:rsidR="00C4681F" w:rsidRPr="00716AAB" w:rsidRDefault="00C4681F"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 noteikumu </w:t>
      </w:r>
      <w:r w:rsidR="00B82D52">
        <w:rPr>
          <w:rFonts w:ascii="Times New Roman" w:eastAsia="Times New Roman" w:hAnsi="Times New Roman" w:cs="Times New Roman"/>
          <w:sz w:val="28"/>
          <w:szCs w:val="28"/>
          <w:lang w:eastAsia="lv-LV"/>
        </w:rPr>
        <w:t>11</w:t>
      </w:r>
      <w:r w:rsidR="00E4603D">
        <w:rPr>
          <w:rFonts w:ascii="Times New Roman" w:eastAsia="Times New Roman" w:hAnsi="Times New Roman" w:cs="Times New Roman"/>
          <w:sz w:val="28"/>
          <w:szCs w:val="28"/>
          <w:lang w:eastAsia="lv-LV"/>
        </w:rPr>
        <w:t>.1.</w:t>
      </w:r>
      <w:r w:rsidR="001F3651" w:rsidRPr="00045446">
        <w:rPr>
          <w:rFonts w:ascii="Times New Roman" w:eastAsia="Times New Roman" w:hAnsi="Times New Roman" w:cs="Times New Roman"/>
          <w:sz w:val="28"/>
          <w:szCs w:val="28"/>
          <w:lang w:eastAsia="lv-LV"/>
        </w:rPr>
        <w:t>apakšpunktā minētā atbalsta mērķa ietvaros plāno šādas</w:t>
      </w:r>
      <w:r w:rsidR="000734E4">
        <w:rPr>
          <w:rFonts w:ascii="Times New Roman" w:eastAsia="Times New Roman" w:hAnsi="Times New Roman" w:cs="Times New Roman"/>
          <w:sz w:val="28"/>
          <w:szCs w:val="28"/>
          <w:lang w:eastAsia="lv-LV"/>
        </w:rPr>
        <w:t xml:space="preserve"> tieš</w:t>
      </w:r>
      <w:r w:rsidR="0026070B">
        <w:rPr>
          <w:rFonts w:ascii="Times New Roman" w:eastAsia="Times New Roman" w:hAnsi="Times New Roman" w:cs="Times New Roman"/>
          <w:sz w:val="28"/>
          <w:szCs w:val="28"/>
          <w:lang w:eastAsia="lv-LV"/>
        </w:rPr>
        <w:t>ās</w:t>
      </w:r>
      <w:r w:rsidR="000734E4">
        <w:rPr>
          <w:rFonts w:ascii="Times New Roman" w:eastAsia="Times New Roman" w:hAnsi="Times New Roman" w:cs="Times New Roman"/>
          <w:sz w:val="28"/>
          <w:szCs w:val="28"/>
          <w:lang w:eastAsia="lv-LV"/>
        </w:rPr>
        <w:t xml:space="preserve"> </w:t>
      </w:r>
      <w:r w:rsidR="0026070B">
        <w:rPr>
          <w:rFonts w:ascii="Times New Roman" w:eastAsia="Times New Roman" w:hAnsi="Times New Roman" w:cs="Times New Roman"/>
          <w:sz w:val="28"/>
          <w:szCs w:val="28"/>
          <w:lang w:eastAsia="lv-LV"/>
        </w:rPr>
        <w:t>attiecināmās</w:t>
      </w:r>
      <w:r w:rsidR="0026070B" w:rsidRPr="00045446">
        <w:rPr>
          <w:rFonts w:ascii="Times New Roman" w:eastAsia="Times New Roman" w:hAnsi="Times New Roman" w:cs="Times New Roman"/>
          <w:sz w:val="28"/>
          <w:szCs w:val="28"/>
          <w:lang w:eastAsia="lv-LV"/>
        </w:rPr>
        <w:t xml:space="preserve"> </w:t>
      </w:r>
      <w:r w:rsidR="001F3651" w:rsidRPr="00045446">
        <w:rPr>
          <w:rFonts w:ascii="Times New Roman" w:eastAsia="Times New Roman" w:hAnsi="Times New Roman" w:cs="Times New Roman"/>
          <w:sz w:val="28"/>
          <w:szCs w:val="28"/>
          <w:lang w:eastAsia="lv-LV"/>
        </w:rPr>
        <w:t>izmaks</w:t>
      </w:r>
      <w:r w:rsidR="0026070B">
        <w:rPr>
          <w:rFonts w:ascii="Times New Roman" w:eastAsia="Times New Roman" w:hAnsi="Times New Roman" w:cs="Times New Roman"/>
          <w:sz w:val="28"/>
          <w:szCs w:val="28"/>
          <w:lang w:eastAsia="lv-LV"/>
        </w:rPr>
        <w:t>as</w:t>
      </w:r>
      <w:r w:rsidR="001F3651" w:rsidRPr="00045446">
        <w:rPr>
          <w:rFonts w:ascii="Times New Roman" w:eastAsia="Times New Roman" w:hAnsi="Times New Roman" w:cs="Times New Roman"/>
          <w:sz w:val="28"/>
          <w:szCs w:val="28"/>
          <w:lang w:eastAsia="lv-LV"/>
        </w:rPr>
        <w:t>:</w:t>
      </w:r>
    </w:p>
    <w:p w14:paraId="7AF2DD2F" w14:textId="77777777" w:rsidR="00D23AD3" w:rsidRPr="00045446" w:rsidRDefault="00A6328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u</w:t>
      </w:r>
      <w:r w:rsidR="001F3651" w:rsidRPr="00045446">
        <w:rPr>
          <w:rFonts w:ascii="Times New Roman" w:eastAsia="Times New Roman" w:hAnsi="Times New Roman" w:cs="Times New Roman"/>
          <w:sz w:val="28"/>
          <w:szCs w:val="28"/>
          <w:lang w:eastAsia="lv-LV"/>
        </w:rPr>
        <w:t xml:space="preserve">zraudzības komitejas apstiprinātajā Eiropas Savienības fondu izvērtēšanas plānā iekļauto </w:t>
      </w:r>
      <w:r w:rsidR="006D4F94">
        <w:rPr>
          <w:rFonts w:ascii="Times New Roman" w:eastAsia="Times New Roman" w:hAnsi="Times New Roman" w:cs="Times New Roman"/>
          <w:sz w:val="28"/>
          <w:szCs w:val="28"/>
          <w:lang w:eastAsia="lv-LV"/>
        </w:rPr>
        <w:t>pasākumu</w:t>
      </w:r>
      <w:r w:rsidR="001F3651" w:rsidRPr="00045446">
        <w:rPr>
          <w:rFonts w:ascii="Times New Roman" w:eastAsia="Times New Roman" w:hAnsi="Times New Roman" w:cs="Times New Roman"/>
          <w:sz w:val="28"/>
          <w:szCs w:val="28"/>
          <w:lang w:eastAsia="lv-LV"/>
        </w:rPr>
        <w:t xml:space="preserve"> nodrošināšanai nepieciešamo darbību izmaksas, tai skaitā:</w:t>
      </w:r>
    </w:p>
    <w:p w14:paraId="521C47D6" w14:textId="1F852D52" w:rsidR="00D23AD3" w:rsidRPr="00045446" w:rsidRDefault="00110FEA"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kas saistītas ar </w:t>
      </w:r>
      <w:r w:rsidR="00A63283">
        <w:rPr>
          <w:rFonts w:ascii="Times New Roman" w:eastAsia="Times New Roman" w:hAnsi="Times New Roman" w:cs="Times New Roman"/>
          <w:sz w:val="28"/>
          <w:szCs w:val="28"/>
          <w:lang w:eastAsia="lv-LV"/>
        </w:rPr>
        <w:t>l</w:t>
      </w:r>
      <w:r w:rsidR="00D23AD3" w:rsidRPr="00045446">
        <w:rPr>
          <w:rFonts w:ascii="Times New Roman" w:eastAsia="Times New Roman" w:hAnsi="Times New Roman" w:cs="Times New Roman"/>
          <w:sz w:val="28"/>
          <w:szCs w:val="28"/>
          <w:lang w:eastAsia="lv-LV"/>
        </w:rPr>
        <w:t>ietderības</w:t>
      </w:r>
      <w:r w:rsidR="00CD161E">
        <w:rPr>
          <w:rFonts w:ascii="Times New Roman" w:eastAsia="Times New Roman" w:hAnsi="Times New Roman" w:cs="Times New Roman"/>
          <w:sz w:val="28"/>
          <w:szCs w:val="28"/>
          <w:lang w:eastAsia="lv-LV"/>
        </w:rPr>
        <w:t>,</w:t>
      </w:r>
      <w:r w:rsidR="00D23AD3" w:rsidRPr="00045446">
        <w:rPr>
          <w:rFonts w:ascii="Times New Roman" w:eastAsia="Times New Roman" w:hAnsi="Times New Roman" w:cs="Times New Roman"/>
          <w:sz w:val="28"/>
          <w:szCs w:val="28"/>
          <w:lang w:eastAsia="lv-LV"/>
        </w:rPr>
        <w:t xml:space="preserve"> efektivitātes un ietekmes izvērtējumu veikšan</w:t>
      </w:r>
      <w:r>
        <w:rPr>
          <w:rFonts w:ascii="Times New Roman" w:eastAsia="Times New Roman" w:hAnsi="Times New Roman" w:cs="Times New Roman"/>
          <w:sz w:val="28"/>
          <w:szCs w:val="28"/>
          <w:lang w:eastAsia="lv-LV"/>
        </w:rPr>
        <w:t>u, kā arī</w:t>
      </w:r>
      <w:r w:rsidR="00D23AD3" w:rsidRPr="0004544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visas izmaksas </w:t>
      </w:r>
      <w:r w:rsidR="00D23AD3" w:rsidRPr="00045446">
        <w:rPr>
          <w:rFonts w:ascii="Times New Roman" w:eastAsia="Times New Roman" w:hAnsi="Times New Roman" w:cs="Times New Roman"/>
          <w:sz w:val="28"/>
          <w:szCs w:val="28"/>
          <w:lang w:eastAsia="lv-LV"/>
        </w:rPr>
        <w:t>izvērtējumu ziņojumu sagatavošana</w:t>
      </w:r>
      <w:r>
        <w:rPr>
          <w:rFonts w:ascii="Times New Roman" w:eastAsia="Times New Roman" w:hAnsi="Times New Roman" w:cs="Times New Roman"/>
          <w:sz w:val="28"/>
          <w:szCs w:val="28"/>
          <w:lang w:eastAsia="lv-LV"/>
        </w:rPr>
        <w:t>i;</w:t>
      </w:r>
      <w:r w:rsidR="00D23AD3" w:rsidRPr="00045446">
        <w:rPr>
          <w:rFonts w:ascii="Times New Roman" w:eastAsia="Times New Roman" w:hAnsi="Times New Roman" w:cs="Times New Roman"/>
          <w:sz w:val="28"/>
          <w:szCs w:val="28"/>
          <w:lang w:eastAsia="lv-LV"/>
        </w:rPr>
        <w:t xml:space="preserve"> </w:t>
      </w:r>
    </w:p>
    <w:p w14:paraId="21FCCF03" w14:textId="77777777" w:rsidR="00D23AD3" w:rsidRPr="00045446" w:rsidRDefault="00110FEA"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visas</w:t>
      </w:r>
      <w:r w:rsidR="00D23AD3" w:rsidRPr="00045446">
        <w:rPr>
          <w:rFonts w:ascii="Times New Roman" w:eastAsia="Times New Roman" w:hAnsi="Times New Roman" w:cs="Times New Roman"/>
          <w:sz w:val="28"/>
          <w:szCs w:val="28"/>
          <w:lang w:eastAsia="lv-LV"/>
        </w:rPr>
        <w:t xml:space="preserve"> izmaksas</w:t>
      </w:r>
      <w:r w:rsidR="00800821">
        <w:rPr>
          <w:rFonts w:ascii="Times New Roman" w:eastAsia="Times New Roman" w:hAnsi="Times New Roman" w:cs="Times New Roman"/>
          <w:sz w:val="28"/>
          <w:szCs w:val="28"/>
          <w:lang w:eastAsia="lv-LV"/>
        </w:rPr>
        <w:t>, kas saistītas ar</w:t>
      </w:r>
      <w:r w:rsidR="00D23AD3" w:rsidRPr="00045446">
        <w:rPr>
          <w:rFonts w:ascii="Times New Roman" w:eastAsia="Times New Roman" w:hAnsi="Times New Roman" w:cs="Times New Roman"/>
          <w:sz w:val="28"/>
          <w:szCs w:val="28"/>
          <w:lang w:eastAsia="lv-LV"/>
        </w:rPr>
        <w:t xml:space="preserve"> izvērtēšanas kvalitātes uzraudzības </w:t>
      </w:r>
      <w:r w:rsidR="00D03120" w:rsidRPr="00045446">
        <w:rPr>
          <w:rFonts w:ascii="Times New Roman" w:eastAsia="Times New Roman" w:hAnsi="Times New Roman" w:cs="Times New Roman"/>
          <w:sz w:val="28"/>
          <w:szCs w:val="28"/>
          <w:lang w:eastAsia="lv-LV"/>
        </w:rPr>
        <w:t>nodrošināšan</w:t>
      </w:r>
      <w:r w:rsidR="00D03120">
        <w:rPr>
          <w:rFonts w:ascii="Times New Roman" w:eastAsia="Times New Roman" w:hAnsi="Times New Roman" w:cs="Times New Roman"/>
          <w:sz w:val="28"/>
          <w:szCs w:val="28"/>
          <w:lang w:eastAsia="lv-LV"/>
        </w:rPr>
        <w:t>u</w:t>
      </w:r>
      <w:r w:rsidR="00D23AD3" w:rsidRPr="00045446">
        <w:rPr>
          <w:rFonts w:ascii="Times New Roman" w:eastAsia="Times New Roman" w:hAnsi="Times New Roman" w:cs="Times New Roman"/>
          <w:sz w:val="28"/>
          <w:szCs w:val="28"/>
          <w:lang w:eastAsia="lv-LV"/>
        </w:rPr>
        <w:t>;</w:t>
      </w:r>
    </w:p>
    <w:p w14:paraId="7A9E59A3" w14:textId="77777777" w:rsidR="00D23AD3" w:rsidRPr="00045446" w:rsidRDefault="00666B84"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tulkošanas izmaksas</w:t>
      </w:r>
      <w:r w:rsidR="00A67B8F" w:rsidRPr="00045446">
        <w:rPr>
          <w:rFonts w:ascii="Times New Roman" w:eastAsia="Times New Roman" w:hAnsi="Times New Roman" w:cs="Times New Roman"/>
          <w:sz w:val="28"/>
          <w:szCs w:val="28"/>
          <w:lang w:eastAsia="lv-LV"/>
        </w:rPr>
        <w:t>;</w:t>
      </w:r>
    </w:p>
    <w:p w14:paraId="5DCBAD3D" w14:textId="5E9EA235" w:rsidR="001D10D4" w:rsidRDefault="00A63283"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77131E" w:rsidRPr="00045446">
        <w:rPr>
          <w:rFonts w:ascii="Times New Roman" w:eastAsia="Times New Roman" w:hAnsi="Times New Roman" w:cs="Times New Roman"/>
          <w:sz w:val="28"/>
          <w:szCs w:val="28"/>
          <w:lang w:eastAsia="lv-LV"/>
        </w:rPr>
        <w:t xml:space="preserve">zmaksas izvērtējumos izteikto </w:t>
      </w:r>
      <w:r w:rsidR="00B1383E">
        <w:rPr>
          <w:rFonts w:ascii="Times New Roman" w:eastAsia="Times New Roman" w:hAnsi="Times New Roman" w:cs="Times New Roman"/>
          <w:sz w:val="28"/>
          <w:szCs w:val="28"/>
          <w:lang w:eastAsia="lv-LV"/>
        </w:rPr>
        <w:t>ieteikumu</w:t>
      </w:r>
      <w:r w:rsidR="00B1383E" w:rsidRPr="00045446">
        <w:rPr>
          <w:rFonts w:ascii="Times New Roman" w:eastAsia="Times New Roman" w:hAnsi="Times New Roman" w:cs="Times New Roman"/>
          <w:sz w:val="28"/>
          <w:szCs w:val="28"/>
          <w:lang w:eastAsia="lv-LV"/>
        </w:rPr>
        <w:t xml:space="preserve"> </w:t>
      </w:r>
      <w:r w:rsidR="0077131E" w:rsidRPr="00045446">
        <w:rPr>
          <w:rFonts w:ascii="Times New Roman" w:eastAsia="Times New Roman" w:hAnsi="Times New Roman" w:cs="Times New Roman"/>
          <w:sz w:val="28"/>
          <w:szCs w:val="28"/>
          <w:lang w:eastAsia="lv-LV"/>
        </w:rPr>
        <w:t>ieviešanai un ieviešanas uzraudzībai, ta</w:t>
      </w:r>
      <w:r w:rsidR="004405C9">
        <w:rPr>
          <w:rFonts w:ascii="Times New Roman" w:eastAsia="Times New Roman" w:hAnsi="Times New Roman" w:cs="Times New Roman"/>
          <w:sz w:val="28"/>
          <w:szCs w:val="28"/>
          <w:lang w:eastAsia="lv-LV"/>
        </w:rPr>
        <w:t>i</w:t>
      </w:r>
      <w:r w:rsidR="0077131E" w:rsidRPr="00045446">
        <w:rPr>
          <w:rFonts w:ascii="Times New Roman" w:eastAsia="Times New Roman" w:hAnsi="Times New Roman" w:cs="Times New Roman"/>
          <w:sz w:val="28"/>
          <w:szCs w:val="28"/>
          <w:lang w:eastAsia="lv-LV"/>
        </w:rPr>
        <w:t xml:space="preserve"> skaitā ar </w:t>
      </w:r>
      <w:r w:rsidR="00B1383E">
        <w:rPr>
          <w:rFonts w:ascii="Times New Roman" w:eastAsia="Times New Roman" w:hAnsi="Times New Roman" w:cs="Times New Roman"/>
          <w:sz w:val="28"/>
          <w:szCs w:val="28"/>
          <w:lang w:eastAsia="lv-LV"/>
        </w:rPr>
        <w:t>ieteikumu</w:t>
      </w:r>
      <w:r w:rsidR="00B1383E" w:rsidRPr="00045446">
        <w:rPr>
          <w:rFonts w:ascii="Times New Roman" w:eastAsia="Times New Roman" w:hAnsi="Times New Roman" w:cs="Times New Roman"/>
          <w:sz w:val="28"/>
          <w:szCs w:val="28"/>
          <w:lang w:eastAsia="lv-LV"/>
        </w:rPr>
        <w:t xml:space="preserve"> </w:t>
      </w:r>
      <w:r w:rsidR="0077131E" w:rsidRPr="00045446">
        <w:rPr>
          <w:rFonts w:ascii="Times New Roman" w:eastAsia="Times New Roman" w:hAnsi="Times New Roman" w:cs="Times New Roman"/>
          <w:sz w:val="28"/>
          <w:szCs w:val="28"/>
          <w:lang w:eastAsia="lv-LV"/>
        </w:rPr>
        <w:t xml:space="preserve">ieviešanu saistītu politikas un attīstības plānošanas un </w:t>
      </w:r>
      <w:r w:rsidR="004405C9">
        <w:rPr>
          <w:rFonts w:ascii="Times New Roman" w:eastAsia="Times New Roman" w:hAnsi="Times New Roman" w:cs="Times New Roman"/>
          <w:sz w:val="28"/>
          <w:szCs w:val="28"/>
          <w:lang w:eastAsia="lv-LV"/>
        </w:rPr>
        <w:t>m</w:t>
      </w:r>
      <w:r w:rsidR="0077131E" w:rsidRPr="00045446">
        <w:rPr>
          <w:rFonts w:ascii="Times New Roman" w:eastAsia="Times New Roman" w:hAnsi="Times New Roman" w:cs="Times New Roman"/>
          <w:sz w:val="28"/>
          <w:szCs w:val="28"/>
          <w:lang w:eastAsia="lv-LV"/>
        </w:rPr>
        <w:t>etodisko dokumentu</w:t>
      </w:r>
      <w:r w:rsidR="00DE2E25">
        <w:rPr>
          <w:rFonts w:ascii="Times New Roman" w:eastAsia="Times New Roman" w:hAnsi="Times New Roman" w:cs="Times New Roman"/>
          <w:sz w:val="28"/>
          <w:szCs w:val="28"/>
          <w:lang w:eastAsia="lv-LV"/>
        </w:rPr>
        <w:t>,</w:t>
      </w:r>
      <w:r w:rsidR="0077131E" w:rsidRPr="00045446">
        <w:rPr>
          <w:rFonts w:ascii="Times New Roman" w:eastAsia="Times New Roman" w:hAnsi="Times New Roman" w:cs="Times New Roman"/>
          <w:sz w:val="28"/>
          <w:szCs w:val="28"/>
          <w:lang w:eastAsia="lv-LV"/>
        </w:rPr>
        <w:t xml:space="preserve"> </w:t>
      </w:r>
      <w:r w:rsidR="00DE2E25" w:rsidRPr="00DE2E25">
        <w:rPr>
          <w:rFonts w:ascii="Times New Roman" w:eastAsia="Times New Roman" w:hAnsi="Times New Roman" w:cs="Times New Roman"/>
          <w:sz w:val="28"/>
          <w:szCs w:val="28"/>
          <w:lang w:eastAsia="lv-LV"/>
        </w:rPr>
        <w:t>kas pamato E</w:t>
      </w:r>
      <w:r w:rsidR="007878CA">
        <w:rPr>
          <w:rFonts w:ascii="Times New Roman" w:eastAsia="Times New Roman" w:hAnsi="Times New Roman" w:cs="Times New Roman"/>
          <w:sz w:val="28"/>
          <w:szCs w:val="28"/>
          <w:lang w:eastAsia="lv-LV"/>
        </w:rPr>
        <w:t xml:space="preserve">iropas </w:t>
      </w:r>
      <w:r w:rsidR="00DE2E25" w:rsidRPr="00DE2E25">
        <w:rPr>
          <w:rFonts w:ascii="Times New Roman" w:eastAsia="Times New Roman" w:hAnsi="Times New Roman" w:cs="Times New Roman"/>
          <w:sz w:val="28"/>
          <w:szCs w:val="28"/>
          <w:lang w:eastAsia="lv-LV"/>
        </w:rPr>
        <w:t>S</w:t>
      </w:r>
      <w:r w:rsidR="007878CA">
        <w:rPr>
          <w:rFonts w:ascii="Times New Roman" w:eastAsia="Times New Roman" w:hAnsi="Times New Roman" w:cs="Times New Roman"/>
          <w:sz w:val="28"/>
          <w:szCs w:val="28"/>
          <w:lang w:eastAsia="lv-LV"/>
        </w:rPr>
        <w:t>avienības</w:t>
      </w:r>
      <w:r w:rsidR="00DE2E25" w:rsidRPr="00DE2E25">
        <w:rPr>
          <w:rFonts w:ascii="Times New Roman" w:eastAsia="Times New Roman" w:hAnsi="Times New Roman" w:cs="Times New Roman"/>
          <w:sz w:val="28"/>
          <w:szCs w:val="28"/>
          <w:lang w:eastAsia="lv-LV"/>
        </w:rPr>
        <w:t xml:space="preserve"> fondu ieguldījumu veikšanu</w:t>
      </w:r>
      <w:r w:rsidR="002C4617">
        <w:rPr>
          <w:rFonts w:ascii="Times New Roman" w:eastAsia="Times New Roman" w:hAnsi="Times New Roman" w:cs="Times New Roman"/>
          <w:sz w:val="28"/>
          <w:szCs w:val="28"/>
          <w:lang w:eastAsia="lv-LV"/>
        </w:rPr>
        <w:t>,</w:t>
      </w:r>
      <w:r w:rsidR="00DE2E25" w:rsidRPr="00DE2E25">
        <w:rPr>
          <w:rFonts w:ascii="Times New Roman" w:eastAsia="Times New Roman" w:hAnsi="Times New Roman" w:cs="Times New Roman"/>
          <w:sz w:val="28"/>
          <w:szCs w:val="28"/>
          <w:lang w:eastAsia="lv-LV"/>
        </w:rPr>
        <w:t xml:space="preserve"> </w:t>
      </w:r>
      <w:r w:rsidR="0077131E" w:rsidRPr="00045446">
        <w:rPr>
          <w:rFonts w:ascii="Times New Roman" w:eastAsia="Times New Roman" w:hAnsi="Times New Roman" w:cs="Times New Roman"/>
          <w:sz w:val="28"/>
          <w:szCs w:val="28"/>
          <w:lang w:eastAsia="lv-LV"/>
        </w:rPr>
        <w:t>izstrādes izmaksas;</w:t>
      </w:r>
    </w:p>
    <w:p w14:paraId="449E67D8" w14:textId="77777777" w:rsidR="001D10D4" w:rsidRDefault="001D10D4"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D10D4">
        <w:rPr>
          <w:rFonts w:ascii="Times New Roman" w:eastAsia="Times New Roman" w:hAnsi="Times New Roman" w:cs="Times New Roman"/>
          <w:sz w:val="28"/>
          <w:szCs w:val="28"/>
          <w:lang w:eastAsia="lv-LV"/>
        </w:rPr>
        <w:t>pētījumu izstrādes, kvalitātes uzraudzības un rezultātu publicēšanas izmaksas pētījumiem, kas pamato Eiropas Savienības fondu ieguldījumu veikšanu, ex-ante nosacījumu izpildi, Eiropas Komisijas specifisko ieteikumu ieviešanu, tai skaitā ar iepriekš minēto saistītu politikas un attīstības plānošanas un metodisko dokumentu izstrādes izmaksas</w:t>
      </w:r>
      <w:r>
        <w:rPr>
          <w:rFonts w:ascii="Times New Roman" w:eastAsia="Times New Roman" w:hAnsi="Times New Roman" w:cs="Times New Roman"/>
          <w:sz w:val="28"/>
          <w:szCs w:val="28"/>
          <w:lang w:eastAsia="lv-LV"/>
        </w:rPr>
        <w:t>;</w:t>
      </w:r>
    </w:p>
    <w:p w14:paraId="7B940680" w14:textId="77777777" w:rsidR="001D10D4" w:rsidRDefault="001D10D4"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D10D4">
        <w:rPr>
          <w:rFonts w:ascii="Times New Roman" w:eastAsia="Times New Roman" w:hAnsi="Times New Roman" w:cs="Times New Roman"/>
          <w:sz w:val="28"/>
          <w:szCs w:val="28"/>
          <w:lang w:eastAsia="lv-LV"/>
        </w:rPr>
        <w:t>nacionālās rīcībpolitikas, Eiropas strukturālo un investīciju fondu ieguldījumu un citu finanšu avotu ieguldījumu izvērtēšanas izmaksas Eiropas Savienības fondu ieguldījumu kontekstā;</w:t>
      </w:r>
    </w:p>
    <w:p w14:paraId="1ABE56B1" w14:textId="78CA5CA0" w:rsidR="00C4681F" w:rsidRPr="001D10D4" w:rsidRDefault="00110FEA"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D10D4">
        <w:rPr>
          <w:rFonts w:ascii="Times New Roman" w:eastAsia="Times New Roman" w:hAnsi="Times New Roman" w:cs="Times New Roman"/>
          <w:sz w:val="28"/>
          <w:szCs w:val="28"/>
          <w:lang w:eastAsia="lv-LV"/>
        </w:rPr>
        <w:lastRenderedPageBreak/>
        <w:t xml:space="preserve">maksājumi </w:t>
      </w:r>
      <w:r w:rsidR="00C97462" w:rsidRPr="001D10D4">
        <w:rPr>
          <w:rFonts w:ascii="Times New Roman" w:eastAsia="Times New Roman" w:hAnsi="Times New Roman" w:cs="Times New Roman"/>
          <w:sz w:val="28"/>
          <w:szCs w:val="28"/>
          <w:lang w:eastAsia="lv-LV"/>
        </w:rPr>
        <w:t>par dalību starptautiskos pētījumos</w:t>
      </w:r>
      <w:r w:rsidR="00D03120" w:rsidRPr="001D10D4">
        <w:rPr>
          <w:rFonts w:ascii="Times New Roman" w:eastAsia="Times New Roman" w:hAnsi="Times New Roman" w:cs="Times New Roman"/>
          <w:sz w:val="28"/>
          <w:szCs w:val="28"/>
          <w:lang w:eastAsia="lv-LV"/>
        </w:rPr>
        <w:t>, izvērtējumos</w:t>
      </w:r>
      <w:r w:rsidR="00C97462" w:rsidRPr="001D10D4">
        <w:rPr>
          <w:rFonts w:ascii="Times New Roman" w:eastAsia="Times New Roman" w:hAnsi="Times New Roman" w:cs="Times New Roman"/>
          <w:sz w:val="28"/>
          <w:szCs w:val="28"/>
          <w:lang w:eastAsia="lv-LV"/>
        </w:rPr>
        <w:t xml:space="preserve"> un projektos</w:t>
      </w:r>
      <w:r w:rsidR="00D03120" w:rsidRPr="001D10D4">
        <w:rPr>
          <w:rFonts w:ascii="Times New Roman" w:eastAsia="Times New Roman" w:hAnsi="Times New Roman" w:cs="Times New Roman"/>
          <w:sz w:val="28"/>
          <w:szCs w:val="28"/>
          <w:lang w:eastAsia="lv-LV"/>
        </w:rPr>
        <w:t xml:space="preserve"> par Eiropas Savienības fondu jautājumiem</w:t>
      </w:r>
      <w:r w:rsidR="00A63283" w:rsidRPr="001D10D4">
        <w:rPr>
          <w:rFonts w:ascii="Times New Roman" w:eastAsia="Times New Roman" w:hAnsi="Times New Roman" w:cs="Times New Roman"/>
          <w:sz w:val="28"/>
          <w:szCs w:val="28"/>
          <w:lang w:eastAsia="lv-LV"/>
        </w:rPr>
        <w:t>.</w:t>
      </w:r>
    </w:p>
    <w:p w14:paraId="792C0655" w14:textId="06C1A46C" w:rsidR="00C4681F" w:rsidRPr="001D10D4" w:rsidRDefault="00AA725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izvērtēšanas kapacitātes stiprināša</w:t>
      </w:r>
      <w:r w:rsidR="00380C36">
        <w:rPr>
          <w:rFonts w:ascii="Times New Roman" w:eastAsia="Times New Roman" w:hAnsi="Times New Roman" w:cs="Times New Roman"/>
          <w:sz w:val="28"/>
          <w:szCs w:val="28"/>
          <w:lang w:eastAsia="lv-LV"/>
        </w:rPr>
        <w:t xml:space="preserve">nas pasākumu un ar izvērtēšanas, pētījumu </w:t>
      </w:r>
      <w:r w:rsidRPr="00045446">
        <w:rPr>
          <w:rFonts w:ascii="Times New Roman" w:eastAsia="Times New Roman" w:hAnsi="Times New Roman" w:cs="Times New Roman"/>
          <w:sz w:val="28"/>
          <w:szCs w:val="28"/>
          <w:lang w:eastAsia="lv-LV"/>
        </w:rPr>
        <w:t>tematiku saistītu pasākumu izmaksas;</w:t>
      </w:r>
    </w:p>
    <w:p w14:paraId="641A2EED" w14:textId="6FE58768" w:rsidR="00F76119" w:rsidRDefault="009A148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t xml:space="preserve">Eiropas Savienības fondu tehniskās palīdzības projekta </w:t>
      </w:r>
      <w:r w:rsidR="009C38A7">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w:t>
      </w:r>
      <w:r w:rsidR="00DE2BB2">
        <w:rPr>
          <w:rFonts w:ascii="Times New Roman" w:eastAsia="Times New Roman" w:hAnsi="Times New Roman" w:cs="Times New Roman"/>
          <w:sz w:val="28"/>
          <w:szCs w:val="28"/>
          <w:lang w:eastAsia="lv-LV"/>
        </w:rPr>
        <w:t>atlīdzība</w:t>
      </w:r>
      <w:r w:rsidR="00DE0648">
        <w:rPr>
          <w:rFonts w:ascii="Times New Roman" w:eastAsia="Times New Roman" w:hAnsi="Times New Roman" w:cs="Times New Roman"/>
          <w:sz w:val="28"/>
          <w:szCs w:val="28"/>
          <w:lang w:eastAsia="lv-LV"/>
        </w:rPr>
        <w:t xml:space="preserve"> -</w:t>
      </w:r>
      <w:r w:rsidR="00DE0648" w:rsidRPr="00DE0648">
        <w:rPr>
          <w:rFonts w:ascii="Times New Roman" w:eastAsia="Times New Roman" w:hAnsi="Times New Roman" w:cs="Times New Roman"/>
          <w:sz w:val="28"/>
          <w:szCs w:val="28"/>
          <w:lang w:eastAsia="lv-LV"/>
        </w:rPr>
        <w:t xml:space="preserve"> ne vairāk kā 26 500 </w:t>
      </w:r>
      <w:r w:rsidR="00DE0648" w:rsidRPr="0084541F">
        <w:rPr>
          <w:rFonts w:ascii="Times New Roman" w:eastAsia="Times New Roman" w:hAnsi="Times New Roman" w:cs="Times New Roman"/>
          <w:i/>
          <w:sz w:val="28"/>
          <w:szCs w:val="28"/>
          <w:lang w:eastAsia="lv-LV"/>
        </w:rPr>
        <w:t>euro</w:t>
      </w:r>
      <w:r w:rsidR="00DE0648" w:rsidRPr="00DE0648">
        <w:rPr>
          <w:rFonts w:ascii="Times New Roman" w:eastAsia="Times New Roman" w:hAnsi="Times New Roman" w:cs="Times New Roman"/>
          <w:sz w:val="28"/>
          <w:szCs w:val="28"/>
          <w:lang w:eastAsia="lv-LV"/>
        </w:rPr>
        <w:t xml:space="preserve"> gadā</w:t>
      </w:r>
      <w:r w:rsidR="0051116A" w:rsidRPr="006E588A">
        <w:rPr>
          <w:rFonts w:ascii="Times New Roman" w:eastAsia="Times New Roman" w:hAnsi="Times New Roman" w:cs="Times New Roman"/>
          <w:sz w:val="28"/>
          <w:szCs w:val="28"/>
          <w:lang w:eastAsia="lv-LV"/>
        </w:rPr>
        <w:t>,</w:t>
      </w:r>
      <w:r w:rsidRPr="006E588A">
        <w:rPr>
          <w:rFonts w:ascii="Times New Roman" w:eastAsia="Times New Roman" w:hAnsi="Times New Roman" w:cs="Times New Roman"/>
          <w:sz w:val="28"/>
          <w:szCs w:val="28"/>
          <w:lang w:eastAsia="lv-LV"/>
        </w:rPr>
        <w:t xml:space="preserve"> kas </w:t>
      </w:r>
      <w:r w:rsidR="006E588A">
        <w:rPr>
          <w:rFonts w:ascii="Times New Roman" w:eastAsia="Times New Roman" w:hAnsi="Times New Roman" w:cs="Times New Roman"/>
          <w:sz w:val="28"/>
          <w:szCs w:val="28"/>
          <w:lang w:eastAsia="lv-LV"/>
        </w:rPr>
        <w:t xml:space="preserve">ir </w:t>
      </w:r>
      <w:r w:rsidRPr="006E588A">
        <w:rPr>
          <w:rFonts w:ascii="Times New Roman" w:eastAsia="Times New Roman" w:hAnsi="Times New Roman" w:cs="Times New Roman"/>
          <w:sz w:val="28"/>
          <w:szCs w:val="28"/>
          <w:lang w:eastAsia="lv-LV"/>
        </w:rPr>
        <w:t>noteikta saskaņā ar normatīvo aktu regulējumu par valsts un pašvaldību institūciju amatpersonu un darbinieku atlīdzību, kā arī attiecīgās iestādes iekšējiem normatīvajiem</w:t>
      </w:r>
      <w:r w:rsidRPr="009A1480">
        <w:rPr>
          <w:rFonts w:ascii="Times New Roman" w:eastAsia="Times New Roman" w:hAnsi="Times New Roman" w:cs="Times New Roman"/>
          <w:sz w:val="28"/>
          <w:szCs w:val="28"/>
          <w:lang w:eastAsia="lv-LV"/>
        </w:rPr>
        <w:t xml:space="preserve"> aktiem, pamatojoties uz darba tiesiskajām vai valsts civildienesta attiecībām. Piemaksas par projekta </w:t>
      </w:r>
      <w:r w:rsidR="009C38A7">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aizvietošanu var iekļaut projekta attiecināmajās izmaksās</w:t>
      </w:r>
      <w:r w:rsidR="001A20CA">
        <w:rPr>
          <w:rFonts w:ascii="Times New Roman" w:eastAsia="Times New Roman" w:hAnsi="Times New Roman" w:cs="Times New Roman"/>
          <w:sz w:val="28"/>
          <w:szCs w:val="28"/>
          <w:lang w:eastAsia="lv-LV"/>
        </w:rPr>
        <w:t>;</w:t>
      </w:r>
    </w:p>
    <w:p w14:paraId="5B873521" w14:textId="06A37D93" w:rsidR="00F76119" w:rsidRPr="00F76119" w:rsidRDefault="00F76119"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76119">
        <w:rPr>
          <w:rFonts w:ascii="Times New Roman" w:eastAsia="Times New Roman" w:hAnsi="Times New Roman" w:cs="Times New Roman"/>
          <w:sz w:val="28"/>
          <w:szCs w:val="28"/>
          <w:lang w:eastAsia="lv-LV"/>
        </w:rPr>
        <w:t>Eiropas Savienības fondu tehniskās palīdzības projekta vadības personāla obligāto veselības pārbaužu, veselības apdrošināšanas un redzes korekcijas līdzekļu izmaksas, kas ir noteikta</w:t>
      </w:r>
      <w:r w:rsidR="002C4617">
        <w:rPr>
          <w:rFonts w:ascii="Times New Roman" w:eastAsia="Times New Roman" w:hAnsi="Times New Roman" w:cs="Times New Roman"/>
          <w:sz w:val="28"/>
          <w:szCs w:val="28"/>
          <w:lang w:eastAsia="lv-LV"/>
        </w:rPr>
        <w:t>s</w:t>
      </w:r>
      <w:r w:rsidRPr="00F76119">
        <w:rPr>
          <w:rFonts w:ascii="Times New Roman" w:eastAsia="Times New Roman" w:hAnsi="Times New Roman" w:cs="Times New Roman"/>
          <w:sz w:val="28"/>
          <w:szCs w:val="28"/>
          <w:lang w:eastAsia="lv-LV"/>
        </w:rPr>
        <w:t xml:space="preserve"> saskaņā ar normatīvo aktu regulējumu par valsts un pašvaldību institūciju amatpersonu un darbinieku atlīdzību, kā arī attiecīgās iestādes iekšējiem normatīvajiem aktiem, pamatojoties uz darba tiesiskajām vai valsts civildienesta attiecībām. </w:t>
      </w:r>
    </w:p>
    <w:p w14:paraId="6D0E1691" w14:textId="77777777" w:rsidR="000D0929" w:rsidRPr="0080216A" w:rsidRDefault="001A20CA"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76119">
        <w:rPr>
          <w:rFonts w:ascii="Times New Roman" w:eastAsia="Times New Roman" w:hAnsi="Times New Roman" w:cs="Times New Roman"/>
          <w:sz w:val="28"/>
          <w:szCs w:val="28"/>
          <w:lang w:eastAsia="lv-LV"/>
        </w:rPr>
        <w:t xml:space="preserve">izvērtēšanas rezultātu publicitātes izmaksas, tai skaitā izmaksas informatīvo materiālu </w:t>
      </w:r>
      <w:r w:rsidR="00FB4E23" w:rsidRPr="00F76119">
        <w:rPr>
          <w:rFonts w:ascii="Times New Roman" w:eastAsia="Times New Roman" w:hAnsi="Times New Roman" w:cs="Times New Roman"/>
          <w:sz w:val="28"/>
          <w:szCs w:val="28"/>
          <w:lang w:eastAsia="lv-LV"/>
        </w:rPr>
        <w:t xml:space="preserve">par ES fondu izvērtēšanu </w:t>
      </w:r>
      <w:r w:rsidRPr="00F76119">
        <w:rPr>
          <w:rFonts w:ascii="Times New Roman" w:eastAsia="Times New Roman" w:hAnsi="Times New Roman" w:cs="Times New Roman"/>
          <w:sz w:val="28"/>
          <w:szCs w:val="28"/>
          <w:lang w:eastAsia="lv-LV"/>
        </w:rPr>
        <w:t>sagatavošanai un izdošanai.</w:t>
      </w:r>
    </w:p>
    <w:p w14:paraId="5084A1E0" w14:textId="77777777" w:rsidR="00372010" w:rsidRDefault="00C5283A"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10.1.2. a</w:t>
      </w:r>
      <w:r w:rsidR="004B20DA" w:rsidRPr="00045446">
        <w:rPr>
          <w:rFonts w:ascii="Times New Roman" w:eastAsia="Times New Roman" w:hAnsi="Times New Roman" w:cs="Times New Roman"/>
          <w:sz w:val="28"/>
          <w:szCs w:val="28"/>
          <w:lang w:eastAsia="lv-LV"/>
        </w:rPr>
        <w:t>tbalsta mērķim</w:t>
      </w:r>
      <w:r w:rsidR="00D1637C" w:rsidRPr="00045446">
        <w:rPr>
          <w:rFonts w:ascii="Times New Roman" w:eastAsia="Times New Roman" w:hAnsi="Times New Roman" w:cs="Times New Roman"/>
          <w:sz w:val="28"/>
          <w:szCs w:val="28"/>
          <w:lang w:eastAsia="lv-LV"/>
        </w:rPr>
        <w:t xml:space="preserve"> </w:t>
      </w:r>
      <w:r w:rsidR="00261B4B" w:rsidRPr="00045446">
        <w:rPr>
          <w:rFonts w:ascii="Times New Roman" w:eastAsia="Times New Roman" w:hAnsi="Times New Roman" w:cs="Times New Roman"/>
          <w:sz w:val="28"/>
          <w:szCs w:val="28"/>
          <w:lang w:eastAsia="lv-LV"/>
        </w:rPr>
        <w:t>„</w:t>
      </w:r>
      <w:r w:rsidR="00D67655" w:rsidRPr="00045446">
        <w:rPr>
          <w:rFonts w:ascii="Times New Roman" w:eastAsia="Times New Roman" w:hAnsi="Times New Roman" w:cs="Times New Roman"/>
          <w:bCs/>
          <w:sz w:val="28"/>
          <w:szCs w:val="28"/>
          <w:lang w:eastAsia="lv-LV"/>
        </w:rPr>
        <w:t xml:space="preserve">Paaugstināt informētību par </w:t>
      </w:r>
      <w:r w:rsidR="00452AC7" w:rsidRPr="00452AC7">
        <w:rPr>
          <w:rFonts w:ascii="Times New Roman" w:eastAsia="Times New Roman" w:hAnsi="Times New Roman" w:cs="Times New Roman"/>
          <w:sz w:val="28"/>
          <w:szCs w:val="28"/>
          <w:lang w:eastAsia="lv-LV"/>
        </w:rPr>
        <w:t>Kohēzijas politikas</w:t>
      </w:r>
      <w:r w:rsidR="0024284B" w:rsidRPr="00045446">
        <w:rPr>
          <w:rFonts w:ascii="Times New Roman" w:eastAsia="Times New Roman" w:hAnsi="Times New Roman" w:cs="Times New Roman"/>
          <w:sz w:val="28"/>
          <w:szCs w:val="28"/>
          <w:lang w:eastAsia="lv-LV"/>
        </w:rPr>
        <w:t xml:space="preserve"> </w:t>
      </w:r>
      <w:r w:rsidR="00D67655" w:rsidRPr="00045446">
        <w:rPr>
          <w:rFonts w:ascii="Times New Roman" w:eastAsia="Times New Roman" w:hAnsi="Times New Roman" w:cs="Times New Roman"/>
          <w:bCs/>
          <w:sz w:val="28"/>
          <w:szCs w:val="28"/>
          <w:lang w:eastAsia="lv-LV"/>
        </w:rPr>
        <w:t>fondiem, sniedzot atbalstu informācijas un komunikācijas pasākumiem”</w:t>
      </w:r>
      <w:r w:rsidR="00372010" w:rsidRPr="00045446">
        <w:rPr>
          <w:rFonts w:ascii="Times New Roman" w:eastAsia="Times New Roman" w:hAnsi="Times New Roman" w:cs="Times New Roman"/>
          <w:sz w:val="28"/>
          <w:szCs w:val="28"/>
          <w:lang w:eastAsia="lv-LV"/>
        </w:rPr>
        <w:t xml:space="preserve"> uzraudzības rādītāji ir šādi:</w:t>
      </w:r>
    </w:p>
    <w:p w14:paraId="0B42E91E" w14:textId="77777777" w:rsidR="00372010" w:rsidRDefault="0037201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specifiskie rezultāta rādītāji:</w:t>
      </w:r>
    </w:p>
    <w:p w14:paraId="20F5D61A" w14:textId="1C5C655D" w:rsidR="00126F8B" w:rsidRDefault="00261B4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w:t>
      </w:r>
      <w:r w:rsidR="00EA6DA1" w:rsidRPr="00045446">
        <w:rPr>
          <w:rFonts w:ascii="Times New Roman" w:eastAsia="Times New Roman" w:hAnsi="Times New Roman" w:cs="Times New Roman"/>
          <w:sz w:val="28"/>
          <w:szCs w:val="28"/>
          <w:lang w:eastAsia="lv-LV"/>
        </w:rPr>
        <w:t>abiedrības vērtējums, ka Eiropas Savienības piešķirtie līdzekļi pozit</w:t>
      </w:r>
      <w:r w:rsidR="0075773F" w:rsidRPr="00045446">
        <w:rPr>
          <w:rFonts w:ascii="Times New Roman" w:eastAsia="Times New Roman" w:hAnsi="Times New Roman" w:cs="Times New Roman"/>
          <w:sz w:val="28"/>
          <w:szCs w:val="28"/>
          <w:lang w:eastAsia="lv-LV"/>
        </w:rPr>
        <w:t>ī</w:t>
      </w:r>
      <w:r w:rsidR="00EA6DA1" w:rsidRPr="00045446">
        <w:rPr>
          <w:rFonts w:ascii="Times New Roman" w:eastAsia="Times New Roman" w:hAnsi="Times New Roman" w:cs="Times New Roman"/>
          <w:sz w:val="28"/>
          <w:szCs w:val="28"/>
          <w:lang w:eastAsia="lv-LV"/>
        </w:rPr>
        <w:t>vi ietekmē Latvijas tautsaimniecības un sabiedrības attīstību</w:t>
      </w:r>
      <w:r w:rsidR="00281F7A">
        <w:rPr>
          <w:rFonts w:ascii="Times New Roman" w:eastAsia="Times New Roman" w:hAnsi="Times New Roman" w:cs="Times New Roman"/>
          <w:sz w:val="28"/>
          <w:szCs w:val="28"/>
          <w:lang w:eastAsia="lv-LV"/>
        </w:rPr>
        <w:t xml:space="preserve"> - plānotā vērtība 2018</w:t>
      </w:r>
      <w:r w:rsidR="00270908">
        <w:rPr>
          <w:rFonts w:ascii="Times New Roman" w:eastAsia="Times New Roman" w:hAnsi="Times New Roman" w:cs="Times New Roman"/>
          <w:sz w:val="28"/>
          <w:szCs w:val="28"/>
          <w:lang w:eastAsia="lv-LV"/>
        </w:rPr>
        <w:t>.gada 31.</w:t>
      </w:r>
      <w:r w:rsidR="006F590D">
        <w:rPr>
          <w:rFonts w:ascii="Times New Roman" w:eastAsia="Times New Roman" w:hAnsi="Times New Roman" w:cs="Times New Roman"/>
          <w:sz w:val="28"/>
          <w:szCs w:val="28"/>
          <w:lang w:eastAsia="lv-LV"/>
        </w:rPr>
        <w:t>decembrī</w:t>
      </w:r>
      <w:r w:rsidR="00FC5918" w:rsidRPr="00045446">
        <w:rPr>
          <w:rFonts w:ascii="Times New Roman" w:eastAsia="Times New Roman" w:hAnsi="Times New Roman" w:cs="Times New Roman"/>
          <w:sz w:val="28"/>
          <w:szCs w:val="28"/>
          <w:lang w:eastAsia="lv-LV"/>
        </w:rPr>
        <w:t xml:space="preserve"> – </w:t>
      </w:r>
      <w:r w:rsidR="00FF1AEF" w:rsidRPr="00045446">
        <w:rPr>
          <w:rFonts w:ascii="Times New Roman" w:eastAsia="Times New Roman" w:hAnsi="Times New Roman" w:cs="Times New Roman"/>
          <w:sz w:val="28"/>
          <w:szCs w:val="28"/>
          <w:lang w:eastAsia="lv-LV"/>
        </w:rPr>
        <w:t>8</w:t>
      </w:r>
      <w:r w:rsidR="00FF1AEF">
        <w:rPr>
          <w:rFonts w:ascii="Times New Roman" w:eastAsia="Times New Roman" w:hAnsi="Times New Roman" w:cs="Times New Roman"/>
          <w:sz w:val="28"/>
          <w:szCs w:val="28"/>
          <w:lang w:eastAsia="lv-LV"/>
        </w:rPr>
        <w:t>2</w:t>
      </w:r>
      <w:r w:rsidR="00FC5918" w:rsidRPr="00045446">
        <w:rPr>
          <w:rFonts w:ascii="Times New Roman" w:eastAsia="Times New Roman" w:hAnsi="Times New Roman" w:cs="Times New Roman"/>
          <w:sz w:val="28"/>
          <w:szCs w:val="28"/>
          <w:lang w:eastAsia="lv-LV"/>
        </w:rPr>
        <w:t>%</w:t>
      </w:r>
      <w:r w:rsidR="002F728C">
        <w:rPr>
          <w:rFonts w:ascii="Times New Roman" w:eastAsia="Times New Roman" w:hAnsi="Times New Roman" w:cs="Times New Roman"/>
          <w:sz w:val="28"/>
          <w:szCs w:val="28"/>
          <w:lang w:eastAsia="lv-LV"/>
        </w:rPr>
        <w:t>;</w:t>
      </w:r>
    </w:p>
    <w:p w14:paraId="122371C0" w14:textId="652C6312" w:rsidR="00304771" w:rsidRDefault="00261B4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w:t>
      </w:r>
      <w:r w:rsidR="00372010" w:rsidRPr="00045446">
        <w:rPr>
          <w:rFonts w:ascii="Times New Roman" w:eastAsia="Times New Roman" w:hAnsi="Times New Roman" w:cs="Times New Roman"/>
          <w:sz w:val="28"/>
          <w:szCs w:val="28"/>
          <w:lang w:eastAsia="lv-LV"/>
        </w:rPr>
        <w:t xml:space="preserve">edzīvotāju īpatsvars, kuri uzskata, ka informācija par </w:t>
      </w:r>
      <w:r w:rsidR="00EF6321" w:rsidRPr="00EF6321">
        <w:rPr>
          <w:rFonts w:ascii="Times New Roman" w:eastAsia="Times New Roman" w:hAnsi="Times New Roman" w:cs="Times New Roman"/>
          <w:sz w:val="28"/>
          <w:szCs w:val="28"/>
          <w:lang w:eastAsia="lv-LV"/>
        </w:rPr>
        <w:t xml:space="preserve">Eiropas Savienības </w:t>
      </w:r>
      <w:r w:rsidR="00372010" w:rsidRPr="00045446">
        <w:rPr>
          <w:rFonts w:ascii="Times New Roman" w:eastAsia="Times New Roman" w:hAnsi="Times New Roman" w:cs="Times New Roman"/>
          <w:sz w:val="28"/>
          <w:szCs w:val="28"/>
          <w:lang w:eastAsia="lv-LV"/>
        </w:rPr>
        <w:t>fondiem ir pietiekamā apjomā</w:t>
      </w:r>
      <w:r w:rsidR="00BF3AB6">
        <w:rPr>
          <w:rFonts w:ascii="Times New Roman" w:eastAsia="Times New Roman" w:hAnsi="Times New Roman" w:cs="Times New Roman"/>
          <w:sz w:val="28"/>
          <w:szCs w:val="28"/>
          <w:lang w:eastAsia="lv-LV"/>
        </w:rPr>
        <w:t xml:space="preserve"> - plānotā vērtība 2018</w:t>
      </w:r>
      <w:r w:rsidR="006F590D">
        <w:rPr>
          <w:rFonts w:ascii="Times New Roman" w:eastAsia="Times New Roman" w:hAnsi="Times New Roman" w:cs="Times New Roman"/>
          <w:sz w:val="28"/>
          <w:szCs w:val="28"/>
          <w:lang w:eastAsia="lv-LV"/>
        </w:rPr>
        <w:t xml:space="preserve">.gada </w:t>
      </w:r>
      <w:r w:rsidR="00270908">
        <w:rPr>
          <w:rFonts w:ascii="Times New Roman" w:eastAsia="Times New Roman" w:hAnsi="Times New Roman" w:cs="Times New Roman"/>
          <w:sz w:val="28"/>
          <w:szCs w:val="28"/>
          <w:lang w:eastAsia="lv-LV"/>
        </w:rPr>
        <w:t xml:space="preserve">                    31.</w:t>
      </w:r>
      <w:r w:rsidR="006F590D">
        <w:rPr>
          <w:rFonts w:ascii="Times New Roman" w:eastAsia="Times New Roman" w:hAnsi="Times New Roman" w:cs="Times New Roman"/>
          <w:sz w:val="28"/>
          <w:szCs w:val="28"/>
          <w:lang w:eastAsia="lv-LV"/>
        </w:rPr>
        <w:t>decembrī</w:t>
      </w:r>
      <w:r w:rsidR="00FC5918" w:rsidRPr="00045446">
        <w:rPr>
          <w:rFonts w:ascii="Times New Roman" w:eastAsia="Times New Roman" w:hAnsi="Times New Roman" w:cs="Times New Roman"/>
          <w:sz w:val="28"/>
          <w:szCs w:val="28"/>
          <w:lang w:eastAsia="lv-LV"/>
        </w:rPr>
        <w:t xml:space="preserve"> – 75%</w:t>
      </w:r>
      <w:r w:rsidR="002F728C">
        <w:rPr>
          <w:rFonts w:ascii="Times New Roman" w:eastAsia="Times New Roman" w:hAnsi="Times New Roman" w:cs="Times New Roman"/>
          <w:sz w:val="28"/>
          <w:szCs w:val="28"/>
          <w:lang w:eastAsia="lv-LV"/>
        </w:rPr>
        <w:t>.</w:t>
      </w:r>
    </w:p>
    <w:p w14:paraId="669FD12D" w14:textId="161FECE4" w:rsidR="00785B1B" w:rsidRDefault="0037201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 </w:t>
      </w:r>
      <w:r w:rsidR="00EA6DA1" w:rsidRPr="00045446">
        <w:rPr>
          <w:rFonts w:ascii="Times New Roman" w:eastAsia="Times New Roman" w:hAnsi="Times New Roman" w:cs="Times New Roman"/>
          <w:sz w:val="28"/>
          <w:szCs w:val="28"/>
          <w:lang w:eastAsia="lv-LV"/>
        </w:rPr>
        <w:t xml:space="preserve">specifiskais iznākuma rādītājs: </w:t>
      </w:r>
      <w:r w:rsidR="00261B4B" w:rsidRPr="00045446">
        <w:rPr>
          <w:rFonts w:ascii="Times New Roman" w:eastAsia="Times New Roman" w:hAnsi="Times New Roman" w:cs="Times New Roman"/>
          <w:sz w:val="28"/>
          <w:szCs w:val="28"/>
          <w:lang w:eastAsia="lv-LV"/>
        </w:rPr>
        <w:t>a</w:t>
      </w:r>
      <w:r w:rsidR="00EA6DA1" w:rsidRPr="00045446">
        <w:rPr>
          <w:rFonts w:ascii="Times New Roman" w:eastAsia="Times New Roman" w:hAnsi="Times New Roman" w:cs="Times New Roman"/>
          <w:sz w:val="28"/>
          <w:szCs w:val="28"/>
          <w:lang w:eastAsia="lv-LV"/>
        </w:rPr>
        <w:t>tbalstītie ikgadējie obligātie publicitātes pasākumi</w:t>
      </w:r>
      <w:r w:rsidR="00352BDB" w:rsidRPr="00045446">
        <w:rPr>
          <w:rFonts w:ascii="Times New Roman" w:eastAsia="Times New Roman" w:hAnsi="Times New Roman" w:cs="Times New Roman"/>
          <w:sz w:val="28"/>
          <w:szCs w:val="28"/>
          <w:lang w:eastAsia="lv-LV"/>
        </w:rPr>
        <w:t xml:space="preserve"> </w:t>
      </w:r>
      <w:r w:rsidR="00270908">
        <w:rPr>
          <w:rFonts w:ascii="Times New Roman" w:eastAsia="Times New Roman" w:hAnsi="Times New Roman" w:cs="Times New Roman"/>
          <w:sz w:val="28"/>
          <w:szCs w:val="28"/>
          <w:lang w:eastAsia="lv-LV"/>
        </w:rPr>
        <w:t>- plānotā vērtība 2018.gada 31.</w:t>
      </w:r>
      <w:r w:rsidR="006F590D">
        <w:rPr>
          <w:rFonts w:ascii="Times New Roman" w:eastAsia="Times New Roman" w:hAnsi="Times New Roman" w:cs="Times New Roman"/>
          <w:sz w:val="28"/>
          <w:szCs w:val="28"/>
          <w:lang w:eastAsia="lv-LV"/>
        </w:rPr>
        <w:t>decembrī</w:t>
      </w:r>
      <w:r w:rsidR="008F2FDF">
        <w:rPr>
          <w:rFonts w:ascii="Times New Roman" w:eastAsia="Times New Roman" w:hAnsi="Times New Roman" w:cs="Times New Roman"/>
          <w:sz w:val="28"/>
          <w:szCs w:val="28"/>
          <w:lang w:eastAsia="lv-LV"/>
        </w:rPr>
        <w:t xml:space="preserve"> – </w:t>
      </w:r>
      <w:r w:rsidR="00270908">
        <w:rPr>
          <w:rFonts w:ascii="Times New Roman" w:eastAsia="Times New Roman" w:hAnsi="Times New Roman" w:cs="Times New Roman"/>
          <w:sz w:val="28"/>
          <w:szCs w:val="28"/>
          <w:lang w:eastAsia="lv-LV"/>
        </w:rPr>
        <w:t xml:space="preserve">                                   </w:t>
      </w:r>
      <w:r w:rsidR="008F2FDF">
        <w:rPr>
          <w:rFonts w:ascii="Times New Roman" w:eastAsia="Times New Roman" w:hAnsi="Times New Roman" w:cs="Times New Roman"/>
          <w:sz w:val="28"/>
          <w:szCs w:val="28"/>
          <w:lang w:eastAsia="lv-LV"/>
        </w:rPr>
        <w:t>4</w:t>
      </w:r>
      <w:r w:rsidR="00352BDB" w:rsidRPr="00045446">
        <w:rPr>
          <w:rFonts w:ascii="Times New Roman" w:eastAsia="Times New Roman" w:hAnsi="Times New Roman" w:cs="Times New Roman"/>
          <w:sz w:val="28"/>
          <w:szCs w:val="28"/>
          <w:lang w:eastAsia="lv-LV"/>
        </w:rPr>
        <w:t xml:space="preserve"> pasākumi</w:t>
      </w:r>
      <w:r w:rsidR="00EA6DA1" w:rsidRPr="00045446">
        <w:rPr>
          <w:rFonts w:ascii="Times New Roman" w:eastAsia="Times New Roman" w:hAnsi="Times New Roman" w:cs="Times New Roman"/>
          <w:sz w:val="28"/>
          <w:szCs w:val="28"/>
          <w:lang w:eastAsia="lv-LV"/>
        </w:rPr>
        <w:t>.</w:t>
      </w:r>
    </w:p>
    <w:p w14:paraId="74BCA51A" w14:textId="5609633E" w:rsidR="00DE0FDC" w:rsidRPr="00785B1B" w:rsidRDefault="00BA7DD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785B1B">
        <w:rPr>
          <w:rFonts w:ascii="Times New Roman" w:eastAsia="Times New Roman" w:hAnsi="Times New Roman" w:cs="Times New Roman"/>
          <w:sz w:val="28"/>
          <w:szCs w:val="28"/>
          <w:lang w:eastAsia="lv-LV"/>
        </w:rPr>
        <w:t>10.1.2. a</w:t>
      </w:r>
      <w:r w:rsidR="00DE0FDC" w:rsidRPr="00785B1B">
        <w:rPr>
          <w:rFonts w:ascii="Times New Roman" w:eastAsia="Times New Roman" w:hAnsi="Times New Roman" w:cs="Times New Roman"/>
          <w:sz w:val="28"/>
          <w:szCs w:val="28"/>
          <w:lang w:eastAsia="lv-LV"/>
        </w:rPr>
        <w:t xml:space="preserve">tbalsta mērķa ietvaros projekta iesniedzējs ir Eiropas Savienības fondu plānošanā, uzraudzībā, īstenošanā un pēcuzraudzībā iesaistītās institūcijas, kas nodrošina šo </w:t>
      </w:r>
      <w:r w:rsidR="00DE0FDC" w:rsidRPr="00611B01">
        <w:rPr>
          <w:rFonts w:ascii="Times New Roman" w:eastAsia="Times New Roman" w:hAnsi="Times New Roman" w:cs="Times New Roman"/>
          <w:sz w:val="28"/>
          <w:szCs w:val="28"/>
          <w:lang w:eastAsia="lv-LV"/>
        </w:rPr>
        <w:t xml:space="preserve">noteikumu </w:t>
      </w:r>
      <w:r w:rsidR="00AC59C5" w:rsidRPr="00611B01">
        <w:rPr>
          <w:rFonts w:ascii="Times New Roman" w:eastAsia="Times New Roman" w:hAnsi="Times New Roman" w:cs="Times New Roman"/>
          <w:sz w:val="28"/>
          <w:szCs w:val="28"/>
          <w:lang w:eastAsia="lv-LV"/>
        </w:rPr>
        <w:t>11</w:t>
      </w:r>
      <w:r w:rsidR="0083537A" w:rsidRPr="00611B01">
        <w:rPr>
          <w:rFonts w:ascii="Times New Roman" w:eastAsia="Times New Roman" w:hAnsi="Times New Roman" w:cs="Times New Roman"/>
          <w:sz w:val="28"/>
          <w:szCs w:val="28"/>
          <w:lang w:eastAsia="lv-LV"/>
        </w:rPr>
        <w:t>.2.</w:t>
      </w:r>
      <w:r w:rsidR="0083537A">
        <w:rPr>
          <w:rFonts w:ascii="Times New Roman" w:eastAsia="Times New Roman" w:hAnsi="Times New Roman" w:cs="Times New Roman"/>
          <w:sz w:val="28"/>
          <w:szCs w:val="28"/>
          <w:lang w:eastAsia="lv-LV"/>
        </w:rPr>
        <w:t xml:space="preserve"> apakšpunktā </w:t>
      </w:r>
      <w:r w:rsidR="0083537A">
        <w:rPr>
          <w:rFonts w:ascii="Times New Roman" w:eastAsia="Times New Roman" w:hAnsi="Times New Roman" w:cs="Times New Roman"/>
          <w:sz w:val="28"/>
          <w:szCs w:val="28"/>
          <w:lang w:eastAsia="lv-LV"/>
        </w:rPr>
        <w:lastRenderedPageBreak/>
        <w:t>minētā</w:t>
      </w:r>
      <w:r w:rsidR="00DE0FDC" w:rsidRPr="00785B1B">
        <w:rPr>
          <w:rFonts w:ascii="Times New Roman" w:eastAsia="Times New Roman" w:hAnsi="Times New Roman" w:cs="Times New Roman"/>
          <w:sz w:val="28"/>
          <w:szCs w:val="28"/>
          <w:lang w:eastAsia="lv-LV"/>
        </w:rPr>
        <w:t xml:space="preserve"> Eiropas </w:t>
      </w:r>
      <w:r w:rsidR="00B61146" w:rsidRPr="00785B1B">
        <w:rPr>
          <w:rFonts w:ascii="Times New Roman" w:eastAsia="Times New Roman" w:hAnsi="Times New Roman" w:cs="Times New Roman"/>
          <w:sz w:val="28"/>
          <w:szCs w:val="28"/>
          <w:lang w:eastAsia="lv-LV"/>
        </w:rPr>
        <w:t>Sociālā</w:t>
      </w:r>
      <w:r w:rsidR="00DE0FDC" w:rsidRPr="00785B1B">
        <w:rPr>
          <w:rFonts w:ascii="Times New Roman" w:eastAsia="Times New Roman" w:hAnsi="Times New Roman" w:cs="Times New Roman"/>
          <w:sz w:val="28"/>
          <w:szCs w:val="28"/>
          <w:lang w:eastAsia="lv-LV"/>
        </w:rPr>
        <w:t xml:space="preserve"> fonda tehniskās palīdzības atbalsta mērķa sasniegšanu:</w:t>
      </w:r>
    </w:p>
    <w:p w14:paraId="066F2478" w14:textId="77777777" w:rsidR="00BA7DDE" w:rsidRPr="00BA7DDE" w:rsidRDefault="00BA7DDE" w:rsidP="00BA7DDE">
      <w:pPr>
        <w:pStyle w:val="ListParagraph"/>
        <w:ind w:left="0"/>
        <w:jc w:val="both"/>
        <w:rPr>
          <w:rFonts w:ascii="Times New Roman" w:eastAsia="Times New Roman" w:hAnsi="Times New Roman" w:cs="Times New Roman"/>
          <w:sz w:val="28"/>
          <w:szCs w:val="28"/>
          <w:lang w:eastAsia="lv-LV"/>
        </w:rPr>
      </w:pPr>
    </w:p>
    <w:p w14:paraId="31F3013D"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Ekonomikas ministrija;</w:t>
      </w:r>
    </w:p>
    <w:p w14:paraId="25554F0E" w14:textId="6242F901" w:rsidR="00FB59A0" w:rsidRDefault="00FB59A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w:t>
      </w:r>
    </w:p>
    <w:p w14:paraId="5283480B"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Izglītības un zinātnes ministrija;</w:t>
      </w:r>
    </w:p>
    <w:p w14:paraId="116FA165"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Kultūras ministrija;</w:t>
      </w:r>
    </w:p>
    <w:p w14:paraId="028F598A"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Labklājības ministrija;</w:t>
      </w:r>
    </w:p>
    <w:p w14:paraId="506ABF4D"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Satiksmes ministrija;</w:t>
      </w:r>
    </w:p>
    <w:p w14:paraId="2A39C159"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Tieslietu ministrija;</w:t>
      </w:r>
    </w:p>
    <w:p w14:paraId="04BB2BAF"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Veselības ministrija;</w:t>
      </w:r>
    </w:p>
    <w:p w14:paraId="37BEBB4C"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Vides aizsardzības un reģionālās attīstības ministrija;</w:t>
      </w:r>
    </w:p>
    <w:p w14:paraId="0E48F695" w14:textId="41312CF9" w:rsidR="004E3FF7" w:rsidRDefault="004E3FF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Valsts kanceleja</w:t>
      </w:r>
      <w:r w:rsidR="004942B0">
        <w:rPr>
          <w:rFonts w:ascii="Times New Roman" w:eastAsia="Times New Roman" w:hAnsi="Times New Roman" w:cs="Times New Roman"/>
          <w:sz w:val="28"/>
          <w:szCs w:val="28"/>
          <w:lang w:eastAsia="lv-LV"/>
        </w:rPr>
        <w:t>;</w:t>
      </w:r>
    </w:p>
    <w:p w14:paraId="2B2412D3" w14:textId="6A380C10"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Cent</w:t>
      </w:r>
      <w:r w:rsidR="004942B0">
        <w:rPr>
          <w:rFonts w:ascii="Times New Roman" w:eastAsia="Times New Roman" w:hAnsi="Times New Roman" w:cs="Times New Roman"/>
          <w:sz w:val="28"/>
          <w:szCs w:val="28"/>
          <w:lang w:eastAsia="lv-LV"/>
        </w:rPr>
        <w:t>rālā finanšu un līgumu aģentūra.</w:t>
      </w:r>
    </w:p>
    <w:p w14:paraId="574C1D07" w14:textId="58BFB413" w:rsidR="00134A03" w:rsidRPr="0080216A" w:rsidRDefault="009155CF"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Ar šo noteiku</w:t>
      </w:r>
      <w:r w:rsidR="00134A03">
        <w:rPr>
          <w:rFonts w:ascii="Times New Roman" w:eastAsia="Times New Roman" w:hAnsi="Times New Roman" w:cs="Times New Roman"/>
          <w:sz w:val="28"/>
          <w:szCs w:val="28"/>
          <w:lang w:eastAsia="lv-LV"/>
        </w:rPr>
        <w:t xml:space="preserve">mu </w:t>
      </w:r>
      <w:r w:rsidR="00935358">
        <w:rPr>
          <w:rFonts w:ascii="Times New Roman" w:eastAsia="Times New Roman" w:hAnsi="Times New Roman" w:cs="Times New Roman"/>
          <w:sz w:val="28"/>
          <w:szCs w:val="28"/>
          <w:lang w:eastAsia="lv-LV"/>
        </w:rPr>
        <w:t>11</w:t>
      </w:r>
      <w:r w:rsidR="00270908">
        <w:rPr>
          <w:rFonts w:ascii="Times New Roman" w:eastAsia="Times New Roman" w:hAnsi="Times New Roman" w:cs="Times New Roman"/>
          <w:sz w:val="28"/>
          <w:szCs w:val="28"/>
          <w:lang w:eastAsia="lv-LV"/>
        </w:rPr>
        <w:t>.2.</w:t>
      </w:r>
      <w:r w:rsidRPr="00045446">
        <w:rPr>
          <w:rFonts w:ascii="Times New Roman" w:eastAsia="Times New Roman" w:hAnsi="Times New Roman" w:cs="Times New Roman"/>
          <w:sz w:val="28"/>
          <w:szCs w:val="28"/>
          <w:lang w:eastAsia="lv-LV"/>
        </w:rPr>
        <w:t xml:space="preserve">apakšpunktā minētā atbalsta mērķa sasniegšanu saistītās atbalstāmās </w:t>
      </w:r>
      <w:r w:rsidR="000401AC" w:rsidRPr="00045446">
        <w:rPr>
          <w:rFonts w:ascii="Times New Roman" w:eastAsia="Times New Roman" w:hAnsi="Times New Roman" w:cs="Times New Roman"/>
          <w:sz w:val="28"/>
          <w:szCs w:val="28"/>
          <w:lang w:eastAsia="lv-LV"/>
        </w:rPr>
        <w:t>darbības ir</w:t>
      </w:r>
      <w:r w:rsidR="00184CF3">
        <w:rPr>
          <w:rFonts w:ascii="Times New Roman" w:eastAsia="Times New Roman" w:hAnsi="Times New Roman" w:cs="Times New Roman"/>
          <w:sz w:val="28"/>
          <w:szCs w:val="28"/>
          <w:lang w:eastAsia="lv-LV"/>
        </w:rPr>
        <w:t>:</w:t>
      </w:r>
    </w:p>
    <w:p w14:paraId="1E0276E1" w14:textId="4A51BEEC" w:rsidR="00184CF3" w:rsidRDefault="00935358" w:rsidP="0080216A">
      <w:pPr>
        <w:pStyle w:val="ListParagraph"/>
        <w:tabs>
          <w:tab w:val="left" w:pos="426"/>
        </w:tabs>
        <w:spacing w:before="120" w:after="0" w:line="240" w:lineRule="auto"/>
        <w:ind w:left="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007764D2">
        <w:rPr>
          <w:rFonts w:ascii="Times New Roman" w:eastAsia="Times New Roman" w:hAnsi="Times New Roman" w:cs="Times New Roman"/>
          <w:sz w:val="28"/>
          <w:szCs w:val="28"/>
          <w:lang w:eastAsia="lv-LV"/>
        </w:rPr>
        <w:t xml:space="preserve">.1. </w:t>
      </w:r>
      <w:r w:rsidR="000401AC" w:rsidRPr="00045446">
        <w:rPr>
          <w:rFonts w:ascii="Times New Roman" w:eastAsia="Times New Roman" w:hAnsi="Times New Roman" w:cs="Times New Roman"/>
          <w:sz w:val="28"/>
          <w:szCs w:val="28"/>
          <w:lang w:eastAsia="lv-LV"/>
        </w:rPr>
        <w:t xml:space="preserve"> </w:t>
      </w:r>
      <w:r w:rsidR="009155CF" w:rsidRPr="00045446">
        <w:rPr>
          <w:rFonts w:ascii="Times New Roman" w:eastAsia="Times New Roman" w:hAnsi="Times New Roman" w:cs="Times New Roman"/>
          <w:sz w:val="28"/>
          <w:szCs w:val="28"/>
          <w:lang w:eastAsia="lv-LV"/>
        </w:rPr>
        <w:t>Eiropas Savienības fondu informatīvie pasākumi</w:t>
      </w:r>
      <w:r w:rsidR="00184CF3">
        <w:rPr>
          <w:rFonts w:ascii="Times New Roman" w:eastAsia="Times New Roman" w:hAnsi="Times New Roman" w:cs="Times New Roman"/>
          <w:sz w:val="28"/>
          <w:szCs w:val="28"/>
          <w:lang w:eastAsia="lv-LV"/>
        </w:rPr>
        <w:t>;</w:t>
      </w:r>
    </w:p>
    <w:p w14:paraId="4EA9806C" w14:textId="63E86EAC" w:rsidR="00370995" w:rsidRDefault="007764D2" w:rsidP="0080216A">
      <w:pPr>
        <w:pStyle w:val="ListParagraph"/>
        <w:tabs>
          <w:tab w:val="left" w:pos="426"/>
        </w:tabs>
        <w:spacing w:before="120" w:after="0" w:line="240" w:lineRule="auto"/>
        <w:ind w:left="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17.2. </w:t>
      </w:r>
      <w:r w:rsidR="00184CF3" w:rsidRPr="00184CF3">
        <w:t xml:space="preserve"> </w:t>
      </w:r>
      <w:r w:rsidR="00184CF3" w:rsidRPr="00184CF3">
        <w:rPr>
          <w:rFonts w:ascii="Times New Roman" w:eastAsia="Times New Roman" w:hAnsi="Times New Roman" w:cs="Times New Roman"/>
          <w:sz w:val="28"/>
          <w:szCs w:val="28"/>
          <w:lang w:eastAsia="lv-LV"/>
        </w:rPr>
        <w:t>Eiropas Savienības fondu publicitātes pasākumi</w:t>
      </w:r>
      <w:r w:rsidR="00184CF3">
        <w:rPr>
          <w:rFonts w:ascii="Times New Roman" w:eastAsia="Times New Roman" w:hAnsi="Times New Roman" w:cs="Times New Roman"/>
          <w:sz w:val="28"/>
          <w:szCs w:val="28"/>
          <w:lang w:eastAsia="lv-LV"/>
        </w:rPr>
        <w:t>.</w:t>
      </w:r>
    </w:p>
    <w:p w14:paraId="4998B7E3" w14:textId="0333C457" w:rsidR="00F61816" w:rsidRPr="008B6E19" w:rsidRDefault="00964577"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16" w:name="p-460189"/>
      <w:bookmarkStart w:id="17" w:name="p8"/>
      <w:bookmarkStart w:id="18" w:name="p-407883"/>
      <w:bookmarkStart w:id="19" w:name="p9"/>
      <w:bookmarkEnd w:id="16"/>
      <w:bookmarkEnd w:id="17"/>
      <w:bookmarkEnd w:id="18"/>
      <w:bookmarkEnd w:id="19"/>
      <w:r w:rsidRPr="00045446">
        <w:rPr>
          <w:rFonts w:ascii="Times New Roman" w:eastAsia="Times New Roman" w:hAnsi="Times New Roman" w:cs="Times New Roman"/>
          <w:sz w:val="28"/>
          <w:szCs w:val="28"/>
          <w:lang w:eastAsia="lv-LV"/>
        </w:rPr>
        <w:t>Šo noteikumu</w:t>
      </w:r>
      <w:r w:rsidR="00134A03">
        <w:rPr>
          <w:rFonts w:ascii="Times New Roman" w:eastAsia="Times New Roman" w:hAnsi="Times New Roman" w:cs="Times New Roman"/>
          <w:sz w:val="28"/>
          <w:szCs w:val="28"/>
          <w:lang w:eastAsia="lv-LV"/>
        </w:rPr>
        <w:t xml:space="preserve"> </w:t>
      </w:r>
      <w:r w:rsidR="00BD3FA6">
        <w:rPr>
          <w:rFonts w:ascii="Times New Roman" w:eastAsia="Times New Roman" w:hAnsi="Times New Roman" w:cs="Times New Roman"/>
          <w:sz w:val="28"/>
          <w:szCs w:val="28"/>
          <w:lang w:eastAsia="lv-LV"/>
        </w:rPr>
        <w:t>11</w:t>
      </w:r>
      <w:r w:rsidR="00270908">
        <w:rPr>
          <w:rFonts w:ascii="Times New Roman" w:eastAsia="Times New Roman" w:hAnsi="Times New Roman" w:cs="Times New Roman"/>
          <w:sz w:val="28"/>
          <w:szCs w:val="28"/>
          <w:lang w:eastAsia="lv-LV"/>
        </w:rPr>
        <w:t>.2.</w:t>
      </w:r>
      <w:r w:rsidRPr="00045446">
        <w:rPr>
          <w:rFonts w:ascii="Times New Roman" w:eastAsia="Times New Roman" w:hAnsi="Times New Roman" w:cs="Times New Roman"/>
          <w:sz w:val="28"/>
          <w:szCs w:val="28"/>
          <w:lang w:eastAsia="lv-LV"/>
        </w:rPr>
        <w:t xml:space="preserve">apakšpunktā minētā atbalsta mērķa ietvaros plāno šādas </w:t>
      </w:r>
      <w:r w:rsidR="00B862A5">
        <w:rPr>
          <w:rFonts w:ascii="Times New Roman" w:eastAsia="Times New Roman" w:hAnsi="Times New Roman" w:cs="Times New Roman"/>
          <w:sz w:val="28"/>
          <w:szCs w:val="28"/>
          <w:lang w:eastAsia="lv-LV"/>
        </w:rPr>
        <w:t>tieš</w:t>
      </w:r>
      <w:r w:rsidR="00A86D65">
        <w:rPr>
          <w:rFonts w:ascii="Times New Roman" w:eastAsia="Times New Roman" w:hAnsi="Times New Roman" w:cs="Times New Roman"/>
          <w:sz w:val="28"/>
          <w:szCs w:val="28"/>
          <w:lang w:eastAsia="lv-LV"/>
        </w:rPr>
        <w:t>ās</w:t>
      </w:r>
      <w:r w:rsidR="00B862A5">
        <w:rPr>
          <w:rFonts w:ascii="Times New Roman" w:eastAsia="Times New Roman" w:hAnsi="Times New Roman" w:cs="Times New Roman"/>
          <w:sz w:val="28"/>
          <w:szCs w:val="28"/>
          <w:lang w:eastAsia="lv-LV"/>
        </w:rPr>
        <w:t xml:space="preserve"> attiecinām</w:t>
      </w:r>
      <w:r w:rsidR="00A86D65">
        <w:rPr>
          <w:rFonts w:ascii="Times New Roman" w:eastAsia="Times New Roman" w:hAnsi="Times New Roman" w:cs="Times New Roman"/>
          <w:sz w:val="28"/>
          <w:szCs w:val="28"/>
          <w:lang w:eastAsia="lv-LV"/>
        </w:rPr>
        <w:t>ās</w:t>
      </w:r>
      <w:r w:rsidR="00B862A5">
        <w:rPr>
          <w:rFonts w:ascii="Times New Roman" w:eastAsia="Times New Roman" w:hAnsi="Times New Roman" w:cs="Times New Roman"/>
          <w:sz w:val="28"/>
          <w:szCs w:val="28"/>
          <w:lang w:eastAsia="lv-LV"/>
        </w:rPr>
        <w:t xml:space="preserve"> </w:t>
      </w:r>
      <w:r w:rsidRPr="00045446">
        <w:rPr>
          <w:rFonts w:ascii="Times New Roman" w:eastAsia="Times New Roman" w:hAnsi="Times New Roman" w:cs="Times New Roman"/>
          <w:sz w:val="28"/>
          <w:szCs w:val="28"/>
          <w:lang w:eastAsia="lv-LV"/>
        </w:rPr>
        <w:t>izmaks</w:t>
      </w:r>
      <w:r w:rsidR="00A86D65">
        <w:rPr>
          <w:rFonts w:ascii="Times New Roman" w:eastAsia="Times New Roman" w:hAnsi="Times New Roman" w:cs="Times New Roman"/>
          <w:sz w:val="28"/>
          <w:szCs w:val="28"/>
          <w:lang w:eastAsia="lv-LV"/>
        </w:rPr>
        <w:t>as</w:t>
      </w:r>
      <w:r w:rsidRPr="00045446">
        <w:rPr>
          <w:rFonts w:ascii="Times New Roman" w:eastAsia="Times New Roman" w:hAnsi="Times New Roman" w:cs="Times New Roman"/>
          <w:sz w:val="28"/>
          <w:szCs w:val="28"/>
          <w:lang w:eastAsia="lv-LV"/>
        </w:rPr>
        <w:t>:</w:t>
      </w:r>
    </w:p>
    <w:p w14:paraId="02D34CCB" w14:textId="7400011D" w:rsidR="00F61816" w:rsidRPr="008F4888" w:rsidRDefault="00884E09"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 </w:t>
      </w:r>
      <w:r w:rsidR="00130B50" w:rsidRPr="00045446">
        <w:rPr>
          <w:rFonts w:ascii="Times New Roman" w:eastAsia="Times New Roman" w:hAnsi="Times New Roman" w:cs="Times New Roman"/>
          <w:sz w:val="28"/>
          <w:szCs w:val="28"/>
          <w:lang w:eastAsia="lv-LV"/>
        </w:rPr>
        <w:t>E</w:t>
      </w:r>
      <w:r w:rsidR="004D6074" w:rsidRPr="00045446">
        <w:rPr>
          <w:rFonts w:ascii="Times New Roman" w:eastAsia="Times New Roman" w:hAnsi="Times New Roman" w:cs="Times New Roman"/>
          <w:sz w:val="28"/>
          <w:szCs w:val="28"/>
          <w:lang w:eastAsia="lv-LV"/>
        </w:rPr>
        <w:t xml:space="preserve">iropas </w:t>
      </w:r>
      <w:r w:rsidR="00130B50" w:rsidRPr="00045446">
        <w:rPr>
          <w:rFonts w:ascii="Times New Roman" w:eastAsia="Times New Roman" w:hAnsi="Times New Roman" w:cs="Times New Roman"/>
          <w:sz w:val="28"/>
          <w:szCs w:val="28"/>
          <w:lang w:eastAsia="lv-LV"/>
        </w:rPr>
        <w:t>S</w:t>
      </w:r>
      <w:r w:rsidR="004D6074" w:rsidRPr="00045446">
        <w:rPr>
          <w:rFonts w:ascii="Times New Roman" w:eastAsia="Times New Roman" w:hAnsi="Times New Roman" w:cs="Times New Roman"/>
          <w:sz w:val="28"/>
          <w:szCs w:val="28"/>
          <w:lang w:eastAsia="lv-LV"/>
        </w:rPr>
        <w:t>avienības</w:t>
      </w:r>
      <w:r w:rsidR="00EB1A52" w:rsidRPr="00045446">
        <w:rPr>
          <w:rFonts w:ascii="Times New Roman" w:eastAsia="Times New Roman" w:hAnsi="Times New Roman" w:cs="Times New Roman"/>
          <w:sz w:val="28"/>
          <w:szCs w:val="28"/>
          <w:lang w:eastAsia="lv-LV"/>
        </w:rPr>
        <w:t xml:space="preserve"> fondu informatīvo un publicitātes pasākumu (tai skaitā semināri, konferences) izdevumi, komunikācijas plānošanas un īstenošanas izmaksas saskaņā ar Eiropas Savienības fondu komunikācijas stratēģiju </w:t>
      </w:r>
      <w:r w:rsidR="00452AC7" w:rsidRPr="00045446">
        <w:rPr>
          <w:rFonts w:ascii="Times New Roman" w:eastAsia="Times New Roman" w:hAnsi="Times New Roman" w:cs="Times New Roman"/>
          <w:sz w:val="28"/>
          <w:szCs w:val="28"/>
          <w:lang w:eastAsia="lv-LV"/>
        </w:rPr>
        <w:t>201</w:t>
      </w:r>
      <w:r w:rsidR="00452AC7">
        <w:rPr>
          <w:rFonts w:ascii="Times New Roman" w:eastAsia="Times New Roman" w:hAnsi="Times New Roman" w:cs="Times New Roman"/>
          <w:sz w:val="28"/>
          <w:szCs w:val="28"/>
          <w:lang w:eastAsia="lv-LV"/>
        </w:rPr>
        <w:t>5</w:t>
      </w:r>
      <w:r w:rsidR="00EB1A52" w:rsidRPr="00045446">
        <w:rPr>
          <w:rFonts w:ascii="Times New Roman" w:eastAsia="Times New Roman" w:hAnsi="Times New Roman" w:cs="Times New Roman"/>
          <w:sz w:val="28"/>
          <w:szCs w:val="28"/>
          <w:lang w:eastAsia="lv-LV"/>
        </w:rPr>
        <w:t>.–20</w:t>
      </w:r>
      <w:r w:rsidR="007F0401" w:rsidRPr="00045446">
        <w:rPr>
          <w:rFonts w:ascii="Times New Roman" w:eastAsia="Times New Roman" w:hAnsi="Times New Roman" w:cs="Times New Roman"/>
          <w:sz w:val="28"/>
          <w:szCs w:val="28"/>
          <w:lang w:eastAsia="lv-LV"/>
        </w:rPr>
        <w:t>23</w:t>
      </w:r>
      <w:r w:rsidR="00EB1A52" w:rsidRPr="00045446">
        <w:rPr>
          <w:rFonts w:ascii="Times New Roman" w:eastAsia="Times New Roman" w:hAnsi="Times New Roman" w:cs="Times New Roman"/>
          <w:sz w:val="28"/>
          <w:szCs w:val="28"/>
          <w:lang w:eastAsia="lv-LV"/>
        </w:rPr>
        <w:t>.gadam un vadošās iestādes apstiprināto Eiropas Savienības fondu darbības programm</w:t>
      </w:r>
      <w:r w:rsidR="00F20A3F">
        <w:rPr>
          <w:rFonts w:ascii="Times New Roman" w:eastAsia="Times New Roman" w:hAnsi="Times New Roman" w:cs="Times New Roman"/>
          <w:sz w:val="28"/>
          <w:szCs w:val="28"/>
          <w:lang w:eastAsia="lv-LV"/>
        </w:rPr>
        <w:t>as</w:t>
      </w:r>
      <w:r w:rsidR="00EB1A52" w:rsidRPr="00045446">
        <w:rPr>
          <w:rFonts w:ascii="Times New Roman" w:eastAsia="Times New Roman" w:hAnsi="Times New Roman" w:cs="Times New Roman"/>
          <w:sz w:val="28"/>
          <w:szCs w:val="28"/>
          <w:lang w:eastAsia="lv-LV"/>
        </w:rPr>
        <w:t xml:space="preserve"> ikgadējo komunikācijas plānu, ar kuru detalizē Eiropas Savienības </w:t>
      </w:r>
      <w:r w:rsidR="00AE73CF">
        <w:rPr>
          <w:rFonts w:ascii="Times New Roman" w:eastAsia="Times New Roman" w:hAnsi="Times New Roman" w:cs="Times New Roman"/>
          <w:sz w:val="28"/>
          <w:szCs w:val="28"/>
          <w:lang w:eastAsia="lv-LV"/>
        </w:rPr>
        <w:t xml:space="preserve">fondu </w:t>
      </w:r>
      <w:r w:rsidR="00EB1A52" w:rsidRPr="00045446">
        <w:rPr>
          <w:rFonts w:ascii="Times New Roman" w:eastAsia="Times New Roman" w:hAnsi="Times New Roman" w:cs="Times New Roman"/>
          <w:sz w:val="28"/>
          <w:szCs w:val="28"/>
          <w:lang w:eastAsia="lv-LV"/>
        </w:rPr>
        <w:t xml:space="preserve">komunikācijas stratēģijā </w:t>
      </w:r>
      <w:r w:rsidR="00452AC7" w:rsidRPr="00AE73CF">
        <w:rPr>
          <w:rFonts w:ascii="Times New Roman" w:eastAsia="Times New Roman" w:hAnsi="Times New Roman" w:cs="Times New Roman"/>
          <w:sz w:val="28"/>
          <w:szCs w:val="28"/>
          <w:lang w:eastAsia="lv-LV"/>
        </w:rPr>
        <w:t>201</w:t>
      </w:r>
      <w:r w:rsidR="00452AC7">
        <w:rPr>
          <w:rFonts w:ascii="Times New Roman" w:eastAsia="Times New Roman" w:hAnsi="Times New Roman" w:cs="Times New Roman"/>
          <w:sz w:val="28"/>
          <w:szCs w:val="28"/>
          <w:lang w:eastAsia="lv-LV"/>
        </w:rPr>
        <w:t>5</w:t>
      </w:r>
      <w:r w:rsidR="00AE73CF" w:rsidRPr="00AE73CF">
        <w:rPr>
          <w:rFonts w:ascii="Times New Roman" w:eastAsia="Times New Roman" w:hAnsi="Times New Roman" w:cs="Times New Roman"/>
          <w:sz w:val="28"/>
          <w:szCs w:val="28"/>
          <w:lang w:eastAsia="lv-LV"/>
        </w:rPr>
        <w:t xml:space="preserve">.–2023.gadam </w:t>
      </w:r>
      <w:r w:rsidR="00BE4D7B">
        <w:rPr>
          <w:rFonts w:ascii="Times New Roman" w:eastAsia="Times New Roman" w:hAnsi="Times New Roman" w:cs="Times New Roman"/>
          <w:sz w:val="28"/>
          <w:szCs w:val="28"/>
          <w:lang w:eastAsia="lv-LV"/>
        </w:rPr>
        <w:t>ietverto</w:t>
      </w:r>
      <w:r w:rsidR="00BE4D7B" w:rsidRPr="00045446">
        <w:rPr>
          <w:rFonts w:ascii="Times New Roman" w:eastAsia="Times New Roman" w:hAnsi="Times New Roman" w:cs="Times New Roman"/>
          <w:sz w:val="28"/>
          <w:szCs w:val="28"/>
          <w:lang w:eastAsia="lv-LV"/>
        </w:rPr>
        <w:t xml:space="preserve"> </w:t>
      </w:r>
      <w:r w:rsidR="00EB1A52" w:rsidRPr="00045446">
        <w:rPr>
          <w:rFonts w:ascii="Times New Roman" w:eastAsia="Times New Roman" w:hAnsi="Times New Roman" w:cs="Times New Roman"/>
          <w:sz w:val="28"/>
          <w:szCs w:val="28"/>
          <w:lang w:eastAsia="lv-LV"/>
        </w:rPr>
        <w:t>informatīvo un publicitātes pasākumu plānu,</w:t>
      </w:r>
      <w:r w:rsidR="002F1FE0" w:rsidRPr="00045446">
        <w:rPr>
          <w:rFonts w:ascii="Times New Roman" w:eastAsia="Times New Roman" w:hAnsi="Times New Roman" w:cs="Times New Roman"/>
          <w:sz w:val="28"/>
          <w:szCs w:val="28"/>
          <w:lang w:eastAsia="lv-LV"/>
        </w:rPr>
        <w:t xml:space="preserve"> vai saskaņā ar revīzijas iestādes apstiprināto komunikācijas un publicitātes pasākumu</w:t>
      </w:r>
      <w:r w:rsidR="00EC4844">
        <w:rPr>
          <w:rFonts w:ascii="Times New Roman" w:eastAsia="Times New Roman" w:hAnsi="Times New Roman" w:cs="Times New Roman"/>
          <w:sz w:val="28"/>
          <w:szCs w:val="28"/>
          <w:lang w:eastAsia="lv-LV"/>
        </w:rPr>
        <w:t xml:space="preserve"> plānu</w:t>
      </w:r>
      <w:r w:rsidR="002F1FE0" w:rsidRPr="00045446">
        <w:rPr>
          <w:rFonts w:ascii="Times New Roman" w:eastAsia="Times New Roman" w:hAnsi="Times New Roman" w:cs="Times New Roman"/>
          <w:sz w:val="28"/>
          <w:szCs w:val="28"/>
          <w:lang w:eastAsia="lv-LV"/>
        </w:rPr>
        <w:t>, kas attiecināmi uz revīzijas iestādes funkciju izpildi,</w:t>
      </w:r>
      <w:r w:rsidR="00EB1A52" w:rsidRPr="00045446">
        <w:rPr>
          <w:rFonts w:ascii="Times New Roman" w:eastAsia="Times New Roman" w:hAnsi="Times New Roman" w:cs="Times New Roman"/>
          <w:sz w:val="28"/>
          <w:szCs w:val="28"/>
          <w:lang w:eastAsia="lv-LV"/>
        </w:rPr>
        <w:t xml:space="preserve"> tai skaitā:</w:t>
      </w:r>
    </w:p>
    <w:p w14:paraId="7F35CC9A" w14:textId="68C1DD07" w:rsidR="00884E09" w:rsidRDefault="00CC560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573541"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573541" w:rsidRPr="00045446">
        <w:rPr>
          <w:rFonts w:ascii="Times New Roman" w:eastAsia="Times New Roman" w:hAnsi="Times New Roman" w:cs="Times New Roman"/>
          <w:sz w:val="28"/>
          <w:szCs w:val="28"/>
          <w:lang w:eastAsia="lv-LV"/>
        </w:rPr>
        <w:t>avienības</w:t>
      </w:r>
      <w:r w:rsidR="00EB1A52" w:rsidRPr="00045446">
        <w:rPr>
          <w:rFonts w:ascii="Times New Roman" w:eastAsia="Times New Roman" w:hAnsi="Times New Roman" w:cs="Times New Roman"/>
          <w:sz w:val="28"/>
          <w:szCs w:val="28"/>
          <w:lang w:eastAsia="lv-LV"/>
        </w:rPr>
        <w:t xml:space="preserve"> fondu tīmekļa vietnes www.esfondi.lv </w:t>
      </w:r>
      <w:r w:rsidR="002C4617" w:rsidRPr="00045446">
        <w:rPr>
          <w:rFonts w:ascii="Times New Roman" w:eastAsia="Times New Roman" w:hAnsi="Times New Roman" w:cs="Times New Roman"/>
          <w:sz w:val="28"/>
          <w:szCs w:val="28"/>
          <w:lang w:eastAsia="lv-LV"/>
        </w:rPr>
        <w:t>uzturēšan</w:t>
      </w:r>
      <w:r w:rsidR="002C4617">
        <w:rPr>
          <w:rFonts w:ascii="Times New Roman" w:eastAsia="Times New Roman" w:hAnsi="Times New Roman" w:cs="Times New Roman"/>
          <w:sz w:val="28"/>
          <w:szCs w:val="28"/>
          <w:lang w:eastAsia="lv-LV"/>
        </w:rPr>
        <w:t>a</w:t>
      </w:r>
      <w:r w:rsidR="002C4617" w:rsidRPr="00045446">
        <w:rPr>
          <w:rFonts w:ascii="Times New Roman" w:eastAsia="Times New Roman" w:hAnsi="Times New Roman" w:cs="Times New Roman"/>
          <w:sz w:val="28"/>
          <w:szCs w:val="28"/>
          <w:lang w:eastAsia="lv-LV"/>
        </w:rPr>
        <w:t xml:space="preserve"> </w:t>
      </w:r>
      <w:r w:rsidR="00DF238F" w:rsidRPr="00045446">
        <w:rPr>
          <w:rFonts w:ascii="Times New Roman" w:eastAsia="Times New Roman" w:hAnsi="Times New Roman" w:cs="Times New Roman"/>
          <w:sz w:val="28"/>
          <w:szCs w:val="28"/>
          <w:lang w:eastAsia="lv-LV"/>
        </w:rPr>
        <w:t xml:space="preserve">un </w:t>
      </w:r>
      <w:r w:rsidR="002C4617" w:rsidRPr="00045446">
        <w:rPr>
          <w:rFonts w:ascii="Times New Roman" w:eastAsia="Times New Roman" w:hAnsi="Times New Roman" w:cs="Times New Roman"/>
          <w:sz w:val="28"/>
          <w:szCs w:val="28"/>
          <w:lang w:eastAsia="lv-LV"/>
        </w:rPr>
        <w:t>attīstīšan</w:t>
      </w:r>
      <w:r w:rsidR="002C4617">
        <w:rPr>
          <w:rFonts w:ascii="Times New Roman" w:eastAsia="Times New Roman" w:hAnsi="Times New Roman" w:cs="Times New Roman"/>
          <w:sz w:val="28"/>
          <w:szCs w:val="28"/>
          <w:lang w:eastAsia="lv-LV"/>
        </w:rPr>
        <w:t>a</w:t>
      </w:r>
      <w:r w:rsidR="004F3AFE" w:rsidRPr="00045446">
        <w:rPr>
          <w:rFonts w:ascii="Times New Roman" w:eastAsia="Times New Roman" w:hAnsi="Times New Roman" w:cs="Times New Roman"/>
          <w:sz w:val="28"/>
          <w:szCs w:val="28"/>
          <w:lang w:eastAsia="lv-LV"/>
        </w:rPr>
        <w:t>, t.sk. sasaist</w:t>
      </w:r>
      <w:r w:rsidR="002C4617">
        <w:rPr>
          <w:rFonts w:ascii="Times New Roman" w:eastAsia="Times New Roman" w:hAnsi="Times New Roman" w:cs="Times New Roman"/>
          <w:sz w:val="28"/>
          <w:szCs w:val="28"/>
          <w:lang w:eastAsia="lv-LV"/>
        </w:rPr>
        <w:t>e</w:t>
      </w:r>
      <w:r w:rsidR="004F3AFE" w:rsidRPr="00045446">
        <w:rPr>
          <w:rFonts w:ascii="Times New Roman" w:eastAsia="Times New Roman" w:hAnsi="Times New Roman" w:cs="Times New Roman"/>
          <w:sz w:val="28"/>
          <w:szCs w:val="28"/>
          <w:lang w:eastAsia="lv-LV"/>
        </w:rPr>
        <w:t xml:space="preserve"> ar Kohēzijas politikas fondu vadības informācijas sistēmu 2014</w:t>
      </w:r>
      <w:r w:rsidR="00270908">
        <w:rPr>
          <w:rFonts w:ascii="Times New Roman" w:eastAsia="Times New Roman" w:hAnsi="Times New Roman" w:cs="Times New Roman"/>
          <w:sz w:val="28"/>
          <w:szCs w:val="28"/>
          <w:lang w:eastAsia="lv-LV"/>
        </w:rPr>
        <w:t>.</w:t>
      </w:r>
      <w:r w:rsidR="004F3AFE" w:rsidRPr="00045446">
        <w:rPr>
          <w:rFonts w:ascii="Times New Roman" w:eastAsia="Times New Roman" w:hAnsi="Times New Roman" w:cs="Times New Roman"/>
          <w:sz w:val="28"/>
          <w:szCs w:val="28"/>
          <w:lang w:eastAsia="lv-LV"/>
        </w:rPr>
        <w:t>-2020.gadam</w:t>
      </w:r>
      <w:r w:rsidR="00EB1A52" w:rsidRPr="00045446">
        <w:rPr>
          <w:rFonts w:ascii="Times New Roman" w:eastAsia="Times New Roman" w:hAnsi="Times New Roman" w:cs="Times New Roman"/>
          <w:sz w:val="28"/>
          <w:szCs w:val="28"/>
          <w:lang w:eastAsia="lv-LV"/>
        </w:rPr>
        <w:t>;</w:t>
      </w:r>
    </w:p>
    <w:p w14:paraId="4DF72D61" w14:textId="77777777" w:rsidR="000401AC" w:rsidRDefault="00EB1A52"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reprezentatīvo materiālu iegādes izdevumi, ja attiecīgais iepirkums veikts elektronisko iepirkumu sistēmas ietvaros vai ārpus sistēmas, ja pasūtītāja vajadzībām atbilstošu preci nav iespējams iegādāties ar centralizēto iepirkumu institūcijas starpniecību vai pasūtītājs var nodrošināt šā</w:t>
      </w:r>
      <w:r w:rsidR="00D434F5">
        <w:rPr>
          <w:rFonts w:ascii="Times New Roman" w:eastAsia="Times New Roman" w:hAnsi="Times New Roman" w:cs="Times New Roman"/>
          <w:sz w:val="28"/>
          <w:szCs w:val="28"/>
          <w:lang w:eastAsia="lv-LV"/>
        </w:rPr>
        <w:t>du preču iegādi par zemāku cenu;</w:t>
      </w:r>
    </w:p>
    <w:p w14:paraId="1E94AF58" w14:textId="31F9D6B5" w:rsidR="000574A3" w:rsidRPr="00C6553F" w:rsidRDefault="009A148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t xml:space="preserve">Eiropas Savienības fondu tehniskās palīdzības projekta </w:t>
      </w:r>
      <w:r w:rsidR="009C38A7">
        <w:rPr>
          <w:rFonts w:ascii="Times New Roman" w:eastAsia="Times New Roman" w:hAnsi="Times New Roman" w:cs="Times New Roman"/>
          <w:sz w:val="28"/>
          <w:szCs w:val="28"/>
          <w:lang w:eastAsia="lv-LV"/>
        </w:rPr>
        <w:t>vadības</w:t>
      </w:r>
      <w:r w:rsidR="003235A3">
        <w:rPr>
          <w:rFonts w:ascii="Times New Roman" w:eastAsia="Times New Roman" w:hAnsi="Times New Roman" w:cs="Times New Roman"/>
          <w:sz w:val="28"/>
          <w:szCs w:val="28"/>
          <w:lang w:eastAsia="lv-LV"/>
        </w:rPr>
        <w:t xml:space="preserve"> personāla atlīdzība</w:t>
      </w:r>
      <w:r w:rsidR="00C6553F">
        <w:rPr>
          <w:rFonts w:ascii="Times New Roman" w:eastAsia="Times New Roman" w:hAnsi="Times New Roman" w:cs="Times New Roman"/>
          <w:sz w:val="28"/>
          <w:szCs w:val="28"/>
          <w:lang w:eastAsia="lv-LV"/>
        </w:rPr>
        <w:t xml:space="preserve"> – ne vairāk kā 26 500 </w:t>
      </w:r>
      <w:r w:rsidR="00C6553F" w:rsidRPr="0084541F">
        <w:rPr>
          <w:rFonts w:ascii="Times New Roman" w:eastAsia="Times New Roman" w:hAnsi="Times New Roman" w:cs="Times New Roman"/>
          <w:i/>
          <w:sz w:val="28"/>
          <w:szCs w:val="28"/>
          <w:lang w:eastAsia="lv-LV"/>
        </w:rPr>
        <w:t>euro</w:t>
      </w:r>
      <w:r w:rsidR="00C6553F">
        <w:rPr>
          <w:rFonts w:ascii="Times New Roman" w:eastAsia="Times New Roman" w:hAnsi="Times New Roman" w:cs="Times New Roman"/>
          <w:sz w:val="28"/>
          <w:szCs w:val="28"/>
          <w:lang w:eastAsia="lv-LV"/>
        </w:rPr>
        <w:t xml:space="preserve"> gadā</w:t>
      </w:r>
      <w:r w:rsidR="00052801" w:rsidRPr="00C6553F">
        <w:rPr>
          <w:rFonts w:ascii="Times New Roman" w:eastAsia="Times New Roman" w:hAnsi="Times New Roman" w:cs="Times New Roman"/>
          <w:sz w:val="28"/>
          <w:szCs w:val="28"/>
          <w:lang w:eastAsia="lv-LV"/>
        </w:rPr>
        <w:t xml:space="preserve">, </w:t>
      </w:r>
      <w:r w:rsidRPr="00C6553F">
        <w:rPr>
          <w:rFonts w:ascii="Times New Roman" w:eastAsia="Times New Roman" w:hAnsi="Times New Roman" w:cs="Times New Roman"/>
          <w:sz w:val="28"/>
          <w:szCs w:val="28"/>
          <w:lang w:eastAsia="lv-LV"/>
        </w:rPr>
        <w:t xml:space="preserve"> kas</w:t>
      </w:r>
      <w:r w:rsidR="006E588A" w:rsidRPr="00C6553F">
        <w:rPr>
          <w:rFonts w:ascii="Times New Roman" w:eastAsia="Times New Roman" w:hAnsi="Times New Roman" w:cs="Times New Roman"/>
          <w:sz w:val="28"/>
          <w:szCs w:val="28"/>
          <w:lang w:eastAsia="lv-LV"/>
        </w:rPr>
        <w:t xml:space="preserve"> ir</w:t>
      </w:r>
      <w:r w:rsidRPr="00C6553F">
        <w:rPr>
          <w:rFonts w:ascii="Times New Roman" w:eastAsia="Times New Roman" w:hAnsi="Times New Roman" w:cs="Times New Roman"/>
          <w:sz w:val="28"/>
          <w:szCs w:val="28"/>
          <w:lang w:eastAsia="lv-LV"/>
        </w:rPr>
        <w:t xml:space="preserve"> noteikta saskaņā ar normatīvo aktu regulējumu par valsts un pašvaldību institūciju amatpersonu un darbinieku atlīdzību, kā arī attiecīgās iestādes iekšējiem normatīvajiem aktiem, pamatojoties uz darba tiesiskajām vai valsts civildienesta attiecībām. Piemaksas par projekta </w:t>
      </w:r>
      <w:r w:rsidR="009C38A7" w:rsidRPr="00C6553F">
        <w:rPr>
          <w:rFonts w:ascii="Times New Roman" w:eastAsia="Times New Roman" w:hAnsi="Times New Roman" w:cs="Times New Roman"/>
          <w:sz w:val="28"/>
          <w:szCs w:val="28"/>
          <w:lang w:eastAsia="lv-LV"/>
        </w:rPr>
        <w:t>vadības</w:t>
      </w:r>
      <w:r w:rsidRPr="00C6553F">
        <w:rPr>
          <w:rFonts w:ascii="Times New Roman" w:eastAsia="Times New Roman" w:hAnsi="Times New Roman" w:cs="Times New Roman"/>
          <w:sz w:val="28"/>
          <w:szCs w:val="28"/>
          <w:lang w:eastAsia="lv-LV"/>
        </w:rPr>
        <w:t xml:space="preserve"> personāla aizvietošanu, var iekļaut projekta attiecināmajās izmaksās</w:t>
      </w:r>
      <w:r w:rsidR="00DC3400" w:rsidRPr="00C6553F">
        <w:rPr>
          <w:rFonts w:ascii="Times New Roman" w:eastAsia="Times New Roman" w:hAnsi="Times New Roman" w:cs="Times New Roman"/>
          <w:sz w:val="28"/>
          <w:szCs w:val="28"/>
          <w:lang w:eastAsia="lv-LV"/>
        </w:rPr>
        <w:t>.</w:t>
      </w:r>
    </w:p>
    <w:p w14:paraId="7AF045B8" w14:textId="0414BC93" w:rsidR="00BC6A18" w:rsidRDefault="000574A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574A3">
        <w:rPr>
          <w:rFonts w:ascii="Times New Roman" w:eastAsia="Times New Roman" w:hAnsi="Times New Roman" w:cs="Times New Roman"/>
          <w:sz w:val="28"/>
          <w:szCs w:val="28"/>
          <w:lang w:eastAsia="lv-LV"/>
        </w:rPr>
        <w:t xml:space="preserve">Eiropas Savienības fondu tehniskās palīdzības projekta vadības personāla </w:t>
      </w:r>
      <w:r w:rsidR="00236BD7">
        <w:rPr>
          <w:rFonts w:ascii="Times New Roman" w:eastAsia="Times New Roman" w:hAnsi="Times New Roman" w:cs="Times New Roman"/>
          <w:sz w:val="28"/>
          <w:szCs w:val="28"/>
          <w:lang w:eastAsia="lv-LV"/>
        </w:rPr>
        <w:t xml:space="preserve">un </w:t>
      </w:r>
      <w:r w:rsidR="007E3A8E">
        <w:rPr>
          <w:rFonts w:ascii="Times New Roman" w:eastAsia="Times New Roman" w:hAnsi="Times New Roman" w:cs="Times New Roman"/>
          <w:sz w:val="28"/>
          <w:szCs w:val="28"/>
          <w:lang w:eastAsia="lv-LV"/>
        </w:rPr>
        <w:t xml:space="preserve">šo noteikumu </w:t>
      </w:r>
      <w:r w:rsidR="00D56B21">
        <w:rPr>
          <w:rFonts w:ascii="Times New Roman" w:eastAsia="Times New Roman" w:hAnsi="Times New Roman" w:cs="Times New Roman"/>
          <w:sz w:val="28"/>
          <w:szCs w:val="28"/>
          <w:lang w:eastAsia="lv-LV"/>
        </w:rPr>
        <w:t>19</w:t>
      </w:r>
      <w:r w:rsidR="00236BD7">
        <w:rPr>
          <w:rFonts w:ascii="Times New Roman" w:eastAsia="Times New Roman" w:hAnsi="Times New Roman" w:cs="Times New Roman"/>
          <w:sz w:val="28"/>
          <w:szCs w:val="28"/>
          <w:lang w:eastAsia="lv-LV"/>
        </w:rPr>
        <w:t>.4.1</w:t>
      </w:r>
      <w:r w:rsidR="007E3A8E">
        <w:rPr>
          <w:rFonts w:ascii="Times New Roman" w:eastAsia="Times New Roman" w:hAnsi="Times New Roman" w:cs="Times New Roman"/>
          <w:sz w:val="28"/>
          <w:szCs w:val="28"/>
          <w:lang w:eastAsia="lv-LV"/>
        </w:rPr>
        <w:t>.apakš</w:t>
      </w:r>
      <w:r w:rsidR="00236BD7">
        <w:rPr>
          <w:rFonts w:ascii="Times New Roman" w:eastAsia="Times New Roman" w:hAnsi="Times New Roman" w:cs="Times New Roman"/>
          <w:sz w:val="28"/>
          <w:szCs w:val="28"/>
          <w:lang w:eastAsia="lv-LV"/>
        </w:rPr>
        <w:t>punktā minēt</w:t>
      </w:r>
      <w:r w:rsidR="001C27DC">
        <w:rPr>
          <w:rFonts w:ascii="Times New Roman" w:eastAsia="Times New Roman" w:hAnsi="Times New Roman" w:cs="Times New Roman"/>
          <w:sz w:val="28"/>
          <w:szCs w:val="28"/>
          <w:lang w:eastAsia="lv-LV"/>
        </w:rPr>
        <w:t xml:space="preserve">o darbinieku </w:t>
      </w:r>
      <w:r w:rsidRPr="000574A3">
        <w:rPr>
          <w:rFonts w:ascii="Times New Roman" w:eastAsia="Times New Roman" w:hAnsi="Times New Roman" w:cs="Times New Roman"/>
          <w:sz w:val="28"/>
          <w:szCs w:val="28"/>
          <w:lang w:eastAsia="lv-LV"/>
        </w:rPr>
        <w:t>obligāto veselības pārbaužu, veselības apdrošināšanas un redzes korekcijas līdzekļu izmaksas,  kas ir noteikta</w:t>
      </w:r>
      <w:r w:rsidR="00945EC8">
        <w:rPr>
          <w:rFonts w:ascii="Times New Roman" w:eastAsia="Times New Roman" w:hAnsi="Times New Roman" w:cs="Times New Roman"/>
          <w:sz w:val="28"/>
          <w:szCs w:val="28"/>
          <w:lang w:eastAsia="lv-LV"/>
        </w:rPr>
        <w:t>s</w:t>
      </w:r>
      <w:r w:rsidRPr="000574A3">
        <w:rPr>
          <w:rFonts w:ascii="Times New Roman" w:eastAsia="Times New Roman" w:hAnsi="Times New Roman" w:cs="Times New Roman"/>
          <w:sz w:val="28"/>
          <w:szCs w:val="28"/>
          <w:lang w:eastAsia="lv-LV"/>
        </w:rPr>
        <w:t xml:space="preserve"> saskaņā ar normatīvo aktu regulējumu par valsts un pašvaldību institūciju amatpersonu un darbinieku atlīdzību, kā arī attiecīgās iestādes iekšējiem normatīvajiem aktiem, pamatojoties uz darba tiesiskajām vai valsts civildienesta attiecībām. </w:t>
      </w:r>
    </w:p>
    <w:p w14:paraId="63521F2F" w14:textId="078F66B6" w:rsidR="00BC6A18" w:rsidRPr="00E8533B" w:rsidRDefault="00F412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E8533B">
        <w:rPr>
          <w:rFonts w:ascii="Times New Roman" w:eastAsia="Times New Roman" w:hAnsi="Times New Roman" w:cs="Times New Roman"/>
          <w:sz w:val="28"/>
          <w:szCs w:val="28"/>
          <w:lang w:eastAsia="lv-LV"/>
        </w:rPr>
        <w:t xml:space="preserve">Izmaksas, </w:t>
      </w:r>
      <w:r w:rsidR="00D56B21">
        <w:rPr>
          <w:rFonts w:ascii="Times New Roman" w:eastAsia="Times New Roman" w:hAnsi="Times New Roman" w:cs="Times New Roman"/>
          <w:sz w:val="28"/>
          <w:szCs w:val="28"/>
          <w:lang w:eastAsia="lv-LV"/>
        </w:rPr>
        <w:t>kas saistītas ar sabiedrības informēšanu</w:t>
      </w:r>
      <w:r w:rsidRPr="00E8533B">
        <w:rPr>
          <w:rFonts w:ascii="Times New Roman" w:eastAsia="Times New Roman" w:hAnsi="Times New Roman" w:cs="Times New Roman"/>
          <w:sz w:val="28"/>
          <w:szCs w:val="28"/>
          <w:lang w:eastAsia="lv-LV"/>
        </w:rPr>
        <w:t xml:space="preserve"> par Eiropas Savienības fondu 2014.-2020.gada plānošanas periodu, tai skaitā nodrošinot publicitāti un atbalstu komunikācijas jautājumos, kas saistīti ar projektu īstenošanu</w:t>
      </w:r>
      <w:r w:rsidR="00BC6A18" w:rsidRPr="00E8533B">
        <w:rPr>
          <w:rFonts w:ascii="Times New Roman" w:eastAsia="Times New Roman" w:hAnsi="Times New Roman" w:cs="Times New Roman"/>
          <w:sz w:val="28"/>
          <w:szCs w:val="28"/>
          <w:lang w:eastAsia="lv-LV"/>
        </w:rPr>
        <w:t>:</w:t>
      </w:r>
    </w:p>
    <w:p w14:paraId="62918D6E" w14:textId="43D6FADB" w:rsidR="00BC6A18" w:rsidRPr="00CA1ACC" w:rsidRDefault="00C16884" w:rsidP="00D075A0">
      <w:pPr>
        <w:pStyle w:val="ListParagraph"/>
        <w:numPr>
          <w:ilvl w:val="2"/>
          <w:numId w:val="22"/>
        </w:numPr>
        <w:tabs>
          <w:tab w:val="left" w:pos="851"/>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E8533B">
        <w:rPr>
          <w:rFonts w:ascii="Times New Roman" w:eastAsia="Times New Roman" w:hAnsi="Times New Roman" w:cs="Times New Roman"/>
          <w:sz w:val="28"/>
          <w:szCs w:val="28"/>
          <w:lang w:eastAsia="lv-LV"/>
        </w:rPr>
        <w:t xml:space="preserve">Atlīdzība, kas noteikta saskaņā ar normatīvo aktu regulējumu par valsts un pašvaldību institūciju amatpersonu un darbinieku atlīdzību, kā arī </w:t>
      </w:r>
      <w:r w:rsidRPr="00CA1ACC">
        <w:rPr>
          <w:rFonts w:ascii="Times New Roman" w:eastAsia="Times New Roman" w:hAnsi="Times New Roman" w:cs="Times New Roman"/>
          <w:sz w:val="28"/>
          <w:szCs w:val="28"/>
          <w:lang w:eastAsia="lv-LV"/>
        </w:rPr>
        <w:t>attiecīgās iestādes iekšējiem nor</w:t>
      </w:r>
      <w:r w:rsidR="0099742C">
        <w:rPr>
          <w:rFonts w:ascii="Times New Roman" w:eastAsia="Times New Roman" w:hAnsi="Times New Roman" w:cs="Times New Roman"/>
          <w:sz w:val="28"/>
          <w:szCs w:val="28"/>
          <w:lang w:eastAsia="lv-LV"/>
        </w:rPr>
        <w:t>matīvajiem aktiem, darbiniekiem</w:t>
      </w:r>
      <w:r w:rsidR="00E8533B" w:rsidRPr="00CA1ACC">
        <w:rPr>
          <w:rFonts w:ascii="Times New Roman" w:eastAsia="Times New Roman" w:hAnsi="Times New Roman" w:cs="Times New Roman"/>
          <w:sz w:val="28"/>
          <w:szCs w:val="28"/>
          <w:lang w:eastAsia="lv-LV"/>
        </w:rPr>
        <w:t>;</w:t>
      </w:r>
    </w:p>
    <w:p w14:paraId="26F28018" w14:textId="64CFABE8" w:rsidR="00BC6A18" w:rsidRPr="00CA1ACC" w:rsidRDefault="00F412EC" w:rsidP="00D075A0">
      <w:pPr>
        <w:pStyle w:val="ListParagraph"/>
        <w:numPr>
          <w:ilvl w:val="2"/>
          <w:numId w:val="22"/>
        </w:numPr>
        <w:tabs>
          <w:tab w:val="left" w:pos="567"/>
          <w:tab w:val="left" w:pos="851"/>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CA1ACC">
        <w:rPr>
          <w:rFonts w:ascii="Times New Roman" w:eastAsia="Times New Roman" w:hAnsi="Times New Roman" w:cs="Times New Roman"/>
          <w:sz w:val="28"/>
          <w:szCs w:val="28"/>
          <w:lang w:eastAsia="lv-LV"/>
        </w:rPr>
        <w:t>Darba vietas ierīkošana</w:t>
      </w:r>
      <w:r w:rsidR="00370995">
        <w:rPr>
          <w:rFonts w:ascii="Times New Roman" w:eastAsia="Times New Roman" w:hAnsi="Times New Roman" w:cs="Times New Roman"/>
          <w:sz w:val="28"/>
          <w:szCs w:val="28"/>
          <w:lang w:eastAsia="lv-LV"/>
        </w:rPr>
        <w:t>s izmaksas</w:t>
      </w:r>
      <w:r w:rsidRPr="00CA1ACC">
        <w:rPr>
          <w:rFonts w:ascii="Times New Roman" w:eastAsia="Times New Roman" w:hAnsi="Times New Roman" w:cs="Times New Roman"/>
          <w:sz w:val="28"/>
          <w:szCs w:val="28"/>
          <w:lang w:eastAsia="lv-LV"/>
        </w:rPr>
        <w:t xml:space="preserve"> </w:t>
      </w:r>
      <w:r w:rsidR="00B509F0">
        <w:rPr>
          <w:rFonts w:ascii="Times New Roman" w:eastAsia="Times New Roman" w:hAnsi="Times New Roman" w:cs="Times New Roman"/>
          <w:sz w:val="28"/>
          <w:szCs w:val="28"/>
          <w:lang w:eastAsia="lv-LV"/>
        </w:rPr>
        <w:t>darbiniekiem, kur</w:t>
      </w:r>
      <w:r w:rsidR="0099742C">
        <w:rPr>
          <w:rFonts w:ascii="Times New Roman" w:eastAsia="Times New Roman" w:hAnsi="Times New Roman" w:cs="Times New Roman"/>
          <w:sz w:val="28"/>
          <w:szCs w:val="28"/>
          <w:lang w:eastAsia="lv-LV"/>
        </w:rPr>
        <w:t>iem tiek veiktas šo noteikumu 19</w:t>
      </w:r>
      <w:r w:rsidR="00B509F0">
        <w:rPr>
          <w:rFonts w:ascii="Times New Roman" w:eastAsia="Times New Roman" w:hAnsi="Times New Roman" w:cs="Times New Roman"/>
          <w:sz w:val="28"/>
          <w:szCs w:val="28"/>
          <w:lang w:eastAsia="lv-LV"/>
        </w:rPr>
        <w:t xml:space="preserve">.4.1. apakšpunktā minētās atlīdzības izmaksas; </w:t>
      </w:r>
    </w:p>
    <w:p w14:paraId="56DE136F" w14:textId="1EC42A65" w:rsidR="00F412EC" w:rsidRPr="00CA1ACC" w:rsidRDefault="002B5C06" w:rsidP="00D075A0">
      <w:pPr>
        <w:pStyle w:val="ListParagraph"/>
        <w:numPr>
          <w:ilvl w:val="2"/>
          <w:numId w:val="22"/>
        </w:numPr>
        <w:tabs>
          <w:tab w:val="left" w:pos="851"/>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w:t>
      </w:r>
      <w:r w:rsidR="00370995">
        <w:rPr>
          <w:rFonts w:ascii="Times New Roman" w:eastAsia="Times New Roman" w:hAnsi="Times New Roman" w:cs="Times New Roman"/>
          <w:sz w:val="28"/>
          <w:szCs w:val="28"/>
          <w:lang w:eastAsia="lv-LV"/>
        </w:rPr>
        <w:t>ompetences paaugstināšana</w:t>
      </w:r>
      <w:r>
        <w:rPr>
          <w:rFonts w:ascii="Times New Roman" w:eastAsia="Times New Roman" w:hAnsi="Times New Roman" w:cs="Times New Roman"/>
          <w:sz w:val="28"/>
          <w:szCs w:val="28"/>
          <w:lang w:eastAsia="lv-LV"/>
        </w:rPr>
        <w:t>s</w:t>
      </w:r>
      <w:r w:rsidR="00F412EC" w:rsidRPr="00CA1ACC">
        <w:rPr>
          <w:rFonts w:ascii="Times New Roman" w:eastAsia="Times New Roman" w:hAnsi="Times New Roman" w:cs="Times New Roman"/>
          <w:sz w:val="28"/>
          <w:szCs w:val="28"/>
          <w:lang w:eastAsia="lv-LV"/>
        </w:rPr>
        <w:t xml:space="preserve"> (ārzemju, iekšzemes</w:t>
      </w:r>
      <w:r>
        <w:rPr>
          <w:rFonts w:ascii="Times New Roman" w:eastAsia="Times New Roman" w:hAnsi="Times New Roman" w:cs="Times New Roman"/>
          <w:sz w:val="28"/>
          <w:szCs w:val="28"/>
          <w:lang w:eastAsia="lv-LV"/>
        </w:rPr>
        <w:t xml:space="preserve"> apmācības</w:t>
      </w:r>
      <w:r w:rsidR="00F412EC" w:rsidRPr="00CA1ACC">
        <w:rPr>
          <w:rFonts w:ascii="Times New Roman" w:eastAsia="Times New Roman" w:hAnsi="Times New Roman" w:cs="Times New Roman"/>
          <w:sz w:val="28"/>
          <w:szCs w:val="28"/>
          <w:lang w:eastAsia="lv-LV"/>
        </w:rPr>
        <w:t>), t</w:t>
      </w:r>
      <w:r w:rsidR="00CA1ACC" w:rsidRPr="00CA1ACC">
        <w:rPr>
          <w:rFonts w:ascii="Times New Roman" w:eastAsia="Times New Roman" w:hAnsi="Times New Roman" w:cs="Times New Roman"/>
          <w:sz w:val="28"/>
          <w:szCs w:val="28"/>
          <w:lang w:eastAsia="lv-LV"/>
        </w:rPr>
        <w:t>ai skaitā</w:t>
      </w:r>
      <w:r w:rsidR="00F412EC" w:rsidRPr="00CA1ACC">
        <w:rPr>
          <w:rFonts w:ascii="Times New Roman" w:eastAsia="Times New Roman" w:hAnsi="Times New Roman" w:cs="Times New Roman"/>
          <w:sz w:val="28"/>
          <w:szCs w:val="28"/>
          <w:lang w:eastAsia="lv-LV"/>
        </w:rPr>
        <w:t xml:space="preserve"> komandējum</w:t>
      </w:r>
      <w:r w:rsidR="00BA7240">
        <w:rPr>
          <w:rFonts w:ascii="Times New Roman" w:eastAsia="Times New Roman" w:hAnsi="Times New Roman" w:cs="Times New Roman"/>
          <w:sz w:val="28"/>
          <w:szCs w:val="28"/>
          <w:lang w:eastAsia="lv-LV"/>
        </w:rPr>
        <w:t>u</w:t>
      </w:r>
      <w:r w:rsidR="00F412EC" w:rsidRPr="00CA1ACC">
        <w:rPr>
          <w:rFonts w:ascii="Times New Roman" w:eastAsia="Times New Roman" w:hAnsi="Times New Roman" w:cs="Times New Roman"/>
          <w:sz w:val="28"/>
          <w:szCs w:val="28"/>
          <w:lang w:eastAsia="lv-LV"/>
        </w:rPr>
        <w:t xml:space="preserve"> izmaksas</w:t>
      </w:r>
      <w:r w:rsidR="006055EB">
        <w:rPr>
          <w:rFonts w:ascii="Times New Roman" w:eastAsia="Times New Roman" w:hAnsi="Times New Roman" w:cs="Times New Roman"/>
          <w:sz w:val="28"/>
          <w:szCs w:val="28"/>
          <w:lang w:eastAsia="lv-LV"/>
        </w:rPr>
        <w:t xml:space="preserve"> darbiniekiem, kur</w:t>
      </w:r>
      <w:r w:rsidR="0099742C">
        <w:rPr>
          <w:rFonts w:ascii="Times New Roman" w:eastAsia="Times New Roman" w:hAnsi="Times New Roman" w:cs="Times New Roman"/>
          <w:sz w:val="28"/>
          <w:szCs w:val="28"/>
          <w:lang w:eastAsia="lv-LV"/>
        </w:rPr>
        <w:t>iem tiek veiktas šo noteikumu 19</w:t>
      </w:r>
      <w:r w:rsidR="006055EB">
        <w:rPr>
          <w:rFonts w:ascii="Times New Roman" w:eastAsia="Times New Roman" w:hAnsi="Times New Roman" w:cs="Times New Roman"/>
          <w:sz w:val="28"/>
          <w:szCs w:val="28"/>
          <w:lang w:eastAsia="lv-LV"/>
        </w:rPr>
        <w:t>.4.1. apakšpunktā minētās atlīdzības izmaksas</w:t>
      </w:r>
    </w:p>
    <w:p w14:paraId="23A0AB2B" w14:textId="7E2478C4" w:rsidR="00F61816" w:rsidRDefault="00D434F5" w:rsidP="00D075A0">
      <w:pPr>
        <w:pStyle w:val="ListParagraph"/>
        <w:numPr>
          <w:ilvl w:val="0"/>
          <w:numId w:val="22"/>
        </w:numPr>
        <w:tabs>
          <w:tab w:val="left" w:pos="0"/>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CA1ACC">
        <w:rPr>
          <w:rFonts w:ascii="Times New Roman" w:eastAsia="Times New Roman" w:hAnsi="Times New Roman" w:cs="Times New Roman"/>
          <w:sz w:val="28"/>
          <w:szCs w:val="28"/>
          <w:lang w:eastAsia="lv-LV"/>
        </w:rPr>
        <w:t>Š</w:t>
      </w:r>
      <w:r w:rsidR="000401AC" w:rsidRPr="00CA1ACC">
        <w:rPr>
          <w:rFonts w:ascii="Times New Roman" w:eastAsia="Times New Roman" w:hAnsi="Times New Roman" w:cs="Times New Roman"/>
          <w:sz w:val="28"/>
          <w:szCs w:val="28"/>
          <w:lang w:eastAsia="lv-LV"/>
        </w:rPr>
        <w:t>o noteikumu</w:t>
      </w:r>
      <w:r w:rsidR="00884E09" w:rsidRPr="00045446">
        <w:rPr>
          <w:rFonts w:ascii="Times New Roman" w:eastAsia="Times New Roman" w:hAnsi="Times New Roman" w:cs="Times New Roman"/>
          <w:sz w:val="28"/>
          <w:szCs w:val="28"/>
          <w:lang w:eastAsia="lv-LV"/>
        </w:rPr>
        <w:t xml:space="preserve"> </w:t>
      </w:r>
      <w:r w:rsidR="0099742C">
        <w:rPr>
          <w:rFonts w:ascii="Times New Roman" w:eastAsia="Times New Roman" w:hAnsi="Times New Roman" w:cs="Times New Roman"/>
          <w:sz w:val="28"/>
          <w:szCs w:val="28"/>
          <w:lang w:eastAsia="lv-LV"/>
        </w:rPr>
        <w:t>15</w:t>
      </w:r>
      <w:r w:rsidR="00CF3790" w:rsidRPr="00847D13">
        <w:rPr>
          <w:rFonts w:ascii="Times New Roman" w:eastAsia="Times New Roman" w:hAnsi="Times New Roman" w:cs="Times New Roman"/>
          <w:sz w:val="28"/>
          <w:szCs w:val="28"/>
          <w:lang w:eastAsia="lv-LV"/>
        </w:rPr>
        <w:t>.2.</w:t>
      </w:r>
      <w:r w:rsidR="00CF3790" w:rsidRPr="00D434F5">
        <w:rPr>
          <w:rFonts w:ascii="Times New Roman" w:eastAsia="Times New Roman" w:hAnsi="Times New Roman" w:cs="Times New Roman"/>
          <w:sz w:val="28"/>
          <w:szCs w:val="28"/>
          <w:lang w:eastAsia="lv-LV"/>
        </w:rPr>
        <w:t xml:space="preserve"> un </w:t>
      </w:r>
      <w:r w:rsidR="0099742C">
        <w:rPr>
          <w:rFonts w:ascii="Times New Roman" w:eastAsia="Times New Roman" w:hAnsi="Times New Roman" w:cs="Times New Roman"/>
          <w:sz w:val="28"/>
          <w:szCs w:val="28"/>
          <w:lang w:eastAsia="lv-LV"/>
        </w:rPr>
        <w:t>19</w:t>
      </w:r>
      <w:r w:rsidR="00884E09" w:rsidRPr="00847D13">
        <w:rPr>
          <w:rFonts w:ascii="Times New Roman" w:eastAsia="Times New Roman" w:hAnsi="Times New Roman" w:cs="Times New Roman"/>
          <w:sz w:val="28"/>
          <w:szCs w:val="28"/>
          <w:lang w:eastAsia="lv-LV"/>
        </w:rPr>
        <w:t>.1.</w:t>
      </w:r>
      <w:r w:rsidR="00B70EB7" w:rsidRPr="00045446">
        <w:rPr>
          <w:rFonts w:ascii="Times New Roman" w:eastAsia="Times New Roman" w:hAnsi="Times New Roman" w:cs="Times New Roman"/>
          <w:sz w:val="28"/>
          <w:szCs w:val="28"/>
          <w:lang w:eastAsia="lv-LV"/>
        </w:rPr>
        <w:t xml:space="preserve">apakšpunktā </w:t>
      </w:r>
      <w:r w:rsidR="00A1169D">
        <w:rPr>
          <w:rFonts w:ascii="Times New Roman" w:eastAsia="Times New Roman" w:hAnsi="Times New Roman" w:cs="Times New Roman"/>
          <w:sz w:val="28"/>
          <w:szCs w:val="28"/>
          <w:lang w:eastAsia="lv-LV"/>
        </w:rPr>
        <w:t xml:space="preserve">noteikto </w:t>
      </w:r>
      <w:r w:rsidR="00B70EB7" w:rsidRPr="00045446">
        <w:rPr>
          <w:rFonts w:ascii="Times New Roman" w:eastAsia="Times New Roman" w:hAnsi="Times New Roman" w:cs="Times New Roman"/>
          <w:sz w:val="28"/>
          <w:szCs w:val="28"/>
          <w:lang w:eastAsia="lv-LV"/>
        </w:rPr>
        <w:t>pasākumu organizēšana</w:t>
      </w:r>
      <w:r w:rsidR="00F81FF4">
        <w:rPr>
          <w:rFonts w:ascii="Times New Roman" w:eastAsia="Times New Roman" w:hAnsi="Times New Roman" w:cs="Times New Roman"/>
          <w:sz w:val="28"/>
          <w:szCs w:val="28"/>
          <w:lang w:eastAsia="lv-LV"/>
        </w:rPr>
        <w:t xml:space="preserve">s izmaksas </w:t>
      </w:r>
      <w:r w:rsidR="00104F46">
        <w:rPr>
          <w:rFonts w:ascii="Times New Roman" w:eastAsia="Times New Roman" w:hAnsi="Times New Roman" w:cs="Times New Roman"/>
          <w:sz w:val="28"/>
          <w:szCs w:val="28"/>
          <w:lang w:eastAsia="lv-LV"/>
        </w:rPr>
        <w:t xml:space="preserve">var </w:t>
      </w:r>
      <w:r w:rsidR="00F81FF4">
        <w:rPr>
          <w:rFonts w:ascii="Times New Roman" w:eastAsia="Times New Roman" w:hAnsi="Times New Roman" w:cs="Times New Roman"/>
          <w:sz w:val="28"/>
          <w:szCs w:val="28"/>
          <w:lang w:eastAsia="lv-LV"/>
        </w:rPr>
        <w:t>ietver</w:t>
      </w:r>
      <w:r w:rsidR="00104F46">
        <w:rPr>
          <w:rFonts w:ascii="Times New Roman" w:eastAsia="Times New Roman" w:hAnsi="Times New Roman" w:cs="Times New Roman"/>
          <w:sz w:val="28"/>
          <w:szCs w:val="28"/>
          <w:lang w:eastAsia="lv-LV"/>
        </w:rPr>
        <w:t>t arī</w:t>
      </w:r>
      <w:r w:rsidR="00B70EB7" w:rsidRPr="00045446">
        <w:rPr>
          <w:rFonts w:ascii="Times New Roman" w:eastAsia="Times New Roman" w:hAnsi="Times New Roman" w:cs="Times New Roman"/>
          <w:sz w:val="28"/>
          <w:szCs w:val="28"/>
          <w:lang w:eastAsia="lv-LV"/>
        </w:rPr>
        <w:t xml:space="preserve"> šādas</w:t>
      </w:r>
      <w:r w:rsidR="000E21D0">
        <w:rPr>
          <w:rFonts w:ascii="Times New Roman" w:eastAsia="Times New Roman" w:hAnsi="Times New Roman" w:cs="Times New Roman"/>
          <w:sz w:val="28"/>
          <w:szCs w:val="28"/>
          <w:lang w:eastAsia="lv-LV"/>
        </w:rPr>
        <w:t xml:space="preserve"> tiešās attiecināmās</w:t>
      </w:r>
      <w:r w:rsidR="00B70EB7" w:rsidRPr="00045446">
        <w:rPr>
          <w:rFonts w:ascii="Times New Roman" w:eastAsia="Times New Roman" w:hAnsi="Times New Roman" w:cs="Times New Roman"/>
          <w:sz w:val="28"/>
          <w:szCs w:val="28"/>
          <w:lang w:eastAsia="lv-LV"/>
        </w:rPr>
        <w:t xml:space="preserve"> izmaksas:</w:t>
      </w:r>
    </w:p>
    <w:p w14:paraId="65D34585" w14:textId="77777777" w:rsidR="001F4605" w:rsidRPr="003A4503" w:rsidRDefault="00B70EB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ēdināšanas izdevumi</w:t>
      </w:r>
      <w:r w:rsidR="001F4605" w:rsidRPr="003A4503">
        <w:rPr>
          <w:rFonts w:ascii="Times New Roman" w:eastAsia="Times New Roman" w:hAnsi="Times New Roman" w:cs="Times New Roman"/>
          <w:sz w:val="28"/>
          <w:szCs w:val="28"/>
          <w:lang w:eastAsia="lv-LV"/>
        </w:rPr>
        <w:t>:</w:t>
      </w:r>
    </w:p>
    <w:p w14:paraId="751EE24B" w14:textId="27787082" w:rsidR="002147EE" w:rsidRPr="003A4503" w:rsidRDefault="001F4605"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 xml:space="preserve">kafijas pauze - ne vairāk kā </w:t>
      </w:r>
      <w:r w:rsidR="00685D98" w:rsidRPr="003A4503">
        <w:rPr>
          <w:rFonts w:ascii="Times New Roman" w:eastAsia="Times New Roman" w:hAnsi="Times New Roman" w:cs="Times New Roman"/>
          <w:sz w:val="28"/>
          <w:szCs w:val="28"/>
          <w:lang w:eastAsia="lv-LV"/>
        </w:rPr>
        <w:t>7</w:t>
      </w:r>
      <w:r w:rsidRPr="003A4503">
        <w:rPr>
          <w:rFonts w:ascii="Times New Roman" w:eastAsia="Times New Roman" w:hAnsi="Times New Roman" w:cs="Times New Roman"/>
          <w:sz w:val="28"/>
          <w:szCs w:val="28"/>
          <w:lang w:eastAsia="lv-LV"/>
        </w:rPr>
        <w:t xml:space="preserve"> </w:t>
      </w:r>
      <w:r w:rsidRPr="003A4503">
        <w:rPr>
          <w:rFonts w:ascii="Times New Roman" w:eastAsia="Times New Roman" w:hAnsi="Times New Roman" w:cs="Times New Roman"/>
          <w:i/>
          <w:sz w:val="28"/>
          <w:szCs w:val="28"/>
          <w:lang w:eastAsia="lv-LV"/>
        </w:rPr>
        <w:t>euro</w:t>
      </w:r>
      <w:r w:rsidR="00B70EB7" w:rsidRPr="003A4503">
        <w:rPr>
          <w:rFonts w:ascii="Times New Roman" w:eastAsia="Times New Roman" w:hAnsi="Times New Roman" w:cs="Times New Roman"/>
          <w:sz w:val="28"/>
          <w:szCs w:val="28"/>
          <w:lang w:eastAsia="lv-LV"/>
        </w:rPr>
        <w:t xml:space="preserve"> </w:t>
      </w:r>
      <w:r w:rsidR="00D03120" w:rsidRPr="003A4503">
        <w:rPr>
          <w:rFonts w:ascii="Times New Roman" w:eastAsia="Times New Roman" w:hAnsi="Times New Roman" w:cs="Times New Roman"/>
          <w:sz w:val="28"/>
          <w:szCs w:val="28"/>
          <w:lang w:eastAsia="lv-LV"/>
        </w:rPr>
        <w:t xml:space="preserve">par katru kafijas pauzi </w:t>
      </w:r>
      <w:r w:rsidRPr="003A4503">
        <w:rPr>
          <w:rFonts w:ascii="Times New Roman" w:eastAsia="Times New Roman" w:hAnsi="Times New Roman" w:cs="Times New Roman"/>
          <w:sz w:val="28"/>
          <w:szCs w:val="28"/>
          <w:lang w:eastAsia="lv-LV"/>
        </w:rPr>
        <w:t xml:space="preserve">vienam attiecīgā pasākuma dalībniekam </w:t>
      </w:r>
      <w:r w:rsidR="00B70EB7" w:rsidRPr="003A4503">
        <w:rPr>
          <w:rFonts w:ascii="Times New Roman" w:eastAsia="Times New Roman" w:hAnsi="Times New Roman" w:cs="Times New Roman"/>
          <w:sz w:val="28"/>
          <w:szCs w:val="28"/>
          <w:lang w:eastAsia="lv-LV"/>
        </w:rPr>
        <w:t xml:space="preserve">(ja plānotie izdevumi pārsniedz </w:t>
      </w:r>
      <w:r w:rsidRPr="003A4503">
        <w:rPr>
          <w:rFonts w:ascii="Times New Roman" w:eastAsia="Times New Roman" w:hAnsi="Times New Roman" w:cs="Times New Roman"/>
          <w:sz w:val="28"/>
          <w:szCs w:val="28"/>
          <w:lang w:eastAsia="lv-LV"/>
        </w:rPr>
        <w:lastRenderedPageBreak/>
        <w:t>noteikto limitu</w:t>
      </w:r>
      <w:r w:rsidR="00B70EB7" w:rsidRPr="003A4503">
        <w:rPr>
          <w:rFonts w:ascii="Times New Roman" w:eastAsia="Times New Roman" w:hAnsi="Times New Roman" w:cs="Times New Roman"/>
          <w:sz w:val="28"/>
          <w:szCs w:val="28"/>
          <w:lang w:eastAsia="lv-LV"/>
        </w:rPr>
        <w:t xml:space="preserve">, šādi izdevumi pirms to veikšanas </w:t>
      </w:r>
      <w:r w:rsidR="00C4443B" w:rsidRPr="003A4503">
        <w:rPr>
          <w:rFonts w:ascii="Times New Roman" w:eastAsia="Times New Roman" w:hAnsi="Times New Roman" w:cs="Times New Roman"/>
          <w:sz w:val="28"/>
          <w:szCs w:val="28"/>
          <w:lang w:eastAsia="lv-LV"/>
        </w:rPr>
        <w:t xml:space="preserve">elektroniski </w:t>
      </w:r>
      <w:r w:rsidR="00B70EB7" w:rsidRPr="003A4503">
        <w:rPr>
          <w:rFonts w:ascii="Times New Roman" w:eastAsia="Times New Roman" w:hAnsi="Times New Roman" w:cs="Times New Roman"/>
          <w:sz w:val="28"/>
          <w:szCs w:val="28"/>
          <w:lang w:eastAsia="lv-LV"/>
        </w:rPr>
        <w:t>jāsaskaņo ar sadarbības iestādi);</w:t>
      </w:r>
    </w:p>
    <w:p w14:paraId="3CDC556D" w14:textId="77777777" w:rsidR="001F4605" w:rsidRPr="003A4503" w:rsidRDefault="005418F8"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pus</w:t>
      </w:r>
      <w:r w:rsidR="001F4605" w:rsidRPr="003A4503">
        <w:rPr>
          <w:rFonts w:ascii="Times New Roman" w:eastAsia="Times New Roman" w:hAnsi="Times New Roman" w:cs="Times New Roman"/>
          <w:sz w:val="28"/>
          <w:szCs w:val="28"/>
          <w:lang w:eastAsia="lv-LV"/>
        </w:rPr>
        <w:t xml:space="preserve">dienas - ne vairāk kā 20 </w:t>
      </w:r>
      <w:r w:rsidR="001F4605" w:rsidRPr="003A4503">
        <w:rPr>
          <w:rFonts w:ascii="Times New Roman" w:eastAsia="Times New Roman" w:hAnsi="Times New Roman" w:cs="Times New Roman"/>
          <w:i/>
          <w:sz w:val="28"/>
          <w:szCs w:val="28"/>
          <w:lang w:eastAsia="lv-LV"/>
        </w:rPr>
        <w:t>euro</w:t>
      </w:r>
      <w:r w:rsidR="001F4605" w:rsidRPr="003A4503">
        <w:rPr>
          <w:rFonts w:ascii="Times New Roman" w:eastAsia="Times New Roman" w:hAnsi="Times New Roman" w:cs="Times New Roman"/>
          <w:sz w:val="28"/>
          <w:szCs w:val="28"/>
          <w:lang w:eastAsia="lv-LV"/>
        </w:rPr>
        <w:t xml:space="preserve"> vienam attiecīgā pasākuma dalībniekam (ja plānotie izdevumi pārsniedz noteikto limitu, šādi izdevumi pirms to veikšanas </w:t>
      </w:r>
      <w:r w:rsidR="00C95D3E" w:rsidRPr="003A4503">
        <w:rPr>
          <w:rFonts w:ascii="Times New Roman" w:eastAsia="Times New Roman" w:hAnsi="Times New Roman" w:cs="Times New Roman"/>
          <w:sz w:val="28"/>
          <w:szCs w:val="28"/>
          <w:lang w:eastAsia="lv-LV"/>
        </w:rPr>
        <w:t xml:space="preserve">elektroniski </w:t>
      </w:r>
      <w:r w:rsidR="001F4605" w:rsidRPr="003A4503">
        <w:rPr>
          <w:rFonts w:ascii="Times New Roman" w:eastAsia="Times New Roman" w:hAnsi="Times New Roman" w:cs="Times New Roman"/>
          <w:sz w:val="28"/>
          <w:szCs w:val="28"/>
          <w:lang w:eastAsia="lv-LV"/>
        </w:rPr>
        <w:t>jāsaskaņo ar sadarbības iestādi);</w:t>
      </w:r>
    </w:p>
    <w:p w14:paraId="6BC60BF0" w14:textId="77777777" w:rsidR="001F4605" w:rsidRPr="003A4503" w:rsidRDefault="001F4605"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 xml:space="preserve">vakariņas - ne vairāk kā 30 </w:t>
      </w:r>
      <w:r w:rsidRPr="003A4503">
        <w:rPr>
          <w:rFonts w:ascii="Times New Roman" w:eastAsia="Times New Roman" w:hAnsi="Times New Roman" w:cs="Times New Roman"/>
          <w:i/>
          <w:sz w:val="28"/>
          <w:szCs w:val="28"/>
          <w:lang w:eastAsia="lv-LV"/>
        </w:rPr>
        <w:t>euro</w:t>
      </w:r>
      <w:r w:rsidRPr="003A4503">
        <w:rPr>
          <w:rFonts w:ascii="Times New Roman" w:eastAsia="Times New Roman" w:hAnsi="Times New Roman" w:cs="Times New Roman"/>
          <w:sz w:val="28"/>
          <w:szCs w:val="28"/>
          <w:lang w:eastAsia="lv-LV"/>
        </w:rPr>
        <w:t xml:space="preserve"> vienam attiecīgā pasākuma dalībniekam (ja plānotie izdevumi pārsniedz noteikto limitu, šādi izdevumi pirms to veikšanas</w:t>
      </w:r>
      <w:r w:rsidR="00C95D3E" w:rsidRPr="003A4503">
        <w:rPr>
          <w:rFonts w:ascii="Times New Roman" w:eastAsia="Times New Roman" w:hAnsi="Times New Roman" w:cs="Times New Roman"/>
          <w:sz w:val="28"/>
          <w:szCs w:val="28"/>
          <w:lang w:eastAsia="lv-LV"/>
        </w:rPr>
        <w:t xml:space="preserve"> elektroniski</w:t>
      </w:r>
      <w:r w:rsidRPr="003A4503">
        <w:rPr>
          <w:rFonts w:ascii="Times New Roman" w:eastAsia="Times New Roman" w:hAnsi="Times New Roman" w:cs="Times New Roman"/>
          <w:sz w:val="28"/>
          <w:szCs w:val="28"/>
          <w:lang w:eastAsia="lv-LV"/>
        </w:rPr>
        <w:t xml:space="preserve"> jāsaskaņo ar sadarbības iestādi);</w:t>
      </w:r>
    </w:p>
    <w:p w14:paraId="27C4F21F" w14:textId="77777777" w:rsidR="00884E09" w:rsidRPr="003A4503" w:rsidRDefault="00884E09"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lektoru izmaksas;</w:t>
      </w:r>
    </w:p>
    <w:p w14:paraId="49895385" w14:textId="77777777" w:rsidR="00884E09" w:rsidRPr="003A4503" w:rsidRDefault="00B70EB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transporta izmaksas;</w:t>
      </w:r>
    </w:p>
    <w:p w14:paraId="3456015D" w14:textId="59B9756B" w:rsidR="001306EC" w:rsidRPr="003A4503" w:rsidRDefault="001306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komandējumu izmaksas</w:t>
      </w:r>
      <w:r w:rsidR="00A84B82">
        <w:rPr>
          <w:rFonts w:ascii="Times New Roman" w:eastAsia="Times New Roman" w:hAnsi="Times New Roman" w:cs="Times New Roman"/>
          <w:sz w:val="28"/>
          <w:szCs w:val="28"/>
          <w:lang w:eastAsia="lv-LV"/>
        </w:rPr>
        <w:t>, tai skaitā dalības maksa</w:t>
      </w:r>
      <w:r w:rsidR="00AD24B4">
        <w:rPr>
          <w:rFonts w:ascii="Times New Roman" w:eastAsia="Times New Roman" w:hAnsi="Times New Roman" w:cs="Times New Roman"/>
          <w:sz w:val="28"/>
          <w:szCs w:val="28"/>
          <w:lang w:eastAsia="lv-LV"/>
        </w:rPr>
        <w:t>;</w:t>
      </w:r>
    </w:p>
    <w:p w14:paraId="428C5EB6" w14:textId="583A01F8" w:rsidR="00580DAD" w:rsidRDefault="00A95D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tulkošanas izmaksas</w:t>
      </w:r>
    </w:p>
    <w:p w14:paraId="0CCE3D37" w14:textId="446A7038" w:rsidR="00950218" w:rsidRPr="003A4503" w:rsidRDefault="0099742C" w:rsidP="008538E5">
      <w:pPr>
        <w:pStyle w:val="ListParagraph"/>
        <w:numPr>
          <w:ilvl w:val="1"/>
          <w:numId w:val="22"/>
        </w:numPr>
        <w:spacing w:before="120" w:after="0" w:line="240" w:lineRule="auto"/>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citas izmaksas, tai skaitā t</w:t>
      </w:r>
      <w:r w:rsidR="00950218" w:rsidRPr="00950218">
        <w:rPr>
          <w:rFonts w:ascii="Times New Roman" w:eastAsia="Times New Roman" w:hAnsi="Times New Roman" w:cs="Times New Roman"/>
          <w:sz w:val="28"/>
          <w:szCs w:val="28"/>
          <w:lang w:eastAsia="lv-LV"/>
        </w:rPr>
        <w:t>elpu un biroja tehnikas noma, kancelejas piederumi pasākumu (tai skaitā semināru, konferenču) organizēšanai</w:t>
      </w:r>
      <w:r w:rsidR="00950218">
        <w:rPr>
          <w:rFonts w:ascii="Times New Roman" w:eastAsia="Times New Roman" w:hAnsi="Times New Roman" w:cs="Times New Roman"/>
          <w:sz w:val="28"/>
          <w:szCs w:val="28"/>
          <w:lang w:eastAsia="lv-LV"/>
        </w:rPr>
        <w:t>.</w:t>
      </w:r>
    </w:p>
    <w:p w14:paraId="1E1A48A8" w14:textId="01C8C1A3" w:rsidR="003149BD" w:rsidRPr="003149BD" w:rsidRDefault="007E3A8E"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Šo noteikumu </w:t>
      </w:r>
      <w:r w:rsidR="00E27D52">
        <w:rPr>
          <w:rFonts w:ascii="Times New Roman" w:hAnsi="Times New Roman" w:cs="Times New Roman"/>
          <w:sz w:val="28"/>
          <w:szCs w:val="28"/>
        </w:rPr>
        <w:t>11</w:t>
      </w:r>
      <w:r w:rsidR="007878CA">
        <w:rPr>
          <w:rFonts w:ascii="Times New Roman" w:hAnsi="Times New Roman" w:cs="Times New Roman"/>
          <w:sz w:val="28"/>
          <w:szCs w:val="28"/>
        </w:rPr>
        <w:t>.1.apakšpunktā minētā atbalsta mērķa</w:t>
      </w:r>
      <w:r w:rsidR="003149BD">
        <w:rPr>
          <w:rFonts w:ascii="Times New Roman" w:hAnsi="Times New Roman" w:cs="Times New Roman"/>
          <w:sz w:val="28"/>
          <w:szCs w:val="28"/>
        </w:rPr>
        <w:t xml:space="preserve"> ietvaros n</w:t>
      </w:r>
      <w:r w:rsidR="002919E7" w:rsidRPr="002919E7">
        <w:rPr>
          <w:rFonts w:ascii="Times New Roman" w:hAnsi="Times New Roman" w:cs="Times New Roman"/>
          <w:sz w:val="28"/>
          <w:szCs w:val="28"/>
        </w:rPr>
        <w:t xml:space="preserve">etiešās attiecināmās izmaksas saskaņā ar vienoto izmaksu likmi plāno kā </w:t>
      </w:r>
      <w:r w:rsidR="003149BD">
        <w:rPr>
          <w:rFonts w:ascii="Times New Roman" w:hAnsi="Times New Roman" w:cs="Times New Roman"/>
          <w:sz w:val="28"/>
          <w:szCs w:val="28"/>
        </w:rPr>
        <w:t>vienu atsevišķu</w:t>
      </w:r>
      <w:r w:rsidR="00080D2E" w:rsidRPr="002919E7">
        <w:rPr>
          <w:rFonts w:ascii="Times New Roman" w:hAnsi="Times New Roman" w:cs="Times New Roman"/>
          <w:sz w:val="28"/>
          <w:szCs w:val="28"/>
        </w:rPr>
        <w:t xml:space="preserve"> </w:t>
      </w:r>
      <w:r w:rsidR="002919E7" w:rsidRPr="002919E7">
        <w:rPr>
          <w:rFonts w:ascii="Times New Roman" w:hAnsi="Times New Roman" w:cs="Times New Roman"/>
          <w:sz w:val="28"/>
          <w:szCs w:val="28"/>
        </w:rPr>
        <w:t>izmaksu pozīcij</w:t>
      </w:r>
      <w:r w:rsidR="003149BD">
        <w:rPr>
          <w:rFonts w:ascii="Times New Roman" w:hAnsi="Times New Roman" w:cs="Times New Roman"/>
          <w:sz w:val="28"/>
          <w:szCs w:val="28"/>
        </w:rPr>
        <w:t>u</w:t>
      </w:r>
      <w:r w:rsidR="002919E7" w:rsidRPr="002919E7">
        <w:rPr>
          <w:rFonts w:ascii="Times New Roman" w:hAnsi="Times New Roman" w:cs="Times New Roman"/>
          <w:sz w:val="28"/>
          <w:szCs w:val="28"/>
        </w:rPr>
        <w:t xml:space="preserve"> 15 % apmērā no šo </w:t>
      </w:r>
      <w:r w:rsidR="002919E7" w:rsidRPr="00903176">
        <w:rPr>
          <w:rFonts w:ascii="Times New Roman" w:hAnsi="Times New Roman" w:cs="Times New Roman"/>
          <w:sz w:val="28"/>
          <w:szCs w:val="28"/>
        </w:rPr>
        <w:t xml:space="preserve">noteikumu </w:t>
      </w:r>
      <w:r w:rsidR="00E27D52">
        <w:rPr>
          <w:rFonts w:ascii="Times New Roman" w:hAnsi="Times New Roman" w:cs="Times New Roman"/>
          <w:sz w:val="28"/>
          <w:szCs w:val="28"/>
        </w:rPr>
        <w:t>15</w:t>
      </w:r>
      <w:r w:rsidR="002919E7" w:rsidRPr="00847D13">
        <w:rPr>
          <w:rFonts w:ascii="Times New Roman" w:hAnsi="Times New Roman" w:cs="Times New Roman"/>
          <w:sz w:val="28"/>
          <w:szCs w:val="28"/>
        </w:rPr>
        <w:t>.</w:t>
      </w:r>
      <w:r w:rsidR="00392E2F">
        <w:rPr>
          <w:rFonts w:ascii="Times New Roman" w:hAnsi="Times New Roman" w:cs="Times New Roman"/>
          <w:sz w:val="28"/>
          <w:szCs w:val="28"/>
        </w:rPr>
        <w:t>3</w:t>
      </w:r>
      <w:r w:rsidR="002919E7" w:rsidRPr="00847D13">
        <w:rPr>
          <w:rFonts w:ascii="Times New Roman" w:hAnsi="Times New Roman" w:cs="Times New Roman"/>
          <w:sz w:val="28"/>
          <w:szCs w:val="28"/>
        </w:rPr>
        <w:t>.</w:t>
      </w:r>
      <w:r w:rsidR="002919E7" w:rsidRPr="00903176">
        <w:rPr>
          <w:rFonts w:ascii="Times New Roman" w:hAnsi="Times New Roman" w:cs="Times New Roman"/>
          <w:sz w:val="28"/>
          <w:szCs w:val="28"/>
        </w:rPr>
        <w:t>apakšpunktā minētajām</w:t>
      </w:r>
      <w:r w:rsidR="002919E7" w:rsidRPr="002919E7">
        <w:rPr>
          <w:rFonts w:ascii="Times New Roman" w:hAnsi="Times New Roman" w:cs="Times New Roman"/>
          <w:sz w:val="28"/>
          <w:szCs w:val="28"/>
        </w:rPr>
        <w:t xml:space="preserve"> izmaksām.</w:t>
      </w:r>
    </w:p>
    <w:p w14:paraId="3BDE39B1" w14:textId="2DACE619" w:rsidR="007878CA" w:rsidRDefault="007E3A8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 noteikumu </w:t>
      </w:r>
      <w:r w:rsidR="00E27D52">
        <w:rPr>
          <w:rFonts w:ascii="Times New Roman" w:eastAsia="Times New Roman" w:hAnsi="Times New Roman" w:cs="Times New Roman"/>
          <w:sz w:val="28"/>
          <w:szCs w:val="28"/>
          <w:lang w:eastAsia="lv-LV"/>
        </w:rPr>
        <w:t>11</w:t>
      </w:r>
      <w:r w:rsidR="003149BD">
        <w:rPr>
          <w:rFonts w:ascii="Times New Roman" w:eastAsia="Times New Roman" w:hAnsi="Times New Roman" w:cs="Times New Roman"/>
          <w:sz w:val="28"/>
          <w:szCs w:val="28"/>
          <w:lang w:eastAsia="lv-LV"/>
        </w:rPr>
        <w:t>.2</w:t>
      </w:r>
      <w:r w:rsidR="00270908">
        <w:rPr>
          <w:rFonts w:ascii="Times New Roman" w:eastAsia="Times New Roman" w:hAnsi="Times New Roman" w:cs="Times New Roman"/>
          <w:sz w:val="28"/>
          <w:szCs w:val="28"/>
          <w:lang w:eastAsia="lv-LV"/>
        </w:rPr>
        <w:t>.</w:t>
      </w:r>
      <w:r w:rsidR="007878CA">
        <w:rPr>
          <w:rFonts w:ascii="Times New Roman" w:eastAsia="Times New Roman" w:hAnsi="Times New Roman" w:cs="Times New Roman"/>
          <w:sz w:val="28"/>
          <w:szCs w:val="28"/>
          <w:lang w:eastAsia="lv-LV"/>
        </w:rPr>
        <w:t>apakšpunktā minētā atbalsta mērķa</w:t>
      </w:r>
      <w:r w:rsidR="003149BD" w:rsidRPr="003149BD">
        <w:rPr>
          <w:rFonts w:ascii="Times New Roman" w:eastAsia="Times New Roman" w:hAnsi="Times New Roman" w:cs="Times New Roman"/>
          <w:sz w:val="28"/>
          <w:szCs w:val="28"/>
          <w:lang w:eastAsia="lv-LV"/>
        </w:rPr>
        <w:t xml:space="preserve"> ietvaros netiešās attiecināmās izmaksas saskaņā ar vienoto izmaksu likmi plāno kā vienu atsevišķu izmaksu pozīciju 15 % apmērā no šo </w:t>
      </w:r>
      <w:r w:rsidR="003149BD" w:rsidRPr="00064F2C">
        <w:rPr>
          <w:rFonts w:ascii="Times New Roman" w:eastAsia="Times New Roman" w:hAnsi="Times New Roman" w:cs="Times New Roman"/>
          <w:sz w:val="28"/>
          <w:szCs w:val="28"/>
          <w:lang w:eastAsia="lv-LV"/>
        </w:rPr>
        <w:t xml:space="preserve">noteikumu </w:t>
      </w:r>
      <w:r w:rsidR="00E27D52">
        <w:rPr>
          <w:rFonts w:ascii="Times New Roman" w:eastAsia="Times New Roman" w:hAnsi="Times New Roman" w:cs="Times New Roman"/>
          <w:sz w:val="28"/>
          <w:szCs w:val="28"/>
          <w:lang w:eastAsia="lv-LV"/>
        </w:rPr>
        <w:t>19</w:t>
      </w:r>
      <w:r w:rsidR="003149BD" w:rsidRPr="00847D13">
        <w:rPr>
          <w:rFonts w:ascii="Times New Roman" w:eastAsia="Times New Roman" w:hAnsi="Times New Roman" w:cs="Times New Roman"/>
          <w:sz w:val="28"/>
          <w:szCs w:val="28"/>
          <w:lang w:eastAsia="lv-LV"/>
        </w:rPr>
        <w:t>.2</w:t>
      </w:r>
      <w:r w:rsidR="003149BD" w:rsidRPr="00064F2C">
        <w:rPr>
          <w:rFonts w:ascii="Times New Roman" w:eastAsia="Times New Roman" w:hAnsi="Times New Roman" w:cs="Times New Roman"/>
          <w:sz w:val="28"/>
          <w:szCs w:val="28"/>
          <w:lang w:eastAsia="lv-LV"/>
        </w:rPr>
        <w:t>.</w:t>
      </w:r>
      <w:r w:rsidR="001C27DC">
        <w:rPr>
          <w:rFonts w:ascii="Times New Roman" w:eastAsia="Times New Roman" w:hAnsi="Times New Roman" w:cs="Times New Roman"/>
          <w:sz w:val="28"/>
          <w:szCs w:val="28"/>
          <w:lang w:eastAsia="lv-LV"/>
        </w:rPr>
        <w:t xml:space="preserve"> un </w:t>
      </w:r>
      <w:r w:rsidR="00E27D52">
        <w:rPr>
          <w:rFonts w:ascii="Times New Roman" w:eastAsia="Times New Roman" w:hAnsi="Times New Roman" w:cs="Times New Roman"/>
          <w:sz w:val="28"/>
          <w:szCs w:val="28"/>
          <w:lang w:eastAsia="lv-LV"/>
        </w:rPr>
        <w:t>19</w:t>
      </w:r>
      <w:r w:rsidR="00270908">
        <w:rPr>
          <w:rFonts w:ascii="Times New Roman" w:eastAsia="Times New Roman" w:hAnsi="Times New Roman" w:cs="Times New Roman"/>
          <w:sz w:val="28"/>
          <w:szCs w:val="28"/>
          <w:lang w:eastAsia="lv-LV"/>
        </w:rPr>
        <w:t>.4.1.</w:t>
      </w:r>
      <w:r w:rsidR="003149BD" w:rsidRPr="00064F2C">
        <w:rPr>
          <w:rFonts w:ascii="Times New Roman" w:eastAsia="Times New Roman" w:hAnsi="Times New Roman" w:cs="Times New Roman"/>
          <w:sz w:val="28"/>
          <w:szCs w:val="28"/>
          <w:lang w:eastAsia="lv-LV"/>
        </w:rPr>
        <w:t>apakšpunktā minētajām</w:t>
      </w:r>
      <w:r w:rsidR="003149BD" w:rsidRPr="003149BD">
        <w:rPr>
          <w:rFonts w:ascii="Times New Roman" w:eastAsia="Times New Roman" w:hAnsi="Times New Roman" w:cs="Times New Roman"/>
          <w:sz w:val="28"/>
          <w:szCs w:val="28"/>
          <w:lang w:eastAsia="lv-LV"/>
        </w:rPr>
        <w:t xml:space="preserve"> izmaksām</w:t>
      </w:r>
      <w:r w:rsidR="00075FA1" w:rsidRPr="00E7594B">
        <w:rPr>
          <w:rFonts w:ascii="Times New Roman" w:eastAsia="Times New Roman" w:hAnsi="Times New Roman" w:cs="Times New Roman"/>
          <w:sz w:val="28"/>
          <w:szCs w:val="28"/>
          <w:lang w:eastAsia="lv-LV"/>
        </w:rPr>
        <w:t>.</w:t>
      </w:r>
      <w:r w:rsidR="00BC1541" w:rsidRPr="00E7594B">
        <w:rPr>
          <w:rFonts w:ascii="Times New Roman" w:eastAsia="Times New Roman" w:hAnsi="Times New Roman" w:cs="Times New Roman"/>
          <w:sz w:val="28"/>
          <w:szCs w:val="28"/>
          <w:lang w:eastAsia="lv-LV"/>
        </w:rPr>
        <w:t xml:space="preserve"> </w:t>
      </w:r>
    </w:p>
    <w:p w14:paraId="161DE173" w14:textId="2A29832F" w:rsidR="003A7367" w:rsidRDefault="003A7367" w:rsidP="008538E5">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 iesniedz vienu Eiropas Savienības fondu tehniskās palīdzības projekta iesniegumu, kurā ir nodalīts Finanšu ministrijas kā vadošās iestādes un Finanšu ministrijas kā revīzijas iestādes īstenojamie pasākumi.</w:t>
      </w:r>
    </w:p>
    <w:p w14:paraId="0F0248C3" w14:textId="575803FB" w:rsidR="0056540E" w:rsidRPr="006D312F" w:rsidRDefault="00B17259" w:rsidP="00104AB8">
      <w:pPr>
        <w:pStyle w:val="ListParagraph"/>
        <w:tabs>
          <w:tab w:val="left" w:pos="426"/>
        </w:tabs>
        <w:spacing w:before="120" w:after="0" w:line="240" w:lineRule="auto"/>
        <w:ind w:left="810"/>
        <w:contextualSpacing w:val="0"/>
        <w:jc w:val="center"/>
        <w:rPr>
          <w:rFonts w:ascii="Times New Roman" w:eastAsia="Times New Roman" w:hAnsi="Times New Roman" w:cs="Times New Roman"/>
          <w:b/>
          <w:bCs/>
          <w:sz w:val="28"/>
          <w:szCs w:val="28"/>
          <w:lang w:eastAsia="lv-LV"/>
        </w:rPr>
      </w:pPr>
      <w:r w:rsidRPr="006D312F">
        <w:rPr>
          <w:rFonts w:ascii="Times New Roman" w:eastAsia="Times New Roman" w:hAnsi="Times New Roman" w:cs="Times New Roman"/>
          <w:b/>
          <w:bCs/>
          <w:sz w:val="28"/>
          <w:szCs w:val="28"/>
          <w:lang w:eastAsia="lv-LV"/>
        </w:rPr>
        <w:t>III</w:t>
      </w:r>
      <w:r w:rsidR="00A04E13" w:rsidRPr="006D312F">
        <w:rPr>
          <w:rFonts w:ascii="Times New Roman" w:eastAsia="Times New Roman" w:hAnsi="Times New Roman" w:cs="Times New Roman"/>
          <w:b/>
          <w:bCs/>
          <w:sz w:val="20"/>
          <w:szCs w:val="20"/>
          <w:lang w:eastAsia="lv-LV"/>
        </w:rPr>
        <w:t>.</w:t>
      </w:r>
      <w:r w:rsidR="00221F7D" w:rsidRPr="006D312F">
        <w:rPr>
          <w:rFonts w:ascii="Times New Roman" w:eastAsia="Times New Roman" w:hAnsi="Times New Roman" w:cs="Times New Roman"/>
          <w:b/>
          <w:bCs/>
          <w:sz w:val="20"/>
          <w:szCs w:val="20"/>
          <w:lang w:eastAsia="lv-LV"/>
        </w:rPr>
        <w:t xml:space="preserve"> </w:t>
      </w:r>
      <w:r w:rsidR="00245FE3" w:rsidRPr="006D312F">
        <w:rPr>
          <w:rFonts w:ascii="Times New Roman" w:eastAsia="Times New Roman" w:hAnsi="Times New Roman" w:cs="Times New Roman"/>
          <w:b/>
          <w:bCs/>
          <w:sz w:val="28"/>
          <w:szCs w:val="28"/>
          <w:lang w:eastAsia="lv-LV"/>
        </w:rPr>
        <w:t xml:space="preserve">Kārtība, kādā īsteno </w:t>
      </w:r>
      <w:r w:rsidR="003D36AA" w:rsidRPr="006D312F">
        <w:rPr>
          <w:rFonts w:ascii="Times New Roman" w:eastAsia="Times New Roman" w:hAnsi="Times New Roman" w:cs="Times New Roman"/>
          <w:b/>
          <w:sz w:val="28"/>
          <w:szCs w:val="28"/>
          <w:lang w:eastAsia="lv-LV"/>
        </w:rPr>
        <w:t>Eiropas Reģionālās attīstības fonda</w:t>
      </w:r>
      <w:r w:rsidR="003D36AA" w:rsidRPr="006D312F">
        <w:rPr>
          <w:rFonts w:ascii="Times New Roman" w:eastAsia="Times New Roman" w:hAnsi="Times New Roman" w:cs="Times New Roman"/>
          <w:sz w:val="28"/>
          <w:szCs w:val="28"/>
          <w:lang w:eastAsia="lv-LV"/>
        </w:rPr>
        <w:t xml:space="preserve"> </w:t>
      </w:r>
      <w:r w:rsidR="00D62158" w:rsidRPr="006D312F">
        <w:rPr>
          <w:rFonts w:ascii="Times New Roman" w:eastAsia="Times New Roman" w:hAnsi="Times New Roman" w:cs="Times New Roman"/>
          <w:b/>
          <w:bCs/>
          <w:sz w:val="28"/>
          <w:szCs w:val="28"/>
          <w:lang w:eastAsia="lv-LV"/>
        </w:rPr>
        <w:t xml:space="preserve">tehniskās palīdzības 11.1.1. </w:t>
      </w:r>
      <w:r w:rsidR="00245FE3" w:rsidRPr="006D312F">
        <w:rPr>
          <w:rFonts w:ascii="Times New Roman" w:eastAsia="Times New Roman" w:hAnsi="Times New Roman" w:cs="Times New Roman"/>
          <w:b/>
          <w:bCs/>
          <w:sz w:val="28"/>
          <w:szCs w:val="28"/>
          <w:lang w:eastAsia="lv-LV"/>
        </w:rPr>
        <w:t xml:space="preserve">atbalsta </w:t>
      </w:r>
      <w:r w:rsidR="001D24CF" w:rsidRPr="006D312F">
        <w:rPr>
          <w:rFonts w:ascii="Times New Roman" w:eastAsia="Times New Roman" w:hAnsi="Times New Roman" w:cs="Times New Roman"/>
          <w:b/>
          <w:bCs/>
          <w:sz w:val="28"/>
          <w:szCs w:val="28"/>
          <w:lang w:eastAsia="lv-LV"/>
        </w:rPr>
        <w:t xml:space="preserve">mērķi </w:t>
      </w:r>
      <w:r w:rsidR="00245FE3" w:rsidRPr="006D312F">
        <w:rPr>
          <w:rFonts w:ascii="Times New Roman" w:eastAsia="Times New Roman" w:hAnsi="Times New Roman" w:cs="Times New Roman"/>
          <w:b/>
          <w:bCs/>
          <w:sz w:val="28"/>
          <w:szCs w:val="28"/>
          <w:lang w:eastAsia="lv-LV"/>
        </w:rPr>
        <w:t>„</w:t>
      </w:r>
      <w:r w:rsidR="001D24CF" w:rsidRPr="006D312F">
        <w:rPr>
          <w:rFonts w:ascii="Times New Roman" w:eastAsia="Times New Roman" w:hAnsi="Times New Roman" w:cs="Times New Roman"/>
          <w:b/>
          <w:bCs/>
          <w:sz w:val="28"/>
          <w:szCs w:val="28"/>
          <w:lang w:eastAsia="lv-LV"/>
        </w:rPr>
        <w:t xml:space="preserve">Atbalstīt un pilnveidot </w:t>
      </w:r>
      <w:r w:rsidR="00F841E8" w:rsidRPr="006D312F">
        <w:rPr>
          <w:rFonts w:ascii="Times New Roman" w:eastAsia="Times New Roman" w:hAnsi="Times New Roman" w:cs="Times New Roman"/>
          <w:b/>
          <w:bCs/>
          <w:sz w:val="28"/>
          <w:szCs w:val="28"/>
          <w:lang w:eastAsia="lv-LV"/>
        </w:rPr>
        <w:t>Kohēzijas politikas</w:t>
      </w:r>
      <w:r w:rsidR="001D24CF" w:rsidRPr="006D312F">
        <w:rPr>
          <w:rFonts w:ascii="Times New Roman" w:eastAsia="Times New Roman" w:hAnsi="Times New Roman" w:cs="Times New Roman"/>
          <w:b/>
          <w:bCs/>
          <w:sz w:val="28"/>
          <w:szCs w:val="28"/>
          <w:lang w:eastAsia="lv-LV"/>
        </w:rPr>
        <w:t xml:space="preserve"> fondu plānošanu, ievie</w:t>
      </w:r>
      <w:r w:rsidR="00804BF5" w:rsidRPr="006D312F">
        <w:rPr>
          <w:rFonts w:ascii="Times New Roman" w:eastAsia="Times New Roman" w:hAnsi="Times New Roman" w:cs="Times New Roman"/>
          <w:b/>
          <w:bCs/>
          <w:sz w:val="28"/>
          <w:szCs w:val="28"/>
          <w:lang w:eastAsia="lv-LV"/>
        </w:rPr>
        <w:t>š</w:t>
      </w:r>
      <w:r w:rsidR="001D24CF" w:rsidRPr="006D312F">
        <w:rPr>
          <w:rFonts w:ascii="Times New Roman" w:eastAsia="Times New Roman" w:hAnsi="Times New Roman" w:cs="Times New Roman"/>
          <w:b/>
          <w:bCs/>
          <w:sz w:val="28"/>
          <w:szCs w:val="28"/>
          <w:lang w:eastAsia="lv-LV"/>
        </w:rPr>
        <w:t>anu, uzraudzību un kontroli</w:t>
      </w:r>
      <w:r w:rsidR="0057545B" w:rsidRPr="006D312F">
        <w:rPr>
          <w:rFonts w:ascii="Times New Roman" w:eastAsia="Times New Roman" w:hAnsi="Times New Roman" w:cs="Times New Roman"/>
          <w:b/>
          <w:bCs/>
          <w:sz w:val="28"/>
          <w:szCs w:val="28"/>
          <w:lang w:eastAsia="lv-LV"/>
        </w:rPr>
        <w:t>”</w:t>
      </w:r>
    </w:p>
    <w:p w14:paraId="65AE27DF" w14:textId="77777777" w:rsidR="005D357B" w:rsidRDefault="005D357B" w:rsidP="00D075A0">
      <w:pPr>
        <w:pStyle w:val="CommentText"/>
        <w:numPr>
          <w:ilvl w:val="0"/>
          <w:numId w:val="22"/>
        </w:numPr>
        <w:spacing w:before="120" w:after="0"/>
        <w:ind w:left="0" w:firstLine="0"/>
        <w:jc w:val="both"/>
        <w:rPr>
          <w:rFonts w:ascii="Times New Roman" w:eastAsia="Times New Roman" w:hAnsi="Times New Roman" w:cs="Times New Roman"/>
          <w:bCs/>
          <w:sz w:val="28"/>
          <w:szCs w:val="28"/>
          <w:lang w:eastAsia="lv-LV"/>
        </w:rPr>
      </w:pPr>
      <w:r w:rsidRPr="00045446">
        <w:rPr>
          <w:rFonts w:ascii="Times New Roman" w:eastAsia="Times New Roman" w:hAnsi="Times New Roman" w:cs="Times New Roman"/>
          <w:sz w:val="28"/>
          <w:szCs w:val="28"/>
          <w:lang w:eastAsia="lv-LV"/>
        </w:rPr>
        <w:t>Eiropas Reģionālās attīstības fonda</w:t>
      </w:r>
      <w:r w:rsidRPr="00045446">
        <w:rPr>
          <w:rFonts w:ascii="Times New Roman" w:eastAsia="Times New Roman" w:hAnsi="Times New Roman" w:cs="Times New Roman"/>
          <w:bCs/>
          <w:sz w:val="28"/>
          <w:szCs w:val="28"/>
          <w:lang w:eastAsia="lv-LV"/>
        </w:rPr>
        <w:t xml:space="preserve"> tehniskās palīdzības ietvaros tiek īstenots </w:t>
      </w:r>
      <w:r w:rsidR="0062011E" w:rsidRPr="00045446">
        <w:rPr>
          <w:rFonts w:ascii="Times New Roman" w:eastAsia="Times New Roman" w:hAnsi="Times New Roman" w:cs="Times New Roman"/>
          <w:sz w:val="28"/>
          <w:szCs w:val="28"/>
          <w:lang w:eastAsia="lv-LV"/>
        </w:rPr>
        <w:t xml:space="preserve">11.1.1. </w:t>
      </w:r>
      <w:r w:rsidRPr="00045446">
        <w:rPr>
          <w:rFonts w:ascii="Times New Roman" w:eastAsia="Times New Roman" w:hAnsi="Times New Roman" w:cs="Times New Roman"/>
          <w:sz w:val="28"/>
          <w:szCs w:val="28"/>
          <w:lang w:eastAsia="lv-LV"/>
        </w:rPr>
        <w:t>atbalsta mērķis „</w:t>
      </w:r>
      <w:r w:rsidRPr="00045446">
        <w:rPr>
          <w:rFonts w:ascii="Times New Roman" w:eastAsia="Times New Roman" w:hAnsi="Times New Roman" w:cs="Times New Roman"/>
          <w:bCs/>
          <w:sz w:val="28"/>
          <w:szCs w:val="28"/>
          <w:lang w:eastAsia="lv-LV"/>
        </w:rPr>
        <w:t xml:space="preserve">Atbalstīt un pilnveidot </w:t>
      </w:r>
      <w:r w:rsidR="00F841E8" w:rsidRPr="00F841E8">
        <w:rPr>
          <w:rFonts w:ascii="Times New Roman" w:eastAsia="Times New Roman" w:hAnsi="Times New Roman" w:cs="Times New Roman"/>
          <w:bCs/>
          <w:sz w:val="28"/>
          <w:szCs w:val="28"/>
          <w:lang w:eastAsia="lv-LV"/>
        </w:rPr>
        <w:t>Kohēzijas politikas</w:t>
      </w:r>
      <w:r w:rsidRPr="00045446">
        <w:rPr>
          <w:rFonts w:ascii="Times New Roman" w:eastAsia="Times New Roman" w:hAnsi="Times New Roman" w:cs="Times New Roman"/>
          <w:bCs/>
          <w:sz w:val="28"/>
          <w:szCs w:val="28"/>
          <w:lang w:eastAsia="lv-LV"/>
        </w:rPr>
        <w:t xml:space="preserve"> fondu plānošanu, ieviešanu, uzraudzību un kontroli”.</w:t>
      </w:r>
    </w:p>
    <w:p w14:paraId="653C7757" w14:textId="77777777" w:rsidR="003148A5" w:rsidRDefault="00175E56" w:rsidP="00D075A0">
      <w:pPr>
        <w:pStyle w:val="CommentText"/>
        <w:numPr>
          <w:ilvl w:val="0"/>
          <w:numId w:val="22"/>
        </w:numPr>
        <w:tabs>
          <w:tab w:val="left" w:pos="426"/>
        </w:tabs>
        <w:spacing w:before="120" w:after="0"/>
        <w:ind w:left="0" w:firstLine="0"/>
        <w:jc w:val="both"/>
        <w:rPr>
          <w:rFonts w:ascii="Times New Roman" w:eastAsia="Times New Roman" w:hAnsi="Times New Roman" w:cs="Times New Roman"/>
          <w:bCs/>
          <w:sz w:val="28"/>
          <w:szCs w:val="28"/>
          <w:lang w:eastAsia="lv-LV"/>
        </w:rPr>
      </w:pPr>
      <w:r w:rsidRPr="00045446">
        <w:rPr>
          <w:rFonts w:ascii="Times New Roman" w:eastAsia="Times New Roman" w:hAnsi="Times New Roman" w:cs="Times New Roman"/>
          <w:sz w:val="28"/>
          <w:szCs w:val="28"/>
          <w:lang w:eastAsia="lv-LV"/>
        </w:rPr>
        <w:t>A</w:t>
      </w:r>
      <w:r w:rsidR="0057545B" w:rsidRPr="00045446">
        <w:rPr>
          <w:rFonts w:ascii="Times New Roman" w:eastAsia="Times New Roman" w:hAnsi="Times New Roman" w:cs="Times New Roman"/>
          <w:sz w:val="28"/>
          <w:szCs w:val="28"/>
          <w:lang w:eastAsia="lv-LV"/>
        </w:rPr>
        <w:t>tbalsta mērķa</w:t>
      </w:r>
      <w:r w:rsidR="0057545B" w:rsidRPr="00045446">
        <w:rPr>
          <w:rFonts w:ascii="Times New Roman" w:eastAsia="Times New Roman" w:hAnsi="Times New Roman" w:cs="Times New Roman"/>
          <w:bCs/>
          <w:sz w:val="28"/>
          <w:szCs w:val="28"/>
          <w:lang w:eastAsia="lv-LV"/>
        </w:rPr>
        <w:t xml:space="preserve"> </w:t>
      </w:r>
      <w:r w:rsidR="0057545B" w:rsidRPr="00045446">
        <w:rPr>
          <w:rFonts w:ascii="Times New Roman" w:eastAsia="Times New Roman" w:hAnsi="Times New Roman" w:cs="Times New Roman"/>
          <w:sz w:val="28"/>
          <w:szCs w:val="28"/>
          <w:lang w:eastAsia="lv-LV"/>
        </w:rPr>
        <w:t>uzraudzības rādītāji ir šādi:</w:t>
      </w:r>
    </w:p>
    <w:p w14:paraId="5BBB42EF" w14:textId="77777777" w:rsidR="003148A5" w:rsidRDefault="00912B6B" w:rsidP="00D075A0">
      <w:pPr>
        <w:pStyle w:val="ListParagraph"/>
        <w:numPr>
          <w:ilvl w:val="1"/>
          <w:numId w:val="22"/>
        </w:numPr>
        <w:tabs>
          <w:tab w:val="left" w:pos="0"/>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specifiskie rezultāta rādītāji:</w:t>
      </w:r>
    </w:p>
    <w:p w14:paraId="3A03AE1B" w14:textId="3D04D691" w:rsidR="00912B6B" w:rsidRDefault="00573541"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d</w:t>
      </w:r>
      <w:r w:rsidR="00912B6B" w:rsidRPr="00045446">
        <w:rPr>
          <w:rFonts w:ascii="Times New Roman" w:eastAsia="Times New Roman" w:hAnsi="Times New Roman" w:cs="Times New Roman"/>
          <w:sz w:val="28"/>
          <w:szCs w:val="28"/>
          <w:lang w:eastAsia="lv-LV"/>
        </w:rPr>
        <w:t>arbinieku mainība</w:t>
      </w:r>
      <w:r w:rsidR="00587F5C">
        <w:rPr>
          <w:rFonts w:ascii="Times New Roman" w:eastAsia="Times New Roman" w:hAnsi="Times New Roman" w:cs="Times New Roman"/>
          <w:sz w:val="28"/>
          <w:szCs w:val="28"/>
          <w:lang w:eastAsia="lv-LV"/>
        </w:rPr>
        <w:t xml:space="preserve"> – plānotā vērtība 2018</w:t>
      </w:r>
      <w:r w:rsidR="00FE221C">
        <w:rPr>
          <w:rFonts w:ascii="Times New Roman" w:eastAsia="Times New Roman" w:hAnsi="Times New Roman" w:cs="Times New Roman"/>
          <w:sz w:val="28"/>
          <w:szCs w:val="28"/>
          <w:lang w:eastAsia="lv-LV"/>
        </w:rPr>
        <w:t>.gada 31.</w:t>
      </w:r>
      <w:r w:rsidR="00795E0A">
        <w:rPr>
          <w:rFonts w:ascii="Times New Roman" w:eastAsia="Times New Roman" w:hAnsi="Times New Roman" w:cs="Times New Roman"/>
          <w:sz w:val="28"/>
          <w:szCs w:val="28"/>
          <w:lang w:eastAsia="lv-LV"/>
        </w:rPr>
        <w:t>decembrī</w:t>
      </w:r>
      <w:r w:rsidR="00FE221C">
        <w:rPr>
          <w:rFonts w:ascii="Times New Roman" w:eastAsia="Times New Roman" w:hAnsi="Times New Roman" w:cs="Times New Roman"/>
          <w:sz w:val="28"/>
          <w:szCs w:val="28"/>
          <w:lang w:eastAsia="lv-LV"/>
        </w:rPr>
        <w:t>-</w:t>
      </w:r>
      <w:r w:rsidR="00C20E8F" w:rsidRPr="00045446">
        <w:rPr>
          <w:rFonts w:ascii="Times New Roman" w:eastAsia="Times New Roman" w:hAnsi="Times New Roman" w:cs="Times New Roman"/>
          <w:sz w:val="28"/>
          <w:szCs w:val="28"/>
          <w:lang w:eastAsia="lv-LV"/>
        </w:rPr>
        <w:t xml:space="preserve"> </w:t>
      </w:r>
      <w:r w:rsidR="004D7DF6">
        <w:rPr>
          <w:rFonts w:ascii="Times New Roman" w:eastAsia="Times New Roman" w:hAnsi="Times New Roman" w:cs="Times New Roman"/>
          <w:sz w:val="28"/>
          <w:szCs w:val="28"/>
          <w:lang w:eastAsia="lv-LV"/>
        </w:rPr>
        <w:t>21</w:t>
      </w:r>
      <w:r w:rsidR="00C20E8F" w:rsidRPr="00045446">
        <w:rPr>
          <w:rFonts w:ascii="Times New Roman" w:eastAsia="Times New Roman" w:hAnsi="Times New Roman" w:cs="Times New Roman"/>
          <w:sz w:val="28"/>
          <w:szCs w:val="28"/>
          <w:lang w:eastAsia="lv-LV"/>
        </w:rPr>
        <w:t>%</w:t>
      </w:r>
      <w:r w:rsidR="00382DBF">
        <w:rPr>
          <w:rFonts w:ascii="Times New Roman" w:eastAsia="Times New Roman" w:hAnsi="Times New Roman" w:cs="Times New Roman"/>
          <w:sz w:val="28"/>
          <w:szCs w:val="28"/>
          <w:lang w:eastAsia="lv-LV"/>
        </w:rPr>
        <w:t>;</w:t>
      </w:r>
    </w:p>
    <w:p w14:paraId="3A3B0F23" w14:textId="3BBD7748" w:rsidR="001D24CF" w:rsidRDefault="009F0868"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w:t>
      </w:r>
      <w:r w:rsidR="001D24CF" w:rsidRPr="00045446">
        <w:rPr>
          <w:rFonts w:ascii="Times New Roman" w:eastAsia="Times New Roman" w:hAnsi="Times New Roman" w:cs="Times New Roman"/>
          <w:sz w:val="28"/>
          <w:szCs w:val="28"/>
          <w:lang w:eastAsia="lv-LV"/>
        </w:rPr>
        <w:t>fondu vadībā, īstenošanā un uzraudzībā iesaistīto personu skaits, kas paaugstinājuš</w:t>
      </w:r>
      <w:r w:rsidR="008E3F67">
        <w:rPr>
          <w:rFonts w:ascii="Times New Roman" w:eastAsia="Times New Roman" w:hAnsi="Times New Roman" w:cs="Times New Roman"/>
          <w:sz w:val="28"/>
          <w:szCs w:val="28"/>
          <w:lang w:eastAsia="lv-LV"/>
        </w:rPr>
        <w:t>as</w:t>
      </w:r>
      <w:r w:rsidR="001D24CF" w:rsidRPr="00045446">
        <w:rPr>
          <w:rFonts w:ascii="Times New Roman" w:eastAsia="Times New Roman" w:hAnsi="Times New Roman" w:cs="Times New Roman"/>
          <w:sz w:val="28"/>
          <w:szCs w:val="28"/>
          <w:lang w:eastAsia="lv-LV"/>
        </w:rPr>
        <w:t xml:space="preserve"> savu kompetenci </w:t>
      </w:r>
      <w:r w:rsidR="004E6E22" w:rsidRPr="00045446">
        <w:rPr>
          <w:rFonts w:ascii="Times New Roman" w:eastAsia="Times New Roman" w:hAnsi="Times New Roman" w:cs="Times New Roman"/>
          <w:sz w:val="28"/>
          <w:szCs w:val="28"/>
          <w:lang w:eastAsia="lv-LV"/>
        </w:rPr>
        <w:t>pēc atbalsta saņemšanas</w:t>
      </w:r>
      <w:r w:rsidR="00587F5C">
        <w:rPr>
          <w:rFonts w:ascii="Times New Roman" w:eastAsia="Times New Roman" w:hAnsi="Times New Roman" w:cs="Times New Roman"/>
          <w:sz w:val="28"/>
          <w:szCs w:val="28"/>
          <w:lang w:eastAsia="lv-LV"/>
        </w:rPr>
        <w:t xml:space="preserve"> - plānotā vērtība 2018</w:t>
      </w:r>
      <w:r w:rsidR="00FE221C">
        <w:rPr>
          <w:rFonts w:ascii="Times New Roman" w:eastAsia="Times New Roman" w:hAnsi="Times New Roman" w:cs="Times New Roman"/>
          <w:sz w:val="28"/>
          <w:szCs w:val="28"/>
          <w:lang w:eastAsia="lv-LV"/>
        </w:rPr>
        <w:t>.gada 31.</w:t>
      </w:r>
      <w:r w:rsidR="00795E0A">
        <w:rPr>
          <w:rFonts w:ascii="Times New Roman" w:eastAsia="Times New Roman" w:hAnsi="Times New Roman" w:cs="Times New Roman"/>
          <w:sz w:val="28"/>
          <w:szCs w:val="28"/>
          <w:lang w:eastAsia="lv-LV"/>
        </w:rPr>
        <w:t>decembrī</w:t>
      </w:r>
      <w:r w:rsidR="00F90053">
        <w:rPr>
          <w:rFonts w:ascii="Times New Roman" w:eastAsia="Times New Roman" w:hAnsi="Times New Roman" w:cs="Times New Roman"/>
          <w:sz w:val="28"/>
          <w:szCs w:val="28"/>
          <w:lang w:eastAsia="lv-LV"/>
        </w:rPr>
        <w:t xml:space="preserve"> – 250 </w:t>
      </w:r>
      <w:r w:rsidR="00C20E8F" w:rsidRPr="00045446">
        <w:rPr>
          <w:rFonts w:ascii="Times New Roman" w:eastAsia="Times New Roman" w:hAnsi="Times New Roman" w:cs="Times New Roman"/>
          <w:sz w:val="28"/>
          <w:szCs w:val="28"/>
          <w:lang w:eastAsia="lv-LV"/>
        </w:rPr>
        <w:t>personas</w:t>
      </w:r>
      <w:r w:rsidR="00382DBF">
        <w:rPr>
          <w:rFonts w:ascii="Times New Roman" w:eastAsia="Times New Roman" w:hAnsi="Times New Roman" w:cs="Times New Roman"/>
          <w:sz w:val="28"/>
          <w:szCs w:val="28"/>
          <w:lang w:eastAsia="lv-LV"/>
        </w:rPr>
        <w:t>;</w:t>
      </w:r>
    </w:p>
    <w:p w14:paraId="06C07694" w14:textId="77777777" w:rsidR="003148A5" w:rsidRDefault="001D24C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specifiskie iznākuma rādītāji</w:t>
      </w:r>
      <w:r w:rsidR="00415A73" w:rsidRPr="00045446">
        <w:rPr>
          <w:rFonts w:ascii="Times New Roman" w:eastAsia="Times New Roman" w:hAnsi="Times New Roman" w:cs="Times New Roman"/>
          <w:sz w:val="28"/>
          <w:szCs w:val="28"/>
          <w:lang w:eastAsia="lv-LV"/>
        </w:rPr>
        <w:t>:</w:t>
      </w:r>
    </w:p>
    <w:p w14:paraId="2091BC79" w14:textId="0870191A" w:rsidR="001D24CF" w:rsidRDefault="00573541"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color w:val="000000"/>
          <w:sz w:val="28"/>
          <w:szCs w:val="28"/>
        </w:rPr>
        <w:t>d</w:t>
      </w:r>
      <w:r w:rsidR="00912B6B" w:rsidRPr="00045446">
        <w:rPr>
          <w:rFonts w:ascii="Times New Roman" w:hAnsi="Times New Roman" w:cs="Times New Roman"/>
          <w:color w:val="000000"/>
          <w:sz w:val="28"/>
          <w:szCs w:val="28"/>
        </w:rPr>
        <w:t xml:space="preserve">arbinieku skaits, kuru algas līdzfinansē </w:t>
      </w:r>
      <w:r w:rsidR="009F0868" w:rsidRPr="00045446">
        <w:rPr>
          <w:rFonts w:ascii="Times New Roman" w:hAnsi="Times New Roman" w:cs="Times New Roman"/>
          <w:color w:val="000000"/>
          <w:sz w:val="28"/>
          <w:szCs w:val="28"/>
        </w:rPr>
        <w:t>tehniskā palīdzība</w:t>
      </w:r>
      <w:r w:rsidR="00571896" w:rsidRPr="00045446">
        <w:rPr>
          <w:rFonts w:ascii="Times New Roman" w:hAnsi="Times New Roman" w:cs="Times New Roman"/>
          <w:color w:val="000000"/>
          <w:sz w:val="28"/>
          <w:szCs w:val="28"/>
        </w:rPr>
        <w:t xml:space="preserve"> - </w:t>
      </w:r>
      <w:r w:rsidR="00F90053">
        <w:rPr>
          <w:rFonts w:ascii="Times New Roman" w:eastAsia="Times New Roman" w:hAnsi="Times New Roman" w:cs="Times New Roman"/>
          <w:sz w:val="28"/>
          <w:szCs w:val="28"/>
          <w:lang w:eastAsia="lv-LV"/>
        </w:rPr>
        <w:t>plānotā vērtība 2018</w:t>
      </w:r>
      <w:r w:rsidR="00FE221C">
        <w:rPr>
          <w:rFonts w:ascii="Times New Roman" w:eastAsia="Times New Roman" w:hAnsi="Times New Roman" w:cs="Times New Roman"/>
          <w:sz w:val="28"/>
          <w:szCs w:val="28"/>
          <w:lang w:eastAsia="lv-LV"/>
        </w:rPr>
        <w:t>.gada 31.</w:t>
      </w:r>
      <w:r w:rsidR="00795E0A">
        <w:rPr>
          <w:rFonts w:ascii="Times New Roman" w:eastAsia="Times New Roman" w:hAnsi="Times New Roman" w:cs="Times New Roman"/>
          <w:sz w:val="28"/>
          <w:szCs w:val="28"/>
          <w:lang w:eastAsia="lv-LV"/>
        </w:rPr>
        <w:t>decembrī</w:t>
      </w:r>
      <w:r w:rsidR="00571896" w:rsidRPr="00045446">
        <w:rPr>
          <w:rFonts w:ascii="Times New Roman" w:eastAsia="Times New Roman" w:hAnsi="Times New Roman" w:cs="Times New Roman"/>
          <w:sz w:val="28"/>
          <w:szCs w:val="28"/>
          <w:lang w:eastAsia="lv-LV"/>
        </w:rPr>
        <w:t xml:space="preserve"> – 225 </w:t>
      </w:r>
      <w:r w:rsidR="00260047">
        <w:rPr>
          <w:rFonts w:ascii="Times New Roman" w:eastAsia="Times New Roman" w:hAnsi="Times New Roman" w:cs="Times New Roman"/>
          <w:sz w:val="28"/>
          <w:szCs w:val="28"/>
          <w:lang w:eastAsia="lv-LV"/>
        </w:rPr>
        <w:t xml:space="preserve"> pilna laika slodzes</w:t>
      </w:r>
      <w:r w:rsidR="00C244BD" w:rsidRPr="00045446">
        <w:rPr>
          <w:rFonts w:ascii="Times New Roman" w:eastAsia="Times New Roman" w:hAnsi="Times New Roman" w:cs="Times New Roman"/>
          <w:sz w:val="28"/>
          <w:szCs w:val="28"/>
          <w:lang w:eastAsia="lv-LV"/>
        </w:rPr>
        <w:t>;</w:t>
      </w:r>
    </w:p>
    <w:p w14:paraId="11F823FC" w14:textId="7267EF93" w:rsidR="001D24CF" w:rsidRPr="00045446" w:rsidRDefault="009F0868"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w:t>
      </w:r>
      <w:r w:rsidR="001D24CF" w:rsidRPr="00045446">
        <w:rPr>
          <w:rFonts w:ascii="Times New Roman" w:eastAsia="Times New Roman" w:hAnsi="Times New Roman" w:cs="Times New Roman"/>
          <w:sz w:val="28"/>
          <w:szCs w:val="28"/>
          <w:lang w:eastAsia="lv-LV"/>
        </w:rPr>
        <w:t xml:space="preserve">fondu vadībā, īstenošanā un uzraudzībā iesaistīto personu, kas </w:t>
      </w:r>
      <w:r w:rsidR="00155ECB" w:rsidRPr="00045446">
        <w:rPr>
          <w:rFonts w:ascii="Times New Roman" w:eastAsia="Times New Roman" w:hAnsi="Times New Roman" w:cs="Times New Roman"/>
          <w:sz w:val="28"/>
          <w:szCs w:val="28"/>
          <w:lang w:eastAsia="lv-LV"/>
        </w:rPr>
        <w:t>piedal</w:t>
      </w:r>
      <w:r w:rsidR="002522B3" w:rsidRPr="00045446">
        <w:rPr>
          <w:rFonts w:ascii="Times New Roman" w:eastAsia="Times New Roman" w:hAnsi="Times New Roman" w:cs="Times New Roman"/>
          <w:sz w:val="28"/>
          <w:szCs w:val="28"/>
          <w:lang w:eastAsia="lv-LV"/>
        </w:rPr>
        <w:t>ījuš</w:t>
      </w:r>
      <w:r w:rsidR="004E2917">
        <w:rPr>
          <w:rFonts w:ascii="Times New Roman" w:eastAsia="Times New Roman" w:hAnsi="Times New Roman" w:cs="Times New Roman"/>
          <w:sz w:val="28"/>
          <w:szCs w:val="28"/>
          <w:lang w:eastAsia="lv-LV"/>
        </w:rPr>
        <w:t>ās</w:t>
      </w:r>
      <w:r w:rsidR="002522B3" w:rsidRPr="00045446">
        <w:rPr>
          <w:rFonts w:ascii="Times New Roman" w:eastAsia="Times New Roman" w:hAnsi="Times New Roman" w:cs="Times New Roman"/>
          <w:sz w:val="28"/>
          <w:szCs w:val="28"/>
          <w:lang w:eastAsia="lv-LV"/>
        </w:rPr>
        <w:t xml:space="preserve"> apmācībās</w:t>
      </w:r>
      <w:r w:rsidR="002A0881">
        <w:rPr>
          <w:rFonts w:ascii="Times New Roman" w:eastAsia="Times New Roman" w:hAnsi="Times New Roman" w:cs="Times New Roman"/>
          <w:sz w:val="28"/>
          <w:szCs w:val="28"/>
          <w:lang w:eastAsia="lv-LV"/>
        </w:rPr>
        <w:t xml:space="preserve"> </w:t>
      </w:r>
      <w:r w:rsidR="00FE221C">
        <w:rPr>
          <w:rFonts w:ascii="Times New Roman" w:eastAsia="Times New Roman" w:hAnsi="Times New Roman" w:cs="Times New Roman"/>
          <w:sz w:val="28"/>
          <w:szCs w:val="28"/>
          <w:lang w:eastAsia="lv-LV"/>
        </w:rPr>
        <w:t>- plānotā vērtība 2018.gada 31.</w:t>
      </w:r>
      <w:r w:rsidR="002A0881">
        <w:rPr>
          <w:rFonts w:ascii="Times New Roman" w:eastAsia="Times New Roman" w:hAnsi="Times New Roman" w:cs="Times New Roman"/>
          <w:sz w:val="28"/>
          <w:szCs w:val="28"/>
          <w:lang w:eastAsia="lv-LV"/>
        </w:rPr>
        <w:t>decembrī</w:t>
      </w:r>
      <w:r w:rsidR="00F90053">
        <w:rPr>
          <w:rFonts w:ascii="Times New Roman" w:eastAsia="Times New Roman" w:hAnsi="Times New Roman" w:cs="Times New Roman"/>
          <w:sz w:val="28"/>
          <w:szCs w:val="28"/>
          <w:lang w:eastAsia="lv-LV"/>
        </w:rPr>
        <w:t xml:space="preserve"> – 250</w:t>
      </w:r>
      <w:r w:rsidR="00571896" w:rsidRPr="00045446">
        <w:rPr>
          <w:rFonts w:ascii="Times New Roman" w:eastAsia="Times New Roman" w:hAnsi="Times New Roman" w:cs="Times New Roman"/>
          <w:sz w:val="28"/>
          <w:szCs w:val="28"/>
          <w:lang w:eastAsia="lv-LV"/>
        </w:rPr>
        <w:t xml:space="preserve"> personas</w:t>
      </w:r>
      <w:r w:rsidR="00CC30FB" w:rsidRPr="00045446">
        <w:rPr>
          <w:rFonts w:ascii="Times New Roman" w:eastAsia="Times New Roman" w:hAnsi="Times New Roman" w:cs="Times New Roman"/>
          <w:sz w:val="28"/>
          <w:szCs w:val="28"/>
          <w:lang w:eastAsia="lv-LV"/>
        </w:rPr>
        <w:t>.</w:t>
      </w:r>
    </w:p>
    <w:p w14:paraId="77892C99" w14:textId="490ABA4F" w:rsidR="00C725D0" w:rsidRPr="0095750A" w:rsidRDefault="001F736A" w:rsidP="00D075A0">
      <w:pPr>
        <w:pStyle w:val="ListParagraph"/>
        <w:numPr>
          <w:ilvl w:val="0"/>
          <w:numId w:val="22"/>
        </w:numPr>
        <w:tabs>
          <w:tab w:val="left" w:pos="0"/>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A</w:t>
      </w:r>
      <w:r w:rsidR="007C7191" w:rsidRPr="00045446">
        <w:rPr>
          <w:rFonts w:ascii="Times New Roman" w:eastAsia="Times New Roman" w:hAnsi="Times New Roman" w:cs="Times New Roman"/>
          <w:sz w:val="28"/>
          <w:szCs w:val="28"/>
          <w:lang w:eastAsia="lv-LV"/>
        </w:rPr>
        <w:t xml:space="preserve">tbalsta mērķa ietvaros projekta iesniedzējs </w:t>
      </w:r>
      <w:r w:rsidR="0062011E" w:rsidRPr="00045446">
        <w:rPr>
          <w:rFonts w:ascii="Times New Roman" w:eastAsia="Times New Roman" w:hAnsi="Times New Roman" w:cs="Times New Roman"/>
          <w:sz w:val="28"/>
          <w:szCs w:val="28"/>
          <w:lang w:eastAsia="lv-LV"/>
        </w:rPr>
        <w:t>ir</w:t>
      </w:r>
      <w:r w:rsidR="007C7191" w:rsidRPr="00045446">
        <w:rPr>
          <w:rFonts w:ascii="Times New Roman" w:eastAsia="Times New Roman" w:hAnsi="Times New Roman" w:cs="Times New Roman"/>
          <w:sz w:val="28"/>
          <w:szCs w:val="28"/>
          <w:lang w:eastAsia="lv-LV"/>
        </w:rPr>
        <w:t xml:space="preserve"> </w:t>
      </w:r>
      <w:r w:rsidR="00C93AE0" w:rsidRPr="00045446">
        <w:rPr>
          <w:rFonts w:ascii="Times New Roman" w:eastAsia="Times New Roman" w:hAnsi="Times New Roman" w:cs="Times New Roman"/>
          <w:sz w:val="28"/>
          <w:szCs w:val="28"/>
          <w:lang w:eastAsia="lv-LV"/>
        </w:rPr>
        <w:t>Eiropas Savienības fondu plānošanā</w:t>
      </w:r>
      <w:r w:rsidR="00BC2F4D">
        <w:rPr>
          <w:rFonts w:ascii="Times New Roman" w:eastAsia="Times New Roman" w:hAnsi="Times New Roman" w:cs="Times New Roman"/>
          <w:sz w:val="28"/>
          <w:szCs w:val="28"/>
          <w:lang w:eastAsia="lv-LV"/>
        </w:rPr>
        <w:t xml:space="preserve">, </w:t>
      </w:r>
      <w:r w:rsidR="00C93AE0" w:rsidRPr="00045446">
        <w:rPr>
          <w:rFonts w:ascii="Times New Roman" w:eastAsia="Times New Roman" w:hAnsi="Times New Roman" w:cs="Times New Roman"/>
          <w:sz w:val="28"/>
          <w:szCs w:val="28"/>
          <w:lang w:eastAsia="lv-LV"/>
        </w:rPr>
        <w:t xml:space="preserve"> </w:t>
      </w:r>
      <w:r w:rsidR="0057352F">
        <w:rPr>
          <w:rFonts w:ascii="Times New Roman" w:eastAsia="Times New Roman" w:hAnsi="Times New Roman" w:cs="Times New Roman"/>
          <w:sz w:val="28"/>
          <w:szCs w:val="28"/>
          <w:lang w:eastAsia="lv-LV"/>
        </w:rPr>
        <w:t>uzraudzībā</w:t>
      </w:r>
      <w:r w:rsidR="00BC2F4D">
        <w:rPr>
          <w:rFonts w:ascii="Times New Roman" w:eastAsia="Times New Roman" w:hAnsi="Times New Roman" w:cs="Times New Roman"/>
          <w:sz w:val="28"/>
          <w:szCs w:val="28"/>
          <w:lang w:eastAsia="lv-LV"/>
        </w:rPr>
        <w:t xml:space="preserve"> un izvērtēšanā</w:t>
      </w:r>
      <w:r w:rsidR="0057352F">
        <w:rPr>
          <w:rFonts w:ascii="Times New Roman" w:eastAsia="Times New Roman" w:hAnsi="Times New Roman" w:cs="Times New Roman"/>
          <w:sz w:val="28"/>
          <w:szCs w:val="28"/>
          <w:lang w:eastAsia="lv-LV"/>
        </w:rPr>
        <w:t>, īstenošanā</w:t>
      </w:r>
      <w:r w:rsidR="00C93AE0" w:rsidRPr="00045446">
        <w:rPr>
          <w:rFonts w:ascii="Times New Roman" w:eastAsia="Times New Roman" w:hAnsi="Times New Roman" w:cs="Times New Roman"/>
          <w:sz w:val="28"/>
          <w:szCs w:val="28"/>
          <w:lang w:eastAsia="lv-LV"/>
        </w:rPr>
        <w:t xml:space="preserve"> un pēcuzraudzībā </w:t>
      </w:r>
      <w:r w:rsidR="007C7191" w:rsidRPr="00045446">
        <w:rPr>
          <w:rFonts w:ascii="Times New Roman" w:eastAsia="Times New Roman" w:hAnsi="Times New Roman" w:cs="Times New Roman"/>
          <w:sz w:val="28"/>
          <w:szCs w:val="28"/>
          <w:lang w:eastAsia="lv-LV"/>
        </w:rPr>
        <w:t>i</w:t>
      </w:r>
      <w:r w:rsidR="00896935" w:rsidRPr="00045446">
        <w:rPr>
          <w:rFonts w:ascii="Times New Roman" w:eastAsia="Times New Roman" w:hAnsi="Times New Roman" w:cs="Times New Roman"/>
          <w:sz w:val="28"/>
          <w:szCs w:val="28"/>
          <w:lang w:eastAsia="lv-LV"/>
        </w:rPr>
        <w:t xml:space="preserve">esaistītās institūcijas, kas nodrošina </w:t>
      </w:r>
      <w:r w:rsidR="00BA6C75" w:rsidRPr="00045446">
        <w:rPr>
          <w:rFonts w:ascii="Times New Roman" w:eastAsia="Times New Roman" w:hAnsi="Times New Roman" w:cs="Times New Roman"/>
          <w:sz w:val="28"/>
          <w:szCs w:val="28"/>
          <w:lang w:eastAsia="lv-LV"/>
        </w:rPr>
        <w:t>šo noteikumu</w:t>
      </w:r>
      <w:r w:rsidR="006B6492" w:rsidRPr="00045446">
        <w:rPr>
          <w:rFonts w:ascii="Times New Roman" w:eastAsia="Times New Roman" w:hAnsi="Times New Roman" w:cs="Times New Roman"/>
          <w:sz w:val="28"/>
          <w:szCs w:val="28"/>
          <w:lang w:eastAsia="lv-LV"/>
        </w:rPr>
        <w:t xml:space="preserve"> </w:t>
      </w:r>
      <w:r w:rsidR="0041766D">
        <w:rPr>
          <w:rFonts w:ascii="Times New Roman" w:eastAsia="Times New Roman" w:hAnsi="Times New Roman" w:cs="Times New Roman"/>
          <w:sz w:val="28"/>
          <w:szCs w:val="28"/>
          <w:lang w:eastAsia="lv-LV"/>
        </w:rPr>
        <w:t>24</w:t>
      </w:r>
      <w:r w:rsidRPr="00045446">
        <w:rPr>
          <w:rFonts w:ascii="Times New Roman" w:eastAsia="Times New Roman" w:hAnsi="Times New Roman" w:cs="Times New Roman"/>
          <w:sz w:val="28"/>
          <w:szCs w:val="28"/>
          <w:lang w:eastAsia="lv-LV"/>
        </w:rPr>
        <w:t>.punktā minēto</w:t>
      </w:r>
      <w:r w:rsidR="00BA6C75" w:rsidRPr="00045446">
        <w:rPr>
          <w:rFonts w:ascii="Times New Roman" w:eastAsia="Times New Roman" w:hAnsi="Times New Roman" w:cs="Times New Roman"/>
          <w:sz w:val="28"/>
          <w:szCs w:val="28"/>
          <w:lang w:eastAsia="lv-LV"/>
        </w:rPr>
        <w:t xml:space="preserve"> </w:t>
      </w:r>
      <w:r w:rsidR="006B6492" w:rsidRPr="00045446">
        <w:rPr>
          <w:rFonts w:ascii="Times New Roman" w:eastAsia="Times New Roman" w:hAnsi="Times New Roman" w:cs="Times New Roman"/>
          <w:sz w:val="28"/>
          <w:szCs w:val="28"/>
          <w:lang w:eastAsia="lv-LV"/>
        </w:rPr>
        <w:t>Eiropas Reģionālā attīstības</w:t>
      </w:r>
      <w:r w:rsidR="00440CB8" w:rsidRPr="00045446">
        <w:rPr>
          <w:rFonts w:ascii="Times New Roman" w:eastAsia="Times New Roman" w:hAnsi="Times New Roman" w:cs="Times New Roman"/>
          <w:sz w:val="28"/>
          <w:szCs w:val="28"/>
          <w:lang w:eastAsia="lv-LV"/>
        </w:rPr>
        <w:t xml:space="preserve"> fonda</w:t>
      </w:r>
      <w:r w:rsidR="00896935" w:rsidRPr="00045446">
        <w:rPr>
          <w:rFonts w:ascii="Times New Roman" w:eastAsia="Times New Roman" w:hAnsi="Times New Roman" w:cs="Times New Roman"/>
          <w:sz w:val="28"/>
          <w:szCs w:val="28"/>
          <w:lang w:eastAsia="lv-LV"/>
        </w:rPr>
        <w:t xml:space="preserve"> tehniskās palīdzības </w:t>
      </w:r>
      <w:r w:rsidR="00440CB8" w:rsidRPr="00045446">
        <w:rPr>
          <w:rFonts w:ascii="Times New Roman" w:eastAsia="Times New Roman" w:hAnsi="Times New Roman" w:cs="Times New Roman"/>
          <w:sz w:val="28"/>
          <w:szCs w:val="28"/>
          <w:lang w:eastAsia="lv-LV"/>
        </w:rPr>
        <w:t>atbalsta mērķa</w:t>
      </w:r>
      <w:r w:rsidR="007C7191" w:rsidRPr="00045446">
        <w:rPr>
          <w:rFonts w:ascii="Times New Roman" w:eastAsia="Times New Roman" w:hAnsi="Times New Roman" w:cs="Times New Roman"/>
          <w:sz w:val="28"/>
          <w:szCs w:val="28"/>
          <w:lang w:eastAsia="lv-LV"/>
        </w:rPr>
        <w:t xml:space="preserve"> sasniegšanu</w:t>
      </w:r>
      <w:r w:rsidR="00226AFF" w:rsidRPr="00045446">
        <w:rPr>
          <w:rFonts w:ascii="Times New Roman" w:eastAsia="Times New Roman" w:hAnsi="Times New Roman" w:cs="Times New Roman"/>
          <w:sz w:val="28"/>
          <w:szCs w:val="28"/>
          <w:lang w:eastAsia="lv-LV"/>
        </w:rPr>
        <w:t>,</w:t>
      </w:r>
      <w:r w:rsidR="00896935" w:rsidRPr="00045446">
        <w:rPr>
          <w:rFonts w:ascii="Times New Roman" w:eastAsia="Times New Roman" w:hAnsi="Times New Roman" w:cs="Times New Roman"/>
          <w:sz w:val="28"/>
          <w:szCs w:val="28"/>
          <w:lang w:eastAsia="lv-LV"/>
        </w:rPr>
        <w:t>:</w:t>
      </w:r>
    </w:p>
    <w:p w14:paraId="6480D04F" w14:textId="77777777" w:rsidR="00EB176B" w:rsidRDefault="004C154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Ekonomikas ministrija;</w:t>
      </w:r>
    </w:p>
    <w:p w14:paraId="3CC441BD" w14:textId="77777777" w:rsidR="008B1441"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Izglītības un zinātnes ministrija;</w:t>
      </w:r>
    </w:p>
    <w:p w14:paraId="501ABDBC" w14:textId="77777777" w:rsidR="008B1441"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Kultūras ministrija;</w:t>
      </w:r>
    </w:p>
    <w:p w14:paraId="2CEDB97A"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Labklājības ministrija;</w:t>
      </w:r>
    </w:p>
    <w:p w14:paraId="36F1518A"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Satiksmes ministrija;</w:t>
      </w:r>
    </w:p>
    <w:p w14:paraId="62D1FB44"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Tieslietu ministrija;</w:t>
      </w:r>
    </w:p>
    <w:p w14:paraId="2CA13B44"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Veselības ministrija;</w:t>
      </w:r>
    </w:p>
    <w:p w14:paraId="406B7832"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Z</w:t>
      </w:r>
      <w:r w:rsidR="004C1542" w:rsidRPr="00D950CB">
        <w:rPr>
          <w:rFonts w:ascii="Times New Roman" w:eastAsia="Times New Roman" w:hAnsi="Times New Roman" w:cs="Times New Roman"/>
          <w:sz w:val="28"/>
          <w:szCs w:val="28"/>
          <w:lang w:eastAsia="lv-LV"/>
        </w:rPr>
        <w:t>emkopības ministrija;</w:t>
      </w:r>
    </w:p>
    <w:p w14:paraId="75EEDD7E"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Vides aizsardzības un reģionālās attīstības ministrija;</w:t>
      </w:r>
    </w:p>
    <w:p w14:paraId="67B427FA" w14:textId="77777777" w:rsidR="00313127" w:rsidRDefault="0031312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Centrālā finanšu un līgumu aģentūra;</w:t>
      </w:r>
    </w:p>
    <w:p w14:paraId="056E8FBE"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Iepirkumu uzraudzības birojs;</w:t>
      </w:r>
    </w:p>
    <w:p w14:paraId="7D8D3167"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Valsts kanceleja;</w:t>
      </w:r>
    </w:p>
    <w:p w14:paraId="2CAD4444"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Valsts kase;</w:t>
      </w:r>
    </w:p>
    <w:p w14:paraId="0E20A452"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Daugavpils pilsēta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r w:rsidRPr="00D950CB">
        <w:rPr>
          <w:rFonts w:ascii="Times New Roman" w:eastAsia="Times New Roman" w:hAnsi="Times New Roman" w:cs="Times New Roman"/>
          <w:sz w:val="28"/>
          <w:szCs w:val="28"/>
          <w:lang w:eastAsia="lv-LV"/>
        </w:rPr>
        <w:t>;</w:t>
      </w:r>
    </w:p>
    <w:p w14:paraId="154C996F"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Jēkabpils pilsēta</w:t>
      </w:r>
      <w:r w:rsidR="00A52A4E" w:rsidRPr="00D950CB">
        <w:rPr>
          <w:rFonts w:ascii="Times New Roman" w:eastAsia="Times New Roman" w:hAnsi="Times New Roman" w:cs="Times New Roman"/>
          <w:sz w:val="28"/>
          <w:szCs w:val="28"/>
          <w:lang w:eastAsia="lv-LV"/>
        </w:rPr>
        <w:t>s pašvaldība</w:t>
      </w:r>
      <w:r w:rsidRPr="00D950CB">
        <w:rPr>
          <w:rFonts w:ascii="Times New Roman" w:eastAsia="Times New Roman" w:hAnsi="Times New Roman" w:cs="Times New Roman"/>
          <w:sz w:val="28"/>
          <w:szCs w:val="28"/>
          <w:lang w:eastAsia="lv-LV"/>
        </w:rPr>
        <w:t>;</w:t>
      </w:r>
    </w:p>
    <w:p w14:paraId="36A70148"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Jelgavas pilsēta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p>
    <w:p w14:paraId="3FE8E559"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lastRenderedPageBreak/>
        <w:t>Jūrmalas pilsēta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r w:rsidRPr="00D950CB">
        <w:rPr>
          <w:rFonts w:ascii="Times New Roman" w:eastAsia="Times New Roman" w:hAnsi="Times New Roman" w:cs="Times New Roman"/>
          <w:sz w:val="28"/>
          <w:szCs w:val="28"/>
          <w:lang w:eastAsia="lv-LV"/>
        </w:rPr>
        <w:t>;</w:t>
      </w:r>
    </w:p>
    <w:p w14:paraId="64B35807"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Liepājas pilsēta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r w:rsidRPr="00D950CB">
        <w:rPr>
          <w:rFonts w:ascii="Times New Roman" w:eastAsia="Times New Roman" w:hAnsi="Times New Roman" w:cs="Times New Roman"/>
          <w:sz w:val="28"/>
          <w:szCs w:val="28"/>
          <w:lang w:eastAsia="lv-LV"/>
        </w:rPr>
        <w:t>;</w:t>
      </w:r>
    </w:p>
    <w:p w14:paraId="4F44F66F"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Rēzeknes pilsēta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r w:rsidRPr="00D950CB">
        <w:rPr>
          <w:rFonts w:ascii="Times New Roman" w:eastAsia="Times New Roman" w:hAnsi="Times New Roman" w:cs="Times New Roman"/>
          <w:sz w:val="28"/>
          <w:szCs w:val="28"/>
          <w:lang w:eastAsia="lv-LV"/>
        </w:rPr>
        <w:t>;</w:t>
      </w:r>
    </w:p>
    <w:p w14:paraId="23AEDDC3"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Rīgas pilsēta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r w:rsidRPr="00D950CB">
        <w:rPr>
          <w:rFonts w:ascii="Times New Roman" w:eastAsia="Times New Roman" w:hAnsi="Times New Roman" w:cs="Times New Roman"/>
          <w:sz w:val="28"/>
          <w:szCs w:val="28"/>
          <w:lang w:eastAsia="lv-LV"/>
        </w:rPr>
        <w:t>;</w:t>
      </w:r>
    </w:p>
    <w:p w14:paraId="067E48BA"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Valmieras pilsēta</w:t>
      </w:r>
      <w:r w:rsidR="00A52A4E" w:rsidRPr="00D950CB">
        <w:rPr>
          <w:rFonts w:ascii="Times New Roman" w:eastAsia="Times New Roman" w:hAnsi="Times New Roman" w:cs="Times New Roman"/>
          <w:sz w:val="28"/>
          <w:szCs w:val="28"/>
          <w:lang w:eastAsia="lv-LV"/>
        </w:rPr>
        <w:t>s pašvaldība</w:t>
      </w:r>
      <w:r w:rsidRPr="00D950CB">
        <w:rPr>
          <w:rFonts w:ascii="Times New Roman" w:eastAsia="Times New Roman" w:hAnsi="Times New Roman" w:cs="Times New Roman"/>
          <w:sz w:val="28"/>
          <w:szCs w:val="28"/>
          <w:lang w:eastAsia="lv-LV"/>
        </w:rPr>
        <w:t>;</w:t>
      </w:r>
    </w:p>
    <w:p w14:paraId="35B8B49A" w14:textId="77777777" w:rsidR="00EB176B" w:rsidRP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Ventspils pils</w:t>
      </w:r>
      <w:r w:rsidR="008B1441" w:rsidRPr="00D950CB">
        <w:rPr>
          <w:rFonts w:ascii="Times New Roman" w:eastAsia="Times New Roman" w:hAnsi="Times New Roman" w:cs="Times New Roman"/>
          <w:sz w:val="28"/>
          <w:szCs w:val="28"/>
          <w:lang w:eastAsia="lv-LV"/>
        </w:rPr>
        <w:t>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r w:rsidR="008B1441" w:rsidRPr="00D950CB">
        <w:rPr>
          <w:rFonts w:ascii="Times New Roman" w:eastAsia="Times New Roman" w:hAnsi="Times New Roman" w:cs="Times New Roman"/>
          <w:sz w:val="28"/>
          <w:szCs w:val="28"/>
          <w:lang w:eastAsia="lv-LV"/>
        </w:rPr>
        <w:t>.</w:t>
      </w:r>
    </w:p>
    <w:p w14:paraId="09F55828" w14:textId="3B9A50DA" w:rsidR="0030074D" w:rsidRPr="00FD68AE" w:rsidRDefault="00FD68A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Ar šo noteikumu </w:t>
      </w:r>
      <w:r w:rsidR="007371F8">
        <w:rPr>
          <w:rFonts w:ascii="Times New Roman" w:eastAsia="Times New Roman" w:hAnsi="Times New Roman" w:cs="Times New Roman"/>
          <w:sz w:val="28"/>
          <w:szCs w:val="28"/>
          <w:lang w:eastAsia="lv-LV"/>
        </w:rPr>
        <w:t>24</w:t>
      </w:r>
      <w:r w:rsidRPr="00847D13">
        <w:rPr>
          <w:rFonts w:ascii="Times New Roman" w:eastAsia="Times New Roman" w:hAnsi="Times New Roman" w:cs="Times New Roman"/>
          <w:sz w:val="28"/>
          <w:szCs w:val="28"/>
          <w:lang w:eastAsia="lv-LV"/>
        </w:rPr>
        <w:t>.</w:t>
      </w:r>
      <w:r w:rsidRPr="00FD68AE">
        <w:rPr>
          <w:rFonts w:ascii="Times New Roman" w:eastAsia="Times New Roman" w:hAnsi="Times New Roman" w:cs="Times New Roman"/>
          <w:sz w:val="28"/>
          <w:szCs w:val="28"/>
          <w:lang w:eastAsia="lv-LV"/>
        </w:rPr>
        <w:t>punktā minētā atbalsta mērķa sasniegšanu saistītās atbalstāmās darbības ir:</w:t>
      </w:r>
    </w:p>
    <w:p w14:paraId="2443B2B3" w14:textId="77777777" w:rsidR="00EB4DB0" w:rsidRDefault="0097347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A561FB"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561FB"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w:t>
      </w:r>
      <w:r w:rsidR="00F75FF0">
        <w:rPr>
          <w:rFonts w:ascii="Times New Roman" w:eastAsia="Times New Roman" w:hAnsi="Times New Roman" w:cs="Times New Roman"/>
          <w:sz w:val="28"/>
          <w:szCs w:val="28"/>
          <w:lang w:eastAsia="lv-LV"/>
        </w:rPr>
        <w:t>administrēšana</w:t>
      </w:r>
      <w:r w:rsidR="00FD5C92" w:rsidRPr="00045446">
        <w:rPr>
          <w:rFonts w:ascii="Times New Roman" w:eastAsia="Times New Roman" w:hAnsi="Times New Roman" w:cs="Times New Roman"/>
          <w:sz w:val="28"/>
          <w:szCs w:val="28"/>
          <w:lang w:eastAsia="lv-LV"/>
        </w:rPr>
        <w:t>;</w:t>
      </w:r>
    </w:p>
    <w:p w14:paraId="542B5165" w14:textId="77777777" w:rsidR="00EB4DB0" w:rsidRDefault="0097347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A561FB"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561FB" w:rsidRPr="00045446">
        <w:rPr>
          <w:rFonts w:ascii="Times New Roman" w:eastAsia="Times New Roman" w:hAnsi="Times New Roman" w:cs="Times New Roman"/>
          <w:sz w:val="28"/>
          <w:szCs w:val="28"/>
          <w:lang w:eastAsia="lv-LV"/>
        </w:rPr>
        <w:t>avienības</w:t>
      </w:r>
      <w:r w:rsidR="00FD5C92" w:rsidRPr="00045446">
        <w:rPr>
          <w:rFonts w:ascii="Times New Roman" w:eastAsia="Times New Roman" w:hAnsi="Times New Roman" w:cs="Times New Roman"/>
          <w:sz w:val="28"/>
          <w:szCs w:val="28"/>
          <w:lang w:eastAsia="lv-LV"/>
        </w:rPr>
        <w:t xml:space="preserve"> fondu uzraudzība</w:t>
      </w:r>
      <w:r w:rsidR="00F34B77" w:rsidRPr="00045446">
        <w:rPr>
          <w:rFonts w:ascii="Times New Roman" w:eastAsia="Times New Roman" w:hAnsi="Times New Roman" w:cs="Times New Roman"/>
          <w:sz w:val="28"/>
          <w:szCs w:val="28"/>
          <w:lang w:eastAsia="lv-LV"/>
        </w:rPr>
        <w:t>;</w:t>
      </w:r>
      <w:r w:rsidR="00FD5C92" w:rsidRPr="00045446">
        <w:rPr>
          <w:rFonts w:ascii="Times New Roman" w:eastAsia="Times New Roman" w:hAnsi="Times New Roman" w:cs="Times New Roman"/>
          <w:sz w:val="28"/>
          <w:szCs w:val="28"/>
          <w:lang w:eastAsia="lv-LV"/>
        </w:rPr>
        <w:t xml:space="preserve"> </w:t>
      </w:r>
    </w:p>
    <w:p w14:paraId="1CDE7DC3" w14:textId="32AFA717" w:rsidR="00EB4DB0" w:rsidRDefault="00A561F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fondu </w:t>
      </w:r>
      <w:r w:rsidR="00FE221C">
        <w:rPr>
          <w:rFonts w:ascii="Times New Roman" w:eastAsia="Times New Roman" w:hAnsi="Times New Roman" w:cs="Times New Roman"/>
          <w:sz w:val="28"/>
          <w:szCs w:val="28"/>
          <w:lang w:eastAsia="lv-LV"/>
        </w:rPr>
        <w:t>2007.-2013.</w:t>
      </w:r>
      <w:r w:rsidR="00FD5C92" w:rsidRPr="00045446">
        <w:rPr>
          <w:rFonts w:ascii="Times New Roman" w:eastAsia="Times New Roman" w:hAnsi="Times New Roman" w:cs="Times New Roman"/>
          <w:sz w:val="28"/>
          <w:szCs w:val="28"/>
          <w:lang w:eastAsia="lv-LV"/>
        </w:rPr>
        <w:t>gada plānošanas perioda pēcuzraudzības nodrošināšana;</w:t>
      </w:r>
    </w:p>
    <w:p w14:paraId="1E8B752A" w14:textId="77777777" w:rsidR="00EB4DB0" w:rsidRDefault="00FD5C9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mācības, konferences, semināri, komitejas, darba grupas un citi pasākumi;</w:t>
      </w:r>
    </w:p>
    <w:p w14:paraId="671A7F22" w14:textId="7373DA5F" w:rsidR="00EB4DB0" w:rsidRDefault="0097347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A561FB"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561FB" w:rsidRPr="00045446">
        <w:rPr>
          <w:rFonts w:ascii="Times New Roman" w:eastAsia="Times New Roman" w:hAnsi="Times New Roman" w:cs="Times New Roman"/>
          <w:sz w:val="28"/>
          <w:szCs w:val="28"/>
          <w:lang w:eastAsia="lv-LV"/>
        </w:rPr>
        <w:t>avienības</w:t>
      </w:r>
      <w:r w:rsidR="00520BC1" w:rsidRPr="00045446">
        <w:rPr>
          <w:rFonts w:ascii="Times New Roman" w:eastAsia="Times New Roman" w:hAnsi="Times New Roman" w:cs="Times New Roman"/>
          <w:sz w:val="28"/>
          <w:szCs w:val="28"/>
          <w:lang w:eastAsia="lv-LV"/>
        </w:rPr>
        <w:t xml:space="preserve"> fondu projektu iesniegumu </w:t>
      </w:r>
      <w:r w:rsidR="007E565B">
        <w:rPr>
          <w:rFonts w:ascii="Times New Roman" w:eastAsia="Times New Roman" w:hAnsi="Times New Roman" w:cs="Times New Roman"/>
          <w:sz w:val="28"/>
          <w:szCs w:val="28"/>
          <w:lang w:eastAsia="lv-LV"/>
        </w:rPr>
        <w:t>atlases, tai skaitā</w:t>
      </w:r>
      <w:r w:rsidR="00A16753" w:rsidRPr="00045446">
        <w:rPr>
          <w:rFonts w:ascii="Times New Roman" w:eastAsia="Times New Roman" w:hAnsi="Times New Roman" w:cs="Times New Roman"/>
          <w:sz w:val="28"/>
          <w:szCs w:val="28"/>
          <w:lang w:eastAsia="lv-LV"/>
        </w:rPr>
        <w:t xml:space="preserve"> vērtēšanas </w:t>
      </w:r>
      <w:r w:rsidR="00520BC1" w:rsidRPr="00045446">
        <w:rPr>
          <w:rFonts w:ascii="Times New Roman" w:eastAsia="Times New Roman" w:hAnsi="Times New Roman" w:cs="Times New Roman"/>
          <w:sz w:val="28"/>
          <w:szCs w:val="28"/>
          <w:lang w:eastAsia="lv-LV"/>
        </w:rPr>
        <w:t>nodrošināšana;</w:t>
      </w:r>
    </w:p>
    <w:p w14:paraId="6101545B" w14:textId="77777777" w:rsidR="0095750A" w:rsidRPr="0095750A" w:rsidRDefault="0097347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A561FB"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561FB" w:rsidRPr="00045446">
        <w:rPr>
          <w:rFonts w:ascii="Times New Roman" w:eastAsia="Times New Roman" w:hAnsi="Times New Roman" w:cs="Times New Roman"/>
          <w:sz w:val="28"/>
          <w:szCs w:val="28"/>
          <w:lang w:eastAsia="lv-LV"/>
        </w:rPr>
        <w:t>avienības</w:t>
      </w:r>
      <w:r w:rsidR="00520BC1" w:rsidRPr="00045446">
        <w:rPr>
          <w:rFonts w:ascii="Times New Roman" w:eastAsia="Times New Roman" w:hAnsi="Times New Roman" w:cs="Times New Roman"/>
          <w:sz w:val="28"/>
          <w:szCs w:val="28"/>
          <w:lang w:eastAsia="lv-LV"/>
        </w:rPr>
        <w:t xml:space="preserve"> </w:t>
      </w:r>
      <w:r w:rsidR="00EB4DB0" w:rsidRPr="00045446">
        <w:rPr>
          <w:rFonts w:ascii="Times New Roman" w:eastAsia="Times New Roman" w:hAnsi="Times New Roman" w:cs="Times New Roman"/>
          <w:sz w:val="28"/>
          <w:szCs w:val="28"/>
          <w:lang w:eastAsia="lv-LV"/>
        </w:rPr>
        <w:t>fondu plānošana</w:t>
      </w:r>
      <w:r w:rsidR="008C4B58">
        <w:rPr>
          <w:rFonts w:ascii="Times New Roman" w:eastAsia="Times New Roman" w:hAnsi="Times New Roman" w:cs="Times New Roman"/>
          <w:sz w:val="28"/>
          <w:szCs w:val="28"/>
          <w:lang w:eastAsia="lv-LV"/>
        </w:rPr>
        <w:t>.</w:t>
      </w:r>
    </w:p>
    <w:p w14:paraId="0B0E18BA" w14:textId="2A1C811B" w:rsidR="007373EB" w:rsidRPr="0095750A" w:rsidRDefault="0095750A"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 noteikumu </w:t>
      </w:r>
      <w:r w:rsidR="007371F8">
        <w:rPr>
          <w:rFonts w:ascii="Times New Roman" w:eastAsia="Times New Roman" w:hAnsi="Times New Roman" w:cs="Times New Roman"/>
          <w:sz w:val="28"/>
          <w:szCs w:val="28"/>
          <w:lang w:eastAsia="lv-LV"/>
        </w:rPr>
        <w:t>24</w:t>
      </w:r>
      <w:r w:rsidRPr="00847D13">
        <w:rPr>
          <w:rFonts w:ascii="Times New Roman" w:eastAsia="Times New Roman" w:hAnsi="Times New Roman" w:cs="Times New Roman"/>
          <w:sz w:val="28"/>
          <w:szCs w:val="28"/>
          <w:lang w:eastAsia="lv-LV"/>
        </w:rPr>
        <w:t>.</w:t>
      </w:r>
      <w:r w:rsidRPr="0095750A">
        <w:rPr>
          <w:rFonts w:ascii="Times New Roman" w:eastAsia="Times New Roman" w:hAnsi="Times New Roman" w:cs="Times New Roman"/>
          <w:sz w:val="28"/>
          <w:szCs w:val="28"/>
          <w:lang w:eastAsia="lv-LV"/>
        </w:rPr>
        <w:t>punktā minētā atbalsta mērķa ietvaros plāno šādas tiešās attiecināmās izmaksas:</w:t>
      </w:r>
    </w:p>
    <w:p w14:paraId="36D7601A" w14:textId="77777777" w:rsidR="00937A1B" w:rsidRPr="00045446" w:rsidRDefault="00937A1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izmaksas par pakalpojumiem, kuru mērķis ir uzlabot Eiropas Savienības fondu atbalsta kvalitāti un efektivitāti:</w:t>
      </w:r>
    </w:p>
    <w:p w14:paraId="7F8E98B0" w14:textId="3F8A13DA" w:rsidR="00937A1B" w:rsidRPr="00045446" w:rsidRDefault="00937A1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 fondu projektu i</w:t>
      </w:r>
      <w:r w:rsidR="007373EB">
        <w:rPr>
          <w:rFonts w:ascii="Times New Roman" w:eastAsia="Times New Roman" w:hAnsi="Times New Roman" w:cs="Times New Roman"/>
          <w:sz w:val="28"/>
          <w:szCs w:val="28"/>
          <w:lang w:eastAsia="lv-LV"/>
        </w:rPr>
        <w:t>esniegumu vērtēšanas pakalpojumu izmaksas</w:t>
      </w:r>
      <w:r w:rsidR="008E4D86">
        <w:rPr>
          <w:rFonts w:ascii="Times New Roman" w:eastAsia="Times New Roman" w:hAnsi="Times New Roman" w:cs="Times New Roman"/>
          <w:sz w:val="28"/>
          <w:szCs w:val="28"/>
          <w:lang w:eastAsia="lv-LV"/>
        </w:rPr>
        <w:t>, tai skaitā atlīdzības</w:t>
      </w:r>
      <w:r w:rsidR="00D657AE">
        <w:rPr>
          <w:rFonts w:ascii="Times New Roman" w:eastAsia="Times New Roman" w:hAnsi="Times New Roman" w:cs="Times New Roman"/>
          <w:sz w:val="28"/>
          <w:szCs w:val="28"/>
          <w:lang w:eastAsia="lv-LV"/>
        </w:rPr>
        <w:t xml:space="preserve"> izmaksa pieaicinā</w:t>
      </w:r>
      <w:r w:rsidR="008E4D86">
        <w:rPr>
          <w:rFonts w:ascii="Times New Roman" w:eastAsia="Times New Roman" w:hAnsi="Times New Roman" w:cs="Times New Roman"/>
          <w:sz w:val="28"/>
          <w:szCs w:val="28"/>
          <w:lang w:eastAsia="lv-LV"/>
        </w:rPr>
        <w:t>tiem ekspertiem</w:t>
      </w:r>
      <w:r w:rsidRPr="00045446">
        <w:rPr>
          <w:rFonts w:ascii="Times New Roman" w:eastAsia="Times New Roman" w:hAnsi="Times New Roman" w:cs="Times New Roman"/>
          <w:sz w:val="28"/>
          <w:szCs w:val="28"/>
          <w:lang w:eastAsia="lv-LV"/>
        </w:rPr>
        <w:t>;</w:t>
      </w:r>
    </w:p>
    <w:p w14:paraId="1C849093" w14:textId="77777777" w:rsidR="00BA3DD9" w:rsidRPr="00045446" w:rsidRDefault="007373E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par </w:t>
      </w:r>
      <w:r w:rsidR="00937A1B" w:rsidRPr="00045446">
        <w:rPr>
          <w:rFonts w:ascii="Times New Roman" w:eastAsia="Times New Roman" w:hAnsi="Times New Roman" w:cs="Times New Roman"/>
          <w:sz w:val="28"/>
          <w:szCs w:val="28"/>
          <w:lang w:eastAsia="lv-LV"/>
        </w:rPr>
        <w:t>pakalpojumi</w:t>
      </w:r>
      <w:r>
        <w:rPr>
          <w:rFonts w:ascii="Times New Roman" w:eastAsia="Times New Roman" w:hAnsi="Times New Roman" w:cs="Times New Roman"/>
          <w:sz w:val="28"/>
          <w:szCs w:val="28"/>
          <w:lang w:eastAsia="lv-LV"/>
        </w:rPr>
        <w:t>em</w:t>
      </w:r>
      <w:r w:rsidR="00937A1B" w:rsidRPr="00045446">
        <w:rPr>
          <w:rFonts w:ascii="Times New Roman" w:eastAsia="Times New Roman" w:hAnsi="Times New Roman" w:cs="Times New Roman"/>
          <w:sz w:val="28"/>
          <w:szCs w:val="28"/>
          <w:lang w:eastAsia="lv-LV"/>
        </w:rPr>
        <w:t xml:space="preserve"> Eiropas Savienības fondu projektu izdevumu attiecināmības un nepieciešamās pārliecības gūšanai par deklarējamo izdevumu atbilstību normatīvo aktu prasībām Eiropas Savienības fondu vadības jomā, pārbaudei un apstiprināšanai, attiecīgā Eiropas Savienības fonda finanšu kontroles, audita, tai skaitā pakalpojumi juridiskos, iepirkumu, tehniskās ekspertīzes jautājumos (tai skaitā tulkošanas izmaksas);</w:t>
      </w:r>
    </w:p>
    <w:p w14:paraId="24AB1BF7" w14:textId="77777777" w:rsidR="00937A1B" w:rsidRPr="00045446" w:rsidRDefault="00AC2EB4"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citu pakalpojumu izmaksas</w:t>
      </w:r>
      <w:r w:rsidR="00937A1B" w:rsidRPr="00045446">
        <w:rPr>
          <w:rFonts w:ascii="Times New Roman" w:eastAsia="Times New Roman" w:hAnsi="Times New Roman" w:cs="Times New Roman"/>
          <w:sz w:val="28"/>
          <w:szCs w:val="28"/>
          <w:lang w:eastAsia="lv-LV"/>
        </w:rPr>
        <w:t>,</w:t>
      </w:r>
      <w:r w:rsidR="008F4217" w:rsidRPr="00045446">
        <w:rPr>
          <w:rFonts w:ascii="Times New Roman" w:eastAsia="Times New Roman" w:hAnsi="Times New Roman" w:cs="Times New Roman"/>
          <w:sz w:val="28"/>
          <w:szCs w:val="28"/>
          <w:lang w:eastAsia="lv-LV"/>
        </w:rPr>
        <w:t xml:space="preserve"> kas sa</w:t>
      </w:r>
      <w:r w:rsidR="004B1AA3">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stītas</w:t>
      </w:r>
      <w:r w:rsidR="00937A1B" w:rsidRPr="00045446">
        <w:rPr>
          <w:rFonts w:ascii="Times New Roman" w:eastAsia="Times New Roman" w:hAnsi="Times New Roman" w:cs="Times New Roman"/>
          <w:sz w:val="28"/>
          <w:szCs w:val="28"/>
          <w:lang w:eastAsia="lv-LV"/>
        </w:rPr>
        <w:t xml:space="preserve"> ar Eiropas Savienības fondu</w:t>
      </w:r>
      <w:r w:rsidR="004D5539">
        <w:rPr>
          <w:rFonts w:ascii="Times New Roman" w:eastAsia="Times New Roman" w:hAnsi="Times New Roman" w:cs="Times New Roman"/>
          <w:sz w:val="28"/>
          <w:szCs w:val="28"/>
          <w:lang w:eastAsia="lv-LV"/>
        </w:rPr>
        <w:t xml:space="preserve"> </w:t>
      </w:r>
      <w:r w:rsidR="00937A1B" w:rsidRPr="00045446">
        <w:rPr>
          <w:rFonts w:ascii="Times New Roman" w:eastAsia="Times New Roman" w:hAnsi="Times New Roman" w:cs="Times New Roman"/>
          <w:sz w:val="28"/>
          <w:szCs w:val="28"/>
          <w:lang w:eastAsia="lv-LV"/>
        </w:rPr>
        <w:t>atbalsta mērķu saistītu dok</w:t>
      </w:r>
      <w:r w:rsidR="00AC1EF2" w:rsidRPr="00045446">
        <w:rPr>
          <w:rFonts w:ascii="Times New Roman" w:eastAsia="Times New Roman" w:hAnsi="Times New Roman" w:cs="Times New Roman"/>
          <w:sz w:val="28"/>
          <w:szCs w:val="28"/>
          <w:lang w:eastAsia="lv-LV"/>
        </w:rPr>
        <w:t xml:space="preserve">umentu izstrādes nodrošināšanu </w:t>
      </w:r>
      <w:r w:rsidR="00937A1B" w:rsidRPr="00045446">
        <w:rPr>
          <w:rFonts w:ascii="Times New Roman" w:eastAsia="Times New Roman" w:hAnsi="Times New Roman" w:cs="Times New Roman"/>
          <w:sz w:val="28"/>
          <w:szCs w:val="28"/>
          <w:lang w:eastAsia="lv-LV"/>
        </w:rPr>
        <w:t xml:space="preserve">(tai skaitā tulkošanas </w:t>
      </w:r>
      <w:r w:rsidR="000F081A">
        <w:rPr>
          <w:rFonts w:ascii="Times New Roman" w:eastAsia="Times New Roman" w:hAnsi="Times New Roman" w:cs="Times New Roman"/>
          <w:sz w:val="28"/>
          <w:szCs w:val="28"/>
          <w:lang w:eastAsia="lv-LV"/>
        </w:rPr>
        <w:t>un konsultantu</w:t>
      </w:r>
      <w:r w:rsidR="00A039E0" w:rsidRPr="00A039E0">
        <w:rPr>
          <w:rFonts w:ascii="Times New Roman" w:eastAsia="Times New Roman" w:hAnsi="Times New Roman" w:cs="Times New Roman"/>
          <w:sz w:val="28"/>
          <w:szCs w:val="28"/>
          <w:lang w:eastAsia="lv-LV"/>
        </w:rPr>
        <w:t xml:space="preserve"> </w:t>
      </w:r>
      <w:r w:rsidR="00A039E0" w:rsidRPr="00045446">
        <w:rPr>
          <w:rFonts w:ascii="Times New Roman" w:eastAsia="Times New Roman" w:hAnsi="Times New Roman" w:cs="Times New Roman"/>
          <w:sz w:val="28"/>
          <w:szCs w:val="28"/>
          <w:lang w:eastAsia="lv-LV"/>
        </w:rPr>
        <w:t>izmaksas</w:t>
      </w:r>
      <w:r w:rsidR="00937A1B" w:rsidRPr="00045446">
        <w:rPr>
          <w:rFonts w:ascii="Times New Roman" w:eastAsia="Times New Roman" w:hAnsi="Times New Roman" w:cs="Times New Roman"/>
          <w:sz w:val="28"/>
          <w:szCs w:val="28"/>
          <w:lang w:eastAsia="lv-LV"/>
        </w:rPr>
        <w:t>);</w:t>
      </w:r>
    </w:p>
    <w:p w14:paraId="535C8DEC" w14:textId="77777777" w:rsidR="00BA3DD9" w:rsidRPr="00045446" w:rsidRDefault="00937A1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izmaksas par pārbaudēm projekta īstenošanas vietā nepieciešamā specifiskā aprīkojuma un apģērba iegādi;</w:t>
      </w:r>
    </w:p>
    <w:p w14:paraId="20BD839B" w14:textId="30B3A69B" w:rsidR="00937A1B" w:rsidRPr="00045446" w:rsidRDefault="00661A2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kas saistītas </w:t>
      </w:r>
      <w:r w:rsidR="00937A1B" w:rsidRPr="00045446">
        <w:rPr>
          <w:rFonts w:ascii="Times New Roman" w:eastAsia="Times New Roman" w:hAnsi="Times New Roman" w:cs="Times New Roman"/>
          <w:sz w:val="28"/>
          <w:szCs w:val="28"/>
          <w:lang w:eastAsia="lv-LV"/>
        </w:rPr>
        <w:t>ar Eiropas Savienīb</w:t>
      </w:r>
      <w:r w:rsidR="004D0B3B">
        <w:rPr>
          <w:rFonts w:ascii="Times New Roman" w:eastAsia="Times New Roman" w:hAnsi="Times New Roman" w:cs="Times New Roman"/>
          <w:sz w:val="28"/>
          <w:szCs w:val="28"/>
          <w:lang w:eastAsia="lv-LV"/>
        </w:rPr>
        <w:t>as</w:t>
      </w:r>
      <w:r w:rsidR="00937A1B" w:rsidRPr="00045446">
        <w:rPr>
          <w:rFonts w:ascii="Times New Roman" w:eastAsia="Times New Roman" w:hAnsi="Times New Roman" w:cs="Times New Roman"/>
          <w:sz w:val="28"/>
          <w:szCs w:val="28"/>
          <w:lang w:eastAsia="lv-LV"/>
        </w:rPr>
        <w:t xml:space="preserve"> fond</w:t>
      </w:r>
      <w:r w:rsidR="004D0B3B">
        <w:rPr>
          <w:rFonts w:ascii="Times New Roman" w:eastAsia="Times New Roman" w:hAnsi="Times New Roman" w:cs="Times New Roman"/>
          <w:sz w:val="28"/>
          <w:szCs w:val="28"/>
          <w:lang w:eastAsia="lv-LV"/>
        </w:rPr>
        <w:t>u</w:t>
      </w:r>
      <w:r w:rsidR="00937A1B" w:rsidRPr="00045446">
        <w:rPr>
          <w:rFonts w:ascii="Times New Roman" w:eastAsia="Times New Roman" w:hAnsi="Times New Roman" w:cs="Times New Roman"/>
          <w:sz w:val="28"/>
          <w:szCs w:val="28"/>
          <w:lang w:eastAsia="lv-LV"/>
        </w:rPr>
        <w:t xml:space="preserve"> pasākumu organizēšanu un</w:t>
      </w:r>
      <w:r w:rsidR="004D0B3B">
        <w:rPr>
          <w:rFonts w:ascii="Times New Roman" w:eastAsia="Times New Roman" w:hAnsi="Times New Roman" w:cs="Times New Roman"/>
          <w:sz w:val="28"/>
          <w:szCs w:val="28"/>
          <w:lang w:eastAsia="lv-LV"/>
        </w:rPr>
        <w:t xml:space="preserve"> apmeklēšanu</w:t>
      </w:r>
      <w:r w:rsidR="00D13F3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p w14:paraId="06089BC1" w14:textId="77777777" w:rsidR="007371F8" w:rsidRDefault="00937A1B" w:rsidP="00D075A0">
      <w:pPr>
        <w:pStyle w:val="ListParagraph"/>
        <w:numPr>
          <w:ilvl w:val="2"/>
          <w:numId w:val="22"/>
        </w:numPr>
        <w:spacing w:before="120" w:after="0" w:line="240" w:lineRule="auto"/>
        <w:ind w:left="0" w:firstLine="0"/>
        <w:jc w:val="both"/>
        <w:rPr>
          <w:rFonts w:ascii="Times New Roman" w:eastAsia="Times New Roman" w:hAnsi="Times New Roman" w:cs="Times New Roman"/>
          <w:sz w:val="28"/>
          <w:szCs w:val="28"/>
          <w:lang w:eastAsia="lv-LV"/>
        </w:rPr>
      </w:pPr>
      <w:r w:rsidRPr="007371F8">
        <w:rPr>
          <w:rFonts w:ascii="Times New Roman" w:eastAsia="Times New Roman" w:hAnsi="Times New Roman" w:cs="Times New Roman"/>
          <w:sz w:val="28"/>
          <w:szCs w:val="28"/>
          <w:lang w:eastAsia="lv-LV"/>
        </w:rPr>
        <w:t>iestādes organizēto konferenču, semināru, apmācību, komiteju, darba grupu un citu pasākumu izdevumi;</w:t>
      </w:r>
    </w:p>
    <w:p w14:paraId="7A319E33" w14:textId="134BFD81" w:rsidR="00D13F35" w:rsidRPr="007371F8" w:rsidRDefault="00937A1B" w:rsidP="00D075A0">
      <w:pPr>
        <w:pStyle w:val="ListParagraph"/>
        <w:numPr>
          <w:ilvl w:val="2"/>
          <w:numId w:val="22"/>
        </w:numPr>
        <w:spacing w:before="120" w:after="0" w:line="240" w:lineRule="auto"/>
        <w:ind w:left="0" w:firstLine="0"/>
        <w:jc w:val="both"/>
        <w:rPr>
          <w:rFonts w:ascii="Times New Roman" w:eastAsia="Times New Roman" w:hAnsi="Times New Roman" w:cs="Times New Roman"/>
          <w:sz w:val="28"/>
          <w:szCs w:val="28"/>
          <w:lang w:eastAsia="lv-LV"/>
        </w:rPr>
      </w:pPr>
      <w:r w:rsidRPr="007371F8">
        <w:rPr>
          <w:rFonts w:ascii="Times New Roman" w:eastAsia="Times New Roman" w:hAnsi="Times New Roman" w:cs="Times New Roman"/>
          <w:sz w:val="28"/>
          <w:szCs w:val="28"/>
          <w:lang w:eastAsia="lv-LV"/>
        </w:rPr>
        <w:t>iestādes darbinieku apmeklēto apmācību (semināri, konferences, pieredzes apmaiņas un citi apmācību p</w:t>
      </w:r>
      <w:r w:rsidR="00D25E6F" w:rsidRPr="007371F8">
        <w:rPr>
          <w:rFonts w:ascii="Times New Roman" w:eastAsia="Times New Roman" w:hAnsi="Times New Roman" w:cs="Times New Roman"/>
          <w:sz w:val="28"/>
          <w:szCs w:val="28"/>
          <w:lang w:eastAsia="lv-LV"/>
        </w:rPr>
        <w:t>asākumi), tai skaitā</w:t>
      </w:r>
      <w:r w:rsidR="004D0B3B" w:rsidRPr="007371F8">
        <w:rPr>
          <w:rFonts w:ascii="Times New Roman" w:eastAsia="Times New Roman" w:hAnsi="Times New Roman" w:cs="Times New Roman"/>
          <w:sz w:val="28"/>
          <w:szCs w:val="28"/>
          <w:lang w:eastAsia="lv-LV"/>
        </w:rPr>
        <w:t xml:space="preserve"> ar apmācībām saistīto</w:t>
      </w:r>
      <w:r w:rsidR="00D25E6F" w:rsidRPr="007371F8">
        <w:rPr>
          <w:rFonts w:ascii="Times New Roman" w:eastAsia="Times New Roman" w:hAnsi="Times New Roman" w:cs="Times New Roman"/>
          <w:sz w:val="28"/>
          <w:szCs w:val="28"/>
          <w:lang w:eastAsia="lv-LV"/>
        </w:rPr>
        <w:t xml:space="preserve"> komandējumu (iekšzemes, ārvalstu)</w:t>
      </w:r>
      <w:r w:rsidRPr="007371F8">
        <w:rPr>
          <w:rFonts w:ascii="Times New Roman" w:eastAsia="Times New Roman" w:hAnsi="Times New Roman" w:cs="Times New Roman"/>
          <w:sz w:val="28"/>
          <w:szCs w:val="28"/>
          <w:lang w:eastAsia="lv-LV"/>
        </w:rPr>
        <w:t xml:space="preserve">, izdevumi, kuru saturs atbilst iestādē identificētajām darbinieku mācību vajadzībām un nepārsniedz 10 % no </w:t>
      </w:r>
      <w:r w:rsidR="002D654E" w:rsidRPr="007371F8">
        <w:rPr>
          <w:rFonts w:ascii="Times New Roman" w:eastAsia="Times New Roman" w:hAnsi="Times New Roman" w:cs="Times New Roman"/>
          <w:sz w:val="28"/>
          <w:szCs w:val="28"/>
          <w:lang w:eastAsia="lv-LV"/>
        </w:rPr>
        <w:t xml:space="preserve">iestādei pieejamā atbalsta mērķa </w:t>
      </w:r>
      <w:r w:rsidRPr="007371F8">
        <w:rPr>
          <w:rFonts w:ascii="Times New Roman" w:eastAsia="Times New Roman" w:hAnsi="Times New Roman" w:cs="Times New Roman"/>
          <w:sz w:val="28"/>
          <w:szCs w:val="28"/>
          <w:lang w:eastAsia="lv-LV"/>
        </w:rPr>
        <w:t>maksimāli pieejamā tehniskās palīdzības</w:t>
      </w:r>
      <w:r w:rsidR="00294B80" w:rsidRPr="007371F8">
        <w:rPr>
          <w:rFonts w:ascii="Times New Roman" w:eastAsia="Times New Roman" w:hAnsi="Times New Roman" w:cs="Times New Roman"/>
          <w:sz w:val="28"/>
          <w:szCs w:val="28"/>
          <w:lang w:eastAsia="lv-LV"/>
        </w:rPr>
        <w:t xml:space="preserve"> attiecināmā finansējuma apmēra</w:t>
      </w:r>
      <w:r w:rsidR="0052115D" w:rsidRPr="007371F8">
        <w:rPr>
          <w:rFonts w:ascii="Times New Roman" w:eastAsia="Times New Roman" w:hAnsi="Times New Roman" w:cs="Times New Roman"/>
          <w:sz w:val="28"/>
          <w:szCs w:val="28"/>
          <w:lang w:eastAsia="lv-LV"/>
        </w:rPr>
        <w:t>. Kvalifikācijas paaugstināšanas (pilnveidošanas) izmaksas</w:t>
      </w:r>
      <w:r w:rsidR="00F47463" w:rsidRPr="007371F8">
        <w:rPr>
          <w:rFonts w:ascii="Times New Roman" w:eastAsia="Times New Roman" w:hAnsi="Times New Roman" w:cs="Times New Roman"/>
          <w:sz w:val="28"/>
          <w:szCs w:val="28"/>
          <w:lang w:eastAsia="lv-LV"/>
        </w:rPr>
        <w:t xml:space="preserve"> ir att</w:t>
      </w:r>
      <w:r w:rsidR="0052115D" w:rsidRPr="007371F8">
        <w:rPr>
          <w:rFonts w:ascii="Times New Roman" w:eastAsia="Times New Roman" w:hAnsi="Times New Roman" w:cs="Times New Roman"/>
          <w:sz w:val="28"/>
          <w:szCs w:val="28"/>
          <w:lang w:eastAsia="lv-LV"/>
        </w:rPr>
        <w:t>i</w:t>
      </w:r>
      <w:r w:rsidR="00F47463" w:rsidRPr="007371F8">
        <w:rPr>
          <w:rFonts w:ascii="Times New Roman" w:eastAsia="Times New Roman" w:hAnsi="Times New Roman" w:cs="Times New Roman"/>
          <w:sz w:val="28"/>
          <w:szCs w:val="28"/>
          <w:lang w:eastAsia="lv-LV"/>
        </w:rPr>
        <w:t>e</w:t>
      </w:r>
      <w:r w:rsidR="0052115D" w:rsidRPr="007371F8">
        <w:rPr>
          <w:rFonts w:ascii="Times New Roman" w:eastAsia="Times New Roman" w:hAnsi="Times New Roman" w:cs="Times New Roman"/>
          <w:sz w:val="28"/>
          <w:szCs w:val="28"/>
          <w:lang w:eastAsia="lv-LV"/>
        </w:rPr>
        <w:t>cināmas, ja</w:t>
      </w:r>
      <w:r w:rsidR="00FE221C" w:rsidRPr="007371F8">
        <w:rPr>
          <w:rFonts w:ascii="Times New Roman" w:eastAsia="Times New Roman" w:hAnsi="Times New Roman" w:cs="Times New Roman"/>
          <w:sz w:val="28"/>
          <w:szCs w:val="28"/>
          <w:lang w:eastAsia="lv-LV"/>
        </w:rPr>
        <w:t>,</w:t>
      </w:r>
      <w:r w:rsidR="0052115D" w:rsidRPr="007371F8">
        <w:rPr>
          <w:rFonts w:ascii="Times New Roman" w:eastAsia="Times New Roman" w:hAnsi="Times New Roman" w:cs="Times New Roman"/>
          <w:sz w:val="28"/>
          <w:szCs w:val="28"/>
          <w:lang w:eastAsia="lv-LV"/>
        </w:rPr>
        <w:t xml:space="preserve"> apmācības beidzot</w:t>
      </w:r>
      <w:r w:rsidR="00AD24B4" w:rsidRPr="007371F8">
        <w:rPr>
          <w:rFonts w:ascii="Times New Roman" w:eastAsia="Times New Roman" w:hAnsi="Times New Roman" w:cs="Times New Roman"/>
          <w:sz w:val="28"/>
          <w:szCs w:val="28"/>
          <w:lang w:eastAsia="lv-LV"/>
        </w:rPr>
        <w:t>,</w:t>
      </w:r>
      <w:r w:rsidR="0052115D" w:rsidRPr="007371F8">
        <w:rPr>
          <w:rFonts w:ascii="Times New Roman" w:eastAsia="Times New Roman" w:hAnsi="Times New Roman" w:cs="Times New Roman"/>
          <w:sz w:val="28"/>
          <w:szCs w:val="28"/>
          <w:lang w:eastAsia="lv-LV"/>
        </w:rPr>
        <w:t xml:space="preserve"> projekta </w:t>
      </w:r>
      <w:r w:rsidR="00AD24B4" w:rsidRPr="007371F8">
        <w:rPr>
          <w:rFonts w:ascii="Times New Roman" w:eastAsia="Times New Roman" w:hAnsi="Times New Roman" w:cs="Times New Roman"/>
          <w:sz w:val="28"/>
          <w:szCs w:val="28"/>
          <w:lang w:eastAsia="lv-LV"/>
        </w:rPr>
        <w:t>ī</w:t>
      </w:r>
      <w:r w:rsidR="0052115D" w:rsidRPr="007371F8">
        <w:rPr>
          <w:rFonts w:ascii="Times New Roman" w:eastAsia="Times New Roman" w:hAnsi="Times New Roman" w:cs="Times New Roman"/>
          <w:sz w:val="28"/>
          <w:szCs w:val="28"/>
          <w:lang w:eastAsia="lv-LV"/>
        </w:rPr>
        <w:t>stenošanas laikā ir iegūts apmācību apliecinošs dokuments, ja tādu paredz apmācību organizētāji</w:t>
      </w:r>
      <w:r w:rsidRPr="007371F8">
        <w:rPr>
          <w:rFonts w:ascii="Times New Roman" w:eastAsia="Times New Roman" w:hAnsi="Times New Roman" w:cs="Times New Roman"/>
          <w:sz w:val="28"/>
          <w:szCs w:val="28"/>
          <w:lang w:eastAsia="lv-LV"/>
        </w:rPr>
        <w:t>;</w:t>
      </w:r>
      <w:r w:rsidR="0037585B" w:rsidRPr="007371F8">
        <w:rPr>
          <w:rFonts w:ascii="Times New Roman" w:eastAsia="Times New Roman" w:hAnsi="Times New Roman" w:cs="Times New Roman"/>
          <w:sz w:val="28"/>
          <w:szCs w:val="28"/>
          <w:lang w:eastAsia="lv-LV"/>
        </w:rPr>
        <w:t xml:space="preserve"> </w:t>
      </w:r>
    </w:p>
    <w:p w14:paraId="70958805" w14:textId="5C8F119F" w:rsidR="00661A2E" w:rsidRPr="00D13F35" w:rsidRDefault="00661A2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13F35">
        <w:rPr>
          <w:rFonts w:ascii="Times New Roman" w:eastAsia="Times New Roman" w:hAnsi="Times New Roman" w:cs="Times New Roman"/>
          <w:sz w:val="28"/>
          <w:szCs w:val="28"/>
          <w:lang w:eastAsia="lv-LV"/>
        </w:rPr>
        <w:t>komandējumu izmaksas</w:t>
      </w:r>
      <w:r w:rsidR="00E6282D" w:rsidRPr="00D13F35">
        <w:rPr>
          <w:rFonts w:ascii="Times New Roman" w:eastAsia="Times New Roman" w:hAnsi="Times New Roman" w:cs="Times New Roman"/>
          <w:sz w:val="28"/>
          <w:szCs w:val="28"/>
          <w:lang w:eastAsia="lv-LV"/>
        </w:rPr>
        <w:t xml:space="preserve">, kas saistītas ar </w:t>
      </w:r>
      <w:r w:rsidRPr="00D13F35">
        <w:rPr>
          <w:rFonts w:ascii="Times New Roman" w:eastAsia="Times New Roman" w:hAnsi="Times New Roman" w:cs="Times New Roman"/>
          <w:sz w:val="28"/>
          <w:szCs w:val="28"/>
          <w:lang w:eastAsia="lv-LV"/>
        </w:rPr>
        <w:t xml:space="preserve"> </w:t>
      </w:r>
      <w:r w:rsidR="00E6282D" w:rsidRPr="00D13F35">
        <w:rPr>
          <w:rFonts w:ascii="Times New Roman" w:eastAsia="Times New Roman" w:hAnsi="Times New Roman" w:cs="Times New Roman"/>
          <w:sz w:val="28"/>
          <w:szCs w:val="28"/>
          <w:lang w:eastAsia="lv-LV"/>
        </w:rPr>
        <w:t>pārbaudēm projekta</w:t>
      </w:r>
      <w:r w:rsidRPr="00D13F35">
        <w:rPr>
          <w:rFonts w:ascii="Times New Roman" w:eastAsia="Times New Roman" w:hAnsi="Times New Roman" w:cs="Times New Roman"/>
          <w:sz w:val="28"/>
          <w:szCs w:val="28"/>
          <w:lang w:eastAsia="lv-LV"/>
        </w:rPr>
        <w:t xml:space="preserve"> īstenošanas vietā</w:t>
      </w:r>
      <w:r w:rsidR="00E6282D" w:rsidRPr="00D13F35">
        <w:rPr>
          <w:rFonts w:ascii="Times New Roman" w:eastAsia="Times New Roman" w:hAnsi="Times New Roman" w:cs="Times New Roman"/>
          <w:sz w:val="28"/>
          <w:szCs w:val="28"/>
          <w:lang w:eastAsia="lv-LV"/>
        </w:rPr>
        <w:t xml:space="preserve">, sanāksmju, darba grupu un citu pasākumu, kuri nav </w:t>
      </w:r>
      <w:r w:rsidRPr="00D13F35">
        <w:rPr>
          <w:rFonts w:ascii="Times New Roman" w:eastAsia="Times New Roman" w:hAnsi="Times New Roman" w:cs="Times New Roman"/>
          <w:sz w:val="28"/>
          <w:szCs w:val="28"/>
          <w:lang w:eastAsia="lv-LV"/>
        </w:rPr>
        <w:t>uzskatāmi par apmācībām</w:t>
      </w:r>
      <w:r w:rsidR="00E6282D" w:rsidRPr="00D13F35">
        <w:rPr>
          <w:rFonts w:ascii="Times New Roman" w:eastAsia="Times New Roman" w:hAnsi="Times New Roman" w:cs="Times New Roman"/>
          <w:sz w:val="28"/>
          <w:szCs w:val="28"/>
          <w:lang w:eastAsia="lv-LV"/>
        </w:rPr>
        <w:t>, izmaksas</w:t>
      </w:r>
      <w:r w:rsidRPr="00D13F35">
        <w:rPr>
          <w:rFonts w:ascii="Times New Roman" w:eastAsia="Times New Roman" w:hAnsi="Times New Roman" w:cs="Times New Roman"/>
          <w:sz w:val="28"/>
          <w:szCs w:val="28"/>
          <w:lang w:eastAsia="lv-LV"/>
        </w:rPr>
        <w:t>.</w:t>
      </w:r>
    </w:p>
    <w:p w14:paraId="6CB3D9F9" w14:textId="77777777" w:rsidR="00BA3DD9" w:rsidRPr="00045446" w:rsidRDefault="00937A1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izmaksas, kas saistītas ar Eiropas Savienības</w:t>
      </w:r>
      <w:r w:rsidR="0061003E" w:rsidRPr="00045446">
        <w:rPr>
          <w:rFonts w:ascii="Times New Roman" w:eastAsia="Times New Roman" w:hAnsi="Times New Roman" w:cs="Times New Roman"/>
          <w:sz w:val="28"/>
          <w:szCs w:val="28"/>
          <w:lang w:eastAsia="lv-LV"/>
        </w:rPr>
        <w:t xml:space="preserve"> fondu plānošanu;</w:t>
      </w:r>
    </w:p>
    <w:p w14:paraId="4ABE0B6F" w14:textId="61C71C1F" w:rsidR="00294B80" w:rsidRPr="00474B75" w:rsidRDefault="0061003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sludinājumu izmaksas, tai skaitā </w:t>
      </w:r>
      <w:r w:rsidR="006A0102" w:rsidRPr="00045446">
        <w:rPr>
          <w:rFonts w:ascii="Times New Roman" w:eastAsia="Times New Roman" w:hAnsi="Times New Roman" w:cs="Times New Roman"/>
          <w:sz w:val="28"/>
          <w:szCs w:val="28"/>
          <w:lang w:eastAsia="lv-LV"/>
        </w:rPr>
        <w:t xml:space="preserve">paziņojums par </w:t>
      </w:r>
      <w:r w:rsidR="003D437F" w:rsidRPr="00045446">
        <w:rPr>
          <w:rFonts w:ascii="Times New Roman" w:eastAsia="Times New Roman" w:hAnsi="Times New Roman" w:cs="Times New Roman"/>
          <w:sz w:val="28"/>
          <w:szCs w:val="28"/>
          <w:lang w:eastAsia="lv-LV"/>
        </w:rPr>
        <w:t xml:space="preserve">projektu iesniegumu </w:t>
      </w:r>
      <w:r w:rsidR="006A0102" w:rsidRPr="00045446">
        <w:rPr>
          <w:rFonts w:ascii="Times New Roman" w:eastAsia="Times New Roman" w:hAnsi="Times New Roman" w:cs="Times New Roman"/>
          <w:sz w:val="28"/>
          <w:szCs w:val="28"/>
          <w:lang w:eastAsia="lv-LV"/>
        </w:rPr>
        <w:t>atlases uzsākšanu vai pārtraukšanu</w:t>
      </w:r>
      <w:r w:rsidRPr="00045446">
        <w:rPr>
          <w:rFonts w:ascii="Times New Roman" w:eastAsia="Times New Roman" w:hAnsi="Times New Roman" w:cs="Times New Roman"/>
          <w:sz w:val="28"/>
          <w:szCs w:val="28"/>
          <w:lang w:eastAsia="lv-LV"/>
        </w:rPr>
        <w:t>, darba sludinājumu izmaksas, kas ir saistītas ar attiecīgo Eiropas Savienība</w:t>
      </w:r>
      <w:r w:rsidR="00AD24B4">
        <w:rPr>
          <w:rFonts w:ascii="Times New Roman" w:eastAsia="Times New Roman" w:hAnsi="Times New Roman" w:cs="Times New Roman"/>
          <w:sz w:val="28"/>
          <w:szCs w:val="28"/>
          <w:lang w:eastAsia="lv-LV"/>
        </w:rPr>
        <w:t>s</w:t>
      </w:r>
      <w:r w:rsidRPr="00045446">
        <w:rPr>
          <w:rFonts w:ascii="Times New Roman" w:eastAsia="Times New Roman" w:hAnsi="Times New Roman" w:cs="Times New Roman"/>
          <w:sz w:val="28"/>
          <w:szCs w:val="28"/>
          <w:lang w:eastAsia="lv-LV"/>
        </w:rPr>
        <w:t xml:space="preserve"> fondu</w:t>
      </w:r>
      <w:r w:rsidR="00AE5BC7" w:rsidRPr="00045446">
        <w:rPr>
          <w:rFonts w:ascii="Times New Roman" w:eastAsia="Times New Roman" w:hAnsi="Times New Roman" w:cs="Times New Roman"/>
          <w:sz w:val="28"/>
          <w:szCs w:val="28"/>
          <w:lang w:eastAsia="lv-LV"/>
        </w:rPr>
        <w:t>;</w:t>
      </w:r>
    </w:p>
    <w:p w14:paraId="77C98367" w14:textId="49DA2F06" w:rsidR="0095750A" w:rsidRPr="0015373D" w:rsidRDefault="001B580B" w:rsidP="00D075A0">
      <w:pPr>
        <w:pStyle w:val="ListParagraph"/>
        <w:numPr>
          <w:ilvl w:val="1"/>
          <w:numId w:val="22"/>
        </w:numPr>
        <w:tabs>
          <w:tab w:val="left" w:pos="568"/>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atlīdzība</w:t>
      </w:r>
      <w:r w:rsidR="00AE5BC7" w:rsidRPr="00045446">
        <w:rPr>
          <w:rFonts w:ascii="Times New Roman" w:eastAsia="Times New Roman" w:hAnsi="Times New Roman" w:cs="Times New Roman"/>
          <w:sz w:val="28"/>
          <w:szCs w:val="28"/>
          <w:lang w:eastAsia="lv-LV"/>
        </w:rPr>
        <w:t xml:space="preserve">, kas ir noteikta saskaņā ar normatīvo aktu regulējumu par valsts un pašvaldību institūciju amatpersonu un darbinieku atlīdzību, kā arī attiecīgās iestādes iekšējiem normatīvajiem aktiem. Izmaksas ir attiecināmas pilnu darba laiku </w:t>
      </w:r>
      <w:r w:rsidR="00AE5BC7" w:rsidRPr="003F0599">
        <w:rPr>
          <w:rFonts w:ascii="Times New Roman" w:eastAsia="Times New Roman" w:hAnsi="Times New Roman" w:cs="Times New Roman"/>
          <w:sz w:val="28"/>
          <w:szCs w:val="28"/>
          <w:lang w:eastAsia="lv-LV"/>
        </w:rPr>
        <w:t>nodarbinātajiem vai nepi</w:t>
      </w:r>
      <w:r w:rsidR="00632C81" w:rsidRPr="003F0599">
        <w:rPr>
          <w:rFonts w:ascii="Times New Roman" w:eastAsia="Times New Roman" w:hAnsi="Times New Roman" w:cs="Times New Roman"/>
          <w:sz w:val="28"/>
          <w:szCs w:val="28"/>
          <w:lang w:eastAsia="lv-LV"/>
        </w:rPr>
        <w:t>lnu darba laiku nodarbinātajie</w:t>
      </w:r>
      <w:r w:rsidR="00E33A9F" w:rsidRPr="003F0599">
        <w:rPr>
          <w:rFonts w:ascii="Times New Roman" w:eastAsia="Times New Roman" w:hAnsi="Times New Roman" w:cs="Times New Roman"/>
          <w:sz w:val="28"/>
          <w:szCs w:val="28"/>
          <w:lang w:eastAsia="lv-LV"/>
        </w:rPr>
        <w:t xml:space="preserve">m, kas nodrošina šo noteikumu </w:t>
      </w:r>
      <w:r w:rsidR="006114F8">
        <w:rPr>
          <w:rFonts w:ascii="Times New Roman" w:eastAsia="Times New Roman" w:hAnsi="Times New Roman" w:cs="Times New Roman"/>
          <w:sz w:val="28"/>
          <w:szCs w:val="28"/>
          <w:lang w:eastAsia="lv-LV"/>
        </w:rPr>
        <w:t>2</w:t>
      </w:r>
      <w:r w:rsidR="002934AA">
        <w:rPr>
          <w:rFonts w:ascii="Times New Roman" w:eastAsia="Times New Roman" w:hAnsi="Times New Roman" w:cs="Times New Roman"/>
          <w:sz w:val="28"/>
          <w:szCs w:val="28"/>
          <w:lang w:eastAsia="lv-LV"/>
        </w:rPr>
        <w:t>7</w:t>
      </w:r>
      <w:r w:rsidR="00632C81" w:rsidRPr="00847D13">
        <w:rPr>
          <w:rFonts w:ascii="Times New Roman" w:eastAsia="Times New Roman" w:hAnsi="Times New Roman" w:cs="Times New Roman"/>
          <w:sz w:val="28"/>
          <w:szCs w:val="28"/>
          <w:lang w:eastAsia="lv-LV"/>
        </w:rPr>
        <w:t>.</w:t>
      </w:r>
      <w:r w:rsidR="00632C81" w:rsidRPr="0015373D">
        <w:rPr>
          <w:rFonts w:ascii="Times New Roman" w:eastAsia="Times New Roman" w:hAnsi="Times New Roman" w:cs="Times New Roman"/>
          <w:sz w:val="28"/>
          <w:szCs w:val="28"/>
          <w:lang w:eastAsia="lv-LV"/>
        </w:rPr>
        <w:t xml:space="preserve">punktā </w:t>
      </w:r>
      <w:r w:rsidR="00103B4A" w:rsidRPr="0015373D">
        <w:rPr>
          <w:rFonts w:ascii="Times New Roman" w:eastAsia="Times New Roman" w:hAnsi="Times New Roman" w:cs="Times New Roman"/>
          <w:sz w:val="28"/>
          <w:szCs w:val="28"/>
          <w:lang w:eastAsia="lv-LV"/>
        </w:rPr>
        <w:t xml:space="preserve">atbalstāmo </w:t>
      </w:r>
      <w:r w:rsidR="00632C81" w:rsidRPr="0015373D">
        <w:rPr>
          <w:rFonts w:ascii="Times New Roman" w:eastAsia="Times New Roman" w:hAnsi="Times New Roman" w:cs="Times New Roman"/>
          <w:sz w:val="28"/>
          <w:szCs w:val="28"/>
          <w:lang w:eastAsia="lv-LV"/>
        </w:rPr>
        <w:t>darbību izpildi.</w:t>
      </w:r>
      <w:r w:rsidR="00AE5BC7" w:rsidRPr="0015373D">
        <w:rPr>
          <w:rFonts w:ascii="Times New Roman" w:eastAsia="Times New Roman" w:hAnsi="Times New Roman" w:cs="Times New Roman"/>
          <w:sz w:val="28"/>
          <w:szCs w:val="28"/>
          <w:lang w:eastAsia="lv-LV"/>
        </w:rPr>
        <w:t xml:space="preserve"> Piemaksas par aizvietošanu</w:t>
      </w:r>
      <w:r w:rsidR="00632C81" w:rsidRPr="0015373D">
        <w:rPr>
          <w:rFonts w:ascii="Times New Roman" w:eastAsia="Times New Roman" w:hAnsi="Times New Roman" w:cs="Times New Roman"/>
          <w:sz w:val="28"/>
          <w:szCs w:val="28"/>
          <w:lang w:eastAsia="lv-LV"/>
        </w:rPr>
        <w:t xml:space="preserve"> ir attiecināmas, ja nodarbinātais, kurš</w:t>
      </w:r>
      <w:r w:rsidR="00AE5BC7" w:rsidRPr="0015373D">
        <w:rPr>
          <w:rFonts w:ascii="Times New Roman" w:eastAsia="Times New Roman" w:hAnsi="Times New Roman" w:cs="Times New Roman"/>
          <w:sz w:val="28"/>
          <w:szCs w:val="28"/>
          <w:lang w:eastAsia="lv-LV"/>
        </w:rPr>
        <w:t xml:space="preserve"> aizvieto, </w:t>
      </w:r>
      <w:r w:rsidR="00632C81" w:rsidRPr="0015373D">
        <w:rPr>
          <w:rFonts w:ascii="Times New Roman" w:eastAsia="Times New Roman" w:hAnsi="Times New Roman" w:cs="Times New Roman"/>
          <w:sz w:val="28"/>
          <w:szCs w:val="28"/>
          <w:lang w:eastAsia="lv-LV"/>
        </w:rPr>
        <w:t>nodrošina</w:t>
      </w:r>
      <w:r w:rsidR="00AE5BC7" w:rsidRPr="0015373D">
        <w:rPr>
          <w:rFonts w:ascii="Times New Roman" w:eastAsia="Times New Roman" w:hAnsi="Times New Roman" w:cs="Times New Roman"/>
          <w:sz w:val="28"/>
          <w:szCs w:val="28"/>
          <w:lang w:eastAsia="lv-LV"/>
        </w:rPr>
        <w:t xml:space="preserve"> šo noteikumu </w:t>
      </w:r>
      <w:hyperlink r:id="rId10" w:anchor="p15" w:history="1">
        <w:r w:rsidR="002934AA">
          <w:rPr>
            <w:rFonts w:ascii="Times New Roman" w:eastAsia="Times New Roman" w:hAnsi="Times New Roman" w:cs="Times New Roman"/>
            <w:sz w:val="28"/>
            <w:szCs w:val="28"/>
            <w:lang w:eastAsia="lv-LV"/>
          </w:rPr>
          <w:t>27</w:t>
        </w:r>
        <w:r w:rsidR="00AE5BC7" w:rsidRPr="00847D13">
          <w:rPr>
            <w:rFonts w:ascii="Times New Roman" w:eastAsia="Times New Roman" w:hAnsi="Times New Roman" w:cs="Times New Roman"/>
            <w:sz w:val="28"/>
            <w:szCs w:val="28"/>
            <w:lang w:eastAsia="lv-LV"/>
          </w:rPr>
          <w:t>.</w:t>
        </w:r>
        <w:r w:rsidR="00AE5BC7" w:rsidRPr="0015373D">
          <w:rPr>
            <w:rFonts w:ascii="Times New Roman" w:eastAsia="Times New Roman" w:hAnsi="Times New Roman" w:cs="Times New Roman"/>
            <w:sz w:val="28"/>
            <w:szCs w:val="28"/>
            <w:lang w:eastAsia="lv-LV"/>
          </w:rPr>
          <w:t>punktā</w:t>
        </w:r>
      </w:hyperlink>
      <w:r w:rsidR="00632C81" w:rsidRPr="0015373D">
        <w:rPr>
          <w:rFonts w:ascii="Times New Roman" w:eastAsia="Times New Roman" w:hAnsi="Times New Roman" w:cs="Times New Roman"/>
          <w:sz w:val="28"/>
          <w:szCs w:val="28"/>
          <w:lang w:eastAsia="lv-LV"/>
        </w:rPr>
        <w:t xml:space="preserve"> paredzētās darbības</w:t>
      </w:r>
      <w:r w:rsidR="00F47E7B" w:rsidRPr="0015373D">
        <w:rPr>
          <w:rFonts w:ascii="Times New Roman" w:eastAsia="Times New Roman" w:hAnsi="Times New Roman" w:cs="Times New Roman"/>
          <w:sz w:val="28"/>
          <w:szCs w:val="28"/>
          <w:lang w:eastAsia="lv-LV"/>
        </w:rPr>
        <w:t>;</w:t>
      </w:r>
    </w:p>
    <w:p w14:paraId="08C2FDB5" w14:textId="5467BDCF" w:rsidR="00617D67" w:rsidRDefault="009A148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t xml:space="preserve">Eiropas Savienības fondu tehniskās palīdzības projekta </w:t>
      </w:r>
      <w:r w:rsidR="00411B2A">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atlīdzība</w:t>
      </w:r>
      <w:r w:rsidR="000F0D78">
        <w:rPr>
          <w:rFonts w:ascii="Times New Roman" w:eastAsia="Times New Roman" w:hAnsi="Times New Roman" w:cs="Times New Roman"/>
          <w:sz w:val="28"/>
          <w:szCs w:val="28"/>
          <w:lang w:eastAsia="lv-LV"/>
        </w:rPr>
        <w:t xml:space="preserve"> -</w:t>
      </w:r>
      <w:r w:rsidR="000F0D78" w:rsidRPr="000F0D78">
        <w:rPr>
          <w:rFonts w:ascii="Times New Roman" w:eastAsia="Times New Roman" w:hAnsi="Times New Roman" w:cs="Times New Roman"/>
          <w:sz w:val="28"/>
          <w:szCs w:val="28"/>
          <w:lang w:eastAsia="lv-LV"/>
        </w:rPr>
        <w:t xml:space="preserve"> ne vairāk kā 26 500 </w:t>
      </w:r>
      <w:r w:rsidR="000F0D78" w:rsidRPr="006358FC">
        <w:rPr>
          <w:rFonts w:ascii="Times New Roman" w:eastAsia="Times New Roman" w:hAnsi="Times New Roman" w:cs="Times New Roman"/>
          <w:i/>
          <w:sz w:val="28"/>
          <w:szCs w:val="28"/>
          <w:lang w:eastAsia="lv-LV"/>
        </w:rPr>
        <w:t>euro</w:t>
      </w:r>
      <w:r w:rsidR="000F0D78" w:rsidRPr="000F0D78">
        <w:rPr>
          <w:rFonts w:ascii="Times New Roman" w:eastAsia="Times New Roman" w:hAnsi="Times New Roman" w:cs="Times New Roman"/>
          <w:sz w:val="28"/>
          <w:szCs w:val="28"/>
          <w:lang w:eastAsia="lv-LV"/>
        </w:rPr>
        <w:t xml:space="preserve"> gadā</w:t>
      </w:r>
      <w:r w:rsidRPr="009A1480">
        <w:rPr>
          <w:rFonts w:ascii="Times New Roman" w:eastAsia="Times New Roman" w:hAnsi="Times New Roman" w:cs="Times New Roman"/>
          <w:sz w:val="28"/>
          <w:szCs w:val="28"/>
          <w:lang w:eastAsia="lv-LV"/>
        </w:rPr>
        <w:t>,</w:t>
      </w:r>
      <w:r w:rsidR="00052801">
        <w:rPr>
          <w:rFonts w:ascii="Times New Roman" w:eastAsia="Times New Roman" w:hAnsi="Times New Roman" w:cs="Times New Roman"/>
          <w:sz w:val="28"/>
          <w:szCs w:val="28"/>
          <w:lang w:eastAsia="lv-LV"/>
        </w:rPr>
        <w:t xml:space="preserve"> </w:t>
      </w:r>
      <w:r w:rsidR="00052801" w:rsidRPr="00052801">
        <w:rPr>
          <w:rFonts w:ascii="Times New Roman" w:eastAsia="Times New Roman" w:hAnsi="Times New Roman" w:cs="Times New Roman"/>
          <w:sz w:val="28"/>
          <w:szCs w:val="28"/>
          <w:lang w:eastAsia="lv-LV"/>
        </w:rPr>
        <w:t xml:space="preserve"> </w:t>
      </w:r>
      <w:r w:rsidRPr="009A1480">
        <w:rPr>
          <w:rFonts w:ascii="Times New Roman" w:eastAsia="Times New Roman" w:hAnsi="Times New Roman" w:cs="Times New Roman"/>
          <w:sz w:val="28"/>
          <w:szCs w:val="28"/>
          <w:lang w:eastAsia="lv-LV"/>
        </w:rPr>
        <w:t xml:space="preserve">kas </w:t>
      </w:r>
      <w:r w:rsidR="00CB4BB8">
        <w:rPr>
          <w:rFonts w:ascii="Times New Roman" w:eastAsia="Times New Roman" w:hAnsi="Times New Roman" w:cs="Times New Roman"/>
          <w:sz w:val="28"/>
          <w:szCs w:val="28"/>
          <w:lang w:eastAsia="lv-LV"/>
        </w:rPr>
        <w:t xml:space="preserve">ir </w:t>
      </w:r>
      <w:r w:rsidRPr="009A1480">
        <w:rPr>
          <w:rFonts w:ascii="Times New Roman" w:eastAsia="Times New Roman" w:hAnsi="Times New Roman" w:cs="Times New Roman"/>
          <w:sz w:val="28"/>
          <w:szCs w:val="28"/>
          <w:lang w:eastAsia="lv-LV"/>
        </w:rPr>
        <w:t xml:space="preserve">noteikta saskaņā ar normatīvo aktu regulējumu par valsts un pašvaldību institūciju amatpersonu un darbinieku atlīdzību, kā arī attiecīgās iestādes iekšējiem normatīvajiem aktiem, pamatojoties uz darba tiesiskajām vai valsts civildienesta attiecībām. Piemaksas par projekta </w:t>
      </w:r>
      <w:r w:rsidR="00411B2A">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aizvietošanu var iekļaut projekta attiecināmajās izmaksās</w:t>
      </w:r>
      <w:r w:rsidR="00D12FA2" w:rsidRPr="00045446">
        <w:rPr>
          <w:rFonts w:ascii="Times New Roman" w:eastAsia="Times New Roman" w:hAnsi="Times New Roman" w:cs="Times New Roman"/>
          <w:sz w:val="28"/>
          <w:szCs w:val="28"/>
          <w:lang w:eastAsia="lv-LV"/>
        </w:rPr>
        <w:t>;</w:t>
      </w:r>
    </w:p>
    <w:p w14:paraId="3B8BC2D3" w14:textId="5BCFA19D" w:rsidR="007B202F" w:rsidRPr="00034A7E" w:rsidRDefault="0095750A" w:rsidP="00D075A0">
      <w:pPr>
        <w:pStyle w:val="ListParagraph"/>
        <w:numPr>
          <w:ilvl w:val="1"/>
          <w:numId w:val="22"/>
        </w:numPr>
        <w:tabs>
          <w:tab w:val="left" w:pos="568"/>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O</w:t>
      </w:r>
      <w:r w:rsidRPr="0095750A">
        <w:rPr>
          <w:rFonts w:ascii="Times New Roman" w:eastAsia="Times New Roman" w:hAnsi="Times New Roman" w:cs="Times New Roman"/>
          <w:sz w:val="28"/>
          <w:szCs w:val="28"/>
          <w:lang w:eastAsia="lv-LV"/>
        </w:rPr>
        <w:t>bligāto veselības pārbaužu, veselības apdrošināšanas un redzes korekcijas līdzekļu izmaksas, kas ir noteikta</w:t>
      </w:r>
      <w:r w:rsidR="00E13B63">
        <w:rPr>
          <w:rFonts w:ascii="Times New Roman" w:eastAsia="Times New Roman" w:hAnsi="Times New Roman" w:cs="Times New Roman"/>
          <w:sz w:val="28"/>
          <w:szCs w:val="28"/>
          <w:lang w:eastAsia="lv-LV"/>
        </w:rPr>
        <w:t>s</w:t>
      </w:r>
      <w:r w:rsidRPr="0095750A">
        <w:rPr>
          <w:rFonts w:ascii="Times New Roman" w:eastAsia="Times New Roman" w:hAnsi="Times New Roman" w:cs="Times New Roman"/>
          <w:sz w:val="28"/>
          <w:szCs w:val="28"/>
          <w:lang w:eastAsia="lv-LV"/>
        </w:rPr>
        <w:t xml:space="preserve"> saskaņā ar normatīvo aktu regulējumu par valsts un pašvaldību institūciju amatpersonu un darbinieku atlīdzību, kā arī attiecīgās iestādes iekšējiem normatīvajiem aktiem</w:t>
      </w:r>
      <w:r w:rsidR="00EE5E21">
        <w:rPr>
          <w:rFonts w:ascii="Times New Roman" w:eastAsia="Times New Roman" w:hAnsi="Times New Roman" w:cs="Times New Roman"/>
          <w:sz w:val="28"/>
          <w:szCs w:val="28"/>
          <w:lang w:eastAsia="lv-LV"/>
        </w:rPr>
        <w:t>, darbiniekiem, kur</w:t>
      </w:r>
      <w:r w:rsidR="00A273C8">
        <w:rPr>
          <w:rFonts w:ascii="Times New Roman" w:eastAsia="Times New Roman" w:hAnsi="Times New Roman" w:cs="Times New Roman"/>
          <w:sz w:val="28"/>
          <w:szCs w:val="28"/>
          <w:lang w:eastAsia="lv-LV"/>
        </w:rPr>
        <w:t>iem tiek veiktas šo noteikumu 28.6. un 28</w:t>
      </w:r>
      <w:r w:rsidR="00EE5E21">
        <w:rPr>
          <w:rFonts w:ascii="Times New Roman" w:eastAsia="Times New Roman" w:hAnsi="Times New Roman" w:cs="Times New Roman"/>
          <w:sz w:val="28"/>
          <w:szCs w:val="28"/>
          <w:lang w:eastAsia="lv-LV"/>
        </w:rPr>
        <w:t>.7. apakšpunktā minētās atlīdzības izmaksas.</w:t>
      </w:r>
      <w:r w:rsidRPr="0095750A">
        <w:rPr>
          <w:rFonts w:ascii="Times New Roman" w:eastAsia="Times New Roman" w:hAnsi="Times New Roman" w:cs="Times New Roman"/>
          <w:sz w:val="28"/>
          <w:szCs w:val="28"/>
          <w:lang w:eastAsia="lv-LV"/>
        </w:rPr>
        <w:t xml:space="preserve"> </w:t>
      </w:r>
    </w:p>
    <w:p w14:paraId="7BBDE9B9" w14:textId="524AD6D7" w:rsidR="00D84AB5" w:rsidRPr="00034A7E" w:rsidRDefault="00E5652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administratīvās izmaksas </w:t>
      </w:r>
      <w:r w:rsidR="006C0149">
        <w:rPr>
          <w:rFonts w:ascii="Times New Roman" w:eastAsia="Times New Roman" w:hAnsi="Times New Roman" w:cs="Times New Roman"/>
          <w:sz w:val="28"/>
          <w:szCs w:val="28"/>
          <w:lang w:eastAsia="lv-LV"/>
        </w:rPr>
        <w:t>darbiniekiem, kur</w:t>
      </w:r>
      <w:r w:rsidR="004058D1">
        <w:rPr>
          <w:rFonts w:ascii="Times New Roman" w:eastAsia="Times New Roman" w:hAnsi="Times New Roman" w:cs="Times New Roman"/>
          <w:sz w:val="28"/>
          <w:szCs w:val="28"/>
          <w:lang w:eastAsia="lv-LV"/>
        </w:rPr>
        <w:t>iem tiek veiktas šo noteikumu 28.6. un 28</w:t>
      </w:r>
      <w:r w:rsidR="006C0149">
        <w:rPr>
          <w:rFonts w:ascii="Times New Roman" w:eastAsia="Times New Roman" w:hAnsi="Times New Roman" w:cs="Times New Roman"/>
          <w:sz w:val="28"/>
          <w:szCs w:val="28"/>
          <w:lang w:eastAsia="lv-LV"/>
        </w:rPr>
        <w:t xml:space="preserve">.7. apakšpunktā minētās atlīdzības izmaksas </w:t>
      </w:r>
      <w:r w:rsidRPr="00045446">
        <w:rPr>
          <w:rFonts w:ascii="Times New Roman" w:eastAsia="Times New Roman" w:hAnsi="Times New Roman" w:cs="Times New Roman"/>
          <w:sz w:val="28"/>
          <w:szCs w:val="28"/>
          <w:lang w:eastAsia="lv-LV"/>
        </w:rPr>
        <w:t>(izmaksas, kas saistītas ar darba vietas telpu pielāgošanu (kosmētiskais un kapitālais remonts, kā arī</w:t>
      </w:r>
      <w:r w:rsidR="0073564C" w:rsidRPr="0073564C">
        <w:t xml:space="preserve"> </w:t>
      </w:r>
      <w:r w:rsidR="0073564C" w:rsidRPr="0073564C">
        <w:rPr>
          <w:rFonts w:ascii="Times New Roman" w:eastAsia="Times New Roman" w:hAnsi="Times New Roman" w:cs="Times New Roman"/>
          <w:sz w:val="28"/>
          <w:szCs w:val="28"/>
          <w:lang w:eastAsia="lv-LV"/>
        </w:rPr>
        <w:t>atjaunošana un pārbūve</w:t>
      </w:r>
      <w:r w:rsidRPr="00045446">
        <w:rPr>
          <w:rFonts w:ascii="Times New Roman" w:eastAsia="Times New Roman" w:hAnsi="Times New Roman" w:cs="Times New Roman"/>
          <w:sz w:val="28"/>
          <w:szCs w:val="28"/>
          <w:lang w:eastAsia="lv-LV"/>
        </w:rPr>
        <w:t xml:space="preserve">) nav </w:t>
      </w:r>
      <w:r w:rsidR="006136B3" w:rsidRPr="00045446">
        <w:rPr>
          <w:rFonts w:ascii="Times New Roman" w:eastAsia="Times New Roman" w:hAnsi="Times New Roman" w:cs="Times New Roman"/>
          <w:sz w:val="28"/>
          <w:szCs w:val="28"/>
          <w:lang w:eastAsia="lv-LV"/>
        </w:rPr>
        <w:t>attiecināmas</w:t>
      </w:r>
      <w:r w:rsidRPr="00045446">
        <w:rPr>
          <w:rFonts w:ascii="Times New Roman" w:eastAsia="Times New Roman" w:hAnsi="Times New Roman" w:cs="Times New Roman"/>
          <w:sz w:val="28"/>
          <w:szCs w:val="28"/>
          <w:lang w:eastAsia="lv-LV"/>
        </w:rPr>
        <w:t>):</w:t>
      </w:r>
    </w:p>
    <w:p w14:paraId="3FBC4C94" w14:textId="32210539" w:rsidR="007016B5"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84AB5">
        <w:rPr>
          <w:rFonts w:ascii="Times New Roman" w:eastAsia="Times New Roman" w:hAnsi="Times New Roman" w:cs="Times New Roman"/>
          <w:sz w:val="28"/>
          <w:szCs w:val="28"/>
          <w:lang w:eastAsia="lv-LV"/>
        </w:rPr>
        <w:t xml:space="preserve">aprīkojuma iegādes vai nomas izmaksas – ne vairāk kā 3 000 </w:t>
      </w:r>
      <w:r w:rsidRPr="0084541F">
        <w:rPr>
          <w:rFonts w:ascii="Times New Roman" w:eastAsia="Times New Roman" w:hAnsi="Times New Roman" w:cs="Times New Roman"/>
          <w:i/>
          <w:sz w:val="28"/>
          <w:szCs w:val="28"/>
          <w:lang w:eastAsia="lv-LV"/>
        </w:rPr>
        <w:t>euro</w:t>
      </w:r>
      <w:r w:rsidRPr="00D84AB5">
        <w:rPr>
          <w:rFonts w:ascii="Times New Roman" w:eastAsia="Times New Roman" w:hAnsi="Times New Roman" w:cs="Times New Roman"/>
          <w:sz w:val="28"/>
          <w:szCs w:val="28"/>
          <w:lang w:eastAsia="lv-LV"/>
        </w:rPr>
        <w:t xml:space="preserve"> vidēji uz </w:t>
      </w:r>
      <w:r w:rsidR="00EF639F">
        <w:rPr>
          <w:rFonts w:ascii="Times New Roman" w:eastAsia="Times New Roman" w:hAnsi="Times New Roman" w:cs="Times New Roman"/>
          <w:sz w:val="28"/>
          <w:szCs w:val="28"/>
          <w:lang w:eastAsia="lv-LV"/>
        </w:rPr>
        <w:t>vienu pilna darba laika slodzi</w:t>
      </w:r>
      <w:r w:rsidR="00E61311">
        <w:rPr>
          <w:rFonts w:ascii="Times New Roman" w:eastAsia="Times New Roman" w:hAnsi="Times New Roman" w:cs="Times New Roman"/>
          <w:sz w:val="28"/>
          <w:szCs w:val="28"/>
          <w:lang w:eastAsia="lv-LV"/>
        </w:rPr>
        <w:t>,</w:t>
      </w:r>
      <w:r w:rsidRPr="00D84AB5">
        <w:rPr>
          <w:rFonts w:ascii="Times New Roman" w:eastAsia="Times New Roman" w:hAnsi="Times New Roman" w:cs="Times New Roman"/>
          <w:sz w:val="28"/>
          <w:szCs w:val="28"/>
          <w:lang w:eastAsia="lv-LV"/>
        </w:rPr>
        <w:t xml:space="preserve"> ņemot vērā ierēdņu vai darbinieku skaitu, kur</w:t>
      </w:r>
      <w:r w:rsidR="00BE6A7C">
        <w:rPr>
          <w:rFonts w:ascii="Times New Roman" w:eastAsia="Times New Roman" w:hAnsi="Times New Roman" w:cs="Times New Roman"/>
          <w:sz w:val="28"/>
          <w:szCs w:val="28"/>
          <w:lang w:eastAsia="lv-LV"/>
        </w:rPr>
        <w:t xml:space="preserve">iem tiek veiktas šo noteikumu </w:t>
      </w:r>
      <w:r w:rsidR="008C500E">
        <w:rPr>
          <w:rFonts w:ascii="Times New Roman" w:eastAsia="Times New Roman" w:hAnsi="Times New Roman" w:cs="Times New Roman"/>
          <w:sz w:val="28"/>
          <w:szCs w:val="28"/>
          <w:lang w:eastAsia="lv-LV"/>
        </w:rPr>
        <w:t>28</w:t>
      </w:r>
      <w:r w:rsidR="00BE6A7C" w:rsidRPr="00847D13">
        <w:rPr>
          <w:rFonts w:ascii="Times New Roman" w:eastAsia="Times New Roman" w:hAnsi="Times New Roman" w:cs="Times New Roman"/>
          <w:sz w:val="28"/>
          <w:szCs w:val="28"/>
          <w:lang w:eastAsia="lv-LV"/>
        </w:rPr>
        <w:t>.6</w:t>
      </w:r>
      <w:r w:rsidRPr="00D84AB5">
        <w:rPr>
          <w:rFonts w:ascii="Times New Roman" w:eastAsia="Times New Roman" w:hAnsi="Times New Roman" w:cs="Times New Roman"/>
          <w:sz w:val="28"/>
          <w:szCs w:val="28"/>
          <w:lang w:eastAsia="lv-LV"/>
        </w:rPr>
        <w:t>.apakšpunktā minētās atlīdzības izmaksas, visā projekta īstenošanas laikā (biroja mēbeles un inventārs darba telpu iekārtošanai, biroja tehnika, sakaru tehnika, datorprogrammas un licences, tai skaitā to i</w:t>
      </w:r>
      <w:r w:rsidR="00FE221C">
        <w:rPr>
          <w:rFonts w:ascii="Times New Roman" w:eastAsia="Times New Roman" w:hAnsi="Times New Roman" w:cs="Times New Roman"/>
          <w:sz w:val="28"/>
          <w:szCs w:val="28"/>
          <w:lang w:eastAsia="lv-LV"/>
        </w:rPr>
        <w:t>kgadējās uzturēšanas izmaksas) i</w:t>
      </w:r>
      <w:r w:rsidRPr="00D84AB5">
        <w:rPr>
          <w:rFonts w:ascii="Times New Roman" w:eastAsia="Times New Roman" w:hAnsi="Times New Roman" w:cs="Times New Roman"/>
          <w:sz w:val="28"/>
          <w:szCs w:val="28"/>
          <w:lang w:eastAsia="lv-LV"/>
        </w:rPr>
        <w:t>zmaksas ir attiecināmas darbinieku skaitam, kas nepārsniedz projektā apstiprināto darbinieku skaitu</w:t>
      </w:r>
      <w:r w:rsidR="00D84AB5">
        <w:rPr>
          <w:rFonts w:ascii="Times New Roman" w:eastAsia="Times New Roman" w:hAnsi="Times New Roman" w:cs="Times New Roman"/>
          <w:sz w:val="28"/>
          <w:szCs w:val="28"/>
          <w:lang w:eastAsia="lv-LV"/>
        </w:rPr>
        <w:t>;</w:t>
      </w:r>
    </w:p>
    <w:p w14:paraId="35D292AC" w14:textId="113F692C" w:rsidR="007016B5"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7016B5">
        <w:rPr>
          <w:rFonts w:ascii="Times New Roman" w:eastAsia="Times New Roman" w:hAnsi="Times New Roman" w:cs="Times New Roman"/>
          <w:sz w:val="28"/>
          <w:szCs w:val="28"/>
          <w:lang w:eastAsia="lv-LV"/>
        </w:rPr>
        <w:t>transporta izmaksas (izmaksas par degvielu, transportlīdzekļu nomu, autovadītāju, transporta pakalpojumu pirkšanu, sabiedriskā transporta izmantošanu, autostāvvietu un citas nep</w:t>
      </w:r>
      <w:r w:rsidR="00347886">
        <w:rPr>
          <w:rFonts w:ascii="Times New Roman" w:eastAsia="Times New Roman" w:hAnsi="Times New Roman" w:cs="Times New Roman"/>
          <w:sz w:val="28"/>
          <w:szCs w:val="28"/>
          <w:lang w:eastAsia="lv-LV"/>
        </w:rPr>
        <w:t>i</w:t>
      </w:r>
      <w:r w:rsidRPr="007016B5">
        <w:rPr>
          <w:rFonts w:ascii="Times New Roman" w:eastAsia="Times New Roman" w:hAnsi="Times New Roman" w:cs="Times New Roman"/>
          <w:sz w:val="28"/>
          <w:szCs w:val="28"/>
          <w:lang w:eastAsia="lv-LV"/>
        </w:rPr>
        <w:t xml:space="preserve">eciešamās izmaksas). Projektam nepieciešamās izmaksas par transportlīdzekļu nomu vai transporta pakalpojumu pirkšanu, kuras kopā pārsniedz 1 900 </w:t>
      </w:r>
      <w:r w:rsidRPr="0084541F">
        <w:rPr>
          <w:rFonts w:ascii="Times New Roman" w:eastAsia="Times New Roman" w:hAnsi="Times New Roman" w:cs="Times New Roman"/>
          <w:i/>
          <w:sz w:val="28"/>
          <w:szCs w:val="28"/>
          <w:lang w:eastAsia="lv-LV"/>
        </w:rPr>
        <w:t>euro</w:t>
      </w:r>
      <w:r w:rsidRPr="007016B5">
        <w:rPr>
          <w:rFonts w:ascii="Times New Roman" w:eastAsia="Times New Roman" w:hAnsi="Times New Roman" w:cs="Times New Roman"/>
          <w:sz w:val="28"/>
          <w:szCs w:val="28"/>
          <w:lang w:eastAsia="lv-LV"/>
        </w:rPr>
        <w:t xml:space="preserve"> mēnesī vai 5 700 </w:t>
      </w:r>
      <w:r w:rsidRPr="0084541F">
        <w:rPr>
          <w:rFonts w:ascii="Times New Roman" w:eastAsia="Times New Roman" w:hAnsi="Times New Roman" w:cs="Times New Roman"/>
          <w:i/>
          <w:sz w:val="28"/>
          <w:szCs w:val="28"/>
          <w:lang w:eastAsia="lv-LV"/>
        </w:rPr>
        <w:t>euro</w:t>
      </w:r>
      <w:r w:rsidRPr="007016B5">
        <w:rPr>
          <w:rFonts w:ascii="Times New Roman" w:eastAsia="Times New Roman" w:hAnsi="Times New Roman" w:cs="Times New Roman"/>
          <w:sz w:val="28"/>
          <w:szCs w:val="28"/>
          <w:lang w:eastAsia="lv-LV"/>
        </w:rPr>
        <w:t xml:space="preserve"> ceturksnī, saskaņo ar sadarbības iestādi;</w:t>
      </w:r>
    </w:p>
    <w:p w14:paraId="6A51A035" w14:textId="3D2D6141" w:rsidR="00D84AB5" w:rsidRPr="007016B5"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7016B5">
        <w:rPr>
          <w:rFonts w:ascii="Times New Roman" w:eastAsia="Times New Roman" w:hAnsi="Times New Roman" w:cs="Times New Roman"/>
          <w:sz w:val="28"/>
          <w:szCs w:val="28"/>
          <w:lang w:eastAsia="lv-LV"/>
        </w:rPr>
        <w:t xml:space="preserve">pamatkapitāla un inventāra, kas iegādāts par Eiropas Savienības fondu 2007.–2013.gada </w:t>
      </w:r>
      <w:r w:rsidR="00FE221C">
        <w:rPr>
          <w:rFonts w:ascii="Times New Roman" w:eastAsia="Times New Roman" w:hAnsi="Times New Roman" w:cs="Times New Roman"/>
          <w:sz w:val="28"/>
          <w:szCs w:val="28"/>
          <w:lang w:eastAsia="lv-LV"/>
        </w:rPr>
        <w:t>un 2014.-2020.</w:t>
      </w:r>
      <w:r w:rsidR="00D56AD1">
        <w:rPr>
          <w:rFonts w:ascii="Times New Roman" w:eastAsia="Times New Roman" w:hAnsi="Times New Roman" w:cs="Times New Roman"/>
          <w:sz w:val="28"/>
          <w:szCs w:val="28"/>
          <w:lang w:eastAsia="lv-LV"/>
        </w:rPr>
        <w:t xml:space="preserve">gada </w:t>
      </w:r>
      <w:r w:rsidRPr="007016B5">
        <w:rPr>
          <w:rFonts w:ascii="Times New Roman" w:eastAsia="Times New Roman" w:hAnsi="Times New Roman" w:cs="Times New Roman"/>
          <w:sz w:val="28"/>
          <w:szCs w:val="28"/>
          <w:lang w:eastAsia="lv-LV"/>
        </w:rPr>
        <w:t>plānošanas perioda Eiropas Savienības fondu tehniskās palīdzības finansējumu, uzturēšanas un remonta izmaksas, tai skaitā uzturēšanas nodrošināšanai nepieciešamo uzturēšanas materiāla un rezerves daļu iegādes izdevumi;</w:t>
      </w:r>
    </w:p>
    <w:p w14:paraId="587BF548" w14:textId="2350FB9D" w:rsidR="009768BB" w:rsidRPr="009768BB" w:rsidRDefault="006A32C3"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 </w:t>
      </w:r>
      <w:r w:rsidRPr="00A304B4">
        <w:rPr>
          <w:rFonts w:ascii="Times New Roman" w:eastAsia="Times New Roman" w:hAnsi="Times New Roman" w:cs="Times New Roman"/>
          <w:sz w:val="28"/>
          <w:szCs w:val="28"/>
          <w:lang w:eastAsia="lv-LV"/>
        </w:rPr>
        <w:t xml:space="preserve">noteikumu </w:t>
      </w:r>
      <w:r w:rsidR="008C500E">
        <w:rPr>
          <w:rFonts w:ascii="Times New Roman" w:eastAsia="Times New Roman" w:hAnsi="Times New Roman" w:cs="Times New Roman"/>
          <w:sz w:val="28"/>
          <w:szCs w:val="28"/>
          <w:lang w:eastAsia="lv-LV"/>
        </w:rPr>
        <w:t>28.1., 28.3.1. un 28</w:t>
      </w:r>
      <w:r w:rsidR="0023546B" w:rsidRPr="00A304B4">
        <w:rPr>
          <w:rFonts w:ascii="Times New Roman" w:eastAsia="Times New Roman" w:hAnsi="Times New Roman" w:cs="Times New Roman"/>
          <w:sz w:val="28"/>
          <w:szCs w:val="28"/>
          <w:lang w:eastAsia="lv-LV"/>
        </w:rPr>
        <w:t>.</w:t>
      </w:r>
      <w:r w:rsidR="009768BB" w:rsidRPr="00A304B4">
        <w:rPr>
          <w:rFonts w:ascii="Times New Roman" w:eastAsia="Times New Roman" w:hAnsi="Times New Roman" w:cs="Times New Roman"/>
          <w:sz w:val="28"/>
          <w:szCs w:val="28"/>
          <w:lang w:eastAsia="lv-LV"/>
        </w:rPr>
        <w:t>4.</w:t>
      </w:r>
      <w:r w:rsidR="0023546B">
        <w:rPr>
          <w:rFonts w:ascii="Times New Roman" w:eastAsia="Times New Roman" w:hAnsi="Times New Roman" w:cs="Times New Roman"/>
          <w:sz w:val="28"/>
          <w:szCs w:val="28"/>
          <w:lang w:eastAsia="lv-LV"/>
        </w:rPr>
        <w:t xml:space="preserve"> </w:t>
      </w:r>
      <w:r w:rsidR="009768BB" w:rsidRPr="009768BB">
        <w:rPr>
          <w:rFonts w:ascii="Times New Roman" w:eastAsia="Times New Roman" w:hAnsi="Times New Roman" w:cs="Times New Roman"/>
          <w:sz w:val="28"/>
          <w:szCs w:val="28"/>
          <w:lang w:eastAsia="lv-LV"/>
        </w:rPr>
        <w:t xml:space="preserve">apakšpunktā </w:t>
      </w:r>
      <w:r w:rsidR="0023546B">
        <w:rPr>
          <w:rFonts w:ascii="Times New Roman" w:eastAsia="Times New Roman" w:hAnsi="Times New Roman" w:cs="Times New Roman"/>
          <w:sz w:val="28"/>
          <w:szCs w:val="28"/>
          <w:lang w:eastAsia="lv-LV"/>
        </w:rPr>
        <w:t>noteikto</w:t>
      </w:r>
      <w:r w:rsidR="009768BB" w:rsidRPr="009768BB">
        <w:rPr>
          <w:rFonts w:ascii="Times New Roman" w:eastAsia="Times New Roman" w:hAnsi="Times New Roman" w:cs="Times New Roman"/>
          <w:sz w:val="28"/>
          <w:szCs w:val="28"/>
          <w:lang w:eastAsia="lv-LV"/>
        </w:rPr>
        <w:t xml:space="preserve"> darbību un pasākumu </w:t>
      </w:r>
      <w:r w:rsidR="0023546B">
        <w:rPr>
          <w:rFonts w:ascii="Times New Roman" w:eastAsia="Times New Roman" w:hAnsi="Times New Roman" w:cs="Times New Roman"/>
          <w:sz w:val="28"/>
          <w:szCs w:val="28"/>
          <w:lang w:eastAsia="lv-LV"/>
        </w:rPr>
        <w:t xml:space="preserve">organizēšanas izmaksas </w:t>
      </w:r>
      <w:r w:rsidR="00232EC1">
        <w:rPr>
          <w:rFonts w:ascii="Times New Roman" w:eastAsia="Times New Roman" w:hAnsi="Times New Roman" w:cs="Times New Roman"/>
          <w:sz w:val="28"/>
          <w:szCs w:val="28"/>
          <w:lang w:eastAsia="lv-LV"/>
        </w:rPr>
        <w:t xml:space="preserve">var </w:t>
      </w:r>
      <w:r w:rsidR="0023546B">
        <w:rPr>
          <w:rFonts w:ascii="Times New Roman" w:eastAsia="Times New Roman" w:hAnsi="Times New Roman" w:cs="Times New Roman"/>
          <w:sz w:val="28"/>
          <w:szCs w:val="28"/>
          <w:lang w:eastAsia="lv-LV"/>
        </w:rPr>
        <w:t>ietver</w:t>
      </w:r>
      <w:r w:rsidR="00232EC1">
        <w:rPr>
          <w:rFonts w:ascii="Times New Roman" w:eastAsia="Times New Roman" w:hAnsi="Times New Roman" w:cs="Times New Roman"/>
          <w:sz w:val="28"/>
          <w:szCs w:val="28"/>
          <w:lang w:eastAsia="lv-LV"/>
        </w:rPr>
        <w:t>t</w:t>
      </w:r>
      <w:r w:rsidR="0023546B">
        <w:rPr>
          <w:rFonts w:ascii="Times New Roman" w:eastAsia="Times New Roman" w:hAnsi="Times New Roman" w:cs="Times New Roman"/>
          <w:sz w:val="28"/>
          <w:szCs w:val="28"/>
          <w:lang w:eastAsia="lv-LV"/>
        </w:rPr>
        <w:t xml:space="preserve"> </w:t>
      </w:r>
      <w:r w:rsidR="00590C13">
        <w:rPr>
          <w:rFonts w:ascii="Times New Roman" w:eastAsia="Times New Roman" w:hAnsi="Times New Roman" w:cs="Times New Roman"/>
          <w:sz w:val="28"/>
          <w:szCs w:val="28"/>
          <w:lang w:eastAsia="lv-LV"/>
        </w:rPr>
        <w:t xml:space="preserve">arī </w:t>
      </w:r>
      <w:r w:rsidR="009768BB" w:rsidRPr="009768BB">
        <w:rPr>
          <w:rFonts w:ascii="Times New Roman" w:eastAsia="Times New Roman" w:hAnsi="Times New Roman" w:cs="Times New Roman"/>
          <w:sz w:val="28"/>
          <w:szCs w:val="28"/>
          <w:lang w:eastAsia="lv-LV"/>
        </w:rPr>
        <w:t>šādas tiešās attiecināmās izmaksas:</w:t>
      </w:r>
    </w:p>
    <w:p w14:paraId="267DB7CE" w14:textId="0A6A5D3B" w:rsidR="003735CE" w:rsidRDefault="009768BB"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3735CE">
        <w:rPr>
          <w:rFonts w:ascii="Times New Roman" w:eastAsia="Times New Roman" w:hAnsi="Times New Roman" w:cs="Times New Roman"/>
          <w:sz w:val="28"/>
          <w:szCs w:val="28"/>
          <w:lang w:eastAsia="lv-LV"/>
        </w:rPr>
        <w:t>ēdināšanas izdevumi</w:t>
      </w:r>
      <w:r w:rsidR="00F43CDA">
        <w:rPr>
          <w:rFonts w:ascii="Times New Roman" w:eastAsia="Times New Roman" w:hAnsi="Times New Roman" w:cs="Times New Roman"/>
          <w:sz w:val="28"/>
          <w:szCs w:val="28"/>
          <w:lang w:eastAsia="lv-LV"/>
        </w:rPr>
        <w:t>:</w:t>
      </w:r>
    </w:p>
    <w:p w14:paraId="0120D3AE" w14:textId="77777777" w:rsidR="00F43CDA"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735CE">
        <w:rPr>
          <w:rFonts w:ascii="Times New Roman" w:eastAsia="Times New Roman" w:hAnsi="Times New Roman" w:cs="Times New Roman"/>
          <w:sz w:val="28"/>
          <w:szCs w:val="28"/>
          <w:lang w:eastAsia="lv-LV"/>
        </w:rPr>
        <w:t xml:space="preserve">kafijas pauze -  ne vairāk kā 7 </w:t>
      </w:r>
      <w:r w:rsidRPr="0084541F">
        <w:rPr>
          <w:rFonts w:ascii="Times New Roman" w:eastAsia="Times New Roman" w:hAnsi="Times New Roman" w:cs="Times New Roman"/>
          <w:i/>
          <w:sz w:val="28"/>
          <w:szCs w:val="28"/>
          <w:lang w:eastAsia="lv-LV"/>
        </w:rPr>
        <w:t>euro</w:t>
      </w:r>
      <w:r w:rsidRPr="003735CE">
        <w:rPr>
          <w:rFonts w:ascii="Times New Roman" w:eastAsia="Times New Roman" w:hAnsi="Times New Roman" w:cs="Times New Roman"/>
          <w:sz w:val="28"/>
          <w:szCs w:val="28"/>
          <w:lang w:eastAsia="lv-LV"/>
        </w:rPr>
        <w:t xml:space="preserve"> par katru kafijas pauzi vienam attiecīgā pasākuma dalībniekam (ja plānotie izdevumi pārsniedz noteikto limitu, šādi izdevumi pirms to veikšanas elektroniski jāsaskaņo ar sadarbības iestādi);</w:t>
      </w:r>
    </w:p>
    <w:p w14:paraId="45A3BA2B" w14:textId="77777777" w:rsidR="00F43CDA"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43CDA">
        <w:rPr>
          <w:rFonts w:ascii="Times New Roman" w:eastAsia="Times New Roman" w:hAnsi="Times New Roman" w:cs="Times New Roman"/>
          <w:sz w:val="28"/>
          <w:szCs w:val="28"/>
          <w:lang w:eastAsia="lv-LV"/>
        </w:rPr>
        <w:lastRenderedPageBreak/>
        <w:t xml:space="preserve">pusdienas - ne vairāk kā 20 </w:t>
      </w:r>
      <w:r w:rsidRPr="00F43CDA">
        <w:rPr>
          <w:rFonts w:ascii="Times New Roman" w:eastAsia="Times New Roman" w:hAnsi="Times New Roman" w:cs="Times New Roman"/>
          <w:i/>
          <w:sz w:val="28"/>
          <w:szCs w:val="28"/>
          <w:lang w:eastAsia="lv-LV"/>
        </w:rPr>
        <w:t>euro</w:t>
      </w:r>
      <w:r w:rsidRPr="00F43CDA">
        <w:rPr>
          <w:rFonts w:ascii="Times New Roman" w:eastAsia="Times New Roman" w:hAnsi="Times New Roman" w:cs="Times New Roman"/>
          <w:sz w:val="28"/>
          <w:szCs w:val="28"/>
          <w:lang w:eastAsia="lv-LV"/>
        </w:rPr>
        <w:t xml:space="preserve"> vienam attiecīgā pasākuma dalībniekam (ja plānotie izdevumi pārsniedz noteikto limitu, šādi izdevumi pirms to veikšanas elektroniski jāsaskaņo ar sadarbības iestādi);</w:t>
      </w:r>
    </w:p>
    <w:p w14:paraId="6D884F79" w14:textId="3529E45B" w:rsidR="003735CE" w:rsidRPr="00F43CDA"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43CDA">
        <w:rPr>
          <w:rFonts w:ascii="Times New Roman" w:eastAsia="Times New Roman" w:hAnsi="Times New Roman" w:cs="Times New Roman"/>
          <w:sz w:val="28"/>
          <w:szCs w:val="28"/>
          <w:lang w:eastAsia="lv-LV"/>
        </w:rPr>
        <w:t xml:space="preserve">vakariņas - ne vairāk kā 30 </w:t>
      </w:r>
      <w:r w:rsidRPr="00F43CDA">
        <w:rPr>
          <w:rFonts w:ascii="Times New Roman" w:eastAsia="Times New Roman" w:hAnsi="Times New Roman" w:cs="Times New Roman"/>
          <w:i/>
          <w:sz w:val="28"/>
          <w:szCs w:val="28"/>
          <w:lang w:eastAsia="lv-LV"/>
        </w:rPr>
        <w:t>euro</w:t>
      </w:r>
      <w:r w:rsidRPr="00F43CDA">
        <w:rPr>
          <w:rFonts w:ascii="Times New Roman" w:eastAsia="Times New Roman" w:hAnsi="Times New Roman" w:cs="Times New Roman"/>
          <w:sz w:val="28"/>
          <w:szCs w:val="28"/>
          <w:lang w:eastAsia="lv-LV"/>
        </w:rPr>
        <w:t xml:space="preserve"> vienam attiecīgā pasākuma dalībniekam (ja plānotie izdevumi pārsniedz noteikto limitu, šādi izdevumi pirms to veikšanas elektroniski j</w:t>
      </w:r>
      <w:r w:rsidR="003735CE" w:rsidRPr="00F43CDA">
        <w:rPr>
          <w:rFonts w:ascii="Times New Roman" w:eastAsia="Times New Roman" w:hAnsi="Times New Roman" w:cs="Times New Roman"/>
          <w:sz w:val="28"/>
          <w:szCs w:val="28"/>
          <w:lang w:eastAsia="lv-LV"/>
        </w:rPr>
        <w:t>āsaskaņo ar sadarbības iestādi);</w:t>
      </w:r>
    </w:p>
    <w:p w14:paraId="215DC580" w14:textId="77777777" w:rsidR="003735CE" w:rsidRDefault="003735CE"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lektoru izmaksas;</w:t>
      </w:r>
    </w:p>
    <w:p w14:paraId="256E92BF" w14:textId="77777777" w:rsidR="003735CE" w:rsidRDefault="009768BB"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3735CE">
        <w:rPr>
          <w:rFonts w:ascii="Times New Roman" w:eastAsia="Times New Roman" w:hAnsi="Times New Roman" w:cs="Times New Roman"/>
          <w:sz w:val="28"/>
          <w:szCs w:val="28"/>
          <w:lang w:eastAsia="lv-LV"/>
        </w:rPr>
        <w:t>transporta izmaksas;</w:t>
      </w:r>
    </w:p>
    <w:p w14:paraId="1E007BA9" w14:textId="74D17AE4" w:rsidR="00B74CCF" w:rsidRDefault="00A33705"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tulkošanas izmaksas</w:t>
      </w:r>
      <w:r w:rsidR="00050CD5">
        <w:rPr>
          <w:rFonts w:ascii="Times New Roman" w:eastAsia="Times New Roman" w:hAnsi="Times New Roman" w:cs="Times New Roman"/>
          <w:sz w:val="28"/>
          <w:szCs w:val="28"/>
          <w:lang w:eastAsia="lv-LV"/>
        </w:rPr>
        <w:t>;</w:t>
      </w:r>
    </w:p>
    <w:p w14:paraId="024F8B17" w14:textId="60B31283" w:rsidR="00050CD5" w:rsidRPr="00A33705" w:rsidRDefault="008C500E" w:rsidP="007371F8">
      <w:pPr>
        <w:pStyle w:val="ListParagraph"/>
        <w:numPr>
          <w:ilvl w:val="1"/>
          <w:numId w:val="22"/>
        </w:numPr>
        <w:spacing w:before="120" w:after="0" w:line="240" w:lineRule="auto"/>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Citas izmaksas tai skaitā t</w:t>
      </w:r>
      <w:r w:rsidR="00050CD5" w:rsidRPr="00050CD5">
        <w:rPr>
          <w:rFonts w:ascii="Times New Roman" w:eastAsia="Times New Roman" w:hAnsi="Times New Roman" w:cs="Times New Roman"/>
          <w:sz w:val="28"/>
          <w:szCs w:val="28"/>
          <w:lang w:eastAsia="lv-LV"/>
        </w:rPr>
        <w:t>elpu un biroja tehnikas noma, kancelejas piederumi pasākumu (tai skaitā semināru, konferenču) organizēšanai</w:t>
      </w:r>
      <w:r>
        <w:rPr>
          <w:rFonts w:ascii="Times New Roman" w:eastAsia="Times New Roman" w:hAnsi="Times New Roman" w:cs="Times New Roman"/>
          <w:sz w:val="28"/>
          <w:szCs w:val="28"/>
          <w:lang w:eastAsia="lv-LV"/>
        </w:rPr>
        <w:t>.</w:t>
      </w:r>
    </w:p>
    <w:p w14:paraId="1394C6CF" w14:textId="58EF2909" w:rsidR="00206CBD" w:rsidRPr="00757F96" w:rsidRDefault="007E3A8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 noteikumu</w:t>
      </w:r>
      <w:r w:rsidR="0080793A">
        <w:rPr>
          <w:rFonts w:ascii="Times New Roman" w:eastAsia="Times New Roman" w:hAnsi="Times New Roman" w:cs="Times New Roman"/>
          <w:sz w:val="28"/>
          <w:szCs w:val="28"/>
          <w:lang w:eastAsia="lv-LV"/>
        </w:rPr>
        <w:t xml:space="preserve"> 24</w:t>
      </w:r>
      <w:r w:rsidR="006E4688">
        <w:rPr>
          <w:rFonts w:ascii="Times New Roman" w:eastAsia="Times New Roman" w:hAnsi="Times New Roman" w:cs="Times New Roman"/>
          <w:sz w:val="28"/>
          <w:szCs w:val="28"/>
          <w:lang w:eastAsia="lv-LV"/>
        </w:rPr>
        <w:t>.</w:t>
      </w:r>
      <w:r w:rsidR="00B4329C">
        <w:rPr>
          <w:rFonts w:ascii="Times New Roman" w:eastAsia="Times New Roman" w:hAnsi="Times New Roman" w:cs="Times New Roman"/>
          <w:sz w:val="28"/>
          <w:szCs w:val="28"/>
          <w:lang w:eastAsia="lv-LV"/>
        </w:rPr>
        <w:t>punktā minētā atbalsta mērķa</w:t>
      </w:r>
      <w:r w:rsidR="006E4688" w:rsidRPr="006E4688">
        <w:rPr>
          <w:rFonts w:ascii="Times New Roman" w:eastAsia="Times New Roman" w:hAnsi="Times New Roman" w:cs="Times New Roman"/>
          <w:sz w:val="28"/>
          <w:szCs w:val="28"/>
          <w:lang w:eastAsia="lv-LV"/>
        </w:rPr>
        <w:t xml:space="preserve"> ietvaros </w:t>
      </w:r>
      <w:r w:rsidR="006E4688">
        <w:rPr>
          <w:rFonts w:ascii="Times New Roman" w:eastAsia="Times New Roman" w:hAnsi="Times New Roman" w:cs="Times New Roman"/>
          <w:sz w:val="28"/>
          <w:szCs w:val="28"/>
          <w:lang w:eastAsia="lv-LV"/>
        </w:rPr>
        <w:t>n</w:t>
      </w:r>
      <w:r w:rsidR="00242D98" w:rsidRPr="00242D98">
        <w:rPr>
          <w:rFonts w:ascii="Times New Roman" w:eastAsia="Times New Roman" w:hAnsi="Times New Roman" w:cs="Times New Roman"/>
          <w:sz w:val="28"/>
          <w:szCs w:val="28"/>
          <w:lang w:eastAsia="lv-LV"/>
        </w:rPr>
        <w:t xml:space="preserve">etiešās attiecināmās izmaksas saskaņā ar vienoto izmaksu </w:t>
      </w:r>
      <w:r w:rsidR="00242D98" w:rsidRPr="00757F96">
        <w:rPr>
          <w:rFonts w:ascii="Times New Roman" w:eastAsia="Times New Roman" w:hAnsi="Times New Roman" w:cs="Times New Roman"/>
          <w:sz w:val="28"/>
          <w:szCs w:val="28"/>
          <w:lang w:eastAsia="lv-LV"/>
        </w:rPr>
        <w:t>likmi plāno kā vienu izmaksu pozīciju 15 % apmēr</w:t>
      </w:r>
      <w:r w:rsidR="0076451D" w:rsidRPr="00757F96">
        <w:rPr>
          <w:rFonts w:ascii="Times New Roman" w:eastAsia="Times New Roman" w:hAnsi="Times New Roman" w:cs="Times New Roman"/>
          <w:sz w:val="28"/>
          <w:szCs w:val="28"/>
          <w:lang w:eastAsia="lv-LV"/>
        </w:rPr>
        <w:t xml:space="preserve">ā no šo noteikumu </w:t>
      </w:r>
      <w:r w:rsidR="0080793A">
        <w:rPr>
          <w:rFonts w:ascii="Times New Roman" w:eastAsia="Times New Roman" w:hAnsi="Times New Roman" w:cs="Times New Roman"/>
          <w:sz w:val="28"/>
          <w:szCs w:val="28"/>
          <w:lang w:eastAsia="lv-LV"/>
        </w:rPr>
        <w:t>28</w:t>
      </w:r>
      <w:r w:rsidR="0076451D" w:rsidRPr="00847D13">
        <w:rPr>
          <w:rFonts w:ascii="Times New Roman" w:eastAsia="Times New Roman" w:hAnsi="Times New Roman" w:cs="Times New Roman"/>
          <w:sz w:val="28"/>
          <w:szCs w:val="28"/>
          <w:lang w:eastAsia="lv-LV"/>
        </w:rPr>
        <w:t>.</w:t>
      </w:r>
      <w:r w:rsidR="0080793A">
        <w:rPr>
          <w:rFonts w:ascii="Times New Roman" w:eastAsia="Times New Roman" w:hAnsi="Times New Roman" w:cs="Times New Roman"/>
          <w:sz w:val="28"/>
          <w:szCs w:val="28"/>
          <w:lang w:eastAsia="lv-LV"/>
        </w:rPr>
        <w:t>6. un 28</w:t>
      </w:r>
      <w:r w:rsidR="00757F96" w:rsidRPr="00847D13">
        <w:rPr>
          <w:rFonts w:ascii="Times New Roman" w:eastAsia="Times New Roman" w:hAnsi="Times New Roman" w:cs="Times New Roman"/>
          <w:sz w:val="28"/>
          <w:szCs w:val="28"/>
          <w:lang w:eastAsia="lv-LV"/>
        </w:rPr>
        <w:t>.7.</w:t>
      </w:r>
      <w:r w:rsidR="0076451D" w:rsidRPr="00757F96">
        <w:rPr>
          <w:rFonts w:ascii="Times New Roman" w:eastAsia="Times New Roman" w:hAnsi="Times New Roman" w:cs="Times New Roman"/>
          <w:sz w:val="28"/>
          <w:szCs w:val="28"/>
          <w:lang w:eastAsia="lv-LV"/>
        </w:rPr>
        <w:t xml:space="preserve"> </w:t>
      </w:r>
      <w:r w:rsidR="00242D98" w:rsidRPr="00757F96">
        <w:rPr>
          <w:rFonts w:ascii="Times New Roman" w:eastAsia="Times New Roman" w:hAnsi="Times New Roman" w:cs="Times New Roman"/>
          <w:sz w:val="28"/>
          <w:szCs w:val="28"/>
          <w:lang w:eastAsia="lv-LV"/>
        </w:rPr>
        <w:t>apakšpunktā minētajām izmaksām.</w:t>
      </w:r>
    </w:p>
    <w:p w14:paraId="66677740" w14:textId="071F989D" w:rsidR="00206CBD" w:rsidRPr="00530DC3" w:rsidRDefault="00960707"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w:t>
      </w:r>
      <w:r w:rsidR="0080793A">
        <w:rPr>
          <w:rFonts w:ascii="Times New Roman" w:eastAsia="Times New Roman" w:hAnsi="Times New Roman" w:cs="Times New Roman"/>
          <w:sz w:val="28"/>
          <w:szCs w:val="28"/>
          <w:lang w:eastAsia="lv-LV"/>
        </w:rPr>
        <w:t>o noteikumu 26</w:t>
      </w:r>
      <w:r w:rsidR="00206CBD" w:rsidRPr="00530DC3">
        <w:rPr>
          <w:rFonts w:ascii="Times New Roman" w:eastAsia="Times New Roman" w:hAnsi="Times New Roman" w:cs="Times New Roman"/>
          <w:sz w:val="28"/>
          <w:szCs w:val="28"/>
          <w:lang w:eastAsia="lv-LV"/>
        </w:rPr>
        <w:t>.1</w:t>
      </w:r>
      <w:r w:rsidR="00B0229E">
        <w:rPr>
          <w:rFonts w:ascii="Times New Roman" w:eastAsia="Times New Roman" w:hAnsi="Times New Roman" w:cs="Times New Roman"/>
          <w:sz w:val="28"/>
          <w:szCs w:val="28"/>
          <w:lang w:eastAsia="lv-LV"/>
        </w:rPr>
        <w:t>4</w:t>
      </w:r>
      <w:r w:rsidR="0080793A">
        <w:rPr>
          <w:rFonts w:ascii="Times New Roman" w:eastAsia="Times New Roman" w:hAnsi="Times New Roman" w:cs="Times New Roman"/>
          <w:sz w:val="28"/>
          <w:szCs w:val="28"/>
          <w:lang w:eastAsia="lv-LV"/>
        </w:rPr>
        <w:t>. līdz 26</w:t>
      </w:r>
      <w:r w:rsidR="00206CBD" w:rsidRPr="00530DC3">
        <w:rPr>
          <w:rFonts w:ascii="Times New Roman" w:eastAsia="Times New Roman" w:hAnsi="Times New Roman" w:cs="Times New Roman"/>
          <w:sz w:val="28"/>
          <w:szCs w:val="28"/>
          <w:lang w:eastAsia="lv-LV"/>
        </w:rPr>
        <w:t>.2</w:t>
      </w:r>
      <w:r w:rsidR="00B0229E">
        <w:rPr>
          <w:rFonts w:ascii="Times New Roman" w:eastAsia="Times New Roman" w:hAnsi="Times New Roman" w:cs="Times New Roman"/>
          <w:sz w:val="28"/>
          <w:szCs w:val="28"/>
          <w:lang w:eastAsia="lv-LV"/>
        </w:rPr>
        <w:t>2</w:t>
      </w:r>
      <w:r w:rsidR="00206CBD" w:rsidRPr="00530DC3">
        <w:rPr>
          <w:rFonts w:ascii="Times New Roman" w:eastAsia="Times New Roman" w:hAnsi="Times New Roman" w:cs="Times New Roman"/>
          <w:sz w:val="28"/>
          <w:szCs w:val="28"/>
          <w:lang w:eastAsia="lv-LV"/>
        </w:rPr>
        <w:t xml:space="preserve">.apakšpunktos minētās pašvaldības, ja nepieciešams var pieprasīt </w:t>
      </w:r>
      <w:r w:rsidR="00530DC3" w:rsidRPr="00530DC3">
        <w:rPr>
          <w:rFonts w:ascii="Times New Roman" w:eastAsia="Times New Roman" w:hAnsi="Times New Roman" w:cs="Times New Roman"/>
          <w:sz w:val="28"/>
          <w:szCs w:val="28"/>
          <w:lang w:eastAsia="lv-LV"/>
        </w:rPr>
        <w:t xml:space="preserve">avansa maksājumu līdz 30% no </w:t>
      </w:r>
      <w:r w:rsidR="00530DC3">
        <w:rPr>
          <w:rFonts w:ascii="Times New Roman" w:eastAsia="Times New Roman" w:hAnsi="Times New Roman" w:cs="Times New Roman"/>
          <w:sz w:val="28"/>
          <w:szCs w:val="28"/>
          <w:lang w:eastAsia="lv-LV"/>
        </w:rPr>
        <w:t>pašvaldībai aprēķinātā maksimāli pieejamā</w:t>
      </w:r>
      <w:r w:rsidR="00530DC3" w:rsidRPr="00530DC3">
        <w:rPr>
          <w:rFonts w:ascii="Times New Roman" w:eastAsia="Times New Roman" w:hAnsi="Times New Roman" w:cs="Times New Roman"/>
          <w:sz w:val="28"/>
          <w:szCs w:val="28"/>
          <w:lang w:eastAsia="lv-LV"/>
        </w:rPr>
        <w:t xml:space="preserve"> finansējuma apm</w:t>
      </w:r>
      <w:r w:rsidR="00530DC3">
        <w:rPr>
          <w:rFonts w:ascii="Times New Roman" w:eastAsia="Times New Roman" w:hAnsi="Times New Roman" w:cs="Times New Roman"/>
          <w:sz w:val="28"/>
          <w:szCs w:val="28"/>
          <w:lang w:eastAsia="lv-LV"/>
        </w:rPr>
        <w:t>ēra</w:t>
      </w:r>
      <w:r w:rsidR="00530DC3" w:rsidRPr="00530DC3">
        <w:rPr>
          <w:rFonts w:ascii="Times New Roman" w:eastAsia="Times New Roman" w:hAnsi="Times New Roman" w:cs="Times New Roman"/>
          <w:sz w:val="28"/>
          <w:szCs w:val="28"/>
          <w:lang w:eastAsia="lv-LV"/>
        </w:rPr>
        <w:t xml:space="preserve"> </w:t>
      </w:r>
      <w:r w:rsidR="00FE221C">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pielikums) </w:t>
      </w:r>
      <w:r w:rsidR="00530DC3" w:rsidRPr="00530DC3">
        <w:rPr>
          <w:rFonts w:ascii="Times New Roman" w:eastAsia="Times New Roman" w:hAnsi="Times New Roman" w:cs="Times New Roman"/>
          <w:sz w:val="28"/>
          <w:szCs w:val="28"/>
          <w:lang w:eastAsia="lv-LV"/>
        </w:rPr>
        <w:t>laikposmam no 2015.gada 1.janvā</w:t>
      </w:r>
      <w:r w:rsidR="00FE221C">
        <w:rPr>
          <w:rFonts w:ascii="Times New Roman" w:eastAsia="Times New Roman" w:hAnsi="Times New Roman" w:cs="Times New Roman"/>
          <w:sz w:val="28"/>
          <w:szCs w:val="28"/>
          <w:lang w:eastAsia="lv-LV"/>
        </w:rPr>
        <w:t>ra līdz 2018.gada 31.</w:t>
      </w:r>
      <w:r w:rsidR="00530DC3">
        <w:rPr>
          <w:rFonts w:ascii="Times New Roman" w:eastAsia="Times New Roman" w:hAnsi="Times New Roman" w:cs="Times New Roman"/>
          <w:sz w:val="28"/>
          <w:szCs w:val="28"/>
          <w:lang w:eastAsia="lv-LV"/>
        </w:rPr>
        <w:t>decembrim.</w:t>
      </w:r>
    </w:p>
    <w:p w14:paraId="2E09B494" w14:textId="2F9533C4" w:rsidR="00FE221C" w:rsidRPr="00F331DA" w:rsidRDefault="002D54C3"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06CBD">
        <w:rPr>
          <w:rFonts w:ascii="Times New Roman" w:eastAsia="Times New Roman" w:hAnsi="Times New Roman" w:cs="Times New Roman"/>
          <w:sz w:val="28"/>
          <w:szCs w:val="28"/>
          <w:lang w:eastAsia="lv-LV"/>
        </w:rPr>
        <w:t xml:space="preserve">Izmaksas, kas minētas šo noteikumu </w:t>
      </w:r>
      <w:r w:rsidR="0080793A">
        <w:rPr>
          <w:rFonts w:ascii="Times New Roman" w:eastAsia="Times New Roman" w:hAnsi="Times New Roman" w:cs="Times New Roman"/>
          <w:sz w:val="28"/>
          <w:szCs w:val="28"/>
          <w:lang w:eastAsia="lv-LV"/>
        </w:rPr>
        <w:t>28</w:t>
      </w:r>
      <w:r w:rsidR="00E658B3" w:rsidRPr="00847D13">
        <w:rPr>
          <w:rFonts w:ascii="Times New Roman" w:eastAsia="Times New Roman" w:hAnsi="Times New Roman" w:cs="Times New Roman"/>
          <w:sz w:val="28"/>
          <w:szCs w:val="28"/>
          <w:lang w:eastAsia="lv-LV"/>
        </w:rPr>
        <w:t>.6</w:t>
      </w:r>
      <w:r w:rsidR="00F150B0">
        <w:rPr>
          <w:rFonts w:ascii="Times New Roman" w:eastAsia="Times New Roman" w:hAnsi="Times New Roman" w:cs="Times New Roman"/>
          <w:sz w:val="28"/>
          <w:szCs w:val="28"/>
          <w:lang w:eastAsia="lv-LV"/>
        </w:rPr>
        <w:t>.</w:t>
      </w:r>
      <w:r w:rsidR="00416F3E">
        <w:rPr>
          <w:rFonts w:ascii="Times New Roman" w:eastAsia="Times New Roman" w:hAnsi="Times New Roman" w:cs="Times New Roman"/>
          <w:sz w:val="28"/>
          <w:szCs w:val="28"/>
          <w:lang w:eastAsia="lv-LV"/>
        </w:rPr>
        <w:t xml:space="preserve"> apakšpunktā</w:t>
      </w:r>
      <w:r w:rsidRPr="00206CBD">
        <w:rPr>
          <w:rFonts w:ascii="Times New Roman" w:eastAsia="Times New Roman" w:hAnsi="Times New Roman" w:cs="Times New Roman"/>
          <w:sz w:val="28"/>
          <w:szCs w:val="28"/>
          <w:lang w:eastAsia="lv-LV"/>
        </w:rPr>
        <w:t xml:space="preserve"> ir attiecināmas arī tad, ja </w:t>
      </w:r>
      <w:r w:rsidR="006B0FF0">
        <w:rPr>
          <w:rFonts w:ascii="Times New Roman" w:eastAsia="Times New Roman" w:hAnsi="Times New Roman" w:cs="Times New Roman"/>
          <w:sz w:val="28"/>
          <w:szCs w:val="28"/>
          <w:lang w:eastAsia="lv-LV"/>
        </w:rPr>
        <w:t xml:space="preserve">tās saistītas ar šo noteikumu </w:t>
      </w:r>
      <w:r w:rsidR="00044536">
        <w:rPr>
          <w:rFonts w:ascii="Times New Roman" w:eastAsia="Times New Roman" w:hAnsi="Times New Roman" w:cs="Times New Roman"/>
          <w:sz w:val="28"/>
          <w:szCs w:val="28"/>
          <w:lang w:eastAsia="lv-LV"/>
        </w:rPr>
        <w:t>11</w:t>
      </w:r>
      <w:r w:rsidR="0080793A">
        <w:rPr>
          <w:rFonts w:ascii="Times New Roman" w:eastAsia="Times New Roman" w:hAnsi="Times New Roman" w:cs="Times New Roman"/>
          <w:sz w:val="28"/>
          <w:szCs w:val="28"/>
          <w:lang w:eastAsia="lv-LV"/>
        </w:rPr>
        <w:t>.1</w:t>
      </w:r>
      <w:r w:rsidR="00044536">
        <w:rPr>
          <w:rFonts w:ascii="Times New Roman" w:eastAsia="Times New Roman" w:hAnsi="Times New Roman" w:cs="Times New Roman"/>
          <w:sz w:val="28"/>
          <w:szCs w:val="28"/>
          <w:lang w:eastAsia="lv-LV"/>
        </w:rPr>
        <w:t>.apakšpunktā norādītā atbalsta mērķa</w:t>
      </w:r>
      <w:r w:rsidRPr="00206CBD">
        <w:rPr>
          <w:rFonts w:ascii="Times New Roman" w:eastAsia="Times New Roman" w:hAnsi="Times New Roman" w:cs="Times New Roman"/>
          <w:sz w:val="28"/>
          <w:szCs w:val="28"/>
          <w:lang w:eastAsia="lv-LV"/>
        </w:rPr>
        <w:t xml:space="preserve"> īstenošanu.</w:t>
      </w:r>
    </w:p>
    <w:p w14:paraId="5F47A426" w14:textId="45615161" w:rsidR="00414F93" w:rsidRPr="00A04E13" w:rsidRDefault="00B76FE7" w:rsidP="001A07FE">
      <w:pPr>
        <w:pStyle w:val="ListParagraph"/>
        <w:spacing w:before="120" w:after="0" w:line="240" w:lineRule="auto"/>
        <w:ind w:left="0"/>
        <w:contextualSpacing w:val="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sz w:val="28"/>
          <w:szCs w:val="28"/>
          <w:lang w:eastAsia="lv-LV"/>
        </w:rPr>
        <w:t>I</w:t>
      </w:r>
      <w:r w:rsidR="00A04E13" w:rsidRPr="00A04E13">
        <w:rPr>
          <w:rFonts w:ascii="Times New Roman" w:eastAsia="Times New Roman" w:hAnsi="Times New Roman" w:cs="Times New Roman"/>
          <w:b/>
          <w:sz w:val="28"/>
          <w:szCs w:val="28"/>
          <w:lang w:eastAsia="lv-LV"/>
        </w:rPr>
        <w:t>V.</w:t>
      </w:r>
      <w:r w:rsidR="00A04E13">
        <w:rPr>
          <w:rFonts w:ascii="Times New Roman" w:eastAsia="Times New Roman" w:hAnsi="Times New Roman" w:cs="Times New Roman"/>
          <w:b/>
          <w:sz w:val="28"/>
          <w:szCs w:val="28"/>
          <w:lang w:eastAsia="lv-LV"/>
        </w:rPr>
        <w:t xml:space="preserve"> </w:t>
      </w:r>
      <w:r w:rsidR="00E5652B" w:rsidRPr="00A04E13">
        <w:rPr>
          <w:rFonts w:ascii="Times New Roman" w:eastAsia="Times New Roman" w:hAnsi="Times New Roman" w:cs="Times New Roman"/>
          <w:b/>
          <w:bCs/>
          <w:sz w:val="28"/>
          <w:szCs w:val="28"/>
          <w:lang w:eastAsia="lv-LV"/>
        </w:rPr>
        <w:t>Kārtība, kādā īsteno Kohēzijas fond</w:t>
      </w:r>
      <w:r w:rsidR="005B4321" w:rsidRPr="00A04E13">
        <w:rPr>
          <w:rFonts w:ascii="Times New Roman" w:eastAsia="Times New Roman" w:hAnsi="Times New Roman" w:cs="Times New Roman"/>
          <w:b/>
          <w:bCs/>
          <w:sz w:val="28"/>
          <w:szCs w:val="28"/>
          <w:lang w:eastAsia="lv-LV"/>
        </w:rPr>
        <w:t>a</w:t>
      </w:r>
      <w:r w:rsidR="00E5652B" w:rsidRPr="00A04E13">
        <w:rPr>
          <w:rFonts w:ascii="Times New Roman" w:eastAsia="Times New Roman" w:hAnsi="Times New Roman" w:cs="Times New Roman"/>
          <w:b/>
          <w:bCs/>
          <w:sz w:val="28"/>
          <w:szCs w:val="28"/>
          <w:lang w:eastAsia="lv-LV"/>
        </w:rPr>
        <w:t xml:space="preserve"> tehniskās palīdzības </w:t>
      </w:r>
      <w:r w:rsidR="00FE221C">
        <w:rPr>
          <w:rFonts w:ascii="Times New Roman" w:eastAsia="Times New Roman" w:hAnsi="Times New Roman" w:cs="Times New Roman"/>
          <w:b/>
          <w:bCs/>
          <w:sz w:val="28"/>
          <w:szCs w:val="28"/>
          <w:lang w:eastAsia="lv-LV"/>
        </w:rPr>
        <w:t xml:space="preserve">                        </w:t>
      </w:r>
      <w:r w:rsidR="00F93E2A" w:rsidRPr="00A04E13">
        <w:rPr>
          <w:rFonts w:ascii="Times New Roman" w:eastAsia="Times New Roman" w:hAnsi="Times New Roman" w:cs="Times New Roman"/>
          <w:b/>
          <w:bCs/>
          <w:sz w:val="28"/>
          <w:szCs w:val="28"/>
          <w:lang w:eastAsia="lv-LV"/>
        </w:rPr>
        <w:t xml:space="preserve">12.1.1. </w:t>
      </w:r>
      <w:r w:rsidR="00E5652B" w:rsidRPr="00A04E13">
        <w:rPr>
          <w:rFonts w:ascii="Times New Roman" w:eastAsia="Times New Roman" w:hAnsi="Times New Roman" w:cs="Times New Roman"/>
          <w:b/>
          <w:bCs/>
          <w:sz w:val="28"/>
          <w:szCs w:val="28"/>
          <w:lang w:eastAsia="lv-LV"/>
        </w:rPr>
        <w:t xml:space="preserve">atbalsta mērķi „Uzlabot </w:t>
      </w:r>
      <w:r w:rsidR="00EF5375" w:rsidRPr="00A04E13">
        <w:rPr>
          <w:rFonts w:ascii="Times New Roman" w:eastAsia="Times New Roman" w:hAnsi="Times New Roman" w:cs="Times New Roman"/>
          <w:b/>
          <w:bCs/>
          <w:sz w:val="28"/>
          <w:szCs w:val="28"/>
          <w:lang w:eastAsia="lv-LV"/>
        </w:rPr>
        <w:t>Kohēzijas politikas</w:t>
      </w:r>
      <w:r w:rsidR="00E5652B" w:rsidRPr="00A04E13">
        <w:rPr>
          <w:rFonts w:ascii="Times New Roman" w:eastAsia="Times New Roman" w:hAnsi="Times New Roman" w:cs="Times New Roman"/>
          <w:b/>
          <w:bCs/>
          <w:sz w:val="28"/>
          <w:szCs w:val="28"/>
          <w:lang w:eastAsia="lv-LV"/>
        </w:rPr>
        <w:t xml:space="preserve"> fondu plānošanu, ievie</w:t>
      </w:r>
      <w:r w:rsidR="00837599" w:rsidRPr="00A04E13">
        <w:rPr>
          <w:rFonts w:ascii="Times New Roman" w:eastAsia="Times New Roman" w:hAnsi="Times New Roman" w:cs="Times New Roman"/>
          <w:b/>
          <w:bCs/>
          <w:sz w:val="28"/>
          <w:szCs w:val="28"/>
          <w:lang w:eastAsia="lv-LV"/>
        </w:rPr>
        <w:t>ša</w:t>
      </w:r>
      <w:r w:rsidR="00E5652B" w:rsidRPr="00A04E13">
        <w:rPr>
          <w:rFonts w:ascii="Times New Roman" w:eastAsia="Times New Roman" w:hAnsi="Times New Roman" w:cs="Times New Roman"/>
          <w:b/>
          <w:bCs/>
          <w:sz w:val="28"/>
          <w:szCs w:val="28"/>
          <w:lang w:eastAsia="lv-LV"/>
        </w:rPr>
        <w:t>nu, uzraudzību</w:t>
      </w:r>
      <w:r w:rsidR="008A5B84" w:rsidRPr="00A04E13">
        <w:rPr>
          <w:rFonts w:ascii="Times New Roman" w:eastAsia="Times New Roman" w:hAnsi="Times New Roman" w:cs="Times New Roman"/>
          <w:b/>
          <w:bCs/>
          <w:sz w:val="28"/>
          <w:szCs w:val="28"/>
          <w:lang w:eastAsia="lv-LV"/>
        </w:rPr>
        <w:t>, kontroli,</w:t>
      </w:r>
      <w:r w:rsidR="00E5652B" w:rsidRPr="00A04E13">
        <w:rPr>
          <w:rFonts w:ascii="Times New Roman" w:eastAsia="Times New Roman" w:hAnsi="Times New Roman" w:cs="Times New Roman"/>
          <w:b/>
          <w:bCs/>
          <w:sz w:val="28"/>
          <w:szCs w:val="28"/>
          <w:lang w:eastAsia="lv-LV"/>
        </w:rPr>
        <w:t xml:space="preserve"> revīziju, un atbalstīt e-kohēziju”</w:t>
      </w:r>
    </w:p>
    <w:p w14:paraId="5A71294F" w14:textId="514A4AD8" w:rsidR="00F7173E" w:rsidRPr="00045446" w:rsidRDefault="00F7173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Kohēzijas fonda</w:t>
      </w:r>
      <w:r w:rsidRPr="00045446">
        <w:rPr>
          <w:rFonts w:ascii="Times New Roman" w:eastAsia="Times New Roman" w:hAnsi="Times New Roman" w:cs="Times New Roman"/>
          <w:bCs/>
          <w:sz w:val="28"/>
          <w:szCs w:val="28"/>
          <w:lang w:eastAsia="lv-LV"/>
        </w:rPr>
        <w:t xml:space="preserve"> tehniskās palīdzības ietvaros tiek īstenots </w:t>
      </w:r>
      <w:r w:rsidR="000123FA" w:rsidRPr="00045446">
        <w:rPr>
          <w:rFonts w:ascii="Times New Roman" w:eastAsia="Times New Roman" w:hAnsi="Times New Roman" w:cs="Times New Roman"/>
          <w:sz w:val="28"/>
          <w:szCs w:val="28"/>
          <w:lang w:eastAsia="lv-LV"/>
        </w:rPr>
        <w:t xml:space="preserve">12.1.1. </w:t>
      </w:r>
      <w:r w:rsidRPr="00045446">
        <w:rPr>
          <w:rFonts w:ascii="Times New Roman" w:eastAsia="Times New Roman" w:hAnsi="Times New Roman" w:cs="Times New Roman"/>
          <w:sz w:val="28"/>
          <w:szCs w:val="28"/>
          <w:lang w:eastAsia="lv-LV"/>
        </w:rPr>
        <w:t>atbalsta mērķis</w:t>
      </w:r>
      <w:r w:rsidRPr="00045446">
        <w:rPr>
          <w:rFonts w:ascii="Times New Roman" w:eastAsia="Times New Roman" w:hAnsi="Times New Roman" w:cs="Times New Roman"/>
          <w:bCs/>
          <w:sz w:val="28"/>
          <w:szCs w:val="28"/>
          <w:lang w:eastAsia="lv-LV"/>
        </w:rPr>
        <w:t xml:space="preserve"> “Uzlabot </w:t>
      </w:r>
      <w:r w:rsidR="00EF5375" w:rsidRPr="00EF5375">
        <w:rPr>
          <w:rFonts w:ascii="Times New Roman" w:eastAsia="Times New Roman" w:hAnsi="Times New Roman" w:cs="Times New Roman"/>
          <w:bCs/>
          <w:sz w:val="28"/>
          <w:szCs w:val="28"/>
          <w:lang w:eastAsia="lv-LV"/>
        </w:rPr>
        <w:t>Kohēzijas politikas</w:t>
      </w:r>
      <w:r w:rsidRPr="00045446">
        <w:rPr>
          <w:rFonts w:ascii="Times New Roman" w:eastAsia="Times New Roman" w:hAnsi="Times New Roman" w:cs="Times New Roman"/>
          <w:bCs/>
          <w:sz w:val="28"/>
          <w:szCs w:val="28"/>
          <w:lang w:eastAsia="lv-LV"/>
        </w:rPr>
        <w:t xml:space="preserve"> fondu plānošanu, ieviešanu, uzraudzību, kontroli, revīziju, un atbalstīt e-kohēziju”.</w:t>
      </w:r>
    </w:p>
    <w:p w14:paraId="3B2637DF" w14:textId="6DCD6788" w:rsidR="00626383" w:rsidRDefault="00DC0CD8" w:rsidP="00D075A0">
      <w:pPr>
        <w:pStyle w:val="ListParagraph"/>
        <w:numPr>
          <w:ilvl w:val="0"/>
          <w:numId w:val="22"/>
        </w:numPr>
        <w:tabs>
          <w:tab w:val="left" w:pos="426"/>
        </w:tabs>
        <w:spacing w:before="120" w:after="0" w:line="240" w:lineRule="auto"/>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FE36E0" w:rsidRPr="00045446">
        <w:rPr>
          <w:rFonts w:ascii="Times New Roman" w:eastAsia="Times New Roman" w:hAnsi="Times New Roman" w:cs="Times New Roman"/>
          <w:sz w:val="28"/>
          <w:szCs w:val="28"/>
          <w:lang w:eastAsia="lv-LV"/>
        </w:rPr>
        <w:t>tbalsta mērķa</w:t>
      </w:r>
      <w:r w:rsidR="00FE36E0" w:rsidRPr="00045446">
        <w:rPr>
          <w:rFonts w:ascii="Times New Roman" w:eastAsia="Times New Roman" w:hAnsi="Times New Roman" w:cs="Times New Roman"/>
          <w:bCs/>
          <w:sz w:val="28"/>
          <w:szCs w:val="28"/>
          <w:lang w:eastAsia="lv-LV"/>
        </w:rPr>
        <w:t xml:space="preserve"> </w:t>
      </w:r>
      <w:r w:rsidR="00FE36E0" w:rsidRPr="00045446">
        <w:rPr>
          <w:rFonts w:ascii="Times New Roman" w:eastAsia="Times New Roman" w:hAnsi="Times New Roman" w:cs="Times New Roman"/>
          <w:sz w:val="28"/>
          <w:szCs w:val="28"/>
          <w:lang w:eastAsia="lv-LV"/>
        </w:rPr>
        <w:t>uzraudzības rādītāji ir šādi:</w:t>
      </w:r>
    </w:p>
    <w:p w14:paraId="43999252" w14:textId="0EF7C8BB" w:rsidR="00E5652B" w:rsidRPr="00532137" w:rsidRDefault="00E5652B" w:rsidP="00D075A0">
      <w:pPr>
        <w:pStyle w:val="ListParagraph"/>
        <w:numPr>
          <w:ilvl w:val="1"/>
          <w:numId w:val="22"/>
        </w:numPr>
        <w:spacing w:before="120" w:after="0" w:line="240" w:lineRule="auto"/>
        <w:jc w:val="both"/>
        <w:rPr>
          <w:rFonts w:ascii="Times New Roman" w:eastAsia="Times New Roman" w:hAnsi="Times New Roman" w:cs="Times New Roman"/>
          <w:sz w:val="28"/>
          <w:szCs w:val="28"/>
          <w:lang w:eastAsia="lv-LV"/>
        </w:rPr>
      </w:pPr>
      <w:r w:rsidRPr="00532137">
        <w:rPr>
          <w:rFonts w:ascii="Times New Roman" w:eastAsia="Times New Roman" w:hAnsi="Times New Roman" w:cs="Times New Roman"/>
          <w:sz w:val="28"/>
          <w:szCs w:val="28"/>
          <w:lang w:eastAsia="lv-LV"/>
        </w:rPr>
        <w:t>specifiskie rezultāta</w:t>
      </w:r>
      <w:r w:rsidR="00414F93" w:rsidRPr="00532137">
        <w:rPr>
          <w:rFonts w:ascii="Times New Roman" w:eastAsia="Times New Roman" w:hAnsi="Times New Roman" w:cs="Times New Roman"/>
          <w:sz w:val="28"/>
          <w:szCs w:val="28"/>
          <w:lang w:eastAsia="lv-LV"/>
        </w:rPr>
        <w:t xml:space="preserve"> rādītāji:</w:t>
      </w:r>
    </w:p>
    <w:p w14:paraId="758F2BFA" w14:textId="1C346B09" w:rsidR="00414F93" w:rsidRPr="00045446" w:rsidRDefault="00837599" w:rsidP="00D075A0">
      <w:pPr>
        <w:pStyle w:val="ListParagraph"/>
        <w:numPr>
          <w:ilvl w:val="2"/>
          <w:numId w:val="22"/>
        </w:numPr>
        <w:tabs>
          <w:tab w:val="left" w:pos="993"/>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d</w:t>
      </w:r>
      <w:r w:rsidR="00E5652B" w:rsidRPr="00045446">
        <w:rPr>
          <w:rFonts w:ascii="Times New Roman" w:eastAsia="Times New Roman" w:hAnsi="Times New Roman" w:cs="Times New Roman"/>
          <w:sz w:val="28"/>
          <w:szCs w:val="28"/>
          <w:lang w:eastAsia="lv-LV"/>
        </w:rPr>
        <w:t>arbinieku mainība</w:t>
      </w:r>
      <w:r w:rsidR="00A746C7">
        <w:rPr>
          <w:rFonts w:ascii="Times New Roman" w:eastAsia="Times New Roman" w:hAnsi="Times New Roman" w:cs="Times New Roman"/>
          <w:sz w:val="28"/>
          <w:szCs w:val="28"/>
          <w:lang w:eastAsia="lv-LV"/>
        </w:rPr>
        <w:t xml:space="preserve"> – plānotā vērtība 2018</w:t>
      </w:r>
      <w:r w:rsidR="00FE221C">
        <w:rPr>
          <w:rFonts w:ascii="Times New Roman" w:eastAsia="Times New Roman" w:hAnsi="Times New Roman" w:cs="Times New Roman"/>
          <w:sz w:val="28"/>
          <w:szCs w:val="28"/>
          <w:lang w:eastAsia="lv-LV"/>
        </w:rPr>
        <w:t>.gada 31.</w:t>
      </w:r>
      <w:r w:rsidR="00E50D8B">
        <w:rPr>
          <w:rFonts w:ascii="Times New Roman" w:eastAsia="Times New Roman" w:hAnsi="Times New Roman" w:cs="Times New Roman"/>
          <w:sz w:val="28"/>
          <w:szCs w:val="28"/>
          <w:lang w:eastAsia="lv-LV"/>
        </w:rPr>
        <w:t>decembrī</w:t>
      </w:r>
      <w:r w:rsidR="00FE221C">
        <w:rPr>
          <w:rFonts w:ascii="Times New Roman" w:eastAsia="Times New Roman" w:hAnsi="Times New Roman" w:cs="Times New Roman"/>
          <w:sz w:val="28"/>
          <w:szCs w:val="28"/>
          <w:lang w:eastAsia="lv-LV"/>
        </w:rPr>
        <w:t xml:space="preserve">- </w:t>
      </w:r>
      <w:r w:rsidR="0003173A">
        <w:rPr>
          <w:rFonts w:ascii="Times New Roman" w:eastAsia="Times New Roman" w:hAnsi="Times New Roman" w:cs="Times New Roman"/>
          <w:sz w:val="28"/>
          <w:szCs w:val="28"/>
          <w:lang w:eastAsia="lv-LV"/>
        </w:rPr>
        <w:t>21</w:t>
      </w:r>
      <w:r w:rsidR="006A2E9A" w:rsidRPr="00045446">
        <w:rPr>
          <w:rFonts w:ascii="Times New Roman" w:eastAsia="Times New Roman" w:hAnsi="Times New Roman" w:cs="Times New Roman"/>
          <w:sz w:val="28"/>
          <w:szCs w:val="28"/>
          <w:lang w:eastAsia="lv-LV"/>
        </w:rPr>
        <w:t>%</w:t>
      </w:r>
      <w:r w:rsidR="00A746C7">
        <w:rPr>
          <w:rFonts w:ascii="Times New Roman" w:eastAsia="Times New Roman" w:hAnsi="Times New Roman" w:cs="Times New Roman"/>
          <w:sz w:val="28"/>
          <w:szCs w:val="28"/>
          <w:lang w:eastAsia="lv-LV"/>
        </w:rPr>
        <w:t xml:space="preserve"> </w:t>
      </w:r>
      <w:r w:rsidR="00626383">
        <w:rPr>
          <w:rFonts w:ascii="Times New Roman" w:eastAsia="Times New Roman" w:hAnsi="Times New Roman" w:cs="Times New Roman"/>
          <w:sz w:val="28"/>
          <w:szCs w:val="28"/>
          <w:lang w:eastAsia="lv-LV"/>
        </w:rPr>
        <w:t>;</w:t>
      </w:r>
    </w:p>
    <w:p w14:paraId="10970E02" w14:textId="2EA6F44A" w:rsidR="00414F93" w:rsidRPr="00045446" w:rsidRDefault="0083759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p</w:t>
      </w:r>
      <w:r w:rsidR="004D5DF8" w:rsidRPr="00045446">
        <w:rPr>
          <w:rFonts w:ascii="Times New Roman" w:eastAsia="Times New Roman" w:hAnsi="Times New Roman" w:cs="Times New Roman"/>
          <w:sz w:val="28"/>
          <w:szCs w:val="28"/>
          <w:lang w:eastAsia="lv-LV"/>
        </w:rPr>
        <w:t xml:space="preserve">rojektu īpatsvars, kuros izmanto elektronisko datu apmaiņas sistēmu, pret kopējo projektu skaitu </w:t>
      </w:r>
      <w:r w:rsidRPr="00045446">
        <w:rPr>
          <w:rFonts w:ascii="Times New Roman" w:eastAsia="Times New Roman" w:hAnsi="Times New Roman" w:cs="Times New Roman"/>
          <w:sz w:val="28"/>
          <w:szCs w:val="28"/>
          <w:lang w:eastAsia="lv-LV"/>
        </w:rPr>
        <w:t>attiecīgajā</w:t>
      </w:r>
      <w:r w:rsidR="004D5DF8" w:rsidRPr="00045446">
        <w:rPr>
          <w:rFonts w:ascii="Times New Roman" w:eastAsia="Times New Roman" w:hAnsi="Times New Roman" w:cs="Times New Roman"/>
          <w:sz w:val="28"/>
          <w:szCs w:val="28"/>
          <w:lang w:eastAsia="lv-LV"/>
        </w:rPr>
        <w:t xml:space="preserve"> </w:t>
      </w:r>
      <w:r w:rsidR="00FE36E0" w:rsidRPr="00045446">
        <w:rPr>
          <w:rFonts w:ascii="Times New Roman" w:eastAsia="Times New Roman" w:hAnsi="Times New Roman" w:cs="Times New Roman"/>
          <w:sz w:val="28"/>
          <w:szCs w:val="28"/>
          <w:lang w:eastAsia="lv-LV"/>
        </w:rPr>
        <w:t xml:space="preserve">kalendārajā </w:t>
      </w:r>
      <w:r w:rsidR="004D5DF8" w:rsidRPr="00045446">
        <w:rPr>
          <w:rFonts w:ascii="Times New Roman" w:eastAsia="Times New Roman" w:hAnsi="Times New Roman" w:cs="Times New Roman"/>
          <w:sz w:val="28"/>
          <w:szCs w:val="28"/>
          <w:lang w:eastAsia="lv-LV"/>
        </w:rPr>
        <w:t>gadā</w:t>
      </w:r>
      <w:r w:rsidR="00A746C7">
        <w:rPr>
          <w:rFonts w:ascii="Times New Roman" w:eastAsia="Times New Roman" w:hAnsi="Times New Roman" w:cs="Times New Roman"/>
          <w:sz w:val="28"/>
          <w:szCs w:val="28"/>
          <w:lang w:eastAsia="lv-LV"/>
        </w:rPr>
        <w:t xml:space="preserve"> - plānotā vērtība 2018</w:t>
      </w:r>
      <w:r w:rsidR="002D4E31">
        <w:rPr>
          <w:rFonts w:ascii="Times New Roman" w:eastAsia="Times New Roman" w:hAnsi="Times New Roman" w:cs="Times New Roman"/>
          <w:sz w:val="28"/>
          <w:szCs w:val="28"/>
          <w:lang w:eastAsia="lv-LV"/>
        </w:rPr>
        <w:t>.gada 31.</w:t>
      </w:r>
      <w:r w:rsidR="00D57CDB">
        <w:rPr>
          <w:rFonts w:ascii="Times New Roman" w:eastAsia="Times New Roman" w:hAnsi="Times New Roman" w:cs="Times New Roman"/>
          <w:sz w:val="28"/>
          <w:szCs w:val="28"/>
          <w:lang w:eastAsia="lv-LV"/>
        </w:rPr>
        <w:t>decembrī</w:t>
      </w:r>
      <w:r w:rsidR="00154F50" w:rsidRPr="00045446">
        <w:rPr>
          <w:rFonts w:ascii="Times New Roman" w:eastAsia="Times New Roman" w:hAnsi="Times New Roman" w:cs="Times New Roman"/>
          <w:sz w:val="28"/>
          <w:szCs w:val="28"/>
          <w:lang w:eastAsia="lv-LV"/>
        </w:rPr>
        <w:t xml:space="preserve"> – 50%</w:t>
      </w:r>
      <w:r w:rsidR="00A746C7" w:rsidRPr="00045446">
        <w:rPr>
          <w:rFonts w:ascii="Times New Roman" w:eastAsia="Times New Roman" w:hAnsi="Times New Roman" w:cs="Times New Roman"/>
          <w:sz w:val="28"/>
          <w:szCs w:val="28"/>
          <w:lang w:eastAsia="lv-LV"/>
        </w:rPr>
        <w:t>;</w:t>
      </w:r>
    </w:p>
    <w:p w14:paraId="0E0123B1" w14:textId="2B6B5FFE" w:rsidR="00414F93" w:rsidRPr="00045446" w:rsidRDefault="0083759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a</w:t>
      </w:r>
      <w:r w:rsidR="004D5DF8" w:rsidRPr="00045446">
        <w:rPr>
          <w:rFonts w:ascii="Times New Roman" w:eastAsia="Times New Roman" w:hAnsi="Times New Roman" w:cs="Times New Roman"/>
          <w:sz w:val="28"/>
          <w:szCs w:val="28"/>
          <w:lang w:eastAsia="lv-LV"/>
        </w:rPr>
        <w:t xml:space="preserve">udita dienu skaits, kas patērēts vidēji uz viena </w:t>
      </w:r>
      <w:r w:rsidRPr="00045446">
        <w:rPr>
          <w:rFonts w:ascii="Times New Roman" w:eastAsia="Times New Roman" w:hAnsi="Times New Roman" w:cs="Times New Roman"/>
          <w:sz w:val="28"/>
          <w:szCs w:val="28"/>
          <w:lang w:eastAsia="lv-LV"/>
        </w:rPr>
        <w:t>projekta</w:t>
      </w:r>
      <w:r w:rsidR="002522B3" w:rsidRPr="00045446">
        <w:rPr>
          <w:rFonts w:ascii="Times New Roman" w:eastAsia="Times New Roman" w:hAnsi="Times New Roman" w:cs="Times New Roman"/>
          <w:sz w:val="28"/>
          <w:szCs w:val="28"/>
          <w:lang w:eastAsia="lv-LV"/>
        </w:rPr>
        <w:t xml:space="preserve"> revīziju</w:t>
      </w:r>
      <w:r w:rsidR="002F1018">
        <w:rPr>
          <w:rFonts w:ascii="Times New Roman" w:eastAsia="Times New Roman" w:hAnsi="Times New Roman" w:cs="Times New Roman"/>
          <w:sz w:val="28"/>
          <w:szCs w:val="28"/>
          <w:lang w:eastAsia="lv-LV"/>
        </w:rPr>
        <w:t xml:space="preserve"> - plānotā vērtība 2018</w:t>
      </w:r>
      <w:r w:rsidR="002D4E31">
        <w:rPr>
          <w:rFonts w:ascii="Times New Roman" w:eastAsia="Times New Roman" w:hAnsi="Times New Roman" w:cs="Times New Roman"/>
          <w:sz w:val="28"/>
          <w:szCs w:val="28"/>
          <w:lang w:eastAsia="lv-LV"/>
        </w:rPr>
        <w:t>.gada 31.</w:t>
      </w:r>
      <w:r w:rsidR="00D57CDB">
        <w:rPr>
          <w:rFonts w:ascii="Times New Roman" w:eastAsia="Times New Roman" w:hAnsi="Times New Roman" w:cs="Times New Roman"/>
          <w:sz w:val="28"/>
          <w:szCs w:val="28"/>
          <w:lang w:eastAsia="lv-LV"/>
        </w:rPr>
        <w:t>decembrī</w:t>
      </w:r>
      <w:r w:rsidR="00E36FFD" w:rsidRPr="00045446">
        <w:rPr>
          <w:rFonts w:ascii="Times New Roman" w:eastAsia="Times New Roman" w:hAnsi="Times New Roman" w:cs="Times New Roman"/>
          <w:sz w:val="28"/>
          <w:szCs w:val="28"/>
          <w:lang w:eastAsia="lv-LV"/>
        </w:rPr>
        <w:t xml:space="preserve"> – 50 darbadienas</w:t>
      </w:r>
      <w:r w:rsidR="0060449B">
        <w:rPr>
          <w:rFonts w:ascii="Times New Roman" w:eastAsia="Times New Roman" w:hAnsi="Times New Roman" w:cs="Times New Roman"/>
          <w:sz w:val="28"/>
          <w:szCs w:val="28"/>
          <w:lang w:eastAsia="lv-LV"/>
        </w:rPr>
        <w:t>;</w:t>
      </w:r>
    </w:p>
    <w:p w14:paraId="5CC30348" w14:textId="27F31F1A" w:rsidR="00E5652B" w:rsidRPr="00045446" w:rsidRDefault="00BA622F"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w:t>
      </w:r>
      <w:r w:rsidR="005B4321" w:rsidRPr="00045446">
        <w:rPr>
          <w:rFonts w:ascii="Times New Roman" w:eastAsia="Times New Roman" w:hAnsi="Times New Roman" w:cs="Times New Roman"/>
          <w:sz w:val="28"/>
          <w:szCs w:val="28"/>
          <w:lang w:eastAsia="lv-LV"/>
        </w:rPr>
        <w:t xml:space="preserve"> </w:t>
      </w:r>
      <w:r w:rsidR="00375E18" w:rsidRPr="00045446">
        <w:rPr>
          <w:rFonts w:ascii="Times New Roman" w:eastAsia="Times New Roman" w:hAnsi="Times New Roman" w:cs="Times New Roman"/>
          <w:sz w:val="28"/>
          <w:szCs w:val="28"/>
          <w:lang w:eastAsia="lv-LV"/>
        </w:rPr>
        <w:t>fondu vadībā, īstenošanā,</w:t>
      </w:r>
      <w:r w:rsidR="00E5652B" w:rsidRPr="00045446">
        <w:rPr>
          <w:rFonts w:ascii="Times New Roman" w:eastAsia="Times New Roman" w:hAnsi="Times New Roman" w:cs="Times New Roman"/>
          <w:sz w:val="28"/>
          <w:szCs w:val="28"/>
          <w:lang w:eastAsia="lv-LV"/>
        </w:rPr>
        <w:t xml:space="preserve"> uzraudzībā iesaistīto personu skaits, kas paaugstinājuš</w:t>
      </w:r>
      <w:r w:rsidR="00DF08BA">
        <w:rPr>
          <w:rFonts w:ascii="Times New Roman" w:eastAsia="Times New Roman" w:hAnsi="Times New Roman" w:cs="Times New Roman"/>
          <w:sz w:val="28"/>
          <w:szCs w:val="28"/>
          <w:lang w:eastAsia="lv-LV"/>
        </w:rPr>
        <w:t>as</w:t>
      </w:r>
      <w:r w:rsidR="00E5652B" w:rsidRPr="00045446">
        <w:rPr>
          <w:rFonts w:ascii="Times New Roman" w:eastAsia="Times New Roman" w:hAnsi="Times New Roman" w:cs="Times New Roman"/>
          <w:sz w:val="28"/>
          <w:szCs w:val="28"/>
          <w:lang w:eastAsia="lv-LV"/>
        </w:rPr>
        <w:t xml:space="preserve"> savu kompetenci pēc atbalsta saņemšanas</w:t>
      </w:r>
      <w:r w:rsidR="002F1018">
        <w:rPr>
          <w:rFonts w:ascii="Times New Roman" w:eastAsia="Times New Roman" w:hAnsi="Times New Roman" w:cs="Times New Roman"/>
          <w:sz w:val="28"/>
          <w:szCs w:val="28"/>
          <w:lang w:eastAsia="lv-LV"/>
        </w:rPr>
        <w:t xml:space="preserve"> - plānotā vērtība 2018</w:t>
      </w:r>
      <w:r w:rsidR="002D4E31">
        <w:rPr>
          <w:rFonts w:ascii="Times New Roman" w:eastAsia="Times New Roman" w:hAnsi="Times New Roman" w:cs="Times New Roman"/>
          <w:sz w:val="28"/>
          <w:szCs w:val="28"/>
          <w:lang w:eastAsia="lv-LV"/>
        </w:rPr>
        <w:t>.gada 31.</w:t>
      </w:r>
      <w:r w:rsidR="00D57CDB">
        <w:rPr>
          <w:rFonts w:ascii="Times New Roman" w:eastAsia="Times New Roman" w:hAnsi="Times New Roman" w:cs="Times New Roman"/>
          <w:sz w:val="28"/>
          <w:szCs w:val="28"/>
          <w:lang w:eastAsia="lv-LV"/>
        </w:rPr>
        <w:t>decembrī</w:t>
      </w:r>
      <w:r w:rsidR="00E36FFD" w:rsidRPr="00045446">
        <w:rPr>
          <w:rFonts w:ascii="Times New Roman" w:eastAsia="Times New Roman" w:hAnsi="Times New Roman" w:cs="Times New Roman"/>
          <w:sz w:val="28"/>
          <w:szCs w:val="28"/>
          <w:lang w:eastAsia="lv-LV"/>
        </w:rPr>
        <w:t xml:space="preserve"> </w:t>
      </w:r>
      <w:r w:rsidR="00D31EDC" w:rsidRPr="00045446">
        <w:rPr>
          <w:rFonts w:ascii="Times New Roman" w:eastAsia="Times New Roman" w:hAnsi="Times New Roman" w:cs="Times New Roman"/>
          <w:sz w:val="28"/>
          <w:szCs w:val="28"/>
          <w:lang w:eastAsia="lv-LV"/>
        </w:rPr>
        <w:t>–</w:t>
      </w:r>
      <w:r w:rsidR="00E36FFD" w:rsidRPr="00045446">
        <w:rPr>
          <w:rFonts w:ascii="Times New Roman" w:eastAsia="Times New Roman" w:hAnsi="Times New Roman" w:cs="Times New Roman"/>
          <w:sz w:val="28"/>
          <w:szCs w:val="28"/>
          <w:lang w:eastAsia="lv-LV"/>
        </w:rPr>
        <w:t xml:space="preserve"> </w:t>
      </w:r>
      <w:r w:rsidR="002F1018">
        <w:rPr>
          <w:rFonts w:ascii="Times New Roman" w:eastAsia="Times New Roman" w:hAnsi="Times New Roman" w:cs="Times New Roman"/>
          <w:sz w:val="28"/>
          <w:szCs w:val="28"/>
          <w:lang w:eastAsia="lv-LV"/>
        </w:rPr>
        <w:t>250</w:t>
      </w:r>
      <w:r w:rsidR="00D31EDC" w:rsidRPr="00045446">
        <w:rPr>
          <w:rFonts w:ascii="Times New Roman" w:eastAsia="Times New Roman" w:hAnsi="Times New Roman" w:cs="Times New Roman"/>
          <w:sz w:val="28"/>
          <w:szCs w:val="28"/>
          <w:lang w:eastAsia="lv-LV"/>
        </w:rPr>
        <w:t xml:space="preserve"> personas</w:t>
      </w:r>
      <w:r w:rsidR="002F1018">
        <w:rPr>
          <w:rFonts w:ascii="Times New Roman" w:eastAsia="Times New Roman" w:hAnsi="Times New Roman" w:cs="Times New Roman"/>
          <w:sz w:val="28"/>
          <w:szCs w:val="28"/>
          <w:lang w:eastAsia="lv-LV"/>
        </w:rPr>
        <w:t>.</w:t>
      </w:r>
    </w:p>
    <w:p w14:paraId="4061D406" w14:textId="77777777" w:rsidR="00E5652B" w:rsidRPr="00045446" w:rsidRDefault="00E5652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specifiskie iznākuma</w:t>
      </w:r>
      <w:r w:rsidR="00F576E5" w:rsidRPr="00045446">
        <w:rPr>
          <w:rFonts w:ascii="Times New Roman" w:eastAsia="Times New Roman" w:hAnsi="Times New Roman" w:cs="Times New Roman"/>
          <w:sz w:val="28"/>
          <w:szCs w:val="28"/>
          <w:lang w:eastAsia="lv-LV"/>
        </w:rPr>
        <w:t xml:space="preserve"> rādītāji</w:t>
      </w:r>
      <w:r w:rsidR="00414F93" w:rsidRPr="00045446">
        <w:rPr>
          <w:rFonts w:ascii="Times New Roman" w:eastAsia="Times New Roman" w:hAnsi="Times New Roman" w:cs="Times New Roman"/>
          <w:sz w:val="28"/>
          <w:szCs w:val="28"/>
          <w:lang w:eastAsia="lv-LV"/>
        </w:rPr>
        <w:t>:</w:t>
      </w:r>
    </w:p>
    <w:p w14:paraId="040FAF1E" w14:textId="3CC67749" w:rsidR="00F576E5" w:rsidRPr="00045446" w:rsidRDefault="0083759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d</w:t>
      </w:r>
      <w:r w:rsidR="00E5652B" w:rsidRPr="00045446">
        <w:rPr>
          <w:rFonts w:ascii="Times New Roman" w:eastAsia="Times New Roman" w:hAnsi="Times New Roman" w:cs="Times New Roman"/>
          <w:sz w:val="28"/>
          <w:szCs w:val="28"/>
          <w:lang w:eastAsia="lv-LV"/>
        </w:rPr>
        <w:t xml:space="preserve">arbinieku skaits, kuru algas līdzfinansē </w:t>
      </w:r>
      <w:r w:rsidR="005B4321" w:rsidRPr="00045446">
        <w:rPr>
          <w:rFonts w:ascii="Times New Roman" w:eastAsia="Times New Roman" w:hAnsi="Times New Roman" w:cs="Times New Roman"/>
          <w:sz w:val="28"/>
          <w:szCs w:val="28"/>
          <w:lang w:eastAsia="lv-LV"/>
        </w:rPr>
        <w:t>no tehniskās palīdzības</w:t>
      </w:r>
      <w:r w:rsidR="00400942">
        <w:rPr>
          <w:rFonts w:ascii="Times New Roman" w:eastAsia="Times New Roman" w:hAnsi="Times New Roman" w:cs="Times New Roman"/>
          <w:sz w:val="28"/>
          <w:szCs w:val="28"/>
          <w:lang w:eastAsia="lv-LV"/>
        </w:rPr>
        <w:t xml:space="preserve"> - plānotā vērtība 2018</w:t>
      </w:r>
      <w:r w:rsidR="002E18F2">
        <w:rPr>
          <w:rFonts w:ascii="Times New Roman" w:eastAsia="Times New Roman" w:hAnsi="Times New Roman" w:cs="Times New Roman"/>
          <w:sz w:val="28"/>
          <w:szCs w:val="28"/>
          <w:lang w:eastAsia="lv-LV"/>
        </w:rPr>
        <w:t>.</w:t>
      </w:r>
      <w:r w:rsidR="002D4E31">
        <w:rPr>
          <w:rFonts w:ascii="Times New Roman" w:eastAsia="Times New Roman" w:hAnsi="Times New Roman" w:cs="Times New Roman"/>
          <w:sz w:val="28"/>
          <w:szCs w:val="28"/>
          <w:lang w:eastAsia="lv-LV"/>
        </w:rPr>
        <w:t>gada 31.</w:t>
      </w:r>
      <w:r w:rsidR="002E18F2">
        <w:rPr>
          <w:rFonts w:ascii="Times New Roman" w:eastAsia="Times New Roman" w:hAnsi="Times New Roman" w:cs="Times New Roman"/>
          <w:sz w:val="28"/>
          <w:szCs w:val="28"/>
          <w:lang w:eastAsia="lv-LV"/>
        </w:rPr>
        <w:t>decembrī</w:t>
      </w:r>
      <w:r w:rsidR="00ED7251" w:rsidRPr="00045446">
        <w:rPr>
          <w:rFonts w:ascii="Times New Roman" w:eastAsia="Times New Roman" w:hAnsi="Times New Roman" w:cs="Times New Roman"/>
          <w:sz w:val="28"/>
          <w:szCs w:val="28"/>
          <w:lang w:eastAsia="lv-LV"/>
        </w:rPr>
        <w:t xml:space="preserve"> – 225</w:t>
      </w:r>
      <w:r w:rsidR="00260047">
        <w:rPr>
          <w:rFonts w:ascii="Times New Roman" w:eastAsia="Times New Roman" w:hAnsi="Times New Roman" w:cs="Times New Roman"/>
          <w:sz w:val="28"/>
          <w:szCs w:val="28"/>
          <w:lang w:eastAsia="lv-LV"/>
        </w:rPr>
        <w:t xml:space="preserve"> pilna laika slodzes</w:t>
      </w:r>
      <w:r w:rsidR="00F576E5" w:rsidRPr="00045446">
        <w:rPr>
          <w:rFonts w:ascii="Times New Roman" w:eastAsia="Times New Roman" w:hAnsi="Times New Roman" w:cs="Times New Roman"/>
          <w:sz w:val="28"/>
          <w:szCs w:val="28"/>
          <w:lang w:eastAsia="lv-LV"/>
        </w:rPr>
        <w:t>;</w:t>
      </w:r>
    </w:p>
    <w:p w14:paraId="68BDC991" w14:textId="5D3DCEB9" w:rsidR="00F576E5" w:rsidRPr="00045446" w:rsidRDefault="00BA622F"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w:t>
      </w:r>
      <w:r w:rsidR="005B4321" w:rsidRPr="00045446">
        <w:rPr>
          <w:rFonts w:ascii="Times New Roman" w:eastAsia="Times New Roman" w:hAnsi="Times New Roman" w:cs="Times New Roman"/>
          <w:sz w:val="28"/>
          <w:szCs w:val="28"/>
          <w:lang w:eastAsia="lv-LV"/>
        </w:rPr>
        <w:t xml:space="preserve"> </w:t>
      </w:r>
      <w:r w:rsidR="00E5652B" w:rsidRPr="00045446">
        <w:rPr>
          <w:rFonts w:ascii="Times New Roman" w:eastAsia="Times New Roman" w:hAnsi="Times New Roman" w:cs="Times New Roman"/>
          <w:sz w:val="28"/>
          <w:szCs w:val="28"/>
          <w:lang w:eastAsia="lv-LV"/>
        </w:rPr>
        <w:t>fondu vadībā, īstenošanā</w:t>
      </w:r>
      <w:r w:rsidR="00375E18" w:rsidRPr="00045446">
        <w:rPr>
          <w:rFonts w:ascii="Times New Roman" w:eastAsia="Times New Roman" w:hAnsi="Times New Roman" w:cs="Times New Roman"/>
          <w:sz w:val="28"/>
          <w:szCs w:val="28"/>
          <w:lang w:eastAsia="lv-LV"/>
        </w:rPr>
        <w:t>, revīzijā</w:t>
      </w:r>
      <w:r w:rsidR="00E5652B" w:rsidRPr="00045446">
        <w:rPr>
          <w:rFonts w:ascii="Times New Roman" w:eastAsia="Times New Roman" w:hAnsi="Times New Roman" w:cs="Times New Roman"/>
          <w:sz w:val="28"/>
          <w:szCs w:val="28"/>
          <w:lang w:eastAsia="lv-LV"/>
        </w:rPr>
        <w:t xml:space="preserve"> un uzraudzībā iesaistīto personu, kas piedal</w:t>
      </w:r>
      <w:r w:rsidR="002522B3" w:rsidRPr="00045446">
        <w:rPr>
          <w:rFonts w:ascii="Times New Roman" w:eastAsia="Times New Roman" w:hAnsi="Times New Roman" w:cs="Times New Roman"/>
          <w:sz w:val="28"/>
          <w:szCs w:val="28"/>
          <w:lang w:eastAsia="lv-LV"/>
        </w:rPr>
        <w:t>ījuš</w:t>
      </w:r>
      <w:r w:rsidR="00DD0AD4">
        <w:rPr>
          <w:rFonts w:ascii="Times New Roman" w:eastAsia="Times New Roman" w:hAnsi="Times New Roman" w:cs="Times New Roman"/>
          <w:sz w:val="28"/>
          <w:szCs w:val="28"/>
          <w:lang w:eastAsia="lv-LV"/>
        </w:rPr>
        <w:t>ās</w:t>
      </w:r>
      <w:r w:rsidR="002522B3" w:rsidRPr="00045446">
        <w:rPr>
          <w:rFonts w:ascii="Times New Roman" w:eastAsia="Times New Roman" w:hAnsi="Times New Roman" w:cs="Times New Roman"/>
          <w:sz w:val="28"/>
          <w:szCs w:val="28"/>
          <w:lang w:eastAsia="lv-LV"/>
        </w:rPr>
        <w:t xml:space="preserve"> apmācībās</w:t>
      </w:r>
      <w:r w:rsidR="00D16CEB">
        <w:rPr>
          <w:rFonts w:ascii="Times New Roman" w:eastAsia="Times New Roman" w:hAnsi="Times New Roman" w:cs="Times New Roman"/>
          <w:sz w:val="28"/>
          <w:szCs w:val="28"/>
          <w:lang w:eastAsia="lv-LV"/>
        </w:rPr>
        <w:t xml:space="preserve"> </w:t>
      </w:r>
      <w:r w:rsidR="002D4E31">
        <w:rPr>
          <w:rFonts w:ascii="Times New Roman" w:eastAsia="Times New Roman" w:hAnsi="Times New Roman" w:cs="Times New Roman"/>
          <w:sz w:val="28"/>
          <w:szCs w:val="28"/>
          <w:lang w:eastAsia="lv-LV"/>
        </w:rPr>
        <w:t>- plānotā vērtība 2018.gada 31.</w:t>
      </w:r>
      <w:r w:rsidR="002E18F2">
        <w:rPr>
          <w:rFonts w:ascii="Times New Roman" w:eastAsia="Times New Roman" w:hAnsi="Times New Roman" w:cs="Times New Roman"/>
          <w:sz w:val="28"/>
          <w:szCs w:val="28"/>
          <w:lang w:eastAsia="lv-LV"/>
        </w:rPr>
        <w:t>decembrī</w:t>
      </w:r>
      <w:r w:rsidR="00400942">
        <w:rPr>
          <w:rFonts w:ascii="Times New Roman" w:eastAsia="Times New Roman" w:hAnsi="Times New Roman" w:cs="Times New Roman"/>
          <w:sz w:val="28"/>
          <w:szCs w:val="28"/>
          <w:lang w:eastAsia="lv-LV"/>
        </w:rPr>
        <w:t xml:space="preserve"> – 250</w:t>
      </w:r>
      <w:r w:rsidR="00BF3B22" w:rsidRPr="00045446">
        <w:rPr>
          <w:rFonts w:ascii="Times New Roman" w:eastAsia="Times New Roman" w:hAnsi="Times New Roman" w:cs="Times New Roman"/>
          <w:sz w:val="28"/>
          <w:szCs w:val="28"/>
          <w:lang w:eastAsia="lv-LV"/>
        </w:rPr>
        <w:t xml:space="preserve"> personas</w:t>
      </w:r>
      <w:r w:rsidR="00F576E5" w:rsidRPr="00045446">
        <w:rPr>
          <w:rFonts w:ascii="Times New Roman" w:eastAsia="Times New Roman" w:hAnsi="Times New Roman" w:cs="Times New Roman"/>
          <w:sz w:val="28"/>
          <w:szCs w:val="28"/>
          <w:lang w:eastAsia="lv-LV"/>
        </w:rPr>
        <w:t>;</w:t>
      </w:r>
    </w:p>
    <w:p w14:paraId="53EABE4E" w14:textId="22B681C6" w:rsidR="00E5652B" w:rsidRPr="00045446" w:rsidRDefault="0083759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w:t>
      </w:r>
      <w:r w:rsidR="002522B3" w:rsidRPr="00045446">
        <w:rPr>
          <w:rFonts w:ascii="Times New Roman" w:eastAsia="Times New Roman" w:hAnsi="Times New Roman" w:cs="Times New Roman"/>
          <w:sz w:val="28"/>
          <w:szCs w:val="28"/>
          <w:lang w:eastAsia="lv-LV"/>
        </w:rPr>
        <w:t xml:space="preserve">zveidota un </w:t>
      </w:r>
      <w:r w:rsidRPr="00045446">
        <w:rPr>
          <w:rFonts w:ascii="Times New Roman" w:eastAsia="Times New Roman" w:hAnsi="Times New Roman" w:cs="Times New Roman"/>
          <w:sz w:val="28"/>
          <w:szCs w:val="28"/>
          <w:lang w:eastAsia="lv-LV"/>
        </w:rPr>
        <w:t>ieviesta</w:t>
      </w:r>
      <w:r w:rsidR="002522B3" w:rsidRPr="00045446">
        <w:rPr>
          <w:rFonts w:ascii="Times New Roman" w:eastAsia="Times New Roman" w:hAnsi="Times New Roman" w:cs="Times New Roman"/>
          <w:sz w:val="28"/>
          <w:szCs w:val="28"/>
          <w:lang w:eastAsia="lv-LV"/>
        </w:rPr>
        <w:t xml:space="preserve"> e-Kohēzijas sistēma</w:t>
      </w:r>
      <w:r w:rsidR="00400942">
        <w:rPr>
          <w:rFonts w:ascii="Times New Roman" w:eastAsia="Times New Roman" w:hAnsi="Times New Roman" w:cs="Times New Roman"/>
          <w:sz w:val="28"/>
          <w:szCs w:val="28"/>
          <w:lang w:eastAsia="lv-LV"/>
        </w:rPr>
        <w:t xml:space="preserve"> - plānotā vērtība 2018</w:t>
      </w:r>
      <w:r w:rsidR="002D4E31">
        <w:rPr>
          <w:rFonts w:ascii="Times New Roman" w:eastAsia="Times New Roman" w:hAnsi="Times New Roman" w:cs="Times New Roman"/>
          <w:sz w:val="28"/>
          <w:szCs w:val="28"/>
          <w:lang w:eastAsia="lv-LV"/>
        </w:rPr>
        <w:t>.gada 31.</w:t>
      </w:r>
      <w:r w:rsidR="002E18F2">
        <w:rPr>
          <w:rFonts w:ascii="Times New Roman" w:eastAsia="Times New Roman" w:hAnsi="Times New Roman" w:cs="Times New Roman"/>
          <w:sz w:val="28"/>
          <w:szCs w:val="28"/>
          <w:lang w:eastAsia="lv-LV"/>
        </w:rPr>
        <w:t>decembrī</w:t>
      </w:r>
      <w:r w:rsidR="00BF3B22" w:rsidRPr="00045446">
        <w:rPr>
          <w:rFonts w:ascii="Times New Roman" w:eastAsia="Times New Roman" w:hAnsi="Times New Roman" w:cs="Times New Roman"/>
          <w:sz w:val="28"/>
          <w:szCs w:val="28"/>
          <w:lang w:eastAsia="lv-LV"/>
        </w:rPr>
        <w:t xml:space="preserve"> – 1 sistēma</w:t>
      </w:r>
      <w:r w:rsidR="00F576E5" w:rsidRPr="00045446">
        <w:rPr>
          <w:rFonts w:ascii="Times New Roman" w:eastAsia="Times New Roman" w:hAnsi="Times New Roman" w:cs="Times New Roman"/>
          <w:sz w:val="28"/>
          <w:szCs w:val="28"/>
          <w:lang w:eastAsia="lv-LV"/>
        </w:rPr>
        <w:t>.</w:t>
      </w:r>
    </w:p>
    <w:p w14:paraId="6F938F20" w14:textId="2A261750" w:rsidR="00D538F9" w:rsidRPr="00045446" w:rsidRDefault="009C3CC3"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t>A</w:t>
      </w:r>
      <w:r w:rsidR="00D538F9" w:rsidRPr="00045446">
        <w:rPr>
          <w:rFonts w:ascii="Times New Roman" w:eastAsia="Times New Roman" w:hAnsi="Times New Roman" w:cs="Times New Roman"/>
          <w:sz w:val="28"/>
          <w:szCs w:val="28"/>
          <w:lang w:eastAsia="lv-LV"/>
        </w:rPr>
        <w:t xml:space="preserve">tbalsta mērķa ietvaros projekta iesniedzējs </w:t>
      </w:r>
      <w:r w:rsidR="00891483" w:rsidRPr="00045446">
        <w:rPr>
          <w:rFonts w:ascii="Times New Roman" w:eastAsia="Times New Roman" w:hAnsi="Times New Roman" w:cs="Times New Roman"/>
          <w:sz w:val="28"/>
          <w:szCs w:val="28"/>
          <w:lang w:eastAsia="lv-LV"/>
        </w:rPr>
        <w:t xml:space="preserve">ir </w:t>
      </w:r>
      <w:r w:rsidR="00943C3A" w:rsidRPr="00045446">
        <w:rPr>
          <w:rFonts w:ascii="Times New Roman" w:eastAsia="Times New Roman" w:hAnsi="Times New Roman" w:cs="Times New Roman"/>
          <w:sz w:val="28"/>
          <w:szCs w:val="28"/>
          <w:lang w:eastAsia="lv-LV"/>
        </w:rPr>
        <w:t>Eiropas Savienības fondu plānošanā,</w:t>
      </w:r>
      <w:r w:rsidR="0022664E">
        <w:rPr>
          <w:rFonts w:ascii="Times New Roman" w:eastAsia="Times New Roman" w:hAnsi="Times New Roman" w:cs="Times New Roman"/>
          <w:sz w:val="28"/>
          <w:szCs w:val="28"/>
          <w:lang w:eastAsia="lv-LV"/>
        </w:rPr>
        <w:t xml:space="preserve"> </w:t>
      </w:r>
      <w:r w:rsidR="00480E5A">
        <w:rPr>
          <w:rFonts w:ascii="Times New Roman" w:eastAsia="Times New Roman" w:hAnsi="Times New Roman" w:cs="Times New Roman"/>
          <w:sz w:val="28"/>
          <w:szCs w:val="28"/>
          <w:lang w:eastAsia="lv-LV"/>
        </w:rPr>
        <w:t>uzraudzībā</w:t>
      </w:r>
      <w:r w:rsidR="0022664E">
        <w:rPr>
          <w:rFonts w:ascii="Times New Roman" w:eastAsia="Times New Roman" w:hAnsi="Times New Roman" w:cs="Times New Roman"/>
          <w:sz w:val="28"/>
          <w:szCs w:val="28"/>
          <w:lang w:eastAsia="lv-LV"/>
        </w:rPr>
        <w:t xml:space="preserve"> un izvērtēšanā</w:t>
      </w:r>
      <w:r w:rsidR="00480E5A">
        <w:rPr>
          <w:rFonts w:ascii="Times New Roman" w:eastAsia="Times New Roman" w:hAnsi="Times New Roman" w:cs="Times New Roman"/>
          <w:sz w:val="28"/>
          <w:szCs w:val="28"/>
          <w:lang w:eastAsia="lv-LV"/>
        </w:rPr>
        <w:t>, īstenošanā</w:t>
      </w:r>
      <w:r w:rsidR="00943C3A" w:rsidRPr="00045446">
        <w:rPr>
          <w:rFonts w:ascii="Times New Roman" w:eastAsia="Times New Roman" w:hAnsi="Times New Roman" w:cs="Times New Roman"/>
          <w:sz w:val="28"/>
          <w:szCs w:val="28"/>
          <w:lang w:eastAsia="lv-LV"/>
        </w:rPr>
        <w:t xml:space="preserve"> un pēcuzraudzībā </w:t>
      </w:r>
      <w:r w:rsidR="00D538F9" w:rsidRPr="00045446">
        <w:rPr>
          <w:rFonts w:ascii="Times New Roman" w:eastAsia="Times New Roman" w:hAnsi="Times New Roman" w:cs="Times New Roman"/>
          <w:sz w:val="28"/>
          <w:szCs w:val="28"/>
          <w:lang w:eastAsia="lv-LV"/>
        </w:rPr>
        <w:t>iesaistītās institūcijas</w:t>
      </w:r>
      <w:r w:rsidR="00891483" w:rsidRPr="00045446">
        <w:rPr>
          <w:rFonts w:ascii="Times New Roman" w:eastAsia="Times New Roman" w:hAnsi="Times New Roman" w:cs="Times New Roman"/>
          <w:sz w:val="28"/>
          <w:szCs w:val="28"/>
          <w:lang w:eastAsia="lv-LV"/>
        </w:rPr>
        <w:t xml:space="preserve"> un E</w:t>
      </w:r>
      <w:r w:rsidR="004637C3" w:rsidRPr="00045446">
        <w:rPr>
          <w:rFonts w:ascii="Times New Roman" w:eastAsia="Times New Roman" w:hAnsi="Times New Roman" w:cs="Times New Roman"/>
          <w:sz w:val="28"/>
          <w:szCs w:val="28"/>
          <w:lang w:eastAsia="lv-LV"/>
        </w:rPr>
        <w:t>iropas Savienības fondu revīzijas iestāde</w:t>
      </w:r>
      <w:r w:rsidR="00D538F9" w:rsidRPr="00045446">
        <w:rPr>
          <w:rFonts w:ascii="Times New Roman" w:eastAsia="Times New Roman" w:hAnsi="Times New Roman" w:cs="Times New Roman"/>
          <w:sz w:val="28"/>
          <w:szCs w:val="28"/>
          <w:lang w:eastAsia="lv-LV"/>
        </w:rPr>
        <w:t xml:space="preserve">, kas nodrošina šo noteikumu </w:t>
      </w:r>
      <w:r w:rsidR="00480E5A" w:rsidRPr="00847D13">
        <w:rPr>
          <w:rFonts w:ascii="Times New Roman" w:eastAsia="Times New Roman" w:hAnsi="Times New Roman" w:cs="Times New Roman"/>
          <w:sz w:val="28"/>
          <w:szCs w:val="28"/>
          <w:lang w:eastAsia="lv-LV"/>
        </w:rPr>
        <w:t>3</w:t>
      </w:r>
      <w:r w:rsidR="00532137">
        <w:rPr>
          <w:rFonts w:ascii="Times New Roman" w:eastAsia="Times New Roman" w:hAnsi="Times New Roman" w:cs="Times New Roman"/>
          <w:sz w:val="28"/>
          <w:szCs w:val="28"/>
          <w:lang w:eastAsia="lv-LV"/>
        </w:rPr>
        <w:t>3</w:t>
      </w:r>
      <w:r w:rsidR="00EB43AD">
        <w:rPr>
          <w:rFonts w:ascii="Times New Roman" w:eastAsia="Times New Roman" w:hAnsi="Times New Roman" w:cs="Times New Roman"/>
          <w:sz w:val="28"/>
          <w:szCs w:val="28"/>
          <w:lang w:eastAsia="lv-LV"/>
        </w:rPr>
        <w:t>.punktā minētā</w:t>
      </w:r>
      <w:r w:rsidR="00D538F9" w:rsidRPr="00045446">
        <w:rPr>
          <w:rFonts w:ascii="Times New Roman" w:eastAsia="Times New Roman" w:hAnsi="Times New Roman" w:cs="Times New Roman"/>
          <w:sz w:val="28"/>
          <w:szCs w:val="28"/>
          <w:lang w:eastAsia="lv-LV"/>
        </w:rPr>
        <w:t xml:space="preserve"> Kohēzijas fonda tehniskās palīdzības atbalsta mērķa </w:t>
      </w:r>
      <w:r w:rsidR="00684739" w:rsidRPr="00045446">
        <w:rPr>
          <w:rFonts w:ascii="Times New Roman" w:eastAsia="Times New Roman" w:hAnsi="Times New Roman" w:cs="Times New Roman"/>
          <w:sz w:val="28"/>
          <w:szCs w:val="28"/>
          <w:lang w:eastAsia="lv-LV"/>
        </w:rPr>
        <w:t>s</w:t>
      </w:r>
      <w:r w:rsidR="004637C3" w:rsidRPr="00045446">
        <w:rPr>
          <w:rFonts w:ascii="Times New Roman" w:eastAsia="Times New Roman" w:hAnsi="Times New Roman" w:cs="Times New Roman"/>
          <w:sz w:val="28"/>
          <w:szCs w:val="28"/>
          <w:lang w:eastAsia="lv-LV"/>
        </w:rPr>
        <w:t>asniegš</w:t>
      </w:r>
      <w:r w:rsidR="00D538F9" w:rsidRPr="00045446">
        <w:rPr>
          <w:rFonts w:ascii="Times New Roman" w:eastAsia="Times New Roman" w:hAnsi="Times New Roman" w:cs="Times New Roman"/>
          <w:sz w:val="28"/>
          <w:szCs w:val="28"/>
          <w:lang w:eastAsia="lv-LV"/>
        </w:rPr>
        <w:t>anu:</w:t>
      </w:r>
    </w:p>
    <w:p w14:paraId="0AE6A1D5" w14:textId="77777777" w:rsidR="008819EC" w:rsidRDefault="00AE3BC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Cent</w:t>
      </w:r>
      <w:r w:rsidR="008819EC" w:rsidRPr="00045446">
        <w:rPr>
          <w:rFonts w:ascii="Times New Roman" w:eastAsia="Times New Roman" w:hAnsi="Times New Roman" w:cs="Times New Roman"/>
          <w:sz w:val="28"/>
          <w:szCs w:val="28"/>
          <w:lang w:eastAsia="lv-LV"/>
        </w:rPr>
        <w:t>rālā finanšu un līgumu aģentūra;</w:t>
      </w:r>
    </w:p>
    <w:p w14:paraId="4CDB2EBC" w14:textId="39AED489" w:rsidR="00FD68AE" w:rsidRDefault="00300D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w:t>
      </w:r>
    </w:p>
    <w:p w14:paraId="156AB502" w14:textId="56551A6E" w:rsidR="00300DEC" w:rsidRDefault="00300D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Labklājības ministrija;</w:t>
      </w:r>
    </w:p>
    <w:p w14:paraId="7E4C75EE" w14:textId="48BE822B" w:rsidR="00300DEC" w:rsidRDefault="00300D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Vides aizsardzības un reģionālās attīstības ministrija.</w:t>
      </w:r>
    </w:p>
    <w:p w14:paraId="2DF26FF9" w14:textId="4CA9EF08" w:rsidR="00300DEC" w:rsidRPr="00FD68AE" w:rsidRDefault="00AE148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 noteikumu 35.3. un 35</w:t>
      </w:r>
      <w:r w:rsidR="002D4E31">
        <w:rPr>
          <w:rFonts w:ascii="Times New Roman" w:eastAsia="Times New Roman" w:hAnsi="Times New Roman" w:cs="Times New Roman"/>
          <w:sz w:val="28"/>
          <w:szCs w:val="28"/>
          <w:lang w:eastAsia="lv-LV"/>
        </w:rPr>
        <w:t>.4.</w:t>
      </w:r>
      <w:r w:rsidR="00300DEC">
        <w:rPr>
          <w:rFonts w:ascii="Times New Roman" w:eastAsia="Times New Roman" w:hAnsi="Times New Roman" w:cs="Times New Roman"/>
          <w:sz w:val="28"/>
          <w:szCs w:val="28"/>
          <w:lang w:eastAsia="lv-LV"/>
        </w:rPr>
        <w:t>apakšpunktā minētās institūcijas nod</w:t>
      </w:r>
      <w:r>
        <w:rPr>
          <w:rFonts w:ascii="Times New Roman" w:eastAsia="Times New Roman" w:hAnsi="Times New Roman" w:cs="Times New Roman"/>
          <w:sz w:val="28"/>
          <w:szCs w:val="28"/>
          <w:lang w:eastAsia="lv-LV"/>
        </w:rPr>
        <w:t>rošina tikai šo noteikumu 37</w:t>
      </w:r>
      <w:r w:rsidR="002D4E31">
        <w:rPr>
          <w:rFonts w:ascii="Times New Roman" w:eastAsia="Times New Roman" w:hAnsi="Times New Roman" w:cs="Times New Roman"/>
          <w:sz w:val="28"/>
          <w:szCs w:val="28"/>
          <w:lang w:eastAsia="lv-LV"/>
        </w:rPr>
        <w:t>.7.</w:t>
      </w:r>
      <w:r w:rsidR="00300DEC">
        <w:rPr>
          <w:rFonts w:ascii="Times New Roman" w:eastAsia="Times New Roman" w:hAnsi="Times New Roman" w:cs="Times New Roman"/>
          <w:sz w:val="28"/>
          <w:szCs w:val="28"/>
          <w:lang w:eastAsia="lv-LV"/>
        </w:rPr>
        <w:t>apak</w:t>
      </w:r>
      <w:r w:rsidR="008955D9">
        <w:rPr>
          <w:rFonts w:ascii="Times New Roman" w:eastAsia="Times New Roman" w:hAnsi="Times New Roman" w:cs="Times New Roman"/>
          <w:sz w:val="28"/>
          <w:szCs w:val="28"/>
          <w:lang w:eastAsia="lv-LV"/>
        </w:rPr>
        <w:t>š</w:t>
      </w:r>
      <w:r w:rsidR="00300DEC">
        <w:rPr>
          <w:rFonts w:ascii="Times New Roman" w:eastAsia="Times New Roman" w:hAnsi="Times New Roman" w:cs="Times New Roman"/>
          <w:sz w:val="28"/>
          <w:szCs w:val="28"/>
          <w:lang w:eastAsia="lv-LV"/>
        </w:rPr>
        <w:t>punktā min</w:t>
      </w:r>
      <w:r w:rsidR="008955D9">
        <w:rPr>
          <w:rFonts w:ascii="Times New Roman" w:eastAsia="Times New Roman" w:hAnsi="Times New Roman" w:cs="Times New Roman"/>
          <w:sz w:val="28"/>
          <w:szCs w:val="28"/>
          <w:lang w:eastAsia="lv-LV"/>
        </w:rPr>
        <w:t>ētās</w:t>
      </w:r>
      <w:r w:rsidR="00300DEC">
        <w:rPr>
          <w:rFonts w:ascii="Times New Roman" w:eastAsia="Times New Roman" w:hAnsi="Times New Roman" w:cs="Times New Roman"/>
          <w:sz w:val="28"/>
          <w:szCs w:val="28"/>
          <w:lang w:eastAsia="lv-LV"/>
        </w:rPr>
        <w:t xml:space="preserve"> </w:t>
      </w:r>
      <w:r w:rsidR="008955D9">
        <w:rPr>
          <w:rFonts w:ascii="Times New Roman" w:eastAsia="Times New Roman" w:hAnsi="Times New Roman" w:cs="Times New Roman"/>
          <w:sz w:val="28"/>
          <w:szCs w:val="28"/>
          <w:lang w:eastAsia="lv-LV"/>
        </w:rPr>
        <w:t>darbības</w:t>
      </w:r>
      <w:r w:rsidR="00300DEC">
        <w:rPr>
          <w:rFonts w:ascii="Times New Roman" w:eastAsia="Times New Roman" w:hAnsi="Times New Roman" w:cs="Times New Roman"/>
          <w:sz w:val="28"/>
          <w:szCs w:val="28"/>
          <w:lang w:eastAsia="lv-LV"/>
        </w:rPr>
        <w:t xml:space="preserve"> izpildi.</w:t>
      </w:r>
    </w:p>
    <w:p w14:paraId="0F9CD1A5" w14:textId="2E43EB70" w:rsidR="00AE3BCC" w:rsidRPr="00FD68AE" w:rsidRDefault="00817732"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Ar šo noteikumu </w:t>
      </w:r>
      <w:r w:rsidR="00296FB3">
        <w:rPr>
          <w:rFonts w:ascii="Times New Roman" w:eastAsia="Times New Roman" w:hAnsi="Times New Roman" w:cs="Times New Roman"/>
          <w:sz w:val="28"/>
          <w:szCs w:val="28"/>
          <w:lang w:eastAsia="lv-LV"/>
        </w:rPr>
        <w:t>33</w:t>
      </w:r>
      <w:r w:rsidR="00FD68AE" w:rsidRPr="00FD68AE">
        <w:rPr>
          <w:rFonts w:ascii="Times New Roman" w:eastAsia="Times New Roman" w:hAnsi="Times New Roman" w:cs="Times New Roman"/>
          <w:sz w:val="28"/>
          <w:szCs w:val="28"/>
          <w:lang w:eastAsia="lv-LV"/>
        </w:rPr>
        <w:t>.punktā minētā atbalsta mērķa sasniegšanu saistītās atbalstāmās darbības ir:</w:t>
      </w:r>
    </w:p>
    <w:p w14:paraId="0E235746" w14:textId="77777777" w:rsidR="000328E5" w:rsidRDefault="000208B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086E4F"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086E4F"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w:t>
      </w:r>
      <w:r w:rsidR="003D4379">
        <w:rPr>
          <w:rFonts w:ascii="Times New Roman" w:eastAsia="Times New Roman" w:hAnsi="Times New Roman" w:cs="Times New Roman"/>
          <w:sz w:val="28"/>
          <w:szCs w:val="28"/>
          <w:lang w:eastAsia="lv-LV"/>
        </w:rPr>
        <w:t>administrēšana</w:t>
      </w:r>
      <w:r w:rsidR="00AE3BCC" w:rsidRPr="00045446">
        <w:rPr>
          <w:rFonts w:ascii="Times New Roman" w:eastAsia="Times New Roman" w:hAnsi="Times New Roman" w:cs="Times New Roman"/>
          <w:sz w:val="28"/>
          <w:szCs w:val="28"/>
          <w:lang w:eastAsia="lv-LV"/>
        </w:rPr>
        <w:t>;</w:t>
      </w:r>
    </w:p>
    <w:p w14:paraId="7CD7D1F9" w14:textId="77777777" w:rsidR="000328E5" w:rsidRDefault="000208B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E</w:t>
      </w:r>
      <w:r w:rsidR="00086E4F" w:rsidRPr="000328E5">
        <w:rPr>
          <w:rFonts w:ascii="Times New Roman" w:eastAsia="Times New Roman" w:hAnsi="Times New Roman" w:cs="Times New Roman"/>
          <w:sz w:val="28"/>
          <w:szCs w:val="28"/>
          <w:lang w:eastAsia="lv-LV"/>
        </w:rPr>
        <w:t xml:space="preserve">iropas </w:t>
      </w:r>
      <w:r w:rsidRPr="000328E5">
        <w:rPr>
          <w:rFonts w:ascii="Times New Roman" w:eastAsia="Times New Roman" w:hAnsi="Times New Roman" w:cs="Times New Roman"/>
          <w:sz w:val="28"/>
          <w:szCs w:val="28"/>
          <w:lang w:eastAsia="lv-LV"/>
        </w:rPr>
        <w:t>S</w:t>
      </w:r>
      <w:r w:rsidR="00086E4F" w:rsidRPr="000328E5">
        <w:rPr>
          <w:rFonts w:ascii="Times New Roman" w:eastAsia="Times New Roman" w:hAnsi="Times New Roman" w:cs="Times New Roman"/>
          <w:sz w:val="28"/>
          <w:szCs w:val="28"/>
          <w:lang w:eastAsia="lv-LV"/>
        </w:rPr>
        <w:t>avienības</w:t>
      </w:r>
      <w:r w:rsidR="00AE3BCC" w:rsidRPr="000328E5">
        <w:rPr>
          <w:rFonts w:ascii="Times New Roman" w:eastAsia="Times New Roman" w:hAnsi="Times New Roman" w:cs="Times New Roman"/>
          <w:sz w:val="28"/>
          <w:szCs w:val="28"/>
          <w:lang w:eastAsia="lv-LV"/>
        </w:rPr>
        <w:t xml:space="preserve"> fondu uzraudzība, </w:t>
      </w:r>
    </w:p>
    <w:p w14:paraId="7E9F2A79" w14:textId="77777777" w:rsidR="000328E5" w:rsidRDefault="00086E4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 xml:space="preserve">Eiropas Savienības fondu </w:t>
      </w:r>
      <w:r w:rsidR="00AE3BCC" w:rsidRPr="000328E5">
        <w:rPr>
          <w:rFonts w:ascii="Times New Roman" w:eastAsia="Times New Roman" w:hAnsi="Times New Roman" w:cs="Times New Roman"/>
          <w:sz w:val="28"/>
          <w:szCs w:val="28"/>
          <w:lang w:eastAsia="lv-LV"/>
        </w:rPr>
        <w:t>2007.-2013.gada plānošanas perioda pēcuzraudzības nodrošināšana;</w:t>
      </w:r>
    </w:p>
    <w:p w14:paraId="3B2D6F40" w14:textId="77777777" w:rsidR="000328E5" w:rsidRDefault="00AE3BC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mācības, konferences, semināri, komitejas, darba grupas un citi pasākumi;</w:t>
      </w:r>
    </w:p>
    <w:p w14:paraId="5911B780" w14:textId="2FADF9F7" w:rsidR="000328E5" w:rsidRPr="0075112C" w:rsidRDefault="0075112C" w:rsidP="00D075A0">
      <w:pPr>
        <w:pStyle w:val="ListParagraph"/>
        <w:numPr>
          <w:ilvl w:val="1"/>
          <w:numId w:val="22"/>
        </w:numPr>
        <w:spacing w:before="120" w:after="0" w:line="240" w:lineRule="auto"/>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 xml:space="preserve">Eiropas Savienības fondu projektu iesniegumu </w:t>
      </w:r>
      <w:r>
        <w:rPr>
          <w:rFonts w:ascii="Times New Roman" w:eastAsia="Times New Roman" w:hAnsi="Times New Roman" w:cs="Times New Roman"/>
          <w:sz w:val="28"/>
          <w:szCs w:val="28"/>
          <w:lang w:eastAsia="lv-LV"/>
        </w:rPr>
        <w:t>atlases, tai skaitā</w:t>
      </w:r>
      <w:r w:rsidRPr="00045446">
        <w:rPr>
          <w:rFonts w:ascii="Times New Roman" w:eastAsia="Times New Roman" w:hAnsi="Times New Roman" w:cs="Times New Roman"/>
          <w:sz w:val="28"/>
          <w:szCs w:val="28"/>
          <w:lang w:eastAsia="lv-LV"/>
        </w:rPr>
        <w:t xml:space="preserve"> vērtēšanas nodrošināšana;</w:t>
      </w:r>
    </w:p>
    <w:p w14:paraId="17B98DC2" w14:textId="77777777" w:rsidR="000328E5" w:rsidRDefault="009027CD"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E</w:t>
      </w:r>
      <w:r w:rsidR="0082011C" w:rsidRPr="000328E5">
        <w:rPr>
          <w:rFonts w:ascii="Times New Roman" w:eastAsia="Times New Roman" w:hAnsi="Times New Roman" w:cs="Times New Roman"/>
          <w:sz w:val="28"/>
          <w:szCs w:val="28"/>
          <w:lang w:eastAsia="lv-LV"/>
        </w:rPr>
        <w:t xml:space="preserve">iropas </w:t>
      </w:r>
      <w:r w:rsidRPr="000328E5">
        <w:rPr>
          <w:rFonts w:ascii="Times New Roman" w:eastAsia="Times New Roman" w:hAnsi="Times New Roman" w:cs="Times New Roman"/>
          <w:sz w:val="28"/>
          <w:szCs w:val="28"/>
          <w:lang w:eastAsia="lv-LV"/>
        </w:rPr>
        <w:t>S</w:t>
      </w:r>
      <w:r w:rsidR="0082011C" w:rsidRPr="000328E5">
        <w:rPr>
          <w:rFonts w:ascii="Times New Roman" w:eastAsia="Times New Roman" w:hAnsi="Times New Roman" w:cs="Times New Roman"/>
          <w:sz w:val="28"/>
          <w:szCs w:val="28"/>
          <w:lang w:eastAsia="lv-LV"/>
        </w:rPr>
        <w:t>avienības</w:t>
      </w:r>
      <w:r w:rsidR="00AE3BCC" w:rsidRPr="000328E5">
        <w:rPr>
          <w:rFonts w:ascii="Times New Roman" w:eastAsia="Times New Roman" w:hAnsi="Times New Roman" w:cs="Times New Roman"/>
          <w:sz w:val="28"/>
          <w:szCs w:val="28"/>
          <w:lang w:eastAsia="lv-LV"/>
        </w:rPr>
        <w:t xml:space="preserve"> fondu plānošana</w:t>
      </w:r>
      <w:r w:rsidR="0024672D" w:rsidRPr="000328E5">
        <w:rPr>
          <w:rFonts w:ascii="Times New Roman" w:eastAsia="Times New Roman" w:hAnsi="Times New Roman" w:cs="Times New Roman"/>
          <w:sz w:val="28"/>
          <w:szCs w:val="28"/>
          <w:lang w:eastAsia="lv-LV"/>
        </w:rPr>
        <w:t>;</w:t>
      </w:r>
    </w:p>
    <w:p w14:paraId="7036177A" w14:textId="75B20499" w:rsidR="00F47C51" w:rsidRDefault="00F47C5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horizontālo principu po</w:t>
      </w:r>
      <w:r w:rsidR="002D4E31">
        <w:rPr>
          <w:rFonts w:ascii="Times New Roman" w:eastAsia="Times New Roman" w:hAnsi="Times New Roman" w:cs="Times New Roman"/>
          <w:sz w:val="28"/>
          <w:szCs w:val="28"/>
          <w:lang w:eastAsia="lv-LV"/>
        </w:rPr>
        <w:t>litikas koordinēšanas funkciju n</w:t>
      </w:r>
      <w:r>
        <w:rPr>
          <w:rFonts w:ascii="Times New Roman" w:eastAsia="Times New Roman" w:hAnsi="Times New Roman" w:cs="Times New Roman"/>
          <w:sz w:val="28"/>
          <w:szCs w:val="28"/>
          <w:lang w:eastAsia="lv-LV"/>
        </w:rPr>
        <w:t>odrošināšana;</w:t>
      </w:r>
    </w:p>
    <w:p w14:paraId="4480004D" w14:textId="77777777" w:rsidR="0024672D" w:rsidRPr="000328E5" w:rsidRDefault="005169A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hAnsi="Times New Roman" w:cs="Times New Roman"/>
          <w:sz w:val="28"/>
          <w:szCs w:val="28"/>
        </w:rPr>
        <w:t>E</w:t>
      </w:r>
      <w:r w:rsidR="0082011C" w:rsidRPr="000328E5">
        <w:rPr>
          <w:rFonts w:ascii="Times New Roman" w:hAnsi="Times New Roman" w:cs="Times New Roman"/>
          <w:sz w:val="28"/>
          <w:szCs w:val="28"/>
        </w:rPr>
        <w:t xml:space="preserve">iropas </w:t>
      </w:r>
      <w:r w:rsidRPr="000328E5">
        <w:rPr>
          <w:rFonts w:ascii="Times New Roman" w:hAnsi="Times New Roman" w:cs="Times New Roman"/>
          <w:sz w:val="28"/>
          <w:szCs w:val="28"/>
        </w:rPr>
        <w:t>S</w:t>
      </w:r>
      <w:r w:rsidR="0082011C" w:rsidRPr="000328E5">
        <w:rPr>
          <w:rFonts w:ascii="Times New Roman" w:hAnsi="Times New Roman" w:cs="Times New Roman"/>
          <w:sz w:val="28"/>
          <w:szCs w:val="28"/>
        </w:rPr>
        <w:t>avienības</w:t>
      </w:r>
      <w:r w:rsidRPr="000328E5">
        <w:rPr>
          <w:rFonts w:ascii="Times New Roman" w:hAnsi="Times New Roman" w:cs="Times New Roman"/>
          <w:sz w:val="28"/>
          <w:szCs w:val="28"/>
        </w:rPr>
        <w:t xml:space="preserve"> fondu vadības informācijas sistēmas </w:t>
      </w:r>
      <w:r w:rsidR="002522B3" w:rsidRPr="000328E5">
        <w:rPr>
          <w:rFonts w:ascii="Times New Roman" w:eastAsia="Times New Roman" w:hAnsi="Times New Roman" w:cs="Times New Roman"/>
          <w:sz w:val="28"/>
          <w:szCs w:val="28"/>
          <w:lang w:eastAsia="lv-LV"/>
        </w:rPr>
        <w:t xml:space="preserve">izveide vai attīstīšana, sasaiste un uzturēšanas nodrošināšana, </w:t>
      </w:r>
      <w:r w:rsidR="004F3AFE" w:rsidRPr="000328E5">
        <w:rPr>
          <w:rFonts w:ascii="Times New Roman" w:eastAsia="Times New Roman" w:hAnsi="Times New Roman" w:cs="Times New Roman"/>
          <w:sz w:val="28"/>
          <w:szCs w:val="28"/>
          <w:lang w:eastAsia="lv-LV"/>
        </w:rPr>
        <w:t xml:space="preserve">drošības pasākumu un </w:t>
      </w:r>
      <w:r w:rsidR="002522B3" w:rsidRPr="000328E5">
        <w:rPr>
          <w:rFonts w:ascii="Times New Roman" w:eastAsia="Times New Roman" w:hAnsi="Times New Roman" w:cs="Times New Roman"/>
          <w:sz w:val="28"/>
          <w:szCs w:val="28"/>
          <w:lang w:eastAsia="lv-LV"/>
        </w:rPr>
        <w:t>funkcionalitātes nodrošināšana</w:t>
      </w:r>
      <w:r w:rsidR="0027599E" w:rsidRPr="000328E5">
        <w:rPr>
          <w:rFonts w:ascii="Times New Roman" w:eastAsia="Times New Roman" w:hAnsi="Times New Roman" w:cs="Times New Roman"/>
          <w:sz w:val="28"/>
          <w:szCs w:val="28"/>
          <w:lang w:eastAsia="lv-LV"/>
        </w:rPr>
        <w:t>, tai skaitā:</w:t>
      </w:r>
    </w:p>
    <w:p w14:paraId="7D9865FB" w14:textId="77777777" w:rsidR="0027599E" w:rsidRPr="00045446" w:rsidRDefault="0027599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2007.-2013.gada Eiropas Savienības fondu plānošanas perioda ietvaros:</w:t>
      </w:r>
    </w:p>
    <w:p w14:paraId="5A8D507C" w14:textId="77777777" w:rsidR="0027599E" w:rsidRPr="00045446" w:rsidRDefault="0027599E" w:rsidP="00D075A0">
      <w:pPr>
        <w:pStyle w:val="ListParagraph"/>
        <w:numPr>
          <w:ilvl w:val="3"/>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 fond</w:t>
      </w:r>
      <w:r w:rsidR="00433FF6">
        <w:rPr>
          <w:rFonts w:ascii="Times New Roman" w:eastAsia="Times New Roman" w:hAnsi="Times New Roman" w:cs="Times New Roman"/>
          <w:sz w:val="28"/>
          <w:szCs w:val="28"/>
          <w:lang w:eastAsia="lv-LV"/>
        </w:rPr>
        <w:t>u</w:t>
      </w:r>
      <w:r w:rsidRPr="00045446">
        <w:rPr>
          <w:rFonts w:ascii="Times New Roman" w:eastAsia="Times New Roman" w:hAnsi="Times New Roman" w:cs="Times New Roman"/>
          <w:sz w:val="28"/>
          <w:szCs w:val="28"/>
          <w:lang w:eastAsia="lv-LV"/>
        </w:rPr>
        <w:t xml:space="preserve"> vadības informācijas sistēmas funkcionalit</w:t>
      </w:r>
      <w:r w:rsidR="004F3AFE" w:rsidRPr="00045446">
        <w:rPr>
          <w:rFonts w:ascii="Times New Roman" w:eastAsia="Times New Roman" w:hAnsi="Times New Roman" w:cs="Times New Roman"/>
          <w:sz w:val="28"/>
          <w:szCs w:val="28"/>
          <w:lang w:eastAsia="lv-LV"/>
        </w:rPr>
        <w:t>ā</w:t>
      </w:r>
      <w:r w:rsidRPr="00045446">
        <w:rPr>
          <w:rFonts w:ascii="Times New Roman" w:eastAsia="Times New Roman" w:hAnsi="Times New Roman" w:cs="Times New Roman"/>
          <w:sz w:val="28"/>
          <w:szCs w:val="28"/>
          <w:lang w:eastAsia="lv-LV"/>
        </w:rPr>
        <w:t>tes</w:t>
      </w:r>
      <w:r w:rsidR="004F3AFE" w:rsidRPr="00045446">
        <w:rPr>
          <w:rFonts w:ascii="Times New Roman" w:eastAsia="Times New Roman" w:hAnsi="Times New Roman" w:cs="Times New Roman"/>
          <w:sz w:val="28"/>
          <w:szCs w:val="28"/>
          <w:lang w:eastAsia="lv-LV"/>
        </w:rPr>
        <w:t>, drošības pasākumu</w:t>
      </w:r>
      <w:r w:rsidR="002A6F85">
        <w:rPr>
          <w:rFonts w:ascii="Times New Roman" w:eastAsia="Times New Roman" w:hAnsi="Times New Roman" w:cs="Times New Roman"/>
          <w:sz w:val="28"/>
          <w:szCs w:val="28"/>
          <w:lang w:eastAsia="lv-LV"/>
        </w:rPr>
        <w:t xml:space="preserve"> nodrošināšana;</w:t>
      </w:r>
    </w:p>
    <w:p w14:paraId="7A557A16" w14:textId="77777777" w:rsidR="0027599E" w:rsidRPr="00045446" w:rsidRDefault="0027599E" w:rsidP="00D075A0">
      <w:pPr>
        <w:pStyle w:val="ListParagraph"/>
        <w:numPr>
          <w:ilvl w:val="3"/>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ar Eiropas Savienības fond</w:t>
      </w:r>
      <w:r w:rsidR="00433FF6">
        <w:rPr>
          <w:rFonts w:ascii="Times New Roman" w:eastAsia="Times New Roman" w:hAnsi="Times New Roman" w:cs="Times New Roman"/>
          <w:sz w:val="28"/>
          <w:szCs w:val="28"/>
          <w:lang w:eastAsia="lv-LV"/>
        </w:rPr>
        <w:t>u</w:t>
      </w:r>
      <w:r w:rsidRPr="00045446">
        <w:rPr>
          <w:rFonts w:ascii="Times New Roman" w:eastAsia="Times New Roman" w:hAnsi="Times New Roman" w:cs="Times New Roman"/>
          <w:sz w:val="28"/>
          <w:szCs w:val="28"/>
          <w:lang w:eastAsia="lv-LV"/>
        </w:rPr>
        <w:t xml:space="preserve"> vadības informācijas sistēmu tieši saistītu esošu Eiropas Savienības fondu projektu uz</w:t>
      </w:r>
      <w:r w:rsidR="004F3AFE" w:rsidRPr="00045446">
        <w:rPr>
          <w:rFonts w:ascii="Times New Roman" w:eastAsia="Times New Roman" w:hAnsi="Times New Roman" w:cs="Times New Roman"/>
          <w:sz w:val="28"/>
          <w:szCs w:val="28"/>
          <w:lang w:eastAsia="lv-LV"/>
        </w:rPr>
        <w:t>ra</w:t>
      </w:r>
      <w:r w:rsidRPr="00045446">
        <w:rPr>
          <w:rFonts w:ascii="Times New Roman" w:eastAsia="Times New Roman" w:hAnsi="Times New Roman" w:cs="Times New Roman"/>
          <w:sz w:val="28"/>
          <w:szCs w:val="28"/>
          <w:lang w:eastAsia="lv-LV"/>
        </w:rPr>
        <w:t>udzības informācijas sistēmu uzturēšana, drošības pasākumu nodrošināšana;</w:t>
      </w:r>
    </w:p>
    <w:p w14:paraId="3C39A46A" w14:textId="77777777" w:rsidR="0027599E" w:rsidRPr="00045446" w:rsidRDefault="0027599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2014.-2020.gada Eiropas Savienības fondu plānošanas periodā:</w:t>
      </w:r>
    </w:p>
    <w:p w14:paraId="0A654B41" w14:textId="49674F47" w:rsidR="00F24D24" w:rsidRPr="00045446" w:rsidRDefault="004F3AFE" w:rsidP="00D075A0">
      <w:pPr>
        <w:pStyle w:val="ListParagraph"/>
        <w:numPr>
          <w:ilvl w:val="3"/>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sz w:val="28"/>
          <w:szCs w:val="28"/>
        </w:rPr>
        <w:t>Kohēzijas politikas fondu vadības informācijas sistēmas 2014</w:t>
      </w:r>
      <w:r w:rsidR="002D4E31">
        <w:rPr>
          <w:rFonts w:ascii="Times New Roman" w:hAnsi="Times New Roman" w:cs="Times New Roman"/>
          <w:sz w:val="28"/>
          <w:szCs w:val="28"/>
        </w:rPr>
        <w:t>.</w:t>
      </w:r>
      <w:r w:rsidRPr="00045446">
        <w:rPr>
          <w:rFonts w:ascii="Times New Roman" w:hAnsi="Times New Roman" w:cs="Times New Roman"/>
          <w:sz w:val="28"/>
          <w:szCs w:val="28"/>
        </w:rPr>
        <w:t xml:space="preserve">-2020.gadam </w:t>
      </w:r>
      <w:r w:rsidR="00E35128" w:rsidRPr="00045446">
        <w:rPr>
          <w:rFonts w:ascii="Times New Roman" w:eastAsia="Times New Roman" w:hAnsi="Times New Roman" w:cs="Times New Roman"/>
          <w:sz w:val="28"/>
          <w:szCs w:val="28"/>
          <w:lang w:eastAsia="lv-LV"/>
        </w:rPr>
        <w:t xml:space="preserve">izveide </w:t>
      </w:r>
      <w:r w:rsidR="007A4D00">
        <w:rPr>
          <w:rFonts w:ascii="Times New Roman" w:eastAsia="Times New Roman" w:hAnsi="Times New Roman" w:cs="Times New Roman"/>
          <w:sz w:val="28"/>
          <w:szCs w:val="28"/>
          <w:lang w:eastAsia="lv-LV"/>
        </w:rPr>
        <w:t xml:space="preserve">un </w:t>
      </w:r>
      <w:r w:rsidR="00E35128" w:rsidRPr="00045446">
        <w:rPr>
          <w:rFonts w:ascii="Times New Roman" w:eastAsia="Times New Roman" w:hAnsi="Times New Roman" w:cs="Times New Roman"/>
          <w:sz w:val="28"/>
          <w:szCs w:val="28"/>
          <w:lang w:eastAsia="lv-LV"/>
        </w:rPr>
        <w:t xml:space="preserve"> attīstīšana</w:t>
      </w:r>
      <w:r w:rsidR="00A13AC5" w:rsidRPr="00045446">
        <w:rPr>
          <w:rFonts w:ascii="Times New Roman" w:eastAsia="Times New Roman" w:hAnsi="Times New Roman" w:cs="Times New Roman"/>
          <w:sz w:val="28"/>
          <w:szCs w:val="28"/>
          <w:lang w:eastAsia="lv-LV"/>
        </w:rPr>
        <w:t>;</w:t>
      </w:r>
    </w:p>
    <w:p w14:paraId="6B04C0CC" w14:textId="77777777" w:rsidR="00F24D24" w:rsidRPr="00045446" w:rsidRDefault="004F3AFE" w:rsidP="00D075A0">
      <w:pPr>
        <w:pStyle w:val="ListParagraph"/>
        <w:numPr>
          <w:ilvl w:val="3"/>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sz w:val="28"/>
          <w:szCs w:val="28"/>
        </w:rPr>
        <w:t>K</w:t>
      </w:r>
      <w:r w:rsidR="0097631F">
        <w:rPr>
          <w:rFonts w:ascii="Times New Roman" w:hAnsi="Times New Roman" w:cs="Times New Roman"/>
          <w:sz w:val="28"/>
          <w:szCs w:val="28"/>
        </w:rPr>
        <w:t>ohēzijas politikas fondu vadības informācijas sistēmas</w:t>
      </w:r>
      <w:r w:rsidRPr="00045446">
        <w:rPr>
          <w:rFonts w:ascii="Times New Roman" w:hAnsi="Times New Roman" w:cs="Times New Roman"/>
          <w:sz w:val="28"/>
          <w:szCs w:val="28"/>
        </w:rPr>
        <w:t xml:space="preserve"> </w:t>
      </w:r>
      <w:r w:rsidR="00252874" w:rsidRPr="00252874">
        <w:rPr>
          <w:rFonts w:ascii="Times New Roman" w:hAnsi="Times New Roman" w:cs="Times New Roman"/>
          <w:sz w:val="28"/>
          <w:szCs w:val="28"/>
        </w:rPr>
        <w:t xml:space="preserve">2014.-2020.gadam </w:t>
      </w:r>
      <w:r w:rsidR="002665EC" w:rsidRPr="00045446">
        <w:rPr>
          <w:rFonts w:ascii="Times New Roman" w:eastAsia="Times New Roman" w:hAnsi="Times New Roman" w:cs="Times New Roman"/>
          <w:sz w:val="28"/>
          <w:szCs w:val="28"/>
          <w:lang w:eastAsia="lv-LV"/>
        </w:rPr>
        <w:t>sasaiste</w:t>
      </w:r>
      <w:r w:rsidR="00A71BCC" w:rsidRPr="00045446">
        <w:rPr>
          <w:rFonts w:ascii="Times New Roman" w:eastAsia="Times New Roman" w:hAnsi="Times New Roman" w:cs="Times New Roman"/>
          <w:sz w:val="28"/>
          <w:szCs w:val="28"/>
          <w:lang w:eastAsia="lv-LV"/>
        </w:rPr>
        <w:t>s</w:t>
      </w:r>
      <w:r w:rsidR="002665EC" w:rsidRPr="00045446">
        <w:rPr>
          <w:rFonts w:ascii="Times New Roman" w:eastAsia="Times New Roman" w:hAnsi="Times New Roman" w:cs="Times New Roman"/>
          <w:sz w:val="28"/>
          <w:szCs w:val="28"/>
          <w:lang w:eastAsia="lv-LV"/>
        </w:rPr>
        <w:t>,</w:t>
      </w:r>
      <w:r w:rsidR="00F24D24" w:rsidRPr="00045446">
        <w:rPr>
          <w:rFonts w:ascii="Times New Roman" w:eastAsia="Times New Roman" w:hAnsi="Times New Roman" w:cs="Times New Roman"/>
          <w:sz w:val="28"/>
          <w:szCs w:val="28"/>
          <w:lang w:eastAsia="lv-LV"/>
        </w:rPr>
        <w:t xml:space="preserve"> uzturēšanas</w:t>
      </w:r>
      <w:r w:rsidRPr="00045446">
        <w:rPr>
          <w:rFonts w:ascii="Times New Roman" w:eastAsia="Times New Roman" w:hAnsi="Times New Roman" w:cs="Times New Roman"/>
          <w:sz w:val="28"/>
          <w:szCs w:val="28"/>
          <w:lang w:eastAsia="lv-LV"/>
        </w:rPr>
        <w:t xml:space="preserve">, drošības pasākumu </w:t>
      </w:r>
      <w:r w:rsidR="00FF3E20" w:rsidRPr="00045446">
        <w:rPr>
          <w:rFonts w:ascii="Times New Roman" w:eastAsia="Times New Roman" w:hAnsi="Times New Roman" w:cs="Times New Roman"/>
          <w:sz w:val="28"/>
          <w:szCs w:val="28"/>
          <w:lang w:eastAsia="lv-LV"/>
        </w:rPr>
        <w:t xml:space="preserve">un funkcionalitātes </w:t>
      </w:r>
      <w:r w:rsidR="00F24D24" w:rsidRPr="00045446">
        <w:rPr>
          <w:rFonts w:ascii="Times New Roman" w:eastAsia="Times New Roman" w:hAnsi="Times New Roman" w:cs="Times New Roman"/>
          <w:sz w:val="28"/>
          <w:szCs w:val="28"/>
          <w:lang w:eastAsia="lv-LV"/>
        </w:rPr>
        <w:t>nodroš</w:t>
      </w:r>
      <w:r w:rsidR="00A13AC5" w:rsidRPr="00045446">
        <w:rPr>
          <w:rFonts w:ascii="Times New Roman" w:eastAsia="Times New Roman" w:hAnsi="Times New Roman" w:cs="Times New Roman"/>
          <w:sz w:val="28"/>
          <w:szCs w:val="28"/>
          <w:lang w:eastAsia="lv-LV"/>
        </w:rPr>
        <w:t>ināšana</w:t>
      </w:r>
      <w:r w:rsidR="00A71BCC" w:rsidRPr="00045446">
        <w:rPr>
          <w:rFonts w:ascii="Times New Roman" w:eastAsia="Times New Roman" w:hAnsi="Times New Roman" w:cs="Times New Roman"/>
          <w:sz w:val="28"/>
          <w:szCs w:val="28"/>
          <w:lang w:eastAsia="lv-LV"/>
        </w:rPr>
        <w:t>.</w:t>
      </w:r>
    </w:p>
    <w:p w14:paraId="30653730" w14:textId="77777777" w:rsidR="001A07FE" w:rsidRPr="001A07FE" w:rsidRDefault="009027CD"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002522B3" w:rsidRPr="00045446">
        <w:rPr>
          <w:rFonts w:ascii="Times New Roman" w:eastAsia="Times New Roman" w:hAnsi="Times New Roman" w:cs="Times New Roman"/>
          <w:sz w:val="28"/>
          <w:szCs w:val="28"/>
          <w:lang w:eastAsia="lv-LV"/>
        </w:rPr>
        <w:t xml:space="preserve"> fondu finanšu kontr</w:t>
      </w:r>
      <w:r w:rsidR="0024672D" w:rsidRPr="00045446">
        <w:rPr>
          <w:rFonts w:ascii="Times New Roman" w:eastAsia="Times New Roman" w:hAnsi="Times New Roman" w:cs="Times New Roman"/>
          <w:sz w:val="28"/>
          <w:szCs w:val="28"/>
          <w:lang w:eastAsia="lv-LV"/>
        </w:rPr>
        <w:t>oles un revīzijas nodrošināšana.</w:t>
      </w:r>
    </w:p>
    <w:p w14:paraId="360307A0" w14:textId="7EABEE44" w:rsidR="00A542CF" w:rsidRPr="001A07FE" w:rsidRDefault="00817732"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1A07FE" w:rsidRPr="001A07FE">
        <w:rPr>
          <w:rFonts w:ascii="Times New Roman" w:eastAsia="Times New Roman" w:hAnsi="Times New Roman" w:cs="Times New Roman"/>
          <w:sz w:val="28"/>
          <w:szCs w:val="28"/>
          <w:lang w:eastAsia="lv-LV"/>
        </w:rPr>
        <w:t xml:space="preserve">Šo noteikumu </w:t>
      </w:r>
      <w:r w:rsidR="00CD6841">
        <w:rPr>
          <w:rFonts w:ascii="Times New Roman" w:eastAsia="Times New Roman" w:hAnsi="Times New Roman" w:cs="Times New Roman"/>
          <w:sz w:val="28"/>
          <w:szCs w:val="28"/>
          <w:lang w:eastAsia="lv-LV"/>
        </w:rPr>
        <w:t>3</w:t>
      </w:r>
      <w:r w:rsidR="00296FB3">
        <w:rPr>
          <w:rFonts w:ascii="Times New Roman" w:eastAsia="Times New Roman" w:hAnsi="Times New Roman" w:cs="Times New Roman"/>
          <w:sz w:val="28"/>
          <w:szCs w:val="28"/>
          <w:lang w:eastAsia="lv-LV"/>
        </w:rPr>
        <w:t>3</w:t>
      </w:r>
      <w:r w:rsidR="001A07FE" w:rsidRPr="00847D13">
        <w:rPr>
          <w:rFonts w:ascii="Times New Roman" w:eastAsia="Times New Roman" w:hAnsi="Times New Roman" w:cs="Times New Roman"/>
          <w:sz w:val="28"/>
          <w:szCs w:val="28"/>
          <w:lang w:eastAsia="lv-LV"/>
        </w:rPr>
        <w:t>.</w:t>
      </w:r>
      <w:r w:rsidR="001A07FE" w:rsidRPr="001A07FE">
        <w:rPr>
          <w:rFonts w:ascii="Times New Roman" w:eastAsia="Times New Roman" w:hAnsi="Times New Roman" w:cs="Times New Roman"/>
          <w:sz w:val="28"/>
          <w:szCs w:val="28"/>
          <w:lang w:eastAsia="lv-LV"/>
        </w:rPr>
        <w:t>punktā minētā atbalsta mērķa ietvaros plāno šādas tiešās attiecināmās izmaksas:</w:t>
      </w:r>
    </w:p>
    <w:p w14:paraId="2D486123" w14:textId="77777777" w:rsidR="00B22967" w:rsidRPr="00045446" w:rsidRDefault="00B2296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izmaksas par pakalpojumiem, kuru mērķis ir uzlabot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atbalsta kvalitāti un efektivitāti:</w:t>
      </w:r>
    </w:p>
    <w:p w14:paraId="4CC357A7" w14:textId="24E0AAF4" w:rsidR="0027728A" w:rsidRPr="00045446" w:rsidRDefault="007D0D6D"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00B22967" w:rsidRPr="00045446">
        <w:rPr>
          <w:rFonts w:ascii="Times New Roman" w:eastAsia="Times New Roman" w:hAnsi="Times New Roman" w:cs="Times New Roman"/>
          <w:sz w:val="28"/>
          <w:szCs w:val="28"/>
          <w:lang w:eastAsia="lv-LV"/>
        </w:rPr>
        <w:t xml:space="preserve"> fonda projektu iesniegumu vērtēšanas pakalpojum</w:t>
      </w:r>
      <w:r w:rsidR="003A50A0">
        <w:rPr>
          <w:rFonts w:ascii="Times New Roman" w:eastAsia="Times New Roman" w:hAnsi="Times New Roman" w:cs="Times New Roman"/>
          <w:sz w:val="28"/>
          <w:szCs w:val="28"/>
          <w:lang w:eastAsia="lv-LV"/>
        </w:rPr>
        <w:t>u izmaksas, tai skaitā atlīdzības izmaksas pieaicinātiem ekspertiem</w:t>
      </w:r>
      <w:r w:rsidR="00B22967" w:rsidRPr="00045446">
        <w:rPr>
          <w:rFonts w:ascii="Times New Roman" w:eastAsia="Times New Roman" w:hAnsi="Times New Roman" w:cs="Times New Roman"/>
          <w:sz w:val="28"/>
          <w:szCs w:val="28"/>
          <w:lang w:eastAsia="lv-LV"/>
        </w:rPr>
        <w:t>;</w:t>
      </w:r>
    </w:p>
    <w:p w14:paraId="7D0676A2" w14:textId="77777777" w:rsidR="0027728A" w:rsidRPr="00045446"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pakalpojumi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006A28E7">
        <w:rPr>
          <w:rFonts w:ascii="Times New Roman" w:eastAsia="Times New Roman" w:hAnsi="Times New Roman" w:cs="Times New Roman"/>
          <w:sz w:val="28"/>
          <w:szCs w:val="28"/>
          <w:lang w:eastAsia="lv-LV"/>
        </w:rPr>
        <w:t xml:space="preserve"> fondu</w:t>
      </w:r>
      <w:r w:rsidRPr="00045446">
        <w:rPr>
          <w:rFonts w:ascii="Times New Roman" w:eastAsia="Times New Roman" w:hAnsi="Times New Roman" w:cs="Times New Roman"/>
          <w:sz w:val="28"/>
          <w:szCs w:val="28"/>
          <w:lang w:eastAsia="lv-LV"/>
        </w:rPr>
        <w:t xml:space="preserve"> projektu izdevumu attiecināmības un nepieciešamās pārliecības gūšanai par deklarējamo izdevumu atbilstību normatīvo aktu prasībām </w:t>
      </w:r>
      <w:r w:rsidR="00BA622F" w:rsidRPr="00045446">
        <w:rPr>
          <w:rFonts w:ascii="Times New Roman" w:eastAsia="Times New Roman" w:hAnsi="Times New Roman" w:cs="Times New Roman"/>
          <w:sz w:val="28"/>
          <w:szCs w:val="28"/>
          <w:lang w:eastAsia="lv-LV"/>
        </w:rPr>
        <w:t>Eiropas Savienības</w:t>
      </w:r>
      <w:r w:rsidRPr="00045446">
        <w:rPr>
          <w:rFonts w:ascii="Times New Roman" w:eastAsia="Times New Roman" w:hAnsi="Times New Roman" w:cs="Times New Roman"/>
          <w:sz w:val="28"/>
          <w:szCs w:val="28"/>
          <w:lang w:eastAsia="lv-LV"/>
        </w:rPr>
        <w:t xml:space="preserve"> fondu vadības jomā, pārbaudei un apstiprināšanai, attiecīgā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w:t>
      </w:r>
      <w:r w:rsidRPr="00045446">
        <w:rPr>
          <w:rFonts w:ascii="Times New Roman" w:eastAsia="Times New Roman" w:hAnsi="Times New Roman" w:cs="Times New Roman"/>
          <w:sz w:val="28"/>
          <w:szCs w:val="28"/>
          <w:lang w:eastAsia="lv-LV"/>
        </w:rPr>
        <w:lastRenderedPageBreak/>
        <w:t>fonda finanšu kontroles, audita un revīzijas nodrošināšanai, izvērtējumam, tai skaitā pakalpojumi juridiskos, iepirkumu, tehniskās ekspertīzes jautājumos (tai skaitā tulkošanas izmaksas);</w:t>
      </w:r>
    </w:p>
    <w:p w14:paraId="7C02244D" w14:textId="77777777" w:rsidR="00796391" w:rsidRPr="00045446" w:rsidRDefault="00796391"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citi pakalpojumi</w:t>
      </w:r>
      <w:r w:rsidR="00EC7827" w:rsidRPr="00045446">
        <w:rPr>
          <w:rFonts w:ascii="Times New Roman" w:eastAsia="Times New Roman" w:hAnsi="Times New Roman" w:cs="Times New Roman"/>
          <w:sz w:val="28"/>
          <w:szCs w:val="28"/>
          <w:lang w:eastAsia="lv-LV"/>
        </w:rPr>
        <w:t>, kas sa</w:t>
      </w:r>
      <w:r w:rsidR="00903F71">
        <w:rPr>
          <w:rFonts w:ascii="Times New Roman" w:eastAsia="Times New Roman" w:hAnsi="Times New Roman" w:cs="Times New Roman"/>
          <w:sz w:val="28"/>
          <w:szCs w:val="28"/>
          <w:lang w:eastAsia="lv-LV"/>
        </w:rPr>
        <w:t>i</w:t>
      </w:r>
      <w:r w:rsidR="00EC7827" w:rsidRPr="00045446">
        <w:rPr>
          <w:rFonts w:ascii="Times New Roman" w:eastAsia="Times New Roman" w:hAnsi="Times New Roman" w:cs="Times New Roman"/>
          <w:sz w:val="28"/>
          <w:szCs w:val="28"/>
          <w:lang w:eastAsia="lv-LV"/>
        </w:rPr>
        <w:t>stīti</w:t>
      </w:r>
      <w:r w:rsidRPr="00045446">
        <w:rPr>
          <w:rFonts w:ascii="Times New Roman" w:eastAsia="Times New Roman" w:hAnsi="Times New Roman" w:cs="Times New Roman"/>
          <w:sz w:val="28"/>
          <w:szCs w:val="28"/>
          <w:lang w:eastAsia="lv-LV"/>
        </w:rPr>
        <w:t xml:space="preserve"> ar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specifisko atbalsta mērķu saistītu dokumentu iz</w:t>
      </w:r>
      <w:r w:rsidR="00AC1EF2" w:rsidRPr="00045446">
        <w:rPr>
          <w:rFonts w:ascii="Times New Roman" w:eastAsia="Times New Roman" w:hAnsi="Times New Roman" w:cs="Times New Roman"/>
          <w:sz w:val="28"/>
          <w:szCs w:val="28"/>
          <w:lang w:eastAsia="lv-LV"/>
        </w:rPr>
        <w:t xml:space="preserve">strādes nodrošināšanu </w:t>
      </w:r>
      <w:r w:rsidRPr="00045446">
        <w:rPr>
          <w:rFonts w:ascii="Times New Roman" w:eastAsia="Times New Roman" w:hAnsi="Times New Roman" w:cs="Times New Roman"/>
          <w:sz w:val="28"/>
          <w:szCs w:val="28"/>
          <w:lang w:eastAsia="lv-LV"/>
        </w:rPr>
        <w:t>(tai skaitā tulkošanas izmaksas);</w:t>
      </w:r>
    </w:p>
    <w:p w14:paraId="79379D1F" w14:textId="77777777" w:rsidR="00E8044B" w:rsidRPr="00045446" w:rsidRDefault="00B2296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izmaksas par pārbaudēm projekta īstenošanas vietā nepieciešamā specifiskā aprīkojuma un apģērba iegādi;</w:t>
      </w:r>
    </w:p>
    <w:p w14:paraId="6593B7E7" w14:textId="549EC7C6" w:rsidR="00B22967" w:rsidRPr="00045446" w:rsidRDefault="00562C2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kas saistītas </w:t>
      </w:r>
      <w:r w:rsidR="00B22967" w:rsidRPr="00045446">
        <w:rPr>
          <w:rFonts w:ascii="Times New Roman" w:eastAsia="Times New Roman" w:hAnsi="Times New Roman" w:cs="Times New Roman"/>
          <w:sz w:val="28"/>
          <w:szCs w:val="28"/>
          <w:lang w:eastAsia="lv-LV"/>
        </w:rPr>
        <w:t xml:space="preserve">ar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00B22967" w:rsidRPr="00045446">
        <w:rPr>
          <w:rFonts w:ascii="Times New Roman" w:eastAsia="Times New Roman" w:hAnsi="Times New Roman" w:cs="Times New Roman"/>
          <w:sz w:val="28"/>
          <w:szCs w:val="28"/>
          <w:lang w:eastAsia="lv-LV"/>
        </w:rPr>
        <w:t xml:space="preserve"> fond</w:t>
      </w:r>
      <w:r w:rsidR="003E418B">
        <w:rPr>
          <w:rFonts w:ascii="Times New Roman" w:eastAsia="Times New Roman" w:hAnsi="Times New Roman" w:cs="Times New Roman"/>
          <w:sz w:val="28"/>
          <w:szCs w:val="28"/>
          <w:lang w:eastAsia="lv-LV"/>
        </w:rPr>
        <w:t>u</w:t>
      </w:r>
      <w:r w:rsidR="00B22967" w:rsidRPr="00045446">
        <w:rPr>
          <w:rFonts w:ascii="Times New Roman" w:eastAsia="Times New Roman" w:hAnsi="Times New Roman" w:cs="Times New Roman"/>
          <w:sz w:val="28"/>
          <w:szCs w:val="28"/>
          <w:lang w:eastAsia="lv-LV"/>
        </w:rPr>
        <w:t xml:space="preserve"> pasākumu organizēšanu un </w:t>
      </w:r>
      <w:r w:rsidR="003E418B">
        <w:rPr>
          <w:rFonts w:ascii="Times New Roman" w:eastAsia="Times New Roman" w:hAnsi="Times New Roman" w:cs="Times New Roman"/>
          <w:sz w:val="28"/>
          <w:szCs w:val="28"/>
          <w:lang w:eastAsia="lv-LV"/>
        </w:rPr>
        <w:t xml:space="preserve">apmeklēšanu: </w:t>
      </w:r>
    </w:p>
    <w:p w14:paraId="6F030CAE" w14:textId="77777777" w:rsidR="009960A6"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iestādes organizēto konferenču, semināru, apmācību, komiteju, darba grupu un citu pasākumu izdevumi;</w:t>
      </w:r>
    </w:p>
    <w:p w14:paraId="36D8A669" w14:textId="47388DB2" w:rsidR="009B64BC"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iestādes darbinieku apmeklēto apmācību (semināri, konferences, pieredzes apmaiņas un citi apmācību p</w:t>
      </w:r>
      <w:r w:rsidR="00ED589A" w:rsidRPr="00045446">
        <w:rPr>
          <w:rFonts w:ascii="Times New Roman" w:eastAsia="Times New Roman" w:hAnsi="Times New Roman" w:cs="Times New Roman"/>
          <w:sz w:val="28"/>
          <w:szCs w:val="28"/>
          <w:lang w:eastAsia="lv-LV"/>
        </w:rPr>
        <w:t xml:space="preserve">asākumi), tai skaitā </w:t>
      </w:r>
      <w:r w:rsidR="00D71406">
        <w:rPr>
          <w:rFonts w:ascii="Times New Roman" w:eastAsia="Times New Roman" w:hAnsi="Times New Roman" w:cs="Times New Roman"/>
          <w:sz w:val="28"/>
          <w:szCs w:val="28"/>
          <w:lang w:eastAsia="lv-LV"/>
        </w:rPr>
        <w:t xml:space="preserve">ar apmācībām saistīto </w:t>
      </w:r>
      <w:r w:rsidR="00ED589A" w:rsidRPr="00045446">
        <w:rPr>
          <w:rFonts w:ascii="Times New Roman" w:eastAsia="Times New Roman" w:hAnsi="Times New Roman" w:cs="Times New Roman"/>
          <w:sz w:val="28"/>
          <w:szCs w:val="28"/>
          <w:lang w:eastAsia="lv-LV"/>
        </w:rPr>
        <w:t>komandējumu</w:t>
      </w:r>
      <w:r w:rsidR="00583EC0" w:rsidRPr="00045446">
        <w:rPr>
          <w:rFonts w:ascii="Times New Roman" w:eastAsia="Times New Roman" w:hAnsi="Times New Roman" w:cs="Times New Roman"/>
          <w:sz w:val="28"/>
          <w:szCs w:val="28"/>
          <w:lang w:eastAsia="lv-LV"/>
        </w:rPr>
        <w:t xml:space="preserve"> (iekšzemes, ārvalstu)</w:t>
      </w:r>
      <w:r w:rsidRPr="00045446">
        <w:rPr>
          <w:rFonts w:ascii="Times New Roman" w:eastAsia="Times New Roman" w:hAnsi="Times New Roman" w:cs="Times New Roman"/>
          <w:sz w:val="28"/>
          <w:szCs w:val="28"/>
          <w:lang w:eastAsia="lv-LV"/>
        </w:rPr>
        <w:t xml:space="preserve">, izdevumi, kuru saturs atbilst iestādē identificētajām darbinieku mācību vajadzībām un nepārsniedz 10 % no </w:t>
      </w:r>
      <w:r w:rsidRPr="0084541F">
        <w:rPr>
          <w:rFonts w:ascii="Times New Roman" w:eastAsia="Times New Roman" w:hAnsi="Times New Roman" w:cs="Times New Roman"/>
          <w:sz w:val="28"/>
          <w:szCs w:val="28"/>
          <w:lang w:eastAsia="lv-LV"/>
        </w:rPr>
        <w:t>institūcijai maksimāli pieejamā tehniskās palīdzības attiecināmā finansējuma apmēra. Kvalifikācijas paaugstināšanas izmaksas ir attiecināmas, ja apmācīb</w:t>
      </w:r>
      <w:r w:rsidR="006104D8" w:rsidRPr="0084541F">
        <w:rPr>
          <w:rFonts w:ascii="Times New Roman" w:eastAsia="Times New Roman" w:hAnsi="Times New Roman" w:cs="Times New Roman"/>
          <w:sz w:val="28"/>
          <w:szCs w:val="28"/>
          <w:lang w:eastAsia="lv-LV"/>
        </w:rPr>
        <w:t xml:space="preserve">as beidzot </w:t>
      </w:r>
      <w:r w:rsidRPr="0084541F">
        <w:rPr>
          <w:rFonts w:ascii="Times New Roman" w:eastAsia="Times New Roman" w:hAnsi="Times New Roman" w:cs="Times New Roman"/>
          <w:sz w:val="28"/>
          <w:szCs w:val="28"/>
          <w:lang w:eastAsia="lv-LV"/>
        </w:rPr>
        <w:t xml:space="preserve"> projekta īstenošanas laikā</w:t>
      </w:r>
      <w:r w:rsidR="002D4E31">
        <w:rPr>
          <w:rFonts w:ascii="Times New Roman" w:eastAsia="Times New Roman" w:hAnsi="Times New Roman" w:cs="Times New Roman"/>
          <w:sz w:val="28"/>
          <w:szCs w:val="28"/>
          <w:lang w:eastAsia="lv-LV"/>
        </w:rPr>
        <w:t>,</w:t>
      </w:r>
      <w:r w:rsidRPr="0084541F">
        <w:rPr>
          <w:rFonts w:ascii="Times New Roman" w:eastAsia="Times New Roman" w:hAnsi="Times New Roman" w:cs="Times New Roman"/>
          <w:sz w:val="28"/>
          <w:szCs w:val="28"/>
          <w:lang w:eastAsia="lv-LV"/>
        </w:rPr>
        <w:t xml:space="preserve"> ir iegūts apmācību apliecinošs dokuments, ja tādu paredz apmācību organizētāji;</w:t>
      </w:r>
    </w:p>
    <w:p w14:paraId="516E08C3" w14:textId="1D947BBB" w:rsidR="009B64BC" w:rsidRDefault="00661A2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B64BC">
        <w:rPr>
          <w:rFonts w:ascii="Times New Roman" w:eastAsia="Times New Roman" w:hAnsi="Times New Roman" w:cs="Times New Roman"/>
          <w:sz w:val="28"/>
          <w:szCs w:val="28"/>
          <w:lang w:eastAsia="lv-LV"/>
        </w:rPr>
        <w:t>komandējumu izmaksas</w:t>
      </w:r>
      <w:r w:rsidR="00981E0F" w:rsidRPr="009B64BC">
        <w:rPr>
          <w:rFonts w:ascii="Times New Roman" w:eastAsia="Times New Roman" w:hAnsi="Times New Roman" w:cs="Times New Roman"/>
          <w:sz w:val="28"/>
          <w:szCs w:val="28"/>
          <w:lang w:eastAsia="lv-LV"/>
        </w:rPr>
        <w:t xml:space="preserve">, kas saistītas ar pārbaudēm </w:t>
      </w:r>
      <w:r w:rsidRPr="009B64BC">
        <w:rPr>
          <w:rFonts w:ascii="Times New Roman" w:eastAsia="Times New Roman" w:hAnsi="Times New Roman" w:cs="Times New Roman"/>
          <w:sz w:val="28"/>
          <w:szCs w:val="28"/>
          <w:lang w:eastAsia="lv-LV"/>
        </w:rPr>
        <w:t xml:space="preserve"> </w:t>
      </w:r>
      <w:r w:rsidR="00981E0F" w:rsidRPr="009B64BC">
        <w:rPr>
          <w:rFonts w:ascii="Times New Roman" w:eastAsia="Times New Roman" w:hAnsi="Times New Roman" w:cs="Times New Roman"/>
          <w:sz w:val="28"/>
          <w:szCs w:val="28"/>
          <w:lang w:eastAsia="lv-LV"/>
        </w:rPr>
        <w:t>projekta</w:t>
      </w:r>
      <w:r w:rsidRPr="009B64BC">
        <w:rPr>
          <w:rFonts w:ascii="Times New Roman" w:eastAsia="Times New Roman" w:hAnsi="Times New Roman" w:cs="Times New Roman"/>
          <w:sz w:val="28"/>
          <w:szCs w:val="28"/>
          <w:lang w:eastAsia="lv-LV"/>
        </w:rPr>
        <w:t xml:space="preserve"> īstenošanas vietā</w:t>
      </w:r>
      <w:r w:rsidR="00981E0F" w:rsidRPr="009B64BC">
        <w:rPr>
          <w:rFonts w:ascii="Times New Roman" w:eastAsia="Times New Roman" w:hAnsi="Times New Roman" w:cs="Times New Roman"/>
          <w:sz w:val="28"/>
          <w:szCs w:val="28"/>
          <w:lang w:eastAsia="lv-LV"/>
        </w:rPr>
        <w:t>, sanāksmju, darba grupu un citu pasākumu</w:t>
      </w:r>
      <w:r w:rsidRPr="009B64BC">
        <w:rPr>
          <w:rFonts w:ascii="Times New Roman" w:eastAsia="Times New Roman" w:hAnsi="Times New Roman" w:cs="Times New Roman"/>
          <w:sz w:val="28"/>
          <w:szCs w:val="28"/>
          <w:lang w:eastAsia="lv-LV"/>
        </w:rPr>
        <w:t>, kuri nav uzskatāmi par apmācībām</w:t>
      </w:r>
      <w:r w:rsidR="00981E0F" w:rsidRPr="009B64BC">
        <w:rPr>
          <w:rFonts w:ascii="Times New Roman" w:eastAsia="Times New Roman" w:hAnsi="Times New Roman" w:cs="Times New Roman"/>
          <w:sz w:val="28"/>
          <w:szCs w:val="28"/>
          <w:lang w:eastAsia="lv-LV"/>
        </w:rPr>
        <w:t>, izmaksas</w:t>
      </w:r>
      <w:r w:rsidR="00DA7FA7">
        <w:rPr>
          <w:rFonts w:ascii="Times New Roman" w:eastAsia="Times New Roman" w:hAnsi="Times New Roman" w:cs="Times New Roman"/>
          <w:sz w:val="28"/>
          <w:szCs w:val="28"/>
          <w:lang w:eastAsia="lv-LV"/>
        </w:rPr>
        <w:t>;</w:t>
      </w:r>
    </w:p>
    <w:p w14:paraId="20477F5E" w14:textId="776616FE" w:rsidR="00084FAF" w:rsidRPr="009B64BC" w:rsidRDefault="00B2296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B64BC">
        <w:rPr>
          <w:rFonts w:ascii="Times New Roman" w:eastAsia="Times New Roman" w:hAnsi="Times New Roman" w:cs="Times New Roman"/>
          <w:sz w:val="28"/>
          <w:szCs w:val="28"/>
          <w:lang w:eastAsia="lv-LV"/>
        </w:rPr>
        <w:t>uzraudzības</w:t>
      </w:r>
      <w:r w:rsidR="00AA7D88" w:rsidRPr="009B64BC">
        <w:rPr>
          <w:rFonts w:ascii="Times New Roman" w:eastAsia="Times New Roman" w:hAnsi="Times New Roman" w:cs="Times New Roman"/>
          <w:sz w:val="28"/>
          <w:szCs w:val="28"/>
          <w:lang w:eastAsia="lv-LV"/>
        </w:rPr>
        <w:t xml:space="preserve"> komitejas un tās apakškomiteju</w:t>
      </w:r>
      <w:r w:rsidRPr="009B64BC">
        <w:rPr>
          <w:rFonts w:ascii="Times New Roman" w:eastAsia="Times New Roman" w:hAnsi="Times New Roman" w:cs="Times New Roman"/>
          <w:sz w:val="28"/>
          <w:szCs w:val="28"/>
          <w:lang w:eastAsia="lv-LV"/>
        </w:rPr>
        <w:t xml:space="preserve"> , ikgadējās tikšanās ar Eiropas Komisiju darbības nodrošināšanai nepieciešamās izmaksas (</w:t>
      </w:r>
      <w:r w:rsidR="00771D7F" w:rsidRPr="009B64BC">
        <w:rPr>
          <w:rFonts w:ascii="Times New Roman" w:eastAsia="Times New Roman" w:hAnsi="Times New Roman" w:cs="Times New Roman"/>
          <w:sz w:val="28"/>
          <w:szCs w:val="28"/>
          <w:lang w:eastAsia="lv-LV"/>
        </w:rPr>
        <w:t>izmaksas attiecināmas tikai</w:t>
      </w:r>
      <w:r w:rsidR="000F1756" w:rsidRPr="009B64BC">
        <w:rPr>
          <w:rFonts w:ascii="Times New Roman" w:eastAsia="Times New Roman" w:hAnsi="Times New Roman" w:cs="Times New Roman"/>
          <w:sz w:val="28"/>
          <w:szCs w:val="28"/>
          <w:lang w:eastAsia="lv-LV"/>
        </w:rPr>
        <w:t xml:space="preserve"> </w:t>
      </w:r>
      <w:r w:rsidRPr="009B64BC">
        <w:rPr>
          <w:rFonts w:ascii="Times New Roman" w:eastAsia="Times New Roman" w:hAnsi="Times New Roman" w:cs="Times New Roman"/>
          <w:sz w:val="28"/>
          <w:szCs w:val="28"/>
          <w:lang w:eastAsia="lv-LV"/>
        </w:rPr>
        <w:t>Finanšu ministrija</w:t>
      </w:r>
      <w:r w:rsidR="000F1756" w:rsidRPr="009B64BC">
        <w:rPr>
          <w:rFonts w:ascii="Times New Roman" w:eastAsia="Times New Roman" w:hAnsi="Times New Roman" w:cs="Times New Roman"/>
          <w:sz w:val="28"/>
          <w:szCs w:val="28"/>
          <w:lang w:eastAsia="lv-LV"/>
        </w:rPr>
        <w:t>s projektā</w:t>
      </w:r>
      <w:r w:rsidRPr="009B64BC">
        <w:rPr>
          <w:rFonts w:ascii="Times New Roman" w:eastAsia="Times New Roman" w:hAnsi="Times New Roman" w:cs="Times New Roman"/>
          <w:sz w:val="28"/>
          <w:szCs w:val="28"/>
          <w:lang w:eastAsia="lv-LV"/>
        </w:rPr>
        <w:t>);</w:t>
      </w:r>
    </w:p>
    <w:p w14:paraId="71EDEF8B" w14:textId="77777777" w:rsidR="00084FAF" w:rsidRPr="00045446" w:rsidRDefault="00B2296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izmaksas, kas saistītas ar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plānošanu;</w:t>
      </w:r>
    </w:p>
    <w:p w14:paraId="500BA2C1" w14:textId="77777777" w:rsidR="00084FAF" w:rsidRPr="00045446" w:rsidRDefault="00E8044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sludinājumu izmaksas, tai skaitā </w:t>
      </w:r>
      <w:r w:rsidR="004704AE" w:rsidRPr="00045446">
        <w:rPr>
          <w:rFonts w:ascii="Times New Roman" w:eastAsia="Times New Roman" w:hAnsi="Times New Roman" w:cs="Times New Roman"/>
          <w:sz w:val="28"/>
          <w:szCs w:val="28"/>
          <w:lang w:eastAsia="lv-LV"/>
        </w:rPr>
        <w:t>paziņojums par atlases uzsākšanu vai pārtrau</w:t>
      </w:r>
      <w:r w:rsidR="00771D7F" w:rsidRPr="00045446">
        <w:rPr>
          <w:rFonts w:ascii="Times New Roman" w:eastAsia="Times New Roman" w:hAnsi="Times New Roman" w:cs="Times New Roman"/>
          <w:sz w:val="28"/>
          <w:szCs w:val="28"/>
          <w:lang w:eastAsia="lv-LV"/>
        </w:rPr>
        <w:t>kšanu</w:t>
      </w:r>
      <w:r w:rsidRPr="00045446">
        <w:rPr>
          <w:rFonts w:ascii="Times New Roman" w:eastAsia="Times New Roman" w:hAnsi="Times New Roman" w:cs="Times New Roman"/>
          <w:sz w:val="28"/>
          <w:szCs w:val="28"/>
          <w:lang w:eastAsia="lv-LV"/>
        </w:rPr>
        <w:t>, darba sludinājumu izmaksas, kas ir saistītas ar attiecīgo Eiropas Savienības fondu;</w:t>
      </w:r>
    </w:p>
    <w:p w14:paraId="696F984F" w14:textId="21988631" w:rsidR="00881B00" w:rsidRPr="00045446" w:rsidRDefault="007E3A8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Eiropas Savienības fondu vadības </w:t>
      </w:r>
      <w:r w:rsidR="00E8044B" w:rsidRPr="00045446">
        <w:rPr>
          <w:rFonts w:ascii="Times New Roman" w:eastAsia="Times New Roman" w:hAnsi="Times New Roman" w:cs="Times New Roman"/>
          <w:sz w:val="28"/>
          <w:szCs w:val="28"/>
          <w:lang w:eastAsia="lv-LV"/>
        </w:rPr>
        <w:t>informācijas sistēmas izstrādes, ieviešanas un sasaistes nodrošināšanas izdevumi</w:t>
      </w:r>
      <w:r w:rsidR="004F3AFE" w:rsidRPr="00045446">
        <w:rPr>
          <w:rFonts w:ascii="Times New Roman" w:eastAsia="Times New Roman" w:hAnsi="Times New Roman" w:cs="Times New Roman"/>
          <w:sz w:val="28"/>
          <w:szCs w:val="28"/>
          <w:lang w:eastAsia="lv-LV"/>
        </w:rPr>
        <w:t>, drošības pasākumi,</w:t>
      </w:r>
      <w:r w:rsidR="00881B00" w:rsidRPr="00045446">
        <w:rPr>
          <w:rFonts w:ascii="Times New Roman" w:eastAsia="Times New Roman" w:hAnsi="Times New Roman" w:cs="Times New Roman"/>
          <w:sz w:val="28"/>
          <w:szCs w:val="28"/>
          <w:lang w:eastAsia="lv-LV"/>
        </w:rPr>
        <w:t xml:space="preserve"> tai skaitā:</w:t>
      </w:r>
    </w:p>
    <w:p w14:paraId="7932F280" w14:textId="77777777" w:rsidR="00084FAF" w:rsidRPr="00045446" w:rsidRDefault="00881B00"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2007.-2013.gada Eiropas Savienības fondu plānošanas perioda ietvaros Eiropas Savienības fond</w:t>
      </w:r>
      <w:r w:rsidR="00124DCA">
        <w:rPr>
          <w:rFonts w:ascii="Times New Roman" w:eastAsia="Times New Roman" w:hAnsi="Times New Roman" w:cs="Times New Roman"/>
          <w:sz w:val="28"/>
          <w:szCs w:val="28"/>
          <w:lang w:eastAsia="lv-LV"/>
        </w:rPr>
        <w:t>u</w:t>
      </w:r>
      <w:r w:rsidRPr="00045446">
        <w:rPr>
          <w:rFonts w:ascii="Times New Roman" w:eastAsia="Times New Roman" w:hAnsi="Times New Roman" w:cs="Times New Roman"/>
          <w:sz w:val="28"/>
          <w:szCs w:val="28"/>
          <w:lang w:eastAsia="lv-LV"/>
        </w:rPr>
        <w:t xml:space="preserve"> vad</w:t>
      </w:r>
      <w:r w:rsidR="00667FB8" w:rsidRPr="00045446">
        <w:rPr>
          <w:rFonts w:ascii="Times New Roman" w:eastAsia="Times New Roman" w:hAnsi="Times New Roman" w:cs="Times New Roman"/>
          <w:sz w:val="28"/>
          <w:szCs w:val="28"/>
          <w:lang w:eastAsia="lv-LV"/>
        </w:rPr>
        <w:t>ības informāc</w:t>
      </w:r>
      <w:r w:rsidRPr="00045446">
        <w:rPr>
          <w:rFonts w:ascii="Times New Roman" w:eastAsia="Times New Roman" w:hAnsi="Times New Roman" w:cs="Times New Roman"/>
          <w:sz w:val="28"/>
          <w:szCs w:val="28"/>
          <w:lang w:eastAsia="lv-LV"/>
        </w:rPr>
        <w:t>ijas sistēm</w:t>
      </w:r>
      <w:r w:rsidR="004F3AFE" w:rsidRPr="00045446">
        <w:rPr>
          <w:rFonts w:ascii="Times New Roman" w:eastAsia="Times New Roman" w:hAnsi="Times New Roman" w:cs="Times New Roman"/>
          <w:sz w:val="28"/>
          <w:szCs w:val="28"/>
          <w:lang w:eastAsia="lv-LV"/>
        </w:rPr>
        <w:t>as</w:t>
      </w:r>
      <w:r w:rsidRPr="00045446">
        <w:rPr>
          <w:rFonts w:ascii="Times New Roman" w:eastAsia="Times New Roman" w:hAnsi="Times New Roman" w:cs="Times New Roman"/>
          <w:sz w:val="28"/>
          <w:szCs w:val="28"/>
          <w:lang w:eastAsia="lv-LV"/>
        </w:rPr>
        <w:t xml:space="preserve"> uzturēšana</w:t>
      </w:r>
      <w:r w:rsidR="00667FB8" w:rsidRPr="00045446">
        <w:rPr>
          <w:rFonts w:ascii="Times New Roman" w:eastAsia="Times New Roman" w:hAnsi="Times New Roman" w:cs="Times New Roman"/>
          <w:sz w:val="28"/>
          <w:szCs w:val="28"/>
          <w:lang w:eastAsia="lv-LV"/>
        </w:rPr>
        <w:t>s</w:t>
      </w:r>
      <w:r w:rsidRPr="00045446">
        <w:rPr>
          <w:rFonts w:ascii="Times New Roman" w:eastAsia="Times New Roman" w:hAnsi="Times New Roman" w:cs="Times New Roman"/>
          <w:sz w:val="28"/>
          <w:szCs w:val="28"/>
          <w:lang w:eastAsia="lv-LV"/>
        </w:rPr>
        <w:t xml:space="preserve">, drošības pasākumu </w:t>
      </w:r>
      <w:r w:rsidR="00667FB8" w:rsidRPr="00045446">
        <w:rPr>
          <w:rFonts w:ascii="Times New Roman" w:eastAsia="Times New Roman" w:hAnsi="Times New Roman" w:cs="Times New Roman"/>
          <w:sz w:val="28"/>
          <w:szCs w:val="28"/>
          <w:lang w:eastAsia="lv-LV"/>
        </w:rPr>
        <w:t>un sasaistes nodrošināšanas izdevumi;</w:t>
      </w:r>
    </w:p>
    <w:p w14:paraId="328E169B" w14:textId="368336A8" w:rsidR="00084FAF" w:rsidRPr="00045446" w:rsidRDefault="00E8044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Kohēzijas politikas fondu vadības informācijas sistēm</w:t>
      </w:r>
      <w:r w:rsidR="004F3AFE" w:rsidRPr="00045446">
        <w:rPr>
          <w:rFonts w:ascii="Times New Roman" w:eastAsia="Times New Roman" w:hAnsi="Times New Roman" w:cs="Times New Roman"/>
          <w:sz w:val="28"/>
          <w:szCs w:val="28"/>
          <w:lang w:eastAsia="lv-LV"/>
        </w:rPr>
        <w:t>as</w:t>
      </w:r>
      <w:r w:rsidR="002D4E31">
        <w:rPr>
          <w:rFonts w:ascii="Times New Roman" w:eastAsia="Times New Roman" w:hAnsi="Times New Roman" w:cs="Times New Roman"/>
          <w:sz w:val="28"/>
          <w:szCs w:val="28"/>
          <w:lang w:eastAsia="lv-LV"/>
        </w:rPr>
        <w:t xml:space="preserve"> 2014.-2020.</w:t>
      </w:r>
      <w:r w:rsidR="00667FB8" w:rsidRPr="00045446">
        <w:rPr>
          <w:rFonts w:ascii="Times New Roman" w:eastAsia="Times New Roman" w:hAnsi="Times New Roman" w:cs="Times New Roman"/>
          <w:sz w:val="28"/>
          <w:szCs w:val="28"/>
          <w:lang w:eastAsia="lv-LV"/>
        </w:rPr>
        <w:t xml:space="preserve">gadam izveidei </w:t>
      </w:r>
      <w:r w:rsidR="007A4D00">
        <w:rPr>
          <w:rFonts w:ascii="Times New Roman" w:eastAsia="Times New Roman" w:hAnsi="Times New Roman" w:cs="Times New Roman"/>
          <w:sz w:val="28"/>
          <w:szCs w:val="28"/>
          <w:lang w:eastAsia="lv-LV"/>
        </w:rPr>
        <w:t>un</w:t>
      </w:r>
      <w:r w:rsidR="00667FB8" w:rsidRPr="00045446">
        <w:rPr>
          <w:rFonts w:ascii="Times New Roman" w:eastAsia="Times New Roman" w:hAnsi="Times New Roman" w:cs="Times New Roman"/>
          <w:sz w:val="28"/>
          <w:szCs w:val="28"/>
          <w:lang w:eastAsia="lv-LV"/>
        </w:rPr>
        <w:t xml:space="preserve"> attīstīšanai</w:t>
      </w:r>
      <w:r w:rsidR="00C2275F">
        <w:rPr>
          <w:rFonts w:ascii="Times New Roman" w:eastAsia="Times New Roman" w:hAnsi="Times New Roman" w:cs="Times New Roman"/>
          <w:sz w:val="28"/>
          <w:szCs w:val="28"/>
          <w:lang w:eastAsia="lv-LV"/>
        </w:rPr>
        <w:t>;</w:t>
      </w:r>
    </w:p>
    <w:p w14:paraId="100606C3" w14:textId="228D12F9" w:rsidR="00E8044B" w:rsidRPr="00045446" w:rsidRDefault="00E8044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Kohēzijas politikas fondu vadības informācijas sistēmu 2014.-2020.gadam </w:t>
      </w:r>
      <w:r w:rsidR="00667FB8" w:rsidRPr="00045446">
        <w:rPr>
          <w:rFonts w:ascii="Times New Roman" w:eastAsia="Times New Roman" w:hAnsi="Times New Roman" w:cs="Times New Roman"/>
          <w:sz w:val="28"/>
          <w:szCs w:val="28"/>
          <w:lang w:eastAsia="lv-LV"/>
        </w:rPr>
        <w:t>uzturēšanas</w:t>
      </w:r>
      <w:r w:rsidR="004F3AFE" w:rsidRPr="00045446">
        <w:rPr>
          <w:rFonts w:ascii="Times New Roman" w:eastAsia="Times New Roman" w:hAnsi="Times New Roman" w:cs="Times New Roman"/>
          <w:sz w:val="28"/>
          <w:szCs w:val="28"/>
          <w:lang w:eastAsia="lv-LV"/>
        </w:rPr>
        <w:t>, drošības pasākumu</w:t>
      </w:r>
      <w:r w:rsidR="00546518">
        <w:rPr>
          <w:rFonts w:ascii="Times New Roman" w:eastAsia="Times New Roman" w:hAnsi="Times New Roman" w:cs="Times New Roman"/>
          <w:sz w:val="28"/>
          <w:szCs w:val="28"/>
          <w:lang w:eastAsia="lv-LV"/>
        </w:rPr>
        <w:t>,</w:t>
      </w:r>
      <w:r w:rsidR="00667FB8" w:rsidRPr="00045446">
        <w:rPr>
          <w:rFonts w:ascii="Times New Roman" w:eastAsia="Times New Roman" w:hAnsi="Times New Roman" w:cs="Times New Roman"/>
          <w:sz w:val="28"/>
          <w:szCs w:val="28"/>
          <w:lang w:eastAsia="lv-LV"/>
        </w:rPr>
        <w:t xml:space="preserve"> tehnisko resursu izmaksas</w:t>
      </w:r>
      <w:r w:rsidR="00546518" w:rsidRPr="00546518">
        <w:t xml:space="preserve"> </w:t>
      </w:r>
      <w:r w:rsidR="00546518" w:rsidRPr="00546518">
        <w:rPr>
          <w:rFonts w:ascii="Times New Roman" w:eastAsia="Times New Roman" w:hAnsi="Times New Roman" w:cs="Times New Roman"/>
          <w:sz w:val="28"/>
          <w:szCs w:val="28"/>
          <w:lang w:eastAsia="lv-LV"/>
        </w:rPr>
        <w:t>un sasaistes nodrošināšanas izdevumi</w:t>
      </w:r>
      <w:r w:rsidR="00546518">
        <w:rPr>
          <w:rFonts w:ascii="Times New Roman" w:eastAsia="Times New Roman" w:hAnsi="Times New Roman" w:cs="Times New Roman"/>
          <w:sz w:val="28"/>
          <w:szCs w:val="28"/>
          <w:lang w:eastAsia="lv-LV"/>
        </w:rPr>
        <w:t>;</w:t>
      </w:r>
    </w:p>
    <w:p w14:paraId="523E2122" w14:textId="21CEADFA" w:rsidR="00E8044B" w:rsidRPr="00045446" w:rsidRDefault="00405B7A"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E8044B" w:rsidRPr="00045446">
        <w:rPr>
          <w:rFonts w:ascii="Times New Roman" w:eastAsia="Times New Roman" w:hAnsi="Times New Roman" w:cs="Times New Roman"/>
          <w:sz w:val="28"/>
          <w:szCs w:val="28"/>
          <w:lang w:eastAsia="lv-LV"/>
        </w:rPr>
        <w:t>tlīdzība, kas ir noteikta saskaņā ar normatīvo aktu regulējumu par valsts un pašvaldību institūciju amatpersonu un darbinieku atlīdzību, kā arī attiecīgās iestādes iekšējiem normatīvajiem aktiem. Izmaksas ir attiecināmas pilnu darba laiku nodarbinātajiem vai nepi</w:t>
      </w:r>
      <w:r>
        <w:rPr>
          <w:rFonts w:ascii="Times New Roman" w:eastAsia="Times New Roman" w:hAnsi="Times New Roman" w:cs="Times New Roman"/>
          <w:sz w:val="28"/>
          <w:szCs w:val="28"/>
          <w:lang w:eastAsia="lv-LV"/>
        </w:rPr>
        <w:t>lnu darba laiku nodarbinātajie</w:t>
      </w:r>
      <w:r w:rsidR="00E3107D">
        <w:rPr>
          <w:rFonts w:ascii="Times New Roman" w:eastAsia="Times New Roman" w:hAnsi="Times New Roman" w:cs="Times New Roman"/>
          <w:sz w:val="28"/>
          <w:szCs w:val="28"/>
          <w:lang w:eastAsia="lv-LV"/>
        </w:rPr>
        <w:t xml:space="preserve">m, kas nodrošina šo noteikumu </w:t>
      </w:r>
      <w:r w:rsidR="00296FB3">
        <w:rPr>
          <w:rFonts w:ascii="Times New Roman" w:eastAsia="Times New Roman" w:hAnsi="Times New Roman" w:cs="Times New Roman"/>
          <w:sz w:val="28"/>
          <w:szCs w:val="28"/>
          <w:lang w:eastAsia="lv-LV"/>
        </w:rPr>
        <w:t>37</w:t>
      </w:r>
      <w:r w:rsidRPr="00847D1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punktā </w:t>
      </w:r>
      <w:r w:rsidR="00103B4A">
        <w:rPr>
          <w:rFonts w:ascii="Times New Roman" w:eastAsia="Times New Roman" w:hAnsi="Times New Roman" w:cs="Times New Roman"/>
          <w:sz w:val="28"/>
          <w:szCs w:val="28"/>
          <w:lang w:eastAsia="lv-LV"/>
        </w:rPr>
        <w:t xml:space="preserve">atbalstāmo </w:t>
      </w:r>
      <w:r>
        <w:rPr>
          <w:rFonts w:ascii="Times New Roman" w:eastAsia="Times New Roman" w:hAnsi="Times New Roman" w:cs="Times New Roman"/>
          <w:sz w:val="28"/>
          <w:szCs w:val="28"/>
          <w:lang w:eastAsia="lv-LV"/>
        </w:rPr>
        <w:t xml:space="preserve"> darbību izpildi.</w:t>
      </w:r>
      <w:r w:rsidR="00E8044B" w:rsidRPr="00045446">
        <w:rPr>
          <w:rFonts w:ascii="Times New Roman" w:eastAsia="Times New Roman" w:hAnsi="Times New Roman" w:cs="Times New Roman"/>
          <w:sz w:val="28"/>
          <w:szCs w:val="28"/>
          <w:lang w:eastAsia="lv-LV"/>
        </w:rPr>
        <w:t xml:space="preserve"> Piemaksas par aizvietošanu</w:t>
      </w:r>
      <w:r>
        <w:rPr>
          <w:rFonts w:ascii="Times New Roman" w:eastAsia="Times New Roman" w:hAnsi="Times New Roman" w:cs="Times New Roman"/>
          <w:sz w:val="28"/>
          <w:szCs w:val="28"/>
          <w:lang w:eastAsia="lv-LV"/>
        </w:rPr>
        <w:t xml:space="preserve"> ir attiecināmas, ja nodarbinātais, kurš</w:t>
      </w:r>
      <w:r w:rsidR="00E8044B" w:rsidRPr="00045446">
        <w:rPr>
          <w:rFonts w:ascii="Times New Roman" w:eastAsia="Times New Roman" w:hAnsi="Times New Roman" w:cs="Times New Roman"/>
          <w:sz w:val="28"/>
          <w:szCs w:val="28"/>
          <w:lang w:eastAsia="lv-LV"/>
        </w:rPr>
        <w:t xml:space="preserve"> aizvieto, </w:t>
      </w:r>
      <w:r>
        <w:rPr>
          <w:rFonts w:ascii="Times New Roman" w:eastAsia="Times New Roman" w:hAnsi="Times New Roman" w:cs="Times New Roman"/>
          <w:sz w:val="28"/>
          <w:szCs w:val="28"/>
          <w:lang w:eastAsia="lv-LV"/>
        </w:rPr>
        <w:t>nodrošina</w:t>
      </w:r>
      <w:r w:rsidR="00E8044B" w:rsidRPr="00045446">
        <w:rPr>
          <w:rFonts w:ascii="Times New Roman" w:eastAsia="Times New Roman" w:hAnsi="Times New Roman" w:cs="Times New Roman"/>
          <w:sz w:val="28"/>
          <w:szCs w:val="28"/>
          <w:lang w:eastAsia="lv-LV"/>
        </w:rPr>
        <w:t xml:space="preserve"> šo noteikumu </w:t>
      </w:r>
      <w:hyperlink r:id="rId11" w:anchor="p15" w:history="1">
        <w:r w:rsidR="00296FB3">
          <w:rPr>
            <w:rFonts w:ascii="Times New Roman" w:eastAsia="Times New Roman" w:hAnsi="Times New Roman" w:cs="Times New Roman"/>
            <w:sz w:val="28"/>
            <w:szCs w:val="28"/>
            <w:lang w:eastAsia="lv-LV"/>
          </w:rPr>
          <w:t>37</w:t>
        </w:r>
        <w:r w:rsidR="00E8044B" w:rsidRPr="00847D13">
          <w:rPr>
            <w:rFonts w:ascii="Times New Roman" w:eastAsia="Times New Roman" w:hAnsi="Times New Roman" w:cs="Times New Roman"/>
            <w:sz w:val="28"/>
            <w:szCs w:val="28"/>
            <w:lang w:eastAsia="lv-LV"/>
          </w:rPr>
          <w:t>.</w:t>
        </w:r>
        <w:r w:rsidR="00E8044B" w:rsidRPr="00045446">
          <w:rPr>
            <w:rFonts w:ascii="Times New Roman" w:eastAsia="Times New Roman" w:hAnsi="Times New Roman" w:cs="Times New Roman"/>
            <w:sz w:val="28"/>
            <w:szCs w:val="28"/>
            <w:lang w:eastAsia="lv-LV"/>
          </w:rPr>
          <w:t>punktā</w:t>
        </w:r>
      </w:hyperlink>
      <w:r>
        <w:rPr>
          <w:rFonts w:ascii="Times New Roman" w:eastAsia="Times New Roman" w:hAnsi="Times New Roman" w:cs="Times New Roman"/>
          <w:sz w:val="28"/>
          <w:szCs w:val="28"/>
          <w:lang w:eastAsia="lv-LV"/>
        </w:rPr>
        <w:t xml:space="preserve"> paredzētās darbības</w:t>
      </w:r>
      <w:r w:rsidR="00E8044B" w:rsidRPr="00045446">
        <w:rPr>
          <w:rFonts w:ascii="Times New Roman" w:eastAsia="Times New Roman" w:hAnsi="Times New Roman" w:cs="Times New Roman"/>
          <w:sz w:val="28"/>
          <w:szCs w:val="28"/>
          <w:lang w:eastAsia="lv-LV"/>
        </w:rPr>
        <w:t>;</w:t>
      </w:r>
    </w:p>
    <w:p w14:paraId="3489FB54" w14:textId="307915E0" w:rsidR="00384F24" w:rsidRDefault="009A1480" w:rsidP="00D075A0">
      <w:pPr>
        <w:pStyle w:val="ListParagraph"/>
        <w:numPr>
          <w:ilvl w:val="1"/>
          <w:numId w:val="22"/>
        </w:numPr>
        <w:tabs>
          <w:tab w:val="left" w:pos="1134"/>
        </w:tabs>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t xml:space="preserve">Eiropas Savienības fondu tehniskās palīdzības projekta </w:t>
      </w:r>
      <w:r w:rsidR="0069412E">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w:t>
      </w:r>
      <w:r w:rsidR="00384F24">
        <w:rPr>
          <w:rFonts w:ascii="Times New Roman" w:eastAsia="Times New Roman" w:hAnsi="Times New Roman" w:cs="Times New Roman"/>
          <w:sz w:val="28"/>
          <w:szCs w:val="28"/>
          <w:lang w:eastAsia="lv-LV"/>
        </w:rPr>
        <w:t>ersonāla atlīdzība</w:t>
      </w:r>
      <w:r w:rsidR="00794FE1" w:rsidRPr="00794FE1">
        <w:rPr>
          <w:rFonts w:ascii="Times New Roman" w:eastAsia="Times New Roman" w:hAnsi="Times New Roman" w:cs="Times New Roman"/>
          <w:sz w:val="28"/>
          <w:szCs w:val="28"/>
          <w:lang w:eastAsia="lv-LV"/>
        </w:rPr>
        <w:t xml:space="preserve"> </w:t>
      </w:r>
      <w:r w:rsidR="00794FE1">
        <w:rPr>
          <w:rFonts w:ascii="Times New Roman" w:eastAsia="Times New Roman" w:hAnsi="Times New Roman" w:cs="Times New Roman"/>
          <w:sz w:val="28"/>
          <w:szCs w:val="28"/>
          <w:lang w:eastAsia="lv-LV"/>
        </w:rPr>
        <w:t xml:space="preserve">- </w:t>
      </w:r>
      <w:r w:rsidR="00794FE1" w:rsidRPr="00794FE1">
        <w:rPr>
          <w:rFonts w:ascii="Times New Roman" w:eastAsia="Times New Roman" w:hAnsi="Times New Roman" w:cs="Times New Roman"/>
          <w:sz w:val="28"/>
          <w:szCs w:val="28"/>
          <w:lang w:eastAsia="lv-LV"/>
        </w:rPr>
        <w:t xml:space="preserve">ne vairāk kā 26 500 </w:t>
      </w:r>
      <w:r w:rsidR="00794FE1" w:rsidRPr="00D075A0">
        <w:rPr>
          <w:rFonts w:ascii="Times New Roman" w:hAnsi="Times New Roman"/>
          <w:i/>
          <w:sz w:val="28"/>
        </w:rPr>
        <w:t>euro</w:t>
      </w:r>
      <w:r w:rsidR="00794FE1" w:rsidRPr="00794FE1">
        <w:rPr>
          <w:rFonts w:ascii="Times New Roman" w:eastAsia="Times New Roman" w:hAnsi="Times New Roman" w:cs="Times New Roman"/>
          <w:sz w:val="28"/>
          <w:szCs w:val="28"/>
          <w:lang w:eastAsia="lv-LV"/>
        </w:rPr>
        <w:t xml:space="preserve"> gadā</w:t>
      </w:r>
      <w:r w:rsidR="00052801">
        <w:rPr>
          <w:rFonts w:ascii="Times New Roman" w:eastAsia="Times New Roman" w:hAnsi="Times New Roman" w:cs="Times New Roman"/>
          <w:sz w:val="28"/>
          <w:szCs w:val="28"/>
          <w:lang w:eastAsia="lv-LV"/>
        </w:rPr>
        <w:t>,</w:t>
      </w:r>
      <w:r w:rsidR="00052801" w:rsidRPr="00052801">
        <w:rPr>
          <w:rFonts w:ascii="Times New Roman" w:eastAsia="Times New Roman" w:hAnsi="Times New Roman" w:cs="Times New Roman"/>
          <w:sz w:val="28"/>
          <w:szCs w:val="28"/>
          <w:lang w:eastAsia="lv-LV"/>
        </w:rPr>
        <w:t xml:space="preserve"> </w:t>
      </w:r>
      <w:r w:rsidRPr="009A1480">
        <w:rPr>
          <w:rFonts w:ascii="Times New Roman" w:eastAsia="Times New Roman" w:hAnsi="Times New Roman" w:cs="Times New Roman"/>
          <w:sz w:val="28"/>
          <w:szCs w:val="28"/>
          <w:lang w:eastAsia="lv-LV"/>
        </w:rPr>
        <w:t xml:space="preserve">kas </w:t>
      </w:r>
      <w:r w:rsidR="00032DD3">
        <w:rPr>
          <w:rFonts w:ascii="Times New Roman" w:eastAsia="Times New Roman" w:hAnsi="Times New Roman" w:cs="Times New Roman"/>
          <w:sz w:val="28"/>
          <w:szCs w:val="28"/>
          <w:lang w:eastAsia="lv-LV"/>
        </w:rPr>
        <w:t xml:space="preserve">ir </w:t>
      </w:r>
      <w:r w:rsidRPr="009A1480">
        <w:rPr>
          <w:rFonts w:ascii="Times New Roman" w:eastAsia="Times New Roman" w:hAnsi="Times New Roman" w:cs="Times New Roman"/>
          <w:sz w:val="28"/>
          <w:szCs w:val="28"/>
          <w:lang w:eastAsia="lv-LV"/>
        </w:rPr>
        <w:t xml:space="preserve">noteikta saskaņā ar normatīvo aktu regulējumu par valsts un pašvaldību institūciju amatpersonu un darbinieku atlīdzību, kā arī attiecīgās iestādes iekšējiem normatīvajiem aktiem, pamatojoties uz darba tiesiskajām vai valsts civildienesta attiecībām. Piemaksas par projekta </w:t>
      </w:r>
      <w:r w:rsidR="0069412E">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aizvietošanu, var iekļaut projekta attiecināmajās izmaksās</w:t>
      </w:r>
      <w:r w:rsidR="00431245" w:rsidRPr="00045446">
        <w:rPr>
          <w:rFonts w:ascii="Times New Roman" w:eastAsia="Times New Roman" w:hAnsi="Times New Roman" w:cs="Times New Roman"/>
          <w:sz w:val="28"/>
          <w:szCs w:val="28"/>
          <w:lang w:eastAsia="lv-LV"/>
        </w:rPr>
        <w:t>;</w:t>
      </w:r>
    </w:p>
    <w:p w14:paraId="2C7BA786" w14:textId="0DCAE093" w:rsidR="00384F24" w:rsidRPr="00B43B52" w:rsidRDefault="00B43B52" w:rsidP="00D075A0">
      <w:pPr>
        <w:pStyle w:val="ListParagraph"/>
        <w:numPr>
          <w:ilvl w:val="1"/>
          <w:numId w:val="22"/>
        </w:numPr>
        <w:tabs>
          <w:tab w:val="left" w:pos="1134"/>
        </w:tabs>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B43B52">
        <w:rPr>
          <w:rFonts w:ascii="Times New Roman" w:eastAsia="Times New Roman" w:hAnsi="Times New Roman" w:cs="Times New Roman"/>
          <w:sz w:val="28"/>
          <w:szCs w:val="28"/>
          <w:lang w:eastAsia="lv-LV"/>
        </w:rPr>
        <w:t>O</w:t>
      </w:r>
      <w:r w:rsidR="00384F24" w:rsidRPr="00B43B52">
        <w:rPr>
          <w:rFonts w:ascii="Times New Roman" w:eastAsia="Times New Roman" w:hAnsi="Times New Roman" w:cs="Times New Roman"/>
          <w:sz w:val="28"/>
          <w:szCs w:val="28"/>
          <w:lang w:eastAsia="lv-LV"/>
        </w:rPr>
        <w:t>bligāto veselības pārbaužu, veselības apdrošināšanas un redzes korekcijas līdzekļu izmaksas, kas ir noteikta</w:t>
      </w:r>
      <w:r w:rsidR="00EB43AD">
        <w:rPr>
          <w:rFonts w:ascii="Times New Roman" w:eastAsia="Times New Roman" w:hAnsi="Times New Roman" w:cs="Times New Roman"/>
          <w:sz w:val="28"/>
          <w:szCs w:val="28"/>
          <w:lang w:eastAsia="lv-LV"/>
        </w:rPr>
        <w:t>s</w:t>
      </w:r>
      <w:r w:rsidR="00384F24" w:rsidRPr="00B43B52">
        <w:rPr>
          <w:rFonts w:ascii="Times New Roman" w:eastAsia="Times New Roman" w:hAnsi="Times New Roman" w:cs="Times New Roman"/>
          <w:sz w:val="28"/>
          <w:szCs w:val="28"/>
          <w:lang w:eastAsia="lv-LV"/>
        </w:rPr>
        <w:t xml:space="preserve"> saskaņā ar normatīvo aktu regulējumu par valsts un pašvaldību institūciju amatpersonu un darbinieku atlīdzību, kā arī attiecīgās iestādes iekšējiem normatīvajiem aktiem</w:t>
      </w:r>
      <w:r w:rsidR="009B68DE">
        <w:rPr>
          <w:rFonts w:ascii="Times New Roman" w:eastAsia="Times New Roman" w:hAnsi="Times New Roman" w:cs="Times New Roman"/>
          <w:sz w:val="28"/>
          <w:szCs w:val="28"/>
          <w:lang w:eastAsia="lv-LV"/>
        </w:rPr>
        <w:t>, darbiniekiem, kur</w:t>
      </w:r>
      <w:r w:rsidR="003B216D">
        <w:rPr>
          <w:rFonts w:ascii="Times New Roman" w:eastAsia="Times New Roman" w:hAnsi="Times New Roman" w:cs="Times New Roman"/>
          <w:sz w:val="28"/>
          <w:szCs w:val="28"/>
          <w:lang w:eastAsia="lv-LV"/>
        </w:rPr>
        <w:t>iem tiek veiktas šo noteikumu 38.8 un 38</w:t>
      </w:r>
      <w:r w:rsidR="009B68DE">
        <w:rPr>
          <w:rFonts w:ascii="Times New Roman" w:eastAsia="Times New Roman" w:hAnsi="Times New Roman" w:cs="Times New Roman"/>
          <w:sz w:val="28"/>
          <w:szCs w:val="28"/>
          <w:lang w:eastAsia="lv-LV"/>
        </w:rPr>
        <w:t>.9 apakšpunktā minētās atlīdzības izmaksas.</w:t>
      </w:r>
      <w:r w:rsidR="00384F24" w:rsidRPr="00B43B52">
        <w:rPr>
          <w:rFonts w:ascii="Times New Roman" w:eastAsia="Times New Roman" w:hAnsi="Times New Roman" w:cs="Times New Roman"/>
          <w:sz w:val="28"/>
          <w:szCs w:val="28"/>
          <w:lang w:eastAsia="lv-LV"/>
        </w:rPr>
        <w:t xml:space="preserve"> </w:t>
      </w:r>
    </w:p>
    <w:p w14:paraId="1ED689A3" w14:textId="065627C5" w:rsidR="009F7501" w:rsidRPr="00282D9B" w:rsidRDefault="00B22967" w:rsidP="00D075A0">
      <w:pPr>
        <w:pStyle w:val="ListParagraph"/>
        <w:numPr>
          <w:ilvl w:val="1"/>
          <w:numId w:val="22"/>
        </w:numPr>
        <w:tabs>
          <w:tab w:val="left" w:pos="1134"/>
        </w:tabs>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 administratīvās izmaksas</w:t>
      </w:r>
      <w:r w:rsidR="008424D5">
        <w:rPr>
          <w:rFonts w:ascii="Times New Roman" w:eastAsia="Times New Roman" w:hAnsi="Times New Roman" w:cs="Times New Roman"/>
          <w:sz w:val="28"/>
          <w:szCs w:val="28"/>
          <w:lang w:eastAsia="lv-LV"/>
        </w:rPr>
        <w:t xml:space="preserve"> darbiniekiem, kur</w:t>
      </w:r>
      <w:r w:rsidR="005766A5">
        <w:rPr>
          <w:rFonts w:ascii="Times New Roman" w:eastAsia="Times New Roman" w:hAnsi="Times New Roman" w:cs="Times New Roman"/>
          <w:sz w:val="28"/>
          <w:szCs w:val="28"/>
          <w:lang w:eastAsia="lv-LV"/>
        </w:rPr>
        <w:t>iem tiek veiktas šo noteikumu 38.8. un 38</w:t>
      </w:r>
      <w:r w:rsidR="008424D5">
        <w:rPr>
          <w:rFonts w:ascii="Times New Roman" w:eastAsia="Times New Roman" w:hAnsi="Times New Roman" w:cs="Times New Roman"/>
          <w:sz w:val="28"/>
          <w:szCs w:val="28"/>
          <w:lang w:eastAsia="lv-LV"/>
        </w:rPr>
        <w:t>.9. apakšpunktā minētās atlīdzības izmaksas</w:t>
      </w:r>
      <w:r w:rsidRPr="00045446">
        <w:rPr>
          <w:rFonts w:ascii="Times New Roman" w:eastAsia="Times New Roman" w:hAnsi="Times New Roman" w:cs="Times New Roman"/>
          <w:sz w:val="28"/>
          <w:szCs w:val="28"/>
          <w:lang w:eastAsia="lv-LV"/>
        </w:rPr>
        <w:t xml:space="preserve"> (izmaksas, kas saistītas ar darba vietas telpu pielāgošanu (kosmētiskais un kapitālais remonts, kā arī </w:t>
      </w:r>
      <w:r w:rsidR="0073564C" w:rsidRPr="0073564C">
        <w:rPr>
          <w:rFonts w:ascii="Times New Roman" w:eastAsia="Times New Roman" w:hAnsi="Times New Roman" w:cs="Times New Roman"/>
          <w:sz w:val="28"/>
          <w:szCs w:val="28"/>
          <w:lang w:eastAsia="lv-LV"/>
        </w:rPr>
        <w:t>atjaunošana un pārbūve</w:t>
      </w:r>
      <w:r w:rsidRPr="00045446">
        <w:rPr>
          <w:rFonts w:ascii="Times New Roman" w:eastAsia="Times New Roman" w:hAnsi="Times New Roman" w:cs="Times New Roman"/>
          <w:sz w:val="28"/>
          <w:szCs w:val="28"/>
          <w:lang w:eastAsia="lv-LV"/>
        </w:rPr>
        <w:t xml:space="preserve">) nav </w:t>
      </w:r>
      <w:r w:rsidR="007D43FD" w:rsidRPr="00045446">
        <w:rPr>
          <w:rFonts w:ascii="Times New Roman" w:eastAsia="Times New Roman" w:hAnsi="Times New Roman" w:cs="Times New Roman"/>
          <w:sz w:val="28"/>
          <w:szCs w:val="28"/>
          <w:lang w:eastAsia="lv-LV"/>
        </w:rPr>
        <w:t>attieci</w:t>
      </w:r>
      <w:r w:rsidR="00D95DAB" w:rsidRPr="00045446">
        <w:rPr>
          <w:rFonts w:ascii="Times New Roman" w:eastAsia="Times New Roman" w:hAnsi="Times New Roman" w:cs="Times New Roman"/>
          <w:sz w:val="28"/>
          <w:szCs w:val="28"/>
          <w:lang w:eastAsia="lv-LV"/>
        </w:rPr>
        <w:t>n</w:t>
      </w:r>
      <w:r w:rsidR="007D43FD" w:rsidRPr="00045446">
        <w:rPr>
          <w:rFonts w:ascii="Times New Roman" w:eastAsia="Times New Roman" w:hAnsi="Times New Roman" w:cs="Times New Roman"/>
          <w:sz w:val="28"/>
          <w:szCs w:val="28"/>
          <w:lang w:eastAsia="lv-LV"/>
        </w:rPr>
        <w:t>āmas</w:t>
      </w:r>
      <w:r w:rsidRPr="00045446">
        <w:rPr>
          <w:rFonts w:ascii="Times New Roman" w:eastAsia="Times New Roman" w:hAnsi="Times New Roman" w:cs="Times New Roman"/>
          <w:sz w:val="28"/>
          <w:szCs w:val="28"/>
          <w:lang w:eastAsia="lv-LV"/>
        </w:rPr>
        <w:t>):</w:t>
      </w:r>
    </w:p>
    <w:p w14:paraId="276AF068" w14:textId="238F00A5" w:rsidR="00282D9B" w:rsidRPr="00282D9B"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82D9B">
        <w:rPr>
          <w:rFonts w:ascii="Times New Roman" w:eastAsia="Times New Roman" w:hAnsi="Times New Roman" w:cs="Times New Roman"/>
          <w:sz w:val="28"/>
          <w:szCs w:val="28"/>
          <w:lang w:eastAsia="lv-LV"/>
        </w:rPr>
        <w:t xml:space="preserve">aprīkojuma iegādes vai nomas izmaksas – ne vairāk kā </w:t>
      </w:r>
      <w:r w:rsidR="00755213" w:rsidRPr="00282D9B">
        <w:rPr>
          <w:rFonts w:ascii="Times New Roman" w:eastAsia="Times New Roman" w:hAnsi="Times New Roman" w:cs="Times New Roman"/>
          <w:sz w:val="28"/>
          <w:szCs w:val="28"/>
          <w:lang w:eastAsia="lv-LV"/>
        </w:rPr>
        <w:t>3 000</w:t>
      </w:r>
      <w:r w:rsidRPr="00282D9B">
        <w:rPr>
          <w:rFonts w:ascii="Times New Roman" w:eastAsia="Times New Roman" w:hAnsi="Times New Roman" w:cs="Times New Roman"/>
          <w:sz w:val="28"/>
          <w:szCs w:val="28"/>
          <w:lang w:eastAsia="lv-LV"/>
        </w:rPr>
        <w:t xml:space="preserve"> </w:t>
      </w:r>
      <w:r w:rsidRPr="00282D9B">
        <w:rPr>
          <w:rFonts w:ascii="Times New Roman" w:eastAsia="Times New Roman" w:hAnsi="Times New Roman" w:cs="Times New Roman"/>
          <w:i/>
          <w:sz w:val="28"/>
          <w:szCs w:val="28"/>
          <w:lang w:eastAsia="lv-LV"/>
        </w:rPr>
        <w:t>euro</w:t>
      </w:r>
      <w:r w:rsidRPr="00282D9B">
        <w:rPr>
          <w:rFonts w:ascii="Times New Roman" w:eastAsia="Times New Roman" w:hAnsi="Times New Roman" w:cs="Times New Roman"/>
          <w:sz w:val="28"/>
          <w:szCs w:val="28"/>
          <w:lang w:eastAsia="lv-LV"/>
        </w:rPr>
        <w:t xml:space="preserve"> vidēji uz </w:t>
      </w:r>
      <w:r w:rsidR="0080221E" w:rsidRPr="0080221E">
        <w:rPr>
          <w:rFonts w:ascii="Times New Roman" w:eastAsia="Times New Roman" w:hAnsi="Times New Roman" w:cs="Times New Roman"/>
          <w:sz w:val="28"/>
          <w:szCs w:val="28"/>
          <w:lang w:eastAsia="lv-LV"/>
        </w:rPr>
        <w:t>vienu pilna darba laika slodzi</w:t>
      </w:r>
      <w:r w:rsidRPr="00282D9B">
        <w:rPr>
          <w:rFonts w:ascii="Times New Roman" w:eastAsia="Times New Roman" w:hAnsi="Times New Roman" w:cs="Times New Roman"/>
          <w:sz w:val="28"/>
          <w:szCs w:val="28"/>
          <w:lang w:eastAsia="lv-LV"/>
        </w:rPr>
        <w:t xml:space="preserve">, ņemot vērā </w:t>
      </w:r>
      <w:r w:rsidR="001D11F2" w:rsidRPr="00282D9B">
        <w:rPr>
          <w:rFonts w:ascii="Times New Roman" w:eastAsia="Times New Roman" w:hAnsi="Times New Roman" w:cs="Times New Roman"/>
          <w:sz w:val="28"/>
          <w:szCs w:val="28"/>
          <w:lang w:eastAsia="lv-LV"/>
        </w:rPr>
        <w:t xml:space="preserve">ierēdņu vai </w:t>
      </w:r>
      <w:r w:rsidRPr="00282D9B">
        <w:rPr>
          <w:rFonts w:ascii="Times New Roman" w:eastAsia="Times New Roman" w:hAnsi="Times New Roman" w:cs="Times New Roman"/>
          <w:sz w:val="28"/>
          <w:szCs w:val="28"/>
          <w:lang w:eastAsia="lv-LV"/>
        </w:rPr>
        <w:t xml:space="preserve">darbinieku skaitu, kuriem tiek veiktas šo noteikumu </w:t>
      </w:r>
      <w:hyperlink r:id="rId12" w:anchor="p16" w:history="1">
        <w:r w:rsidR="00FF1768">
          <w:rPr>
            <w:rFonts w:ascii="Times New Roman" w:eastAsia="Times New Roman" w:hAnsi="Times New Roman" w:cs="Times New Roman"/>
            <w:sz w:val="28"/>
            <w:szCs w:val="28"/>
            <w:lang w:eastAsia="lv-LV"/>
          </w:rPr>
          <w:t>38</w:t>
        </w:r>
        <w:r w:rsidRPr="00847D13">
          <w:rPr>
            <w:rFonts w:ascii="Times New Roman" w:eastAsia="Times New Roman" w:hAnsi="Times New Roman" w:cs="Times New Roman"/>
            <w:sz w:val="28"/>
            <w:szCs w:val="28"/>
            <w:lang w:eastAsia="lv-LV"/>
          </w:rPr>
          <w:t>.</w:t>
        </w:r>
        <w:r w:rsidR="003852CE" w:rsidRPr="00847D13">
          <w:rPr>
            <w:rFonts w:ascii="Times New Roman" w:eastAsia="Times New Roman" w:hAnsi="Times New Roman" w:cs="Times New Roman"/>
            <w:sz w:val="28"/>
            <w:szCs w:val="28"/>
            <w:lang w:eastAsia="lv-LV"/>
          </w:rPr>
          <w:t>8</w:t>
        </w:r>
        <w:r w:rsidR="00E80182" w:rsidRPr="00847D13">
          <w:rPr>
            <w:rFonts w:ascii="Times New Roman" w:eastAsia="Times New Roman" w:hAnsi="Times New Roman" w:cs="Times New Roman"/>
            <w:sz w:val="28"/>
            <w:szCs w:val="28"/>
            <w:lang w:eastAsia="lv-LV"/>
          </w:rPr>
          <w:t>.</w:t>
        </w:r>
        <w:r w:rsidRPr="00282D9B">
          <w:rPr>
            <w:rFonts w:ascii="Times New Roman" w:eastAsia="Times New Roman" w:hAnsi="Times New Roman" w:cs="Times New Roman"/>
            <w:sz w:val="28"/>
            <w:szCs w:val="28"/>
            <w:lang w:eastAsia="lv-LV"/>
          </w:rPr>
          <w:t>apakšpunktā</w:t>
        </w:r>
      </w:hyperlink>
      <w:r w:rsidRPr="00282D9B">
        <w:rPr>
          <w:rFonts w:ascii="Times New Roman" w:eastAsia="Times New Roman" w:hAnsi="Times New Roman" w:cs="Times New Roman"/>
          <w:sz w:val="28"/>
          <w:szCs w:val="28"/>
          <w:lang w:eastAsia="lv-LV"/>
        </w:rPr>
        <w:t xml:space="preserve"> minētās atlīdzības izmaksas, visā projekta īstenošanas laikā (biroja mēbeles un inventārs darba telpu iekārtošanai, biroja tehnika, sakaru tehnika, datorprogrammas un licences, tai skaitā to ikgadējās uzturēšanas izmaksas)</w:t>
      </w:r>
      <w:r w:rsidR="00E55E56">
        <w:rPr>
          <w:rFonts w:ascii="Times New Roman" w:eastAsia="Times New Roman" w:hAnsi="Times New Roman" w:cs="Times New Roman"/>
          <w:sz w:val="28"/>
          <w:szCs w:val="28"/>
          <w:lang w:eastAsia="lv-LV"/>
        </w:rPr>
        <w:t xml:space="preserve"> i</w:t>
      </w:r>
      <w:r w:rsidR="009456AB" w:rsidRPr="00282D9B">
        <w:rPr>
          <w:rFonts w:ascii="Times New Roman" w:eastAsia="Times New Roman" w:hAnsi="Times New Roman" w:cs="Times New Roman"/>
          <w:sz w:val="28"/>
          <w:szCs w:val="28"/>
          <w:lang w:eastAsia="lv-LV"/>
        </w:rPr>
        <w:t>zmaksas ir attiecināmas darbinieku skaitam, kas nepārsniedz projektā apstiprināto darbinieku skaitu</w:t>
      </w:r>
      <w:r w:rsidR="0018028B" w:rsidRPr="00282D9B">
        <w:rPr>
          <w:rFonts w:ascii="Times New Roman" w:eastAsia="Times New Roman" w:hAnsi="Times New Roman" w:cs="Times New Roman"/>
          <w:sz w:val="28"/>
          <w:szCs w:val="28"/>
          <w:lang w:eastAsia="lv-LV"/>
        </w:rPr>
        <w:t>;</w:t>
      </w:r>
    </w:p>
    <w:p w14:paraId="4C95967B" w14:textId="01CF8A03" w:rsidR="00282D9B" w:rsidRPr="00282D9B"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82D9B">
        <w:rPr>
          <w:rFonts w:ascii="Times New Roman" w:eastAsia="Times New Roman" w:hAnsi="Times New Roman" w:cs="Times New Roman"/>
          <w:sz w:val="28"/>
          <w:szCs w:val="28"/>
          <w:lang w:eastAsia="lv-LV"/>
        </w:rPr>
        <w:lastRenderedPageBreak/>
        <w:t xml:space="preserve">transporta izmaksas (izmaksas par degvielu, transportlīdzekļu nomu, </w:t>
      </w:r>
      <w:r w:rsidR="005476A2" w:rsidRPr="00282D9B">
        <w:rPr>
          <w:rFonts w:ascii="Times New Roman" w:eastAsia="Times New Roman" w:hAnsi="Times New Roman" w:cs="Times New Roman"/>
          <w:sz w:val="28"/>
          <w:szCs w:val="28"/>
          <w:lang w:eastAsia="lv-LV"/>
        </w:rPr>
        <w:t xml:space="preserve">autovadītāju, </w:t>
      </w:r>
      <w:r w:rsidRPr="00282D9B">
        <w:rPr>
          <w:rFonts w:ascii="Times New Roman" w:eastAsia="Times New Roman" w:hAnsi="Times New Roman" w:cs="Times New Roman"/>
          <w:sz w:val="28"/>
          <w:szCs w:val="28"/>
          <w:lang w:eastAsia="lv-LV"/>
        </w:rPr>
        <w:t>transporta pakalpojumu pirkšanu, sabiedriskā transporta izmantošanu, autostāvvietu</w:t>
      </w:r>
      <w:r w:rsidR="005476A2" w:rsidRPr="00282D9B">
        <w:rPr>
          <w:rFonts w:ascii="Times New Roman" w:eastAsia="Times New Roman" w:hAnsi="Times New Roman" w:cs="Times New Roman"/>
          <w:sz w:val="28"/>
          <w:szCs w:val="28"/>
          <w:lang w:eastAsia="lv-LV"/>
        </w:rPr>
        <w:t xml:space="preserve"> un citas nep</w:t>
      </w:r>
      <w:r w:rsidR="00E55E56">
        <w:rPr>
          <w:rFonts w:ascii="Times New Roman" w:eastAsia="Times New Roman" w:hAnsi="Times New Roman" w:cs="Times New Roman"/>
          <w:sz w:val="28"/>
          <w:szCs w:val="28"/>
          <w:lang w:eastAsia="lv-LV"/>
        </w:rPr>
        <w:t>ie</w:t>
      </w:r>
      <w:r w:rsidR="005476A2" w:rsidRPr="00282D9B">
        <w:rPr>
          <w:rFonts w:ascii="Times New Roman" w:eastAsia="Times New Roman" w:hAnsi="Times New Roman" w:cs="Times New Roman"/>
          <w:sz w:val="28"/>
          <w:szCs w:val="28"/>
          <w:lang w:eastAsia="lv-LV"/>
        </w:rPr>
        <w:t>ciešamās izmaksas</w:t>
      </w:r>
      <w:r w:rsidRPr="00282D9B">
        <w:rPr>
          <w:rFonts w:ascii="Times New Roman" w:eastAsia="Times New Roman" w:hAnsi="Times New Roman" w:cs="Times New Roman"/>
          <w:sz w:val="28"/>
          <w:szCs w:val="28"/>
          <w:lang w:eastAsia="lv-LV"/>
        </w:rPr>
        <w:t xml:space="preserve">). Projektam nepieciešamās izmaksas par transportlīdzekļu nomu vai transporta pakalpojumu pirkšanu, kuras kopā pārsniedz </w:t>
      </w:r>
      <w:r w:rsidR="00296C61" w:rsidRPr="00282D9B">
        <w:rPr>
          <w:rFonts w:ascii="Times New Roman" w:eastAsia="Times New Roman" w:hAnsi="Times New Roman" w:cs="Times New Roman"/>
          <w:sz w:val="28"/>
          <w:szCs w:val="28"/>
          <w:lang w:eastAsia="lv-LV"/>
        </w:rPr>
        <w:t>1 900</w:t>
      </w:r>
      <w:r w:rsidRPr="00282D9B">
        <w:rPr>
          <w:rFonts w:ascii="Times New Roman" w:eastAsia="Times New Roman" w:hAnsi="Times New Roman" w:cs="Times New Roman"/>
          <w:sz w:val="28"/>
          <w:szCs w:val="28"/>
          <w:lang w:eastAsia="lv-LV"/>
        </w:rPr>
        <w:t xml:space="preserve"> </w:t>
      </w:r>
      <w:r w:rsidRPr="00282D9B">
        <w:rPr>
          <w:rFonts w:ascii="Times New Roman" w:eastAsia="Times New Roman" w:hAnsi="Times New Roman" w:cs="Times New Roman"/>
          <w:i/>
          <w:sz w:val="28"/>
          <w:szCs w:val="28"/>
          <w:lang w:eastAsia="lv-LV"/>
        </w:rPr>
        <w:t xml:space="preserve">euro </w:t>
      </w:r>
      <w:r w:rsidRPr="00282D9B">
        <w:rPr>
          <w:rFonts w:ascii="Times New Roman" w:eastAsia="Times New Roman" w:hAnsi="Times New Roman" w:cs="Times New Roman"/>
          <w:sz w:val="28"/>
          <w:szCs w:val="28"/>
          <w:lang w:eastAsia="lv-LV"/>
        </w:rPr>
        <w:t xml:space="preserve">mēnesī vai </w:t>
      </w:r>
      <w:r w:rsidR="009931DF" w:rsidRPr="00282D9B">
        <w:rPr>
          <w:rFonts w:ascii="Times New Roman" w:eastAsia="Times New Roman" w:hAnsi="Times New Roman" w:cs="Times New Roman"/>
          <w:sz w:val="28"/>
          <w:szCs w:val="28"/>
          <w:lang w:eastAsia="lv-LV"/>
        </w:rPr>
        <w:t>5</w:t>
      </w:r>
      <w:r w:rsidR="00296C61" w:rsidRPr="00282D9B">
        <w:rPr>
          <w:rFonts w:ascii="Times New Roman" w:eastAsia="Times New Roman" w:hAnsi="Times New Roman" w:cs="Times New Roman"/>
          <w:sz w:val="28"/>
          <w:szCs w:val="28"/>
          <w:lang w:eastAsia="lv-LV"/>
        </w:rPr>
        <w:t xml:space="preserve"> </w:t>
      </w:r>
      <w:r w:rsidR="009931DF" w:rsidRPr="00282D9B">
        <w:rPr>
          <w:rFonts w:ascii="Times New Roman" w:eastAsia="Times New Roman" w:hAnsi="Times New Roman" w:cs="Times New Roman"/>
          <w:sz w:val="28"/>
          <w:szCs w:val="28"/>
          <w:lang w:eastAsia="lv-LV"/>
        </w:rPr>
        <w:t>700</w:t>
      </w:r>
      <w:r w:rsidRPr="00282D9B">
        <w:rPr>
          <w:rFonts w:ascii="Times New Roman" w:eastAsia="Times New Roman" w:hAnsi="Times New Roman" w:cs="Times New Roman"/>
          <w:sz w:val="28"/>
          <w:szCs w:val="28"/>
          <w:lang w:eastAsia="lv-LV"/>
        </w:rPr>
        <w:t xml:space="preserve"> </w:t>
      </w:r>
      <w:r w:rsidRPr="00282D9B">
        <w:rPr>
          <w:rFonts w:ascii="Times New Roman" w:eastAsia="Times New Roman" w:hAnsi="Times New Roman" w:cs="Times New Roman"/>
          <w:i/>
          <w:sz w:val="28"/>
          <w:szCs w:val="28"/>
          <w:lang w:eastAsia="lv-LV"/>
        </w:rPr>
        <w:t>euro</w:t>
      </w:r>
      <w:r w:rsidRPr="00282D9B">
        <w:rPr>
          <w:rFonts w:ascii="Times New Roman" w:eastAsia="Times New Roman" w:hAnsi="Times New Roman" w:cs="Times New Roman"/>
          <w:sz w:val="28"/>
          <w:szCs w:val="28"/>
          <w:lang w:eastAsia="lv-LV"/>
        </w:rPr>
        <w:t xml:space="preserve"> ceturksnī, </w:t>
      </w:r>
      <w:r w:rsidR="00DE6414" w:rsidRPr="00282D9B">
        <w:rPr>
          <w:rFonts w:ascii="Times New Roman" w:eastAsia="Times New Roman" w:hAnsi="Times New Roman" w:cs="Times New Roman"/>
          <w:sz w:val="28"/>
          <w:szCs w:val="28"/>
          <w:lang w:eastAsia="lv-LV"/>
        </w:rPr>
        <w:t>saskaņo ar sadarbības iestādi</w:t>
      </w:r>
      <w:r w:rsidR="00746F2C" w:rsidRPr="00282D9B">
        <w:rPr>
          <w:rFonts w:ascii="Times New Roman" w:eastAsia="Times New Roman" w:hAnsi="Times New Roman" w:cs="Times New Roman"/>
          <w:sz w:val="28"/>
          <w:szCs w:val="28"/>
          <w:lang w:eastAsia="lv-LV"/>
        </w:rPr>
        <w:t>;</w:t>
      </w:r>
    </w:p>
    <w:p w14:paraId="21BAB837" w14:textId="7D0F5819" w:rsidR="00DE6414" w:rsidRPr="00282D9B"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82D9B">
        <w:rPr>
          <w:rFonts w:ascii="Times New Roman" w:eastAsia="Times New Roman" w:hAnsi="Times New Roman" w:cs="Times New Roman"/>
          <w:sz w:val="28"/>
          <w:szCs w:val="28"/>
          <w:lang w:eastAsia="lv-LV"/>
        </w:rPr>
        <w:t xml:space="preserve">pamatkapitāla un inventāra, kas iegādāts par </w:t>
      </w:r>
      <w:r w:rsidR="0082011C" w:rsidRPr="00282D9B">
        <w:rPr>
          <w:rFonts w:ascii="Times New Roman" w:eastAsia="Times New Roman" w:hAnsi="Times New Roman" w:cs="Times New Roman"/>
          <w:sz w:val="28"/>
          <w:szCs w:val="28"/>
          <w:lang w:eastAsia="lv-LV"/>
        </w:rPr>
        <w:t xml:space="preserve">Eiropas Savienības fondu </w:t>
      </w:r>
      <w:r w:rsidRPr="00282D9B">
        <w:rPr>
          <w:rFonts w:ascii="Times New Roman" w:eastAsia="Times New Roman" w:hAnsi="Times New Roman" w:cs="Times New Roman"/>
          <w:sz w:val="28"/>
          <w:szCs w:val="28"/>
          <w:lang w:eastAsia="lv-LV"/>
        </w:rPr>
        <w:t>2007.–2013.gada</w:t>
      </w:r>
      <w:r w:rsidR="00E55E56">
        <w:rPr>
          <w:rFonts w:ascii="Times New Roman" w:eastAsia="Times New Roman" w:hAnsi="Times New Roman" w:cs="Times New Roman"/>
          <w:sz w:val="28"/>
          <w:szCs w:val="28"/>
          <w:lang w:eastAsia="lv-LV"/>
        </w:rPr>
        <w:t xml:space="preserve"> un 2014.-2020.</w:t>
      </w:r>
      <w:r w:rsidR="007E4D04">
        <w:rPr>
          <w:rFonts w:ascii="Times New Roman" w:eastAsia="Times New Roman" w:hAnsi="Times New Roman" w:cs="Times New Roman"/>
          <w:sz w:val="28"/>
          <w:szCs w:val="28"/>
          <w:lang w:eastAsia="lv-LV"/>
        </w:rPr>
        <w:t>gada</w:t>
      </w:r>
      <w:r w:rsidRPr="00282D9B">
        <w:rPr>
          <w:rFonts w:ascii="Times New Roman" w:eastAsia="Times New Roman" w:hAnsi="Times New Roman" w:cs="Times New Roman"/>
          <w:sz w:val="28"/>
          <w:szCs w:val="28"/>
          <w:lang w:eastAsia="lv-LV"/>
        </w:rPr>
        <w:t xml:space="preserve"> plānošanas perioda Eiropas Savienības fondu tehniskās palīdzības finansējumu, uzturēšanas un remonta izmaksas, tai skaitā uzturēšanas nodrošināšanai nepieciešamo uzturēšanas materiāla un rezerves daļu iegādes izdevumi;</w:t>
      </w:r>
    </w:p>
    <w:p w14:paraId="1339CD0E" w14:textId="0F90B1CC" w:rsidR="006B0AC1" w:rsidRPr="006B0AC1" w:rsidRDefault="003B667D"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w:t>
      </w:r>
      <w:r w:rsidR="008D66DF" w:rsidRPr="003B667D">
        <w:rPr>
          <w:rFonts w:ascii="Times New Roman" w:eastAsia="Times New Roman" w:hAnsi="Times New Roman" w:cs="Times New Roman"/>
          <w:sz w:val="28"/>
          <w:szCs w:val="28"/>
          <w:lang w:eastAsia="lv-LV"/>
        </w:rPr>
        <w:t xml:space="preserve">o noteikumu </w:t>
      </w:r>
      <w:r w:rsidR="00FF1768">
        <w:rPr>
          <w:rFonts w:ascii="Times New Roman" w:eastAsia="Times New Roman" w:hAnsi="Times New Roman" w:cs="Times New Roman"/>
          <w:sz w:val="28"/>
          <w:szCs w:val="28"/>
          <w:lang w:eastAsia="lv-LV"/>
        </w:rPr>
        <w:t>38</w:t>
      </w:r>
      <w:r w:rsidR="00F266DA" w:rsidRPr="00847D13">
        <w:rPr>
          <w:rFonts w:ascii="Times New Roman" w:eastAsia="Times New Roman" w:hAnsi="Times New Roman" w:cs="Times New Roman"/>
          <w:sz w:val="28"/>
          <w:szCs w:val="28"/>
          <w:lang w:eastAsia="lv-LV"/>
        </w:rPr>
        <w:t xml:space="preserve">.1., </w:t>
      </w:r>
      <w:r w:rsidR="00A64261" w:rsidRPr="00847D13">
        <w:rPr>
          <w:rFonts w:ascii="Times New Roman" w:eastAsia="Times New Roman" w:hAnsi="Times New Roman" w:cs="Times New Roman"/>
          <w:sz w:val="28"/>
          <w:szCs w:val="28"/>
          <w:lang w:eastAsia="lv-LV"/>
        </w:rPr>
        <w:t>3</w:t>
      </w:r>
      <w:r w:rsidR="00FF1768">
        <w:rPr>
          <w:rFonts w:ascii="Times New Roman" w:eastAsia="Times New Roman" w:hAnsi="Times New Roman" w:cs="Times New Roman"/>
          <w:sz w:val="28"/>
          <w:szCs w:val="28"/>
          <w:lang w:eastAsia="lv-LV"/>
        </w:rPr>
        <w:t>8</w:t>
      </w:r>
      <w:r w:rsidR="008D66DF" w:rsidRPr="00847D13">
        <w:rPr>
          <w:rFonts w:ascii="Times New Roman" w:eastAsia="Times New Roman" w:hAnsi="Times New Roman" w:cs="Times New Roman"/>
          <w:sz w:val="28"/>
          <w:szCs w:val="28"/>
          <w:lang w:eastAsia="lv-LV"/>
        </w:rPr>
        <w:t xml:space="preserve">.3.1., </w:t>
      </w:r>
      <w:r w:rsidR="00FF1768">
        <w:rPr>
          <w:rFonts w:ascii="Times New Roman" w:eastAsia="Times New Roman" w:hAnsi="Times New Roman" w:cs="Times New Roman"/>
          <w:sz w:val="28"/>
          <w:szCs w:val="28"/>
          <w:lang w:eastAsia="lv-LV"/>
        </w:rPr>
        <w:t>38</w:t>
      </w:r>
      <w:r w:rsidR="008D66DF" w:rsidRPr="00847D13">
        <w:rPr>
          <w:rFonts w:ascii="Times New Roman" w:eastAsia="Times New Roman" w:hAnsi="Times New Roman" w:cs="Times New Roman"/>
          <w:sz w:val="28"/>
          <w:szCs w:val="28"/>
          <w:lang w:eastAsia="lv-LV"/>
        </w:rPr>
        <w:t xml:space="preserve">.4. un </w:t>
      </w:r>
      <w:r w:rsidR="00FF1768">
        <w:rPr>
          <w:rFonts w:ascii="Times New Roman" w:eastAsia="Times New Roman" w:hAnsi="Times New Roman" w:cs="Times New Roman"/>
          <w:sz w:val="28"/>
          <w:szCs w:val="28"/>
          <w:lang w:eastAsia="lv-LV"/>
        </w:rPr>
        <w:t>38</w:t>
      </w:r>
      <w:r w:rsidR="00A844AC" w:rsidRPr="00847D13">
        <w:rPr>
          <w:rFonts w:ascii="Times New Roman" w:eastAsia="Times New Roman" w:hAnsi="Times New Roman" w:cs="Times New Roman"/>
          <w:sz w:val="28"/>
          <w:szCs w:val="28"/>
          <w:lang w:eastAsia="lv-LV"/>
        </w:rPr>
        <w:t>.5</w:t>
      </w:r>
      <w:r w:rsidR="00A844AC">
        <w:rPr>
          <w:rFonts w:ascii="Times New Roman" w:eastAsia="Times New Roman" w:hAnsi="Times New Roman" w:cs="Times New Roman"/>
          <w:sz w:val="28"/>
          <w:szCs w:val="28"/>
          <w:lang w:eastAsia="lv-LV"/>
        </w:rPr>
        <w:t>.apakšpunktā noteikto</w:t>
      </w:r>
      <w:r w:rsidR="008D66DF" w:rsidRPr="003B667D">
        <w:rPr>
          <w:rFonts w:ascii="Times New Roman" w:eastAsia="Times New Roman" w:hAnsi="Times New Roman" w:cs="Times New Roman"/>
          <w:sz w:val="28"/>
          <w:szCs w:val="28"/>
          <w:lang w:eastAsia="lv-LV"/>
        </w:rPr>
        <w:t xml:space="preserve"> darbību un pasākumu </w:t>
      </w:r>
      <w:r w:rsidR="00A844AC">
        <w:rPr>
          <w:rFonts w:ascii="Times New Roman" w:eastAsia="Times New Roman" w:hAnsi="Times New Roman" w:cs="Times New Roman"/>
          <w:sz w:val="28"/>
          <w:szCs w:val="28"/>
          <w:lang w:eastAsia="lv-LV"/>
        </w:rPr>
        <w:t xml:space="preserve">organizēšanas izmaksas </w:t>
      </w:r>
      <w:r w:rsidR="00A203C3">
        <w:rPr>
          <w:rFonts w:ascii="Times New Roman" w:eastAsia="Times New Roman" w:hAnsi="Times New Roman" w:cs="Times New Roman"/>
          <w:sz w:val="28"/>
          <w:szCs w:val="28"/>
          <w:lang w:eastAsia="lv-LV"/>
        </w:rPr>
        <w:t xml:space="preserve">var </w:t>
      </w:r>
      <w:r w:rsidR="00A844AC">
        <w:rPr>
          <w:rFonts w:ascii="Times New Roman" w:eastAsia="Times New Roman" w:hAnsi="Times New Roman" w:cs="Times New Roman"/>
          <w:sz w:val="28"/>
          <w:szCs w:val="28"/>
          <w:lang w:eastAsia="lv-LV"/>
        </w:rPr>
        <w:t>ietver</w:t>
      </w:r>
      <w:r w:rsidR="00A203C3">
        <w:rPr>
          <w:rFonts w:ascii="Times New Roman" w:eastAsia="Times New Roman" w:hAnsi="Times New Roman" w:cs="Times New Roman"/>
          <w:sz w:val="28"/>
          <w:szCs w:val="28"/>
          <w:lang w:eastAsia="lv-LV"/>
        </w:rPr>
        <w:t>t</w:t>
      </w:r>
      <w:r w:rsidR="00C80D8F">
        <w:rPr>
          <w:rFonts w:ascii="Times New Roman" w:eastAsia="Times New Roman" w:hAnsi="Times New Roman" w:cs="Times New Roman"/>
          <w:sz w:val="28"/>
          <w:szCs w:val="28"/>
          <w:lang w:eastAsia="lv-LV"/>
        </w:rPr>
        <w:t xml:space="preserve"> arī</w:t>
      </w:r>
      <w:r>
        <w:rPr>
          <w:rFonts w:ascii="Times New Roman" w:eastAsia="Times New Roman" w:hAnsi="Times New Roman" w:cs="Times New Roman"/>
          <w:sz w:val="28"/>
          <w:szCs w:val="28"/>
          <w:lang w:eastAsia="lv-LV"/>
        </w:rPr>
        <w:t xml:space="preserve"> šādas </w:t>
      </w:r>
      <w:r w:rsidR="00AC5B16">
        <w:rPr>
          <w:rFonts w:ascii="Times New Roman" w:eastAsia="Times New Roman" w:hAnsi="Times New Roman" w:cs="Times New Roman"/>
          <w:sz w:val="28"/>
          <w:szCs w:val="28"/>
          <w:lang w:eastAsia="lv-LV"/>
        </w:rPr>
        <w:t xml:space="preserve">tiešās </w:t>
      </w:r>
      <w:r>
        <w:rPr>
          <w:rFonts w:ascii="Times New Roman" w:eastAsia="Times New Roman" w:hAnsi="Times New Roman" w:cs="Times New Roman"/>
          <w:sz w:val="28"/>
          <w:szCs w:val="28"/>
          <w:lang w:eastAsia="lv-LV"/>
        </w:rPr>
        <w:t>att</w:t>
      </w:r>
      <w:r w:rsidR="008D66DF" w:rsidRPr="003B667D">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e</w:t>
      </w:r>
      <w:r w:rsidR="008D66DF" w:rsidRPr="003B667D">
        <w:rPr>
          <w:rFonts w:ascii="Times New Roman" w:eastAsia="Times New Roman" w:hAnsi="Times New Roman" w:cs="Times New Roman"/>
          <w:sz w:val="28"/>
          <w:szCs w:val="28"/>
          <w:lang w:eastAsia="lv-LV"/>
        </w:rPr>
        <w:t>cināmās izmaksas:</w:t>
      </w:r>
    </w:p>
    <w:p w14:paraId="2B7C58F8" w14:textId="3D01A0F9" w:rsidR="008D66DF" w:rsidRDefault="008D66D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ēdināšanas izdevumi (izņemot ēdināšanas izdevumus, kas saistīti ar šo noteikumu </w:t>
      </w:r>
      <w:hyperlink r:id="rId13" w:anchor="p16" w:history="1">
        <w:r w:rsidR="00FF1768">
          <w:rPr>
            <w:rFonts w:ascii="Times New Roman" w:eastAsia="Times New Roman" w:hAnsi="Times New Roman" w:cs="Times New Roman"/>
            <w:sz w:val="28"/>
            <w:szCs w:val="28"/>
            <w:lang w:eastAsia="lv-LV"/>
          </w:rPr>
          <w:t>38</w:t>
        </w:r>
        <w:r w:rsidRPr="00045446">
          <w:rPr>
            <w:rFonts w:ascii="Times New Roman" w:eastAsia="Times New Roman" w:hAnsi="Times New Roman" w:cs="Times New Roman"/>
            <w:sz w:val="28"/>
            <w:szCs w:val="28"/>
            <w:lang w:eastAsia="lv-LV"/>
          </w:rPr>
          <w:t>.4.apakšpunktā</w:t>
        </w:r>
      </w:hyperlink>
      <w:r w:rsidRPr="00045446">
        <w:rPr>
          <w:rFonts w:ascii="Times New Roman" w:eastAsia="Times New Roman" w:hAnsi="Times New Roman" w:cs="Times New Roman"/>
          <w:sz w:val="28"/>
          <w:szCs w:val="28"/>
          <w:lang w:eastAsia="lv-LV"/>
        </w:rPr>
        <w:t xml:space="preserve"> minēto i</w:t>
      </w:r>
      <w:r w:rsidR="005B058E">
        <w:rPr>
          <w:rFonts w:ascii="Times New Roman" w:eastAsia="Times New Roman" w:hAnsi="Times New Roman" w:cs="Times New Roman"/>
          <w:sz w:val="28"/>
          <w:szCs w:val="28"/>
          <w:lang w:eastAsia="lv-LV"/>
        </w:rPr>
        <w:t>kgadējo tikšanos nodrošināšanu):</w:t>
      </w:r>
    </w:p>
    <w:p w14:paraId="5C6DF57D" w14:textId="77777777" w:rsidR="005B058E" w:rsidRDefault="005B058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kafijas pauze -  ne vairāk kā </w:t>
      </w:r>
      <w:r w:rsidR="004475B4">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 </w:t>
      </w:r>
      <w:r w:rsidRPr="001F4605">
        <w:rPr>
          <w:rFonts w:ascii="Times New Roman" w:eastAsia="Times New Roman" w:hAnsi="Times New Roman" w:cs="Times New Roman"/>
          <w:i/>
          <w:sz w:val="28"/>
          <w:szCs w:val="28"/>
          <w:lang w:eastAsia="lv-LV"/>
        </w:rPr>
        <w:t>euro</w:t>
      </w:r>
      <w:r w:rsidR="008E3584">
        <w:rPr>
          <w:rFonts w:ascii="Times New Roman" w:eastAsia="Times New Roman" w:hAnsi="Times New Roman" w:cs="Times New Roman"/>
          <w:i/>
          <w:sz w:val="28"/>
          <w:szCs w:val="28"/>
          <w:lang w:eastAsia="lv-LV"/>
        </w:rPr>
        <w:t xml:space="preserve"> </w:t>
      </w:r>
      <w:r w:rsidR="008E3584" w:rsidRPr="008E3584">
        <w:rPr>
          <w:rFonts w:ascii="Times New Roman" w:eastAsia="Times New Roman" w:hAnsi="Times New Roman" w:cs="Times New Roman"/>
          <w:sz w:val="28"/>
          <w:szCs w:val="28"/>
          <w:lang w:eastAsia="lv-LV"/>
        </w:rPr>
        <w:t>par katru kafijas pauzi</w:t>
      </w:r>
      <w:r w:rsidRPr="008E358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vienam attiecīgā pasākuma dalībniekam</w:t>
      </w:r>
      <w:r w:rsidRPr="00045446">
        <w:rPr>
          <w:rFonts w:ascii="Times New Roman" w:eastAsia="Times New Roman" w:hAnsi="Times New Roman" w:cs="Times New Roman"/>
          <w:sz w:val="28"/>
          <w:szCs w:val="28"/>
          <w:lang w:eastAsia="lv-LV"/>
        </w:rPr>
        <w:t xml:space="preserve"> (ja plānotie izdevumi pārsniedz </w:t>
      </w:r>
      <w:r>
        <w:rPr>
          <w:rFonts w:ascii="Times New Roman" w:eastAsia="Times New Roman" w:hAnsi="Times New Roman" w:cs="Times New Roman"/>
          <w:sz w:val="28"/>
          <w:szCs w:val="28"/>
          <w:lang w:eastAsia="lv-LV"/>
        </w:rPr>
        <w:t>noteikto limitu</w:t>
      </w:r>
      <w:r w:rsidRPr="00045446">
        <w:rPr>
          <w:rFonts w:ascii="Times New Roman" w:eastAsia="Times New Roman" w:hAnsi="Times New Roman" w:cs="Times New Roman"/>
          <w:sz w:val="28"/>
          <w:szCs w:val="28"/>
          <w:lang w:eastAsia="lv-LV"/>
        </w:rPr>
        <w:t>, šādi izdevumi pirms to veikšanas</w:t>
      </w:r>
      <w:r w:rsidR="00C72B7A">
        <w:rPr>
          <w:rFonts w:ascii="Times New Roman" w:eastAsia="Times New Roman" w:hAnsi="Times New Roman" w:cs="Times New Roman"/>
          <w:sz w:val="28"/>
          <w:szCs w:val="28"/>
          <w:lang w:eastAsia="lv-LV"/>
        </w:rPr>
        <w:t xml:space="preserve"> elektroniski</w:t>
      </w:r>
      <w:r w:rsidRPr="00045446">
        <w:rPr>
          <w:rFonts w:ascii="Times New Roman" w:eastAsia="Times New Roman" w:hAnsi="Times New Roman" w:cs="Times New Roman"/>
          <w:sz w:val="28"/>
          <w:szCs w:val="28"/>
          <w:lang w:eastAsia="lv-LV"/>
        </w:rPr>
        <w:t xml:space="preserve"> jāsaskaņo ar sadarbības iestādi);</w:t>
      </w:r>
    </w:p>
    <w:p w14:paraId="016F9C9F" w14:textId="77777777" w:rsidR="005B058E" w:rsidRDefault="005B058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pusdienas - ne vairāk kā 20 </w:t>
      </w:r>
      <w:r w:rsidRPr="001F4605">
        <w:rPr>
          <w:rFonts w:ascii="Times New Roman" w:eastAsia="Times New Roman" w:hAnsi="Times New Roman" w:cs="Times New Roman"/>
          <w:i/>
          <w:sz w:val="28"/>
          <w:szCs w:val="28"/>
          <w:lang w:eastAsia="lv-LV"/>
        </w:rPr>
        <w:t>euro</w:t>
      </w:r>
      <w:r w:rsidRPr="0004544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vienam attiecīgā pasākuma dalībniekam</w:t>
      </w:r>
      <w:r w:rsidRPr="00045446">
        <w:rPr>
          <w:rFonts w:ascii="Times New Roman" w:eastAsia="Times New Roman" w:hAnsi="Times New Roman" w:cs="Times New Roman"/>
          <w:sz w:val="28"/>
          <w:szCs w:val="28"/>
          <w:lang w:eastAsia="lv-LV"/>
        </w:rPr>
        <w:t xml:space="preserve"> (ja plānotie izdevumi pārsniedz </w:t>
      </w:r>
      <w:r>
        <w:rPr>
          <w:rFonts w:ascii="Times New Roman" w:eastAsia="Times New Roman" w:hAnsi="Times New Roman" w:cs="Times New Roman"/>
          <w:sz w:val="28"/>
          <w:szCs w:val="28"/>
          <w:lang w:eastAsia="lv-LV"/>
        </w:rPr>
        <w:t>noteikto limitu</w:t>
      </w:r>
      <w:r w:rsidRPr="00045446">
        <w:rPr>
          <w:rFonts w:ascii="Times New Roman" w:eastAsia="Times New Roman" w:hAnsi="Times New Roman" w:cs="Times New Roman"/>
          <w:sz w:val="28"/>
          <w:szCs w:val="28"/>
          <w:lang w:eastAsia="lv-LV"/>
        </w:rPr>
        <w:t xml:space="preserve">, šādi izdevumi pirms to veikšanas </w:t>
      </w:r>
      <w:r w:rsidR="00C72B7A">
        <w:rPr>
          <w:rFonts w:ascii="Times New Roman" w:eastAsia="Times New Roman" w:hAnsi="Times New Roman" w:cs="Times New Roman"/>
          <w:sz w:val="28"/>
          <w:szCs w:val="28"/>
          <w:lang w:eastAsia="lv-LV"/>
        </w:rPr>
        <w:t xml:space="preserve">elektroniski </w:t>
      </w:r>
      <w:r w:rsidRPr="00045446">
        <w:rPr>
          <w:rFonts w:ascii="Times New Roman" w:eastAsia="Times New Roman" w:hAnsi="Times New Roman" w:cs="Times New Roman"/>
          <w:sz w:val="28"/>
          <w:szCs w:val="28"/>
          <w:lang w:eastAsia="lv-LV"/>
        </w:rPr>
        <w:t>jāsaskaņo ar sadarbības iestādi);</w:t>
      </w:r>
    </w:p>
    <w:p w14:paraId="31D83BEE" w14:textId="77777777" w:rsidR="005B058E" w:rsidRPr="005B058E" w:rsidRDefault="005B058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vakariņas - ne vairāk kā 30 </w:t>
      </w:r>
      <w:r w:rsidRPr="001F4605">
        <w:rPr>
          <w:rFonts w:ascii="Times New Roman" w:eastAsia="Times New Roman" w:hAnsi="Times New Roman" w:cs="Times New Roman"/>
          <w:i/>
          <w:sz w:val="28"/>
          <w:szCs w:val="28"/>
          <w:lang w:eastAsia="lv-LV"/>
        </w:rPr>
        <w:t>euro</w:t>
      </w:r>
      <w:r w:rsidRPr="0004544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vienam attiecīgā pasākuma dalībniekam</w:t>
      </w:r>
      <w:r w:rsidRPr="00045446">
        <w:rPr>
          <w:rFonts w:ascii="Times New Roman" w:eastAsia="Times New Roman" w:hAnsi="Times New Roman" w:cs="Times New Roman"/>
          <w:sz w:val="28"/>
          <w:szCs w:val="28"/>
          <w:lang w:eastAsia="lv-LV"/>
        </w:rPr>
        <w:t xml:space="preserve"> (ja plānotie izdevumi pārsniedz </w:t>
      </w:r>
      <w:r>
        <w:rPr>
          <w:rFonts w:ascii="Times New Roman" w:eastAsia="Times New Roman" w:hAnsi="Times New Roman" w:cs="Times New Roman"/>
          <w:sz w:val="28"/>
          <w:szCs w:val="28"/>
          <w:lang w:eastAsia="lv-LV"/>
        </w:rPr>
        <w:t>noteikto limitu</w:t>
      </w:r>
      <w:r w:rsidRPr="00045446">
        <w:rPr>
          <w:rFonts w:ascii="Times New Roman" w:eastAsia="Times New Roman" w:hAnsi="Times New Roman" w:cs="Times New Roman"/>
          <w:sz w:val="28"/>
          <w:szCs w:val="28"/>
          <w:lang w:eastAsia="lv-LV"/>
        </w:rPr>
        <w:t>, šādi izdevumi pirms to veikšanas</w:t>
      </w:r>
      <w:r w:rsidR="00C72B7A">
        <w:rPr>
          <w:rFonts w:ascii="Times New Roman" w:eastAsia="Times New Roman" w:hAnsi="Times New Roman" w:cs="Times New Roman"/>
          <w:sz w:val="28"/>
          <w:szCs w:val="28"/>
          <w:lang w:eastAsia="lv-LV"/>
        </w:rPr>
        <w:t xml:space="preserve"> elektroniski</w:t>
      </w:r>
      <w:r w:rsidRPr="00045446">
        <w:rPr>
          <w:rFonts w:ascii="Times New Roman" w:eastAsia="Times New Roman" w:hAnsi="Times New Roman" w:cs="Times New Roman"/>
          <w:sz w:val="28"/>
          <w:szCs w:val="28"/>
          <w:lang w:eastAsia="lv-LV"/>
        </w:rPr>
        <w:t xml:space="preserve"> j</w:t>
      </w:r>
      <w:r>
        <w:rPr>
          <w:rFonts w:ascii="Times New Roman" w:eastAsia="Times New Roman" w:hAnsi="Times New Roman" w:cs="Times New Roman"/>
          <w:sz w:val="28"/>
          <w:szCs w:val="28"/>
          <w:lang w:eastAsia="lv-LV"/>
        </w:rPr>
        <w:t>āsaskaņo ar sadarbības iestādi);</w:t>
      </w:r>
    </w:p>
    <w:p w14:paraId="4F7FEDD5" w14:textId="77777777" w:rsidR="006A6A7B" w:rsidRDefault="008D66D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6A6A7B">
        <w:rPr>
          <w:rFonts w:ascii="Times New Roman" w:eastAsia="Times New Roman" w:hAnsi="Times New Roman" w:cs="Times New Roman"/>
          <w:sz w:val="28"/>
          <w:szCs w:val="28"/>
          <w:lang w:eastAsia="lv-LV"/>
        </w:rPr>
        <w:t>lektoru izmaksas;</w:t>
      </w:r>
    </w:p>
    <w:p w14:paraId="79D3D795" w14:textId="77777777" w:rsidR="006A6A7B" w:rsidRDefault="008D66D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6A6A7B">
        <w:rPr>
          <w:rFonts w:ascii="Times New Roman" w:eastAsia="Times New Roman" w:hAnsi="Times New Roman" w:cs="Times New Roman"/>
          <w:sz w:val="28"/>
          <w:szCs w:val="28"/>
          <w:lang w:eastAsia="lv-LV"/>
        </w:rPr>
        <w:t>transporta izmaksas;</w:t>
      </w:r>
    </w:p>
    <w:p w14:paraId="0DA1C112" w14:textId="02893D56" w:rsidR="00FF1768" w:rsidRDefault="006B0AC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tulkošanas izmaksas</w:t>
      </w:r>
      <w:r w:rsidR="00813C3B">
        <w:rPr>
          <w:rFonts w:ascii="Times New Roman" w:eastAsia="Times New Roman" w:hAnsi="Times New Roman" w:cs="Times New Roman"/>
          <w:sz w:val="28"/>
          <w:szCs w:val="28"/>
          <w:lang w:eastAsia="lv-LV"/>
        </w:rPr>
        <w:t>;</w:t>
      </w:r>
    </w:p>
    <w:p w14:paraId="4F02777F" w14:textId="2414842C" w:rsidR="006A6A7B" w:rsidRPr="00FF1768" w:rsidRDefault="00FF1768" w:rsidP="00FF176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F1768">
        <w:rPr>
          <w:rFonts w:ascii="Times New Roman" w:hAnsi="Times New Roman" w:cs="Times New Roman"/>
          <w:sz w:val="28"/>
          <w:szCs w:val="28"/>
        </w:rPr>
        <w:t xml:space="preserve">Citas izmaksas, tai skaitā </w:t>
      </w:r>
      <w:r w:rsidRPr="00FF1768">
        <w:rPr>
          <w:rFonts w:ascii="Times New Roman" w:eastAsia="Times New Roman" w:hAnsi="Times New Roman" w:cs="Times New Roman"/>
          <w:sz w:val="28"/>
          <w:szCs w:val="28"/>
          <w:lang w:eastAsia="lv-LV"/>
        </w:rPr>
        <w:t>t</w:t>
      </w:r>
      <w:r w:rsidR="00813C3B" w:rsidRPr="00FF1768">
        <w:rPr>
          <w:rFonts w:ascii="Times New Roman" w:eastAsia="Times New Roman" w:hAnsi="Times New Roman" w:cs="Times New Roman"/>
          <w:sz w:val="28"/>
          <w:szCs w:val="28"/>
          <w:lang w:eastAsia="lv-LV"/>
        </w:rPr>
        <w:t>elpu un biroja tehnikas noma, kancelejas piederumi pasākumu (tai skaitā semināru, konferenču) organizēšanai</w:t>
      </w:r>
      <w:r w:rsidR="00272DAE">
        <w:rPr>
          <w:rFonts w:ascii="Times New Roman" w:eastAsia="Times New Roman" w:hAnsi="Times New Roman" w:cs="Times New Roman"/>
          <w:sz w:val="28"/>
          <w:szCs w:val="28"/>
          <w:lang w:eastAsia="lv-LV"/>
        </w:rPr>
        <w:t>.</w:t>
      </w:r>
    </w:p>
    <w:p w14:paraId="2CAF3375" w14:textId="7C0544FC" w:rsidR="00A428B0" w:rsidRPr="006D46EC" w:rsidRDefault="000A44C6"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0"/>
          <w:szCs w:val="20"/>
          <w:lang w:eastAsia="lv-LV"/>
        </w:rPr>
      </w:pPr>
      <w:r w:rsidRPr="000A44C6">
        <w:rPr>
          <w:rFonts w:ascii="Times New Roman" w:eastAsia="Times New Roman" w:hAnsi="Times New Roman" w:cs="Times New Roman"/>
          <w:sz w:val="28"/>
          <w:szCs w:val="28"/>
          <w:lang w:eastAsia="lv-LV"/>
        </w:rPr>
        <w:t>Izmak</w:t>
      </w:r>
      <w:r w:rsidR="00F412E7">
        <w:rPr>
          <w:rFonts w:ascii="Times New Roman" w:eastAsia="Times New Roman" w:hAnsi="Times New Roman" w:cs="Times New Roman"/>
          <w:sz w:val="28"/>
          <w:szCs w:val="28"/>
          <w:lang w:eastAsia="lv-LV"/>
        </w:rPr>
        <w:t xml:space="preserve">sas, kas minētas šo noteikumu </w:t>
      </w:r>
      <w:r w:rsidR="00575D27">
        <w:rPr>
          <w:rFonts w:ascii="Times New Roman" w:eastAsia="Times New Roman" w:hAnsi="Times New Roman" w:cs="Times New Roman"/>
          <w:sz w:val="28"/>
          <w:szCs w:val="28"/>
          <w:lang w:eastAsia="lv-LV"/>
        </w:rPr>
        <w:t>38</w:t>
      </w:r>
      <w:r w:rsidR="00F412E7" w:rsidRPr="00847D13">
        <w:rPr>
          <w:rFonts w:ascii="Times New Roman" w:eastAsia="Times New Roman" w:hAnsi="Times New Roman" w:cs="Times New Roman"/>
          <w:sz w:val="28"/>
          <w:szCs w:val="28"/>
          <w:lang w:eastAsia="lv-LV"/>
        </w:rPr>
        <w:t>.8</w:t>
      </w:r>
      <w:r w:rsidR="006D46EC" w:rsidRPr="00847D13">
        <w:rPr>
          <w:rFonts w:ascii="Times New Roman" w:eastAsia="Times New Roman" w:hAnsi="Times New Roman" w:cs="Times New Roman"/>
          <w:sz w:val="28"/>
          <w:szCs w:val="28"/>
          <w:lang w:eastAsia="lv-LV"/>
        </w:rPr>
        <w:t>.</w:t>
      </w:r>
      <w:r w:rsidR="00575D27">
        <w:rPr>
          <w:rFonts w:ascii="Times New Roman" w:eastAsia="Times New Roman" w:hAnsi="Times New Roman" w:cs="Times New Roman"/>
          <w:sz w:val="28"/>
          <w:szCs w:val="28"/>
          <w:lang w:eastAsia="lv-LV"/>
        </w:rPr>
        <w:t xml:space="preserve"> </w:t>
      </w:r>
      <w:r w:rsidRPr="000A44C6">
        <w:rPr>
          <w:rFonts w:ascii="Times New Roman" w:eastAsia="Times New Roman" w:hAnsi="Times New Roman" w:cs="Times New Roman"/>
          <w:sz w:val="28"/>
          <w:szCs w:val="28"/>
          <w:lang w:eastAsia="lv-LV"/>
        </w:rPr>
        <w:t>apakšpunktā, ir attiecināmas arī tad, ja tās</w:t>
      </w:r>
      <w:r w:rsidR="00F412E7">
        <w:rPr>
          <w:rFonts w:ascii="Times New Roman" w:eastAsia="Times New Roman" w:hAnsi="Times New Roman" w:cs="Times New Roman"/>
          <w:sz w:val="28"/>
          <w:szCs w:val="28"/>
          <w:lang w:eastAsia="lv-LV"/>
        </w:rPr>
        <w:t xml:space="preserve"> saistītas ar šo noteikumu </w:t>
      </w:r>
      <w:r w:rsidR="00F12B6D">
        <w:rPr>
          <w:rFonts w:ascii="Times New Roman" w:eastAsia="Times New Roman" w:hAnsi="Times New Roman" w:cs="Times New Roman"/>
          <w:sz w:val="28"/>
          <w:szCs w:val="28"/>
          <w:lang w:eastAsia="lv-LV"/>
        </w:rPr>
        <w:t>11</w:t>
      </w:r>
      <w:r w:rsidR="00575D27">
        <w:rPr>
          <w:rFonts w:ascii="Times New Roman" w:eastAsia="Times New Roman" w:hAnsi="Times New Roman" w:cs="Times New Roman"/>
          <w:sz w:val="28"/>
          <w:szCs w:val="28"/>
          <w:lang w:eastAsia="lv-LV"/>
        </w:rPr>
        <w:t>.1</w:t>
      </w:r>
      <w:r w:rsidRPr="000A44C6">
        <w:rPr>
          <w:rFonts w:ascii="Times New Roman" w:eastAsia="Times New Roman" w:hAnsi="Times New Roman" w:cs="Times New Roman"/>
          <w:sz w:val="28"/>
          <w:szCs w:val="28"/>
          <w:lang w:eastAsia="lv-LV"/>
        </w:rPr>
        <w:t>.apakš</w:t>
      </w:r>
      <w:r w:rsidR="00F12B6D">
        <w:rPr>
          <w:rFonts w:ascii="Times New Roman" w:eastAsia="Times New Roman" w:hAnsi="Times New Roman" w:cs="Times New Roman"/>
          <w:sz w:val="28"/>
          <w:szCs w:val="28"/>
          <w:lang w:eastAsia="lv-LV"/>
        </w:rPr>
        <w:t>punktā norādītā atbalsta mērķa</w:t>
      </w:r>
      <w:r w:rsidR="006F7CAD">
        <w:rPr>
          <w:rFonts w:ascii="Times New Roman" w:eastAsia="Times New Roman" w:hAnsi="Times New Roman" w:cs="Times New Roman"/>
          <w:sz w:val="28"/>
          <w:szCs w:val="28"/>
          <w:lang w:eastAsia="lv-LV"/>
        </w:rPr>
        <w:t xml:space="preserve"> </w:t>
      </w:r>
      <w:r w:rsidRPr="000A44C6">
        <w:rPr>
          <w:rFonts w:ascii="Times New Roman" w:eastAsia="Times New Roman" w:hAnsi="Times New Roman" w:cs="Times New Roman"/>
          <w:sz w:val="28"/>
          <w:szCs w:val="28"/>
          <w:lang w:eastAsia="lv-LV"/>
        </w:rPr>
        <w:t>īstenošanu.</w:t>
      </w:r>
    </w:p>
    <w:p w14:paraId="5855CDB1" w14:textId="23E1FD09" w:rsidR="00A428B0" w:rsidRPr="006D46EC" w:rsidRDefault="00B1786A"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F27EEC">
        <w:rPr>
          <w:rFonts w:ascii="Times New Roman" w:eastAsia="Times New Roman" w:hAnsi="Times New Roman" w:cs="Times New Roman"/>
          <w:sz w:val="28"/>
          <w:szCs w:val="28"/>
          <w:lang w:eastAsia="lv-LV"/>
        </w:rPr>
        <w:t>33</w:t>
      </w:r>
      <w:r w:rsidRPr="00847D13">
        <w:rPr>
          <w:rFonts w:ascii="Times New Roman" w:eastAsia="Times New Roman" w:hAnsi="Times New Roman" w:cs="Times New Roman"/>
          <w:sz w:val="28"/>
          <w:szCs w:val="28"/>
          <w:lang w:eastAsia="lv-LV"/>
        </w:rPr>
        <w:t>.</w:t>
      </w:r>
      <w:r w:rsidR="00527C1A">
        <w:rPr>
          <w:rFonts w:ascii="Times New Roman" w:eastAsia="Times New Roman" w:hAnsi="Times New Roman" w:cs="Times New Roman"/>
          <w:sz w:val="28"/>
          <w:szCs w:val="28"/>
          <w:lang w:eastAsia="lv-LV"/>
        </w:rPr>
        <w:t>punktā minētā atbalsta mērķa</w:t>
      </w:r>
      <w:r w:rsidRPr="00B1786A">
        <w:rPr>
          <w:rFonts w:ascii="Times New Roman" w:eastAsia="Times New Roman" w:hAnsi="Times New Roman" w:cs="Times New Roman"/>
          <w:sz w:val="28"/>
          <w:szCs w:val="28"/>
          <w:lang w:eastAsia="lv-LV"/>
        </w:rPr>
        <w:t xml:space="preserve"> ietvaros </w:t>
      </w:r>
      <w:r>
        <w:rPr>
          <w:rFonts w:ascii="Times New Roman" w:eastAsia="Times New Roman" w:hAnsi="Times New Roman" w:cs="Times New Roman"/>
          <w:sz w:val="28"/>
          <w:szCs w:val="28"/>
          <w:lang w:eastAsia="lv-LV"/>
        </w:rPr>
        <w:t>n</w:t>
      </w:r>
      <w:r w:rsidR="00A428B0" w:rsidRPr="00A428B0">
        <w:rPr>
          <w:rFonts w:ascii="Times New Roman" w:eastAsia="Times New Roman" w:hAnsi="Times New Roman" w:cs="Times New Roman"/>
          <w:sz w:val="28"/>
          <w:szCs w:val="28"/>
          <w:lang w:eastAsia="lv-LV"/>
        </w:rPr>
        <w:t xml:space="preserve">etiešās attiecināmās izmaksas saskaņā ar vienoto izmaksu </w:t>
      </w:r>
      <w:r w:rsidR="00A428B0" w:rsidRPr="00B1786A">
        <w:rPr>
          <w:rFonts w:ascii="Times New Roman" w:eastAsia="Times New Roman" w:hAnsi="Times New Roman" w:cs="Times New Roman"/>
          <w:sz w:val="28"/>
          <w:szCs w:val="28"/>
          <w:lang w:eastAsia="lv-LV"/>
        </w:rPr>
        <w:t xml:space="preserve">likmi plāno kā vienu izmaksu </w:t>
      </w:r>
      <w:r w:rsidR="00A428B0" w:rsidRPr="00B1786A">
        <w:rPr>
          <w:rFonts w:ascii="Times New Roman" w:eastAsia="Times New Roman" w:hAnsi="Times New Roman" w:cs="Times New Roman"/>
          <w:sz w:val="28"/>
          <w:szCs w:val="28"/>
          <w:lang w:eastAsia="lv-LV"/>
        </w:rPr>
        <w:lastRenderedPageBreak/>
        <w:t xml:space="preserve">pozīciju 15 % apmērā no šo noteikumu </w:t>
      </w:r>
      <w:r w:rsidR="001A2F0F">
        <w:rPr>
          <w:rFonts w:ascii="Times New Roman" w:eastAsia="Times New Roman" w:hAnsi="Times New Roman" w:cs="Times New Roman"/>
          <w:sz w:val="28"/>
          <w:szCs w:val="28"/>
          <w:lang w:eastAsia="lv-LV"/>
        </w:rPr>
        <w:t>38</w:t>
      </w:r>
      <w:r w:rsidR="00A428B0" w:rsidRPr="00847D13">
        <w:rPr>
          <w:rFonts w:ascii="Times New Roman" w:eastAsia="Times New Roman" w:hAnsi="Times New Roman" w:cs="Times New Roman"/>
          <w:sz w:val="28"/>
          <w:szCs w:val="28"/>
          <w:lang w:eastAsia="lv-LV"/>
        </w:rPr>
        <w:t>.</w:t>
      </w:r>
      <w:r w:rsidR="001A2F0F">
        <w:rPr>
          <w:rFonts w:ascii="Times New Roman" w:eastAsia="Times New Roman" w:hAnsi="Times New Roman" w:cs="Times New Roman"/>
          <w:sz w:val="28"/>
          <w:szCs w:val="28"/>
          <w:lang w:eastAsia="lv-LV"/>
        </w:rPr>
        <w:t>8. un 38</w:t>
      </w:r>
      <w:r w:rsidRPr="00847D13">
        <w:rPr>
          <w:rFonts w:ascii="Times New Roman" w:eastAsia="Times New Roman" w:hAnsi="Times New Roman" w:cs="Times New Roman"/>
          <w:sz w:val="28"/>
          <w:szCs w:val="28"/>
          <w:lang w:eastAsia="lv-LV"/>
        </w:rPr>
        <w:t>.9.</w:t>
      </w:r>
      <w:r w:rsidR="00A428B0" w:rsidRPr="00B1786A">
        <w:rPr>
          <w:rFonts w:ascii="Times New Roman" w:eastAsia="Times New Roman" w:hAnsi="Times New Roman" w:cs="Times New Roman"/>
          <w:sz w:val="28"/>
          <w:szCs w:val="28"/>
          <w:lang w:eastAsia="lv-LV"/>
        </w:rPr>
        <w:t>apakšpunktā minētajām izmaksām.</w:t>
      </w:r>
    </w:p>
    <w:p w14:paraId="6EC0F65C" w14:textId="77777777" w:rsidR="00F1443E" w:rsidRPr="00045446" w:rsidRDefault="00D308BB"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Finanšu ministrija iesniedz divus E</w:t>
      </w:r>
      <w:r w:rsidR="00F1443E" w:rsidRPr="00045446">
        <w:rPr>
          <w:rFonts w:ascii="Times New Roman" w:eastAsia="Times New Roman" w:hAnsi="Times New Roman" w:cs="Times New Roman"/>
          <w:sz w:val="28"/>
          <w:szCs w:val="28"/>
          <w:lang w:eastAsia="lv-LV"/>
        </w:rPr>
        <w:t xml:space="preserve">iropas Savienības </w:t>
      </w:r>
      <w:r w:rsidR="00B62616" w:rsidRPr="00045446">
        <w:rPr>
          <w:rFonts w:ascii="Times New Roman" w:eastAsia="Times New Roman" w:hAnsi="Times New Roman" w:cs="Times New Roman"/>
          <w:sz w:val="28"/>
          <w:szCs w:val="28"/>
          <w:lang w:eastAsia="lv-LV"/>
        </w:rPr>
        <w:t>f</w:t>
      </w:r>
      <w:r w:rsidRPr="00045446">
        <w:rPr>
          <w:rFonts w:ascii="Times New Roman" w:eastAsia="Times New Roman" w:hAnsi="Times New Roman" w:cs="Times New Roman"/>
          <w:sz w:val="28"/>
          <w:szCs w:val="28"/>
          <w:lang w:eastAsia="lv-LV"/>
        </w:rPr>
        <w:t>ondu tehniskās palīdzības pro</w:t>
      </w:r>
      <w:r w:rsidR="00F1443E" w:rsidRPr="00045446">
        <w:rPr>
          <w:rFonts w:ascii="Times New Roman" w:eastAsia="Times New Roman" w:hAnsi="Times New Roman" w:cs="Times New Roman"/>
          <w:sz w:val="28"/>
          <w:szCs w:val="28"/>
          <w:lang w:eastAsia="lv-LV"/>
        </w:rPr>
        <w:t>j</w:t>
      </w:r>
      <w:r w:rsidRPr="00045446">
        <w:rPr>
          <w:rFonts w:ascii="Times New Roman" w:eastAsia="Times New Roman" w:hAnsi="Times New Roman" w:cs="Times New Roman"/>
          <w:sz w:val="28"/>
          <w:szCs w:val="28"/>
          <w:lang w:eastAsia="lv-LV"/>
        </w:rPr>
        <w:t>e</w:t>
      </w:r>
      <w:r w:rsidR="00F1443E" w:rsidRPr="00045446">
        <w:rPr>
          <w:rFonts w:ascii="Times New Roman" w:eastAsia="Times New Roman" w:hAnsi="Times New Roman" w:cs="Times New Roman"/>
          <w:sz w:val="28"/>
          <w:szCs w:val="28"/>
          <w:lang w:eastAsia="lv-LV"/>
        </w:rPr>
        <w:t>ktu i</w:t>
      </w:r>
      <w:r w:rsidRPr="00045446">
        <w:rPr>
          <w:rFonts w:ascii="Times New Roman" w:eastAsia="Times New Roman" w:hAnsi="Times New Roman" w:cs="Times New Roman"/>
          <w:sz w:val="28"/>
          <w:szCs w:val="28"/>
          <w:lang w:eastAsia="lv-LV"/>
        </w:rPr>
        <w:t xml:space="preserve">esniegumus. </w:t>
      </w:r>
      <w:r w:rsidR="005476A2">
        <w:rPr>
          <w:rFonts w:ascii="Times New Roman" w:eastAsia="Times New Roman" w:hAnsi="Times New Roman" w:cs="Times New Roman"/>
          <w:sz w:val="28"/>
          <w:szCs w:val="28"/>
          <w:lang w:eastAsia="lv-LV"/>
        </w:rPr>
        <w:t>Vienu</w:t>
      </w:r>
      <w:r w:rsidRPr="00045446">
        <w:rPr>
          <w:rFonts w:ascii="Times New Roman" w:eastAsia="Times New Roman" w:hAnsi="Times New Roman" w:cs="Times New Roman"/>
          <w:sz w:val="28"/>
          <w:szCs w:val="28"/>
          <w:lang w:eastAsia="lv-LV"/>
        </w:rPr>
        <w:t xml:space="preserve"> pro</w:t>
      </w:r>
      <w:r w:rsidR="00F1443E" w:rsidRPr="00045446">
        <w:rPr>
          <w:rFonts w:ascii="Times New Roman" w:eastAsia="Times New Roman" w:hAnsi="Times New Roman" w:cs="Times New Roman"/>
          <w:sz w:val="28"/>
          <w:szCs w:val="28"/>
          <w:lang w:eastAsia="lv-LV"/>
        </w:rPr>
        <w:t>j</w:t>
      </w:r>
      <w:r w:rsidRPr="00045446">
        <w:rPr>
          <w:rFonts w:ascii="Times New Roman" w:eastAsia="Times New Roman" w:hAnsi="Times New Roman" w:cs="Times New Roman"/>
          <w:sz w:val="28"/>
          <w:szCs w:val="28"/>
          <w:lang w:eastAsia="lv-LV"/>
        </w:rPr>
        <w:t>e</w:t>
      </w:r>
      <w:r w:rsidR="00F1443E" w:rsidRPr="00045446">
        <w:rPr>
          <w:rFonts w:ascii="Times New Roman" w:eastAsia="Times New Roman" w:hAnsi="Times New Roman" w:cs="Times New Roman"/>
          <w:sz w:val="28"/>
          <w:szCs w:val="28"/>
          <w:lang w:eastAsia="lv-LV"/>
        </w:rPr>
        <w:t>kta iesniegu</w:t>
      </w:r>
      <w:r w:rsidRPr="00045446">
        <w:rPr>
          <w:rFonts w:ascii="Times New Roman" w:eastAsia="Times New Roman" w:hAnsi="Times New Roman" w:cs="Times New Roman"/>
          <w:sz w:val="28"/>
          <w:szCs w:val="28"/>
          <w:lang w:eastAsia="lv-LV"/>
        </w:rPr>
        <w:t>m</w:t>
      </w:r>
      <w:r w:rsidR="005476A2">
        <w:rPr>
          <w:rFonts w:ascii="Times New Roman" w:eastAsia="Times New Roman" w:hAnsi="Times New Roman" w:cs="Times New Roman"/>
          <w:sz w:val="28"/>
          <w:szCs w:val="28"/>
          <w:lang w:eastAsia="lv-LV"/>
        </w:rPr>
        <w:t xml:space="preserve">u Finanšu ministrija iesniedz kā vadošā iestāde, </w:t>
      </w:r>
      <w:r w:rsidR="00421B6C">
        <w:rPr>
          <w:rFonts w:ascii="Times New Roman" w:eastAsia="Times New Roman" w:hAnsi="Times New Roman" w:cs="Times New Roman"/>
          <w:sz w:val="28"/>
          <w:szCs w:val="28"/>
          <w:lang w:eastAsia="lv-LV"/>
        </w:rPr>
        <w:t>bet o</w:t>
      </w:r>
      <w:r w:rsidR="005476A2">
        <w:rPr>
          <w:rFonts w:ascii="Times New Roman" w:eastAsia="Times New Roman" w:hAnsi="Times New Roman" w:cs="Times New Roman"/>
          <w:sz w:val="28"/>
          <w:szCs w:val="28"/>
          <w:lang w:eastAsia="lv-LV"/>
        </w:rPr>
        <w:t>tru projekta iesniegumu Finanšu ministrija iesniedz kā revīzijas iestāde.</w:t>
      </w:r>
    </w:p>
    <w:p w14:paraId="7BB8194F" w14:textId="77777777" w:rsidR="00A771CF" w:rsidRPr="00245217" w:rsidRDefault="00FE0A3D" w:rsidP="001A07FE">
      <w:pPr>
        <w:pStyle w:val="ListParagraph"/>
        <w:spacing w:before="120" w:after="0" w:line="240" w:lineRule="auto"/>
        <w:ind w:left="0"/>
        <w:contextualSpacing w:val="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w:t>
      </w:r>
      <w:r w:rsidR="00A66374">
        <w:rPr>
          <w:rFonts w:ascii="Times New Roman" w:eastAsia="Times New Roman" w:hAnsi="Times New Roman" w:cs="Times New Roman"/>
          <w:b/>
          <w:sz w:val="28"/>
          <w:szCs w:val="28"/>
          <w:lang w:eastAsia="lv-LV"/>
        </w:rPr>
        <w:t xml:space="preserve">. </w:t>
      </w:r>
      <w:r w:rsidR="002232E5" w:rsidRPr="00245217">
        <w:rPr>
          <w:rFonts w:ascii="Times New Roman" w:eastAsia="Times New Roman" w:hAnsi="Times New Roman" w:cs="Times New Roman"/>
          <w:b/>
          <w:sz w:val="28"/>
          <w:szCs w:val="28"/>
          <w:lang w:eastAsia="lv-LV"/>
        </w:rPr>
        <w:t xml:space="preserve">Daļlaika noslodzes principi izmaksu attiecināšanai no </w:t>
      </w:r>
      <w:r w:rsidR="00CF368B" w:rsidRPr="00245217">
        <w:rPr>
          <w:rFonts w:ascii="Times New Roman" w:hAnsi="Times New Roman" w:cs="Times New Roman"/>
          <w:b/>
          <w:sz w:val="28"/>
          <w:szCs w:val="28"/>
        </w:rPr>
        <w:t>tehniskās palīdzī</w:t>
      </w:r>
      <w:r w:rsidR="002232E5" w:rsidRPr="00245217">
        <w:rPr>
          <w:rFonts w:ascii="Times New Roman" w:hAnsi="Times New Roman" w:cs="Times New Roman"/>
          <w:b/>
          <w:sz w:val="28"/>
          <w:szCs w:val="28"/>
        </w:rPr>
        <w:t>bas projekta</w:t>
      </w:r>
    </w:p>
    <w:p w14:paraId="60AFEF7F" w14:textId="113A9FAC" w:rsidR="00A41C78" w:rsidRPr="008931BD" w:rsidRDefault="008931BD"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hAnsi="Times New Roman" w:cs="Times New Roman"/>
          <w:iCs/>
          <w:sz w:val="28"/>
          <w:szCs w:val="28"/>
        </w:rPr>
        <w:t xml:space="preserve"> </w:t>
      </w:r>
      <w:r w:rsidR="00F3744E" w:rsidRPr="008931BD">
        <w:rPr>
          <w:rFonts w:ascii="Times New Roman" w:hAnsi="Times New Roman" w:cs="Times New Roman"/>
          <w:iCs/>
          <w:sz w:val="28"/>
          <w:szCs w:val="28"/>
        </w:rPr>
        <w:t>Š</w:t>
      </w:r>
      <w:r w:rsidR="00370C38" w:rsidRPr="008931BD">
        <w:rPr>
          <w:rFonts w:ascii="Times New Roman" w:hAnsi="Times New Roman" w:cs="Times New Roman"/>
          <w:iCs/>
          <w:sz w:val="28"/>
          <w:szCs w:val="28"/>
        </w:rPr>
        <w:t xml:space="preserve">o noteikumu </w:t>
      </w:r>
      <w:r w:rsidR="00F93314">
        <w:rPr>
          <w:rFonts w:ascii="Times New Roman" w:hAnsi="Times New Roman" w:cs="Times New Roman"/>
          <w:iCs/>
          <w:sz w:val="28"/>
          <w:szCs w:val="28"/>
        </w:rPr>
        <w:t>15</w:t>
      </w:r>
      <w:r w:rsidR="004922E2">
        <w:rPr>
          <w:rFonts w:ascii="Times New Roman" w:hAnsi="Times New Roman" w:cs="Times New Roman"/>
          <w:iCs/>
          <w:sz w:val="28"/>
          <w:szCs w:val="28"/>
        </w:rPr>
        <w:t>.3</w:t>
      </w:r>
      <w:r w:rsidR="0006069D" w:rsidRPr="00847D13">
        <w:rPr>
          <w:rFonts w:ascii="Times New Roman" w:hAnsi="Times New Roman" w:cs="Times New Roman"/>
          <w:iCs/>
          <w:sz w:val="28"/>
          <w:szCs w:val="28"/>
        </w:rPr>
        <w:t>.,</w:t>
      </w:r>
      <w:r w:rsidR="00F93314">
        <w:rPr>
          <w:rFonts w:ascii="Times New Roman" w:hAnsi="Times New Roman" w:cs="Times New Roman"/>
          <w:iCs/>
          <w:sz w:val="28"/>
          <w:szCs w:val="28"/>
        </w:rPr>
        <w:t xml:space="preserve"> 15</w:t>
      </w:r>
      <w:r w:rsidR="004922E2">
        <w:rPr>
          <w:rFonts w:ascii="Times New Roman" w:hAnsi="Times New Roman" w:cs="Times New Roman"/>
          <w:iCs/>
          <w:sz w:val="28"/>
          <w:szCs w:val="28"/>
        </w:rPr>
        <w:t>.4</w:t>
      </w:r>
      <w:r w:rsidR="003C5138" w:rsidRPr="00847D13">
        <w:rPr>
          <w:rFonts w:ascii="Times New Roman" w:hAnsi="Times New Roman" w:cs="Times New Roman"/>
          <w:iCs/>
          <w:sz w:val="28"/>
          <w:szCs w:val="28"/>
        </w:rPr>
        <w:t>.,</w:t>
      </w:r>
      <w:r w:rsidR="00F93314">
        <w:rPr>
          <w:rFonts w:ascii="Times New Roman" w:hAnsi="Times New Roman" w:cs="Times New Roman"/>
          <w:iCs/>
          <w:sz w:val="28"/>
          <w:szCs w:val="28"/>
        </w:rPr>
        <w:t xml:space="preserve"> 19</w:t>
      </w:r>
      <w:r w:rsidR="00846558" w:rsidRPr="00847D13">
        <w:rPr>
          <w:rFonts w:ascii="Times New Roman" w:hAnsi="Times New Roman" w:cs="Times New Roman"/>
          <w:iCs/>
          <w:sz w:val="28"/>
          <w:szCs w:val="28"/>
        </w:rPr>
        <w:t>.2.</w:t>
      </w:r>
      <w:r w:rsidR="0006069D" w:rsidRPr="00847D13">
        <w:rPr>
          <w:rFonts w:ascii="Times New Roman" w:hAnsi="Times New Roman" w:cs="Times New Roman"/>
          <w:iCs/>
          <w:sz w:val="28"/>
          <w:szCs w:val="28"/>
        </w:rPr>
        <w:t xml:space="preserve">, </w:t>
      </w:r>
      <w:r w:rsidR="00F93314">
        <w:rPr>
          <w:rFonts w:ascii="Times New Roman" w:hAnsi="Times New Roman" w:cs="Times New Roman"/>
          <w:iCs/>
          <w:sz w:val="28"/>
          <w:szCs w:val="28"/>
        </w:rPr>
        <w:t>19</w:t>
      </w:r>
      <w:r w:rsidR="003C5138" w:rsidRPr="00847D13">
        <w:rPr>
          <w:rFonts w:ascii="Times New Roman" w:hAnsi="Times New Roman" w:cs="Times New Roman"/>
          <w:iCs/>
          <w:sz w:val="28"/>
          <w:szCs w:val="28"/>
        </w:rPr>
        <w:t>.3.,</w:t>
      </w:r>
      <w:r w:rsidR="00F93314">
        <w:rPr>
          <w:rFonts w:ascii="Times New Roman" w:hAnsi="Times New Roman" w:cs="Times New Roman"/>
          <w:iCs/>
          <w:sz w:val="28"/>
          <w:szCs w:val="28"/>
        </w:rPr>
        <w:t xml:space="preserve"> 19.4.1., 19</w:t>
      </w:r>
      <w:r w:rsidR="007F5DB5">
        <w:rPr>
          <w:rFonts w:ascii="Times New Roman" w:hAnsi="Times New Roman" w:cs="Times New Roman"/>
          <w:iCs/>
          <w:sz w:val="28"/>
          <w:szCs w:val="28"/>
        </w:rPr>
        <w:t>.4.2.,</w:t>
      </w:r>
      <w:r w:rsidR="003C5138" w:rsidRPr="00847D13">
        <w:rPr>
          <w:rFonts w:ascii="Times New Roman" w:hAnsi="Times New Roman" w:cs="Times New Roman"/>
          <w:iCs/>
          <w:sz w:val="28"/>
          <w:szCs w:val="28"/>
        </w:rPr>
        <w:t xml:space="preserve"> </w:t>
      </w:r>
      <w:r w:rsidR="00F93314">
        <w:rPr>
          <w:rFonts w:ascii="Times New Roman" w:hAnsi="Times New Roman" w:cs="Times New Roman"/>
          <w:iCs/>
          <w:sz w:val="28"/>
          <w:szCs w:val="28"/>
        </w:rPr>
        <w:t>28.6., 28</w:t>
      </w:r>
      <w:r w:rsidR="0006069D" w:rsidRPr="00847D13">
        <w:rPr>
          <w:rFonts w:ascii="Times New Roman" w:hAnsi="Times New Roman" w:cs="Times New Roman"/>
          <w:iCs/>
          <w:sz w:val="28"/>
          <w:szCs w:val="28"/>
        </w:rPr>
        <w:t>.7</w:t>
      </w:r>
      <w:r w:rsidR="00846558" w:rsidRPr="00847D13">
        <w:rPr>
          <w:rFonts w:ascii="Times New Roman" w:hAnsi="Times New Roman" w:cs="Times New Roman"/>
          <w:iCs/>
          <w:sz w:val="28"/>
          <w:szCs w:val="28"/>
        </w:rPr>
        <w:t>.</w:t>
      </w:r>
      <w:r w:rsidR="0006069D" w:rsidRPr="00847D13">
        <w:rPr>
          <w:rFonts w:ascii="Times New Roman" w:hAnsi="Times New Roman" w:cs="Times New Roman"/>
          <w:iCs/>
          <w:sz w:val="28"/>
          <w:szCs w:val="28"/>
        </w:rPr>
        <w:t>,</w:t>
      </w:r>
      <w:r w:rsidR="00F93314">
        <w:rPr>
          <w:rFonts w:ascii="Times New Roman" w:hAnsi="Times New Roman" w:cs="Times New Roman"/>
          <w:iCs/>
          <w:sz w:val="28"/>
          <w:szCs w:val="28"/>
        </w:rPr>
        <w:t xml:space="preserve"> 28</w:t>
      </w:r>
      <w:r w:rsidR="003C5138" w:rsidRPr="00847D13">
        <w:rPr>
          <w:rFonts w:ascii="Times New Roman" w:hAnsi="Times New Roman" w:cs="Times New Roman"/>
          <w:iCs/>
          <w:sz w:val="28"/>
          <w:szCs w:val="28"/>
        </w:rPr>
        <w:t>.8.,</w:t>
      </w:r>
      <w:r w:rsidR="00846558" w:rsidRPr="00847D13">
        <w:rPr>
          <w:rFonts w:ascii="Times New Roman" w:hAnsi="Times New Roman" w:cs="Times New Roman"/>
          <w:iCs/>
          <w:sz w:val="28"/>
          <w:szCs w:val="28"/>
        </w:rPr>
        <w:t xml:space="preserve"> </w:t>
      </w:r>
      <w:r w:rsidR="00F93314">
        <w:rPr>
          <w:rFonts w:ascii="Times New Roman" w:hAnsi="Times New Roman" w:cs="Times New Roman"/>
          <w:iCs/>
          <w:sz w:val="28"/>
          <w:szCs w:val="28"/>
        </w:rPr>
        <w:t>28</w:t>
      </w:r>
      <w:r w:rsidR="00F3744E" w:rsidRPr="00847D13">
        <w:rPr>
          <w:rFonts w:ascii="Times New Roman" w:hAnsi="Times New Roman" w:cs="Times New Roman"/>
          <w:iCs/>
          <w:sz w:val="28"/>
          <w:szCs w:val="28"/>
        </w:rPr>
        <w:t>.</w:t>
      </w:r>
      <w:r w:rsidR="003C5138" w:rsidRPr="00847D13">
        <w:rPr>
          <w:rFonts w:ascii="Times New Roman" w:hAnsi="Times New Roman" w:cs="Times New Roman"/>
          <w:iCs/>
          <w:sz w:val="28"/>
          <w:szCs w:val="28"/>
        </w:rPr>
        <w:t>9</w:t>
      </w:r>
      <w:r w:rsidR="004B2B30" w:rsidRPr="00847D13">
        <w:rPr>
          <w:rFonts w:ascii="Times New Roman" w:hAnsi="Times New Roman" w:cs="Times New Roman"/>
          <w:iCs/>
          <w:sz w:val="28"/>
          <w:szCs w:val="28"/>
        </w:rPr>
        <w:t>.</w:t>
      </w:r>
      <w:r w:rsidR="0006069D" w:rsidRPr="00847D13">
        <w:rPr>
          <w:rFonts w:ascii="Times New Roman" w:hAnsi="Times New Roman" w:cs="Times New Roman"/>
          <w:iCs/>
          <w:sz w:val="28"/>
          <w:szCs w:val="28"/>
        </w:rPr>
        <w:t>1</w:t>
      </w:r>
      <w:r w:rsidR="004B2B30" w:rsidRPr="00847D13">
        <w:rPr>
          <w:rFonts w:ascii="Times New Roman" w:hAnsi="Times New Roman" w:cs="Times New Roman"/>
          <w:iCs/>
          <w:sz w:val="28"/>
          <w:szCs w:val="28"/>
        </w:rPr>
        <w:t>.</w:t>
      </w:r>
      <w:r w:rsidR="00323F84" w:rsidRPr="00847D13">
        <w:rPr>
          <w:rFonts w:ascii="Times New Roman" w:hAnsi="Times New Roman" w:cs="Times New Roman"/>
          <w:iCs/>
          <w:sz w:val="28"/>
          <w:szCs w:val="28"/>
        </w:rPr>
        <w:t>,</w:t>
      </w:r>
      <w:r w:rsidR="00F93314">
        <w:rPr>
          <w:rFonts w:ascii="Times New Roman" w:hAnsi="Times New Roman" w:cs="Times New Roman"/>
          <w:iCs/>
          <w:sz w:val="28"/>
          <w:szCs w:val="28"/>
        </w:rPr>
        <w:t xml:space="preserve"> 38</w:t>
      </w:r>
      <w:r w:rsidR="0006069D" w:rsidRPr="00847D13">
        <w:rPr>
          <w:rFonts w:ascii="Times New Roman" w:hAnsi="Times New Roman" w:cs="Times New Roman"/>
          <w:iCs/>
          <w:sz w:val="28"/>
          <w:szCs w:val="28"/>
        </w:rPr>
        <w:t>.8.,</w:t>
      </w:r>
      <w:r w:rsidR="00323F84" w:rsidRPr="00847D13">
        <w:rPr>
          <w:rFonts w:ascii="Times New Roman" w:hAnsi="Times New Roman" w:cs="Times New Roman"/>
          <w:iCs/>
          <w:sz w:val="28"/>
          <w:szCs w:val="28"/>
        </w:rPr>
        <w:t xml:space="preserve"> </w:t>
      </w:r>
      <w:r w:rsidR="00F93314">
        <w:rPr>
          <w:rFonts w:ascii="Times New Roman" w:hAnsi="Times New Roman" w:cs="Times New Roman"/>
          <w:iCs/>
          <w:sz w:val="28"/>
          <w:szCs w:val="28"/>
        </w:rPr>
        <w:t>38</w:t>
      </w:r>
      <w:r w:rsidR="006D601D" w:rsidRPr="00847D13">
        <w:rPr>
          <w:rFonts w:ascii="Times New Roman" w:hAnsi="Times New Roman" w:cs="Times New Roman"/>
          <w:iCs/>
          <w:sz w:val="28"/>
          <w:szCs w:val="28"/>
        </w:rPr>
        <w:t>.</w:t>
      </w:r>
      <w:r w:rsidR="00BA22FD" w:rsidRPr="00847D13">
        <w:rPr>
          <w:rFonts w:ascii="Times New Roman" w:hAnsi="Times New Roman" w:cs="Times New Roman"/>
          <w:iCs/>
          <w:sz w:val="28"/>
          <w:szCs w:val="28"/>
        </w:rPr>
        <w:t>9.</w:t>
      </w:r>
      <w:r w:rsidR="00F93314">
        <w:rPr>
          <w:rFonts w:ascii="Times New Roman" w:hAnsi="Times New Roman" w:cs="Times New Roman"/>
          <w:iCs/>
          <w:sz w:val="28"/>
          <w:szCs w:val="28"/>
        </w:rPr>
        <w:t>, 38</w:t>
      </w:r>
      <w:r w:rsidR="003C5138" w:rsidRPr="00847D13">
        <w:rPr>
          <w:rFonts w:ascii="Times New Roman" w:hAnsi="Times New Roman" w:cs="Times New Roman"/>
          <w:iCs/>
          <w:sz w:val="28"/>
          <w:szCs w:val="28"/>
        </w:rPr>
        <w:t>.10.</w:t>
      </w:r>
      <w:r w:rsidR="00BA22FD" w:rsidRPr="00847D13">
        <w:rPr>
          <w:rFonts w:ascii="Times New Roman" w:hAnsi="Times New Roman" w:cs="Times New Roman"/>
          <w:iCs/>
          <w:sz w:val="28"/>
          <w:szCs w:val="28"/>
        </w:rPr>
        <w:t xml:space="preserve"> un </w:t>
      </w:r>
      <w:r w:rsidR="00F93314">
        <w:rPr>
          <w:rFonts w:ascii="Times New Roman" w:hAnsi="Times New Roman" w:cs="Times New Roman"/>
          <w:iCs/>
          <w:sz w:val="28"/>
          <w:szCs w:val="28"/>
        </w:rPr>
        <w:t>38</w:t>
      </w:r>
      <w:r w:rsidR="00245338" w:rsidRPr="00847D13">
        <w:rPr>
          <w:rFonts w:ascii="Times New Roman" w:hAnsi="Times New Roman" w:cs="Times New Roman"/>
          <w:iCs/>
          <w:sz w:val="28"/>
          <w:szCs w:val="28"/>
        </w:rPr>
        <w:t>.1</w:t>
      </w:r>
      <w:r w:rsidR="003C5138" w:rsidRPr="00847D13">
        <w:rPr>
          <w:rFonts w:ascii="Times New Roman" w:hAnsi="Times New Roman" w:cs="Times New Roman"/>
          <w:iCs/>
          <w:sz w:val="28"/>
          <w:szCs w:val="28"/>
        </w:rPr>
        <w:t>1</w:t>
      </w:r>
      <w:r w:rsidR="00B52B0D" w:rsidRPr="00847D13">
        <w:rPr>
          <w:rFonts w:ascii="Times New Roman" w:hAnsi="Times New Roman" w:cs="Times New Roman"/>
          <w:iCs/>
          <w:sz w:val="28"/>
          <w:szCs w:val="28"/>
        </w:rPr>
        <w:t>.1</w:t>
      </w:r>
      <w:r w:rsidR="002F3140" w:rsidRPr="00847D13">
        <w:rPr>
          <w:rFonts w:ascii="Times New Roman" w:hAnsi="Times New Roman" w:cs="Times New Roman"/>
          <w:iCs/>
          <w:sz w:val="28"/>
          <w:szCs w:val="28"/>
        </w:rPr>
        <w:t>.</w:t>
      </w:r>
      <w:r w:rsidR="002F54F3" w:rsidRPr="008931BD">
        <w:rPr>
          <w:rFonts w:ascii="Times New Roman" w:hAnsi="Times New Roman" w:cs="Times New Roman"/>
          <w:iCs/>
          <w:sz w:val="28"/>
          <w:szCs w:val="28"/>
        </w:rPr>
        <w:t xml:space="preserve">apakšpunktā </w:t>
      </w:r>
      <w:r w:rsidR="00F3744E" w:rsidRPr="008931BD">
        <w:rPr>
          <w:rFonts w:ascii="Times New Roman" w:hAnsi="Times New Roman" w:cs="Times New Roman"/>
          <w:iCs/>
          <w:sz w:val="28"/>
          <w:szCs w:val="28"/>
        </w:rPr>
        <w:t>not</w:t>
      </w:r>
      <w:r w:rsidR="00323F84" w:rsidRPr="008931BD">
        <w:rPr>
          <w:rFonts w:ascii="Times New Roman" w:hAnsi="Times New Roman" w:cs="Times New Roman"/>
          <w:iCs/>
          <w:sz w:val="28"/>
          <w:szCs w:val="28"/>
        </w:rPr>
        <w:t>eiktajām izmaksām var piemērot</w:t>
      </w:r>
      <w:r w:rsidR="00805B22" w:rsidRPr="008931BD">
        <w:rPr>
          <w:rFonts w:ascii="Times New Roman" w:hAnsi="Times New Roman" w:cs="Times New Roman"/>
          <w:iCs/>
          <w:sz w:val="28"/>
          <w:szCs w:val="28"/>
        </w:rPr>
        <w:t xml:space="preserve"> daļ</w:t>
      </w:r>
      <w:r w:rsidR="00837599" w:rsidRPr="008931BD">
        <w:rPr>
          <w:rFonts w:ascii="Times New Roman" w:hAnsi="Times New Roman" w:cs="Times New Roman"/>
          <w:iCs/>
          <w:sz w:val="28"/>
          <w:szCs w:val="28"/>
        </w:rPr>
        <w:t>laika</w:t>
      </w:r>
      <w:r w:rsidR="00805B22" w:rsidRPr="008931BD">
        <w:rPr>
          <w:rFonts w:ascii="Times New Roman" w:hAnsi="Times New Roman" w:cs="Times New Roman"/>
          <w:iCs/>
          <w:sz w:val="28"/>
          <w:szCs w:val="28"/>
        </w:rPr>
        <w:t xml:space="preserve"> </w:t>
      </w:r>
      <w:r w:rsidR="00837599" w:rsidRPr="008931BD">
        <w:rPr>
          <w:rFonts w:ascii="Times New Roman" w:hAnsi="Times New Roman" w:cs="Times New Roman"/>
          <w:iCs/>
          <w:sz w:val="28"/>
          <w:szCs w:val="28"/>
        </w:rPr>
        <w:t xml:space="preserve">noslodzes </w:t>
      </w:r>
      <w:r w:rsidR="00370C38" w:rsidRPr="008931BD">
        <w:rPr>
          <w:rFonts w:ascii="Times New Roman" w:hAnsi="Times New Roman" w:cs="Times New Roman"/>
          <w:iCs/>
          <w:sz w:val="28"/>
          <w:szCs w:val="28"/>
        </w:rPr>
        <w:t>principu</w:t>
      </w:r>
      <w:r w:rsidR="00805B22" w:rsidRPr="008931BD">
        <w:rPr>
          <w:rFonts w:ascii="Times New Roman" w:hAnsi="Times New Roman" w:cs="Times New Roman"/>
          <w:iCs/>
          <w:sz w:val="28"/>
          <w:szCs w:val="28"/>
        </w:rPr>
        <w:t>.</w:t>
      </w:r>
    </w:p>
    <w:p w14:paraId="5883C875" w14:textId="3D742D77" w:rsidR="00A41C78" w:rsidRPr="00045446" w:rsidRDefault="00104978"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hAnsi="Times New Roman" w:cs="Times New Roman"/>
          <w:iCs/>
          <w:sz w:val="28"/>
          <w:szCs w:val="28"/>
        </w:rPr>
        <w:t xml:space="preserve">Šo noteikumu </w:t>
      </w:r>
      <w:r w:rsidR="00330DCF">
        <w:rPr>
          <w:rFonts w:ascii="Times New Roman" w:hAnsi="Times New Roman" w:cs="Times New Roman"/>
          <w:iCs/>
          <w:sz w:val="28"/>
          <w:szCs w:val="28"/>
        </w:rPr>
        <w:t>15</w:t>
      </w:r>
      <w:r w:rsidR="0090272B">
        <w:rPr>
          <w:rFonts w:ascii="Times New Roman" w:hAnsi="Times New Roman" w:cs="Times New Roman"/>
          <w:iCs/>
          <w:sz w:val="28"/>
          <w:szCs w:val="28"/>
        </w:rPr>
        <w:t>.3</w:t>
      </w:r>
      <w:r w:rsidR="00DF75A2" w:rsidRPr="00847D13">
        <w:rPr>
          <w:rFonts w:ascii="Times New Roman" w:hAnsi="Times New Roman" w:cs="Times New Roman"/>
          <w:iCs/>
          <w:sz w:val="28"/>
          <w:szCs w:val="28"/>
        </w:rPr>
        <w:t>.</w:t>
      </w:r>
      <w:r w:rsidRPr="00847D13">
        <w:rPr>
          <w:rFonts w:ascii="Times New Roman" w:hAnsi="Times New Roman" w:cs="Times New Roman"/>
          <w:iCs/>
          <w:sz w:val="28"/>
          <w:szCs w:val="28"/>
        </w:rPr>
        <w:t xml:space="preserve">, </w:t>
      </w:r>
      <w:r w:rsidR="00330DCF">
        <w:rPr>
          <w:rFonts w:ascii="Times New Roman" w:hAnsi="Times New Roman" w:cs="Times New Roman"/>
          <w:iCs/>
          <w:sz w:val="28"/>
          <w:szCs w:val="28"/>
        </w:rPr>
        <w:t>15</w:t>
      </w:r>
      <w:r w:rsidR="0090272B">
        <w:rPr>
          <w:rFonts w:ascii="Times New Roman" w:hAnsi="Times New Roman" w:cs="Times New Roman"/>
          <w:iCs/>
          <w:sz w:val="28"/>
          <w:szCs w:val="28"/>
        </w:rPr>
        <w:t>.4</w:t>
      </w:r>
      <w:r w:rsidR="004B2E0B" w:rsidRPr="00847D13">
        <w:rPr>
          <w:rFonts w:ascii="Times New Roman" w:hAnsi="Times New Roman" w:cs="Times New Roman"/>
          <w:iCs/>
          <w:sz w:val="28"/>
          <w:szCs w:val="28"/>
        </w:rPr>
        <w:t xml:space="preserve">., </w:t>
      </w:r>
      <w:r w:rsidR="00330DCF">
        <w:rPr>
          <w:rFonts w:ascii="Times New Roman" w:hAnsi="Times New Roman" w:cs="Times New Roman"/>
          <w:iCs/>
          <w:sz w:val="28"/>
          <w:szCs w:val="28"/>
        </w:rPr>
        <w:t>19</w:t>
      </w:r>
      <w:r w:rsidRPr="00847D13">
        <w:rPr>
          <w:rFonts w:ascii="Times New Roman" w:hAnsi="Times New Roman" w:cs="Times New Roman"/>
          <w:iCs/>
          <w:sz w:val="28"/>
          <w:szCs w:val="28"/>
        </w:rPr>
        <w:t>.2.,</w:t>
      </w:r>
      <w:r w:rsidR="00330DCF">
        <w:rPr>
          <w:rFonts w:ascii="Times New Roman" w:hAnsi="Times New Roman" w:cs="Times New Roman"/>
          <w:iCs/>
          <w:sz w:val="28"/>
          <w:szCs w:val="28"/>
        </w:rPr>
        <w:t xml:space="preserve"> 19</w:t>
      </w:r>
      <w:r w:rsidR="004B2E0B" w:rsidRPr="00847D13">
        <w:rPr>
          <w:rFonts w:ascii="Times New Roman" w:hAnsi="Times New Roman" w:cs="Times New Roman"/>
          <w:iCs/>
          <w:sz w:val="28"/>
          <w:szCs w:val="28"/>
        </w:rPr>
        <w:t>.3.,</w:t>
      </w:r>
      <w:r w:rsidR="00330DCF">
        <w:rPr>
          <w:rFonts w:ascii="Times New Roman" w:hAnsi="Times New Roman" w:cs="Times New Roman"/>
          <w:iCs/>
          <w:sz w:val="28"/>
          <w:szCs w:val="28"/>
        </w:rPr>
        <w:t xml:space="preserve"> 19.4.1., 19</w:t>
      </w:r>
      <w:r w:rsidR="0090272B">
        <w:rPr>
          <w:rFonts w:ascii="Times New Roman" w:hAnsi="Times New Roman" w:cs="Times New Roman"/>
          <w:iCs/>
          <w:sz w:val="28"/>
          <w:szCs w:val="28"/>
        </w:rPr>
        <w:t>.4.2.,</w:t>
      </w:r>
      <w:r w:rsidR="00330DCF">
        <w:rPr>
          <w:rFonts w:ascii="Times New Roman" w:hAnsi="Times New Roman" w:cs="Times New Roman"/>
          <w:iCs/>
          <w:sz w:val="28"/>
          <w:szCs w:val="28"/>
        </w:rPr>
        <w:t xml:space="preserve"> 28.6., 28</w:t>
      </w:r>
      <w:r w:rsidRPr="00847D13">
        <w:rPr>
          <w:rFonts w:ascii="Times New Roman" w:hAnsi="Times New Roman" w:cs="Times New Roman"/>
          <w:iCs/>
          <w:sz w:val="28"/>
          <w:szCs w:val="28"/>
        </w:rPr>
        <w:t>.7.,</w:t>
      </w:r>
      <w:r w:rsidR="00330DCF">
        <w:rPr>
          <w:rFonts w:ascii="Times New Roman" w:hAnsi="Times New Roman" w:cs="Times New Roman"/>
          <w:iCs/>
          <w:sz w:val="28"/>
          <w:szCs w:val="28"/>
        </w:rPr>
        <w:t xml:space="preserve"> 28</w:t>
      </w:r>
      <w:r w:rsidR="004B2E0B" w:rsidRPr="00847D13">
        <w:rPr>
          <w:rFonts w:ascii="Times New Roman" w:hAnsi="Times New Roman" w:cs="Times New Roman"/>
          <w:iCs/>
          <w:sz w:val="28"/>
          <w:szCs w:val="28"/>
        </w:rPr>
        <w:t>.8.,</w:t>
      </w:r>
      <w:r w:rsidR="00330DCF">
        <w:rPr>
          <w:rFonts w:ascii="Times New Roman" w:hAnsi="Times New Roman" w:cs="Times New Roman"/>
          <w:iCs/>
          <w:sz w:val="28"/>
          <w:szCs w:val="28"/>
        </w:rPr>
        <w:t xml:space="preserve"> 38</w:t>
      </w:r>
      <w:r w:rsidRPr="00847D13">
        <w:rPr>
          <w:rFonts w:ascii="Times New Roman" w:hAnsi="Times New Roman" w:cs="Times New Roman"/>
          <w:iCs/>
          <w:sz w:val="28"/>
          <w:szCs w:val="28"/>
        </w:rPr>
        <w:t>.8.</w:t>
      </w:r>
      <w:r w:rsidR="00DF75A2" w:rsidRPr="00847D13">
        <w:rPr>
          <w:rFonts w:ascii="Times New Roman" w:hAnsi="Times New Roman" w:cs="Times New Roman"/>
          <w:iCs/>
          <w:sz w:val="28"/>
          <w:szCs w:val="28"/>
        </w:rPr>
        <w:t xml:space="preserve"> </w:t>
      </w:r>
      <w:r w:rsidR="00330DCF">
        <w:rPr>
          <w:rFonts w:ascii="Times New Roman" w:hAnsi="Times New Roman" w:cs="Times New Roman"/>
          <w:iCs/>
          <w:sz w:val="28"/>
          <w:szCs w:val="28"/>
        </w:rPr>
        <w:t>38</w:t>
      </w:r>
      <w:r w:rsidR="004B2E0B" w:rsidRPr="00847D13">
        <w:rPr>
          <w:rFonts w:ascii="Times New Roman" w:hAnsi="Times New Roman" w:cs="Times New Roman"/>
          <w:iCs/>
          <w:sz w:val="28"/>
          <w:szCs w:val="28"/>
        </w:rPr>
        <w:t xml:space="preserve">.9. </w:t>
      </w:r>
      <w:r w:rsidRPr="00847D13">
        <w:rPr>
          <w:rFonts w:ascii="Times New Roman" w:hAnsi="Times New Roman" w:cs="Times New Roman"/>
          <w:iCs/>
          <w:sz w:val="28"/>
          <w:szCs w:val="28"/>
        </w:rPr>
        <w:t xml:space="preserve">un </w:t>
      </w:r>
      <w:r w:rsidR="00330DCF">
        <w:rPr>
          <w:rFonts w:ascii="Times New Roman" w:hAnsi="Times New Roman" w:cs="Times New Roman"/>
          <w:iCs/>
          <w:sz w:val="28"/>
          <w:szCs w:val="28"/>
        </w:rPr>
        <w:t>38</w:t>
      </w:r>
      <w:r w:rsidR="004B2E0B" w:rsidRPr="00847D13">
        <w:rPr>
          <w:rFonts w:ascii="Times New Roman" w:hAnsi="Times New Roman" w:cs="Times New Roman"/>
          <w:iCs/>
          <w:sz w:val="28"/>
          <w:szCs w:val="28"/>
        </w:rPr>
        <w:t>.10</w:t>
      </w:r>
      <w:r w:rsidR="00DF75A2" w:rsidRPr="00DF75A2">
        <w:rPr>
          <w:rFonts w:ascii="Times New Roman" w:hAnsi="Times New Roman" w:cs="Times New Roman"/>
          <w:iCs/>
          <w:sz w:val="28"/>
          <w:szCs w:val="28"/>
        </w:rPr>
        <w:t>.apakšpunktā noteiktajām izmaksām var attiecināt tikai to amata pienākumu daļu, ko darbinieks vai ierēdnis veicis atbilstoši amata aprakstā noteiktajam saistībā ar Eiropas Savienīb</w:t>
      </w:r>
      <w:r w:rsidR="00DF75A2">
        <w:rPr>
          <w:rFonts w:ascii="Times New Roman" w:hAnsi="Times New Roman" w:cs="Times New Roman"/>
          <w:iCs/>
          <w:sz w:val="28"/>
          <w:szCs w:val="28"/>
        </w:rPr>
        <w:t>as fondu funkciju nodrošināšanu</w:t>
      </w:r>
      <w:r w:rsidR="00DF75A2" w:rsidRPr="00DF75A2">
        <w:rPr>
          <w:rFonts w:ascii="Times New Roman" w:hAnsi="Times New Roman" w:cs="Times New Roman"/>
          <w:iCs/>
          <w:sz w:val="28"/>
          <w:szCs w:val="28"/>
        </w:rPr>
        <w:t>.</w:t>
      </w:r>
      <w:r w:rsidR="00DF75A2">
        <w:rPr>
          <w:rFonts w:ascii="Times New Roman" w:hAnsi="Times New Roman" w:cs="Times New Roman"/>
          <w:iCs/>
          <w:sz w:val="28"/>
          <w:szCs w:val="28"/>
        </w:rPr>
        <w:t xml:space="preserve"> </w:t>
      </w:r>
    </w:p>
    <w:p w14:paraId="52AE0ADE" w14:textId="77777777" w:rsidR="00A41C78" w:rsidRPr="00045446" w:rsidRDefault="00F3744E"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iCs/>
          <w:sz w:val="28"/>
          <w:szCs w:val="28"/>
        </w:rPr>
        <w:t>Ja tiek veiktas izmaiņas darbinieka</w:t>
      </w:r>
      <w:r w:rsidR="00D2299E">
        <w:rPr>
          <w:rFonts w:ascii="Times New Roman" w:hAnsi="Times New Roman" w:cs="Times New Roman"/>
          <w:iCs/>
          <w:sz w:val="28"/>
          <w:szCs w:val="28"/>
        </w:rPr>
        <w:t xml:space="preserve"> un ierēdņa</w:t>
      </w:r>
      <w:r w:rsidRPr="00045446">
        <w:rPr>
          <w:rFonts w:ascii="Times New Roman" w:hAnsi="Times New Roman" w:cs="Times New Roman"/>
          <w:iCs/>
          <w:sz w:val="28"/>
          <w:szCs w:val="28"/>
        </w:rPr>
        <w:t xml:space="preserve"> amata aprakstā, palielinot vai samazinot darbinieka iesaistīšanos </w:t>
      </w:r>
      <w:r w:rsidR="00EF6321" w:rsidRPr="00EF6321">
        <w:rPr>
          <w:rFonts w:ascii="Times New Roman" w:hAnsi="Times New Roman" w:cs="Times New Roman"/>
          <w:iCs/>
          <w:sz w:val="28"/>
          <w:szCs w:val="28"/>
        </w:rPr>
        <w:t xml:space="preserve">Eiropas Savienības </w:t>
      </w:r>
      <w:r w:rsidRPr="00045446">
        <w:rPr>
          <w:rFonts w:ascii="Times New Roman" w:hAnsi="Times New Roman" w:cs="Times New Roman"/>
          <w:iCs/>
          <w:sz w:val="28"/>
          <w:szCs w:val="28"/>
        </w:rPr>
        <w:t>fondu funkciju nodrošināšanā, darba laika uzskaites sistēmai jānodrošina operatīv</w:t>
      </w:r>
      <w:r w:rsidR="00557ACF" w:rsidRPr="00045446">
        <w:rPr>
          <w:rFonts w:ascii="Times New Roman" w:hAnsi="Times New Roman" w:cs="Times New Roman"/>
          <w:iCs/>
          <w:sz w:val="28"/>
          <w:szCs w:val="28"/>
        </w:rPr>
        <w:t>u</w:t>
      </w:r>
      <w:r w:rsidRPr="00045446">
        <w:rPr>
          <w:rFonts w:ascii="Times New Roman" w:hAnsi="Times New Roman" w:cs="Times New Roman"/>
          <w:iCs/>
          <w:sz w:val="28"/>
          <w:szCs w:val="28"/>
        </w:rPr>
        <w:t xml:space="preserve"> izmaiņ</w:t>
      </w:r>
      <w:r w:rsidR="00557ACF" w:rsidRPr="00045446">
        <w:rPr>
          <w:rFonts w:ascii="Times New Roman" w:hAnsi="Times New Roman" w:cs="Times New Roman"/>
          <w:iCs/>
          <w:sz w:val="28"/>
          <w:szCs w:val="28"/>
        </w:rPr>
        <w:t>u atspoguļošanu</w:t>
      </w:r>
      <w:r w:rsidR="00490881" w:rsidRPr="00045446">
        <w:rPr>
          <w:rFonts w:ascii="Times New Roman" w:hAnsi="Times New Roman" w:cs="Times New Roman"/>
          <w:iCs/>
          <w:sz w:val="28"/>
          <w:szCs w:val="28"/>
        </w:rPr>
        <w:t xml:space="preserve"> noteiktajā proporcijā.</w:t>
      </w:r>
    </w:p>
    <w:p w14:paraId="79E3C2BB" w14:textId="77777777" w:rsidR="00A41C78" w:rsidRPr="00045446" w:rsidRDefault="00FD72B3" w:rsidP="00D075A0">
      <w:pPr>
        <w:pStyle w:val="ListParagraph"/>
        <w:numPr>
          <w:ilvl w:val="0"/>
          <w:numId w:val="22"/>
        </w:numPr>
        <w:spacing w:before="120" w:after="0" w:line="240" w:lineRule="auto"/>
        <w:ind w:left="0" w:firstLine="0"/>
        <w:contextualSpacing w:val="0"/>
        <w:jc w:val="both"/>
        <w:rPr>
          <w:rFonts w:ascii="Times New Roman" w:hAnsi="Times New Roman" w:cs="Times New Roman"/>
          <w:sz w:val="28"/>
          <w:szCs w:val="28"/>
        </w:rPr>
      </w:pPr>
      <w:r w:rsidRPr="00FD72B3">
        <w:rPr>
          <w:rFonts w:ascii="Times New Roman" w:hAnsi="Times New Roman" w:cs="Times New Roman"/>
          <w:sz w:val="28"/>
          <w:szCs w:val="28"/>
        </w:rPr>
        <w:t>Daļlaika noslodzes principu var piemērot, ja vismaz 30% no darbinieka un ierēdņa amata pienākumiem ir saistīti ar Eiropas Savienības fondu funkciju nodrošināšanu</w:t>
      </w:r>
      <w:r>
        <w:rPr>
          <w:rFonts w:ascii="Times New Roman" w:hAnsi="Times New Roman" w:cs="Times New Roman"/>
          <w:sz w:val="28"/>
          <w:szCs w:val="28"/>
        </w:rPr>
        <w:t xml:space="preserve">. </w:t>
      </w:r>
    </w:p>
    <w:p w14:paraId="22A8A213" w14:textId="7B3585C5" w:rsidR="00E55E56" w:rsidRPr="008A5D2C" w:rsidRDefault="005F3E75"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601EF3">
        <w:rPr>
          <w:rFonts w:ascii="Times New Roman" w:hAnsi="Times New Roman" w:cs="Times New Roman"/>
          <w:sz w:val="28"/>
          <w:szCs w:val="28"/>
        </w:rPr>
        <w:t xml:space="preserve">Šo noteikumu </w:t>
      </w:r>
      <w:r w:rsidR="00AE126D">
        <w:rPr>
          <w:rFonts w:ascii="Times New Roman" w:hAnsi="Times New Roman" w:cs="Times New Roman"/>
          <w:sz w:val="28"/>
          <w:szCs w:val="28"/>
        </w:rPr>
        <w:t>19</w:t>
      </w:r>
      <w:r w:rsidR="0090272B">
        <w:rPr>
          <w:rFonts w:ascii="Times New Roman" w:hAnsi="Times New Roman" w:cs="Times New Roman"/>
          <w:sz w:val="28"/>
          <w:szCs w:val="28"/>
        </w:rPr>
        <w:t xml:space="preserve">.4.2., </w:t>
      </w:r>
      <w:r w:rsidR="00635E9A" w:rsidRPr="00847D13">
        <w:rPr>
          <w:rFonts w:ascii="Times New Roman" w:hAnsi="Times New Roman" w:cs="Times New Roman"/>
          <w:sz w:val="28"/>
          <w:szCs w:val="28"/>
        </w:rPr>
        <w:t>2</w:t>
      </w:r>
      <w:r w:rsidR="00AE126D">
        <w:rPr>
          <w:rFonts w:ascii="Times New Roman" w:hAnsi="Times New Roman" w:cs="Times New Roman"/>
          <w:sz w:val="28"/>
          <w:szCs w:val="28"/>
        </w:rPr>
        <w:t>8</w:t>
      </w:r>
      <w:r w:rsidR="00391970" w:rsidRPr="00847D13">
        <w:rPr>
          <w:rFonts w:ascii="Times New Roman" w:hAnsi="Times New Roman" w:cs="Times New Roman"/>
          <w:sz w:val="28"/>
          <w:szCs w:val="28"/>
        </w:rPr>
        <w:t>.9.</w:t>
      </w:r>
      <w:r w:rsidR="00A27380" w:rsidRPr="00847D13">
        <w:rPr>
          <w:rFonts w:ascii="Times New Roman" w:hAnsi="Times New Roman" w:cs="Times New Roman"/>
          <w:sz w:val="28"/>
          <w:szCs w:val="28"/>
        </w:rPr>
        <w:t>1.</w:t>
      </w:r>
      <w:r w:rsidR="00AE126D">
        <w:rPr>
          <w:rFonts w:ascii="Times New Roman" w:hAnsi="Times New Roman" w:cs="Times New Roman"/>
          <w:sz w:val="28"/>
          <w:szCs w:val="28"/>
        </w:rPr>
        <w:t xml:space="preserve"> un 38</w:t>
      </w:r>
      <w:r w:rsidR="00391970" w:rsidRPr="00847D13">
        <w:rPr>
          <w:rFonts w:ascii="Times New Roman" w:hAnsi="Times New Roman" w:cs="Times New Roman"/>
          <w:sz w:val="28"/>
          <w:szCs w:val="28"/>
        </w:rPr>
        <w:t>.11.</w:t>
      </w:r>
      <w:r w:rsidR="00104978" w:rsidRPr="00847D13">
        <w:rPr>
          <w:rFonts w:ascii="Times New Roman" w:hAnsi="Times New Roman" w:cs="Times New Roman"/>
          <w:sz w:val="28"/>
          <w:szCs w:val="28"/>
        </w:rPr>
        <w:t>1.</w:t>
      </w:r>
      <w:r w:rsidR="00104978">
        <w:rPr>
          <w:rFonts w:ascii="Times New Roman" w:hAnsi="Times New Roman" w:cs="Times New Roman"/>
          <w:sz w:val="28"/>
          <w:szCs w:val="28"/>
        </w:rPr>
        <w:t xml:space="preserve"> </w:t>
      </w:r>
      <w:r w:rsidR="00635E9A">
        <w:rPr>
          <w:rFonts w:ascii="Times New Roman" w:hAnsi="Times New Roman" w:cs="Times New Roman"/>
          <w:sz w:val="28"/>
          <w:szCs w:val="28"/>
        </w:rPr>
        <w:t>apakšpunktā noteiktajām izmaksām piemēro proporcionālu aprēķinu, ņemot vērā darbinieka un ierēdņa no</w:t>
      </w:r>
      <w:r w:rsidR="00104978">
        <w:rPr>
          <w:rFonts w:ascii="Times New Roman" w:hAnsi="Times New Roman" w:cs="Times New Roman"/>
          <w:sz w:val="28"/>
          <w:szCs w:val="28"/>
        </w:rPr>
        <w:t>sl</w:t>
      </w:r>
      <w:r w:rsidR="00391970">
        <w:rPr>
          <w:rFonts w:ascii="Times New Roman" w:hAnsi="Times New Roman" w:cs="Times New Roman"/>
          <w:sz w:val="28"/>
          <w:szCs w:val="28"/>
        </w:rPr>
        <w:t xml:space="preserve">odzi projektā. Šo noteikumu </w:t>
      </w:r>
      <w:r w:rsidR="00AE126D">
        <w:rPr>
          <w:rFonts w:ascii="Times New Roman" w:hAnsi="Times New Roman" w:cs="Times New Roman"/>
          <w:sz w:val="28"/>
          <w:szCs w:val="28"/>
        </w:rPr>
        <w:t>19</w:t>
      </w:r>
      <w:r w:rsidR="0090272B">
        <w:rPr>
          <w:rFonts w:ascii="Times New Roman" w:hAnsi="Times New Roman" w:cs="Times New Roman"/>
          <w:sz w:val="28"/>
          <w:szCs w:val="28"/>
        </w:rPr>
        <w:t xml:space="preserve">.4.2., </w:t>
      </w:r>
      <w:r w:rsidR="00AE126D">
        <w:rPr>
          <w:rFonts w:ascii="Times New Roman" w:hAnsi="Times New Roman" w:cs="Times New Roman"/>
          <w:sz w:val="28"/>
          <w:szCs w:val="28"/>
        </w:rPr>
        <w:t>28.9.1. un 38</w:t>
      </w:r>
      <w:r w:rsidR="00391970" w:rsidRPr="00847D13">
        <w:rPr>
          <w:rFonts w:ascii="Times New Roman" w:hAnsi="Times New Roman" w:cs="Times New Roman"/>
          <w:sz w:val="28"/>
          <w:szCs w:val="28"/>
        </w:rPr>
        <w:t>.11</w:t>
      </w:r>
      <w:r w:rsidR="00635E9A" w:rsidRPr="00847D13">
        <w:rPr>
          <w:rFonts w:ascii="Times New Roman" w:hAnsi="Times New Roman" w:cs="Times New Roman"/>
          <w:sz w:val="28"/>
          <w:szCs w:val="28"/>
        </w:rPr>
        <w:t>.1</w:t>
      </w:r>
      <w:r w:rsidR="00635E9A">
        <w:rPr>
          <w:rFonts w:ascii="Times New Roman" w:hAnsi="Times New Roman" w:cs="Times New Roman"/>
          <w:sz w:val="28"/>
          <w:szCs w:val="28"/>
        </w:rPr>
        <w:t xml:space="preserve">.apakšpunktā noteiktās izmaksas var attiecināt tikai uz darbinieku skaitu, kas nepārsniedz projektā apstiprināto darbinieku skaitu. </w:t>
      </w:r>
    </w:p>
    <w:p w14:paraId="294660BD" w14:textId="77777777" w:rsidR="00C61167" w:rsidRPr="00245217" w:rsidRDefault="00FE0A3D" w:rsidP="009D59D2">
      <w:pPr>
        <w:pStyle w:val="ListParagraph"/>
        <w:spacing w:before="120" w:after="0" w:line="240" w:lineRule="auto"/>
        <w:ind w:left="0"/>
        <w:contextualSpacing w:val="0"/>
        <w:jc w:val="center"/>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t>VI</w:t>
      </w:r>
      <w:r w:rsidR="00A66374">
        <w:rPr>
          <w:rFonts w:ascii="Times New Roman" w:eastAsia="Times New Roman" w:hAnsi="Times New Roman" w:cs="Times New Roman"/>
          <w:b/>
          <w:sz w:val="28"/>
          <w:szCs w:val="28"/>
          <w:lang w:eastAsia="lv-LV"/>
        </w:rPr>
        <w:t xml:space="preserve">. </w:t>
      </w:r>
      <w:r w:rsidR="00D809BE" w:rsidRPr="00245217">
        <w:rPr>
          <w:rFonts w:ascii="Times New Roman" w:eastAsia="Times New Roman" w:hAnsi="Times New Roman" w:cs="Times New Roman"/>
          <w:b/>
          <w:sz w:val="28"/>
          <w:szCs w:val="28"/>
          <w:lang w:eastAsia="lv-LV"/>
        </w:rPr>
        <w:t>ES</w:t>
      </w:r>
      <w:r w:rsidR="000038D5" w:rsidRPr="00245217">
        <w:rPr>
          <w:rFonts w:ascii="Times New Roman" w:eastAsia="Times New Roman" w:hAnsi="Times New Roman" w:cs="Times New Roman"/>
          <w:b/>
          <w:sz w:val="28"/>
          <w:szCs w:val="28"/>
          <w:lang w:eastAsia="lv-LV"/>
        </w:rPr>
        <w:t xml:space="preserve"> fondu </w:t>
      </w:r>
      <w:r w:rsidR="00CD6751" w:rsidRPr="00245217">
        <w:rPr>
          <w:rFonts w:ascii="Times New Roman" w:eastAsia="Times New Roman" w:hAnsi="Times New Roman" w:cs="Times New Roman"/>
          <w:b/>
          <w:sz w:val="28"/>
          <w:szCs w:val="28"/>
          <w:lang w:eastAsia="lv-LV"/>
        </w:rPr>
        <w:t>tehniskās palīdzības atbalsta mērķu attiecināmības nosacījumi</w:t>
      </w:r>
    </w:p>
    <w:p w14:paraId="0BFA0C21" w14:textId="1A963252" w:rsidR="00447483" w:rsidRPr="00045446" w:rsidRDefault="00472386"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20" w:name="p-407887"/>
      <w:bookmarkStart w:id="21" w:name="p14"/>
      <w:bookmarkEnd w:id="20"/>
      <w:bookmarkEnd w:id="21"/>
      <w:r w:rsidRPr="00045446">
        <w:rPr>
          <w:rFonts w:ascii="Times New Roman" w:eastAsia="Times New Roman" w:hAnsi="Times New Roman" w:cs="Times New Roman"/>
          <w:sz w:val="28"/>
          <w:szCs w:val="28"/>
          <w:lang w:eastAsia="lv-LV"/>
        </w:rPr>
        <w:t>Institūcijas</w:t>
      </w:r>
      <w:r w:rsidR="001B6FD5" w:rsidRPr="00045446">
        <w:rPr>
          <w:rFonts w:ascii="Times New Roman" w:eastAsia="Times New Roman" w:hAnsi="Times New Roman" w:cs="Times New Roman"/>
          <w:sz w:val="28"/>
          <w:szCs w:val="28"/>
          <w:lang w:eastAsia="lv-LV"/>
        </w:rPr>
        <w:t>,</w:t>
      </w:r>
      <w:r w:rsidR="00447483" w:rsidRPr="00045446">
        <w:rPr>
          <w:rFonts w:ascii="Times New Roman" w:eastAsia="Times New Roman" w:hAnsi="Times New Roman" w:cs="Times New Roman"/>
          <w:sz w:val="28"/>
          <w:szCs w:val="28"/>
          <w:lang w:eastAsia="lv-LV"/>
        </w:rPr>
        <w:t xml:space="preserve"> kas </w:t>
      </w:r>
      <w:r w:rsidR="00225B76">
        <w:rPr>
          <w:rFonts w:ascii="Times New Roman" w:eastAsia="Times New Roman" w:hAnsi="Times New Roman" w:cs="Times New Roman"/>
          <w:sz w:val="28"/>
          <w:szCs w:val="28"/>
          <w:lang w:eastAsia="lv-LV"/>
        </w:rPr>
        <w:t>ir šo noteikumu 26.punktā minēto institūciju sadarbības partneri, ja attiecināms, un</w:t>
      </w:r>
      <w:r w:rsidR="00225B76" w:rsidRPr="00045446">
        <w:rPr>
          <w:rFonts w:ascii="Times New Roman" w:eastAsia="Times New Roman" w:hAnsi="Times New Roman" w:cs="Times New Roman"/>
          <w:sz w:val="28"/>
          <w:szCs w:val="28"/>
          <w:lang w:eastAsia="lv-LV"/>
        </w:rPr>
        <w:t xml:space="preserve"> </w:t>
      </w:r>
      <w:r w:rsidR="00D809BE" w:rsidRPr="00045446">
        <w:rPr>
          <w:rFonts w:ascii="Times New Roman" w:eastAsia="Times New Roman" w:hAnsi="Times New Roman" w:cs="Times New Roman"/>
          <w:sz w:val="28"/>
          <w:szCs w:val="28"/>
          <w:lang w:eastAsia="lv-LV"/>
        </w:rPr>
        <w:t>nodrošina</w:t>
      </w:r>
      <w:r w:rsidR="00431245" w:rsidRPr="00045446">
        <w:rPr>
          <w:rFonts w:ascii="Times New Roman" w:eastAsia="Times New Roman" w:hAnsi="Times New Roman" w:cs="Times New Roman"/>
          <w:sz w:val="28"/>
          <w:szCs w:val="28"/>
          <w:lang w:eastAsia="lv-LV"/>
        </w:rPr>
        <w:t xml:space="preserve"> tikai</w:t>
      </w:r>
      <w:r w:rsidR="001B6FD5" w:rsidRPr="00045446">
        <w:rPr>
          <w:rFonts w:ascii="Times New Roman" w:eastAsia="Times New Roman" w:hAnsi="Times New Roman" w:cs="Times New Roman"/>
          <w:sz w:val="28"/>
          <w:szCs w:val="28"/>
          <w:lang w:eastAsia="lv-LV"/>
        </w:rPr>
        <w:t xml:space="preserve"> </w:t>
      </w:r>
      <w:r w:rsidR="00332ADA" w:rsidRPr="00045446">
        <w:rPr>
          <w:rFonts w:ascii="Times New Roman" w:eastAsia="Times New Roman" w:hAnsi="Times New Roman" w:cs="Times New Roman"/>
          <w:sz w:val="28"/>
          <w:szCs w:val="28"/>
          <w:lang w:eastAsia="lv-LV"/>
        </w:rPr>
        <w:t xml:space="preserve">šo noteikumu </w:t>
      </w:r>
      <w:r w:rsidR="00DF7D7B" w:rsidRPr="00847D13">
        <w:rPr>
          <w:rFonts w:ascii="Times New Roman" w:eastAsia="Times New Roman" w:hAnsi="Times New Roman" w:cs="Times New Roman"/>
          <w:sz w:val="28"/>
          <w:szCs w:val="28"/>
          <w:lang w:eastAsia="lv-LV"/>
        </w:rPr>
        <w:t>2</w:t>
      </w:r>
      <w:r w:rsidR="00462FC6">
        <w:rPr>
          <w:rFonts w:ascii="Times New Roman" w:eastAsia="Times New Roman" w:hAnsi="Times New Roman" w:cs="Times New Roman"/>
          <w:sz w:val="28"/>
          <w:szCs w:val="28"/>
          <w:lang w:eastAsia="lv-LV"/>
        </w:rPr>
        <w:t>7</w:t>
      </w:r>
      <w:r w:rsidR="004B1EB7" w:rsidRPr="00847D13">
        <w:rPr>
          <w:rFonts w:ascii="Times New Roman" w:eastAsia="Times New Roman" w:hAnsi="Times New Roman" w:cs="Times New Roman"/>
          <w:sz w:val="28"/>
          <w:szCs w:val="28"/>
          <w:lang w:eastAsia="lv-LV"/>
        </w:rPr>
        <w:t>.3.</w:t>
      </w:r>
      <w:r w:rsidR="00557ACF" w:rsidRPr="00045446">
        <w:rPr>
          <w:rFonts w:ascii="Times New Roman" w:eastAsia="Times New Roman" w:hAnsi="Times New Roman" w:cs="Times New Roman"/>
          <w:sz w:val="28"/>
          <w:szCs w:val="28"/>
          <w:lang w:eastAsia="lv-LV"/>
        </w:rPr>
        <w:t>apakšpunktā</w:t>
      </w:r>
      <w:r w:rsidR="001B6FD5" w:rsidRPr="00045446">
        <w:rPr>
          <w:rFonts w:ascii="Times New Roman" w:eastAsia="Times New Roman" w:hAnsi="Times New Roman" w:cs="Times New Roman"/>
          <w:sz w:val="28"/>
          <w:szCs w:val="28"/>
          <w:lang w:eastAsia="lv-LV"/>
        </w:rPr>
        <w:t xml:space="preserve"> noteiktās darbības</w:t>
      </w:r>
      <w:r w:rsidR="00225B76">
        <w:rPr>
          <w:rFonts w:ascii="Times New Roman" w:eastAsia="Times New Roman" w:hAnsi="Times New Roman" w:cs="Times New Roman"/>
          <w:sz w:val="28"/>
          <w:szCs w:val="28"/>
          <w:lang w:eastAsia="lv-LV"/>
        </w:rPr>
        <w:t xml:space="preserve"> (turpmāk – sadarbības partneri)</w:t>
      </w:r>
      <w:r w:rsidR="00447483" w:rsidRPr="00045446">
        <w:rPr>
          <w:rFonts w:ascii="Times New Roman" w:eastAsia="Times New Roman" w:hAnsi="Times New Roman" w:cs="Times New Roman"/>
          <w:sz w:val="28"/>
          <w:szCs w:val="28"/>
          <w:lang w:eastAsia="lv-LV"/>
        </w:rPr>
        <w:t>, ir šādas:</w:t>
      </w:r>
    </w:p>
    <w:p w14:paraId="12AFFCD2" w14:textId="77777777" w:rsidR="001B6FD5" w:rsidRDefault="001B6FD5"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Nodarbinātības valsts aģentūra;</w:t>
      </w:r>
    </w:p>
    <w:p w14:paraId="0482CBED" w14:textId="77777777" w:rsidR="001B6FD5" w:rsidRDefault="0044748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Sabiedrības </w:t>
      </w:r>
      <w:r w:rsidR="00557ACF" w:rsidRPr="00045446">
        <w:rPr>
          <w:rFonts w:ascii="Times New Roman" w:eastAsia="Times New Roman" w:hAnsi="Times New Roman" w:cs="Times New Roman"/>
          <w:sz w:val="28"/>
          <w:szCs w:val="28"/>
          <w:lang w:eastAsia="lv-LV"/>
        </w:rPr>
        <w:t>integrācijas</w:t>
      </w:r>
      <w:r w:rsidRPr="00045446">
        <w:rPr>
          <w:rFonts w:ascii="Times New Roman" w:eastAsia="Times New Roman" w:hAnsi="Times New Roman" w:cs="Times New Roman"/>
          <w:sz w:val="28"/>
          <w:szCs w:val="28"/>
          <w:lang w:eastAsia="lv-LV"/>
        </w:rPr>
        <w:t xml:space="preserve"> fonds;</w:t>
      </w:r>
    </w:p>
    <w:p w14:paraId="28D5E917" w14:textId="77777777" w:rsidR="001B6FD5" w:rsidRDefault="0044748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Valsts reģionālās attīstības aģentūra;</w:t>
      </w:r>
    </w:p>
    <w:p w14:paraId="315BCE5B" w14:textId="77777777" w:rsidR="00447483" w:rsidRDefault="0044748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Valsts </w:t>
      </w:r>
      <w:r w:rsidR="00A41C78" w:rsidRPr="00045446">
        <w:rPr>
          <w:rFonts w:ascii="Times New Roman" w:eastAsia="Times New Roman" w:hAnsi="Times New Roman" w:cs="Times New Roman"/>
          <w:sz w:val="28"/>
          <w:szCs w:val="28"/>
          <w:lang w:eastAsia="lv-LV"/>
        </w:rPr>
        <w:t>izglītības attīst</w:t>
      </w:r>
      <w:r w:rsidR="00D809BE" w:rsidRPr="00045446">
        <w:rPr>
          <w:rFonts w:ascii="Times New Roman" w:eastAsia="Times New Roman" w:hAnsi="Times New Roman" w:cs="Times New Roman"/>
          <w:sz w:val="28"/>
          <w:szCs w:val="28"/>
          <w:lang w:eastAsia="lv-LV"/>
        </w:rPr>
        <w:t>ības aģentūra;</w:t>
      </w:r>
    </w:p>
    <w:p w14:paraId="2A0838F9" w14:textId="77777777" w:rsidR="00D809BE" w:rsidRPr="00045446" w:rsidRDefault="00D809B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Latvijas Investīciju un attīstības aģentūra.</w:t>
      </w:r>
    </w:p>
    <w:p w14:paraId="162A123E" w14:textId="0A50304C" w:rsidR="001419C8" w:rsidRDefault="00725739"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w:t>
      </w:r>
      <w:r w:rsidR="00B5357F">
        <w:rPr>
          <w:rFonts w:ascii="Times New Roman" w:eastAsia="Times New Roman" w:hAnsi="Times New Roman" w:cs="Times New Roman"/>
          <w:sz w:val="28"/>
          <w:szCs w:val="28"/>
          <w:lang w:eastAsia="lv-LV"/>
        </w:rPr>
        <w:t xml:space="preserve">o </w:t>
      </w:r>
      <w:r w:rsidR="00462FC6">
        <w:rPr>
          <w:rFonts w:ascii="Times New Roman" w:eastAsia="Times New Roman" w:hAnsi="Times New Roman" w:cs="Times New Roman"/>
          <w:sz w:val="28"/>
          <w:szCs w:val="28"/>
          <w:lang w:eastAsia="lv-LV"/>
        </w:rPr>
        <w:t>noteikumu 27</w:t>
      </w:r>
      <w:r w:rsidR="004B1EB7">
        <w:rPr>
          <w:rFonts w:ascii="Times New Roman" w:eastAsia="Times New Roman" w:hAnsi="Times New Roman" w:cs="Times New Roman"/>
          <w:sz w:val="28"/>
          <w:szCs w:val="28"/>
          <w:lang w:eastAsia="lv-LV"/>
        </w:rPr>
        <w:t>.3.</w:t>
      </w:r>
      <w:r w:rsidR="00B62616" w:rsidRPr="00045446">
        <w:rPr>
          <w:rFonts w:ascii="Times New Roman" w:eastAsia="Times New Roman" w:hAnsi="Times New Roman" w:cs="Times New Roman"/>
          <w:sz w:val="28"/>
          <w:szCs w:val="28"/>
          <w:lang w:eastAsia="lv-LV"/>
        </w:rPr>
        <w:t xml:space="preserve">apakšpunktā minēto </w:t>
      </w:r>
      <w:r w:rsidR="005B2FDF" w:rsidRPr="00045446">
        <w:rPr>
          <w:rFonts w:ascii="Times New Roman" w:eastAsia="Times New Roman" w:hAnsi="Times New Roman" w:cs="Times New Roman"/>
          <w:sz w:val="28"/>
          <w:szCs w:val="28"/>
          <w:lang w:eastAsia="lv-LV"/>
        </w:rPr>
        <w:t>funkciju</w:t>
      </w:r>
      <w:r w:rsidR="00B62616" w:rsidRPr="00045446">
        <w:rPr>
          <w:rFonts w:ascii="Times New Roman" w:eastAsia="Times New Roman" w:hAnsi="Times New Roman" w:cs="Times New Roman"/>
          <w:sz w:val="28"/>
          <w:szCs w:val="28"/>
          <w:lang w:eastAsia="lv-LV"/>
        </w:rPr>
        <w:t xml:space="preserve"> īstenošanai nepieciešamās darbības un finansējumu plāno</w:t>
      </w:r>
      <w:r w:rsidR="008554F6" w:rsidRPr="00045446">
        <w:rPr>
          <w:rFonts w:ascii="Times New Roman" w:eastAsia="Times New Roman" w:hAnsi="Times New Roman" w:cs="Times New Roman"/>
          <w:sz w:val="28"/>
          <w:szCs w:val="28"/>
          <w:lang w:eastAsia="lv-LV"/>
        </w:rPr>
        <w:t xml:space="preserve"> </w:t>
      </w:r>
      <w:r w:rsidR="00225B76">
        <w:rPr>
          <w:rFonts w:ascii="Times New Roman" w:eastAsia="Times New Roman" w:hAnsi="Times New Roman" w:cs="Times New Roman"/>
          <w:sz w:val="28"/>
          <w:szCs w:val="28"/>
          <w:lang w:eastAsia="lv-LV"/>
        </w:rPr>
        <w:t xml:space="preserve">Ekonomikas ministrija, Izglītības un zinātnes ministrija, Labklājības ministrija, </w:t>
      </w:r>
      <w:r w:rsidR="00E5178C">
        <w:rPr>
          <w:rFonts w:ascii="Times New Roman" w:eastAsia="Times New Roman" w:hAnsi="Times New Roman" w:cs="Times New Roman"/>
          <w:sz w:val="28"/>
          <w:szCs w:val="28"/>
          <w:lang w:eastAsia="lv-LV"/>
        </w:rPr>
        <w:t xml:space="preserve">Vides aizsardzības un reģionālās attīstības ministrija un </w:t>
      </w:r>
      <w:r w:rsidR="00225B76">
        <w:rPr>
          <w:rFonts w:ascii="Times New Roman" w:eastAsia="Times New Roman" w:hAnsi="Times New Roman" w:cs="Times New Roman"/>
          <w:sz w:val="28"/>
          <w:szCs w:val="28"/>
          <w:lang w:eastAsia="lv-LV"/>
        </w:rPr>
        <w:t>Valsts kanceleja</w:t>
      </w:r>
      <w:r w:rsidRPr="0004544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par </w:t>
      </w:r>
      <w:r w:rsidRPr="00045446">
        <w:rPr>
          <w:rFonts w:ascii="Times New Roman" w:eastAsia="Times New Roman" w:hAnsi="Times New Roman" w:cs="Times New Roman"/>
          <w:sz w:val="28"/>
          <w:szCs w:val="28"/>
          <w:lang w:eastAsia="lv-LV"/>
        </w:rPr>
        <w:t>padotīb</w:t>
      </w:r>
      <w:r>
        <w:rPr>
          <w:rFonts w:ascii="Times New Roman" w:eastAsia="Times New Roman" w:hAnsi="Times New Roman" w:cs="Times New Roman"/>
          <w:sz w:val="28"/>
          <w:szCs w:val="28"/>
          <w:lang w:eastAsia="lv-LV"/>
        </w:rPr>
        <w:t>ā</w:t>
      </w:r>
      <w:r w:rsidRPr="00045446">
        <w:rPr>
          <w:rFonts w:ascii="Times New Roman" w:eastAsia="Times New Roman" w:hAnsi="Times New Roman" w:cs="Times New Roman"/>
          <w:sz w:val="28"/>
          <w:szCs w:val="28"/>
          <w:lang w:eastAsia="lv-LV"/>
        </w:rPr>
        <w:t xml:space="preserve"> esošā</w:t>
      </w:r>
      <w:r>
        <w:rPr>
          <w:rFonts w:ascii="Times New Roman" w:eastAsia="Times New Roman" w:hAnsi="Times New Roman" w:cs="Times New Roman"/>
          <w:sz w:val="28"/>
          <w:szCs w:val="28"/>
          <w:lang w:eastAsia="lv-LV"/>
        </w:rPr>
        <w:t>m iestādēm</w:t>
      </w:r>
      <w:r w:rsidRPr="00045446">
        <w:rPr>
          <w:rFonts w:ascii="Times New Roman" w:eastAsia="Times New Roman" w:hAnsi="Times New Roman" w:cs="Times New Roman"/>
          <w:sz w:val="28"/>
          <w:szCs w:val="28"/>
          <w:lang w:eastAsia="lv-LV"/>
        </w:rPr>
        <w:t xml:space="preserve"> </w:t>
      </w:r>
      <w:r w:rsidR="00B62616" w:rsidRPr="00045446">
        <w:rPr>
          <w:rFonts w:ascii="Times New Roman" w:eastAsia="Times New Roman" w:hAnsi="Times New Roman" w:cs="Times New Roman"/>
          <w:sz w:val="28"/>
          <w:szCs w:val="28"/>
          <w:lang w:eastAsia="lv-LV"/>
        </w:rPr>
        <w:t xml:space="preserve">Eiropas </w:t>
      </w:r>
      <w:r w:rsidR="008A0291">
        <w:rPr>
          <w:rFonts w:ascii="Times New Roman" w:eastAsia="Times New Roman" w:hAnsi="Times New Roman" w:cs="Times New Roman"/>
          <w:sz w:val="28"/>
          <w:szCs w:val="28"/>
          <w:lang w:eastAsia="lv-LV"/>
        </w:rPr>
        <w:t>S</w:t>
      </w:r>
      <w:r w:rsidR="008A0291" w:rsidRPr="00045446">
        <w:rPr>
          <w:rFonts w:ascii="Times New Roman" w:eastAsia="Times New Roman" w:hAnsi="Times New Roman" w:cs="Times New Roman"/>
          <w:sz w:val="28"/>
          <w:szCs w:val="28"/>
          <w:lang w:eastAsia="lv-LV"/>
        </w:rPr>
        <w:t xml:space="preserve">avienības </w:t>
      </w:r>
      <w:r w:rsidR="00B62616" w:rsidRPr="00045446">
        <w:rPr>
          <w:rFonts w:ascii="Times New Roman" w:eastAsia="Times New Roman" w:hAnsi="Times New Roman" w:cs="Times New Roman"/>
          <w:sz w:val="28"/>
          <w:szCs w:val="28"/>
          <w:lang w:eastAsia="lv-LV"/>
        </w:rPr>
        <w:t>fondu tehniskās palīdzības projekt</w:t>
      </w:r>
      <w:r w:rsidR="005B2FDF" w:rsidRPr="00045446">
        <w:rPr>
          <w:rFonts w:ascii="Times New Roman" w:eastAsia="Times New Roman" w:hAnsi="Times New Roman" w:cs="Times New Roman"/>
          <w:sz w:val="28"/>
          <w:szCs w:val="28"/>
          <w:lang w:eastAsia="lv-LV"/>
        </w:rPr>
        <w:t>ā</w:t>
      </w:r>
      <w:r w:rsidR="008554F6" w:rsidRPr="00045446">
        <w:rPr>
          <w:rFonts w:ascii="Times New Roman" w:eastAsia="Times New Roman" w:hAnsi="Times New Roman" w:cs="Times New Roman"/>
          <w:sz w:val="28"/>
          <w:szCs w:val="28"/>
          <w:lang w:eastAsia="lv-LV"/>
        </w:rPr>
        <w:t>,</w:t>
      </w:r>
      <w:r w:rsidR="005B2FDF" w:rsidRPr="00045446">
        <w:rPr>
          <w:rFonts w:ascii="Times New Roman" w:eastAsia="Times New Roman" w:hAnsi="Times New Roman" w:cs="Times New Roman"/>
          <w:sz w:val="28"/>
          <w:szCs w:val="28"/>
          <w:lang w:eastAsia="lv-LV"/>
        </w:rPr>
        <w:t xml:space="preserve"> paredzot to kā atsevišķu projekta </w:t>
      </w:r>
      <w:r w:rsidR="008B0F30">
        <w:rPr>
          <w:rFonts w:ascii="Times New Roman" w:eastAsia="Times New Roman" w:hAnsi="Times New Roman" w:cs="Times New Roman"/>
          <w:sz w:val="28"/>
          <w:szCs w:val="28"/>
          <w:lang w:eastAsia="lv-LV"/>
        </w:rPr>
        <w:t>darbību</w:t>
      </w:r>
      <w:r w:rsidR="005B2FDF" w:rsidRPr="00045446">
        <w:rPr>
          <w:rFonts w:ascii="Times New Roman" w:eastAsia="Times New Roman" w:hAnsi="Times New Roman" w:cs="Times New Roman"/>
          <w:sz w:val="28"/>
          <w:szCs w:val="28"/>
          <w:lang w:eastAsia="lv-LV"/>
        </w:rPr>
        <w:t>.</w:t>
      </w:r>
    </w:p>
    <w:p w14:paraId="2E464CE5" w14:textId="3287F8A2" w:rsidR="001419C8" w:rsidRPr="00122466" w:rsidRDefault="001419C8"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22466">
        <w:rPr>
          <w:rFonts w:ascii="Times New Roman" w:eastAsia="Times New Roman" w:hAnsi="Times New Roman" w:cs="Times New Roman"/>
          <w:sz w:val="28"/>
          <w:szCs w:val="28"/>
          <w:lang w:eastAsia="lv-LV"/>
        </w:rPr>
        <w:t>Ar katru sadarbības partneri projekta īstenošanas laikā finansējuma saņēmējs slēdz sadarbības līgumu, kurā iekļauj informāciju saskaņā ar normatīvajiem aktiem par kārtību, kādā Eiropas Savienības struktūrfondu un Kohēzijas fonda vadībā iesaistītās institūcijas nodrošina plānošanas dokumentu sagatavošanu un</w:t>
      </w:r>
      <w:r w:rsidR="00E55E56">
        <w:rPr>
          <w:rFonts w:ascii="Times New Roman" w:eastAsia="Times New Roman" w:hAnsi="Times New Roman" w:cs="Times New Roman"/>
          <w:sz w:val="28"/>
          <w:szCs w:val="28"/>
          <w:lang w:eastAsia="lv-LV"/>
        </w:rPr>
        <w:t xml:space="preserve"> šo fondu ieviešanu 2014.–2020.</w:t>
      </w:r>
      <w:r w:rsidRPr="00122466">
        <w:rPr>
          <w:rFonts w:ascii="Times New Roman" w:eastAsia="Times New Roman" w:hAnsi="Times New Roman" w:cs="Times New Roman"/>
          <w:sz w:val="28"/>
          <w:szCs w:val="28"/>
          <w:lang w:eastAsia="lv-LV"/>
        </w:rPr>
        <w:t>gada plānošanas periodā</w:t>
      </w:r>
      <w:r w:rsidRPr="001419C8">
        <w:rPr>
          <w:rFonts w:ascii="Times New Roman" w:eastAsia="Times New Roman" w:hAnsi="Times New Roman" w:cs="Times New Roman"/>
          <w:sz w:val="28"/>
          <w:szCs w:val="28"/>
          <w:lang w:eastAsia="lv-LV"/>
        </w:rPr>
        <w:t>.</w:t>
      </w:r>
    </w:p>
    <w:p w14:paraId="4800534A" w14:textId="06296055" w:rsidR="002F0B71" w:rsidRPr="00045446" w:rsidRDefault="00D830B1"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22" w:name="p-460193"/>
      <w:bookmarkStart w:id="23" w:name="p15"/>
      <w:bookmarkStart w:id="24" w:name="p-460194"/>
      <w:bookmarkStart w:id="25" w:name="p16"/>
      <w:bookmarkStart w:id="26" w:name="p-407893"/>
      <w:bookmarkStart w:id="27" w:name="p20"/>
      <w:bookmarkEnd w:id="22"/>
      <w:bookmarkEnd w:id="23"/>
      <w:bookmarkEnd w:id="24"/>
      <w:bookmarkEnd w:id="25"/>
      <w:bookmarkEnd w:id="26"/>
      <w:bookmarkEnd w:id="27"/>
      <w:r w:rsidRPr="00045446">
        <w:rPr>
          <w:rFonts w:ascii="Times New Roman" w:eastAsia="Times New Roman" w:hAnsi="Times New Roman" w:cs="Times New Roman"/>
          <w:sz w:val="28"/>
          <w:szCs w:val="28"/>
          <w:lang w:eastAsia="lv-LV"/>
        </w:rPr>
        <w:t>E</w:t>
      </w:r>
      <w:r w:rsidR="00A66374">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66374">
        <w:rPr>
          <w:rFonts w:ascii="Times New Roman" w:eastAsia="Times New Roman" w:hAnsi="Times New Roman" w:cs="Times New Roman"/>
          <w:sz w:val="28"/>
          <w:szCs w:val="28"/>
          <w:lang w:eastAsia="lv-LV"/>
        </w:rPr>
        <w:t>avienības</w:t>
      </w:r>
      <w:r w:rsidR="008E2354" w:rsidRPr="00045446">
        <w:rPr>
          <w:rFonts w:ascii="Times New Roman" w:eastAsia="Times New Roman" w:hAnsi="Times New Roman" w:cs="Times New Roman"/>
          <w:sz w:val="28"/>
          <w:szCs w:val="28"/>
          <w:lang w:eastAsia="lv-LV"/>
        </w:rPr>
        <w:t xml:space="preserve"> fondu tehniskās palīdzības projektu ietvaros </w:t>
      </w:r>
      <w:r w:rsidR="008E2354" w:rsidRPr="006135C8">
        <w:rPr>
          <w:rFonts w:ascii="Times New Roman" w:eastAsia="Times New Roman" w:hAnsi="Times New Roman" w:cs="Times New Roman"/>
          <w:sz w:val="28"/>
          <w:szCs w:val="28"/>
          <w:lang w:eastAsia="lv-LV"/>
        </w:rPr>
        <w:t xml:space="preserve">radušās </w:t>
      </w:r>
      <w:r w:rsidR="00D26DDB" w:rsidRPr="006135C8">
        <w:rPr>
          <w:rFonts w:ascii="Times New Roman" w:eastAsia="Times New Roman" w:hAnsi="Times New Roman" w:cs="Times New Roman"/>
          <w:sz w:val="28"/>
          <w:szCs w:val="28"/>
          <w:lang w:eastAsia="lv-LV"/>
        </w:rPr>
        <w:t>izmaksas ir attiecināmas no 2015.gada 1.janvāra. Sākot ar 2015</w:t>
      </w:r>
      <w:r w:rsidR="008E2354" w:rsidRPr="006135C8">
        <w:rPr>
          <w:rFonts w:ascii="Times New Roman" w:eastAsia="Times New Roman" w:hAnsi="Times New Roman" w:cs="Times New Roman"/>
          <w:sz w:val="28"/>
          <w:szCs w:val="28"/>
          <w:lang w:eastAsia="lv-LV"/>
        </w:rPr>
        <w:t xml:space="preserve">.gada 1.janvāri, izmaksas, kas minētas šo noteikumu </w:t>
      </w:r>
      <w:r w:rsidR="00C20E99">
        <w:rPr>
          <w:rFonts w:ascii="Times New Roman" w:eastAsia="Times New Roman" w:hAnsi="Times New Roman" w:cs="Times New Roman"/>
          <w:sz w:val="28"/>
          <w:szCs w:val="28"/>
          <w:lang w:eastAsia="lv-LV"/>
        </w:rPr>
        <w:t>15</w:t>
      </w:r>
      <w:r w:rsidR="005B4961" w:rsidRPr="00847D13">
        <w:rPr>
          <w:rFonts w:ascii="Times New Roman" w:eastAsia="Times New Roman" w:hAnsi="Times New Roman" w:cs="Times New Roman"/>
          <w:sz w:val="28"/>
          <w:szCs w:val="28"/>
          <w:lang w:eastAsia="lv-LV"/>
        </w:rPr>
        <w:t>.1</w:t>
      </w:r>
      <w:r w:rsidR="00C20E99">
        <w:rPr>
          <w:rFonts w:ascii="Times New Roman" w:eastAsia="Times New Roman" w:hAnsi="Times New Roman" w:cs="Times New Roman"/>
          <w:sz w:val="28"/>
          <w:szCs w:val="28"/>
          <w:lang w:eastAsia="lv-LV"/>
        </w:rPr>
        <w:t>., 19</w:t>
      </w:r>
      <w:r w:rsidR="00127432" w:rsidRPr="00847D13">
        <w:rPr>
          <w:rFonts w:ascii="Times New Roman" w:eastAsia="Times New Roman" w:hAnsi="Times New Roman" w:cs="Times New Roman"/>
          <w:sz w:val="28"/>
          <w:szCs w:val="28"/>
          <w:lang w:eastAsia="lv-LV"/>
        </w:rPr>
        <w:t>.1</w:t>
      </w:r>
      <w:r w:rsidR="00023F77"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28</w:t>
      </w:r>
      <w:r w:rsidR="00B9417F" w:rsidRPr="00847D13">
        <w:rPr>
          <w:rFonts w:ascii="Times New Roman" w:eastAsia="Times New Roman" w:hAnsi="Times New Roman" w:cs="Times New Roman"/>
          <w:sz w:val="28"/>
          <w:szCs w:val="28"/>
          <w:lang w:eastAsia="lv-LV"/>
        </w:rPr>
        <w:t>.3</w:t>
      </w:r>
      <w:r w:rsidR="00C20E99">
        <w:rPr>
          <w:rFonts w:ascii="Times New Roman" w:eastAsia="Times New Roman" w:hAnsi="Times New Roman" w:cs="Times New Roman"/>
          <w:sz w:val="28"/>
          <w:szCs w:val="28"/>
          <w:lang w:eastAsia="lv-LV"/>
        </w:rPr>
        <w:t>., 28</w:t>
      </w:r>
      <w:r w:rsidR="006135C8" w:rsidRPr="00847D13">
        <w:rPr>
          <w:rFonts w:ascii="Times New Roman" w:eastAsia="Times New Roman" w:hAnsi="Times New Roman" w:cs="Times New Roman"/>
          <w:sz w:val="28"/>
          <w:szCs w:val="28"/>
          <w:lang w:eastAsia="lv-LV"/>
        </w:rPr>
        <w:t>.6</w:t>
      </w:r>
      <w:r w:rsidR="00023F77"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28</w:t>
      </w:r>
      <w:r w:rsidR="006135C8" w:rsidRPr="00847D13">
        <w:rPr>
          <w:rFonts w:ascii="Times New Roman" w:eastAsia="Times New Roman" w:hAnsi="Times New Roman" w:cs="Times New Roman"/>
          <w:sz w:val="28"/>
          <w:szCs w:val="28"/>
          <w:lang w:eastAsia="lv-LV"/>
        </w:rPr>
        <w:t>.8</w:t>
      </w:r>
      <w:r w:rsidR="00B9417F" w:rsidRPr="00847D13">
        <w:rPr>
          <w:rFonts w:ascii="Times New Roman" w:eastAsia="Times New Roman" w:hAnsi="Times New Roman" w:cs="Times New Roman"/>
          <w:sz w:val="28"/>
          <w:szCs w:val="28"/>
          <w:lang w:eastAsia="lv-LV"/>
        </w:rPr>
        <w:t>.,</w:t>
      </w:r>
      <w:r w:rsidR="00023F77"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28</w:t>
      </w:r>
      <w:r w:rsidR="001929DA" w:rsidRPr="00847D13">
        <w:rPr>
          <w:rFonts w:ascii="Times New Roman" w:eastAsia="Times New Roman" w:hAnsi="Times New Roman" w:cs="Times New Roman"/>
          <w:sz w:val="28"/>
          <w:szCs w:val="28"/>
          <w:lang w:eastAsia="lv-LV"/>
        </w:rPr>
        <w:t>.9</w:t>
      </w:r>
      <w:r w:rsidR="001B6FD5" w:rsidRPr="00847D13">
        <w:rPr>
          <w:rFonts w:ascii="Times New Roman" w:eastAsia="Times New Roman" w:hAnsi="Times New Roman" w:cs="Times New Roman"/>
          <w:sz w:val="28"/>
          <w:szCs w:val="28"/>
          <w:lang w:eastAsia="lv-LV"/>
        </w:rPr>
        <w:t>.</w:t>
      </w:r>
      <w:r w:rsidR="00023F77" w:rsidRPr="00847D13">
        <w:rPr>
          <w:rFonts w:ascii="Times New Roman" w:eastAsia="Times New Roman" w:hAnsi="Times New Roman" w:cs="Times New Roman"/>
          <w:sz w:val="28"/>
          <w:szCs w:val="28"/>
          <w:lang w:eastAsia="lv-LV"/>
        </w:rPr>
        <w:t>,</w:t>
      </w:r>
      <w:r w:rsidR="00C20E99">
        <w:rPr>
          <w:rFonts w:ascii="Times New Roman" w:eastAsia="Times New Roman" w:hAnsi="Times New Roman" w:cs="Times New Roman"/>
          <w:sz w:val="28"/>
          <w:szCs w:val="28"/>
          <w:lang w:eastAsia="lv-LV"/>
        </w:rPr>
        <w:t xml:space="preserve"> 38</w:t>
      </w:r>
      <w:r w:rsidR="00A93BE7" w:rsidRPr="00847D13">
        <w:rPr>
          <w:rFonts w:ascii="Times New Roman" w:eastAsia="Times New Roman" w:hAnsi="Times New Roman" w:cs="Times New Roman"/>
          <w:sz w:val="28"/>
          <w:szCs w:val="28"/>
          <w:lang w:eastAsia="lv-LV"/>
        </w:rPr>
        <w:t>.1.,</w:t>
      </w:r>
      <w:r w:rsidR="00023F77"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38</w:t>
      </w:r>
      <w:r w:rsidR="00B9417F" w:rsidRPr="00847D13">
        <w:rPr>
          <w:rFonts w:ascii="Times New Roman" w:eastAsia="Times New Roman" w:hAnsi="Times New Roman" w:cs="Times New Roman"/>
          <w:sz w:val="28"/>
          <w:szCs w:val="28"/>
          <w:lang w:eastAsia="lv-LV"/>
        </w:rPr>
        <w:t>.</w:t>
      </w:r>
      <w:r w:rsidR="006135C8" w:rsidRPr="00847D13">
        <w:rPr>
          <w:rFonts w:ascii="Times New Roman" w:eastAsia="Times New Roman" w:hAnsi="Times New Roman" w:cs="Times New Roman"/>
          <w:sz w:val="28"/>
          <w:szCs w:val="28"/>
          <w:lang w:eastAsia="lv-LV"/>
        </w:rPr>
        <w:t>3.,</w:t>
      </w:r>
      <w:r w:rsidR="009B680E"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38</w:t>
      </w:r>
      <w:r w:rsidR="005B4961" w:rsidRPr="00847D13">
        <w:rPr>
          <w:rFonts w:ascii="Times New Roman" w:eastAsia="Times New Roman" w:hAnsi="Times New Roman" w:cs="Times New Roman"/>
          <w:sz w:val="28"/>
          <w:szCs w:val="28"/>
          <w:lang w:eastAsia="lv-LV"/>
        </w:rPr>
        <w:t>.</w:t>
      </w:r>
      <w:r w:rsidR="001929DA" w:rsidRPr="00847D13">
        <w:rPr>
          <w:rFonts w:ascii="Times New Roman" w:eastAsia="Times New Roman" w:hAnsi="Times New Roman" w:cs="Times New Roman"/>
          <w:sz w:val="28"/>
          <w:szCs w:val="28"/>
          <w:lang w:eastAsia="lv-LV"/>
        </w:rPr>
        <w:t>4</w:t>
      </w:r>
      <w:r w:rsidR="00023F77"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38</w:t>
      </w:r>
      <w:r w:rsidR="006135C8" w:rsidRPr="00847D13">
        <w:rPr>
          <w:rFonts w:ascii="Times New Roman" w:eastAsia="Times New Roman" w:hAnsi="Times New Roman" w:cs="Times New Roman"/>
          <w:sz w:val="28"/>
          <w:szCs w:val="28"/>
          <w:lang w:eastAsia="lv-LV"/>
        </w:rPr>
        <w:t>.7</w:t>
      </w:r>
      <w:r w:rsidR="00023F77" w:rsidRPr="00847D13">
        <w:rPr>
          <w:rFonts w:ascii="Times New Roman" w:eastAsia="Times New Roman" w:hAnsi="Times New Roman" w:cs="Times New Roman"/>
          <w:sz w:val="28"/>
          <w:szCs w:val="28"/>
          <w:lang w:eastAsia="lv-LV"/>
        </w:rPr>
        <w:t>.</w:t>
      </w:r>
      <w:r w:rsidR="00B848B2"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38</w:t>
      </w:r>
      <w:r w:rsidR="00B57F0E" w:rsidRPr="00847D13">
        <w:rPr>
          <w:rFonts w:ascii="Times New Roman" w:eastAsia="Times New Roman" w:hAnsi="Times New Roman" w:cs="Times New Roman"/>
          <w:sz w:val="28"/>
          <w:szCs w:val="28"/>
          <w:lang w:eastAsia="lv-LV"/>
        </w:rPr>
        <w:t xml:space="preserve">.8., </w:t>
      </w:r>
      <w:r w:rsidR="00C20E99">
        <w:rPr>
          <w:rFonts w:ascii="Times New Roman" w:eastAsia="Times New Roman" w:hAnsi="Times New Roman" w:cs="Times New Roman"/>
          <w:sz w:val="28"/>
          <w:szCs w:val="28"/>
          <w:lang w:eastAsia="lv-LV"/>
        </w:rPr>
        <w:t>38</w:t>
      </w:r>
      <w:r w:rsidR="006135C8" w:rsidRPr="00847D13">
        <w:rPr>
          <w:rFonts w:ascii="Times New Roman" w:eastAsia="Times New Roman" w:hAnsi="Times New Roman" w:cs="Times New Roman"/>
          <w:sz w:val="28"/>
          <w:szCs w:val="28"/>
          <w:lang w:eastAsia="lv-LV"/>
        </w:rPr>
        <w:t>.10</w:t>
      </w:r>
      <w:r w:rsidR="001929DA" w:rsidRPr="00847D13">
        <w:rPr>
          <w:rFonts w:ascii="Times New Roman" w:eastAsia="Times New Roman" w:hAnsi="Times New Roman" w:cs="Times New Roman"/>
          <w:sz w:val="28"/>
          <w:szCs w:val="28"/>
          <w:lang w:eastAsia="lv-LV"/>
        </w:rPr>
        <w:t>.</w:t>
      </w:r>
      <w:r w:rsidR="00023F77" w:rsidRPr="00847D13">
        <w:rPr>
          <w:rFonts w:ascii="Times New Roman" w:eastAsia="Times New Roman" w:hAnsi="Times New Roman" w:cs="Times New Roman"/>
          <w:sz w:val="28"/>
          <w:szCs w:val="28"/>
          <w:lang w:eastAsia="lv-LV"/>
        </w:rPr>
        <w:t xml:space="preserve"> un </w:t>
      </w:r>
      <w:r w:rsidR="00C20E99">
        <w:rPr>
          <w:rFonts w:ascii="Times New Roman" w:eastAsia="Times New Roman" w:hAnsi="Times New Roman" w:cs="Times New Roman"/>
          <w:sz w:val="28"/>
          <w:szCs w:val="28"/>
          <w:lang w:eastAsia="lv-LV"/>
        </w:rPr>
        <w:t>38</w:t>
      </w:r>
      <w:r w:rsidR="001929DA" w:rsidRPr="00847D13">
        <w:rPr>
          <w:rFonts w:ascii="Times New Roman" w:eastAsia="Times New Roman" w:hAnsi="Times New Roman" w:cs="Times New Roman"/>
          <w:sz w:val="28"/>
          <w:szCs w:val="28"/>
          <w:lang w:eastAsia="lv-LV"/>
        </w:rPr>
        <w:t>.11</w:t>
      </w:r>
      <w:r w:rsidR="00127432" w:rsidRPr="00847D13">
        <w:rPr>
          <w:rFonts w:ascii="Times New Roman" w:eastAsia="Times New Roman" w:hAnsi="Times New Roman" w:cs="Times New Roman"/>
          <w:sz w:val="28"/>
          <w:szCs w:val="28"/>
          <w:lang w:eastAsia="lv-LV"/>
        </w:rPr>
        <w:t>.</w:t>
      </w:r>
      <w:r w:rsidR="008E2354" w:rsidRPr="006135C8">
        <w:rPr>
          <w:rFonts w:ascii="Times New Roman" w:eastAsia="Times New Roman" w:hAnsi="Times New Roman" w:cs="Times New Roman"/>
          <w:sz w:val="28"/>
          <w:szCs w:val="28"/>
          <w:lang w:eastAsia="lv-LV"/>
        </w:rPr>
        <w:t>apakšpunktā, ir attiecināmas a</w:t>
      </w:r>
      <w:r w:rsidR="00D26DDB" w:rsidRPr="006135C8">
        <w:rPr>
          <w:rFonts w:ascii="Times New Roman" w:eastAsia="Times New Roman" w:hAnsi="Times New Roman" w:cs="Times New Roman"/>
          <w:sz w:val="28"/>
          <w:szCs w:val="28"/>
          <w:lang w:eastAsia="lv-LV"/>
        </w:rPr>
        <w:t>rī tad, ja tās saistītas ar</w:t>
      </w:r>
      <w:r w:rsidR="00D26DDB" w:rsidRPr="00045446">
        <w:rPr>
          <w:rFonts w:ascii="Times New Roman" w:eastAsia="Times New Roman" w:hAnsi="Times New Roman" w:cs="Times New Roman"/>
          <w:sz w:val="28"/>
          <w:szCs w:val="28"/>
          <w:lang w:eastAsia="lv-LV"/>
        </w:rPr>
        <w:t xml:space="preserve"> </w:t>
      </w:r>
      <w:r w:rsidR="002F54F3" w:rsidRPr="00045446">
        <w:rPr>
          <w:rFonts w:ascii="Times New Roman" w:eastAsia="Times New Roman" w:hAnsi="Times New Roman" w:cs="Times New Roman"/>
          <w:sz w:val="28"/>
          <w:szCs w:val="28"/>
          <w:lang w:eastAsia="lv-LV"/>
        </w:rPr>
        <w:t xml:space="preserve">Eiropas Savienības fondu </w:t>
      </w:r>
      <w:r w:rsidR="00D26DDB" w:rsidRPr="00045446">
        <w:rPr>
          <w:rFonts w:ascii="Times New Roman" w:eastAsia="Times New Roman" w:hAnsi="Times New Roman" w:cs="Times New Roman"/>
          <w:sz w:val="28"/>
          <w:szCs w:val="28"/>
          <w:lang w:eastAsia="lv-LV"/>
        </w:rPr>
        <w:t>2007.–2013</w:t>
      </w:r>
      <w:r w:rsidR="008E2354" w:rsidRPr="00045446">
        <w:rPr>
          <w:rFonts w:ascii="Times New Roman" w:eastAsia="Times New Roman" w:hAnsi="Times New Roman" w:cs="Times New Roman"/>
          <w:sz w:val="28"/>
          <w:szCs w:val="28"/>
          <w:lang w:eastAsia="lv-LV"/>
        </w:rPr>
        <w:t>.gada plānošanas perioda slēgšanas procesa nodrošināšanu, tai skaitā dokumentācijas arhivēšanu,</w:t>
      </w:r>
      <w:r w:rsidR="00C55B90">
        <w:rPr>
          <w:rFonts w:ascii="Times New Roman" w:eastAsia="Times New Roman" w:hAnsi="Times New Roman" w:cs="Times New Roman"/>
          <w:sz w:val="28"/>
          <w:szCs w:val="28"/>
          <w:lang w:eastAsia="lv-LV"/>
        </w:rPr>
        <w:t xml:space="preserve"> uzglabāšanu,</w:t>
      </w:r>
      <w:r w:rsidR="008E2354" w:rsidRPr="00045446">
        <w:rPr>
          <w:rFonts w:ascii="Times New Roman" w:eastAsia="Times New Roman" w:hAnsi="Times New Roman" w:cs="Times New Roman"/>
          <w:sz w:val="28"/>
          <w:szCs w:val="28"/>
          <w:lang w:eastAsia="lv-LV"/>
        </w:rPr>
        <w:t xml:space="preserve"> kā arī projektu pēcpārbaužu veikšanu. </w:t>
      </w:r>
      <w:bookmarkStart w:id="28" w:name="p-460199"/>
      <w:bookmarkStart w:id="29" w:name="p23"/>
      <w:bookmarkEnd w:id="28"/>
      <w:bookmarkEnd w:id="29"/>
    </w:p>
    <w:p w14:paraId="4F8823EF" w14:textId="7C615C7D" w:rsidR="00D2592A" w:rsidRPr="00045446" w:rsidRDefault="00D2592A"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w:t>
      </w:r>
      <w:r w:rsidR="00005281" w:rsidRPr="00045446">
        <w:rPr>
          <w:rFonts w:ascii="Times New Roman" w:eastAsia="Times New Roman" w:hAnsi="Times New Roman" w:cs="Times New Roman"/>
          <w:sz w:val="28"/>
          <w:szCs w:val="28"/>
          <w:lang w:eastAsia="lv-LV"/>
        </w:rPr>
        <w:t xml:space="preserve"> fondu tehniskās palīdzības </w:t>
      </w:r>
      <w:r w:rsidRPr="00045446">
        <w:rPr>
          <w:rFonts w:ascii="Times New Roman" w:eastAsia="Times New Roman" w:hAnsi="Times New Roman" w:cs="Times New Roman"/>
          <w:sz w:val="28"/>
          <w:szCs w:val="28"/>
          <w:lang w:eastAsia="lv-LV"/>
        </w:rPr>
        <w:t>atbalsta mērķu ietvaros ir attiecināmas izmaksas par saistībām, kas uzņemtas</w:t>
      </w:r>
      <w:r w:rsidR="00005281" w:rsidRPr="00045446">
        <w:rPr>
          <w:rFonts w:ascii="Times New Roman" w:eastAsia="Times New Roman" w:hAnsi="Times New Roman" w:cs="Times New Roman"/>
          <w:sz w:val="28"/>
          <w:szCs w:val="28"/>
          <w:lang w:eastAsia="lv-LV"/>
        </w:rPr>
        <w:t xml:space="preserve"> </w:t>
      </w:r>
      <w:r w:rsidR="009F7C5D" w:rsidRPr="00045446">
        <w:rPr>
          <w:rFonts w:ascii="Times New Roman" w:eastAsia="Times New Roman" w:hAnsi="Times New Roman" w:cs="Times New Roman"/>
          <w:sz w:val="28"/>
          <w:szCs w:val="28"/>
          <w:lang w:eastAsia="lv-LV"/>
        </w:rPr>
        <w:t>līdz 2018.gada 31.decembrim</w:t>
      </w:r>
      <w:r w:rsidRPr="00045446">
        <w:rPr>
          <w:rFonts w:ascii="Times New Roman" w:eastAsia="Times New Roman" w:hAnsi="Times New Roman" w:cs="Times New Roman"/>
          <w:sz w:val="28"/>
          <w:szCs w:val="28"/>
          <w:lang w:eastAsia="lv-LV"/>
        </w:rPr>
        <w:t xml:space="preserve"> un par kurām veikta samaksa atbilstoši šo noteikumu nosacījumiem.</w:t>
      </w:r>
    </w:p>
    <w:p w14:paraId="34D770CD" w14:textId="10F643A1" w:rsidR="00A41C78" w:rsidRPr="00C820DD" w:rsidRDefault="00D830B1"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DF4147"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DF4147" w:rsidRPr="00045446">
        <w:rPr>
          <w:rFonts w:ascii="Times New Roman" w:eastAsia="Times New Roman" w:hAnsi="Times New Roman" w:cs="Times New Roman"/>
          <w:sz w:val="28"/>
          <w:szCs w:val="28"/>
          <w:lang w:eastAsia="lv-LV"/>
        </w:rPr>
        <w:t>avienības</w:t>
      </w:r>
      <w:r w:rsidR="008E2354" w:rsidRPr="00045446">
        <w:rPr>
          <w:rFonts w:ascii="Times New Roman" w:eastAsia="Times New Roman" w:hAnsi="Times New Roman" w:cs="Times New Roman"/>
          <w:sz w:val="28"/>
          <w:szCs w:val="28"/>
          <w:lang w:eastAsia="lv-LV"/>
        </w:rPr>
        <w:t xml:space="preserve"> fondu </w:t>
      </w:r>
      <w:r w:rsidR="008E2354" w:rsidRPr="00165DE9">
        <w:rPr>
          <w:rFonts w:ascii="Times New Roman" w:eastAsia="Times New Roman" w:hAnsi="Times New Roman" w:cs="Times New Roman"/>
          <w:sz w:val="28"/>
          <w:szCs w:val="28"/>
          <w:lang w:eastAsia="lv-LV"/>
        </w:rPr>
        <w:t xml:space="preserve">tehniskās palīdzības projektā izmaksas nav </w:t>
      </w:r>
      <w:r w:rsidR="00DD1C5C" w:rsidRPr="00165DE9">
        <w:rPr>
          <w:rFonts w:ascii="Times New Roman" w:eastAsia="Times New Roman" w:hAnsi="Times New Roman" w:cs="Times New Roman"/>
          <w:sz w:val="28"/>
          <w:szCs w:val="28"/>
          <w:lang w:eastAsia="lv-LV"/>
        </w:rPr>
        <w:t>attiecināmas</w:t>
      </w:r>
      <w:r w:rsidR="008E2354" w:rsidRPr="00165DE9">
        <w:rPr>
          <w:rFonts w:ascii="Times New Roman" w:eastAsia="Times New Roman" w:hAnsi="Times New Roman" w:cs="Times New Roman"/>
          <w:sz w:val="28"/>
          <w:szCs w:val="28"/>
          <w:lang w:eastAsia="lv-LV"/>
        </w:rPr>
        <w:t xml:space="preserve">, ja </w:t>
      </w:r>
      <w:r w:rsidR="008E2354" w:rsidRPr="00B96A5D">
        <w:rPr>
          <w:rFonts w:ascii="Times New Roman" w:eastAsia="Times New Roman" w:hAnsi="Times New Roman" w:cs="Times New Roman"/>
          <w:sz w:val="28"/>
          <w:szCs w:val="28"/>
          <w:lang w:eastAsia="lv-LV"/>
        </w:rPr>
        <w:t xml:space="preserve">tās nav minētas šo noteikumu </w:t>
      </w:r>
      <w:r w:rsidR="00085140">
        <w:rPr>
          <w:rFonts w:ascii="Times New Roman" w:eastAsia="Times New Roman" w:hAnsi="Times New Roman" w:cs="Times New Roman"/>
          <w:sz w:val="28"/>
          <w:szCs w:val="28"/>
          <w:lang w:eastAsia="lv-LV"/>
        </w:rPr>
        <w:t>15</w:t>
      </w:r>
      <w:hyperlink r:id="rId14" w:anchor="p16" w:history="1">
        <w:r w:rsidR="00085140">
          <w:rPr>
            <w:rFonts w:ascii="Times New Roman" w:eastAsia="Times New Roman" w:hAnsi="Times New Roman" w:cs="Times New Roman"/>
            <w:sz w:val="28"/>
            <w:szCs w:val="28"/>
            <w:lang w:eastAsia="lv-LV"/>
          </w:rPr>
          <w:t>., 19., 28. un 38</w:t>
        </w:r>
        <w:r w:rsidR="00EE307E" w:rsidRPr="00B96A5D">
          <w:rPr>
            <w:rFonts w:ascii="Times New Roman" w:eastAsia="Times New Roman" w:hAnsi="Times New Roman" w:cs="Times New Roman"/>
            <w:sz w:val="28"/>
            <w:szCs w:val="28"/>
            <w:lang w:eastAsia="lv-LV"/>
          </w:rPr>
          <w:t>.</w:t>
        </w:r>
        <w:r w:rsidR="008E2354" w:rsidRPr="00B96A5D">
          <w:rPr>
            <w:rFonts w:ascii="Times New Roman" w:eastAsia="Times New Roman" w:hAnsi="Times New Roman" w:cs="Times New Roman"/>
            <w:sz w:val="28"/>
            <w:szCs w:val="28"/>
            <w:lang w:eastAsia="lv-LV"/>
          </w:rPr>
          <w:t>punktā</w:t>
        </w:r>
      </w:hyperlink>
      <w:r w:rsidR="008E2354" w:rsidRPr="00B96A5D">
        <w:rPr>
          <w:rFonts w:ascii="Times New Roman" w:eastAsia="Times New Roman" w:hAnsi="Times New Roman" w:cs="Times New Roman"/>
          <w:sz w:val="28"/>
          <w:szCs w:val="28"/>
          <w:lang w:eastAsia="lv-LV"/>
        </w:rPr>
        <w:t xml:space="preserve">, tās neatbilst šo noteikumu </w:t>
      </w:r>
      <w:hyperlink r:id="rId15" w:anchor="p15" w:history="1">
        <w:r w:rsidR="00085140">
          <w:rPr>
            <w:rFonts w:ascii="Times New Roman" w:eastAsia="Times New Roman" w:hAnsi="Times New Roman" w:cs="Times New Roman"/>
            <w:sz w:val="28"/>
            <w:szCs w:val="28"/>
            <w:lang w:eastAsia="lv-LV"/>
          </w:rPr>
          <w:t>14., 18</w:t>
        </w:r>
        <w:r w:rsidR="008E2354" w:rsidRPr="00B96A5D">
          <w:rPr>
            <w:rFonts w:ascii="Times New Roman" w:eastAsia="Times New Roman" w:hAnsi="Times New Roman" w:cs="Times New Roman"/>
            <w:sz w:val="28"/>
            <w:szCs w:val="28"/>
            <w:lang w:eastAsia="lv-LV"/>
          </w:rPr>
          <w:t>.</w:t>
        </w:r>
        <w:r w:rsidR="00085140">
          <w:rPr>
            <w:rFonts w:ascii="Times New Roman" w:eastAsia="Times New Roman" w:hAnsi="Times New Roman" w:cs="Times New Roman"/>
            <w:sz w:val="28"/>
            <w:szCs w:val="28"/>
            <w:lang w:eastAsia="lv-LV"/>
          </w:rPr>
          <w:t>, 27. un 37</w:t>
        </w:r>
        <w:r w:rsidR="00EE307E" w:rsidRPr="00B96A5D">
          <w:rPr>
            <w:rFonts w:ascii="Times New Roman" w:eastAsia="Times New Roman" w:hAnsi="Times New Roman" w:cs="Times New Roman"/>
            <w:sz w:val="28"/>
            <w:szCs w:val="28"/>
            <w:lang w:eastAsia="lv-LV"/>
          </w:rPr>
          <w:t>.</w:t>
        </w:r>
        <w:r w:rsidR="008E2354" w:rsidRPr="00B96A5D">
          <w:rPr>
            <w:rFonts w:ascii="Times New Roman" w:eastAsia="Times New Roman" w:hAnsi="Times New Roman" w:cs="Times New Roman"/>
            <w:sz w:val="28"/>
            <w:szCs w:val="28"/>
            <w:lang w:eastAsia="lv-LV"/>
          </w:rPr>
          <w:t>punktā</w:t>
        </w:r>
      </w:hyperlink>
      <w:r w:rsidR="008E2354" w:rsidRPr="00B96A5D">
        <w:rPr>
          <w:rFonts w:ascii="Times New Roman" w:eastAsia="Times New Roman" w:hAnsi="Times New Roman" w:cs="Times New Roman"/>
          <w:sz w:val="28"/>
          <w:szCs w:val="28"/>
          <w:lang w:eastAsia="lv-LV"/>
        </w:rPr>
        <w:t xml:space="preserve"> minētajām atbalstāmajām darbībām vai izmaksas pārsniedz šo </w:t>
      </w:r>
      <w:r w:rsidR="008E2354" w:rsidRPr="00C820DD">
        <w:rPr>
          <w:rFonts w:ascii="Times New Roman" w:eastAsia="Times New Roman" w:hAnsi="Times New Roman" w:cs="Times New Roman"/>
          <w:sz w:val="28"/>
          <w:szCs w:val="28"/>
          <w:lang w:eastAsia="lv-LV"/>
        </w:rPr>
        <w:t xml:space="preserve">noteikumu </w:t>
      </w:r>
      <w:r w:rsidR="00085140">
        <w:rPr>
          <w:rFonts w:ascii="Times New Roman" w:eastAsia="Times New Roman" w:hAnsi="Times New Roman" w:cs="Times New Roman"/>
          <w:sz w:val="28"/>
          <w:szCs w:val="28"/>
          <w:lang w:eastAsia="lv-LV"/>
        </w:rPr>
        <w:t>15., 1</w:t>
      </w:r>
      <w:r w:rsidR="00C820DD" w:rsidRPr="00C820DD">
        <w:rPr>
          <w:rFonts w:ascii="Times New Roman" w:eastAsia="Times New Roman" w:hAnsi="Times New Roman" w:cs="Times New Roman"/>
          <w:sz w:val="28"/>
          <w:szCs w:val="28"/>
          <w:lang w:eastAsia="lv-LV"/>
        </w:rPr>
        <w:t>9</w:t>
      </w:r>
      <w:r w:rsidR="00FB44B4" w:rsidRPr="00C820DD">
        <w:rPr>
          <w:rFonts w:ascii="Times New Roman" w:eastAsia="Times New Roman" w:hAnsi="Times New Roman" w:cs="Times New Roman"/>
          <w:sz w:val="28"/>
          <w:szCs w:val="28"/>
          <w:lang w:eastAsia="lv-LV"/>
        </w:rPr>
        <w:t xml:space="preserve">., </w:t>
      </w:r>
      <w:r w:rsidR="00085140">
        <w:rPr>
          <w:rFonts w:ascii="Times New Roman" w:eastAsia="Times New Roman" w:hAnsi="Times New Roman" w:cs="Times New Roman"/>
          <w:sz w:val="28"/>
          <w:szCs w:val="28"/>
          <w:lang w:eastAsia="lv-LV"/>
        </w:rPr>
        <w:t xml:space="preserve">20., </w:t>
      </w:r>
      <w:hyperlink r:id="rId16" w:anchor="p16" w:history="1">
        <w:r w:rsidR="00085140">
          <w:rPr>
            <w:rFonts w:ascii="Times New Roman" w:eastAsia="Times New Roman" w:hAnsi="Times New Roman" w:cs="Times New Roman"/>
            <w:sz w:val="28"/>
            <w:szCs w:val="28"/>
            <w:lang w:eastAsia="lv-LV"/>
          </w:rPr>
          <w:t>28</w:t>
        </w:r>
        <w:r w:rsidR="00EE307E" w:rsidRPr="00C820DD">
          <w:rPr>
            <w:rFonts w:ascii="Times New Roman" w:eastAsia="Times New Roman" w:hAnsi="Times New Roman" w:cs="Times New Roman"/>
            <w:sz w:val="28"/>
            <w:szCs w:val="28"/>
            <w:lang w:eastAsia="lv-LV"/>
          </w:rPr>
          <w:t>.</w:t>
        </w:r>
        <w:r w:rsidR="00085140">
          <w:rPr>
            <w:rFonts w:ascii="Times New Roman" w:eastAsia="Times New Roman" w:hAnsi="Times New Roman" w:cs="Times New Roman"/>
            <w:sz w:val="28"/>
            <w:szCs w:val="28"/>
            <w:lang w:eastAsia="lv-LV"/>
          </w:rPr>
          <w:t>, 29., 38</w:t>
        </w:r>
        <w:r w:rsidR="00E55E56">
          <w:rPr>
            <w:rFonts w:ascii="Times New Roman" w:eastAsia="Times New Roman" w:hAnsi="Times New Roman" w:cs="Times New Roman"/>
            <w:sz w:val="28"/>
            <w:szCs w:val="28"/>
            <w:lang w:eastAsia="lv-LV"/>
          </w:rPr>
          <w:t>.</w:t>
        </w:r>
        <w:r w:rsidR="00FB44B4" w:rsidRPr="00C820DD">
          <w:rPr>
            <w:rFonts w:ascii="Times New Roman" w:eastAsia="Times New Roman" w:hAnsi="Times New Roman" w:cs="Times New Roman"/>
            <w:sz w:val="28"/>
            <w:szCs w:val="28"/>
            <w:lang w:eastAsia="lv-LV"/>
          </w:rPr>
          <w:t>,</w:t>
        </w:r>
        <w:r w:rsidR="00B848B2" w:rsidRPr="00C820DD">
          <w:rPr>
            <w:rFonts w:ascii="Times New Roman" w:eastAsia="Times New Roman" w:hAnsi="Times New Roman" w:cs="Times New Roman"/>
            <w:sz w:val="28"/>
            <w:szCs w:val="28"/>
            <w:lang w:eastAsia="lv-LV"/>
          </w:rPr>
          <w:t xml:space="preserve"> un 3</w:t>
        </w:r>
        <w:r w:rsidR="00085140">
          <w:rPr>
            <w:rFonts w:ascii="Times New Roman" w:eastAsia="Times New Roman" w:hAnsi="Times New Roman" w:cs="Times New Roman"/>
            <w:sz w:val="28"/>
            <w:szCs w:val="28"/>
            <w:lang w:eastAsia="lv-LV"/>
          </w:rPr>
          <w:t>9</w:t>
        </w:r>
        <w:r w:rsidR="008E2354" w:rsidRPr="00C820DD">
          <w:rPr>
            <w:rFonts w:ascii="Times New Roman" w:eastAsia="Times New Roman" w:hAnsi="Times New Roman" w:cs="Times New Roman"/>
            <w:sz w:val="28"/>
            <w:szCs w:val="28"/>
            <w:lang w:eastAsia="lv-LV"/>
          </w:rPr>
          <w:t>.punktā</w:t>
        </w:r>
      </w:hyperlink>
      <w:r w:rsidR="00A41C78" w:rsidRPr="00C820DD">
        <w:rPr>
          <w:rFonts w:ascii="Times New Roman" w:eastAsia="Times New Roman" w:hAnsi="Times New Roman" w:cs="Times New Roman"/>
          <w:sz w:val="28"/>
          <w:szCs w:val="28"/>
          <w:lang w:eastAsia="lv-LV"/>
        </w:rPr>
        <w:t xml:space="preserve"> minētos ierobežojumus</w:t>
      </w:r>
      <w:r w:rsidR="00410FA4" w:rsidRPr="00C820DD">
        <w:rPr>
          <w:rFonts w:ascii="Times New Roman" w:eastAsia="Times New Roman" w:hAnsi="Times New Roman" w:cs="Times New Roman"/>
          <w:sz w:val="28"/>
          <w:szCs w:val="28"/>
          <w:lang w:eastAsia="lv-LV"/>
        </w:rPr>
        <w:t>, izņemot gadījumus, kad tās elektroniski ir saskaņotas ar vadošo iestādi</w:t>
      </w:r>
      <w:r w:rsidR="00602F6D" w:rsidRPr="00C820DD">
        <w:rPr>
          <w:rFonts w:ascii="Times New Roman" w:eastAsia="Times New Roman" w:hAnsi="Times New Roman" w:cs="Times New Roman"/>
          <w:sz w:val="28"/>
          <w:szCs w:val="28"/>
          <w:lang w:eastAsia="lv-LV"/>
        </w:rPr>
        <w:t>.</w:t>
      </w:r>
    </w:p>
    <w:p w14:paraId="480F2E4E" w14:textId="528D2472" w:rsidR="00FE555D" w:rsidRPr="003A5784" w:rsidRDefault="00DF4147"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Šo noteikumu </w:t>
      </w:r>
      <w:r w:rsidR="00A0599B">
        <w:rPr>
          <w:rFonts w:ascii="Times New Roman" w:eastAsia="Times New Roman" w:hAnsi="Times New Roman" w:cs="Times New Roman"/>
          <w:sz w:val="28"/>
          <w:szCs w:val="28"/>
          <w:lang w:eastAsia="lv-LV"/>
        </w:rPr>
        <w:t>19</w:t>
      </w:r>
      <w:r w:rsidR="00DB4673" w:rsidRPr="00045446">
        <w:rPr>
          <w:rFonts w:ascii="Times New Roman" w:eastAsia="Times New Roman" w:hAnsi="Times New Roman" w:cs="Times New Roman"/>
          <w:sz w:val="28"/>
          <w:szCs w:val="28"/>
          <w:lang w:eastAsia="lv-LV"/>
        </w:rPr>
        <w:t>.</w:t>
      </w:r>
      <w:r w:rsidR="00613F16" w:rsidRPr="00045446">
        <w:rPr>
          <w:rFonts w:ascii="Times New Roman" w:eastAsia="Times New Roman" w:hAnsi="Times New Roman" w:cs="Times New Roman"/>
          <w:sz w:val="28"/>
          <w:szCs w:val="28"/>
          <w:lang w:eastAsia="lv-LV"/>
        </w:rPr>
        <w:t>1.</w:t>
      </w:r>
      <w:r w:rsidR="00124DCA">
        <w:rPr>
          <w:rFonts w:ascii="Times New Roman" w:eastAsia="Times New Roman" w:hAnsi="Times New Roman" w:cs="Times New Roman"/>
          <w:sz w:val="28"/>
          <w:szCs w:val="28"/>
          <w:lang w:eastAsia="lv-LV"/>
        </w:rPr>
        <w:t>apakš</w:t>
      </w:r>
      <w:r w:rsidR="00DB4673" w:rsidRPr="00045446">
        <w:rPr>
          <w:rFonts w:ascii="Times New Roman" w:eastAsia="Times New Roman" w:hAnsi="Times New Roman" w:cs="Times New Roman"/>
          <w:sz w:val="28"/>
          <w:szCs w:val="28"/>
          <w:lang w:eastAsia="lv-LV"/>
        </w:rPr>
        <w:t xml:space="preserve">punktā minētās izmaksas nav </w:t>
      </w:r>
      <w:r w:rsidR="0088153E" w:rsidRPr="00045446">
        <w:rPr>
          <w:rFonts w:ascii="Times New Roman" w:eastAsia="Times New Roman" w:hAnsi="Times New Roman" w:cs="Times New Roman"/>
          <w:sz w:val="28"/>
          <w:szCs w:val="28"/>
          <w:lang w:eastAsia="lv-LV"/>
        </w:rPr>
        <w:t>attiecināmas</w:t>
      </w:r>
      <w:r w:rsidR="00DB4673" w:rsidRPr="00045446">
        <w:rPr>
          <w:rFonts w:ascii="Times New Roman" w:eastAsia="Times New Roman" w:hAnsi="Times New Roman" w:cs="Times New Roman"/>
          <w:sz w:val="28"/>
          <w:szCs w:val="28"/>
          <w:lang w:eastAsia="lv-LV"/>
        </w:rPr>
        <w:t>, ja tās nav iekļautas vadošās iestādes apstiprinātajā Eiropas Savienības fondu darbības program</w:t>
      </w:r>
      <w:r w:rsidR="00B27C9D" w:rsidRPr="00045446">
        <w:rPr>
          <w:rFonts w:ascii="Times New Roman" w:eastAsia="Times New Roman" w:hAnsi="Times New Roman" w:cs="Times New Roman"/>
          <w:sz w:val="28"/>
          <w:szCs w:val="28"/>
          <w:lang w:eastAsia="lv-LV"/>
        </w:rPr>
        <w:t xml:space="preserve">mu ikgadējā komunikācijas plānā vai revīzijas iestādes apstiprinātajā komunikācijas un publicitātes pasākumu, kas </w:t>
      </w:r>
      <w:r w:rsidR="00124DCA" w:rsidRPr="00045446">
        <w:rPr>
          <w:rFonts w:ascii="Times New Roman" w:eastAsia="Times New Roman" w:hAnsi="Times New Roman" w:cs="Times New Roman"/>
          <w:sz w:val="28"/>
          <w:szCs w:val="28"/>
          <w:lang w:eastAsia="lv-LV"/>
        </w:rPr>
        <w:t>att</w:t>
      </w:r>
      <w:r w:rsidR="00124DCA">
        <w:rPr>
          <w:rFonts w:ascii="Times New Roman" w:eastAsia="Times New Roman" w:hAnsi="Times New Roman" w:cs="Times New Roman"/>
          <w:sz w:val="28"/>
          <w:szCs w:val="28"/>
          <w:lang w:eastAsia="lv-LV"/>
        </w:rPr>
        <w:t>ie</w:t>
      </w:r>
      <w:r w:rsidR="00124DCA" w:rsidRPr="00045446">
        <w:rPr>
          <w:rFonts w:ascii="Times New Roman" w:eastAsia="Times New Roman" w:hAnsi="Times New Roman" w:cs="Times New Roman"/>
          <w:sz w:val="28"/>
          <w:szCs w:val="28"/>
          <w:lang w:eastAsia="lv-LV"/>
        </w:rPr>
        <w:t xml:space="preserve">cināmi </w:t>
      </w:r>
      <w:r w:rsidR="00B27C9D" w:rsidRPr="00045446">
        <w:rPr>
          <w:rFonts w:ascii="Times New Roman" w:eastAsia="Times New Roman" w:hAnsi="Times New Roman" w:cs="Times New Roman"/>
          <w:sz w:val="28"/>
          <w:szCs w:val="28"/>
          <w:lang w:eastAsia="lv-LV"/>
        </w:rPr>
        <w:t>uz revīzijas iestādes funkciju izpildi, plānā.</w:t>
      </w:r>
    </w:p>
    <w:p w14:paraId="09704B45" w14:textId="77777777" w:rsidR="00FE555D" w:rsidRPr="007E6E49" w:rsidRDefault="00FE555D"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7E6E49">
        <w:rPr>
          <w:rFonts w:ascii="Times New Roman" w:eastAsia="Times New Roman" w:hAnsi="Times New Roman" w:cs="Times New Roman"/>
          <w:sz w:val="28"/>
          <w:szCs w:val="28"/>
          <w:lang w:eastAsia="lv-LV"/>
        </w:rPr>
        <w:lastRenderedPageBreak/>
        <w:t>Sadarbības iestādei ir tiesības vienpusēji atkāpties no noslēgtās vienošanās par projekta īstenošanu jebkurā no šādiem gadījumiem:</w:t>
      </w:r>
    </w:p>
    <w:p w14:paraId="34043CE1" w14:textId="4A311F9E" w:rsidR="00145BEA" w:rsidRDefault="00463462"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F</w:t>
      </w:r>
      <w:r w:rsidR="00FE555D" w:rsidRPr="00145BEA">
        <w:rPr>
          <w:rFonts w:ascii="Times New Roman" w:eastAsia="Times New Roman" w:hAnsi="Times New Roman" w:cs="Times New Roman"/>
          <w:sz w:val="28"/>
          <w:szCs w:val="28"/>
          <w:lang w:eastAsia="lv-LV"/>
        </w:rPr>
        <w:t xml:space="preserve">inansējuma saņēmējs nepilda vienošanās par projekta īstenošanu noteikumus, t.sk. projekta īstenošana nenotiek atbilstoši projektā noteiktajam laika grafikam vai ir iestājušies citi apstākļi, kas </w:t>
      </w:r>
      <w:r w:rsidR="000069C3">
        <w:rPr>
          <w:rFonts w:ascii="Times New Roman" w:eastAsia="Times New Roman" w:hAnsi="Times New Roman" w:cs="Times New Roman"/>
          <w:sz w:val="28"/>
          <w:szCs w:val="28"/>
          <w:lang w:eastAsia="lv-LV"/>
        </w:rPr>
        <w:t>negatīvi</w:t>
      </w:r>
      <w:r w:rsidR="000069C3" w:rsidRPr="00145BEA">
        <w:rPr>
          <w:rFonts w:ascii="Times New Roman" w:eastAsia="Times New Roman" w:hAnsi="Times New Roman" w:cs="Times New Roman"/>
          <w:sz w:val="28"/>
          <w:szCs w:val="28"/>
          <w:lang w:eastAsia="lv-LV"/>
        </w:rPr>
        <w:t xml:space="preserve"> </w:t>
      </w:r>
      <w:r w:rsidR="00FE555D" w:rsidRPr="00145BEA">
        <w:rPr>
          <w:rFonts w:ascii="Times New Roman" w:eastAsia="Times New Roman" w:hAnsi="Times New Roman" w:cs="Times New Roman"/>
          <w:sz w:val="28"/>
          <w:szCs w:val="28"/>
          <w:lang w:eastAsia="lv-LV"/>
        </w:rPr>
        <w:t>ietekmē vai var ietekmēt pasākuma mērķi, iznākuma radītāju vai uzraudzības rādītāju sasniegšanu;</w:t>
      </w:r>
    </w:p>
    <w:p w14:paraId="21A06107" w14:textId="77777777" w:rsidR="00145BEA" w:rsidRPr="00463462" w:rsidRDefault="00FE555D"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145BEA">
        <w:rPr>
          <w:rFonts w:ascii="Times New Roman" w:eastAsia="Times New Roman" w:hAnsi="Times New Roman" w:cs="Times New Roman"/>
          <w:sz w:val="28"/>
          <w:szCs w:val="28"/>
          <w:lang w:eastAsia="lv-LV"/>
        </w:rPr>
        <w:t>citos gadījumos, kas paredzēti vienošanās par projekta īstenošanu nosacījumos.</w:t>
      </w:r>
    </w:p>
    <w:p w14:paraId="701D18D1" w14:textId="77777777" w:rsidR="00A41C78" w:rsidRPr="00045446" w:rsidRDefault="00A41C78" w:rsidP="001C5C81">
      <w:pPr>
        <w:pStyle w:val="ListParagraph"/>
        <w:spacing w:after="0" w:line="240" w:lineRule="auto"/>
        <w:ind w:left="0"/>
        <w:jc w:val="both"/>
        <w:rPr>
          <w:rFonts w:ascii="Times New Roman" w:eastAsia="Times New Roman" w:hAnsi="Times New Roman" w:cs="Times New Roman"/>
          <w:sz w:val="28"/>
          <w:szCs w:val="28"/>
          <w:lang w:eastAsia="lv-LV"/>
        </w:rPr>
      </w:pPr>
    </w:p>
    <w:p w14:paraId="274DF380" w14:textId="77777777" w:rsidR="00A41C78" w:rsidRPr="00045446" w:rsidRDefault="00A41C78" w:rsidP="001C5C81">
      <w:pPr>
        <w:pStyle w:val="ListParagraph"/>
        <w:spacing w:after="0" w:line="240" w:lineRule="auto"/>
        <w:rPr>
          <w:rFonts w:ascii="Times New Roman" w:eastAsia="Times New Roman" w:hAnsi="Times New Roman" w:cs="Times New Roman"/>
          <w:vanish/>
          <w:sz w:val="28"/>
          <w:szCs w:val="28"/>
          <w:lang w:eastAsia="lv-LV"/>
        </w:rPr>
      </w:pPr>
    </w:p>
    <w:p w14:paraId="74834CCA" w14:textId="77777777" w:rsidR="00C136A9" w:rsidRPr="00045446" w:rsidRDefault="00C136A9" w:rsidP="001C5C81">
      <w:pPr>
        <w:tabs>
          <w:tab w:val="left" w:pos="6840"/>
        </w:tabs>
        <w:spacing w:after="0" w:line="240" w:lineRule="auto"/>
        <w:jc w:val="both"/>
        <w:rPr>
          <w:rFonts w:ascii="Times New Roman" w:hAnsi="Times New Roman" w:cs="Times New Roman"/>
          <w:sz w:val="28"/>
          <w:szCs w:val="28"/>
        </w:rPr>
      </w:pPr>
      <w:bookmarkStart w:id="30" w:name="p-460201"/>
      <w:bookmarkStart w:id="31" w:name="p25"/>
      <w:bookmarkStart w:id="32" w:name="p-407906"/>
      <w:bookmarkStart w:id="33" w:name="p32"/>
      <w:bookmarkStart w:id="34" w:name="p-407907"/>
      <w:bookmarkStart w:id="35" w:name="p33"/>
      <w:bookmarkStart w:id="36" w:name="p-407908"/>
      <w:bookmarkStart w:id="37" w:name="p34"/>
      <w:bookmarkStart w:id="38" w:name="p-407910"/>
      <w:bookmarkStart w:id="39" w:name="p36"/>
      <w:bookmarkEnd w:id="30"/>
      <w:bookmarkEnd w:id="31"/>
      <w:bookmarkEnd w:id="32"/>
      <w:bookmarkEnd w:id="33"/>
      <w:bookmarkEnd w:id="34"/>
      <w:bookmarkEnd w:id="35"/>
      <w:bookmarkEnd w:id="36"/>
      <w:bookmarkEnd w:id="37"/>
      <w:bookmarkEnd w:id="38"/>
      <w:bookmarkEnd w:id="39"/>
      <w:r w:rsidRPr="00045446">
        <w:rPr>
          <w:rFonts w:ascii="Times New Roman" w:hAnsi="Times New Roman" w:cs="Times New Roman"/>
          <w:sz w:val="28"/>
          <w:szCs w:val="28"/>
        </w:rPr>
        <w:t>Ministru prezidente</w:t>
      </w:r>
      <w:r w:rsidRPr="00045446">
        <w:rPr>
          <w:rFonts w:ascii="Times New Roman" w:hAnsi="Times New Roman" w:cs="Times New Roman"/>
          <w:sz w:val="28"/>
          <w:szCs w:val="28"/>
        </w:rPr>
        <w:tab/>
      </w:r>
      <w:r w:rsidRPr="00045446">
        <w:rPr>
          <w:rFonts w:ascii="Times New Roman" w:hAnsi="Times New Roman" w:cs="Times New Roman"/>
          <w:sz w:val="28"/>
          <w:szCs w:val="28"/>
        </w:rPr>
        <w:tab/>
        <w:t>L.Straujuma</w:t>
      </w:r>
    </w:p>
    <w:p w14:paraId="6C25D2AC" w14:textId="77777777" w:rsidR="00C136A9" w:rsidRPr="00045446" w:rsidRDefault="00C136A9" w:rsidP="001C5C81">
      <w:pPr>
        <w:pStyle w:val="ListParagraph"/>
        <w:tabs>
          <w:tab w:val="left" w:pos="6840"/>
        </w:tabs>
        <w:spacing w:after="0" w:line="240" w:lineRule="auto"/>
        <w:ind w:left="360"/>
        <w:jc w:val="both"/>
        <w:rPr>
          <w:rFonts w:ascii="Times New Roman" w:hAnsi="Times New Roman" w:cs="Times New Roman"/>
          <w:sz w:val="28"/>
          <w:szCs w:val="28"/>
        </w:rPr>
      </w:pPr>
    </w:p>
    <w:p w14:paraId="021002E7" w14:textId="77777777" w:rsidR="00A96F37" w:rsidRDefault="00236B63" w:rsidP="00655602">
      <w:pPr>
        <w:tabs>
          <w:tab w:val="left" w:pos="6840"/>
        </w:tabs>
        <w:spacing w:after="0" w:line="240" w:lineRule="auto"/>
        <w:jc w:val="both"/>
        <w:rPr>
          <w:rFonts w:ascii="Times New Roman" w:hAnsi="Times New Roman" w:cs="Times New Roman"/>
          <w:sz w:val="28"/>
          <w:szCs w:val="28"/>
        </w:rPr>
      </w:pPr>
      <w:r w:rsidRPr="00045446">
        <w:rPr>
          <w:rFonts w:ascii="Times New Roman" w:hAnsi="Times New Roman" w:cs="Times New Roman"/>
          <w:sz w:val="28"/>
          <w:szCs w:val="28"/>
        </w:rPr>
        <w:t>Finanšu ministrs</w:t>
      </w:r>
      <w:r w:rsidRPr="00045446">
        <w:rPr>
          <w:rFonts w:ascii="Times New Roman" w:hAnsi="Times New Roman" w:cs="Times New Roman"/>
          <w:sz w:val="28"/>
          <w:szCs w:val="28"/>
        </w:rPr>
        <w:tab/>
      </w:r>
      <w:r w:rsidRPr="00045446">
        <w:rPr>
          <w:rFonts w:ascii="Times New Roman" w:hAnsi="Times New Roman" w:cs="Times New Roman"/>
          <w:sz w:val="28"/>
          <w:szCs w:val="28"/>
        </w:rPr>
        <w:tab/>
        <w:t>J.Reir</w:t>
      </w:r>
      <w:r w:rsidR="00A96F37">
        <w:rPr>
          <w:rFonts w:ascii="Times New Roman" w:hAnsi="Times New Roman" w:cs="Times New Roman"/>
          <w:sz w:val="28"/>
          <w:szCs w:val="28"/>
        </w:rPr>
        <w:t>s</w:t>
      </w:r>
    </w:p>
    <w:p w14:paraId="3B4C197B" w14:textId="77777777" w:rsidR="00A96F37" w:rsidRDefault="00A96F37" w:rsidP="00A96F37">
      <w:pPr>
        <w:spacing w:after="0" w:line="240" w:lineRule="auto"/>
        <w:jc w:val="both"/>
        <w:rPr>
          <w:rFonts w:ascii="Times New Roman" w:hAnsi="Times New Roman" w:cs="Times New Roman"/>
          <w:sz w:val="24"/>
          <w:szCs w:val="24"/>
        </w:rPr>
      </w:pPr>
    </w:p>
    <w:p w14:paraId="717A5B0D" w14:textId="7A94402E" w:rsidR="00A96F37" w:rsidRPr="00C57DE7" w:rsidRDefault="00504D69" w:rsidP="00A96F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3B1A58">
        <w:rPr>
          <w:rFonts w:ascii="Times New Roman" w:hAnsi="Times New Roman" w:cs="Times New Roman"/>
          <w:sz w:val="20"/>
          <w:szCs w:val="20"/>
        </w:rPr>
        <w:t>.08</w:t>
      </w:r>
      <w:r w:rsidR="00A96F37" w:rsidRPr="00C57DE7">
        <w:rPr>
          <w:rFonts w:ascii="Times New Roman" w:hAnsi="Times New Roman" w:cs="Times New Roman"/>
          <w:sz w:val="20"/>
          <w:szCs w:val="20"/>
        </w:rPr>
        <w:t>.2015 10:39</w:t>
      </w:r>
    </w:p>
    <w:p w14:paraId="7E03EA9E" w14:textId="59521C59" w:rsidR="00A96F37" w:rsidRPr="00C57DE7" w:rsidRDefault="009820EC" w:rsidP="00A96F37">
      <w:pPr>
        <w:tabs>
          <w:tab w:val="left" w:pos="11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3B1A58">
        <w:rPr>
          <w:rFonts w:ascii="Times New Roman" w:hAnsi="Times New Roman" w:cs="Times New Roman"/>
          <w:sz w:val="20"/>
          <w:szCs w:val="20"/>
        </w:rPr>
        <w:t xml:space="preserve"> 8</w:t>
      </w:r>
      <w:r w:rsidR="00C53D9C">
        <w:rPr>
          <w:rFonts w:ascii="Times New Roman" w:hAnsi="Times New Roman" w:cs="Times New Roman"/>
          <w:sz w:val="20"/>
          <w:szCs w:val="20"/>
        </w:rPr>
        <w:t>25</w:t>
      </w:r>
      <w:bookmarkStart w:id="40" w:name="_GoBack"/>
      <w:bookmarkEnd w:id="40"/>
      <w:r w:rsidR="00A96F37" w:rsidRPr="00C57DE7">
        <w:rPr>
          <w:rFonts w:ascii="Times New Roman" w:hAnsi="Times New Roman" w:cs="Times New Roman"/>
          <w:sz w:val="20"/>
          <w:szCs w:val="20"/>
        </w:rPr>
        <w:tab/>
      </w:r>
    </w:p>
    <w:p w14:paraId="774CBAFD" w14:textId="77777777" w:rsidR="00A96F37" w:rsidRPr="00C57DE7" w:rsidRDefault="00A96F37" w:rsidP="00A96F37">
      <w:pPr>
        <w:spacing w:after="0" w:line="240" w:lineRule="auto"/>
        <w:jc w:val="both"/>
        <w:rPr>
          <w:rFonts w:ascii="Times New Roman" w:hAnsi="Times New Roman" w:cs="Times New Roman"/>
          <w:sz w:val="20"/>
          <w:szCs w:val="20"/>
        </w:rPr>
      </w:pPr>
      <w:r w:rsidRPr="00C57DE7">
        <w:rPr>
          <w:rFonts w:ascii="Times New Roman" w:hAnsi="Times New Roman" w:cs="Times New Roman"/>
          <w:sz w:val="20"/>
          <w:szCs w:val="20"/>
        </w:rPr>
        <w:t>E.Zandbergs,</w:t>
      </w:r>
    </w:p>
    <w:p w14:paraId="55AE6509" w14:textId="77777777" w:rsidR="00A96F37" w:rsidRPr="00C57DE7" w:rsidRDefault="00A96F37" w:rsidP="00A96F37">
      <w:pPr>
        <w:spacing w:after="0" w:line="240" w:lineRule="auto"/>
        <w:jc w:val="both"/>
        <w:rPr>
          <w:rFonts w:ascii="Times New Roman" w:hAnsi="Times New Roman" w:cs="Times New Roman"/>
          <w:sz w:val="20"/>
          <w:szCs w:val="20"/>
        </w:rPr>
      </w:pPr>
      <w:r w:rsidRPr="00C57DE7">
        <w:rPr>
          <w:rFonts w:ascii="Times New Roman" w:hAnsi="Times New Roman" w:cs="Times New Roman"/>
          <w:sz w:val="20"/>
          <w:szCs w:val="20"/>
        </w:rPr>
        <w:t>Finanšu ministrijas</w:t>
      </w:r>
    </w:p>
    <w:p w14:paraId="1E66DE1E" w14:textId="77777777" w:rsidR="00A96F37" w:rsidRPr="00C57DE7" w:rsidRDefault="00A96F37" w:rsidP="00A96F37">
      <w:pPr>
        <w:spacing w:after="0" w:line="240" w:lineRule="auto"/>
        <w:jc w:val="both"/>
        <w:rPr>
          <w:rFonts w:ascii="Times New Roman" w:hAnsi="Times New Roman" w:cs="Times New Roman"/>
          <w:sz w:val="20"/>
          <w:szCs w:val="20"/>
        </w:rPr>
      </w:pPr>
      <w:r w:rsidRPr="00C57DE7">
        <w:rPr>
          <w:rFonts w:ascii="Times New Roman" w:hAnsi="Times New Roman" w:cs="Times New Roman"/>
          <w:sz w:val="20"/>
          <w:szCs w:val="20"/>
        </w:rPr>
        <w:t>Eiropas Savienības fondu vadības un kontroles departamenta</w:t>
      </w:r>
    </w:p>
    <w:p w14:paraId="6B63E230" w14:textId="77777777" w:rsidR="00A96F37" w:rsidRPr="00C57DE7" w:rsidRDefault="00A96F37" w:rsidP="00A96F37">
      <w:pPr>
        <w:spacing w:after="0" w:line="240" w:lineRule="auto"/>
        <w:jc w:val="both"/>
        <w:rPr>
          <w:rFonts w:ascii="Times New Roman" w:hAnsi="Times New Roman" w:cs="Times New Roman"/>
          <w:sz w:val="20"/>
          <w:szCs w:val="20"/>
        </w:rPr>
      </w:pPr>
      <w:r w:rsidRPr="00C57DE7">
        <w:rPr>
          <w:rFonts w:ascii="Times New Roman" w:hAnsi="Times New Roman" w:cs="Times New Roman"/>
          <w:sz w:val="20"/>
          <w:szCs w:val="20"/>
        </w:rPr>
        <w:t>Eiropas Savienības fondu ieviešanas vadības nodaļas</w:t>
      </w:r>
    </w:p>
    <w:p w14:paraId="71E93B9A" w14:textId="77777777" w:rsidR="00A96F37" w:rsidRPr="00C57DE7" w:rsidRDefault="00A96F37" w:rsidP="00A96F37">
      <w:pPr>
        <w:spacing w:after="0" w:line="240" w:lineRule="auto"/>
        <w:jc w:val="both"/>
        <w:rPr>
          <w:rFonts w:ascii="Times New Roman" w:hAnsi="Times New Roman" w:cs="Times New Roman"/>
          <w:sz w:val="20"/>
          <w:szCs w:val="20"/>
        </w:rPr>
      </w:pPr>
      <w:r w:rsidRPr="00C57DE7">
        <w:rPr>
          <w:rFonts w:ascii="Times New Roman" w:hAnsi="Times New Roman" w:cs="Times New Roman"/>
          <w:sz w:val="20"/>
          <w:szCs w:val="20"/>
        </w:rPr>
        <w:t>Vecākais eksperts</w:t>
      </w:r>
    </w:p>
    <w:p w14:paraId="1BA08001" w14:textId="7FF98552" w:rsidR="00A96F37" w:rsidRDefault="00A96F37" w:rsidP="00A96F37">
      <w:pPr>
        <w:spacing w:after="0" w:line="240" w:lineRule="auto"/>
        <w:jc w:val="both"/>
        <w:rPr>
          <w:rFonts w:ascii="Times New Roman" w:hAnsi="Times New Roman" w:cs="Times New Roman"/>
          <w:sz w:val="20"/>
          <w:szCs w:val="20"/>
        </w:rPr>
      </w:pPr>
      <w:r w:rsidRPr="00C57DE7">
        <w:rPr>
          <w:rFonts w:ascii="Times New Roman" w:hAnsi="Times New Roman" w:cs="Times New Roman"/>
          <w:sz w:val="20"/>
          <w:szCs w:val="20"/>
        </w:rPr>
        <w:t xml:space="preserve">67095 532, </w:t>
      </w:r>
      <w:hyperlink r:id="rId17" w:history="1">
        <w:r w:rsidR="003E0A23" w:rsidRPr="00195FD1">
          <w:rPr>
            <w:rStyle w:val="Hyperlink"/>
            <w:rFonts w:ascii="Times New Roman" w:hAnsi="Times New Roman" w:cs="Times New Roman"/>
            <w:sz w:val="20"/>
            <w:szCs w:val="20"/>
          </w:rPr>
          <w:t>Edgars.Zandbergs@fm.gov.lv</w:t>
        </w:r>
      </w:hyperlink>
    </w:p>
    <w:p w14:paraId="1B1DDFAA" w14:textId="77777777" w:rsidR="003E0A23" w:rsidRDefault="003E0A23" w:rsidP="00A96F37">
      <w:pPr>
        <w:spacing w:after="0" w:line="240" w:lineRule="auto"/>
        <w:jc w:val="both"/>
        <w:rPr>
          <w:rFonts w:ascii="Times New Roman" w:hAnsi="Times New Roman" w:cs="Times New Roman"/>
          <w:sz w:val="20"/>
          <w:szCs w:val="20"/>
        </w:rPr>
      </w:pPr>
    </w:p>
    <w:p w14:paraId="227CA855" w14:textId="77777777" w:rsidR="003E0A23" w:rsidRDefault="003E0A23" w:rsidP="00A96F37">
      <w:pPr>
        <w:spacing w:after="0" w:line="240" w:lineRule="auto"/>
        <w:jc w:val="both"/>
        <w:rPr>
          <w:rFonts w:ascii="Times New Roman" w:hAnsi="Times New Roman" w:cs="Times New Roman"/>
          <w:sz w:val="20"/>
          <w:szCs w:val="20"/>
        </w:rPr>
      </w:pPr>
    </w:p>
    <w:p w14:paraId="642DDCBC"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4E79F462"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37A13682"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3EB4EA13"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3D84B45E"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27084F58"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04D8AA9B"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4862E9B7"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15ACE1EB"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2463BAA8"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20FC810C"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11EF5DD0"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26EEADBC"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2D8BCF7A"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67A34E6A"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6ADCBB39"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6F807137" w14:textId="6DA5B0A8" w:rsidR="003E0A23" w:rsidRPr="00A41843" w:rsidRDefault="003E0A23" w:rsidP="00B5177A">
      <w:pPr>
        <w:spacing w:after="0" w:line="240" w:lineRule="auto"/>
        <w:ind w:right="-341"/>
        <w:jc w:val="right"/>
        <w:rPr>
          <w:rFonts w:ascii="Times New Roman" w:eastAsia="Times New Roman" w:hAnsi="Times New Roman" w:cs="Times New Roman"/>
          <w:sz w:val="28"/>
          <w:szCs w:val="28"/>
          <w:lang w:eastAsia="lv-LV"/>
        </w:rPr>
      </w:pPr>
      <w:r w:rsidRPr="00A41843">
        <w:rPr>
          <w:rFonts w:ascii="Times New Roman" w:eastAsia="Times New Roman" w:hAnsi="Times New Roman" w:cs="Times New Roman"/>
          <w:sz w:val="28"/>
          <w:szCs w:val="28"/>
          <w:lang w:eastAsia="lv-LV"/>
        </w:rPr>
        <w:lastRenderedPageBreak/>
        <w:t>1.</w:t>
      </w:r>
      <w:r w:rsidR="00A41843" w:rsidRPr="00A41843">
        <w:rPr>
          <w:rFonts w:ascii="Times New Roman" w:eastAsia="Times New Roman" w:hAnsi="Times New Roman" w:cs="Times New Roman"/>
          <w:sz w:val="28"/>
          <w:szCs w:val="28"/>
          <w:lang w:eastAsia="lv-LV"/>
        </w:rPr>
        <w:t>pielikums</w:t>
      </w:r>
      <w:r w:rsidR="00A41843" w:rsidRPr="00A41843">
        <w:rPr>
          <w:rFonts w:ascii="Times New Roman" w:eastAsia="Times New Roman" w:hAnsi="Times New Roman" w:cs="Times New Roman"/>
          <w:sz w:val="28"/>
          <w:szCs w:val="28"/>
          <w:lang w:eastAsia="lv-LV"/>
        </w:rPr>
        <w:br/>
        <w:t>Ministru kabineta</w:t>
      </w:r>
      <w:r w:rsidR="00A41843" w:rsidRPr="00A41843">
        <w:rPr>
          <w:rFonts w:ascii="Times New Roman" w:eastAsia="Times New Roman" w:hAnsi="Times New Roman" w:cs="Times New Roman"/>
          <w:sz w:val="28"/>
          <w:szCs w:val="28"/>
          <w:lang w:eastAsia="lv-LV"/>
        </w:rPr>
        <w:br/>
        <w:t>2015</w:t>
      </w:r>
      <w:r w:rsidRPr="00A41843">
        <w:rPr>
          <w:rFonts w:ascii="Times New Roman" w:eastAsia="Times New Roman" w:hAnsi="Times New Roman" w:cs="Times New Roman"/>
          <w:sz w:val="28"/>
          <w:szCs w:val="28"/>
          <w:lang w:eastAsia="lv-LV"/>
        </w:rPr>
        <w:t>.gada ___._________ noteikumiem Nr._____</w:t>
      </w:r>
    </w:p>
    <w:p w14:paraId="2D8436CE" w14:textId="77777777" w:rsidR="003E0A23" w:rsidRPr="00A41843" w:rsidRDefault="003E0A23" w:rsidP="003E0A23">
      <w:pPr>
        <w:spacing w:after="0" w:line="240" w:lineRule="auto"/>
        <w:jc w:val="right"/>
        <w:rPr>
          <w:rFonts w:ascii="Times New Roman" w:eastAsia="Times New Roman" w:hAnsi="Times New Roman" w:cs="Times New Roman"/>
          <w:sz w:val="28"/>
          <w:szCs w:val="28"/>
          <w:lang w:eastAsia="lv-LV"/>
        </w:rPr>
      </w:pPr>
    </w:p>
    <w:p w14:paraId="44373EFF" w14:textId="5FC02DBE" w:rsidR="003E0A23" w:rsidRPr="00A41843" w:rsidRDefault="00A41843" w:rsidP="00782DB6">
      <w:pPr>
        <w:spacing w:after="0" w:line="240" w:lineRule="auto"/>
        <w:ind w:left="-284" w:right="-483"/>
        <w:jc w:val="center"/>
        <w:rPr>
          <w:rFonts w:ascii="Times New Roman" w:eastAsia="Times New Roman" w:hAnsi="Times New Roman" w:cs="Times New Roman"/>
          <w:b/>
          <w:bCs/>
          <w:sz w:val="28"/>
          <w:szCs w:val="28"/>
          <w:lang w:eastAsia="lv-LV"/>
        </w:rPr>
      </w:pPr>
      <w:r w:rsidRPr="00A41843">
        <w:rPr>
          <w:rFonts w:ascii="Times New Roman" w:eastAsia="Times New Roman" w:hAnsi="Times New Roman" w:cs="Times New Roman"/>
          <w:b/>
          <w:bCs/>
          <w:sz w:val="28"/>
          <w:szCs w:val="28"/>
          <w:lang w:eastAsia="lv-LV"/>
        </w:rPr>
        <w:t>Darbības programmas "I</w:t>
      </w:r>
      <w:r w:rsidR="00782DB6">
        <w:rPr>
          <w:rFonts w:ascii="Times New Roman" w:eastAsia="Times New Roman" w:hAnsi="Times New Roman" w:cs="Times New Roman"/>
          <w:b/>
          <w:bCs/>
          <w:sz w:val="28"/>
          <w:szCs w:val="28"/>
          <w:lang w:eastAsia="lv-LV"/>
        </w:rPr>
        <w:t>zaugsme un nodarbinātība" 2.10.</w:t>
      </w:r>
      <w:r w:rsidRPr="00D62FDB">
        <w:rPr>
          <w:rFonts w:ascii="Times New Roman" w:eastAsia="Times New Roman" w:hAnsi="Times New Roman" w:cs="Times New Roman"/>
          <w:b/>
          <w:bCs/>
          <w:sz w:val="28"/>
          <w:szCs w:val="28"/>
          <w:lang w:eastAsia="lv-LV"/>
        </w:rPr>
        <w:t>prioritārā virziena „Tehniskā palīdzība „</w:t>
      </w:r>
      <w:r w:rsidRPr="00A41843">
        <w:rPr>
          <w:rFonts w:ascii="Times New Roman" w:eastAsia="Times New Roman" w:hAnsi="Times New Roman" w:cs="Times New Roman"/>
          <w:b/>
          <w:bCs/>
          <w:sz w:val="28"/>
          <w:szCs w:val="28"/>
          <w:lang w:eastAsia="lv-LV"/>
        </w:rPr>
        <w:t xml:space="preserve">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pirmajai kārtai </w:t>
      </w:r>
      <w:r w:rsidR="003E0A23" w:rsidRPr="00A41843">
        <w:rPr>
          <w:rFonts w:ascii="Times New Roman" w:eastAsia="Times New Roman" w:hAnsi="Times New Roman" w:cs="Times New Roman"/>
          <w:b/>
          <w:bCs/>
          <w:sz w:val="28"/>
          <w:szCs w:val="28"/>
          <w:lang w:eastAsia="lv-LV"/>
        </w:rPr>
        <w:t>maksimāli pieejamais finansējuma apmērs laikposmam no 2015.gada 1.janv</w:t>
      </w:r>
      <w:r w:rsidR="00786830">
        <w:rPr>
          <w:rFonts w:ascii="Times New Roman" w:eastAsia="Times New Roman" w:hAnsi="Times New Roman" w:cs="Times New Roman"/>
          <w:b/>
          <w:bCs/>
          <w:sz w:val="28"/>
          <w:szCs w:val="28"/>
          <w:lang w:eastAsia="lv-LV"/>
        </w:rPr>
        <w:t>āra līdz 2018.gada 31.decembrim*</w:t>
      </w:r>
    </w:p>
    <w:p w14:paraId="16CD76F2" w14:textId="77777777" w:rsidR="003E0A23" w:rsidRDefault="003E0A23" w:rsidP="003E0A23">
      <w:pPr>
        <w:spacing w:after="0" w:line="240" w:lineRule="auto"/>
        <w:rPr>
          <w:rFonts w:ascii="Times New Roman" w:eastAsia="Times New Roman" w:hAnsi="Times New Roman" w:cs="Times New Roman"/>
          <w:sz w:val="20"/>
          <w:szCs w:val="20"/>
          <w:lang w:eastAsia="lv-LV"/>
        </w:rPr>
      </w:pPr>
    </w:p>
    <w:tbl>
      <w:tblPr>
        <w:tblW w:w="9073" w:type="dxa"/>
        <w:tblInd w:w="-289" w:type="dxa"/>
        <w:tblLook w:val="04A0" w:firstRow="1" w:lastRow="0" w:firstColumn="1" w:lastColumn="0" w:noHBand="0" w:noVBand="1"/>
      </w:tblPr>
      <w:tblGrid>
        <w:gridCol w:w="1002"/>
        <w:gridCol w:w="2117"/>
        <w:gridCol w:w="1450"/>
        <w:gridCol w:w="1385"/>
        <w:gridCol w:w="1560"/>
        <w:gridCol w:w="1559"/>
      </w:tblGrid>
      <w:tr w:rsidR="00B33F77" w:rsidRPr="009C43BE" w14:paraId="0129F4F7" w14:textId="77777777" w:rsidTr="00DB6A7B">
        <w:trPr>
          <w:trHeight w:val="975"/>
        </w:trPr>
        <w:tc>
          <w:tcPr>
            <w:tcW w:w="1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84875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Nr.p.k.</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81DC4"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Iesaistītās institūcijas</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14:paraId="52AAE54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Maksimāli pieejamais finansējuma apmērs projektu iesniegumu atlases brīdī, EUR</w:t>
            </w:r>
          </w:p>
        </w:tc>
      </w:tr>
      <w:tr w:rsidR="00B33F77" w:rsidRPr="009C43BE" w14:paraId="6E8326CC" w14:textId="77777777" w:rsidTr="00DB6A7B">
        <w:trPr>
          <w:trHeight w:val="765"/>
        </w:trPr>
        <w:tc>
          <w:tcPr>
            <w:tcW w:w="1002" w:type="dxa"/>
            <w:vMerge/>
            <w:tcBorders>
              <w:top w:val="single" w:sz="4" w:space="0" w:color="auto"/>
              <w:left w:val="single" w:sz="4" w:space="0" w:color="auto"/>
              <w:bottom w:val="single" w:sz="4" w:space="0" w:color="000000"/>
              <w:right w:val="single" w:sz="4" w:space="0" w:color="auto"/>
            </w:tcBorders>
            <w:vAlign w:val="center"/>
            <w:hideMark/>
          </w:tcPr>
          <w:p w14:paraId="41A74EFE"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14:paraId="4A8E4702"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14:paraId="4F46E9C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dalījumā pa darbības programmas „Izaugsme un nodarbinātība” specifiskā atbalsta mērķiem</w:t>
            </w:r>
          </w:p>
        </w:tc>
      </w:tr>
      <w:tr w:rsidR="00B33F77" w:rsidRPr="009C43BE" w14:paraId="128CF08D" w14:textId="77777777" w:rsidTr="00DB6A7B">
        <w:trPr>
          <w:trHeight w:val="285"/>
        </w:trPr>
        <w:tc>
          <w:tcPr>
            <w:tcW w:w="1002" w:type="dxa"/>
            <w:vMerge/>
            <w:tcBorders>
              <w:top w:val="single" w:sz="4" w:space="0" w:color="auto"/>
              <w:left w:val="single" w:sz="4" w:space="0" w:color="auto"/>
              <w:bottom w:val="single" w:sz="4" w:space="0" w:color="000000"/>
              <w:right w:val="single" w:sz="4" w:space="0" w:color="auto"/>
            </w:tcBorders>
            <w:vAlign w:val="center"/>
            <w:hideMark/>
          </w:tcPr>
          <w:p w14:paraId="38744018"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14:paraId="5ECBA66B"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p>
        </w:tc>
        <w:tc>
          <w:tcPr>
            <w:tcW w:w="1450" w:type="dxa"/>
            <w:tcBorders>
              <w:top w:val="nil"/>
              <w:left w:val="nil"/>
              <w:bottom w:val="single" w:sz="4" w:space="0" w:color="auto"/>
              <w:right w:val="single" w:sz="4" w:space="0" w:color="auto"/>
            </w:tcBorders>
            <w:shd w:val="clear" w:color="auto" w:fill="auto"/>
            <w:vAlign w:val="center"/>
            <w:hideMark/>
          </w:tcPr>
          <w:p w14:paraId="45BC3E9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ESF</w:t>
            </w:r>
          </w:p>
        </w:tc>
        <w:tc>
          <w:tcPr>
            <w:tcW w:w="1385" w:type="dxa"/>
            <w:tcBorders>
              <w:top w:val="nil"/>
              <w:left w:val="nil"/>
              <w:bottom w:val="single" w:sz="4" w:space="0" w:color="auto"/>
              <w:right w:val="single" w:sz="4" w:space="0" w:color="auto"/>
            </w:tcBorders>
            <w:shd w:val="clear" w:color="auto" w:fill="auto"/>
            <w:vAlign w:val="center"/>
            <w:hideMark/>
          </w:tcPr>
          <w:p w14:paraId="61B94FD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ESF</w:t>
            </w:r>
          </w:p>
        </w:tc>
        <w:tc>
          <w:tcPr>
            <w:tcW w:w="1560" w:type="dxa"/>
            <w:tcBorders>
              <w:top w:val="nil"/>
              <w:left w:val="nil"/>
              <w:bottom w:val="single" w:sz="4" w:space="0" w:color="auto"/>
              <w:right w:val="single" w:sz="4" w:space="0" w:color="auto"/>
            </w:tcBorders>
            <w:shd w:val="clear" w:color="auto" w:fill="auto"/>
            <w:vAlign w:val="center"/>
            <w:hideMark/>
          </w:tcPr>
          <w:p w14:paraId="1D39AF8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ERAF</w:t>
            </w:r>
          </w:p>
        </w:tc>
        <w:tc>
          <w:tcPr>
            <w:tcW w:w="1559" w:type="dxa"/>
            <w:tcBorders>
              <w:top w:val="nil"/>
              <w:left w:val="nil"/>
              <w:bottom w:val="single" w:sz="4" w:space="0" w:color="auto"/>
              <w:right w:val="single" w:sz="4" w:space="0" w:color="auto"/>
            </w:tcBorders>
            <w:shd w:val="clear" w:color="auto" w:fill="auto"/>
            <w:vAlign w:val="center"/>
            <w:hideMark/>
          </w:tcPr>
          <w:p w14:paraId="491054AB"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KF</w:t>
            </w:r>
          </w:p>
        </w:tc>
      </w:tr>
      <w:tr w:rsidR="00B33F77" w:rsidRPr="009C43BE" w14:paraId="46EA035A" w14:textId="77777777" w:rsidTr="00DB6A7B">
        <w:trPr>
          <w:trHeight w:val="315"/>
        </w:trPr>
        <w:tc>
          <w:tcPr>
            <w:tcW w:w="1002" w:type="dxa"/>
            <w:vMerge/>
            <w:tcBorders>
              <w:top w:val="single" w:sz="4" w:space="0" w:color="auto"/>
              <w:left w:val="single" w:sz="4" w:space="0" w:color="auto"/>
              <w:bottom w:val="single" w:sz="4" w:space="0" w:color="000000"/>
              <w:right w:val="single" w:sz="4" w:space="0" w:color="auto"/>
            </w:tcBorders>
            <w:vAlign w:val="center"/>
            <w:hideMark/>
          </w:tcPr>
          <w:p w14:paraId="43F50F30"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14:paraId="2B548698"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p>
        </w:tc>
        <w:tc>
          <w:tcPr>
            <w:tcW w:w="1450" w:type="dxa"/>
            <w:tcBorders>
              <w:top w:val="nil"/>
              <w:left w:val="nil"/>
              <w:bottom w:val="single" w:sz="4" w:space="0" w:color="auto"/>
              <w:right w:val="single" w:sz="4" w:space="0" w:color="auto"/>
            </w:tcBorders>
            <w:shd w:val="clear" w:color="auto" w:fill="auto"/>
            <w:vAlign w:val="center"/>
            <w:hideMark/>
          </w:tcPr>
          <w:p w14:paraId="64BC4D1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10.1.1.</w:t>
            </w:r>
          </w:p>
        </w:tc>
        <w:tc>
          <w:tcPr>
            <w:tcW w:w="1385" w:type="dxa"/>
            <w:tcBorders>
              <w:top w:val="nil"/>
              <w:left w:val="nil"/>
              <w:bottom w:val="single" w:sz="4" w:space="0" w:color="auto"/>
              <w:right w:val="single" w:sz="4" w:space="0" w:color="auto"/>
            </w:tcBorders>
            <w:shd w:val="clear" w:color="auto" w:fill="auto"/>
            <w:vAlign w:val="center"/>
            <w:hideMark/>
          </w:tcPr>
          <w:p w14:paraId="26E7077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10.1.2.</w:t>
            </w:r>
          </w:p>
        </w:tc>
        <w:tc>
          <w:tcPr>
            <w:tcW w:w="1560" w:type="dxa"/>
            <w:tcBorders>
              <w:top w:val="nil"/>
              <w:left w:val="nil"/>
              <w:bottom w:val="single" w:sz="4" w:space="0" w:color="auto"/>
              <w:right w:val="single" w:sz="4" w:space="0" w:color="auto"/>
            </w:tcBorders>
            <w:shd w:val="clear" w:color="auto" w:fill="auto"/>
            <w:vAlign w:val="center"/>
            <w:hideMark/>
          </w:tcPr>
          <w:p w14:paraId="0816F17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11.1.1.</w:t>
            </w:r>
          </w:p>
        </w:tc>
        <w:tc>
          <w:tcPr>
            <w:tcW w:w="1559" w:type="dxa"/>
            <w:tcBorders>
              <w:top w:val="nil"/>
              <w:left w:val="nil"/>
              <w:bottom w:val="single" w:sz="4" w:space="0" w:color="auto"/>
              <w:right w:val="single" w:sz="4" w:space="0" w:color="auto"/>
            </w:tcBorders>
            <w:shd w:val="clear" w:color="auto" w:fill="auto"/>
            <w:vAlign w:val="center"/>
            <w:hideMark/>
          </w:tcPr>
          <w:p w14:paraId="733B599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12.1.1.</w:t>
            </w:r>
          </w:p>
        </w:tc>
      </w:tr>
      <w:tr w:rsidR="00B33F77" w:rsidRPr="009C43BE" w14:paraId="1F2E5636" w14:textId="77777777" w:rsidTr="00DB6A7B">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A8F5E67"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1</w:t>
            </w:r>
          </w:p>
        </w:tc>
        <w:tc>
          <w:tcPr>
            <w:tcW w:w="2117" w:type="dxa"/>
            <w:tcBorders>
              <w:top w:val="nil"/>
              <w:left w:val="nil"/>
              <w:bottom w:val="single" w:sz="4" w:space="0" w:color="auto"/>
              <w:right w:val="single" w:sz="4" w:space="0" w:color="auto"/>
            </w:tcBorders>
            <w:shd w:val="clear" w:color="auto" w:fill="auto"/>
            <w:vAlign w:val="center"/>
            <w:hideMark/>
          </w:tcPr>
          <w:p w14:paraId="09254C92"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2</w:t>
            </w:r>
          </w:p>
        </w:tc>
        <w:tc>
          <w:tcPr>
            <w:tcW w:w="1450" w:type="dxa"/>
            <w:tcBorders>
              <w:top w:val="nil"/>
              <w:left w:val="nil"/>
              <w:bottom w:val="single" w:sz="4" w:space="0" w:color="auto"/>
              <w:right w:val="single" w:sz="4" w:space="0" w:color="auto"/>
            </w:tcBorders>
            <w:shd w:val="clear" w:color="auto" w:fill="auto"/>
            <w:vAlign w:val="center"/>
            <w:hideMark/>
          </w:tcPr>
          <w:p w14:paraId="76F72486"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3</w:t>
            </w:r>
          </w:p>
        </w:tc>
        <w:tc>
          <w:tcPr>
            <w:tcW w:w="1385" w:type="dxa"/>
            <w:tcBorders>
              <w:top w:val="nil"/>
              <w:left w:val="nil"/>
              <w:bottom w:val="nil"/>
              <w:right w:val="single" w:sz="4" w:space="0" w:color="auto"/>
            </w:tcBorders>
            <w:shd w:val="clear" w:color="auto" w:fill="auto"/>
            <w:vAlign w:val="center"/>
            <w:hideMark/>
          </w:tcPr>
          <w:p w14:paraId="02411E52"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4</w:t>
            </w:r>
          </w:p>
        </w:tc>
        <w:tc>
          <w:tcPr>
            <w:tcW w:w="1560" w:type="dxa"/>
            <w:tcBorders>
              <w:top w:val="nil"/>
              <w:left w:val="nil"/>
              <w:bottom w:val="single" w:sz="4" w:space="0" w:color="auto"/>
              <w:right w:val="single" w:sz="4" w:space="0" w:color="auto"/>
            </w:tcBorders>
            <w:shd w:val="clear" w:color="auto" w:fill="auto"/>
            <w:vAlign w:val="center"/>
            <w:hideMark/>
          </w:tcPr>
          <w:p w14:paraId="1734EA29"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5</w:t>
            </w:r>
          </w:p>
        </w:tc>
        <w:tc>
          <w:tcPr>
            <w:tcW w:w="1559" w:type="dxa"/>
            <w:tcBorders>
              <w:top w:val="nil"/>
              <w:left w:val="nil"/>
              <w:bottom w:val="single" w:sz="4" w:space="0" w:color="auto"/>
              <w:right w:val="single" w:sz="4" w:space="0" w:color="auto"/>
            </w:tcBorders>
            <w:shd w:val="clear" w:color="auto" w:fill="auto"/>
            <w:vAlign w:val="center"/>
            <w:hideMark/>
          </w:tcPr>
          <w:p w14:paraId="6407ED7A"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6</w:t>
            </w:r>
          </w:p>
        </w:tc>
      </w:tr>
      <w:tr w:rsidR="00B33F77" w:rsidRPr="009C43BE" w14:paraId="2B978803" w14:textId="77777777" w:rsidTr="00DA5CA0">
        <w:trPr>
          <w:trHeight w:val="27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FAE16E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w:t>
            </w:r>
          </w:p>
        </w:tc>
        <w:tc>
          <w:tcPr>
            <w:tcW w:w="2117" w:type="dxa"/>
            <w:tcBorders>
              <w:top w:val="nil"/>
              <w:left w:val="nil"/>
              <w:bottom w:val="single" w:sz="4" w:space="0" w:color="auto"/>
              <w:right w:val="single" w:sz="4" w:space="0" w:color="auto"/>
            </w:tcBorders>
            <w:shd w:val="clear" w:color="auto" w:fill="auto"/>
            <w:vAlign w:val="center"/>
            <w:hideMark/>
          </w:tcPr>
          <w:p w14:paraId="64B09798"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Ekonomikas ministrija</w:t>
            </w:r>
          </w:p>
        </w:tc>
        <w:tc>
          <w:tcPr>
            <w:tcW w:w="1450" w:type="dxa"/>
            <w:tcBorders>
              <w:top w:val="nil"/>
              <w:left w:val="nil"/>
              <w:bottom w:val="single" w:sz="4" w:space="0" w:color="auto"/>
              <w:right w:val="single" w:sz="4" w:space="0" w:color="auto"/>
            </w:tcBorders>
            <w:shd w:val="clear" w:color="auto" w:fill="auto"/>
            <w:vAlign w:val="center"/>
            <w:hideMark/>
          </w:tcPr>
          <w:p w14:paraId="65B4849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594FCE60"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117 287</w:t>
            </w:r>
          </w:p>
        </w:tc>
        <w:tc>
          <w:tcPr>
            <w:tcW w:w="1560" w:type="dxa"/>
            <w:tcBorders>
              <w:top w:val="nil"/>
              <w:left w:val="nil"/>
              <w:bottom w:val="single" w:sz="4" w:space="0" w:color="auto"/>
              <w:right w:val="single" w:sz="4" w:space="0" w:color="auto"/>
            </w:tcBorders>
            <w:shd w:val="clear" w:color="auto" w:fill="auto"/>
            <w:vAlign w:val="center"/>
            <w:hideMark/>
          </w:tcPr>
          <w:p w14:paraId="65AD2F2F" w14:textId="628ABFCF" w:rsidR="00B33F77" w:rsidRPr="009C43BE" w:rsidRDefault="00B33F77" w:rsidP="0058770B">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w:t>
            </w:r>
            <w:r w:rsidR="0058770B" w:rsidRPr="009C43BE">
              <w:rPr>
                <w:rFonts w:ascii="Times New Roman" w:eastAsia="Times New Roman" w:hAnsi="Times New Roman" w:cs="Times New Roman"/>
                <w:color w:val="414142"/>
                <w:sz w:val="28"/>
                <w:szCs w:val="28"/>
                <w:lang w:eastAsia="lv-LV"/>
              </w:rPr>
              <w:t> 203 340</w:t>
            </w:r>
          </w:p>
        </w:tc>
        <w:tc>
          <w:tcPr>
            <w:tcW w:w="1559" w:type="dxa"/>
            <w:tcBorders>
              <w:top w:val="nil"/>
              <w:left w:val="nil"/>
              <w:bottom w:val="single" w:sz="4" w:space="0" w:color="auto"/>
              <w:right w:val="single" w:sz="4" w:space="0" w:color="auto"/>
            </w:tcBorders>
            <w:shd w:val="clear" w:color="auto" w:fill="auto"/>
            <w:vAlign w:val="center"/>
            <w:hideMark/>
          </w:tcPr>
          <w:p w14:paraId="3FF8170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71108BFF" w14:textId="77777777" w:rsidTr="00DB6A7B">
        <w:trPr>
          <w:trHeight w:val="31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F499E3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w:t>
            </w:r>
          </w:p>
        </w:tc>
        <w:tc>
          <w:tcPr>
            <w:tcW w:w="2117" w:type="dxa"/>
            <w:tcBorders>
              <w:top w:val="nil"/>
              <w:left w:val="nil"/>
              <w:bottom w:val="single" w:sz="4" w:space="0" w:color="auto"/>
              <w:right w:val="single" w:sz="4" w:space="0" w:color="auto"/>
            </w:tcBorders>
            <w:shd w:val="clear" w:color="auto" w:fill="auto"/>
            <w:vAlign w:val="center"/>
            <w:hideMark/>
          </w:tcPr>
          <w:p w14:paraId="7647E751"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Finanšu ministrija, kopā:</w:t>
            </w:r>
          </w:p>
        </w:tc>
        <w:tc>
          <w:tcPr>
            <w:tcW w:w="1450" w:type="dxa"/>
            <w:tcBorders>
              <w:top w:val="nil"/>
              <w:left w:val="nil"/>
              <w:bottom w:val="single" w:sz="4" w:space="0" w:color="auto"/>
              <w:right w:val="single" w:sz="4" w:space="0" w:color="auto"/>
            </w:tcBorders>
            <w:shd w:val="clear" w:color="auto" w:fill="auto"/>
            <w:vAlign w:val="center"/>
            <w:hideMark/>
          </w:tcPr>
          <w:p w14:paraId="3F81FCF2" w14:textId="33F47922"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4 941 024</w:t>
            </w:r>
          </w:p>
        </w:tc>
        <w:tc>
          <w:tcPr>
            <w:tcW w:w="1385" w:type="dxa"/>
            <w:tcBorders>
              <w:top w:val="nil"/>
              <w:left w:val="nil"/>
              <w:bottom w:val="single" w:sz="4" w:space="0" w:color="auto"/>
              <w:right w:val="single" w:sz="4" w:space="0" w:color="auto"/>
            </w:tcBorders>
            <w:shd w:val="clear" w:color="auto" w:fill="auto"/>
            <w:vAlign w:val="center"/>
            <w:hideMark/>
          </w:tcPr>
          <w:p w14:paraId="78D1A6C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287 006</w:t>
            </w:r>
          </w:p>
        </w:tc>
        <w:tc>
          <w:tcPr>
            <w:tcW w:w="1560" w:type="dxa"/>
            <w:tcBorders>
              <w:top w:val="nil"/>
              <w:left w:val="nil"/>
              <w:bottom w:val="single" w:sz="4" w:space="0" w:color="auto"/>
              <w:right w:val="single" w:sz="4" w:space="0" w:color="auto"/>
            </w:tcBorders>
            <w:shd w:val="clear" w:color="auto" w:fill="auto"/>
            <w:vAlign w:val="center"/>
            <w:hideMark/>
          </w:tcPr>
          <w:p w14:paraId="1DF727F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14:paraId="2DC4C6E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8 690 000</w:t>
            </w:r>
          </w:p>
        </w:tc>
      </w:tr>
      <w:tr w:rsidR="00B33F77" w:rsidRPr="009C43BE" w14:paraId="09764442" w14:textId="77777777" w:rsidTr="00DA5CA0">
        <w:trPr>
          <w:trHeight w:val="27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2D7B94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2.1.</w:t>
            </w:r>
          </w:p>
        </w:tc>
        <w:tc>
          <w:tcPr>
            <w:tcW w:w="2117" w:type="dxa"/>
            <w:tcBorders>
              <w:top w:val="nil"/>
              <w:left w:val="nil"/>
              <w:bottom w:val="single" w:sz="4" w:space="0" w:color="auto"/>
              <w:right w:val="single" w:sz="4" w:space="0" w:color="auto"/>
            </w:tcBorders>
            <w:shd w:val="clear" w:color="auto" w:fill="auto"/>
            <w:vAlign w:val="center"/>
            <w:hideMark/>
          </w:tcPr>
          <w:p w14:paraId="48EC04E7"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ES fondu administrēšana</w:t>
            </w:r>
          </w:p>
        </w:tc>
        <w:tc>
          <w:tcPr>
            <w:tcW w:w="1450" w:type="dxa"/>
            <w:tcBorders>
              <w:top w:val="nil"/>
              <w:left w:val="nil"/>
              <w:bottom w:val="single" w:sz="4" w:space="0" w:color="auto"/>
              <w:right w:val="single" w:sz="4" w:space="0" w:color="auto"/>
            </w:tcBorders>
            <w:shd w:val="clear" w:color="auto" w:fill="auto"/>
            <w:vAlign w:val="center"/>
            <w:hideMark/>
          </w:tcPr>
          <w:p w14:paraId="2184F487" w14:textId="2A049ED4"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4 941 024</w:t>
            </w:r>
          </w:p>
        </w:tc>
        <w:tc>
          <w:tcPr>
            <w:tcW w:w="1385" w:type="dxa"/>
            <w:tcBorders>
              <w:top w:val="nil"/>
              <w:left w:val="nil"/>
              <w:bottom w:val="single" w:sz="4" w:space="0" w:color="auto"/>
              <w:right w:val="single" w:sz="4" w:space="0" w:color="auto"/>
            </w:tcBorders>
            <w:shd w:val="clear" w:color="auto" w:fill="auto"/>
            <w:vAlign w:val="center"/>
            <w:hideMark/>
          </w:tcPr>
          <w:p w14:paraId="04A5940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272 786</w:t>
            </w:r>
          </w:p>
        </w:tc>
        <w:tc>
          <w:tcPr>
            <w:tcW w:w="1560" w:type="dxa"/>
            <w:tcBorders>
              <w:top w:val="nil"/>
              <w:left w:val="nil"/>
              <w:bottom w:val="single" w:sz="4" w:space="0" w:color="auto"/>
              <w:right w:val="single" w:sz="4" w:space="0" w:color="auto"/>
            </w:tcBorders>
            <w:shd w:val="clear" w:color="auto" w:fill="auto"/>
            <w:vAlign w:val="center"/>
            <w:hideMark/>
          </w:tcPr>
          <w:p w14:paraId="5F2C476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14:paraId="40BC0E1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7 010 000</w:t>
            </w:r>
          </w:p>
        </w:tc>
      </w:tr>
      <w:tr w:rsidR="00B33F77" w:rsidRPr="009C43BE" w14:paraId="109B9684" w14:textId="77777777" w:rsidTr="00DA5CA0">
        <w:trPr>
          <w:trHeight w:val="30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92543A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2.2.</w:t>
            </w:r>
          </w:p>
        </w:tc>
        <w:tc>
          <w:tcPr>
            <w:tcW w:w="2117" w:type="dxa"/>
            <w:tcBorders>
              <w:top w:val="nil"/>
              <w:left w:val="nil"/>
              <w:bottom w:val="single" w:sz="4" w:space="0" w:color="auto"/>
              <w:right w:val="single" w:sz="4" w:space="0" w:color="auto"/>
            </w:tcBorders>
            <w:shd w:val="clear" w:color="auto" w:fill="auto"/>
            <w:vAlign w:val="center"/>
            <w:hideMark/>
          </w:tcPr>
          <w:p w14:paraId="45A18043"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Revīzijas iestāde</w:t>
            </w:r>
          </w:p>
        </w:tc>
        <w:tc>
          <w:tcPr>
            <w:tcW w:w="1450" w:type="dxa"/>
            <w:tcBorders>
              <w:top w:val="nil"/>
              <w:left w:val="nil"/>
              <w:bottom w:val="single" w:sz="4" w:space="0" w:color="auto"/>
              <w:right w:val="single" w:sz="4" w:space="0" w:color="auto"/>
            </w:tcBorders>
            <w:shd w:val="clear" w:color="auto" w:fill="auto"/>
            <w:vAlign w:val="center"/>
            <w:hideMark/>
          </w:tcPr>
          <w:p w14:paraId="5FC26A5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4075BFC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14 220</w:t>
            </w:r>
          </w:p>
        </w:tc>
        <w:tc>
          <w:tcPr>
            <w:tcW w:w="1560" w:type="dxa"/>
            <w:tcBorders>
              <w:top w:val="nil"/>
              <w:left w:val="nil"/>
              <w:bottom w:val="single" w:sz="4" w:space="0" w:color="auto"/>
              <w:right w:val="single" w:sz="4" w:space="0" w:color="auto"/>
            </w:tcBorders>
            <w:shd w:val="clear" w:color="auto" w:fill="auto"/>
            <w:vAlign w:val="center"/>
            <w:hideMark/>
          </w:tcPr>
          <w:p w14:paraId="004B1608"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14:paraId="5B98D120"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1 680 000</w:t>
            </w:r>
          </w:p>
        </w:tc>
      </w:tr>
      <w:tr w:rsidR="00B33F77" w:rsidRPr="009C43BE" w14:paraId="284481BF" w14:textId="77777777" w:rsidTr="00DB6A7B">
        <w:trPr>
          <w:trHeight w:val="24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3BE9F84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w:t>
            </w:r>
          </w:p>
        </w:tc>
        <w:tc>
          <w:tcPr>
            <w:tcW w:w="2117" w:type="dxa"/>
            <w:tcBorders>
              <w:top w:val="nil"/>
              <w:left w:val="nil"/>
              <w:bottom w:val="single" w:sz="4" w:space="0" w:color="auto"/>
              <w:right w:val="single" w:sz="4" w:space="0" w:color="auto"/>
            </w:tcBorders>
            <w:shd w:val="clear" w:color="auto" w:fill="auto"/>
            <w:vAlign w:val="center"/>
            <w:hideMark/>
          </w:tcPr>
          <w:p w14:paraId="19E7A493"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Centrālā finanšu un līgumu aģentūra</w:t>
            </w:r>
          </w:p>
        </w:tc>
        <w:tc>
          <w:tcPr>
            <w:tcW w:w="1450" w:type="dxa"/>
            <w:tcBorders>
              <w:top w:val="nil"/>
              <w:left w:val="nil"/>
              <w:bottom w:val="single" w:sz="4" w:space="0" w:color="auto"/>
              <w:right w:val="single" w:sz="4" w:space="0" w:color="auto"/>
            </w:tcBorders>
            <w:shd w:val="clear" w:color="auto" w:fill="auto"/>
            <w:vAlign w:val="center"/>
            <w:hideMark/>
          </w:tcPr>
          <w:p w14:paraId="66A165E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58CE57B5" w14:textId="5F377898"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963 000</w:t>
            </w:r>
          </w:p>
        </w:tc>
        <w:tc>
          <w:tcPr>
            <w:tcW w:w="1560" w:type="dxa"/>
            <w:tcBorders>
              <w:top w:val="nil"/>
              <w:left w:val="nil"/>
              <w:bottom w:val="single" w:sz="4" w:space="0" w:color="auto"/>
              <w:right w:val="single" w:sz="4" w:space="0" w:color="auto"/>
            </w:tcBorders>
            <w:shd w:val="clear" w:color="auto" w:fill="auto"/>
            <w:vAlign w:val="center"/>
            <w:hideMark/>
          </w:tcPr>
          <w:p w14:paraId="7F0794F7" w14:textId="50CDB491"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4 178 095</w:t>
            </w:r>
          </w:p>
        </w:tc>
        <w:tc>
          <w:tcPr>
            <w:tcW w:w="1559" w:type="dxa"/>
            <w:tcBorders>
              <w:top w:val="nil"/>
              <w:left w:val="nil"/>
              <w:bottom w:val="single" w:sz="4" w:space="0" w:color="auto"/>
              <w:right w:val="single" w:sz="4" w:space="0" w:color="auto"/>
            </w:tcBorders>
            <w:shd w:val="clear" w:color="auto" w:fill="auto"/>
            <w:vAlign w:val="center"/>
            <w:hideMark/>
          </w:tcPr>
          <w:p w14:paraId="60EABC3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14 331 905</w:t>
            </w:r>
          </w:p>
        </w:tc>
      </w:tr>
      <w:tr w:rsidR="00B33F77" w:rsidRPr="009C43BE" w14:paraId="5FF48DF0" w14:textId="77777777" w:rsidTr="00DA5CA0">
        <w:trPr>
          <w:trHeight w:val="27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7325374"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w:t>
            </w:r>
          </w:p>
        </w:tc>
        <w:tc>
          <w:tcPr>
            <w:tcW w:w="2117" w:type="dxa"/>
            <w:tcBorders>
              <w:top w:val="nil"/>
              <w:left w:val="nil"/>
              <w:bottom w:val="single" w:sz="4" w:space="0" w:color="auto"/>
              <w:right w:val="single" w:sz="4" w:space="0" w:color="auto"/>
            </w:tcBorders>
            <w:shd w:val="clear" w:color="auto" w:fill="auto"/>
            <w:vAlign w:val="center"/>
            <w:hideMark/>
          </w:tcPr>
          <w:p w14:paraId="10B86588"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Valsts kase</w:t>
            </w:r>
          </w:p>
        </w:tc>
        <w:tc>
          <w:tcPr>
            <w:tcW w:w="1450" w:type="dxa"/>
            <w:tcBorders>
              <w:top w:val="nil"/>
              <w:left w:val="nil"/>
              <w:bottom w:val="single" w:sz="4" w:space="0" w:color="auto"/>
              <w:right w:val="single" w:sz="4" w:space="0" w:color="auto"/>
            </w:tcBorders>
            <w:shd w:val="clear" w:color="auto" w:fill="auto"/>
            <w:vAlign w:val="center"/>
            <w:hideMark/>
          </w:tcPr>
          <w:p w14:paraId="0D1BC47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7D4CA33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001EE96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490 000</w:t>
            </w:r>
          </w:p>
        </w:tc>
        <w:tc>
          <w:tcPr>
            <w:tcW w:w="1559" w:type="dxa"/>
            <w:tcBorders>
              <w:top w:val="nil"/>
              <w:left w:val="nil"/>
              <w:bottom w:val="single" w:sz="4" w:space="0" w:color="auto"/>
              <w:right w:val="single" w:sz="4" w:space="0" w:color="auto"/>
            </w:tcBorders>
            <w:shd w:val="clear" w:color="auto" w:fill="auto"/>
            <w:vAlign w:val="center"/>
            <w:hideMark/>
          </w:tcPr>
          <w:p w14:paraId="3CECB550"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76CC419A" w14:textId="77777777" w:rsidTr="00DB6A7B">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3F60A2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5.</w:t>
            </w:r>
          </w:p>
        </w:tc>
        <w:tc>
          <w:tcPr>
            <w:tcW w:w="2117" w:type="dxa"/>
            <w:tcBorders>
              <w:top w:val="nil"/>
              <w:left w:val="nil"/>
              <w:bottom w:val="single" w:sz="4" w:space="0" w:color="auto"/>
              <w:right w:val="single" w:sz="4" w:space="0" w:color="auto"/>
            </w:tcBorders>
            <w:shd w:val="clear" w:color="auto" w:fill="auto"/>
            <w:vAlign w:val="center"/>
            <w:hideMark/>
          </w:tcPr>
          <w:p w14:paraId="50F13FF5"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Iepirkumu uzraudzības birojs</w:t>
            </w:r>
          </w:p>
        </w:tc>
        <w:tc>
          <w:tcPr>
            <w:tcW w:w="1450" w:type="dxa"/>
            <w:tcBorders>
              <w:top w:val="nil"/>
              <w:left w:val="nil"/>
              <w:bottom w:val="single" w:sz="4" w:space="0" w:color="auto"/>
              <w:right w:val="single" w:sz="4" w:space="0" w:color="auto"/>
            </w:tcBorders>
            <w:shd w:val="clear" w:color="auto" w:fill="auto"/>
            <w:vAlign w:val="center"/>
            <w:hideMark/>
          </w:tcPr>
          <w:p w14:paraId="522F6B2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02E8626" w14:textId="05ABC89D" w:rsidR="00B33F77" w:rsidRPr="009C43BE" w:rsidRDefault="00D21808"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13DCFE2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560 000</w:t>
            </w:r>
          </w:p>
        </w:tc>
        <w:tc>
          <w:tcPr>
            <w:tcW w:w="1559" w:type="dxa"/>
            <w:tcBorders>
              <w:top w:val="nil"/>
              <w:left w:val="nil"/>
              <w:bottom w:val="single" w:sz="4" w:space="0" w:color="auto"/>
              <w:right w:val="single" w:sz="4" w:space="0" w:color="auto"/>
            </w:tcBorders>
            <w:shd w:val="clear" w:color="auto" w:fill="auto"/>
            <w:vAlign w:val="center"/>
            <w:hideMark/>
          </w:tcPr>
          <w:p w14:paraId="200EE74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36A579CB" w14:textId="77777777" w:rsidTr="00782DB6">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4FDB20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6.</w:t>
            </w:r>
          </w:p>
        </w:tc>
        <w:tc>
          <w:tcPr>
            <w:tcW w:w="2117" w:type="dxa"/>
            <w:tcBorders>
              <w:top w:val="nil"/>
              <w:left w:val="nil"/>
              <w:bottom w:val="single" w:sz="4" w:space="0" w:color="auto"/>
              <w:right w:val="single" w:sz="4" w:space="0" w:color="auto"/>
            </w:tcBorders>
            <w:shd w:val="clear" w:color="auto" w:fill="auto"/>
            <w:vAlign w:val="center"/>
            <w:hideMark/>
          </w:tcPr>
          <w:p w14:paraId="63A44EFF" w14:textId="28530D46" w:rsidR="00B33F77" w:rsidRPr="009C43BE" w:rsidRDefault="007F1EA1" w:rsidP="00B33F77">
            <w:pPr>
              <w:spacing w:after="0" w:line="240" w:lineRule="auto"/>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Valsts kanceleja</w:t>
            </w:r>
          </w:p>
        </w:tc>
        <w:tc>
          <w:tcPr>
            <w:tcW w:w="1450" w:type="dxa"/>
            <w:tcBorders>
              <w:top w:val="nil"/>
              <w:left w:val="nil"/>
              <w:bottom w:val="single" w:sz="4" w:space="0" w:color="auto"/>
              <w:right w:val="single" w:sz="4" w:space="0" w:color="auto"/>
            </w:tcBorders>
            <w:shd w:val="clear" w:color="auto" w:fill="auto"/>
            <w:vAlign w:val="center"/>
            <w:hideMark/>
          </w:tcPr>
          <w:p w14:paraId="3177884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51B38DA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25 000</w:t>
            </w:r>
          </w:p>
        </w:tc>
        <w:tc>
          <w:tcPr>
            <w:tcW w:w="1560" w:type="dxa"/>
            <w:tcBorders>
              <w:top w:val="nil"/>
              <w:left w:val="nil"/>
              <w:bottom w:val="single" w:sz="4" w:space="0" w:color="auto"/>
              <w:right w:val="single" w:sz="4" w:space="0" w:color="auto"/>
            </w:tcBorders>
            <w:shd w:val="clear" w:color="auto" w:fill="auto"/>
            <w:vAlign w:val="center"/>
            <w:hideMark/>
          </w:tcPr>
          <w:p w14:paraId="704EA15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873 800</w:t>
            </w:r>
          </w:p>
        </w:tc>
        <w:tc>
          <w:tcPr>
            <w:tcW w:w="1559" w:type="dxa"/>
            <w:tcBorders>
              <w:top w:val="nil"/>
              <w:left w:val="nil"/>
              <w:bottom w:val="single" w:sz="4" w:space="0" w:color="auto"/>
              <w:right w:val="single" w:sz="4" w:space="0" w:color="auto"/>
            </w:tcBorders>
            <w:shd w:val="clear" w:color="auto" w:fill="auto"/>
            <w:vAlign w:val="center"/>
            <w:hideMark/>
          </w:tcPr>
          <w:p w14:paraId="1390D76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756B2C7C" w14:textId="77777777" w:rsidTr="00DB6A7B">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A1F72B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7.</w:t>
            </w:r>
          </w:p>
        </w:tc>
        <w:tc>
          <w:tcPr>
            <w:tcW w:w="2117" w:type="dxa"/>
            <w:tcBorders>
              <w:top w:val="nil"/>
              <w:left w:val="nil"/>
              <w:bottom w:val="single" w:sz="4" w:space="0" w:color="auto"/>
              <w:right w:val="single" w:sz="4" w:space="0" w:color="auto"/>
            </w:tcBorders>
            <w:shd w:val="clear" w:color="auto" w:fill="auto"/>
            <w:vAlign w:val="center"/>
            <w:hideMark/>
          </w:tcPr>
          <w:p w14:paraId="237FFD9E"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Labklājības ministrija, kopā:</w:t>
            </w:r>
          </w:p>
        </w:tc>
        <w:tc>
          <w:tcPr>
            <w:tcW w:w="1450" w:type="dxa"/>
            <w:tcBorders>
              <w:top w:val="nil"/>
              <w:left w:val="nil"/>
              <w:bottom w:val="single" w:sz="4" w:space="0" w:color="auto"/>
              <w:right w:val="single" w:sz="4" w:space="0" w:color="auto"/>
            </w:tcBorders>
            <w:shd w:val="clear" w:color="auto" w:fill="auto"/>
            <w:vAlign w:val="center"/>
            <w:hideMark/>
          </w:tcPr>
          <w:p w14:paraId="0031600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13EC1C5" w14:textId="2A3BD972" w:rsidR="00B33F77" w:rsidRPr="009C43BE" w:rsidRDefault="00FC3A89"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433</w:t>
            </w:r>
            <w:r w:rsidR="00D21808" w:rsidRPr="009C43BE">
              <w:rPr>
                <w:rFonts w:ascii="Times New Roman" w:eastAsia="Times New Roman" w:hAnsi="Times New Roman" w:cs="Times New Roman"/>
                <w:color w:val="414142"/>
                <w:sz w:val="28"/>
                <w:szCs w:val="28"/>
                <w:lang w:eastAsia="lv-LV"/>
              </w:rPr>
              <w:t xml:space="preserve"> </w:t>
            </w:r>
            <w:r w:rsidRPr="009C43BE">
              <w:rPr>
                <w:rFonts w:ascii="Times New Roman" w:eastAsia="Times New Roman" w:hAnsi="Times New Roman" w:cs="Times New Roman"/>
                <w:color w:val="414142"/>
                <w:sz w:val="28"/>
                <w:szCs w:val="28"/>
                <w:lang w:eastAsia="lv-LV"/>
              </w:rPr>
              <w:t>350</w:t>
            </w:r>
          </w:p>
        </w:tc>
        <w:tc>
          <w:tcPr>
            <w:tcW w:w="1560" w:type="dxa"/>
            <w:tcBorders>
              <w:top w:val="nil"/>
              <w:left w:val="nil"/>
              <w:bottom w:val="single" w:sz="4" w:space="0" w:color="auto"/>
              <w:right w:val="single" w:sz="4" w:space="0" w:color="auto"/>
            </w:tcBorders>
            <w:shd w:val="clear" w:color="auto" w:fill="auto"/>
            <w:vAlign w:val="center"/>
            <w:hideMark/>
          </w:tcPr>
          <w:p w14:paraId="5F9C5D63" w14:textId="4B180E34" w:rsidR="00B33F77" w:rsidRPr="009C43BE" w:rsidRDefault="00B33F77" w:rsidP="0058770B">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w:t>
            </w:r>
            <w:r w:rsidR="0058770B" w:rsidRPr="009C43BE">
              <w:rPr>
                <w:rFonts w:ascii="Times New Roman" w:eastAsia="Times New Roman" w:hAnsi="Times New Roman" w:cs="Times New Roman"/>
                <w:color w:val="414142"/>
                <w:sz w:val="28"/>
                <w:szCs w:val="28"/>
                <w:lang w:eastAsia="lv-LV"/>
              </w:rPr>
              <w:t> 843 658</w:t>
            </w:r>
          </w:p>
        </w:tc>
        <w:tc>
          <w:tcPr>
            <w:tcW w:w="1559" w:type="dxa"/>
            <w:tcBorders>
              <w:top w:val="nil"/>
              <w:left w:val="nil"/>
              <w:bottom w:val="single" w:sz="4" w:space="0" w:color="auto"/>
              <w:right w:val="single" w:sz="4" w:space="0" w:color="auto"/>
            </w:tcBorders>
            <w:shd w:val="clear" w:color="auto" w:fill="auto"/>
            <w:vAlign w:val="center"/>
            <w:hideMark/>
          </w:tcPr>
          <w:p w14:paraId="0CB7775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70 000</w:t>
            </w:r>
          </w:p>
        </w:tc>
      </w:tr>
      <w:tr w:rsidR="00B33F77" w:rsidRPr="009C43BE" w14:paraId="7F84CF6E" w14:textId="77777777" w:rsidTr="00DB6A7B">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B967AF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lastRenderedPageBreak/>
              <w:t>7.1.</w:t>
            </w:r>
          </w:p>
        </w:tc>
        <w:tc>
          <w:tcPr>
            <w:tcW w:w="2117" w:type="dxa"/>
            <w:tcBorders>
              <w:top w:val="nil"/>
              <w:left w:val="nil"/>
              <w:bottom w:val="single" w:sz="4" w:space="0" w:color="auto"/>
              <w:right w:val="single" w:sz="4" w:space="0" w:color="auto"/>
            </w:tcBorders>
            <w:shd w:val="clear" w:color="auto" w:fill="auto"/>
            <w:vAlign w:val="center"/>
            <w:hideMark/>
          </w:tcPr>
          <w:p w14:paraId="46F95C7B"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ES fondu administrēšana</w:t>
            </w:r>
          </w:p>
        </w:tc>
        <w:tc>
          <w:tcPr>
            <w:tcW w:w="1450" w:type="dxa"/>
            <w:tcBorders>
              <w:top w:val="nil"/>
              <w:left w:val="nil"/>
              <w:bottom w:val="single" w:sz="4" w:space="0" w:color="auto"/>
              <w:right w:val="single" w:sz="4" w:space="0" w:color="auto"/>
            </w:tcBorders>
            <w:shd w:val="clear" w:color="auto" w:fill="auto"/>
            <w:vAlign w:val="center"/>
            <w:hideMark/>
          </w:tcPr>
          <w:p w14:paraId="675DBE5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125BD96A" w14:textId="5511BCE9" w:rsidR="00B33F77" w:rsidRPr="009C43BE" w:rsidRDefault="00FC3A89"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433 350</w:t>
            </w:r>
          </w:p>
        </w:tc>
        <w:tc>
          <w:tcPr>
            <w:tcW w:w="1560" w:type="dxa"/>
            <w:tcBorders>
              <w:top w:val="nil"/>
              <w:left w:val="nil"/>
              <w:bottom w:val="single" w:sz="4" w:space="0" w:color="auto"/>
              <w:right w:val="single" w:sz="4" w:space="0" w:color="auto"/>
            </w:tcBorders>
            <w:shd w:val="clear" w:color="auto" w:fill="auto"/>
            <w:vAlign w:val="center"/>
            <w:hideMark/>
          </w:tcPr>
          <w:p w14:paraId="68B067C2" w14:textId="75C1E5E4" w:rsidR="00B33F77" w:rsidRPr="009C43BE" w:rsidRDefault="00B33F77" w:rsidP="0058770B">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w:t>
            </w:r>
            <w:r w:rsidR="0058770B" w:rsidRPr="009C43BE">
              <w:rPr>
                <w:rFonts w:ascii="Times New Roman" w:eastAsia="Times New Roman" w:hAnsi="Times New Roman" w:cs="Times New Roman"/>
                <w:color w:val="414142"/>
                <w:sz w:val="28"/>
                <w:szCs w:val="28"/>
                <w:lang w:eastAsia="lv-LV"/>
              </w:rPr>
              <w:t> 843 658</w:t>
            </w:r>
          </w:p>
        </w:tc>
        <w:tc>
          <w:tcPr>
            <w:tcW w:w="1559" w:type="dxa"/>
            <w:tcBorders>
              <w:top w:val="nil"/>
              <w:left w:val="nil"/>
              <w:bottom w:val="single" w:sz="4" w:space="0" w:color="auto"/>
              <w:right w:val="single" w:sz="4" w:space="0" w:color="auto"/>
            </w:tcBorders>
            <w:shd w:val="clear" w:color="auto" w:fill="auto"/>
            <w:vAlign w:val="center"/>
            <w:hideMark/>
          </w:tcPr>
          <w:p w14:paraId="52897CC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40171C30" w14:textId="77777777" w:rsidTr="00DB6A7B">
        <w:trPr>
          <w:trHeight w:val="49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516B9C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7.2.</w:t>
            </w:r>
          </w:p>
        </w:tc>
        <w:tc>
          <w:tcPr>
            <w:tcW w:w="2117" w:type="dxa"/>
            <w:tcBorders>
              <w:top w:val="nil"/>
              <w:left w:val="nil"/>
              <w:bottom w:val="single" w:sz="4" w:space="0" w:color="auto"/>
              <w:right w:val="single" w:sz="4" w:space="0" w:color="auto"/>
            </w:tcBorders>
            <w:shd w:val="clear" w:color="auto" w:fill="auto"/>
            <w:vAlign w:val="center"/>
            <w:hideMark/>
          </w:tcPr>
          <w:p w14:paraId="73E2DDA3"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horizontālās politikas koordinēšana</w:t>
            </w:r>
          </w:p>
        </w:tc>
        <w:tc>
          <w:tcPr>
            <w:tcW w:w="1450" w:type="dxa"/>
            <w:tcBorders>
              <w:top w:val="nil"/>
              <w:left w:val="nil"/>
              <w:bottom w:val="single" w:sz="4" w:space="0" w:color="auto"/>
              <w:right w:val="single" w:sz="4" w:space="0" w:color="auto"/>
            </w:tcBorders>
            <w:shd w:val="clear" w:color="auto" w:fill="auto"/>
            <w:vAlign w:val="center"/>
            <w:hideMark/>
          </w:tcPr>
          <w:p w14:paraId="615DB33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62B05E1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2316FC9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14:paraId="43E4EAF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70 000</w:t>
            </w:r>
          </w:p>
        </w:tc>
      </w:tr>
      <w:tr w:rsidR="00B33F77" w:rsidRPr="009C43BE" w14:paraId="0A58092D" w14:textId="77777777" w:rsidTr="00DB6A7B">
        <w:trPr>
          <w:trHeight w:val="36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1A12D1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8.</w:t>
            </w:r>
          </w:p>
        </w:tc>
        <w:tc>
          <w:tcPr>
            <w:tcW w:w="2117" w:type="dxa"/>
            <w:tcBorders>
              <w:top w:val="nil"/>
              <w:left w:val="nil"/>
              <w:bottom w:val="single" w:sz="4" w:space="0" w:color="auto"/>
              <w:right w:val="single" w:sz="4" w:space="0" w:color="auto"/>
            </w:tcBorders>
            <w:shd w:val="clear" w:color="auto" w:fill="auto"/>
            <w:vAlign w:val="center"/>
            <w:hideMark/>
          </w:tcPr>
          <w:p w14:paraId="2F4B820E"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Izglītības un zinātnes ministrija</w:t>
            </w:r>
          </w:p>
        </w:tc>
        <w:tc>
          <w:tcPr>
            <w:tcW w:w="1450" w:type="dxa"/>
            <w:tcBorders>
              <w:top w:val="nil"/>
              <w:left w:val="nil"/>
              <w:bottom w:val="single" w:sz="4" w:space="0" w:color="auto"/>
              <w:right w:val="single" w:sz="4" w:space="0" w:color="auto"/>
            </w:tcBorders>
            <w:shd w:val="clear" w:color="auto" w:fill="auto"/>
            <w:vAlign w:val="center"/>
            <w:hideMark/>
          </w:tcPr>
          <w:p w14:paraId="7EC91D7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47D2C6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200 000</w:t>
            </w:r>
          </w:p>
        </w:tc>
        <w:tc>
          <w:tcPr>
            <w:tcW w:w="1560" w:type="dxa"/>
            <w:tcBorders>
              <w:top w:val="nil"/>
              <w:left w:val="nil"/>
              <w:bottom w:val="single" w:sz="4" w:space="0" w:color="auto"/>
              <w:right w:val="single" w:sz="4" w:space="0" w:color="auto"/>
            </w:tcBorders>
            <w:shd w:val="clear" w:color="auto" w:fill="auto"/>
            <w:vAlign w:val="center"/>
            <w:hideMark/>
          </w:tcPr>
          <w:p w14:paraId="511D967B" w14:textId="6DDE3EE5"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4 87</w:t>
            </w:r>
            <w:r w:rsidR="00B33F77" w:rsidRPr="009C43BE">
              <w:rPr>
                <w:rFonts w:ascii="Times New Roman" w:eastAsia="Times New Roman" w:hAnsi="Times New Roman" w:cs="Times New Roman"/>
                <w:color w:val="414142"/>
                <w:sz w:val="28"/>
                <w:szCs w:val="28"/>
                <w:lang w:eastAsia="lv-LV"/>
              </w:rPr>
              <w:t>6 000</w:t>
            </w:r>
          </w:p>
        </w:tc>
        <w:tc>
          <w:tcPr>
            <w:tcW w:w="1559" w:type="dxa"/>
            <w:tcBorders>
              <w:top w:val="nil"/>
              <w:left w:val="nil"/>
              <w:bottom w:val="single" w:sz="4" w:space="0" w:color="auto"/>
              <w:right w:val="single" w:sz="4" w:space="0" w:color="auto"/>
            </w:tcBorders>
            <w:shd w:val="clear" w:color="auto" w:fill="auto"/>
            <w:vAlign w:val="center"/>
            <w:hideMark/>
          </w:tcPr>
          <w:p w14:paraId="7722BA7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19A8E968" w14:textId="77777777" w:rsidTr="00DB6A7B">
        <w:trPr>
          <w:trHeight w:val="30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E64C1C3"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9.</w:t>
            </w:r>
          </w:p>
        </w:tc>
        <w:tc>
          <w:tcPr>
            <w:tcW w:w="2117" w:type="dxa"/>
            <w:tcBorders>
              <w:top w:val="nil"/>
              <w:left w:val="nil"/>
              <w:bottom w:val="single" w:sz="4" w:space="0" w:color="auto"/>
              <w:right w:val="single" w:sz="4" w:space="0" w:color="auto"/>
            </w:tcBorders>
            <w:shd w:val="clear" w:color="auto" w:fill="auto"/>
            <w:vAlign w:val="center"/>
            <w:hideMark/>
          </w:tcPr>
          <w:p w14:paraId="2A6A3B72"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Veselības ministrija</w:t>
            </w:r>
          </w:p>
        </w:tc>
        <w:tc>
          <w:tcPr>
            <w:tcW w:w="1450" w:type="dxa"/>
            <w:tcBorders>
              <w:top w:val="nil"/>
              <w:left w:val="nil"/>
              <w:bottom w:val="single" w:sz="4" w:space="0" w:color="auto"/>
              <w:right w:val="single" w:sz="4" w:space="0" w:color="auto"/>
            </w:tcBorders>
            <w:shd w:val="clear" w:color="auto" w:fill="auto"/>
            <w:vAlign w:val="center"/>
            <w:hideMark/>
          </w:tcPr>
          <w:p w14:paraId="48774394"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22686354" w14:textId="24890FF6" w:rsidR="00B33F77" w:rsidRPr="009C43BE" w:rsidRDefault="00FC3A89"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125 000</w:t>
            </w:r>
          </w:p>
        </w:tc>
        <w:tc>
          <w:tcPr>
            <w:tcW w:w="1560" w:type="dxa"/>
            <w:tcBorders>
              <w:top w:val="nil"/>
              <w:left w:val="nil"/>
              <w:bottom w:val="single" w:sz="4" w:space="0" w:color="auto"/>
              <w:right w:val="single" w:sz="4" w:space="0" w:color="auto"/>
            </w:tcBorders>
            <w:shd w:val="clear" w:color="auto" w:fill="auto"/>
            <w:vAlign w:val="center"/>
            <w:hideMark/>
          </w:tcPr>
          <w:p w14:paraId="19B749D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655 868</w:t>
            </w:r>
          </w:p>
        </w:tc>
        <w:tc>
          <w:tcPr>
            <w:tcW w:w="1559" w:type="dxa"/>
            <w:tcBorders>
              <w:top w:val="nil"/>
              <w:left w:val="nil"/>
              <w:bottom w:val="single" w:sz="4" w:space="0" w:color="auto"/>
              <w:right w:val="single" w:sz="4" w:space="0" w:color="auto"/>
            </w:tcBorders>
            <w:shd w:val="clear" w:color="auto" w:fill="auto"/>
            <w:vAlign w:val="center"/>
            <w:hideMark/>
          </w:tcPr>
          <w:p w14:paraId="279852B0"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022B25B5" w14:textId="77777777" w:rsidTr="00DB6A7B">
        <w:trPr>
          <w:trHeight w:val="33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000EE87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10.</w:t>
            </w:r>
          </w:p>
        </w:tc>
        <w:tc>
          <w:tcPr>
            <w:tcW w:w="2117" w:type="dxa"/>
            <w:tcBorders>
              <w:top w:val="nil"/>
              <w:left w:val="nil"/>
              <w:bottom w:val="single" w:sz="4" w:space="0" w:color="auto"/>
              <w:right w:val="single" w:sz="4" w:space="0" w:color="auto"/>
            </w:tcBorders>
            <w:shd w:val="clear" w:color="auto" w:fill="auto"/>
            <w:vAlign w:val="center"/>
            <w:hideMark/>
          </w:tcPr>
          <w:p w14:paraId="56F9D59B"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Tieslietu ministrija</w:t>
            </w:r>
          </w:p>
        </w:tc>
        <w:tc>
          <w:tcPr>
            <w:tcW w:w="1450" w:type="dxa"/>
            <w:tcBorders>
              <w:top w:val="nil"/>
              <w:left w:val="nil"/>
              <w:bottom w:val="single" w:sz="4" w:space="0" w:color="auto"/>
              <w:right w:val="single" w:sz="4" w:space="0" w:color="auto"/>
            </w:tcBorders>
            <w:shd w:val="clear" w:color="auto" w:fill="auto"/>
            <w:vAlign w:val="center"/>
            <w:hideMark/>
          </w:tcPr>
          <w:p w14:paraId="49847F1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7B0D60E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185 834</w:t>
            </w:r>
          </w:p>
        </w:tc>
        <w:tc>
          <w:tcPr>
            <w:tcW w:w="1560" w:type="dxa"/>
            <w:tcBorders>
              <w:top w:val="nil"/>
              <w:left w:val="nil"/>
              <w:bottom w:val="single" w:sz="4" w:space="0" w:color="auto"/>
              <w:right w:val="single" w:sz="4" w:space="0" w:color="auto"/>
            </w:tcBorders>
            <w:shd w:val="clear" w:color="auto" w:fill="auto"/>
            <w:vAlign w:val="center"/>
            <w:hideMark/>
          </w:tcPr>
          <w:p w14:paraId="4B4BC1A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490 000</w:t>
            </w:r>
          </w:p>
        </w:tc>
        <w:tc>
          <w:tcPr>
            <w:tcW w:w="1559" w:type="dxa"/>
            <w:tcBorders>
              <w:top w:val="nil"/>
              <w:left w:val="nil"/>
              <w:bottom w:val="single" w:sz="4" w:space="0" w:color="auto"/>
              <w:right w:val="single" w:sz="4" w:space="0" w:color="auto"/>
            </w:tcBorders>
            <w:shd w:val="clear" w:color="auto" w:fill="auto"/>
            <w:vAlign w:val="center"/>
            <w:hideMark/>
          </w:tcPr>
          <w:p w14:paraId="3450286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4431AA54" w14:textId="77777777" w:rsidTr="00DB6A7B">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C5230E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11.</w:t>
            </w:r>
          </w:p>
        </w:tc>
        <w:tc>
          <w:tcPr>
            <w:tcW w:w="2117" w:type="dxa"/>
            <w:tcBorders>
              <w:top w:val="nil"/>
              <w:left w:val="nil"/>
              <w:bottom w:val="single" w:sz="4" w:space="0" w:color="auto"/>
              <w:right w:val="single" w:sz="4" w:space="0" w:color="auto"/>
            </w:tcBorders>
            <w:shd w:val="clear" w:color="auto" w:fill="auto"/>
            <w:vAlign w:val="center"/>
            <w:hideMark/>
          </w:tcPr>
          <w:p w14:paraId="082ABE7A"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Vides aizsardzības un reģionālās attīstības ministrija, kopā:</w:t>
            </w:r>
          </w:p>
        </w:tc>
        <w:tc>
          <w:tcPr>
            <w:tcW w:w="1450" w:type="dxa"/>
            <w:tcBorders>
              <w:top w:val="nil"/>
              <w:left w:val="nil"/>
              <w:bottom w:val="single" w:sz="4" w:space="0" w:color="auto"/>
              <w:right w:val="single" w:sz="4" w:space="0" w:color="auto"/>
            </w:tcBorders>
            <w:shd w:val="clear" w:color="auto" w:fill="auto"/>
            <w:vAlign w:val="center"/>
            <w:hideMark/>
          </w:tcPr>
          <w:p w14:paraId="6ADA0D68"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4A414CB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336 141</w:t>
            </w:r>
          </w:p>
        </w:tc>
        <w:tc>
          <w:tcPr>
            <w:tcW w:w="1560" w:type="dxa"/>
            <w:tcBorders>
              <w:top w:val="nil"/>
              <w:left w:val="nil"/>
              <w:bottom w:val="single" w:sz="4" w:space="0" w:color="auto"/>
              <w:right w:val="single" w:sz="4" w:space="0" w:color="auto"/>
            </w:tcBorders>
            <w:shd w:val="clear" w:color="auto" w:fill="auto"/>
            <w:vAlign w:val="center"/>
            <w:hideMark/>
          </w:tcPr>
          <w:p w14:paraId="4629AF2C" w14:textId="493F37FF"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w:t>
            </w:r>
            <w:r w:rsidR="00B33F77" w:rsidRPr="009C43BE">
              <w:rPr>
                <w:rFonts w:ascii="Times New Roman" w:eastAsia="Times New Roman" w:hAnsi="Times New Roman" w:cs="Times New Roman"/>
                <w:color w:val="414142"/>
                <w:sz w:val="28"/>
                <w:szCs w:val="28"/>
                <w:lang w:eastAsia="lv-LV"/>
              </w:rPr>
              <w:t xml:space="preserve"> </w:t>
            </w:r>
            <w:r w:rsidRPr="009C43BE">
              <w:rPr>
                <w:rFonts w:ascii="Times New Roman" w:eastAsia="Times New Roman" w:hAnsi="Times New Roman" w:cs="Times New Roman"/>
                <w:color w:val="414142"/>
                <w:sz w:val="28"/>
                <w:szCs w:val="28"/>
                <w:lang w:eastAsia="lv-LV"/>
              </w:rPr>
              <w:t>018</w:t>
            </w:r>
            <w:r w:rsidR="00B33F77" w:rsidRPr="009C43BE">
              <w:rPr>
                <w:rFonts w:ascii="Times New Roman" w:eastAsia="Times New Roman" w:hAnsi="Times New Roman" w:cs="Times New Roman"/>
                <w:color w:val="414142"/>
                <w:sz w:val="28"/>
                <w:szCs w:val="28"/>
                <w:lang w:eastAsia="lv-LV"/>
              </w:rPr>
              <w:t xml:space="preserve"> 000</w:t>
            </w:r>
          </w:p>
        </w:tc>
        <w:tc>
          <w:tcPr>
            <w:tcW w:w="1559" w:type="dxa"/>
            <w:tcBorders>
              <w:top w:val="nil"/>
              <w:left w:val="nil"/>
              <w:bottom w:val="single" w:sz="4" w:space="0" w:color="auto"/>
              <w:right w:val="single" w:sz="4" w:space="0" w:color="auto"/>
            </w:tcBorders>
            <w:shd w:val="clear" w:color="auto" w:fill="auto"/>
            <w:vAlign w:val="center"/>
            <w:hideMark/>
          </w:tcPr>
          <w:p w14:paraId="483213E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140 000</w:t>
            </w:r>
          </w:p>
        </w:tc>
      </w:tr>
      <w:tr w:rsidR="00B33F77" w:rsidRPr="009C43BE" w14:paraId="64DD427C" w14:textId="77777777" w:rsidTr="00DB6A7B">
        <w:trPr>
          <w:trHeight w:val="31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060419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11.1.</w:t>
            </w:r>
          </w:p>
        </w:tc>
        <w:tc>
          <w:tcPr>
            <w:tcW w:w="2117" w:type="dxa"/>
            <w:tcBorders>
              <w:top w:val="nil"/>
              <w:left w:val="nil"/>
              <w:bottom w:val="single" w:sz="4" w:space="0" w:color="auto"/>
              <w:right w:val="single" w:sz="4" w:space="0" w:color="auto"/>
            </w:tcBorders>
            <w:shd w:val="clear" w:color="auto" w:fill="auto"/>
            <w:vAlign w:val="center"/>
            <w:hideMark/>
          </w:tcPr>
          <w:p w14:paraId="47C0247A"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ES fondu administrēšana</w:t>
            </w:r>
          </w:p>
        </w:tc>
        <w:tc>
          <w:tcPr>
            <w:tcW w:w="1450" w:type="dxa"/>
            <w:tcBorders>
              <w:top w:val="nil"/>
              <w:left w:val="nil"/>
              <w:bottom w:val="single" w:sz="4" w:space="0" w:color="auto"/>
              <w:right w:val="single" w:sz="4" w:space="0" w:color="auto"/>
            </w:tcBorders>
            <w:shd w:val="clear" w:color="auto" w:fill="auto"/>
            <w:vAlign w:val="center"/>
            <w:hideMark/>
          </w:tcPr>
          <w:p w14:paraId="31443D2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21E9E88B"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336 141</w:t>
            </w:r>
          </w:p>
        </w:tc>
        <w:tc>
          <w:tcPr>
            <w:tcW w:w="1560" w:type="dxa"/>
            <w:tcBorders>
              <w:top w:val="nil"/>
              <w:left w:val="nil"/>
              <w:bottom w:val="single" w:sz="4" w:space="0" w:color="auto"/>
              <w:right w:val="single" w:sz="4" w:space="0" w:color="auto"/>
            </w:tcBorders>
            <w:shd w:val="clear" w:color="auto" w:fill="auto"/>
            <w:vAlign w:val="center"/>
            <w:hideMark/>
          </w:tcPr>
          <w:p w14:paraId="258ACFE6" w14:textId="69F348AA"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3 018 000</w:t>
            </w:r>
          </w:p>
        </w:tc>
        <w:tc>
          <w:tcPr>
            <w:tcW w:w="1559" w:type="dxa"/>
            <w:tcBorders>
              <w:top w:val="nil"/>
              <w:left w:val="nil"/>
              <w:bottom w:val="single" w:sz="4" w:space="0" w:color="auto"/>
              <w:right w:val="single" w:sz="4" w:space="0" w:color="auto"/>
            </w:tcBorders>
            <w:shd w:val="clear" w:color="auto" w:fill="auto"/>
            <w:vAlign w:val="center"/>
            <w:hideMark/>
          </w:tcPr>
          <w:p w14:paraId="5956754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29453CFD" w14:textId="77777777" w:rsidTr="00DB6A7B">
        <w:trPr>
          <w:trHeight w:val="24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74C8343"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11.2.</w:t>
            </w:r>
          </w:p>
        </w:tc>
        <w:tc>
          <w:tcPr>
            <w:tcW w:w="2117" w:type="dxa"/>
            <w:tcBorders>
              <w:top w:val="nil"/>
              <w:left w:val="nil"/>
              <w:bottom w:val="single" w:sz="4" w:space="0" w:color="auto"/>
              <w:right w:val="single" w:sz="4" w:space="0" w:color="auto"/>
            </w:tcBorders>
            <w:shd w:val="clear" w:color="auto" w:fill="auto"/>
            <w:vAlign w:val="center"/>
            <w:hideMark/>
          </w:tcPr>
          <w:p w14:paraId="6D54709D"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horizontālās politikas  koordinēšana</w:t>
            </w:r>
          </w:p>
        </w:tc>
        <w:tc>
          <w:tcPr>
            <w:tcW w:w="1450" w:type="dxa"/>
            <w:tcBorders>
              <w:top w:val="nil"/>
              <w:left w:val="nil"/>
              <w:bottom w:val="single" w:sz="4" w:space="0" w:color="auto"/>
              <w:right w:val="single" w:sz="4" w:space="0" w:color="auto"/>
            </w:tcBorders>
            <w:shd w:val="clear" w:color="auto" w:fill="auto"/>
            <w:vAlign w:val="center"/>
            <w:hideMark/>
          </w:tcPr>
          <w:p w14:paraId="5B71179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1CA3E77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56F446C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14:paraId="744C2C1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140 000</w:t>
            </w:r>
          </w:p>
        </w:tc>
      </w:tr>
      <w:tr w:rsidR="00B33F77" w:rsidRPr="009C43BE" w14:paraId="4906D3BF" w14:textId="77777777" w:rsidTr="00DB6A7B">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041717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12.</w:t>
            </w:r>
          </w:p>
        </w:tc>
        <w:tc>
          <w:tcPr>
            <w:tcW w:w="2117" w:type="dxa"/>
            <w:tcBorders>
              <w:top w:val="nil"/>
              <w:left w:val="nil"/>
              <w:bottom w:val="single" w:sz="4" w:space="0" w:color="auto"/>
              <w:right w:val="single" w:sz="4" w:space="0" w:color="auto"/>
            </w:tcBorders>
            <w:shd w:val="clear" w:color="auto" w:fill="auto"/>
            <w:vAlign w:val="center"/>
            <w:hideMark/>
          </w:tcPr>
          <w:p w14:paraId="49AB3EAB"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Kultūras ministrija</w:t>
            </w:r>
          </w:p>
        </w:tc>
        <w:tc>
          <w:tcPr>
            <w:tcW w:w="1450" w:type="dxa"/>
            <w:tcBorders>
              <w:top w:val="nil"/>
              <w:left w:val="nil"/>
              <w:bottom w:val="single" w:sz="4" w:space="0" w:color="auto"/>
              <w:right w:val="single" w:sz="4" w:space="0" w:color="auto"/>
            </w:tcBorders>
            <w:shd w:val="clear" w:color="auto" w:fill="auto"/>
            <w:vAlign w:val="center"/>
            <w:hideMark/>
          </w:tcPr>
          <w:p w14:paraId="49900EC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3694786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33 700</w:t>
            </w:r>
          </w:p>
        </w:tc>
        <w:tc>
          <w:tcPr>
            <w:tcW w:w="1560" w:type="dxa"/>
            <w:tcBorders>
              <w:top w:val="nil"/>
              <w:left w:val="nil"/>
              <w:bottom w:val="single" w:sz="4" w:space="0" w:color="auto"/>
              <w:right w:val="single" w:sz="4" w:space="0" w:color="auto"/>
            </w:tcBorders>
            <w:shd w:val="clear" w:color="auto" w:fill="auto"/>
            <w:vAlign w:val="center"/>
            <w:hideMark/>
          </w:tcPr>
          <w:p w14:paraId="78DD095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340 000</w:t>
            </w:r>
          </w:p>
        </w:tc>
        <w:tc>
          <w:tcPr>
            <w:tcW w:w="1559" w:type="dxa"/>
            <w:tcBorders>
              <w:top w:val="nil"/>
              <w:left w:val="nil"/>
              <w:bottom w:val="single" w:sz="4" w:space="0" w:color="auto"/>
              <w:right w:val="single" w:sz="4" w:space="0" w:color="auto"/>
            </w:tcBorders>
            <w:shd w:val="clear" w:color="auto" w:fill="auto"/>
            <w:vAlign w:val="center"/>
            <w:hideMark/>
          </w:tcPr>
          <w:p w14:paraId="52BD738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37D47292" w14:textId="77777777" w:rsidTr="00DB6A7B">
        <w:trPr>
          <w:trHeight w:val="31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5F612F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13.</w:t>
            </w:r>
          </w:p>
        </w:tc>
        <w:tc>
          <w:tcPr>
            <w:tcW w:w="2117" w:type="dxa"/>
            <w:tcBorders>
              <w:top w:val="nil"/>
              <w:left w:val="nil"/>
              <w:bottom w:val="single" w:sz="4" w:space="0" w:color="auto"/>
              <w:right w:val="single" w:sz="4" w:space="0" w:color="auto"/>
            </w:tcBorders>
            <w:shd w:val="clear" w:color="auto" w:fill="auto"/>
            <w:vAlign w:val="center"/>
            <w:hideMark/>
          </w:tcPr>
          <w:p w14:paraId="6C4259A1"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Satiksmes ministrija</w:t>
            </w:r>
          </w:p>
        </w:tc>
        <w:tc>
          <w:tcPr>
            <w:tcW w:w="1450" w:type="dxa"/>
            <w:tcBorders>
              <w:top w:val="nil"/>
              <w:left w:val="nil"/>
              <w:bottom w:val="single" w:sz="4" w:space="0" w:color="auto"/>
              <w:right w:val="single" w:sz="4" w:space="0" w:color="auto"/>
            </w:tcBorders>
            <w:shd w:val="clear" w:color="auto" w:fill="auto"/>
            <w:vAlign w:val="center"/>
            <w:hideMark/>
          </w:tcPr>
          <w:p w14:paraId="487575C4"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5D33B8D8"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100 000</w:t>
            </w:r>
          </w:p>
        </w:tc>
        <w:tc>
          <w:tcPr>
            <w:tcW w:w="1560" w:type="dxa"/>
            <w:tcBorders>
              <w:top w:val="nil"/>
              <w:left w:val="nil"/>
              <w:bottom w:val="single" w:sz="4" w:space="0" w:color="auto"/>
              <w:right w:val="single" w:sz="4" w:space="0" w:color="auto"/>
            </w:tcBorders>
            <w:shd w:val="clear" w:color="auto" w:fill="auto"/>
            <w:vAlign w:val="center"/>
            <w:hideMark/>
          </w:tcPr>
          <w:p w14:paraId="24470BB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1 278 000</w:t>
            </w:r>
          </w:p>
        </w:tc>
        <w:tc>
          <w:tcPr>
            <w:tcW w:w="1559" w:type="dxa"/>
            <w:tcBorders>
              <w:top w:val="nil"/>
              <w:left w:val="nil"/>
              <w:bottom w:val="single" w:sz="4" w:space="0" w:color="auto"/>
              <w:right w:val="single" w:sz="4" w:space="0" w:color="auto"/>
            </w:tcBorders>
            <w:shd w:val="clear" w:color="auto" w:fill="auto"/>
            <w:vAlign w:val="center"/>
            <w:hideMark/>
          </w:tcPr>
          <w:p w14:paraId="549A204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1E0728FE" w14:textId="77777777" w:rsidTr="00DA5CA0">
        <w:trPr>
          <w:trHeight w:val="33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C3C28C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14.</w:t>
            </w:r>
          </w:p>
        </w:tc>
        <w:tc>
          <w:tcPr>
            <w:tcW w:w="2117" w:type="dxa"/>
            <w:tcBorders>
              <w:top w:val="nil"/>
              <w:left w:val="nil"/>
              <w:bottom w:val="single" w:sz="4" w:space="0" w:color="auto"/>
              <w:right w:val="single" w:sz="4" w:space="0" w:color="auto"/>
            </w:tcBorders>
            <w:shd w:val="clear" w:color="auto" w:fill="auto"/>
            <w:vAlign w:val="center"/>
            <w:hideMark/>
          </w:tcPr>
          <w:p w14:paraId="5AF516AF"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Zemkopības ministrija</w:t>
            </w:r>
          </w:p>
        </w:tc>
        <w:tc>
          <w:tcPr>
            <w:tcW w:w="1450" w:type="dxa"/>
            <w:tcBorders>
              <w:top w:val="nil"/>
              <w:left w:val="nil"/>
              <w:bottom w:val="single" w:sz="4" w:space="0" w:color="auto"/>
              <w:right w:val="single" w:sz="4" w:space="0" w:color="auto"/>
            </w:tcBorders>
            <w:shd w:val="clear" w:color="auto" w:fill="auto"/>
            <w:vAlign w:val="center"/>
            <w:hideMark/>
          </w:tcPr>
          <w:p w14:paraId="0774210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D22C64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0A1D845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70 000</w:t>
            </w:r>
          </w:p>
        </w:tc>
        <w:tc>
          <w:tcPr>
            <w:tcW w:w="1559" w:type="dxa"/>
            <w:tcBorders>
              <w:top w:val="nil"/>
              <w:left w:val="nil"/>
              <w:bottom w:val="single" w:sz="4" w:space="0" w:color="auto"/>
              <w:right w:val="single" w:sz="4" w:space="0" w:color="auto"/>
            </w:tcBorders>
            <w:shd w:val="clear" w:color="auto" w:fill="auto"/>
            <w:vAlign w:val="center"/>
            <w:hideMark/>
          </w:tcPr>
          <w:p w14:paraId="296B8CD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2976118E" w14:textId="77777777" w:rsidTr="00782DB6">
        <w:trPr>
          <w:trHeight w:val="30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3BC48A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15.</w:t>
            </w:r>
          </w:p>
        </w:tc>
        <w:tc>
          <w:tcPr>
            <w:tcW w:w="2117" w:type="dxa"/>
            <w:tcBorders>
              <w:top w:val="nil"/>
              <w:left w:val="nil"/>
              <w:bottom w:val="single" w:sz="4" w:space="0" w:color="auto"/>
              <w:right w:val="single" w:sz="4" w:space="0" w:color="auto"/>
            </w:tcBorders>
            <w:shd w:val="clear" w:color="auto" w:fill="auto"/>
            <w:vAlign w:val="center"/>
            <w:hideMark/>
          </w:tcPr>
          <w:p w14:paraId="393CFBBA"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Daugavpils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7391D11B"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3C0FDE0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47C5E86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0E713E7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1FDBF2A1" w14:textId="77777777" w:rsidTr="00782DB6">
        <w:trPr>
          <w:trHeight w:val="28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C4283"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16.</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071D4"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Jēkabpils pilsētas pašvaldība</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BD4D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11BA4"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E2CD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AC17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21543A0A" w14:textId="77777777" w:rsidTr="00782DB6">
        <w:trPr>
          <w:trHeight w:val="28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7D784"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17.</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14:paraId="6613B24D"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Jelgavas pilsētas pašvaldība</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1CAC1B8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11A8BE9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1A3A72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5155C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0585237A" w14:textId="77777777" w:rsidTr="00DB6A7B">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3743527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18.</w:t>
            </w:r>
          </w:p>
        </w:tc>
        <w:tc>
          <w:tcPr>
            <w:tcW w:w="2117" w:type="dxa"/>
            <w:tcBorders>
              <w:top w:val="nil"/>
              <w:left w:val="nil"/>
              <w:bottom w:val="single" w:sz="4" w:space="0" w:color="auto"/>
              <w:right w:val="single" w:sz="4" w:space="0" w:color="auto"/>
            </w:tcBorders>
            <w:shd w:val="clear" w:color="auto" w:fill="auto"/>
            <w:vAlign w:val="center"/>
            <w:hideMark/>
          </w:tcPr>
          <w:p w14:paraId="2CBEBDD3"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Jūrmalas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2C851C6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99F393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3C63BE3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5986054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50DE8AFD" w14:textId="77777777" w:rsidTr="00DB6A7B">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FAEB903"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lastRenderedPageBreak/>
              <w:t>19.</w:t>
            </w:r>
          </w:p>
        </w:tc>
        <w:tc>
          <w:tcPr>
            <w:tcW w:w="2117" w:type="dxa"/>
            <w:tcBorders>
              <w:top w:val="nil"/>
              <w:left w:val="nil"/>
              <w:bottom w:val="single" w:sz="4" w:space="0" w:color="auto"/>
              <w:right w:val="single" w:sz="4" w:space="0" w:color="auto"/>
            </w:tcBorders>
            <w:shd w:val="clear" w:color="auto" w:fill="auto"/>
            <w:vAlign w:val="center"/>
            <w:hideMark/>
          </w:tcPr>
          <w:p w14:paraId="4CFCA30C"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Liepājas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1307DFF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30281A6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0D8A2EE0"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0934FD1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62B16575" w14:textId="77777777" w:rsidTr="00DB6A7B">
        <w:trPr>
          <w:trHeight w:val="24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0486DCC3"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20.</w:t>
            </w:r>
          </w:p>
        </w:tc>
        <w:tc>
          <w:tcPr>
            <w:tcW w:w="2117" w:type="dxa"/>
            <w:tcBorders>
              <w:top w:val="nil"/>
              <w:left w:val="nil"/>
              <w:bottom w:val="single" w:sz="4" w:space="0" w:color="auto"/>
              <w:right w:val="single" w:sz="4" w:space="0" w:color="auto"/>
            </w:tcBorders>
            <w:shd w:val="clear" w:color="auto" w:fill="auto"/>
            <w:vAlign w:val="center"/>
            <w:hideMark/>
          </w:tcPr>
          <w:p w14:paraId="44CFD7F1"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Rēzeknes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749C0DB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21C8200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15812C2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17884AF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521F7635" w14:textId="77777777" w:rsidTr="00DB6A7B">
        <w:trPr>
          <w:trHeight w:val="24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A8E376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21.</w:t>
            </w:r>
          </w:p>
        </w:tc>
        <w:tc>
          <w:tcPr>
            <w:tcW w:w="2117" w:type="dxa"/>
            <w:tcBorders>
              <w:top w:val="nil"/>
              <w:left w:val="nil"/>
              <w:bottom w:val="single" w:sz="4" w:space="0" w:color="auto"/>
              <w:right w:val="single" w:sz="4" w:space="0" w:color="auto"/>
            </w:tcBorders>
            <w:shd w:val="clear" w:color="auto" w:fill="auto"/>
            <w:vAlign w:val="center"/>
            <w:hideMark/>
          </w:tcPr>
          <w:p w14:paraId="4CEF8A6F"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Rīgas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1C9EAA6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DFB0DD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734F2A0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3F0C337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1F996110" w14:textId="77777777" w:rsidTr="00DB6A7B">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C06B383"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22.</w:t>
            </w:r>
          </w:p>
        </w:tc>
        <w:tc>
          <w:tcPr>
            <w:tcW w:w="2117" w:type="dxa"/>
            <w:tcBorders>
              <w:top w:val="nil"/>
              <w:left w:val="nil"/>
              <w:bottom w:val="single" w:sz="4" w:space="0" w:color="auto"/>
              <w:right w:val="single" w:sz="4" w:space="0" w:color="auto"/>
            </w:tcBorders>
            <w:shd w:val="clear" w:color="auto" w:fill="auto"/>
            <w:vAlign w:val="center"/>
            <w:hideMark/>
          </w:tcPr>
          <w:p w14:paraId="48215D6A"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Valmieras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4309878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5FA0D540"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3821F39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098A743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7F669A69" w14:textId="77777777" w:rsidTr="00DB6A7B">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A2D58A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23.</w:t>
            </w:r>
          </w:p>
        </w:tc>
        <w:tc>
          <w:tcPr>
            <w:tcW w:w="2117" w:type="dxa"/>
            <w:tcBorders>
              <w:top w:val="nil"/>
              <w:left w:val="nil"/>
              <w:bottom w:val="single" w:sz="4" w:space="0" w:color="auto"/>
              <w:right w:val="single" w:sz="4" w:space="0" w:color="auto"/>
            </w:tcBorders>
            <w:shd w:val="clear" w:color="auto" w:fill="auto"/>
            <w:vAlign w:val="center"/>
            <w:hideMark/>
          </w:tcPr>
          <w:p w14:paraId="18B0226B"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Ventspils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38252B7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501C18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2F6A72E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21C78C8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580E2CAF" w14:textId="77777777" w:rsidTr="00700336">
        <w:trPr>
          <w:trHeight w:val="315"/>
        </w:trPr>
        <w:tc>
          <w:tcPr>
            <w:tcW w:w="1002" w:type="dxa"/>
            <w:tcBorders>
              <w:top w:val="nil"/>
              <w:left w:val="single" w:sz="4" w:space="0" w:color="auto"/>
              <w:bottom w:val="single" w:sz="4" w:space="0" w:color="auto"/>
              <w:right w:val="single" w:sz="4" w:space="0" w:color="auto"/>
            </w:tcBorders>
            <w:shd w:val="clear" w:color="auto" w:fill="auto"/>
            <w:hideMark/>
          </w:tcPr>
          <w:p w14:paraId="1E3EB505" w14:textId="77777777" w:rsidR="00B33F77" w:rsidRPr="009C43BE" w:rsidRDefault="00B33F77" w:rsidP="00B33F77">
            <w:pPr>
              <w:spacing w:after="0" w:line="240" w:lineRule="auto"/>
              <w:jc w:val="center"/>
              <w:rPr>
                <w:rFonts w:ascii="Times New Roman" w:eastAsia="Times New Roman" w:hAnsi="Times New Roman" w:cs="Times New Roman"/>
                <w:color w:val="000000"/>
                <w:sz w:val="28"/>
                <w:szCs w:val="28"/>
                <w:lang w:eastAsia="lv-LV"/>
              </w:rPr>
            </w:pPr>
            <w:r w:rsidRPr="009C43BE">
              <w:rPr>
                <w:rFonts w:ascii="Times New Roman" w:eastAsia="Times New Roman" w:hAnsi="Times New Roman" w:cs="Times New Roman"/>
                <w:color w:val="000000"/>
                <w:sz w:val="28"/>
                <w:szCs w:val="28"/>
                <w:lang w:eastAsia="lv-LV"/>
              </w:rPr>
              <w:t> </w:t>
            </w:r>
          </w:p>
        </w:tc>
        <w:tc>
          <w:tcPr>
            <w:tcW w:w="2117" w:type="dxa"/>
            <w:tcBorders>
              <w:top w:val="nil"/>
              <w:left w:val="nil"/>
              <w:bottom w:val="single" w:sz="4" w:space="0" w:color="auto"/>
              <w:right w:val="single" w:sz="4" w:space="0" w:color="auto"/>
            </w:tcBorders>
            <w:shd w:val="clear" w:color="auto" w:fill="auto"/>
            <w:vAlign w:val="center"/>
            <w:hideMark/>
          </w:tcPr>
          <w:p w14:paraId="66B3327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KOPĀ</w:t>
            </w:r>
          </w:p>
        </w:tc>
        <w:tc>
          <w:tcPr>
            <w:tcW w:w="1450" w:type="dxa"/>
            <w:tcBorders>
              <w:top w:val="nil"/>
              <w:left w:val="nil"/>
              <w:bottom w:val="single" w:sz="4" w:space="0" w:color="auto"/>
              <w:right w:val="single" w:sz="4" w:space="0" w:color="auto"/>
            </w:tcBorders>
            <w:shd w:val="clear" w:color="auto" w:fill="auto"/>
            <w:noWrap/>
            <w:vAlign w:val="bottom"/>
            <w:hideMark/>
          </w:tcPr>
          <w:p w14:paraId="03A4F607" w14:textId="2903CED2" w:rsidR="00B33F77" w:rsidRPr="009C43BE" w:rsidRDefault="0058770B"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4 941 024</w:t>
            </w:r>
          </w:p>
        </w:tc>
        <w:tc>
          <w:tcPr>
            <w:tcW w:w="1385" w:type="dxa"/>
            <w:tcBorders>
              <w:top w:val="nil"/>
              <w:left w:val="nil"/>
              <w:bottom w:val="single" w:sz="4" w:space="0" w:color="auto"/>
              <w:right w:val="single" w:sz="4" w:space="0" w:color="auto"/>
            </w:tcBorders>
            <w:shd w:val="clear" w:color="auto" w:fill="auto"/>
            <w:noWrap/>
            <w:vAlign w:val="bottom"/>
            <w:hideMark/>
          </w:tcPr>
          <w:p w14:paraId="6A7F0D62" w14:textId="393617A0" w:rsidR="00B33F77" w:rsidRPr="009C43BE" w:rsidRDefault="0058770B" w:rsidP="00D21808">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2</w:t>
            </w:r>
            <w:r w:rsidR="00D21808" w:rsidRPr="009C43BE">
              <w:rPr>
                <w:rFonts w:ascii="Times New Roman" w:eastAsia="Times New Roman" w:hAnsi="Times New Roman" w:cs="Times New Roman"/>
                <w:b/>
                <w:bCs/>
                <w:color w:val="414142"/>
                <w:sz w:val="28"/>
                <w:szCs w:val="28"/>
                <w:lang w:eastAsia="lv-LV"/>
              </w:rPr>
              <w:t> 806 318</w:t>
            </w:r>
          </w:p>
        </w:tc>
        <w:tc>
          <w:tcPr>
            <w:tcW w:w="1560" w:type="dxa"/>
            <w:tcBorders>
              <w:top w:val="nil"/>
              <w:left w:val="nil"/>
              <w:bottom w:val="single" w:sz="4" w:space="0" w:color="auto"/>
              <w:right w:val="single" w:sz="4" w:space="0" w:color="auto"/>
            </w:tcBorders>
            <w:shd w:val="clear" w:color="auto" w:fill="auto"/>
            <w:noWrap/>
            <w:vAlign w:val="bottom"/>
            <w:hideMark/>
          </w:tcPr>
          <w:p w14:paraId="27315433" w14:textId="6C91A2F6" w:rsidR="00B33F77" w:rsidRPr="009C43BE" w:rsidRDefault="0058770B"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22 296 755</w:t>
            </w:r>
          </w:p>
        </w:tc>
        <w:tc>
          <w:tcPr>
            <w:tcW w:w="1559" w:type="dxa"/>
            <w:tcBorders>
              <w:top w:val="nil"/>
              <w:left w:val="nil"/>
              <w:bottom w:val="single" w:sz="4" w:space="0" w:color="auto"/>
              <w:right w:val="single" w:sz="4" w:space="0" w:color="auto"/>
            </w:tcBorders>
            <w:shd w:val="clear" w:color="auto" w:fill="auto"/>
            <w:noWrap/>
            <w:vAlign w:val="bottom"/>
            <w:hideMark/>
          </w:tcPr>
          <w:p w14:paraId="2A77FC13"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23 231 905</w:t>
            </w:r>
          </w:p>
        </w:tc>
      </w:tr>
    </w:tbl>
    <w:p w14:paraId="5E7EBB33" w14:textId="77777777" w:rsidR="00B33F77" w:rsidRPr="003E0A23" w:rsidRDefault="00B33F77" w:rsidP="003E0A23">
      <w:pPr>
        <w:spacing w:after="0" w:line="240" w:lineRule="auto"/>
        <w:rPr>
          <w:rFonts w:ascii="Times New Roman" w:eastAsia="Times New Roman" w:hAnsi="Times New Roman" w:cs="Times New Roman"/>
          <w:sz w:val="20"/>
          <w:szCs w:val="20"/>
          <w:lang w:eastAsia="lv-LV"/>
        </w:rPr>
      </w:pPr>
    </w:p>
    <w:p w14:paraId="1126EECC" w14:textId="3D47F590" w:rsidR="003E0A23" w:rsidRPr="003E0A23" w:rsidRDefault="00786830" w:rsidP="00E073BB">
      <w:pPr>
        <w:spacing w:after="0" w:line="240" w:lineRule="auto"/>
        <w:ind w:left="-284" w:right="-483"/>
        <w:jc w:val="both"/>
        <w:rPr>
          <w:rFonts w:ascii="Arial" w:eastAsia="Times New Roman" w:hAnsi="Arial" w:cs="Arial"/>
          <w:sz w:val="20"/>
          <w:szCs w:val="20"/>
          <w:lang w:eastAsia="lv-LV"/>
        </w:rPr>
      </w:pPr>
      <w:r w:rsidRPr="00786830">
        <w:rPr>
          <w:rFonts w:ascii="Times New Roman" w:eastAsia="Times New Roman" w:hAnsi="Times New Roman" w:cs="Times New Roman"/>
          <w:sz w:val="28"/>
          <w:szCs w:val="28"/>
          <w:lang w:eastAsia="lv-LV"/>
        </w:rPr>
        <w:t>Piezīme. * Maksimāli pieejamais finansējuma apmērs var mainīties, ja vadošā iestāde a</w:t>
      </w:r>
      <w:r>
        <w:rPr>
          <w:rFonts w:ascii="Times New Roman" w:eastAsia="Times New Roman" w:hAnsi="Times New Roman" w:cs="Times New Roman"/>
          <w:sz w:val="28"/>
          <w:szCs w:val="28"/>
          <w:lang w:eastAsia="lv-LV"/>
        </w:rPr>
        <w:t xml:space="preserve">tbilstoši Ministru kabineta noteikumu </w:t>
      </w:r>
      <w:r w:rsidRPr="00786830">
        <w:rPr>
          <w:rFonts w:ascii="Times New Roman" w:eastAsia="Times New Roman" w:hAnsi="Times New Roman" w:cs="Times New Roman"/>
          <w:sz w:val="28"/>
          <w:szCs w:val="28"/>
          <w:lang w:eastAsia="lv-LV"/>
        </w:rPr>
        <w:t>"Darbības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pirmās kārtas noteikumi</w:t>
      </w:r>
      <w:r>
        <w:rPr>
          <w:rFonts w:ascii="Times New Roman" w:eastAsia="Times New Roman" w:hAnsi="Times New Roman" w:cs="Times New Roman"/>
          <w:sz w:val="28"/>
          <w:szCs w:val="28"/>
          <w:lang w:eastAsia="lv-LV"/>
        </w:rPr>
        <w:t xml:space="preserve">” </w:t>
      </w:r>
      <w:r w:rsidR="00D80A73">
        <w:rPr>
          <w:rFonts w:ascii="Times New Roman" w:eastAsia="Times New Roman" w:hAnsi="Times New Roman" w:cs="Times New Roman"/>
          <w:sz w:val="28"/>
          <w:szCs w:val="28"/>
          <w:lang w:eastAsia="lv-LV"/>
        </w:rPr>
        <w:t>6</w:t>
      </w:r>
      <w:r w:rsidRPr="00786830">
        <w:rPr>
          <w:rFonts w:ascii="Times New Roman" w:eastAsia="Times New Roman" w:hAnsi="Times New Roman" w:cs="Times New Roman"/>
          <w:sz w:val="28"/>
          <w:szCs w:val="28"/>
          <w:lang w:eastAsia="lv-LV"/>
        </w:rPr>
        <w:t>.</w:t>
      </w:r>
      <w:r w:rsidR="00D80A73">
        <w:rPr>
          <w:rFonts w:ascii="Times New Roman" w:eastAsia="Times New Roman" w:hAnsi="Times New Roman" w:cs="Times New Roman"/>
          <w:sz w:val="28"/>
          <w:szCs w:val="28"/>
          <w:lang w:eastAsia="lv-LV"/>
        </w:rPr>
        <w:t xml:space="preserve"> un 10</w:t>
      </w:r>
      <w:r w:rsidR="00786BE6">
        <w:rPr>
          <w:rFonts w:ascii="Times New Roman" w:eastAsia="Times New Roman" w:hAnsi="Times New Roman" w:cs="Times New Roman"/>
          <w:sz w:val="28"/>
          <w:szCs w:val="28"/>
          <w:lang w:eastAsia="lv-LV"/>
        </w:rPr>
        <w:t xml:space="preserve">. </w:t>
      </w:r>
      <w:r w:rsidRPr="00786830">
        <w:rPr>
          <w:rFonts w:ascii="Times New Roman" w:eastAsia="Times New Roman" w:hAnsi="Times New Roman" w:cs="Times New Roman"/>
          <w:sz w:val="28"/>
          <w:szCs w:val="28"/>
          <w:lang w:eastAsia="lv-LV"/>
        </w:rPr>
        <w:t>punktam lemj par pieejamās rezerves pārdali.</w:t>
      </w:r>
      <w:bookmarkStart w:id="41" w:name="piel4"/>
      <w:bookmarkEnd w:id="41"/>
    </w:p>
    <w:p w14:paraId="1DA3B5E5" w14:textId="77777777" w:rsidR="003E0A23" w:rsidRPr="003E0A23" w:rsidRDefault="003E0A23" w:rsidP="003E0A23">
      <w:pPr>
        <w:spacing w:after="0" w:line="240" w:lineRule="auto"/>
        <w:jc w:val="right"/>
        <w:rPr>
          <w:rFonts w:ascii="Arial" w:eastAsia="Times New Roman" w:hAnsi="Arial" w:cs="Arial"/>
          <w:sz w:val="20"/>
          <w:szCs w:val="20"/>
          <w:lang w:eastAsia="lv-LV"/>
        </w:rPr>
      </w:pPr>
    </w:p>
    <w:p w14:paraId="2C85C4FF" w14:textId="77777777" w:rsidR="003E0A23" w:rsidRPr="003E0A23" w:rsidRDefault="003E0A23" w:rsidP="003E0A23">
      <w:pPr>
        <w:spacing w:after="0" w:line="240" w:lineRule="auto"/>
        <w:jc w:val="right"/>
        <w:rPr>
          <w:rFonts w:ascii="Arial" w:eastAsia="Times New Roman" w:hAnsi="Arial" w:cs="Arial"/>
          <w:sz w:val="20"/>
          <w:szCs w:val="20"/>
          <w:lang w:eastAsia="lv-LV"/>
        </w:rPr>
      </w:pPr>
    </w:p>
    <w:p w14:paraId="22E323F5" w14:textId="77777777" w:rsidR="003E0A23" w:rsidRPr="003E0A23" w:rsidRDefault="003E0A23" w:rsidP="003E0A23">
      <w:pPr>
        <w:spacing w:after="0" w:line="240" w:lineRule="auto"/>
        <w:jc w:val="right"/>
        <w:rPr>
          <w:rFonts w:ascii="Arial" w:eastAsia="Times New Roman" w:hAnsi="Arial" w:cs="Arial"/>
          <w:sz w:val="20"/>
          <w:szCs w:val="20"/>
          <w:lang w:eastAsia="lv-LV"/>
        </w:rPr>
      </w:pPr>
    </w:p>
    <w:p w14:paraId="718752CD" w14:textId="543AC403" w:rsidR="00CD20B5" w:rsidRDefault="00CD20B5" w:rsidP="00A96F37">
      <w:pPr>
        <w:spacing w:after="0" w:line="240" w:lineRule="auto"/>
        <w:jc w:val="both"/>
        <w:rPr>
          <w:rFonts w:ascii="Times New Roman" w:hAnsi="Times New Roman" w:cs="Times New Roman"/>
          <w:sz w:val="20"/>
          <w:szCs w:val="20"/>
        </w:rPr>
      </w:pPr>
    </w:p>
    <w:p w14:paraId="6B69C705" w14:textId="77777777" w:rsidR="00CD20B5" w:rsidRPr="00CD20B5" w:rsidRDefault="00CD20B5" w:rsidP="00CD20B5">
      <w:pPr>
        <w:tabs>
          <w:tab w:val="left" w:pos="6840"/>
        </w:tabs>
        <w:spacing w:after="0" w:line="240" w:lineRule="auto"/>
        <w:jc w:val="both"/>
        <w:rPr>
          <w:rFonts w:ascii="Times New Roman" w:hAnsi="Times New Roman" w:cs="Times New Roman"/>
          <w:sz w:val="28"/>
          <w:szCs w:val="28"/>
        </w:rPr>
      </w:pPr>
      <w:r w:rsidRPr="00CD20B5">
        <w:rPr>
          <w:rFonts w:ascii="Times New Roman" w:hAnsi="Times New Roman" w:cs="Times New Roman"/>
          <w:sz w:val="28"/>
          <w:szCs w:val="28"/>
        </w:rPr>
        <w:t>Ministru prezidente</w:t>
      </w:r>
      <w:r w:rsidRPr="00CD20B5">
        <w:rPr>
          <w:rFonts w:ascii="Times New Roman" w:hAnsi="Times New Roman" w:cs="Times New Roman"/>
          <w:sz w:val="28"/>
          <w:szCs w:val="28"/>
        </w:rPr>
        <w:tab/>
      </w:r>
      <w:r w:rsidRPr="00CD20B5">
        <w:rPr>
          <w:rFonts w:ascii="Times New Roman" w:hAnsi="Times New Roman" w:cs="Times New Roman"/>
          <w:sz w:val="28"/>
          <w:szCs w:val="28"/>
        </w:rPr>
        <w:tab/>
        <w:t>L.Straujuma</w:t>
      </w:r>
    </w:p>
    <w:p w14:paraId="54050925" w14:textId="77777777" w:rsidR="00CD20B5" w:rsidRPr="00CD20B5" w:rsidRDefault="00CD20B5" w:rsidP="00CD20B5">
      <w:pPr>
        <w:tabs>
          <w:tab w:val="left" w:pos="6840"/>
        </w:tabs>
        <w:spacing w:after="0" w:line="240" w:lineRule="auto"/>
        <w:ind w:left="360"/>
        <w:contextualSpacing/>
        <w:jc w:val="both"/>
        <w:rPr>
          <w:rFonts w:ascii="Times New Roman" w:hAnsi="Times New Roman" w:cs="Times New Roman"/>
          <w:sz w:val="28"/>
          <w:szCs w:val="28"/>
        </w:rPr>
      </w:pPr>
    </w:p>
    <w:p w14:paraId="603CB3DF" w14:textId="77777777" w:rsidR="00CD20B5" w:rsidRPr="00CD20B5" w:rsidRDefault="00CD20B5" w:rsidP="00CD20B5">
      <w:pPr>
        <w:tabs>
          <w:tab w:val="left" w:pos="6840"/>
        </w:tabs>
        <w:spacing w:after="0" w:line="240" w:lineRule="auto"/>
        <w:jc w:val="both"/>
        <w:rPr>
          <w:rFonts w:ascii="Times New Roman" w:hAnsi="Times New Roman" w:cs="Times New Roman"/>
          <w:sz w:val="28"/>
          <w:szCs w:val="28"/>
        </w:rPr>
      </w:pPr>
      <w:r w:rsidRPr="00CD20B5">
        <w:rPr>
          <w:rFonts w:ascii="Times New Roman" w:hAnsi="Times New Roman" w:cs="Times New Roman"/>
          <w:sz w:val="28"/>
          <w:szCs w:val="28"/>
        </w:rPr>
        <w:t>Finanšu ministrs</w:t>
      </w:r>
      <w:r w:rsidRPr="00CD20B5">
        <w:rPr>
          <w:rFonts w:ascii="Times New Roman" w:hAnsi="Times New Roman" w:cs="Times New Roman"/>
          <w:sz w:val="28"/>
          <w:szCs w:val="28"/>
        </w:rPr>
        <w:tab/>
      </w:r>
      <w:r w:rsidRPr="00CD20B5">
        <w:rPr>
          <w:rFonts w:ascii="Times New Roman" w:hAnsi="Times New Roman" w:cs="Times New Roman"/>
          <w:sz w:val="28"/>
          <w:szCs w:val="28"/>
        </w:rPr>
        <w:tab/>
        <w:t>J.Reirs</w:t>
      </w:r>
    </w:p>
    <w:p w14:paraId="13CD4D47" w14:textId="77777777" w:rsidR="00CD20B5" w:rsidRPr="00CD20B5" w:rsidRDefault="00CD20B5" w:rsidP="00CD20B5">
      <w:pPr>
        <w:spacing w:after="0" w:line="240" w:lineRule="auto"/>
        <w:jc w:val="both"/>
        <w:rPr>
          <w:rFonts w:ascii="Times New Roman" w:hAnsi="Times New Roman" w:cs="Times New Roman"/>
          <w:sz w:val="24"/>
          <w:szCs w:val="24"/>
        </w:rPr>
      </w:pPr>
    </w:p>
    <w:p w14:paraId="6D7E9A7A" w14:textId="2CF93009" w:rsidR="00CD20B5" w:rsidRDefault="00CD20B5" w:rsidP="00CD20B5">
      <w:pPr>
        <w:rPr>
          <w:rFonts w:ascii="Times New Roman" w:hAnsi="Times New Roman" w:cs="Times New Roman"/>
          <w:sz w:val="20"/>
          <w:szCs w:val="20"/>
        </w:rPr>
      </w:pPr>
    </w:p>
    <w:p w14:paraId="6EB48A88" w14:textId="77777777" w:rsidR="003E0A23" w:rsidRPr="00CD20B5" w:rsidRDefault="003E0A23" w:rsidP="00CD20B5">
      <w:pPr>
        <w:rPr>
          <w:rFonts w:ascii="Times New Roman" w:hAnsi="Times New Roman" w:cs="Times New Roman"/>
          <w:sz w:val="20"/>
          <w:szCs w:val="20"/>
        </w:rPr>
      </w:pPr>
    </w:p>
    <w:p w14:paraId="775B5FFB" w14:textId="77777777" w:rsidR="008E2354" w:rsidRPr="00045446" w:rsidRDefault="008E2354" w:rsidP="00655602">
      <w:pPr>
        <w:tabs>
          <w:tab w:val="left" w:pos="6840"/>
        </w:tabs>
        <w:spacing w:after="0" w:line="240" w:lineRule="auto"/>
        <w:jc w:val="both"/>
        <w:rPr>
          <w:rFonts w:ascii="Times New Roman" w:eastAsia="Times New Roman" w:hAnsi="Times New Roman" w:cs="Times New Roman"/>
          <w:vanish/>
          <w:sz w:val="28"/>
          <w:szCs w:val="28"/>
          <w:lang w:eastAsia="lv-LV"/>
        </w:rPr>
      </w:pPr>
    </w:p>
    <w:p w14:paraId="077E142D" w14:textId="77777777" w:rsidR="008E2354" w:rsidRPr="00045446" w:rsidRDefault="008E2354" w:rsidP="001C5C81">
      <w:pPr>
        <w:spacing w:after="0" w:line="240" w:lineRule="auto"/>
        <w:jc w:val="both"/>
        <w:rPr>
          <w:rFonts w:ascii="Times New Roman" w:eastAsia="Times New Roman" w:hAnsi="Times New Roman" w:cs="Times New Roman"/>
          <w:vanish/>
          <w:sz w:val="28"/>
          <w:szCs w:val="28"/>
          <w:lang w:eastAsia="lv-LV"/>
        </w:rPr>
      </w:pPr>
      <w:bookmarkStart w:id="42" w:name="p-407912"/>
      <w:bookmarkStart w:id="43" w:name="p38"/>
      <w:bookmarkEnd w:id="42"/>
      <w:bookmarkEnd w:id="43"/>
      <w:r w:rsidRPr="00045446">
        <w:rPr>
          <w:rFonts w:ascii="Times New Roman" w:eastAsia="Times New Roman" w:hAnsi="Times New Roman" w:cs="Times New Roman"/>
          <w:vanish/>
          <w:sz w:val="28"/>
          <w:szCs w:val="28"/>
          <w:lang w:eastAsia="lv-LV"/>
        </w:rPr>
        <w:t>3</w:t>
      </w:r>
    </w:p>
    <w:sectPr w:rsidR="008E2354" w:rsidRPr="00045446" w:rsidSect="00635E9A">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BC842" w14:textId="77777777" w:rsidR="002F1316" w:rsidRDefault="002F1316" w:rsidP="003A4437">
      <w:pPr>
        <w:spacing w:after="0" w:line="240" w:lineRule="auto"/>
      </w:pPr>
      <w:r>
        <w:separator/>
      </w:r>
    </w:p>
  </w:endnote>
  <w:endnote w:type="continuationSeparator" w:id="0">
    <w:p w14:paraId="5DC35975" w14:textId="77777777" w:rsidR="002F1316" w:rsidRDefault="002F1316" w:rsidP="003A4437">
      <w:pPr>
        <w:spacing w:after="0" w:line="240" w:lineRule="auto"/>
      </w:pPr>
      <w:r>
        <w:continuationSeparator/>
      </w:r>
    </w:p>
  </w:endnote>
  <w:endnote w:type="continuationNotice" w:id="1">
    <w:p w14:paraId="39B94F1E" w14:textId="77777777" w:rsidR="002F1316" w:rsidRDefault="002F1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216883"/>
      <w:docPartObj>
        <w:docPartGallery w:val="Page Numbers (Bottom of Page)"/>
        <w:docPartUnique/>
      </w:docPartObj>
    </w:sdtPr>
    <w:sdtEndPr>
      <w:rPr>
        <w:noProof/>
      </w:rPr>
    </w:sdtEndPr>
    <w:sdtContent>
      <w:p w14:paraId="09DBF7A3" w14:textId="0D30A52C" w:rsidR="00D075A0" w:rsidRPr="00780392" w:rsidRDefault="000C21DD" w:rsidP="00F71BCC">
        <w:pPr>
          <w:pStyle w:val="Footer"/>
          <w:jc w:val="both"/>
          <w:rPr>
            <w:sz w:val="16"/>
            <w:szCs w:val="16"/>
          </w:rPr>
        </w:pPr>
        <w:r>
          <w:rPr>
            <w:rFonts w:ascii="Times New Roman" w:hAnsi="Times New Roman" w:cs="Times New Roman"/>
            <w:sz w:val="16"/>
            <w:szCs w:val="16"/>
          </w:rPr>
          <w:t>FMnot_12</w:t>
        </w:r>
        <w:r w:rsidR="005075A8">
          <w:rPr>
            <w:rFonts w:ascii="Times New Roman" w:hAnsi="Times New Roman" w:cs="Times New Roman"/>
            <w:sz w:val="16"/>
            <w:szCs w:val="16"/>
          </w:rPr>
          <w:t>08</w:t>
        </w:r>
        <w:r w:rsidR="00D075A0" w:rsidRPr="00780392">
          <w:rPr>
            <w:rFonts w:ascii="Times New Roman" w:hAnsi="Times New Roman" w:cs="Times New Roman"/>
            <w:sz w:val="16"/>
            <w:szCs w:val="16"/>
          </w:rPr>
          <w:t>15</w:t>
        </w:r>
        <w:r w:rsidR="00D075A0">
          <w:rPr>
            <w:rFonts w:ascii="Times New Roman" w:hAnsi="Times New Roman" w:cs="Times New Roman"/>
            <w:sz w:val="16"/>
            <w:szCs w:val="16"/>
          </w:rPr>
          <w:t>_TP14-20</w:t>
        </w:r>
        <w:r w:rsidR="00D075A0" w:rsidRPr="00780392">
          <w:rPr>
            <w:rFonts w:ascii="Times New Roman" w:hAnsi="Times New Roman" w:cs="Times New Roman"/>
            <w:sz w:val="16"/>
            <w:szCs w:val="16"/>
          </w:rPr>
          <w:t xml:space="preserve">; </w:t>
        </w:r>
        <w:r w:rsidR="00D075A0" w:rsidRPr="00780392">
          <w:rPr>
            <w:rFonts w:ascii="Times New Roman" w:hAnsi="Times New Roman"/>
            <w:sz w:val="16"/>
            <w:szCs w:val="16"/>
          </w:rPr>
          <w:t>Ministru kabineta noteikumu projekts „</w:t>
        </w:r>
        <w:r w:rsidR="00D075A0" w:rsidRPr="00F718E6">
          <w:rPr>
            <w:rFonts w:ascii="Times New Roman" w:eastAsia="Times New Roman" w:hAnsi="Times New Roman" w:cs="Times New Roman"/>
            <w:bCs/>
            <w:sz w:val="16"/>
            <w:szCs w:val="16"/>
          </w:rPr>
          <w:t>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pirmās kārtas noteikumi</w:t>
        </w:r>
        <w:r w:rsidR="00D075A0" w:rsidRPr="00780392">
          <w:rPr>
            <w:rFonts w:ascii="Times New Roman" w:hAnsi="Times New Roman"/>
            <w:sz w:val="16"/>
            <w:szCs w:val="16"/>
          </w:rPr>
          <w:t>”</w:t>
        </w:r>
        <w:r w:rsidR="00D075A0" w:rsidRPr="00780392">
          <w:rPr>
            <w:rFonts w:ascii="Times New Roman" w:hAnsi="Times New Roman" w:cs="Times New Roman"/>
            <w:sz w:val="16"/>
            <w:szCs w:val="16"/>
          </w:rPr>
          <w:t xml:space="preserve"> </w:t>
        </w:r>
      </w:p>
      <w:p w14:paraId="56B7CF40" w14:textId="77777777" w:rsidR="00D075A0" w:rsidRDefault="00D075A0">
        <w:pPr>
          <w:pStyle w:val="Footer"/>
          <w:jc w:val="center"/>
        </w:pPr>
        <w:r>
          <w:fldChar w:fldCharType="begin"/>
        </w:r>
        <w:r>
          <w:instrText xml:space="preserve"> PAGE   \* MERGEFORMAT </w:instrText>
        </w:r>
        <w:r>
          <w:fldChar w:fldCharType="separate"/>
        </w:r>
        <w:r w:rsidR="00C53D9C">
          <w:rPr>
            <w:noProof/>
          </w:rPr>
          <w:t>23</w:t>
        </w:r>
        <w:r>
          <w:rPr>
            <w:noProof/>
          </w:rPr>
          <w:fldChar w:fldCharType="end"/>
        </w:r>
      </w:p>
    </w:sdtContent>
  </w:sdt>
  <w:p w14:paraId="6496BC70" w14:textId="77777777" w:rsidR="00D075A0" w:rsidRDefault="00D07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0A4CB" w14:textId="77777777" w:rsidR="002F1316" w:rsidRDefault="002F1316" w:rsidP="003A4437">
      <w:pPr>
        <w:spacing w:after="0" w:line="240" w:lineRule="auto"/>
      </w:pPr>
      <w:r>
        <w:separator/>
      </w:r>
    </w:p>
  </w:footnote>
  <w:footnote w:type="continuationSeparator" w:id="0">
    <w:p w14:paraId="6BE0233B" w14:textId="77777777" w:rsidR="002F1316" w:rsidRDefault="002F1316" w:rsidP="003A4437">
      <w:pPr>
        <w:spacing w:after="0" w:line="240" w:lineRule="auto"/>
      </w:pPr>
      <w:r>
        <w:continuationSeparator/>
      </w:r>
    </w:p>
  </w:footnote>
  <w:footnote w:type="continuationNotice" w:id="1">
    <w:p w14:paraId="7821A85B" w14:textId="77777777" w:rsidR="002F1316" w:rsidRDefault="002F131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50F6"/>
    <w:multiLevelType w:val="hybridMultilevel"/>
    <w:tmpl w:val="34504484"/>
    <w:lvl w:ilvl="0" w:tplc="0E226FFA">
      <w:start w:val="1"/>
      <w:numFmt w:val="upperRoman"/>
      <w:lvlText w:val="%1."/>
      <w:lvlJc w:val="left"/>
      <w:pPr>
        <w:ind w:left="1440" w:hanging="10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C4756E"/>
    <w:multiLevelType w:val="multilevel"/>
    <w:tmpl w:val="7278C8A0"/>
    <w:lvl w:ilvl="0">
      <w:start w:val="1"/>
      <w:numFmt w:val="decimal"/>
      <w:lvlText w:val="%1."/>
      <w:lvlJc w:val="left"/>
      <w:pPr>
        <w:ind w:left="66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3876" w:hanging="1440"/>
      </w:pPr>
      <w:rPr>
        <w:rFonts w:hint="default"/>
      </w:rPr>
    </w:lvl>
  </w:abstractNum>
  <w:abstractNum w:abstractNumId="2">
    <w:nsid w:val="12F026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8B57B6"/>
    <w:multiLevelType w:val="multilevel"/>
    <w:tmpl w:val="5AA0251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767760A"/>
    <w:multiLevelType w:val="multilevel"/>
    <w:tmpl w:val="92D6C1CE"/>
    <w:lvl w:ilvl="0">
      <w:start w:val="13"/>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nsid w:val="19003EE2"/>
    <w:multiLevelType w:val="multilevel"/>
    <w:tmpl w:val="92D6C1CE"/>
    <w:lvl w:ilvl="0">
      <w:start w:val="13"/>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nsid w:val="1A321B38"/>
    <w:multiLevelType w:val="multilevel"/>
    <w:tmpl w:val="EAEE4860"/>
    <w:lvl w:ilvl="0">
      <w:start w:val="2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910D14"/>
    <w:multiLevelType w:val="multilevel"/>
    <w:tmpl w:val="92D6C1CE"/>
    <w:lvl w:ilvl="0">
      <w:start w:val="13"/>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
    <w:nsid w:val="2C9E5DFC"/>
    <w:multiLevelType w:val="multilevel"/>
    <w:tmpl w:val="8A3C8244"/>
    <w:lvl w:ilvl="0">
      <w:start w:val="1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1020" w:hanging="81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9">
    <w:nsid w:val="2DE73331"/>
    <w:multiLevelType w:val="multilevel"/>
    <w:tmpl w:val="5602F578"/>
    <w:lvl w:ilvl="0">
      <w:start w:val="32"/>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
      <w:numFmt w:val="decimal"/>
      <w:lvlText w:val="%1.%2.%3.%4."/>
      <w:lvlJc w:val="left"/>
      <w:pPr>
        <w:ind w:left="855" w:hanging="85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7A372A"/>
    <w:multiLevelType w:val="multilevel"/>
    <w:tmpl w:val="A17EF000"/>
    <w:lvl w:ilvl="0">
      <w:start w:val="14"/>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1">
    <w:nsid w:val="3D301226"/>
    <w:multiLevelType w:val="multilevel"/>
    <w:tmpl w:val="DCE84220"/>
    <w:lvl w:ilvl="0">
      <w:start w:val="1"/>
      <w:numFmt w:val="decimal"/>
      <w:lvlText w:val="%1."/>
      <w:lvlJc w:val="left"/>
      <w:pPr>
        <w:ind w:left="360" w:hanging="360"/>
      </w:pPr>
      <w:rPr>
        <w:b w:val="0"/>
        <w:sz w:val="28"/>
        <w:szCs w:val="28"/>
      </w:rPr>
    </w:lvl>
    <w:lvl w:ilvl="1">
      <w:start w:val="1"/>
      <w:numFmt w:val="decimal"/>
      <w:lvlText w:val="%1.%2."/>
      <w:lvlJc w:val="left"/>
      <w:pPr>
        <w:ind w:left="432" w:hanging="432"/>
      </w:pPr>
    </w:lvl>
    <w:lvl w:ilvl="2">
      <w:start w:val="1"/>
      <w:numFmt w:val="decimal"/>
      <w:lvlText w:val="%1.%2.%3."/>
      <w:lvlJc w:val="left"/>
      <w:pPr>
        <w:ind w:left="788"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441DA7"/>
    <w:multiLevelType w:val="hybridMultilevel"/>
    <w:tmpl w:val="B9D4A89E"/>
    <w:lvl w:ilvl="0" w:tplc="418E437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231365"/>
    <w:multiLevelType w:val="multilevel"/>
    <w:tmpl w:val="A17EF000"/>
    <w:lvl w:ilvl="0">
      <w:start w:val="14"/>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4">
    <w:nsid w:val="46811738"/>
    <w:multiLevelType w:val="multilevel"/>
    <w:tmpl w:val="97B0B0C6"/>
    <w:lvl w:ilvl="0">
      <w:start w:val="32"/>
      <w:numFmt w:val="decimal"/>
      <w:lvlText w:val="%1."/>
      <w:lvlJc w:val="left"/>
      <w:pPr>
        <w:ind w:left="600" w:hanging="600"/>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BD44E6B"/>
    <w:multiLevelType w:val="multilevel"/>
    <w:tmpl w:val="A17EF000"/>
    <w:lvl w:ilvl="0">
      <w:start w:val="14"/>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nsid w:val="581C7C93"/>
    <w:multiLevelType w:val="multilevel"/>
    <w:tmpl w:val="DAB26F40"/>
    <w:lvl w:ilvl="0">
      <w:start w:val="5"/>
      <w:numFmt w:val="decimal"/>
      <w:lvlText w:val="%1."/>
      <w:lvlJc w:val="left"/>
      <w:pPr>
        <w:ind w:left="1275" w:hanging="1275"/>
      </w:pPr>
      <w:rPr>
        <w:rFonts w:hint="default"/>
      </w:rPr>
    </w:lvl>
    <w:lvl w:ilvl="1">
      <w:start w:val="1"/>
      <w:numFmt w:val="decimal"/>
      <w:lvlText w:val="%1.%2."/>
      <w:lvlJc w:val="left"/>
      <w:pPr>
        <w:ind w:left="1380" w:hanging="1275"/>
      </w:pPr>
      <w:rPr>
        <w:rFonts w:hint="default"/>
      </w:rPr>
    </w:lvl>
    <w:lvl w:ilvl="2">
      <w:start w:val="10"/>
      <w:numFmt w:val="decimal"/>
      <w:lvlText w:val="%1.%2.%3."/>
      <w:lvlJc w:val="left"/>
      <w:pPr>
        <w:ind w:left="1485" w:hanging="1275"/>
      </w:pPr>
      <w:rPr>
        <w:rFonts w:hint="default"/>
      </w:rPr>
    </w:lvl>
    <w:lvl w:ilvl="3">
      <w:start w:val="1"/>
      <w:numFmt w:val="decimal"/>
      <w:lvlText w:val="%1.%2.%3.%4."/>
      <w:lvlJc w:val="left"/>
      <w:pPr>
        <w:ind w:left="1590" w:hanging="1275"/>
      </w:pPr>
      <w:rPr>
        <w:rFonts w:hint="default"/>
      </w:rPr>
    </w:lvl>
    <w:lvl w:ilvl="4">
      <w:start w:val="1"/>
      <w:numFmt w:val="decimal"/>
      <w:lvlText w:val="%1.%2.%3.%4.%5."/>
      <w:lvlJc w:val="left"/>
      <w:pPr>
        <w:ind w:left="1695" w:hanging="1275"/>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17">
    <w:nsid w:val="59AF4A45"/>
    <w:multiLevelType w:val="multilevel"/>
    <w:tmpl w:val="9BD6FC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D42329"/>
    <w:multiLevelType w:val="multilevel"/>
    <w:tmpl w:val="D422C91A"/>
    <w:lvl w:ilvl="0">
      <w:start w:val="12"/>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nsid w:val="633E0457"/>
    <w:multiLevelType w:val="multilevel"/>
    <w:tmpl w:val="D82A7016"/>
    <w:lvl w:ilvl="0">
      <w:start w:val="12"/>
      <w:numFmt w:val="decimal"/>
      <w:lvlText w:val="%1."/>
      <w:lvlJc w:val="left"/>
      <w:pPr>
        <w:ind w:left="360" w:hanging="360"/>
      </w:pPr>
      <w:rPr>
        <w:rFonts w:hint="default"/>
        <w:b w:val="0"/>
        <w:sz w:val="28"/>
        <w:szCs w:val="28"/>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nsid w:val="64A850E5"/>
    <w:multiLevelType w:val="multilevel"/>
    <w:tmpl w:val="56429530"/>
    <w:lvl w:ilvl="0">
      <w:start w:val="32"/>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3"/>
      <w:numFmt w:val="decimal"/>
      <w:lvlText w:val="%1.%2.%3.%4."/>
      <w:lvlJc w:val="left"/>
      <w:pPr>
        <w:ind w:left="1890" w:hanging="81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72A026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3529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4342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6F4374"/>
    <w:multiLevelType w:val="multilevel"/>
    <w:tmpl w:val="B9D4A89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AF5536E"/>
    <w:multiLevelType w:val="multilevel"/>
    <w:tmpl w:val="D9120298"/>
    <w:lvl w:ilvl="0">
      <w:start w:val="31"/>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3"/>
      <w:numFmt w:val="decimal"/>
      <w:lvlText w:val="%1.%2.%3.%4."/>
      <w:lvlJc w:val="left"/>
      <w:pPr>
        <w:ind w:left="1890" w:hanging="81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7DCD64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9"/>
  </w:num>
  <w:num w:numId="3">
    <w:abstractNumId w:val="13"/>
  </w:num>
  <w:num w:numId="4">
    <w:abstractNumId w:val="10"/>
  </w:num>
  <w:num w:numId="5">
    <w:abstractNumId w:val="15"/>
  </w:num>
  <w:num w:numId="6">
    <w:abstractNumId w:val="4"/>
  </w:num>
  <w:num w:numId="7">
    <w:abstractNumId w:val="9"/>
  </w:num>
  <w:num w:numId="8">
    <w:abstractNumId w:val="25"/>
  </w:num>
  <w:num w:numId="9">
    <w:abstractNumId w:val="5"/>
  </w:num>
  <w:num w:numId="10">
    <w:abstractNumId w:val="20"/>
  </w:num>
  <w:num w:numId="11">
    <w:abstractNumId w:val="7"/>
  </w:num>
  <w:num w:numId="12">
    <w:abstractNumId w:val="12"/>
  </w:num>
  <w:num w:numId="13">
    <w:abstractNumId w:val="3"/>
  </w:num>
  <w:num w:numId="14">
    <w:abstractNumId w:val="24"/>
  </w:num>
  <w:num w:numId="15">
    <w:abstractNumId w:val="18"/>
  </w:num>
  <w:num w:numId="16">
    <w:abstractNumId w:val="26"/>
  </w:num>
  <w:num w:numId="17">
    <w:abstractNumId w:val="21"/>
  </w:num>
  <w:num w:numId="18">
    <w:abstractNumId w:val="2"/>
  </w:num>
  <w:num w:numId="19">
    <w:abstractNumId w:val="22"/>
  </w:num>
  <w:num w:numId="20">
    <w:abstractNumId w:val="23"/>
  </w:num>
  <w:num w:numId="21">
    <w:abstractNumId w:val="17"/>
  </w:num>
  <w:num w:numId="22">
    <w:abstractNumId w:val="11"/>
  </w:num>
  <w:num w:numId="23">
    <w:abstractNumId w:val="0"/>
  </w:num>
  <w:num w:numId="24">
    <w:abstractNumId w:val="16"/>
  </w:num>
  <w:num w:numId="25">
    <w:abstractNumId w:val="6"/>
  </w:num>
  <w:num w:numId="26">
    <w:abstractNumId w:val="8"/>
  </w:num>
  <w:num w:numId="2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54"/>
    <w:rsid w:val="00000FF9"/>
    <w:rsid w:val="000013F4"/>
    <w:rsid w:val="000016A7"/>
    <w:rsid w:val="00002534"/>
    <w:rsid w:val="00003006"/>
    <w:rsid w:val="000038D5"/>
    <w:rsid w:val="00003A73"/>
    <w:rsid w:val="00004A39"/>
    <w:rsid w:val="00005281"/>
    <w:rsid w:val="000058B2"/>
    <w:rsid w:val="00006310"/>
    <w:rsid w:val="000069C3"/>
    <w:rsid w:val="00006F63"/>
    <w:rsid w:val="000075BE"/>
    <w:rsid w:val="00007C07"/>
    <w:rsid w:val="000123FA"/>
    <w:rsid w:val="000125F3"/>
    <w:rsid w:val="00013B9D"/>
    <w:rsid w:val="000149F3"/>
    <w:rsid w:val="000151A7"/>
    <w:rsid w:val="000178E9"/>
    <w:rsid w:val="000208B1"/>
    <w:rsid w:val="00020B99"/>
    <w:rsid w:val="00021B7E"/>
    <w:rsid w:val="00021CED"/>
    <w:rsid w:val="00023F77"/>
    <w:rsid w:val="0002425E"/>
    <w:rsid w:val="0002473D"/>
    <w:rsid w:val="00024968"/>
    <w:rsid w:val="00026E0F"/>
    <w:rsid w:val="00026F46"/>
    <w:rsid w:val="00027903"/>
    <w:rsid w:val="0002799C"/>
    <w:rsid w:val="00030B98"/>
    <w:rsid w:val="0003173A"/>
    <w:rsid w:val="000328E5"/>
    <w:rsid w:val="00032DD3"/>
    <w:rsid w:val="00033FB9"/>
    <w:rsid w:val="00034A7E"/>
    <w:rsid w:val="00034FDC"/>
    <w:rsid w:val="000366A7"/>
    <w:rsid w:val="0003767F"/>
    <w:rsid w:val="0003771F"/>
    <w:rsid w:val="00037892"/>
    <w:rsid w:val="000379B5"/>
    <w:rsid w:val="00037DEA"/>
    <w:rsid w:val="000401AC"/>
    <w:rsid w:val="00040F4F"/>
    <w:rsid w:val="00041D27"/>
    <w:rsid w:val="000420A8"/>
    <w:rsid w:val="00042452"/>
    <w:rsid w:val="00042493"/>
    <w:rsid w:val="00042A3C"/>
    <w:rsid w:val="00043671"/>
    <w:rsid w:val="00043BDB"/>
    <w:rsid w:val="00044536"/>
    <w:rsid w:val="00045182"/>
    <w:rsid w:val="00045401"/>
    <w:rsid w:val="00045446"/>
    <w:rsid w:val="0004556C"/>
    <w:rsid w:val="000458F3"/>
    <w:rsid w:val="00045BE7"/>
    <w:rsid w:val="00050C5C"/>
    <w:rsid w:val="00050CD5"/>
    <w:rsid w:val="0005269F"/>
    <w:rsid w:val="00052801"/>
    <w:rsid w:val="00052A64"/>
    <w:rsid w:val="00052BFB"/>
    <w:rsid w:val="00052C03"/>
    <w:rsid w:val="000532B2"/>
    <w:rsid w:val="00053EFB"/>
    <w:rsid w:val="0005432A"/>
    <w:rsid w:val="00054AF0"/>
    <w:rsid w:val="00054CA5"/>
    <w:rsid w:val="0005502D"/>
    <w:rsid w:val="0005555D"/>
    <w:rsid w:val="00056CE9"/>
    <w:rsid w:val="000571A3"/>
    <w:rsid w:val="00057233"/>
    <w:rsid w:val="000574A3"/>
    <w:rsid w:val="0006069D"/>
    <w:rsid w:val="0006104B"/>
    <w:rsid w:val="00061419"/>
    <w:rsid w:val="00061D43"/>
    <w:rsid w:val="0006327B"/>
    <w:rsid w:val="0006358C"/>
    <w:rsid w:val="00063A96"/>
    <w:rsid w:val="00064D7A"/>
    <w:rsid w:val="00064F2C"/>
    <w:rsid w:val="0006507E"/>
    <w:rsid w:val="0006513F"/>
    <w:rsid w:val="00065237"/>
    <w:rsid w:val="000653D8"/>
    <w:rsid w:val="00065B0D"/>
    <w:rsid w:val="000668B5"/>
    <w:rsid w:val="000677DC"/>
    <w:rsid w:val="0007011A"/>
    <w:rsid w:val="00070556"/>
    <w:rsid w:val="00070CC4"/>
    <w:rsid w:val="00070D13"/>
    <w:rsid w:val="00071DEF"/>
    <w:rsid w:val="00071EF6"/>
    <w:rsid w:val="00072BB7"/>
    <w:rsid w:val="00073248"/>
    <w:rsid w:val="00073475"/>
    <w:rsid w:val="000734E4"/>
    <w:rsid w:val="00073AEA"/>
    <w:rsid w:val="0007413C"/>
    <w:rsid w:val="000757C8"/>
    <w:rsid w:val="00075880"/>
    <w:rsid w:val="00075D30"/>
    <w:rsid w:val="00075E4F"/>
    <w:rsid w:val="00075FA1"/>
    <w:rsid w:val="00075FBA"/>
    <w:rsid w:val="00076A49"/>
    <w:rsid w:val="00077C76"/>
    <w:rsid w:val="000804FE"/>
    <w:rsid w:val="00080BD8"/>
    <w:rsid w:val="00080D2E"/>
    <w:rsid w:val="00081D7A"/>
    <w:rsid w:val="00082A28"/>
    <w:rsid w:val="00083C3E"/>
    <w:rsid w:val="00084FAF"/>
    <w:rsid w:val="00085140"/>
    <w:rsid w:val="000854EA"/>
    <w:rsid w:val="0008581D"/>
    <w:rsid w:val="000867FC"/>
    <w:rsid w:val="00086E08"/>
    <w:rsid w:val="00086E4F"/>
    <w:rsid w:val="0009026E"/>
    <w:rsid w:val="000914A4"/>
    <w:rsid w:val="0009175A"/>
    <w:rsid w:val="0009183A"/>
    <w:rsid w:val="00094430"/>
    <w:rsid w:val="0009444D"/>
    <w:rsid w:val="00094F0A"/>
    <w:rsid w:val="0009580F"/>
    <w:rsid w:val="00095DB5"/>
    <w:rsid w:val="000967A2"/>
    <w:rsid w:val="00097081"/>
    <w:rsid w:val="00097367"/>
    <w:rsid w:val="000A02BD"/>
    <w:rsid w:val="000A063F"/>
    <w:rsid w:val="000A06BD"/>
    <w:rsid w:val="000A09E7"/>
    <w:rsid w:val="000A1B50"/>
    <w:rsid w:val="000A1F85"/>
    <w:rsid w:val="000A320F"/>
    <w:rsid w:val="000A388C"/>
    <w:rsid w:val="000A3DC6"/>
    <w:rsid w:val="000A3E14"/>
    <w:rsid w:val="000A44A0"/>
    <w:rsid w:val="000A44C6"/>
    <w:rsid w:val="000A4D9A"/>
    <w:rsid w:val="000A5274"/>
    <w:rsid w:val="000A588D"/>
    <w:rsid w:val="000B138D"/>
    <w:rsid w:val="000B1486"/>
    <w:rsid w:val="000B18CF"/>
    <w:rsid w:val="000B1B32"/>
    <w:rsid w:val="000B26F2"/>
    <w:rsid w:val="000B4DDD"/>
    <w:rsid w:val="000B5AE8"/>
    <w:rsid w:val="000B5C6E"/>
    <w:rsid w:val="000B78FB"/>
    <w:rsid w:val="000B7D82"/>
    <w:rsid w:val="000C0C98"/>
    <w:rsid w:val="000C0D7D"/>
    <w:rsid w:val="000C21DD"/>
    <w:rsid w:val="000C28E3"/>
    <w:rsid w:val="000C2C03"/>
    <w:rsid w:val="000C2F2D"/>
    <w:rsid w:val="000C311C"/>
    <w:rsid w:val="000C36E8"/>
    <w:rsid w:val="000C4D3F"/>
    <w:rsid w:val="000C4D9A"/>
    <w:rsid w:val="000C5303"/>
    <w:rsid w:val="000C59ED"/>
    <w:rsid w:val="000C6955"/>
    <w:rsid w:val="000C6F03"/>
    <w:rsid w:val="000D03B7"/>
    <w:rsid w:val="000D08E2"/>
    <w:rsid w:val="000D08F6"/>
    <w:rsid w:val="000D0929"/>
    <w:rsid w:val="000D15C5"/>
    <w:rsid w:val="000D2970"/>
    <w:rsid w:val="000D3864"/>
    <w:rsid w:val="000D42A8"/>
    <w:rsid w:val="000D4E07"/>
    <w:rsid w:val="000D63A8"/>
    <w:rsid w:val="000E1409"/>
    <w:rsid w:val="000E1F1A"/>
    <w:rsid w:val="000E21D0"/>
    <w:rsid w:val="000E2678"/>
    <w:rsid w:val="000E2680"/>
    <w:rsid w:val="000E4B7B"/>
    <w:rsid w:val="000E5863"/>
    <w:rsid w:val="000E5F4A"/>
    <w:rsid w:val="000E6294"/>
    <w:rsid w:val="000E6464"/>
    <w:rsid w:val="000E735A"/>
    <w:rsid w:val="000E797E"/>
    <w:rsid w:val="000E7D43"/>
    <w:rsid w:val="000F081A"/>
    <w:rsid w:val="000F0D78"/>
    <w:rsid w:val="000F1756"/>
    <w:rsid w:val="000F325B"/>
    <w:rsid w:val="000F3B60"/>
    <w:rsid w:val="000F61C7"/>
    <w:rsid w:val="0010017C"/>
    <w:rsid w:val="001009AF"/>
    <w:rsid w:val="00101828"/>
    <w:rsid w:val="001018CC"/>
    <w:rsid w:val="00103013"/>
    <w:rsid w:val="00103388"/>
    <w:rsid w:val="00103B4A"/>
    <w:rsid w:val="001047F5"/>
    <w:rsid w:val="00104978"/>
    <w:rsid w:val="00104AB8"/>
    <w:rsid w:val="00104F46"/>
    <w:rsid w:val="0010536C"/>
    <w:rsid w:val="001057BF"/>
    <w:rsid w:val="00105DC0"/>
    <w:rsid w:val="00106319"/>
    <w:rsid w:val="00106912"/>
    <w:rsid w:val="00110FEA"/>
    <w:rsid w:val="00112027"/>
    <w:rsid w:val="001124E9"/>
    <w:rsid w:val="001131A8"/>
    <w:rsid w:val="00113258"/>
    <w:rsid w:val="001133B3"/>
    <w:rsid w:val="001164F3"/>
    <w:rsid w:val="0011662D"/>
    <w:rsid w:val="00117333"/>
    <w:rsid w:val="00117923"/>
    <w:rsid w:val="00117CE1"/>
    <w:rsid w:val="00120553"/>
    <w:rsid w:val="00121B12"/>
    <w:rsid w:val="00121F03"/>
    <w:rsid w:val="001220C3"/>
    <w:rsid w:val="001220D8"/>
    <w:rsid w:val="00122466"/>
    <w:rsid w:val="00122D2A"/>
    <w:rsid w:val="00123652"/>
    <w:rsid w:val="0012393B"/>
    <w:rsid w:val="00124240"/>
    <w:rsid w:val="00124DCA"/>
    <w:rsid w:val="00124EB4"/>
    <w:rsid w:val="00125528"/>
    <w:rsid w:val="001264A1"/>
    <w:rsid w:val="00126F8B"/>
    <w:rsid w:val="00127311"/>
    <w:rsid w:val="00127432"/>
    <w:rsid w:val="00130081"/>
    <w:rsid w:val="001306EC"/>
    <w:rsid w:val="00130B50"/>
    <w:rsid w:val="0013310F"/>
    <w:rsid w:val="0013319D"/>
    <w:rsid w:val="001343B0"/>
    <w:rsid w:val="00134A03"/>
    <w:rsid w:val="00134A70"/>
    <w:rsid w:val="00134AA4"/>
    <w:rsid w:val="00135339"/>
    <w:rsid w:val="00135FCF"/>
    <w:rsid w:val="00136770"/>
    <w:rsid w:val="00136DF0"/>
    <w:rsid w:val="00137CD4"/>
    <w:rsid w:val="0014041B"/>
    <w:rsid w:val="001407BD"/>
    <w:rsid w:val="00141137"/>
    <w:rsid w:val="001419C8"/>
    <w:rsid w:val="00141B20"/>
    <w:rsid w:val="00142CB2"/>
    <w:rsid w:val="00143213"/>
    <w:rsid w:val="001434F7"/>
    <w:rsid w:val="001448AB"/>
    <w:rsid w:val="00144949"/>
    <w:rsid w:val="00144DCF"/>
    <w:rsid w:val="00145BEA"/>
    <w:rsid w:val="001516C3"/>
    <w:rsid w:val="00151E1F"/>
    <w:rsid w:val="00152E1F"/>
    <w:rsid w:val="0015373D"/>
    <w:rsid w:val="001538D4"/>
    <w:rsid w:val="00153EF9"/>
    <w:rsid w:val="0015461C"/>
    <w:rsid w:val="00154F50"/>
    <w:rsid w:val="001553D6"/>
    <w:rsid w:val="00155ECB"/>
    <w:rsid w:val="00156939"/>
    <w:rsid w:val="00156DAF"/>
    <w:rsid w:val="00157F1F"/>
    <w:rsid w:val="00157FD9"/>
    <w:rsid w:val="001613B9"/>
    <w:rsid w:val="00161D36"/>
    <w:rsid w:val="001629C9"/>
    <w:rsid w:val="00163BC4"/>
    <w:rsid w:val="00163D7A"/>
    <w:rsid w:val="00164CA7"/>
    <w:rsid w:val="00164D84"/>
    <w:rsid w:val="00164E73"/>
    <w:rsid w:val="00165884"/>
    <w:rsid w:val="00165DE9"/>
    <w:rsid w:val="00166327"/>
    <w:rsid w:val="00166CF9"/>
    <w:rsid w:val="001671CA"/>
    <w:rsid w:val="00167310"/>
    <w:rsid w:val="00172283"/>
    <w:rsid w:val="00172E72"/>
    <w:rsid w:val="0017401D"/>
    <w:rsid w:val="00175E56"/>
    <w:rsid w:val="00177E4D"/>
    <w:rsid w:val="0018028B"/>
    <w:rsid w:val="001803FF"/>
    <w:rsid w:val="001814CC"/>
    <w:rsid w:val="00182265"/>
    <w:rsid w:val="001825AF"/>
    <w:rsid w:val="0018287E"/>
    <w:rsid w:val="00184CF3"/>
    <w:rsid w:val="0018529C"/>
    <w:rsid w:val="00186906"/>
    <w:rsid w:val="00186EC0"/>
    <w:rsid w:val="00187192"/>
    <w:rsid w:val="0019079E"/>
    <w:rsid w:val="001914F4"/>
    <w:rsid w:val="00192500"/>
    <w:rsid w:val="001925BF"/>
    <w:rsid w:val="001929DA"/>
    <w:rsid w:val="001929F0"/>
    <w:rsid w:val="00193668"/>
    <w:rsid w:val="00196304"/>
    <w:rsid w:val="00196821"/>
    <w:rsid w:val="00196F09"/>
    <w:rsid w:val="001975D3"/>
    <w:rsid w:val="001976C0"/>
    <w:rsid w:val="00197734"/>
    <w:rsid w:val="00197B52"/>
    <w:rsid w:val="001A03AA"/>
    <w:rsid w:val="001A07FE"/>
    <w:rsid w:val="001A0D0E"/>
    <w:rsid w:val="001A20CA"/>
    <w:rsid w:val="001A2F0F"/>
    <w:rsid w:val="001A31DD"/>
    <w:rsid w:val="001A6E36"/>
    <w:rsid w:val="001A70EA"/>
    <w:rsid w:val="001A76D4"/>
    <w:rsid w:val="001B0217"/>
    <w:rsid w:val="001B082A"/>
    <w:rsid w:val="001B1A44"/>
    <w:rsid w:val="001B1D9E"/>
    <w:rsid w:val="001B2C0D"/>
    <w:rsid w:val="001B2E92"/>
    <w:rsid w:val="001B2ED4"/>
    <w:rsid w:val="001B3477"/>
    <w:rsid w:val="001B3B92"/>
    <w:rsid w:val="001B580B"/>
    <w:rsid w:val="001B6C83"/>
    <w:rsid w:val="001B6FD5"/>
    <w:rsid w:val="001B77BB"/>
    <w:rsid w:val="001B7825"/>
    <w:rsid w:val="001C0FE6"/>
    <w:rsid w:val="001C18C3"/>
    <w:rsid w:val="001C27DC"/>
    <w:rsid w:val="001C29D4"/>
    <w:rsid w:val="001C3778"/>
    <w:rsid w:val="001C3FF3"/>
    <w:rsid w:val="001C45E2"/>
    <w:rsid w:val="001C5ABF"/>
    <w:rsid w:val="001C5C81"/>
    <w:rsid w:val="001C799C"/>
    <w:rsid w:val="001C7B65"/>
    <w:rsid w:val="001D05F0"/>
    <w:rsid w:val="001D10D4"/>
    <w:rsid w:val="001D11F2"/>
    <w:rsid w:val="001D1277"/>
    <w:rsid w:val="001D20F7"/>
    <w:rsid w:val="001D24CF"/>
    <w:rsid w:val="001D3074"/>
    <w:rsid w:val="001D3B6F"/>
    <w:rsid w:val="001D403A"/>
    <w:rsid w:val="001D40BA"/>
    <w:rsid w:val="001D4DAD"/>
    <w:rsid w:val="001D68EB"/>
    <w:rsid w:val="001E006F"/>
    <w:rsid w:val="001E0972"/>
    <w:rsid w:val="001E0B48"/>
    <w:rsid w:val="001E0E74"/>
    <w:rsid w:val="001E1873"/>
    <w:rsid w:val="001E2341"/>
    <w:rsid w:val="001E28D9"/>
    <w:rsid w:val="001E2D7E"/>
    <w:rsid w:val="001E3C39"/>
    <w:rsid w:val="001E4AA3"/>
    <w:rsid w:val="001E5E21"/>
    <w:rsid w:val="001E60A6"/>
    <w:rsid w:val="001E6D33"/>
    <w:rsid w:val="001E79E4"/>
    <w:rsid w:val="001F1861"/>
    <w:rsid w:val="001F1A5F"/>
    <w:rsid w:val="001F3651"/>
    <w:rsid w:val="001F394A"/>
    <w:rsid w:val="001F3AC4"/>
    <w:rsid w:val="001F4380"/>
    <w:rsid w:val="001F45AE"/>
    <w:rsid w:val="001F4605"/>
    <w:rsid w:val="001F488F"/>
    <w:rsid w:val="001F4E83"/>
    <w:rsid w:val="001F66EF"/>
    <w:rsid w:val="001F736A"/>
    <w:rsid w:val="001F7675"/>
    <w:rsid w:val="001F7986"/>
    <w:rsid w:val="00200561"/>
    <w:rsid w:val="00201321"/>
    <w:rsid w:val="00202841"/>
    <w:rsid w:val="00203473"/>
    <w:rsid w:val="002037AB"/>
    <w:rsid w:val="002045CC"/>
    <w:rsid w:val="002053A7"/>
    <w:rsid w:val="00205C25"/>
    <w:rsid w:val="00206CBD"/>
    <w:rsid w:val="00206FA1"/>
    <w:rsid w:val="0020706C"/>
    <w:rsid w:val="002107F8"/>
    <w:rsid w:val="0021133A"/>
    <w:rsid w:val="002135B5"/>
    <w:rsid w:val="002147EE"/>
    <w:rsid w:val="00214BDF"/>
    <w:rsid w:val="00216E29"/>
    <w:rsid w:val="00217A50"/>
    <w:rsid w:val="00217B3E"/>
    <w:rsid w:val="0022027D"/>
    <w:rsid w:val="00220CB5"/>
    <w:rsid w:val="002219DD"/>
    <w:rsid w:val="00221A17"/>
    <w:rsid w:val="00221EC7"/>
    <w:rsid w:val="00221F7D"/>
    <w:rsid w:val="00222636"/>
    <w:rsid w:val="00222739"/>
    <w:rsid w:val="00222E44"/>
    <w:rsid w:val="00222FEB"/>
    <w:rsid w:val="00223161"/>
    <w:rsid w:val="002232E5"/>
    <w:rsid w:val="00223605"/>
    <w:rsid w:val="00224082"/>
    <w:rsid w:val="0022480A"/>
    <w:rsid w:val="00225689"/>
    <w:rsid w:val="00225B76"/>
    <w:rsid w:val="0022664E"/>
    <w:rsid w:val="0022682A"/>
    <w:rsid w:val="00226AFF"/>
    <w:rsid w:val="002272DE"/>
    <w:rsid w:val="00227B01"/>
    <w:rsid w:val="00232EC1"/>
    <w:rsid w:val="002330D0"/>
    <w:rsid w:val="00233A13"/>
    <w:rsid w:val="00234455"/>
    <w:rsid w:val="00234571"/>
    <w:rsid w:val="00234E06"/>
    <w:rsid w:val="0023546B"/>
    <w:rsid w:val="002356BA"/>
    <w:rsid w:val="002361D7"/>
    <w:rsid w:val="00236B63"/>
    <w:rsid w:val="00236BD7"/>
    <w:rsid w:val="00237674"/>
    <w:rsid w:val="00240421"/>
    <w:rsid w:val="00240687"/>
    <w:rsid w:val="002410C9"/>
    <w:rsid w:val="002415CE"/>
    <w:rsid w:val="002415F8"/>
    <w:rsid w:val="00241EC9"/>
    <w:rsid w:val="00242135"/>
    <w:rsid w:val="002425C6"/>
    <w:rsid w:val="0024284B"/>
    <w:rsid w:val="00242D98"/>
    <w:rsid w:val="00243855"/>
    <w:rsid w:val="00243C4F"/>
    <w:rsid w:val="00243D88"/>
    <w:rsid w:val="00244B71"/>
    <w:rsid w:val="00245217"/>
    <w:rsid w:val="00245338"/>
    <w:rsid w:val="00245754"/>
    <w:rsid w:val="00245FE3"/>
    <w:rsid w:val="002460B3"/>
    <w:rsid w:val="0024672D"/>
    <w:rsid w:val="0024720A"/>
    <w:rsid w:val="00247A16"/>
    <w:rsid w:val="00247A9A"/>
    <w:rsid w:val="00247EE3"/>
    <w:rsid w:val="00251892"/>
    <w:rsid w:val="00251B4C"/>
    <w:rsid w:val="00251F12"/>
    <w:rsid w:val="002522B3"/>
    <w:rsid w:val="002525DD"/>
    <w:rsid w:val="00252874"/>
    <w:rsid w:val="0025405F"/>
    <w:rsid w:val="002540D4"/>
    <w:rsid w:val="00254A86"/>
    <w:rsid w:val="00254A92"/>
    <w:rsid w:val="00254FFE"/>
    <w:rsid w:val="0025617F"/>
    <w:rsid w:val="002577A9"/>
    <w:rsid w:val="00257AF0"/>
    <w:rsid w:val="00260047"/>
    <w:rsid w:val="0026070B"/>
    <w:rsid w:val="00260FDA"/>
    <w:rsid w:val="002612AD"/>
    <w:rsid w:val="002616E5"/>
    <w:rsid w:val="00261B4B"/>
    <w:rsid w:val="00262797"/>
    <w:rsid w:val="00262C0F"/>
    <w:rsid w:val="002665EC"/>
    <w:rsid w:val="002673CA"/>
    <w:rsid w:val="00267417"/>
    <w:rsid w:val="00270529"/>
    <w:rsid w:val="0027074E"/>
    <w:rsid w:val="00270908"/>
    <w:rsid w:val="00270A79"/>
    <w:rsid w:val="00270E78"/>
    <w:rsid w:val="00271207"/>
    <w:rsid w:val="00272754"/>
    <w:rsid w:val="00272D80"/>
    <w:rsid w:val="00272DAE"/>
    <w:rsid w:val="002730BE"/>
    <w:rsid w:val="00274CD1"/>
    <w:rsid w:val="00275087"/>
    <w:rsid w:val="0027573D"/>
    <w:rsid w:val="0027599E"/>
    <w:rsid w:val="0027629F"/>
    <w:rsid w:val="00276F87"/>
    <w:rsid w:val="0027728A"/>
    <w:rsid w:val="0027748D"/>
    <w:rsid w:val="00277646"/>
    <w:rsid w:val="002777FB"/>
    <w:rsid w:val="002803E2"/>
    <w:rsid w:val="00281EB5"/>
    <w:rsid w:val="00281F7A"/>
    <w:rsid w:val="002822CC"/>
    <w:rsid w:val="0028240B"/>
    <w:rsid w:val="00282D9B"/>
    <w:rsid w:val="00283498"/>
    <w:rsid w:val="00283DF3"/>
    <w:rsid w:val="002849A2"/>
    <w:rsid w:val="0028613D"/>
    <w:rsid w:val="00286C64"/>
    <w:rsid w:val="00287DD2"/>
    <w:rsid w:val="00287EE1"/>
    <w:rsid w:val="00291449"/>
    <w:rsid w:val="002919E7"/>
    <w:rsid w:val="00291C23"/>
    <w:rsid w:val="002921C1"/>
    <w:rsid w:val="00292245"/>
    <w:rsid w:val="002923DB"/>
    <w:rsid w:val="002934AA"/>
    <w:rsid w:val="00293568"/>
    <w:rsid w:val="00294B80"/>
    <w:rsid w:val="00294C05"/>
    <w:rsid w:val="002963DF"/>
    <w:rsid w:val="00296C61"/>
    <w:rsid w:val="00296FB3"/>
    <w:rsid w:val="00297BAC"/>
    <w:rsid w:val="002A00EC"/>
    <w:rsid w:val="002A0772"/>
    <w:rsid w:val="002A0881"/>
    <w:rsid w:val="002A1289"/>
    <w:rsid w:val="002A227F"/>
    <w:rsid w:val="002A2508"/>
    <w:rsid w:val="002A4222"/>
    <w:rsid w:val="002A5578"/>
    <w:rsid w:val="002A5945"/>
    <w:rsid w:val="002A5C72"/>
    <w:rsid w:val="002A5F67"/>
    <w:rsid w:val="002A6D82"/>
    <w:rsid w:val="002A6F85"/>
    <w:rsid w:val="002A785A"/>
    <w:rsid w:val="002B015E"/>
    <w:rsid w:val="002B01DA"/>
    <w:rsid w:val="002B0AE5"/>
    <w:rsid w:val="002B11F7"/>
    <w:rsid w:val="002B1F60"/>
    <w:rsid w:val="002B2403"/>
    <w:rsid w:val="002B2947"/>
    <w:rsid w:val="002B2D38"/>
    <w:rsid w:val="002B362F"/>
    <w:rsid w:val="002B3AAE"/>
    <w:rsid w:val="002B402B"/>
    <w:rsid w:val="002B5C06"/>
    <w:rsid w:val="002B5FED"/>
    <w:rsid w:val="002B6F19"/>
    <w:rsid w:val="002B7647"/>
    <w:rsid w:val="002B7939"/>
    <w:rsid w:val="002C0302"/>
    <w:rsid w:val="002C1996"/>
    <w:rsid w:val="002C4617"/>
    <w:rsid w:val="002C5BE4"/>
    <w:rsid w:val="002C5E02"/>
    <w:rsid w:val="002C6361"/>
    <w:rsid w:val="002D0B01"/>
    <w:rsid w:val="002D1985"/>
    <w:rsid w:val="002D1A97"/>
    <w:rsid w:val="002D261D"/>
    <w:rsid w:val="002D338B"/>
    <w:rsid w:val="002D38FD"/>
    <w:rsid w:val="002D4E31"/>
    <w:rsid w:val="002D54C3"/>
    <w:rsid w:val="002D654E"/>
    <w:rsid w:val="002D6EA2"/>
    <w:rsid w:val="002D774C"/>
    <w:rsid w:val="002D792B"/>
    <w:rsid w:val="002D7B5E"/>
    <w:rsid w:val="002E115B"/>
    <w:rsid w:val="002E18F2"/>
    <w:rsid w:val="002E1A1F"/>
    <w:rsid w:val="002E1FBB"/>
    <w:rsid w:val="002E5AA3"/>
    <w:rsid w:val="002E606C"/>
    <w:rsid w:val="002E7575"/>
    <w:rsid w:val="002F03B1"/>
    <w:rsid w:val="002F0B71"/>
    <w:rsid w:val="002F1018"/>
    <w:rsid w:val="002F1316"/>
    <w:rsid w:val="002F1FC6"/>
    <w:rsid w:val="002F1FE0"/>
    <w:rsid w:val="002F20B0"/>
    <w:rsid w:val="002F26FC"/>
    <w:rsid w:val="002F2776"/>
    <w:rsid w:val="002F2F61"/>
    <w:rsid w:val="002F3140"/>
    <w:rsid w:val="002F3890"/>
    <w:rsid w:val="002F414D"/>
    <w:rsid w:val="002F54F3"/>
    <w:rsid w:val="002F5E21"/>
    <w:rsid w:val="002F6A1B"/>
    <w:rsid w:val="002F6C84"/>
    <w:rsid w:val="002F6F42"/>
    <w:rsid w:val="002F6FD6"/>
    <w:rsid w:val="002F728C"/>
    <w:rsid w:val="002F74BE"/>
    <w:rsid w:val="002F76B2"/>
    <w:rsid w:val="002F7D66"/>
    <w:rsid w:val="0030074D"/>
    <w:rsid w:val="00300DEC"/>
    <w:rsid w:val="00302423"/>
    <w:rsid w:val="00302EEC"/>
    <w:rsid w:val="003030D1"/>
    <w:rsid w:val="00303EE8"/>
    <w:rsid w:val="00304771"/>
    <w:rsid w:val="003047DE"/>
    <w:rsid w:val="003048E4"/>
    <w:rsid w:val="00305394"/>
    <w:rsid w:val="00307BF1"/>
    <w:rsid w:val="00310B07"/>
    <w:rsid w:val="00312A56"/>
    <w:rsid w:val="00313127"/>
    <w:rsid w:val="0031435F"/>
    <w:rsid w:val="003148A5"/>
    <w:rsid w:val="003149BD"/>
    <w:rsid w:val="00315E17"/>
    <w:rsid w:val="00315F6E"/>
    <w:rsid w:val="00316260"/>
    <w:rsid w:val="00316FE2"/>
    <w:rsid w:val="00317405"/>
    <w:rsid w:val="00321050"/>
    <w:rsid w:val="0032134E"/>
    <w:rsid w:val="00321563"/>
    <w:rsid w:val="00322529"/>
    <w:rsid w:val="00322811"/>
    <w:rsid w:val="0032296B"/>
    <w:rsid w:val="003235A3"/>
    <w:rsid w:val="003238F6"/>
    <w:rsid w:val="003239C7"/>
    <w:rsid w:val="00323A75"/>
    <w:rsid w:val="00323F84"/>
    <w:rsid w:val="0032442B"/>
    <w:rsid w:val="0032494C"/>
    <w:rsid w:val="00325C4E"/>
    <w:rsid w:val="00326E90"/>
    <w:rsid w:val="0032725D"/>
    <w:rsid w:val="00327764"/>
    <w:rsid w:val="003300F6"/>
    <w:rsid w:val="00330AC7"/>
    <w:rsid w:val="00330DCF"/>
    <w:rsid w:val="00330DFB"/>
    <w:rsid w:val="00332187"/>
    <w:rsid w:val="003326A9"/>
    <w:rsid w:val="00332ADA"/>
    <w:rsid w:val="00332B75"/>
    <w:rsid w:val="00333575"/>
    <w:rsid w:val="00335B2C"/>
    <w:rsid w:val="003364DA"/>
    <w:rsid w:val="0033710C"/>
    <w:rsid w:val="00341699"/>
    <w:rsid w:val="00342CD8"/>
    <w:rsid w:val="00343CA4"/>
    <w:rsid w:val="003441C2"/>
    <w:rsid w:val="0034437F"/>
    <w:rsid w:val="00346BF9"/>
    <w:rsid w:val="00346FCC"/>
    <w:rsid w:val="00347886"/>
    <w:rsid w:val="00347C48"/>
    <w:rsid w:val="00350947"/>
    <w:rsid w:val="00350A4E"/>
    <w:rsid w:val="00350BB1"/>
    <w:rsid w:val="00351D8D"/>
    <w:rsid w:val="00352BDB"/>
    <w:rsid w:val="003532D8"/>
    <w:rsid w:val="00354DBB"/>
    <w:rsid w:val="00355459"/>
    <w:rsid w:val="00356161"/>
    <w:rsid w:val="00356EA2"/>
    <w:rsid w:val="0036044F"/>
    <w:rsid w:val="00360607"/>
    <w:rsid w:val="00361951"/>
    <w:rsid w:val="00363EFD"/>
    <w:rsid w:val="00364E7B"/>
    <w:rsid w:val="00365300"/>
    <w:rsid w:val="00370995"/>
    <w:rsid w:val="00370C38"/>
    <w:rsid w:val="00371103"/>
    <w:rsid w:val="00372010"/>
    <w:rsid w:val="003724BF"/>
    <w:rsid w:val="003735CE"/>
    <w:rsid w:val="0037371D"/>
    <w:rsid w:val="00374665"/>
    <w:rsid w:val="003753FF"/>
    <w:rsid w:val="0037585B"/>
    <w:rsid w:val="00375D38"/>
    <w:rsid w:val="00375E18"/>
    <w:rsid w:val="00376524"/>
    <w:rsid w:val="00380C36"/>
    <w:rsid w:val="00381064"/>
    <w:rsid w:val="00382564"/>
    <w:rsid w:val="00382D89"/>
    <w:rsid w:val="00382DBF"/>
    <w:rsid w:val="00383261"/>
    <w:rsid w:val="003846AD"/>
    <w:rsid w:val="00384A16"/>
    <w:rsid w:val="00384F24"/>
    <w:rsid w:val="003851C8"/>
    <w:rsid w:val="003852CE"/>
    <w:rsid w:val="00386994"/>
    <w:rsid w:val="00387B57"/>
    <w:rsid w:val="00391554"/>
    <w:rsid w:val="00391970"/>
    <w:rsid w:val="00392648"/>
    <w:rsid w:val="003926E9"/>
    <w:rsid w:val="00392E2F"/>
    <w:rsid w:val="00393DC6"/>
    <w:rsid w:val="003943CB"/>
    <w:rsid w:val="00394778"/>
    <w:rsid w:val="00394B74"/>
    <w:rsid w:val="00394DE7"/>
    <w:rsid w:val="003964A6"/>
    <w:rsid w:val="00397634"/>
    <w:rsid w:val="00397B31"/>
    <w:rsid w:val="003A01BD"/>
    <w:rsid w:val="003A0889"/>
    <w:rsid w:val="003A3DF5"/>
    <w:rsid w:val="003A4437"/>
    <w:rsid w:val="003A4503"/>
    <w:rsid w:val="003A475C"/>
    <w:rsid w:val="003A50A0"/>
    <w:rsid w:val="003A5784"/>
    <w:rsid w:val="003A5C24"/>
    <w:rsid w:val="003A647C"/>
    <w:rsid w:val="003A705A"/>
    <w:rsid w:val="003A7367"/>
    <w:rsid w:val="003A77FD"/>
    <w:rsid w:val="003B0387"/>
    <w:rsid w:val="003B0518"/>
    <w:rsid w:val="003B08A0"/>
    <w:rsid w:val="003B0D08"/>
    <w:rsid w:val="003B0F13"/>
    <w:rsid w:val="003B1A58"/>
    <w:rsid w:val="003B216D"/>
    <w:rsid w:val="003B2373"/>
    <w:rsid w:val="003B26B7"/>
    <w:rsid w:val="003B4F96"/>
    <w:rsid w:val="003B5026"/>
    <w:rsid w:val="003B531F"/>
    <w:rsid w:val="003B667D"/>
    <w:rsid w:val="003B67C2"/>
    <w:rsid w:val="003C1A36"/>
    <w:rsid w:val="003C26BF"/>
    <w:rsid w:val="003C3421"/>
    <w:rsid w:val="003C4F6D"/>
    <w:rsid w:val="003C5138"/>
    <w:rsid w:val="003C5C30"/>
    <w:rsid w:val="003C674E"/>
    <w:rsid w:val="003C680A"/>
    <w:rsid w:val="003C7477"/>
    <w:rsid w:val="003C7CD7"/>
    <w:rsid w:val="003D2FAF"/>
    <w:rsid w:val="003D36AA"/>
    <w:rsid w:val="003D3A94"/>
    <w:rsid w:val="003D3C04"/>
    <w:rsid w:val="003D3C7E"/>
    <w:rsid w:val="003D4379"/>
    <w:rsid w:val="003D437F"/>
    <w:rsid w:val="003D6205"/>
    <w:rsid w:val="003D7AA3"/>
    <w:rsid w:val="003D7B5D"/>
    <w:rsid w:val="003D7BF4"/>
    <w:rsid w:val="003E0186"/>
    <w:rsid w:val="003E0421"/>
    <w:rsid w:val="003E0A23"/>
    <w:rsid w:val="003E1026"/>
    <w:rsid w:val="003E17EC"/>
    <w:rsid w:val="003E1B35"/>
    <w:rsid w:val="003E1F17"/>
    <w:rsid w:val="003E24FD"/>
    <w:rsid w:val="003E29B8"/>
    <w:rsid w:val="003E2E57"/>
    <w:rsid w:val="003E348D"/>
    <w:rsid w:val="003E3A9B"/>
    <w:rsid w:val="003E3C03"/>
    <w:rsid w:val="003E3D52"/>
    <w:rsid w:val="003E418B"/>
    <w:rsid w:val="003E4C16"/>
    <w:rsid w:val="003E557C"/>
    <w:rsid w:val="003E56E2"/>
    <w:rsid w:val="003E6629"/>
    <w:rsid w:val="003E66CB"/>
    <w:rsid w:val="003E66FA"/>
    <w:rsid w:val="003E7F49"/>
    <w:rsid w:val="003F0599"/>
    <w:rsid w:val="003F0D55"/>
    <w:rsid w:val="003F0F0A"/>
    <w:rsid w:val="003F13BA"/>
    <w:rsid w:val="003F19ED"/>
    <w:rsid w:val="003F1EFD"/>
    <w:rsid w:val="003F2119"/>
    <w:rsid w:val="003F244F"/>
    <w:rsid w:val="003F278B"/>
    <w:rsid w:val="003F4986"/>
    <w:rsid w:val="003F4A8E"/>
    <w:rsid w:val="003F4A9C"/>
    <w:rsid w:val="003F5BB4"/>
    <w:rsid w:val="003F5E8A"/>
    <w:rsid w:val="003F71B3"/>
    <w:rsid w:val="003F7B28"/>
    <w:rsid w:val="00400942"/>
    <w:rsid w:val="0040287D"/>
    <w:rsid w:val="0040467E"/>
    <w:rsid w:val="004058D1"/>
    <w:rsid w:val="00405B7A"/>
    <w:rsid w:val="004060BC"/>
    <w:rsid w:val="004072BD"/>
    <w:rsid w:val="00407BD1"/>
    <w:rsid w:val="00410FA4"/>
    <w:rsid w:val="0041169F"/>
    <w:rsid w:val="00411B2A"/>
    <w:rsid w:val="00411BEF"/>
    <w:rsid w:val="00412DA7"/>
    <w:rsid w:val="00414C32"/>
    <w:rsid w:val="00414F93"/>
    <w:rsid w:val="00415A73"/>
    <w:rsid w:val="00415CFA"/>
    <w:rsid w:val="00416F3E"/>
    <w:rsid w:val="004170BF"/>
    <w:rsid w:val="0041766D"/>
    <w:rsid w:val="004204AD"/>
    <w:rsid w:val="00420BB0"/>
    <w:rsid w:val="0042128F"/>
    <w:rsid w:val="004219B6"/>
    <w:rsid w:val="00421B6C"/>
    <w:rsid w:val="0042213E"/>
    <w:rsid w:val="004234F4"/>
    <w:rsid w:val="004235C9"/>
    <w:rsid w:val="00424B55"/>
    <w:rsid w:val="00424D39"/>
    <w:rsid w:val="004252F6"/>
    <w:rsid w:val="00427EC7"/>
    <w:rsid w:val="00430821"/>
    <w:rsid w:val="00431245"/>
    <w:rsid w:val="00431464"/>
    <w:rsid w:val="004316AC"/>
    <w:rsid w:val="00431998"/>
    <w:rsid w:val="00431D0B"/>
    <w:rsid w:val="0043251B"/>
    <w:rsid w:val="004325F8"/>
    <w:rsid w:val="00432D4E"/>
    <w:rsid w:val="00432EA0"/>
    <w:rsid w:val="00433FF6"/>
    <w:rsid w:val="00435005"/>
    <w:rsid w:val="0043578B"/>
    <w:rsid w:val="00435E25"/>
    <w:rsid w:val="0044042C"/>
    <w:rsid w:val="004405C9"/>
    <w:rsid w:val="00440C39"/>
    <w:rsid w:val="00440CB8"/>
    <w:rsid w:val="00440EC3"/>
    <w:rsid w:val="00441E60"/>
    <w:rsid w:val="004420DF"/>
    <w:rsid w:val="0044317F"/>
    <w:rsid w:val="004436F0"/>
    <w:rsid w:val="00443BAC"/>
    <w:rsid w:val="004463CD"/>
    <w:rsid w:val="00447483"/>
    <w:rsid w:val="004475B4"/>
    <w:rsid w:val="00447F25"/>
    <w:rsid w:val="0045068C"/>
    <w:rsid w:val="004516A2"/>
    <w:rsid w:val="00452AC7"/>
    <w:rsid w:val="00452EF3"/>
    <w:rsid w:val="0045369B"/>
    <w:rsid w:val="00455E3D"/>
    <w:rsid w:val="0045632F"/>
    <w:rsid w:val="00457C7F"/>
    <w:rsid w:val="004619B9"/>
    <w:rsid w:val="004625EB"/>
    <w:rsid w:val="004626B0"/>
    <w:rsid w:val="004629B0"/>
    <w:rsid w:val="004629CF"/>
    <w:rsid w:val="00462FC6"/>
    <w:rsid w:val="004630D9"/>
    <w:rsid w:val="00463462"/>
    <w:rsid w:val="004637C3"/>
    <w:rsid w:val="00464B9E"/>
    <w:rsid w:val="004657E1"/>
    <w:rsid w:val="00466309"/>
    <w:rsid w:val="00466455"/>
    <w:rsid w:val="00466578"/>
    <w:rsid w:val="00467B66"/>
    <w:rsid w:val="00467DB1"/>
    <w:rsid w:val="00470146"/>
    <w:rsid w:val="004704AE"/>
    <w:rsid w:val="00470AD2"/>
    <w:rsid w:val="004714BF"/>
    <w:rsid w:val="0047156D"/>
    <w:rsid w:val="00471C47"/>
    <w:rsid w:val="00472386"/>
    <w:rsid w:val="00473038"/>
    <w:rsid w:val="00473583"/>
    <w:rsid w:val="00474B75"/>
    <w:rsid w:val="004751C2"/>
    <w:rsid w:val="00475A7C"/>
    <w:rsid w:val="00476195"/>
    <w:rsid w:val="0047675A"/>
    <w:rsid w:val="004775F4"/>
    <w:rsid w:val="00477CA5"/>
    <w:rsid w:val="00480E5A"/>
    <w:rsid w:val="00481050"/>
    <w:rsid w:val="00481A4F"/>
    <w:rsid w:val="0048230A"/>
    <w:rsid w:val="00482835"/>
    <w:rsid w:val="0048490E"/>
    <w:rsid w:val="00484D49"/>
    <w:rsid w:val="004857CF"/>
    <w:rsid w:val="00487754"/>
    <w:rsid w:val="00490586"/>
    <w:rsid w:val="00490881"/>
    <w:rsid w:val="0049146C"/>
    <w:rsid w:val="00491624"/>
    <w:rsid w:val="004922E2"/>
    <w:rsid w:val="0049250D"/>
    <w:rsid w:val="00492C7C"/>
    <w:rsid w:val="00492D29"/>
    <w:rsid w:val="004942B0"/>
    <w:rsid w:val="00495456"/>
    <w:rsid w:val="00495686"/>
    <w:rsid w:val="00495F24"/>
    <w:rsid w:val="00497473"/>
    <w:rsid w:val="00497EBA"/>
    <w:rsid w:val="004A07D3"/>
    <w:rsid w:val="004A08CA"/>
    <w:rsid w:val="004A1335"/>
    <w:rsid w:val="004A1821"/>
    <w:rsid w:val="004A196F"/>
    <w:rsid w:val="004A1F34"/>
    <w:rsid w:val="004A238E"/>
    <w:rsid w:val="004A38D2"/>
    <w:rsid w:val="004A4834"/>
    <w:rsid w:val="004A5977"/>
    <w:rsid w:val="004A68E4"/>
    <w:rsid w:val="004A6999"/>
    <w:rsid w:val="004A7C25"/>
    <w:rsid w:val="004B0313"/>
    <w:rsid w:val="004B0C91"/>
    <w:rsid w:val="004B0F00"/>
    <w:rsid w:val="004B1AA3"/>
    <w:rsid w:val="004B1EB7"/>
    <w:rsid w:val="004B1F10"/>
    <w:rsid w:val="004B20DA"/>
    <w:rsid w:val="004B2B30"/>
    <w:rsid w:val="004B2B87"/>
    <w:rsid w:val="004B2E0B"/>
    <w:rsid w:val="004B2ECE"/>
    <w:rsid w:val="004B32A6"/>
    <w:rsid w:val="004B4535"/>
    <w:rsid w:val="004C0BA5"/>
    <w:rsid w:val="004C0E03"/>
    <w:rsid w:val="004C1036"/>
    <w:rsid w:val="004C146F"/>
    <w:rsid w:val="004C1542"/>
    <w:rsid w:val="004C2530"/>
    <w:rsid w:val="004C27EA"/>
    <w:rsid w:val="004C37D3"/>
    <w:rsid w:val="004C4154"/>
    <w:rsid w:val="004C4926"/>
    <w:rsid w:val="004C56AE"/>
    <w:rsid w:val="004C5DB6"/>
    <w:rsid w:val="004C6663"/>
    <w:rsid w:val="004C696A"/>
    <w:rsid w:val="004C696B"/>
    <w:rsid w:val="004C6986"/>
    <w:rsid w:val="004D03D6"/>
    <w:rsid w:val="004D0B3B"/>
    <w:rsid w:val="004D0E1A"/>
    <w:rsid w:val="004D1974"/>
    <w:rsid w:val="004D1C50"/>
    <w:rsid w:val="004D1D93"/>
    <w:rsid w:val="004D3176"/>
    <w:rsid w:val="004D4217"/>
    <w:rsid w:val="004D4353"/>
    <w:rsid w:val="004D44C3"/>
    <w:rsid w:val="004D4B49"/>
    <w:rsid w:val="004D4B96"/>
    <w:rsid w:val="004D4BA1"/>
    <w:rsid w:val="004D5539"/>
    <w:rsid w:val="004D5DF8"/>
    <w:rsid w:val="004D6074"/>
    <w:rsid w:val="004D776D"/>
    <w:rsid w:val="004D7BCE"/>
    <w:rsid w:val="004D7DF6"/>
    <w:rsid w:val="004E2917"/>
    <w:rsid w:val="004E2ABF"/>
    <w:rsid w:val="004E30E5"/>
    <w:rsid w:val="004E317D"/>
    <w:rsid w:val="004E3FF7"/>
    <w:rsid w:val="004E45A9"/>
    <w:rsid w:val="004E5473"/>
    <w:rsid w:val="004E6498"/>
    <w:rsid w:val="004E6AF7"/>
    <w:rsid w:val="004E6E22"/>
    <w:rsid w:val="004F014F"/>
    <w:rsid w:val="004F087B"/>
    <w:rsid w:val="004F09D5"/>
    <w:rsid w:val="004F1969"/>
    <w:rsid w:val="004F29F1"/>
    <w:rsid w:val="004F3133"/>
    <w:rsid w:val="004F3AFE"/>
    <w:rsid w:val="004F407B"/>
    <w:rsid w:val="004F53A4"/>
    <w:rsid w:val="004F5EE1"/>
    <w:rsid w:val="004F7DEF"/>
    <w:rsid w:val="00500138"/>
    <w:rsid w:val="005004D7"/>
    <w:rsid w:val="00500BC8"/>
    <w:rsid w:val="00501513"/>
    <w:rsid w:val="00501EA5"/>
    <w:rsid w:val="00502B44"/>
    <w:rsid w:val="00502D56"/>
    <w:rsid w:val="005043E7"/>
    <w:rsid w:val="005046E3"/>
    <w:rsid w:val="00504796"/>
    <w:rsid w:val="00504D69"/>
    <w:rsid w:val="005060E1"/>
    <w:rsid w:val="005061C5"/>
    <w:rsid w:val="005063A4"/>
    <w:rsid w:val="005075A8"/>
    <w:rsid w:val="005079B8"/>
    <w:rsid w:val="00510497"/>
    <w:rsid w:val="00510CB6"/>
    <w:rsid w:val="00510D36"/>
    <w:rsid w:val="0051112D"/>
    <w:rsid w:val="0051116A"/>
    <w:rsid w:val="005111D2"/>
    <w:rsid w:val="00512A43"/>
    <w:rsid w:val="00514318"/>
    <w:rsid w:val="00514356"/>
    <w:rsid w:val="00514B62"/>
    <w:rsid w:val="00515286"/>
    <w:rsid w:val="005169AC"/>
    <w:rsid w:val="005173A7"/>
    <w:rsid w:val="00520019"/>
    <w:rsid w:val="00520BC1"/>
    <w:rsid w:val="0052115D"/>
    <w:rsid w:val="0052242E"/>
    <w:rsid w:val="0052289D"/>
    <w:rsid w:val="0052632C"/>
    <w:rsid w:val="005267CA"/>
    <w:rsid w:val="005271B9"/>
    <w:rsid w:val="00527C1A"/>
    <w:rsid w:val="0053069E"/>
    <w:rsid w:val="00530DC3"/>
    <w:rsid w:val="00532137"/>
    <w:rsid w:val="00534882"/>
    <w:rsid w:val="00534AA6"/>
    <w:rsid w:val="00534C14"/>
    <w:rsid w:val="00534E31"/>
    <w:rsid w:val="00534FC5"/>
    <w:rsid w:val="005354E9"/>
    <w:rsid w:val="00535E24"/>
    <w:rsid w:val="00535FFA"/>
    <w:rsid w:val="005362CE"/>
    <w:rsid w:val="00537672"/>
    <w:rsid w:val="005403DB"/>
    <w:rsid w:val="005418F8"/>
    <w:rsid w:val="005422D9"/>
    <w:rsid w:val="00544CFA"/>
    <w:rsid w:val="00545BF7"/>
    <w:rsid w:val="00546518"/>
    <w:rsid w:val="005470F2"/>
    <w:rsid w:val="005476A2"/>
    <w:rsid w:val="00547BD9"/>
    <w:rsid w:val="00547CA1"/>
    <w:rsid w:val="00547E5D"/>
    <w:rsid w:val="0055005D"/>
    <w:rsid w:val="005500EB"/>
    <w:rsid w:val="005501B9"/>
    <w:rsid w:val="00550836"/>
    <w:rsid w:val="005531A0"/>
    <w:rsid w:val="00554E2A"/>
    <w:rsid w:val="00555C00"/>
    <w:rsid w:val="00557549"/>
    <w:rsid w:val="00557601"/>
    <w:rsid w:val="00557ACF"/>
    <w:rsid w:val="00557CEB"/>
    <w:rsid w:val="0056036C"/>
    <w:rsid w:val="005608FB"/>
    <w:rsid w:val="00560AF8"/>
    <w:rsid w:val="00561351"/>
    <w:rsid w:val="005618D2"/>
    <w:rsid w:val="00561D6E"/>
    <w:rsid w:val="00562C23"/>
    <w:rsid w:val="00562DDB"/>
    <w:rsid w:val="00563F8A"/>
    <w:rsid w:val="00565038"/>
    <w:rsid w:val="0056540E"/>
    <w:rsid w:val="00565896"/>
    <w:rsid w:val="00566DE1"/>
    <w:rsid w:val="00571565"/>
    <w:rsid w:val="00571896"/>
    <w:rsid w:val="00571A60"/>
    <w:rsid w:val="005721F7"/>
    <w:rsid w:val="00572455"/>
    <w:rsid w:val="00572508"/>
    <w:rsid w:val="005728A8"/>
    <w:rsid w:val="00572E22"/>
    <w:rsid w:val="0057352F"/>
    <w:rsid w:val="00573541"/>
    <w:rsid w:val="00573BE3"/>
    <w:rsid w:val="00573C1E"/>
    <w:rsid w:val="00575055"/>
    <w:rsid w:val="0057545B"/>
    <w:rsid w:val="00575D27"/>
    <w:rsid w:val="005766A5"/>
    <w:rsid w:val="00576CF1"/>
    <w:rsid w:val="00576E70"/>
    <w:rsid w:val="005772D8"/>
    <w:rsid w:val="005804CE"/>
    <w:rsid w:val="00580DAD"/>
    <w:rsid w:val="00581577"/>
    <w:rsid w:val="005836F4"/>
    <w:rsid w:val="0058396D"/>
    <w:rsid w:val="00583A91"/>
    <w:rsid w:val="00583EC0"/>
    <w:rsid w:val="00585243"/>
    <w:rsid w:val="0058576C"/>
    <w:rsid w:val="00585F82"/>
    <w:rsid w:val="00586F54"/>
    <w:rsid w:val="005875F6"/>
    <w:rsid w:val="0058770B"/>
    <w:rsid w:val="00587D08"/>
    <w:rsid w:val="00587F5C"/>
    <w:rsid w:val="005904BD"/>
    <w:rsid w:val="0059063B"/>
    <w:rsid w:val="00590C13"/>
    <w:rsid w:val="00591DB1"/>
    <w:rsid w:val="0059332C"/>
    <w:rsid w:val="00593365"/>
    <w:rsid w:val="00597D24"/>
    <w:rsid w:val="005A054D"/>
    <w:rsid w:val="005A0F2B"/>
    <w:rsid w:val="005A269E"/>
    <w:rsid w:val="005A2754"/>
    <w:rsid w:val="005A2915"/>
    <w:rsid w:val="005A541A"/>
    <w:rsid w:val="005A5DE3"/>
    <w:rsid w:val="005A6385"/>
    <w:rsid w:val="005A6627"/>
    <w:rsid w:val="005B0091"/>
    <w:rsid w:val="005B00A4"/>
    <w:rsid w:val="005B0227"/>
    <w:rsid w:val="005B02AA"/>
    <w:rsid w:val="005B058E"/>
    <w:rsid w:val="005B08F4"/>
    <w:rsid w:val="005B0B7A"/>
    <w:rsid w:val="005B0C46"/>
    <w:rsid w:val="005B0F40"/>
    <w:rsid w:val="005B1163"/>
    <w:rsid w:val="005B178C"/>
    <w:rsid w:val="005B20B2"/>
    <w:rsid w:val="005B26C9"/>
    <w:rsid w:val="005B282C"/>
    <w:rsid w:val="005B2BF8"/>
    <w:rsid w:val="005B2FDF"/>
    <w:rsid w:val="005B4321"/>
    <w:rsid w:val="005B4961"/>
    <w:rsid w:val="005B5A3D"/>
    <w:rsid w:val="005B5E1B"/>
    <w:rsid w:val="005B6871"/>
    <w:rsid w:val="005B7A14"/>
    <w:rsid w:val="005C13B3"/>
    <w:rsid w:val="005C16F1"/>
    <w:rsid w:val="005C21D4"/>
    <w:rsid w:val="005C2A48"/>
    <w:rsid w:val="005C4E7A"/>
    <w:rsid w:val="005C5A8C"/>
    <w:rsid w:val="005C6CC4"/>
    <w:rsid w:val="005C6E92"/>
    <w:rsid w:val="005C74CB"/>
    <w:rsid w:val="005C770F"/>
    <w:rsid w:val="005D1CC6"/>
    <w:rsid w:val="005D357B"/>
    <w:rsid w:val="005D3D5B"/>
    <w:rsid w:val="005D3E23"/>
    <w:rsid w:val="005D429C"/>
    <w:rsid w:val="005D4601"/>
    <w:rsid w:val="005D4AAC"/>
    <w:rsid w:val="005D6B3D"/>
    <w:rsid w:val="005D7F45"/>
    <w:rsid w:val="005E0ACC"/>
    <w:rsid w:val="005E0B4F"/>
    <w:rsid w:val="005E1393"/>
    <w:rsid w:val="005E13FE"/>
    <w:rsid w:val="005E25A0"/>
    <w:rsid w:val="005E2855"/>
    <w:rsid w:val="005E286B"/>
    <w:rsid w:val="005E3F8D"/>
    <w:rsid w:val="005E576C"/>
    <w:rsid w:val="005E6421"/>
    <w:rsid w:val="005E6758"/>
    <w:rsid w:val="005E6AA6"/>
    <w:rsid w:val="005E7D88"/>
    <w:rsid w:val="005F00EF"/>
    <w:rsid w:val="005F0AA9"/>
    <w:rsid w:val="005F0D46"/>
    <w:rsid w:val="005F2062"/>
    <w:rsid w:val="005F32B0"/>
    <w:rsid w:val="005F3D02"/>
    <w:rsid w:val="005F3E75"/>
    <w:rsid w:val="005F4306"/>
    <w:rsid w:val="005F4587"/>
    <w:rsid w:val="005F5CF4"/>
    <w:rsid w:val="005F5FD3"/>
    <w:rsid w:val="005F6D69"/>
    <w:rsid w:val="005F7DA9"/>
    <w:rsid w:val="00600044"/>
    <w:rsid w:val="00601EF3"/>
    <w:rsid w:val="00602CF8"/>
    <w:rsid w:val="00602E3B"/>
    <w:rsid w:val="00602F6D"/>
    <w:rsid w:val="0060449B"/>
    <w:rsid w:val="006055EB"/>
    <w:rsid w:val="006057E7"/>
    <w:rsid w:val="00605950"/>
    <w:rsid w:val="00606044"/>
    <w:rsid w:val="00606A5C"/>
    <w:rsid w:val="00607A22"/>
    <w:rsid w:val="0061003E"/>
    <w:rsid w:val="006104D8"/>
    <w:rsid w:val="00610A3C"/>
    <w:rsid w:val="0061127D"/>
    <w:rsid w:val="006114F8"/>
    <w:rsid w:val="00611B01"/>
    <w:rsid w:val="00611D4E"/>
    <w:rsid w:val="00612DB5"/>
    <w:rsid w:val="00612FEB"/>
    <w:rsid w:val="006133D1"/>
    <w:rsid w:val="006135C8"/>
    <w:rsid w:val="006136B3"/>
    <w:rsid w:val="00613CDD"/>
    <w:rsid w:val="00613F0C"/>
    <w:rsid w:val="00613F16"/>
    <w:rsid w:val="006145BD"/>
    <w:rsid w:val="0061531C"/>
    <w:rsid w:val="00616A47"/>
    <w:rsid w:val="006179A9"/>
    <w:rsid w:val="00617B28"/>
    <w:rsid w:val="00617D67"/>
    <w:rsid w:val="0062011E"/>
    <w:rsid w:val="00620611"/>
    <w:rsid w:val="00620621"/>
    <w:rsid w:val="0062071C"/>
    <w:rsid w:val="00621835"/>
    <w:rsid w:val="00621D14"/>
    <w:rsid w:val="00621E0B"/>
    <w:rsid w:val="0062265E"/>
    <w:rsid w:val="00622696"/>
    <w:rsid w:val="0062272C"/>
    <w:rsid w:val="00622FEE"/>
    <w:rsid w:val="0062382E"/>
    <w:rsid w:val="00623A03"/>
    <w:rsid w:val="00625C86"/>
    <w:rsid w:val="00625ECF"/>
    <w:rsid w:val="00626383"/>
    <w:rsid w:val="006270E3"/>
    <w:rsid w:val="006279CD"/>
    <w:rsid w:val="00627BF8"/>
    <w:rsid w:val="006307AB"/>
    <w:rsid w:val="006307D9"/>
    <w:rsid w:val="00630936"/>
    <w:rsid w:val="00630CD6"/>
    <w:rsid w:val="006322A6"/>
    <w:rsid w:val="00632C81"/>
    <w:rsid w:val="00633542"/>
    <w:rsid w:val="006339D6"/>
    <w:rsid w:val="0063502D"/>
    <w:rsid w:val="006351BB"/>
    <w:rsid w:val="006358FC"/>
    <w:rsid w:val="00635A89"/>
    <w:rsid w:val="00635D10"/>
    <w:rsid w:val="00635D23"/>
    <w:rsid w:val="00635E9A"/>
    <w:rsid w:val="00640B21"/>
    <w:rsid w:val="00641306"/>
    <w:rsid w:val="006413DD"/>
    <w:rsid w:val="006416D1"/>
    <w:rsid w:val="006416D3"/>
    <w:rsid w:val="00642C3E"/>
    <w:rsid w:val="0064381E"/>
    <w:rsid w:val="00643995"/>
    <w:rsid w:val="00643D2E"/>
    <w:rsid w:val="0064403E"/>
    <w:rsid w:val="0064545F"/>
    <w:rsid w:val="00646BC7"/>
    <w:rsid w:val="00650A0F"/>
    <w:rsid w:val="00650C25"/>
    <w:rsid w:val="0065238B"/>
    <w:rsid w:val="00652A09"/>
    <w:rsid w:val="00652C3A"/>
    <w:rsid w:val="006531CC"/>
    <w:rsid w:val="00653C55"/>
    <w:rsid w:val="00654120"/>
    <w:rsid w:val="00654947"/>
    <w:rsid w:val="00654B7E"/>
    <w:rsid w:val="00655250"/>
    <w:rsid w:val="00655602"/>
    <w:rsid w:val="00655718"/>
    <w:rsid w:val="00655BA1"/>
    <w:rsid w:val="006562B1"/>
    <w:rsid w:val="006568EB"/>
    <w:rsid w:val="00656DE0"/>
    <w:rsid w:val="00657C6E"/>
    <w:rsid w:val="00657D0D"/>
    <w:rsid w:val="00657D96"/>
    <w:rsid w:val="00660791"/>
    <w:rsid w:val="00660878"/>
    <w:rsid w:val="00660938"/>
    <w:rsid w:val="00660F21"/>
    <w:rsid w:val="00661A2E"/>
    <w:rsid w:val="00662400"/>
    <w:rsid w:val="006628ED"/>
    <w:rsid w:val="006637F9"/>
    <w:rsid w:val="00663E31"/>
    <w:rsid w:val="006646D7"/>
    <w:rsid w:val="006648B0"/>
    <w:rsid w:val="00666231"/>
    <w:rsid w:val="0066661C"/>
    <w:rsid w:val="00666B84"/>
    <w:rsid w:val="00667720"/>
    <w:rsid w:val="00667FB8"/>
    <w:rsid w:val="00672395"/>
    <w:rsid w:val="00672BEE"/>
    <w:rsid w:val="00672C75"/>
    <w:rsid w:val="00672E6D"/>
    <w:rsid w:val="0067305A"/>
    <w:rsid w:val="00676A61"/>
    <w:rsid w:val="00677D2D"/>
    <w:rsid w:val="00680A4E"/>
    <w:rsid w:val="00681906"/>
    <w:rsid w:val="00681FE1"/>
    <w:rsid w:val="006842F8"/>
    <w:rsid w:val="00684557"/>
    <w:rsid w:val="00684739"/>
    <w:rsid w:val="00685444"/>
    <w:rsid w:val="00685D2D"/>
    <w:rsid w:val="00685D98"/>
    <w:rsid w:val="00686B62"/>
    <w:rsid w:val="006872BC"/>
    <w:rsid w:val="0068734E"/>
    <w:rsid w:val="00690159"/>
    <w:rsid w:val="0069079B"/>
    <w:rsid w:val="0069177A"/>
    <w:rsid w:val="00692840"/>
    <w:rsid w:val="0069412E"/>
    <w:rsid w:val="00694F6E"/>
    <w:rsid w:val="00696759"/>
    <w:rsid w:val="00697CEE"/>
    <w:rsid w:val="00697FA5"/>
    <w:rsid w:val="006A0102"/>
    <w:rsid w:val="006A0F6D"/>
    <w:rsid w:val="006A1F0E"/>
    <w:rsid w:val="006A28E7"/>
    <w:rsid w:val="006A2E69"/>
    <w:rsid w:val="006A2E9A"/>
    <w:rsid w:val="006A32C3"/>
    <w:rsid w:val="006A39A5"/>
    <w:rsid w:val="006A6A7B"/>
    <w:rsid w:val="006A6D2B"/>
    <w:rsid w:val="006A799D"/>
    <w:rsid w:val="006B0849"/>
    <w:rsid w:val="006B0AC1"/>
    <w:rsid w:val="006B0B32"/>
    <w:rsid w:val="006B0FF0"/>
    <w:rsid w:val="006B1C79"/>
    <w:rsid w:val="006B1FE0"/>
    <w:rsid w:val="006B247B"/>
    <w:rsid w:val="006B2FF9"/>
    <w:rsid w:val="006B33E2"/>
    <w:rsid w:val="006B365C"/>
    <w:rsid w:val="006B5C73"/>
    <w:rsid w:val="006B6492"/>
    <w:rsid w:val="006B64FE"/>
    <w:rsid w:val="006B7686"/>
    <w:rsid w:val="006C0149"/>
    <w:rsid w:val="006C0330"/>
    <w:rsid w:val="006C096E"/>
    <w:rsid w:val="006C157A"/>
    <w:rsid w:val="006C262D"/>
    <w:rsid w:val="006C30A7"/>
    <w:rsid w:val="006C3CF8"/>
    <w:rsid w:val="006C4BE3"/>
    <w:rsid w:val="006C595A"/>
    <w:rsid w:val="006C6DC8"/>
    <w:rsid w:val="006D15A0"/>
    <w:rsid w:val="006D312F"/>
    <w:rsid w:val="006D33B1"/>
    <w:rsid w:val="006D407A"/>
    <w:rsid w:val="006D46EC"/>
    <w:rsid w:val="006D4CA2"/>
    <w:rsid w:val="006D4F94"/>
    <w:rsid w:val="006D59A5"/>
    <w:rsid w:val="006D5FB6"/>
    <w:rsid w:val="006D601D"/>
    <w:rsid w:val="006D66D8"/>
    <w:rsid w:val="006E0067"/>
    <w:rsid w:val="006E04A5"/>
    <w:rsid w:val="006E14D6"/>
    <w:rsid w:val="006E1868"/>
    <w:rsid w:val="006E1A8B"/>
    <w:rsid w:val="006E1B3E"/>
    <w:rsid w:val="006E2C91"/>
    <w:rsid w:val="006E3794"/>
    <w:rsid w:val="006E4688"/>
    <w:rsid w:val="006E588A"/>
    <w:rsid w:val="006E5ACD"/>
    <w:rsid w:val="006E6994"/>
    <w:rsid w:val="006F2143"/>
    <w:rsid w:val="006F328E"/>
    <w:rsid w:val="006F34E8"/>
    <w:rsid w:val="006F3B60"/>
    <w:rsid w:val="006F48B7"/>
    <w:rsid w:val="006F590D"/>
    <w:rsid w:val="006F5B9A"/>
    <w:rsid w:val="006F629B"/>
    <w:rsid w:val="006F7CAD"/>
    <w:rsid w:val="006F7EA5"/>
    <w:rsid w:val="00700336"/>
    <w:rsid w:val="0070154F"/>
    <w:rsid w:val="007016B5"/>
    <w:rsid w:val="0070213F"/>
    <w:rsid w:val="007026C8"/>
    <w:rsid w:val="0070280B"/>
    <w:rsid w:val="00703F49"/>
    <w:rsid w:val="00704240"/>
    <w:rsid w:val="007055FC"/>
    <w:rsid w:val="00706A52"/>
    <w:rsid w:val="007076C3"/>
    <w:rsid w:val="00710CC5"/>
    <w:rsid w:val="007117AC"/>
    <w:rsid w:val="00711EF3"/>
    <w:rsid w:val="007137CA"/>
    <w:rsid w:val="00713DD8"/>
    <w:rsid w:val="00714461"/>
    <w:rsid w:val="00714839"/>
    <w:rsid w:val="00714EC6"/>
    <w:rsid w:val="00715B98"/>
    <w:rsid w:val="00715DDD"/>
    <w:rsid w:val="00716AAB"/>
    <w:rsid w:val="00720023"/>
    <w:rsid w:val="00720942"/>
    <w:rsid w:val="00720BE2"/>
    <w:rsid w:val="00722108"/>
    <w:rsid w:val="0072228E"/>
    <w:rsid w:val="0072432E"/>
    <w:rsid w:val="007245D9"/>
    <w:rsid w:val="007247BB"/>
    <w:rsid w:val="007247C4"/>
    <w:rsid w:val="00725739"/>
    <w:rsid w:val="0072587C"/>
    <w:rsid w:val="0072702D"/>
    <w:rsid w:val="0072723E"/>
    <w:rsid w:val="007275CE"/>
    <w:rsid w:val="00730B51"/>
    <w:rsid w:val="0073196E"/>
    <w:rsid w:val="007320F3"/>
    <w:rsid w:val="007334DF"/>
    <w:rsid w:val="0073564C"/>
    <w:rsid w:val="00735A1A"/>
    <w:rsid w:val="00736731"/>
    <w:rsid w:val="00736A49"/>
    <w:rsid w:val="007371F8"/>
    <w:rsid w:val="007373EB"/>
    <w:rsid w:val="0074062C"/>
    <w:rsid w:val="00740D9D"/>
    <w:rsid w:val="00741817"/>
    <w:rsid w:val="007419A1"/>
    <w:rsid w:val="007426CE"/>
    <w:rsid w:val="00743164"/>
    <w:rsid w:val="00743860"/>
    <w:rsid w:val="00743AAE"/>
    <w:rsid w:val="00744BE9"/>
    <w:rsid w:val="007450C0"/>
    <w:rsid w:val="007455E6"/>
    <w:rsid w:val="00745E47"/>
    <w:rsid w:val="007460CC"/>
    <w:rsid w:val="00746C06"/>
    <w:rsid w:val="00746E3D"/>
    <w:rsid w:val="00746F2C"/>
    <w:rsid w:val="007479C0"/>
    <w:rsid w:val="00747C7A"/>
    <w:rsid w:val="007501DC"/>
    <w:rsid w:val="00750CCE"/>
    <w:rsid w:val="0075103F"/>
    <w:rsid w:val="0075112C"/>
    <w:rsid w:val="00751234"/>
    <w:rsid w:val="007512EB"/>
    <w:rsid w:val="00752688"/>
    <w:rsid w:val="00753A27"/>
    <w:rsid w:val="00755213"/>
    <w:rsid w:val="00755C20"/>
    <w:rsid w:val="00756DF6"/>
    <w:rsid w:val="00757280"/>
    <w:rsid w:val="0075773F"/>
    <w:rsid w:val="00757F60"/>
    <w:rsid w:val="00757F96"/>
    <w:rsid w:val="00760107"/>
    <w:rsid w:val="00760F4B"/>
    <w:rsid w:val="00761BFE"/>
    <w:rsid w:val="00761EC6"/>
    <w:rsid w:val="00762100"/>
    <w:rsid w:val="00762179"/>
    <w:rsid w:val="007634D0"/>
    <w:rsid w:val="00763B42"/>
    <w:rsid w:val="00763BE9"/>
    <w:rsid w:val="007644AA"/>
    <w:rsid w:val="0076451D"/>
    <w:rsid w:val="00765C1C"/>
    <w:rsid w:val="00765C94"/>
    <w:rsid w:val="00766088"/>
    <w:rsid w:val="00767C92"/>
    <w:rsid w:val="007708B2"/>
    <w:rsid w:val="0077131E"/>
    <w:rsid w:val="00771D7F"/>
    <w:rsid w:val="00772E4B"/>
    <w:rsid w:val="00773971"/>
    <w:rsid w:val="007748BE"/>
    <w:rsid w:val="007764D2"/>
    <w:rsid w:val="00776BCF"/>
    <w:rsid w:val="00777F6D"/>
    <w:rsid w:val="00780392"/>
    <w:rsid w:val="007808E6"/>
    <w:rsid w:val="00780E91"/>
    <w:rsid w:val="00781537"/>
    <w:rsid w:val="0078181D"/>
    <w:rsid w:val="00782689"/>
    <w:rsid w:val="00782DB6"/>
    <w:rsid w:val="00783956"/>
    <w:rsid w:val="00783E62"/>
    <w:rsid w:val="00784124"/>
    <w:rsid w:val="00784BDF"/>
    <w:rsid w:val="0078590E"/>
    <w:rsid w:val="00785B1B"/>
    <w:rsid w:val="0078614F"/>
    <w:rsid w:val="007864E2"/>
    <w:rsid w:val="007867A7"/>
    <w:rsid w:val="00786830"/>
    <w:rsid w:val="00786BE6"/>
    <w:rsid w:val="007870E0"/>
    <w:rsid w:val="0078757B"/>
    <w:rsid w:val="007878CA"/>
    <w:rsid w:val="00787C6B"/>
    <w:rsid w:val="00787F64"/>
    <w:rsid w:val="00794333"/>
    <w:rsid w:val="00794D35"/>
    <w:rsid w:val="00794FE1"/>
    <w:rsid w:val="00795001"/>
    <w:rsid w:val="0079580F"/>
    <w:rsid w:val="0079591C"/>
    <w:rsid w:val="00795B0B"/>
    <w:rsid w:val="00795E0A"/>
    <w:rsid w:val="00795F1E"/>
    <w:rsid w:val="00796391"/>
    <w:rsid w:val="00796D76"/>
    <w:rsid w:val="0079738F"/>
    <w:rsid w:val="00797CC4"/>
    <w:rsid w:val="007A0C96"/>
    <w:rsid w:val="007A10A4"/>
    <w:rsid w:val="007A10CF"/>
    <w:rsid w:val="007A1327"/>
    <w:rsid w:val="007A15AA"/>
    <w:rsid w:val="007A1740"/>
    <w:rsid w:val="007A4D00"/>
    <w:rsid w:val="007A4E57"/>
    <w:rsid w:val="007A5C74"/>
    <w:rsid w:val="007A663A"/>
    <w:rsid w:val="007A6A3D"/>
    <w:rsid w:val="007A72DB"/>
    <w:rsid w:val="007A77DF"/>
    <w:rsid w:val="007B0157"/>
    <w:rsid w:val="007B1B6D"/>
    <w:rsid w:val="007B202F"/>
    <w:rsid w:val="007B223C"/>
    <w:rsid w:val="007B229F"/>
    <w:rsid w:val="007B2D79"/>
    <w:rsid w:val="007B3D11"/>
    <w:rsid w:val="007B5800"/>
    <w:rsid w:val="007B6AF7"/>
    <w:rsid w:val="007B6EAD"/>
    <w:rsid w:val="007C084E"/>
    <w:rsid w:val="007C0B55"/>
    <w:rsid w:val="007C11B5"/>
    <w:rsid w:val="007C1BC4"/>
    <w:rsid w:val="007C246F"/>
    <w:rsid w:val="007C5718"/>
    <w:rsid w:val="007C7191"/>
    <w:rsid w:val="007D09E3"/>
    <w:rsid w:val="007D0D6D"/>
    <w:rsid w:val="007D23F6"/>
    <w:rsid w:val="007D31FC"/>
    <w:rsid w:val="007D33B6"/>
    <w:rsid w:val="007D43FD"/>
    <w:rsid w:val="007D5C39"/>
    <w:rsid w:val="007D651A"/>
    <w:rsid w:val="007D6CD0"/>
    <w:rsid w:val="007D6E85"/>
    <w:rsid w:val="007D744E"/>
    <w:rsid w:val="007D7910"/>
    <w:rsid w:val="007E03BF"/>
    <w:rsid w:val="007E12A2"/>
    <w:rsid w:val="007E1528"/>
    <w:rsid w:val="007E3287"/>
    <w:rsid w:val="007E379C"/>
    <w:rsid w:val="007E3A12"/>
    <w:rsid w:val="007E3A8E"/>
    <w:rsid w:val="007E3BF4"/>
    <w:rsid w:val="007E47D9"/>
    <w:rsid w:val="007E4837"/>
    <w:rsid w:val="007E4C0A"/>
    <w:rsid w:val="007E4D04"/>
    <w:rsid w:val="007E565B"/>
    <w:rsid w:val="007E6E49"/>
    <w:rsid w:val="007E7A5D"/>
    <w:rsid w:val="007F0401"/>
    <w:rsid w:val="007F088F"/>
    <w:rsid w:val="007F1468"/>
    <w:rsid w:val="007F1EA1"/>
    <w:rsid w:val="007F22D1"/>
    <w:rsid w:val="007F25EC"/>
    <w:rsid w:val="007F2996"/>
    <w:rsid w:val="007F2F3B"/>
    <w:rsid w:val="007F30E9"/>
    <w:rsid w:val="007F4306"/>
    <w:rsid w:val="007F43B9"/>
    <w:rsid w:val="007F5DB5"/>
    <w:rsid w:val="007F6348"/>
    <w:rsid w:val="007F6EF9"/>
    <w:rsid w:val="007F755A"/>
    <w:rsid w:val="007F79D5"/>
    <w:rsid w:val="007F7F8A"/>
    <w:rsid w:val="00800821"/>
    <w:rsid w:val="00801038"/>
    <w:rsid w:val="0080105F"/>
    <w:rsid w:val="0080173F"/>
    <w:rsid w:val="0080216A"/>
    <w:rsid w:val="0080221E"/>
    <w:rsid w:val="008024B0"/>
    <w:rsid w:val="008024D7"/>
    <w:rsid w:val="0080330D"/>
    <w:rsid w:val="00804BF5"/>
    <w:rsid w:val="008055C6"/>
    <w:rsid w:val="008055ED"/>
    <w:rsid w:val="0080569C"/>
    <w:rsid w:val="00805B22"/>
    <w:rsid w:val="0080793A"/>
    <w:rsid w:val="00807F08"/>
    <w:rsid w:val="008100D2"/>
    <w:rsid w:val="00810731"/>
    <w:rsid w:val="0081189C"/>
    <w:rsid w:val="008118DE"/>
    <w:rsid w:val="008135CE"/>
    <w:rsid w:val="00813735"/>
    <w:rsid w:val="008138F4"/>
    <w:rsid w:val="00813953"/>
    <w:rsid w:val="00813B26"/>
    <w:rsid w:val="00813C3B"/>
    <w:rsid w:val="0081426B"/>
    <w:rsid w:val="00814282"/>
    <w:rsid w:val="00815517"/>
    <w:rsid w:val="008164EE"/>
    <w:rsid w:val="00816503"/>
    <w:rsid w:val="00816BF8"/>
    <w:rsid w:val="008170D1"/>
    <w:rsid w:val="00817598"/>
    <w:rsid w:val="00817732"/>
    <w:rsid w:val="0082011C"/>
    <w:rsid w:val="00820419"/>
    <w:rsid w:val="00820709"/>
    <w:rsid w:val="00820DF3"/>
    <w:rsid w:val="00821979"/>
    <w:rsid w:val="00823576"/>
    <w:rsid w:val="00824ABF"/>
    <w:rsid w:val="00824B01"/>
    <w:rsid w:val="00824C93"/>
    <w:rsid w:val="00825175"/>
    <w:rsid w:val="008253DF"/>
    <w:rsid w:val="0082676B"/>
    <w:rsid w:val="00826F19"/>
    <w:rsid w:val="008303D2"/>
    <w:rsid w:val="008306FF"/>
    <w:rsid w:val="00830FDA"/>
    <w:rsid w:val="00832626"/>
    <w:rsid w:val="00832BEB"/>
    <w:rsid w:val="0083332F"/>
    <w:rsid w:val="0083537A"/>
    <w:rsid w:val="0083578A"/>
    <w:rsid w:val="00836B5B"/>
    <w:rsid w:val="00837549"/>
    <w:rsid w:val="00837599"/>
    <w:rsid w:val="00840A5E"/>
    <w:rsid w:val="00841950"/>
    <w:rsid w:val="00841C9C"/>
    <w:rsid w:val="00841EB6"/>
    <w:rsid w:val="00842213"/>
    <w:rsid w:val="008424D5"/>
    <w:rsid w:val="008428AB"/>
    <w:rsid w:val="00842F96"/>
    <w:rsid w:val="00842FC4"/>
    <w:rsid w:val="00844762"/>
    <w:rsid w:val="0084541F"/>
    <w:rsid w:val="008461AA"/>
    <w:rsid w:val="00846363"/>
    <w:rsid w:val="00846558"/>
    <w:rsid w:val="00846FD7"/>
    <w:rsid w:val="00847524"/>
    <w:rsid w:val="00847D13"/>
    <w:rsid w:val="00850144"/>
    <w:rsid w:val="008519C8"/>
    <w:rsid w:val="00852954"/>
    <w:rsid w:val="00852B34"/>
    <w:rsid w:val="008538E5"/>
    <w:rsid w:val="00854280"/>
    <w:rsid w:val="008554F6"/>
    <w:rsid w:val="00857515"/>
    <w:rsid w:val="008605E3"/>
    <w:rsid w:val="00860CE5"/>
    <w:rsid w:val="00860F28"/>
    <w:rsid w:val="00861222"/>
    <w:rsid w:val="00861240"/>
    <w:rsid w:val="008619C1"/>
    <w:rsid w:val="00861CD0"/>
    <w:rsid w:val="008633E7"/>
    <w:rsid w:val="00863A8E"/>
    <w:rsid w:val="0086507B"/>
    <w:rsid w:val="00865D17"/>
    <w:rsid w:val="00865EF8"/>
    <w:rsid w:val="00867E90"/>
    <w:rsid w:val="00870321"/>
    <w:rsid w:val="0087107A"/>
    <w:rsid w:val="00871F06"/>
    <w:rsid w:val="0087214A"/>
    <w:rsid w:val="00873F5C"/>
    <w:rsid w:val="00874330"/>
    <w:rsid w:val="00874757"/>
    <w:rsid w:val="00875373"/>
    <w:rsid w:val="00875D0C"/>
    <w:rsid w:val="00876436"/>
    <w:rsid w:val="00877A9B"/>
    <w:rsid w:val="00880117"/>
    <w:rsid w:val="008809E1"/>
    <w:rsid w:val="00880E02"/>
    <w:rsid w:val="0088153E"/>
    <w:rsid w:val="008819EC"/>
    <w:rsid w:val="00881B00"/>
    <w:rsid w:val="00881F33"/>
    <w:rsid w:val="00882B64"/>
    <w:rsid w:val="00883018"/>
    <w:rsid w:val="00883301"/>
    <w:rsid w:val="00884E09"/>
    <w:rsid w:val="00885FA2"/>
    <w:rsid w:val="00890ABE"/>
    <w:rsid w:val="00890B5C"/>
    <w:rsid w:val="00891483"/>
    <w:rsid w:val="0089194F"/>
    <w:rsid w:val="00891BE6"/>
    <w:rsid w:val="0089237E"/>
    <w:rsid w:val="00892AE0"/>
    <w:rsid w:val="00892ECB"/>
    <w:rsid w:val="008931BD"/>
    <w:rsid w:val="00893219"/>
    <w:rsid w:val="0089385A"/>
    <w:rsid w:val="008945EA"/>
    <w:rsid w:val="008947EC"/>
    <w:rsid w:val="00894D06"/>
    <w:rsid w:val="00894ECD"/>
    <w:rsid w:val="00895106"/>
    <w:rsid w:val="008955A2"/>
    <w:rsid w:val="008955A5"/>
    <w:rsid w:val="008955D9"/>
    <w:rsid w:val="00895D44"/>
    <w:rsid w:val="00896674"/>
    <w:rsid w:val="00896935"/>
    <w:rsid w:val="00896B1E"/>
    <w:rsid w:val="00896D2F"/>
    <w:rsid w:val="008971D9"/>
    <w:rsid w:val="008A0291"/>
    <w:rsid w:val="008A029D"/>
    <w:rsid w:val="008A0E58"/>
    <w:rsid w:val="008A14FA"/>
    <w:rsid w:val="008A162A"/>
    <w:rsid w:val="008A33E5"/>
    <w:rsid w:val="008A343B"/>
    <w:rsid w:val="008A3770"/>
    <w:rsid w:val="008A59FF"/>
    <w:rsid w:val="008A5B84"/>
    <w:rsid w:val="008A5D2C"/>
    <w:rsid w:val="008A5EA1"/>
    <w:rsid w:val="008A5ED8"/>
    <w:rsid w:val="008A75B6"/>
    <w:rsid w:val="008B0426"/>
    <w:rsid w:val="008B0783"/>
    <w:rsid w:val="008B0F30"/>
    <w:rsid w:val="008B1441"/>
    <w:rsid w:val="008B1646"/>
    <w:rsid w:val="008B1BD2"/>
    <w:rsid w:val="008B3C22"/>
    <w:rsid w:val="008B4410"/>
    <w:rsid w:val="008B49FE"/>
    <w:rsid w:val="008B4CE8"/>
    <w:rsid w:val="008B5F94"/>
    <w:rsid w:val="008B6B24"/>
    <w:rsid w:val="008B6E19"/>
    <w:rsid w:val="008B72A1"/>
    <w:rsid w:val="008B7785"/>
    <w:rsid w:val="008C0DF1"/>
    <w:rsid w:val="008C0EAC"/>
    <w:rsid w:val="008C15A6"/>
    <w:rsid w:val="008C1707"/>
    <w:rsid w:val="008C30E3"/>
    <w:rsid w:val="008C31F3"/>
    <w:rsid w:val="008C36D3"/>
    <w:rsid w:val="008C3CE6"/>
    <w:rsid w:val="008C47B2"/>
    <w:rsid w:val="008C4B58"/>
    <w:rsid w:val="008C4EBC"/>
    <w:rsid w:val="008C500E"/>
    <w:rsid w:val="008C526C"/>
    <w:rsid w:val="008C6DE6"/>
    <w:rsid w:val="008C711F"/>
    <w:rsid w:val="008C7F5F"/>
    <w:rsid w:val="008D11AB"/>
    <w:rsid w:val="008D180D"/>
    <w:rsid w:val="008D2F45"/>
    <w:rsid w:val="008D2FFB"/>
    <w:rsid w:val="008D3570"/>
    <w:rsid w:val="008D35D4"/>
    <w:rsid w:val="008D56AD"/>
    <w:rsid w:val="008D57CD"/>
    <w:rsid w:val="008D5810"/>
    <w:rsid w:val="008D66DF"/>
    <w:rsid w:val="008D710F"/>
    <w:rsid w:val="008D7ACD"/>
    <w:rsid w:val="008E007E"/>
    <w:rsid w:val="008E2354"/>
    <w:rsid w:val="008E25A8"/>
    <w:rsid w:val="008E3584"/>
    <w:rsid w:val="008E3C7A"/>
    <w:rsid w:val="008E3F67"/>
    <w:rsid w:val="008E4520"/>
    <w:rsid w:val="008E4D86"/>
    <w:rsid w:val="008E567C"/>
    <w:rsid w:val="008E5823"/>
    <w:rsid w:val="008E6289"/>
    <w:rsid w:val="008E7665"/>
    <w:rsid w:val="008F1050"/>
    <w:rsid w:val="008F2DE9"/>
    <w:rsid w:val="008F2FDF"/>
    <w:rsid w:val="008F4217"/>
    <w:rsid w:val="008F4888"/>
    <w:rsid w:val="008F5A02"/>
    <w:rsid w:val="008F60E1"/>
    <w:rsid w:val="008F651D"/>
    <w:rsid w:val="009014A1"/>
    <w:rsid w:val="00901F33"/>
    <w:rsid w:val="00902460"/>
    <w:rsid w:val="0090272B"/>
    <w:rsid w:val="009027CD"/>
    <w:rsid w:val="00902AC5"/>
    <w:rsid w:val="00902BBC"/>
    <w:rsid w:val="00903176"/>
    <w:rsid w:val="00903F71"/>
    <w:rsid w:val="0090400B"/>
    <w:rsid w:val="00904AE7"/>
    <w:rsid w:val="00907E92"/>
    <w:rsid w:val="00910788"/>
    <w:rsid w:val="009109A2"/>
    <w:rsid w:val="00910E4D"/>
    <w:rsid w:val="00911AAD"/>
    <w:rsid w:val="00912B6B"/>
    <w:rsid w:val="00912BD0"/>
    <w:rsid w:val="00913342"/>
    <w:rsid w:val="00913A62"/>
    <w:rsid w:val="00913BE2"/>
    <w:rsid w:val="00913D7A"/>
    <w:rsid w:val="0091518E"/>
    <w:rsid w:val="009155CF"/>
    <w:rsid w:val="009159BB"/>
    <w:rsid w:val="00916735"/>
    <w:rsid w:val="00916B55"/>
    <w:rsid w:val="00916D80"/>
    <w:rsid w:val="00917B6E"/>
    <w:rsid w:val="0092163C"/>
    <w:rsid w:val="009216CA"/>
    <w:rsid w:val="00921E3A"/>
    <w:rsid w:val="00921EFA"/>
    <w:rsid w:val="00922781"/>
    <w:rsid w:val="00923ADF"/>
    <w:rsid w:val="00923EA2"/>
    <w:rsid w:val="00924641"/>
    <w:rsid w:val="00925D72"/>
    <w:rsid w:val="00925DB9"/>
    <w:rsid w:val="0092734F"/>
    <w:rsid w:val="00927449"/>
    <w:rsid w:val="00927CDA"/>
    <w:rsid w:val="00930A28"/>
    <w:rsid w:val="0093212C"/>
    <w:rsid w:val="00932BB2"/>
    <w:rsid w:val="00934D7A"/>
    <w:rsid w:val="00935358"/>
    <w:rsid w:val="00935711"/>
    <w:rsid w:val="009377D5"/>
    <w:rsid w:val="00937A1B"/>
    <w:rsid w:val="00937AAF"/>
    <w:rsid w:val="00943C3A"/>
    <w:rsid w:val="00944069"/>
    <w:rsid w:val="009440DA"/>
    <w:rsid w:val="00944457"/>
    <w:rsid w:val="009456AB"/>
    <w:rsid w:val="009459C4"/>
    <w:rsid w:val="00945EC8"/>
    <w:rsid w:val="00946A26"/>
    <w:rsid w:val="00946AD1"/>
    <w:rsid w:val="00947B73"/>
    <w:rsid w:val="00950218"/>
    <w:rsid w:val="00950414"/>
    <w:rsid w:val="0095085F"/>
    <w:rsid w:val="0095478E"/>
    <w:rsid w:val="00955163"/>
    <w:rsid w:val="0095579A"/>
    <w:rsid w:val="00956337"/>
    <w:rsid w:val="009567DC"/>
    <w:rsid w:val="0095750A"/>
    <w:rsid w:val="00957821"/>
    <w:rsid w:val="00957E38"/>
    <w:rsid w:val="0096025F"/>
    <w:rsid w:val="00960707"/>
    <w:rsid w:val="0096162F"/>
    <w:rsid w:val="00962164"/>
    <w:rsid w:val="00964577"/>
    <w:rsid w:val="009647F3"/>
    <w:rsid w:val="00965772"/>
    <w:rsid w:val="00965D91"/>
    <w:rsid w:val="0096616B"/>
    <w:rsid w:val="00966A58"/>
    <w:rsid w:val="00967885"/>
    <w:rsid w:val="00970195"/>
    <w:rsid w:val="00971D2A"/>
    <w:rsid w:val="00973472"/>
    <w:rsid w:val="009737D4"/>
    <w:rsid w:val="00973B90"/>
    <w:rsid w:val="00973D40"/>
    <w:rsid w:val="00973EB8"/>
    <w:rsid w:val="009755F1"/>
    <w:rsid w:val="00975E06"/>
    <w:rsid w:val="0097631F"/>
    <w:rsid w:val="009768BB"/>
    <w:rsid w:val="00977BE7"/>
    <w:rsid w:val="00977C62"/>
    <w:rsid w:val="009802A3"/>
    <w:rsid w:val="00981C6F"/>
    <w:rsid w:val="00981E0F"/>
    <w:rsid w:val="009820EC"/>
    <w:rsid w:val="00982306"/>
    <w:rsid w:val="00982367"/>
    <w:rsid w:val="009823B8"/>
    <w:rsid w:val="009825AE"/>
    <w:rsid w:val="009825CD"/>
    <w:rsid w:val="00983360"/>
    <w:rsid w:val="009841DA"/>
    <w:rsid w:val="00984860"/>
    <w:rsid w:val="009849CF"/>
    <w:rsid w:val="00986703"/>
    <w:rsid w:val="00986BD5"/>
    <w:rsid w:val="00991836"/>
    <w:rsid w:val="009923E4"/>
    <w:rsid w:val="00992A14"/>
    <w:rsid w:val="009931DF"/>
    <w:rsid w:val="00993B67"/>
    <w:rsid w:val="00994A89"/>
    <w:rsid w:val="00994D46"/>
    <w:rsid w:val="009960A6"/>
    <w:rsid w:val="009962E4"/>
    <w:rsid w:val="009963DA"/>
    <w:rsid w:val="00996F32"/>
    <w:rsid w:val="0099731A"/>
    <w:rsid w:val="0099742C"/>
    <w:rsid w:val="009A0AFB"/>
    <w:rsid w:val="009A0BAE"/>
    <w:rsid w:val="009A1480"/>
    <w:rsid w:val="009A17F9"/>
    <w:rsid w:val="009A199E"/>
    <w:rsid w:val="009A2487"/>
    <w:rsid w:val="009A2ADB"/>
    <w:rsid w:val="009A30DA"/>
    <w:rsid w:val="009A4195"/>
    <w:rsid w:val="009A4623"/>
    <w:rsid w:val="009A488C"/>
    <w:rsid w:val="009A558E"/>
    <w:rsid w:val="009A5CA0"/>
    <w:rsid w:val="009A5E77"/>
    <w:rsid w:val="009A6339"/>
    <w:rsid w:val="009A6D66"/>
    <w:rsid w:val="009A6D7F"/>
    <w:rsid w:val="009A797D"/>
    <w:rsid w:val="009A7EB7"/>
    <w:rsid w:val="009B0960"/>
    <w:rsid w:val="009B1095"/>
    <w:rsid w:val="009B1BF0"/>
    <w:rsid w:val="009B1EC8"/>
    <w:rsid w:val="009B41C6"/>
    <w:rsid w:val="009B5712"/>
    <w:rsid w:val="009B5EC3"/>
    <w:rsid w:val="009B5F5E"/>
    <w:rsid w:val="009B64BC"/>
    <w:rsid w:val="009B66B0"/>
    <w:rsid w:val="009B66F6"/>
    <w:rsid w:val="009B680E"/>
    <w:rsid w:val="009B68DE"/>
    <w:rsid w:val="009C0265"/>
    <w:rsid w:val="009C0558"/>
    <w:rsid w:val="009C0923"/>
    <w:rsid w:val="009C1048"/>
    <w:rsid w:val="009C1B98"/>
    <w:rsid w:val="009C3152"/>
    <w:rsid w:val="009C362C"/>
    <w:rsid w:val="009C38A7"/>
    <w:rsid w:val="009C3CC3"/>
    <w:rsid w:val="009C3D84"/>
    <w:rsid w:val="009C43BE"/>
    <w:rsid w:val="009C676D"/>
    <w:rsid w:val="009C774B"/>
    <w:rsid w:val="009D1521"/>
    <w:rsid w:val="009D2275"/>
    <w:rsid w:val="009D24FA"/>
    <w:rsid w:val="009D2C57"/>
    <w:rsid w:val="009D2F52"/>
    <w:rsid w:val="009D2FF8"/>
    <w:rsid w:val="009D4B4F"/>
    <w:rsid w:val="009D51D9"/>
    <w:rsid w:val="009D59D2"/>
    <w:rsid w:val="009D7007"/>
    <w:rsid w:val="009D712D"/>
    <w:rsid w:val="009D73AE"/>
    <w:rsid w:val="009D75A2"/>
    <w:rsid w:val="009D75FE"/>
    <w:rsid w:val="009E0131"/>
    <w:rsid w:val="009E095E"/>
    <w:rsid w:val="009E0E96"/>
    <w:rsid w:val="009E2071"/>
    <w:rsid w:val="009E3319"/>
    <w:rsid w:val="009E43CE"/>
    <w:rsid w:val="009E44A1"/>
    <w:rsid w:val="009E54CD"/>
    <w:rsid w:val="009E582F"/>
    <w:rsid w:val="009E5A4B"/>
    <w:rsid w:val="009E5E18"/>
    <w:rsid w:val="009E6F33"/>
    <w:rsid w:val="009F0868"/>
    <w:rsid w:val="009F1373"/>
    <w:rsid w:val="009F22FB"/>
    <w:rsid w:val="009F31F0"/>
    <w:rsid w:val="009F35C6"/>
    <w:rsid w:val="009F3887"/>
    <w:rsid w:val="009F40B9"/>
    <w:rsid w:val="009F4431"/>
    <w:rsid w:val="009F4EDF"/>
    <w:rsid w:val="009F5378"/>
    <w:rsid w:val="009F7145"/>
    <w:rsid w:val="009F747D"/>
    <w:rsid w:val="009F7501"/>
    <w:rsid w:val="009F7C5D"/>
    <w:rsid w:val="009F7E94"/>
    <w:rsid w:val="00A01237"/>
    <w:rsid w:val="00A02E87"/>
    <w:rsid w:val="00A032B3"/>
    <w:rsid w:val="00A03358"/>
    <w:rsid w:val="00A039E0"/>
    <w:rsid w:val="00A03C87"/>
    <w:rsid w:val="00A043FB"/>
    <w:rsid w:val="00A04438"/>
    <w:rsid w:val="00A04E13"/>
    <w:rsid w:val="00A0599B"/>
    <w:rsid w:val="00A07BD2"/>
    <w:rsid w:val="00A07EA9"/>
    <w:rsid w:val="00A10A99"/>
    <w:rsid w:val="00A1169D"/>
    <w:rsid w:val="00A1288C"/>
    <w:rsid w:val="00A1339A"/>
    <w:rsid w:val="00A134E8"/>
    <w:rsid w:val="00A1372A"/>
    <w:rsid w:val="00A1382D"/>
    <w:rsid w:val="00A13AC5"/>
    <w:rsid w:val="00A13C03"/>
    <w:rsid w:val="00A1421A"/>
    <w:rsid w:val="00A15262"/>
    <w:rsid w:val="00A16753"/>
    <w:rsid w:val="00A16D07"/>
    <w:rsid w:val="00A16EBE"/>
    <w:rsid w:val="00A203C3"/>
    <w:rsid w:val="00A2066C"/>
    <w:rsid w:val="00A207DF"/>
    <w:rsid w:val="00A208C2"/>
    <w:rsid w:val="00A219FC"/>
    <w:rsid w:val="00A22BF6"/>
    <w:rsid w:val="00A23DFC"/>
    <w:rsid w:val="00A24523"/>
    <w:rsid w:val="00A25C6F"/>
    <w:rsid w:val="00A25C82"/>
    <w:rsid w:val="00A27380"/>
    <w:rsid w:val="00A273C8"/>
    <w:rsid w:val="00A27C23"/>
    <w:rsid w:val="00A304B4"/>
    <w:rsid w:val="00A30569"/>
    <w:rsid w:val="00A318ED"/>
    <w:rsid w:val="00A31D33"/>
    <w:rsid w:val="00A32269"/>
    <w:rsid w:val="00A327EA"/>
    <w:rsid w:val="00A32D5F"/>
    <w:rsid w:val="00A33648"/>
    <w:rsid w:val="00A33705"/>
    <w:rsid w:val="00A346E6"/>
    <w:rsid w:val="00A34ABB"/>
    <w:rsid w:val="00A34F6B"/>
    <w:rsid w:val="00A35D6C"/>
    <w:rsid w:val="00A37917"/>
    <w:rsid w:val="00A41843"/>
    <w:rsid w:val="00A41C78"/>
    <w:rsid w:val="00A41C8B"/>
    <w:rsid w:val="00A4281D"/>
    <w:rsid w:val="00A428B0"/>
    <w:rsid w:val="00A43DA9"/>
    <w:rsid w:val="00A43EEB"/>
    <w:rsid w:val="00A44119"/>
    <w:rsid w:val="00A4497A"/>
    <w:rsid w:val="00A470C1"/>
    <w:rsid w:val="00A5078C"/>
    <w:rsid w:val="00A508E2"/>
    <w:rsid w:val="00A509D8"/>
    <w:rsid w:val="00A50C00"/>
    <w:rsid w:val="00A51380"/>
    <w:rsid w:val="00A52677"/>
    <w:rsid w:val="00A52A4E"/>
    <w:rsid w:val="00A53D34"/>
    <w:rsid w:val="00A53DFF"/>
    <w:rsid w:val="00A542CF"/>
    <w:rsid w:val="00A54E7C"/>
    <w:rsid w:val="00A561FB"/>
    <w:rsid w:val="00A62A3D"/>
    <w:rsid w:val="00A63283"/>
    <w:rsid w:val="00A6333D"/>
    <w:rsid w:val="00A63E38"/>
    <w:rsid w:val="00A64261"/>
    <w:rsid w:val="00A64463"/>
    <w:rsid w:val="00A64864"/>
    <w:rsid w:val="00A66374"/>
    <w:rsid w:val="00A67B8F"/>
    <w:rsid w:val="00A7128E"/>
    <w:rsid w:val="00A71BCC"/>
    <w:rsid w:val="00A7293C"/>
    <w:rsid w:val="00A73524"/>
    <w:rsid w:val="00A73B5A"/>
    <w:rsid w:val="00A746C7"/>
    <w:rsid w:val="00A76339"/>
    <w:rsid w:val="00A771CF"/>
    <w:rsid w:val="00A77DE7"/>
    <w:rsid w:val="00A8140D"/>
    <w:rsid w:val="00A81A80"/>
    <w:rsid w:val="00A81D18"/>
    <w:rsid w:val="00A83813"/>
    <w:rsid w:val="00A844AC"/>
    <w:rsid w:val="00A84B82"/>
    <w:rsid w:val="00A84DB4"/>
    <w:rsid w:val="00A86D65"/>
    <w:rsid w:val="00A90164"/>
    <w:rsid w:val="00A919DA"/>
    <w:rsid w:val="00A92134"/>
    <w:rsid w:val="00A92D93"/>
    <w:rsid w:val="00A939FE"/>
    <w:rsid w:val="00A93BE7"/>
    <w:rsid w:val="00A95DEC"/>
    <w:rsid w:val="00A96C4E"/>
    <w:rsid w:val="00A96DD0"/>
    <w:rsid w:val="00A96F37"/>
    <w:rsid w:val="00A970D4"/>
    <w:rsid w:val="00A9783F"/>
    <w:rsid w:val="00AA008E"/>
    <w:rsid w:val="00AA14EF"/>
    <w:rsid w:val="00AA2885"/>
    <w:rsid w:val="00AA32FB"/>
    <w:rsid w:val="00AA5B90"/>
    <w:rsid w:val="00AA619E"/>
    <w:rsid w:val="00AA725E"/>
    <w:rsid w:val="00AA7C97"/>
    <w:rsid w:val="00AA7D88"/>
    <w:rsid w:val="00AB268A"/>
    <w:rsid w:val="00AB2A3E"/>
    <w:rsid w:val="00AB39B9"/>
    <w:rsid w:val="00AB43EC"/>
    <w:rsid w:val="00AB5668"/>
    <w:rsid w:val="00AB57FF"/>
    <w:rsid w:val="00AB5F86"/>
    <w:rsid w:val="00AB6052"/>
    <w:rsid w:val="00AB6E03"/>
    <w:rsid w:val="00AC0B65"/>
    <w:rsid w:val="00AC0DF0"/>
    <w:rsid w:val="00AC1137"/>
    <w:rsid w:val="00AC15B3"/>
    <w:rsid w:val="00AC1D81"/>
    <w:rsid w:val="00AC1DB5"/>
    <w:rsid w:val="00AC1E38"/>
    <w:rsid w:val="00AC1EF2"/>
    <w:rsid w:val="00AC2EB4"/>
    <w:rsid w:val="00AC2F24"/>
    <w:rsid w:val="00AC4EA6"/>
    <w:rsid w:val="00AC5597"/>
    <w:rsid w:val="00AC59C5"/>
    <w:rsid w:val="00AC5B16"/>
    <w:rsid w:val="00AC6346"/>
    <w:rsid w:val="00AC654E"/>
    <w:rsid w:val="00AC688F"/>
    <w:rsid w:val="00AC6AC8"/>
    <w:rsid w:val="00AC6BF5"/>
    <w:rsid w:val="00AC778C"/>
    <w:rsid w:val="00AD027B"/>
    <w:rsid w:val="00AD0972"/>
    <w:rsid w:val="00AD196E"/>
    <w:rsid w:val="00AD24B4"/>
    <w:rsid w:val="00AD27FF"/>
    <w:rsid w:val="00AD2D49"/>
    <w:rsid w:val="00AD2FD3"/>
    <w:rsid w:val="00AD3131"/>
    <w:rsid w:val="00AD43FC"/>
    <w:rsid w:val="00AD47EA"/>
    <w:rsid w:val="00AD4DAE"/>
    <w:rsid w:val="00AD6031"/>
    <w:rsid w:val="00AD65E1"/>
    <w:rsid w:val="00AE0849"/>
    <w:rsid w:val="00AE126D"/>
    <w:rsid w:val="00AE148E"/>
    <w:rsid w:val="00AE17F7"/>
    <w:rsid w:val="00AE1BCA"/>
    <w:rsid w:val="00AE33CF"/>
    <w:rsid w:val="00AE3999"/>
    <w:rsid w:val="00AE3BCC"/>
    <w:rsid w:val="00AE3C21"/>
    <w:rsid w:val="00AE5BC7"/>
    <w:rsid w:val="00AE73CF"/>
    <w:rsid w:val="00AF0D6B"/>
    <w:rsid w:val="00AF145B"/>
    <w:rsid w:val="00AF3083"/>
    <w:rsid w:val="00AF336D"/>
    <w:rsid w:val="00AF3676"/>
    <w:rsid w:val="00AF4011"/>
    <w:rsid w:val="00AF51FF"/>
    <w:rsid w:val="00AF5605"/>
    <w:rsid w:val="00AF5AD3"/>
    <w:rsid w:val="00AF5E9A"/>
    <w:rsid w:val="00AF5EEB"/>
    <w:rsid w:val="00AF62A4"/>
    <w:rsid w:val="00AF75B3"/>
    <w:rsid w:val="00B015C7"/>
    <w:rsid w:val="00B01613"/>
    <w:rsid w:val="00B0229E"/>
    <w:rsid w:val="00B03B29"/>
    <w:rsid w:val="00B06635"/>
    <w:rsid w:val="00B0781E"/>
    <w:rsid w:val="00B106A8"/>
    <w:rsid w:val="00B10BEA"/>
    <w:rsid w:val="00B1101D"/>
    <w:rsid w:val="00B11C5D"/>
    <w:rsid w:val="00B12C96"/>
    <w:rsid w:val="00B12FD2"/>
    <w:rsid w:val="00B135E8"/>
    <w:rsid w:val="00B1383E"/>
    <w:rsid w:val="00B146F9"/>
    <w:rsid w:val="00B14AF9"/>
    <w:rsid w:val="00B15169"/>
    <w:rsid w:val="00B15834"/>
    <w:rsid w:val="00B1596B"/>
    <w:rsid w:val="00B16626"/>
    <w:rsid w:val="00B17259"/>
    <w:rsid w:val="00B1786A"/>
    <w:rsid w:val="00B208BC"/>
    <w:rsid w:val="00B22967"/>
    <w:rsid w:val="00B23D67"/>
    <w:rsid w:val="00B24A19"/>
    <w:rsid w:val="00B25CA5"/>
    <w:rsid w:val="00B25DA6"/>
    <w:rsid w:val="00B265B0"/>
    <w:rsid w:val="00B273DD"/>
    <w:rsid w:val="00B275F8"/>
    <w:rsid w:val="00B27C9D"/>
    <w:rsid w:val="00B30FAA"/>
    <w:rsid w:val="00B31AB9"/>
    <w:rsid w:val="00B31BAD"/>
    <w:rsid w:val="00B31F0D"/>
    <w:rsid w:val="00B32204"/>
    <w:rsid w:val="00B3260D"/>
    <w:rsid w:val="00B32CDD"/>
    <w:rsid w:val="00B32F1C"/>
    <w:rsid w:val="00B33F77"/>
    <w:rsid w:val="00B3454E"/>
    <w:rsid w:val="00B353BB"/>
    <w:rsid w:val="00B35EEB"/>
    <w:rsid w:val="00B36C77"/>
    <w:rsid w:val="00B400DC"/>
    <w:rsid w:val="00B4025F"/>
    <w:rsid w:val="00B40CC0"/>
    <w:rsid w:val="00B40F2B"/>
    <w:rsid w:val="00B41C65"/>
    <w:rsid w:val="00B41F92"/>
    <w:rsid w:val="00B42594"/>
    <w:rsid w:val="00B42697"/>
    <w:rsid w:val="00B431B7"/>
    <w:rsid w:val="00B4329C"/>
    <w:rsid w:val="00B43B52"/>
    <w:rsid w:val="00B43D23"/>
    <w:rsid w:val="00B45DCF"/>
    <w:rsid w:val="00B4620A"/>
    <w:rsid w:val="00B4654D"/>
    <w:rsid w:val="00B465AD"/>
    <w:rsid w:val="00B47F0F"/>
    <w:rsid w:val="00B509F0"/>
    <w:rsid w:val="00B5177A"/>
    <w:rsid w:val="00B51D39"/>
    <w:rsid w:val="00B51D71"/>
    <w:rsid w:val="00B52B0D"/>
    <w:rsid w:val="00B52E32"/>
    <w:rsid w:val="00B5357F"/>
    <w:rsid w:val="00B539C5"/>
    <w:rsid w:val="00B53C4A"/>
    <w:rsid w:val="00B5440A"/>
    <w:rsid w:val="00B5447A"/>
    <w:rsid w:val="00B54AA6"/>
    <w:rsid w:val="00B554D6"/>
    <w:rsid w:val="00B55507"/>
    <w:rsid w:val="00B562B3"/>
    <w:rsid w:val="00B5795D"/>
    <w:rsid w:val="00B57F0E"/>
    <w:rsid w:val="00B60CEC"/>
    <w:rsid w:val="00B61146"/>
    <w:rsid w:val="00B61B4A"/>
    <w:rsid w:val="00B62616"/>
    <w:rsid w:val="00B62BA5"/>
    <w:rsid w:val="00B64584"/>
    <w:rsid w:val="00B64B77"/>
    <w:rsid w:val="00B6501C"/>
    <w:rsid w:val="00B674FA"/>
    <w:rsid w:val="00B70EB7"/>
    <w:rsid w:val="00B711E6"/>
    <w:rsid w:val="00B71DD2"/>
    <w:rsid w:val="00B74B31"/>
    <w:rsid w:val="00B74CCF"/>
    <w:rsid w:val="00B76FE7"/>
    <w:rsid w:val="00B77530"/>
    <w:rsid w:val="00B778EA"/>
    <w:rsid w:val="00B80311"/>
    <w:rsid w:val="00B803B5"/>
    <w:rsid w:val="00B81795"/>
    <w:rsid w:val="00B81E58"/>
    <w:rsid w:val="00B82862"/>
    <w:rsid w:val="00B82D52"/>
    <w:rsid w:val="00B83AB4"/>
    <w:rsid w:val="00B848B2"/>
    <w:rsid w:val="00B85ED2"/>
    <w:rsid w:val="00B862A5"/>
    <w:rsid w:val="00B869A0"/>
    <w:rsid w:val="00B871A0"/>
    <w:rsid w:val="00B902A6"/>
    <w:rsid w:val="00B90ECC"/>
    <w:rsid w:val="00B91573"/>
    <w:rsid w:val="00B92535"/>
    <w:rsid w:val="00B9417F"/>
    <w:rsid w:val="00B95462"/>
    <w:rsid w:val="00B96065"/>
    <w:rsid w:val="00B96A5D"/>
    <w:rsid w:val="00B977CD"/>
    <w:rsid w:val="00B9795A"/>
    <w:rsid w:val="00BA08F9"/>
    <w:rsid w:val="00BA22FD"/>
    <w:rsid w:val="00BA2346"/>
    <w:rsid w:val="00BA2736"/>
    <w:rsid w:val="00BA2C60"/>
    <w:rsid w:val="00BA3DD9"/>
    <w:rsid w:val="00BA4025"/>
    <w:rsid w:val="00BA46B6"/>
    <w:rsid w:val="00BA50CD"/>
    <w:rsid w:val="00BA556D"/>
    <w:rsid w:val="00BA56EF"/>
    <w:rsid w:val="00BA5AEE"/>
    <w:rsid w:val="00BA5E87"/>
    <w:rsid w:val="00BA622F"/>
    <w:rsid w:val="00BA6A62"/>
    <w:rsid w:val="00BA6C70"/>
    <w:rsid w:val="00BA6C75"/>
    <w:rsid w:val="00BA7240"/>
    <w:rsid w:val="00BA72E6"/>
    <w:rsid w:val="00BA760B"/>
    <w:rsid w:val="00BA783A"/>
    <w:rsid w:val="00BA7DDE"/>
    <w:rsid w:val="00BA7F5C"/>
    <w:rsid w:val="00BB0FA6"/>
    <w:rsid w:val="00BB13CD"/>
    <w:rsid w:val="00BB13F5"/>
    <w:rsid w:val="00BB2F63"/>
    <w:rsid w:val="00BB30AE"/>
    <w:rsid w:val="00BB3405"/>
    <w:rsid w:val="00BB3694"/>
    <w:rsid w:val="00BB4ABF"/>
    <w:rsid w:val="00BB5261"/>
    <w:rsid w:val="00BB5EF5"/>
    <w:rsid w:val="00BB78C4"/>
    <w:rsid w:val="00BC039C"/>
    <w:rsid w:val="00BC0A8B"/>
    <w:rsid w:val="00BC1126"/>
    <w:rsid w:val="00BC14AA"/>
    <w:rsid w:val="00BC14B3"/>
    <w:rsid w:val="00BC1541"/>
    <w:rsid w:val="00BC20F0"/>
    <w:rsid w:val="00BC2134"/>
    <w:rsid w:val="00BC2203"/>
    <w:rsid w:val="00BC2F4D"/>
    <w:rsid w:val="00BC376F"/>
    <w:rsid w:val="00BC39E1"/>
    <w:rsid w:val="00BC3C25"/>
    <w:rsid w:val="00BC46D7"/>
    <w:rsid w:val="00BC4BF8"/>
    <w:rsid w:val="00BC4F9F"/>
    <w:rsid w:val="00BC62E8"/>
    <w:rsid w:val="00BC6461"/>
    <w:rsid w:val="00BC6A18"/>
    <w:rsid w:val="00BC782D"/>
    <w:rsid w:val="00BD0C6C"/>
    <w:rsid w:val="00BD13EF"/>
    <w:rsid w:val="00BD1D72"/>
    <w:rsid w:val="00BD3A08"/>
    <w:rsid w:val="00BD3FA6"/>
    <w:rsid w:val="00BD4C27"/>
    <w:rsid w:val="00BD5A11"/>
    <w:rsid w:val="00BD5E17"/>
    <w:rsid w:val="00BD66CE"/>
    <w:rsid w:val="00BD671B"/>
    <w:rsid w:val="00BD7B24"/>
    <w:rsid w:val="00BE0B8C"/>
    <w:rsid w:val="00BE0CBD"/>
    <w:rsid w:val="00BE2990"/>
    <w:rsid w:val="00BE2E56"/>
    <w:rsid w:val="00BE2F98"/>
    <w:rsid w:val="00BE4917"/>
    <w:rsid w:val="00BE4D7B"/>
    <w:rsid w:val="00BE4DEC"/>
    <w:rsid w:val="00BE4F30"/>
    <w:rsid w:val="00BE5501"/>
    <w:rsid w:val="00BE6A7C"/>
    <w:rsid w:val="00BE6D6B"/>
    <w:rsid w:val="00BE7AC2"/>
    <w:rsid w:val="00BF0A5E"/>
    <w:rsid w:val="00BF0EB2"/>
    <w:rsid w:val="00BF1099"/>
    <w:rsid w:val="00BF129C"/>
    <w:rsid w:val="00BF2014"/>
    <w:rsid w:val="00BF320F"/>
    <w:rsid w:val="00BF3AB6"/>
    <w:rsid w:val="00BF3B22"/>
    <w:rsid w:val="00BF4CF7"/>
    <w:rsid w:val="00BF5F0B"/>
    <w:rsid w:val="00BF6B35"/>
    <w:rsid w:val="00BF7A00"/>
    <w:rsid w:val="00BF7D5F"/>
    <w:rsid w:val="00C0052E"/>
    <w:rsid w:val="00C0084F"/>
    <w:rsid w:val="00C00AEE"/>
    <w:rsid w:val="00C018F6"/>
    <w:rsid w:val="00C02114"/>
    <w:rsid w:val="00C021EC"/>
    <w:rsid w:val="00C03153"/>
    <w:rsid w:val="00C03531"/>
    <w:rsid w:val="00C0355A"/>
    <w:rsid w:val="00C06539"/>
    <w:rsid w:val="00C06AFF"/>
    <w:rsid w:val="00C07131"/>
    <w:rsid w:val="00C114C7"/>
    <w:rsid w:val="00C114D9"/>
    <w:rsid w:val="00C1207F"/>
    <w:rsid w:val="00C12162"/>
    <w:rsid w:val="00C121F5"/>
    <w:rsid w:val="00C12D84"/>
    <w:rsid w:val="00C1302B"/>
    <w:rsid w:val="00C136A9"/>
    <w:rsid w:val="00C13B3B"/>
    <w:rsid w:val="00C13C0E"/>
    <w:rsid w:val="00C141C8"/>
    <w:rsid w:val="00C14A62"/>
    <w:rsid w:val="00C14B68"/>
    <w:rsid w:val="00C15329"/>
    <w:rsid w:val="00C153B0"/>
    <w:rsid w:val="00C157F1"/>
    <w:rsid w:val="00C16884"/>
    <w:rsid w:val="00C20E8F"/>
    <w:rsid w:val="00C20E99"/>
    <w:rsid w:val="00C20FEA"/>
    <w:rsid w:val="00C2275F"/>
    <w:rsid w:val="00C22A1E"/>
    <w:rsid w:val="00C23B1E"/>
    <w:rsid w:val="00C23FBF"/>
    <w:rsid w:val="00C244BD"/>
    <w:rsid w:val="00C25809"/>
    <w:rsid w:val="00C266A5"/>
    <w:rsid w:val="00C26A9B"/>
    <w:rsid w:val="00C27A17"/>
    <w:rsid w:val="00C30C56"/>
    <w:rsid w:val="00C30D94"/>
    <w:rsid w:val="00C31197"/>
    <w:rsid w:val="00C3154C"/>
    <w:rsid w:val="00C32769"/>
    <w:rsid w:val="00C329C0"/>
    <w:rsid w:val="00C32E83"/>
    <w:rsid w:val="00C33B11"/>
    <w:rsid w:val="00C40848"/>
    <w:rsid w:val="00C424EB"/>
    <w:rsid w:val="00C43D5E"/>
    <w:rsid w:val="00C4443B"/>
    <w:rsid w:val="00C44751"/>
    <w:rsid w:val="00C44E44"/>
    <w:rsid w:val="00C4580B"/>
    <w:rsid w:val="00C467E5"/>
    <w:rsid w:val="00C4681F"/>
    <w:rsid w:val="00C46862"/>
    <w:rsid w:val="00C477D4"/>
    <w:rsid w:val="00C47C66"/>
    <w:rsid w:val="00C47E81"/>
    <w:rsid w:val="00C5253D"/>
    <w:rsid w:val="00C5283A"/>
    <w:rsid w:val="00C52D14"/>
    <w:rsid w:val="00C52D3E"/>
    <w:rsid w:val="00C53BFE"/>
    <w:rsid w:val="00C53D9C"/>
    <w:rsid w:val="00C548A6"/>
    <w:rsid w:val="00C55AF6"/>
    <w:rsid w:val="00C55B90"/>
    <w:rsid w:val="00C55D09"/>
    <w:rsid w:val="00C55E29"/>
    <w:rsid w:val="00C563FB"/>
    <w:rsid w:val="00C56B76"/>
    <w:rsid w:val="00C57B56"/>
    <w:rsid w:val="00C600F4"/>
    <w:rsid w:val="00C60207"/>
    <w:rsid w:val="00C60C9F"/>
    <w:rsid w:val="00C61167"/>
    <w:rsid w:val="00C61C49"/>
    <w:rsid w:val="00C625E7"/>
    <w:rsid w:val="00C62F3E"/>
    <w:rsid w:val="00C63C5B"/>
    <w:rsid w:val="00C64CC4"/>
    <w:rsid w:val="00C6553F"/>
    <w:rsid w:val="00C65965"/>
    <w:rsid w:val="00C6720F"/>
    <w:rsid w:val="00C6731F"/>
    <w:rsid w:val="00C7169B"/>
    <w:rsid w:val="00C725D0"/>
    <w:rsid w:val="00C72B07"/>
    <w:rsid w:val="00C72B7A"/>
    <w:rsid w:val="00C7303C"/>
    <w:rsid w:val="00C73146"/>
    <w:rsid w:val="00C73FCF"/>
    <w:rsid w:val="00C74198"/>
    <w:rsid w:val="00C74BEE"/>
    <w:rsid w:val="00C74CAD"/>
    <w:rsid w:val="00C75001"/>
    <w:rsid w:val="00C750C2"/>
    <w:rsid w:val="00C7521B"/>
    <w:rsid w:val="00C75BA4"/>
    <w:rsid w:val="00C764E6"/>
    <w:rsid w:val="00C76AB2"/>
    <w:rsid w:val="00C772F6"/>
    <w:rsid w:val="00C80168"/>
    <w:rsid w:val="00C80D8F"/>
    <w:rsid w:val="00C820DD"/>
    <w:rsid w:val="00C826FA"/>
    <w:rsid w:val="00C82951"/>
    <w:rsid w:val="00C82E6C"/>
    <w:rsid w:val="00C8470D"/>
    <w:rsid w:val="00C85594"/>
    <w:rsid w:val="00C85700"/>
    <w:rsid w:val="00C85D11"/>
    <w:rsid w:val="00C90242"/>
    <w:rsid w:val="00C90EB7"/>
    <w:rsid w:val="00C919C4"/>
    <w:rsid w:val="00C92966"/>
    <w:rsid w:val="00C9333B"/>
    <w:rsid w:val="00C93A21"/>
    <w:rsid w:val="00C93AE0"/>
    <w:rsid w:val="00C93BA4"/>
    <w:rsid w:val="00C94304"/>
    <w:rsid w:val="00C95D3E"/>
    <w:rsid w:val="00C96807"/>
    <w:rsid w:val="00C9689B"/>
    <w:rsid w:val="00C97462"/>
    <w:rsid w:val="00C97B98"/>
    <w:rsid w:val="00CA0BF5"/>
    <w:rsid w:val="00CA1A9E"/>
    <w:rsid w:val="00CA1ACC"/>
    <w:rsid w:val="00CA1AE3"/>
    <w:rsid w:val="00CA52B5"/>
    <w:rsid w:val="00CA6202"/>
    <w:rsid w:val="00CA65F6"/>
    <w:rsid w:val="00CA66AC"/>
    <w:rsid w:val="00CA762D"/>
    <w:rsid w:val="00CB01C4"/>
    <w:rsid w:val="00CB0B64"/>
    <w:rsid w:val="00CB0BB8"/>
    <w:rsid w:val="00CB1F96"/>
    <w:rsid w:val="00CB27D6"/>
    <w:rsid w:val="00CB2EB2"/>
    <w:rsid w:val="00CB36D7"/>
    <w:rsid w:val="00CB3AE5"/>
    <w:rsid w:val="00CB402E"/>
    <w:rsid w:val="00CB4178"/>
    <w:rsid w:val="00CB4BB8"/>
    <w:rsid w:val="00CB641D"/>
    <w:rsid w:val="00CB6A30"/>
    <w:rsid w:val="00CB6C10"/>
    <w:rsid w:val="00CB6CF9"/>
    <w:rsid w:val="00CB6FB8"/>
    <w:rsid w:val="00CC1BE8"/>
    <w:rsid w:val="00CC1C44"/>
    <w:rsid w:val="00CC1EDD"/>
    <w:rsid w:val="00CC2699"/>
    <w:rsid w:val="00CC2A9C"/>
    <w:rsid w:val="00CC30FB"/>
    <w:rsid w:val="00CC3BD5"/>
    <w:rsid w:val="00CC451E"/>
    <w:rsid w:val="00CC496B"/>
    <w:rsid w:val="00CC5609"/>
    <w:rsid w:val="00CC5EAB"/>
    <w:rsid w:val="00CC638A"/>
    <w:rsid w:val="00CC64A9"/>
    <w:rsid w:val="00CC6BEB"/>
    <w:rsid w:val="00CC6FC7"/>
    <w:rsid w:val="00CC705D"/>
    <w:rsid w:val="00CC7F34"/>
    <w:rsid w:val="00CD156C"/>
    <w:rsid w:val="00CD161E"/>
    <w:rsid w:val="00CD1A59"/>
    <w:rsid w:val="00CD2014"/>
    <w:rsid w:val="00CD20B5"/>
    <w:rsid w:val="00CD2574"/>
    <w:rsid w:val="00CD3064"/>
    <w:rsid w:val="00CD3F28"/>
    <w:rsid w:val="00CD48D1"/>
    <w:rsid w:val="00CD4AE7"/>
    <w:rsid w:val="00CD4B09"/>
    <w:rsid w:val="00CD5251"/>
    <w:rsid w:val="00CD5CC3"/>
    <w:rsid w:val="00CD6751"/>
    <w:rsid w:val="00CD6841"/>
    <w:rsid w:val="00CD6BB6"/>
    <w:rsid w:val="00CD6D4B"/>
    <w:rsid w:val="00CE1376"/>
    <w:rsid w:val="00CE16A5"/>
    <w:rsid w:val="00CE16C4"/>
    <w:rsid w:val="00CE2896"/>
    <w:rsid w:val="00CE2B4F"/>
    <w:rsid w:val="00CE2DAB"/>
    <w:rsid w:val="00CE2EC1"/>
    <w:rsid w:val="00CE37A8"/>
    <w:rsid w:val="00CE4792"/>
    <w:rsid w:val="00CE5C9E"/>
    <w:rsid w:val="00CE64F9"/>
    <w:rsid w:val="00CE6891"/>
    <w:rsid w:val="00CE72A7"/>
    <w:rsid w:val="00CE76E8"/>
    <w:rsid w:val="00CF0268"/>
    <w:rsid w:val="00CF0D4A"/>
    <w:rsid w:val="00CF2B43"/>
    <w:rsid w:val="00CF2B5A"/>
    <w:rsid w:val="00CF368B"/>
    <w:rsid w:val="00CF3790"/>
    <w:rsid w:val="00CF4778"/>
    <w:rsid w:val="00CF4B0F"/>
    <w:rsid w:val="00CF6471"/>
    <w:rsid w:val="00CF660F"/>
    <w:rsid w:val="00CF7A8B"/>
    <w:rsid w:val="00CF7BB7"/>
    <w:rsid w:val="00CF7F46"/>
    <w:rsid w:val="00D00E36"/>
    <w:rsid w:val="00D0212A"/>
    <w:rsid w:val="00D024B6"/>
    <w:rsid w:val="00D03120"/>
    <w:rsid w:val="00D04302"/>
    <w:rsid w:val="00D04567"/>
    <w:rsid w:val="00D04DD1"/>
    <w:rsid w:val="00D06237"/>
    <w:rsid w:val="00D070D1"/>
    <w:rsid w:val="00D075A0"/>
    <w:rsid w:val="00D07975"/>
    <w:rsid w:val="00D07AAE"/>
    <w:rsid w:val="00D10643"/>
    <w:rsid w:val="00D10D0C"/>
    <w:rsid w:val="00D1122E"/>
    <w:rsid w:val="00D12333"/>
    <w:rsid w:val="00D123F8"/>
    <w:rsid w:val="00D12FA2"/>
    <w:rsid w:val="00D13320"/>
    <w:rsid w:val="00D1387A"/>
    <w:rsid w:val="00D13F35"/>
    <w:rsid w:val="00D14EE0"/>
    <w:rsid w:val="00D156A9"/>
    <w:rsid w:val="00D1599C"/>
    <w:rsid w:val="00D15E77"/>
    <w:rsid w:val="00D16221"/>
    <w:rsid w:val="00D1637C"/>
    <w:rsid w:val="00D169BF"/>
    <w:rsid w:val="00D16CEB"/>
    <w:rsid w:val="00D17667"/>
    <w:rsid w:val="00D1791E"/>
    <w:rsid w:val="00D21808"/>
    <w:rsid w:val="00D2299E"/>
    <w:rsid w:val="00D23AD3"/>
    <w:rsid w:val="00D23F9B"/>
    <w:rsid w:val="00D2431D"/>
    <w:rsid w:val="00D249BF"/>
    <w:rsid w:val="00D24C4A"/>
    <w:rsid w:val="00D258B5"/>
    <w:rsid w:val="00D2592A"/>
    <w:rsid w:val="00D25E6F"/>
    <w:rsid w:val="00D25FBF"/>
    <w:rsid w:val="00D26DDB"/>
    <w:rsid w:val="00D27A31"/>
    <w:rsid w:val="00D27C1A"/>
    <w:rsid w:val="00D300F4"/>
    <w:rsid w:val="00D30699"/>
    <w:rsid w:val="00D308BB"/>
    <w:rsid w:val="00D30936"/>
    <w:rsid w:val="00D31102"/>
    <w:rsid w:val="00D316E9"/>
    <w:rsid w:val="00D31EDC"/>
    <w:rsid w:val="00D32ECE"/>
    <w:rsid w:val="00D344C2"/>
    <w:rsid w:val="00D35672"/>
    <w:rsid w:val="00D35690"/>
    <w:rsid w:val="00D379A1"/>
    <w:rsid w:val="00D41A75"/>
    <w:rsid w:val="00D41B31"/>
    <w:rsid w:val="00D41C1F"/>
    <w:rsid w:val="00D42ACE"/>
    <w:rsid w:val="00D434F5"/>
    <w:rsid w:val="00D436C7"/>
    <w:rsid w:val="00D43994"/>
    <w:rsid w:val="00D43E5D"/>
    <w:rsid w:val="00D449F0"/>
    <w:rsid w:val="00D45B8D"/>
    <w:rsid w:val="00D473DD"/>
    <w:rsid w:val="00D47D57"/>
    <w:rsid w:val="00D5035E"/>
    <w:rsid w:val="00D5133D"/>
    <w:rsid w:val="00D51676"/>
    <w:rsid w:val="00D51E5D"/>
    <w:rsid w:val="00D52325"/>
    <w:rsid w:val="00D53118"/>
    <w:rsid w:val="00D531FB"/>
    <w:rsid w:val="00D535B3"/>
    <w:rsid w:val="00D538F9"/>
    <w:rsid w:val="00D54A48"/>
    <w:rsid w:val="00D5523B"/>
    <w:rsid w:val="00D558A1"/>
    <w:rsid w:val="00D56112"/>
    <w:rsid w:val="00D56153"/>
    <w:rsid w:val="00D5648D"/>
    <w:rsid w:val="00D569A4"/>
    <w:rsid w:val="00D56AD1"/>
    <w:rsid w:val="00D56B21"/>
    <w:rsid w:val="00D57009"/>
    <w:rsid w:val="00D57224"/>
    <w:rsid w:val="00D57661"/>
    <w:rsid w:val="00D57CDB"/>
    <w:rsid w:val="00D60B00"/>
    <w:rsid w:val="00D61478"/>
    <w:rsid w:val="00D61759"/>
    <w:rsid w:val="00D62158"/>
    <w:rsid w:val="00D62FDB"/>
    <w:rsid w:val="00D64EF8"/>
    <w:rsid w:val="00D651B6"/>
    <w:rsid w:val="00D657AE"/>
    <w:rsid w:val="00D66D1A"/>
    <w:rsid w:val="00D67655"/>
    <w:rsid w:val="00D70200"/>
    <w:rsid w:val="00D70653"/>
    <w:rsid w:val="00D71406"/>
    <w:rsid w:val="00D71C58"/>
    <w:rsid w:val="00D72A50"/>
    <w:rsid w:val="00D72CB9"/>
    <w:rsid w:val="00D748F0"/>
    <w:rsid w:val="00D75457"/>
    <w:rsid w:val="00D772E6"/>
    <w:rsid w:val="00D77A64"/>
    <w:rsid w:val="00D809BE"/>
    <w:rsid w:val="00D80A73"/>
    <w:rsid w:val="00D81998"/>
    <w:rsid w:val="00D81BD2"/>
    <w:rsid w:val="00D82B81"/>
    <w:rsid w:val="00D83072"/>
    <w:rsid w:val="00D830B1"/>
    <w:rsid w:val="00D84503"/>
    <w:rsid w:val="00D84AB5"/>
    <w:rsid w:val="00D85AC3"/>
    <w:rsid w:val="00D85C47"/>
    <w:rsid w:val="00D86053"/>
    <w:rsid w:val="00D87248"/>
    <w:rsid w:val="00D87ECB"/>
    <w:rsid w:val="00D87FD4"/>
    <w:rsid w:val="00D90C69"/>
    <w:rsid w:val="00D92035"/>
    <w:rsid w:val="00D92465"/>
    <w:rsid w:val="00D9386B"/>
    <w:rsid w:val="00D93DFA"/>
    <w:rsid w:val="00D94203"/>
    <w:rsid w:val="00D949ED"/>
    <w:rsid w:val="00D94DF7"/>
    <w:rsid w:val="00D950CB"/>
    <w:rsid w:val="00D951C2"/>
    <w:rsid w:val="00D95DAB"/>
    <w:rsid w:val="00D96769"/>
    <w:rsid w:val="00D96CA7"/>
    <w:rsid w:val="00D96D4D"/>
    <w:rsid w:val="00D96EEC"/>
    <w:rsid w:val="00D97660"/>
    <w:rsid w:val="00D97A97"/>
    <w:rsid w:val="00D97BA2"/>
    <w:rsid w:val="00DA17B4"/>
    <w:rsid w:val="00DA1E93"/>
    <w:rsid w:val="00DA2A26"/>
    <w:rsid w:val="00DA2B60"/>
    <w:rsid w:val="00DA36D9"/>
    <w:rsid w:val="00DA4236"/>
    <w:rsid w:val="00DA430C"/>
    <w:rsid w:val="00DA49FF"/>
    <w:rsid w:val="00DA501A"/>
    <w:rsid w:val="00DA5573"/>
    <w:rsid w:val="00DA5B64"/>
    <w:rsid w:val="00DA5CA0"/>
    <w:rsid w:val="00DA6143"/>
    <w:rsid w:val="00DA664F"/>
    <w:rsid w:val="00DA7862"/>
    <w:rsid w:val="00DA7D0F"/>
    <w:rsid w:val="00DA7FA7"/>
    <w:rsid w:val="00DB0702"/>
    <w:rsid w:val="00DB083B"/>
    <w:rsid w:val="00DB0C15"/>
    <w:rsid w:val="00DB294C"/>
    <w:rsid w:val="00DB396F"/>
    <w:rsid w:val="00DB3DA2"/>
    <w:rsid w:val="00DB4673"/>
    <w:rsid w:val="00DB47A0"/>
    <w:rsid w:val="00DB52A4"/>
    <w:rsid w:val="00DB59F2"/>
    <w:rsid w:val="00DB6A7B"/>
    <w:rsid w:val="00DB7CD7"/>
    <w:rsid w:val="00DC0009"/>
    <w:rsid w:val="00DC0990"/>
    <w:rsid w:val="00DC0CD8"/>
    <w:rsid w:val="00DC0F5A"/>
    <w:rsid w:val="00DC1911"/>
    <w:rsid w:val="00DC27CF"/>
    <w:rsid w:val="00DC2926"/>
    <w:rsid w:val="00DC2DA2"/>
    <w:rsid w:val="00DC3400"/>
    <w:rsid w:val="00DC419C"/>
    <w:rsid w:val="00DC48F4"/>
    <w:rsid w:val="00DC518B"/>
    <w:rsid w:val="00DC5499"/>
    <w:rsid w:val="00DC5A9C"/>
    <w:rsid w:val="00DC78DA"/>
    <w:rsid w:val="00DD0916"/>
    <w:rsid w:val="00DD0AD4"/>
    <w:rsid w:val="00DD1870"/>
    <w:rsid w:val="00DD19E7"/>
    <w:rsid w:val="00DD1C5C"/>
    <w:rsid w:val="00DD3066"/>
    <w:rsid w:val="00DD309F"/>
    <w:rsid w:val="00DD3EEE"/>
    <w:rsid w:val="00DD4205"/>
    <w:rsid w:val="00DD4CBA"/>
    <w:rsid w:val="00DD5733"/>
    <w:rsid w:val="00DD7FA9"/>
    <w:rsid w:val="00DE0648"/>
    <w:rsid w:val="00DE0751"/>
    <w:rsid w:val="00DE0AC3"/>
    <w:rsid w:val="00DE0FDC"/>
    <w:rsid w:val="00DE24FC"/>
    <w:rsid w:val="00DE2BB2"/>
    <w:rsid w:val="00DE2E25"/>
    <w:rsid w:val="00DE2EA5"/>
    <w:rsid w:val="00DE32AE"/>
    <w:rsid w:val="00DE512B"/>
    <w:rsid w:val="00DE538D"/>
    <w:rsid w:val="00DE5EBC"/>
    <w:rsid w:val="00DE5F7E"/>
    <w:rsid w:val="00DE6414"/>
    <w:rsid w:val="00DE6B4A"/>
    <w:rsid w:val="00DF010F"/>
    <w:rsid w:val="00DF05D2"/>
    <w:rsid w:val="00DF06EC"/>
    <w:rsid w:val="00DF08BA"/>
    <w:rsid w:val="00DF238F"/>
    <w:rsid w:val="00DF4147"/>
    <w:rsid w:val="00DF4629"/>
    <w:rsid w:val="00DF481B"/>
    <w:rsid w:val="00DF4848"/>
    <w:rsid w:val="00DF5311"/>
    <w:rsid w:val="00DF640C"/>
    <w:rsid w:val="00DF75A2"/>
    <w:rsid w:val="00DF7D7B"/>
    <w:rsid w:val="00E010B5"/>
    <w:rsid w:val="00E01163"/>
    <w:rsid w:val="00E01D68"/>
    <w:rsid w:val="00E04375"/>
    <w:rsid w:val="00E04408"/>
    <w:rsid w:val="00E04E61"/>
    <w:rsid w:val="00E04F27"/>
    <w:rsid w:val="00E05A69"/>
    <w:rsid w:val="00E05B5B"/>
    <w:rsid w:val="00E06498"/>
    <w:rsid w:val="00E06B40"/>
    <w:rsid w:val="00E073BB"/>
    <w:rsid w:val="00E07737"/>
    <w:rsid w:val="00E0777F"/>
    <w:rsid w:val="00E110B7"/>
    <w:rsid w:val="00E1198A"/>
    <w:rsid w:val="00E130D8"/>
    <w:rsid w:val="00E13B63"/>
    <w:rsid w:val="00E14838"/>
    <w:rsid w:val="00E162D9"/>
    <w:rsid w:val="00E16ABC"/>
    <w:rsid w:val="00E16C64"/>
    <w:rsid w:val="00E16FAA"/>
    <w:rsid w:val="00E175FB"/>
    <w:rsid w:val="00E17F9F"/>
    <w:rsid w:val="00E20C03"/>
    <w:rsid w:val="00E21036"/>
    <w:rsid w:val="00E21A39"/>
    <w:rsid w:val="00E230B4"/>
    <w:rsid w:val="00E23FA9"/>
    <w:rsid w:val="00E2460C"/>
    <w:rsid w:val="00E252A3"/>
    <w:rsid w:val="00E257A4"/>
    <w:rsid w:val="00E25C84"/>
    <w:rsid w:val="00E27387"/>
    <w:rsid w:val="00E27D52"/>
    <w:rsid w:val="00E30550"/>
    <w:rsid w:val="00E309B9"/>
    <w:rsid w:val="00E3107D"/>
    <w:rsid w:val="00E3236F"/>
    <w:rsid w:val="00E32F97"/>
    <w:rsid w:val="00E33A9F"/>
    <w:rsid w:val="00E34635"/>
    <w:rsid w:val="00E35128"/>
    <w:rsid w:val="00E35302"/>
    <w:rsid w:val="00E35845"/>
    <w:rsid w:val="00E35A07"/>
    <w:rsid w:val="00E35F62"/>
    <w:rsid w:val="00E36FC9"/>
    <w:rsid w:val="00E36FFD"/>
    <w:rsid w:val="00E3761E"/>
    <w:rsid w:val="00E37C99"/>
    <w:rsid w:val="00E37D4A"/>
    <w:rsid w:val="00E40043"/>
    <w:rsid w:val="00E409B7"/>
    <w:rsid w:val="00E41570"/>
    <w:rsid w:val="00E423B9"/>
    <w:rsid w:val="00E42BB6"/>
    <w:rsid w:val="00E42EE2"/>
    <w:rsid w:val="00E4384E"/>
    <w:rsid w:val="00E452ED"/>
    <w:rsid w:val="00E4603D"/>
    <w:rsid w:val="00E4740A"/>
    <w:rsid w:val="00E50D8B"/>
    <w:rsid w:val="00E5149C"/>
    <w:rsid w:val="00E5178C"/>
    <w:rsid w:val="00E520BF"/>
    <w:rsid w:val="00E52285"/>
    <w:rsid w:val="00E52346"/>
    <w:rsid w:val="00E529FF"/>
    <w:rsid w:val="00E52BF8"/>
    <w:rsid w:val="00E5451B"/>
    <w:rsid w:val="00E557DC"/>
    <w:rsid w:val="00E55E56"/>
    <w:rsid w:val="00E5652B"/>
    <w:rsid w:val="00E57AFA"/>
    <w:rsid w:val="00E60F6B"/>
    <w:rsid w:val="00E61311"/>
    <w:rsid w:val="00E61CBA"/>
    <w:rsid w:val="00E6282D"/>
    <w:rsid w:val="00E645BF"/>
    <w:rsid w:val="00E64EEE"/>
    <w:rsid w:val="00E658B3"/>
    <w:rsid w:val="00E65FCB"/>
    <w:rsid w:val="00E6607C"/>
    <w:rsid w:val="00E6747D"/>
    <w:rsid w:val="00E677F7"/>
    <w:rsid w:val="00E67E67"/>
    <w:rsid w:val="00E7133F"/>
    <w:rsid w:val="00E71B98"/>
    <w:rsid w:val="00E7201C"/>
    <w:rsid w:val="00E72F87"/>
    <w:rsid w:val="00E737DF"/>
    <w:rsid w:val="00E74A57"/>
    <w:rsid w:val="00E7594B"/>
    <w:rsid w:val="00E75C71"/>
    <w:rsid w:val="00E75C9F"/>
    <w:rsid w:val="00E760E6"/>
    <w:rsid w:val="00E77503"/>
    <w:rsid w:val="00E77610"/>
    <w:rsid w:val="00E80182"/>
    <w:rsid w:val="00E8044B"/>
    <w:rsid w:val="00E812EA"/>
    <w:rsid w:val="00E84DC0"/>
    <w:rsid w:val="00E8533B"/>
    <w:rsid w:val="00E857D3"/>
    <w:rsid w:val="00E85C58"/>
    <w:rsid w:val="00E8618C"/>
    <w:rsid w:val="00E87A93"/>
    <w:rsid w:val="00E87B89"/>
    <w:rsid w:val="00E87CFA"/>
    <w:rsid w:val="00E904F8"/>
    <w:rsid w:val="00E91952"/>
    <w:rsid w:val="00E91C82"/>
    <w:rsid w:val="00E9204F"/>
    <w:rsid w:val="00E93180"/>
    <w:rsid w:val="00E933F3"/>
    <w:rsid w:val="00E951FF"/>
    <w:rsid w:val="00E96612"/>
    <w:rsid w:val="00E966FC"/>
    <w:rsid w:val="00E967DD"/>
    <w:rsid w:val="00E97186"/>
    <w:rsid w:val="00E9736B"/>
    <w:rsid w:val="00E97A64"/>
    <w:rsid w:val="00EA14AB"/>
    <w:rsid w:val="00EA198C"/>
    <w:rsid w:val="00EA228D"/>
    <w:rsid w:val="00EA2F85"/>
    <w:rsid w:val="00EA440F"/>
    <w:rsid w:val="00EA6A45"/>
    <w:rsid w:val="00EA6DA1"/>
    <w:rsid w:val="00EB0E45"/>
    <w:rsid w:val="00EB176B"/>
    <w:rsid w:val="00EB1A52"/>
    <w:rsid w:val="00EB1BEA"/>
    <w:rsid w:val="00EB23D7"/>
    <w:rsid w:val="00EB2B50"/>
    <w:rsid w:val="00EB43AD"/>
    <w:rsid w:val="00EB4BF3"/>
    <w:rsid w:val="00EB4DB0"/>
    <w:rsid w:val="00EB6064"/>
    <w:rsid w:val="00EB74D3"/>
    <w:rsid w:val="00EC0A97"/>
    <w:rsid w:val="00EC40D1"/>
    <w:rsid w:val="00EC478E"/>
    <w:rsid w:val="00EC4844"/>
    <w:rsid w:val="00EC4A69"/>
    <w:rsid w:val="00EC5248"/>
    <w:rsid w:val="00EC59D2"/>
    <w:rsid w:val="00EC68F9"/>
    <w:rsid w:val="00EC6987"/>
    <w:rsid w:val="00EC6D9B"/>
    <w:rsid w:val="00EC7827"/>
    <w:rsid w:val="00ED0D17"/>
    <w:rsid w:val="00ED3BE5"/>
    <w:rsid w:val="00ED3CA1"/>
    <w:rsid w:val="00ED470F"/>
    <w:rsid w:val="00ED589A"/>
    <w:rsid w:val="00ED5C67"/>
    <w:rsid w:val="00ED65F1"/>
    <w:rsid w:val="00ED66B2"/>
    <w:rsid w:val="00ED7251"/>
    <w:rsid w:val="00ED7714"/>
    <w:rsid w:val="00EE2E90"/>
    <w:rsid w:val="00EE307E"/>
    <w:rsid w:val="00EE42B4"/>
    <w:rsid w:val="00EE5A33"/>
    <w:rsid w:val="00EE5E21"/>
    <w:rsid w:val="00EE7356"/>
    <w:rsid w:val="00EE768B"/>
    <w:rsid w:val="00EE7961"/>
    <w:rsid w:val="00EE7F6D"/>
    <w:rsid w:val="00EF3661"/>
    <w:rsid w:val="00EF4F83"/>
    <w:rsid w:val="00EF5375"/>
    <w:rsid w:val="00EF6321"/>
    <w:rsid w:val="00EF639F"/>
    <w:rsid w:val="00EF64F7"/>
    <w:rsid w:val="00EF77FE"/>
    <w:rsid w:val="00EF79B9"/>
    <w:rsid w:val="00F0035D"/>
    <w:rsid w:val="00F00474"/>
    <w:rsid w:val="00F00667"/>
    <w:rsid w:val="00F0378F"/>
    <w:rsid w:val="00F05789"/>
    <w:rsid w:val="00F05D4D"/>
    <w:rsid w:val="00F05F93"/>
    <w:rsid w:val="00F067A5"/>
    <w:rsid w:val="00F06F4C"/>
    <w:rsid w:val="00F0724B"/>
    <w:rsid w:val="00F12B6D"/>
    <w:rsid w:val="00F13AE8"/>
    <w:rsid w:val="00F13BA8"/>
    <w:rsid w:val="00F1443E"/>
    <w:rsid w:val="00F1454E"/>
    <w:rsid w:val="00F14C99"/>
    <w:rsid w:val="00F150B0"/>
    <w:rsid w:val="00F15578"/>
    <w:rsid w:val="00F1654D"/>
    <w:rsid w:val="00F177C7"/>
    <w:rsid w:val="00F17E89"/>
    <w:rsid w:val="00F203FC"/>
    <w:rsid w:val="00F20A3F"/>
    <w:rsid w:val="00F21461"/>
    <w:rsid w:val="00F22319"/>
    <w:rsid w:val="00F223DA"/>
    <w:rsid w:val="00F227B9"/>
    <w:rsid w:val="00F22E49"/>
    <w:rsid w:val="00F22E62"/>
    <w:rsid w:val="00F23D46"/>
    <w:rsid w:val="00F23EBA"/>
    <w:rsid w:val="00F2403D"/>
    <w:rsid w:val="00F2421D"/>
    <w:rsid w:val="00F24D24"/>
    <w:rsid w:val="00F266DA"/>
    <w:rsid w:val="00F27113"/>
    <w:rsid w:val="00F27449"/>
    <w:rsid w:val="00F27EEC"/>
    <w:rsid w:val="00F300AD"/>
    <w:rsid w:val="00F3031D"/>
    <w:rsid w:val="00F30DC6"/>
    <w:rsid w:val="00F314BF"/>
    <w:rsid w:val="00F32C95"/>
    <w:rsid w:val="00F331DA"/>
    <w:rsid w:val="00F3336C"/>
    <w:rsid w:val="00F33705"/>
    <w:rsid w:val="00F33F86"/>
    <w:rsid w:val="00F34B77"/>
    <w:rsid w:val="00F350E8"/>
    <w:rsid w:val="00F36C30"/>
    <w:rsid w:val="00F36DE5"/>
    <w:rsid w:val="00F3744E"/>
    <w:rsid w:val="00F405E9"/>
    <w:rsid w:val="00F412E7"/>
    <w:rsid w:val="00F412EC"/>
    <w:rsid w:val="00F41D29"/>
    <w:rsid w:val="00F4284D"/>
    <w:rsid w:val="00F434A0"/>
    <w:rsid w:val="00F43C75"/>
    <w:rsid w:val="00F43CBB"/>
    <w:rsid w:val="00F43CDA"/>
    <w:rsid w:val="00F440DF"/>
    <w:rsid w:val="00F44D18"/>
    <w:rsid w:val="00F44FD9"/>
    <w:rsid w:val="00F45A2E"/>
    <w:rsid w:val="00F45CCB"/>
    <w:rsid w:val="00F47463"/>
    <w:rsid w:val="00F475A3"/>
    <w:rsid w:val="00F4772C"/>
    <w:rsid w:val="00F47754"/>
    <w:rsid w:val="00F47C51"/>
    <w:rsid w:val="00F47E7B"/>
    <w:rsid w:val="00F50BF0"/>
    <w:rsid w:val="00F5122C"/>
    <w:rsid w:val="00F514E2"/>
    <w:rsid w:val="00F5165C"/>
    <w:rsid w:val="00F516CC"/>
    <w:rsid w:val="00F52C7B"/>
    <w:rsid w:val="00F52D1C"/>
    <w:rsid w:val="00F53209"/>
    <w:rsid w:val="00F53EB9"/>
    <w:rsid w:val="00F54D51"/>
    <w:rsid w:val="00F54E62"/>
    <w:rsid w:val="00F561B9"/>
    <w:rsid w:val="00F56496"/>
    <w:rsid w:val="00F56C8D"/>
    <w:rsid w:val="00F576E5"/>
    <w:rsid w:val="00F57EB7"/>
    <w:rsid w:val="00F60D77"/>
    <w:rsid w:val="00F61816"/>
    <w:rsid w:val="00F6183D"/>
    <w:rsid w:val="00F624BB"/>
    <w:rsid w:val="00F6329A"/>
    <w:rsid w:val="00F63F27"/>
    <w:rsid w:val="00F64B60"/>
    <w:rsid w:val="00F6651F"/>
    <w:rsid w:val="00F66B6A"/>
    <w:rsid w:val="00F66EF5"/>
    <w:rsid w:val="00F67E33"/>
    <w:rsid w:val="00F70672"/>
    <w:rsid w:val="00F7173E"/>
    <w:rsid w:val="00F718E6"/>
    <w:rsid w:val="00F71BCC"/>
    <w:rsid w:val="00F74165"/>
    <w:rsid w:val="00F74E67"/>
    <w:rsid w:val="00F75FF0"/>
    <w:rsid w:val="00F76119"/>
    <w:rsid w:val="00F76492"/>
    <w:rsid w:val="00F804EB"/>
    <w:rsid w:val="00F80918"/>
    <w:rsid w:val="00F81FF4"/>
    <w:rsid w:val="00F82484"/>
    <w:rsid w:val="00F83BA9"/>
    <w:rsid w:val="00F83E63"/>
    <w:rsid w:val="00F841E8"/>
    <w:rsid w:val="00F842D9"/>
    <w:rsid w:val="00F850E0"/>
    <w:rsid w:val="00F85126"/>
    <w:rsid w:val="00F85772"/>
    <w:rsid w:val="00F87A0D"/>
    <w:rsid w:val="00F90053"/>
    <w:rsid w:val="00F90E9B"/>
    <w:rsid w:val="00F90F62"/>
    <w:rsid w:val="00F93101"/>
    <w:rsid w:val="00F93314"/>
    <w:rsid w:val="00F933BC"/>
    <w:rsid w:val="00F93E2A"/>
    <w:rsid w:val="00F94776"/>
    <w:rsid w:val="00F94E16"/>
    <w:rsid w:val="00F96CFB"/>
    <w:rsid w:val="00F97C8C"/>
    <w:rsid w:val="00FA030B"/>
    <w:rsid w:val="00FA0584"/>
    <w:rsid w:val="00FA0B77"/>
    <w:rsid w:val="00FA1AC8"/>
    <w:rsid w:val="00FA2131"/>
    <w:rsid w:val="00FA2831"/>
    <w:rsid w:val="00FA3F25"/>
    <w:rsid w:val="00FA4179"/>
    <w:rsid w:val="00FA48EF"/>
    <w:rsid w:val="00FA55F2"/>
    <w:rsid w:val="00FA6BC7"/>
    <w:rsid w:val="00FA7064"/>
    <w:rsid w:val="00FA724D"/>
    <w:rsid w:val="00FA7444"/>
    <w:rsid w:val="00FA7B56"/>
    <w:rsid w:val="00FB04E0"/>
    <w:rsid w:val="00FB0F4A"/>
    <w:rsid w:val="00FB15FD"/>
    <w:rsid w:val="00FB1FD2"/>
    <w:rsid w:val="00FB2ED8"/>
    <w:rsid w:val="00FB3CA2"/>
    <w:rsid w:val="00FB3FEC"/>
    <w:rsid w:val="00FB44B4"/>
    <w:rsid w:val="00FB4E23"/>
    <w:rsid w:val="00FB51CF"/>
    <w:rsid w:val="00FB59A0"/>
    <w:rsid w:val="00FB65CA"/>
    <w:rsid w:val="00FB6A81"/>
    <w:rsid w:val="00FB6B71"/>
    <w:rsid w:val="00FC0A4A"/>
    <w:rsid w:val="00FC0C54"/>
    <w:rsid w:val="00FC1111"/>
    <w:rsid w:val="00FC1509"/>
    <w:rsid w:val="00FC1E42"/>
    <w:rsid w:val="00FC29B8"/>
    <w:rsid w:val="00FC3A89"/>
    <w:rsid w:val="00FC3F8E"/>
    <w:rsid w:val="00FC4924"/>
    <w:rsid w:val="00FC49CB"/>
    <w:rsid w:val="00FC4BD4"/>
    <w:rsid w:val="00FC5918"/>
    <w:rsid w:val="00FC5C34"/>
    <w:rsid w:val="00FC62BD"/>
    <w:rsid w:val="00FC66A5"/>
    <w:rsid w:val="00FC6F7B"/>
    <w:rsid w:val="00FD0A5B"/>
    <w:rsid w:val="00FD3D39"/>
    <w:rsid w:val="00FD4C09"/>
    <w:rsid w:val="00FD5779"/>
    <w:rsid w:val="00FD5C92"/>
    <w:rsid w:val="00FD5EE6"/>
    <w:rsid w:val="00FD68AE"/>
    <w:rsid w:val="00FD6EDB"/>
    <w:rsid w:val="00FD72B3"/>
    <w:rsid w:val="00FE0A3D"/>
    <w:rsid w:val="00FE1691"/>
    <w:rsid w:val="00FE17C4"/>
    <w:rsid w:val="00FE1D12"/>
    <w:rsid w:val="00FE221C"/>
    <w:rsid w:val="00FE2B11"/>
    <w:rsid w:val="00FE3285"/>
    <w:rsid w:val="00FE3640"/>
    <w:rsid w:val="00FE36E0"/>
    <w:rsid w:val="00FE375B"/>
    <w:rsid w:val="00FE555D"/>
    <w:rsid w:val="00FE5749"/>
    <w:rsid w:val="00FE57BA"/>
    <w:rsid w:val="00FE6734"/>
    <w:rsid w:val="00FE6E80"/>
    <w:rsid w:val="00FF0539"/>
    <w:rsid w:val="00FF0BB7"/>
    <w:rsid w:val="00FF12E2"/>
    <w:rsid w:val="00FF1768"/>
    <w:rsid w:val="00FF1AEF"/>
    <w:rsid w:val="00FF1F8C"/>
    <w:rsid w:val="00FF3E20"/>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F015"/>
  <w15:docId w15:val="{A73D2B6E-8EF5-4FA5-B266-19DF9721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4B4F"/>
    <w:rPr>
      <w:sz w:val="16"/>
      <w:szCs w:val="16"/>
    </w:rPr>
  </w:style>
  <w:style w:type="paragraph" w:styleId="CommentText">
    <w:name w:val="annotation text"/>
    <w:basedOn w:val="Normal"/>
    <w:link w:val="CommentTextChar"/>
    <w:uiPriority w:val="99"/>
    <w:unhideWhenUsed/>
    <w:rsid w:val="009D4B4F"/>
    <w:pPr>
      <w:spacing w:line="240" w:lineRule="auto"/>
    </w:pPr>
    <w:rPr>
      <w:sz w:val="20"/>
      <w:szCs w:val="20"/>
    </w:rPr>
  </w:style>
  <w:style w:type="character" w:customStyle="1" w:styleId="CommentTextChar">
    <w:name w:val="Comment Text Char"/>
    <w:basedOn w:val="DefaultParagraphFont"/>
    <w:link w:val="CommentText"/>
    <w:uiPriority w:val="99"/>
    <w:rsid w:val="009D4B4F"/>
    <w:rPr>
      <w:sz w:val="20"/>
      <w:szCs w:val="20"/>
    </w:rPr>
  </w:style>
  <w:style w:type="paragraph" w:styleId="CommentSubject">
    <w:name w:val="annotation subject"/>
    <w:basedOn w:val="CommentText"/>
    <w:next w:val="CommentText"/>
    <w:link w:val="CommentSubjectChar"/>
    <w:uiPriority w:val="99"/>
    <w:semiHidden/>
    <w:unhideWhenUsed/>
    <w:rsid w:val="009D4B4F"/>
    <w:rPr>
      <w:b/>
      <w:bCs/>
    </w:rPr>
  </w:style>
  <w:style w:type="character" w:customStyle="1" w:styleId="CommentSubjectChar">
    <w:name w:val="Comment Subject Char"/>
    <w:basedOn w:val="CommentTextChar"/>
    <w:link w:val="CommentSubject"/>
    <w:uiPriority w:val="99"/>
    <w:semiHidden/>
    <w:rsid w:val="009D4B4F"/>
    <w:rPr>
      <w:b/>
      <w:bCs/>
      <w:sz w:val="20"/>
      <w:szCs w:val="20"/>
    </w:rPr>
  </w:style>
  <w:style w:type="paragraph" w:styleId="BalloonText">
    <w:name w:val="Balloon Text"/>
    <w:basedOn w:val="Normal"/>
    <w:link w:val="BalloonTextChar"/>
    <w:uiPriority w:val="99"/>
    <w:semiHidden/>
    <w:unhideWhenUsed/>
    <w:rsid w:val="009D4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4F"/>
    <w:rPr>
      <w:rFonts w:ascii="Tahoma" w:hAnsi="Tahoma" w:cs="Tahoma"/>
      <w:sz w:val="16"/>
      <w:szCs w:val="16"/>
    </w:rPr>
  </w:style>
  <w:style w:type="paragraph" w:customStyle="1" w:styleId="Default">
    <w:name w:val="Default"/>
    <w:rsid w:val="006F2143"/>
    <w:pPr>
      <w:autoSpaceDE w:val="0"/>
      <w:autoSpaceDN w:val="0"/>
      <w:adjustRightInd w:val="0"/>
      <w:spacing w:before="120" w:after="120" w:line="360" w:lineRule="auto"/>
      <w:jc w:val="both"/>
    </w:pPr>
    <w:rPr>
      <w:rFonts w:ascii="Times New Roman" w:eastAsia="Calibri" w:hAnsi="Times New Roman" w:cs="Times New Roman"/>
      <w:color w:val="000000"/>
      <w:sz w:val="24"/>
      <w:szCs w:val="24"/>
      <w:lang w:eastAsia="lv-LV"/>
    </w:rPr>
  </w:style>
  <w:style w:type="table" w:customStyle="1" w:styleId="TableGridLight1">
    <w:name w:val="Table Grid Light1"/>
    <w:basedOn w:val="TableNormal"/>
    <w:uiPriority w:val="40"/>
    <w:rsid w:val="008B72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B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B72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H&amp;P List Paragraph"/>
    <w:basedOn w:val="Normal"/>
    <w:link w:val="ListParagraphChar"/>
    <w:uiPriority w:val="34"/>
    <w:qFormat/>
    <w:rsid w:val="00B81795"/>
    <w:pPr>
      <w:ind w:left="720"/>
      <w:contextualSpacing/>
    </w:pPr>
  </w:style>
  <w:style w:type="paragraph" w:styleId="Header">
    <w:name w:val="header"/>
    <w:basedOn w:val="Normal"/>
    <w:link w:val="HeaderChar"/>
    <w:uiPriority w:val="99"/>
    <w:unhideWhenUsed/>
    <w:rsid w:val="003A44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437"/>
  </w:style>
  <w:style w:type="paragraph" w:styleId="Footer">
    <w:name w:val="footer"/>
    <w:basedOn w:val="Normal"/>
    <w:link w:val="FooterChar"/>
    <w:uiPriority w:val="99"/>
    <w:unhideWhenUsed/>
    <w:rsid w:val="003A44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437"/>
  </w:style>
  <w:style w:type="paragraph" w:customStyle="1" w:styleId="naispant">
    <w:name w:val="naispant"/>
    <w:basedOn w:val="Normal"/>
    <w:rsid w:val="00BA78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860F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60F28"/>
    <w:rPr>
      <w:rFonts w:ascii="Times New Roman" w:eastAsia="Times New Roman" w:hAnsi="Times New Roman" w:cs="Times New Roman"/>
      <w:sz w:val="20"/>
      <w:szCs w:val="20"/>
    </w:rPr>
  </w:style>
  <w:style w:type="character" w:styleId="FootnoteReference">
    <w:name w:val="footnote reference"/>
    <w:semiHidden/>
    <w:rsid w:val="00860F28"/>
    <w:rPr>
      <w:vertAlign w:val="superscript"/>
    </w:rPr>
  </w:style>
  <w:style w:type="character" w:customStyle="1" w:styleId="ListParagraphChar">
    <w:name w:val="List Paragraph Char"/>
    <w:aliases w:val="H&amp;P List Paragraph Char"/>
    <w:link w:val="ListParagraph"/>
    <w:uiPriority w:val="34"/>
    <w:locked/>
    <w:rsid w:val="001124E9"/>
  </w:style>
  <w:style w:type="paragraph" w:styleId="Revision">
    <w:name w:val="Revision"/>
    <w:hidden/>
    <w:uiPriority w:val="99"/>
    <w:semiHidden/>
    <w:rsid w:val="0013310F"/>
    <w:pPr>
      <w:spacing w:after="0" w:line="240" w:lineRule="auto"/>
    </w:pPr>
  </w:style>
  <w:style w:type="table" w:customStyle="1" w:styleId="TableGridLight10">
    <w:name w:val="Table Grid Light1"/>
    <w:basedOn w:val="TableNormal"/>
    <w:uiPriority w:val="40"/>
    <w:rsid w:val="00BC4B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0">
    <w:name w:val="Grid Table 1 Light1"/>
    <w:basedOn w:val="TableNormal"/>
    <w:uiPriority w:val="46"/>
    <w:rsid w:val="00BC4B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E0A23"/>
    <w:rPr>
      <w:color w:val="0000FF" w:themeColor="hyperlink"/>
      <w:u w:val="single"/>
    </w:rPr>
  </w:style>
  <w:style w:type="table" w:customStyle="1" w:styleId="TableGrid1">
    <w:name w:val="Table Grid1"/>
    <w:basedOn w:val="TableNormal"/>
    <w:next w:val="TableGrid"/>
    <w:uiPriority w:val="59"/>
    <w:rsid w:val="003E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02219">
      <w:bodyDiv w:val="1"/>
      <w:marLeft w:val="0"/>
      <w:marRight w:val="0"/>
      <w:marTop w:val="0"/>
      <w:marBottom w:val="0"/>
      <w:divBdr>
        <w:top w:val="none" w:sz="0" w:space="0" w:color="auto"/>
        <w:left w:val="none" w:sz="0" w:space="0" w:color="auto"/>
        <w:bottom w:val="none" w:sz="0" w:space="0" w:color="auto"/>
        <w:right w:val="none" w:sz="0" w:space="0" w:color="auto"/>
      </w:divBdr>
      <w:divsChild>
        <w:div w:id="75133537">
          <w:marLeft w:val="0"/>
          <w:marRight w:val="0"/>
          <w:marTop w:val="0"/>
          <w:marBottom w:val="0"/>
          <w:divBdr>
            <w:top w:val="none" w:sz="0" w:space="0" w:color="auto"/>
            <w:left w:val="none" w:sz="0" w:space="0" w:color="auto"/>
            <w:bottom w:val="none" w:sz="0" w:space="0" w:color="auto"/>
            <w:right w:val="none" w:sz="0" w:space="0" w:color="auto"/>
          </w:divBdr>
          <w:divsChild>
            <w:div w:id="221646956">
              <w:marLeft w:val="0"/>
              <w:marRight w:val="0"/>
              <w:marTop w:val="0"/>
              <w:marBottom w:val="0"/>
              <w:divBdr>
                <w:top w:val="none" w:sz="0" w:space="0" w:color="auto"/>
                <w:left w:val="none" w:sz="0" w:space="0" w:color="auto"/>
                <w:bottom w:val="none" w:sz="0" w:space="0" w:color="auto"/>
                <w:right w:val="none" w:sz="0" w:space="0" w:color="auto"/>
              </w:divBdr>
              <w:divsChild>
                <w:div w:id="951286803">
                  <w:marLeft w:val="0"/>
                  <w:marRight w:val="0"/>
                  <w:marTop w:val="0"/>
                  <w:marBottom w:val="0"/>
                  <w:divBdr>
                    <w:top w:val="none" w:sz="0" w:space="0" w:color="auto"/>
                    <w:left w:val="none" w:sz="0" w:space="0" w:color="auto"/>
                    <w:bottom w:val="none" w:sz="0" w:space="0" w:color="auto"/>
                    <w:right w:val="none" w:sz="0" w:space="0" w:color="auto"/>
                  </w:divBdr>
                  <w:divsChild>
                    <w:div w:id="855584863">
                      <w:marLeft w:val="0"/>
                      <w:marRight w:val="0"/>
                      <w:marTop w:val="0"/>
                      <w:marBottom w:val="0"/>
                      <w:divBdr>
                        <w:top w:val="none" w:sz="0" w:space="0" w:color="auto"/>
                        <w:left w:val="none" w:sz="0" w:space="0" w:color="auto"/>
                        <w:bottom w:val="none" w:sz="0" w:space="0" w:color="auto"/>
                        <w:right w:val="none" w:sz="0" w:space="0" w:color="auto"/>
                      </w:divBdr>
                      <w:divsChild>
                        <w:div w:id="427506843">
                          <w:marLeft w:val="0"/>
                          <w:marRight w:val="0"/>
                          <w:marTop w:val="0"/>
                          <w:marBottom w:val="0"/>
                          <w:divBdr>
                            <w:top w:val="none" w:sz="0" w:space="0" w:color="auto"/>
                            <w:left w:val="none" w:sz="0" w:space="0" w:color="auto"/>
                            <w:bottom w:val="none" w:sz="0" w:space="0" w:color="auto"/>
                            <w:right w:val="none" w:sz="0" w:space="0" w:color="auto"/>
                          </w:divBdr>
                          <w:divsChild>
                            <w:div w:id="1684429717">
                              <w:marLeft w:val="150"/>
                              <w:marRight w:val="150"/>
                              <w:marTop w:val="480"/>
                              <w:marBottom w:val="0"/>
                              <w:divBdr>
                                <w:top w:val="single" w:sz="6" w:space="28" w:color="D4D4D4"/>
                                <w:left w:val="none" w:sz="0" w:space="0" w:color="auto"/>
                                <w:bottom w:val="none" w:sz="0" w:space="0" w:color="auto"/>
                                <w:right w:val="none" w:sz="0" w:space="0" w:color="auto"/>
                              </w:divBdr>
                            </w:div>
                            <w:div w:id="92165203">
                              <w:marLeft w:val="0"/>
                              <w:marRight w:val="0"/>
                              <w:marTop w:val="400"/>
                              <w:marBottom w:val="0"/>
                              <w:divBdr>
                                <w:top w:val="none" w:sz="0" w:space="0" w:color="auto"/>
                                <w:left w:val="none" w:sz="0" w:space="0" w:color="auto"/>
                                <w:bottom w:val="none" w:sz="0" w:space="0" w:color="auto"/>
                                <w:right w:val="none" w:sz="0" w:space="0" w:color="auto"/>
                              </w:divBdr>
                            </w:div>
                            <w:div w:id="13362247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722020">
      <w:bodyDiv w:val="1"/>
      <w:marLeft w:val="0"/>
      <w:marRight w:val="0"/>
      <w:marTop w:val="0"/>
      <w:marBottom w:val="0"/>
      <w:divBdr>
        <w:top w:val="none" w:sz="0" w:space="0" w:color="auto"/>
        <w:left w:val="none" w:sz="0" w:space="0" w:color="auto"/>
        <w:bottom w:val="none" w:sz="0" w:space="0" w:color="auto"/>
        <w:right w:val="none" w:sz="0" w:space="0" w:color="auto"/>
      </w:divBdr>
      <w:divsChild>
        <w:div w:id="1708791370">
          <w:marLeft w:val="0"/>
          <w:marRight w:val="0"/>
          <w:marTop w:val="0"/>
          <w:marBottom w:val="0"/>
          <w:divBdr>
            <w:top w:val="none" w:sz="0" w:space="0" w:color="auto"/>
            <w:left w:val="none" w:sz="0" w:space="0" w:color="auto"/>
            <w:bottom w:val="none" w:sz="0" w:space="0" w:color="auto"/>
            <w:right w:val="none" w:sz="0" w:space="0" w:color="auto"/>
          </w:divBdr>
          <w:divsChild>
            <w:div w:id="675839264">
              <w:marLeft w:val="0"/>
              <w:marRight w:val="0"/>
              <w:marTop w:val="0"/>
              <w:marBottom w:val="0"/>
              <w:divBdr>
                <w:top w:val="none" w:sz="0" w:space="0" w:color="auto"/>
                <w:left w:val="none" w:sz="0" w:space="0" w:color="auto"/>
                <w:bottom w:val="none" w:sz="0" w:space="0" w:color="auto"/>
                <w:right w:val="none" w:sz="0" w:space="0" w:color="auto"/>
              </w:divBdr>
              <w:divsChild>
                <w:div w:id="1130510057">
                  <w:marLeft w:val="0"/>
                  <w:marRight w:val="0"/>
                  <w:marTop w:val="0"/>
                  <w:marBottom w:val="0"/>
                  <w:divBdr>
                    <w:top w:val="none" w:sz="0" w:space="0" w:color="auto"/>
                    <w:left w:val="none" w:sz="0" w:space="0" w:color="auto"/>
                    <w:bottom w:val="none" w:sz="0" w:space="0" w:color="auto"/>
                    <w:right w:val="none" w:sz="0" w:space="0" w:color="auto"/>
                  </w:divBdr>
                  <w:divsChild>
                    <w:div w:id="837963032">
                      <w:marLeft w:val="0"/>
                      <w:marRight w:val="0"/>
                      <w:marTop w:val="0"/>
                      <w:marBottom w:val="0"/>
                      <w:divBdr>
                        <w:top w:val="none" w:sz="0" w:space="0" w:color="auto"/>
                        <w:left w:val="none" w:sz="0" w:space="0" w:color="auto"/>
                        <w:bottom w:val="none" w:sz="0" w:space="0" w:color="auto"/>
                        <w:right w:val="none" w:sz="0" w:space="0" w:color="auto"/>
                      </w:divBdr>
                      <w:divsChild>
                        <w:div w:id="82335765">
                          <w:marLeft w:val="0"/>
                          <w:marRight w:val="0"/>
                          <w:marTop w:val="0"/>
                          <w:marBottom w:val="0"/>
                          <w:divBdr>
                            <w:top w:val="none" w:sz="0" w:space="0" w:color="auto"/>
                            <w:left w:val="none" w:sz="0" w:space="0" w:color="auto"/>
                            <w:bottom w:val="none" w:sz="0" w:space="0" w:color="auto"/>
                            <w:right w:val="none" w:sz="0" w:space="0" w:color="auto"/>
                          </w:divBdr>
                          <w:divsChild>
                            <w:div w:id="596908276">
                              <w:marLeft w:val="0"/>
                              <w:marRight w:val="0"/>
                              <w:marTop w:val="480"/>
                              <w:marBottom w:val="240"/>
                              <w:divBdr>
                                <w:top w:val="none" w:sz="0" w:space="0" w:color="auto"/>
                                <w:left w:val="none" w:sz="0" w:space="0" w:color="auto"/>
                                <w:bottom w:val="none" w:sz="0" w:space="0" w:color="auto"/>
                                <w:right w:val="none" w:sz="0" w:space="0" w:color="auto"/>
                              </w:divBdr>
                            </w:div>
                            <w:div w:id="1514687537">
                              <w:marLeft w:val="0"/>
                              <w:marRight w:val="0"/>
                              <w:marTop w:val="0"/>
                              <w:marBottom w:val="567"/>
                              <w:divBdr>
                                <w:top w:val="none" w:sz="0" w:space="0" w:color="auto"/>
                                <w:left w:val="none" w:sz="0" w:space="0" w:color="auto"/>
                                <w:bottom w:val="none" w:sz="0" w:space="0" w:color="auto"/>
                                <w:right w:val="none" w:sz="0" w:space="0" w:color="auto"/>
                              </w:divBdr>
                            </w:div>
                            <w:div w:id="507714178">
                              <w:marLeft w:val="0"/>
                              <w:marRight w:val="0"/>
                              <w:marTop w:val="0"/>
                              <w:marBottom w:val="567"/>
                              <w:divBdr>
                                <w:top w:val="none" w:sz="0" w:space="0" w:color="auto"/>
                                <w:left w:val="none" w:sz="0" w:space="0" w:color="auto"/>
                                <w:bottom w:val="none" w:sz="0" w:space="0" w:color="auto"/>
                                <w:right w:val="none" w:sz="0" w:space="0" w:color="auto"/>
                              </w:divBdr>
                            </w:div>
                            <w:div w:id="62416168">
                              <w:marLeft w:val="0"/>
                              <w:marRight w:val="0"/>
                              <w:marTop w:val="400"/>
                              <w:marBottom w:val="0"/>
                              <w:divBdr>
                                <w:top w:val="none" w:sz="0" w:space="0" w:color="auto"/>
                                <w:left w:val="none" w:sz="0" w:space="0" w:color="auto"/>
                                <w:bottom w:val="none" w:sz="0" w:space="0" w:color="auto"/>
                                <w:right w:val="none" w:sz="0" w:space="0" w:color="auto"/>
                              </w:divBdr>
                            </w:div>
                            <w:div w:id="1839269795">
                              <w:marLeft w:val="0"/>
                              <w:marRight w:val="0"/>
                              <w:marTop w:val="0"/>
                              <w:marBottom w:val="0"/>
                              <w:divBdr>
                                <w:top w:val="none" w:sz="0" w:space="0" w:color="auto"/>
                                <w:left w:val="none" w:sz="0" w:space="0" w:color="auto"/>
                                <w:bottom w:val="none" w:sz="0" w:space="0" w:color="auto"/>
                                <w:right w:val="none" w:sz="0" w:space="0" w:color="auto"/>
                              </w:divBdr>
                              <w:divsChild>
                                <w:div w:id="1346438387">
                                  <w:marLeft w:val="0"/>
                                  <w:marRight w:val="0"/>
                                  <w:marTop w:val="0"/>
                                  <w:marBottom w:val="0"/>
                                  <w:divBdr>
                                    <w:top w:val="none" w:sz="0" w:space="0" w:color="auto"/>
                                    <w:left w:val="none" w:sz="0" w:space="0" w:color="auto"/>
                                    <w:bottom w:val="none" w:sz="0" w:space="0" w:color="auto"/>
                                    <w:right w:val="none" w:sz="0" w:space="0" w:color="auto"/>
                                  </w:divBdr>
                                </w:div>
                              </w:divsChild>
                            </w:div>
                            <w:div w:id="1404372757">
                              <w:marLeft w:val="0"/>
                              <w:marRight w:val="0"/>
                              <w:marTop w:val="0"/>
                              <w:marBottom w:val="0"/>
                              <w:divBdr>
                                <w:top w:val="none" w:sz="0" w:space="0" w:color="auto"/>
                                <w:left w:val="none" w:sz="0" w:space="0" w:color="auto"/>
                                <w:bottom w:val="none" w:sz="0" w:space="0" w:color="auto"/>
                                <w:right w:val="none" w:sz="0" w:space="0" w:color="auto"/>
                              </w:divBdr>
                              <w:divsChild>
                                <w:div w:id="271672489">
                                  <w:marLeft w:val="0"/>
                                  <w:marRight w:val="0"/>
                                  <w:marTop w:val="0"/>
                                  <w:marBottom w:val="0"/>
                                  <w:divBdr>
                                    <w:top w:val="none" w:sz="0" w:space="0" w:color="auto"/>
                                    <w:left w:val="none" w:sz="0" w:space="0" w:color="auto"/>
                                    <w:bottom w:val="none" w:sz="0" w:space="0" w:color="auto"/>
                                    <w:right w:val="none" w:sz="0" w:space="0" w:color="auto"/>
                                  </w:divBdr>
                                </w:div>
                              </w:divsChild>
                            </w:div>
                            <w:div w:id="219679568">
                              <w:marLeft w:val="0"/>
                              <w:marRight w:val="0"/>
                              <w:marTop w:val="0"/>
                              <w:marBottom w:val="0"/>
                              <w:divBdr>
                                <w:top w:val="none" w:sz="0" w:space="0" w:color="auto"/>
                                <w:left w:val="none" w:sz="0" w:space="0" w:color="auto"/>
                                <w:bottom w:val="none" w:sz="0" w:space="0" w:color="auto"/>
                                <w:right w:val="none" w:sz="0" w:space="0" w:color="auto"/>
                              </w:divBdr>
                              <w:divsChild>
                                <w:div w:id="955908874">
                                  <w:marLeft w:val="0"/>
                                  <w:marRight w:val="0"/>
                                  <w:marTop w:val="0"/>
                                  <w:marBottom w:val="0"/>
                                  <w:divBdr>
                                    <w:top w:val="none" w:sz="0" w:space="0" w:color="auto"/>
                                    <w:left w:val="none" w:sz="0" w:space="0" w:color="auto"/>
                                    <w:bottom w:val="none" w:sz="0" w:space="0" w:color="auto"/>
                                    <w:right w:val="none" w:sz="0" w:space="0" w:color="auto"/>
                                  </w:divBdr>
                                </w:div>
                              </w:divsChild>
                            </w:div>
                            <w:div w:id="314988864">
                              <w:marLeft w:val="0"/>
                              <w:marRight w:val="0"/>
                              <w:marTop w:val="400"/>
                              <w:marBottom w:val="0"/>
                              <w:divBdr>
                                <w:top w:val="none" w:sz="0" w:space="0" w:color="auto"/>
                                <w:left w:val="none" w:sz="0" w:space="0" w:color="auto"/>
                                <w:bottom w:val="none" w:sz="0" w:space="0" w:color="auto"/>
                                <w:right w:val="none" w:sz="0" w:space="0" w:color="auto"/>
                              </w:divBdr>
                            </w:div>
                            <w:div w:id="1521045978">
                              <w:marLeft w:val="0"/>
                              <w:marRight w:val="0"/>
                              <w:marTop w:val="0"/>
                              <w:marBottom w:val="0"/>
                              <w:divBdr>
                                <w:top w:val="none" w:sz="0" w:space="0" w:color="auto"/>
                                <w:left w:val="none" w:sz="0" w:space="0" w:color="auto"/>
                                <w:bottom w:val="none" w:sz="0" w:space="0" w:color="auto"/>
                                <w:right w:val="none" w:sz="0" w:space="0" w:color="auto"/>
                              </w:divBdr>
                              <w:divsChild>
                                <w:div w:id="178591724">
                                  <w:marLeft w:val="0"/>
                                  <w:marRight w:val="0"/>
                                  <w:marTop w:val="0"/>
                                  <w:marBottom w:val="0"/>
                                  <w:divBdr>
                                    <w:top w:val="none" w:sz="0" w:space="0" w:color="auto"/>
                                    <w:left w:val="none" w:sz="0" w:space="0" w:color="auto"/>
                                    <w:bottom w:val="none" w:sz="0" w:space="0" w:color="auto"/>
                                    <w:right w:val="none" w:sz="0" w:space="0" w:color="auto"/>
                                  </w:divBdr>
                                </w:div>
                              </w:divsChild>
                            </w:div>
                            <w:div w:id="1799494775">
                              <w:marLeft w:val="0"/>
                              <w:marRight w:val="0"/>
                              <w:marTop w:val="0"/>
                              <w:marBottom w:val="0"/>
                              <w:divBdr>
                                <w:top w:val="none" w:sz="0" w:space="0" w:color="auto"/>
                                <w:left w:val="none" w:sz="0" w:space="0" w:color="auto"/>
                                <w:bottom w:val="none" w:sz="0" w:space="0" w:color="auto"/>
                                <w:right w:val="none" w:sz="0" w:space="0" w:color="auto"/>
                              </w:divBdr>
                              <w:divsChild>
                                <w:div w:id="787823006">
                                  <w:marLeft w:val="0"/>
                                  <w:marRight w:val="0"/>
                                  <w:marTop w:val="0"/>
                                  <w:marBottom w:val="0"/>
                                  <w:divBdr>
                                    <w:top w:val="none" w:sz="0" w:space="0" w:color="auto"/>
                                    <w:left w:val="none" w:sz="0" w:space="0" w:color="auto"/>
                                    <w:bottom w:val="none" w:sz="0" w:space="0" w:color="auto"/>
                                    <w:right w:val="none" w:sz="0" w:space="0" w:color="auto"/>
                                  </w:divBdr>
                                </w:div>
                              </w:divsChild>
                            </w:div>
                            <w:div w:id="1713116822">
                              <w:marLeft w:val="0"/>
                              <w:marRight w:val="0"/>
                              <w:marTop w:val="0"/>
                              <w:marBottom w:val="0"/>
                              <w:divBdr>
                                <w:top w:val="none" w:sz="0" w:space="0" w:color="auto"/>
                                <w:left w:val="none" w:sz="0" w:space="0" w:color="auto"/>
                                <w:bottom w:val="none" w:sz="0" w:space="0" w:color="auto"/>
                                <w:right w:val="none" w:sz="0" w:space="0" w:color="auto"/>
                              </w:divBdr>
                              <w:divsChild>
                                <w:div w:id="161702174">
                                  <w:marLeft w:val="0"/>
                                  <w:marRight w:val="0"/>
                                  <w:marTop w:val="0"/>
                                  <w:marBottom w:val="0"/>
                                  <w:divBdr>
                                    <w:top w:val="none" w:sz="0" w:space="0" w:color="auto"/>
                                    <w:left w:val="none" w:sz="0" w:space="0" w:color="auto"/>
                                    <w:bottom w:val="none" w:sz="0" w:space="0" w:color="auto"/>
                                    <w:right w:val="none" w:sz="0" w:space="0" w:color="auto"/>
                                  </w:divBdr>
                                </w:div>
                              </w:divsChild>
                            </w:div>
                            <w:div w:id="73205575">
                              <w:marLeft w:val="0"/>
                              <w:marRight w:val="0"/>
                              <w:marTop w:val="400"/>
                              <w:marBottom w:val="0"/>
                              <w:divBdr>
                                <w:top w:val="none" w:sz="0" w:space="0" w:color="auto"/>
                                <w:left w:val="none" w:sz="0" w:space="0" w:color="auto"/>
                                <w:bottom w:val="none" w:sz="0" w:space="0" w:color="auto"/>
                                <w:right w:val="none" w:sz="0" w:space="0" w:color="auto"/>
                              </w:divBdr>
                            </w:div>
                            <w:div w:id="358119105">
                              <w:marLeft w:val="0"/>
                              <w:marRight w:val="0"/>
                              <w:marTop w:val="0"/>
                              <w:marBottom w:val="0"/>
                              <w:divBdr>
                                <w:top w:val="none" w:sz="0" w:space="0" w:color="auto"/>
                                <w:left w:val="none" w:sz="0" w:space="0" w:color="auto"/>
                                <w:bottom w:val="none" w:sz="0" w:space="0" w:color="auto"/>
                                <w:right w:val="none" w:sz="0" w:space="0" w:color="auto"/>
                              </w:divBdr>
                              <w:divsChild>
                                <w:div w:id="885457814">
                                  <w:marLeft w:val="0"/>
                                  <w:marRight w:val="0"/>
                                  <w:marTop w:val="0"/>
                                  <w:marBottom w:val="0"/>
                                  <w:divBdr>
                                    <w:top w:val="none" w:sz="0" w:space="0" w:color="auto"/>
                                    <w:left w:val="none" w:sz="0" w:space="0" w:color="auto"/>
                                    <w:bottom w:val="none" w:sz="0" w:space="0" w:color="auto"/>
                                    <w:right w:val="none" w:sz="0" w:space="0" w:color="auto"/>
                                  </w:divBdr>
                                </w:div>
                              </w:divsChild>
                            </w:div>
                            <w:div w:id="1454637667">
                              <w:marLeft w:val="0"/>
                              <w:marRight w:val="0"/>
                              <w:marTop w:val="0"/>
                              <w:marBottom w:val="0"/>
                              <w:divBdr>
                                <w:top w:val="none" w:sz="0" w:space="0" w:color="auto"/>
                                <w:left w:val="none" w:sz="0" w:space="0" w:color="auto"/>
                                <w:bottom w:val="none" w:sz="0" w:space="0" w:color="auto"/>
                                <w:right w:val="none" w:sz="0" w:space="0" w:color="auto"/>
                              </w:divBdr>
                              <w:divsChild>
                                <w:div w:id="1900627191">
                                  <w:marLeft w:val="0"/>
                                  <w:marRight w:val="0"/>
                                  <w:marTop w:val="0"/>
                                  <w:marBottom w:val="0"/>
                                  <w:divBdr>
                                    <w:top w:val="none" w:sz="0" w:space="0" w:color="auto"/>
                                    <w:left w:val="none" w:sz="0" w:space="0" w:color="auto"/>
                                    <w:bottom w:val="none" w:sz="0" w:space="0" w:color="auto"/>
                                    <w:right w:val="none" w:sz="0" w:space="0" w:color="auto"/>
                                  </w:divBdr>
                                </w:div>
                              </w:divsChild>
                            </w:div>
                            <w:div w:id="1086266612">
                              <w:marLeft w:val="0"/>
                              <w:marRight w:val="0"/>
                              <w:marTop w:val="0"/>
                              <w:marBottom w:val="0"/>
                              <w:divBdr>
                                <w:top w:val="none" w:sz="0" w:space="0" w:color="auto"/>
                                <w:left w:val="none" w:sz="0" w:space="0" w:color="auto"/>
                                <w:bottom w:val="none" w:sz="0" w:space="0" w:color="auto"/>
                                <w:right w:val="none" w:sz="0" w:space="0" w:color="auto"/>
                              </w:divBdr>
                              <w:divsChild>
                                <w:div w:id="597104526">
                                  <w:marLeft w:val="0"/>
                                  <w:marRight w:val="0"/>
                                  <w:marTop w:val="0"/>
                                  <w:marBottom w:val="0"/>
                                  <w:divBdr>
                                    <w:top w:val="none" w:sz="0" w:space="0" w:color="auto"/>
                                    <w:left w:val="none" w:sz="0" w:space="0" w:color="auto"/>
                                    <w:bottom w:val="none" w:sz="0" w:space="0" w:color="auto"/>
                                    <w:right w:val="none" w:sz="0" w:space="0" w:color="auto"/>
                                  </w:divBdr>
                                </w:div>
                              </w:divsChild>
                            </w:div>
                            <w:div w:id="395710510">
                              <w:marLeft w:val="0"/>
                              <w:marRight w:val="0"/>
                              <w:marTop w:val="0"/>
                              <w:marBottom w:val="0"/>
                              <w:divBdr>
                                <w:top w:val="none" w:sz="0" w:space="0" w:color="auto"/>
                                <w:left w:val="none" w:sz="0" w:space="0" w:color="auto"/>
                                <w:bottom w:val="none" w:sz="0" w:space="0" w:color="auto"/>
                                <w:right w:val="none" w:sz="0" w:space="0" w:color="auto"/>
                              </w:divBdr>
                              <w:divsChild>
                                <w:div w:id="1176920448">
                                  <w:marLeft w:val="0"/>
                                  <w:marRight w:val="0"/>
                                  <w:marTop w:val="0"/>
                                  <w:marBottom w:val="0"/>
                                  <w:divBdr>
                                    <w:top w:val="none" w:sz="0" w:space="0" w:color="auto"/>
                                    <w:left w:val="none" w:sz="0" w:space="0" w:color="auto"/>
                                    <w:bottom w:val="none" w:sz="0" w:space="0" w:color="auto"/>
                                    <w:right w:val="none" w:sz="0" w:space="0" w:color="auto"/>
                                  </w:divBdr>
                                </w:div>
                              </w:divsChild>
                            </w:div>
                            <w:div w:id="1000695271">
                              <w:marLeft w:val="0"/>
                              <w:marRight w:val="0"/>
                              <w:marTop w:val="0"/>
                              <w:marBottom w:val="0"/>
                              <w:divBdr>
                                <w:top w:val="none" w:sz="0" w:space="0" w:color="auto"/>
                                <w:left w:val="none" w:sz="0" w:space="0" w:color="auto"/>
                                <w:bottom w:val="none" w:sz="0" w:space="0" w:color="auto"/>
                                <w:right w:val="none" w:sz="0" w:space="0" w:color="auto"/>
                              </w:divBdr>
                              <w:divsChild>
                                <w:div w:id="1337491139">
                                  <w:marLeft w:val="0"/>
                                  <w:marRight w:val="0"/>
                                  <w:marTop w:val="0"/>
                                  <w:marBottom w:val="0"/>
                                  <w:divBdr>
                                    <w:top w:val="none" w:sz="0" w:space="0" w:color="auto"/>
                                    <w:left w:val="none" w:sz="0" w:space="0" w:color="auto"/>
                                    <w:bottom w:val="none" w:sz="0" w:space="0" w:color="auto"/>
                                    <w:right w:val="none" w:sz="0" w:space="0" w:color="auto"/>
                                  </w:divBdr>
                                </w:div>
                              </w:divsChild>
                            </w:div>
                            <w:div w:id="52508280">
                              <w:marLeft w:val="0"/>
                              <w:marRight w:val="0"/>
                              <w:marTop w:val="0"/>
                              <w:marBottom w:val="0"/>
                              <w:divBdr>
                                <w:top w:val="none" w:sz="0" w:space="0" w:color="auto"/>
                                <w:left w:val="none" w:sz="0" w:space="0" w:color="auto"/>
                                <w:bottom w:val="none" w:sz="0" w:space="0" w:color="auto"/>
                                <w:right w:val="none" w:sz="0" w:space="0" w:color="auto"/>
                              </w:divBdr>
                              <w:divsChild>
                                <w:div w:id="1865750860">
                                  <w:marLeft w:val="0"/>
                                  <w:marRight w:val="0"/>
                                  <w:marTop w:val="0"/>
                                  <w:marBottom w:val="0"/>
                                  <w:divBdr>
                                    <w:top w:val="none" w:sz="0" w:space="0" w:color="auto"/>
                                    <w:left w:val="none" w:sz="0" w:space="0" w:color="auto"/>
                                    <w:bottom w:val="none" w:sz="0" w:space="0" w:color="auto"/>
                                    <w:right w:val="none" w:sz="0" w:space="0" w:color="auto"/>
                                  </w:divBdr>
                                </w:div>
                              </w:divsChild>
                            </w:div>
                            <w:div w:id="161313567">
                              <w:marLeft w:val="0"/>
                              <w:marRight w:val="0"/>
                              <w:marTop w:val="0"/>
                              <w:marBottom w:val="0"/>
                              <w:divBdr>
                                <w:top w:val="none" w:sz="0" w:space="0" w:color="auto"/>
                                <w:left w:val="none" w:sz="0" w:space="0" w:color="auto"/>
                                <w:bottom w:val="none" w:sz="0" w:space="0" w:color="auto"/>
                                <w:right w:val="none" w:sz="0" w:space="0" w:color="auto"/>
                              </w:divBdr>
                              <w:divsChild>
                                <w:div w:id="848371654">
                                  <w:marLeft w:val="0"/>
                                  <w:marRight w:val="0"/>
                                  <w:marTop w:val="0"/>
                                  <w:marBottom w:val="0"/>
                                  <w:divBdr>
                                    <w:top w:val="none" w:sz="0" w:space="0" w:color="auto"/>
                                    <w:left w:val="none" w:sz="0" w:space="0" w:color="auto"/>
                                    <w:bottom w:val="none" w:sz="0" w:space="0" w:color="auto"/>
                                    <w:right w:val="none" w:sz="0" w:space="0" w:color="auto"/>
                                  </w:divBdr>
                                </w:div>
                              </w:divsChild>
                            </w:div>
                            <w:div w:id="219288508">
                              <w:marLeft w:val="0"/>
                              <w:marRight w:val="0"/>
                              <w:marTop w:val="0"/>
                              <w:marBottom w:val="0"/>
                              <w:divBdr>
                                <w:top w:val="none" w:sz="0" w:space="0" w:color="auto"/>
                                <w:left w:val="none" w:sz="0" w:space="0" w:color="auto"/>
                                <w:bottom w:val="none" w:sz="0" w:space="0" w:color="auto"/>
                                <w:right w:val="none" w:sz="0" w:space="0" w:color="auto"/>
                              </w:divBdr>
                              <w:divsChild>
                                <w:div w:id="566652763">
                                  <w:marLeft w:val="0"/>
                                  <w:marRight w:val="0"/>
                                  <w:marTop w:val="0"/>
                                  <w:marBottom w:val="0"/>
                                  <w:divBdr>
                                    <w:top w:val="none" w:sz="0" w:space="0" w:color="auto"/>
                                    <w:left w:val="none" w:sz="0" w:space="0" w:color="auto"/>
                                    <w:bottom w:val="none" w:sz="0" w:space="0" w:color="auto"/>
                                    <w:right w:val="none" w:sz="0" w:space="0" w:color="auto"/>
                                  </w:divBdr>
                                </w:div>
                              </w:divsChild>
                            </w:div>
                            <w:div w:id="796220135">
                              <w:marLeft w:val="0"/>
                              <w:marRight w:val="0"/>
                              <w:marTop w:val="0"/>
                              <w:marBottom w:val="0"/>
                              <w:divBdr>
                                <w:top w:val="none" w:sz="0" w:space="0" w:color="auto"/>
                                <w:left w:val="none" w:sz="0" w:space="0" w:color="auto"/>
                                <w:bottom w:val="none" w:sz="0" w:space="0" w:color="auto"/>
                                <w:right w:val="none" w:sz="0" w:space="0" w:color="auto"/>
                              </w:divBdr>
                              <w:divsChild>
                                <w:div w:id="344014713">
                                  <w:marLeft w:val="0"/>
                                  <w:marRight w:val="0"/>
                                  <w:marTop w:val="0"/>
                                  <w:marBottom w:val="0"/>
                                  <w:divBdr>
                                    <w:top w:val="none" w:sz="0" w:space="0" w:color="auto"/>
                                    <w:left w:val="none" w:sz="0" w:space="0" w:color="auto"/>
                                    <w:bottom w:val="none" w:sz="0" w:space="0" w:color="auto"/>
                                    <w:right w:val="none" w:sz="0" w:space="0" w:color="auto"/>
                                  </w:divBdr>
                                </w:div>
                              </w:divsChild>
                            </w:div>
                            <w:div w:id="2114327108">
                              <w:marLeft w:val="0"/>
                              <w:marRight w:val="0"/>
                              <w:marTop w:val="0"/>
                              <w:marBottom w:val="0"/>
                              <w:divBdr>
                                <w:top w:val="none" w:sz="0" w:space="0" w:color="auto"/>
                                <w:left w:val="none" w:sz="0" w:space="0" w:color="auto"/>
                                <w:bottom w:val="none" w:sz="0" w:space="0" w:color="auto"/>
                                <w:right w:val="none" w:sz="0" w:space="0" w:color="auto"/>
                              </w:divBdr>
                              <w:divsChild>
                                <w:div w:id="2142765693">
                                  <w:marLeft w:val="0"/>
                                  <w:marRight w:val="0"/>
                                  <w:marTop w:val="0"/>
                                  <w:marBottom w:val="0"/>
                                  <w:divBdr>
                                    <w:top w:val="none" w:sz="0" w:space="0" w:color="auto"/>
                                    <w:left w:val="none" w:sz="0" w:space="0" w:color="auto"/>
                                    <w:bottom w:val="none" w:sz="0" w:space="0" w:color="auto"/>
                                    <w:right w:val="none" w:sz="0" w:space="0" w:color="auto"/>
                                  </w:divBdr>
                                </w:div>
                              </w:divsChild>
                            </w:div>
                            <w:div w:id="1109155467">
                              <w:marLeft w:val="0"/>
                              <w:marRight w:val="0"/>
                              <w:marTop w:val="0"/>
                              <w:marBottom w:val="0"/>
                              <w:divBdr>
                                <w:top w:val="none" w:sz="0" w:space="0" w:color="auto"/>
                                <w:left w:val="none" w:sz="0" w:space="0" w:color="auto"/>
                                <w:bottom w:val="none" w:sz="0" w:space="0" w:color="auto"/>
                                <w:right w:val="none" w:sz="0" w:space="0" w:color="auto"/>
                              </w:divBdr>
                              <w:divsChild>
                                <w:div w:id="914096520">
                                  <w:marLeft w:val="0"/>
                                  <w:marRight w:val="0"/>
                                  <w:marTop w:val="0"/>
                                  <w:marBottom w:val="0"/>
                                  <w:divBdr>
                                    <w:top w:val="none" w:sz="0" w:space="0" w:color="auto"/>
                                    <w:left w:val="none" w:sz="0" w:space="0" w:color="auto"/>
                                    <w:bottom w:val="none" w:sz="0" w:space="0" w:color="auto"/>
                                    <w:right w:val="none" w:sz="0" w:space="0" w:color="auto"/>
                                  </w:divBdr>
                                </w:div>
                              </w:divsChild>
                            </w:div>
                            <w:div w:id="152531724">
                              <w:marLeft w:val="0"/>
                              <w:marRight w:val="0"/>
                              <w:marTop w:val="0"/>
                              <w:marBottom w:val="0"/>
                              <w:divBdr>
                                <w:top w:val="none" w:sz="0" w:space="0" w:color="auto"/>
                                <w:left w:val="none" w:sz="0" w:space="0" w:color="auto"/>
                                <w:bottom w:val="none" w:sz="0" w:space="0" w:color="auto"/>
                                <w:right w:val="none" w:sz="0" w:space="0" w:color="auto"/>
                              </w:divBdr>
                              <w:divsChild>
                                <w:div w:id="417875189">
                                  <w:marLeft w:val="0"/>
                                  <w:marRight w:val="0"/>
                                  <w:marTop w:val="0"/>
                                  <w:marBottom w:val="0"/>
                                  <w:divBdr>
                                    <w:top w:val="none" w:sz="0" w:space="0" w:color="auto"/>
                                    <w:left w:val="none" w:sz="0" w:space="0" w:color="auto"/>
                                    <w:bottom w:val="none" w:sz="0" w:space="0" w:color="auto"/>
                                    <w:right w:val="none" w:sz="0" w:space="0" w:color="auto"/>
                                  </w:divBdr>
                                </w:div>
                              </w:divsChild>
                            </w:div>
                            <w:div w:id="768627119">
                              <w:marLeft w:val="0"/>
                              <w:marRight w:val="0"/>
                              <w:marTop w:val="0"/>
                              <w:marBottom w:val="0"/>
                              <w:divBdr>
                                <w:top w:val="none" w:sz="0" w:space="0" w:color="auto"/>
                                <w:left w:val="none" w:sz="0" w:space="0" w:color="auto"/>
                                <w:bottom w:val="none" w:sz="0" w:space="0" w:color="auto"/>
                                <w:right w:val="none" w:sz="0" w:space="0" w:color="auto"/>
                              </w:divBdr>
                              <w:divsChild>
                                <w:div w:id="1210412217">
                                  <w:marLeft w:val="0"/>
                                  <w:marRight w:val="0"/>
                                  <w:marTop w:val="0"/>
                                  <w:marBottom w:val="0"/>
                                  <w:divBdr>
                                    <w:top w:val="none" w:sz="0" w:space="0" w:color="auto"/>
                                    <w:left w:val="none" w:sz="0" w:space="0" w:color="auto"/>
                                    <w:bottom w:val="none" w:sz="0" w:space="0" w:color="auto"/>
                                    <w:right w:val="none" w:sz="0" w:space="0" w:color="auto"/>
                                  </w:divBdr>
                                </w:div>
                              </w:divsChild>
                            </w:div>
                            <w:div w:id="1685856955">
                              <w:marLeft w:val="0"/>
                              <w:marRight w:val="0"/>
                              <w:marTop w:val="0"/>
                              <w:marBottom w:val="0"/>
                              <w:divBdr>
                                <w:top w:val="none" w:sz="0" w:space="0" w:color="auto"/>
                                <w:left w:val="none" w:sz="0" w:space="0" w:color="auto"/>
                                <w:bottom w:val="none" w:sz="0" w:space="0" w:color="auto"/>
                                <w:right w:val="none" w:sz="0" w:space="0" w:color="auto"/>
                              </w:divBdr>
                              <w:divsChild>
                                <w:div w:id="1490436600">
                                  <w:marLeft w:val="0"/>
                                  <w:marRight w:val="0"/>
                                  <w:marTop w:val="0"/>
                                  <w:marBottom w:val="0"/>
                                  <w:divBdr>
                                    <w:top w:val="none" w:sz="0" w:space="0" w:color="auto"/>
                                    <w:left w:val="none" w:sz="0" w:space="0" w:color="auto"/>
                                    <w:bottom w:val="none" w:sz="0" w:space="0" w:color="auto"/>
                                    <w:right w:val="none" w:sz="0" w:space="0" w:color="auto"/>
                                  </w:divBdr>
                                </w:div>
                              </w:divsChild>
                            </w:div>
                            <w:div w:id="1236355803">
                              <w:marLeft w:val="0"/>
                              <w:marRight w:val="0"/>
                              <w:marTop w:val="0"/>
                              <w:marBottom w:val="0"/>
                              <w:divBdr>
                                <w:top w:val="none" w:sz="0" w:space="0" w:color="auto"/>
                                <w:left w:val="none" w:sz="0" w:space="0" w:color="auto"/>
                                <w:bottom w:val="none" w:sz="0" w:space="0" w:color="auto"/>
                                <w:right w:val="none" w:sz="0" w:space="0" w:color="auto"/>
                              </w:divBdr>
                              <w:divsChild>
                                <w:div w:id="1894999946">
                                  <w:marLeft w:val="0"/>
                                  <w:marRight w:val="0"/>
                                  <w:marTop w:val="0"/>
                                  <w:marBottom w:val="0"/>
                                  <w:divBdr>
                                    <w:top w:val="none" w:sz="0" w:space="0" w:color="auto"/>
                                    <w:left w:val="none" w:sz="0" w:space="0" w:color="auto"/>
                                    <w:bottom w:val="none" w:sz="0" w:space="0" w:color="auto"/>
                                    <w:right w:val="none" w:sz="0" w:space="0" w:color="auto"/>
                                  </w:divBdr>
                                </w:div>
                              </w:divsChild>
                            </w:div>
                            <w:div w:id="366874201">
                              <w:marLeft w:val="0"/>
                              <w:marRight w:val="0"/>
                              <w:marTop w:val="0"/>
                              <w:marBottom w:val="0"/>
                              <w:divBdr>
                                <w:top w:val="none" w:sz="0" w:space="0" w:color="auto"/>
                                <w:left w:val="none" w:sz="0" w:space="0" w:color="auto"/>
                                <w:bottom w:val="none" w:sz="0" w:space="0" w:color="auto"/>
                                <w:right w:val="none" w:sz="0" w:space="0" w:color="auto"/>
                              </w:divBdr>
                              <w:divsChild>
                                <w:div w:id="1569993699">
                                  <w:marLeft w:val="0"/>
                                  <w:marRight w:val="0"/>
                                  <w:marTop w:val="0"/>
                                  <w:marBottom w:val="0"/>
                                  <w:divBdr>
                                    <w:top w:val="none" w:sz="0" w:space="0" w:color="auto"/>
                                    <w:left w:val="none" w:sz="0" w:space="0" w:color="auto"/>
                                    <w:bottom w:val="none" w:sz="0" w:space="0" w:color="auto"/>
                                    <w:right w:val="none" w:sz="0" w:space="0" w:color="auto"/>
                                  </w:divBdr>
                                </w:div>
                              </w:divsChild>
                            </w:div>
                            <w:div w:id="641270680">
                              <w:marLeft w:val="0"/>
                              <w:marRight w:val="0"/>
                              <w:marTop w:val="0"/>
                              <w:marBottom w:val="0"/>
                              <w:divBdr>
                                <w:top w:val="none" w:sz="0" w:space="0" w:color="auto"/>
                                <w:left w:val="none" w:sz="0" w:space="0" w:color="auto"/>
                                <w:bottom w:val="none" w:sz="0" w:space="0" w:color="auto"/>
                                <w:right w:val="none" w:sz="0" w:space="0" w:color="auto"/>
                              </w:divBdr>
                              <w:divsChild>
                                <w:div w:id="1911429256">
                                  <w:marLeft w:val="0"/>
                                  <w:marRight w:val="0"/>
                                  <w:marTop w:val="0"/>
                                  <w:marBottom w:val="0"/>
                                  <w:divBdr>
                                    <w:top w:val="none" w:sz="0" w:space="0" w:color="auto"/>
                                    <w:left w:val="none" w:sz="0" w:space="0" w:color="auto"/>
                                    <w:bottom w:val="none" w:sz="0" w:space="0" w:color="auto"/>
                                    <w:right w:val="none" w:sz="0" w:space="0" w:color="auto"/>
                                  </w:divBdr>
                                </w:div>
                              </w:divsChild>
                            </w:div>
                            <w:div w:id="1714427299">
                              <w:marLeft w:val="0"/>
                              <w:marRight w:val="0"/>
                              <w:marTop w:val="0"/>
                              <w:marBottom w:val="0"/>
                              <w:divBdr>
                                <w:top w:val="none" w:sz="0" w:space="0" w:color="auto"/>
                                <w:left w:val="none" w:sz="0" w:space="0" w:color="auto"/>
                                <w:bottom w:val="none" w:sz="0" w:space="0" w:color="auto"/>
                                <w:right w:val="none" w:sz="0" w:space="0" w:color="auto"/>
                              </w:divBdr>
                              <w:divsChild>
                                <w:div w:id="1987707330">
                                  <w:marLeft w:val="0"/>
                                  <w:marRight w:val="0"/>
                                  <w:marTop w:val="0"/>
                                  <w:marBottom w:val="0"/>
                                  <w:divBdr>
                                    <w:top w:val="none" w:sz="0" w:space="0" w:color="auto"/>
                                    <w:left w:val="none" w:sz="0" w:space="0" w:color="auto"/>
                                    <w:bottom w:val="none" w:sz="0" w:space="0" w:color="auto"/>
                                    <w:right w:val="none" w:sz="0" w:space="0" w:color="auto"/>
                                  </w:divBdr>
                                </w:div>
                              </w:divsChild>
                            </w:div>
                            <w:div w:id="201016447">
                              <w:marLeft w:val="0"/>
                              <w:marRight w:val="0"/>
                              <w:marTop w:val="0"/>
                              <w:marBottom w:val="0"/>
                              <w:divBdr>
                                <w:top w:val="none" w:sz="0" w:space="0" w:color="auto"/>
                                <w:left w:val="none" w:sz="0" w:space="0" w:color="auto"/>
                                <w:bottom w:val="none" w:sz="0" w:space="0" w:color="auto"/>
                                <w:right w:val="none" w:sz="0" w:space="0" w:color="auto"/>
                              </w:divBdr>
                              <w:divsChild>
                                <w:div w:id="619067880">
                                  <w:marLeft w:val="0"/>
                                  <w:marRight w:val="0"/>
                                  <w:marTop w:val="0"/>
                                  <w:marBottom w:val="0"/>
                                  <w:divBdr>
                                    <w:top w:val="none" w:sz="0" w:space="0" w:color="auto"/>
                                    <w:left w:val="none" w:sz="0" w:space="0" w:color="auto"/>
                                    <w:bottom w:val="none" w:sz="0" w:space="0" w:color="auto"/>
                                    <w:right w:val="none" w:sz="0" w:space="0" w:color="auto"/>
                                  </w:divBdr>
                                </w:div>
                              </w:divsChild>
                            </w:div>
                            <w:div w:id="1046225368">
                              <w:marLeft w:val="0"/>
                              <w:marRight w:val="0"/>
                              <w:marTop w:val="0"/>
                              <w:marBottom w:val="0"/>
                              <w:divBdr>
                                <w:top w:val="none" w:sz="0" w:space="0" w:color="auto"/>
                                <w:left w:val="none" w:sz="0" w:space="0" w:color="auto"/>
                                <w:bottom w:val="none" w:sz="0" w:space="0" w:color="auto"/>
                                <w:right w:val="none" w:sz="0" w:space="0" w:color="auto"/>
                              </w:divBdr>
                              <w:divsChild>
                                <w:div w:id="1668096874">
                                  <w:marLeft w:val="0"/>
                                  <w:marRight w:val="0"/>
                                  <w:marTop w:val="0"/>
                                  <w:marBottom w:val="0"/>
                                  <w:divBdr>
                                    <w:top w:val="none" w:sz="0" w:space="0" w:color="auto"/>
                                    <w:left w:val="none" w:sz="0" w:space="0" w:color="auto"/>
                                    <w:bottom w:val="none" w:sz="0" w:space="0" w:color="auto"/>
                                    <w:right w:val="none" w:sz="0" w:space="0" w:color="auto"/>
                                  </w:divBdr>
                                </w:div>
                              </w:divsChild>
                            </w:div>
                            <w:div w:id="812985228">
                              <w:marLeft w:val="0"/>
                              <w:marRight w:val="0"/>
                              <w:marTop w:val="0"/>
                              <w:marBottom w:val="0"/>
                              <w:divBdr>
                                <w:top w:val="none" w:sz="0" w:space="0" w:color="auto"/>
                                <w:left w:val="none" w:sz="0" w:space="0" w:color="auto"/>
                                <w:bottom w:val="none" w:sz="0" w:space="0" w:color="auto"/>
                                <w:right w:val="none" w:sz="0" w:space="0" w:color="auto"/>
                              </w:divBdr>
                              <w:divsChild>
                                <w:div w:id="2132750267">
                                  <w:marLeft w:val="0"/>
                                  <w:marRight w:val="0"/>
                                  <w:marTop w:val="0"/>
                                  <w:marBottom w:val="0"/>
                                  <w:divBdr>
                                    <w:top w:val="none" w:sz="0" w:space="0" w:color="auto"/>
                                    <w:left w:val="none" w:sz="0" w:space="0" w:color="auto"/>
                                    <w:bottom w:val="none" w:sz="0" w:space="0" w:color="auto"/>
                                    <w:right w:val="none" w:sz="0" w:space="0" w:color="auto"/>
                                  </w:divBdr>
                                </w:div>
                              </w:divsChild>
                            </w:div>
                            <w:div w:id="1138959488">
                              <w:marLeft w:val="0"/>
                              <w:marRight w:val="0"/>
                              <w:marTop w:val="0"/>
                              <w:marBottom w:val="0"/>
                              <w:divBdr>
                                <w:top w:val="none" w:sz="0" w:space="0" w:color="auto"/>
                                <w:left w:val="none" w:sz="0" w:space="0" w:color="auto"/>
                                <w:bottom w:val="none" w:sz="0" w:space="0" w:color="auto"/>
                                <w:right w:val="none" w:sz="0" w:space="0" w:color="auto"/>
                              </w:divBdr>
                              <w:divsChild>
                                <w:div w:id="956642773">
                                  <w:marLeft w:val="0"/>
                                  <w:marRight w:val="0"/>
                                  <w:marTop w:val="0"/>
                                  <w:marBottom w:val="0"/>
                                  <w:divBdr>
                                    <w:top w:val="none" w:sz="0" w:space="0" w:color="auto"/>
                                    <w:left w:val="none" w:sz="0" w:space="0" w:color="auto"/>
                                    <w:bottom w:val="none" w:sz="0" w:space="0" w:color="auto"/>
                                    <w:right w:val="none" w:sz="0" w:space="0" w:color="auto"/>
                                  </w:divBdr>
                                </w:div>
                              </w:divsChild>
                            </w:div>
                            <w:div w:id="1576745006">
                              <w:marLeft w:val="0"/>
                              <w:marRight w:val="0"/>
                              <w:marTop w:val="0"/>
                              <w:marBottom w:val="0"/>
                              <w:divBdr>
                                <w:top w:val="none" w:sz="0" w:space="0" w:color="auto"/>
                                <w:left w:val="none" w:sz="0" w:space="0" w:color="auto"/>
                                <w:bottom w:val="none" w:sz="0" w:space="0" w:color="auto"/>
                                <w:right w:val="none" w:sz="0" w:space="0" w:color="auto"/>
                              </w:divBdr>
                              <w:divsChild>
                                <w:div w:id="1261719787">
                                  <w:marLeft w:val="0"/>
                                  <w:marRight w:val="0"/>
                                  <w:marTop w:val="0"/>
                                  <w:marBottom w:val="0"/>
                                  <w:divBdr>
                                    <w:top w:val="none" w:sz="0" w:space="0" w:color="auto"/>
                                    <w:left w:val="none" w:sz="0" w:space="0" w:color="auto"/>
                                    <w:bottom w:val="none" w:sz="0" w:space="0" w:color="auto"/>
                                    <w:right w:val="none" w:sz="0" w:space="0" w:color="auto"/>
                                  </w:divBdr>
                                </w:div>
                              </w:divsChild>
                            </w:div>
                            <w:div w:id="269512316">
                              <w:marLeft w:val="0"/>
                              <w:marRight w:val="0"/>
                              <w:marTop w:val="0"/>
                              <w:marBottom w:val="0"/>
                              <w:divBdr>
                                <w:top w:val="none" w:sz="0" w:space="0" w:color="auto"/>
                                <w:left w:val="none" w:sz="0" w:space="0" w:color="auto"/>
                                <w:bottom w:val="none" w:sz="0" w:space="0" w:color="auto"/>
                                <w:right w:val="none" w:sz="0" w:space="0" w:color="auto"/>
                              </w:divBdr>
                              <w:divsChild>
                                <w:div w:id="1213347420">
                                  <w:marLeft w:val="0"/>
                                  <w:marRight w:val="0"/>
                                  <w:marTop w:val="0"/>
                                  <w:marBottom w:val="0"/>
                                  <w:divBdr>
                                    <w:top w:val="none" w:sz="0" w:space="0" w:color="auto"/>
                                    <w:left w:val="none" w:sz="0" w:space="0" w:color="auto"/>
                                    <w:bottom w:val="none" w:sz="0" w:space="0" w:color="auto"/>
                                    <w:right w:val="none" w:sz="0" w:space="0" w:color="auto"/>
                                  </w:divBdr>
                                </w:div>
                              </w:divsChild>
                            </w:div>
                            <w:div w:id="1956711784">
                              <w:marLeft w:val="0"/>
                              <w:marRight w:val="0"/>
                              <w:marTop w:val="0"/>
                              <w:marBottom w:val="0"/>
                              <w:divBdr>
                                <w:top w:val="none" w:sz="0" w:space="0" w:color="auto"/>
                                <w:left w:val="none" w:sz="0" w:space="0" w:color="auto"/>
                                <w:bottom w:val="none" w:sz="0" w:space="0" w:color="auto"/>
                                <w:right w:val="none" w:sz="0" w:space="0" w:color="auto"/>
                              </w:divBdr>
                              <w:divsChild>
                                <w:div w:id="666515092">
                                  <w:marLeft w:val="0"/>
                                  <w:marRight w:val="0"/>
                                  <w:marTop w:val="0"/>
                                  <w:marBottom w:val="0"/>
                                  <w:divBdr>
                                    <w:top w:val="none" w:sz="0" w:space="0" w:color="auto"/>
                                    <w:left w:val="none" w:sz="0" w:space="0" w:color="auto"/>
                                    <w:bottom w:val="none" w:sz="0" w:space="0" w:color="auto"/>
                                    <w:right w:val="none" w:sz="0" w:space="0" w:color="auto"/>
                                  </w:divBdr>
                                </w:div>
                              </w:divsChild>
                            </w:div>
                            <w:div w:id="2115703512">
                              <w:marLeft w:val="0"/>
                              <w:marRight w:val="0"/>
                              <w:marTop w:val="0"/>
                              <w:marBottom w:val="0"/>
                              <w:divBdr>
                                <w:top w:val="none" w:sz="0" w:space="0" w:color="auto"/>
                                <w:left w:val="none" w:sz="0" w:space="0" w:color="auto"/>
                                <w:bottom w:val="none" w:sz="0" w:space="0" w:color="auto"/>
                                <w:right w:val="none" w:sz="0" w:space="0" w:color="auto"/>
                              </w:divBdr>
                              <w:divsChild>
                                <w:div w:id="1649935413">
                                  <w:marLeft w:val="0"/>
                                  <w:marRight w:val="0"/>
                                  <w:marTop w:val="0"/>
                                  <w:marBottom w:val="0"/>
                                  <w:divBdr>
                                    <w:top w:val="none" w:sz="0" w:space="0" w:color="auto"/>
                                    <w:left w:val="none" w:sz="0" w:space="0" w:color="auto"/>
                                    <w:bottom w:val="none" w:sz="0" w:space="0" w:color="auto"/>
                                    <w:right w:val="none" w:sz="0" w:space="0" w:color="auto"/>
                                  </w:divBdr>
                                </w:div>
                              </w:divsChild>
                            </w:div>
                            <w:div w:id="1353147040">
                              <w:marLeft w:val="0"/>
                              <w:marRight w:val="0"/>
                              <w:marTop w:val="0"/>
                              <w:marBottom w:val="0"/>
                              <w:divBdr>
                                <w:top w:val="none" w:sz="0" w:space="0" w:color="auto"/>
                                <w:left w:val="none" w:sz="0" w:space="0" w:color="auto"/>
                                <w:bottom w:val="none" w:sz="0" w:space="0" w:color="auto"/>
                                <w:right w:val="none" w:sz="0" w:space="0" w:color="auto"/>
                              </w:divBdr>
                              <w:divsChild>
                                <w:div w:id="1813447052">
                                  <w:marLeft w:val="0"/>
                                  <w:marRight w:val="0"/>
                                  <w:marTop w:val="0"/>
                                  <w:marBottom w:val="0"/>
                                  <w:divBdr>
                                    <w:top w:val="none" w:sz="0" w:space="0" w:color="auto"/>
                                    <w:left w:val="none" w:sz="0" w:space="0" w:color="auto"/>
                                    <w:bottom w:val="none" w:sz="0" w:space="0" w:color="auto"/>
                                    <w:right w:val="none" w:sz="0" w:space="0" w:color="auto"/>
                                  </w:divBdr>
                                </w:div>
                              </w:divsChild>
                            </w:div>
                            <w:div w:id="1511407604">
                              <w:marLeft w:val="0"/>
                              <w:marRight w:val="0"/>
                              <w:marTop w:val="0"/>
                              <w:marBottom w:val="0"/>
                              <w:divBdr>
                                <w:top w:val="none" w:sz="0" w:space="0" w:color="auto"/>
                                <w:left w:val="none" w:sz="0" w:space="0" w:color="auto"/>
                                <w:bottom w:val="none" w:sz="0" w:space="0" w:color="auto"/>
                                <w:right w:val="none" w:sz="0" w:space="0" w:color="auto"/>
                              </w:divBdr>
                              <w:divsChild>
                                <w:div w:id="1043365489">
                                  <w:marLeft w:val="0"/>
                                  <w:marRight w:val="0"/>
                                  <w:marTop w:val="0"/>
                                  <w:marBottom w:val="0"/>
                                  <w:divBdr>
                                    <w:top w:val="none" w:sz="0" w:space="0" w:color="auto"/>
                                    <w:left w:val="none" w:sz="0" w:space="0" w:color="auto"/>
                                    <w:bottom w:val="none" w:sz="0" w:space="0" w:color="auto"/>
                                    <w:right w:val="none" w:sz="0" w:space="0" w:color="auto"/>
                                  </w:divBdr>
                                </w:div>
                              </w:divsChild>
                            </w:div>
                            <w:div w:id="1460950696">
                              <w:marLeft w:val="0"/>
                              <w:marRight w:val="0"/>
                              <w:marTop w:val="0"/>
                              <w:marBottom w:val="0"/>
                              <w:divBdr>
                                <w:top w:val="none" w:sz="0" w:space="0" w:color="auto"/>
                                <w:left w:val="none" w:sz="0" w:space="0" w:color="auto"/>
                                <w:bottom w:val="none" w:sz="0" w:space="0" w:color="auto"/>
                                <w:right w:val="none" w:sz="0" w:space="0" w:color="auto"/>
                              </w:divBdr>
                              <w:divsChild>
                                <w:div w:id="2132162339">
                                  <w:marLeft w:val="0"/>
                                  <w:marRight w:val="0"/>
                                  <w:marTop w:val="0"/>
                                  <w:marBottom w:val="0"/>
                                  <w:divBdr>
                                    <w:top w:val="none" w:sz="0" w:space="0" w:color="auto"/>
                                    <w:left w:val="none" w:sz="0" w:space="0" w:color="auto"/>
                                    <w:bottom w:val="none" w:sz="0" w:space="0" w:color="auto"/>
                                    <w:right w:val="none" w:sz="0" w:space="0" w:color="auto"/>
                                  </w:divBdr>
                                </w:div>
                              </w:divsChild>
                            </w:div>
                            <w:div w:id="1506943710">
                              <w:marLeft w:val="0"/>
                              <w:marRight w:val="0"/>
                              <w:marTop w:val="0"/>
                              <w:marBottom w:val="0"/>
                              <w:divBdr>
                                <w:top w:val="none" w:sz="0" w:space="0" w:color="auto"/>
                                <w:left w:val="none" w:sz="0" w:space="0" w:color="auto"/>
                                <w:bottom w:val="none" w:sz="0" w:space="0" w:color="auto"/>
                                <w:right w:val="none" w:sz="0" w:space="0" w:color="auto"/>
                              </w:divBdr>
                              <w:divsChild>
                                <w:div w:id="149445160">
                                  <w:marLeft w:val="0"/>
                                  <w:marRight w:val="0"/>
                                  <w:marTop w:val="0"/>
                                  <w:marBottom w:val="0"/>
                                  <w:divBdr>
                                    <w:top w:val="none" w:sz="0" w:space="0" w:color="auto"/>
                                    <w:left w:val="none" w:sz="0" w:space="0" w:color="auto"/>
                                    <w:bottom w:val="none" w:sz="0" w:space="0" w:color="auto"/>
                                    <w:right w:val="none" w:sz="0" w:space="0" w:color="auto"/>
                                  </w:divBdr>
                                </w:div>
                              </w:divsChild>
                            </w:div>
                            <w:div w:id="906259838">
                              <w:marLeft w:val="0"/>
                              <w:marRight w:val="0"/>
                              <w:marTop w:val="0"/>
                              <w:marBottom w:val="0"/>
                              <w:divBdr>
                                <w:top w:val="none" w:sz="0" w:space="0" w:color="auto"/>
                                <w:left w:val="none" w:sz="0" w:space="0" w:color="auto"/>
                                <w:bottom w:val="none" w:sz="0" w:space="0" w:color="auto"/>
                                <w:right w:val="none" w:sz="0" w:space="0" w:color="auto"/>
                              </w:divBdr>
                              <w:divsChild>
                                <w:div w:id="953054708">
                                  <w:marLeft w:val="0"/>
                                  <w:marRight w:val="0"/>
                                  <w:marTop w:val="0"/>
                                  <w:marBottom w:val="0"/>
                                  <w:divBdr>
                                    <w:top w:val="none" w:sz="0" w:space="0" w:color="auto"/>
                                    <w:left w:val="none" w:sz="0" w:space="0" w:color="auto"/>
                                    <w:bottom w:val="none" w:sz="0" w:space="0" w:color="auto"/>
                                    <w:right w:val="none" w:sz="0" w:space="0" w:color="auto"/>
                                  </w:divBdr>
                                </w:div>
                              </w:divsChild>
                            </w:div>
                            <w:div w:id="768114574">
                              <w:marLeft w:val="0"/>
                              <w:marRight w:val="0"/>
                              <w:marTop w:val="0"/>
                              <w:marBottom w:val="0"/>
                              <w:divBdr>
                                <w:top w:val="none" w:sz="0" w:space="0" w:color="auto"/>
                                <w:left w:val="none" w:sz="0" w:space="0" w:color="auto"/>
                                <w:bottom w:val="none" w:sz="0" w:space="0" w:color="auto"/>
                                <w:right w:val="none" w:sz="0" w:space="0" w:color="auto"/>
                              </w:divBdr>
                              <w:divsChild>
                                <w:div w:id="493644555">
                                  <w:marLeft w:val="0"/>
                                  <w:marRight w:val="0"/>
                                  <w:marTop w:val="0"/>
                                  <w:marBottom w:val="0"/>
                                  <w:divBdr>
                                    <w:top w:val="none" w:sz="0" w:space="0" w:color="auto"/>
                                    <w:left w:val="none" w:sz="0" w:space="0" w:color="auto"/>
                                    <w:bottom w:val="none" w:sz="0" w:space="0" w:color="auto"/>
                                    <w:right w:val="none" w:sz="0" w:space="0" w:color="auto"/>
                                  </w:divBdr>
                                </w:div>
                              </w:divsChild>
                            </w:div>
                            <w:div w:id="6035379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53583">
      <w:bodyDiv w:val="1"/>
      <w:marLeft w:val="0"/>
      <w:marRight w:val="0"/>
      <w:marTop w:val="0"/>
      <w:marBottom w:val="0"/>
      <w:divBdr>
        <w:top w:val="none" w:sz="0" w:space="0" w:color="auto"/>
        <w:left w:val="none" w:sz="0" w:space="0" w:color="auto"/>
        <w:bottom w:val="none" w:sz="0" w:space="0" w:color="auto"/>
        <w:right w:val="none" w:sz="0" w:space="0" w:color="auto"/>
      </w:divBdr>
    </w:div>
    <w:div w:id="1009407963">
      <w:bodyDiv w:val="1"/>
      <w:marLeft w:val="0"/>
      <w:marRight w:val="0"/>
      <w:marTop w:val="0"/>
      <w:marBottom w:val="0"/>
      <w:divBdr>
        <w:top w:val="none" w:sz="0" w:space="0" w:color="auto"/>
        <w:left w:val="none" w:sz="0" w:space="0" w:color="auto"/>
        <w:bottom w:val="none" w:sz="0" w:space="0" w:color="auto"/>
        <w:right w:val="none" w:sz="0" w:space="0" w:color="auto"/>
      </w:divBdr>
    </w:div>
    <w:div w:id="1292400731">
      <w:bodyDiv w:val="1"/>
      <w:marLeft w:val="0"/>
      <w:marRight w:val="0"/>
      <w:marTop w:val="0"/>
      <w:marBottom w:val="0"/>
      <w:divBdr>
        <w:top w:val="none" w:sz="0" w:space="0" w:color="auto"/>
        <w:left w:val="none" w:sz="0" w:space="0" w:color="auto"/>
        <w:bottom w:val="none" w:sz="0" w:space="0" w:color="auto"/>
        <w:right w:val="none" w:sz="0" w:space="0" w:color="auto"/>
      </w:divBdr>
    </w:div>
    <w:div w:id="1706834674">
      <w:bodyDiv w:val="1"/>
      <w:marLeft w:val="0"/>
      <w:marRight w:val="0"/>
      <w:marTop w:val="0"/>
      <w:marBottom w:val="0"/>
      <w:divBdr>
        <w:top w:val="none" w:sz="0" w:space="0" w:color="auto"/>
        <w:left w:val="none" w:sz="0" w:space="0" w:color="auto"/>
        <w:bottom w:val="none" w:sz="0" w:space="0" w:color="auto"/>
        <w:right w:val="none" w:sz="0" w:space="0" w:color="auto"/>
      </w:divBdr>
    </w:div>
    <w:div w:id="1914312146">
      <w:bodyDiv w:val="1"/>
      <w:marLeft w:val="0"/>
      <w:marRight w:val="0"/>
      <w:marTop w:val="0"/>
      <w:marBottom w:val="0"/>
      <w:divBdr>
        <w:top w:val="none" w:sz="0" w:space="0" w:color="auto"/>
        <w:left w:val="none" w:sz="0" w:space="0" w:color="auto"/>
        <w:bottom w:val="none" w:sz="0" w:space="0" w:color="auto"/>
        <w:right w:val="none" w:sz="0" w:space="0" w:color="auto"/>
      </w:divBdr>
    </w:div>
    <w:div w:id="1924873151">
      <w:bodyDiv w:val="1"/>
      <w:marLeft w:val="0"/>
      <w:marRight w:val="0"/>
      <w:marTop w:val="0"/>
      <w:marBottom w:val="0"/>
      <w:divBdr>
        <w:top w:val="none" w:sz="0" w:space="0" w:color="auto"/>
        <w:left w:val="none" w:sz="0" w:space="0" w:color="auto"/>
        <w:bottom w:val="none" w:sz="0" w:space="0" w:color="auto"/>
        <w:right w:val="none" w:sz="0" w:space="0" w:color="auto"/>
      </w:divBdr>
      <w:divsChild>
        <w:div w:id="1322197381">
          <w:marLeft w:val="0"/>
          <w:marRight w:val="0"/>
          <w:marTop w:val="0"/>
          <w:marBottom w:val="0"/>
          <w:divBdr>
            <w:top w:val="none" w:sz="0" w:space="0" w:color="auto"/>
            <w:left w:val="none" w:sz="0" w:space="0" w:color="auto"/>
            <w:bottom w:val="none" w:sz="0" w:space="0" w:color="auto"/>
            <w:right w:val="none" w:sz="0" w:space="0" w:color="auto"/>
          </w:divBdr>
          <w:divsChild>
            <w:div w:id="1999453253">
              <w:marLeft w:val="0"/>
              <w:marRight w:val="0"/>
              <w:marTop w:val="0"/>
              <w:marBottom w:val="0"/>
              <w:divBdr>
                <w:top w:val="none" w:sz="0" w:space="0" w:color="auto"/>
                <w:left w:val="none" w:sz="0" w:space="0" w:color="auto"/>
                <w:bottom w:val="none" w:sz="0" w:space="0" w:color="auto"/>
                <w:right w:val="none" w:sz="0" w:space="0" w:color="auto"/>
              </w:divBdr>
              <w:divsChild>
                <w:div w:id="1302006354">
                  <w:marLeft w:val="0"/>
                  <w:marRight w:val="0"/>
                  <w:marTop w:val="0"/>
                  <w:marBottom w:val="0"/>
                  <w:divBdr>
                    <w:top w:val="none" w:sz="0" w:space="0" w:color="auto"/>
                    <w:left w:val="none" w:sz="0" w:space="0" w:color="auto"/>
                    <w:bottom w:val="none" w:sz="0" w:space="0" w:color="auto"/>
                    <w:right w:val="none" w:sz="0" w:space="0" w:color="auto"/>
                  </w:divBdr>
                  <w:divsChild>
                    <w:div w:id="1229220687">
                      <w:marLeft w:val="0"/>
                      <w:marRight w:val="0"/>
                      <w:marTop w:val="0"/>
                      <w:marBottom w:val="0"/>
                      <w:divBdr>
                        <w:top w:val="none" w:sz="0" w:space="0" w:color="auto"/>
                        <w:left w:val="none" w:sz="0" w:space="0" w:color="auto"/>
                        <w:bottom w:val="none" w:sz="0" w:space="0" w:color="auto"/>
                        <w:right w:val="none" w:sz="0" w:space="0" w:color="auto"/>
                      </w:divBdr>
                      <w:divsChild>
                        <w:div w:id="720400733">
                          <w:marLeft w:val="0"/>
                          <w:marRight w:val="0"/>
                          <w:marTop w:val="0"/>
                          <w:marBottom w:val="0"/>
                          <w:divBdr>
                            <w:top w:val="none" w:sz="0" w:space="0" w:color="auto"/>
                            <w:left w:val="none" w:sz="0" w:space="0" w:color="auto"/>
                            <w:bottom w:val="none" w:sz="0" w:space="0" w:color="auto"/>
                            <w:right w:val="none" w:sz="0" w:space="0" w:color="auto"/>
                          </w:divBdr>
                          <w:divsChild>
                            <w:div w:id="898054586">
                              <w:marLeft w:val="150"/>
                              <w:marRight w:val="150"/>
                              <w:marTop w:val="480"/>
                              <w:marBottom w:val="0"/>
                              <w:divBdr>
                                <w:top w:val="single" w:sz="6" w:space="28" w:color="D4D4D4"/>
                                <w:left w:val="none" w:sz="0" w:space="0" w:color="auto"/>
                                <w:bottom w:val="none" w:sz="0" w:space="0" w:color="auto"/>
                                <w:right w:val="none" w:sz="0" w:space="0" w:color="auto"/>
                              </w:divBdr>
                            </w:div>
                            <w:div w:id="747464284">
                              <w:marLeft w:val="0"/>
                              <w:marRight w:val="0"/>
                              <w:marTop w:val="400"/>
                              <w:marBottom w:val="0"/>
                              <w:divBdr>
                                <w:top w:val="none" w:sz="0" w:space="0" w:color="auto"/>
                                <w:left w:val="none" w:sz="0" w:space="0" w:color="auto"/>
                                <w:bottom w:val="none" w:sz="0" w:space="0" w:color="auto"/>
                                <w:right w:val="none" w:sz="0" w:space="0" w:color="auto"/>
                              </w:divBdr>
                            </w:div>
                            <w:div w:id="3989838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411663">
      <w:bodyDiv w:val="1"/>
      <w:marLeft w:val="0"/>
      <w:marRight w:val="0"/>
      <w:marTop w:val="0"/>
      <w:marBottom w:val="0"/>
      <w:divBdr>
        <w:top w:val="none" w:sz="0" w:space="0" w:color="auto"/>
        <w:left w:val="none" w:sz="0" w:space="0" w:color="auto"/>
        <w:bottom w:val="none" w:sz="0" w:space="0" w:color="auto"/>
        <w:right w:val="none" w:sz="0" w:space="0" w:color="auto"/>
      </w:divBdr>
      <w:divsChild>
        <w:div w:id="192422414">
          <w:marLeft w:val="0"/>
          <w:marRight w:val="0"/>
          <w:marTop w:val="0"/>
          <w:marBottom w:val="0"/>
          <w:divBdr>
            <w:top w:val="none" w:sz="0" w:space="0" w:color="auto"/>
            <w:left w:val="none" w:sz="0" w:space="0" w:color="auto"/>
            <w:bottom w:val="none" w:sz="0" w:space="0" w:color="auto"/>
            <w:right w:val="none" w:sz="0" w:space="0" w:color="auto"/>
          </w:divBdr>
          <w:divsChild>
            <w:div w:id="1822960400">
              <w:marLeft w:val="0"/>
              <w:marRight w:val="0"/>
              <w:marTop w:val="0"/>
              <w:marBottom w:val="0"/>
              <w:divBdr>
                <w:top w:val="none" w:sz="0" w:space="0" w:color="auto"/>
                <w:left w:val="none" w:sz="0" w:space="0" w:color="auto"/>
                <w:bottom w:val="none" w:sz="0" w:space="0" w:color="auto"/>
                <w:right w:val="none" w:sz="0" w:space="0" w:color="auto"/>
              </w:divBdr>
              <w:divsChild>
                <w:div w:id="929698753">
                  <w:marLeft w:val="0"/>
                  <w:marRight w:val="0"/>
                  <w:marTop w:val="0"/>
                  <w:marBottom w:val="0"/>
                  <w:divBdr>
                    <w:top w:val="none" w:sz="0" w:space="0" w:color="auto"/>
                    <w:left w:val="none" w:sz="0" w:space="0" w:color="auto"/>
                    <w:bottom w:val="none" w:sz="0" w:space="0" w:color="auto"/>
                    <w:right w:val="none" w:sz="0" w:space="0" w:color="auto"/>
                  </w:divBdr>
                  <w:divsChild>
                    <w:div w:id="1841431213">
                      <w:marLeft w:val="0"/>
                      <w:marRight w:val="0"/>
                      <w:marTop w:val="0"/>
                      <w:marBottom w:val="0"/>
                      <w:divBdr>
                        <w:top w:val="none" w:sz="0" w:space="0" w:color="auto"/>
                        <w:left w:val="none" w:sz="0" w:space="0" w:color="auto"/>
                        <w:bottom w:val="none" w:sz="0" w:space="0" w:color="auto"/>
                        <w:right w:val="none" w:sz="0" w:space="0" w:color="auto"/>
                      </w:divBdr>
                      <w:divsChild>
                        <w:div w:id="194660882">
                          <w:marLeft w:val="0"/>
                          <w:marRight w:val="0"/>
                          <w:marTop w:val="0"/>
                          <w:marBottom w:val="0"/>
                          <w:divBdr>
                            <w:top w:val="none" w:sz="0" w:space="0" w:color="auto"/>
                            <w:left w:val="none" w:sz="0" w:space="0" w:color="auto"/>
                            <w:bottom w:val="none" w:sz="0" w:space="0" w:color="auto"/>
                            <w:right w:val="none" w:sz="0" w:space="0" w:color="auto"/>
                          </w:divBdr>
                          <w:divsChild>
                            <w:div w:id="2032604852">
                              <w:marLeft w:val="150"/>
                              <w:marRight w:val="150"/>
                              <w:marTop w:val="480"/>
                              <w:marBottom w:val="0"/>
                              <w:divBdr>
                                <w:top w:val="single" w:sz="6" w:space="28" w:color="D4D4D4"/>
                                <w:left w:val="none" w:sz="0" w:space="0" w:color="auto"/>
                                <w:bottom w:val="none" w:sz="0" w:space="0" w:color="auto"/>
                                <w:right w:val="none" w:sz="0" w:space="0" w:color="auto"/>
                              </w:divBdr>
                            </w:div>
                            <w:div w:id="1998026837">
                              <w:marLeft w:val="0"/>
                              <w:marRight w:val="0"/>
                              <w:marTop w:val="400"/>
                              <w:marBottom w:val="0"/>
                              <w:divBdr>
                                <w:top w:val="none" w:sz="0" w:space="0" w:color="auto"/>
                                <w:left w:val="none" w:sz="0" w:space="0" w:color="auto"/>
                                <w:bottom w:val="none" w:sz="0" w:space="0" w:color="auto"/>
                                <w:right w:val="none" w:sz="0" w:space="0" w:color="auto"/>
                              </w:divBdr>
                            </w:div>
                            <w:div w:id="171726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kumi.lv/doc.php?id=236276"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kumi.lv/doc.php?id=236276" TargetMode="External"/><Relationship Id="rId17" Type="http://schemas.openxmlformats.org/officeDocument/2006/relationships/hyperlink" Target="mailto:Edgars.Zandbergs@fm.gov.lv" TargetMode="External"/><Relationship Id="rId2" Type="http://schemas.openxmlformats.org/officeDocument/2006/relationships/customXml" Target="../customXml/item2.xml"/><Relationship Id="rId16" Type="http://schemas.openxmlformats.org/officeDocument/2006/relationships/hyperlink" Target="http://likumi.lv/doc.php?id=2362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doc.php?id=236276" TargetMode="External"/><Relationship Id="rId5" Type="http://schemas.openxmlformats.org/officeDocument/2006/relationships/styles" Target="styles.xml"/><Relationship Id="rId15" Type="http://schemas.openxmlformats.org/officeDocument/2006/relationships/hyperlink" Target="http://likumi.lv/doc.php?id=236276" TargetMode="External"/><Relationship Id="rId10" Type="http://schemas.openxmlformats.org/officeDocument/2006/relationships/hyperlink" Target="http://likumi.lv/doc.php?id=23627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kumi.lv/doc.php?id=236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2C51-C689-42E0-A16B-17E9BA8A64D2}">
  <ds:schemaRefs>
    <ds:schemaRef ds:uri="http://schemas.openxmlformats.org/officeDocument/2006/bibliography"/>
  </ds:schemaRefs>
</ds:datastoreItem>
</file>

<file path=customXml/itemProps2.xml><?xml version="1.0" encoding="utf-8"?>
<ds:datastoreItem xmlns:ds="http://schemas.openxmlformats.org/officeDocument/2006/customXml" ds:itemID="{447162E2-68DF-41C0-BDA9-E7EEACA1BA94}">
  <ds:schemaRefs>
    <ds:schemaRef ds:uri="http://schemas.openxmlformats.org/officeDocument/2006/bibliography"/>
  </ds:schemaRefs>
</ds:datastoreItem>
</file>

<file path=customXml/itemProps3.xml><?xml version="1.0" encoding="utf-8"?>
<ds:datastoreItem xmlns:ds="http://schemas.openxmlformats.org/officeDocument/2006/customXml" ds:itemID="{1DC16275-B1AF-47D4-AA9D-8486DE4A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29815</Words>
  <Characters>16996</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Darbības programmas "Izaugsme un nodarbinātība" 2.10. prioritārā virziena „Tehniskā palīdzība „Eiropas Sociālā fonda atbalsts Kohēzijas politikas fondu ieviešanai un vadībai””, 2.11. prioritārā virziena „Tehniskā palīdzība „Eiropas Reģionālās attīstības f</vt:lpstr>
    </vt:vector>
  </TitlesOfParts>
  <Company>Finanšu ministrija</Company>
  <LinksUpToDate>false</LinksUpToDate>
  <CharactersWithSpaces>46718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2.12.prioritārā virziena „Tehniskā palīdzība „Kohēzijas fonda atbalsts Kohēzijas politikas fondu ieviešanai un vadībai”” projektu iesniegumu atlases pirmās kārtas noteikumi</dc:title>
  <dc:subject>noteikumu projeks</dc:subject>
  <dc:creator>Edgars Zandbergs</dc:creator>
  <dc:description>67095532
e-pasts: Edgars.Zandbergs@fm.gov.lv          </dc:description>
  <cp:lastModifiedBy>Finanšu ministrija</cp:lastModifiedBy>
  <cp:revision>67</cp:revision>
  <cp:lastPrinted>2015-08-12T08:44:00Z</cp:lastPrinted>
  <dcterms:created xsi:type="dcterms:W3CDTF">2015-08-06T07:08:00Z</dcterms:created>
  <dcterms:modified xsi:type="dcterms:W3CDTF">2015-08-13T13:17:00Z</dcterms:modified>
</cp:coreProperties>
</file>