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8A" w:rsidRPr="0027429B" w:rsidRDefault="00CE0C8A" w:rsidP="00CE0C8A">
      <w:pPr>
        <w:pStyle w:val="ListParagraph"/>
        <w:numPr>
          <w:ilvl w:val="0"/>
          <w:numId w:val="3"/>
        </w:numPr>
        <w:jc w:val="right"/>
        <w:rPr>
          <w:b/>
          <w:color w:val="000000"/>
          <w:sz w:val="24"/>
        </w:rPr>
      </w:pPr>
      <w:r>
        <w:rPr>
          <w:b/>
          <w:color w:val="000000"/>
          <w:sz w:val="24"/>
        </w:rPr>
        <w:t>Pielikums</w:t>
      </w:r>
    </w:p>
    <w:p w:rsidR="00CE0C8A" w:rsidRDefault="00CE0C8A" w:rsidP="00CE0C8A">
      <w:pPr>
        <w:rPr>
          <w:rFonts w:ascii="Times New Roman" w:hAnsi="Times New Roman"/>
          <w:b/>
          <w:color w:val="000000"/>
          <w:sz w:val="24"/>
        </w:rPr>
      </w:pPr>
    </w:p>
    <w:p w:rsidR="00CE0C8A" w:rsidRPr="0027429B" w:rsidRDefault="00CE0C8A" w:rsidP="00CE0C8A">
      <w:pPr>
        <w:jc w:val="center"/>
        <w:rPr>
          <w:rFonts w:ascii="Times New Roman" w:hAnsi="Times New Roman"/>
          <w:b/>
          <w:color w:val="000000"/>
          <w:sz w:val="24"/>
        </w:rPr>
      </w:pPr>
      <w:r w:rsidRPr="0027429B">
        <w:rPr>
          <w:rFonts w:ascii="Times New Roman" w:hAnsi="Times New Roman"/>
          <w:b/>
          <w:color w:val="000000"/>
          <w:sz w:val="24"/>
        </w:rPr>
        <w:t xml:space="preserve">SIVA noteiktās funkcijas un </w:t>
      </w:r>
      <w:r>
        <w:rPr>
          <w:rFonts w:ascii="Times New Roman" w:hAnsi="Times New Roman"/>
          <w:b/>
          <w:color w:val="000000"/>
          <w:sz w:val="24"/>
        </w:rPr>
        <w:t>to izpildes rezultatīvie rādītāji</w:t>
      </w:r>
    </w:p>
    <w:p w:rsidR="00CE0C8A" w:rsidRPr="009A08F7" w:rsidRDefault="00CE0C8A" w:rsidP="00CE0C8A">
      <w:pPr>
        <w:pStyle w:val="Tabuluvirsraksti"/>
        <w:spacing w:after="120"/>
      </w:pPr>
      <w:r w:rsidRPr="009A08F7">
        <w:t>Darbības rezultāti un to rezultatīvie rādītāji no 20</w:t>
      </w:r>
      <w:r>
        <w:t>11</w:t>
      </w:r>
      <w:r w:rsidRPr="009A08F7">
        <w:t>. līdz 201</w:t>
      </w:r>
      <w:r>
        <w:t>5</w:t>
      </w:r>
      <w:r w:rsidRPr="009A08F7">
        <w:t>. gadam</w:t>
      </w:r>
    </w:p>
    <w:tbl>
      <w:tblPr>
        <w:tblW w:w="93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8"/>
        <w:gridCol w:w="1231"/>
        <w:gridCol w:w="1230"/>
        <w:gridCol w:w="1230"/>
        <w:gridCol w:w="1232"/>
        <w:gridCol w:w="1233"/>
      </w:tblGrid>
      <w:tr w:rsidR="00CE0C8A" w:rsidRPr="009A08F7" w:rsidTr="00006D03">
        <w:trPr>
          <w:trHeight w:val="9"/>
          <w:tblHeader/>
        </w:trPr>
        <w:tc>
          <w:tcPr>
            <w:tcW w:w="3198" w:type="dxa"/>
            <w:vAlign w:val="center"/>
          </w:tcPr>
          <w:p w:rsidR="00CE0C8A" w:rsidRPr="006E341C" w:rsidRDefault="00CE0C8A" w:rsidP="00006D03">
            <w:pPr>
              <w:pStyle w:val="tabteksts"/>
              <w:jc w:val="center"/>
              <w:rPr>
                <w:b/>
                <w:sz w:val="16"/>
              </w:rPr>
            </w:pPr>
          </w:p>
        </w:tc>
        <w:tc>
          <w:tcPr>
            <w:tcW w:w="1231" w:type="dxa"/>
            <w:vAlign w:val="center"/>
          </w:tcPr>
          <w:p w:rsidR="00CE0C8A" w:rsidRPr="006E341C" w:rsidRDefault="00CE0C8A" w:rsidP="00006D03">
            <w:pPr>
              <w:pStyle w:val="tabteksts"/>
              <w:jc w:val="center"/>
              <w:rPr>
                <w:b/>
                <w:sz w:val="16"/>
                <w:szCs w:val="16"/>
              </w:rPr>
            </w:pPr>
            <w:r w:rsidRPr="006E341C">
              <w:rPr>
                <w:b/>
                <w:sz w:val="16"/>
                <w:szCs w:val="16"/>
              </w:rPr>
              <w:t>2011. gads (izpilde)</w:t>
            </w:r>
          </w:p>
        </w:tc>
        <w:tc>
          <w:tcPr>
            <w:tcW w:w="1230" w:type="dxa"/>
            <w:vAlign w:val="center"/>
          </w:tcPr>
          <w:p w:rsidR="00CE0C8A" w:rsidRPr="006E341C" w:rsidRDefault="00CE0C8A" w:rsidP="00006D03">
            <w:pPr>
              <w:pStyle w:val="tabteksts"/>
              <w:jc w:val="center"/>
              <w:rPr>
                <w:b/>
                <w:sz w:val="16"/>
                <w:szCs w:val="16"/>
              </w:rPr>
            </w:pPr>
            <w:r w:rsidRPr="006E341C">
              <w:rPr>
                <w:b/>
                <w:sz w:val="16"/>
                <w:szCs w:val="16"/>
              </w:rPr>
              <w:t>2012. gads (izpilde)</w:t>
            </w:r>
          </w:p>
        </w:tc>
        <w:tc>
          <w:tcPr>
            <w:tcW w:w="1230" w:type="dxa"/>
            <w:vAlign w:val="center"/>
          </w:tcPr>
          <w:p w:rsidR="00CE0C8A" w:rsidRPr="006E341C" w:rsidRDefault="00CE0C8A" w:rsidP="00006D03">
            <w:pPr>
              <w:pStyle w:val="tabteksts"/>
              <w:jc w:val="center"/>
              <w:rPr>
                <w:b/>
                <w:sz w:val="16"/>
                <w:szCs w:val="16"/>
              </w:rPr>
            </w:pPr>
            <w:r w:rsidRPr="006E341C">
              <w:rPr>
                <w:b/>
                <w:sz w:val="16"/>
                <w:szCs w:val="16"/>
              </w:rPr>
              <w:t>2013. gads (izpilde)</w:t>
            </w:r>
          </w:p>
        </w:tc>
        <w:tc>
          <w:tcPr>
            <w:tcW w:w="1232" w:type="dxa"/>
            <w:vAlign w:val="center"/>
          </w:tcPr>
          <w:p w:rsidR="00CE0C8A" w:rsidRPr="006E341C" w:rsidRDefault="00CE0C8A" w:rsidP="00006D03">
            <w:pPr>
              <w:pStyle w:val="tabteksts"/>
              <w:jc w:val="center"/>
              <w:rPr>
                <w:b/>
                <w:sz w:val="16"/>
                <w:szCs w:val="16"/>
              </w:rPr>
            </w:pPr>
            <w:r w:rsidRPr="006E341C">
              <w:rPr>
                <w:b/>
                <w:sz w:val="16"/>
                <w:szCs w:val="16"/>
              </w:rPr>
              <w:t>2014</w:t>
            </w:r>
            <w:r>
              <w:rPr>
                <w:b/>
                <w:sz w:val="16"/>
                <w:szCs w:val="16"/>
              </w:rPr>
              <w:t>. gads plāns</w:t>
            </w:r>
          </w:p>
        </w:tc>
        <w:tc>
          <w:tcPr>
            <w:tcW w:w="1232" w:type="dxa"/>
            <w:vAlign w:val="center"/>
          </w:tcPr>
          <w:p w:rsidR="00CE0C8A" w:rsidRPr="006E341C" w:rsidRDefault="00CE0C8A" w:rsidP="00006D03">
            <w:pPr>
              <w:pStyle w:val="tabteksts"/>
              <w:jc w:val="center"/>
              <w:rPr>
                <w:b/>
                <w:sz w:val="16"/>
                <w:szCs w:val="16"/>
              </w:rPr>
            </w:pPr>
            <w:r w:rsidRPr="006E341C">
              <w:rPr>
                <w:b/>
                <w:sz w:val="16"/>
                <w:szCs w:val="16"/>
              </w:rPr>
              <w:t>2015. gada plāns</w:t>
            </w:r>
          </w:p>
        </w:tc>
      </w:tr>
      <w:tr w:rsidR="00CE0C8A" w:rsidRPr="009A08F7" w:rsidTr="00006D03">
        <w:trPr>
          <w:trHeight w:val="10"/>
        </w:trPr>
        <w:tc>
          <w:tcPr>
            <w:tcW w:w="9354" w:type="dxa"/>
            <w:gridSpan w:val="6"/>
          </w:tcPr>
          <w:p w:rsidR="00CE0C8A" w:rsidRPr="009A08F7" w:rsidRDefault="00CE0C8A" w:rsidP="00006D03">
            <w:pPr>
              <w:pStyle w:val="tabteksts"/>
              <w:jc w:val="center"/>
            </w:pPr>
            <w:r w:rsidRPr="009A08F7">
              <w:t>Darbības rezultāts Nr. 1:</w:t>
            </w:r>
          </w:p>
          <w:p w:rsidR="00CE0C8A" w:rsidRPr="009A08F7" w:rsidRDefault="00CE0C8A" w:rsidP="00006D03">
            <w:pPr>
              <w:pStyle w:val="tabteksts"/>
              <w:jc w:val="center"/>
            </w:pPr>
            <w:r w:rsidRPr="009A08F7">
              <w:t>Personām ar prognozējamu invaliditāti un invaliditāti sniegts sociālpsiholoģiskais atbalsts un vispusīga informācija par profesionālās rehabilitācijas un darba iespējām</w:t>
            </w:r>
          </w:p>
        </w:tc>
      </w:tr>
      <w:tr w:rsidR="00CE0C8A" w:rsidRPr="009A08F7" w:rsidTr="00006D03">
        <w:trPr>
          <w:trHeight w:val="2"/>
        </w:trPr>
        <w:tc>
          <w:tcPr>
            <w:tcW w:w="3198" w:type="dxa"/>
          </w:tcPr>
          <w:p w:rsidR="00CE0C8A" w:rsidRPr="009A08F7" w:rsidRDefault="00CE0C8A" w:rsidP="00006D03">
            <w:pPr>
              <w:pStyle w:val="tabteksts"/>
            </w:pPr>
            <w:r w:rsidRPr="009A08F7">
              <w:t>Aģentūras atbalsta punktos apzinātas un informētas personas</w:t>
            </w:r>
          </w:p>
        </w:tc>
        <w:tc>
          <w:tcPr>
            <w:tcW w:w="1231" w:type="dxa"/>
          </w:tcPr>
          <w:p w:rsidR="00CE0C8A" w:rsidRPr="002B6DE7" w:rsidRDefault="00CE0C8A" w:rsidP="00006D03">
            <w:pPr>
              <w:pStyle w:val="tabteksts"/>
              <w:jc w:val="center"/>
            </w:pPr>
            <w:r w:rsidRPr="002B6DE7">
              <w:t>1 200</w:t>
            </w:r>
          </w:p>
        </w:tc>
        <w:tc>
          <w:tcPr>
            <w:tcW w:w="1230" w:type="dxa"/>
          </w:tcPr>
          <w:p w:rsidR="00CE0C8A" w:rsidRPr="002B6DE7" w:rsidRDefault="00CE0C8A" w:rsidP="00006D03">
            <w:pPr>
              <w:pStyle w:val="tabteksts"/>
              <w:jc w:val="center"/>
            </w:pPr>
            <w:r w:rsidRPr="002B6DE7">
              <w:t>1 581</w:t>
            </w:r>
          </w:p>
        </w:tc>
        <w:tc>
          <w:tcPr>
            <w:tcW w:w="1230" w:type="dxa"/>
          </w:tcPr>
          <w:p w:rsidR="00CE0C8A" w:rsidRPr="002B6DE7" w:rsidRDefault="00CE0C8A" w:rsidP="00006D03">
            <w:pPr>
              <w:pStyle w:val="tabteksts"/>
              <w:jc w:val="center"/>
            </w:pPr>
            <w:r w:rsidRPr="002B6DE7">
              <w:t>1 787</w:t>
            </w:r>
          </w:p>
        </w:tc>
        <w:tc>
          <w:tcPr>
            <w:tcW w:w="1232" w:type="dxa"/>
          </w:tcPr>
          <w:p w:rsidR="00CE0C8A" w:rsidRPr="002B6DE7" w:rsidRDefault="00CE0C8A" w:rsidP="00006D03">
            <w:pPr>
              <w:pStyle w:val="tabteksts"/>
              <w:jc w:val="center"/>
            </w:pPr>
            <w:r w:rsidRPr="002B6DE7">
              <w:t>1 200</w:t>
            </w:r>
          </w:p>
        </w:tc>
        <w:tc>
          <w:tcPr>
            <w:tcW w:w="1232" w:type="dxa"/>
          </w:tcPr>
          <w:p w:rsidR="00CE0C8A" w:rsidRPr="007D4E09" w:rsidRDefault="00CE0C8A" w:rsidP="00006D03">
            <w:pPr>
              <w:pStyle w:val="tabteksts"/>
              <w:jc w:val="center"/>
            </w:pPr>
            <w:r>
              <w:t>1 200</w:t>
            </w:r>
          </w:p>
        </w:tc>
      </w:tr>
      <w:tr w:rsidR="00CE0C8A" w:rsidRPr="009A08F7" w:rsidTr="00006D03">
        <w:trPr>
          <w:trHeight w:val="13"/>
        </w:trPr>
        <w:tc>
          <w:tcPr>
            <w:tcW w:w="9354" w:type="dxa"/>
            <w:gridSpan w:val="6"/>
          </w:tcPr>
          <w:p w:rsidR="00CE0C8A" w:rsidRPr="009A08F7" w:rsidRDefault="00CE0C8A" w:rsidP="00006D03">
            <w:pPr>
              <w:pStyle w:val="tabteksts"/>
              <w:jc w:val="center"/>
            </w:pPr>
            <w:r w:rsidRPr="009A08F7">
              <w:t>Darbības rezultāts Nr. 2:</w:t>
            </w:r>
          </w:p>
          <w:p w:rsidR="00CE0C8A" w:rsidRPr="009A08F7" w:rsidRDefault="00CE0C8A" w:rsidP="00006D03">
            <w:pPr>
              <w:pStyle w:val="tabteksts"/>
              <w:jc w:val="center"/>
            </w:pPr>
            <w:r w:rsidRPr="009A08F7">
              <w:t>Personām ar prognozējamu invaliditāti, invaliditāti un invalīdu sociālās aizsardzības pasākumu veikšanai nepieciešamajiem speciālistiem nodrošinātas profesionālās izglītības iesp</w:t>
            </w:r>
            <w:r>
              <w:t>ējas speciāli pielāgotā vidē**</w:t>
            </w:r>
          </w:p>
        </w:tc>
      </w:tr>
      <w:tr w:rsidR="00CE0C8A" w:rsidRPr="009A08F7" w:rsidTr="00006D03">
        <w:trPr>
          <w:trHeight w:val="13"/>
        </w:trPr>
        <w:tc>
          <w:tcPr>
            <w:tcW w:w="3198" w:type="dxa"/>
          </w:tcPr>
          <w:p w:rsidR="00CE0C8A" w:rsidRPr="009A08F7" w:rsidRDefault="00CE0C8A" w:rsidP="00006D03">
            <w:pPr>
              <w:pStyle w:val="tabteksts"/>
            </w:pPr>
            <w:r>
              <w:t>1. Personas ar prognozējamu invalidi</w:t>
            </w:r>
            <w:r w:rsidRPr="009A08F7">
              <w:t>tāti un invaliditāti, kurām noteikta pro</w:t>
            </w:r>
            <w:r w:rsidRPr="009A08F7">
              <w:softHyphen/>
              <w:t>fesionālā piemērotība</w:t>
            </w:r>
          </w:p>
        </w:tc>
        <w:tc>
          <w:tcPr>
            <w:tcW w:w="1231" w:type="dxa"/>
          </w:tcPr>
          <w:p w:rsidR="00CE0C8A" w:rsidRPr="002B6DE7" w:rsidRDefault="00CE0C8A" w:rsidP="00006D03">
            <w:pPr>
              <w:pStyle w:val="tabteksts"/>
              <w:jc w:val="center"/>
            </w:pPr>
            <w:r w:rsidRPr="002B6DE7">
              <w:t>400</w:t>
            </w:r>
          </w:p>
        </w:tc>
        <w:tc>
          <w:tcPr>
            <w:tcW w:w="1230" w:type="dxa"/>
          </w:tcPr>
          <w:p w:rsidR="00CE0C8A" w:rsidRPr="002B6DE7" w:rsidRDefault="00CE0C8A" w:rsidP="00006D03">
            <w:pPr>
              <w:pStyle w:val="tabteksts"/>
              <w:jc w:val="center"/>
            </w:pPr>
            <w:r w:rsidRPr="002B6DE7">
              <w:t>406</w:t>
            </w:r>
          </w:p>
        </w:tc>
        <w:tc>
          <w:tcPr>
            <w:tcW w:w="1230" w:type="dxa"/>
          </w:tcPr>
          <w:p w:rsidR="00CE0C8A" w:rsidRPr="002B6DE7" w:rsidRDefault="00CE0C8A" w:rsidP="00006D03">
            <w:pPr>
              <w:pStyle w:val="tabteksts"/>
              <w:jc w:val="center"/>
            </w:pPr>
            <w:r w:rsidRPr="002B6DE7">
              <w:t>416</w:t>
            </w:r>
          </w:p>
        </w:tc>
        <w:tc>
          <w:tcPr>
            <w:tcW w:w="1232" w:type="dxa"/>
          </w:tcPr>
          <w:p w:rsidR="00CE0C8A" w:rsidRPr="002B6DE7" w:rsidRDefault="00CE0C8A" w:rsidP="00006D03">
            <w:pPr>
              <w:pStyle w:val="tabteksts"/>
              <w:jc w:val="center"/>
            </w:pPr>
            <w:r w:rsidRPr="002B6DE7">
              <w:t>400</w:t>
            </w:r>
          </w:p>
        </w:tc>
        <w:tc>
          <w:tcPr>
            <w:tcW w:w="1232" w:type="dxa"/>
          </w:tcPr>
          <w:p w:rsidR="00CE0C8A" w:rsidRPr="00235F9F" w:rsidRDefault="00CE0C8A" w:rsidP="00006D03">
            <w:pPr>
              <w:pStyle w:val="tabteksts"/>
              <w:jc w:val="center"/>
            </w:pPr>
            <w:r>
              <w:t>400</w:t>
            </w:r>
          </w:p>
        </w:tc>
      </w:tr>
      <w:tr w:rsidR="00CE0C8A" w:rsidRPr="009A08F7" w:rsidTr="00006D03">
        <w:trPr>
          <w:trHeight w:val="13"/>
        </w:trPr>
        <w:tc>
          <w:tcPr>
            <w:tcW w:w="3198" w:type="dxa"/>
          </w:tcPr>
          <w:p w:rsidR="00CE0C8A" w:rsidRPr="009A08F7" w:rsidRDefault="00CE0C8A" w:rsidP="00006D03">
            <w:pPr>
              <w:pStyle w:val="tabteksts"/>
            </w:pPr>
            <w:r>
              <w:t>2. Personas ar prognozējamu invalidi</w:t>
            </w:r>
            <w:r w:rsidRPr="009A08F7">
              <w:t>tāti un in</w:t>
            </w:r>
            <w:r>
              <w:t>validitāti, kuras saņēmušas profesionālās rehabilitā</w:t>
            </w:r>
            <w:r w:rsidRPr="009A08F7">
              <w:t>cijas pakalpojumu</w:t>
            </w:r>
          </w:p>
        </w:tc>
        <w:tc>
          <w:tcPr>
            <w:tcW w:w="1231" w:type="dxa"/>
          </w:tcPr>
          <w:p w:rsidR="00CE0C8A" w:rsidRPr="002B6DE7" w:rsidRDefault="00CE0C8A" w:rsidP="00006D03">
            <w:pPr>
              <w:pStyle w:val="tabteksts"/>
              <w:jc w:val="center"/>
            </w:pPr>
            <w:r w:rsidRPr="002B6DE7">
              <w:t>400</w:t>
            </w:r>
          </w:p>
        </w:tc>
        <w:tc>
          <w:tcPr>
            <w:tcW w:w="1230" w:type="dxa"/>
          </w:tcPr>
          <w:p w:rsidR="00CE0C8A" w:rsidRPr="002B6DE7" w:rsidRDefault="00CE0C8A" w:rsidP="00006D03">
            <w:pPr>
              <w:pStyle w:val="tabteksts"/>
              <w:jc w:val="center"/>
            </w:pPr>
            <w:r w:rsidRPr="002B6DE7">
              <w:t>397</w:t>
            </w:r>
          </w:p>
        </w:tc>
        <w:tc>
          <w:tcPr>
            <w:tcW w:w="1230" w:type="dxa"/>
          </w:tcPr>
          <w:p w:rsidR="00CE0C8A" w:rsidRPr="002B6DE7" w:rsidRDefault="00CE0C8A" w:rsidP="00006D03">
            <w:pPr>
              <w:pStyle w:val="tabteksts"/>
              <w:jc w:val="center"/>
            </w:pPr>
            <w:r w:rsidRPr="002B6DE7">
              <w:t>372</w:t>
            </w:r>
          </w:p>
        </w:tc>
        <w:tc>
          <w:tcPr>
            <w:tcW w:w="1232" w:type="dxa"/>
          </w:tcPr>
          <w:p w:rsidR="00CE0C8A" w:rsidRPr="002B6DE7" w:rsidRDefault="00CE0C8A" w:rsidP="00006D03">
            <w:pPr>
              <w:pStyle w:val="tabteksts"/>
              <w:jc w:val="center"/>
            </w:pPr>
            <w:r w:rsidRPr="002B6DE7">
              <w:t>380</w:t>
            </w:r>
          </w:p>
        </w:tc>
        <w:tc>
          <w:tcPr>
            <w:tcW w:w="1232" w:type="dxa"/>
          </w:tcPr>
          <w:p w:rsidR="00CE0C8A" w:rsidRPr="00340101" w:rsidRDefault="00CE0C8A" w:rsidP="00006D03">
            <w:pPr>
              <w:pStyle w:val="tabteksts"/>
              <w:jc w:val="center"/>
            </w:pPr>
            <w:r w:rsidRPr="00340101">
              <w:t>380</w:t>
            </w:r>
          </w:p>
        </w:tc>
      </w:tr>
      <w:tr w:rsidR="00CE0C8A" w:rsidRPr="009A08F7" w:rsidTr="00006D03">
        <w:trPr>
          <w:trHeight w:val="16"/>
        </w:trPr>
        <w:tc>
          <w:tcPr>
            <w:tcW w:w="3198" w:type="dxa"/>
          </w:tcPr>
          <w:p w:rsidR="00CE0C8A" w:rsidRPr="009A08F7" w:rsidRDefault="00CE0C8A" w:rsidP="00006D03">
            <w:pPr>
              <w:pStyle w:val="tabteksts"/>
            </w:pPr>
            <w:r>
              <w:t>3.  P</w:t>
            </w:r>
            <w:r w:rsidRPr="009A08F7">
              <w:t>ersonas, kuras studējušas profesijās, kuras nepieciešamas invalīdu sociālās aizsardzības pasākumu veikšanai (surdotulki)****</w:t>
            </w:r>
          </w:p>
        </w:tc>
        <w:tc>
          <w:tcPr>
            <w:tcW w:w="1231"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2B6DE7">
              <w:t>×</w:t>
            </w:r>
          </w:p>
        </w:tc>
        <w:tc>
          <w:tcPr>
            <w:tcW w:w="1232" w:type="dxa"/>
          </w:tcPr>
          <w:p w:rsidR="00CE0C8A" w:rsidRPr="002B6DE7" w:rsidRDefault="00CE0C8A" w:rsidP="00006D03">
            <w:pPr>
              <w:pStyle w:val="tabteksts"/>
              <w:jc w:val="center"/>
            </w:pPr>
            <w:r w:rsidRPr="002B6DE7">
              <w:t>20</w:t>
            </w:r>
          </w:p>
        </w:tc>
        <w:tc>
          <w:tcPr>
            <w:tcW w:w="1232" w:type="dxa"/>
          </w:tcPr>
          <w:p w:rsidR="00CE0C8A" w:rsidRPr="00340101" w:rsidRDefault="00CE0C8A" w:rsidP="00006D03">
            <w:pPr>
              <w:pStyle w:val="tabteksts"/>
              <w:jc w:val="center"/>
            </w:pPr>
            <w:r w:rsidRPr="00340101">
              <w:t>20</w:t>
            </w:r>
          </w:p>
        </w:tc>
      </w:tr>
      <w:tr w:rsidR="00CE0C8A" w:rsidRPr="009A08F7" w:rsidTr="00006D03">
        <w:trPr>
          <w:trHeight w:val="13"/>
        </w:trPr>
        <w:tc>
          <w:tcPr>
            <w:tcW w:w="3198" w:type="dxa"/>
          </w:tcPr>
          <w:p w:rsidR="00CE0C8A" w:rsidRDefault="00CE0C8A" w:rsidP="00006D03">
            <w:pPr>
              <w:pStyle w:val="tabteksts"/>
            </w:pPr>
            <w:r>
              <w:t xml:space="preserve">4. Personu īpatsvars, kuras pēc profesionālās rehabilitācijas pakalpojuma saņemšanas iekārtojušās darbā. </w:t>
            </w:r>
          </w:p>
        </w:tc>
        <w:tc>
          <w:tcPr>
            <w:tcW w:w="1231"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E82874">
              <w:t>×</w:t>
            </w:r>
          </w:p>
        </w:tc>
        <w:tc>
          <w:tcPr>
            <w:tcW w:w="1232"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30%</w:t>
            </w:r>
          </w:p>
        </w:tc>
      </w:tr>
      <w:tr w:rsidR="00CE0C8A" w:rsidRPr="009A08F7" w:rsidTr="00006D03">
        <w:trPr>
          <w:trHeight w:val="6"/>
        </w:trPr>
        <w:tc>
          <w:tcPr>
            <w:tcW w:w="9354" w:type="dxa"/>
            <w:gridSpan w:val="6"/>
          </w:tcPr>
          <w:p w:rsidR="00CE0C8A" w:rsidRPr="00B46314" w:rsidRDefault="00CE0C8A" w:rsidP="00006D03">
            <w:pPr>
              <w:pStyle w:val="tabteksts"/>
              <w:jc w:val="center"/>
            </w:pPr>
            <w:r w:rsidRPr="00B46314">
              <w:t>Darbības rezultāts Nr. 3:</w:t>
            </w:r>
          </w:p>
          <w:p w:rsidR="00CE0C8A" w:rsidRPr="00B46314" w:rsidRDefault="00CE0C8A" w:rsidP="00006D03">
            <w:pPr>
              <w:pStyle w:val="tabteksts"/>
              <w:jc w:val="center"/>
            </w:pPr>
            <w:r w:rsidRPr="00B46314">
              <w:t>Personām ar prognozējamu invaliditāti un invaliditāti uzlabotas mobilitātes iespējas</w:t>
            </w:r>
          </w:p>
        </w:tc>
      </w:tr>
      <w:tr w:rsidR="00CE0C8A" w:rsidRPr="009A08F7" w:rsidTr="00006D03">
        <w:trPr>
          <w:trHeight w:val="3"/>
        </w:trPr>
        <w:tc>
          <w:tcPr>
            <w:tcW w:w="3198" w:type="dxa"/>
          </w:tcPr>
          <w:p w:rsidR="00CE0C8A" w:rsidRPr="009A08F7" w:rsidRDefault="00CE0C8A" w:rsidP="00006D03">
            <w:pPr>
              <w:pStyle w:val="tabteksts"/>
            </w:pPr>
            <w:r w:rsidRPr="009A08F7">
              <w:t>Pielāgotie automobiļi</w:t>
            </w:r>
          </w:p>
        </w:tc>
        <w:tc>
          <w:tcPr>
            <w:tcW w:w="1231" w:type="dxa"/>
          </w:tcPr>
          <w:p w:rsidR="00CE0C8A" w:rsidRPr="00A964BC" w:rsidRDefault="00CE0C8A" w:rsidP="00006D03">
            <w:pPr>
              <w:pStyle w:val="tabteksts"/>
              <w:jc w:val="center"/>
            </w:pPr>
            <w:r w:rsidRPr="00A964BC">
              <w:t>33</w:t>
            </w:r>
          </w:p>
        </w:tc>
        <w:tc>
          <w:tcPr>
            <w:tcW w:w="1230" w:type="dxa"/>
          </w:tcPr>
          <w:p w:rsidR="00CE0C8A" w:rsidRPr="00A964BC" w:rsidRDefault="00CE0C8A" w:rsidP="00006D03">
            <w:pPr>
              <w:pStyle w:val="tabteksts"/>
              <w:jc w:val="center"/>
            </w:pPr>
            <w:r w:rsidRPr="00A964BC">
              <w:t>36</w:t>
            </w:r>
          </w:p>
        </w:tc>
        <w:tc>
          <w:tcPr>
            <w:tcW w:w="1230" w:type="dxa"/>
          </w:tcPr>
          <w:p w:rsidR="00CE0C8A" w:rsidRPr="00A964BC" w:rsidRDefault="00CE0C8A" w:rsidP="00006D03">
            <w:pPr>
              <w:pStyle w:val="tabteksts"/>
              <w:jc w:val="center"/>
            </w:pPr>
            <w:r w:rsidRPr="00A964BC">
              <w:t>24</w:t>
            </w:r>
          </w:p>
        </w:tc>
        <w:tc>
          <w:tcPr>
            <w:tcW w:w="1232" w:type="dxa"/>
          </w:tcPr>
          <w:p w:rsidR="00CE0C8A" w:rsidRPr="00B46314" w:rsidRDefault="00CE0C8A" w:rsidP="00006D03">
            <w:pPr>
              <w:pStyle w:val="tabteksts"/>
              <w:jc w:val="center"/>
            </w:pPr>
            <w:r w:rsidRPr="00B46314">
              <w:t>25</w:t>
            </w:r>
          </w:p>
        </w:tc>
        <w:tc>
          <w:tcPr>
            <w:tcW w:w="1232" w:type="dxa"/>
          </w:tcPr>
          <w:p w:rsidR="00CE0C8A" w:rsidRPr="00B46314" w:rsidRDefault="00CE0C8A" w:rsidP="00006D03">
            <w:pPr>
              <w:pStyle w:val="tabteksts"/>
              <w:jc w:val="center"/>
            </w:pPr>
            <w:r w:rsidRPr="00B46314">
              <w:t>25</w:t>
            </w:r>
          </w:p>
        </w:tc>
      </w:tr>
      <w:tr w:rsidR="00CE0C8A" w:rsidRPr="009A08F7" w:rsidTr="00006D03">
        <w:trPr>
          <w:trHeight w:val="6"/>
        </w:trPr>
        <w:tc>
          <w:tcPr>
            <w:tcW w:w="9354" w:type="dxa"/>
            <w:gridSpan w:val="6"/>
          </w:tcPr>
          <w:p w:rsidR="00CE0C8A" w:rsidRPr="009A08F7" w:rsidRDefault="00CE0C8A" w:rsidP="00006D03">
            <w:pPr>
              <w:pStyle w:val="tabteksts"/>
              <w:jc w:val="center"/>
            </w:pPr>
            <w:r w:rsidRPr="009A08F7">
              <w:t>Darbības rezultāts Nr. 4:</w:t>
            </w:r>
          </w:p>
          <w:p w:rsidR="00CE0C8A" w:rsidRPr="009A08F7" w:rsidRDefault="00CE0C8A" w:rsidP="00006D03">
            <w:pPr>
              <w:pStyle w:val="tabteksts"/>
              <w:jc w:val="center"/>
            </w:pPr>
            <w:r w:rsidRPr="009A08F7">
              <w:t>Noteiktām personu mērķa grupām nodrošināta sociālā rehabilitācija</w:t>
            </w:r>
          </w:p>
        </w:tc>
      </w:tr>
      <w:tr w:rsidR="00CE0C8A" w:rsidRPr="009A08F7" w:rsidTr="00006D03">
        <w:trPr>
          <w:trHeight w:val="38"/>
        </w:trPr>
        <w:tc>
          <w:tcPr>
            <w:tcW w:w="3198" w:type="dxa"/>
          </w:tcPr>
          <w:p w:rsidR="00CE0C8A" w:rsidRPr="009A08F7" w:rsidRDefault="00CE0C8A" w:rsidP="00006D03">
            <w:pPr>
              <w:pStyle w:val="tabteksts"/>
            </w:pPr>
            <w:r w:rsidRPr="009A08F7">
              <w:t>1. Sociāli re</w:t>
            </w:r>
            <w:r>
              <w:t>habilitētās personas ar funkcio</w:t>
            </w:r>
            <w:r w:rsidRPr="009A08F7">
              <w:t>nāliem traucējumiem darbspējas vecumā pēc darbspējas vecuma, kuras strādā, Černobiļas atom</w:t>
            </w:r>
            <w:r w:rsidRPr="009A08F7">
              <w:softHyphen/>
              <w:t>elektrostacijas avāri</w:t>
            </w:r>
            <w:r w:rsidRPr="009A08F7">
              <w:softHyphen/>
              <w:t>jas seku likvidēšanas dalībnieki, Černobiļas atomelektrostacijas avārijas seku rezultātā cietušās personas, politiski represētās personas un personas ar prognozējamu invaliditāti</w:t>
            </w:r>
          </w:p>
        </w:tc>
        <w:tc>
          <w:tcPr>
            <w:tcW w:w="1231" w:type="dxa"/>
          </w:tcPr>
          <w:p w:rsidR="00CE0C8A" w:rsidRPr="00A964BC" w:rsidRDefault="00CE0C8A" w:rsidP="00006D03">
            <w:pPr>
              <w:pStyle w:val="tabteksts"/>
              <w:jc w:val="center"/>
            </w:pPr>
            <w:r w:rsidRPr="00A964BC">
              <w:t>1 950</w:t>
            </w:r>
          </w:p>
        </w:tc>
        <w:tc>
          <w:tcPr>
            <w:tcW w:w="1230" w:type="dxa"/>
          </w:tcPr>
          <w:p w:rsidR="00CE0C8A" w:rsidRPr="00A964BC" w:rsidRDefault="00CE0C8A" w:rsidP="00006D03">
            <w:pPr>
              <w:pStyle w:val="tabteksts"/>
              <w:jc w:val="center"/>
            </w:pPr>
            <w:r w:rsidRPr="00A964BC">
              <w:t>1 950</w:t>
            </w:r>
          </w:p>
        </w:tc>
        <w:tc>
          <w:tcPr>
            <w:tcW w:w="1230" w:type="dxa"/>
          </w:tcPr>
          <w:p w:rsidR="00CE0C8A" w:rsidRPr="00A964BC" w:rsidRDefault="00CE0C8A" w:rsidP="00006D03">
            <w:pPr>
              <w:pStyle w:val="tabteksts"/>
              <w:jc w:val="center"/>
            </w:pPr>
            <w:r w:rsidRPr="00A964BC">
              <w:t>2 038</w:t>
            </w:r>
          </w:p>
        </w:tc>
        <w:tc>
          <w:tcPr>
            <w:tcW w:w="1232" w:type="dxa"/>
          </w:tcPr>
          <w:p w:rsidR="00CE0C8A" w:rsidRPr="00A964BC" w:rsidRDefault="00CE0C8A" w:rsidP="00006D03">
            <w:pPr>
              <w:pStyle w:val="tabteksts"/>
              <w:jc w:val="center"/>
            </w:pPr>
            <w:r w:rsidRPr="00A964BC">
              <w:t>1 950</w:t>
            </w:r>
          </w:p>
        </w:tc>
        <w:tc>
          <w:tcPr>
            <w:tcW w:w="1232" w:type="dxa"/>
          </w:tcPr>
          <w:p w:rsidR="00CE0C8A" w:rsidRPr="009A08F7" w:rsidRDefault="00CE0C8A" w:rsidP="00006D03">
            <w:pPr>
              <w:pStyle w:val="tabteksts"/>
              <w:jc w:val="center"/>
            </w:pPr>
            <w:r>
              <w:t>3120</w:t>
            </w:r>
          </w:p>
        </w:tc>
      </w:tr>
      <w:tr w:rsidR="00CE0C8A" w:rsidRPr="009A08F7" w:rsidTr="00006D03">
        <w:trPr>
          <w:trHeight w:val="13"/>
        </w:trPr>
        <w:tc>
          <w:tcPr>
            <w:tcW w:w="3198" w:type="dxa"/>
          </w:tcPr>
          <w:p w:rsidR="00CE0C8A" w:rsidRPr="009A08F7" w:rsidRDefault="00CE0C8A" w:rsidP="00006D03">
            <w:pPr>
              <w:pStyle w:val="tabteksts"/>
            </w:pPr>
            <w:r w:rsidRPr="009A08F7">
              <w:t>2. Sociāli re</w:t>
            </w:r>
            <w:r>
              <w:t>habilitētās personas ar funkcio</w:t>
            </w:r>
            <w:r w:rsidRPr="009A08F7">
              <w:t>nāliem traucējumiem pēc darbspējas vecuma, kuras strādā</w:t>
            </w:r>
          </w:p>
        </w:tc>
        <w:tc>
          <w:tcPr>
            <w:tcW w:w="1231" w:type="dxa"/>
          </w:tcPr>
          <w:p w:rsidR="00CE0C8A" w:rsidRPr="00A964BC" w:rsidRDefault="00CE0C8A" w:rsidP="00006D03">
            <w:pPr>
              <w:pStyle w:val="tabteksts"/>
              <w:jc w:val="center"/>
            </w:pPr>
            <w:r w:rsidRPr="00A964BC">
              <w:t>×</w:t>
            </w:r>
          </w:p>
        </w:tc>
        <w:tc>
          <w:tcPr>
            <w:tcW w:w="1230" w:type="dxa"/>
          </w:tcPr>
          <w:p w:rsidR="00CE0C8A" w:rsidRPr="00A964BC" w:rsidRDefault="00CE0C8A" w:rsidP="00006D03">
            <w:pPr>
              <w:pStyle w:val="tabteksts"/>
              <w:jc w:val="center"/>
            </w:pPr>
            <w:r w:rsidRPr="00A964BC">
              <w:t>×</w:t>
            </w:r>
          </w:p>
        </w:tc>
        <w:tc>
          <w:tcPr>
            <w:tcW w:w="1230" w:type="dxa"/>
          </w:tcPr>
          <w:p w:rsidR="00CE0C8A" w:rsidRPr="00A964BC" w:rsidRDefault="00CE0C8A" w:rsidP="00006D03">
            <w:pPr>
              <w:pStyle w:val="tabteksts"/>
              <w:jc w:val="center"/>
            </w:pPr>
            <w:r w:rsidRPr="00A964BC">
              <w:t>×</w:t>
            </w:r>
          </w:p>
        </w:tc>
        <w:tc>
          <w:tcPr>
            <w:tcW w:w="1232" w:type="dxa"/>
          </w:tcPr>
          <w:p w:rsidR="00CE0C8A" w:rsidRPr="00A964BC" w:rsidRDefault="00CE0C8A" w:rsidP="00006D03">
            <w:pPr>
              <w:pStyle w:val="tabteksts"/>
              <w:jc w:val="right"/>
            </w:pPr>
            <w:r w:rsidRPr="00A964BC">
              <w:t>1 170*</w:t>
            </w:r>
          </w:p>
        </w:tc>
        <w:tc>
          <w:tcPr>
            <w:tcW w:w="1232" w:type="dxa"/>
          </w:tcPr>
          <w:p w:rsidR="00CE0C8A" w:rsidRPr="00A964BC" w:rsidRDefault="00CE0C8A" w:rsidP="00006D03">
            <w:pPr>
              <w:jc w:val="center"/>
              <w:rPr>
                <w:sz w:val="18"/>
                <w:szCs w:val="18"/>
              </w:rPr>
            </w:pPr>
            <w:r w:rsidRPr="00A964BC">
              <w:rPr>
                <w:sz w:val="18"/>
                <w:szCs w:val="18"/>
              </w:rPr>
              <w:t>×</w:t>
            </w:r>
          </w:p>
        </w:tc>
      </w:tr>
      <w:tr w:rsidR="00CE0C8A" w:rsidRPr="009A08F7" w:rsidTr="00006D03">
        <w:trPr>
          <w:trHeight w:val="16"/>
        </w:trPr>
        <w:tc>
          <w:tcPr>
            <w:tcW w:w="3198" w:type="dxa"/>
          </w:tcPr>
          <w:p w:rsidR="00CE0C8A" w:rsidRPr="009A08F7" w:rsidRDefault="00CE0C8A" w:rsidP="00006D03">
            <w:pPr>
              <w:pStyle w:val="tabteksts"/>
            </w:pPr>
            <w:r w:rsidRPr="009A08F7">
              <w:t>3. Sociālās rehabilitācijas pakalpojumu saņēmušo personu īpatsvars pakalpojumu pieprasījušo per</w:t>
            </w:r>
            <w:r>
              <w:t>sonu (kuras minētas 1.rādītājā)</w:t>
            </w:r>
            <w:r w:rsidRPr="009A08F7">
              <w:t xml:space="preserve"> kopskaitā</w:t>
            </w:r>
          </w:p>
        </w:tc>
        <w:tc>
          <w:tcPr>
            <w:tcW w:w="1231" w:type="dxa"/>
          </w:tcPr>
          <w:p w:rsidR="00CE0C8A" w:rsidRPr="0096490F" w:rsidRDefault="00CE0C8A" w:rsidP="00006D03">
            <w:pPr>
              <w:pStyle w:val="tabteksts"/>
              <w:jc w:val="center"/>
            </w:pPr>
            <w:r w:rsidRPr="0096490F">
              <w:t>35%</w:t>
            </w:r>
          </w:p>
        </w:tc>
        <w:tc>
          <w:tcPr>
            <w:tcW w:w="1230" w:type="dxa"/>
          </w:tcPr>
          <w:p w:rsidR="00CE0C8A" w:rsidRPr="0096490F" w:rsidRDefault="00CE0C8A" w:rsidP="00006D03">
            <w:pPr>
              <w:pStyle w:val="tabteksts"/>
              <w:jc w:val="center"/>
            </w:pPr>
            <w:r w:rsidRPr="0096490F">
              <w:t>34%</w:t>
            </w:r>
          </w:p>
        </w:tc>
        <w:tc>
          <w:tcPr>
            <w:tcW w:w="1230" w:type="dxa"/>
          </w:tcPr>
          <w:p w:rsidR="00CE0C8A" w:rsidRPr="0096490F" w:rsidRDefault="00CE0C8A" w:rsidP="00006D03">
            <w:pPr>
              <w:pStyle w:val="tabteksts"/>
              <w:jc w:val="center"/>
            </w:pPr>
            <w:r w:rsidRPr="0096490F">
              <w:t>28%</w:t>
            </w:r>
          </w:p>
        </w:tc>
        <w:tc>
          <w:tcPr>
            <w:tcW w:w="1232" w:type="dxa"/>
          </w:tcPr>
          <w:p w:rsidR="00CE0C8A" w:rsidRPr="0096490F" w:rsidRDefault="00CE0C8A" w:rsidP="00006D03">
            <w:pPr>
              <w:pStyle w:val="tabteksts"/>
              <w:jc w:val="center"/>
            </w:pPr>
            <w:r w:rsidRPr="0096490F">
              <w:t>40%</w:t>
            </w:r>
          </w:p>
        </w:tc>
        <w:tc>
          <w:tcPr>
            <w:tcW w:w="1232" w:type="dxa"/>
          </w:tcPr>
          <w:p w:rsidR="00CE0C8A" w:rsidRPr="009A08F7" w:rsidRDefault="00CE0C8A" w:rsidP="00006D03">
            <w:pPr>
              <w:pStyle w:val="tabteksts"/>
              <w:jc w:val="center"/>
              <w:rPr>
                <w:highlight w:val="yellow"/>
              </w:rPr>
            </w:pPr>
            <w:r>
              <w:t>34</w:t>
            </w:r>
            <w:r w:rsidRPr="00235F9F">
              <w:t>%</w:t>
            </w:r>
          </w:p>
        </w:tc>
      </w:tr>
      <w:tr w:rsidR="00CE0C8A" w:rsidRPr="009A08F7" w:rsidTr="00006D03">
        <w:trPr>
          <w:trHeight w:val="13"/>
        </w:trPr>
        <w:tc>
          <w:tcPr>
            <w:tcW w:w="3198" w:type="dxa"/>
          </w:tcPr>
          <w:p w:rsidR="00CE0C8A" w:rsidRPr="009A08F7" w:rsidRDefault="00CE0C8A" w:rsidP="00006D03">
            <w:pPr>
              <w:pStyle w:val="tabteksts"/>
            </w:pPr>
            <w:r w:rsidRPr="009A08F7">
              <w:t>4. Sociāli rehabilitētie Nacionālo bruņoto spēku karavīri pēc atgriešanās no starptautiskajām operācijām</w:t>
            </w:r>
          </w:p>
        </w:tc>
        <w:tc>
          <w:tcPr>
            <w:tcW w:w="1231" w:type="dxa"/>
          </w:tcPr>
          <w:p w:rsidR="00CE0C8A" w:rsidRPr="00A964BC" w:rsidRDefault="00CE0C8A" w:rsidP="00006D03">
            <w:pPr>
              <w:pStyle w:val="tabteksts"/>
              <w:jc w:val="center"/>
            </w:pPr>
            <w:r w:rsidRPr="00A964BC">
              <w:t>288</w:t>
            </w:r>
          </w:p>
        </w:tc>
        <w:tc>
          <w:tcPr>
            <w:tcW w:w="1230" w:type="dxa"/>
          </w:tcPr>
          <w:p w:rsidR="00CE0C8A" w:rsidRPr="00A964BC" w:rsidRDefault="00CE0C8A" w:rsidP="00006D03">
            <w:pPr>
              <w:pStyle w:val="tabteksts"/>
              <w:jc w:val="center"/>
            </w:pPr>
            <w:r w:rsidRPr="00A964BC">
              <w:t>380</w:t>
            </w:r>
          </w:p>
        </w:tc>
        <w:tc>
          <w:tcPr>
            <w:tcW w:w="1230" w:type="dxa"/>
          </w:tcPr>
          <w:p w:rsidR="00CE0C8A" w:rsidRPr="00A964BC" w:rsidRDefault="00CE0C8A" w:rsidP="00006D03">
            <w:pPr>
              <w:pStyle w:val="tabteksts"/>
              <w:jc w:val="center"/>
            </w:pPr>
            <w:r w:rsidRPr="00A964BC">
              <w:t>206</w:t>
            </w:r>
          </w:p>
        </w:tc>
        <w:tc>
          <w:tcPr>
            <w:tcW w:w="1232" w:type="dxa"/>
          </w:tcPr>
          <w:p w:rsidR="00CE0C8A" w:rsidRPr="00A964BC" w:rsidRDefault="00CE0C8A" w:rsidP="00006D03">
            <w:pPr>
              <w:pStyle w:val="tabteksts"/>
              <w:jc w:val="center"/>
            </w:pPr>
            <w:r w:rsidRPr="00A964BC">
              <w:t>288</w:t>
            </w:r>
          </w:p>
        </w:tc>
        <w:tc>
          <w:tcPr>
            <w:tcW w:w="1232" w:type="dxa"/>
          </w:tcPr>
          <w:p w:rsidR="00CE0C8A" w:rsidRPr="009A08F7" w:rsidRDefault="00CE0C8A" w:rsidP="00006D03">
            <w:pPr>
              <w:pStyle w:val="tabteksts"/>
              <w:jc w:val="center"/>
            </w:pPr>
            <w:r>
              <w:t>288</w:t>
            </w:r>
          </w:p>
        </w:tc>
      </w:tr>
      <w:tr w:rsidR="00CE0C8A" w:rsidRPr="009A08F7" w:rsidTr="00006D03">
        <w:trPr>
          <w:trHeight w:val="6"/>
        </w:trPr>
        <w:tc>
          <w:tcPr>
            <w:tcW w:w="9354" w:type="dxa"/>
            <w:gridSpan w:val="6"/>
          </w:tcPr>
          <w:p w:rsidR="00CE0C8A" w:rsidRPr="009A08F7" w:rsidRDefault="00CE0C8A" w:rsidP="00006D03">
            <w:pPr>
              <w:pStyle w:val="tabteksts"/>
              <w:jc w:val="center"/>
            </w:pPr>
            <w:r w:rsidRPr="009A08F7">
              <w:t>Darbības rezultāts Nr. 5:</w:t>
            </w:r>
          </w:p>
          <w:p w:rsidR="00CE0C8A" w:rsidRPr="009A08F7" w:rsidRDefault="00CE0C8A" w:rsidP="00006D03">
            <w:pPr>
              <w:pStyle w:val="tabteksts"/>
              <w:jc w:val="center"/>
            </w:pPr>
            <w:r w:rsidRPr="009A08F7">
              <w:t>Efektīva un klientorientēta Sociālās integrācijas valsts aģentūras darbība</w:t>
            </w:r>
          </w:p>
        </w:tc>
      </w:tr>
      <w:tr w:rsidR="00CE0C8A" w:rsidRPr="00B46314" w:rsidTr="00006D03">
        <w:trPr>
          <w:trHeight w:val="3"/>
        </w:trPr>
        <w:tc>
          <w:tcPr>
            <w:tcW w:w="3198" w:type="dxa"/>
          </w:tcPr>
          <w:p w:rsidR="00CE0C8A" w:rsidRPr="00B46314" w:rsidRDefault="00CE0C8A" w:rsidP="00006D03">
            <w:pPr>
              <w:pStyle w:val="tabteksts"/>
            </w:pPr>
            <w:r w:rsidRPr="00B46314">
              <w:t>1. Personu ar funkcionāliem trau</w:t>
            </w:r>
            <w:r>
              <w:t>cējumiem īpatsvars sociāli reha</w:t>
            </w:r>
            <w:r w:rsidRPr="00B46314">
              <w:t>bilitēto p</w:t>
            </w:r>
            <w:r>
              <w:t>ersonu skaitā, kurām funkcionā</w:t>
            </w:r>
            <w:r w:rsidRPr="00B46314">
              <w:t>lās spējas uzlabotas atbilstoši Bartela indeksam līdz 50%</w:t>
            </w:r>
          </w:p>
        </w:tc>
        <w:tc>
          <w:tcPr>
            <w:tcW w:w="1231" w:type="dxa"/>
          </w:tcPr>
          <w:p w:rsidR="00CE0C8A" w:rsidRPr="00B46314" w:rsidRDefault="00CE0C8A" w:rsidP="00006D03">
            <w:pPr>
              <w:pStyle w:val="tabteksts"/>
              <w:jc w:val="center"/>
            </w:pPr>
            <w:r w:rsidRPr="00B46314">
              <w:t>79,2%</w:t>
            </w:r>
          </w:p>
        </w:tc>
        <w:tc>
          <w:tcPr>
            <w:tcW w:w="1230" w:type="dxa"/>
          </w:tcPr>
          <w:p w:rsidR="00CE0C8A" w:rsidRPr="00B46314" w:rsidRDefault="00CE0C8A" w:rsidP="00006D03">
            <w:pPr>
              <w:pStyle w:val="tabteksts"/>
              <w:jc w:val="center"/>
            </w:pPr>
            <w:r w:rsidRPr="00B46314">
              <w:t>80%</w:t>
            </w:r>
          </w:p>
        </w:tc>
        <w:tc>
          <w:tcPr>
            <w:tcW w:w="1230" w:type="dxa"/>
          </w:tcPr>
          <w:p w:rsidR="00CE0C8A" w:rsidRPr="00B46314" w:rsidRDefault="00CE0C8A" w:rsidP="00006D03">
            <w:pPr>
              <w:pStyle w:val="tabteksts"/>
              <w:jc w:val="center"/>
            </w:pPr>
            <w:r w:rsidRPr="00B46314">
              <w:t>80%</w:t>
            </w:r>
          </w:p>
        </w:tc>
        <w:tc>
          <w:tcPr>
            <w:tcW w:w="1232" w:type="dxa"/>
          </w:tcPr>
          <w:p w:rsidR="00CE0C8A" w:rsidRPr="00B46314" w:rsidRDefault="00CE0C8A" w:rsidP="00006D03">
            <w:pPr>
              <w:pStyle w:val="tabteksts"/>
              <w:jc w:val="center"/>
            </w:pPr>
            <w:r w:rsidRPr="00B46314">
              <w:t>80%</w:t>
            </w:r>
          </w:p>
        </w:tc>
        <w:tc>
          <w:tcPr>
            <w:tcW w:w="1232" w:type="dxa"/>
          </w:tcPr>
          <w:p w:rsidR="00CE0C8A" w:rsidRPr="00B46314" w:rsidRDefault="00CE0C8A" w:rsidP="00006D03">
            <w:pPr>
              <w:pStyle w:val="tabteksts"/>
              <w:jc w:val="center"/>
              <w:rPr>
                <w:strike/>
                <w:highlight w:val="yellow"/>
              </w:rPr>
            </w:pPr>
            <w:r w:rsidRPr="00B46314">
              <w:t>x</w:t>
            </w:r>
          </w:p>
        </w:tc>
      </w:tr>
      <w:tr w:rsidR="00CE0C8A" w:rsidRPr="00B46314" w:rsidTr="00006D03">
        <w:trPr>
          <w:trHeight w:val="2"/>
        </w:trPr>
        <w:tc>
          <w:tcPr>
            <w:tcW w:w="3198" w:type="dxa"/>
          </w:tcPr>
          <w:p w:rsidR="00CE0C8A" w:rsidRPr="00B46314" w:rsidRDefault="00CE0C8A" w:rsidP="00006D03">
            <w:pPr>
              <w:pStyle w:val="tabteksts"/>
            </w:pPr>
            <w:r w:rsidRPr="00B46314">
              <w:t xml:space="preserve"> 2. Personu ar funkcionāliem trau</w:t>
            </w:r>
            <w:r>
              <w:t xml:space="preserve">cējumiem īpatsvars sociāli </w:t>
            </w:r>
            <w:r>
              <w:lastRenderedPageBreak/>
              <w:t>reha</w:t>
            </w:r>
            <w:r w:rsidRPr="00B46314">
              <w:t>bilitēto p</w:t>
            </w:r>
            <w:r>
              <w:t>ersonu skaitā, kurām funkcionā</w:t>
            </w:r>
            <w:r w:rsidRPr="00B46314">
              <w:t>lās spējas uzlabotas atbilstoši Bartela indeksam virs 50%</w:t>
            </w:r>
          </w:p>
        </w:tc>
        <w:tc>
          <w:tcPr>
            <w:tcW w:w="1231" w:type="dxa"/>
          </w:tcPr>
          <w:p w:rsidR="00CE0C8A" w:rsidRPr="00B46314" w:rsidRDefault="00CE0C8A" w:rsidP="00006D03">
            <w:pPr>
              <w:pStyle w:val="tabteksts"/>
              <w:jc w:val="center"/>
            </w:pPr>
            <w:r w:rsidRPr="00B46314">
              <w:lastRenderedPageBreak/>
              <w:t>20,8%</w:t>
            </w:r>
          </w:p>
        </w:tc>
        <w:tc>
          <w:tcPr>
            <w:tcW w:w="1230" w:type="dxa"/>
          </w:tcPr>
          <w:p w:rsidR="00CE0C8A" w:rsidRPr="00B46314" w:rsidRDefault="00CE0C8A" w:rsidP="00006D03">
            <w:pPr>
              <w:pStyle w:val="tabteksts"/>
              <w:jc w:val="center"/>
            </w:pPr>
            <w:r w:rsidRPr="00B46314">
              <w:t>20%</w:t>
            </w:r>
          </w:p>
        </w:tc>
        <w:tc>
          <w:tcPr>
            <w:tcW w:w="1230" w:type="dxa"/>
          </w:tcPr>
          <w:p w:rsidR="00CE0C8A" w:rsidRPr="00B46314" w:rsidRDefault="00CE0C8A" w:rsidP="00006D03">
            <w:pPr>
              <w:pStyle w:val="tabteksts"/>
              <w:jc w:val="center"/>
            </w:pPr>
            <w:r w:rsidRPr="00B46314">
              <w:t>20%</w:t>
            </w:r>
          </w:p>
        </w:tc>
        <w:tc>
          <w:tcPr>
            <w:tcW w:w="1232" w:type="dxa"/>
          </w:tcPr>
          <w:p w:rsidR="00CE0C8A" w:rsidRPr="00B46314" w:rsidRDefault="00CE0C8A" w:rsidP="00006D03">
            <w:pPr>
              <w:pStyle w:val="tabteksts"/>
              <w:jc w:val="center"/>
            </w:pPr>
            <w:r w:rsidRPr="00B46314">
              <w:t>20%</w:t>
            </w:r>
          </w:p>
        </w:tc>
        <w:tc>
          <w:tcPr>
            <w:tcW w:w="1232" w:type="dxa"/>
          </w:tcPr>
          <w:p w:rsidR="00CE0C8A" w:rsidRPr="00B46314" w:rsidRDefault="00CE0C8A" w:rsidP="00006D03">
            <w:pPr>
              <w:pStyle w:val="tabteksts"/>
              <w:jc w:val="center"/>
              <w:rPr>
                <w:strike/>
                <w:highlight w:val="yellow"/>
              </w:rPr>
            </w:pPr>
            <w:r w:rsidRPr="00B46314">
              <w:t>x</w:t>
            </w:r>
          </w:p>
        </w:tc>
      </w:tr>
      <w:tr w:rsidR="00CE0C8A" w:rsidRPr="00B46314" w:rsidTr="00006D03">
        <w:trPr>
          <w:trHeight w:val="2"/>
        </w:trPr>
        <w:tc>
          <w:tcPr>
            <w:tcW w:w="3198" w:type="dxa"/>
          </w:tcPr>
          <w:p w:rsidR="00CE0C8A" w:rsidRPr="00B46314" w:rsidRDefault="00CE0C8A" w:rsidP="00006D03">
            <w:pPr>
              <w:pStyle w:val="tabteksts"/>
            </w:pPr>
            <w:r w:rsidRPr="00B46314">
              <w:lastRenderedPageBreak/>
              <w:t>1. Personu ar funkcionāliem trau</w:t>
            </w:r>
            <w:r>
              <w:t>cējumiem īpatsvars sociāli reha</w:t>
            </w:r>
            <w:r w:rsidRPr="00B46314">
              <w:t>bilitēto p</w:t>
            </w:r>
            <w:r>
              <w:t>ersonu skaitā, kurām funkcionā</w:t>
            </w:r>
            <w:r w:rsidRPr="00B46314">
              <w:t>lās spējas uzlabotas atbilstoši Bartela indeksam līdz 30%***</w:t>
            </w:r>
          </w:p>
        </w:tc>
        <w:tc>
          <w:tcPr>
            <w:tcW w:w="1231"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80%</w:t>
            </w:r>
          </w:p>
        </w:tc>
      </w:tr>
      <w:tr w:rsidR="00CE0C8A" w:rsidRPr="00B46314" w:rsidTr="00006D03">
        <w:trPr>
          <w:trHeight w:val="2"/>
        </w:trPr>
        <w:tc>
          <w:tcPr>
            <w:tcW w:w="3198" w:type="dxa"/>
          </w:tcPr>
          <w:p w:rsidR="00CE0C8A" w:rsidRPr="00B46314" w:rsidRDefault="00CE0C8A" w:rsidP="00006D03">
            <w:pPr>
              <w:pStyle w:val="tabteksts"/>
            </w:pPr>
            <w:r w:rsidRPr="00B46314">
              <w:t xml:space="preserve"> 2. Personu ar funkcionāliem traucējumiem īpatsvars soc</w:t>
            </w:r>
            <w:r>
              <w:t>iāli rehabilitēto personu skaitā, kurām funkcionā</w:t>
            </w:r>
            <w:r w:rsidRPr="00B46314">
              <w:t>lās spējas uzlabotas atbilstoši Bartela indeksam virs 30%</w:t>
            </w:r>
          </w:p>
        </w:tc>
        <w:tc>
          <w:tcPr>
            <w:tcW w:w="1231"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20%</w:t>
            </w:r>
          </w:p>
        </w:tc>
      </w:tr>
      <w:tr w:rsidR="00CE0C8A" w:rsidRPr="00B46314" w:rsidTr="00006D03">
        <w:trPr>
          <w:trHeight w:val="2"/>
        </w:trPr>
        <w:tc>
          <w:tcPr>
            <w:tcW w:w="3198" w:type="dxa"/>
          </w:tcPr>
          <w:p w:rsidR="00CE0C8A" w:rsidRPr="00B46314" w:rsidRDefault="00CE0C8A" w:rsidP="00006D03">
            <w:pPr>
              <w:pStyle w:val="tabteksts"/>
            </w:pPr>
            <w:r w:rsidRPr="00B46314">
              <w:t>3. Personu, kas apmierinātas ar profesionālās rehabilitācijas pakalpojumu, īpatsvars respondentu skaitā</w:t>
            </w:r>
          </w:p>
        </w:tc>
        <w:tc>
          <w:tcPr>
            <w:tcW w:w="1231" w:type="dxa"/>
          </w:tcPr>
          <w:p w:rsidR="00CE0C8A" w:rsidRPr="00B46314" w:rsidRDefault="00CE0C8A" w:rsidP="00006D03">
            <w:pPr>
              <w:pStyle w:val="tabteksts"/>
              <w:jc w:val="center"/>
            </w:pPr>
            <w:r w:rsidRPr="00B46314">
              <w:t>96%</w:t>
            </w:r>
          </w:p>
        </w:tc>
        <w:tc>
          <w:tcPr>
            <w:tcW w:w="1230" w:type="dxa"/>
          </w:tcPr>
          <w:p w:rsidR="00CE0C8A" w:rsidRPr="00B46314" w:rsidRDefault="00CE0C8A" w:rsidP="00006D03">
            <w:pPr>
              <w:pStyle w:val="tabteksts"/>
              <w:jc w:val="center"/>
            </w:pPr>
            <w:r w:rsidRPr="00B46314">
              <w:t>95%</w:t>
            </w:r>
          </w:p>
        </w:tc>
        <w:tc>
          <w:tcPr>
            <w:tcW w:w="1230" w:type="dxa"/>
          </w:tcPr>
          <w:p w:rsidR="00CE0C8A" w:rsidRPr="00B46314" w:rsidRDefault="00CE0C8A" w:rsidP="00006D03">
            <w:pPr>
              <w:pStyle w:val="tabteksts"/>
              <w:jc w:val="center"/>
            </w:pPr>
            <w:r w:rsidRPr="00B46314">
              <w:t>87%</w:t>
            </w:r>
          </w:p>
        </w:tc>
        <w:tc>
          <w:tcPr>
            <w:tcW w:w="1232" w:type="dxa"/>
          </w:tcPr>
          <w:p w:rsidR="00CE0C8A" w:rsidRPr="00B46314" w:rsidRDefault="00CE0C8A" w:rsidP="00006D03">
            <w:pPr>
              <w:pStyle w:val="tabteksts"/>
              <w:jc w:val="center"/>
            </w:pPr>
            <w:r w:rsidRPr="00B46314">
              <w:t>95%</w:t>
            </w:r>
          </w:p>
        </w:tc>
        <w:tc>
          <w:tcPr>
            <w:tcW w:w="1232" w:type="dxa"/>
          </w:tcPr>
          <w:p w:rsidR="00CE0C8A" w:rsidRPr="00B46314" w:rsidRDefault="00CE0C8A" w:rsidP="00006D03">
            <w:pPr>
              <w:pStyle w:val="tabteksts"/>
              <w:jc w:val="center"/>
            </w:pPr>
            <w:r w:rsidRPr="00B46314">
              <w:t>80%</w:t>
            </w:r>
          </w:p>
        </w:tc>
      </w:tr>
      <w:tr w:rsidR="00CE0C8A" w:rsidRPr="00B46314" w:rsidTr="00006D03">
        <w:trPr>
          <w:trHeight w:val="2"/>
        </w:trPr>
        <w:tc>
          <w:tcPr>
            <w:tcW w:w="3198" w:type="dxa"/>
          </w:tcPr>
          <w:p w:rsidR="00CE0C8A" w:rsidRPr="00B46314" w:rsidRDefault="00CE0C8A" w:rsidP="00006D03">
            <w:pPr>
              <w:pStyle w:val="tabteksts"/>
            </w:pPr>
            <w:r w:rsidRPr="00B46314">
              <w:t>4. Personu, kas apmierinātas ar sociālās rehabilitācijas pakalpojumu, īpatsvars respondentu skaitā</w:t>
            </w:r>
          </w:p>
        </w:tc>
        <w:tc>
          <w:tcPr>
            <w:tcW w:w="1231" w:type="dxa"/>
          </w:tcPr>
          <w:p w:rsidR="00CE0C8A" w:rsidRPr="00B46314" w:rsidRDefault="00CE0C8A" w:rsidP="00006D03">
            <w:pPr>
              <w:pStyle w:val="tabteksts"/>
              <w:jc w:val="center"/>
            </w:pPr>
            <w:r w:rsidRPr="00B46314">
              <w:t>99%</w:t>
            </w:r>
          </w:p>
        </w:tc>
        <w:tc>
          <w:tcPr>
            <w:tcW w:w="1230" w:type="dxa"/>
          </w:tcPr>
          <w:p w:rsidR="00CE0C8A" w:rsidRPr="00B46314" w:rsidRDefault="00CE0C8A" w:rsidP="00006D03">
            <w:pPr>
              <w:pStyle w:val="tabteksts"/>
              <w:jc w:val="center"/>
            </w:pPr>
            <w:r w:rsidRPr="00B46314">
              <w:t>98%</w:t>
            </w:r>
          </w:p>
        </w:tc>
        <w:tc>
          <w:tcPr>
            <w:tcW w:w="1230" w:type="dxa"/>
          </w:tcPr>
          <w:p w:rsidR="00CE0C8A" w:rsidRPr="00B46314" w:rsidRDefault="00CE0C8A" w:rsidP="00006D03">
            <w:pPr>
              <w:pStyle w:val="tabteksts"/>
              <w:jc w:val="center"/>
            </w:pPr>
            <w:r w:rsidRPr="00B46314">
              <w:t>97%</w:t>
            </w:r>
          </w:p>
        </w:tc>
        <w:tc>
          <w:tcPr>
            <w:tcW w:w="1232" w:type="dxa"/>
          </w:tcPr>
          <w:p w:rsidR="00CE0C8A" w:rsidRPr="00B46314" w:rsidRDefault="00CE0C8A" w:rsidP="00006D03">
            <w:pPr>
              <w:pStyle w:val="tabteksts"/>
              <w:jc w:val="center"/>
            </w:pPr>
            <w:r w:rsidRPr="00B46314">
              <w:t>95%</w:t>
            </w:r>
          </w:p>
        </w:tc>
        <w:tc>
          <w:tcPr>
            <w:tcW w:w="1232" w:type="dxa"/>
          </w:tcPr>
          <w:p w:rsidR="00CE0C8A" w:rsidRPr="00B46314" w:rsidRDefault="00CE0C8A" w:rsidP="00006D03">
            <w:pPr>
              <w:pStyle w:val="tabteksts"/>
              <w:jc w:val="center"/>
            </w:pPr>
            <w:r w:rsidRPr="00B46314">
              <w:t>95%</w:t>
            </w:r>
          </w:p>
        </w:tc>
      </w:tr>
    </w:tbl>
    <w:p w:rsidR="00CE0C8A" w:rsidRPr="00B46314" w:rsidRDefault="00CE0C8A" w:rsidP="00CE0C8A">
      <w:pPr>
        <w:pStyle w:val="paraksti"/>
      </w:pPr>
      <w:r w:rsidRPr="00B46314">
        <w:t>* Pakalpojums uzsākts ar 2013.gada 1.septembri, 2015.gadā plānoti vienoti rindā.</w:t>
      </w:r>
    </w:p>
    <w:p w:rsidR="00CE0C8A" w:rsidRDefault="00CE0C8A" w:rsidP="00CE0C8A">
      <w:pPr>
        <w:pStyle w:val="paraksti"/>
      </w:pPr>
      <w:r>
        <w:t>**</w:t>
      </w:r>
      <w:r w:rsidRPr="009A08F7">
        <w:t xml:space="preserve"> Atbilstoši Valsts kontroles ieteikumiem no profesionālās rehabilitācijas pakalpojuma nepieciešams nodalīt speciālistu sagatavošanu profesijās, kuras nepieciešamas invalīdu sociālās aizsardzības pasākumu veikšanai (surdotulki)</w:t>
      </w:r>
      <w:r>
        <w:t>.</w:t>
      </w:r>
    </w:p>
    <w:p w:rsidR="00CE0C8A" w:rsidRPr="00B46314" w:rsidRDefault="00CE0C8A" w:rsidP="00CE0C8A">
      <w:pPr>
        <w:pStyle w:val="paraksti"/>
        <w:ind w:right="-1"/>
        <w:jc w:val="both"/>
      </w:pPr>
      <w:r w:rsidRPr="00B46314">
        <w:t>*** Sociālās rehabilitācijas pakalpojumu saņēmušo personu skaitā palielinās to personu ar funkcionāliem traucējumiem īpatsvars, kuras pakalpojumu saņem atkārtoti. Šīm personām funkcionālo spēju izmaiņas (uzlabojums) pēc rehabilitācijas nav vairs tik izteiktas, kā saņemot pakalpojumu pirmreizēji. Tāpat, no 2013.gada personu ar funkcionāliem traucējumiem grupā ir arī strādājošie pensionāri. Šai grupai funkcionālās spējas, uzsākot rehabilitāciju, ir augstākas (pārsvarā ir 17 līdz 19 punkti no 20 max), līdz ar to rehabilitācijas rezultātā nevar uzrādīt būtiskas funkcionālā stāvokļa izmaiņas. Sociālās rehabilitācijas pakalpojumu saņēmēji aizvien biežāk ir personas ar hroniskām saslimšanām, kurām funkcionālā stāvokļa uzlabošanās potenciāls ir zemāks, nekā personām, kuras pakalpojumu saņem savlaicīgi. Ņemot vērā iepriekš minētos faktorus, parādās tendence, ka personu ar funkcionāliem traucējumiem īpatsvars sociāli reha</w:t>
      </w:r>
      <w:r w:rsidRPr="00B46314">
        <w:softHyphen/>
        <w:t>bilitēto personu skai</w:t>
      </w:r>
      <w:r w:rsidRPr="00B46314">
        <w:softHyphen/>
        <w:t>tā, kurām funkcionā</w:t>
      </w:r>
      <w:r w:rsidRPr="00B46314">
        <w:softHyphen/>
        <w:t>lās spējas uzlabotas atbilstoši Bartela indeksam virs 50%, samazinās. Tāpēc nepieciešams samazināt efektivitātes rādītāju – funkcionālo spēju izmaiņas atbilstoši Bartela indeksam. Uzlabojums virs 50 % ir pārāk liels rādītājs attiecībā pret  pakalpojuma saņēmēju raksturojumu (funkcionālo stāvokli) un mērījuma skalu Bartela indeksam. Priekšlikums ir noteikt mazāku rādītāju – attiecīgi uzlabojums virs 30% un līdz 30%, vienlaikus tuvākajā laikā plānojot pārskatīt funkcionālo spēju novērtēšanas metodiku rehabilitācijas sākumā un beigās, kā arī pilnveidot to.</w:t>
      </w:r>
    </w:p>
    <w:p w:rsidR="00CE0C8A" w:rsidRDefault="00CE0C8A" w:rsidP="00CE0C8A">
      <w:pPr>
        <w:spacing w:after="0" w:line="240" w:lineRule="auto"/>
        <w:rPr>
          <w:rFonts w:ascii="Times New Roman" w:eastAsia="Times New Roman" w:hAnsi="Times New Roman"/>
          <w:color w:val="000000"/>
          <w:sz w:val="24"/>
          <w:szCs w:val="24"/>
          <w:lang w:eastAsia="lv-LV"/>
        </w:rPr>
      </w:pPr>
    </w:p>
    <w:p w:rsidR="00CE0C8A" w:rsidRDefault="00CE0C8A" w:rsidP="00CE0C8A">
      <w:pPr>
        <w:spacing w:after="0" w:line="240" w:lineRule="auto"/>
        <w:jc w:val="both"/>
        <w:rPr>
          <w:rFonts w:ascii="Times New Roman" w:eastAsia="Times New Roman" w:hAnsi="Times New Roman"/>
          <w:i/>
          <w:color w:val="000000"/>
          <w:sz w:val="21"/>
          <w:szCs w:val="21"/>
          <w:lang w:eastAsia="lv-LV"/>
        </w:rPr>
      </w:pPr>
      <w:r w:rsidRPr="002719B6">
        <w:rPr>
          <w:rFonts w:ascii="Times New Roman" w:eastAsia="Times New Roman" w:hAnsi="Times New Roman"/>
          <w:i/>
          <w:color w:val="000000"/>
          <w:sz w:val="21"/>
          <w:szCs w:val="21"/>
          <w:lang w:eastAsia="lv-LV"/>
        </w:rPr>
        <w:t>Avots: Likuma „Par valsts budžetu 2015.gadam” paskaidrojuma raksts „05.37.00 Sociālās integrācijas valsts aģentūras administrēšana un profesionālās un sociālās rehabilitācijas pakalpojumu nodrošināšana”</w:t>
      </w:r>
    </w:p>
    <w:p w:rsidR="00CE0C8A" w:rsidRDefault="00CE0C8A" w:rsidP="00CE0C8A">
      <w:pPr>
        <w:spacing w:after="0" w:line="240" w:lineRule="auto"/>
        <w:jc w:val="both"/>
        <w:rPr>
          <w:rFonts w:ascii="Times New Roman" w:eastAsia="Times New Roman" w:hAnsi="Times New Roman"/>
          <w:i/>
          <w:color w:val="000000"/>
          <w:sz w:val="21"/>
          <w:szCs w:val="21"/>
          <w:lang w:eastAsia="lv-LV"/>
        </w:rPr>
      </w:pPr>
    </w:p>
    <w:p w:rsidR="00CE0C8A" w:rsidRDefault="00CE0C8A" w:rsidP="00CE0C8A">
      <w:pPr>
        <w:spacing w:after="0" w:line="240" w:lineRule="auto"/>
        <w:jc w:val="both"/>
        <w:rPr>
          <w:rFonts w:ascii="Times New Roman" w:eastAsia="Times New Roman" w:hAnsi="Times New Roman"/>
          <w:i/>
          <w:color w:val="000000"/>
          <w:sz w:val="21"/>
          <w:szCs w:val="21"/>
          <w:lang w:eastAsia="lv-LV"/>
        </w:rPr>
      </w:pPr>
    </w:p>
    <w:p w:rsidR="00CE0C8A" w:rsidRPr="00315FE4" w:rsidRDefault="00CE0C8A" w:rsidP="00CE0C8A">
      <w:pPr>
        <w:spacing w:after="0" w:line="240" w:lineRule="auto"/>
        <w:jc w:val="both"/>
        <w:rPr>
          <w:rFonts w:ascii="Times New Roman" w:eastAsia="Times New Roman" w:hAnsi="Times New Roman"/>
          <w:color w:val="000000"/>
          <w:sz w:val="21"/>
          <w:szCs w:val="21"/>
          <w:lang w:eastAsia="lv-LV"/>
        </w:rPr>
      </w:pPr>
    </w:p>
    <w:p w:rsidR="00CE0C8A" w:rsidRPr="00315FE4" w:rsidRDefault="00CE0C8A" w:rsidP="00CE0C8A">
      <w:pPr>
        <w:spacing w:after="0" w:line="240" w:lineRule="auto"/>
        <w:rPr>
          <w:rFonts w:ascii="Times New Roman" w:eastAsia="Times New Roman" w:hAnsi="Times New Roman"/>
          <w:color w:val="000000"/>
          <w:sz w:val="24"/>
          <w:szCs w:val="24"/>
          <w:lang w:eastAsia="lv-LV"/>
        </w:rPr>
      </w:pPr>
      <w:r w:rsidRPr="00315FE4">
        <w:rPr>
          <w:rFonts w:ascii="Times New Roman" w:eastAsia="Times New Roman" w:hAnsi="Times New Roman"/>
          <w:color w:val="000000"/>
          <w:sz w:val="24"/>
          <w:szCs w:val="24"/>
          <w:lang w:eastAsia="lv-LV"/>
        </w:rPr>
        <w:t>Labklājības ministrs</w:t>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t>U. Augulis</w:t>
      </w: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Pr="00315FE4" w:rsidRDefault="002B0F82" w:rsidP="00CE0C8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03</w:t>
      </w:r>
      <w:r w:rsidR="00CE0C8A" w:rsidRPr="00315FE4">
        <w:rPr>
          <w:rFonts w:ascii="Times New Roman" w:eastAsia="Times New Roman" w:hAnsi="Times New Roman"/>
          <w:color w:val="000000"/>
          <w:sz w:val="20"/>
          <w:szCs w:val="20"/>
          <w:lang w:eastAsia="lv-LV"/>
        </w:rPr>
        <w:t>.0</w:t>
      </w:r>
      <w:r>
        <w:rPr>
          <w:rFonts w:ascii="Times New Roman" w:eastAsia="Times New Roman" w:hAnsi="Times New Roman"/>
          <w:color w:val="000000"/>
          <w:sz w:val="20"/>
          <w:szCs w:val="20"/>
          <w:lang w:eastAsia="lv-LV"/>
        </w:rPr>
        <w:t>8</w:t>
      </w:r>
      <w:r w:rsidR="00CE0C8A" w:rsidRPr="00315FE4">
        <w:rPr>
          <w:rFonts w:ascii="Times New Roman" w:eastAsia="Times New Roman" w:hAnsi="Times New Roman"/>
          <w:color w:val="000000"/>
          <w:sz w:val="20"/>
          <w:szCs w:val="20"/>
          <w:lang w:eastAsia="lv-LV"/>
        </w:rPr>
        <w:t xml:space="preserve">.2015. </w:t>
      </w:r>
      <w:r>
        <w:rPr>
          <w:rFonts w:ascii="Times New Roman" w:eastAsia="Times New Roman" w:hAnsi="Times New Roman"/>
          <w:color w:val="000000"/>
          <w:sz w:val="20"/>
          <w:szCs w:val="20"/>
          <w:lang w:eastAsia="lv-LV"/>
        </w:rPr>
        <w:t>9</w:t>
      </w:r>
      <w:r w:rsidR="00CE0C8A" w:rsidRPr="00315FE4">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42</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r w:rsidRPr="00315FE4">
        <w:rPr>
          <w:rFonts w:ascii="Times New Roman" w:eastAsia="Times New Roman" w:hAnsi="Times New Roman"/>
          <w:color w:val="000000"/>
          <w:sz w:val="20"/>
          <w:szCs w:val="20"/>
          <w:lang w:eastAsia="lv-LV"/>
        </w:rPr>
        <w:t>A.Dūdiņš, 67021658</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r w:rsidRPr="00315FE4">
        <w:rPr>
          <w:rFonts w:ascii="Times New Roman" w:eastAsia="Times New Roman" w:hAnsi="Times New Roman"/>
          <w:color w:val="000000"/>
          <w:sz w:val="20"/>
          <w:szCs w:val="20"/>
          <w:lang w:eastAsia="lv-LV"/>
        </w:rPr>
        <w:t>Aldis.Dudins@lm.gov.lv</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r w:rsidRPr="00315FE4">
        <w:rPr>
          <w:rFonts w:ascii="Times New Roman" w:eastAsia="Times New Roman" w:hAnsi="Times New Roman"/>
          <w:color w:val="000000"/>
          <w:sz w:val="20"/>
          <w:szCs w:val="20"/>
          <w:lang w:eastAsia="lv-LV"/>
        </w:rPr>
        <w:t>I.Kīse, 67021651</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r w:rsidRPr="00315FE4">
        <w:rPr>
          <w:rFonts w:ascii="Times New Roman" w:eastAsia="Times New Roman" w:hAnsi="Times New Roman"/>
          <w:color w:val="000000"/>
          <w:sz w:val="20"/>
          <w:szCs w:val="20"/>
          <w:lang w:eastAsia="lv-LV"/>
        </w:rPr>
        <w:t>Inese.Kise@lm.gov.lv</w:t>
      </w:r>
    </w:p>
    <w:p w:rsidR="00CE0C8A" w:rsidRDefault="00CE0C8A" w:rsidP="00CE0C8A">
      <w:pPr>
        <w:spacing w:after="0" w:line="240" w:lineRule="auto"/>
        <w:rPr>
          <w:rFonts w:ascii="Times New Roman" w:eastAsia="Times New Roman" w:hAnsi="Times New Roman"/>
          <w:b/>
          <w:color w:val="000000"/>
          <w:sz w:val="24"/>
          <w:szCs w:val="24"/>
          <w:lang w:eastAsia="lv-LV"/>
        </w:rPr>
      </w:pPr>
      <w:r w:rsidRPr="00250A83">
        <w:rPr>
          <w:rFonts w:ascii="Times New Roman" w:eastAsia="Times New Roman" w:hAnsi="Times New Roman"/>
          <w:b/>
          <w:color w:val="000000"/>
          <w:sz w:val="24"/>
          <w:szCs w:val="24"/>
          <w:lang w:eastAsia="lv-LV"/>
        </w:rPr>
        <w:t xml:space="preserve"> </w:t>
      </w:r>
      <w:r>
        <w:rPr>
          <w:rFonts w:ascii="Times New Roman" w:eastAsia="Times New Roman" w:hAnsi="Times New Roman"/>
          <w:b/>
          <w:color w:val="000000"/>
          <w:sz w:val="24"/>
          <w:szCs w:val="24"/>
          <w:lang w:eastAsia="lv-LV"/>
        </w:rPr>
        <w:br w:type="page"/>
      </w:r>
      <w:bookmarkStart w:id="0" w:name="_GoBack"/>
      <w:bookmarkEnd w:id="0"/>
    </w:p>
    <w:p w:rsidR="00CE0C8A" w:rsidRDefault="00CE0C8A" w:rsidP="00CE0C8A">
      <w:pPr>
        <w:pStyle w:val="ListParagraph"/>
        <w:numPr>
          <w:ilvl w:val="0"/>
          <w:numId w:val="3"/>
        </w:numPr>
        <w:jc w:val="right"/>
        <w:rPr>
          <w:b/>
          <w:sz w:val="24"/>
        </w:rPr>
      </w:pPr>
      <w:r w:rsidRPr="00135DFC">
        <w:rPr>
          <w:b/>
          <w:sz w:val="24"/>
        </w:rPr>
        <w:lastRenderedPageBreak/>
        <w:t>Pielikums</w:t>
      </w:r>
    </w:p>
    <w:p w:rsidR="00CE0C8A" w:rsidRDefault="00CE0C8A" w:rsidP="00CE0C8A">
      <w:pPr>
        <w:pStyle w:val="ListParagraph"/>
        <w:ind w:left="360"/>
        <w:jc w:val="center"/>
        <w:rPr>
          <w:b/>
          <w:sz w:val="24"/>
        </w:rPr>
      </w:pPr>
    </w:p>
    <w:tbl>
      <w:tblPr>
        <w:tblW w:w="493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4"/>
        <w:gridCol w:w="40"/>
        <w:gridCol w:w="746"/>
        <w:gridCol w:w="1131"/>
        <w:gridCol w:w="1180"/>
        <w:gridCol w:w="1112"/>
        <w:gridCol w:w="1238"/>
        <w:gridCol w:w="1842"/>
      </w:tblGrid>
      <w:tr w:rsidR="00CE0C8A" w:rsidRPr="00AA0614" w:rsidTr="00FF6BE3">
        <w:trPr>
          <w:trHeight w:val="360"/>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Konceptuālā ziņojuma</w:t>
            </w:r>
            <w:r w:rsidRPr="00AA0614">
              <w:rPr>
                <w:rFonts w:ascii="Times New Roman" w:eastAsia="Times New Roman" w:hAnsi="Times New Roman"/>
                <w:b/>
                <w:bCs/>
                <w:sz w:val="24"/>
                <w:szCs w:val="24"/>
                <w:lang w:eastAsia="lv-LV"/>
              </w:rPr>
              <w:t xml:space="preserve"> projekta ietekme uz valsts budžetu un pašvaldību budžetiem</w:t>
            </w:r>
          </w:p>
        </w:tc>
      </w:tr>
      <w:tr w:rsidR="00FF6BE3" w:rsidRPr="00AA0614" w:rsidTr="00FF6BE3">
        <w:trPr>
          <w:tblCellSpacing w:w="15" w:type="dxa"/>
        </w:trPr>
        <w:tc>
          <w:tcPr>
            <w:tcW w:w="1354"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sidRPr="00AA0614">
              <w:rPr>
                <w:rFonts w:ascii="Times New Roman" w:eastAsia="Times New Roman" w:hAnsi="Times New Roman"/>
                <w:b/>
                <w:bCs/>
                <w:sz w:val="24"/>
                <w:szCs w:val="24"/>
                <w:lang w:eastAsia="lv-LV"/>
              </w:rPr>
              <w:t>Rādītāji</w:t>
            </w:r>
          </w:p>
        </w:tc>
        <w:tc>
          <w:tcPr>
            <w:tcW w:w="12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2015.</w:t>
            </w:r>
            <w:r w:rsidRPr="00AA0614">
              <w:rPr>
                <w:rFonts w:ascii="Times New Roman" w:eastAsia="Times New Roman" w:hAnsi="Times New Roman"/>
                <w:b/>
                <w:bCs/>
                <w:sz w:val="24"/>
                <w:szCs w:val="24"/>
                <w:lang w:eastAsia="lv-LV"/>
              </w:rPr>
              <w:t xml:space="preserve"> gads</w:t>
            </w:r>
          </w:p>
        </w:tc>
        <w:tc>
          <w:tcPr>
            <w:tcW w:w="2296" w:type="pct"/>
            <w:gridSpan w:val="3"/>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 xml:space="preserve">Turpmākie trīs gadi </w:t>
            </w:r>
            <w:r>
              <w:rPr>
                <w:rFonts w:ascii="Times New Roman" w:eastAsia="Times New Roman" w:hAnsi="Times New Roman"/>
                <w:sz w:val="24"/>
                <w:szCs w:val="24"/>
                <w:lang w:eastAsia="lv-LV"/>
              </w:rPr>
              <w:t>(</w:t>
            </w:r>
            <w:r w:rsidRPr="00AA0614">
              <w:rPr>
                <w:rFonts w:ascii="Times New Roman" w:eastAsia="Times New Roman" w:hAnsi="Times New Roman"/>
                <w:i/>
                <w:iCs/>
                <w:sz w:val="24"/>
                <w:szCs w:val="24"/>
                <w:lang w:eastAsia="lv-LV"/>
              </w:rPr>
              <w:t>euro</w:t>
            </w:r>
            <w:r w:rsidRPr="00AA0614">
              <w:rPr>
                <w:rFonts w:ascii="Times New Roman" w:eastAsia="Times New Roman" w:hAnsi="Times New Roman"/>
                <w:sz w:val="24"/>
                <w:szCs w:val="24"/>
                <w:lang w:eastAsia="lv-LV"/>
              </w:rPr>
              <w:t>)</w:t>
            </w:r>
          </w:p>
        </w:tc>
      </w:tr>
      <w:tr w:rsidR="00FF6BE3" w:rsidRPr="00AA0614" w:rsidTr="00FF6BE3">
        <w:trPr>
          <w:tblCellSpacing w:w="15" w:type="dxa"/>
        </w:trPr>
        <w:tc>
          <w:tcPr>
            <w:tcW w:w="1354" w:type="pct"/>
            <w:gridSpan w:val="3"/>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b/>
                <w:bCs/>
                <w:sz w:val="24"/>
                <w:szCs w:val="24"/>
                <w:lang w:eastAsia="lv-LV"/>
              </w:rPr>
            </w:pPr>
          </w:p>
        </w:tc>
        <w:tc>
          <w:tcPr>
            <w:tcW w:w="1284" w:type="pct"/>
            <w:gridSpan w:val="2"/>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2016</w:t>
            </w:r>
          </w:p>
        </w:tc>
        <w:tc>
          <w:tcPr>
            <w:tcW w:w="68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p>
        </w:tc>
        <w:tc>
          <w:tcPr>
            <w:tcW w:w="95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p>
        </w:tc>
      </w:tr>
      <w:tr w:rsidR="00FF6BE3" w:rsidRPr="00AA0614" w:rsidTr="00FF6BE3">
        <w:trPr>
          <w:trHeight w:val="1679"/>
          <w:tblCellSpacing w:w="15" w:type="dxa"/>
        </w:trPr>
        <w:tc>
          <w:tcPr>
            <w:tcW w:w="1354" w:type="pct"/>
            <w:gridSpan w:val="3"/>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b/>
                <w:bCs/>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saskaņā ar valsts budžetu kārtējam gadam</w:t>
            </w:r>
          </w:p>
        </w:tc>
        <w:tc>
          <w:tcPr>
            <w:tcW w:w="640"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kārtējā gadā, 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salīdzinot ar kārtējo (n) gadu</w:t>
            </w:r>
          </w:p>
        </w:tc>
        <w:tc>
          <w:tcPr>
            <w:tcW w:w="68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salīdzinot ar kārtējo (n) gadu</w:t>
            </w:r>
          </w:p>
        </w:tc>
        <w:tc>
          <w:tcPr>
            <w:tcW w:w="95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salīdzinot ar kārtējo (n) gadu</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w:t>
            </w: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w:t>
            </w:r>
          </w:p>
        </w:tc>
        <w:tc>
          <w:tcPr>
            <w:tcW w:w="640"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4</w:t>
            </w:r>
          </w:p>
        </w:tc>
        <w:tc>
          <w:tcPr>
            <w:tcW w:w="68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w:t>
            </w:r>
          </w:p>
        </w:tc>
        <w:tc>
          <w:tcPr>
            <w:tcW w:w="95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6</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 Budžeta ieņēmumi:</w:t>
            </w:r>
          </w:p>
        </w:tc>
        <w:tc>
          <w:tcPr>
            <w:tcW w:w="62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c>
          <w:tcPr>
            <w:tcW w:w="68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1.1. valsts pamatbudžets, tai skaitā ieņēmumi no maksas pakalpojumiem un citi pašu ieņēmumi</w:t>
            </w:r>
            <w:r>
              <w:rPr>
                <w:rFonts w:ascii="Times New Roman" w:eastAsia="Times New Roman" w:hAnsi="Times New Roman"/>
                <w:sz w:val="24"/>
                <w:szCs w:val="24"/>
                <w:lang w:eastAsia="lv-LV"/>
              </w:rPr>
              <w:t xml:space="preserve"> </w:t>
            </w:r>
            <w:r w:rsidRPr="007A3B7E">
              <w:rPr>
                <w:rFonts w:ascii="Times New Roman" w:eastAsia="Times New Roman" w:hAnsi="Times New Roman"/>
                <w:i/>
                <w:sz w:val="24"/>
                <w:szCs w:val="24"/>
                <w:lang w:eastAsia="lv-LV"/>
              </w:rPr>
              <w:t>apakšprogrammā 05.37.00”„Sociālās integrācijas valsts aģentūras administrēšana un profesionālās un sociālās rehabilitācijas pakalpojumu nodrošināšana”</w:t>
            </w:r>
            <w:r>
              <w:rPr>
                <w:rFonts w:ascii="Times New Roman" w:eastAsia="Times New Roman" w:hAnsi="Times New Roman"/>
                <w:i/>
                <w:sz w:val="24"/>
                <w:szCs w:val="24"/>
                <w:lang w:eastAsia="lv-LV"/>
              </w:rPr>
              <w:t>, tai skaitā ieņēmumi no maksas pakalpojumiem 1 022 191 euro</w:t>
            </w:r>
          </w:p>
        </w:tc>
        <w:tc>
          <w:tcPr>
            <w:tcW w:w="62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c>
          <w:tcPr>
            <w:tcW w:w="68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1.2. valsts speciālais budžets</w:t>
            </w:r>
            <w:r>
              <w:rPr>
                <w:rFonts w:ascii="Times New Roman" w:eastAsia="Times New Roman" w:hAnsi="Times New Roman"/>
                <w:sz w:val="24"/>
                <w:szCs w:val="24"/>
                <w:lang w:eastAsia="lv-LV"/>
              </w:rPr>
              <w:t xml:space="preserve"> </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1.3. pašvaldību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 Budžeta izdevumi:</w:t>
            </w:r>
          </w:p>
        </w:tc>
        <w:tc>
          <w:tcPr>
            <w:tcW w:w="628" w:type="pct"/>
            <w:tcBorders>
              <w:top w:val="outset" w:sz="6" w:space="0" w:color="auto"/>
              <w:left w:val="outset" w:sz="6" w:space="0" w:color="auto"/>
              <w:bottom w:val="outset" w:sz="6" w:space="0" w:color="auto"/>
              <w:right w:val="outset" w:sz="6" w:space="0" w:color="auto"/>
            </w:tcBorders>
            <w:hideMark/>
          </w:tcPr>
          <w:p w:rsidR="00FF6BE3" w:rsidRDefault="00FF6BE3">
            <w:r w:rsidRPr="007C79BC">
              <w:rPr>
                <w:rFonts w:ascii="Times New Roman" w:eastAsia="Times New Roman" w:hAnsi="Times New Roman"/>
                <w:b/>
                <w:i/>
                <w:sz w:val="24"/>
                <w:szCs w:val="24"/>
                <w:lang w:eastAsia="lv-LV"/>
              </w:rPr>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2.1. valsts pamatbudžets</w:t>
            </w:r>
            <w:r>
              <w:rPr>
                <w:rFonts w:ascii="Times New Roman" w:eastAsia="Times New Roman" w:hAnsi="Times New Roman"/>
                <w:sz w:val="24"/>
                <w:szCs w:val="24"/>
                <w:lang w:eastAsia="lv-LV"/>
              </w:rPr>
              <w:t xml:space="preserve"> </w:t>
            </w:r>
            <w:r w:rsidRPr="00DA1A9F">
              <w:rPr>
                <w:rFonts w:ascii="Times New Roman" w:eastAsia="Times New Roman" w:hAnsi="Times New Roman"/>
                <w:i/>
                <w:sz w:val="24"/>
                <w:szCs w:val="24"/>
                <w:lang w:eastAsia="lv-LV"/>
              </w:rPr>
              <w:t xml:space="preserve">apakšprogrammā 05.37.00”„Sociālās integrācijas valsts aģentūras administrēšana un profesionālās un </w:t>
            </w:r>
            <w:r w:rsidRPr="00DA1A9F">
              <w:rPr>
                <w:rFonts w:ascii="Times New Roman" w:eastAsia="Times New Roman" w:hAnsi="Times New Roman"/>
                <w:i/>
                <w:sz w:val="24"/>
                <w:szCs w:val="24"/>
                <w:lang w:eastAsia="lv-LV"/>
              </w:rPr>
              <w:lastRenderedPageBreak/>
              <w:t>sociālās rehabilitācijas pakalpojumu nodrošināšana”</w:t>
            </w:r>
          </w:p>
        </w:tc>
        <w:tc>
          <w:tcPr>
            <w:tcW w:w="628" w:type="pct"/>
            <w:tcBorders>
              <w:top w:val="outset" w:sz="6" w:space="0" w:color="auto"/>
              <w:left w:val="outset" w:sz="6" w:space="0" w:color="auto"/>
              <w:bottom w:val="outset" w:sz="6" w:space="0" w:color="auto"/>
              <w:right w:val="outset" w:sz="6" w:space="0" w:color="auto"/>
            </w:tcBorders>
            <w:hideMark/>
          </w:tcPr>
          <w:p w:rsidR="00FF6BE3" w:rsidRDefault="00FF6BE3">
            <w:r w:rsidRPr="007C79BC">
              <w:rPr>
                <w:rFonts w:ascii="Times New Roman" w:eastAsia="Times New Roman" w:hAnsi="Times New Roman"/>
                <w:b/>
                <w:i/>
                <w:sz w:val="24"/>
                <w:szCs w:val="24"/>
                <w:lang w:eastAsia="lv-LV"/>
              </w:rPr>
              <w:lastRenderedPageBreak/>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lastRenderedPageBreak/>
              <w:t>2.2. valsts speciālais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2.3. pašvaldību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 Finansiālā ietekme:</w:t>
            </w: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3.1. valsts pamatbudžets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FF2D6E">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3.2. speciālais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3.3. pašvaldību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AA0614">
              <w:rPr>
                <w:rFonts w:ascii="Times New Roman" w:eastAsia="Times New Roman" w:hAnsi="Times New Roman"/>
                <w:b/>
                <w:i/>
                <w:sz w:val="24"/>
                <w:szCs w:val="24"/>
                <w:lang w:eastAsia="lv-LV"/>
              </w:rPr>
              <w:t> </w:t>
            </w: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AA0614">
              <w:rPr>
                <w:rFonts w:ascii="Times New Roman" w:eastAsia="Times New Roman" w:hAnsi="Times New Roman"/>
                <w:b/>
                <w:i/>
                <w:sz w:val="24"/>
                <w:szCs w:val="24"/>
                <w:lang w:eastAsia="lv-LV"/>
              </w:rPr>
              <w:t> </w:t>
            </w:r>
            <w:r w:rsidRPr="00C50FB6">
              <w:rPr>
                <w:rFonts w:ascii="Times New Roman" w:eastAsia="Times New Roman" w:hAnsi="Times New Roman"/>
                <w:b/>
                <w:i/>
                <w:sz w:val="24"/>
                <w:szCs w:val="24"/>
                <w:lang w:eastAsia="lv-LV"/>
              </w:rPr>
              <w:t>0</w:t>
            </w:r>
          </w:p>
        </w:tc>
      </w:tr>
      <w:tr w:rsidR="00FF6BE3" w:rsidRPr="00AA0614" w:rsidTr="00FF6BE3">
        <w:trPr>
          <w:trHeight w:val="1671"/>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4. Finanšu līdzekļi papildu izdevumu finansēšanai (kompensējošu izdevumu samazinājumu norāda ar "+" zīmi)</w:t>
            </w: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X</w:t>
            </w:r>
          </w:p>
        </w:tc>
        <w:tc>
          <w:tcPr>
            <w:tcW w:w="640"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c>
          <w:tcPr>
            <w:tcW w:w="617"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c>
          <w:tcPr>
            <w:tcW w:w="688"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c>
          <w:tcPr>
            <w:tcW w:w="958"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 Precizēta finansiālā ietekme:</w:t>
            </w:r>
          </w:p>
        </w:tc>
        <w:tc>
          <w:tcPr>
            <w:tcW w:w="628" w:type="pct"/>
            <w:vMerge w:val="restar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X</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5.1. valsts pamatbudžets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5.2. speciālais 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5.3. pašvaldību 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CE0C8A" w:rsidRPr="00AA0614" w:rsidTr="00FF6BE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 xml:space="preserve">6. Detalizēts ieņēmumu un izdevumu aprēķins (ja nepieciešams, detalizētu ieņēmumu un izdevumu aprēķinu var </w:t>
            </w:r>
            <w:r>
              <w:rPr>
                <w:rFonts w:ascii="Times New Roman" w:eastAsia="Times New Roman" w:hAnsi="Times New Roman"/>
                <w:sz w:val="24"/>
                <w:szCs w:val="24"/>
                <w:lang w:eastAsia="lv-LV"/>
              </w:rPr>
              <w:t>pievienot anotācijas pielikumā):</w:t>
            </w:r>
          </w:p>
        </w:tc>
      </w:tr>
      <w:tr w:rsidR="00FF6BE3" w:rsidRPr="00AA0614" w:rsidTr="00FF6BE3">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6.1. detalizēts ieņēmumu aprēķins</w:t>
            </w:r>
          </w:p>
        </w:tc>
        <w:tc>
          <w:tcPr>
            <w:tcW w:w="4011" w:type="pct"/>
            <w:gridSpan w:val="7"/>
            <w:tcBorders>
              <w:top w:val="outset" w:sz="6" w:space="0" w:color="auto"/>
              <w:left w:val="outset" w:sz="6" w:space="0" w:color="auto"/>
              <w:bottom w:val="outset" w:sz="6" w:space="0" w:color="auto"/>
              <w:right w:val="outset" w:sz="6" w:space="0" w:color="auto"/>
            </w:tcBorders>
            <w:hideMark/>
          </w:tcPr>
          <w:p w:rsidR="00FF6BE3" w:rsidRPr="00BC75FB" w:rsidRDefault="00FF6BE3" w:rsidP="00FF6BE3">
            <w:pPr>
              <w:spacing w:after="0" w:line="240" w:lineRule="auto"/>
              <w:jc w:val="both"/>
              <w:rPr>
                <w:rFonts w:ascii="Times New Roman" w:eastAsia="Times New Roman" w:hAnsi="Times New Roman"/>
                <w:sz w:val="24"/>
                <w:szCs w:val="24"/>
                <w:lang w:eastAsia="lv-LV"/>
              </w:rPr>
            </w:pPr>
            <w:r w:rsidRPr="00745275">
              <w:rPr>
                <w:rFonts w:ascii="Times New Roman" w:eastAsia="Times New Roman" w:hAnsi="Times New Roman"/>
                <w:sz w:val="24"/>
                <w:szCs w:val="24"/>
                <w:lang w:eastAsia="lv-LV"/>
              </w:rPr>
              <w:t xml:space="preserve">Lai ik gadu nodrošinātu </w:t>
            </w:r>
            <w:r>
              <w:rPr>
                <w:rFonts w:ascii="Times New Roman" w:eastAsia="Times New Roman" w:hAnsi="Times New Roman"/>
                <w:sz w:val="24"/>
                <w:szCs w:val="24"/>
                <w:lang w:eastAsia="lv-LV"/>
              </w:rPr>
              <w:t xml:space="preserve">no valsts budžeta finansētu </w:t>
            </w:r>
            <w:r w:rsidRPr="00745275">
              <w:rPr>
                <w:rFonts w:ascii="Times New Roman" w:eastAsia="Times New Roman" w:hAnsi="Times New Roman"/>
                <w:sz w:val="24"/>
                <w:szCs w:val="24"/>
                <w:lang w:eastAsia="lv-LV"/>
              </w:rPr>
              <w:t xml:space="preserve">sociālās rehabilitācijas pakalpojumu vēl 1 140 </w:t>
            </w:r>
            <w:r>
              <w:rPr>
                <w:rFonts w:ascii="Times New Roman" w:eastAsia="Times New Roman" w:hAnsi="Times New Roman"/>
                <w:sz w:val="24"/>
                <w:szCs w:val="24"/>
                <w:lang w:eastAsia="lv-LV"/>
              </w:rPr>
              <w:t>personām</w:t>
            </w:r>
            <w:r w:rsidRPr="00745275">
              <w:rPr>
                <w:rFonts w:ascii="Times New Roman" w:eastAsia="Times New Roman" w:hAnsi="Times New Roman"/>
                <w:sz w:val="24"/>
                <w:szCs w:val="24"/>
                <w:lang w:eastAsia="lv-LV"/>
              </w:rPr>
              <w:t>, tādejādi mazinot sociālās rehabilitācijas pakalpojuma saņēmēju rindu, nepieciešams samazināt SIVA sniegto maksas pakalpojumu apmēru (kopumā 754</w:t>
            </w:r>
            <w:r>
              <w:rPr>
                <w:rFonts w:ascii="Times New Roman" w:eastAsia="Times New Roman" w:hAnsi="Times New Roman"/>
                <w:sz w:val="24"/>
                <w:szCs w:val="24"/>
                <w:lang w:eastAsia="lv-LV"/>
              </w:rPr>
              <w:t> </w:t>
            </w:r>
            <w:r w:rsidRPr="00745275">
              <w:rPr>
                <w:rFonts w:ascii="Times New Roman" w:eastAsia="Times New Roman" w:hAnsi="Times New Roman"/>
                <w:sz w:val="24"/>
                <w:szCs w:val="24"/>
                <w:lang w:eastAsia="lv-LV"/>
              </w:rPr>
              <w:t>792</w:t>
            </w:r>
            <w:r>
              <w:rPr>
                <w:rFonts w:ascii="Times New Roman" w:eastAsia="Times New Roman" w:hAnsi="Times New Roman"/>
                <w:sz w:val="24"/>
                <w:szCs w:val="24"/>
                <w:lang w:eastAsia="lv-LV"/>
              </w:rPr>
              <w:t xml:space="preserve"> </w:t>
            </w:r>
            <w:r w:rsidRPr="00FF6BE3">
              <w:rPr>
                <w:rFonts w:ascii="Times New Roman" w:eastAsia="Times New Roman" w:hAnsi="Times New Roman"/>
                <w:i/>
                <w:sz w:val="24"/>
                <w:szCs w:val="24"/>
                <w:lang w:eastAsia="lv-LV"/>
              </w:rPr>
              <w:t>euro</w:t>
            </w:r>
            <w:r w:rsidRPr="00745275">
              <w:rPr>
                <w:rFonts w:ascii="Times New Roman" w:eastAsia="Times New Roman" w:hAnsi="Times New Roman"/>
                <w:sz w:val="24"/>
                <w:szCs w:val="24"/>
                <w:lang w:eastAsia="lv-LV"/>
              </w:rPr>
              <w:t xml:space="preserve"> apmērā), tai skaitā rehabilitācijas, ārstniecības, viesu izmitināšanas, ēdināšanas pakalpojumus un citus pašu ieņēmumus</w:t>
            </w:r>
            <w:r>
              <w:rPr>
                <w:rFonts w:ascii="Times New Roman" w:eastAsia="Times New Roman" w:hAnsi="Times New Roman"/>
                <w:sz w:val="24"/>
                <w:szCs w:val="24"/>
                <w:lang w:eastAsia="lv-LV"/>
              </w:rPr>
              <w:t xml:space="preserve"> </w:t>
            </w:r>
            <w:r w:rsidRPr="00745275">
              <w:rPr>
                <w:rFonts w:ascii="Times New Roman" w:eastAsia="Times New Roman" w:hAnsi="Times New Roman"/>
                <w:sz w:val="24"/>
                <w:szCs w:val="24"/>
                <w:lang w:eastAsia="lv-LV"/>
              </w:rPr>
              <w:t>atsakoties no maksas pakalpojumu veidiem, pēc kuriem nav pieprasījuma</w:t>
            </w:r>
            <w:r>
              <w:rPr>
                <w:rFonts w:ascii="Times New Roman" w:eastAsia="Times New Roman" w:hAnsi="Times New Roman"/>
                <w:sz w:val="24"/>
                <w:szCs w:val="24"/>
                <w:lang w:eastAsia="lv-LV"/>
              </w:rPr>
              <w:t xml:space="preserve"> (detalizētus aprēķinus skatīt 9.pielikumā </w:t>
            </w:r>
            <w:r w:rsidRPr="00BC75FB">
              <w:rPr>
                <w:rFonts w:ascii="Times New Roman" w:eastAsia="Times New Roman" w:hAnsi="Times New Roman"/>
                <w:sz w:val="24"/>
                <w:szCs w:val="24"/>
                <w:lang w:eastAsia="lv-LV"/>
              </w:rPr>
              <w:t>„Plānotais SIVA maksas pakalpojumu un citu pašu ieņēmumu samazinājums 2016.gadā un turpmāk”.</w:t>
            </w:r>
          </w:p>
          <w:p w:rsidR="00CE0C8A" w:rsidRPr="00AA0614" w:rsidRDefault="00FF6BE3" w:rsidP="00FF6BE3">
            <w:pPr>
              <w:spacing w:after="0" w:line="240" w:lineRule="auto"/>
              <w:jc w:val="both"/>
              <w:rPr>
                <w:rFonts w:ascii="Times New Roman" w:eastAsia="Times New Roman" w:hAnsi="Times New Roman"/>
                <w:sz w:val="24"/>
                <w:szCs w:val="24"/>
                <w:lang w:eastAsia="lv-LV"/>
              </w:rPr>
            </w:pPr>
            <w:r w:rsidRPr="00BC75FB">
              <w:rPr>
                <w:rFonts w:ascii="Times New Roman" w:eastAsia="Times New Roman" w:hAnsi="Times New Roman"/>
                <w:sz w:val="24"/>
                <w:szCs w:val="24"/>
                <w:lang w:eastAsia="lv-LV"/>
              </w:rPr>
              <w:t>10.pielikumā „Kopsavilkums par Sociālās integrācijas valsts aģentūras maksas pakalpojumiem un citu pašu ieņēmumiem un to izmaiņām”.</w:t>
            </w:r>
          </w:p>
        </w:tc>
      </w:tr>
      <w:tr w:rsidR="00FF6BE3" w:rsidRPr="00AA0614" w:rsidTr="00FF6BE3">
        <w:trPr>
          <w:tblCellSpacing w:w="15" w:type="dxa"/>
        </w:trPr>
        <w:tc>
          <w:tcPr>
            <w:tcW w:w="946" w:type="pct"/>
            <w:gridSpan w:val="2"/>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6.2. detalizēts izdevumu aprēķins</w:t>
            </w:r>
          </w:p>
        </w:tc>
        <w:tc>
          <w:tcPr>
            <w:tcW w:w="4004" w:type="pct"/>
            <w:gridSpan w:val="6"/>
            <w:tcBorders>
              <w:top w:val="outset" w:sz="6" w:space="0" w:color="auto"/>
              <w:left w:val="outset" w:sz="6" w:space="0" w:color="auto"/>
              <w:bottom w:val="outset" w:sz="6" w:space="0" w:color="auto"/>
              <w:right w:val="outset" w:sz="6" w:space="0" w:color="auto"/>
            </w:tcBorders>
            <w:vAlign w:val="center"/>
            <w:hideMark/>
          </w:tcPr>
          <w:p w:rsidR="00CE0C8A" w:rsidRPr="00315FE4" w:rsidRDefault="00CE0C8A" w:rsidP="00006D03">
            <w:pPr>
              <w:pStyle w:val="naisf"/>
              <w:spacing w:before="0" w:after="0"/>
              <w:ind w:firstLine="0"/>
              <w:rPr>
                <w:sz w:val="22"/>
                <w:szCs w:val="22"/>
              </w:rPr>
            </w:pPr>
            <w:r w:rsidRPr="00315FE4">
              <w:rPr>
                <w:sz w:val="22"/>
                <w:szCs w:val="22"/>
              </w:rPr>
              <w:t xml:space="preserve">LM budžeta programmas 05.00.00. „Valsts sociālie pakalpojumi” ietvaros tiek īstenota apakšprogramma 05.37.00 „Sociālās integrācijas valsts aģentūras administrēšana un profesionālās un sociālās rehabilitācijas pakalpojumu nodrošināšana”, kur kopējais 2015.gada budžets ir </w:t>
            </w:r>
            <w:r w:rsidRPr="00315FE4">
              <w:rPr>
                <w:color w:val="000000"/>
                <w:sz w:val="22"/>
                <w:szCs w:val="22"/>
              </w:rPr>
              <w:t xml:space="preserve">4 626 483 </w:t>
            </w:r>
            <w:r w:rsidRPr="00315FE4">
              <w:rPr>
                <w:i/>
                <w:color w:val="000000"/>
                <w:sz w:val="22"/>
                <w:szCs w:val="22"/>
              </w:rPr>
              <w:t xml:space="preserve">euro, </w:t>
            </w:r>
            <w:r w:rsidRPr="00315FE4">
              <w:rPr>
                <w:color w:val="000000"/>
                <w:sz w:val="22"/>
                <w:szCs w:val="22"/>
              </w:rPr>
              <w:t>tai skaitā maksa pakalpojumi un citi pašu ieņēmumi 1 022 191</w:t>
            </w:r>
            <w:r w:rsidRPr="00315FE4">
              <w:rPr>
                <w:i/>
                <w:color w:val="000000"/>
                <w:sz w:val="22"/>
                <w:szCs w:val="22"/>
              </w:rPr>
              <w:t xml:space="preserve"> euro </w:t>
            </w:r>
            <w:r w:rsidRPr="00315FE4">
              <w:rPr>
                <w:color w:val="000000"/>
                <w:sz w:val="22"/>
                <w:szCs w:val="22"/>
              </w:rPr>
              <w:t xml:space="preserve">un 2 063 606 </w:t>
            </w:r>
            <w:r w:rsidRPr="00315FE4">
              <w:rPr>
                <w:i/>
                <w:color w:val="000000"/>
                <w:sz w:val="22"/>
                <w:szCs w:val="22"/>
              </w:rPr>
              <w:t>euro</w:t>
            </w:r>
            <w:r w:rsidRPr="00315FE4">
              <w:rPr>
                <w:color w:val="000000"/>
                <w:sz w:val="22"/>
                <w:szCs w:val="22"/>
              </w:rPr>
              <w:t xml:space="preserve"> sociālās rehabilitācijas pakalpojuma nodrošināšanai</w:t>
            </w:r>
            <w:r w:rsidR="00FF6BE3">
              <w:rPr>
                <w:color w:val="000000"/>
                <w:sz w:val="22"/>
                <w:szCs w:val="22"/>
              </w:rPr>
              <w:t xml:space="preserve"> un citiem pasākumiem 1 540 686 </w:t>
            </w:r>
            <w:r w:rsidR="00FF6BE3">
              <w:rPr>
                <w:i/>
                <w:color w:val="000000"/>
                <w:sz w:val="22"/>
                <w:szCs w:val="22"/>
              </w:rPr>
              <w:t>euro</w:t>
            </w:r>
            <w:r w:rsidRPr="00315FE4">
              <w:rPr>
                <w:color w:val="000000"/>
                <w:sz w:val="22"/>
                <w:szCs w:val="22"/>
              </w:rPr>
              <w:t>.</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lastRenderedPageBreak/>
              <w:t xml:space="preserve">Konceptuālā ziņojuma 2.risinājuma (sociālās rehabilitācijas pakalpojuma saņēmēju rindas mazināšanai) īstenošanai 2016.gadā un turpmāk ik gadu papildus nepieciešams finansējums </w:t>
            </w:r>
            <w:r w:rsidRPr="00315FE4">
              <w:rPr>
                <w:rFonts w:ascii="Times New Roman" w:eastAsia="Times New Roman" w:hAnsi="Times New Roman"/>
                <w:b/>
                <w:i/>
                <w:lang w:eastAsia="lv-LV"/>
              </w:rPr>
              <w:t>754 792 euro apmērā</w:t>
            </w:r>
            <w:r w:rsidRPr="00315FE4">
              <w:rPr>
                <w:rFonts w:ascii="Times New Roman" w:eastAsia="Times New Roman" w:hAnsi="Times New Roman"/>
                <w:lang w:eastAsia="lv-LV"/>
              </w:rPr>
              <w:t xml:space="preserve">, tai skaitā EKK 1000 "Atlīdzība" 642 345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(tai skaitā EKK 1100 "Atalgojums" 519 827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EKK 2000 "Preces un pakalpojumi" 98 014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un EKK 5000 "Pamatkapitāla veidošana" 14 433 </w:t>
            </w:r>
            <w:r w:rsidRPr="00315FE4">
              <w:rPr>
                <w:rFonts w:ascii="Times New Roman" w:eastAsia="Times New Roman" w:hAnsi="Times New Roman"/>
                <w:i/>
                <w:lang w:eastAsia="lv-LV"/>
              </w:rPr>
              <w:t>euro</w:t>
            </w:r>
            <w:r w:rsidRPr="00315FE4">
              <w:rPr>
                <w:rFonts w:ascii="Times New Roman" w:eastAsia="Times New Roman" w:hAnsi="Times New Roman"/>
                <w:lang w:eastAsia="lv-LV"/>
              </w:rPr>
              <w:t>.</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Aprēķinu par papildus nepieciešamo finansējumu sociālās rehabilitācijas pakalpojuma nodrošināšanai vēl papildus 1 140 personām skat. 4.pielikumā „Aprēķins par papildus nepieciešamo finansējumu sociālās rehabilitācijas pakalpojuma saņēmēju rindas mazināšanai un sociālās rehabilitācijas pakalpojuma saņēmēju rindas samazināšanās prognoze līdz 2020.gadam”.</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Detalizēta informācija par aprēķinu ar plānotajiem izdevumiem atlīdzībai, izdevumiem precēm un pakalpojumiem un kapitālajiem izdevumiem, kas veido pakalpojuma cenu vienai personai 5.pielikumā „Sociālās rehabilitācijas pakalpojumu nodrošināšanai 1 140 personām papildu nepieciešamais finansējums tiešo un netiešo izdevumu atšifrējumā kopā (kopsavilkums)”, 6.pielikumā „Sociālās rehabilitācijas pakalpojuma kurss 14 dienām personām ar funkcionāliem traucējumiem darbspējīgā vecumā un pēc darbspējīgā vecuma”, 7.pielikumā „Sociālās rehabilitācijas  pakalpojuma kurss 21 dienām personām ar funkcionāliem traucējumiem  un prognozējamu invaliditāti darbspējīgā vecumā un pēc darbspējīgā vecuma”, 8.pielikumā „Sociālās rehabilitācijas  pakalpojuma kurss 21 dienai ČEAS likvidēšanas dalībniekiem un  ČEAS rezultātā cietušajām  personām, politiski represētām personām” un 12.pielikumā „Atlīdzības aprēķins 2016.-2018.gadam sociālās rehabilitācijas pakalpojumu nodrošināšanai papildu 1 140 personām, attiecīgi samazinot sniegto maksas pakalpojumu apmērus”.</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Lai ik gadu nodrošinātu sociālās rehabilitācijas pakalpojumu vēl 1 140 personām, tādejādi mazinot sociālās rehabilitācijas pakalpojuma saņēmēju rindu, nepieciešams samazināt SIVA sniegto maksas pakalpojumu apmēru (kopumā 754 792 euro apmērā), tai skaitā rehabilitācijas, ārstniecības, viesu izmitināšanas, ēdināšanas pakalpojumus un citus pašu ieņēmumus, vienlaikus atsakoties no maksas pakalpojumu veidiem, pēc kuriem nav pieprasījuma, tai skaitā EKK 1000"Atlīdzība" 144 477 euro, (tai skaitā EKK 1100 "Atalgojums" 116 900 euro), EKK 2000 "Preces un pakalpojumi" 582 280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EKK 6000 "Sociālie pabalsti" 27 203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un EKK 5000 "Pamatkapitāla veidošana" 832 </w:t>
            </w:r>
            <w:r w:rsidRPr="00315FE4">
              <w:rPr>
                <w:rFonts w:ascii="Times New Roman" w:eastAsia="Times New Roman" w:hAnsi="Times New Roman"/>
                <w:i/>
                <w:lang w:eastAsia="lv-LV"/>
              </w:rPr>
              <w:t>euro</w:t>
            </w:r>
            <w:r w:rsidRPr="00315FE4">
              <w:rPr>
                <w:rFonts w:ascii="Times New Roman" w:eastAsia="Times New Roman" w:hAnsi="Times New Roman"/>
                <w:lang w:eastAsia="lv-LV"/>
              </w:rPr>
              <w:t>.</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Detalizēta informācija par maksas pakalpojumu un citu pašu ieņēmumu samazinājumu sadalījuma pa ekonomiskās klasifikācijas kodiem 9.pielikumā „Plānotais SIVA maksas pakalpojumu un citu pašu ieņēmumu samazinājums 2016.gadā un turpmāk”.</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Detalizēta informācija par maksas pakalpojumu un citu pašu ieņēmumu samazinājumu sadalījuma pa maksas pakalpojumu veidiem 10.pielikumā „Kopsavilkums par Sociālās integrācijas valsts aģentūras maksas pakalpojumiem un citu pašu ieņēmumiem un to izmaiņām”.</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Ņemot vēra maksas pakalpojumu un citu pašu ieņēmumu samazinājumu un dotācijas no vispārējiem ieņēmumiem palielinājumu, lai nodrošinātu sociālās rehabilitācijas pakalpojumu papildu 1 140 personām veidojas ietekme sadalījuma pa ekonomiskas klasifikācijas kodiem izdevumos, tai skaitā EKK 1000 "Atlīdzība" +497 868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(tai skaitā EKK 1100 "Atalgojums" +402927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EKK 2000 "Preces un pakalpojumi" -484 266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EKK 6000 "Sociālie pabalsti" -27 203 euro un EKK 5000 "Pamatkapitāla veidošana" +13 601 </w:t>
            </w:r>
            <w:r w:rsidRPr="00315FE4">
              <w:rPr>
                <w:rFonts w:ascii="Times New Roman" w:eastAsia="Times New Roman" w:hAnsi="Times New Roman"/>
                <w:i/>
                <w:lang w:eastAsia="lv-LV"/>
              </w:rPr>
              <w:t>euro</w:t>
            </w:r>
            <w:r w:rsidRPr="00315FE4">
              <w:rPr>
                <w:rFonts w:ascii="Times New Roman" w:eastAsia="Times New Roman" w:hAnsi="Times New Roman"/>
                <w:lang w:eastAsia="lv-LV"/>
              </w:rPr>
              <w:t>. Izmaiņas pa ekonomiskās klasifikācijas kodiem skat. 11.pielikumā „Izmaiņas pa ekonomiskās klasifikācijas kodiem saistībā ar maksas pakalpojumu un citu pašu ieņēmumu samazinājumu un sociālās rehabilitācijas pakalpojuma papildu 1140 personām papildu nepieciešamo finansējumu”.</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lastRenderedPageBreak/>
              <w:t xml:space="preserve">Lai nodrošinātu sociālās rehabilitācijas pakalpojumu vēl papildu 1 140 personām, papildu nepieciešamas </w:t>
            </w:r>
            <w:r w:rsidRPr="00BB58DE">
              <w:rPr>
                <w:rFonts w:ascii="Times New Roman" w:eastAsia="Times New Roman" w:hAnsi="Times New Roman"/>
                <w:lang w:eastAsia="lv-LV"/>
              </w:rPr>
              <w:t>3</w:t>
            </w:r>
            <w:r w:rsidR="00221EF8" w:rsidRPr="00BB58DE">
              <w:rPr>
                <w:rFonts w:ascii="Times New Roman" w:eastAsia="Times New Roman" w:hAnsi="Times New Roman"/>
                <w:lang w:eastAsia="lv-LV"/>
              </w:rPr>
              <w:t>4</w:t>
            </w:r>
            <w:r w:rsidRPr="00BB58DE">
              <w:rPr>
                <w:rFonts w:ascii="Times New Roman" w:eastAsia="Times New Roman" w:hAnsi="Times New Roman"/>
                <w:lang w:eastAsia="lv-LV"/>
              </w:rPr>
              <w:t>,</w:t>
            </w:r>
            <w:r w:rsidR="00795325">
              <w:rPr>
                <w:rFonts w:ascii="Times New Roman" w:eastAsia="Times New Roman" w:hAnsi="Times New Roman"/>
                <w:lang w:eastAsia="lv-LV"/>
              </w:rPr>
              <w:t>3</w:t>
            </w:r>
            <w:r w:rsidRPr="00BB58DE">
              <w:rPr>
                <w:rFonts w:ascii="Times New Roman" w:eastAsia="Times New Roman" w:hAnsi="Times New Roman"/>
                <w:lang w:eastAsia="lv-LV"/>
              </w:rPr>
              <w:t xml:space="preserve">5 </w:t>
            </w:r>
            <w:r w:rsidRPr="00315FE4">
              <w:rPr>
                <w:rFonts w:ascii="Times New Roman" w:eastAsia="Times New Roman" w:hAnsi="Times New Roman"/>
                <w:lang w:eastAsia="lv-LV"/>
              </w:rPr>
              <w:t>amata vietas.  Izvērtējot SIVA ar maksas pakalpojumu sniegšanu saistītās amata vietas un attiecīgi izvērtējot personāla kapacitāti, kas iesaistīta sociālās rehabilitācijas pakalpojuma sniegšanā, tiek piedāvāts veikt personāla pārstrukturēšanu no ar maksas pakalpojumu sniegšanu saistītām amata vietām pārplānojot 1</w:t>
            </w:r>
            <w:r w:rsidR="00C8185C">
              <w:rPr>
                <w:rFonts w:ascii="Times New Roman" w:eastAsia="Times New Roman" w:hAnsi="Times New Roman"/>
                <w:lang w:eastAsia="lv-LV"/>
              </w:rPr>
              <w:t>7</w:t>
            </w:r>
            <w:r w:rsidRPr="00315FE4">
              <w:rPr>
                <w:rFonts w:ascii="Times New Roman" w:eastAsia="Times New Roman" w:hAnsi="Times New Roman"/>
                <w:lang w:eastAsia="lv-LV"/>
              </w:rPr>
              <w:t xml:space="preserve"> amata vietas uz sociālās rehabilitācijas pakalpojumu sniegšanu, vienlaikus izvērtējot noteikto amatalgu apmērus un palielinot tās ar sociālās rehabilitācijas pakalpojumu sniegšanu saistītās amatalgas, kuras ir kritiski zemas (pat zem 60%), salīdzinot ar noteikumos "Noteikumi par valsts un pašvaldību institūciju amatpersonu un darbinieku darba samaksu un tās noteikšanas kārtību" noteiktajām maksimālajām atalgojuma skalām, ņemot vērā piešķirto kategoriju, un pārējās 17,5 amata vietas tiks nodrošinātas esošo amata vietu ietvaros, nepalielinot kopējo amata vietu skaitu SIVA.</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Informācija par amata vietām un atalgojuma apmēriem 12.pielikuma „Atlīdzības aprēķins 2016.-2018.gadam sociālās rehabilitācijas pakalpojumu nodrošināšanai papildu 1 140 personām, attiecīgi samazinot sniegto maksas pakalpojumu apmērus”. </w:t>
            </w:r>
          </w:p>
        </w:tc>
      </w:tr>
      <w:tr w:rsidR="00FF6BE3" w:rsidRPr="00AA0614" w:rsidTr="00FF6BE3">
        <w:trPr>
          <w:trHeight w:val="385"/>
          <w:tblCellSpacing w:w="15" w:type="dxa"/>
        </w:trPr>
        <w:tc>
          <w:tcPr>
            <w:tcW w:w="946" w:type="pct"/>
            <w:gridSpan w:val="2"/>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lastRenderedPageBreak/>
              <w:t>7. Cita informācija</w:t>
            </w:r>
          </w:p>
        </w:tc>
        <w:tc>
          <w:tcPr>
            <w:tcW w:w="4004" w:type="pct"/>
            <w:gridSpan w:val="6"/>
            <w:tcBorders>
              <w:top w:val="outset" w:sz="6" w:space="0" w:color="auto"/>
              <w:left w:val="outset" w:sz="6" w:space="0" w:color="auto"/>
              <w:bottom w:val="outset" w:sz="6" w:space="0" w:color="auto"/>
              <w:right w:val="outset" w:sz="6" w:space="0" w:color="auto"/>
            </w:tcBorders>
            <w:hideMark/>
          </w:tcPr>
          <w:p w:rsidR="00FF6BE3" w:rsidRPr="00FF6BE3" w:rsidRDefault="00FF6BE3" w:rsidP="00FF6BE3">
            <w:pPr>
              <w:spacing w:after="0" w:line="240" w:lineRule="auto"/>
              <w:jc w:val="both"/>
              <w:rPr>
                <w:rFonts w:ascii="Times New Roman" w:eastAsia="Times New Roman" w:hAnsi="Times New Roman"/>
                <w:lang w:eastAsia="lv-LV"/>
              </w:rPr>
            </w:pPr>
            <w:r w:rsidRPr="00FF6BE3">
              <w:rPr>
                <w:rFonts w:ascii="Times New Roman" w:eastAsia="Times New Roman" w:hAnsi="Times New Roman"/>
                <w:lang w:eastAsia="lv-LV"/>
              </w:rPr>
              <w:t xml:space="preserve">Veicot izmaiņas, kopējie SIVA resursi izdevumu segšanai nemainās, bet nepieciešams veikt maksas pakalpojumu un citu pašu ieņēmumu plāna 754 792 </w:t>
            </w:r>
            <w:r w:rsidRPr="00FF6BE3">
              <w:rPr>
                <w:rFonts w:ascii="Times New Roman" w:eastAsia="Times New Roman" w:hAnsi="Times New Roman"/>
                <w:i/>
                <w:lang w:eastAsia="lv-LV"/>
              </w:rPr>
              <w:t>euro</w:t>
            </w:r>
            <w:r w:rsidRPr="00FF6BE3">
              <w:rPr>
                <w:rFonts w:ascii="Times New Roman" w:eastAsia="Times New Roman" w:hAnsi="Times New Roman"/>
                <w:lang w:eastAsia="lv-LV"/>
              </w:rPr>
              <w:t xml:space="preserve"> apmērā samazināšanu, attiecīgi aizvietojot finansējumu 754 792 </w:t>
            </w:r>
            <w:r w:rsidRPr="00FF6BE3">
              <w:rPr>
                <w:rFonts w:ascii="Times New Roman" w:eastAsia="Times New Roman" w:hAnsi="Times New Roman"/>
                <w:i/>
                <w:lang w:eastAsia="lv-LV"/>
              </w:rPr>
              <w:t>euro</w:t>
            </w:r>
            <w:r w:rsidRPr="00FF6BE3">
              <w:rPr>
                <w:rFonts w:ascii="Times New Roman" w:eastAsia="Times New Roman" w:hAnsi="Times New Roman"/>
                <w:lang w:eastAsia="lv-LV"/>
              </w:rPr>
              <w:t xml:space="preserve"> apmērā no valsts budžeta dotācijas.</w:t>
            </w:r>
          </w:p>
          <w:p w:rsidR="00CE0C8A" w:rsidRPr="00315FE4" w:rsidRDefault="00FF6BE3" w:rsidP="00FF6BE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Pasākuma ieviešanai nepieciešami papildus valsts budžeta līdzekļi. Līdzekļu pieprasījums tika iekļauts ministrijas 2016.gada jauno politikas iniciatīvu sarakstā, un saskaņā ar likumprojekta par valsts budžetu kārtējam gadam sagatavošanas grafiku, </w:t>
            </w:r>
            <w:r>
              <w:rPr>
                <w:rFonts w:ascii="Times New Roman" w:eastAsia="Times New Roman" w:hAnsi="Times New Roman"/>
                <w:lang w:eastAsia="lv-LV"/>
              </w:rPr>
              <w:t>2015.gada 1.jūnijā</w:t>
            </w:r>
            <w:r w:rsidRPr="00315FE4">
              <w:rPr>
                <w:rFonts w:ascii="Times New Roman" w:eastAsia="Times New Roman" w:hAnsi="Times New Roman"/>
                <w:lang w:eastAsia="lv-LV"/>
              </w:rPr>
              <w:t xml:space="preserve"> iesniegts Finanšu ministrijā un Pārresoru koordinācijas centrā izvērtēšanai. Jautājumu par papildu valsts budžeta līdzekļu piešķiršanu </w:t>
            </w:r>
            <w:r>
              <w:rPr>
                <w:rFonts w:ascii="Times New Roman" w:eastAsia="Times New Roman" w:hAnsi="Times New Roman"/>
                <w:lang w:eastAsia="lv-LV"/>
              </w:rPr>
              <w:t>LM</w:t>
            </w:r>
            <w:r w:rsidRPr="00315FE4">
              <w:rPr>
                <w:rFonts w:ascii="Times New Roman" w:eastAsia="Times New Roman" w:hAnsi="Times New Roman"/>
                <w:lang w:eastAsia="lv-LV"/>
              </w:rPr>
              <w:t xml:space="preserve"> pasākuma “</w:t>
            </w:r>
            <w:r>
              <w:rPr>
                <w:rFonts w:ascii="Times New Roman" w:eastAsia="Times New Roman" w:hAnsi="Times New Roman"/>
                <w:lang w:eastAsia="lv-LV"/>
              </w:rPr>
              <w:t>Īslaicīgās sociālās rehabilitācijas pakalpojuma saņēmēju rindu mazināšana</w:t>
            </w:r>
            <w:r w:rsidRPr="00315FE4">
              <w:rPr>
                <w:rFonts w:ascii="Times New Roman" w:eastAsia="Times New Roman" w:hAnsi="Times New Roman"/>
                <w:lang w:eastAsia="lv-LV"/>
              </w:rPr>
              <w:t xml:space="preserve">” īstenošanai 2016.gadā un turpmākajos gados ik gadu 754 792 </w:t>
            </w:r>
            <w:r w:rsidRPr="00315FE4">
              <w:rPr>
                <w:rFonts w:ascii="Times New Roman" w:eastAsia="Times New Roman" w:hAnsi="Times New Roman"/>
                <w:i/>
                <w:lang w:eastAsia="lv-LV"/>
              </w:rPr>
              <w:t>euro</w:t>
            </w:r>
            <w:r w:rsidRPr="00315FE4">
              <w:rPr>
                <w:rFonts w:ascii="Times New Roman" w:eastAsia="Times New Roman" w:hAnsi="Times New Roman"/>
                <w:lang w:eastAsia="lv-LV"/>
              </w:rPr>
              <w:t xml:space="preserve"> apmērā izskatāms Ministru kabinetā likumprojekta “Par valsts budžetu 2016.gadam” un likumprojekta “Par vidēja termiņa budžeta ietvaru 2016., 2017. un 2018.gadam” sagatavošanas un izskatīšanas procesā kopā ar visu ministriju un centrālo valsts iestāžu priekšlikumiem jaunajām politikas iniciatīvām un iesniegtajiem papildu finansējuma pieprasījumiem atbilstoši valsts budžeta finansiālajām iespējām.</w:t>
            </w:r>
          </w:p>
        </w:tc>
      </w:tr>
    </w:tbl>
    <w:p w:rsidR="00CE0C8A" w:rsidRDefault="00CE0C8A" w:rsidP="00CE0C8A">
      <w:pPr>
        <w:pStyle w:val="ListParagraph"/>
        <w:ind w:left="360"/>
        <w:jc w:val="center"/>
        <w:rPr>
          <w:b/>
          <w:sz w:val="24"/>
        </w:rPr>
      </w:pPr>
    </w:p>
    <w:p w:rsidR="00CE0C8A" w:rsidRDefault="00CE0C8A" w:rsidP="00CE0C8A">
      <w:pPr>
        <w:spacing w:after="0" w:line="240" w:lineRule="auto"/>
        <w:rPr>
          <w:rFonts w:ascii="Times New Roman" w:eastAsia="Times New Roman" w:hAnsi="Times New Roman"/>
          <w:color w:val="000000"/>
          <w:sz w:val="24"/>
          <w:szCs w:val="24"/>
          <w:lang w:eastAsia="lv-LV"/>
        </w:rPr>
      </w:pPr>
    </w:p>
    <w:p w:rsidR="00CE0C8A" w:rsidRPr="005E4E0C" w:rsidRDefault="00CE0C8A" w:rsidP="00CE0C8A">
      <w:pPr>
        <w:spacing w:after="0" w:line="240" w:lineRule="auto"/>
        <w:rPr>
          <w:rFonts w:ascii="Times New Roman" w:eastAsia="Times New Roman" w:hAnsi="Times New Roman"/>
          <w:color w:val="000000"/>
          <w:sz w:val="24"/>
          <w:szCs w:val="24"/>
          <w:lang w:eastAsia="lv-LV"/>
        </w:rPr>
      </w:pPr>
      <w:r w:rsidRPr="005E4E0C">
        <w:rPr>
          <w:rFonts w:ascii="Times New Roman" w:eastAsia="Times New Roman" w:hAnsi="Times New Roman"/>
          <w:color w:val="000000"/>
          <w:sz w:val="24"/>
          <w:szCs w:val="24"/>
          <w:lang w:eastAsia="lv-LV"/>
        </w:rPr>
        <w:t>Labklājības ministrs</w:t>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t>U. Augulis</w:t>
      </w: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Pr="005E4E0C" w:rsidRDefault="00795325" w:rsidP="00CE0C8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w:t>
      </w:r>
      <w:r w:rsidR="00CE0C8A">
        <w:rPr>
          <w:rFonts w:ascii="Times New Roman" w:eastAsia="Times New Roman" w:hAnsi="Times New Roman"/>
          <w:color w:val="000000"/>
          <w:sz w:val="20"/>
          <w:szCs w:val="20"/>
          <w:lang w:eastAsia="lv-LV"/>
        </w:rPr>
        <w:t>0</w:t>
      </w:r>
      <w:r w:rsidR="00CE0C8A" w:rsidRPr="005E4E0C">
        <w:rPr>
          <w:rFonts w:ascii="Times New Roman" w:eastAsia="Times New Roman" w:hAnsi="Times New Roman"/>
          <w:color w:val="000000"/>
          <w:sz w:val="20"/>
          <w:szCs w:val="20"/>
          <w:lang w:eastAsia="lv-LV"/>
        </w:rPr>
        <w:t>.0</w:t>
      </w:r>
      <w:r>
        <w:rPr>
          <w:rFonts w:ascii="Times New Roman" w:eastAsia="Times New Roman" w:hAnsi="Times New Roman"/>
          <w:color w:val="000000"/>
          <w:sz w:val="20"/>
          <w:szCs w:val="20"/>
          <w:lang w:eastAsia="lv-LV"/>
        </w:rPr>
        <w:t>7</w:t>
      </w:r>
      <w:r w:rsidR="00CE0C8A" w:rsidRPr="005E4E0C">
        <w:rPr>
          <w:rFonts w:ascii="Times New Roman" w:eastAsia="Times New Roman" w:hAnsi="Times New Roman"/>
          <w:color w:val="000000"/>
          <w:sz w:val="20"/>
          <w:szCs w:val="20"/>
          <w:lang w:eastAsia="lv-LV"/>
        </w:rPr>
        <w:t xml:space="preserve">.2015. </w:t>
      </w:r>
      <w:r w:rsidR="00CE0C8A">
        <w:rPr>
          <w:rFonts w:ascii="Times New Roman" w:eastAsia="Times New Roman" w:hAnsi="Times New Roman"/>
          <w:color w:val="000000"/>
          <w:sz w:val="20"/>
          <w:szCs w:val="20"/>
          <w:lang w:eastAsia="lv-LV"/>
        </w:rPr>
        <w:t>1</w:t>
      </w:r>
      <w:r w:rsidR="00FF6BE3">
        <w:rPr>
          <w:rFonts w:ascii="Times New Roman" w:eastAsia="Times New Roman" w:hAnsi="Times New Roman"/>
          <w:color w:val="000000"/>
          <w:sz w:val="20"/>
          <w:szCs w:val="20"/>
          <w:lang w:eastAsia="lv-LV"/>
        </w:rPr>
        <w:t>4</w:t>
      </w:r>
      <w:r w:rsidR="00CE0C8A" w:rsidRPr="005E4E0C">
        <w:rPr>
          <w:rFonts w:ascii="Times New Roman" w:eastAsia="Times New Roman" w:hAnsi="Times New Roman"/>
          <w:color w:val="000000"/>
          <w:sz w:val="20"/>
          <w:szCs w:val="20"/>
          <w:lang w:eastAsia="lv-LV"/>
        </w:rPr>
        <w:t>:</w:t>
      </w:r>
      <w:r w:rsidR="00FF6BE3">
        <w:rPr>
          <w:rFonts w:ascii="Times New Roman" w:eastAsia="Times New Roman" w:hAnsi="Times New Roman"/>
          <w:color w:val="000000"/>
          <w:sz w:val="20"/>
          <w:szCs w:val="20"/>
          <w:lang w:eastAsia="lv-LV"/>
        </w:rPr>
        <w:t>04</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sidRPr="005E4E0C">
        <w:rPr>
          <w:rFonts w:ascii="Times New Roman" w:eastAsia="Times New Roman" w:hAnsi="Times New Roman"/>
          <w:color w:val="000000"/>
          <w:sz w:val="20"/>
          <w:szCs w:val="20"/>
          <w:lang w:eastAsia="lv-LV"/>
        </w:rPr>
        <w:t>L.Juste, 67021669</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sidRPr="005E4E0C">
        <w:rPr>
          <w:rFonts w:ascii="Times New Roman" w:eastAsia="Times New Roman" w:hAnsi="Times New Roman"/>
          <w:color w:val="000000"/>
          <w:sz w:val="20"/>
          <w:szCs w:val="20"/>
          <w:lang w:eastAsia="lv-LV"/>
        </w:rPr>
        <w:t>Liga.Juste@lm.gov.lv</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sidRPr="005E4E0C">
        <w:rPr>
          <w:rFonts w:ascii="Times New Roman" w:eastAsia="Times New Roman" w:hAnsi="Times New Roman"/>
          <w:color w:val="000000"/>
          <w:sz w:val="20"/>
          <w:szCs w:val="20"/>
          <w:lang w:eastAsia="lv-LV"/>
        </w:rPr>
        <w:t>I.Kīse, 67021651</w:t>
      </w:r>
    </w:p>
    <w:p w:rsidR="00FF6BE3" w:rsidRDefault="002B0F82" w:rsidP="00CE0C8A">
      <w:pPr>
        <w:spacing w:after="0" w:line="240" w:lineRule="auto"/>
        <w:rPr>
          <w:rFonts w:ascii="Times New Roman" w:eastAsia="Times New Roman" w:hAnsi="Times New Roman"/>
          <w:color w:val="000000"/>
          <w:sz w:val="20"/>
          <w:szCs w:val="20"/>
          <w:lang w:eastAsia="lv-LV"/>
        </w:rPr>
      </w:pPr>
      <w:hyperlink r:id="rId7" w:history="1">
        <w:r w:rsidR="00FF6BE3" w:rsidRPr="00FF6BE3">
          <w:rPr>
            <w:rStyle w:val="Hyperlink"/>
            <w:rFonts w:ascii="Times New Roman" w:eastAsia="Times New Roman" w:hAnsi="Times New Roman"/>
            <w:color w:val="auto"/>
            <w:sz w:val="20"/>
            <w:szCs w:val="20"/>
            <w:u w:val="none"/>
            <w:lang w:eastAsia="lv-LV"/>
          </w:rPr>
          <w:t>Inese.Kise@lm.gov.lv</w:t>
        </w:r>
      </w:hyperlink>
    </w:p>
    <w:p w:rsidR="00FF6BE3" w:rsidRDefault="00FF6BE3">
      <w:pP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br w:type="page"/>
      </w:r>
    </w:p>
    <w:p w:rsidR="00CE0C8A" w:rsidRPr="00250A83" w:rsidRDefault="00CE0C8A" w:rsidP="00CE0C8A">
      <w:pPr>
        <w:pStyle w:val="ListParagraph"/>
        <w:ind w:left="7200"/>
        <w:jc w:val="center"/>
        <w:rPr>
          <w:b/>
          <w:sz w:val="24"/>
        </w:rPr>
      </w:pPr>
      <w:r w:rsidRPr="00315FE4">
        <w:rPr>
          <w:b/>
          <w:sz w:val="24"/>
        </w:rPr>
        <w:lastRenderedPageBreak/>
        <w:t>3.Pielikum</w:t>
      </w:r>
      <w:r w:rsidRPr="00250A83">
        <w:rPr>
          <w:b/>
          <w:sz w:val="24"/>
        </w:rPr>
        <w:t>s</w:t>
      </w:r>
    </w:p>
    <w:p w:rsidR="00CE0C8A" w:rsidRDefault="00CE0C8A" w:rsidP="00CE0C8A">
      <w:pPr>
        <w:keepNext/>
        <w:spacing w:before="240" w:after="60" w:line="240" w:lineRule="auto"/>
        <w:jc w:val="center"/>
        <w:outlineLvl w:val="0"/>
        <w:rPr>
          <w:rFonts w:ascii="Times New Roman" w:eastAsia="Times New Roman" w:hAnsi="Times New Roman"/>
          <w:b/>
          <w:bCs/>
          <w:kern w:val="32"/>
          <w:sz w:val="24"/>
          <w:szCs w:val="24"/>
          <w:lang w:eastAsia="lv-LV"/>
        </w:rPr>
      </w:pPr>
      <w:r w:rsidRPr="00636C54">
        <w:rPr>
          <w:rFonts w:ascii="Times New Roman" w:eastAsia="Times New Roman" w:hAnsi="Times New Roman"/>
          <w:b/>
          <w:bCs/>
          <w:kern w:val="32"/>
          <w:sz w:val="24"/>
          <w:szCs w:val="24"/>
          <w:lang w:eastAsia="lv-LV"/>
        </w:rPr>
        <w:t>Starptautiskās nostādnes profesionālās rehabilitācijas jomā</w:t>
      </w:r>
    </w:p>
    <w:p w:rsidR="00CE0C8A"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hAnsi="Times New Roman"/>
          <w:kern w:val="32"/>
          <w:sz w:val="24"/>
          <w:szCs w:val="24"/>
        </w:rPr>
        <w:t>Profesionālā rehabilitācija (</w:t>
      </w:r>
      <w:r w:rsidRPr="00636C54">
        <w:rPr>
          <w:rFonts w:ascii="Times New Roman" w:hAnsi="Times New Roman"/>
          <w:i/>
          <w:kern w:val="32"/>
          <w:sz w:val="24"/>
          <w:szCs w:val="24"/>
        </w:rPr>
        <w:t>vocational rehabilitation</w:t>
      </w:r>
      <w:r w:rsidRPr="00636C54">
        <w:rPr>
          <w:rFonts w:ascii="Times New Roman" w:hAnsi="Times New Roman"/>
          <w:kern w:val="32"/>
          <w:sz w:val="24"/>
          <w:szCs w:val="24"/>
        </w:rPr>
        <w:t>) ir starptautiskajos dokumentos atzīts un plaši pielietots pasākumu kopums, kas vērsts uz personu ar invaliditāti nodarbinātības veicināšanu. Starptautiskā darba organizācija (</w:t>
      </w:r>
      <w:r w:rsidRPr="00636C54">
        <w:rPr>
          <w:rFonts w:ascii="Times New Roman" w:hAnsi="Times New Roman"/>
          <w:color w:val="222222"/>
          <w:sz w:val="24"/>
          <w:szCs w:val="24"/>
          <w:lang w:eastAsia="lv-LV"/>
        </w:rPr>
        <w:t>SDO) jau kopš pagājušā gadsimta ir vērsusi organizācijas dalībvalstu uzmanību pienācīgas kvalitātes darba iespēju nodrošināšanai personām ar invaliditāti, ņemot vērā vienlīdzīgu iespēju un attieksmes principus, integrāciju un sabiedrības līdzdalību.</w:t>
      </w:r>
      <w:r>
        <w:rPr>
          <w:rFonts w:ascii="Times New Roman" w:hAnsi="Times New Roman"/>
          <w:color w:val="222222"/>
          <w:sz w:val="24"/>
          <w:szCs w:val="24"/>
          <w:lang w:eastAsia="lv-LV"/>
        </w:rPr>
        <w:t xml:space="preserve"> </w:t>
      </w:r>
      <w:r w:rsidRPr="00636C54">
        <w:rPr>
          <w:rFonts w:ascii="Times New Roman" w:eastAsia="Times New Roman" w:hAnsi="Times New Roman"/>
          <w:color w:val="222222"/>
          <w:sz w:val="24"/>
          <w:szCs w:val="24"/>
          <w:lang w:eastAsia="lv-LV"/>
        </w:rPr>
        <w:t xml:space="preserve">SDO personu ar invaliditāti nodarbinātības jomā cenšas veicināt pienācīga darba atrašanas iespējas, nodrošināt darba drošību un darba aizsardzību, kas noved pie šo personu dzīves līmeņa paaugstināšanās. </w:t>
      </w:r>
    </w:p>
    <w:p w:rsidR="00CE0C8A" w:rsidRPr="00EF269E" w:rsidRDefault="00CE0C8A" w:rsidP="00CE0C8A">
      <w:pPr>
        <w:shd w:val="clear" w:color="auto" w:fill="FFFFFF"/>
        <w:spacing w:after="0" w:line="240" w:lineRule="auto"/>
        <w:ind w:firstLine="709"/>
        <w:jc w:val="both"/>
        <w:rPr>
          <w:rFonts w:ascii="Times New Roman" w:eastAsia="Times New Roman" w:hAnsi="Times New Roman"/>
          <w:b/>
          <w:bCs/>
          <w:kern w:val="32"/>
          <w:sz w:val="24"/>
          <w:szCs w:val="24"/>
          <w:lang w:eastAsia="lv-LV"/>
        </w:rPr>
      </w:pPr>
      <w:r w:rsidRPr="00636C54">
        <w:rPr>
          <w:rFonts w:ascii="Times New Roman" w:hAnsi="Times New Roman"/>
          <w:color w:val="222222"/>
          <w:sz w:val="24"/>
          <w:szCs w:val="24"/>
          <w:lang w:eastAsia="lv-LV"/>
        </w:rPr>
        <w:t xml:space="preserve">Galvenais dokuments šajos jautājumos ir </w:t>
      </w:r>
      <w:r w:rsidRPr="00636C54">
        <w:rPr>
          <w:rFonts w:ascii="Times New Roman" w:eastAsia="Times New Roman" w:hAnsi="Times New Roman"/>
          <w:color w:val="222222"/>
          <w:sz w:val="24"/>
          <w:szCs w:val="24"/>
          <w:lang w:eastAsia="lv-LV"/>
        </w:rPr>
        <w:t>SDO konvencija Nr.159 ‘’Par profesionālo rehabilitāciju un nodarbinātību (personām ar invaliditāti), 1983’’</w:t>
      </w:r>
      <w:r>
        <w:rPr>
          <w:rStyle w:val="FootnoteReference"/>
          <w:rFonts w:ascii="Times New Roman" w:eastAsia="Times New Roman" w:hAnsi="Times New Roman"/>
          <w:color w:val="222222"/>
          <w:sz w:val="24"/>
          <w:szCs w:val="24"/>
          <w:lang w:eastAsia="lv-LV"/>
        </w:rPr>
        <w:footnoteReference w:id="1"/>
      </w:r>
      <w:r>
        <w:rPr>
          <w:rFonts w:ascii="Times New Roman" w:eastAsia="Times New Roman" w:hAnsi="Times New Roman"/>
          <w:color w:val="222222"/>
          <w:sz w:val="24"/>
          <w:szCs w:val="24"/>
          <w:lang w:eastAsia="lv-LV"/>
        </w:rPr>
        <w:t>, kuru ratificējušas 82 valstis</w:t>
      </w:r>
      <w:r w:rsidRPr="00636C54">
        <w:rPr>
          <w:rFonts w:ascii="Times New Roman" w:eastAsia="Times New Roman" w:hAnsi="Times New Roman"/>
          <w:color w:val="222222"/>
          <w:sz w:val="24"/>
          <w:szCs w:val="24"/>
          <w:lang w:eastAsia="lv-LV"/>
        </w:rPr>
        <w:t xml:space="preserve"> </w:t>
      </w:r>
      <w:r>
        <w:rPr>
          <w:rFonts w:ascii="Times New Roman" w:eastAsia="Times New Roman" w:hAnsi="Times New Roman"/>
          <w:color w:val="222222"/>
          <w:sz w:val="24"/>
          <w:szCs w:val="24"/>
          <w:lang w:eastAsia="lv-LV"/>
        </w:rPr>
        <w:t xml:space="preserve">(Latvija nav ratificējusi) </w:t>
      </w:r>
      <w:r w:rsidRPr="00636C54">
        <w:rPr>
          <w:rFonts w:ascii="Times New Roman" w:eastAsia="Times New Roman" w:hAnsi="Times New Roman"/>
          <w:color w:val="222222"/>
          <w:sz w:val="24"/>
          <w:szCs w:val="24"/>
          <w:lang w:eastAsia="lv-LV"/>
        </w:rPr>
        <w:t>un tai pievienotā</w:t>
      </w:r>
      <w:r>
        <w:rPr>
          <w:rFonts w:ascii="Times New Roman" w:eastAsia="Times New Roman" w:hAnsi="Times New Roman"/>
          <w:color w:val="222222"/>
          <w:sz w:val="24"/>
          <w:szCs w:val="24"/>
          <w:lang w:eastAsia="lv-LV"/>
        </w:rPr>
        <w:t xml:space="preserve"> </w:t>
      </w:r>
      <w:r w:rsidRPr="00636C54">
        <w:rPr>
          <w:rFonts w:ascii="Times New Roman" w:eastAsia="Times New Roman" w:hAnsi="Times New Roman"/>
          <w:color w:val="222222"/>
          <w:sz w:val="24"/>
          <w:szCs w:val="24"/>
          <w:lang w:eastAsia="lv-LV"/>
        </w:rPr>
        <w:t>Rekomendācija Nr</w:t>
      </w:r>
      <w:r>
        <w:rPr>
          <w:rFonts w:ascii="Times New Roman" w:eastAsia="Times New Roman" w:hAnsi="Times New Roman"/>
          <w:color w:val="222222"/>
          <w:sz w:val="24"/>
          <w:szCs w:val="24"/>
          <w:lang w:eastAsia="lv-LV"/>
        </w:rPr>
        <w:t>.</w:t>
      </w:r>
      <w:r w:rsidRPr="00636C54">
        <w:rPr>
          <w:rFonts w:ascii="Times New Roman" w:eastAsia="Times New Roman" w:hAnsi="Times New Roman"/>
          <w:color w:val="222222"/>
          <w:sz w:val="24"/>
          <w:szCs w:val="24"/>
          <w:lang w:eastAsia="lv-LV"/>
        </w:rPr>
        <w:t>168.</w:t>
      </w:r>
      <w:r w:rsidRPr="00636C54">
        <w:rPr>
          <w:rFonts w:ascii="Times New Roman" w:eastAsia="Times New Roman" w:hAnsi="Times New Roman"/>
          <w:color w:val="222222"/>
          <w:sz w:val="24"/>
          <w:szCs w:val="24"/>
          <w:vertAlign w:val="superscript"/>
          <w:lang w:eastAsia="lv-LV"/>
        </w:rPr>
        <w:footnoteReference w:id="2"/>
      </w:r>
      <w:r>
        <w:rPr>
          <w:rFonts w:ascii="Times New Roman" w:eastAsia="Times New Roman" w:hAnsi="Times New Roman"/>
          <w:color w:val="222222"/>
          <w:sz w:val="24"/>
          <w:szCs w:val="24"/>
          <w:lang w:eastAsia="lv-LV"/>
        </w:rPr>
        <w:t>.</w:t>
      </w:r>
    </w:p>
    <w:p w:rsidR="00CE0C8A" w:rsidRPr="00636C54" w:rsidRDefault="00CE0C8A" w:rsidP="00CE0C8A">
      <w:pPr>
        <w:keepNext/>
        <w:spacing w:after="0" w:line="240" w:lineRule="auto"/>
        <w:jc w:val="both"/>
        <w:outlineLvl w:val="0"/>
        <w:rPr>
          <w:rFonts w:ascii="Times New Roman" w:hAnsi="Times New Roman"/>
          <w:sz w:val="24"/>
          <w:szCs w:val="24"/>
        </w:rPr>
      </w:pPr>
      <w:r w:rsidRPr="00636C54">
        <w:rPr>
          <w:rFonts w:ascii="Times New Roman" w:hAnsi="Times New Roman"/>
          <w:sz w:val="24"/>
          <w:szCs w:val="24"/>
        </w:rPr>
        <w:tab/>
      </w:r>
      <w:r>
        <w:rPr>
          <w:rFonts w:ascii="Times New Roman" w:hAnsi="Times New Roman"/>
          <w:sz w:val="24"/>
          <w:szCs w:val="24"/>
        </w:rPr>
        <w:t>Pamatojoties uz minēto Rekomendāciju,</w:t>
      </w:r>
      <w:r w:rsidRPr="00636C54">
        <w:rPr>
          <w:rFonts w:ascii="Times New Roman" w:hAnsi="Times New Roman"/>
          <w:sz w:val="24"/>
          <w:szCs w:val="24"/>
        </w:rPr>
        <w:t xml:space="preserve"> ārvalstu likumdošanā noteiktās profesionālās rehabilitācijas definīcijas un pakalpojuma apraksti </w:t>
      </w:r>
      <w:r w:rsidRPr="00636C54">
        <w:rPr>
          <w:rFonts w:ascii="Times New Roman" w:hAnsi="Times New Roman"/>
          <w:sz w:val="24"/>
          <w:szCs w:val="24"/>
          <w:u w:val="single"/>
        </w:rPr>
        <w:t>satur vairākas kopīgas pazīmes</w:t>
      </w:r>
      <w:r w:rsidRPr="00636C54">
        <w:rPr>
          <w:rFonts w:ascii="Times New Roman" w:hAnsi="Times New Roman"/>
          <w:sz w:val="24"/>
          <w:szCs w:val="24"/>
          <w:u w:val="single"/>
          <w:vertAlign w:val="superscript"/>
        </w:rPr>
        <w:footnoteReference w:id="3"/>
      </w:r>
      <w:r w:rsidRPr="00636C54">
        <w:rPr>
          <w:rFonts w:ascii="Times New Roman" w:hAnsi="Times New Roman"/>
          <w:sz w:val="24"/>
          <w:szCs w:val="24"/>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sidRPr="00636C54">
        <w:rPr>
          <w:rFonts w:ascii="Times New Roman" w:eastAsia="Times New Roman" w:hAnsi="Times New Roman"/>
          <w:color w:val="222222"/>
          <w:sz w:val="24"/>
          <w:szCs w:val="24"/>
          <w:lang w:eastAsia="lv-LV"/>
        </w:rPr>
        <w:t>Profesionālā rehabilitācija ir pakalpojumu kopums, ko piedāvā personām ar garīgiem vai fiziskiem ierobežojumiem</w:t>
      </w:r>
      <w:r>
        <w:rPr>
          <w:rFonts w:ascii="Times New Roman" w:eastAsia="Times New Roman" w:hAnsi="Times New Roman"/>
          <w:color w:val="222222"/>
          <w:sz w:val="24"/>
          <w:szCs w:val="24"/>
          <w:lang w:eastAsia="lv-LV"/>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lv-LV"/>
        </w:rPr>
        <w:t>P</w:t>
      </w:r>
      <w:r w:rsidRPr="00636C54">
        <w:rPr>
          <w:rFonts w:ascii="Times New Roman" w:eastAsia="Times New Roman" w:hAnsi="Times New Roman"/>
          <w:color w:val="222222"/>
          <w:sz w:val="24"/>
          <w:szCs w:val="24"/>
          <w:lang w:eastAsia="lv-LV"/>
        </w:rPr>
        <w:t>akalpojumi ir paredzēti, lai dotu iespēju to saņēmējiem pilnveidot savas prasmes un spējas, lai sekmīgi konkurētu darba intervijās, iegūtu darbu un spētu to saglabāt</w:t>
      </w:r>
      <w:r>
        <w:rPr>
          <w:rFonts w:ascii="Times New Roman" w:eastAsia="Times New Roman" w:hAnsi="Times New Roman"/>
          <w:color w:val="222222"/>
          <w:sz w:val="24"/>
          <w:szCs w:val="24"/>
          <w:lang w:eastAsia="lv-LV"/>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sidRPr="00636C54">
        <w:rPr>
          <w:rFonts w:ascii="Times New Roman" w:eastAsia="Times New Roman" w:hAnsi="Times New Roman"/>
          <w:color w:val="222222"/>
          <w:sz w:val="24"/>
          <w:szCs w:val="24"/>
          <w:lang w:eastAsia="lv-LV"/>
        </w:rPr>
        <w:t>Piedāvātie profesionālās rehabilitācijas pakalpojumi var paredzēt individuālu pārkvalifikāciju, lai atgrieztos iepriekšējā darbā pēc traumas vai garīga rakstura traucējuma</w:t>
      </w:r>
      <w:r>
        <w:rPr>
          <w:rFonts w:ascii="Times New Roman" w:eastAsia="Times New Roman" w:hAnsi="Times New Roman"/>
          <w:color w:val="222222"/>
          <w:sz w:val="24"/>
          <w:szCs w:val="24"/>
          <w:lang w:eastAsia="lv-LV"/>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sidRPr="00636C54">
        <w:rPr>
          <w:rFonts w:ascii="Times New Roman" w:hAnsi="Times New Roman"/>
          <w:color w:val="222222"/>
          <w:sz w:val="24"/>
          <w:szCs w:val="24"/>
        </w:rPr>
        <w:t>Profesionālās rehabilitācijas pakalpojums sākas ar individuālu gadījuma izvērtēšanu un beidzas ar sekmīgu personas atgriešanos darba tirgū</w:t>
      </w:r>
      <w:r>
        <w:rPr>
          <w:rFonts w:ascii="Times New Roman" w:hAnsi="Times New Roman"/>
          <w:color w:val="222222"/>
          <w:sz w:val="24"/>
          <w:szCs w:val="24"/>
        </w:rPr>
        <w:t>.</w:t>
      </w:r>
    </w:p>
    <w:p w:rsidR="00CE0C8A" w:rsidRPr="00636C54" w:rsidRDefault="00CE0C8A" w:rsidP="00CE0C8A">
      <w:pPr>
        <w:shd w:val="clear" w:color="auto" w:fill="FFFFFF"/>
        <w:spacing w:after="0" w:line="240" w:lineRule="auto"/>
        <w:ind w:firstLine="709"/>
        <w:jc w:val="both"/>
        <w:rPr>
          <w:rFonts w:ascii="Times New Roman" w:eastAsia="Times New Roman" w:hAnsi="Times New Roman"/>
          <w:sz w:val="24"/>
          <w:szCs w:val="24"/>
          <w:lang w:eastAsia="lv-LV"/>
        </w:rPr>
      </w:pPr>
      <w:r w:rsidRPr="00636C54">
        <w:rPr>
          <w:rFonts w:ascii="Times New Roman" w:eastAsia="Times New Roman" w:hAnsi="Times New Roman"/>
          <w:sz w:val="24"/>
          <w:szCs w:val="24"/>
          <w:lang w:eastAsia="lv-LV"/>
        </w:rPr>
        <w:t>Atbilstoši Profesionālās rehabilitācijas asociācijas (</w:t>
      </w:r>
      <w:hyperlink r:id="rId8" w:history="1">
        <w:r w:rsidRPr="00636C54">
          <w:rPr>
            <w:rFonts w:ascii="Times New Roman" w:eastAsia="Times New Roman" w:hAnsi="Times New Roman"/>
            <w:i/>
            <w:sz w:val="24"/>
            <w:szCs w:val="24"/>
            <w:lang w:eastAsia="lv-LV"/>
          </w:rPr>
          <w:t>Vocational Rehabilitation Association</w:t>
        </w:r>
      </w:hyperlink>
      <w:r>
        <w:rPr>
          <w:rFonts w:ascii="Times New Roman" w:eastAsia="Times New Roman" w:hAnsi="Times New Roman"/>
          <w:i/>
          <w:sz w:val="24"/>
          <w:szCs w:val="24"/>
          <w:lang w:eastAsia="lv-LV"/>
        </w:rPr>
        <w:t xml:space="preserve"> - VRA</w:t>
      </w:r>
      <w:r w:rsidRPr="00636C54">
        <w:rPr>
          <w:rFonts w:ascii="Times New Roman" w:eastAsia="Times New Roman" w:hAnsi="Times New Roman"/>
          <w:sz w:val="24"/>
          <w:szCs w:val="24"/>
          <w:lang w:eastAsia="lv-LV"/>
        </w:rPr>
        <w:t>) noteiktajiem standartiem</w:t>
      </w:r>
      <w:r w:rsidRPr="00636C54">
        <w:rPr>
          <w:rFonts w:ascii="Times New Roman" w:eastAsia="Times New Roman" w:hAnsi="Times New Roman"/>
          <w:sz w:val="24"/>
          <w:szCs w:val="24"/>
          <w:vertAlign w:val="superscript"/>
          <w:lang w:eastAsia="lv-LV"/>
        </w:rPr>
        <w:footnoteReference w:id="4"/>
      </w:r>
      <w:r w:rsidRPr="00636C54">
        <w:rPr>
          <w:rFonts w:ascii="Times New Roman" w:eastAsia="Times New Roman" w:hAnsi="Times New Roman"/>
          <w:sz w:val="24"/>
          <w:szCs w:val="24"/>
          <w:lang w:eastAsia="lv-LV"/>
        </w:rPr>
        <w:t>, pakalpojums ietver:</w:t>
      </w:r>
    </w:p>
    <w:p w:rsidR="00CE0C8A" w:rsidRPr="00636C54" w:rsidRDefault="00CE0C8A" w:rsidP="00CE0C8A">
      <w:pPr>
        <w:shd w:val="clear" w:color="auto" w:fill="FFFFFF"/>
        <w:spacing w:before="100" w:beforeAutospacing="1" w:after="0" w:line="240" w:lineRule="auto"/>
        <w:jc w:val="both"/>
        <w:rPr>
          <w:rFonts w:ascii="Times New Roman" w:eastAsia="Times New Roman" w:hAnsi="Times New Roman"/>
          <w:color w:val="222222"/>
          <w:sz w:val="24"/>
          <w:szCs w:val="24"/>
          <w:u w:val="single"/>
          <w:lang w:eastAsia="lv-LV"/>
        </w:rPr>
      </w:pPr>
      <w:r w:rsidRPr="00636C54">
        <w:rPr>
          <w:rFonts w:ascii="Times New Roman" w:eastAsia="Times New Roman" w:hAnsi="Times New Roman"/>
          <w:color w:val="222222"/>
          <w:sz w:val="24"/>
          <w:szCs w:val="24"/>
          <w:u w:val="single"/>
          <w:lang w:eastAsia="lv-LV"/>
        </w:rPr>
        <w:t>Organizatoriskās darbības</w:t>
      </w:r>
      <w:r>
        <w:rPr>
          <w:rFonts w:ascii="Times New Roman" w:eastAsia="Times New Roman" w:hAnsi="Times New Roman"/>
          <w:color w:val="222222"/>
          <w:sz w:val="24"/>
          <w:szCs w:val="24"/>
          <w:u w:val="single"/>
          <w:lang w:eastAsia="lv-LV"/>
        </w:rPr>
        <w:t xml:space="preserve"> profesionālās rehabilitācijas pakalpojuma nodrošināšanai</w:t>
      </w:r>
      <w:r w:rsidRPr="00636C54">
        <w:rPr>
          <w:rFonts w:ascii="Times New Roman" w:eastAsia="Times New Roman" w:hAnsi="Times New Roman"/>
          <w:color w:val="222222"/>
          <w:sz w:val="24"/>
          <w:szCs w:val="24"/>
          <w:u w:val="single"/>
          <w:lang w:eastAsia="lv-LV"/>
        </w:rPr>
        <w:t>:</w:t>
      </w:r>
    </w:p>
    <w:p w:rsidR="00CE0C8A" w:rsidRPr="00636C54" w:rsidRDefault="00CE0C8A" w:rsidP="00CE0C8A">
      <w:pPr>
        <w:shd w:val="clear" w:color="auto" w:fill="FFFFFF"/>
        <w:spacing w:before="100" w:beforeAutospacing="1"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1. Kli</w:t>
      </w:r>
      <w:r>
        <w:rPr>
          <w:rFonts w:ascii="Times New Roman" w:eastAsia="Times New Roman" w:hAnsi="Times New Roman"/>
          <w:color w:val="222222"/>
          <w:sz w:val="24"/>
          <w:szCs w:val="24"/>
          <w:lang w:eastAsia="lv-LV"/>
        </w:rPr>
        <w:t>enta novērtējums</w:t>
      </w:r>
      <w:r w:rsidRPr="00636C54">
        <w:rPr>
          <w:rFonts w:ascii="Times New Roman" w:eastAsia="Times New Roman" w:hAnsi="Times New Roman"/>
          <w:color w:val="222222"/>
          <w:sz w:val="24"/>
          <w:szCs w:val="24"/>
          <w:lang w:eastAsia="lv-LV"/>
        </w:rPr>
        <w:t>; 2. R</w:t>
      </w:r>
      <w:r>
        <w:rPr>
          <w:rFonts w:ascii="Times New Roman" w:eastAsia="Times New Roman" w:hAnsi="Times New Roman"/>
          <w:color w:val="222222"/>
          <w:sz w:val="24"/>
          <w:szCs w:val="24"/>
          <w:lang w:eastAsia="lv-LV"/>
        </w:rPr>
        <w:t>ehabilitācijas plāna sastādīšana</w:t>
      </w:r>
      <w:r w:rsidRPr="00636C54">
        <w:rPr>
          <w:rFonts w:ascii="Times New Roman" w:eastAsia="Times New Roman" w:hAnsi="Times New Roman"/>
          <w:color w:val="222222"/>
          <w:sz w:val="24"/>
          <w:szCs w:val="24"/>
          <w:lang w:eastAsia="lv-LV"/>
        </w:rPr>
        <w:t xml:space="preserve"> (mērķu izvirzīšana un plānotās aktiv</w:t>
      </w:r>
      <w:r>
        <w:rPr>
          <w:rFonts w:ascii="Times New Roman" w:eastAsia="Times New Roman" w:hAnsi="Times New Roman"/>
          <w:color w:val="222222"/>
          <w:sz w:val="24"/>
          <w:szCs w:val="24"/>
          <w:lang w:eastAsia="lv-LV"/>
        </w:rPr>
        <w:t>itātes); 3. Atbildīgo noteikšana un aktivitāšu koordinācija</w:t>
      </w:r>
      <w:r w:rsidRPr="00636C54">
        <w:rPr>
          <w:rFonts w:ascii="Times New Roman" w:eastAsia="Times New Roman" w:hAnsi="Times New Roman"/>
          <w:color w:val="222222"/>
          <w:sz w:val="24"/>
          <w:szCs w:val="24"/>
          <w:lang w:eastAsia="lv-LV"/>
        </w:rPr>
        <w:t xml:space="preserve"> (gadījuma vadības un multidisciplināras pieejas princips); 4. R</w:t>
      </w:r>
      <w:r>
        <w:rPr>
          <w:rFonts w:ascii="Times New Roman" w:eastAsia="Times New Roman" w:hAnsi="Times New Roman"/>
          <w:color w:val="222222"/>
          <w:sz w:val="24"/>
          <w:szCs w:val="24"/>
          <w:lang w:eastAsia="lv-LV"/>
        </w:rPr>
        <w:t>ehabilitācijas plāna novērtēšana</w:t>
      </w:r>
      <w:r w:rsidRPr="00636C54">
        <w:rPr>
          <w:rFonts w:ascii="Times New Roman" w:eastAsia="Times New Roman" w:hAnsi="Times New Roman"/>
          <w:color w:val="222222"/>
          <w:sz w:val="24"/>
          <w:szCs w:val="24"/>
          <w:lang w:eastAsia="lv-LV"/>
        </w:rPr>
        <w:t>.</w:t>
      </w:r>
    </w:p>
    <w:p w:rsidR="00CE0C8A" w:rsidRPr="00636C54" w:rsidRDefault="00CE0C8A" w:rsidP="00CE0C8A">
      <w:pPr>
        <w:shd w:val="clear" w:color="auto" w:fill="FFFFFF"/>
        <w:spacing w:before="100" w:beforeAutospacing="1" w:after="0" w:line="240" w:lineRule="auto"/>
        <w:jc w:val="both"/>
        <w:rPr>
          <w:rFonts w:ascii="Times New Roman" w:eastAsia="Times New Roman" w:hAnsi="Times New Roman"/>
          <w:color w:val="222222"/>
          <w:sz w:val="24"/>
          <w:szCs w:val="24"/>
          <w:u w:val="single"/>
          <w:lang w:eastAsia="lv-LV"/>
        </w:rPr>
      </w:pPr>
      <w:r>
        <w:rPr>
          <w:rFonts w:ascii="Times New Roman" w:eastAsia="Times New Roman" w:hAnsi="Times New Roman"/>
          <w:color w:val="222222"/>
          <w:sz w:val="24"/>
          <w:szCs w:val="24"/>
          <w:u w:val="single"/>
          <w:lang w:eastAsia="lv-LV"/>
        </w:rPr>
        <w:t>Profesionālās rehabilitācijas pakalpojuma s</w:t>
      </w:r>
      <w:r w:rsidRPr="00636C54">
        <w:rPr>
          <w:rFonts w:ascii="Times New Roman" w:eastAsia="Times New Roman" w:hAnsi="Times New Roman"/>
          <w:color w:val="222222"/>
          <w:sz w:val="24"/>
          <w:szCs w:val="24"/>
          <w:u w:val="single"/>
          <w:lang w:eastAsia="lv-LV"/>
        </w:rPr>
        <w:t>aturu veidojošās darbības:</w:t>
      </w:r>
    </w:p>
    <w:p w:rsidR="00CE0C8A" w:rsidRDefault="00CE0C8A" w:rsidP="00CE0C8A">
      <w:pPr>
        <w:shd w:val="clear" w:color="auto" w:fill="FFFFFF"/>
        <w:spacing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1. Medicīniskās konsultācijas un </w:t>
      </w:r>
      <w:r>
        <w:rPr>
          <w:rFonts w:ascii="Times New Roman" w:eastAsia="Times New Roman" w:hAnsi="Times New Roman"/>
          <w:color w:val="222222"/>
          <w:sz w:val="24"/>
          <w:szCs w:val="24"/>
          <w:lang w:eastAsia="lv-LV"/>
        </w:rPr>
        <w:t>veselības veicināšanas pasākumi</w:t>
      </w:r>
      <w:r w:rsidRPr="00636C54">
        <w:rPr>
          <w:rFonts w:ascii="Times New Roman" w:eastAsia="Times New Roman" w:hAnsi="Times New Roman"/>
          <w:color w:val="222222"/>
          <w:sz w:val="24"/>
          <w:szCs w:val="24"/>
          <w:lang w:eastAsia="lv-LV"/>
        </w:rPr>
        <w:t>, lai atbalstītu klienta atgriešanos darbā; 2.</w:t>
      </w:r>
      <w:r w:rsidRPr="00636C54">
        <w:rPr>
          <w:rFonts w:ascii="Times New Roman" w:eastAsia="Times New Roman" w:hAnsi="Times New Roman"/>
          <w:i/>
          <w:color w:val="222222"/>
          <w:sz w:val="24"/>
          <w:szCs w:val="24"/>
          <w:lang w:eastAsia="lv-LV"/>
        </w:rPr>
        <w:t xml:space="preserve"> </w:t>
      </w:r>
      <w:r w:rsidRPr="00636C54">
        <w:rPr>
          <w:rFonts w:ascii="Times New Roman" w:eastAsia="Times New Roman" w:hAnsi="Times New Roman"/>
          <w:color w:val="222222"/>
          <w:sz w:val="24"/>
          <w:szCs w:val="24"/>
          <w:lang w:eastAsia="lv-LV"/>
        </w:rPr>
        <w:t>Karj</w:t>
      </w:r>
      <w:r>
        <w:rPr>
          <w:rFonts w:ascii="Times New Roman" w:eastAsia="Times New Roman" w:hAnsi="Times New Roman"/>
          <w:color w:val="222222"/>
          <w:sz w:val="24"/>
          <w:szCs w:val="24"/>
          <w:lang w:eastAsia="lv-LV"/>
        </w:rPr>
        <w:t>eras konsultācijas; 3. Pasākumi</w:t>
      </w:r>
      <w:r w:rsidRPr="00636C54">
        <w:rPr>
          <w:rFonts w:ascii="Times New Roman" w:eastAsia="Times New Roman" w:hAnsi="Times New Roman"/>
          <w:color w:val="222222"/>
          <w:sz w:val="24"/>
          <w:szCs w:val="24"/>
          <w:lang w:eastAsia="lv-LV"/>
        </w:rPr>
        <w:t>, lai novērstu ārējos šķēršļus, kuri kavē klienta atgriešanos darbā (vides pieejamība, darba vietas aprīkojums un darba organizācija, darba devēju, klienta un sabiedrības attieksme); 4. Konsultācijas ar darba devēju, klienta pašvaldību un nodarbinātības aģent</w:t>
      </w:r>
      <w:r>
        <w:rPr>
          <w:rFonts w:ascii="Times New Roman" w:eastAsia="Times New Roman" w:hAnsi="Times New Roman"/>
          <w:color w:val="222222"/>
          <w:sz w:val="24"/>
          <w:szCs w:val="24"/>
          <w:lang w:eastAsia="lv-LV"/>
        </w:rPr>
        <w:t>ūru; 5. Darba vietas pielāgošana</w:t>
      </w:r>
      <w:r w:rsidRPr="00636C54">
        <w:rPr>
          <w:rFonts w:ascii="Times New Roman" w:eastAsia="Times New Roman" w:hAnsi="Times New Roman"/>
          <w:color w:val="222222"/>
          <w:sz w:val="24"/>
          <w:szCs w:val="24"/>
          <w:lang w:eastAsia="lv-LV"/>
        </w:rPr>
        <w:t>; 6. Esošās v</w:t>
      </w:r>
      <w:r>
        <w:rPr>
          <w:rFonts w:ascii="Times New Roman" w:eastAsia="Times New Roman" w:hAnsi="Times New Roman"/>
          <w:color w:val="222222"/>
          <w:sz w:val="24"/>
          <w:szCs w:val="24"/>
          <w:lang w:eastAsia="lv-LV"/>
        </w:rPr>
        <w:t>ai apgūstamās profesijas analīze</w:t>
      </w:r>
      <w:r w:rsidRPr="00636C54">
        <w:rPr>
          <w:rFonts w:ascii="Times New Roman" w:eastAsia="Times New Roman" w:hAnsi="Times New Roman"/>
          <w:color w:val="222222"/>
          <w:sz w:val="24"/>
          <w:szCs w:val="24"/>
          <w:lang w:eastAsia="lv-LV"/>
        </w:rPr>
        <w:t xml:space="preserve"> (profesionālā piemērotība); 6. Rehabilit</w:t>
      </w:r>
      <w:r>
        <w:rPr>
          <w:rFonts w:ascii="Times New Roman" w:eastAsia="Times New Roman" w:hAnsi="Times New Roman"/>
          <w:color w:val="222222"/>
          <w:sz w:val="24"/>
          <w:szCs w:val="24"/>
          <w:lang w:eastAsia="lv-LV"/>
        </w:rPr>
        <w:t>ācijas pakalpojuma nodrošināšana</w:t>
      </w:r>
      <w:r w:rsidRPr="00636C54">
        <w:rPr>
          <w:rFonts w:ascii="Times New Roman" w:eastAsia="Times New Roman" w:hAnsi="Times New Roman"/>
          <w:color w:val="222222"/>
          <w:sz w:val="24"/>
          <w:szCs w:val="24"/>
          <w:lang w:eastAsia="lv-LV"/>
        </w:rPr>
        <w:t xml:space="preserve"> (ietverot sociālo, medicīnisko un arodrehabilitāciju).</w:t>
      </w:r>
    </w:p>
    <w:p w:rsidR="00CE0C8A" w:rsidRPr="00636C54" w:rsidRDefault="00CE0C8A" w:rsidP="00CE0C8A">
      <w:pPr>
        <w:shd w:val="clear" w:color="auto" w:fill="FFFFFF"/>
        <w:spacing w:after="0" w:line="240" w:lineRule="auto"/>
        <w:jc w:val="both"/>
        <w:rPr>
          <w:rFonts w:ascii="Times New Roman" w:eastAsia="Times New Roman" w:hAnsi="Times New Roman"/>
          <w:i/>
          <w:color w:val="222222"/>
          <w:sz w:val="24"/>
          <w:szCs w:val="24"/>
          <w:lang w:eastAsia="lv-LV"/>
        </w:rPr>
      </w:pPr>
    </w:p>
    <w:p w:rsidR="00CE0C8A" w:rsidRPr="00636C54" w:rsidRDefault="00CE0C8A" w:rsidP="00CE0C8A">
      <w:pPr>
        <w:shd w:val="clear" w:color="auto" w:fill="FFFFFF"/>
        <w:spacing w:after="0" w:line="240" w:lineRule="auto"/>
        <w:ind w:firstLine="709"/>
        <w:jc w:val="both"/>
        <w:rPr>
          <w:rFonts w:ascii="Times New Roman" w:eastAsia="Times New Roman" w:hAnsi="Times New Roman"/>
          <w:color w:val="000000"/>
          <w:sz w:val="24"/>
          <w:szCs w:val="24"/>
          <w:lang w:eastAsia="lv-LV"/>
        </w:rPr>
      </w:pPr>
      <w:r>
        <w:rPr>
          <w:rFonts w:ascii="Times New Roman" w:eastAsia="Times New Roman" w:hAnsi="Times New Roman"/>
          <w:color w:val="222222"/>
          <w:sz w:val="24"/>
          <w:szCs w:val="24"/>
          <w:lang w:eastAsia="lv-LV"/>
        </w:rPr>
        <w:lastRenderedPageBreak/>
        <w:t>C</w:t>
      </w:r>
      <w:r w:rsidRPr="00636C54">
        <w:rPr>
          <w:rFonts w:ascii="Times New Roman" w:eastAsia="Times New Roman" w:hAnsi="Times New Roman"/>
          <w:color w:val="222222"/>
          <w:sz w:val="24"/>
          <w:szCs w:val="24"/>
          <w:lang w:eastAsia="lv-LV"/>
        </w:rPr>
        <w:t xml:space="preserve">iti autori, piemēram, </w:t>
      </w:r>
      <w:r w:rsidRPr="00636C54">
        <w:rPr>
          <w:rFonts w:ascii="Times New Roman" w:eastAsia="Times New Roman" w:hAnsi="Times New Roman"/>
          <w:i/>
          <w:color w:val="000000"/>
          <w:sz w:val="24"/>
          <w:szCs w:val="24"/>
          <w:lang w:eastAsia="lv-LV"/>
        </w:rPr>
        <w:t>Fischler, Gary and Nan Booth</w:t>
      </w:r>
      <w:r w:rsidRPr="00636C54">
        <w:rPr>
          <w:rFonts w:ascii="Times New Roman" w:eastAsia="Times New Roman" w:hAnsi="Times New Roman"/>
          <w:i/>
          <w:color w:val="000000"/>
          <w:sz w:val="24"/>
          <w:szCs w:val="24"/>
          <w:vertAlign w:val="superscript"/>
          <w:lang w:eastAsia="lv-LV"/>
        </w:rPr>
        <w:footnoteReference w:id="5"/>
      </w:r>
      <w:r w:rsidRPr="00636C54">
        <w:rPr>
          <w:rFonts w:ascii="Times New Roman" w:eastAsia="Times New Roman" w:hAnsi="Times New Roman"/>
          <w:color w:val="000000"/>
          <w:sz w:val="24"/>
          <w:szCs w:val="24"/>
          <w:lang w:eastAsia="lv-LV"/>
        </w:rPr>
        <w:t xml:space="preserve"> norāda, ka profesionālās rehabilitācijas process sevī ietver vairāku nozaru (multidisciplinārus) pakalpo</w:t>
      </w:r>
      <w:r>
        <w:rPr>
          <w:rFonts w:ascii="Times New Roman" w:eastAsia="Times New Roman" w:hAnsi="Times New Roman"/>
          <w:color w:val="000000"/>
          <w:sz w:val="24"/>
          <w:szCs w:val="24"/>
          <w:lang w:eastAsia="lv-LV"/>
        </w:rPr>
        <w:t>jumus, kas balstās uz šādiem</w:t>
      </w:r>
      <w:r w:rsidRPr="00636C54">
        <w:rPr>
          <w:rFonts w:ascii="Times New Roman" w:eastAsia="Times New Roman" w:hAnsi="Times New Roman"/>
          <w:color w:val="000000"/>
          <w:sz w:val="24"/>
          <w:szCs w:val="24"/>
          <w:lang w:eastAsia="lv-LV"/>
        </w:rPr>
        <w:t xml:space="preserve"> principiem: </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Pakalpojums ir vērsts uz konkrētu personu</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Atbilstības kritēriji nosaka, ka klients ir vismaz 16 gadus vecs, bezdarbnieks vai nepietiekami nodarbināts ar fizisku vai garīgu invaliditāti, kas rada būtisku šķērsli nodarbinātībai (piemēram, psihiski traucējumi, alkohola un citu narkotiku atkarība, garīgie un emocionālie traucējumi, uzmanības deficīta traucējumi, specifiski mācīšanās traucējumi, kā arī fiziskie un jušanas (sensorie) traucējumi)</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 xml:space="preserve">Pakalpojumam jābūt uz orientētam rezultātu (saņemti </w:t>
      </w:r>
      <w:r>
        <w:rPr>
          <w:rFonts w:ascii="Times New Roman" w:eastAsia="Times New Roman" w:hAnsi="Times New Roman"/>
          <w:color w:val="222222"/>
          <w:sz w:val="24"/>
          <w:szCs w:val="24"/>
          <w:lang w:eastAsia="lv-LV"/>
        </w:rPr>
        <w:t>rehabilitācijas plānā noteiktie</w:t>
      </w:r>
      <w:r w:rsidRPr="00636C54">
        <w:rPr>
          <w:rFonts w:ascii="Times New Roman" w:eastAsia="Times New Roman" w:hAnsi="Times New Roman"/>
          <w:color w:val="222222"/>
          <w:sz w:val="24"/>
          <w:szCs w:val="24"/>
          <w:lang w:eastAsia="lv-LV"/>
        </w:rPr>
        <w:t xml:space="preserve"> pakalpojumi, atrasts algots darbs)</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 xml:space="preserve">Ierobežotu </w:t>
      </w:r>
      <w:r>
        <w:rPr>
          <w:rFonts w:ascii="Times New Roman" w:eastAsia="Times New Roman" w:hAnsi="Times New Roman"/>
          <w:color w:val="222222"/>
          <w:sz w:val="24"/>
          <w:szCs w:val="24"/>
          <w:lang w:eastAsia="lv-LV"/>
        </w:rPr>
        <w:t xml:space="preserve">finansiālo </w:t>
      </w:r>
      <w:r w:rsidRPr="00636C54">
        <w:rPr>
          <w:rFonts w:ascii="Times New Roman" w:eastAsia="Times New Roman" w:hAnsi="Times New Roman"/>
          <w:color w:val="222222"/>
          <w:sz w:val="24"/>
          <w:szCs w:val="24"/>
          <w:lang w:eastAsia="lv-LV"/>
        </w:rPr>
        <w:t>resursu situācijā cilvēkiem ar smagāku invaliditāti pakalpojums nodrošināms prioritāri</w:t>
      </w:r>
      <w:r>
        <w:rPr>
          <w:rFonts w:ascii="Times New Roman" w:eastAsia="Times New Roman" w:hAnsi="Times New Roman"/>
          <w:color w:val="222222"/>
          <w:sz w:val="24"/>
          <w:szCs w:val="24"/>
          <w:lang w:eastAsia="lv-LV"/>
        </w:rPr>
        <w:t>;</w:t>
      </w:r>
      <w:r w:rsidRPr="00636C54">
        <w:rPr>
          <w:rFonts w:ascii="Times New Roman" w:eastAsia="Times New Roman" w:hAnsi="Times New Roman"/>
          <w:color w:val="222222"/>
          <w:sz w:val="24"/>
          <w:szCs w:val="24"/>
          <w:lang w:eastAsia="lv-LV"/>
        </w:rPr>
        <w:t xml:space="preserve"> </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Tiek vērtēta pakalpojuma efektivitāte:</w:t>
      </w:r>
    </w:p>
    <w:p w:rsidR="00CE0C8A" w:rsidRPr="00636C54" w:rsidRDefault="00CE0C8A" w:rsidP="00CE0C8A">
      <w:pPr>
        <w:numPr>
          <w:ilvl w:val="0"/>
          <w:numId w:val="4"/>
        </w:numPr>
        <w:shd w:val="clear" w:color="auto" w:fill="FFFFFF"/>
        <w:tabs>
          <w:tab w:val="clear" w:pos="1095"/>
        </w:tabs>
        <w:spacing w:after="0" w:line="240" w:lineRule="auto"/>
        <w:ind w:hanging="386"/>
        <w:jc w:val="both"/>
        <w:rPr>
          <w:rFonts w:ascii="Times New Roman" w:eastAsia="Times New Roman" w:hAnsi="Times New Roman"/>
          <w:color w:val="222222"/>
          <w:sz w:val="24"/>
          <w:szCs w:val="24"/>
          <w:lang w:eastAsia="lv-LV"/>
        </w:rPr>
      </w:pPr>
      <w:r>
        <w:rPr>
          <w:rFonts w:ascii="Times New Roman" w:eastAsia="Times New Roman" w:hAnsi="Times New Roman"/>
          <w:color w:val="222222"/>
          <w:sz w:val="24"/>
          <w:szCs w:val="24"/>
          <w:u w:val="single"/>
          <w:lang w:eastAsia="lv-LV"/>
        </w:rPr>
        <w:t>Pozitīvs</w:t>
      </w:r>
      <w:r w:rsidRPr="00636C54">
        <w:rPr>
          <w:rFonts w:ascii="Times New Roman" w:eastAsia="Times New Roman" w:hAnsi="Times New Roman"/>
          <w:color w:val="222222"/>
          <w:sz w:val="24"/>
          <w:szCs w:val="24"/>
          <w:u w:val="single"/>
          <w:lang w:eastAsia="lv-LV"/>
        </w:rPr>
        <w:t xml:space="preserve"> rezultāts</w:t>
      </w:r>
      <w:r w:rsidRPr="00636C54">
        <w:rPr>
          <w:rFonts w:ascii="Times New Roman" w:eastAsia="Times New Roman" w:hAnsi="Times New Roman"/>
          <w:color w:val="222222"/>
          <w:sz w:val="24"/>
          <w:szCs w:val="24"/>
          <w:lang w:eastAsia="lv-LV"/>
        </w:rPr>
        <w:t xml:space="preserve"> profesionālās rehabilitācijas pakalpojumam - personas ar garīga vai fiziska rakstura traucējumiem (invaliditāti) saņēma profesionālās piemērotības izvērtējumu, konsultācijas, arodprasmju apmācības, naktsmītni un ilgtermiņa atbalstu, kas vajadzīgs, lai viņām būtu iespējas strādāt algotu darbu pēc savas izvēles;</w:t>
      </w:r>
    </w:p>
    <w:p w:rsidR="00CE0C8A" w:rsidRPr="00636C54" w:rsidRDefault="00CE0C8A" w:rsidP="00CE0C8A">
      <w:pPr>
        <w:numPr>
          <w:ilvl w:val="0"/>
          <w:numId w:val="4"/>
        </w:numPr>
        <w:shd w:val="clear" w:color="auto" w:fill="FFFFFF"/>
        <w:tabs>
          <w:tab w:val="clear" w:pos="1095"/>
        </w:tabs>
        <w:spacing w:after="0" w:line="240" w:lineRule="auto"/>
        <w:ind w:hanging="386"/>
        <w:jc w:val="both"/>
        <w:rPr>
          <w:rFonts w:ascii="Times New Roman" w:eastAsia="Times New Roman" w:hAnsi="Times New Roman"/>
          <w:color w:val="000000"/>
          <w:sz w:val="24"/>
          <w:szCs w:val="24"/>
          <w:lang w:eastAsia="lv-LV"/>
        </w:rPr>
      </w:pPr>
      <w:r>
        <w:rPr>
          <w:rFonts w:ascii="Times New Roman" w:eastAsia="Times New Roman" w:hAnsi="Times New Roman"/>
          <w:color w:val="222222"/>
          <w:sz w:val="24"/>
          <w:szCs w:val="24"/>
          <w:u w:val="single"/>
          <w:lang w:eastAsia="lv-LV"/>
        </w:rPr>
        <w:t>Negatīvs</w:t>
      </w:r>
      <w:r w:rsidRPr="00636C54">
        <w:rPr>
          <w:rFonts w:ascii="Times New Roman" w:eastAsia="Times New Roman" w:hAnsi="Times New Roman"/>
          <w:color w:val="222222"/>
          <w:sz w:val="24"/>
          <w:szCs w:val="24"/>
          <w:u w:val="single"/>
          <w:lang w:eastAsia="lv-LV"/>
        </w:rPr>
        <w:t xml:space="preserve"> rezultāts</w:t>
      </w:r>
      <w:r w:rsidRPr="00636C54">
        <w:rPr>
          <w:rFonts w:ascii="Times New Roman" w:eastAsia="Times New Roman" w:hAnsi="Times New Roman"/>
          <w:color w:val="222222"/>
          <w:sz w:val="24"/>
          <w:szCs w:val="24"/>
          <w:lang w:eastAsia="lv-LV"/>
        </w:rPr>
        <w:t xml:space="preserve"> – pēc pakalpojuma saņemšanas personas ar garīga vai fiziska rakstura traucējumiem (invaliditāti) paliek bezdarbnieki vai daļēji nodarbinātas personas. Personas ar fiziska rakstura traucējumiem - </w:t>
      </w:r>
      <w:r w:rsidRPr="00636C54">
        <w:rPr>
          <w:rFonts w:ascii="Times New Roman" w:eastAsia="Times New Roman" w:hAnsi="Times New Roman"/>
          <w:color w:val="222222"/>
          <w:sz w:val="24"/>
          <w:szCs w:val="24"/>
          <w:u w:val="single"/>
          <w:lang w:eastAsia="lv-LV"/>
        </w:rPr>
        <w:t>vairāk nekā 70 % paliek bezdarbnieka statusā</w:t>
      </w:r>
      <w:r w:rsidRPr="00636C54">
        <w:rPr>
          <w:rFonts w:ascii="Times New Roman" w:eastAsia="Times New Roman" w:hAnsi="Times New Roman"/>
          <w:color w:val="222222"/>
          <w:sz w:val="24"/>
          <w:szCs w:val="24"/>
          <w:lang w:eastAsia="lv-LV"/>
        </w:rPr>
        <w:t xml:space="preserve">, personas ar garīga rakstura traucējumiem - </w:t>
      </w:r>
      <w:r w:rsidRPr="00636C54">
        <w:rPr>
          <w:rFonts w:ascii="Times New Roman" w:eastAsia="Times New Roman" w:hAnsi="Times New Roman"/>
          <w:color w:val="222222"/>
          <w:sz w:val="24"/>
          <w:szCs w:val="24"/>
          <w:u w:val="single"/>
          <w:lang w:eastAsia="lv-LV"/>
        </w:rPr>
        <w:t>70-90% paliek bezdarbnieka statusā</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 xml:space="preserve">Pēc pakalpojuma saņemšanas turpinās rūpes par klientu </w:t>
      </w:r>
      <w:r w:rsidRPr="00636C54">
        <w:rPr>
          <w:rFonts w:ascii="Times New Roman" w:eastAsia="Times New Roman" w:hAnsi="Times New Roman"/>
          <w:i/>
          <w:color w:val="222222"/>
          <w:sz w:val="24"/>
          <w:szCs w:val="24"/>
          <w:lang w:eastAsia="lv-LV"/>
        </w:rPr>
        <w:t>(aftercare</w:t>
      </w:r>
      <w:r w:rsidRPr="00636C54">
        <w:rPr>
          <w:rFonts w:ascii="Times New Roman" w:eastAsia="Times New Roman" w:hAnsi="Times New Roman"/>
          <w:color w:val="222222"/>
          <w:sz w:val="24"/>
          <w:szCs w:val="24"/>
          <w:lang w:eastAsia="lv-LV"/>
        </w:rPr>
        <w:t>). Tas nozīmē, ka profesionālās rehabilitācijas konsultants palīdz sagatavot un iesniegt nepieciešamos dokumentus nodarbinātības aģentūrā. Konsultanti var sniegt atbalstu (atbalstītās nodarbinātības programmu ietvaros), gadījumos, ja klientam ir nepieciešama palīdzība, lai saglabātu esošo darbu (novērstu risku zaudēt darbu). Šis atbalsts var ietvert arī darba prasmju pilnveidošanu klienta darba vietā. Ja klients tomēr darbu zaudējis, tad konsultanti novērtē to, kas ir noticis un konsultē personu par to, kā uzlabot viņas sniegumu vai mainīt ieradumus, kas bija par iemeslu darba zaudēšanai.</w:t>
      </w:r>
    </w:p>
    <w:p w:rsidR="00CE0C8A" w:rsidRPr="00636C54"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Pasaules Veselības organizācija (PVO), 2007.gadā apstiprināja globālu rīcības plānu ‘’Par strādājošo veselību laika periodā no 2008 -2017. gadam’’, kas savstarpēji saskaņo šo abu ANO aģentūru</w:t>
      </w:r>
      <w:r>
        <w:rPr>
          <w:rFonts w:ascii="Times New Roman" w:eastAsia="Times New Roman" w:hAnsi="Times New Roman"/>
          <w:color w:val="222222"/>
          <w:sz w:val="24"/>
          <w:szCs w:val="24"/>
          <w:lang w:eastAsia="lv-LV"/>
        </w:rPr>
        <w:t xml:space="preserve"> (SDO un PVO)</w:t>
      </w:r>
      <w:r w:rsidRPr="00636C54">
        <w:rPr>
          <w:rFonts w:ascii="Times New Roman" w:eastAsia="Times New Roman" w:hAnsi="Times New Roman"/>
          <w:color w:val="222222"/>
          <w:sz w:val="24"/>
          <w:szCs w:val="24"/>
          <w:lang w:eastAsia="lv-LV"/>
        </w:rPr>
        <w:t xml:space="preserve"> rīcību un mudina dalībvalstis vērst uzmanību strādājošo veselības profilaksei, tās veicināšanai un aizsardzībai, liekot uzsvaru uz darba devēju, darba vietas un nodarbināto lomu politikas izstrādei un pilnveidošanai. Abas aģentūras atzīst kritisko stāvokli attiecībā uz strādājošo veselību un invaliditāti, kas saistīta ar nodarbinātību. </w:t>
      </w:r>
    </w:p>
    <w:p w:rsidR="00CE0C8A"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Tā kā PVO jau 2001. gadā akceptēja Starptautisko funkcionēšanas, invaliditātes un veselības klasifikāciju - SFK (</w:t>
      </w:r>
      <w:r w:rsidRPr="00636C54">
        <w:rPr>
          <w:rFonts w:ascii="Times New Roman" w:eastAsia="Times New Roman" w:hAnsi="Times New Roman"/>
          <w:i/>
          <w:color w:val="222222"/>
          <w:sz w:val="24"/>
          <w:szCs w:val="24"/>
          <w:lang w:eastAsia="lv-LV"/>
        </w:rPr>
        <w:t>ICF</w:t>
      </w:r>
      <w:r w:rsidRPr="00636C54">
        <w:rPr>
          <w:rFonts w:ascii="Times New Roman" w:eastAsia="Times New Roman" w:hAnsi="Times New Roman"/>
          <w:color w:val="222222"/>
          <w:sz w:val="24"/>
          <w:szCs w:val="24"/>
          <w:lang w:eastAsia="lv-LV"/>
        </w:rPr>
        <w:t>), kas sasaista cilvēka veselību ar dažādām tā funkcionēšanas komponentu novērtējumu, kā cilvēka spēja, daļēja spēja vai ne</w:t>
      </w:r>
      <w:r>
        <w:rPr>
          <w:rFonts w:ascii="Times New Roman" w:eastAsia="Times New Roman" w:hAnsi="Times New Roman"/>
          <w:color w:val="222222"/>
          <w:sz w:val="24"/>
          <w:szCs w:val="24"/>
          <w:lang w:eastAsia="lv-LV"/>
        </w:rPr>
        <w:t>spēja iesaistīties darba tirgū., tad ANO rīcības plāna</w:t>
      </w:r>
      <w:r w:rsidRPr="00636C54">
        <w:rPr>
          <w:rFonts w:ascii="Times New Roman" w:eastAsia="Times New Roman" w:hAnsi="Times New Roman"/>
          <w:color w:val="222222"/>
          <w:sz w:val="24"/>
          <w:szCs w:val="24"/>
          <w:lang w:eastAsia="lv-LV"/>
        </w:rPr>
        <w:t xml:space="preserve"> ‘’Par strādājošo veselību laika periodā no</w:t>
      </w:r>
      <w:r>
        <w:rPr>
          <w:rFonts w:ascii="Times New Roman" w:eastAsia="Times New Roman" w:hAnsi="Times New Roman"/>
          <w:color w:val="222222"/>
          <w:sz w:val="24"/>
          <w:szCs w:val="24"/>
          <w:lang w:eastAsia="lv-LV"/>
        </w:rPr>
        <w:t xml:space="preserve">  </w:t>
      </w:r>
      <w:r w:rsidRPr="00636C54">
        <w:rPr>
          <w:rFonts w:ascii="Times New Roman" w:eastAsia="Times New Roman" w:hAnsi="Times New Roman"/>
          <w:color w:val="222222"/>
          <w:sz w:val="24"/>
          <w:szCs w:val="24"/>
          <w:lang w:eastAsia="lv-LV"/>
        </w:rPr>
        <w:t>2008 -</w:t>
      </w:r>
      <w:r>
        <w:rPr>
          <w:rFonts w:ascii="Times New Roman" w:eastAsia="Times New Roman" w:hAnsi="Times New Roman"/>
          <w:color w:val="222222"/>
          <w:sz w:val="24"/>
          <w:szCs w:val="24"/>
          <w:lang w:eastAsia="lv-LV"/>
        </w:rPr>
        <w:t xml:space="preserve"> </w:t>
      </w:r>
      <w:r w:rsidRPr="00636C54">
        <w:rPr>
          <w:rFonts w:ascii="Times New Roman" w:eastAsia="Times New Roman" w:hAnsi="Times New Roman"/>
          <w:color w:val="222222"/>
          <w:sz w:val="24"/>
          <w:szCs w:val="24"/>
          <w:lang w:eastAsia="lv-LV"/>
        </w:rPr>
        <w:t>2017. gadam’’,</w:t>
      </w:r>
      <w:r>
        <w:rPr>
          <w:rFonts w:ascii="Times New Roman" w:eastAsia="Times New Roman" w:hAnsi="Times New Roman"/>
          <w:color w:val="222222"/>
          <w:sz w:val="24"/>
          <w:szCs w:val="24"/>
          <w:lang w:eastAsia="lv-LV"/>
        </w:rPr>
        <w:t xml:space="preserve"> kontekstā</w:t>
      </w:r>
      <w:r w:rsidRPr="00636C54">
        <w:rPr>
          <w:rFonts w:ascii="Times New Roman" w:eastAsia="Times New Roman" w:hAnsi="Times New Roman"/>
          <w:color w:val="222222"/>
          <w:sz w:val="24"/>
          <w:szCs w:val="24"/>
          <w:lang w:eastAsia="lv-LV"/>
        </w:rPr>
        <w:t xml:space="preserve"> starptautiska zinātnieku grupa </w:t>
      </w:r>
      <w:r>
        <w:rPr>
          <w:rFonts w:ascii="Times New Roman" w:eastAsia="Times New Roman" w:hAnsi="Times New Roman"/>
          <w:color w:val="222222"/>
          <w:sz w:val="24"/>
          <w:szCs w:val="24"/>
          <w:lang w:eastAsia="lv-LV"/>
        </w:rPr>
        <w:t xml:space="preserve">2011. gadā </w:t>
      </w:r>
      <w:r w:rsidRPr="00636C54">
        <w:rPr>
          <w:rFonts w:ascii="Times New Roman" w:eastAsia="Times New Roman" w:hAnsi="Times New Roman"/>
          <w:color w:val="222222"/>
          <w:sz w:val="24"/>
          <w:szCs w:val="24"/>
          <w:lang w:eastAsia="lv-LV"/>
        </w:rPr>
        <w:t>izstrādāja uz ICF balstītu profesionālās rehabilitācijas konceptuālu definīciju</w:t>
      </w:r>
      <w:r w:rsidRPr="00636C54">
        <w:rPr>
          <w:rFonts w:ascii="Times New Roman" w:eastAsia="Times New Roman" w:hAnsi="Times New Roman"/>
          <w:color w:val="222222"/>
          <w:sz w:val="24"/>
          <w:szCs w:val="24"/>
          <w:vertAlign w:val="superscript"/>
          <w:lang w:eastAsia="lv-LV"/>
        </w:rPr>
        <w:footnoteReference w:id="6"/>
      </w:r>
      <w:r w:rsidRPr="00636C54">
        <w:rPr>
          <w:rFonts w:ascii="Times New Roman" w:eastAsia="Times New Roman" w:hAnsi="Times New Roman"/>
          <w:color w:val="222222"/>
          <w:sz w:val="24"/>
          <w:szCs w:val="24"/>
          <w:lang w:eastAsia="lv-LV"/>
        </w:rPr>
        <w:t>, kas sevī ietver šādas pazīmes:</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1.</w:t>
      </w:r>
      <w:r>
        <w:rPr>
          <w:rFonts w:ascii="Times New Roman" w:eastAsia="Times New Roman" w:hAnsi="Times New Roman"/>
          <w:color w:val="222222"/>
          <w:sz w:val="24"/>
          <w:szCs w:val="24"/>
          <w:lang w:eastAsia="lv-LV"/>
        </w:rPr>
        <w:t xml:space="preserve"> Klienta </w:t>
      </w:r>
      <w:r w:rsidRPr="00636C54">
        <w:rPr>
          <w:rFonts w:ascii="Times New Roman" w:eastAsia="Times New Roman" w:hAnsi="Times New Roman"/>
          <w:color w:val="222222"/>
          <w:sz w:val="24"/>
          <w:szCs w:val="24"/>
          <w:lang w:eastAsia="lv-LV"/>
        </w:rPr>
        <w:t xml:space="preserve">darbā iekārtošanās kā </w:t>
      </w:r>
      <w:r>
        <w:rPr>
          <w:rFonts w:ascii="Times New Roman" w:eastAsia="Times New Roman" w:hAnsi="Times New Roman"/>
          <w:color w:val="222222"/>
          <w:sz w:val="24"/>
          <w:szCs w:val="24"/>
          <w:lang w:eastAsia="lv-LV"/>
        </w:rPr>
        <w:t xml:space="preserve">pakalpojuma </w:t>
      </w:r>
      <w:r w:rsidRPr="00636C54">
        <w:rPr>
          <w:rFonts w:ascii="Times New Roman" w:eastAsia="Times New Roman" w:hAnsi="Times New Roman"/>
          <w:color w:val="222222"/>
          <w:sz w:val="24"/>
          <w:szCs w:val="24"/>
          <w:lang w:eastAsia="lv-LV"/>
        </w:rPr>
        <w:t>rezultāts;</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2. </w:t>
      </w:r>
      <w:r>
        <w:rPr>
          <w:rFonts w:ascii="Times New Roman" w:eastAsia="Times New Roman" w:hAnsi="Times New Roman"/>
          <w:color w:val="222222"/>
          <w:sz w:val="24"/>
          <w:szCs w:val="24"/>
          <w:lang w:eastAsia="lv-LV"/>
        </w:rPr>
        <w:t>P</w:t>
      </w:r>
      <w:r w:rsidRPr="00636C54">
        <w:rPr>
          <w:rFonts w:ascii="Times New Roman" w:eastAsia="Times New Roman" w:hAnsi="Times New Roman"/>
          <w:color w:val="222222"/>
          <w:sz w:val="24"/>
          <w:szCs w:val="24"/>
          <w:lang w:eastAsia="lv-LV"/>
        </w:rPr>
        <w:t xml:space="preserve">akalpojums nodrošināms </w:t>
      </w:r>
      <w:r>
        <w:rPr>
          <w:rFonts w:ascii="Times New Roman" w:eastAsia="Times New Roman" w:hAnsi="Times New Roman"/>
          <w:color w:val="222222"/>
          <w:sz w:val="24"/>
          <w:szCs w:val="24"/>
          <w:lang w:eastAsia="lv-LV"/>
        </w:rPr>
        <w:t xml:space="preserve">personas </w:t>
      </w:r>
      <w:r w:rsidRPr="00636C54">
        <w:rPr>
          <w:rFonts w:ascii="Times New Roman" w:eastAsia="Times New Roman" w:hAnsi="Times New Roman"/>
          <w:color w:val="222222"/>
          <w:sz w:val="24"/>
          <w:szCs w:val="24"/>
          <w:lang w:eastAsia="lv-LV"/>
        </w:rPr>
        <w:t>darba dzīves (darbspējīgā vecuma) periodā;</w:t>
      </w:r>
    </w:p>
    <w:p w:rsidR="00CE0C8A" w:rsidRDefault="00CE0C8A" w:rsidP="00CE0C8A">
      <w:pPr>
        <w:shd w:val="clear" w:color="auto" w:fill="FFFFFF"/>
        <w:spacing w:after="0" w:line="240" w:lineRule="auto"/>
        <w:ind w:left="567" w:hanging="207"/>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lastRenderedPageBreak/>
        <w:t xml:space="preserve">3. </w:t>
      </w:r>
      <w:r>
        <w:rPr>
          <w:rFonts w:ascii="Times New Roman" w:eastAsia="Times New Roman" w:hAnsi="Times New Roman"/>
          <w:color w:val="222222"/>
          <w:sz w:val="24"/>
          <w:szCs w:val="24"/>
          <w:lang w:eastAsia="lv-LV"/>
        </w:rPr>
        <w:t xml:space="preserve">Personas </w:t>
      </w:r>
      <w:r w:rsidRPr="00636C54">
        <w:rPr>
          <w:rFonts w:ascii="Times New Roman" w:eastAsia="Times New Roman" w:hAnsi="Times New Roman"/>
          <w:color w:val="222222"/>
          <w:sz w:val="24"/>
          <w:szCs w:val="24"/>
          <w:lang w:eastAsia="lv-LV"/>
        </w:rPr>
        <w:t>veselības stāvokļa (</w:t>
      </w:r>
      <w:r>
        <w:rPr>
          <w:rFonts w:ascii="Times New Roman" w:eastAsia="Times New Roman" w:hAnsi="Times New Roman"/>
          <w:color w:val="222222"/>
          <w:sz w:val="24"/>
          <w:szCs w:val="24"/>
          <w:lang w:eastAsia="lv-LV"/>
        </w:rPr>
        <w:t>funkcionālo traucējumu)</w:t>
      </w:r>
      <w:r w:rsidRPr="00636C54">
        <w:rPr>
          <w:rFonts w:ascii="Times New Roman" w:eastAsia="Times New Roman" w:hAnsi="Times New Roman"/>
          <w:color w:val="222222"/>
          <w:sz w:val="24"/>
          <w:szCs w:val="24"/>
          <w:lang w:eastAsia="lv-LV"/>
        </w:rPr>
        <w:t xml:space="preserve">, kas </w:t>
      </w:r>
      <w:r>
        <w:rPr>
          <w:rFonts w:ascii="Times New Roman" w:eastAsia="Times New Roman" w:hAnsi="Times New Roman"/>
          <w:color w:val="222222"/>
          <w:sz w:val="24"/>
          <w:szCs w:val="24"/>
          <w:lang w:eastAsia="lv-LV"/>
        </w:rPr>
        <w:t>izraisīja</w:t>
      </w:r>
      <w:r w:rsidRPr="00636C54">
        <w:rPr>
          <w:rFonts w:ascii="Times New Roman" w:eastAsia="Times New Roman" w:hAnsi="Times New Roman"/>
          <w:color w:val="222222"/>
          <w:sz w:val="24"/>
          <w:szCs w:val="24"/>
          <w:lang w:eastAsia="lv-LV"/>
        </w:rPr>
        <w:t xml:space="preserve"> darba nespēj</w:t>
      </w:r>
      <w:r>
        <w:rPr>
          <w:rFonts w:ascii="Times New Roman" w:eastAsia="Times New Roman" w:hAnsi="Times New Roman"/>
          <w:color w:val="222222"/>
          <w:sz w:val="24"/>
          <w:szCs w:val="24"/>
          <w:lang w:eastAsia="lv-LV"/>
        </w:rPr>
        <w:t>u</w:t>
      </w:r>
      <w:r w:rsidRPr="00636C54">
        <w:rPr>
          <w:rFonts w:ascii="Times New Roman" w:eastAsia="Times New Roman" w:hAnsi="Times New Roman"/>
          <w:color w:val="222222"/>
          <w:sz w:val="24"/>
          <w:szCs w:val="24"/>
          <w:lang w:eastAsia="lv-LV"/>
        </w:rPr>
        <w:t>, novērtējums;</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4. </w:t>
      </w:r>
      <w:r>
        <w:rPr>
          <w:rFonts w:ascii="Times New Roman" w:eastAsia="Times New Roman" w:hAnsi="Times New Roman"/>
          <w:color w:val="222222"/>
          <w:sz w:val="24"/>
          <w:szCs w:val="24"/>
          <w:lang w:eastAsia="lv-LV"/>
        </w:rPr>
        <w:t>U</w:t>
      </w:r>
      <w:r w:rsidRPr="00636C54">
        <w:rPr>
          <w:rFonts w:ascii="Times New Roman" w:eastAsia="Times New Roman" w:hAnsi="Times New Roman"/>
          <w:color w:val="222222"/>
          <w:sz w:val="24"/>
          <w:szCs w:val="24"/>
          <w:lang w:eastAsia="lv-LV"/>
        </w:rPr>
        <w:t>z pierādījumiem balstīt</w:t>
      </w:r>
      <w:r>
        <w:rPr>
          <w:rFonts w:ascii="Times New Roman" w:eastAsia="Times New Roman" w:hAnsi="Times New Roman"/>
          <w:color w:val="222222"/>
          <w:sz w:val="24"/>
          <w:szCs w:val="24"/>
          <w:lang w:eastAsia="lv-LV"/>
        </w:rPr>
        <w:t>a</w:t>
      </w:r>
      <w:r w:rsidRPr="00636C54">
        <w:rPr>
          <w:rFonts w:ascii="Times New Roman" w:eastAsia="Times New Roman" w:hAnsi="Times New Roman"/>
          <w:color w:val="222222"/>
          <w:sz w:val="24"/>
          <w:szCs w:val="24"/>
          <w:lang w:eastAsia="lv-LV"/>
        </w:rPr>
        <w:t xml:space="preserve"> pakalpojum</w:t>
      </w:r>
      <w:r>
        <w:rPr>
          <w:rFonts w:ascii="Times New Roman" w:eastAsia="Times New Roman" w:hAnsi="Times New Roman"/>
          <w:color w:val="222222"/>
          <w:sz w:val="24"/>
          <w:szCs w:val="24"/>
          <w:lang w:eastAsia="lv-LV"/>
        </w:rPr>
        <w:t>a organizācija</w:t>
      </w:r>
      <w:r w:rsidRPr="00636C54">
        <w:rPr>
          <w:rFonts w:ascii="Times New Roman" w:eastAsia="Times New Roman" w:hAnsi="Times New Roman"/>
          <w:color w:val="222222"/>
          <w:sz w:val="24"/>
          <w:szCs w:val="24"/>
          <w:lang w:eastAsia="lv-LV"/>
        </w:rPr>
        <w:t>;</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5. </w:t>
      </w:r>
      <w:r>
        <w:rPr>
          <w:rFonts w:ascii="Times New Roman" w:eastAsia="Times New Roman" w:hAnsi="Times New Roman"/>
          <w:color w:val="222222"/>
          <w:sz w:val="24"/>
          <w:szCs w:val="24"/>
          <w:lang w:eastAsia="lv-LV"/>
        </w:rPr>
        <w:t>M</w:t>
      </w:r>
      <w:r w:rsidRPr="00636C54">
        <w:rPr>
          <w:rFonts w:ascii="Times New Roman" w:eastAsia="Times New Roman" w:hAnsi="Times New Roman"/>
          <w:color w:val="222222"/>
          <w:sz w:val="24"/>
          <w:szCs w:val="24"/>
          <w:lang w:eastAsia="lv-LV"/>
        </w:rPr>
        <w:t>ultiprofesionāl</w:t>
      </w:r>
      <w:r>
        <w:rPr>
          <w:rFonts w:ascii="Times New Roman" w:eastAsia="Times New Roman" w:hAnsi="Times New Roman"/>
          <w:color w:val="222222"/>
          <w:sz w:val="24"/>
          <w:szCs w:val="24"/>
          <w:lang w:eastAsia="lv-LV"/>
        </w:rPr>
        <w:t>s</w:t>
      </w:r>
      <w:r w:rsidRPr="00636C54">
        <w:rPr>
          <w:rFonts w:ascii="Times New Roman" w:eastAsia="Times New Roman" w:hAnsi="Times New Roman"/>
          <w:color w:val="222222"/>
          <w:sz w:val="24"/>
          <w:szCs w:val="24"/>
          <w:lang w:eastAsia="lv-LV"/>
        </w:rPr>
        <w:t xml:space="preserve"> </w:t>
      </w:r>
      <w:r>
        <w:rPr>
          <w:rFonts w:ascii="Times New Roman" w:eastAsia="Times New Roman" w:hAnsi="Times New Roman"/>
          <w:color w:val="222222"/>
          <w:sz w:val="24"/>
          <w:szCs w:val="24"/>
          <w:lang w:eastAsia="lv-LV"/>
        </w:rPr>
        <w:t>(</w:t>
      </w:r>
      <w:r w:rsidRPr="00636C54">
        <w:rPr>
          <w:rFonts w:ascii="Times New Roman" w:eastAsia="Times New Roman" w:hAnsi="Times New Roman"/>
          <w:color w:val="222222"/>
          <w:sz w:val="24"/>
          <w:szCs w:val="24"/>
          <w:lang w:eastAsia="lv-LV"/>
        </w:rPr>
        <w:t>multidisciplinār</w:t>
      </w:r>
      <w:r>
        <w:rPr>
          <w:rFonts w:ascii="Times New Roman" w:eastAsia="Times New Roman" w:hAnsi="Times New Roman"/>
          <w:color w:val="222222"/>
          <w:sz w:val="24"/>
          <w:szCs w:val="24"/>
          <w:lang w:eastAsia="lv-LV"/>
        </w:rPr>
        <w:t>s) pakalpojuma saturs un intervence.</w:t>
      </w:r>
    </w:p>
    <w:p w:rsidR="00CE0C8A"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Ņemot vērā iepriekš minēto, tika izstrādāts ieteicamās </w:t>
      </w:r>
      <w:r>
        <w:rPr>
          <w:rFonts w:ascii="Times New Roman" w:eastAsia="Times New Roman" w:hAnsi="Times New Roman"/>
          <w:color w:val="222222"/>
          <w:sz w:val="24"/>
          <w:szCs w:val="24"/>
          <w:lang w:eastAsia="lv-LV"/>
        </w:rPr>
        <w:t xml:space="preserve">profesionālās rehabilitācijas pakalpojuma </w:t>
      </w:r>
      <w:r w:rsidRPr="00636C54">
        <w:rPr>
          <w:rFonts w:ascii="Times New Roman" w:eastAsia="Times New Roman" w:hAnsi="Times New Roman"/>
          <w:color w:val="222222"/>
          <w:sz w:val="24"/>
          <w:szCs w:val="24"/>
          <w:lang w:eastAsia="lv-LV"/>
        </w:rPr>
        <w:t xml:space="preserve">definīcijas paraugs: </w:t>
      </w: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r w:rsidRPr="00636C54">
        <w:rPr>
          <w:rFonts w:ascii="Times New Roman" w:eastAsia="Times New Roman" w:hAnsi="Times New Roman"/>
          <w:color w:val="222222"/>
          <w:sz w:val="24"/>
          <w:szCs w:val="24"/>
          <w:lang w:eastAsia="lv-LV"/>
        </w:rPr>
        <w:t>‘’</w:t>
      </w:r>
      <w:r w:rsidRPr="00636C54">
        <w:rPr>
          <w:rFonts w:ascii="Times New Roman" w:eastAsia="Times New Roman" w:hAnsi="Times New Roman"/>
          <w:i/>
          <w:color w:val="222222"/>
          <w:sz w:val="24"/>
          <w:szCs w:val="24"/>
          <w:lang w:eastAsia="lv-LV"/>
        </w:rPr>
        <w:t>Profesionālā rehabilitācija ir multidisciplināra, uz pierādījumiem balstīta pieeja, kas piedāvā dažādus pakalpojumus un aktivitātes personām darbspējīgajā vecumā, kurām ir veselības bojājumi vai traucējumi, kas izraisa darbnespēju (darbspējas ierobežojumus) un kuras primārais mērķis ir veicināt šo personu iesaistīšanos nodarbinātībā’’.</w:t>
      </w: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p>
    <w:p w:rsidR="00CE0C8A" w:rsidRDefault="00CE0C8A" w:rsidP="00CE0C8A">
      <w:pPr>
        <w:spacing w:after="0" w:line="240" w:lineRule="auto"/>
        <w:rPr>
          <w:rFonts w:ascii="Times New Roman" w:eastAsia="Times New Roman" w:hAnsi="Times New Roman"/>
          <w:color w:val="000000"/>
          <w:sz w:val="24"/>
          <w:szCs w:val="24"/>
          <w:lang w:eastAsia="lv-LV"/>
        </w:rPr>
      </w:pPr>
    </w:p>
    <w:p w:rsidR="00CE0C8A" w:rsidRPr="005E4E0C" w:rsidRDefault="00CE0C8A" w:rsidP="00CE0C8A">
      <w:pPr>
        <w:spacing w:after="0" w:line="240" w:lineRule="auto"/>
        <w:rPr>
          <w:rFonts w:ascii="Times New Roman" w:eastAsia="Times New Roman" w:hAnsi="Times New Roman"/>
          <w:color w:val="000000"/>
          <w:sz w:val="24"/>
          <w:szCs w:val="24"/>
          <w:lang w:eastAsia="lv-LV"/>
        </w:rPr>
      </w:pPr>
      <w:r w:rsidRPr="005E4E0C">
        <w:rPr>
          <w:rFonts w:ascii="Times New Roman" w:eastAsia="Times New Roman" w:hAnsi="Times New Roman"/>
          <w:color w:val="000000"/>
          <w:sz w:val="24"/>
          <w:szCs w:val="24"/>
          <w:lang w:eastAsia="lv-LV"/>
        </w:rPr>
        <w:t>Labklājības ministrs</w:t>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t>U. Augulis</w:t>
      </w: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w:t>
      </w:r>
      <w:r w:rsidRPr="005E4E0C">
        <w:rPr>
          <w:rFonts w:ascii="Times New Roman" w:eastAsia="Times New Roman" w:hAnsi="Times New Roman"/>
          <w:color w:val="000000"/>
          <w:sz w:val="20"/>
          <w:szCs w:val="20"/>
          <w:lang w:eastAsia="lv-LV"/>
        </w:rPr>
        <w:t xml:space="preserve">.06.2015. </w:t>
      </w:r>
      <w:r>
        <w:rPr>
          <w:rFonts w:ascii="Times New Roman" w:eastAsia="Times New Roman" w:hAnsi="Times New Roman"/>
          <w:color w:val="000000"/>
          <w:sz w:val="20"/>
          <w:szCs w:val="20"/>
          <w:lang w:eastAsia="lv-LV"/>
        </w:rPr>
        <w:t>1</w:t>
      </w:r>
      <w:r w:rsidR="00FF6BE3">
        <w:rPr>
          <w:rFonts w:ascii="Times New Roman" w:eastAsia="Times New Roman" w:hAnsi="Times New Roman"/>
          <w:color w:val="000000"/>
          <w:sz w:val="20"/>
          <w:szCs w:val="20"/>
          <w:lang w:eastAsia="lv-LV"/>
        </w:rPr>
        <w:t>4</w:t>
      </w:r>
      <w:r w:rsidRPr="005E4E0C">
        <w:rPr>
          <w:rFonts w:ascii="Times New Roman" w:eastAsia="Times New Roman" w:hAnsi="Times New Roman"/>
          <w:color w:val="000000"/>
          <w:sz w:val="20"/>
          <w:szCs w:val="20"/>
          <w:lang w:eastAsia="lv-LV"/>
        </w:rPr>
        <w:t>:</w:t>
      </w:r>
      <w:r w:rsidR="00FF6BE3">
        <w:rPr>
          <w:rFonts w:ascii="Times New Roman" w:eastAsia="Times New Roman" w:hAnsi="Times New Roman"/>
          <w:color w:val="000000"/>
          <w:sz w:val="20"/>
          <w:szCs w:val="20"/>
          <w:lang w:eastAsia="lv-LV"/>
        </w:rPr>
        <w:t>0</w:t>
      </w:r>
      <w:r w:rsidR="0067492F">
        <w:rPr>
          <w:rFonts w:ascii="Times New Roman" w:eastAsia="Times New Roman" w:hAnsi="Times New Roman"/>
          <w:color w:val="000000"/>
          <w:sz w:val="20"/>
          <w:szCs w:val="20"/>
          <w:lang w:eastAsia="lv-LV"/>
        </w:rPr>
        <w:t>4</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sidRPr="005E4E0C">
        <w:rPr>
          <w:rFonts w:ascii="Times New Roman" w:eastAsia="Times New Roman" w:hAnsi="Times New Roman"/>
          <w:color w:val="000000"/>
          <w:sz w:val="20"/>
          <w:szCs w:val="20"/>
          <w:lang w:eastAsia="lv-LV"/>
        </w:rPr>
        <w:t>A.Dūdiņš, 67021658</w:t>
      </w:r>
    </w:p>
    <w:p w:rsidR="00CE0C8A" w:rsidRDefault="002B0F82" w:rsidP="00CE0C8A">
      <w:pPr>
        <w:spacing w:after="0" w:line="240" w:lineRule="auto"/>
        <w:rPr>
          <w:rFonts w:ascii="Times New Roman" w:eastAsia="Times New Roman" w:hAnsi="Times New Roman"/>
          <w:color w:val="000000"/>
          <w:sz w:val="20"/>
          <w:szCs w:val="20"/>
          <w:lang w:eastAsia="lv-LV"/>
        </w:rPr>
      </w:pPr>
      <w:hyperlink r:id="rId9" w:history="1">
        <w:r w:rsidR="00CE0C8A" w:rsidRPr="005146A5">
          <w:rPr>
            <w:rStyle w:val="Hyperlink"/>
            <w:rFonts w:ascii="Times New Roman" w:eastAsia="Times New Roman" w:hAnsi="Times New Roman"/>
            <w:sz w:val="20"/>
            <w:szCs w:val="20"/>
            <w:lang w:eastAsia="lv-LV"/>
          </w:rPr>
          <w:t>Aldis.Dudins@lm.gov.lv</w:t>
        </w:r>
      </w:hyperlink>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sidRPr="005E4E0C">
        <w:rPr>
          <w:rFonts w:ascii="Times New Roman" w:eastAsia="Times New Roman" w:hAnsi="Times New Roman"/>
          <w:color w:val="000000"/>
          <w:sz w:val="20"/>
          <w:szCs w:val="20"/>
          <w:lang w:eastAsia="lv-LV"/>
        </w:rPr>
        <w:t>L.Juste, 67021669</w:t>
      </w:r>
    </w:p>
    <w:p w:rsidR="004E6456" w:rsidRDefault="002B0F82" w:rsidP="00CE0C8A">
      <w:pPr>
        <w:spacing w:after="0" w:line="240" w:lineRule="auto"/>
      </w:pPr>
      <w:hyperlink r:id="rId10" w:history="1">
        <w:r w:rsidR="00CE0C8A" w:rsidRPr="005146A5">
          <w:rPr>
            <w:rStyle w:val="Hyperlink"/>
            <w:rFonts w:ascii="Times New Roman" w:eastAsia="Times New Roman" w:hAnsi="Times New Roman"/>
            <w:sz w:val="20"/>
            <w:szCs w:val="20"/>
            <w:lang w:eastAsia="lv-LV"/>
          </w:rPr>
          <w:t>Liga.Juste@lm.gov.lv</w:t>
        </w:r>
      </w:hyperlink>
    </w:p>
    <w:sectPr w:rsidR="004E6456" w:rsidSect="00CE0C8A">
      <w:footerReference w:type="default" r:id="rId11"/>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8A" w:rsidRDefault="00CE0C8A" w:rsidP="00CE0C8A">
      <w:pPr>
        <w:spacing w:after="0" w:line="240" w:lineRule="auto"/>
      </w:pPr>
      <w:r>
        <w:separator/>
      </w:r>
    </w:p>
  </w:endnote>
  <w:endnote w:type="continuationSeparator" w:id="0">
    <w:p w:rsidR="00CE0C8A" w:rsidRDefault="00CE0C8A" w:rsidP="00CE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2E" w:rsidRDefault="0082592E">
    <w:pPr>
      <w:pStyle w:val="Footer"/>
    </w:pPr>
  </w:p>
  <w:p w:rsidR="0082592E" w:rsidRDefault="0082592E">
    <w:pPr>
      <w:pStyle w:val="Footer"/>
    </w:pPr>
    <w:r>
      <w:t>LMKZ_p01</w:t>
    </w:r>
    <w:r w:rsidR="00674851">
      <w:t>-</w:t>
    </w:r>
    <w:r>
      <w:t>p03_SIVA_</w:t>
    </w:r>
    <w:r w:rsidR="002A5453">
      <w:t>03082</w:t>
    </w:r>
    <w:r>
      <w:t>015</w:t>
    </w:r>
    <w:r w:rsidR="00C132DB">
      <w:t>; Konceptuāls ziņojums ‘’Par Sociālās integrācijas valsts aģentūru’’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8A" w:rsidRDefault="00CE0C8A" w:rsidP="00CE0C8A">
      <w:pPr>
        <w:spacing w:after="0" w:line="240" w:lineRule="auto"/>
      </w:pPr>
      <w:r>
        <w:separator/>
      </w:r>
    </w:p>
  </w:footnote>
  <w:footnote w:type="continuationSeparator" w:id="0">
    <w:p w:rsidR="00CE0C8A" w:rsidRDefault="00CE0C8A" w:rsidP="00CE0C8A">
      <w:pPr>
        <w:spacing w:after="0" w:line="240" w:lineRule="auto"/>
      </w:pPr>
      <w:r>
        <w:continuationSeparator/>
      </w:r>
    </w:p>
  </w:footnote>
  <w:footnote w:id="1">
    <w:p w:rsidR="00CE0C8A" w:rsidRPr="0070515C" w:rsidRDefault="00CE0C8A" w:rsidP="00CE0C8A">
      <w:pPr>
        <w:pStyle w:val="FootnoteText"/>
        <w:spacing w:after="0"/>
        <w:rPr>
          <w:sz w:val="18"/>
          <w:u w:val="single"/>
          <w:lang w:val="lv-LV"/>
        </w:rPr>
      </w:pPr>
      <w:r>
        <w:rPr>
          <w:rStyle w:val="FootnoteReference"/>
        </w:rPr>
        <w:footnoteRef/>
      </w:r>
      <w:hyperlink r:id="rId1" w:history="1">
        <w:r w:rsidRPr="0070515C">
          <w:rPr>
            <w:rStyle w:val="Hyperlink"/>
            <w:rFonts w:ascii="Times New Roman" w:hAnsi="Times New Roman"/>
            <w:sz w:val="18"/>
          </w:rPr>
          <w:t>http://www.ilo.org/dyn/normlex/en/f?p=NORMLEXPUB:12100:0::NO:12100:P12100_INSTRUMENT_ID:31230</w:t>
        </w:r>
      </w:hyperlink>
    </w:p>
  </w:footnote>
  <w:footnote w:id="2">
    <w:p w:rsidR="00CE0C8A" w:rsidRPr="0070515C" w:rsidRDefault="00CE0C8A" w:rsidP="00CE0C8A">
      <w:pPr>
        <w:keepNext/>
        <w:spacing w:after="0" w:line="240" w:lineRule="auto"/>
        <w:jc w:val="both"/>
        <w:outlineLvl w:val="0"/>
        <w:rPr>
          <w:rFonts w:ascii="Times New Roman" w:hAnsi="Times New Roman"/>
          <w:sz w:val="18"/>
          <w:szCs w:val="20"/>
        </w:rPr>
      </w:pPr>
      <w:r w:rsidRPr="0070515C">
        <w:rPr>
          <w:rStyle w:val="FootnoteReference"/>
          <w:rFonts w:ascii="Times New Roman" w:hAnsi="Times New Roman"/>
          <w:sz w:val="18"/>
          <w:szCs w:val="20"/>
        </w:rPr>
        <w:footnoteRef/>
      </w:r>
      <w:r w:rsidRPr="0070515C">
        <w:rPr>
          <w:rFonts w:ascii="Times New Roman" w:hAnsi="Times New Roman"/>
          <w:sz w:val="18"/>
          <w:szCs w:val="20"/>
        </w:rPr>
        <w:t xml:space="preserve"> </w:t>
      </w:r>
      <w:hyperlink r:id="rId2" w:history="1">
        <w:r w:rsidRPr="0070515C">
          <w:rPr>
            <w:rStyle w:val="Hyperlink"/>
            <w:rFonts w:ascii="Times New Roman" w:hAnsi="Times New Roman"/>
            <w:sz w:val="18"/>
            <w:szCs w:val="20"/>
          </w:rPr>
          <w:t>http://www.ilo.org/dyn/normlex/en/f?p=NORMLEXPUB:12100:0::NO::P12100_ILO_CODE:R168</w:t>
        </w:r>
      </w:hyperlink>
      <w:r w:rsidRPr="0070515C">
        <w:rPr>
          <w:rFonts w:ascii="Times New Roman" w:eastAsia="Times New Roman" w:hAnsi="Times New Roman"/>
          <w:bCs/>
          <w:sz w:val="18"/>
          <w:szCs w:val="20"/>
          <w:lang w:eastAsia="lv-LV"/>
        </w:rPr>
        <w:t>;</w:t>
      </w:r>
    </w:p>
  </w:footnote>
  <w:footnote w:id="3">
    <w:p w:rsidR="00CE0C8A" w:rsidRPr="0070515C" w:rsidRDefault="00CE0C8A" w:rsidP="00CE0C8A">
      <w:pPr>
        <w:pStyle w:val="NormalWeb"/>
        <w:shd w:val="clear" w:color="auto" w:fill="FFFFFF"/>
        <w:spacing w:before="0" w:beforeAutospacing="0" w:after="0" w:afterAutospacing="0"/>
        <w:jc w:val="both"/>
        <w:rPr>
          <w:sz w:val="16"/>
        </w:rPr>
      </w:pPr>
      <w:r w:rsidRPr="0070515C">
        <w:rPr>
          <w:rStyle w:val="FootnoteReference"/>
          <w:rFonts w:ascii="Times New Roman" w:hAnsi="Times New Roman"/>
          <w:szCs w:val="20"/>
        </w:rPr>
        <w:footnoteRef/>
      </w:r>
      <w:hyperlink r:id="rId3" w:anchor="ixzz2wE54ib00" w:history="1">
        <w:r w:rsidRPr="0070515C">
          <w:rPr>
            <w:rStyle w:val="Hyperlink"/>
            <w:rFonts w:ascii="Times New Roman" w:hAnsi="Times New Roman"/>
            <w:bCs/>
            <w:szCs w:val="20"/>
          </w:rPr>
          <w:t>http://www.minddisorders.com/Py-Z/Vocational-rehabilitation.html#ixzz2wE54ib00</w:t>
        </w:r>
      </w:hyperlink>
      <w:r w:rsidRPr="0070515C">
        <w:rPr>
          <w:rStyle w:val="Hyperlink"/>
          <w:rFonts w:ascii="Times New Roman" w:hAnsi="Times New Roman"/>
          <w:bCs/>
          <w:szCs w:val="20"/>
        </w:rPr>
        <w:t xml:space="preserve">; </w:t>
      </w:r>
      <w:hyperlink r:id="rId4" w:history="1">
        <w:r w:rsidRPr="0070515C">
          <w:rPr>
            <w:rStyle w:val="Hyperlink"/>
            <w:rFonts w:ascii="Times New Roman" w:hAnsi="Times New Roman"/>
            <w:bCs/>
            <w:szCs w:val="20"/>
          </w:rPr>
          <w:t>www.healthyworkinglives.com/vocational-rehabilitation.aspx</w:t>
        </w:r>
      </w:hyperlink>
      <w:r w:rsidRPr="0070515C">
        <w:rPr>
          <w:rStyle w:val="Hyperlink"/>
          <w:rFonts w:ascii="Times New Roman" w:hAnsi="Times New Roman"/>
          <w:bCs/>
          <w:szCs w:val="20"/>
        </w:rPr>
        <w:t xml:space="preserve">; </w:t>
      </w:r>
      <w:hyperlink r:id="rId5" w:history="1">
        <w:r w:rsidRPr="0070515C">
          <w:rPr>
            <w:rStyle w:val="Hyperlink"/>
            <w:rFonts w:ascii="Times New Roman" w:hAnsi="Times New Roman"/>
            <w:bCs/>
            <w:szCs w:val="20"/>
          </w:rPr>
          <w:t>www.cirrie.buffalo.edu</w:t>
        </w:r>
      </w:hyperlink>
    </w:p>
  </w:footnote>
  <w:footnote w:id="4">
    <w:p w:rsidR="00CE0C8A" w:rsidRPr="00C42C39" w:rsidRDefault="00CE0C8A" w:rsidP="00CE0C8A">
      <w:pPr>
        <w:pStyle w:val="FootnoteText"/>
        <w:spacing w:after="0" w:line="240" w:lineRule="auto"/>
        <w:rPr>
          <w:rStyle w:val="Hyperlink"/>
          <w:rFonts w:ascii="Times New Roman" w:eastAsia="Times New Roman" w:hAnsi="Times New Roman"/>
          <w:bCs/>
          <w:lang w:eastAsia="lv-LV"/>
        </w:rPr>
      </w:pPr>
      <w:r w:rsidRPr="0070515C">
        <w:rPr>
          <w:rStyle w:val="FootnoteReference"/>
          <w:rFonts w:ascii="Times New Roman" w:hAnsi="Times New Roman"/>
          <w:sz w:val="18"/>
        </w:rPr>
        <w:footnoteRef/>
      </w:r>
      <w:r w:rsidRPr="0070515C">
        <w:rPr>
          <w:rFonts w:ascii="Times New Roman" w:hAnsi="Times New Roman"/>
          <w:sz w:val="18"/>
        </w:rPr>
        <w:t xml:space="preserve"> </w:t>
      </w:r>
      <w:hyperlink r:id="rId6" w:history="1">
        <w:r w:rsidRPr="0070515C">
          <w:rPr>
            <w:rStyle w:val="Hyperlink"/>
            <w:rFonts w:ascii="Times New Roman" w:eastAsia="Times New Roman" w:hAnsi="Times New Roman"/>
            <w:bCs/>
            <w:sz w:val="18"/>
            <w:lang w:val="lv-LV" w:eastAsia="lv-LV"/>
          </w:rPr>
          <w:t>Vocational Rehabilitation Standards of Practice, 2007</w:t>
        </w:r>
      </w:hyperlink>
      <w:r w:rsidRPr="0070515C">
        <w:rPr>
          <w:rStyle w:val="Hyperlink"/>
          <w:rFonts w:ascii="Times New Roman" w:eastAsia="Times New Roman" w:hAnsi="Times New Roman"/>
          <w:bCs/>
          <w:sz w:val="18"/>
          <w:lang w:val="lv-LV" w:eastAsia="lv-LV"/>
        </w:rPr>
        <w:t>;</w:t>
      </w:r>
    </w:p>
  </w:footnote>
  <w:footnote w:id="5">
    <w:p w:rsidR="00CE0C8A" w:rsidRPr="0070515C" w:rsidRDefault="00CE0C8A" w:rsidP="00CE0C8A">
      <w:pPr>
        <w:pStyle w:val="FootnoteText"/>
        <w:spacing w:after="0" w:line="240" w:lineRule="auto"/>
        <w:rPr>
          <w:rStyle w:val="Hyperlink"/>
          <w:rFonts w:ascii="Times New Roman" w:eastAsia="Times New Roman" w:hAnsi="Times New Roman"/>
          <w:bCs/>
          <w:sz w:val="18"/>
          <w:lang w:val="lv-LV" w:eastAsia="lv-LV"/>
        </w:rPr>
      </w:pPr>
      <w:r w:rsidRPr="0070515C">
        <w:rPr>
          <w:rStyle w:val="Hyperlink"/>
          <w:rFonts w:ascii="Times New Roman" w:eastAsia="Times New Roman" w:hAnsi="Times New Roman"/>
          <w:bCs/>
          <w:sz w:val="18"/>
          <w:vertAlign w:val="superscript"/>
          <w:lang w:val="lv-LV" w:eastAsia="lv-LV"/>
        </w:rPr>
        <w:footnoteRef/>
      </w:r>
      <w:r w:rsidRPr="0070515C">
        <w:rPr>
          <w:rStyle w:val="Hyperlink"/>
          <w:rFonts w:ascii="Times New Roman" w:eastAsia="Times New Roman" w:hAnsi="Times New Roman"/>
          <w:bCs/>
          <w:sz w:val="18"/>
          <w:lang w:val="lv-LV" w:eastAsia="lv-LV"/>
        </w:rPr>
        <w:t xml:space="preserve"> Vocational Impact of Psychiatric Disorders: A Guide for Rehabilitation Professionals. Austin: PRO-ED, Incorporated, 1999. </w:t>
      </w:r>
    </w:p>
  </w:footnote>
  <w:footnote w:id="6">
    <w:p w:rsidR="00CE0C8A" w:rsidRPr="00C42C39" w:rsidRDefault="00CE0C8A" w:rsidP="00CE0C8A">
      <w:pPr>
        <w:pStyle w:val="FootnoteText"/>
        <w:rPr>
          <w:rStyle w:val="Hyperlink"/>
          <w:rFonts w:ascii="Times New Roman" w:eastAsia="Times New Roman" w:hAnsi="Times New Roman"/>
          <w:bCs/>
          <w:lang w:val="lv-LV" w:eastAsia="lv-LV"/>
        </w:rPr>
      </w:pPr>
      <w:r w:rsidRPr="0070515C">
        <w:rPr>
          <w:rStyle w:val="Hyperlink"/>
          <w:rFonts w:ascii="Times New Roman" w:eastAsia="Times New Roman" w:hAnsi="Times New Roman"/>
          <w:bCs/>
          <w:sz w:val="18"/>
          <w:vertAlign w:val="superscript"/>
          <w:lang w:val="lv-LV" w:eastAsia="lv-LV"/>
        </w:rPr>
        <w:footnoteRef/>
      </w:r>
      <w:r w:rsidRPr="0070515C">
        <w:rPr>
          <w:rStyle w:val="Hyperlink"/>
          <w:rFonts w:ascii="Times New Roman" w:eastAsia="Times New Roman" w:hAnsi="Times New Roman"/>
          <w:bCs/>
          <w:sz w:val="18"/>
          <w:lang w:val="lv-LV" w:eastAsia="lv-LV"/>
        </w:rPr>
        <w:t xml:space="preserve"> Springer Science+Business Media, LLC,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E33C2"/>
    <w:multiLevelType w:val="multilevel"/>
    <w:tmpl w:val="B2700A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20466E9"/>
    <w:multiLevelType w:val="hybridMultilevel"/>
    <w:tmpl w:val="A650FD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43375"/>
    <w:multiLevelType w:val="hybridMultilevel"/>
    <w:tmpl w:val="760654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A55EC"/>
    <w:multiLevelType w:val="hybridMultilevel"/>
    <w:tmpl w:val="043CEAE6"/>
    <w:lvl w:ilvl="0" w:tplc="04260011">
      <w:start w:val="1"/>
      <w:numFmt w:val="decimal"/>
      <w:lvlText w:val="%1)"/>
      <w:lvlJc w:val="left"/>
      <w:pPr>
        <w:tabs>
          <w:tab w:val="num" w:pos="1095"/>
        </w:tabs>
        <w:ind w:left="1095" w:hanging="735"/>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8A"/>
    <w:rsid w:val="00221EF8"/>
    <w:rsid w:val="00242FB1"/>
    <w:rsid w:val="002A5453"/>
    <w:rsid w:val="002B0F82"/>
    <w:rsid w:val="004E6456"/>
    <w:rsid w:val="00674851"/>
    <w:rsid w:val="0067492F"/>
    <w:rsid w:val="00684B15"/>
    <w:rsid w:val="00795325"/>
    <w:rsid w:val="0082592E"/>
    <w:rsid w:val="009D7053"/>
    <w:rsid w:val="00B84BBB"/>
    <w:rsid w:val="00BB58DE"/>
    <w:rsid w:val="00C132DB"/>
    <w:rsid w:val="00C60489"/>
    <w:rsid w:val="00C8185C"/>
    <w:rsid w:val="00CE0C8A"/>
    <w:rsid w:val="00FF6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D00D8-60BC-4022-AAF0-D2D8957A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C8A"/>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semiHidden/>
    <w:unhideWhenUsed/>
    <w:rsid w:val="00CE0C8A"/>
    <w:rPr>
      <w:sz w:val="20"/>
      <w:szCs w:val="20"/>
      <w:lang w:val="x-none"/>
    </w:rPr>
  </w:style>
  <w:style w:type="character" w:customStyle="1" w:styleId="FootnoteTextChar">
    <w:name w:val="Footnote Text Char"/>
    <w:basedOn w:val="DefaultParagraphFont"/>
    <w:link w:val="FootnoteText"/>
    <w:semiHidden/>
    <w:rsid w:val="00CE0C8A"/>
    <w:rPr>
      <w:rFonts w:ascii="Calibri" w:eastAsia="Calibri" w:hAnsi="Calibri" w:cs="Times New Roman"/>
      <w:sz w:val="20"/>
      <w:szCs w:val="20"/>
      <w:lang w:val="x-none"/>
    </w:rPr>
  </w:style>
  <w:style w:type="character" w:styleId="FootnoteReference">
    <w:name w:val="footnote reference"/>
    <w:aliases w:val="Footnote Reference Number,Footnote symbol,Footnote Refernece,ftref,SUPERS"/>
    <w:rsid w:val="00CE0C8A"/>
    <w:rPr>
      <w:vertAlign w:val="superscript"/>
    </w:rPr>
  </w:style>
  <w:style w:type="character" w:styleId="Hyperlink">
    <w:name w:val="Hyperlink"/>
    <w:unhideWhenUsed/>
    <w:rsid w:val="00CE0C8A"/>
    <w:rPr>
      <w:color w:val="0000FF"/>
      <w:u w:val="single"/>
    </w:rPr>
  </w:style>
  <w:style w:type="paragraph" w:styleId="ListParagraph">
    <w:name w:val="List Paragraph"/>
    <w:basedOn w:val="Normal"/>
    <w:uiPriority w:val="34"/>
    <w:qFormat/>
    <w:rsid w:val="00CE0C8A"/>
    <w:pPr>
      <w:suppressAutoHyphens/>
      <w:autoSpaceDN w:val="0"/>
      <w:spacing w:after="0" w:line="240" w:lineRule="auto"/>
      <w:ind w:left="720"/>
      <w:textAlignment w:val="baseline"/>
    </w:pPr>
    <w:rPr>
      <w:rFonts w:ascii="Times New Roman" w:eastAsia="Times New Roman" w:hAnsi="Times New Roman"/>
      <w:sz w:val="28"/>
      <w:szCs w:val="24"/>
      <w:lang w:eastAsia="lv-LV"/>
    </w:rPr>
  </w:style>
  <w:style w:type="paragraph" w:customStyle="1" w:styleId="tabteksts">
    <w:name w:val="tab_teksts"/>
    <w:basedOn w:val="Normal"/>
    <w:qFormat/>
    <w:rsid w:val="00CE0C8A"/>
    <w:pPr>
      <w:spacing w:after="0" w:line="240" w:lineRule="auto"/>
    </w:pPr>
    <w:rPr>
      <w:rFonts w:ascii="Times New Roman" w:eastAsia="Times New Roman" w:hAnsi="Times New Roman"/>
      <w:sz w:val="18"/>
      <w:szCs w:val="18"/>
      <w:lang w:eastAsia="lv-LV"/>
    </w:rPr>
  </w:style>
  <w:style w:type="paragraph" w:customStyle="1" w:styleId="paraksti">
    <w:name w:val="paraksti"/>
    <w:basedOn w:val="Normal"/>
    <w:qFormat/>
    <w:rsid w:val="00CE0C8A"/>
    <w:pPr>
      <w:spacing w:after="0" w:line="240" w:lineRule="auto"/>
    </w:pPr>
    <w:rPr>
      <w:rFonts w:ascii="Times New Roman" w:eastAsia="Times New Roman" w:hAnsi="Times New Roman"/>
      <w:i/>
      <w:iCs/>
      <w:sz w:val="18"/>
      <w:szCs w:val="18"/>
      <w:lang w:eastAsia="lv-LV"/>
    </w:rPr>
  </w:style>
  <w:style w:type="paragraph" w:customStyle="1" w:styleId="Tabuluvirsraksti">
    <w:name w:val="Tabulu_virsraksti"/>
    <w:basedOn w:val="Normal"/>
    <w:qFormat/>
    <w:rsid w:val="00CE0C8A"/>
    <w:pPr>
      <w:spacing w:after="0"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CE0C8A"/>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259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592E"/>
    <w:rPr>
      <w:rFonts w:ascii="Calibri" w:eastAsia="Calibri" w:hAnsi="Calibri" w:cs="Times New Roman"/>
    </w:rPr>
  </w:style>
  <w:style w:type="paragraph" w:styleId="Footer">
    <w:name w:val="footer"/>
    <w:basedOn w:val="Normal"/>
    <w:link w:val="FooterChar"/>
    <w:uiPriority w:val="99"/>
    <w:unhideWhenUsed/>
    <w:rsid w:val="008259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59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workinglives.com/advice/Legislation-and-policy/work-related-illness-injury/vocational-rehabilitation/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Kis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ga.Juste@lm.gov.lv" TargetMode="External"/><Relationship Id="rId4" Type="http://schemas.openxmlformats.org/officeDocument/2006/relationships/webSettings" Target="webSettings.xml"/><Relationship Id="rId9" Type="http://schemas.openxmlformats.org/officeDocument/2006/relationships/hyperlink" Target="mailto:Aldis.Dudins@l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nddisorders.com/Py-Z/Vocational-rehabilitation.html" TargetMode="External"/><Relationship Id="rId2" Type="http://schemas.openxmlformats.org/officeDocument/2006/relationships/hyperlink" Target="http://www.ilo.org/dyn/normlex/en/f?p=NORMLEXPUB:12100:0::NO::P12100_ILO_CODE:R168" TargetMode="External"/><Relationship Id="rId1" Type="http://schemas.openxmlformats.org/officeDocument/2006/relationships/hyperlink" Target="http://www.ilo.org/dyn/normlex/en/f?p=NORMLEXPUB:12100:0::NO:12100:P12100_INSTRUMENT_ID:31230" TargetMode="External"/><Relationship Id="rId6" Type="http://schemas.openxmlformats.org/officeDocument/2006/relationships/hyperlink" Target="http://www.healthyworkinglives.com/advice/Legislation-and-policy/work-related-illness-injury/vocational-rehabilitation/standards" TargetMode="External"/><Relationship Id="rId5" Type="http://schemas.openxmlformats.org/officeDocument/2006/relationships/hyperlink" Target="http://www.cirrie.buffalo.edu" TargetMode="External"/><Relationship Id="rId4" Type="http://schemas.openxmlformats.org/officeDocument/2006/relationships/hyperlink" Target="http://www.healthyworkinglives.com/vocational-rehabili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14308</Words>
  <Characters>8156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1. - 3. pielikums konceptuālajam ziņojumam ''Par Sociālās integrācijas valsts aģentūru''</vt:lpstr>
    </vt:vector>
  </TitlesOfParts>
  <Company>Labklājības ministrija</Company>
  <LinksUpToDate>false</LinksUpToDate>
  <CharactersWithSpaces>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- 3. pielikums konceptuālajam ziņojumam ''Par Sociālās integrācijas valsts aģentūru''</dc:title>
  <dc:subject>1. - 3. pielikums</dc:subject>
  <dc:creator>Aldis Dudins</dc:creator>
  <cp:keywords>pielikums</cp:keywords>
  <cp:lastModifiedBy>Aldis Dudins</cp:lastModifiedBy>
  <cp:revision>4</cp:revision>
  <dcterms:created xsi:type="dcterms:W3CDTF">2015-08-03T06:41:00Z</dcterms:created>
  <dcterms:modified xsi:type="dcterms:W3CDTF">2015-08-03T06:42:00Z</dcterms:modified>
</cp:coreProperties>
</file>