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23B" w:rsidRPr="00E43189" w:rsidRDefault="005B2BD3" w:rsidP="00A3123B">
      <w:pPr>
        <w:jc w:val="center"/>
        <w:rPr>
          <w:b/>
          <w:sz w:val="28"/>
          <w:szCs w:val="28"/>
        </w:rPr>
      </w:pPr>
      <w:bookmarkStart w:id="0" w:name="OLE_LINK1"/>
      <w:bookmarkStart w:id="1" w:name="OLE_LINK2"/>
      <w:r w:rsidRPr="00E43189">
        <w:rPr>
          <w:b/>
          <w:sz w:val="28"/>
          <w:szCs w:val="28"/>
        </w:rPr>
        <w:t>Likumprojekta „</w:t>
      </w:r>
      <w:r w:rsidR="00A3123B" w:rsidRPr="00E43189">
        <w:rPr>
          <w:b/>
          <w:sz w:val="28"/>
          <w:szCs w:val="28"/>
        </w:rPr>
        <w:t>Grozījum</w:t>
      </w:r>
      <w:r w:rsidRPr="00E43189">
        <w:rPr>
          <w:b/>
          <w:sz w:val="28"/>
          <w:szCs w:val="28"/>
        </w:rPr>
        <w:t>s</w:t>
      </w:r>
      <w:r w:rsidR="00A3123B" w:rsidRPr="00E43189">
        <w:rPr>
          <w:b/>
          <w:sz w:val="28"/>
          <w:szCs w:val="28"/>
        </w:rPr>
        <w:t xml:space="preserve"> likumā „Par sociālo drošību</w:t>
      </w:r>
      <w:r w:rsidRPr="00E43189">
        <w:rPr>
          <w:b/>
          <w:sz w:val="28"/>
          <w:szCs w:val="28"/>
        </w:rPr>
        <w:t>”</w:t>
      </w:r>
    </w:p>
    <w:p w:rsidR="0085098A" w:rsidRPr="00E43189" w:rsidRDefault="0085098A" w:rsidP="00492E56">
      <w:pPr>
        <w:pStyle w:val="naislab"/>
        <w:spacing w:before="0"/>
        <w:jc w:val="center"/>
        <w:outlineLvl w:val="0"/>
        <w:rPr>
          <w:b/>
          <w:sz w:val="28"/>
          <w:szCs w:val="28"/>
        </w:rPr>
      </w:pPr>
      <w:r w:rsidRPr="00E43189">
        <w:rPr>
          <w:b/>
          <w:sz w:val="28"/>
          <w:szCs w:val="28"/>
        </w:rPr>
        <w:t xml:space="preserve">sākotnējās ietekmes novērtējuma ziņojums (anotācija) </w:t>
      </w:r>
    </w:p>
    <w:p w:rsidR="000B047C" w:rsidRPr="00E43189" w:rsidRDefault="000B047C" w:rsidP="00492E56">
      <w:pPr>
        <w:pStyle w:val="naisc"/>
        <w:spacing w:before="0" w:after="0"/>
        <w:rPr>
          <w:sz w:val="28"/>
          <w:szCs w:val="28"/>
        </w:rPr>
      </w:pPr>
    </w:p>
    <w:tbl>
      <w:tblPr>
        <w:tblW w:w="5405"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11"/>
        <w:gridCol w:w="18"/>
        <w:gridCol w:w="780"/>
        <w:gridCol w:w="1668"/>
        <w:gridCol w:w="75"/>
        <w:gridCol w:w="1269"/>
        <w:gridCol w:w="1941"/>
        <w:gridCol w:w="1792"/>
        <w:gridCol w:w="1610"/>
        <w:gridCol w:w="7"/>
      </w:tblGrid>
      <w:tr w:rsidR="00492E56" w:rsidRPr="00E43189" w:rsidTr="004B7D9C">
        <w:trPr>
          <w:trHeight w:val="405"/>
        </w:trPr>
        <w:tc>
          <w:tcPr>
            <w:tcW w:w="5000" w:type="pct"/>
            <w:gridSpan w:val="10"/>
            <w:tcBorders>
              <w:top w:val="outset" w:sz="6" w:space="0" w:color="414142"/>
              <w:left w:val="outset" w:sz="6" w:space="0" w:color="414142"/>
              <w:bottom w:val="outset" w:sz="6" w:space="0" w:color="414142"/>
              <w:right w:val="outset" w:sz="6" w:space="0" w:color="414142"/>
            </w:tcBorders>
            <w:vAlign w:val="center"/>
            <w:hideMark/>
          </w:tcPr>
          <w:p w:rsidR="004B1133" w:rsidRPr="00E43189" w:rsidRDefault="004B1133" w:rsidP="00492E56">
            <w:pPr>
              <w:spacing w:before="100" w:beforeAutospacing="1" w:after="100" w:afterAutospacing="1" w:line="360" w:lineRule="auto"/>
              <w:ind w:firstLine="300"/>
              <w:jc w:val="center"/>
              <w:rPr>
                <w:b/>
                <w:bCs/>
                <w:lang w:eastAsia="en-US"/>
              </w:rPr>
            </w:pPr>
            <w:r w:rsidRPr="00E43189">
              <w:rPr>
                <w:b/>
                <w:bCs/>
                <w:lang w:eastAsia="en-US"/>
              </w:rPr>
              <w:t>I. Tiesību akta projekta izstrādes nepieciešamība</w:t>
            </w:r>
          </w:p>
        </w:tc>
      </w:tr>
      <w:tr w:rsidR="00492E56" w:rsidRPr="00E43189" w:rsidTr="004B7D9C">
        <w:trPr>
          <w:trHeight w:val="405"/>
        </w:trPr>
        <w:tc>
          <w:tcPr>
            <w:tcW w:w="369" w:type="pct"/>
            <w:gridSpan w:val="2"/>
            <w:tcBorders>
              <w:top w:val="outset" w:sz="6" w:space="0" w:color="414142"/>
              <w:left w:val="outset" w:sz="6" w:space="0" w:color="414142"/>
              <w:bottom w:val="outset" w:sz="6" w:space="0" w:color="414142"/>
              <w:right w:val="outset" w:sz="6" w:space="0" w:color="414142"/>
            </w:tcBorders>
            <w:hideMark/>
          </w:tcPr>
          <w:p w:rsidR="004B1133" w:rsidRPr="00E43189" w:rsidRDefault="004B1133" w:rsidP="00492E56">
            <w:pPr>
              <w:spacing w:before="100" w:beforeAutospacing="1" w:after="100" w:afterAutospacing="1" w:line="360" w:lineRule="auto"/>
              <w:ind w:firstLine="300"/>
              <w:jc w:val="center"/>
              <w:rPr>
                <w:lang w:eastAsia="en-US"/>
              </w:rPr>
            </w:pPr>
            <w:r w:rsidRPr="00E43189">
              <w:rPr>
                <w:lang w:eastAsia="en-US"/>
              </w:rPr>
              <w:t>1.</w:t>
            </w:r>
          </w:p>
        </w:tc>
        <w:tc>
          <w:tcPr>
            <w:tcW w:w="1240" w:type="pct"/>
            <w:gridSpan w:val="2"/>
            <w:tcBorders>
              <w:top w:val="outset" w:sz="6" w:space="0" w:color="414142"/>
              <w:left w:val="outset" w:sz="6" w:space="0" w:color="414142"/>
              <w:bottom w:val="outset" w:sz="6" w:space="0" w:color="414142"/>
              <w:right w:val="outset" w:sz="6" w:space="0" w:color="414142"/>
            </w:tcBorders>
            <w:hideMark/>
          </w:tcPr>
          <w:p w:rsidR="004B1133" w:rsidRPr="00E43189" w:rsidRDefault="004B1133" w:rsidP="00492E56">
            <w:pPr>
              <w:rPr>
                <w:lang w:eastAsia="en-US"/>
              </w:rPr>
            </w:pPr>
            <w:r w:rsidRPr="00E43189">
              <w:rPr>
                <w:lang w:eastAsia="en-US"/>
              </w:rPr>
              <w:t>Pamatojums</w:t>
            </w:r>
          </w:p>
        </w:tc>
        <w:tc>
          <w:tcPr>
            <w:tcW w:w="3391" w:type="pct"/>
            <w:gridSpan w:val="6"/>
            <w:tcBorders>
              <w:top w:val="outset" w:sz="6" w:space="0" w:color="414142"/>
              <w:left w:val="outset" w:sz="6" w:space="0" w:color="414142"/>
              <w:bottom w:val="outset" w:sz="6" w:space="0" w:color="414142"/>
              <w:right w:val="outset" w:sz="6" w:space="0" w:color="414142"/>
            </w:tcBorders>
            <w:hideMark/>
          </w:tcPr>
          <w:p w:rsidR="0085126F" w:rsidRPr="00E43189" w:rsidRDefault="005B2BD3" w:rsidP="00A3123B">
            <w:pPr>
              <w:jc w:val="both"/>
              <w:rPr>
                <w:rStyle w:val="Strong"/>
                <w:rFonts w:ascii="Arial" w:hAnsi="Arial" w:cs="Arial"/>
                <w:sz w:val="20"/>
                <w:szCs w:val="20"/>
                <w:shd w:val="clear" w:color="auto" w:fill="FFFFFF"/>
              </w:rPr>
            </w:pPr>
            <w:r w:rsidRPr="00E43189">
              <w:t>Likumprojekts „</w:t>
            </w:r>
            <w:r w:rsidR="00A3123B" w:rsidRPr="00E43189">
              <w:t>Grozījums likumā „Par sociālo drošību”</w:t>
            </w:r>
            <w:r w:rsidRPr="00E43189">
              <w:t>”</w:t>
            </w:r>
            <w:r w:rsidR="00721694" w:rsidRPr="00E43189">
              <w:t xml:space="preserve"> (turpmāk – </w:t>
            </w:r>
            <w:r w:rsidRPr="00E43189">
              <w:t>likum</w:t>
            </w:r>
            <w:r w:rsidR="00721694" w:rsidRPr="00E43189">
              <w:t>projekts) izstrādāts</w:t>
            </w:r>
            <w:r w:rsidR="0057435B" w:rsidRPr="00E43189">
              <w:t xml:space="preserve"> pēc Labklājības ministrijas</w:t>
            </w:r>
            <w:r w:rsidR="00413B7F">
              <w:t xml:space="preserve"> (turpmāk – arī ministrija)</w:t>
            </w:r>
            <w:r w:rsidR="001E7A17">
              <w:t xml:space="preserve"> </w:t>
            </w:r>
            <w:r w:rsidR="0057435B" w:rsidRPr="00E43189">
              <w:t>iniciatīvas</w:t>
            </w:r>
            <w:r w:rsidR="00D54AE3" w:rsidRPr="00E43189">
              <w:t>,</w:t>
            </w:r>
            <w:r w:rsidR="00F55CEB" w:rsidRPr="00E43189">
              <w:t xml:space="preserve"> </w:t>
            </w:r>
            <w:r w:rsidR="00F37244" w:rsidRPr="00E43189">
              <w:rPr>
                <w:bCs/>
              </w:rPr>
              <w:t>lai nodrošinātu tiesisku pamatu Labklājības informācijas sistēmas (</w:t>
            </w:r>
            <w:proofErr w:type="spellStart"/>
            <w:r w:rsidR="00F37244" w:rsidRPr="00E43189">
              <w:rPr>
                <w:bCs/>
              </w:rPr>
              <w:t>LabIS</w:t>
            </w:r>
            <w:proofErr w:type="spellEnd"/>
            <w:r w:rsidR="00F37244" w:rsidRPr="00E43189">
              <w:rPr>
                <w:bCs/>
              </w:rPr>
              <w:t>) izveidei un darbībai</w:t>
            </w:r>
            <w:r w:rsidR="00437A5D" w:rsidRPr="00E43189">
              <w:rPr>
                <w:bCs/>
              </w:rPr>
              <w:t>.</w:t>
            </w:r>
          </w:p>
          <w:p w:rsidR="0031092F" w:rsidRPr="00E43189" w:rsidRDefault="0031092F" w:rsidP="000F2D89">
            <w:pPr>
              <w:jc w:val="both"/>
            </w:pPr>
          </w:p>
        </w:tc>
      </w:tr>
      <w:tr w:rsidR="00492E56" w:rsidRPr="00E43189" w:rsidTr="004B7D9C">
        <w:trPr>
          <w:gridAfter w:val="1"/>
          <w:wAfter w:w="31" w:type="pct"/>
          <w:trHeight w:val="465"/>
        </w:trPr>
        <w:tc>
          <w:tcPr>
            <w:tcW w:w="369" w:type="pct"/>
            <w:gridSpan w:val="2"/>
            <w:tcBorders>
              <w:top w:val="outset" w:sz="6" w:space="0" w:color="414142"/>
              <w:left w:val="outset" w:sz="6" w:space="0" w:color="414142"/>
              <w:bottom w:val="outset" w:sz="6" w:space="0" w:color="414142"/>
              <w:right w:val="outset" w:sz="6" w:space="0" w:color="414142"/>
            </w:tcBorders>
            <w:hideMark/>
          </w:tcPr>
          <w:p w:rsidR="004B1133" w:rsidRPr="00E43189" w:rsidRDefault="004B1133" w:rsidP="00492E56">
            <w:pPr>
              <w:spacing w:before="100" w:beforeAutospacing="1" w:after="100" w:afterAutospacing="1" w:line="360" w:lineRule="auto"/>
              <w:ind w:firstLine="300"/>
              <w:jc w:val="center"/>
              <w:rPr>
                <w:lang w:eastAsia="en-US"/>
              </w:rPr>
            </w:pPr>
            <w:r w:rsidRPr="00E43189">
              <w:rPr>
                <w:lang w:eastAsia="en-US"/>
              </w:rPr>
              <w:t>2.</w:t>
            </w:r>
          </w:p>
        </w:tc>
        <w:tc>
          <w:tcPr>
            <w:tcW w:w="1240" w:type="pct"/>
            <w:gridSpan w:val="2"/>
            <w:tcBorders>
              <w:top w:val="outset" w:sz="6" w:space="0" w:color="414142"/>
              <w:left w:val="outset" w:sz="6" w:space="0" w:color="414142"/>
              <w:bottom w:val="outset" w:sz="6" w:space="0" w:color="414142"/>
              <w:right w:val="outset" w:sz="6" w:space="0" w:color="414142"/>
            </w:tcBorders>
            <w:hideMark/>
          </w:tcPr>
          <w:p w:rsidR="004B1133" w:rsidRPr="00E43189" w:rsidRDefault="004B1133" w:rsidP="00492E56">
            <w:pPr>
              <w:rPr>
                <w:lang w:eastAsia="en-US"/>
              </w:rPr>
            </w:pPr>
            <w:r w:rsidRPr="00E43189">
              <w:rPr>
                <w:lang w:eastAsia="en-US"/>
              </w:rPr>
              <w:t>Pašreizējā situācija un problēmas, kuru risināšanai tiesību akta projekts izstrādāts, tiesiskā regulējuma mērķis un būtība</w:t>
            </w:r>
          </w:p>
        </w:tc>
        <w:tc>
          <w:tcPr>
            <w:tcW w:w="3360" w:type="pct"/>
            <w:gridSpan w:val="5"/>
            <w:tcBorders>
              <w:top w:val="outset" w:sz="6" w:space="0" w:color="414142"/>
              <w:left w:val="outset" w:sz="6" w:space="0" w:color="414142"/>
              <w:bottom w:val="outset" w:sz="6" w:space="0" w:color="414142"/>
              <w:right w:val="outset" w:sz="6" w:space="0" w:color="414142"/>
            </w:tcBorders>
            <w:shd w:val="clear" w:color="auto" w:fill="auto"/>
            <w:hideMark/>
          </w:tcPr>
          <w:p w:rsidR="00ED422A" w:rsidRDefault="00DB6939" w:rsidP="00893081">
            <w:pPr>
              <w:pStyle w:val="CommentText"/>
              <w:jc w:val="both"/>
              <w:rPr>
                <w:sz w:val="24"/>
                <w:szCs w:val="24"/>
              </w:rPr>
            </w:pPr>
            <w:r w:rsidRPr="00E43189">
              <w:rPr>
                <w:sz w:val="24"/>
                <w:szCs w:val="24"/>
              </w:rPr>
              <w:t>Ar likumu “Par sociālo drošību” (turpmāk – likums) Latvijā ir izveidot</w:t>
            </w:r>
            <w:r w:rsidR="007A3368">
              <w:rPr>
                <w:sz w:val="24"/>
                <w:szCs w:val="24"/>
              </w:rPr>
              <w:t>a sociālās drošības sistēma, kuras mērķis ir pēc iespējas</w:t>
            </w:r>
            <w:proofErr w:type="gramStart"/>
            <w:r w:rsidR="007A3368">
              <w:rPr>
                <w:sz w:val="24"/>
                <w:szCs w:val="24"/>
              </w:rPr>
              <w:t xml:space="preserve">  </w:t>
            </w:r>
            <w:proofErr w:type="gramEnd"/>
            <w:r w:rsidR="007A3368">
              <w:rPr>
                <w:sz w:val="24"/>
                <w:szCs w:val="24"/>
              </w:rPr>
              <w:t xml:space="preserve">garantēt </w:t>
            </w:r>
            <w:r w:rsidRPr="00E43189">
              <w:rPr>
                <w:sz w:val="24"/>
                <w:szCs w:val="24"/>
              </w:rPr>
              <w:t xml:space="preserve"> Latvijas iedzīvotājiem sociālo aizsardzību un </w:t>
            </w:r>
            <w:r w:rsidR="007A3368">
              <w:rPr>
                <w:sz w:val="24"/>
                <w:szCs w:val="24"/>
              </w:rPr>
              <w:t>vienlīdzīgas iespēj</w:t>
            </w:r>
            <w:r w:rsidR="004F6AD6">
              <w:rPr>
                <w:sz w:val="24"/>
                <w:szCs w:val="24"/>
              </w:rPr>
              <w:t>as īstenot sociālās tiesības un</w:t>
            </w:r>
            <w:r w:rsidRPr="00E43189">
              <w:rPr>
                <w:sz w:val="24"/>
                <w:szCs w:val="24"/>
              </w:rPr>
              <w:t xml:space="preserve"> </w:t>
            </w:r>
            <w:r w:rsidR="007A3368">
              <w:rPr>
                <w:sz w:val="24"/>
                <w:szCs w:val="24"/>
              </w:rPr>
              <w:t xml:space="preserve">savlaicīgi </w:t>
            </w:r>
            <w:r w:rsidRPr="00E43189">
              <w:rPr>
                <w:sz w:val="24"/>
                <w:szCs w:val="24"/>
              </w:rPr>
              <w:t>saņemt nepie</w:t>
            </w:r>
            <w:r w:rsidR="007A3368">
              <w:rPr>
                <w:sz w:val="24"/>
                <w:szCs w:val="24"/>
              </w:rPr>
              <w:t xml:space="preserve">ciešamos sociālos pakalpojumus.  </w:t>
            </w:r>
          </w:p>
          <w:p w:rsidR="004F6AD6" w:rsidRDefault="004F6AD6" w:rsidP="00893081">
            <w:pPr>
              <w:pStyle w:val="CommentText"/>
              <w:jc w:val="both"/>
              <w:rPr>
                <w:sz w:val="24"/>
                <w:szCs w:val="24"/>
              </w:rPr>
            </w:pPr>
            <w:r>
              <w:rPr>
                <w:sz w:val="24"/>
                <w:szCs w:val="24"/>
              </w:rPr>
              <w:t>Sociālās tiesības šā likuma izpratnē ietver:</w:t>
            </w:r>
          </w:p>
          <w:p w:rsidR="004F6AD6" w:rsidRPr="00511FA1" w:rsidRDefault="001F18EB" w:rsidP="004F6AD6">
            <w:pPr>
              <w:pStyle w:val="CommentText"/>
              <w:numPr>
                <w:ilvl w:val="0"/>
                <w:numId w:val="20"/>
              </w:numPr>
              <w:jc w:val="both"/>
              <w:rPr>
                <w:sz w:val="24"/>
                <w:szCs w:val="24"/>
              </w:rPr>
            </w:pPr>
            <w:r>
              <w:rPr>
                <w:sz w:val="24"/>
                <w:szCs w:val="24"/>
              </w:rPr>
              <w:t xml:space="preserve">personas </w:t>
            </w:r>
            <w:r w:rsidR="004F6AD6" w:rsidRPr="00511FA1">
              <w:rPr>
                <w:sz w:val="24"/>
                <w:szCs w:val="24"/>
              </w:rPr>
              <w:t xml:space="preserve">tiesības uz savas izglītības individuālu atbalstīšanu, ja </w:t>
            </w:r>
            <w:r w:rsidR="00B649B6">
              <w:rPr>
                <w:sz w:val="24"/>
                <w:szCs w:val="24"/>
              </w:rPr>
              <w:t>personai</w:t>
            </w:r>
            <w:r w:rsidR="004F6AD6" w:rsidRPr="00511FA1">
              <w:rPr>
                <w:sz w:val="24"/>
                <w:szCs w:val="24"/>
              </w:rPr>
              <w:t xml:space="preserve"> pašai nav pieejami nepieciešamie līdzekļi;</w:t>
            </w:r>
          </w:p>
          <w:p w:rsidR="004F6AD6" w:rsidRPr="00511FA1" w:rsidRDefault="004F6AD6" w:rsidP="004F6AD6">
            <w:pPr>
              <w:pStyle w:val="CommentText"/>
              <w:numPr>
                <w:ilvl w:val="0"/>
                <w:numId w:val="20"/>
              </w:numPr>
              <w:jc w:val="both"/>
              <w:rPr>
                <w:sz w:val="24"/>
                <w:szCs w:val="24"/>
              </w:rPr>
            </w:pPr>
            <w:r w:rsidRPr="00511FA1">
              <w:rPr>
                <w:sz w:val="24"/>
                <w:szCs w:val="24"/>
              </w:rPr>
              <w:t xml:space="preserve"> tiesības saņemt bezmaksas konsultāciju, izvēloties izglītību un profesiju</w:t>
            </w:r>
            <w:r w:rsidR="00CA3D53">
              <w:rPr>
                <w:sz w:val="24"/>
                <w:szCs w:val="24"/>
              </w:rPr>
              <w:t>;</w:t>
            </w:r>
            <w:r w:rsidRPr="00511FA1">
              <w:rPr>
                <w:sz w:val="24"/>
                <w:szCs w:val="24"/>
              </w:rPr>
              <w:t xml:space="preserve"> </w:t>
            </w:r>
          </w:p>
          <w:p w:rsidR="004F6AD6" w:rsidRPr="00511FA1" w:rsidRDefault="004F6AD6" w:rsidP="004F6AD6">
            <w:pPr>
              <w:pStyle w:val="CommentText"/>
              <w:numPr>
                <w:ilvl w:val="0"/>
                <w:numId w:val="20"/>
              </w:numPr>
              <w:jc w:val="both"/>
              <w:rPr>
                <w:sz w:val="24"/>
                <w:szCs w:val="24"/>
              </w:rPr>
            </w:pPr>
            <w:r w:rsidRPr="00511FA1">
              <w:rPr>
                <w:sz w:val="24"/>
                <w:szCs w:val="24"/>
              </w:rPr>
              <w:t xml:space="preserve">tiesības saņemt palīdzību piemērotas darbavietas atrašanā, </w:t>
            </w:r>
          </w:p>
          <w:p w:rsidR="004F6AD6" w:rsidRPr="00511FA1" w:rsidRDefault="004F6AD6" w:rsidP="004F6AD6">
            <w:pPr>
              <w:pStyle w:val="CommentText"/>
              <w:numPr>
                <w:ilvl w:val="0"/>
                <w:numId w:val="20"/>
              </w:numPr>
              <w:jc w:val="both"/>
              <w:rPr>
                <w:sz w:val="24"/>
                <w:szCs w:val="24"/>
              </w:rPr>
            </w:pPr>
            <w:r w:rsidRPr="00511FA1">
              <w:rPr>
                <w:sz w:val="24"/>
                <w:szCs w:val="24"/>
              </w:rPr>
              <w:t>tiesības saņemt materiālu nodrošinājumu bezdarba vai darba devēja maksātnespējas gadījumā</w:t>
            </w:r>
            <w:r w:rsidR="00CA3D53">
              <w:rPr>
                <w:sz w:val="24"/>
                <w:szCs w:val="24"/>
              </w:rPr>
              <w:t>;</w:t>
            </w:r>
          </w:p>
          <w:p w:rsidR="004F6AD6" w:rsidRPr="00511FA1" w:rsidRDefault="004F6AD6" w:rsidP="004F6AD6">
            <w:pPr>
              <w:pStyle w:val="CommentText"/>
              <w:numPr>
                <w:ilvl w:val="0"/>
                <w:numId w:val="20"/>
              </w:numPr>
              <w:jc w:val="both"/>
              <w:rPr>
                <w:sz w:val="24"/>
                <w:szCs w:val="24"/>
              </w:rPr>
            </w:pPr>
            <w:r w:rsidRPr="00511FA1">
              <w:rPr>
                <w:sz w:val="24"/>
                <w:szCs w:val="24"/>
              </w:rPr>
              <w:t>tiesības uz sociālo apdrošināšanu saskaņā ar likumu</w:t>
            </w:r>
            <w:r w:rsidR="00CA3D53">
              <w:rPr>
                <w:sz w:val="24"/>
                <w:szCs w:val="24"/>
              </w:rPr>
              <w:t>;</w:t>
            </w:r>
          </w:p>
          <w:p w:rsidR="004F6AD6" w:rsidRPr="00511FA1" w:rsidRDefault="004F6AD6" w:rsidP="004F6AD6">
            <w:pPr>
              <w:pStyle w:val="CommentText"/>
              <w:numPr>
                <w:ilvl w:val="0"/>
                <w:numId w:val="20"/>
              </w:numPr>
              <w:jc w:val="both"/>
              <w:rPr>
                <w:sz w:val="24"/>
                <w:szCs w:val="24"/>
              </w:rPr>
            </w:pPr>
            <w:r w:rsidRPr="00511FA1">
              <w:rPr>
                <w:sz w:val="24"/>
                <w:szCs w:val="24"/>
              </w:rPr>
              <w:t>tiesības uz noteiktu profilaktiskas un ārstējošas veselības aprūpes minimumu, kas noteikts ar likumu</w:t>
            </w:r>
            <w:r w:rsidR="00CA3D53">
              <w:rPr>
                <w:sz w:val="24"/>
                <w:szCs w:val="24"/>
              </w:rPr>
              <w:t>;</w:t>
            </w:r>
          </w:p>
          <w:p w:rsidR="004F6AD6" w:rsidRPr="00511FA1" w:rsidRDefault="006332BC" w:rsidP="004F6AD6">
            <w:pPr>
              <w:pStyle w:val="CommentText"/>
              <w:numPr>
                <w:ilvl w:val="0"/>
                <w:numId w:val="20"/>
              </w:numPr>
              <w:jc w:val="both"/>
              <w:rPr>
                <w:sz w:val="24"/>
                <w:szCs w:val="24"/>
              </w:rPr>
            </w:pPr>
            <w:r>
              <w:rPr>
                <w:bCs/>
                <w:sz w:val="24"/>
                <w:szCs w:val="24"/>
              </w:rPr>
              <w:t>s</w:t>
            </w:r>
            <w:r w:rsidR="004F6AD6" w:rsidRPr="00511FA1">
              <w:rPr>
                <w:bCs/>
                <w:sz w:val="24"/>
                <w:szCs w:val="24"/>
              </w:rPr>
              <w:t>ociālās garantijas ar īpašiem apstākļiem saistīta veselības zaudējuma gadījumā;</w:t>
            </w:r>
          </w:p>
          <w:p w:rsidR="00511FA1" w:rsidRPr="00511FA1" w:rsidRDefault="004F6AD6" w:rsidP="004F6AD6">
            <w:pPr>
              <w:pStyle w:val="CommentText"/>
              <w:numPr>
                <w:ilvl w:val="0"/>
                <w:numId w:val="20"/>
              </w:numPr>
              <w:jc w:val="both"/>
              <w:rPr>
                <w:sz w:val="24"/>
                <w:szCs w:val="24"/>
              </w:rPr>
            </w:pPr>
            <w:r w:rsidRPr="00511FA1">
              <w:rPr>
                <w:sz w:val="24"/>
                <w:szCs w:val="24"/>
              </w:rPr>
              <w:t>tiesības uz radušos izdevumu daļēju atlīdzību</w:t>
            </w:r>
            <w:r w:rsidR="00B649B6">
              <w:rPr>
                <w:sz w:val="24"/>
                <w:szCs w:val="24"/>
              </w:rPr>
              <w:t xml:space="preserve"> saistībā ar bērnu uzturēšanu</w:t>
            </w:r>
            <w:r w:rsidRPr="00511FA1">
              <w:rPr>
                <w:sz w:val="24"/>
                <w:szCs w:val="24"/>
              </w:rPr>
              <w:t xml:space="preserve"> saskaņā ar likumu</w:t>
            </w:r>
            <w:r w:rsidR="00CA3D53">
              <w:rPr>
                <w:b/>
                <w:sz w:val="24"/>
                <w:szCs w:val="24"/>
              </w:rPr>
              <w:t>;</w:t>
            </w:r>
            <w:r>
              <w:rPr>
                <w:b/>
                <w:sz w:val="24"/>
                <w:szCs w:val="24"/>
              </w:rPr>
              <w:t xml:space="preserve"> </w:t>
            </w:r>
          </w:p>
          <w:p w:rsidR="00511FA1" w:rsidRPr="00511FA1" w:rsidRDefault="004F6AD6" w:rsidP="00511FA1">
            <w:pPr>
              <w:pStyle w:val="CommentText"/>
              <w:numPr>
                <w:ilvl w:val="0"/>
                <w:numId w:val="20"/>
              </w:numPr>
              <w:jc w:val="both"/>
              <w:rPr>
                <w:sz w:val="24"/>
                <w:szCs w:val="24"/>
              </w:rPr>
            </w:pPr>
            <w:r w:rsidRPr="00511FA1">
              <w:rPr>
                <w:sz w:val="24"/>
                <w:szCs w:val="24"/>
              </w:rPr>
              <w:t>tiesības uz pabalstu ar piemērota dzīvokļa nodrošināšanu saistīto izdevumu segšanai vai uz atvieglojumiem īres nomaksā saskaņā ar likumu</w:t>
            </w:r>
            <w:r w:rsidR="00511FA1" w:rsidRPr="00511FA1">
              <w:rPr>
                <w:sz w:val="24"/>
                <w:szCs w:val="24"/>
              </w:rPr>
              <w:t>;</w:t>
            </w:r>
          </w:p>
          <w:p w:rsidR="00511FA1" w:rsidRPr="00511FA1" w:rsidRDefault="006332BC" w:rsidP="004F6AD6">
            <w:pPr>
              <w:pStyle w:val="CommentText"/>
              <w:numPr>
                <w:ilvl w:val="0"/>
                <w:numId w:val="20"/>
              </w:numPr>
              <w:jc w:val="both"/>
              <w:rPr>
                <w:sz w:val="24"/>
                <w:szCs w:val="24"/>
              </w:rPr>
            </w:pPr>
            <w:r>
              <w:rPr>
                <w:sz w:val="24"/>
                <w:szCs w:val="24"/>
              </w:rPr>
              <w:t>b</w:t>
            </w:r>
            <w:r w:rsidR="004F6AD6" w:rsidRPr="00511FA1">
              <w:rPr>
                <w:sz w:val="24"/>
                <w:szCs w:val="24"/>
              </w:rPr>
              <w:t>ērniem un jauniešiem ir tiesības uz valsts atbalstu viņiem paredzēto pakalpojumu saņemšanā. Šiem pakalpojumiem jāveicina bērnu un jauniešu pilnveidošana un jāatbalsta audzināšana ģimenē</w:t>
            </w:r>
            <w:r w:rsidR="00511FA1" w:rsidRPr="00511FA1">
              <w:rPr>
                <w:sz w:val="24"/>
                <w:szCs w:val="24"/>
              </w:rPr>
              <w:t>;</w:t>
            </w:r>
          </w:p>
          <w:p w:rsidR="00511FA1" w:rsidRPr="00511FA1" w:rsidRDefault="004F6AD6" w:rsidP="004F6AD6">
            <w:pPr>
              <w:pStyle w:val="CommentText"/>
              <w:numPr>
                <w:ilvl w:val="0"/>
                <w:numId w:val="20"/>
              </w:numPr>
              <w:jc w:val="both"/>
              <w:rPr>
                <w:sz w:val="24"/>
                <w:szCs w:val="24"/>
              </w:rPr>
            </w:pPr>
            <w:r w:rsidRPr="00511FA1">
              <w:rPr>
                <w:sz w:val="24"/>
                <w:szCs w:val="24"/>
              </w:rPr>
              <w:t>personai, kura saviem spēkiem nespēj nodrošināt sevi vai pārvarēt īpašas dzīves grūtības un kura nesaņem ne no viena cita pietiekamu palīdzību, ir tiesības uz personisku un materiālu palīdzību, kas atbilst tās vajadzībām, dod iespēju pašpalīdzībai un veicina tās iesaistīšanos sabiedrības dzīvē</w:t>
            </w:r>
            <w:r w:rsidR="00CA3D53">
              <w:rPr>
                <w:sz w:val="24"/>
                <w:szCs w:val="24"/>
              </w:rPr>
              <w:t>;</w:t>
            </w:r>
          </w:p>
          <w:p w:rsidR="00511FA1" w:rsidRDefault="002604A8" w:rsidP="004F6AD6">
            <w:pPr>
              <w:pStyle w:val="CommentText"/>
              <w:numPr>
                <w:ilvl w:val="0"/>
                <w:numId w:val="20"/>
              </w:numPr>
              <w:jc w:val="both"/>
              <w:rPr>
                <w:sz w:val="24"/>
                <w:szCs w:val="24"/>
              </w:rPr>
            </w:pPr>
            <w:r>
              <w:rPr>
                <w:sz w:val="24"/>
                <w:szCs w:val="24"/>
              </w:rPr>
              <w:t xml:space="preserve">personām ar </w:t>
            </w:r>
            <w:r w:rsidR="004F6AD6" w:rsidRPr="00511FA1">
              <w:rPr>
                <w:sz w:val="24"/>
                <w:szCs w:val="24"/>
              </w:rPr>
              <w:t>inval</w:t>
            </w:r>
            <w:r>
              <w:rPr>
                <w:sz w:val="24"/>
                <w:szCs w:val="24"/>
              </w:rPr>
              <w:t>iditāti</w:t>
            </w:r>
            <w:r w:rsidR="004F6AD6" w:rsidRPr="00511FA1">
              <w:rPr>
                <w:sz w:val="24"/>
                <w:szCs w:val="24"/>
              </w:rPr>
              <w:t xml:space="preserve"> neatkarīgi no invaliditātes cēloņa un personām ar ilgstošu vai pastāvīgu veselības zaudējumu ir tiesības uz palīdzību</w:t>
            </w:r>
            <w:r w:rsidR="00511FA1" w:rsidRPr="00511FA1">
              <w:rPr>
                <w:sz w:val="24"/>
                <w:szCs w:val="24"/>
              </w:rPr>
              <w:t>.</w:t>
            </w:r>
            <w:r w:rsidR="004F6AD6" w:rsidRPr="00511FA1">
              <w:rPr>
                <w:sz w:val="24"/>
                <w:szCs w:val="24"/>
              </w:rPr>
              <w:t xml:space="preserve"> </w:t>
            </w:r>
          </w:p>
          <w:p w:rsidR="00CA3D53" w:rsidRPr="00511FA1" w:rsidRDefault="00E84497" w:rsidP="00CA3D53">
            <w:pPr>
              <w:pStyle w:val="CommentText"/>
              <w:jc w:val="both"/>
              <w:rPr>
                <w:sz w:val="24"/>
                <w:szCs w:val="24"/>
              </w:rPr>
            </w:pPr>
            <w:r w:rsidRPr="007E335F">
              <w:rPr>
                <w:sz w:val="24"/>
                <w:szCs w:val="24"/>
              </w:rPr>
              <w:t>Atbilstoši likuma 1.panta ceturt</w:t>
            </w:r>
            <w:r w:rsidR="001E7A17">
              <w:rPr>
                <w:sz w:val="24"/>
                <w:szCs w:val="24"/>
              </w:rPr>
              <w:t>ai</w:t>
            </w:r>
            <w:r w:rsidRPr="007E335F">
              <w:rPr>
                <w:sz w:val="24"/>
                <w:szCs w:val="24"/>
              </w:rPr>
              <w:t xml:space="preserve"> daļa</w:t>
            </w:r>
            <w:r w:rsidR="001E7A17">
              <w:rPr>
                <w:sz w:val="24"/>
                <w:szCs w:val="24"/>
              </w:rPr>
              <w:t>i</w:t>
            </w:r>
            <w:r w:rsidRPr="007E335F">
              <w:rPr>
                <w:sz w:val="24"/>
                <w:szCs w:val="24"/>
              </w:rPr>
              <w:t xml:space="preserve"> sociālās tiesības īsteno saskaņā ar īpašiem likumiem, kuri nosaka šo tiesību saturu un īstenošanas kārtību. </w:t>
            </w:r>
            <w:r w:rsidR="00763DCB" w:rsidRPr="007E335F">
              <w:rPr>
                <w:sz w:val="24"/>
                <w:szCs w:val="24"/>
              </w:rPr>
              <w:t>Savukārt</w:t>
            </w:r>
            <w:r w:rsidR="00CA3D53" w:rsidRPr="007E335F">
              <w:rPr>
                <w:sz w:val="24"/>
                <w:szCs w:val="24"/>
              </w:rPr>
              <w:t xml:space="preserve"> </w:t>
            </w:r>
            <w:r w:rsidR="008C7475" w:rsidRPr="007E335F">
              <w:rPr>
                <w:sz w:val="24"/>
                <w:szCs w:val="24"/>
              </w:rPr>
              <w:t>šo sociālo tiesību īsteno</w:t>
            </w:r>
            <w:r w:rsidR="00EE383E" w:rsidRPr="007E335F">
              <w:rPr>
                <w:sz w:val="24"/>
                <w:szCs w:val="24"/>
              </w:rPr>
              <w:t>šanu veicina</w:t>
            </w:r>
            <w:r w:rsidR="008C7475" w:rsidRPr="007E335F">
              <w:rPr>
                <w:sz w:val="24"/>
                <w:szCs w:val="24"/>
              </w:rPr>
              <w:t xml:space="preserve"> </w:t>
            </w:r>
            <w:r w:rsidR="008C7475" w:rsidRPr="007E335F">
              <w:rPr>
                <w:sz w:val="24"/>
                <w:szCs w:val="24"/>
              </w:rPr>
              <w:lastRenderedPageBreak/>
              <w:t>sociālie pakalpojumi</w:t>
            </w:r>
            <w:r w:rsidR="008C7475">
              <w:rPr>
                <w:sz w:val="24"/>
                <w:szCs w:val="24"/>
              </w:rPr>
              <w:t xml:space="preserve">, kas šā likuma izpratnē </w:t>
            </w:r>
            <w:r w:rsidR="00EE383E">
              <w:rPr>
                <w:sz w:val="24"/>
                <w:szCs w:val="24"/>
              </w:rPr>
              <w:t>(</w:t>
            </w:r>
            <w:r w:rsidR="008C7475">
              <w:rPr>
                <w:sz w:val="24"/>
                <w:szCs w:val="24"/>
              </w:rPr>
              <w:t xml:space="preserve">13.panta pirmā daļa) </w:t>
            </w:r>
            <w:r w:rsidR="00CA3D53" w:rsidRPr="00162C84">
              <w:rPr>
                <w:sz w:val="24"/>
                <w:szCs w:val="24"/>
              </w:rPr>
              <w:t>ir pasākumi, kurus nodrošina valsts vai pašvaldība</w:t>
            </w:r>
            <w:r w:rsidR="005F3ABF">
              <w:rPr>
                <w:sz w:val="24"/>
                <w:szCs w:val="24"/>
              </w:rPr>
              <w:t xml:space="preserve"> </w:t>
            </w:r>
            <w:r w:rsidR="00CA3D53" w:rsidRPr="00162C84">
              <w:rPr>
                <w:sz w:val="24"/>
                <w:szCs w:val="24"/>
              </w:rPr>
              <w:t>naudas vai mantisko paba</w:t>
            </w:r>
            <w:r w:rsidR="00EE383E">
              <w:rPr>
                <w:sz w:val="24"/>
                <w:szCs w:val="24"/>
              </w:rPr>
              <w:t xml:space="preserve">lstu vai citu pakalpojumu veidā. </w:t>
            </w:r>
            <w:r w:rsidR="00CA3D53" w:rsidRPr="00162C84">
              <w:rPr>
                <w:sz w:val="24"/>
                <w:szCs w:val="24"/>
              </w:rPr>
              <w:t xml:space="preserve"> </w:t>
            </w:r>
          </w:p>
          <w:p w:rsidR="00AC5F5B" w:rsidRDefault="00AC5F5B" w:rsidP="00511FA1">
            <w:pPr>
              <w:pStyle w:val="CommentText"/>
              <w:jc w:val="both"/>
              <w:rPr>
                <w:rFonts w:ascii="Arial" w:hAnsi="Arial" w:cs="Arial"/>
              </w:rPr>
            </w:pPr>
            <w:r w:rsidRPr="00E84497">
              <w:rPr>
                <w:sz w:val="24"/>
                <w:szCs w:val="24"/>
              </w:rPr>
              <w:t xml:space="preserve">Līdz ar to </w:t>
            </w:r>
            <w:r w:rsidR="00B712BA">
              <w:rPr>
                <w:sz w:val="24"/>
                <w:szCs w:val="24"/>
              </w:rPr>
              <w:t>n</w:t>
            </w:r>
            <w:r w:rsidR="004F6AD6" w:rsidRPr="00E84497">
              <w:rPr>
                <w:sz w:val="24"/>
                <w:szCs w:val="24"/>
              </w:rPr>
              <w:t>o iepriekšminētā secināms, ka sociāl</w:t>
            </w:r>
            <w:r w:rsidR="0000258C">
              <w:rPr>
                <w:sz w:val="24"/>
                <w:szCs w:val="24"/>
              </w:rPr>
              <w:t>ā</w:t>
            </w:r>
            <w:r w:rsidR="004F6AD6" w:rsidRPr="00E84497">
              <w:rPr>
                <w:sz w:val="24"/>
                <w:szCs w:val="24"/>
              </w:rPr>
              <w:t>s tiesības</w:t>
            </w:r>
            <w:r w:rsidR="00CA3D53" w:rsidRPr="00E84497">
              <w:rPr>
                <w:sz w:val="24"/>
                <w:szCs w:val="24"/>
              </w:rPr>
              <w:t xml:space="preserve"> un ar to īstenošanu saistītais pakalpojumu klāsts</w:t>
            </w:r>
            <w:r w:rsidR="0000258C" w:rsidRPr="00E84497">
              <w:rPr>
                <w:sz w:val="24"/>
                <w:szCs w:val="24"/>
              </w:rPr>
              <w:t xml:space="preserve"> </w:t>
            </w:r>
            <w:r w:rsidR="004F6AD6" w:rsidRPr="00E84497">
              <w:rPr>
                <w:sz w:val="24"/>
                <w:szCs w:val="24"/>
              </w:rPr>
              <w:t>aptver vairāku institūciju kompetenci</w:t>
            </w:r>
            <w:r w:rsidR="004E1711">
              <w:rPr>
                <w:sz w:val="24"/>
                <w:szCs w:val="24"/>
              </w:rPr>
              <w:t>.</w:t>
            </w:r>
            <w:r w:rsidR="004F6AD6" w:rsidRPr="00E84497">
              <w:rPr>
                <w:sz w:val="24"/>
                <w:szCs w:val="24"/>
              </w:rPr>
              <w:t xml:space="preserve"> </w:t>
            </w:r>
            <w:r w:rsidR="004E1711">
              <w:rPr>
                <w:sz w:val="24"/>
                <w:szCs w:val="24"/>
              </w:rPr>
              <w:t>Šīm institūcijām</w:t>
            </w:r>
            <w:r w:rsidRPr="00E84497">
              <w:rPr>
                <w:sz w:val="24"/>
                <w:szCs w:val="24"/>
              </w:rPr>
              <w:t xml:space="preserve"> kā sociālo pakalpojumu sniedzējām ar</w:t>
            </w:r>
            <w:r>
              <w:rPr>
                <w:b/>
                <w:sz w:val="24"/>
                <w:szCs w:val="24"/>
              </w:rPr>
              <w:t xml:space="preserve"> </w:t>
            </w:r>
            <w:r>
              <w:rPr>
                <w:sz w:val="24"/>
                <w:szCs w:val="24"/>
              </w:rPr>
              <w:t xml:space="preserve">likuma </w:t>
            </w:r>
            <w:r w:rsidRPr="00AC5F5B">
              <w:rPr>
                <w:sz w:val="24"/>
                <w:szCs w:val="24"/>
              </w:rPr>
              <w:t>14.panta otro daļu ir uzlikts pienākums sadarboties ar citām institūcijām sociālo pakalpojumu saņēmēju interesēs</w:t>
            </w:r>
            <w:r w:rsidR="004E1711">
              <w:rPr>
                <w:sz w:val="24"/>
                <w:szCs w:val="24"/>
              </w:rPr>
              <w:t>,</w:t>
            </w:r>
            <w:r w:rsidR="004E1711" w:rsidRPr="00E84497">
              <w:rPr>
                <w:sz w:val="24"/>
                <w:szCs w:val="24"/>
              </w:rPr>
              <w:t xml:space="preserve"> lai nodrošinātu atbalstu personas sociālo tiesību īstenošanā</w:t>
            </w:r>
            <w:r>
              <w:rPr>
                <w:rFonts w:ascii="Arial" w:hAnsi="Arial" w:cs="Arial"/>
              </w:rPr>
              <w:t>.</w:t>
            </w:r>
            <w:r w:rsidR="00E84497">
              <w:rPr>
                <w:rFonts w:ascii="Arial" w:hAnsi="Arial" w:cs="Arial"/>
              </w:rPr>
              <w:t xml:space="preserve"> </w:t>
            </w:r>
          </w:p>
          <w:p w:rsidR="00E84497" w:rsidRPr="007E335F" w:rsidRDefault="00E84497" w:rsidP="00511FA1">
            <w:pPr>
              <w:pStyle w:val="CommentText"/>
              <w:jc w:val="both"/>
              <w:rPr>
                <w:sz w:val="24"/>
                <w:szCs w:val="24"/>
              </w:rPr>
            </w:pPr>
            <w:r w:rsidRPr="007E335F">
              <w:rPr>
                <w:sz w:val="24"/>
                <w:szCs w:val="24"/>
              </w:rPr>
              <w:t>Ņemot vērā, ka likum</w:t>
            </w:r>
            <w:r w:rsidR="004E1711">
              <w:rPr>
                <w:sz w:val="24"/>
                <w:szCs w:val="24"/>
              </w:rPr>
              <w:t>i</w:t>
            </w:r>
            <w:r w:rsidRPr="007E335F">
              <w:rPr>
                <w:sz w:val="24"/>
                <w:szCs w:val="24"/>
              </w:rPr>
              <w:t xml:space="preserve"> ir valsts politikas īstenošanas instruments katrā konkrētā jomā, tad secināms,</w:t>
            </w:r>
            <w:r w:rsidR="007E335F" w:rsidRPr="007E335F">
              <w:rPr>
                <w:sz w:val="24"/>
                <w:szCs w:val="24"/>
              </w:rPr>
              <w:t xml:space="preserve"> </w:t>
            </w:r>
            <w:r w:rsidRPr="007E335F">
              <w:rPr>
                <w:sz w:val="24"/>
                <w:szCs w:val="24"/>
              </w:rPr>
              <w:t>ka sociālo pakalpojumu rašanās pamats</w:t>
            </w:r>
            <w:r w:rsidR="007E335F" w:rsidRPr="007E335F">
              <w:rPr>
                <w:sz w:val="24"/>
                <w:szCs w:val="24"/>
              </w:rPr>
              <w:t xml:space="preserve"> un atbilstība personas sociālajām tiesībām</w:t>
            </w:r>
            <w:r w:rsidRPr="007E335F">
              <w:rPr>
                <w:sz w:val="24"/>
                <w:szCs w:val="24"/>
              </w:rPr>
              <w:t xml:space="preserve"> </w:t>
            </w:r>
            <w:r w:rsidR="007E335F" w:rsidRPr="007E335F">
              <w:rPr>
                <w:sz w:val="24"/>
                <w:szCs w:val="24"/>
              </w:rPr>
              <w:t xml:space="preserve">ir atkarīga no valsts politikas (mērķiem, rīcības) konkrētajā sociālo tiesību jomā.   </w:t>
            </w:r>
          </w:p>
          <w:p w:rsidR="007E335F" w:rsidRDefault="007E335F" w:rsidP="00893081">
            <w:pPr>
              <w:pStyle w:val="CommentText"/>
              <w:jc w:val="both"/>
              <w:rPr>
                <w:sz w:val="24"/>
                <w:szCs w:val="24"/>
              </w:rPr>
            </w:pPr>
            <w:r w:rsidRPr="00162C84">
              <w:rPr>
                <w:sz w:val="24"/>
                <w:szCs w:val="24"/>
              </w:rPr>
              <w:t xml:space="preserve">Attiecīgi </w:t>
            </w:r>
            <w:r>
              <w:rPr>
                <w:sz w:val="24"/>
                <w:szCs w:val="24"/>
              </w:rPr>
              <w:t xml:space="preserve">Labklājības </w:t>
            </w:r>
            <w:r w:rsidRPr="00162C84">
              <w:rPr>
                <w:sz w:val="24"/>
                <w:szCs w:val="24"/>
              </w:rPr>
              <w:t>ministrijas kompetencē atbilstoši tās nolikumam ietilpst darba, sociālās aizsardzības, bērnu un ģimenes tiesību, kā arī personu ar invaliditāti vienlīdzīgu iespēju un dzimumu līdztiesības jomas, kuras tiek reglamentētas vairākos likumos</w:t>
            </w:r>
            <w:r>
              <w:rPr>
                <w:sz w:val="24"/>
                <w:szCs w:val="24"/>
              </w:rPr>
              <w:t xml:space="preserve"> un uz to pamata izdotajos Ministru kabineta noteikumos</w:t>
            </w:r>
            <w:r w:rsidRPr="00162C84">
              <w:rPr>
                <w:sz w:val="24"/>
                <w:szCs w:val="24"/>
              </w:rPr>
              <w:t>. Piemēram, sociālie pakalpojumi un sociālā palīdzība noteikti Sociālo pakalpojumu un sociālās palīdzības likumā, Invaliditātes likumā, Bērnu tiesību aizsardzības likumā, pensijas un pabalsti likumā „Par valsts sociālo apdrošināšanu”, likumā „Par valsts pensijām” un citos sociālās apdrošināšanas jomas likumos, valsts sociālie pabalsti – Valsts sociālo pabalstu likumā utt.</w:t>
            </w:r>
            <w:r>
              <w:rPr>
                <w:sz w:val="24"/>
                <w:szCs w:val="24"/>
              </w:rPr>
              <w:t xml:space="preserve"> </w:t>
            </w:r>
          </w:p>
          <w:p w:rsidR="0000258C" w:rsidRDefault="00DB6939" w:rsidP="0006778F">
            <w:pPr>
              <w:autoSpaceDE w:val="0"/>
              <w:autoSpaceDN w:val="0"/>
              <w:adjustRightInd w:val="0"/>
              <w:jc w:val="both"/>
            </w:pPr>
            <w:r w:rsidRPr="00B712BA">
              <w:t>Likuma III nodaļā ir definēts sociālā pakalpojuma sniedzējs un noteikt</w:t>
            </w:r>
            <w:r w:rsidR="001B782A" w:rsidRPr="00B712BA">
              <w:t>i</w:t>
            </w:r>
            <w:r w:rsidRPr="00B712BA">
              <w:t xml:space="preserve"> sociālā pakalpojuma sniedzēja pienākumi, bet </w:t>
            </w:r>
            <w:r w:rsidR="001B782A" w:rsidRPr="00B712BA">
              <w:t xml:space="preserve">likumā </w:t>
            </w:r>
            <w:r w:rsidRPr="00B712BA">
              <w:t>nav noteikts</w:t>
            </w:r>
            <w:r w:rsidR="00437A5D" w:rsidRPr="00B712BA">
              <w:t>,</w:t>
            </w:r>
            <w:r w:rsidRPr="00B712BA">
              <w:t xml:space="preserve"> kā</w:t>
            </w:r>
            <w:r w:rsidR="00893081" w:rsidRPr="00B712BA">
              <w:t xml:space="preserve"> </w:t>
            </w:r>
            <w:r w:rsidRPr="00B712BA">
              <w:t xml:space="preserve">nodrošināt šo pakalpojumu </w:t>
            </w:r>
            <w:r w:rsidR="004E0018" w:rsidRPr="00B712BA">
              <w:t xml:space="preserve">un sociālo tiesību īstenošanas </w:t>
            </w:r>
            <w:r w:rsidRPr="00B712BA">
              <w:t>centralizētu</w:t>
            </w:r>
            <w:r w:rsidR="00922B26" w:rsidRPr="00B712BA">
              <w:t xml:space="preserve"> monitoringu, </w:t>
            </w:r>
            <w:r w:rsidR="004E0018" w:rsidRPr="00B712BA">
              <w:t>lai iegūtu kvalitatīvu</w:t>
            </w:r>
            <w:r w:rsidR="002E6C71" w:rsidRPr="00B712BA">
              <w:t xml:space="preserve"> </w:t>
            </w:r>
            <w:r w:rsidR="00760486" w:rsidRPr="00B712BA">
              <w:t xml:space="preserve">un ticamu, </w:t>
            </w:r>
            <w:r w:rsidR="004E0018" w:rsidRPr="00B712BA">
              <w:t>savstarpēji integrētu, administratīvajos datos balstītu</w:t>
            </w:r>
            <w:r w:rsidR="002E6C71" w:rsidRPr="00B712BA">
              <w:t xml:space="preserve"> </w:t>
            </w:r>
            <w:r w:rsidR="004E0018" w:rsidRPr="00B712BA">
              <w:t xml:space="preserve">statistiku, kas būtu izmantojama sociālās drošības sistēmas </w:t>
            </w:r>
            <w:r w:rsidR="00760486" w:rsidRPr="00B712BA">
              <w:t xml:space="preserve">efektivitātes </w:t>
            </w:r>
            <w:r w:rsidR="004E0018" w:rsidRPr="00B712BA">
              <w:t>novērtēšanā un attīstības plānošanā</w:t>
            </w:r>
            <w:r w:rsidR="00B712BA" w:rsidRPr="00B712BA">
              <w:t xml:space="preserve">. </w:t>
            </w:r>
          </w:p>
          <w:p w:rsidR="002604A8" w:rsidRDefault="0084145F" w:rsidP="002604A8">
            <w:pPr>
              <w:pStyle w:val="CommentText"/>
              <w:jc w:val="both"/>
              <w:rPr>
                <w:sz w:val="24"/>
                <w:szCs w:val="24"/>
              </w:rPr>
            </w:pPr>
            <w:r>
              <w:rPr>
                <w:sz w:val="24"/>
                <w:szCs w:val="24"/>
              </w:rPr>
              <w:t>Turklāt l</w:t>
            </w:r>
            <w:r w:rsidR="002604A8" w:rsidRPr="007A6A64">
              <w:rPr>
                <w:sz w:val="24"/>
                <w:szCs w:val="24"/>
              </w:rPr>
              <w:t>ikumā lietotais sociālo pakalpojumu jēdziens saturiski nav ident</w:t>
            </w:r>
            <w:r w:rsidR="002604A8">
              <w:rPr>
                <w:sz w:val="24"/>
                <w:szCs w:val="24"/>
              </w:rPr>
              <w:t>i</w:t>
            </w:r>
            <w:r w:rsidR="002604A8" w:rsidRPr="007A6A64">
              <w:rPr>
                <w:sz w:val="24"/>
                <w:szCs w:val="24"/>
              </w:rPr>
              <w:t>s</w:t>
            </w:r>
            <w:r w:rsidR="002604A8">
              <w:rPr>
                <w:sz w:val="24"/>
                <w:szCs w:val="24"/>
              </w:rPr>
              <w:t>ks</w:t>
            </w:r>
            <w:r w:rsidR="002604A8" w:rsidRPr="007A6A64">
              <w:rPr>
                <w:sz w:val="24"/>
                <w:szCs w:val="24"/>
              </w:rPr>
              <w:t xml:space="preserve"> ar Sociāl</w:t>
            </w:r>
            <w:r w:rsidR="002604A8">
              <w:rPr>
                <w:sz w:val="24"/>
                <w:szCs w:val="24"/>
              </w:rPr>
              <w:t>o</w:t>
            </w:r>
            <w:r w:rsidR="002604A8" w:rsidRPr="007A6A64">
              <w:rPr>
                <w:sz w:val="24"/>
                <w:szCs w:val="24"/>
              </w:rPr>
              <w:t xml:space="preserve"> pa</w:t>
            </w:r>
            <w:r w:rsidR="002604A8">
              <w:rPr>
                <w:sz w:val="24"/>
                <w:szCs w:val="24"/>
              </w:rPr>
              <w:t>kalpojumu</w:t>
            </w:r>
            <w:r w:rsidR="002604A8" w:rsidRPr="007A6A64">
              <w:rPr>
                <w:sz w:val="24"/>
                <w:szCs w:val="24"/>
              </w:rPr>
              <w:t xml:space="preserve"> un sociāl</w:t>
            </w:r>
            <w:r w:rsidR="002604A8">
              <w:rPr>
                <w:sz w:val="24"/>
                <w:szCs w:val="24"/>
              </w:rPr>
              <w:t>ās</w:t>
            </w:r>
            <w:r w:rsidR="002604A8" w:rsidRPr="007A6A64">
              <w:rPr>
                <w:sz w:val="24"/>
                <w:szCs w:val="24"/>
              </w:rPr>
              <w:t xml:space="preserve"> pa</w:t>
            </w:r>
            <w:r w:rsidR="002604A8">
              <w:rPr>
                <w:sz w:val="24"/>
                <w:szCs w:val="24"/>
              </w:rPr>
              <w:t>līdzības</w:t>
            </w:r>
            <w:r w:rsidR="002604A8" w:rsidRPr="007A6A64">
              <w:rPr>
                <w:sz w:val="24"/>
                <w:szCs w:val="24"/>
              </w:rPr>
              <w:t xml:space="preserve"> likumā lietoto sociālo pakalpojumu jēdzienu. Likumā lietotais jēdziens aptver plašāku sociālo pakalpojumu loku nekā Sociāl</w:t>
            </w:r>
            <w:r w:rsidR="002604A8">
              <w:rPr>
                <w:sz w:val="24"/>
                <w:szCs w:val="24"/>
              </w:rPr>
              <w:t>o</w:t>
            </w:r>
            <w:r w:rsidR="002604A8" w:rsidRPr="007A6A64">
              <w:rPr>
                <w:sz w:val="24"/>
                <w:szCs w:val="24"/>
              </w:rPr>
              <w:t xml:space="preserve"> </w:t>
            </w:r>
            <w:r w:rsidR="002604A8" w:rsidRPr="00173C5E">
              <w:rPr>
                <w:sz w:val="24"/>
                <w:szCs w:val="24"/>
              </w:rPr>
              <w:t xml:space="preserve">pakalpojumu </w:t>
            </w:r>
            <w:r w:rsidR="002604A8">
              <w:rPr>
                <w:sz w:val="24"/>
                <w:szCs w:val="24"/>
              </w:rPr>
              <w:t xml:space="preserve">un sociālās </w:t>
            </w:r>
            <w:r w:rsidR="002604A8" w:rsidRPr="007A6A64">
              <w:rPr>
                <w:sz w:val="24"/>
                <w:szCs w:val="24"/>
              </w:rPr>
              <w:t xml:space="preserve">palīdzības likumā lietotais sociālo pakalpojumu jēdziens, kurš atbilstoši šī likuma 1.pantā formulētajam likuma mērķim aptver </w:t>
            </w:r>
            <w:r w:rsidR="002604A8">
              <w:rPr>
                <w:sz w:val="24"/>
                <w:szCs w:val="24"/>
              </w:rPr>
              <w:t xml:space="preserve">tikai </w:t>
            </w:r>
            <w:r w:rsidR="002604A8" w:rsidRPr="007A6A64">
              <w:rPr>
                <w:sz w:val="24"/>
                <w:szCs w:val="24"/>
              </w:rPr>
              <w:t xml:space="preserve">sociālā darba, </w:t>
            </w:r>
            <w:proofErr w:type="spellStart"/>
            <w:r w:rsidR="002604A8" w:rsidRPr="007A6A64">
              <w:rPr>
                <w:sz w:val="24"/>
                <w:szCs w:val="24"/>
              </w:rPr>
              <w:t>karitatīvā</w:t>
            </w:r>
            <w:proofErr w:type="spellEnd"/>
            <w:r w:rsidR="002604A8" w:rsidRPr="007A6A64">
              <w:rPr>
                <w:sz w:val="24"/>
                <w:szCs w:val="24"/>
              </w:rPr>
              <w:t xml:space="preserve"> sociālā darba, sociālās aprūpes, sociālās rehabilitācijas, profesionālās rehabilitācijas pakalpojumus. Līdz ar to </w:t>
            </w:r>
            <w:r w:rsidR="00A82A75" w:rsidRPr="007A6A64">
              <w:rPr>
                <w:sz w:val="24"/>
                <w:szCs w:val="24"/>
              </w:rPr>
              <w:t>ministrijas pārziņā esošajā Valsts sociālās politikas monitoringa informācijas sistēmā (SPOLIS)</w:t>
            </w:r>
            <w:r w:rsidR="00A82A75">
              <w:rPr>
                <w:sz w:val="24"/>
                <w:szCs w:val="24"/>
              </w:rPr>
              <w:t xml:space="preserve">, kas izveidota pamatojoties </w:t>
            </w:r>
            <w:r w:rsidR="002604A8" w:rsidRPr="007A6A64">
              <w:rPr>
                <w:sz w:val="24"/>
                <w:szCs w:val="24"/>
              </w:rPr>
              <w:t>uz Sociāl</w:t>
            </w:r>
            <w:r w:rsidR="002604A8">
              <w:rPr>
                <w:sz w:val="24"/>
                <w:szCs w:val="24"/>
              </w:rPr>
              <w:t>o pakalpojumu un sociālās palīdzības</w:t>
            </w:r>
            <w:r w:rsidR="002604A8" w:rsidRPr="007A6A64">
              <w:rPr>
                <w:sz w:val="24"/>
                <w:szCs w:val="24"/>
              </w:rPr>
              <w:t xml:space="preserve"> likuma </w:t>
            </w:r>
            <w:r w:rsidR="00A82A75">
              <w:rPr>
                <w:sz w:val="24"/>
                <w:szCs w:val="24"/>
              </w:rPr>
              <w:t>14.pantu un</w:t>
            </w:r>
            <w:r w:rsidR="002604A8" w:rsidRPr="007A6A64">
              <w:rPr>
                <w:sz w:val="24"/>
                <w:szCs w:val="24"/>
              </w:rPr>
              <w:t xml:space="preserve"> Ministru kabineta 2014.gada</w:t>
            </w:r>
            <w:r w:rsidR="002604A8">
              <w:rPr>
                <w:sz w:val="24"/>
                <w:szCs w:val="24"/>
              </w:rPr>
              <w:t xml:space="preserve"> 30.septembra</w:t>
            </w:r>
            <w:r w:rsidR="002604A8" w:rsidRPr="007A6A64">
              <w:rPr>
                <w:sz w:val="24"/>
                <w:szCs w:val="24"/>
              </w:rPr>
              <w:t xml:space="preserve"> noteikum</w:t>
            </w:r>
            <w:r w:rsidR="00A82A75">
              <w:rPr>
                <w:sz w:val="24"/>
                <w:szCs w:val="24"/>
              </w:rPr>
              <w:t>iem</w:t>
            </w:r>
            <w:r w:rsidR="002604A8" w:rsidRPr="007A6A64">
              <w:rPr>
                <w:sz w:val="24"/>
                <w:szCs w:val="24"/>
              </w:rPr>
              <w:t xml:space="preserve"> Nr.587 „Valsts sociālās politikas monitoringa informācijas sistēmas noteikumi” </w:t>
            </w:r>
            <w:r w:rsidR="00A82A75">
              <w:rPr>
                <w:sz w:val="24"/>
                <w:szCs w:val="24"/>
              </w:rPr>
              <w:t xml:space="preserve">atšķiras no </w:t>
            </w:r>
            <w:proofErr w:type="spellStart"/>
            <w:r w:rsidR="00A82A75">
              <w:rPr>
                <w:sz w:val="24"/>
                <w:szCs w:val="24"/>
              </w:rPr>
              <w:t>LabIS</w:t>
            </w:r>
            <w:proofErr w:type="spellEnd"/>
            <w:r w:rsidR="00A82A75">
              <w:rPr>
                <w:sz w:val="24"/>
                <w:szCs w:val="24"/>
              </w:rPr>
              <w:t xml:space="preserve">, jo atbilstoši minēto noteikumu </w:t>
            </w:r>
            <w:r w:rsidR="002604A8" w:rsidRPr="007A6A64">
              <w:rPr>
                <w:sz w:val="24"/>
                <w:szCs w:val="24"/>
              </w:rPr>
              <w:t xml:space="preserve">3.punktam </w:t>
            </w:r>
            <w:r w:rsidR="00A82A75">
              <w:rPr>
                <w:sz w:val="24"/>
                <w:szCs w:val="24"/>
              </w:rPr>
              <w:t xml:space="preserve">SPOLIS </w:t>
            </w:r>
            <w:r w:rsidR="002604A8" w:rsidRPr="007A6A64">
              <w:rPr>
                <w:sz w:val="24"/>
                <w:szCs w:val="24"/>
              </w:rPr>
              <w:t xml:space="preserve">iekļauj </w:t>
            </w:r>
            <w:r w:rsidR="00A82A75">
              <w:rPr>
                <w:sz w:val="24"/>
                <w:szCs w:val="24"/>
              </w:rPr>
              <w:t xml:space="preserve">tikai </w:t>
            </w:r>
            <w:r w:rsidR="002604A8" w:rsidRPr="007A6A64">
              <w:rPr>
                <w:sz w:val="24"/>
                <w:szCs w:val="24"/>
              </w:rPr>
              <w:t>datus par sociālo pakalpojumu un sociālās palīdzības sniegšanu personām, kas tos pieprasījušas</w:t>
            </w:r>
            <w:r w:rsidR="00A82A75">
              <w:rPr>
                <w:sz w:val="24"/>
                <w:szCs w:val="24"/>
              </w:rPr>
              <w:t xml:space="preserve">. Attiecīgi SPOLIS </w:t>
            </w:r>
            <w:r w:rsidR="002604A8">
              <w:rPr>
                <w:sz w:val="24"/>
                <w:szCs w:val="24"/>
              </w:rPr>
              <w:t xml:space="preserve">ir </w:t>
            </w:r>
            <w:r w:rsidR="002604A8" w:rsidRPr="007A6A64">
              <w:rPr>
                <w:sz w:val="24"/>
                <w:szCs w:val="24"/>
              </w:rPr>
              <w:t>tikai daļ</w:t>
            </w:r>
            <w:r w:rsidR="002604A8">
              <w:rPr>
                <w:sz w:val="24"/>
                <w:szCs w:val="24"/>
              </w:rPr>
              <w:t>a</w:t>
            </w:r>
            <w:r w:rsidR="002604A8" w:rsidRPr="007A6A64">
              <w:rPr>
                <w:sz w:val="24"/>
                <w:szCs w:val="24"/>
              </w:rPr>
              <w:t xml:space="preserve"> datu par ministrijas kompetencē esošajām jomām un likuma izpratnē sniegtajiem sociālajiem pakalpojumiem, </w:t>
            </w:r>
            <w:r w:rsidR="002604A8">
              <w:rPr>
                <w:sz w:val="24"/>
                <w:szCs w:val="24"/>
              </w:rPr>
              <w:t>un</w:t>
            </w:r>
            <w:r w:rsidR="002604A8" w:rsidRPr="007A6A64">
              <w:rPr>
                <w:sz w:val="24"/>
                <w:szCs w:val="24"/>
              </w:rPr>
              <w:t xml:space="preserve"> apkopotā informācija nav pietiekama ministrijas politikas plānošanai un veidošanai. T</w:t>
            </w:r>
            <w:r>
              <w:rPr>
                <w:sz w:val="24"/>
                <w:szCs w:val="24"/>
              </w:rPr>
              <w:t>āpat</w:t>
            </w:r>
            <w:r w:rsidR="002604A8" w:rsidRPr="007A6A64">
              <w:rPr>
                <w:sz w:val="24"/>
                <w:szCs w:val="24"/>
              </w:rPr>
              <w:t xml:space="preserve"> SPOLIS neapkopo </w:t>
            </w:r>
            <w:r w:rsidR="002604A8" w:rsidRPr="007A6A64">
              <w:rPr>
                <w:sz w:val="24"/>
                <w:szCs w:val="24"/>
              </w:rPr>
              <w:lastRenderedPageBreak/>
              <w:t>informāciju, par to, kas notiek ar valsts vai pašvaldības sociāl</w:t>
            </w:r>
            <w:r w:rsidR="002604A8">
              <w:rPr>
                <w:sz w:val="24"/>
                <w:szCs w:val="24"/>
              </w:rPr>
              <w:t>o</w:t>
            </w:r>
            <w:r w:rsidR="002604A8" w:rsidRPr="007A6A64">
              <w:rPr>
                <w:sz w:val="24"/>
                <w:szCs w:val="24"/>
              </w:rPr>
              <w:t xml:space="preserve"> pakalpojum</w:t>
            </w:r>
            <w:r w:rsidR="002604A8">
              <w:rPr>
                <w:sz w:val="24"/>
                <w:szCs w:val="24"/>
              </w:rPr>
              <w:t>u</w:t>
            </w:r>
            <w:r w:rsidR="002604A8" w:rsidRPr="007A6A64">
              <w:rPr>
                <w:sz w:val="24"/>
                <w:szCs w:val="24"/>
              </w:rPr>
              <w:t xml:space="preserve"> saņēmušo personu pēc tam, kad tā dažādu iemeslu dēļ sociālo pakalpojumu vairs nesaņem. Taču informācija par citiem sociālajiem pakalpojumiem, kurus persona saņem</w:t>
            </w:r>
            <w:r w:rsidR="002604A8">
              <w:rPr>
                <w:sz w:val="24"/>
                <w:szCs w:val="24"/>
              </w:rPr>
              <w:t xml:space="preserve"> (piemēram, pensijas, citi sociālās apdrošināšanas pakalpojumi),</w:t>
            </w:r>
            <w:r w:rsidR="002604A8" w:rsidRPr="007A6A64">
              <w:rPr>
                <w:sz w:val="24"/>
                <w:szCs w:val="24"/>
              </w:rPr>
              <w:t xml:space="preserve"> ir citās informācijas sistēmās</w:t>
            </w:r>
            <w:r w:rsidR="002604A8">
              <w:rPr>
                <w:sz w:val="24"/>
                <w:szCs w:val="24"/>
              </w:rPr>
              <w:t>, kuru pārziņi ir gan ministrijas padotības iestādes, citas valsts institūcijas, kā arī privātpersonas, kuras uz deleģējuma līguma pamata veic valsts pārvaldes uzdevumus sociālajā jomā, piemēram, biedrība „Latvijas Neredzīgo biedrība”.</w:t>
            </w:r>
            <w:r w:rsidR="002604A8" w:rsidRPr="007A6A64">
              <w:rPr>
                <w:sz w:val="24"/>
                <w:szCs w:val="24"/>
              </w:rPr>
              <w:t xml:space="preserve">  </w:t>
            </w:r>
          </w:p>
          <w:p w:rsidR="0006778F" w:rsidRPr="0006778F" w:rsidRDefault="0084145F" w:rsidP="0006778F">
            <w:pPr>
              <w:autoSpaceDE w:val="0"/>
              <w:autoSpaceDN w:val="0"/>
              <w:adjustRightInd w:val="0"/>
              <w:jc w:val="both"/>
            </w:pPr>
            <w:r>
              <w:t xml:space="preserve">Lai gan ministrijas un tās padotības iestāžu pārziņā ir vairākas valsts informācijas sistēmas, kurās uzkrāti dati par atsevišķiem sociālajiem pakalpojumiem, tomēr tas nav pietiekami aktuālas situācijas novērtēšanā par personas sociālo tiesību īstenošanu un sociālo pakalpojumu efektivitāti. </w:t>
            </w:r>
            <w:r w:rsidRPr="007A6A64">
              <w:t>Tā kā likuma izpratnē sociālos pakalpojumus valstī sniedz arī virkne citu</w:t>
            </w:r>
            <w:r w:rsidRPr="00413B7F">
              <w:rPr>
                <w:b/>
              </w:rPr>
              <w:t xml:space="preserve"> </w:t>
            </w:r>
            <w:r w:rsidRPr="00413B7F">
              <w:t xml:space="preserve">institūciju, </w:t>
            </w:r>
            <w:r>
              <w:t xml:space="preserve">arī tās </w:t>
            </w:r>
            <w:r w:rsidRPr="00413B7F">
              <w:t>atbilstoši kompetencei uzkrāj informāciju par sniegtajiem pakalpojumiem un veiktajām izmak</w:t>
            </w:r>
            <w:r>
              <w:t xml:space="preserve">sām savās informācijas sistēmās. Savukārt atsevišķi dati (datu kopas) šajās informācijas </w:t>
            </w:r>
            <w:r w:rsidRPr="0006778F">
              <w:t xml:space="preserve">sistēmās ir ļoti noderīga papildinformācija ministrijai. </w:t>
            </w:r>
            <w:r w:rsidR="0006778F" w:rsidRPr="0006778F">
              <w:t xml:space="preserve">Līdz ar to </w:t>
            </w:r>
            <w:r w:rsidR="006332BC">
              <w:t>esošais</w:t>
            </w:r>
            <w:r w:rsidR="006332BC" w:rsidRPr="0006778F">
              <w:t xml:space="preserve"> </w:t>
            </w:r>
            <w:r w:rsidR="00413B7F" w:rsidRPr="0006778F">
              <w:t>visu sniegto sociālo pakalpojumu monitorings un nepieciešamās statistiskās informācijas sagatavošanas process ir darbietilpīgs, sarežģīts un nenoti</w:t>
            </w:r>
            <w:r w:rsidR="0006778F" w:rsidRPr="0006778F">
              <w:t xml:space="preserve">ek pietiekami efektīvi, kā arī ne vienmēr garantē aktuālās situācijas atspoguļojumu statistikas rādītājos. Ieteikumu esošās datu apkopošanas sistēmas pilnveidei ministrija ir saņēmusi arī no Pasaules Bankas, kura 2010.gada ziņojumā secina, ka, </w:t>
            </w:r>
            <w:r w:rsidR="0006778F" w:rsidRPr="0006778F">
              <w:rPr>
                <w:rFonts w:eastAsia="Calibri"/>
                <w:lang w:eastAsia="en-US"/>
              </w:rPr>
              <w:t xml:space="preserve">lai arī Labklājības ministrija ir stiprinājusi savu administratīvo datu apstrādes kapacitāti, dažādi naudas pabalsti labklājības sistēmā tiek administrēti dažādās datu bāzēs. </w:t>
            </w:r>
            <w:r w:rsidR="0006778F" w:rsidRPr="0006778F">
              <w:rPr>
                <w:rFonts w:eastAsia="Calibri"/>
                <w:b/>
                <w:bCs/>
                <w:lang w:eastAsia="en-US"/>
              </w:rPr>
              <w:t>(</w:t>
            </w:r>
            <w:r w:rsidR="0006778F" w:rsidRPr="0006778F">
              <w:rPr>
                <w:rFonts w:eastAsia="Calibri"/>
                <w:b/>
                <w:bCs/>
                <w:i/>
                <w:lang w:eastAsia="en-US"/>
              </w:rPr>
              <w:t xml:space="preserve">Ziņojums No. 56747-LV, </w:t>
            </w:r>
            <w:r w:rsidR="0006778F" w:rsidRPr="0006778F">
              <w:rPr>
                <w:rFonts w:eastAsia="Calibri"/>
                <w:bCs/>
                <w:i/>
                <w:lang w:eastAsia="en-US"/>
              </w:rPr>
              <w:t>L</w:t>
            </w:r>
            <w:r w:rsidR="0006778F" w:rsidRPr="0006778F">
              <w:rPr>
                <w:rFonts w:eastAsia="Calibri"/>
                <w:i/>
                <w:lang w:eastAsia="en-US"/>
              </w:rPr>
              <w:t>atvija: no pārmērības līdz apdomībai. Valsts pārvaldes un sociālā sektora publisko izdevumu pārskats. II sējums: analītiskais ziņojums.</w:t>
            </w:r>
            <w:r w:rsidR="005F3ABF">
              <w:rPr>
                <w:rFonts w:eastAsia="Calibri"/>
                <w:i/>
                <w:lang w:eastAsia="en-US"/>
              </w:rPr>
              <w:t xml:space="preserve"> </w:t>
            </w:r>
            <w:r w:rsidR="0006778F" w:rsidRPr="0006778F">
              <w:rPr>
                <w:rFonts w:eastAsia="Calibri"/>
                <w:i/>
                <w:lang w:eastAsia="en-US"/>
              </w:rPr>
              <w:t xml:space="preserve">Pieejams </w:t>
            </w:r>
            <w:r w:rsidR="0006778F" w:rsidRPr="0006778F">
              <w:rPr>
                <w:bCs/>
                <w:i/>
              </w:rPr>
              <w:fldChar w:fldCharType="begin"/>
            </w:r>
            <w:r w:rsidR="0006778F" w:rsidRPr="0006778F">
              <w:rPr>
                <w:bCs/>
                <w:i/>
              </w:rPr>
              <w:instrText xml:space="preserve"> HYPERLINK "</w:instrText>
            </w:r>
            <w:r w:rsidR="0006778F" w:rsidRPr="0006778F">
              <w:instrText>https://openknowledge.worldbank.org/bitstream/handle/10986/3009/</w:instrText>
            </w:r>
          </w:p>
          <w:p w:rsidR="0006778F" w:rsidRPr="0006778F" w:rsidRDefault="0006778F" w:rsidP="0006778F">
            <w:pPr>
              <w:autoSpaceDE w:val="0"/>
              <w:autoSpaceDN w:val="0"/>
              <w:adjustRightInd w:val="0"/>
              <w:jc w:val="both"/>
              <w:rPr>
                <w:rStyle w:val="Hyperlink"/>
                <w:bCs/>
                <w:i/>
                <w:color w:val="auto"/>
              </w:rPr>
            </w:pPr>
            <w:r w:rsidRPr="0006778F">
              <w:instrText>567470v20ESW0P00disclosed0110280110.pdf?sequence=1).</w:instrText>
            </w:r>
            <w:r w:rsidRPr="0006778F">
              <w:rPr>
                <w:bCs/>
                <w:i/>
              </w:rPr>
              <w:instrText xml:space="preserve">" </w:instrText>
            </w:r>
            <w:r w:rsidRPr="0006778F">
              <w:rPr>
                <w:bCs/>
                <w:i/>
              </w:rPr>
              <w:fldChar w:fldCharType="separate"/>
            </w:r>
            <w:r w:rsidRPr="0006778F">
              <w:rPr>
                <w:rStyle w:val="Hyperlink"/>
                <w:bCs/>
                <w:i/>
                <w:color w:val="auto"/>
              </w:rPr>
              <w:t>https://openknowledge.worldbank.org/bitstream/handle/10986/3009/</w:t>
            </w:r>
          </w:p>
          <w:p w:rsidR="0084145F" w:rsidRDefault="0006778F" w:rsidP="0006778F">
            <w:pPr>
              <w:pStyle w:val="tv2131"/>
              <w:spacing w:before="120" w:line="240" w:lineRule="auto"/>
              <w:ind w:firstLine="0"/>
              <w:jc w:val="both"/>
              <w:rPr>
                <w:bCs/>
                <w:i/>
                <w:color w:val="auto"/>
                <w:sz w:val="24"/>
                <w:szCs w:val="24"/>
              </w:rPr>
            </w:pPr>
            <w:r w:rsidRPr="0006778F">
              <w:rPr>
                <w:rStyle w:val="Hyperlink"/>
                <w:bCs/>
                <w:i/>
                <w:color w:val="auto"/>
                <w:sz w:val="24"/>
                <w:szCs w:val="24"/>
              </w:rPr>
              <w:t>567470v20ESW0P00disclosed0110280110.pdf?sequence=1)</w:t>
            </w:r>
            <w:r w:rsidRPr="0006778F">
              <w:rPr>
                <w:rStyle w:val="Hyperlink"/>
                <w:bCs/>
                <w:color w:val="auto"/>
                <w:sz w:val="24"/>
                <w:szCs w:val="24"/>
              </w:rPr>
              <w:t>.</w:t>
            </w:r>
            <w:r w:rsidRPr="0006778F">
              <w:rPr>
                <w:bCs/>
                <w:i/>
                <w:color w:val="auto"/>
                <w:sz w:val="24"/>
                <w:szCs w:val="24"/>
              </w:rPr>
              <w:fldChar w:fldCharType="end"/>
            </w:r>
            <w:r w:rsidR="00CF0E14">
              <w:rPr>
                <w:bCs/>
                <w:i/>
                <w:color w:val="auto"/>
                <w:sz w:val="24"/>
                <w:szCs w:val="24"/>
              </w:rPr>
              <w:t xml:space="preserve"> </w:t>
            </w:r>
          </w:p>
          <w:p w:rsidR="00CF0E14" w:rsidRPr="00CF0E14" w:rsidRDefault="00CF0E14" w:rsidP="0006778F">
            <w:pPr>
              <w:pStyle w:val="tv2131"/>
              <w:spacing w:before="120" w:line="240" w:lineRule="auto"/>
              <w:ind w:firstLine="0"/>
              <w:jc w:val="both"/>
              <w:rPr>
                <w:color w:val="auto"/>
                <w:sz w:val="24"/>
                <w:szCs w:val="24"/>
              </w:rPr>
            </w:pPr>
            <w:r w:rsidRPr="00CF0E14">
              <w:rPr>
                <w:color w:val="auto"/>
                <w:sz w:val="24"/>
                <w:szCs w:val="24"/>
              </w:rPr>
              <w:t>Atbilstoši Eiropas Savienības un Latvijas stratēģiskajos attīstības plānošanas dokumentos izvirzītajiem mērķiem un prioritārajiem rīcības virzieniem nabadzības un sociālās nevienlīdzības mazināšanas kontekstā viens no četriem ministrijas darba virzieniem ir nozares politikas plānošana un īstenošanas uzraudzība, kur galvenais uzdevums ir efektīvas, uz rezultātiem virzītas politikas plānošana un ieviešana ministrijas kompetences jomās.</w:t>
            </w:r>
          </w:p>
          <w:p w:rsidR="009C036F" w:rsidRDefault="009A2EEA" w:rsidP="009C036F">
            <w:pPr>
              <w:ind w:firstLine="431"/>
              <w:jc w:val="both"/>
              <w:rPr>
                <w:bCs/>
                <w:szCs w:val="20"/>
              </w:rPr>
            </w:pPr>
            <w:r>
              <w:rPr>
                <w:b/>
              </w:rPr>
              <w:t xml:space="preserve"> </w:t>
            </w:r>
            <w:r w:rsidR="00B051E9">
              <w:rPr>
                <w:b/>
              </w:rPr>
              <w:t xml:space="preserve"> </w:t>
            </w:r>
            <w:r w:rsidR="009C036F">
              <w:rPr>
                <w:bCs/>
                <w:szCs w:val="20"/>
              </w:rPr>
              <w:t>Tā kā p</w:t>
            </w:r>
            <w:r w:rsidR="009C036F" w:rsidRPr="000A26DC">
              <w:rPr>
                <w:bCs/>
                <w:szCs w:val="20"/>
              </w:rPr>
              <w:t>ersonām pieejamo sociālo pakalpojumu loks ir ļoti plašs</w:t>
            </w:r>
            <w:r w:rsidR="009C036F">
              <w:rPr>
                <w:bCs/>
                <w:szCs w:val="20"/>
              </w:rPr>
              <w:t>,</w:t>
            </w:r>
            <w:r w:rsidR="009C036F" w:rsidRPr="000A26DC">
              <w:rPr>
                <w:bCs/>
                <w:szCs w:val="20"/>
              </w:rPr>
              <w:t xml:space="preserve"> tas, kādus tieši sociālos pakalpojumus konkrēta persona ir tiesīga saņemt, ir atkarīgs no virknes personu raksturojošām pazīmēm, piemēram, vecuma, ienākumiem, ģimenes stāvokļa, veselības u.tml. Lai kvalitatīvi varētu izstrādāt Labklājības ministrijas kompetencē ietilpstošo valsts politiku sociālo pakalpojumu jomā </w:t>
            </w:r>
            <w:proofErr w:type="gramStart"/>
            <w:r w:rsidR="009C036F" w:rsidRPr="000A26DC">
              <w:rPr>
                <w:bCs/>
                <w:szCs w:val="20"/>
              </w:rPr>
              <w:t>(</w:t>
            </w:r>
            <w:proofErr w:type="gramEnd"/>
            <w:r w:rsidR="009C036F" w:rsidRPr="000A26DC">
              <w:rPr>
                <w:bCs/>
                <w:szCs w:val="20"/>
              </w:rPr>
              <w:t>plānot pieprasījumu noteikt atbalstāmās personu grupas (piemēram, redzes invalīdi, daudzbērnu ģimenes</w:t>
            </w:r>
            <w:r w:rsidR="009C036F">
              <w:rPr>
                <w:bCs/>
                <w:szCs w:val="20"/>
              </w:rPr>
              <w:t xml:space="preserve">, </w:t>
            </w:r>
            <w:r w:rsidR="009C036F" w:rsidRPr="002836CE">
              <w:rPr>
                <w:bCs/>
                <w:szCs w:val="20"/>
              </w:rPr>
              <w:t>jaunieši bez darba pieredzes, nodarbinātie un bezdarbnieki vecumā 50+, bez vecāku gādības palikušie bērni</w:t>
            </w:r>
            <w:r w:rsidR="009C036F">
              <w:rPr>
                <w:b/>
                <w:bCs/>
                <w:szCs w:val="20"/>
              </w:rPr>
              <w:t xml:space="preserve"> </w:t>
            </w:r>
            <w:r w:rsidR="009C036F" w:rsidRPr="000A26DC">
              <w:rPr>
                <w:bCs/>
                <w:szCs w:val="20"/>
              </w:rPr>
              <w:t xml:space="preserve">u.tml.), ir nepieciešama aktuālā </w:t>
            </w:r>
            <w:r w:rsidR="009C036F" w:rsidRPr="000A26DC">
              <w:rPr>
                <w:bCs/>
                <w:szCs w:val="20"/>
              </w:rPr>
              <w:lastRenderedPageBreak/>
              <w:t>informācija, cik konkrēti šādu personu ir atbilstoši atlases kritērijiem.</w:t>
            </w:r>
            <w:r w:rsidR="0084145F" w:rsidRPr="0084145F">
              <w:t xml:space="preserve"> Iegūstot aktuālu statistiku, tiks pamatota tādas politikas izstrāde un īstenošana, kas vērsta uz personas sociālajām tiesībām atbilstošu un kvalitatīvu sociālo pakalpojumu saņemšanu ministrijas kompetencē ietilpstošajās jomās.</w:t>
            </w:r>
          </w:p>
          <w:p w:rsidR="004229BF" w:rsidRPr="007A6A64" w:rsidRDefault="009B47A1" w:rsidP="007622FD">
            <w:pPr>
              <w:pStyle w:val="CommentText"/>
              <w:ind w:firstLine="388"/>
              <w:jc w:val="both"/>
              <w:rPr>
                <w:sz w:val="24"/>
                <w:szCs w:val="24"/>
              </w:rPr>
            </w:pPr>
            <w:r w:rsidRPr="007A6A64">
              <w:rPr>
                <w:sz w:val="24"/>
                <w:szCs w:val="24"/>
              </w:rPr>
              <w:t>Ministrijas padotības iestāžu pārziņā ir šādas sistēmas: Nodarbinātības valsts aģentūrai –</w:t>
            </w:r>
            <w:r w:rsidR="001E7A17">
              <w:rPr>
                <w:sz w:val="24"/>
                <w:szCs w:val="24"/>
              </w:rPr>
              <w:t xml:space="preserve"> </w:t>
            </w:r>
            <w:r w:rsidRPr="007A6A64">
              <w:rPr>
                <w:sz w:val="24"/>
                <w:szCs w:val="24"/>
              </w:rPr>
              <w:t>Bezdarbnieku uzskaites un vakanču reģistrācijas informācijas sistēma (BURVIS); Sociālās integrācijas valsts aģentūrai - Sociālās rehabilitācijas informācijas sistēma un Profesionālās rehabilitācijas informācijas sistēma; Valsts darba inspekcija</w:t>
            </w:r>
            <w:r w:rsidR="004E1711">
              <w:rPr>
                <w:sz w:val="24"/>
                <w:szCs w:val="24"/>
              </w:rPr>
              <w:t>i</w:t>
            </w:r>
            <w:r w:rsidRPr="007A6A64">
              <w:rPr>
                <w:sz w:val="24"/>
                <w:szCs w:val="24"/>
              </w:rPr>
              <w:t xml:space="preserve"> - Valsts darba inspekcijas informācijas sistēma; Valsts s</w:t>
            </w:r>
            <w:r w:rsidR="00943188" w:rsidRPr="007A6A64">
              <w:rPr>
                <w:sz w:val="24"/>
                <w:szCs w:val="24"/>
              </w:rPr>
              <w:t>ociālās apdrošināšanas aģentūrai</w:t>
            </w:r>
            <w:r w:rsidRPr="007A6A64">
              <w:rPr>
                <w:sz w:val="24"/>
                <w:szCs w:val="24"/>
              </w:rPr>
              <w:t xml:space="preserve"> </w:t>
            </w:r>
            <w:r w:rsidR="004E1711">
              <w:rPr>
                <w:sz w:val="24"/>
                <w:szCs w:val="24"/>
              </w:rPr>
              <w:t xml:space="preserve">- </w:t>
            </w:r>
            <w:r w:rsidRPr="007A6A64">
              <w:rPr>
                <w:sz w:val="24"/>
                <w:szCs w:val="24"/>
              </w:rPr>
              <w:t>Sociālās apdrošināšanas informācija</w:t>
            </w:r>
            <w:r w:rsidR="00943188" w:rsidRPr="007A6A64">
              <w:rPr>
                <w:sz w:val="24"/>
                <w:szCs w:val="24"/>
              </w:rPr>
              <w:t xml:space="preserve">s sistēmas (SAIS); </w:t>
            </w:r>
            <w:r w:rsidRPr="007A6A64">
              <w:rPr>
                <w:sz w:val="24"/>
                <w:szCs w:val="24"/>
              </w:rPr>
              <w:t>Veselības un darbspēju ek</w:t>
            </w:r>
            <w:r w:rsidR="00943188" w:rsidRPr="007A6A64">
              <w:rPr>
                <w:sz w:val="24"/>
                <w:szCs w:val="24"/>
              </w:rPr>
              <w:t>spertīzes ārstu valsts komisijai</w:t>
            </w:r>
            <w:r w:rsidRPr="007A6A64">
              <w:rPr>
                <w:sz w:val="24"/>
                <w:szCs w:val="24"/>
              </w:rPr>
              <w:t xml:space="preserve"> – Invaliditātes informācijas sistēma (IIS);</w:t>
            </w:r>
            <w:r w:rsidR="00943188" w:rsidRPr="007A6A64">
              <w:rPr>
                <w:sz w:val="24"/>
                <w:szCs w:val="24"/>
              </w:rPr>
              <w:t xml:space="preserve"> </w:t>
            </w:r>
            <w:r w:rsidRPr="007A6A64">
              <w:rPr>
                <w:sz w:val="24"/>
                <w:szCs w:val="24"/>
              </w:rPr>
              <w:t xml:space="preserve">Valsts bērnu </w:t>
            </w:r>
            <w:r w:rsidR="00943188" w:rsidRPr="007A6A64">
              <w:rPr>
                <w:sz w:val="24"/>
                <w:szCs w:val="24"/>
              </w:rPr>
              <w:t>tiesību aizsardzības inspekcijai</w:t>
            </w:r>
            <w:r w:rsidR="009351DA">
              <w:rPr>
                <w:sz w:val="24"/>
                <w:szCs w:val="24"/>
              </w:rPr>
              <w:t xml:space="preserve"> </w:t>
            </w:r>
            <w:r w:rsidRPr="007A6A64">
              <w:rPr>
                <w:sz w:val="24"/>
                <w:szCs w:val="24"/>
              </w:rPr>
              <w:t>–</w:t>
            </w:r>
            <w:r w:rsidR="00DF2A3F">
              <w:rPr>
                <w:sz w:val="24"/>
                <w:szCs w:val="24"/>
              </w:rPr>
              <w:t xml:space="preserve"> </w:t>
            </w:r>
            <w:r w:rsidRPr="007A6A64">
              <w:rPr>
                <w:sz w:val="24"/>
                <w:szCs w:val="24"/>
              </w:rPr>
              <w:t>Bāriņtiesu reģistrs, Audžuģimeņu reģistrs, Bāreņu apliec</w:t>
            </w:r>
            <w:r w:rsidR="00943188" w:rsidRPr="007A6A64">
              <w:rPr>
                <w:sz w:val="24"/>
                <w:szCs w:val="24"/>
              </w:rPr>
              <w:t>ību reģistrs.</w:t>
            </w:r>
            <w:r w:rsidR="00923C1C">
              <w:rPr>
                <w:sz w:val="24"/>
                <w:szCs w:val="24"/>
              </w:rPr>
              <w:t xml:space="preserve"> </w:t>
            </w:r>
          </w:p>
          <w:p w:rsidR="00DF2A3F" w:rsidRPr="00A81867" w:rsidRDefault="00100F6B" w:rsidP="0006778F">
            <w:pPr>
              <w:autoSpaceDE w:val="0"/>
              <w:autoSpaceDN w:val="0"/>
              <w:adjustRightInd w:val="0"/>
              <w:jc w:val="both"/>
              <w:rPr>
                <w:bCs/>
              </w:rPr>
            </w:pPr>
            <w:r>
              <w:t>Minētais rada n</w:t>
            </w:r>
            <w:r w:rsidR="00340D22" w:rsidRPr="007A6A64">
              <w:t>epieciešamīb</w:t>
            </w:r>
            <w:r>
              <w:t>u</w:t>
            </w:r>
            <w:r w:rsidR="00340D22" w:rsidRPr="007A6A64">
              <w:t xml:space="preserve"> pēc vienotas informācijas sistēmas izveides, kurā tiktu apkopota informācija gan no ministrijas, tās padotības iestāžu, kā arī </w:t>
            </w:r>
            <w:r w:rsidR="000B6C9D" w:rsidRPr="007A6A64">
              <w:t xml:space="preserve">no citu </w:t>
            </w:r>
            <w:r w:rsidR="00340D22" w:rsidRPr="007A6A64">
              <w:t xml:space="preserve">institūciju, kuru kompetencē esošās jomas </w:t>
            </w:r>
            <w:r w:rsidR="000B6C9D" w:rsidRPr="007A6A64">
              <w:t>atsevišķos jautājumos ir saistītas ar ministrijas kompetencē ietilpstošiem jautājumiem</w:t>
            </w:r>
            <w:r>
              <w:t>.</w:t>
            </w:r>
            <w:r w:rsidR="00DF2A3F">
              <w:t xml:space="preserve"> </w:t>
            </w:r>
            <w:r w:rsidR="00FA01D0" w:rsidRPr="007A6A64">
              <w:t>Piemēram</w:t>
            </w:r>
            <w:r w:rsidR="001E7A17">
              <w:t>,</w:t>
            </w:r>
            <w:r w:rsidR="009E23A5" w:rsidRPr="007A6A64">
              <w:t xml:space="preserve"> </w:t>
            </w:r>
            <w:r w:rsidR="00DF2A3F">
              <w:t>lai iegūtu datus</w:t>
            </w:r>
            <w:r w:rsidR="002F60D1">
              <w:t>,</w:t>
            </w:r>
            <w:r w:rsidR="00DF2A3F">
              <w:t xml:space="preserve"> </w:t>
            </w:r>
            <w:r w:rsidR="009E23A5" w:rsidRPr="007A6A64">
              <w:t xml:space="preserve">vai </w:t>
            </w:r>
            <w:r w:rsidR="00AB21B4" w:rsidRPr="007A6A64">
              <w:t>p</w:t>
            </w:r>
            <w:r w:rsidR="00CF0E14">
              <w:t>ersona</w:t>
            </w:r>
            <w:r w:rsidR="00DF2A3F">
              <w:t>s</w:t>
            </w:r>
            <w:r w:rsidR="00CF0E14">
              <w:t xml:space="preserve"> ar invaliditāti ir pietei</w:t>
            </w:r>
            <w:r w:rsidR="00AB21B4" w:rsidRPr="007A6A64">
              <w:t>ku</w:t>
            </w:r>
            <w:r w:rsidR="00DF2A3F">
              <w:t>šās</w:t>
            </w:r>
            <w:r w:rsidR="00AB21B4" w:rsidRPr="007A6A64">
              <w:t xml:space="preserve"> un saņēmu</w:t>
            </w:r>
            <w:r w:rsidR="00DF2A3F">
              <w:t>šas</w:t>
            </w:r>
            <w:r w:rsidR="00AB21B4" w:rsidRPr="007A6A64">
              <w:t xml:space="preserve"> tehniskos palīglīdzekļus</w:t>
            </w:r>
            <w:r w:rsidR="002F60D1">
              <w:t>: d</w:t>
            </w:r>
            <w:r w:rsidR="00AB21B4" w:rsidRPr="007A6A64">
              <w:t>ati par invaliditāti atrodami</w:t>
            </w:r>
            <w:r w:rsidR="003D3F6A">
              <w:t xml:space="preserve"> </w:t>
            </w:r>
            <w:r w:rsidR="003D3F6A" w:rsidRPr="003D3F6A">
              <w:t>Veselības un darbspēju ekspertīzes ārstu valsts komisijas – Invaliditātes informācijas sistēm</w:t>
            </w:r>
            <w:r w:rsidR="00DF2A3F">
              <w:t>ā</w:t>
            </w:r>
            <w:r w:rsidR="00AB21B4" w:rsidRPr="007A6A64">
              <w:t xml:space="preserve">, bet informāciju par saņemtajiem tehniskajiem palīglīdzekļiem var saņemt no VSIA „Nacionālais rehabilitācijas centrs “Vaivari””.  </w:t>
            </w:r>
            <w:r w:rsidR="00A81867">
              <w:rPr>
                <w:bCs/>
              </w:rPr>
              <w:t>Trūkstošo papildinformāciju politikas izstrādei un īstenošanai nav iespējams saņemt arī no Centrālās statistikas pārvaldes, jo dati tiek apkopoti statistikas pārskatu veidā, kas sniedz informāciju par tendencēm kādā jomā, piemēram par nodarbinātības sadalījumu pa vecuma grupām. Šajā gadījumā varētu iegūt informāciju par tendencēm nodarbinātības jautājumā riska grupai personām vecumā 50+ gadi, bet nebūs iespējams pārliecināties</w:t>
            </w:r>
            <w:r w:rsidR="0084145F">
              <w:rPr>
                <w:bCs/>
              </w:rPr>
              <w:t>,</w:t>
            </w:r>
            <w:r w:rsidR="00A81867">
              <w:rPr>
                <w:bCs/>
              </w:rPr>
              <w:t xml:space="preserve"> vai šīs personas iesaistās vai ir iesaistījušās aktīvās nodarbinātības politikas pasākumos</w:t>
            </w:r>
            <w:r w:rsidR="00AD24B5">
              <w:rPr>
                <w:bCs/>
              </w:rPr>
              <w:t>,</w:t>
            </w:r>
            <w:r w:rsidR="00A81867">
              <w:rPr>
                <w:bCs/>
              </w:rPr>
              <w:t xml:space="preserve"> u</w:t>
            </w:r>
            <w:r w:rsidR="00AD24B5">
              <w:rPr>
                <w:bCs/>
              </w:rPr>
              <w:t>n</w:t>
            </w:r>
            <w:r w:rsidR="00A81867">
              <w:rPr>
                <w:bCs/>
              </w:rPr>
              <w:t xml:space="preserve"> </w:t>
            </w:r>
            <w:r w:rsidR="00AD24B5">
              <w:rPr>
                <w:bCs/>
              </w:rPr>
              <w:t xml:space="preserve">nebūs iespējams </w:t>
            </w:r>
            <w:r w:rsidR="00A81867">
              <w:rPr>
                <w:bCs/>
              </w:rPr>
              <w:t>izvērtēt šo nodarbinātības pasākumu efektivitāti un nepieciešamību.</w:t>
            </w:r>
          </w:p>
          <w:p w:rsidR="004C2B73" w:rsidRPr="00D04CB7" w:rsidRDefault="00CF0E14" w:rsidP="00CF0E14">
            <w:pPr>
              <w:jc w:val="both"/>
              <w:rPr>
                <w:bCs/>
                <w:szCs w:val="20"/>
              </w:rPr>
            </w:pPr>
            <w:r w:rsidRPr="00CF0E14">
              <w:rPr>
                <w:rFonts w:eastAsia="Calibri"/>
                <w:lang w:eastAsia="en-US"/>
              </w:rPr>
              <w:t>Ņemot vērā iepriekšminētos apstākļus un no likuma izrietošo uzdevumu, l</w:t>
            </w:r>
            <w:r w:rsidR="00E16545" w:rsidRPr="00CF0E14">
              <w:rPr>
                <w:rFonts w:eastAsia="Calibri"/>
                <w:lang w:eastAsia="en-US"/>
              </w:rPr>
              <w:t xml:space="preserve">ai </w:t>
            </w:r>
            <w:r w:rsidRPr="00CF0E14">
              <w:t>nodrošinātu personas sociālajām tiesībām atbilstošas un uz savlaicīgi pieejamu kvalitatīvu sociālo pakalpojumu saņemšanu vērstas valsts politikas izstrādi un īstenošanu Labklājības ministrijas kompetencē ietilpstošajās jomās</w:t>
            </w:r>
            <w:r w:rsidR="002F60D1">
              <w:t>,</w:t>
            </w:r>
            <w:r>
              <w:t xml:space="preserve"> </w:t>
            </w:r>
            <w:r w:rsidR="006947A1" w:rsidRPr="00E43189">
              <w:t>ministrija</w:t>
            </w:r>
            <w:r w:rsidR="004229BF" w:rsidRPr="00E43189">
              <w:t xml:space="preserve"> ir uzsākusi </w:t>
            </w:r>
            <w:r w:rsidR="004229BF" w:rsidRPr="00E43189">
              <w:rPr>
                <w:bCs/>
                <w:szCs w:val="20"/>
              </w:rPr>
              <w:t xml:space="preserve">pilnveidot </w:t>
            </w:r>
            <w:r w:rsidR="004229BF" w:rsidRPr="00E43189">
              <w:rPr>
                <w:szCs w:val="20"/>
              </w:rPr>
              <w:t xml:space="preserve">labklājības nozares informācijas sistēmas, kā arī veidot jaunu </w:t>
            </w:r>
            <w:r w:rsidR="00F55CEB" w:rsidRPr="00E43189">
              <w:rPr>
                <w:szCs w:val="20"/>
              </w:rPr>
              <w:t xml:space="preserve">valsts </w:t>
            </w:r>
            <w:r w:rsidR="004229BF" w:rsidRPr="00E43189">
              <w:rPr>
                <w:szCs w:val="20"/>
              </w:rPr>
              <w:t xml:space="preserve">informācijas sistēmu - </w:t>
            </w:r>
            <w:proofErr w:type="spellStart"/>
            <w:r w:rsidR="004229BF" w:rsidRPr="00E43189">
              <w:rPr>
                <w:bCs/>
                <w:szCs w:val="20"/>
              </w:rPr>
              <w:t>LabIS</w:t>
            </w:r>
            <w:proofErr w:type="spellEnd"/>
            <w:r w:rsidR="004229BF" w:rsidRPr="00E43189">
              <w:rPr>
                <w:bCs/>
                <w:szCs w:val="20"/>
              </w:rPr>
              <w:t>, kurā paredzēts integrēt datus</w:t>
            </w:r>
            <w:r w:rsidR="00D4446A" w:rsidRPr="00E43189">
              <w:rPr>
                <w:bCs/>
                <w:szCs w:val="20"/>
              </w:rPr>
              <w:t xml:space="preserve"> </w:t>
            </w:r>
            <w:r w:rsidR="004229BF" w:rsidRPr="00E43189">
              <w:rPr>
                <w:bCs/>
                <w:szCs w:val="20"/>
              </w:rPr>
              <w:t xml:space="preserve">gan no visām </w:t>
            </w:r>
            <w:r w:rsidR="00A36F9F">
              <w:rPr>
                <w:bCs/>
                <w:szCs w:val="20"/>
              </w:rPr>
              <w:t xml:space="preserve">ministrijas padotības iestāžu pārziņā esošajām </w:t>
            </w:r>
            <w:r w:rsidR="004229BF" w:rsidRPr="00E43189">
              <w:rPr>
                <w:bCs/>
                <w:szCs w:val="20"/>
              </w:rPr>
              <w:t>informācijas sistēmām, gan no cit</w:t>
            </w:r>
            <w:r w:rsidR="00A36F9F">
              <w:rPr>
                <w:bCs/>
                <w:szCs w:val="20"/>
              </w:rPr>
              <w:t>u publisko personu un privātpersonu pārziņā esošiem</w:t>
            </w:r>
            <w:r w:rsidR="004229BF" w:rsidRPr="00E43189">
              <w:rPr>
                <w:bCs/>
                <w:szCs w:val="20"/>
              </w:rPr>
              <w:t xml:space="preserve"> </w:t>
            </w:r>
            <w:r w:rsidR="00F55CEB" w:rsidRPr="00E43189">
              <w:rPr>
                <w:bCs/>
                <w:szCs w:val="20"/>
              </w:rPr>
              <w:t>datu</w:t>
            </w:r>
            <w:r w:rsidR="004229BF" w:rsidRPr="00E43189">
              <w:rPr>
                <w:bCs/>
                <w:szCs w:val="20"/>
              </w:rPr>
              <w:t xml:space="preserve"> avotiem, kuros ir nepieciešamā informācija sociālās politikas monitoringam un plānošanai</w:t>
            </w:r>
            <w:r w:rsidR="00367900">
              <w:rPr>
                <w:bCs/>
                <w:szCs w:val="20"/>
              </w:rPr>
              <w:t>,</w:t>
            </w:r>
            <w:r w:rsidR="009B367A">
              <w:rPr>
                <w:bCs/>
                <w:szCs w:val="20"/>
              </w:rPr>
              <w:t xml:space="preserve"> </w:t>
            </w:r>
            <w:r w:rsidR="00367900">
              <w:rPr>
                <w:bCs/>
                <w:szCs w:val="20"/>
              </w:rPr>
              <w:t>a</w:t>
            </w:r>
            <w:r w:rsidR="009B367A" w:rsidRPr="00D04CB7">
              <w:rPr>
                <w:bCs/>
                <w:szCs w:val="20"/>
              </w:rPr>
              <w:t xml:space="preserve">r nepieciešamo informāciju šajā gadījumā saprotot atsevišķus personu raksturojošus rādītājus, nevis visu attiecīgajā </w:t>
            </w:r>
            <w:r w:rsidR="00A36F9F">
              <w:rPr>
                <w:bCs/>
                <w:szCs w:val="20"/>
              </w:rPr>
              <w:t xml:space="preserve">informācijas sistēmā </w:t>
            </w:r>
            <w:r w:rsidR="009B367A" w:rsidRPr="00D04CB7">
              <w:rPr>
                <w:bCs/>
                <w:szCs w:val="20"/>
              </w:rPr>
              <w:t>esošo informāciju par</w:t>
            </w:r>
            <w:r w:rsidR="00E16738">
              <w:rPr>
                <w:bCs/>
                <w:szCs w:val="20"/>
              </w:rPr>
              <w:t xml:space="preserve"> personu. Līdz ar to no citām informācijas sistēmām</w:t>
            </w:r>
            <w:r w:rsidR="00F64DB6" w:rsidRPr="00D04CB7">
              <w:rPr>
                <w:bCs/>
                <w:szCs w:val="20"/>
              </w:rPr>
              <w:t xml:space="preserve"> </w:t>
            </w:r>
            <w:r w:rsidR="009B367A" w:rsidRPr="00D04CB7">
              <w:rPr>
                <w:bCs/>
                <w:szCs w:val="20"/>
              </w:rPr>
              <w:t>būs nepieciešama tikai</w:t>
            </w:r>
            <w:r w:rsidR="00F64DB6" w:rsidRPr="00D04CB7">
              <w:rPr>
                <w:bCs/>
                <w:szCs w:val="20"/>
              </w:rPr>
              <w:t xml:space="preserve"> </w:t>
            </w:r>
            <w:r w:rsidR="009B367A" w:rsidRPr="00D04CB7">
              <w:rPr>
                <w:bCs/>
                <w:szCs w:val="20"/>
              </w:rPr>
              <w:t xml:space="preserve">tā informācija (rādītājs, parametrs), </w:t>
            </w:r>
            <w:r w:rsidR="009B367A" w:rsidRPr="00D04CB7">
              <w:rPr>
                <w:bCs/>
                <w:szCs w:val="20"/>
              </w:rPr>
              <w:lastRenderedPageBreak/>
              <w:t xml:space="preserve">kura pietrūkst </w:t>
            </w:r>
            <w:proofErr w:type="spellStart"/>
            <w:r w:rsidR="009B367A" w:rsidRPr="00D04CB7">
              <w:rPr>
                <w:bCs/>
                <w:szCs w:val="20"/>
              </w:rPr>
              <w:t>LabIS</w:t>
            </w:r>
            <w:proofErr w:type="spellEnd"/>
            <w:r w:rsidR="00F64DB6" w:rsidRPr="00D04CB7">
              <w:rPr>
                <w:bCs/>
                <w:szCs w:val="20"/>
              </w:rPr>
              <w:t>, lai datu krustošanas rezultāt</w:t>
            </w:r>
            <w:r w:rsidR="001E7A17">
              <w:rPr>
                <w:bCs/>
                <w:szCs w:val="20"/>
              </w:rPr>
              <w:t>ā</w:t>
            </w:r>
            <w:r w:rsidR="00F64DB6" w:rsidRPr="00D04CB7">
              <w:rPr>
                <w:bCs/>
                <w:szCs w:val="20"/>
              </w:rPr>
              <w:t xml:space="preserve"> iegūtu politikas plānošanai un īstenošanai trūkstošo</w:t>
            </w:r>
            <w:r w:rsidR="00A36F9F">
              <w:rPr>
                <w:bCs/>
                <w:szCs w:val="20"/>
              </w:rPr>
              <w:t xml:space="preserve"> informāciju. </w:t>
            </w:r>
            <w:r w:rsidR="00D04CB7">
              <w:rPr>
                <w:bCs/>
                <w:szCs w:val="20"/>
              </w:rPr>
              <w:t xml:space="preserve"> </w:t>
            </w:r>
          </w:p>
          <w:p w:rsidR="009C036F" w:rsidRDefault="00AD24B5" w:rsidP="000A26DC">
            <w:pPr>
              <w:ind w:firstLine="431"/>
              <w:jc w:val="both"/>
            </w:pPr>
            <w:r>
              <w:t>M</w:t>
            </w:r>
            <w:r w:rsidR="009C036F">
              <w:t>inistrijas un padotībā esošo iestāžu informācijas</w:t>
            </w:r>
            <w:r w:rsidR="002F60D1">
              <w:t xml:space="preserve"> sistēmām, izņemot </w:t>
            </w:r>
            <w:r w:rsidR="00A82A75">
              <w:t xml:space="preserve">Valsts bērnu tiesību aizsardzības </w:t>
            </w:r>
            <w:r w:rsidR="002F60D1">
              <w:t xml:space="preserve">inspekcijas pārziņā esošās sistēmas, </w:t>
            </w:r>
            <w:r>
              <w:t xml:space="preserve">uzlabojumi </w:t>
            </w:r>
            <w:r w:rsidR="002F60D1">
              <w:t xml:space="preserve">tiek veikti </w:t>
            </w:r>
            <w:r w:rsidR="002F60D1" w:rsidRPr="009351DA">
              <w:t xml:space="preserve">Ministru kabineta 2010. gada 10. augusta noteikumos Nr. 766 „Noteikumi par darbības programmas „Infrastruktūra un pakalpojumi” papildinājuma 3.2.2.1.1. apakšaktivitātes „Informācijas sistēmu un elektronisko pakalpojumu attīstība” projektu iesniegumu </w:t>
            </w:r>
            <w:r w:rsidRPr="00AD24B5">
              <w:t>atlases otro, trešo, ceturto un piekto kārtu</w:t>
            </w:r>
            <w:r>
              <w:t>” minēto aktivitāšu ietvaros</w:t>
            </w:r>
            <w:r w:rsidRPr="009351DA">
              <w:t xml:space="preserve"> </w:t>
            </w:r>
            <w:r>
              <w:t>atbilstoši</w:t>
            </w:r>
            <w:r w:rsidR="002F60D1" w:rsidRPr="009351DA">
              <w:t xml:space="preserve"> </w:t>
            </w:r>
            <w:r w:rsidR="00A82A75" w:rsidRPr="00BD4790">
              <w:t>Eiropas Reģionālās</w:t>
            </w:r>
            <w:r w:rsidR="00A82A75">
              <w:t xml:space="preserve"> </w:t>
            </w:r>
            <w:r w:rsidR="00A82A75" w:rsidRPr="00BD4790">
              <w:t xml:space="preserve">attīstības fonda </w:t>
            </w:r>
            <w:r w:rsidR="00A82A75">
              <w:t xml:space="preserve">(ERAF) </w:t>
            </w:r>
            <w:r w:rsidR="002F60D1" w:rsidRPr="009351DA">
              <w:t>otrās kārtas projekt</w:t>
            </w:r>
            <w:r>
              <w:t>am</w:t>
            </w:r>
            <w:r w:rsidR="002F60D1" w:rsidRPr="009351DA">
              <w:t xml:space="preserve"> Nr.3DP/3.2.2.1.1/12/IPIA/CFLA/001/001 „Vienotās Labklājības informācijas sistēmas (</w:t>
            </w:r>
            <w:proofErr w:type="spellStart"/>
            <w:r w:rsidR="002F60D1" w:rsidRPr="009351DA">
              <w:t>LabIS</w:t>
            </w:r>
            <w:proofErr w:type="spellEnd"/>
            <w:r w:rsidR="002F60D1" w:rsidRPr="009351DA">
              <w:t>), nozares centralizēto funkciju informācijas sistēmu un centralizētas IKT infrastruktūras attīstība”</w:t>
            </w:r>
            <w:r w:rsidR="002F60D1">
              <w:t xml:space="preserve">. Savukārt </w:t>
            </w:r>
            <w:r w:rsidR="00A82A75">
              <w:t xml:space="preserve">Eiropas Savienības fondu </w:t>
            </w:r>
            <w:r w:rsidR="002F60D1">
              <w:t>d</w:t>
            </w:r>
            <w:r w:rsidR="002F60D1" w:rsidRPr="00BD4790">
              <w:t>arbības programmas „Izaugsme un nodarbinātība” 9.3.1.specifiskā atbalsta mērķa “Attīstīt pakalpojumu</w:t>
            </w:r>
            <w:r w:rsidR="002F60D1">
              <w:t xml:space="preserve"> </w:t>
            </w:r>
            <w:r w:rsidR="002F60D1" w:rsidRPr="00BD4790">
              <w:t>infrastruktūru bērnu aprūpei ģimeniskā vidē un personu ar invaliditāti</w:t>
            </w:r>
            <w:r w:rsidR="002F60D1">
              <w:t xml:space="preserve"> </w:t>
            </w:r>
            <w:r w:rsidR="002F60D1" w:rsidRPr="00BD4790">
              <w:t>neatkarīgai dzīvei un integrācijai sabiedrībā” 9.3.1.2.pasākuma</w:t>
            </w:r>
            <w:r w:rsidR="002F60D1">
              <w:t xml:space="preserve"> </w:t>
            </w:r>
            <w:r w:rsidR="002F60D1" w:rsidRPr="00BD4790">
              <w:t xml:space="preserve">“Infrastruktūras attīstība funkcionēšanas novērtēšanas un </w:t>
            </w:r>
            <w:proofErr w:type="spellStart"/>
            <w:r w:rsidR="002F60D1" w:rsidRPr="00BD4790">
              <w:t>asistīvo</w:t>
            </w:r>
            <w:proofErr w:type="spellEnd"/>
            <w:r w:rsidR="002F60D1">
              <w:t xml:space="preserve"> </w:t>
            </w:r>
            <w:r w:rsidR="002F60D1" w:rsidRPr="00BD4790">
              <w:t>tehnoloģiju (tehnisko palīglīdzekļu) apmaiņas fonda izveidei” īstenošanas</w:t>
            </w:r>
            <w:r w:rsidR="002F60D1">
              <w:t xml:space="preserve"> ietvaros tiks izstrādāta </w:t>
            </w:r>
            <w:r w:rsidR="002F60D1" w:rsidRPr="000D48A3">
              <w:t>funkcionēšanas novērtēšanas informācijas sistēma</w:t>
            </w:r>
            <w:r w:rsidR="002F60D1">
              <w:t xml:space="preserve">, no kuras informāciju saņems </w:t>
            </w:r>
            <w:proofErr w:type="spellStart"/>
            <w:r w:rsidR="002F60D1">
              <w:t>LabIS</w:t>
            </w:r>
            <w:proofErr w:type="spellEnd"/>
            <w:r w:rsidR="002F60D1">
              <w:t xml:space="preserve">. </w:t>
            </w:r>
            <w:r w:rsidR="00A82A75">
              <w:t>M</w:t>
            </w:r>
            <w:r w:rsidR="002F60D1">
              <w:t xml:space="preserve">inēto informācijas sistēmu pārvaldīs Nacionālais rehabilitācijas centrs „Vaivari”. </w:t>
            </w:r>
            <w:r w:rsidR="002F60D1" w:rsidRPr="00BB4FE4">
              <w:t>Ar E</w:t>
            </w:r>
            <w:r w:rsidR="00A82A75">
              <w:t>RAF</w:t>
            </w:r>
            <w:r w:rsidR="002F60D1" w:rsidRPr="00BB4FE4">
              <w:t xml:space="preserve"> atbalstu jau izveidota SPOLIS (Ministru kabineta 2008.gada 21.jūlija noteikumos Nr.576 „Noteikumi par darbības programmas „Infrastruktūra un pakalpojumi” papildinājuma 3.2.2.1.1.apakšaktivitātes „Informācijas sistēmu un elektronisko pakalpojumu attīstība” projektu iesniegumu atlases</w:t>
            </w:r>
            <w:r w:rsidR="004B7D9C">
              <w:t xml:space="preserve"> pirmo kārtu”</w:t>
            </w:r>
            <w:r w:rsidR="002F60D1" w:rsidRPr="00BB4FE4">
              <w:t xml:space="preserve"> </w:t>
            </w:r>
            <w:r w:rsidR="004B7D9C">
              <w:t xml:space="preserve">paredzētais </w:t>
            </w:r>
            <w:r w:rsidR="002F60D1" w:rsidRPr="00BB4FE4">
              <w:t>pirmās kārtas projekts Nr.3DP/3.2.2.1.1/09/IPIA/IUMEPLS/023 „Sociālās politikas monitoringa sistēmas pilnveide – SPP vienotās informācijas sistēmas izstrāde, ieviešana un e-pakalpojumu attīstīšana).</w:t>
            </w:r>
          </w:p>
          <w:p w:rsidR="000A26DC" w:rsidRDefault="009C036F" w:rsidP="000A26DC">
            <w:pPr>
              <w:ind w:firstLine="431"/>
              <w:jc w:val="both"/>
              <w:rPr>
                <w:bCs/>
                <w:szCs w:val="20"/>
              </w:rPr>
            </w:pPr>
            <w:proofErr w:type="spellStart"/>
            <w:r>
              <w:rPr>
                <w:bCs/>
                <w:szCs w:val="20"/>
              </w:rPr>
              <w:t>LabIS</w:t>
            </w:r>
            <w:proofErr w:type="spellEnd"/>
            <w:r>
              <w:rPr>
                <w:bCs/>
                <w:szCs w:val="20"/>
              </w:rPr>
              <w:t xml:space="preserve"> d</w:t>
            </w:r>
            <w:r w:rsidR="000364A9">
              <w:rPr>
                <w:bCs/>
                <w:szCs w:val="20"/>
              </w:rPr>
              <w:t>atu apstrāde notik</w:t>
            </w:r>
            <w:r>
              <w:rPr>
                <w:bCs/>
                <w:szCs w:val="20"/>
              </w:rPr>
              <w:t>s</w:t>
            </w:r>
            <w:r w:rsidR="000364A9">
              <w:rPr>
                <w:bCs/>
                <w:szCs w:val="20"/>
              </w:rPr>
              <w:t xml:space="preserve"> personu griezumā (ne statistikas rādītāju griezumā), lai varētu iegūt precīzus rādītājus</w:t>
            </w:r>
            <w:r>
              <w:rPr>
                <w:bCs/>
                <w:szCs w:val="20"/>
              </w:rPr>
              <w:t>,</w:t>
            </w:r>
            <w:r w:rsidR="000364A9">
              <w:rPr>
                <w:bCs/>
                <w:szCs w:val="20"/>
              </w:rPr>
              <w:t xml:space="preserve"> apvienojot datus no dažādām informācijas sistēmām. </w:t>
            </w:r>
            <w:r w:rsidR="000A26DC" w:rsidRPr="000A26DC">
              <w:rPr>
                <w:bCs/>
                <w:szCs w:val="20"/>
              </w:rPr>
              <w:t xml:space="preserve"> Attiecīgi </w:t>
            </w:r>
            <w:proofErr w:type="spellStart"/>
            <w:r w:rsidR="000A26DC" w:rsidRPr="000A26DC">
              <w:rPr>
                <w:bCs/>
                <w:szCs w:val="20"/>
              </w:rPr>
              <w:t>LabIS</w:t>
            </w:r>
            <w:proofErr w:type="spellEnd"/>
            <w:r w:rsidR="000A26DC" w:rsidRPr="000A26DC">
              <w:rPr>
                <w:bCs/>
                <w:szCs w:val="20"/>
              </w:rPr>
              <w:t xml:space="preserve"> ienākošie personas dati uzreiz tiks </w:t>
            </w:r>
            <w:proofErr w:type="spellStart"/>
            <w:r w:rsidR="000A26DC" w:rsidRPr="000A26DC">
              <w:rPr>
                <w:bCs/>
                <w:szCs w:val="20"/>
              </w:rPr>
              <w:t>anonimizēti</w:t>
            </w:r>
            <w:proofErr w:type="spellEnd"/>
            <w:r w:rsidR="000A26DC" w:rsidRPr="000A26DC">
              <w:rPr>
                <w:bCs/>
                <w:szCs w:val="20"/>
              </w:rPr>
              <w:t>, aizvietojot person</w:t>
            </w:r>
            <w:r w:rsidR="005975DD">
              <w:rPr>
                <w:bCs/>
                <w:szCs w:val="20"/>
              </w:rPr>
              <w:t>u i</w:t>
            </w:r>
            <w:r w:rsidR="001B7C04">
              <w:rPr>
                <w:bCs/>
                <w:szCs w:val="20"/>
              </w:rPr>
              <w:t>dentificējošo informāciju</w:t>
            </w:r>
            <w:r w:rsidR="000A26DC" w:rsidRPr="000A26DC">
              <w:rPr>
                <w:bCs/>
                <w:szCs w:val="20"/>
              </w:rPr>
              <w:t xml:space="preserve"> ar sistēmas piešķirto kodu, pie kura automātiski</w:t>
            </w:r>
            <w:r w:rsidR="009B367A" w:rsidRPr="000A26DC">
              <w:rPr>
                <w:bCs/>
                <w:szCs w:val="20"/>
              </w:rPr>
              <w:t xml:space="preserve"> </w:t>
            </w:r>
            <w:r w:rsidR="000A26DC" w:rsidRPr="000A26DC">
              <w:rPr>
                <w:bCs/>
                <w:szCs w:val="20"/>
              </w:rPr>
              <w:t>tiks piesaistī</w:t>
            </w:r>
            <w:r w:rsidR="00EF4A0B">
              <w:rPr>
                <w:bCs/>
                <w:szCs w:val="20"/>
              </w:rPr>
              <w:t>ta</w:t>
            </w:r>
            <w:r w:rsidR="000A26DC" w:rsidRPr="000A26DC">
              <w:rPr>
                <w:bCs/>
                <w:szCs w:val="20"/>
              </w:rPr>
              <w:t xml:space="preserve"> informācija par saņemtajiem sociālajiem pakalpojumiem, statusa piešķiršanu u</w:t>
            </w:r>
            <w:r w:rsidR="00A81867">
              <w:rPr>
                <w:bCs/>
                <w:szCs w:val="20"/>
              </w:rPr>
              <w:t>.</w:t>
            </w:r>
            <w:r w:rsidR="000A26DC" w:rsidRPr="000A26DC">
              <w:rPr>
                <w:bCs/>
                <w:szCs w:val="20"/>
              </w:rPr>
              <w:t>tml</w:t>
            </w:r>
            <w:r w:rsidR="00EF4A0B">
              <w:rPr>
                <w:bCs/>
                <w:szCs w:val="20"/>
              </w:rPr>
              <w:t>.</w:t>
            </w:r>
            <w:r w:rsidR="000A26DC" w:rsidRPr="000A26DC">
              <w:rPr>
                <w:bCs/>
                <w:szCs w:val="20"/>
              </w:rPr>
              <w:t xml:space="preserve"> datiem no citām </w:t>
            </w:r>
            <w:r w:rsidR="004B7D9C">
              <w:rPr>
                <w:bCs/>
                <w:szCs w:val="20"/>
              </w:rPr>
              <w:t>sistēmām</w:t>
            </w:r>
            <w:r w:rsidR="000A26DC" w:rsidRPr="000A26DC">
              <w:rPr>
                <w:bCs/>
                <w:szCs w:val="20"/>
              </w:rPr>
              <w:t xml:space="preserve">, tādejādi paplašinot atlasei izmantojamo pazīmju loku. </w:t>
            </w:r>
            <w:r w:rsidR="00A81867" w:rsidRPr="000A26DC">
              <w:rPr>
                <w:bCs/>
                <w:szCs w:val="20"/>
              </w:rPr>
              <w:t xml:space="preserve">Līdz ar to </w:t>
            </w:r>
            <w:proofErr w:type="spellStart"/>
            <w:r w:rsidR="00A81867" w:rsidRPr="000A26DC">
              <w:rPr>
                <w:bCs/>
                <w:szCs w:val="20"/>
              </w:rPr>
              <w:t>LabIS</w:t>
            </w:r>
            <w:proofErr w:type="spellEnd"/>
            <w:r w:rsidR="00A81867" w:rsidRPr="000A26DC">
              <w:rPr>
                <w:bCs/>
                <w:szCs w:val="20"/>
              </w:rPr>
              <w:t xml:space="preserve"> mērķis nav analizēt identificējamu fizisku personu datus, bet gan analizēt noteiktiem kritērijiem atbilstošus </w:t>
            </w:r>
            <w:proofErr w:type="spellStart"/>
            <w:r w:rsidR="00A81867" w:rsidRPr="000A26DC">
              <w:rPr>
                <w:bCs/>
                <w:szCs w:val="20"/>
              </w:rPr>
              <w:t>anonimizētus</w:t>
            </w:r>
            <w:proofErr w:type="spellEnd"/>
            <w:r w:rsidR="00A81867" w:rsidRPr="000A26DC">
              <w:rPr>
                <w:bCs/>
                <w:szCs w:val="20"/>
              </w:rPr>
              <w:t xml:space="preserve"> datus.  </w:t>
            </w:r>
            <w:r w:rsidR="001B7C04">
              <w:rPr>
                <w:bCs/>
                <w:szCs w:val="20"/>
              </w:rPr>
              <w:t>L</w:t>
            </w:r>
            <w:r w:rsidR="00A81867">
              <w:rPr>
                <w:bCs/>
                <w:szCs w:val="20"/>
              </w:rPr>
              <w:t xml:space="preserve">abIS </w:t>
            </w:r>
            <w:r w:rsidR="000364A9">
              <w:rPr>
                <w:bCs/>
                <w:szCs w:val="20"/>
              </w:rPr>
              <w:t xml:space="preserve">būs iespējams atlasīt iepriekš izvirzītiem kritērijiem </w:t>
            </w:r>
            <w:r w:rsidR="004B7D9C">
              <w:rPr>
                <w:bCs/>
                <w:szCs w:val="20"/>
              </w:rPr>
              <w:t xml:space="preserve">atbilstošu </w:t>
            </w:r>
            <w:r w:rsidR="000364A9">
              <w:rPr>
                <w:bCs/>
                <w:szCs w:val="20"/>
              </w:rPr>
              <w:t xml:space="preserve">subjektu sarakstu, bez iespējas identificēt konkrētas fiziskas personas. </w:t>
            </w:r>
            <w:r w:rsidR="000A26DC" w:rsidRPr="000A26DC">
              <w:rPr>
                <w:bCs/>
                <w:szCs w:val="20"/>
              </w:rPr>
              <w:t xml:space="preserve">Šai atlasei vairs nav nepieciešami personas dati, bet ir </w:t>
            </w:r>
            <w:r w:rsidR="001B7C04">
              <w:rPr>
                <w:bCs/>
                <w:szCs w:val="20"/>
              </w:rPr>
              <w:t xml:space="preserve">sistēmas piešķirtais </w:t>
            </w:r>
            <w:r w:rsidR="000A26DC" w:rsidRPr="000A26DC">
              <w:rPr>
                <w:bCs/>
                <w:szCs w:val="20"/>
              </w:rPr>
              <w:t>kods, ar kura palīdzību</w:t>
            </w:r>
            <w:r w:rsidR="006D115D" w:rsidRPr="000A26DC">
              <w:rPr>
                <w:bCs/>
                <w:szCs w:val="20"/>
              </w:rPr>
              <w:t xml:space="preserve"> </w:t>
            </w:r>
            <w:r w:rsidR="000A26DC" w:rsidRPr="000A26DC">
              <w:rPr>
                <w:bCs/>
                <w:szCs w:val="20"/>
              </w:rPr>
              <w:t xml:space="preserve">var atlasīt </w:t>
            </w:r>
            <w:r w:rsidR="000364A9">
              <w:rPr>
                <w:bCs/>
                <w:szCs w:val="20"/>
              </w:rPr>
              <w:t xml:space="preserve">neidentificētu </w:t>
            </w:r>
            <w:r w:rsidR="000A26DC" w:rsidRPr="000A26DC">
              <w:rPr>
                <w:bCs/>
                <w:szCs w:val="20"/>
              </w:rPr>
              <w:t>pers</w:t>
            </w:r>
            <w:r w:rsidR="000364A9">
              <w:rPr>
                <w:bCs/>
                <w:szCs w:val="20"/>
              </w:rPr>
              <w:t>onu (subjektu)</w:t>
            </w:r>
            <w:r w:rsidR="000A26DC" w:rsidRPr="000A26DC">
              <w:rPr>
                <w:bCs/>
                <w:szCs w:val="20"/>
              </w:rPr>
              <w:t xml:space="preserve"> skaitu, kuras atbilst sistēmā ievadītajiem kritērijiem. </w:t>
            </w:r>
          </w:p>
          <w:p w:rsidR="00DE2BC9" w:rsidRDefault="00A938D9" w:rsidP="000A26DC">
            <w:pPr>
              <w:ind w:firstLine="431"/>
              <w:jc w:val="both"/>
              <w:rPr>
                <w:bCs/>
                <w:szCs w:val="20"/>
              </w:rPr>
            </w:pPr>
            <w:r>
              <w:rPr>
                <w:bCs/>
                <w:szCs w:val="20"/>
              </w:rPr>
              <w:t xml:space="preserve">Personas datu aizsardzība ietilpst Satversmes 96.pantā noteikto cilvēka pamattiesību lokā, un šīs tiesības var ierobežot, ja </w:t>
            </w:r>
            <w:r>
              <w:rPr>
                <w:bCs/>
                <w:szCs w:val="20"/>
              </w:rPr>
              <w:lastRenderedPageBreak/>
              <w:t xml:space="preserve">ierobežojums ir noteikts ar likumu, tam ir leģitīms mērķis un tas ir samērīgs. </w:t>
            </w:r>
            <w:proofErr w:type="spellStart"/>
            <w:r w:rsidR="0051075B" w:rsidRPr="0051075B">
              <w:rPr>
                <w:bCs/>
                <w:szCs w:val="20"/>
              </w:rPr>
              <w:t>LabIS</w:t>
            </w:r>
            <w:proofErr w:type="spellEnd"/>
            <w:r w:rsidR="0051075B" w:rsidRPr="0051075B">
              <w:rPr>
                <w:bCs/>
                <w:szCs w:val="20"/>
              </w:rPr>
              <w:t xml:space="preserve"> gadījumā fizisko personu datu iegūšana būs </w:t>
            </w:r>
            <w:r w:rsidR="00CA2FBD">
              <w:rPr>
                <w:bCs/>
                <w:szCs w:val="20"/>
              </w:rPr>
              <w:t>noteikta</w:t>
            </w:r>
            <w:r w:rsidR="00CA2FBD" w:rsidRPr="0051075B">
              <w:rPr>
                <w:bCs/>
                <w:szCs w:val="20"/>
              </w:rPr>
              <w:t xml:space="preserve"> </w:t>
            </w:r>
            <w:r w:rsidR="0051075B" w:rsidRPr="0051075B">
              <w:rPr>
                <w:bCs/>
                <w:szCs w:val="20"/>
              </w:rPr>
              <w:t>likumā</w:t>
            </w:r>
            <w:r w:rsidR="00B43F12">
              <w:rPr>
                <w:bCs/>
                <w:szCs w:val="20"/>
              </w:rPr>
              <w:t xml:space="preserve"> un</w:t>
            </w:r>
            <w:r w:rsidR="0051075B" w:rsidRPr="0051075B">
              <w:rPr>
                <w:bCs/>
                <w:szCs w:val="20"/>
              </w:rPr>
              <w:t xml:space="preserve"> t</w:t>
            </w:r>
            <w:r w:rsidR="00CA2FBD">
              <w:rPr>
                <w:bCs/>
                <w:szCs w:val="20"/>
              </w:rPr>
              <w:t>ai</w:t>
            </w:r>
            <w:r w:rsidR="0051075B" w:rsidRPr="0051075B">
              <w:rPr>
                <w:bCs/>
                <w:szCs w:val="20"/>
              </w:rPr>
              <w:t xml:space="preserve"> </w:t>
            </w:r>
            <w:r w:rsidR="00CA2FBD">
              <w:rPr>
                <w:bCs/>
                <w:szCs w:val="20"/>
              </w:rPr>
              <w:t>ir</w:t>
            </w:r>
            <w:r w:rsidR="0051075B" w:rsidRPr="0051075B">
              <w:rPr>
                <w:bCs/>
                <w:szCs w:val="20"/>
              </w:rPr>
              <w:t xml:space="preserve"> leģitīm</w:t>
            </w:r>
            <w:r w:rsidR="00CA2FBD">
              <w:rPr>
                <w:bCs/>
                <w:szCs w:val="20"/>
              </w:rPr>
              <w:t>s</w:t>
            </w:r>
            <w:r w:rsidR="0051075B" w:rsidRPr="0051075B">
              <w:rPr>
                <w:bCs/>
                <w:szCs w:val="20"/>
              </w:rPr>
              <w:t xml:space="preserve"> mērķ</w:t>
            </w:r>
            <w:r w:rsidR="00CA2FBD">
              <w:rPr>
                <w:bCs/>
                <w:szCs w:val="20"/>
              </w:rPr>
              <w:t xml:space="preserve">is – valsts politikas izstrādāšana </w:t>
            </w:r>
            <w:r w:rsidR="00CA2FBD" w:rsidRPr="00162C84">
              <w:t>darba, sociālās aizsardzības, bērnu un ģimenes tiesību, kā arī personu ar invaliditāti vienlīdzīgu iespē</w:t>
            </w:r>
            <w:r w:rsidR="00CA2FBD">
              <w:t>ju un dzimumu līdztiesības jomās</w:t>
            </w:r>
            <w:r w:rsidR="00DE2BC9">
              <w:rPr>
                <w:bCs/>
                <w:szCs w:val="20"/>
              </w:rPr>
              <w:t>, kas ir par pamatu personu pamattiesību ievērošanai, nodrošināšanai un aizsargāšanai.</w:t>
            </w:r>
          </w:p>
          <w:p w:rsidR="003F105F" w:rsidRPr="00D04CB7" w:rsidRDefault="003F105F" w:rsidP="003F105F">
            <w:pPr>
              <w:ind w:firstLine="431"/>
              <w:jc w:val="both"/>
              <w:rPr>
                <w:bCs/>
                <w:szCs w:val="20"/>
              </w:rPr>
            </w:pPr>
            <w:proofErr w:type="spellStart"/>
            <w:r w:rsidRPr="00D04CB7">
              <w:rPr>
                <w:bCs/>
                <w:szCs w:val="20"/>
              </w:rPr>
              <w:t>LabIS</w:t>
            </w:r>
            <w:proofErr w:type="spellEnd"/>
            <w:r>
              <w:rPr>
                <w:bCs/>
                <w:szCs w:val="20"/>
              </w:rPr>
              <w:t xml:space="preserve"> izveidošana nodrošin</w:t>
            </w:r>
            <w:r w:rsidR="00C81A14">
              <w:rPr>
                <w:bCs/>
                <w:szCs w:val="20"/>
              </w:rPr>
              <w:t>ās likumprojekta mērķa sasniegšanu, jo</w:t>
            </w:r>
            <w:r w:rsidRPr="00D04CB7">
              <w:rPr>
                <w:bCs/>
                <w:szCs w:val="20"/>
              </w:rPr>
              <w:t xml:space="preserve"> datu noliktavā integrējot personas līmeņa datus no dažādām informācijas sistēmām, būs iespējams veikt datu krustošanu, kas nodrošinās to, ka būs iespējams atlasīt datus par detalizētāka līmeņa iedzīvotāju grupām un tām izmaksātajiem pabalstiem un sniegtajiem pakalpojumiem, piemēram, iegūt datus par konkrēta vecuma grupas un dzimuma bezdarbniekiem ar invaliditāti, kas saņēmuši kāda konkrēta veida atbalstu no valsts sociālās palīdzības veidā</w:t>
            </w:r>
            <w:r>
              <w:rPr>
                <w:bCs/>
                <w:szCs w:val="20"/>
              </w:rPr>
              <w:t>,</w:t>
            </w:r>
            <w:r w:rsidRPr="00D04CB7">
              <w:rPr>
                <w:bCs/>
                <w:szCs w:val="20"/>
              </w:rPr>
              <w:t xml:space="preserve"> par citām specifiskām vai vienlaikus vairākiem sociālajiem riskiem pakļautām personu grupām).  Detalizētākas statistikas pieejamība sniedz iespēju politikas izstrādes procesā izvērtēt konkrētām mērķa grupām pieejamo atbalsta mehānismu korelāciju un efektivitāti, kā arī plānot mērķētāku politiku.  </w:t>
            </w:r>
          </w:p>
          <w:p w:rsidR="003F105F" w:rsidRPr="00D04CB7" w:rsidRDefault="003F105F" w:rsidP="003F105F">
            <w:pPr>
              <w:ind w:firstLine="431"/>
              <w:jc w:val="both"/>
              <w:rPr>
                <w:bCs/>
                <w:szCs w:val="20"/>
              </w:rPr>
            </w:pPr>
            <w:r w:rsidRPr="00D04CB7">
              <w:rPr>
                <w:bCs/>
                <w:szCs w:val="20"/>
              </w:rPr>
              <w:t>Šobrīd šādi dati nav iegūstami, jo katrā no sistēmām un reģistriem tiek uzkrāti specifiski dati par noteiktas grupas un pazīmes personām un no iegūtās kopsavilkum</w:t>
            </w:r>
            <w:r>
              <w:rPr>
                <w:bCs/>
                <w:szCs w:val="20"/>
              </w:rPr>
              <w:t>a</w:t>
            </w:r>
            <w:r w:rsidRPr="00D04CB7">
              <w:rPr>
                <w:bCs/>
                <w:szCs w:val="20"/>
              </w:rPr>
              <w:t xml:space="preserve"> statistikas nav iespējams </w:t>
            </w:r>
            <w:r>
              <w:rPr>
                <w:bCs/>
                <w:szCs w:val="20"/>
              </w:rPr>
              <w:t>iegūt</w:t>
            </w:r>
            <w:r w:rsidRPr="00D04CB7">
              <w:rPr>
                <w:bCs/>
                <w:szCs w:val="20"/>
              </w:rPr>
              <w:t xml:space="preserve"> informāciju par tām personām, kas savukārt uzskaitītas arī citās informācijas sistēmās, kur dati tiek uzkrāti par citām grupām vai pazīmēm. Vairāku informācijas sistēmu savienošana un </w:t>
            </w:r>
            <w:proofErr w:type="spellStart"/>
            <w:r>
              <w:rPr>
                <w:bCs/>
                <w:szCs w:val="20"/>
              </w:rPr>
              <w:t>LabIS</w:t>
            </w:r>
            <w:proofErr w:type="spellEnd"/>
            <w:r w:rsidRPr="00D04CB7">
              <w:rPr>
                <w:bCs/>
                <w:szCs w:val="20"/>
              </w:rPr>
              <w:t xml:space="preserve"> izveidošana sniedz iespēju</w:t>
            </w:r>
            <w:r>
              <w:rPr>
                <w:bCs/>
                <w:szCs w:val="20"/>
              </w:rPr>
              <w:t xml:space="preserve"> racionāli izmantot izveidoto informācijas sistēmu</w:t>
            </w:r>
            <w:r w:rsidRPr="00D04CB7">
              <w:rPr>
                <w:bCs/>
                <w:szCs w:val="20"/>
              </w:rPr>
              <w:t xml:space="preserve"> resursus, veicot datu </w:t>
            </w:r>
            <w:proofErr w:type="spellStart"/>
            <w:r w:rsidRPr="00D04CB7">
              <w:rPr>
                <w:bCs/>
                <w:szCs w:val="20"/>
              </w:rPr>
              <w:t>atkalizmantošanu</w:t>
            </w:r>
            <w:proofErr w:type="spellEnd"/>
            <w:r w:rsidRPr="00D04CB7">
              <w:rPr>
                <w:bCs/>
                <w:szCs w:val="20"/>
              </w:rPr>
              <w:t xml:space="preserve">. </w:t>
            </w:r>
          </w:p>
          <w:p w:rsidR="003F105F" w:rsidRPr="00D04CB7" w:rsidRDefault="00C81A14" w:rsidP="003F105F">
            <w:pPr>
              <w:jc w:val="both"/>
              <w:rPr>
                <w:bCs/>
                <w:szCs w:val="20"/>
              </w:rPr>
            </w:pPr>
            <w:r>
              <w:rPr>
                <w:bCs/>
                <w:szCs w:val="20"/>
              </w:rPr>
              <w:t xml:space="preserve">Izvērtējot izvēlētā tiesiskā risinājuma alternatīvu – </w:t>
            </w:r>
            <w:r w:rsidR="003F105F" w:rsidRPr="00D04CB7">
              <w:rPr>
                <w:bCs/>
                <w:szCs w:val="20"/>
              </w:rPr>
              <w:t xml:space="preserve">iegūt detalizētāku un salāgojamu statistiku atsevišķi katrā no </w:t>
            </w:r>
            <w:r w:rsidR="003F105F">
              <w:rPr>
                <w:bCs/>
                <w:szCs w:val="20"/>
              </w:rPr>
              <w:t>informācijas sistēmām</w:t>
            </w:r>
            <w:r>
              <w:rPr>
                <w:bCs/>
                <w:szCs w:val="20"/>
              </w:rPr>
              <w:t xml:space="preserve"> –</w:t>
            </w:r>
            <w:r w:rsidR="003F105F" w:rsidRPr="00D04CB7">
              <w:rPr>
                <w:bCs/>
                <w:szCs w:val="20"/>
              </w:rPr>
              <w:t xml:space="preserve"> </w:t>
            </w:r>
            <w:r>
              <w:rPr>
                <w:bCs/>
                <w:szCs w:val="20"/>
              </w:rPr>
              <w:t>var secināt, ka tā</w:t>
            </w:r>
            <w:r w:rsidR="003F105F" w:rsidRPr="00D04CB7">
              <w:rPr>
                <w:bCs/>
                <w:szCs w:val="20"/>
              </w:rPr>
              <w:t xml:space="preserve"> radītu nepieciešamību pilnveidot esošās </w:t>
            </w:r>
            <w:r w:rsidR="003F105F">
              <w:rPr>
                <w:bCs/>
                <w:szCs w:val="20"/>
              </w:rPr>
              <w:t>sistēmas</w:t>
            </w:r>
            <w:r w:rsidR="003F105F" w:rsidRPr="00D04CB7">
              <w:rPr>
                <w:bCs/>
                <w:szCs w:val="20"/>
              </w:rPr>
              <w:t xml:space="preserve">, kā arī radītu lieku administratīvo slogu institūcijām un noslodzi respondentiem, kuriem katrā no institūcijām atkārtoti tiktu uzdoti vieni un tie paši jautājumi. </w:t>
            </w:r>
            <w:r>
              <w:rPr>
                <w:bCs/>
                <w:szCs w:val="20"/>
              </w:rPr>
              <w:t>Tas būtu personu tiesībām un interesēm nelabvēlīgāks risinājums.</w:t>
            </w:r>
          </w:p>
          <w:p w:rsidR="003F105F" w:rsidRPr="00D04CB7" w:rsidRDefault="003F105F" w:rsidP="003F105F">
            <w:pPr>
              <w:ind w:firstLine="431"/>
              <w:jc w:val="both"/>
              <w:rPr>
                <w:bCs/>
                <w:szCs w:val="20"/>
              </w:rPr>
            </w:pPr>
            <w:r w:rsidRPr="00D04CB7">
              <w:rPr>
                <w:bCs/>
                <w:szCs w:val="20"/>
              </w:rPr>
              <w:t xml:space="preserve">Vienlaikus ar </w:t>
            </w:r>
            <w:proofErr w:type="spellStart"/>
            <w:r w:rsidRPr="00D04CB7">
              <w:rPr>
                <w:bCs/>
                <w:szCs w:val="20"/>
              </w:rPr>
              <w:t>LabIS</w:t>
            </w:r>
            <w:proofErr w:type="spellEnd"/>
            <w:r w:rsidRPr="00D04CB7">
              <w:rPr>
                <w:bCs/>
                <w:szCs w:val="20"/>
              </w:rPr>
              <w:t xml:space="preserve"> izmantošanu būs </w:t>
            </w:r>
            <w:r>
              <w:rPr>
                <w:bCs/>
                <w:szCs w:val="20"/>
              </w:rPr>
              <w:t xml:space="preserve">iespēja novērst </w:t>
            </w:r>
            <w:proofErr w:type="spellStart"/>
            <w:r>
              <w:rPr>
                <w:bCs/>
                <w:szCs w:val="20"/>
              </w:rPr>
              <w:t>dubultuzskaiti</w:t>
            </w:r>
            <w:proofErr w:type="spellEnd"/>
            <w:r>
              <w:rPr>
                <w:bCs/>
                <w:szCs w:val="20"/>
              </w:rPr>
              <w:t xml:space="preserve"> un </w:t>
            </w:r>
            <w:r w:rsidRPr="00D04CB7">
              <w:rPr>
                <w:bCs/>
                <w:szCs w:val="20"/>
              </w:rPr>
              <w:t>iegūt tādu statistiku, kādu izmanto un kādas apkopošan</w:t>
            </w:r>
            <w:r>
              <w:rPr>
                <w:bCs/>
                <w:szCs w:val="20"/>
              </w:rPr>
              <w:t>u</w:t>
            </w:r>
            <w:r w:rsidRPr="00D04CB7">
              <w:rPr>
                <w:bCs/>
                <w:szCs w:val="20"/>
              </w:rPr>
              <w:t xml:space="preserve"> ie</w:t>
            </w:r>
            <w:r>
              <w:rPr>
                <w:bCs/>
                <w:szCs w:val="20"/>
              </w:rPr>
              <w:t>saka</w:t>
            </w:r>
            <w:r w:rsidRPr="00D04CB7">
              <w:rPr>
                <w:bCs/>
                <w:szCs w:val="20"/>
              </w:rPr>
              <w:t xml:space="preserve"> OECD un Eurostat</w:t>
            </w:r>
            <w:r>
              <w:rPr>
                <w:bCs/>
                <w:szCs w:val="20"/>
              </w:rPr>
              <w:t>, p</w:t>
            </w:r>
            <w:r w:rsidRPr="00D04CB7">
              <w:rPr>
                <w:bCs/>
                <w:szCs w:val="20"/>
              </w:rPr>
              <w:t>iemēram</w:t>
            </w:r>
            <w:r w:rsidR="00ED2205">
              <w:rPr>
                <w:bCs/>
                <w:szCs w:val="20"/>
              </w:rPr>
              <w:t>,</w:t>
            </w:r>
            <w:r w:rsidRPr="00D04CB7">
              <w:rPr>
                <w:bCs/>
                <w:szCs w:val="20"/>
              </w:rPr>
              <w:t xml:space="preserve"> rādītājs: </w:t>
            </w:r>
            <w:r>
              <w:rPr>
                <w:bCs/>
                <w:szCs w:val="20"/>
              </w:rPr>
              <w:t>„</w:t>
            </w:r>
            <w:r w:rsidRPr="00D04CB7">
              <w:rPr>
                <w:bCs/>
                <w:szCs w:val="20"/>
              </w:rPr>
              <w:t>Personu skaits, kas saņēmušas kādu no sociālajiem pabalstiem, pensijām vai sociālajiem pakalpojumiem</w:t>
            </w:r>
            <w:r>
              <w:rPr>
                <w:bCs/>
                <w:szCs w:val="20"/>
              </w:rPr>
              <w:t>”</w:t>
            </w:r>
            <w:r w:rsidRPr="00D04CB7">
              <w:rPr>
                <w:bCs/>
                <w:szCs w:val="20"/>
              </w:rPr>
              <w:t xml:space="preserve"> (t.sk. pēc pārskata periodā saņemto sociālo transfertu un pakalpojumu skaita</w:t>
            </w:r>
            <w:r>
              <w:rPr>
                <w:bCs/>
                <w:szCs w:val="20"/>
              </w:rPr>
              <w:t xml:space="preserve"> un</w:t>
            </w:r>
            <w:r w:rsidRPr="00D04CB7">
              <w:rPr>
                <w:bCs/>
                <w:szCs w:val="20"/>
              </w:rPr>
              <w:t xml:space="preserve"> dalījumā pēc dzimuma, pa vecuma grupām, pēc atbalsta veida, pēc invaliditātes grupas </w:t>
            </w:r>
            <w:proofErr w:type="spellStart"/>
            <w:r w:rsidRPr="00D04CB7">
              <w:rPr>
                <w:bCs/>
                <w:szCs w:val="20"/>
              </w:rPr>
              <w:t>u.tml</w:t>
            </w:r>
            <w:proofErr w:type="spellEnd"/>
            <w:r>
              <w:rPr>
                <w:bCs/>
                <w:szCs w:val="20"/>
              </w:rPr>
              <w:t>)</w:t>
            </w:r>
            <w:r w:rsidRPr="00D04CB7">
              <w:rPr>
                <w:bCs/>
                <w:szCs w:val="20"/>
              </w:rPr>
              <w:t>.</w:t>
            </w:r>
          </w:p>
          <w:p w:rsidR="000A26DC" w:rsidRPr="00E43189" w:rsidRDefault="00971EF8" w:rsidP="000A26DC">
            <w:pPr>
              <w:ind w:firstLine="431"/>
              <w:jc w:val="both"/>
              <w:rPr>
                <w:bCs/>
                <w:szCs w:val="20"/>
              </w:rPr>
            </w:pPr>
            <w:r>
              <w:rPr>
                <w:bCs/>
                <w:szCs w:val="20"/>
              </w:rPr>
              <w:t xml:space="preserve">Sabiedrības ieguvums no efektīvas valsts politikas </w:t>
            </w:r>
            <w:r w:rsidRPr="00162C84">
              <w:t>darba, sociālās aizsardzības, bērnu un ģimenes tiesību, kā arī personu ar invaliditāti vienlīdzīgu iespē</w:t>
            </w:r>
            <w:r>
              <w:t>ju un dzimumu līdztiesības jomās</w:t>
            </w:r>
            <w:r>
              <w:rPr>
                <w:bCs/>
                <w:szCs w:val="20"/>
              </w:rPr>
              <w:t xml:space="preserve"> noteikti ir lielāks par indivīda tiesībām nodarīto kaitējumu. Turklāt </w:t>
            </w:r>
            <w:proofErr w:type="spellStart"/>
            <w:r w:rsidR="003F105F">
              <w:rPr>
                <w:bCs/>
                <w:szCs w:val="20"/>
              </w:rPr>
              <w:t>LabIS</w:t>
            </w:r>
            <w:proofErr w:type="spellEnd"/>
            <w:r w:rsidR="003F105F">
              <w:rPr>
                <w:bCs/>
                <w:szCs w:val="20"/>
              </w:rPr>
              <w:t xml:space="preserve"> nav tajā ielādējamo </w:t>
            </w:r>
            <w:r w:rsidR="003F105F" w:rsidRPr="000A26DC">
              <w:rPr>
                <w:bCs/>
                <w:szCs w:val="20"/>
              </w:rPr>
              <w:t xml:space="preserve">datu pirmavots, jo sistēmas mērķis nav fizisko personu personificētu datu izmantošana, glabāšana un citas </w:t>
            </w:r>
            <w:r w:rsidR="003F105F" w:rsidRPr="000A26DC">
              <w:rPr>
                <w:bCs/>
                <w:szCs w:val="20"/>
              </w:rPr>
              <w:lastRenderedPageBreak/>
              <w:t xml:space="preserve">ar datu apstrādi saistītas darbības, bet tikai datu saņemšana un to </w:t>
            </w:r>
            <w:proofErr w:type="spellStart"/>
            <w:r w:rsidR="003F105F" w:rsidRPr="000A26DC">
              <w:rPr>
                <w:bCs/>
                <w:szCs w:val="20"/>
              </w:rPr>
              <w:t>anonimizēšana</w:t>
            </w:r>
            <w:proofErr w:type="spellEnd"/>
            <w:r w:rsidR="003F105F" w:rsidRPr="000A26DC">
              <w:rPr>
                <w:bCs/>
                <w:szCs w:val="20"/>
              </w:rPr>
              <w:t xml:space="preserve">. Citu </w:t>
            </w:r>
            <w:r w:rsidR="003F105F">
              <w:rPr>
                <w:bCs/>
                <w:szCs w:val="20"/>
              </w:rPr>
              <w:t>valsts informācijas sistēmu</w:t>
            </w:r>
            <w:r w:rsidR="003F105F" w:rsidRPr="000A26DC">
              <w:rPr>
                <w:bCs/>
                <w:szCs w:val="20"/>
              </w:rPr>
              <w:t xml:space="preserve"> pārziņi datus būs ieguvuši no fiziskajām personām savu normatīvajos aktos noteikto uzdevumu veikšanai, un </w:t>
            </w:r>
            <w:proofErr w:type="spellStart"/>
            <w:r w:rsidR="003F105F" w:rsidRPr="000A26DC">
              <w:rPr>
                <w:bCs/>
                <w:szCs w:val="20"/>
              </w:rPr>
              <w:t>LabIS</w:t>
            </w:r>
            <w:proofErr w:type="spellEnd"/>
            <w:r w:rsidR="003F105F" w:rsidRPr="000A26DC">
              <w:rPr>
                <w:bCs/>
                <w:szCs w:val="20"/>
              </w:rPr>
              <w:t xml:space="preserve"> fizisko personu privātums pēc būtības tiks ietekmēts minimāli.</w:t>
            </w:r>
            <w:r w:rsidR="0051075B" w:rsidRPr="0051075B">
              <w:rPr>
                <w:bCs/>
                <w:szCs w:val="20"/>
              </w:rPr>
              <w:t xml:space="preserve"> Vienlaikus tiek nodrošināta tādu datu aizsardzības principu ievērošana kā tiesiskums, </w:t>
            </w:r>
            <w:proofErr w:type="spellStart"/>
            <w:r w:rsidR="0051075B" w:rsidRPr="0051075B">
              <w:rPr>
                <w:bCs/>
                <w:szCs w:val="20"/>
              </w:rPr>
              <w:t>minimalitāte</w:t>
            </w:r>
            <w:proofErr w:type="spellEnd"/>
            <w:r w:rsidR="0051075B" w:rsidRPr="0051075B">
              <w:rPr>
                <w:bCs/>
                <w:szCs w:val="20"/>
              </w:rPr>
              <w:t xml:space="preserve"> un anonimitāte.</w:t>
            </w:r>
          </w:p>
          <w:p w:rsidR="00C82C68" w:rsidRPr="00E43189" w:rsidRDefault="004229BF" w:rsidP="00C82C68">
            <w:pPr>
              <w:pStyle w:val="BodyText"/>
              <w:ind w:firstLine="529"/>
              <w:jc w:val="both"/>
              <w:rPr>
                <w:lang w:val="lv-LV"/>
              </w:rPr>
            </w:pPr>
            <w:r w:rsidRPr="00E43189">
              <w:rPr>
                <w:bCs/>
                <w:szCs w:val="20"/>
              </w:rPr>
              <w:t xml:space="preserve"> </w:t>
            </w:r>
            <w:proofErr w:type="spellStart"/>
            <w:r w:rsidR="004C2B73" w:rsidRPr="00E43189">
              <w:t>LabIS</w:t>
            </w:r>
            <w:proofErr w:type="spellEnd"/>
            <w:r w:rsidR="004C2B73" w:rsidRPr="00E43189">
              <w:t xml:space="preserve"> izstrāde </w:t>
            </w:r>
            <w:r w:rsidR="00D34E38" w:rsidRPr="00E43189">
              <w:t>atbalstīta Ministru kabinet</w:t>
            </w:r>
            <w:r w:rsidR="004B7D9C">
              <w:rPr>
                <w:lang w:val="lv-LV"/>
              </w:rPr>
              <w:t>a</w:t>
            </w:r>
            <w:r w:rsidR="00D34E38" w:rsidRPr="00E43189">
              <w:t xml:space="preserve"> 2011.gada 5.jūlija sēd</w:t>
            </w:r>
            <w:r w:rsidR="009D4B46">
              <w:rPr>
                <w:lang w:val="lv-LV"/>
              </w:rPr>
              <w:t>ē (</w:t>
            </w:r>
            <w:r w:rsidR="004D0AC4">
              <w:t>prot</w:t>
            </w:r>
            <w:r w:rsidR="004D0AC4">
              <w:rPr>
                <w:lang w:val="lv-LV"/>
              </w:rPr>
              <w:t>.</w:t>
            </w:r>
            <w:r w:rsidR="00D34E38" w:rsidRPr="00E43189">
              <w:t>Nr.41 §45</w:t>
            </w:r>
            <w:r w:rsidR="009D4B46">
              <w:rPr>
                <w:lang w:val="lv-LV"/>
              </w:rPr>
              <w:t>)</w:t>
            </w:r>
            <w:r w:rsidR="007C189A">
              <w:rPr>
                <w:lang w:val="lv-LV"/>
              </w:rPr>
              <w:t>, atbalstot</w:t>
            </w:r>
            <w:r w:rsidR="00D34E38" w:rsidRPr="00E43189">
              <w:t xml:space="preserve"> </w:t>
            </w:r>
            <w:r w:rsidR="007C189A">
              <w:rPr>
                <w:lang w:val="lv-LV"/>
              </w:rPr>
              <w:t>i</w:t>
            </w:r>
            <w:proofErr w:type="spellStart"/>
            <w:r w:rsidR="00D34E38" w:rsidRPr="00E43189">
              <w:t>nformatīv</w:t>
            </w:r>
            <w:r w:rsidR="007C189A">
              <w:rPr>
                <w:lang w:val="lv-LV"/>
              </w:rPr>
              <w:t>o</w:t>
            </w:r>
            <w:proofErr w:type="spellEnd"/>
            <w:r w:rsidR="00D34E38" w:rsidRPr="00E43189">
              <w:t xml:space="preserve"> ziņojum</w:t>
            </w:r>
            <w:r w:rsidR="007C189A">
              <w:rPr>
                <w:lang w:val="lv-LV"/>
              </w:rPr>
              <w:t>u</w:t>
            </w:r>
            <w:r w:rsidR="00D34E38" w:rsidRPr="00E43189">
              <w:t xml:space="preserve"> "Par vienotās Labklājības informācijas sistēmas (</w:t>
            </w:r>
            <w:proofErr w:type="spellStart"/>
            <w:r w:rsidR="00D34E38" w:rsidRPr="00E43189">
              <w:t>LabIS</w:t>
            </w:r>
            <w:proofErr w:type="spellEnd"/>
            <w:r w:rsidR="00D34E38" w:rsidRPr="00E43189">
              <w:t xml:space="preserve">), nozares centralizēto funkciju informācijas sistēmu un centralizētas IKT infrastruktūras attīstības koncepciju". </w:t>
            </w:r>
            <w:proofErr w:type="spellStart"/>
            <w:r w:rsidR="00D34E38" w:rsidRPr="00E43189">
              <w:t>LabIS</w:t>
            </w:r>
            <w:proofErr w:type="spellEnd"/>
            <w:r w:rsidR="00D34E38" w:rsidRPr="00E43189">
              <w:t xml:space="preserve"> izstrāde </w:t>
            </w:r>
            <w:r w:rsidR="004C2B73" w:rsidRPr="00E43189">
              <w:t>notiek Eiropas Reģionālās attīstības fonda līdzfinansētā projekta Nr.3DP/3.2.2.1.1/12/IPIA/CFLA/001/001 „Vienotās Labklājības informācijas sistēmas (</w:t>
            </w:r>
            <w:proofErr w:type="spellStart"/>
            <w:r w:rsidR="004C2B73" w:rsidRPr="00E43189">
              <w:t>LabIS</w:t>
            </w:r>
            <w:proofErr w:type="spellEnd"/>
            <w:r w:rsidR="004C2B73" w:rsidRPr="00E43189">
              <w:t xml:space="preserve">), nozares centralizēto funkciju informācijas sistēmu un centralizētas IKT infrastruktūras attīstība” ietvaros un tai jānoslēdzas līdz 2015.gada </w:t>
            </w:r>
            <w:r w:rsidR="004F7134">
              <w:rPr>
                <w:lang w:val="lv-LV"/>
              </w:rPr>
              <w:t>beigām</w:t>
            </w:r>
            <w:r w:rsidR="004C2B73" w:rsidRPr="00E43189">
              <w:t>.</w:t>
            </w:r>
            <w:r w:rsidR="00C82C68" w:rsidRPr="00E43189">
              <w:rPr>
                <w:lang w:val="lv-LV"/>
              </w:rPr>
              <w:t xml:space="preserve"> Rezultātā taps</w:t>
            </w:r>
            <w:r w:rsidR="00C82C68" w:rsidRPr="00E43189">
              <w:t xml:space="preserve"> datu noliktav</w:t>
            </w:r>
            <w:r w:rsidR="00C82C68" w:rsidRPr="00E43189">
              <w:rPr>
                <w:lang w:val="lv-LV"/>
              </w:rPr>
              <w:t xml:space="preserve">a – valsts informācijas sistēma </w:t>
            </w:r>
            <w:proofErr w:type="spellStart"/>
            <w:r w:rsidR="00C82C68" w:rsidRPr="00E43189">
              <w:rPr>
                <w:lang w:val="lv-LV"/>
              </w:rPr>
              <w:t>LabIS</w:t>
            </w:r>
            <w:proofErr w:type="spellEnd"/>
            <w:r w:rsidR="00C82C68" w:rsidRPr="00E43189">
              <w:t xml:space="preserve">, kurā </w:t>
            </w:r>
            <w:proofErr w:type="spellStart"/>
            <w:r w:rsidR="00C82C68" w:rsidRPr="00E43189">
              <w:t>ielādē</w:t>
            </w:r>
            <w:r w:rsidR="00C82C68" w:rsidRPr="00E43189">
              <w:rPr>
                <w:lang w:val="lv-LV"/>
              </w:rPr>
              <w:t>jo</w:t>
            </w:r>
            <w:proofErr w:type="spellEnd"/>
            <w:r w:rsidR="00C82C68" w:rsidRPr="00E43189">
              <w:t>t dat</w:t>
            </w:r>
            <w:r w:rsidR="00C82C68" w:rsidRPr="00E43189">
              <w:rPr>
                <w:lang w:val="lv-LV"/>
              </w:rPr>
              <w:t>us</w:t>
            </w:r>
            <w:r w:rsidR="00C82C68" w:rsidRPr="00E43189">
              <w:t xml:space="preserve"> no </w:t>
            </w:r>
            <w:r w:rsidR="00C82C68" w:rsidRPr="00E43189">
              <w:rPr>
                <w:lang w:val="lv-LV"/>
              </w:rPr>
              <w:t>vairākām</w:t>
            </w:r>
            <w:r w:rsidR="00C82C68" w:rsidRPr="00E43189">
              <w:t xml:space="preserve"> informācijas sistēmām</w:t>
            </w:r>
            <w:r w:rsidR="00C82C68" w:rsidRPr="00E43189">
              <w:rPr>
                <w:lang w:val="lv-LV"/>
              </w:rPr>
              <w:t>, būs iespējams izgūt vairākus simtus statistikas</w:t>
            </w:r>
            <w:r w:rsidR="00C82C68" w:rsidRPr="00E43189">
              <w:t xml:space="preserve"> rādītāju pārskatu veidā</w:t>
            </w:r>
            <w:r w:rsidR="00C82C68" w:rsidRPr="00E43189">
              <w:rPr>
                <w:lang w:val="lv-LV"/>
              </w:rPr>
              <w:t>, nodrošinot iespēju tos analizēt dinamikā.</w:t>
            </w:r>
            <w:r w:rsidR="00A36F9F">
              <w:rPr>
                <w:lang w:val="lv-LV"/>
              </w:rPr>
              <w:t xml:space="preserve"> Ar Mini</w:t>
            </w:r>
            <w:r w:rsidR="00201C54">
              <w:rPr>
                <w:lang w:val="lv-LV"/>
              </w:rPr>
              <w:t>stru kabineta 2015.gada 19.maija</w:t>
            </w:r>
            <w:r w:rsidR="00A36F9F">
              <w:rPr>
                <w:lang w:val="lv-LV"/>
              </w:rPr>
              <w:t xml:space="preserve"> sēdes </w:t>
            </w:r>
            <w:proofErr w:type="spellStart"/>
            <w:r w:rsidR="00A36F9F">
              <w:rPr>
                <w:lang w:val="lv-LV"/>
              </w:rPr>
              <w:t>protokollēmumu</w:t>
            </w:r>
            <w:proofErr w:type="spellEnd"/>
            <w:r w:rsidR="00A36F9F">
              <w:rPr>
                <w:lang w:val="lv-LV"/>
              </w:rPr>
              <w:t xml:space="preserve"> Nr.</w:t>
            </w:r>
            <w:r w:rsidR="004D0AC4">
              <w:rPr>
                <w:lang w:val="lv-LV"/>
              </w:rPr>
              <w:t xml:space="preserve">25 </w:t>
            </w:r>
            <w:r w:rsidR="00A36F9F" w:rsidRPr="00A36F9F">
              <w:rPr>
                <w:lang w:val="lv-LV"/>
              </w:rPr>
              <w:t>§</w:t>
            </w:r>
            <w:r w:rsidR="004D0AC4">
              <w:rPr>
                <w:lang w:val="lv-LV"/>
              </w:rPr>
              <w:t>41</w:t>
            </w:r>
            <w:r w:rsidR="00A36F9F">
              <w:rPr>
                <w:lang w:val="lv-LV"/>
              </w:rPr>
              <w:t xml:space="preserve">, atbalstīts </w:t>
            </w:r>
            <w:r w:rsidR="007C189A">
              <w:rPr>
                <w:lang w:val="lv-LV"/>
              </w:rPr>
              <w:t>i</w:t>
            </w:r>
            <w:r w:rsidR="00A36F9F">
              <w:rPr>
                <w:lang w:val="lv-LV"/>
              </w:rPr>
              <w:t xml:space="preserve">nformatīvais ziņojums </w:t>
            </w:r>
            <w:r w:rsidR="00201C54" w:rsidRPr="00201C54">
              <w:rPr>
                <w:lang w:val="lv-LV"/>
              </w:rPr>
              <w:t>„Par vienotās Labklājības informācijas sistēmas (</w:t>
            </w:r>
            <w:proofErr w:type="spellStart"/>
            <w:r w:rsidR="00201C54" w:rsidRPr="00201C54">
              <w:rPr>
                <w:lang w:val="lv-LV"/>
              </w:rPr>
              <w:t>LabIS</w:t>
            </w:r>
            <w:proofErr w:type="spellEnd"/>
            <w:r w:rsidR="00201C54" w:rsidRPr="00201C54">
              <w:rPr>
                <w:lang w:val="lv-LV"/>
              </w:rPr>
              <w:t>), nozares centralizēto funkciju informācijas sistēmu un centralizētas IKT infrastruktūras attīstības koncepcijā ietvertās Labklājības informācijas sistēmas (</w:t>
            </w:r>
            <w:proofErr w:type="spellStart"/>
            <w:r w:rsidR="00201C54" w:rsidRPr="00201C54">
              <w:rPr>
                <w:lang w:val="lv-LV"/>
              </w:rPr>
              <w:t>LabIS</w:t>
            </w:r>
            <w:proofErr w:type="spellEnd"/>
            <w:r w:rsidR="00201C54" w:rsidRPr="00201C54">
              <w:rPr>
                <w:lang w:val="lv-LV"/>
              </w:rPr>
              <w:t>) un Nodarbinātības valsts aģentūras Bezdarbnieku uzskaites un reģistrēto vakanču informācijas sistēmas (BURVIS) attīstību”</w:t>
            </w:r>
            <w:r w:rsidR="00201C54">
              <w:rPr>
                <w:lang w:val="lv-LV"/>
              </w:rPr>
              <w:t xml:space="preserve">, ar kuru tiek precizēts </w:t>
            </w:r>
            <w:proofErr w:type="spellStart"/>
            <w:r w:rsidR="00201C54">
              <w:rPr>
                <w:lang w:val="lv-LV"/>
              </w:rPr>
              <w:t>LabIS</w:t>
            </w:r>
            <w:proofErr w:type="spellEnd"/>
            <w:r w:rsidR="00201C54">
              <w:rPr>
                <w:lang w:val="lv-LV"/>
              </w:rPr>
              <w:t xml:space="preserve"> attīstības plāns.</w:t>
            </w:r>
            <w:r w:rsidR="00923C1C">
              <w:rPr>
                <w:lang w:val="lv-LV"/>
              </w:rPr>
              <w:t xml:space="preserve"> </w:t>
            </w:r>
          </w:p>
          <w:p w:rsidR="00766E07" w:rsidRPr="00E43189" w:rsidRDefault="004229BF" w:rsidP="0017138E">
            <w:pPr>
              <w:autoSpaceDE w:val="0"/>
              <w:autoSpaceDN w:val="0"/>
              <w:adjustRightInd w:val="0"/>
              <w:spacing w:before="120"/>
              <w:jc w:val="both"/>
            </w:pPr>
            <w:proofErr w:type="spellStart"/>
            <w:r w:rsidRPr="00E43189">
              <w:rPr>
                <w:rFonts w:eastAsia="Calibri"/>
                <w:lang w:eastAsia="en-US"/>
              </w:rPr>
              <w:t>LabIS</w:t>
            </w:r>
            <w:proofErr w:type="spellEnd"/>
            <w:r w:rsidRPr="00E43189">
              <w:rPr>
                <w:rFonts w:eastAsia="Calibri"/>
                <w:lang w:eastAsia="en-US"/>
              </w:rPr>
              <w:t xml:space="preserve"> ietvaros tiek veidota vide, kurā varēs integrēt fizisko personu datus tālākai to izmantošanai </w:t>
            </w:r>
            <w:proofErr w:type="spellStart"/>
            <w:r w:rsidRPr="00E43189">
              <w:rPr>
                <w:rFonts w:eastAsia="Calibri"/>
                <w:lang w:eastAsia="en-US"/>
              </w:rPr>
              <w:t>anonimizētā</w:t>
            </w:r>
            <w:proofErr w:type="spellEnd"/>
            <w:r w:rsidRPr="00E43189">
              <w:rPr>
                <w:rFonts w:eastAsia="Calibri"/>
                <w:lang w:eastAsia="en-US"/>
              </w:rPr>
              <w:t xml:space="preserve"> vai kopsavilkumu līmenī, tādejādi nodrošinot fizisko personu datu aizsardzības nosacījumus.</w:t>
            </w:r>
            <w:r w:rsidR="00D4446A" w:rsidRPr="00E43189">
              <w:rPr>
                <w:rFonts w:eastAsia="Calibri"/>
                <w:lang w:eastAsia="en-US"/>
              </w:rPr>
              <w:t xml:space="preserve"> </w:t>
            </w:r>
            <w:r w:rsidR="0033664C" w:rsidRPr="00E43189">
              <w:rPr>
                <w:rFonts w:eastAsia="Calibri"/>
                <w:lang w:eastAsia="en-US"/>
              </w:rPr>
              <w:t xml:space="preserve">Vienlaikus tiks nodrošināta jau esošo </w:t>
            </w:r>
            <w:r w:rsidR="0033664C" w:rsidRPr="00E43189">
              <w:t xml:space="preserve">informācijas sistēmu datu </w:t>
            </w:r>
            <w:proofErr w:type="spellStart"/>
            <w:r w:rsidR="0033664C" w:rsidRPr="00E43189">
              <w:t>atkalizmantošana</w:t>
            </w:r>
            <w:proofErr w:type="spellEnd"/>
            <w:r w:rsidR="0033664C" w:rsidRPr="00E43189">
              <w:t xml:space="preserve"> integrētas statistikas izstrādei.</w:t>
            </w:r>
            <w:r w:rsidR="00D4446A" w:rsidRPr="00E43189">
              <w:t xml:space="preserve"> </w:t>
            </w:r>
            <w:proofErr w:type="spellStart"/>
            <w:r w:rsidR="00D4446A" w:rsidRPr="00E43189">
              <w:t>LabIS</w:t>
            </w:r>
            <w:proofErr w:type="spellEnd"/>
            <w:r w:rsidR="00D4446A" w:rsidRPr="00E43189">
              <w:t xml:space="preserve"> kalpos kā palīglīdzeklis (</w:t>
            </w:r>
            <w:r w:rsidR="001B782A" w:rsidRPr="00E43189">
              <w:t xml:space="preserve">tehnoloģisks </w:t>
            </w:r>
            <w:r w:rsidR="00D4446A" w:rsidRPr="00E43189">
              <w:t xml:space="preserve">rīks) </w:t>
            </w:r>
            <w:r w:rsidR="00766E07" w:rsidRPr="00E43189">
              <w:t xml:space="preserve">kvalitatīvas, administratīvajos datu avotos balstītas, statistiskās informācijas ieguvei, kāda šobrīd </w:t>
            </w:r>
            <w:r w:rsidR="00C82C68" w:rsidRPr="00E43189">
              <w:t xml:space="preserve">sociālo pakalpojumu jomā </w:t>
            </w:r>
            <w:r w:rsidR="00766E07" w:rsidRPr="00E43189">
              <w:t>Latvijā nav pieejama. Jāuzsver, ka šis rīks tiks izmantots tikai statistiskās informācijas ieguvei un analīzei, bet netiks izmantots pabalstu un pakalpojumu uzraudzībai un administrēšanai, jo tā tiek nodrošināta ar citu L</w:t>
            </w:r>
            <w:r w:rsidR="004C2B73" w:rsidRPr="00E43189">
              <w:t>abklājības ministrijas</w:t>
            </w:r>
            <w:r w:rsidR="00766E07" w:rsidRPr="00E43189">
              <w:t xml:space="preserve"> padotības iestāžu informācijas sistēmu palīdzību, no kurām dati tiks integrēti </w:t>
            </w:r>
            <w:proofErr w:type="spellStart"/>
            <w:r w:rsidR="00766E07" w:rsidRPr="00E43189">
              <w:t>LabIS</w:t>
            </w:r>
            <w:proofErr w:type="spellEnd"/>
            <w:r w:rsidR="00766E07" w:rsidRPr="00E43189">
              <w:t xml:space="preserve"> savietotas, integrētas kopsavilkuma statistikas iegūšanai. </w:t>
            </w:r>
          </w:p>
          <w:p w:rsidR="004B7D9C" w:rsidRDefault="004B7D9C" w:rsidP="001F30F8">
            <w:pPr>
              <w:spacing w:after="120"/>
              <w:ind w:firstLine="360"/>
              <w:jc w:val="both"/>
            </w:pPr>
            <w:r>
              <w:t>K</w:t>
            </w:r>
            <w:r w:rsidR="007C189A" w:rsidRPr="00E43189">
              <w:t>onkrēt</w:t>
            </w:r>
            <w:r w:rsidR="007C189A">
              <w:t xml:space="preserve">i </w:t>
            </w:r>
            <w:r w:rsidR="007C189A" w:rsidRPr="00E43189">
              <w:t>datu</w:t>
            </w:r>
            <w:r w:rsidR="007C189A">
              <w:t xml:space="preserve"> veidi</w:t>
            </w:r>
            <w:r w:rsidR="007C189A" w:rsidRPr="00E43189">
              <w:t xml:space="preserve"> tiks noteikt</w:t>
            </w:r>
            <w:r w:rsidR="007C189A">
              <w:t>i</w:t>
            </w:r>
            <w:r w:rsidR="007C189A" w:rsidRPr="00E43189">
              <w:t xml:space="preserve"> Ministru kabineta noteikumos</w:t>
            </w:r>
            <w:r>
              <w:t>.</w:t>
            </w:r>
          </w:p>
          <w:p w:rsidR="001F30F8" w:rsidRPr="00E43189" w:rsidRDefault="007B5224" w:rsidP="001F30F8">
            <w:pPr>
              <w:spacing w:after="120"/>
              <w:ind w:firstLine="360"/>
              <w:jc w:val="both"/>
            </w:pPr>
            <w:proofErr w:type="spellStart"/>
            <w:r>
              <w:t>Lab</w:t>
            </w:r>
            <w:r w:rsidR="007C189A">
              <w:t>IS</w:t>
            </w:r>
            <w:proofErr w:type="spellEnd"/>
            <w:r>
              <w:t xml:space="preserve"> paredzēts saņemt informāciju gan no iepriekš minētajām ministrijas un tās padotības iestāžu informācijas sistēmām, gan no: </w:t>
            </w:r>
          </w:p>
          <w:p w:rsidR="001F30F8" w:rsidRPr="00E43189" w:rsidRDefault="004C2B73" w:rsidP="00E12241">
            <w:pPr>
              <w:pStyle w:val="ListParagraph"/>
              <w:numPr>
                <w:ilvl w:val="0"/>
                <w:numId w:val="1"/>
              </w:numPr>
              <w:spacing w:after="120" w:line="240" w:lineRule="atLeast"/>
              <w:contextualSpacing w:val="0"/>
            </w:pPr>
            <w:r w:rsidRPr="00E43189">
              <w:t>biedrības „</w:t>
            </w:r>
            <w:r w:rsidR="001F30F8" w:rsidRPr="00E43189">
              <w:t xml:space="preserve">Latvijas </w:t>
            </w:r>
            <w:r w:rsidR="00817CD1" w:rsidRPr="00E43189">
              <w:t>N</w:t>
            </w:r>
            <w:r w:rsidR="001F30F8" w:rsidRPr="00E43189">
              <w:t>edzirdīgo savienība</w:t>
            </w:r>
            <w:r w:rsidRPr="00E43189">
              <w:t>”</w:t>
            </w:r>
            <w:r w:rsidR="008C6FF5">
              <w:t xml:space="preserve"> – Tehnisko palīglīdzekļu datu bāze</w:t>
            </w:r>
            <w:r w:rsidR="0082389F">
              <w:t>s</w:t>
            </w:r>
            <w:r w:rsidR="001F30F8" w:rsidRPr="00E43189">
              <w:t>;</w:t>
            </w:r>
            <w:r w:rsidR="009A7FB4">
              <w:t xml:space="preserve"> Pakalpojumu uzskaites datu bāze</w:t>
            </w:r>
            <w:r w:rsidR="0082389F">
              <w:t>s</w:t>
            </w:r>
            <w:r w:rsidR="009A7FB4">
              <w:t xml:space="preserve">; </w:t>
            </w:r>
          </w:p>
          <w:p w:rsidR="001F30F8" w:rsidRPr="00E43189" w:rsidRDefault="004C2B73" w:rsidP="00E12241">
            <w:pPr>
              <w:pStyle w:val="ListParagraph"/>
              <w:numPr>
                <w:ilvl w:val="0"/>
                <w:numId w:val="1"/>
              </w:numPr>
              <w:spacing w:after="120" w:line="240" w:lineRule="atLeast"/>
              <w:contextualSpacing w:val="0"/>
            </w:pPr>
            <w:r w:rsidRPr="00E43189">
              <w:t>biedrības „</w:t>
            </w:r>
            <w:r w:rsidR="001F30F8" w:rsidRPr="00E43189">
              <w:t xml:space="preserve">Latvijas </w:t>
            </w:r>
            <w:r w:rsidR="00817CD1" w:rsidRPr="00E43189">
              <w:t>N</w:t>
            </w:r>
            <w:r w:rsidR="001F30F8" w:rsidRPr="00E43189">
              <w:t>eredzīgo biedrība</w:t>
            </w:r>
            <w:r w:rsidRPr="00E43189">
              <w:t>”</w:t>
            </w:r>
            <w:r w:rsidR="008D1222">
              <w:t xml:space="preserve"> </w:t>
            </w:r>
            <w:r w:rsidR="008C6FF5">
              <w:t xml:space="preserve">Tehnisko </w:t>
            </w:r>
            <w:r w:rsidR="008C6FF5">
              <w:lastRenderedPageBreak/>
              <w:t>palīglīdzekļu datu bāze</w:t>
            </w:r>
            <w:r w:rsidR="008D1222">
              <w:t>s</w:t>
            </w:r>
            <w:r w:rsidR="001F30F8" w:rsidRPr="00E43189">
              <w:t>;</w:t>
            </w:r>
            <w:r w:rsidR="009A7FB4">
              <w:t xml:space="preserve"> Sociālās rehabilitācijas datu b</w:t>
            </w:r>
            <w:r w:rsidR="00193F15">
              <w:t>āze</w:t>
            </w:r>
            <w:r w:rsidR="008D1222">
              <w:t>s</w:t>
            </w:r>
            <w:r w:rsidR="00193F15">
              <w:t>;</w:t>
            </w:r>
          </w:p>
          <w:p w:rsidR="001F30F8" w:rsidRPr="00E43189" w:rsidRDefault="00817CD1" w:rsidP="00ED2F60">
            <w:pPr>
              <w:pStyle w:val="ListParagraph"/>
              <w:numPr>
                <w:ilvl w:val="0"/>
                <w:numId w:val="1"/>
              </w:numPr>
              <w:spacing w:after="120" w:line="240" w:lineRule="atLeast"/>
              <w:contextualSpacing w:val="0"/>
            </w:pPr>
            <w:r w:rsidRPr="00E43189">
              <w:t>VSIA „</w:t>
            </w:r>
            <w:r w:rsidR="001F30F8" w:rsidRPr="00E43189">
              <w:t>Nacionāl</w:t>
            </w:r>
            <w:r w:rsidRPr="00E43189">
              <w:t>ais</w:t>
            </w:r>
            <w:r w:rsidR="001F30F8" w:rsidRPr="00E43189">
              <w:t xml:space="preserve"> rehabilitācijas centr</w:t>
            </w:r>
            <w:r w:rsidRPr="00E43189">
              <w:t>s</w:t>
            </w:r>
            <w:r w:rsidR="001F30F8" w:rsidRPr="00E43189">
              <w:t xml:space="preserve"> “Vaivari”</w:t>
            </w:r>
            <w:r w:rsidRPr="00E43189">
              <w:t>”</w:t>
            </w:r>
            <w:r w:rsidR="008C6FF5">
              <w:t xml:space="preserve"> – </w:t>
            </w:r>
            <w:r w:rsidR="0082389F">
              <w:t>T</w:t>
            </w:r>
            <w:r w:rsidR="008C6FF5">
              <w:t>ehnisko palīglīdzekļu datu bāze</w:t>
            </w:r>
            <w:r w:rsidR="0082389F">
              <w:t>s.</w:t>
            </w:r>
          </w:p>
          <w:p w:rsidR="001A7D4D" w:rsidRPr="001A7D4D" w:rsidRDefault="0082389F" w:rsidP="0082389F">
            <w:pPr>
              <w:pStyle w:val="ListParagraph"/>
              <w:spacing w:before="40" w:after="40" w:line="240" w:lineRule="atLeast"/>
              <w:ind w:left="54" w:firstLine="666"/>
              <w:contextualSpacing w:val="0"/>
              <w:jc w:val="both"/>
            </w:pPr>
            <w:r w:rsidRPr="0082389F">
              <w:rPr>
                <w:bCs/>
              </w:rPr>
              <w:t>Savukārt, no Izglītības un zinātnes ministrijas</w:t>
            </w:r>
            <w:r>
              <w:rPr>
                <w:bCs/>
              </w:rPr>
              <w:t xml:space="preserve"> Valsts izglītības informācijas sistēmas (VIIS)</w:t>
            </w:r>
            <w:r w:rsidRPr="0082389F">
              <w:rPr>
                <w:bCs/>
              </w:rPr>
              <w:t xml:space="preserve">, Centrālās statistikas pārvaldes un Latvijas Brīvo arodbiedrību savienības dati tiks saņemti datņu veidā. </w:t>
            </w:r>
            <w:r w:rsidR="00EF1D39">
              <w:rPr>
                <w:bCs/>
              </w:rPr>
              <w:t xml:space="preserve"> </w:t>
            </w:r>
          </w:p>
          <w:p w:rsidR="001B1796" w:rsidRPr="00E16738" w:rsidRDefault="0033664C" w:rsidP="001F30F8">
            <w:pPr>
              <w:pStyle w:val="tv2131"/>
              <w:spacing w:line="240" w:lineRule="auto"/>
              <w:ind w:firstLine="0"/>
              <w:jc w:val="both"/>
              <w:rPr>
                <w:color w:val="auto"/>
                <w:sz w:val="24"/>
                <w:szCs w:val="24"/>
              </w:rPr>
            </w:pPr>
            <w:r w:rsidRPr="00E43189">
              <w:rPr>
                <w:color w:val="auto"/>
                <w:sz w:val="24"/>
                <w:szCs w:val="24"/>
              </w:rPr>
              <w:t xml:space="preserve">Tehnoloģiski </w:t>
            </w:r>
            <w:proofErr w:type="spellStart"/>
            <w:r w:rsidR="001F30F8" w:rsidRPr="00E43189">
              <w:rPr>
                <w:color w:val="auto"/>
                <w:sz w:val="24"/>
                <w:szCs w:val="24"/>
              </w:rPr>
              <w:t>LabIS</w:t>
            </w:r>
            <w:proofErr w:type="spellEnd"/>
            <w:r w:rsidR="001F30F8" w:rsidRPr="00E43189">
              <w:rPr>
                <w:color w:val="auto"/>
                <w:sz w:val="24"/>
                <w:szCs w:val="24"/>
              </w:rPr>
              <w:t xml:space="preserve"> tiks </w:t>
            </w:r>
            <w:r w:rsidR="007B5224">
              <w:rPr>
                <w:color w:val="auto"/>
                <w:sz w:val="24"/>
                <w:szCs w:val="24"/>
              </w:rPr>
              <w:t>īstenota</w:t>
            </w:r>
            <w:r w:rsidR="001F30F8" w:rsidRPr="00E43189">
              <w:rPr>
                <w:color w:val="auto"/>
                <w:sz w:val="24"/>
                <w:szCs w:val="24"/>
              </w:rPr>
              <w:t>, izmantojot V</w:t>
            </w:r>
            <w:r w:rsidR="007B5224">
              <w:rPr>
                <w:color w:val="auto"/>
                <w:sz w:val="24"/>
                <w:szCs w:val="24"/>
              </w:rPr>
              <w:t>alsts sociālās apdrošināšanas aģentūras</w:t>
            </w:r>
            <w:r w:rsidR="001F30F8" w:rsidRPr="00E43189">
              <w:rPr>
                <w:color w:val="auto"/>
                <w:sz w:val="24"/>
                <w:szCs w:val="24"/>
              </w:rPr>
              <w:t xml:space="preserve"> datu noliktavas tehnisko bāzi, tai pievienojot papildu datu avotus</w:t>
            </w:r>
            <w:r w:rsidR="007B5224">
              <w:rPr>
                <w:color w:val="auto"/>
                <w:sz w:val="24"/>
                <w:szCs w:val="24"/>
              </w:rPr>
              <w:t xml:space="preserve"> un</w:t>
            </w:r>
            <w:r w:rsidR="007118F5">
              <w:rPr>
                <w:color w:val="auto"/>
                <w:sz w:val="24"/>
                <w:szCs w:val="24"/>
              </w:rPr>
              <w:t xml:space="preserve"> </w:t>
            </w:r>
            <w:r w:rsidR="001F30F8" w:rsidRPr="00E43189">
              <w:rPr>
                <w:color w:val="auto"/>
                <w:sz w:val="24"/>
                <w:szCs w:val="24"/>
              </w:rPr>
              <w:t>pārveidojot datu ielādes procesu.</w:t>
            </w:r>
            <w:r w:rsidR="00F02FEC" w:rsidRPr="00E43189">
              <w:rPr>
                <w:color w:val="auto"/>
                <w:sz w:val="24"/>
                <w:szCs w:val="24"/>
              </w:rPr>
              <w:t xml:space="preserve"> </w:t>
            </w:r>
            <w:r w:rsidRPr="00E43189">
              <w:rPr>
                <w:color w:val="auto"/>
                <w:sz w:val="24"/>
                <w:szCs w:val="24"/>
              </w:rPr>
              <w:t xml:space="preserve">Informācija par personu, kas </w:t>
            </w:r>
            <w:r w:rsidR="00F02FEC" w:rsidRPr="00E43189">
              <w:rPr>
                <w:color w:val="auto"/>
                <w:sz w:val="24"/>
                <w:szCs w:val="24"/>
              </w:rPr>
              <w:t xml:space="preserve">LabIS </w:t>
            </w:r>
            <w:r w:rsidRPr="00E43189">
              <w:rPr>
                <w:color w:val="auto"/>
                <w:sz w:val="24"/>
                <w:szCs w:val="24"/>
              </w:rPr>
              <w:t xml:space="preserve">tiks saņemta no pirmavota, tiks </w:t>
            </w:r>
            <w:proofErr w:type="spellStart"/>
            <w:r w:rsidRPr="00E43189">
              <w:rPr>
                <w:color w:val="auto"/>
                <w:sz w:val="24"/>
                <w:szCs w:val="24"/>
              </w:rPr>
              <w:t>anonimizēta</w:t>
            </w:r>
            <w:proofErr w:type="spellEnd"/>
            <w:r w:rsidRPr="00E43189">
              <w:rPr>
                <w:color w:val="auto"/>
                <w:sz w:val="24"/>
                <w:szCs w:val="24"/>
              </w:rPr>
              <w:t xml:space="preserve"> (piešķirot attiecīgu kodu) un nodota rādītāju konsolidācijai ar citu </w:t>
            </w:r>
            <w:proofErr w:type="spellStart"/>
            <w:r w:rsidRPr="00E43189">
              <w:rPr>
                <w:color w:val="auto"/>
                <w:sz w:val="24"/>
                <w:szCs w:val="24"/>
              </w:rPr>
              <w:t>LabIS</w:t>
            </w:r>
            <w:proofErr w:type="spellEnd"/>
            <w:r w:rsidRPr="00E43189">
              <w:rPr>
                <w:color w:val="auto"/>
                <w:sz w:val="24"/>
                <w:szCs w:val="24"/>
              </w:rPr>
              <w:t xml:space="preserve"> ienākošo sistēmu datiem.</w:t>
            </w:r>
            <w:r w:rsidR="00D02F49">
              <w:rPr>
                <w:color w:val="auto"/>
                <w:sz w:val="24"/>
                <w:szCs w:val="24"/>
              </w:rPr>
              <w:t xml:space="preserve"> </w:t>
            </w:r>
            <w:proofErr w:type="spellStart"/>
            <w:r w:rsidR="001B1796" w:rsidRPr="00E16738">
              <w:rPr>
                <w:color w:val="auto"/>
                <w:sz w:val="24"/>
                <w:szCs w:val="24"/>
              </w:rPr>
              <w:t>LabIS</w:t>
            </w:r>
            <w:proofErr w:type="spellEnd"/>
            <w:r w:rsidR="001B1796" w:rsidRPr="00E16738">
              <w:rPr>
                <w:color w:val="auto"/>
                <w:sz w:val="24"/>
                <w:szCs w:val="24"/>
              </w:rPr>
              <w:t xml:space="preserve"> </w:t>
            </w:r>
            <w:r w:rsidR="002836CE" w:rsidRPr="00E16738">
              <w:rPr>
                <w:color w:val="auto"/>
                <w:sz w:val="24"/>
                <w:szCs w:val="24"/>
              </w:rPr>
              <w:t xml:space="preserve">izveidē un </w:t>
            </w:r>
            <w:r w:rsidR="001B1796" w:rsidRPr="00E16738">
              <w:rPr>
                <w:color w:val="auto"/>
                <w:sz w:val="24"/>
                <w:szCs w:val="24"/>
              </w:rPr>
              <w:t xml:space="preserve">izmantošanā tiks </w:t>
            </w:r>
            <w:r w:rsidR="00201C54" w:rsidRPr="00E16738">
              <w:rPr>
                <w:color w:val="auto"/>
                <w:sz w:val="24"/>
                <w:szCs w:val="24"/>
              </w:rPr>
              <w:t>ievērotas</w:t>
            </w:r>
            <w:r w:rsidR="002836CE" w:rsidRPr="00E16738">
              <w:rPr>
                <w:color w:val="auto"/>
                <w:sz w:val="24"/>
                <w:szCs w:val="24"/>
              </w:rPr>
              <w:t xml:space="preserve"> gan Valsts informācijas sistēmu likuma, gan</w:t>
            </w:r>
            <w:r w:rsidR="003D6764" w:rsidRPr="00E16738">
              <w:rPr>
                <w:color w:val="auto"/>
                <w:sz w:val="24"/>
                <w:szCs w:val="24"/>
              </w:rPr>
              <w:t xml:space="preserve"> </w:t>
            </w:r>
            <w:r w:rsidR="00201C54" w:rsidRPr="00E16738">
              <w:rPr>
                <w:bCs/>
                <w:color w:val="auto"/>
                <w:sz w:val="24"/>
                <w:szCs w:val="24"/>
              </w:rPr>
              <w:t>Ministru</w:t>
            </w:r>
            <w:r w:rsidR="001B1796" w:rsidRPr="00E16738">
              <w:rPr>
                <w:bCs/>
                <w:color w:val="auto"/>
                <w:sz w:val="24"/>
                <w:szCs w:val="24"/>
              </w:rPr>
              <w:t xml:space="preserve"> kabineta noteikum</w:t>
            </w:r>
            <w:r w:rsidR="00201C54" w:rsidRPr="00E16738">
              <w:rPr>
                <w:bCs/>
                <w:color w:val="auto"/>
                <w:sz w:val="24"/>
                <w:szCs w:val="24"/>
              </w:rPr>
              <w:t>os</w:t>
            </w:r>
            <w:r w:rsidR="001B1796" w:rsidRPr="00E16738">
              <w:rPr>
                <w:bCs/>
                <w:color w:val="auto"/>
                <w:sz w:val="24"/>
                <w:szCs w:val="24"/>
              </w:rPr>
              <w:t xml:space="preserve"> Nr.765 „Valsts informācijas sistēmu vispārējās drošības prasības”</w:t>
            </w:r>
            <w:r w:rsidR="00201C54" w:rsidRPr="00E16738">
              <w:rPr>
                <w:bCs/>
                <w:color w:val="auto"/>
                <w:sz w:val="24"/>
                <w:szCs w:val="24"/>
              </w:rPr>
              <w:t xml:space="preserve"> izvirzītās drošības prasības Valsts informācijas sistēmām</w:t>
            </w:r>
            <w:r w:rsidR="001B1796" w:rsidRPr="00E16738">
              <w:rPr>
                <w:bCs/>
                <w:color w:val="auto"/>
                <w:sz w:val="24"/>
                <w:szCs w:val="24"/>
              </w:rPr>
              <w:t xml:space="preserve">. </w:t>
            </w:r>
          </w:p>
          <w:p w:rsidR="001F30F8" w:rsidRPr="00E43189" w:rsidRDefault="001F30F8" w:rsidP="001F30F8">
            <w:pPr>
              <w:pStyle w:val="tv2131"/>
              <w:spacing w:line="240" w:lineRule="auto"/>
              <w:ind w:firstLine="529"/>
              <w:jc w:val="both"/>
              <w:rPr>
                <w:color w:val="auto"/>
                <w:sz w:val="24"/>
                <w:szCs w:val="24"/>
              </w:rPr>
            </w:pPr>
            <w:r w:rsidRPr="00E43189">
              <w:rPr>
                <w:color w:val="auto"/>
                <w:sz w:val="24"/>
                <w:szCs w:val="24"/>
              </w:rPr>
              <w:t xml:space="preserve">Lai nodrošinātu tiesisku pamatu </w:t>
            </w:r>
            <w:proofErr w:type="spellStart"/>
            <w:r w:rsidRPr="00E43189">
              <w:rPr>
                <w:color w:val="auto"/>
                <w:sz w:val="24"/>
                <w:szCs w:val="24"/>
              </w:rPr>
              <w:t>LabIS</w:t>
            </w:r>
            <w:proofErr w:type="spellEnd"/>
            <w:r w:rsidRPr="00E43189">
              <w:rPr>
                <w:color w:val="auto"/>
                <w:sz w:val="24"/>
                <w:szCs w:val="24"/>
              </w:rPr>
              <w:t xml:space="preserve"> darbībai, nepieciešams izdarīt grozījumu likumā „Par sociālo drošību”, papildinot likuma III nodaļu ar 14.</w:t>
            </w:r>
            <w:r w:rsidRPr="00E43189">
              <w:rPr>
                <w:color w:val="auto"/>
                <w:sz w:val="24"/>
                <w:szCs w:val="24"/>
                <w:vertAlign w:val="superscript"/>
              </w:rPr>
              <w:t>1</w:t>
            </w:r>
            <w:r w:rsidRPr="00E43189">
              <w:rPr>
                <w:color w:val="auto"/>
                <w:sz w:val="24"/>
                <w:szCs w:val="24"/>
              </w:rPr>
              <w:t>pantu „Labklājības informācijas sistēma (</w:t>
            </w:r>
            <w:proofErr w:type="spellStart"/>
            <w:r w:rsidRPr="00E43189">
              <w:rPr>
                <w:color w:val="auto"/>
                <w:sz w:val="24"/>
                <w:szCs w:val="24"/>
              </w:rPr>
              <w:t>LabIS</w:t>
            </w:r>
            <w:proofErr w:type="spellEnd"/>
            <w:r w:rsidRPr="00E43189">
              <w:rPr>
                <w:color w:val="auto"/>
                <w:sz w:val="24"/>
                <w:szCs w:val="24"/>
              </w:rPr>
              <w:t>)”. Šajā pantā paredzēts noteikt:</w:t>
            </w:r>
          </w:p>
          <w:p w:rsidR="00201C54" w:rsidRDefault="00316B01" w:rsidP="000573B1">
            <w:pPr>
              <w:jc w:val="both"/>
            </w:pPr>
            <w:r w:rsidRPr="001A7D4D">
              <w:t xml:space="preserve"> </w:t>
            </w:r>
            <w:r w:rsidR="00201C54">
              <w:t>1)</w:t>
            </w:r>
            <w:r w:rsidR="00201C54">
              <w:tab/>
            </w:r>
            <w:r w:rsidR="0082389F">
              <w:t xml:space="preserve">ka </w:t>
            </w:r>
            <w:r w:rsidR="00201C54">
              <w:t>Labklājības informācijas sistēmas mē</w:t>
            </w:r>
            <w:r w:rsidR="00073F9C">
              <w:t>rķis ir veidot statistiku</w:t>
            </w:r>
            <w:r w:rsidR="00201C54">
              <w:t xml:space="preserve">, lai </w:t>
            </w:r>
            <w:r w:rsidR="00073F9C">
              <w:t xml:space="preserve">plānotu, </w:t>
            </w:r>
            <w:r w:rsidR="00201C54">
              <w:t>izstrādātu</w:t>
            </w:r>
            <w:r w:rsidR="00073F9C">
              <w:t xml:space="preserve"> un novērtētu </w:t>
            </w:r>
            <w:r w:rsidR="00201C54">
              <w:t>valsts politiku sociālo pakalpojumu jomā, kas nodrošinātu savlaicīgi pieejamu, kvalitatīvu sociālo pakalpojumu sniegšanu</w:t>
            </w:r>
            <w:r w:rsidR="000573B1">
              <w:t xml:space="preserve">. </w:t>
            </w:r>
            <w:r w:rsidR="00201C54">
              <w:t xml:space="preserve"> Informācijas sistēmas pārzinis ir Labklājības ministrija</w:t>
            </w:r>
            <w:r w:rsidR="00B649B6">
              <w:t>;</w:t>
            </w:r>
          </w:p>
          <w:p w:rsidR="00201C54" w:rsidRDefault="00201C54" w:rsidP="00201C54">
            <w:pPr>
              <w:jc w:val="both"/>
            </w:pPr>
            <w:r>
              <w:t>2)</w:t>
            </w:r>
            <w:r>
              <w:tab/>
              <w:t xml:space="preserve"> </w:t>
            </w:r>
            <w:r w:rsidR="0082389F">
              <w:t xml:space="preserve">institūcijas, kurām ir tiesības apstrādāt informāciju </w:t>
            </w:r>
            <w:proofErr w:type="spellStart"/>
            <w:r w:rsidR="0082389F">
              <w:t>LabIS</w:t>
            </w:r>
            <w:proofErr w:type="spellEnd"/>
            <w:r w:rsidR="0082389F">
              <w:t xml:space="preserve"> saistībā ar </w:t>
            </w:r>
            <w:r w:rsidR="000573B1">
              <w:t>sociālajiem pakalpojumiem</w:t>
            </w:r>
            <w:r w:rsidR="00B649B6">
              <w:t>;</w:t>
            </w:r>
            <w:r>
              <w:t xml:space="preserve"> </w:t>
            </w:r>
          </w:p>
          <w:p w:rsidR="00201C54" w:rsidRPr="001A7D4D" w:rsidDel="00201C54" w:rsidRDefault="00201C54" w:rsidP="00201C54">
            <w:pPr>
              <w:jc w:val="both"/>
            </w:pPr>
            <w:r>
              <w:t>3)</w:t>
            </w:r>
            <w:r>
              <w:tab/>
            </w:r>
            <w:r w:rsidR="00B649B6">
              <w:t xml:space="preserve">deleģējumu </w:t>
            </w:r>
            <w:r>
              <w:t>Ministru kabinet</w:t>
            </w:r>
            <w:r w:rsidR="00B649B6">
              <w:t>am</w:t>
            </w:r>
            <w:r>
              <w:t xml:space="preserve"> no</w:t>
            </w:r>
            <w:r w:rsidR="00B649B6">
              <w:t>teikt</w:t>
            </w:r>
            <w:r>
              <w:t xml:space="preserve"> informācijas sistēmā iekļaujamos datus, to apjomu, datu apstrādes noteikumus un kārtību.</w:t>
            </w:r>
          </w:p>
          <w:p w:rsidR="00A87D62" w:rsidRPr="00E43189" w:rsidRDefault="00A87D62" w:rsidP="00201C54">
            <w:pPr>
              <w:jc w:val="both"/>
            </w:pPr>
          </w:p>
        </w:tc>
      </w:tr>
      <w:tr w:rsidR="00492E56" w:rsidRPr="00E43189" w:rsidTr="004B7D9C">
        <w:trPr>
          <w:trHeight w:val="465"/>
        </w:trPr>
        <w:tc>
          <w:tcPr>
            <w:tcW w:w="369" w:type="pct"/>
            <w:gridSpan w:val="2"/>
            <w:tcBorders>
              <w:top w:val="outset" w:sz="6" w:space="0" w:color="414142"/>
              <w:left w:val="outset" w:sz="6" w:space="0" w:color="414142"/>
              <w:bottom w:val="outset" w:sz="6" w:space="0" w:color="414142"/>
              <w:right w:val="outset" w:sz="6" w:space="0" w:color="414142"/>
            </w:tcBorders>
            <w:hideMark/>
          </w:tcPr>
          <w:p w:rsidR="004B1133" w:rsidRPr="00E43189" w:rsidRDefault="004B1133" w:rsidP="00492E56">
            <w:pPr>
              <w:spacing w:before="100" w:beforeAutospacing="1" w:after="100" w:afterAutospacing="1" w:line="360" w:lineRule="auto"/>
              <w:ind w:firstLine="300"/>
              <w:jc w:val="center"/>
              <w:rPr>
                <w:lang w:eastAsia="en-US"/>
              </w:rPr>
            </w:pPr>
            <w:r w:rsidRPr="00E43189">
              <w:rPr>
                <w:lang w:eastAsia="en-US"/>
              </w:rPr>
              <w:lastRenderedPageBreak/>
              <w:t>3.</w:t>
            </w:r>
          </w:p>
        </w:tc>
        <w:tc>
          <w:tcPr>
            <w:tcW w:w="1240" w:type="pct"/>
            <w:gridSpan w:val="2"/>
            <w:tcBorders>
              <w:top w:val="outset" w:sz="6" w:space="0" w:color="414142"/>
              <w:left w:val="outset" w:sz="6" w:space="0" w:color="414142"/>
              <w:bottom w:val="outset" w:sz="6" w:space="0" w:color="414142"/>
              <w:right w:val="outset" w:sz="6" w:space="0" w:color="414142"/>
            </w:tcBorders>
            <w:hideMark/>
          </w:tcPr>
          <w:p w:rsidR="004B1133" w:rsidRPr="00E43189" w:rsidRDefault="004B1133" w:rsidP="00492E56">
            <w:pPr>
              <w:rPr>
                <w:lang w:eastAsia="en-US"/>
              </w:rPr>
            </w:pPr>
            <w:r w:rsidRPr="00E43189">
              <w:rPr>
                <w:lang w:eastAsia="en-US"/>
              </w:rPr>
              <w:t>Projekta izstrādē iesaistītās institūcijas</w:t>
            </w:r>
          </w:p>
        </w:tc>
        <w:tc>
          <w:tcPr>
            <w:tcW w:w="3391" w:type="pct"/>
            <w:gridSpan w:val="6"/>
            <w:tcBorders>
              <w:top w:val="outset" w:sz="6" w:space="0" w:color="414142"/>
              <w:left w:val="outset" w:sz="6" w:space="0" w:color="414142"/>
              <w:bottom w:val="outset" w:sz="6" w:space="0" w:color="414142"/>
              <w:right w:val="outset" w:sz="6" w:space="0" w:color="414142"/>
            </w:tcBorders>
            <w:hideMark/>
          </w:tcPr>
          <w:p w:rsidR="00B96FC7" w:rsidRPr="00E43189" w:rsidRDefault="0091532C" w:rsidP="005F19D8">
            <w:pPr>
              <w:spacing w:after="120" w:line="240" w:lineRule="atLeast"/>
            </w:pPr>
            <w:r w:rsidRPr="00E43189">
              <w:t>V</w:t>
            </w:r>
            <w:r w:rsidR="00201C54">
              <w:t>alsts sociālās apdrošināšanas aģentūra</w:t>
            </w:r>
          </w:p>
          <w:p w:rsidR="00D854AF" w:rsidRPr="00E43189" w:rsidRDefault="00D854AF" w:rsidP="00B96FC7">
            <w:pPr>
              <w:jc w:val="both"/>
              <w:rPr>
                <w:lang w:eastAsia="en-US"/>
              </w:rPr>
            </w:pPr>
          </w:p>
        </w:tc>
      </w:tr>
      <w:tr w:rsidR="00492E56" w:rsidRPr="00E43189" w:rsidTr="004B7D9C">
        <w:tc>
          <w:tcPr>
            <w:tcW w:w="369" w:type="pct"/>
            <w:gridSpan w:val="2"/>
            <w:tcBorders>
              <w:top w:val="outset" w:sz="6" w:space="0" w:color="414142"/>
              <w:left w:val="outset" w:sz="6" w:space="0" w:color="414142"/>
              <w:bottom w:val="outset" w:sz="6" w:space="0" w:color="414142"/>
              <w:right w:val="outset" w:sz="6" w:space="0" w:color="414142"/>
            </w:tcBorders>
            <w:hideMark/>
          </w:tcPr>
          <w:p w:rsidR="004B1133" w:rsidRPr="00E43189" w:rsidRDefault="004B1133" w:rsidP="00492E56">
            <w:pPr>
              <w:spacing w:before="100" w:beforeAutospacing="1" w:after="100" w:afterAutospacing="1" w:line="360" w:lineRule="auto"/>
              <w:ind w:firstLine="300"/>
              <w:jc w:val="center"/>
              <w:rPr>
                <w:lang w:eastAsia="en-US"/>
              </w:rPr>
            </w:pPr>
            <w:r w:rsidRPr="00E43189">
              <w:rPr>
                <w:lang w:eastAsia="en-US"/>
              </w:rPr>
              <w:t>4.</w:t>
            </w:r>
          </w:p>
        </w:tc>
        <w:tc>
          <w:tcPr>
            <w:tcW w:w="1240" w:type="pct"/>
            <w:gridSpan w:val="2"/>
            <w:tcBorders>
              <w:top w:val="outset" w:sz="6" w:space="0" w:color="414142"/>
              <w:left w:val="outset" w:sz="6" w:space="0" w:color="414142"/>
              <w:bottom w:val="outset" w:sz="6" w:space="0" w:color="414142"/>
              <w:right w:val="outset" w:sz="6" w:space="0" w:color="414142"/>
            </w:tcBorders>
            <w:hideMark/>
          </w:tcPr>
          <w:p w:rsidR="004B1133" w:rsidRPr="00E43189" w:rsidRDefault="004B1133" w:rsidP="00492E56">
            <w:pPr>
              <w:rPr>
                <w:lang w:eastAsia="en-US"/>
              </w:rPr>
            </w:pPr>
            <w:r w:rsidRPr="00E43189">
              <w:rPr>
                <w:lang w:eastAsia="en-US"/>
              </w:rPr>
              <w:t>Cita informācija</w:t>
            </w:r>
          </w:p>
          <w:p w:rsidR="00352F82" w:rsidRPr="00E43189" w:rsidRDefault="00352F82" w:rsidP="00492E56">
            <w:pPr>
              <w:rPr>
                <w:lang w:eastAsia="en-US"/>
              </w:rPr>
            </w:pPr>
          </w:p>
        </w:tc>
        <w:tc>
          <w:tcPr>
            <w:tcW w:w="3391" w:type="pct"/>
            <w:gridSpan w:val="6"/>
            <w:tcBorders>
              <w:top w:val="outset" w:sz="6" w:space="0" w:color="414142"/>
              <w:left w:val="outset" w:sz="6" w:space="0" w:color="414142"/>
              <w:bottom w:val="outset" w:sz="6" w:space="0" w:color="414142"/>
              <w:right w:val="outset" w:sz="6" w:space="0" w:color="414142"/>
            </w:tcBorders>
            <w:hideMark/>
          </w:tcPr>
          <w:p w:rsidR="007007C0" w:rsidRPr="00E43189" w:rsidRDefault="0091532C" w:rsidP="00B9666B">
            <w:pPr>
              <w:pStyle w:val="BodyText"/>
              <w:jc w:val="both"/>
            </w:pPr>
            <w:r w:rsidRPr="00E43189">
              <w:rPr>
                <w:lang w:eastAsia="en-US"/>
              </w:rPr>
              <w:t xml:space="preserve">Ietekme uz budžetu tiks </w:t>
            </w:r>
            <w:r w:rsidRPr="00E43189">
              <w:rPr>
                <w:lang w:val="lv-LV" w:eastAsia="en-US"/>
              </w:rPr>
              <w:t>atspoguļota</w:t>
            </w:r>
            <w:r w:rsidRPr="00E43189">
              <w:rPr>
                <w:lang w:eastAsia="en-US"/>
              </w:rPr>
              <w:t xml:space="preserve"> uz likuma pamata izdoto Ministru kabineta noteikumu anotācijā.</w:t>
            </w:r>
          </w:p>
        </w:tc>
      </w:tr>
      <w:tr w:rsidR="00492E56" w:rsidRPr="00E43189" w:rsidTr="004B7D9C">
        <w:trPr>
          <w:trHeight w:val="555"/>
        </w:trPr>
        <w:tc>
          <w:tcPr>
            <w:tcW w:w="5000" w:type="pct"/>
            <w:gridSpan w:val="10"/>
            <w:tcBorders>
              <w:top w:val="outset" w:sz="6" w:space="0" w:color="414142"/>
              <w:left w:val="outset" w:sz="6" w:space="0" w:color="414142"/>
              <w:bottom w:val="outset" w:sz="6" w:space="0" w:color="414142"/>
              <w:right w:val="outset" w:sz="6" w:space="0" w:color="414142"/>
            </w:tcBorders>
            <w:vAlign w:val="center"/>
            <w:hideMark/>
          </w:tcPr>
          <w:p w:rsidR="004B1133" w:rsidRPr="00E43189" w:rsidRDefault="004B1133" w:rsidP="00492E56">
            <w:pPr>
              <w:spacing w:before="100" w:beforeAutospacing="1" w:after="100" w:afterAutospacing="1" w:line="360" w:lineRule="auto"/>
              <w:ind w:firstLine="300"/>
              <w:jc w:val="center"/>
              <w:rPr>
                <w:b/>
                <w:bCs/>
                <w:lang w:eastAsia="en-US"/>
              </w:rPr>
            </w:pPr>
            <w:r w:rsidRPr="00E43189">
              <w:rPr>
                <w:b/>
                <w:bCs/>
                <w:lang w:eastAsia="en-US"/>
              </w:rPr>
              <w:t>II. Tiesību akta projekta ietekme uz sabiedrību, tautsaimniecības attīstību un administratīvo slogu</w:t>
            </w:r>
          </w:p>
        </w:tc>
      </w:tr>
      <w:tr w:rsidR="00492E56" w:rsidRPr="00E43189" w:rsidTr="004B7D9C">
        <w:trPr>
          <w:trHeight w:val="465"/>
        </w:trPr>
        <w:tc>
          <w:tcPr>
            <w:tcW w:w="360" w:type="pct"/>
            <w:tcBorders>
              <w:top w:val="outset" w:sz="6" w:space="0" w:color="414142"/>
              <w:left w:val="outset" w:sz="6" w:space="0" w:color="414142"/>
              <w:bottom w:val="outset" w:sz="6" w:space="0" w:color="414142"/>
              <w:right w:val="outset" w:sz="6" w:space="0" w:color="414142"/>
            </w:tcBorders>
            <w:hideMark/>
          </w:tcPr>
          <w:p w:rsidR="004B1133" w:rsidRPr="00E43189" w:rsidRDefault="004B1133" w:rsidP="00492E56">
            <w:pPr>
              <w:rPr>
                <w:lang w:eastAsia="en-US"/>
              </w:rPr>
            </w:pPr>
            <w:r w:rsidRPr="00E43189">
              <w:rPr>
                <w:lang w:eastAsia="en-US"/>
              </w:rPr>
              <w:t>1.</w:t>
            </w:r>
          </w:p>
        </w:tc>
        <w:tc>
          <w:tcPr>
            <w:tcW w:w="1249" w:type="pct"/>
            <w:gridSpan w:val="3"/>
            <w:tcBorders>
              <w:top w:val="outset" w:sz="6" w:space="0" w:color="414142"/>
              <w:left w:val="outset" w:sz="6" w:space="0" w:color="414142"/>
              <w:bottom w:val="outset" w:sz="6" w:space="0" w:color="414142"/>
              <w:right w:val="outset" w:sz="6" w:space="0" w:color="414142"/>
            </w:tcBorders>
            <w:hideMark/>
          </w:tcPr>
          <w:p w:rsidR="004B1133" w:rsidRPr="00E43189" w:rsidRDefault="004B1133" w:rsidP="00492E56">
            <w:pPr>
              <w:rPr>
                <w:lang w:eastAsia="en-US"/>
              </w:rPr>
            </w:pPr>
            <w:r w:rsidRPr="00E43189">
              <w:rPr>
                <w:lang w:eastAsia="en-US"/>
              </w:rPr>
              <w:t>Sabiedrības mērķgrupas, kuras tiesiskais regulējums ietekmē vai varētu ietekmēt</w:t>
            </w:r>
          </w:p>
        </w:tc>
        <w:tc>
          <w:tcPr>
            <w:tcW w:w="3391" w:type="pct"/>
            <w:gridSpan w:val="6"/>
            <w:tcBorders>
              <w:top w:val="outset" w:sz="6" w:space="0" w:color="414142"/>
              <w:left w:val="outset" w:sz="6" w:space="0" w:color="414142"/>
              <w:bottom w:val="outset" w:sz="6" w:space="0" w:color="414142"/>
              <w:right w:val="outset" w:sz="6" w:space="0" w:color="414142"/>
            </w:tcBorders>
          </w:tcPr>
          <w:p w:rsidR="00D51747" w:rsidRPr="00E43189" w:rsidRDefault="00D51747" w:rsidP="00DE2B43">
            <w:pPr>
              <w:jc w:val="both"/>
            </w:pPr>
          </w:p>
          <w:p w:rsidR="00DA0BFD" w:rsidRPr="00E43189" w:rsidRDefault="00DA0BFD" w:rsidP="00DA0BFD">
            <w:pPr>
              <w:spacing w:after="120"/>
              <w:jc w:val="both"/>
              <w:rPr>
                <w:spacing w:val="1"/>
              </w:rPr>
            </w:pPr>
            <w:proofErr w:type="spellStart"/>
            <w:r w:rsidRPr="00E43189">
              <w:rPr>
                <w:spacing w:val="1"/>
              </w:rPr>
              <w:t>LabIS</w:t>
            </w:r>
            <w:proofErr w:type="spellEnd"/>
            <w:r w:rsidRPr="00E43189">
              <w:rPr>
                <w:spacing w:val="1"/>
              </w:rPr>
              <w:t xml:space="preserve"> lietotāji:</w:t>
            </w:r>
          </w:p>
          <w:p w:rsidR="00DA0BFD" w:rsidRPr="00E43189" w:rsidRDefault="00DA0BFD" w:rsidP="00DA0BFD">
            <w:pPr>
              <w:spacing w:after="120"/>
              <w:jc w:val="both"/>
            </w:pPr>
            <w:r w:rsidRPr="00E43189">
              <w:rPr>
                <w:b/>
              </w:rPr>
              <w:t>Iekšējie tiešie</w:t>
            </w:r>
            <w:r w:rsidR="0091532C" w:rsidRPr="00E43189">
              <w:rPr>
                <w:b/>
              </w:rPr>
              <w:t xml:space="preserve"> </w:t>
            </w:r>
            <w:r w:rsidRPr="00E43189">
              <w:t>lietotāji</w:t>
            </w:r>
            <w:r w:rsidR="009D5FCA">
              <w:t>:</w:t>
            </w:r>
          </w:p>
          <w:p w:rsidR="00DA0BFD" w:rsidRPr="00E43189" w:rsidRDefault="0091532C" w:rsidP="001164C3">
            <w:pPr>
              <w:numPr>
                <w:ilvl w:val="0"/>
                <w:numId w:val="2"/>
              </w:numPr>
              <w:spacing w:after="120"/>
              <w:jc w:val="both"/>
            </w:pPr>
            <w:r w:rsidRPr="00E43189">
              <w:t xml:space="preserve">Labklājības </w:t>
            </w:r>
            <w:r w:rsidR="00F56394" w:rsidRPr="00E43189">
              <w:t>ministrijas</w:t>
            </w:r>
            <w:r w:rsidR="00F02FEC" w:rsidRPr="00E43189">
              <w:t xml:space="preserve"> </w:t>
            </w:r>
            <w:r w:rsidR="00385FAA" w:rsidRPr="00E43189">
              <w:t>darbinieki</w:t>
            </w:r>
            <w:r w:rsidR="00DA0BFD" w:rsidRPr="00E43189">
              <w:t>,</w:t>
            </w:r>
            <w:r w:rsidR="0070399A" w:rsidRPr="00E43189">
              <w:t xml:space="preserve"> </w:t>
            </w:r>
            <w:r w:rsidR="00DA0BFD" w:rsidRPr="00E43189">
              <w:t>kur</w:t>
            </w:r>
            <w:r w:rsidR="00385FAA" w:rsidRPr="00E43189">
              <w:t>i</w:t>
            </w:r>
            <w:r w:rsidR="00DA0BFD" w:rsidRPr="00E43189">
              <w:t xml:space="preserve"> izmantos standarta pārskatus, kas </w:t>
            </w:r>
            <w:r w:rsidR="0051075B">
              <w:t xml:space="preserve">tiks </w:t>
            </w:r>
            <w:r w:rsidR="00DA0BFD" w:rsidRPr="00E43189">
              <w:t xml:space="preserve">izgūti no </w:t>
            </w:r>
            <w:proofErr w:type="spellStart"/>
            <w:r w:rsidR="00DA0BFD" w:rsidRPr="00E43189">
              <w:t>LabIS</w:t>
            </w:r>
            <w:proofErr w:type="spellEnd"/>
            <w:r w:rsidR="0070399A" w:rsidRPr="00E43189">
              <w:t xml:space="preserve"> ie</w:t>
            </w:r>
            <w:r w:rsidR="00E40FD3">
              <w:t>lādētajiem</w:t>
            </w:r>
            <w:r w:rsidR="0070399A" w:rsidRPr="00E43189">
              <w:t xml:space="preserve"> un </w:t>
            </w:r>
            <w:proofErr w:type="spellStart"/>
            <w:r w:rsidR="0070399A" w:rsidRPr="00E43189">
              <w:t>anonimizētajiem</w:t>
            </w:r>
            <w:proofErr w:type="spellEnd"/>
            <w:r w:rsidR="0070399A" w:rsidRPr="00E43189">
              <w:t xml:space="preserve"> dat</w:t>
            </w:r>
            <w:r w:rsidRPr="00E43189">
              <w:t>iem</w:t>
            </w:r>
            <w:r w:rsidR="00385FAA" w:rsidRPr="00E43189">
              <w:t xml:space="preserve"> un </w:t>
            </w:r>
            <w:proofErr w:type="spellStart"/>
            <w:r w:rsidR="00385FAA" w:rsidRPr="00E43189">
              <w:rPr>
                <w:spacing w:val="1"/>
              </w:rPr>
              <w:t>LabIS</w:t>
            </w:r>
            <w:proofErr w:type="spellEnd"/>
            <w:r w:rsidR="00385FAA" w:rsidRPr="00E43189">
              <w:rPr>
                <w:spacing w:val="1"/>
              </w:rPr>
              <w:t xml:space="preserve"> informācijas dinamiskās analīzes iespējas</w:t>
            </w:r>
            <w:r w:rsidR="00DA0BFD" w:rsidRPr="00E43189">
              <w:t xml:space="preserve">. </w:t>
            </w:r>
          </w:p>
          <w:p w:rsidR="004A6FA4" w:rsidRPr="00E43189" w:rsidRDefault="00DA0BFD" w:rsidP="004A6FA4">
            <w:pPr>
              <w:pStyle w:val="ListParagraph"/>
              <w:numPr>
                <w:ilvl w:val="0"/>
                <w:numId w:val="2"/>
              </w:numPr>
              <w:spacing w:after="120" w:line="240" w:lineRule="atLeast"/>
              <w:contextualSpacing w:val="0"/>
              <w:jc w:val="both"/>
              <w:rPr>
                <w:spacing w:val="1"/>
              </w:rPr>
            </w:pPr>
            <w:r w:rsidRPr="00E43189">
              <w:rPr>
                <w:spacing w:val="1"/>
              </w:rPr>
              <w:t>VSAA darbinieki, ka</w:t>
            </w:r>
            <w:r w:rsidR="0091532C" w:rsidRPr="00E43189">
              <w:rPr>
                <w:spacing w:val="1"/>
              </w:rPr>
              <w:t>s</w:t>
            </w:r>
            <w:r w:rsidRPr="00E43189">
              <w:rPr>
                <w:spacing w:val="1"/>
              </w:rPr>
              <w:t xml:space="preserve"> informāciju</w:t>
            </w:r>
            <w:r w:rsidR="004A6FA4" w:rsidRPr="00E43189">
              <w:rPr>
                <w:spacing w:val="1"/>
              </w:rPr>
              <w:t xml:space="preserve"> gatavo</w:t>
            </w:r>
            <w:r w:rsidR="0091532C" w:rsidRPr="00E43189">
              <w:rPr>
                <w:spacing w:val="1"/>
              </w:rPr>
              <w:t>s</w:t>
            </w:r>
            <w:r w:rsidR="00C1658F" w:rsidRPr="00E43189">
              <w:rPr>
                <w:spacing w:val="1"/>
              </w:rPr>
              <w:t xml:space="preserve"> </w:t>
            </w:r>
            <w:r w:rsidR="00C82C68" w:rsidRPr="00E43189">
              <w:rPr>
                <w:spacing w:val="1"/>
              </w:rPr>
              <w:t xml:space="preserve">atbilstoši </w:t>
            </w:r>
            <w:r w:rsidRPr="00E43189">
              <w:rPr>
                <w:spacing w:val="1"/>
              </w:rPr>
              <w:lastRenderedPageBreak/>
              <w:t>specifiskiem informācijas pieprasījumiem</w:t>
            </w:r>
            <w:r w:rsidR="004A6FA4" w:rsidRPr="00E43189">
              <w:rPr>
                <w:spacing w:val="1"/>
              </w:rPr>
              <w:t>.</w:t>
            </w:r>
            <w:r w:rsidRPr="00E43189">
              <w:rPr>
                <w:spacing w:val="1"/>
              </w:rPr>
              <w:t xml:space="preserve"> </w:t>
            </w:r>
          </w:p>
          <w:p w:rsidR="008903F3" w:rsidRPr="00E43189" w:rsidRDefault="00DA0BFD" w:rsidP="004A6FA4">
            <w:pPr>
              <w:pStyle w:val="ListParagraph"/>
              <w:numPr>
                <w:ilvl w:val="0"/>
                <w:numId w:val="2"/>
              </w:numPr>
              <w:spacing w:after="120" w:line="240" w:lineRule="atLeast"/>
              <w:contextualSpacing w:val="0"/>
              <w:jc w:val="both"/>
              <w:rPr>
                <w:spacing w:val="1"/>
              </w:rPr>
            </w:pPr>
            <w:r w:rsidRPr="00E43189">
              <w:rPr>
                <w:spacing w:val="1"/>
              </w:rPr>
              <w:t>V</w:t>
            </w:r>
            <w:r w:rsidR="0091532C" w:rsidRPr="00E43189">
              <w:rPr>
                <w:spacing w:val="1"/>
              </w:rPr>
              <w:t>alsts darba inspekcijas</w:t>
            </w:r>
            <w:r w:rsidRPr="00E43189">
              <w:rPr>
                <w:spacing w:val="1"/>
              </w:rPr>
              <w:t xml:space="preserve"> darbinieki, kas izmanto</w:t>
            </w:r>
            <w:r w:rsidR="0091532C" w:rsidRPr="00E43189">
              <w:rPr>
                <w:spacing w:val="1"/>
              </w:rPr>
              <w:t>s</w:t>
            </w:r>
            <w:r w:rsidRPr="00E43189">
              <w:rPr>
                <w:spacing w:val="1"/>
              </w:rPr>
              <w:t xml:space="preserve"> dinamiskās analīzes iespējas</w:t>
            </w:r>
            <w:r w:rsidR="0091532C" w:rsidRPr="00E43189">
              <w:rPr>
                <w:spacing w:val="1"/>
              </w:rPr>
              <w:t>.</w:t>
            </w:r>
          </w:p>
          <w:p w:rsidR="009D5FCA" w:rsidRPr="009D5FCA" w:rsidRDefault="008903F3" w:rsidP="002E6C71">
            <w:pPr>
              <w:pStyle w:val="ListParagraph"/>
              <w:spacing w:after="120" w:line="240" w:lineRule="atLeast"/>
              <w:ind w:left="0"/>
              <w:jc w:val="both"/>
              <w:rPr>
                <w:lang w:eastAsia="en-US"/>
              </w:rPr>
            </w:pPr>
            <w:r w:rsidRPr="00E43189">
              <w:rPr>
                <w:spacing w:val="1"/>
              </w:rPr>
              <w:t xml:space="preserve">Institūcijas, kuru informācijas sistēmas tiks savienotas ar </w:t>
            </w:r>
            <w:proofErr w:type="spellStart"/>
            <w:r w:rsidRPr="00E43189">
              <w:rPr>
                <w:spacing w:val="1"/>
              </w:rPr>
              <w:t>LabIS</w:t>
            </w:r>
            <w:proofErr w:type="spellEnd"/>
            <w:r w:rsidR="00E6682F">
              <w:rPr>
                <w:spacing w:val="1"/>
              </w:rPr>
              <w:t xml:space="preserve"> (minētas gan </w:t>
            </w:r>
            <w:r w:rsidR="00504EC6">
              <w:rPr>
                <w:spacing w:val="1"/>
              </w:rPr>
              <w:t xml:space="preserve">tās informācijas </w:t>
            </w:r>
            <w:r w:rsidR="00201C54">
              <w:rPr>
                <w:spacing w:val="1"/>
              </w:rPr>
              <w:t>sistēmas, no kurām</w:t>
            </w:r>
            <w:r w:rsidR="00E6682F">
              <w:rPr>
                <w:spacing w:val="1"/>
              </w:rPr>
              <w:t xml:space="preserve"> tiks saņemti </w:t>
            </w:r>
            <w:r w:rsidR="00B649B6">
              <w:rPr>
                <w:spacing w:val="1"/>
              </w:rPr>
              <w:t xml:space="preserve">personas </w:t>
            </w:r>
            <w:r w:rsidR="00E6682F">
              <w:rPr>
                <w:spacing w:val="1"/>
              </w:rPr>
              <w:t xml:space="preserve">dati, gan tās </w:t>
            </w:r>
            <w:r w:rsidR="00FE1A96">
              <w:rPr>
                <w:spacing w:val="1"/>
              </w:rPr>
              <w:t xml:space="preserve">- </w:t>
            </w:r>
            <w:r w:rsidR="00E6682F">
              <w:rPr>
                <w:spacing w:val="1"/>
              </w:rPr>
              <w:t>no kurām tikai statistikas pārskat</w:t>
            </w:r>
            <w:r w:rsidR="00504EC6">
              <w:rPr>
                <w:spacing w:val="1"/>
              </w:rPr>
              <w:t>i</w:t>
            </w:r>
            <w:r w:rsidR="00E6682F">
              <w:rPr>
                <w:spacing w:val="1"/>
              </w:rPr>
              <w:t>)</w:t>
            </w:r>
            <w:r w:rsidR="001A7D4D">
              <w:rPr>
                <w:spacing w:val="1"/>
              </w:rPr>
              <w:t xml:space="preserve"> </w:t>
            </w:r>
            <w:r w:rsidRPr="00E43189">
              <w:rPr>
                <w:spacing w:val="1"/>
              </w:rPr>
              <w:t>- Nodarbinātības valsts aģentūra,</w:t>
            </w:r>
            <w:r w:rsidR="00E40FD3" w:rsidRPr="00E43189">
              <w:rPr>
                <w:spacing w:val="1"/>
              </w:rPr>
              <w:t xml:space="preserve"> </w:t>
            </w:r>
            <w:r w:rsidRPr="00E43189">
              <w:rPr>
                <w:spacing w:val="1"/>
              </w:rPr>
              <w:t>Sociālās integrācijas valsts aģentūra, Valsts darba inspekcija, V</w:t>
            </w:r>
            <w:r w:rsidR="0091532C" w:rsidRPr="00E43189">
              <w:rPr>
                <w:spacing w:val="1"/>
              </w:rPr>
              <w:t>SAA</w:t>
            </w:r>
            <w:r w:rsidR="00781FFF" w:rsidRPr="00E43189">
              <w:rPr>
                <w:spacing w:val="1"/>
              </w:rPr>
              <w:t xml:space="preserve">, </w:t>
            </w:r>
            <w:r w:rsidRPr="00E43189">
              <w:rPr>
                <w:spacing w:val="1"/>
              </w:rPr>
              <w:t>Veselības un darbspēju ekspertīzes ārstu valsts komisija, Valsts bērnu tiesību aizsardzības inspekcija, Latvijas Nedzirdīgo savienība, Latvijas Neredzīgo biedrība, VSIA „Nacionālais rehabilitācijas centrs “Vaivari””</w:t>
            </w:r>
            <w:r w:rsidR="009D5FCA">
              <w:rPr>
                <w:spacing w:val="1"/>
              </w:rPr>
              <w:t>.</w:t>
            </w:r>
            <w:r w:rsidR="00A00767">
              <w:rPr>
                <w:spacing w:val="1"/>
              </w:rPr>
              <w:t xml:space="preserve"> </w:t>
            </w:r>
            <w:r w:rsidR="002E6C71">
              <w:rPr>
                <w:spacing w:val="1"/>
              </w:rPr>
              <w:t>Savukārt,</w:t>
            </w:r>
            <w:r w:rsidR="006B181E">
              <w:rPr>
                <w:spacing w:val="1"/>
              </w:rPr>
              <w:t xml:space="preserve"> </w:t>
            </w:r>
            <w:r w:rsidR="00F82918">
              <w:rPr>
                <w:spacing w:val="1"/>
              </w:rPr>
              <w:t xml:space="preserve">no </w:t>
            </w:r>
            <w:r w:rsidR="009D5FCA" w:rsidRPr="00E43189">
              <w:rPr>
                <w:spacing w:val="1"/>
              </w:rPr>
              <w:t>Izglītības un zinātnes ministrija</w:t>
            </w:r>
            <w:r w:rsidR="009D5FCA">
              <w:rPr>
                <w:spacing w:val="1"/>
              </w:rPr>
              <w:t>s</w:t>
            </w:r>
            <w:r w:rsidR="009D5FCA" w:rsidRPr="00E43189">
              <w:rPr>
                <w:spacing w:val="1"/>
              </w:rPr>
              <w:t>, Centrālā</w:t>
            </w:r>
            <w:r w:rsidR="00263A10">
              <w:rPr>
                <w:spacing w:val="1"/>
              </w:rPr>
              <w:t>s</w:t>
            </w:r>
            <w:r w:rsidR="009D5FCA" w:rsidRPr="00E43189">
              <w:rPr>
                <w:spacing w:val="1"/>
              </w:rPr>
              <w:t xml:space="preserve"> statistikas pārvalde</w:t>
            </w:r>
            <w:r w:rsidR="009D5FCA">
              <w:rPr>
                <w:spacing w:val="1"/>
              </w:rPr>
              <w:t>s</w:t>
            </w:r>
            <w:r w:rsidR="00AB17A0">
              <w:rPr>
                <w:spacing w:val="1"/>
              </w:rPr>
              <w:t xml:space="preserve"> </w:t>
            </w:r>
            <w:r w:rsidR="009D5FCA">
              <w:rPr>
                <w:spacing w:val="1"/>
              </w:rPr>
              <w:t>un</w:t>
            </w:r>
            <w:r w:rsidR="009D5FCA" w:rsidRPr="00E43189">
              <w:rPr>
                <w:spacing w:val="1"/>
              </w:rPr>
              <w:t xml:space="preserve"> Latvijas Brīvo arodbiedrību savienība</w:t>
            </w:r>
            <w:r w:rsidR="009D5FCA">
              <w:rPr>
                <w:spacing w:val="1"/>
              </w:rPr>
              <w:t xml:space="preserve">s </w:t>
            </w:r>
            <w:r w:rsidR="009D5FCA" w:rsidRPr="001C2D8B">
              <w:t xml:space="preserve">dati tiks </w:t>
            </w:r>
            <w:r w:rsidR="009D5FCA">
              <w:t xml:space="preserve">saņemti </w:t>
            </w:r>
            <w:r w:rsidR="00BE671D">
              <w:t>datņu</w:t>
            </w:r>
            <w:r w:rsidR="009D5FCA" w:rsidRPr="001C2D8B">
              <w:t xml:space="preserve"> veidā</w:t>
            </w:r>
            <w:r w:rsidR="009D5FCA">
              <w:t>.</w:t>
            </w:r>
            <w:r w:rsidR="001A7D4D">
              <w:t xml:space="preserve"> </w:t>
            </w:r>
          </w:p>
          <w:p w:rsidR="00DA0BFD" w:rsidRPr="00E43189" w:rsidRDefault="00DA0BFD" w:rsidP="00B649B6">
            <w:pPr>
              <w:pStyle w:val="ListParagraph"/>
              <w:spacing w:after="120" w:line="240" w:lineRule="atLeast"/>
              <w:ind w:left="0"/>
              <w:jc w:val="both"/>
              <w:rPr>
                <w:lang w:eastAsia="en-US"/>
              </w:rPr>
            </w:pPr>
            <w:r w:rsidRPr="00E43189">
              <w:rPr>
                <w:b/>
                <w:spacing w:val="1"/>
              </w:rPr>
              <w:t>Ārēji netiešie</w:t>
            </w:r>
            <w:r w:rsidRPr="00E43189">
              <w:rPr>
                <w:spacing w:val="1"/>
              </w:rPr>
              <w:t xml:space="preserve"> datu lietotāji</w:t>
            </w:r>
            <w:r w:rsidR="0091752C" w:rsidRPr="00E43189">
              <w:rPr>
                <w:spacing w:val="1"/>
              </w:rPr>
              <w:t xml:space="preserve"> būs</w:t>
            </w:r>
            <w:r w:rsidR="00781FFF" w:rsidRPr="00E43189">
              <w:rPr>
                <w:spacing w:val="1"/>
              </w:rPr>
              <w:t xml:space="preserve"> </w:t>
            </w:r>
            <w:r w:rsidRPr="00E43189">
              <w:rPr>
                <w:spacing w:val="1"/>
              </w:rPr>
              <w:t xml:space="preserve">ministrijas mājas lapā no </w:t>
            </w:r>
            <w:proofErr w:type="spellStart"/>
            <w:r w:rsidR="00D30E80" w:rsidRPr="00E43189">
              <w:rPr>
                <w:spacing w:val="1"/>
              </w:rPr>
              <w:t>LabIS</w:t>
            </w:r>
            <w:proofErr w:type="spellEnd"/>
            <w:r w:rsidR="00D30E80" w:rsidRPr="00E43189">
              <w:rPr>
                <w:spacing w:val="1"/>
              </w:rPr>
              <w:t xml:space="preserve"> izgūto </w:t>
            </w:r>
            <w:r w:rsidR="00F527C0" w:rsidRPr="00E43189">
              <w:rPr>
                <w:spacing w:val="1"/>
              </w:rPr>
              <w:t>pārskatu</w:t>
            </w:r>
            <w:r w:rsidRPr="00E43189">
              <w:rPr>
                <w:spacing w:val="1"/>
              </w:rPr>
              <w:t xml:space="preserve"> datu</w:t>
            </w:r>
            <w:r w:rsidR="0091752C" w:rsidRPr="00E43189">
              <w:rPr>
                <w:spacing w:val="1"/>
              </w:rPr>
              <w:t xml:space="preserve"> lietotāji</w:t>
            </w:r>
            <w:r w:rsidRPr="00E43189">
              <w:rPr>
                <w:spacing w:val="1"/>
              </w:rPr>
              <w:t xml:space="preserve"> </w:t>
            </w:r>
            <w:r w:rsidR="0091752C" w:rsidRPr="00E43189">
              <w:rPr>
                <w:spacing w:val="1"/>
              </w:rPr>
              <w:t>un personas, kurām</w:t>
            </w:r>
            <w:r w:rsidRPr="00E43189">
              <w:rPr>
                <w:spacing w:val="1"/>
              </w:rPr>
              <w:t xml:space="preserve"> </w:t>
            </w:r>
            <w:r w:rsidR="0091752C" w:rsidRPr="00E43189">
              <w:rPr>
                <w:spacing w:val="1"/>
              </w:rPr>
              <w:t xml:space="preserve">tiks </w:t>
            </w:r>
            <w:r w:rsidRPr="00E43189">
              <w:rPr>
                <w:spacing w:val="1"/>
              </w:rPr>
              <w:t>sagatavo</w:t>
            </w:r>
            <w:r w:rsidR="0091752C" w:rsidRPr="00E43189">
              <w:rPr>
                <w:spacing w:val="1"/>
              </w:rPr>
              <w:t>ti</w:t>
            </w:r>
            <w:r w:rsidRPr="00E43189">
              <w:rPr>
                <w:spacing w:val="1"/>
              </w:rPr>
              <w:t xml:space="preserve"> dat</w:t>
            </w:r>
            <w:r w:rsidR="0091752C" w:rsidRPr="00E43189">
              <w:rPr>
                <w:spacing w:val="1"/>
              </w:rPr>
              <w:t>i</w:t>
            </w:r>
            <w:r w:rsidR="001D102A" w:rsidRPr="00E43189">
              <w:rPr>
                <w:spacing w:val="1"/>
              </w:rPr>
              <w:t xml:space="preserve"> </w:t>
            </w:r>
            <w:r w:rsidR="005C560C" w:rsidRPr="00E43189">
              <w:rPr>
                <w:spacing w:val="1"/>
              </w:rPr>
              <w:t xml:space="preserve">no </w:t>
            </w:r>
            <w:proofErr w:type="spellStart"/>
            <w:r w:rsidR="001D102A" w:rsidRPr="00E43189">
              <w:rPr>
                <w:spacing w:val="1"/>
              </w:rPr>
              <w:t>LabIS</w:t>
            </w:r>
            <w:proofErr w:type="spellEnd"/>
            <w:r w:rsidR="00D30E80" w:rsidRPr="00E43189">
              <w:rPr>
                <w:spacing w:val="1"/>
              </w:rPr>
              <w:t xml:space="preserve"> pēc to pieprasījuma</w:t>
            </w:r>
            <w:r w:rsidR="002836CE">
              <w:rPr>
                <w:spacing w:val="1"/>
              </w:rPr>
              <w:t>, piemēram, pašvaldības</w:t>
            </w:r>
            <w:r w:rsidR="00FE1A96">
              <w:rPr>
                <w:spacing w:val="1"/>
              </w:rPr>
              <w:t xml:space="preserve"> un</w:t>
            </w:r>
            <w:r w:rsidR="005C560C" w:rsidRPr="00E43189">
              <w:rPr>
                <w:spacing w:val="1"/>
              </w:rPr>
              <w:t xml:space="preserve"> </w:t>
            </w:r>
            <w:r w:rsidR="00AB17A0" w:rsidRPr="00AB17A0">
              <w:rPr>
                <w:spacing w:val="1"/>
              </w:rPr>
              <w:t>C</w:t>
            </w:r>
            <w:r w:rsidR="00FE1A96">
              <w:rPr>
                <w:spacing w:val="1"/>
              </w:rPr>
              <w:t>entrālā statistikas pārvalde.</w:t>
            </w:r>
            <w:r w:rsidR="00AB17A0" w:rsidRPr="00AB17A0">
              <w:rPr>
                <w:spacing w:val="1"/>
              </w:rPr>
              <w:t xml:space="preserve"> </w:t>
            </w:r>
          </w:p>
        </w:tc>
      </w:tr>
      <w:tr w:rsidR="00492E56" w:rsidRPr="00E43189" w:rsidTr="004B7D9C">
        <w:trPr>
          <w:trHeight w:val="567"/>
        </w:trPr>
        <w:tc>
          <w:tcPr>
            <w:tcW w:w="360" w:type="pct"/>
            <w:tcBorders>
              <w:top w:val="outset" w:sz="6" w:space="0" w:color="414142"/>
              <w:left w:val="outset" w:sz="6" w:space="0" w:color="414142"/>
              <w:bottom w:val="outset" w:sz="6" w:space="0" w:color="414142"/>
              <w:right w:val="outset" w:sz="6" w:space="0" w:color="414142"/>
            </w:tcBorders>
            <w:hideMark/>
          </w:tcPr>
          <w:p w:rsidR="004B1133" w:rsidRPr="00E43189" w:rsidRDefault="004B1133" w:rsidP="00492E56">
            <w:pPr>
              <w:rPr>
                <w:lang w:eastAsia="en-US"/>
              </w:rPr>
            </w:pPr>
            <w:r w:rsidRPr="00E43189">
              <w:rPr>
                <w:lang w:eastAsia="en-US"/>
              </w:rPr>
              <w:lastRenderedPageBreak/>
              <w:t>2.</w:t>
            </w:r>
          </w:p>
        </w:tc>
        <w:tc>
          <w:tcPr>
            <w:tcW w:w="1249" w:type="pct"/>
            <w:gridSpan w:val="3"/>
            <w:tcBorders>
              <w:top w:val="outset" w:sz="6" w:space="0" w:color="414142"/>
              <w:left w:val="outset" w:sz="6" w:space="0" w:color="414142"/>
              <w:bottom w:val="outset" w:sz="6" w:space="0" w:color="414142"/>
              <w:right w:val="outset" w:sz="6" w:space="0" w:color="414142"/>
            </w:tcBorders>
            <w:hideMark/>
          </w:tcPr>
          <w:p w:rsidR="004B1133" w:rsidRPr="00E43189" w:rsidRDefault="004B1133" w:rsidP="00492E56">
            <w:pPr>
              <w:rPr>
                <w:lang w:eastAsia="en-US"/>
              </w:rPr>
            </w:pPr>
            <w:r w:rsidRPr="00E43189">
              <w:rPr>
                <w:lang w:eastAsia="en-US"/>
              </w:rPr>
              <w:t>Tiesiskā regulējuma ietekme uz tautsaimniecību un administratīvo slogu</w:t>
            </w:r>
          </w:p>
        </w:tc>
        <w:tc>
          <w:tcPr>
            <w:tcW w:w="3391" w:type="pct"/>
            <w:gridSpan w:val="6"/>
            <w:tcBorders>
              <w:top w:val="outset" w:sz="6" w:space="0" w:color="414142"/>
              <w:left w:val="outset" w:sz="6" w:space="0" w:color="414142"/>
              <w:bottom w:val="outset" w:sz="6" w:space="0" w:color="414142"/>
              <w:right w:val="outset" w:sz="6" w:space="0" w:color="414142"/>
            </w:tcBorders>
          </w:tcPr>
          <w:p w:rsidR="00A4276F" w:rsidRPr="00E43189" w:rsidRDefault="00A4276F" w:rsidP="00A4276F">
            <w:pPr>
              <w:jc w:val="both"/>
            </w:pPr>
            <w:r w:rsidRPr="00E43189">
              <w:t>Likumprojekts</w:t>
            </w:r>
            <w:r w:rsidR="00B44456" w:rsidRPr="00E43189">
              <w:t xml:space="preserve"> nemaina </w:t>
            </w:r>
            <w:r w:rsidRPr="00E43189">
              <w:t xml:space="preserve">personu </w:t>
            </w:r>
            <w:r w:rsidR="00B44456" w:rsidRPr="00E43189">
              <w:t>tiesības un pienākumus, kā arī veicamās darbības</w:t>
            </w:r>
            <w:r w:rsidR="006B2BFE" w:rsidRPr="00E43189">
              <w:t>.</w:t>
            </w:r>
          </w:p>
          <w:p w:rsidR="00A4276F" w:rsidRPr="00E43189" w:rsidRDefault="00A4276F" w:rsidP="00A4276F">
            <w:pPr>
              <w:jc w:val="both"/>
            </w:pPr>
            <w:r w:rsidRPr="00E43189">
              <w:t xml:space="preserve">Nepieciešamā informācija no valsts un </w:t>
            </w:r>
            <w:r w:rsidR="007B5235" w:rsidRPr="00E43189">
              <w:t>citām</w:t>
            </w:r>
            <w:r w:rsidRPr="00E43189">
              <w:t xml:space="preserve"> informācijas sistēmām tiks iegūta ar automatizētu datu apmaiņu, neuzliekot darbiniekiem papildus administratīvo slogu. Darbinieki varēs turpināt pildīt savus darba pienākumus, kā līdz šim, t.i., strādāt ar iepriekš lietoto informācijas sistēmu un nedublēt datu ievadi.</w:t>
            </w:r>
          </w:p>
          <w:p w:rsidR="00A4276F" w:rsidRPr="00E43189" w:rsidRDefault="00A4276F" w:rsidP="00A4276F">
            <w:pPr>
              <w:jc w:val="both"/>
            </w:pPr>
          </w:p>
          <w:p w:rsidR="004B1133" w:rsidRPr="00E43189" w:rsidRDefault="00A4276F" w:rsidP="00D00A60">
            <w:pPr>
              <w:jc w:val="both"/>
              <w:rPr>
                <w:lang w:eastAsia="en-US"/>
              </w:rPr>
            </w:pPr>
            <w:proofErr w:type="gramStart"/>
            <w:r w:rsidRPr="00E43189">
              <w:t>Datu apmaiņas</w:t>
            </w:r>
            <w:proofErr w:type="gramEnd"/>
            <w:r w:rsidRPr="00E43189">
              <w:t xml:space="preserve"> risinājuma izstrāde, kas nodrošinās datu saņemšanu no valsts informācijas sistēmām, tiek finansēta no ERAF projekta Nr.3DP/3.2.2.1.1/12/IPIA/CFLA/001 "Vienotās Labklājības informācijas sistēmas (</w:t>
            </w:r>
            <w:proofErr w:type="spellStart"/>
            <w:r w:rsidRPr="00E43189">
              <w:t>LabIS</w:t>
            </w:r>
            <w:proofErr w:type="spellEnd"/>
            <w:r w:rsidRPr="00E43189">
              <w:t>), nozares centralizēto funkciju informācijas sistēmu un centralizētas IKT infrastruktūras attīstība" budžeta, neradot papildu finanšu līdzekļu nepieciešamību.</w:t>
            </w:r>
          </w:p>
        </w:tc>
      </w:tr>
      <w:tr w:rsidR="00492E56" w:rsidRPr="00E43189" w:rsidTr="004B7D9C">
        <w:trPr>
          <w:trHeight w:val="510"/>
        </w:trPr>
        <w:tc>
          <w:tcPr>
            <w:tcW w:w="360" w:type="pct"/>
            <w:tcBorders>
              <w:top w:val="outset" w:sz="6" w:space="0" w:color="414142"/>
              <w:left w:val="outset" w:sz="6" w:space="0" w:color="414142"/>
              <w:bottom w:val="outset" w:sz="6" w:space="0" w:color="414142"/>
              <w:right w:val="outset" w:sz="6" w:space="0" w:color="414142"/>
            </w:tcBorders>
            <w:hideMark/>
          </w:tcPr>
          <w:p w:rsidR="004B1133" w:rsidRPr="00E43189" w:rsidRDefault="004B1133" w:rsidP="00492E56">
            <w:pPr>
              <w:rPr>
                <w:lang w:eastAsia="en-US"/>
              </w:rPr>
            </w:pPr>
            <w:r w:rsidRPr="00E43189">
              <w:rPr>
                <w:lang w:eastAsia="en-US"/>
              </w:rPr>
              <w:t>3.</w:t>
            </w:r>
          </w:p>
        </w:tc>
        <w:tc>
          <w:tcPr>
            <w:tcW w:w="1249" w:type="pct"/>
            <w:gridSpan w:val="3"/>
            <w:tcBorders>
              <w:top w:val="outset" w:sz="6" w:space="0" w:color="414142"/>
              <w:left w:val="outset" w:sz="6" w:space="0" w:color="414142"/>
              <w:bottom w:val="outset" w:sz="6" w:space="0" w:color="414142"/>
              <w:right w:val="outset" w:sz="6" w:space="0" w:color="414142"/>
            </w:tcBorders>
            <w:hideMark/>
          </w:tcPr>
          <w:p w:rsidR="004B1133" w:rsidRPr="00E43189" w:rsidRDefault="004B1133" w:rsidP="00492E56">
            <w:pPr>
              <w:rPr>
                <w:lang w:eastAsia="en-US"/>
              </w:rPr>
            </w:pPr>
            <w:r w:rsidRPr="00E43189">
              <w:rPr>
                <w:lang w:eastAsia="en-US"/>
              </w:rPr>
              <w:t>Administratīvo izmaksu monetārs novērtējums</w:t>
            </w:r>
          </w:p>
        </w:tc>
        <w:tc>
          <w:tcPr>
            <w:tcW w:w="3391" w:type="pct"/>
            <w:gridSpan w:val="6"/>
            <w:tcBorders>
              <w:top w:val="outset" w:sz="6" w:space="0" w:color="414142"/>
              <w:left w:val="outset" w:sz="6" w:space="0" w:color="414142"/>
              <w:bottom w:val="outset" w:sz="6" w:space="0" w:color="414142"/>
              <w:right w:val="outset" w:sz="6" w:space="0" w:color="414142"/>
            </w:tcBorders>
          </w:tcPr>
          <w:p w:rsidR="00637158" w:rsidRPr="00E43189" w:rsidRDefault="00637158" w:rsidP="00B73514">
            <w:pPr>
              <w:autoSpaceDE w:val="0"/>
              <w:autoSpaceDN w:val="0"/>
              <w:adjustRightInd w:val="0"/>
              <w:spacing w:before="120" w:after="120"/>
              <w:jc w:val="both"/>
            </w:pPr>
          </w:p>
          <w:p w:rsidR="00A4276F" w:rsidRPr="00E43189" w:rsidRDefault="00A4276F" w:rsidP="00B73514">
            <w:pPr>
              <w:autoSpaceDE w:val="0"/>
              <w:autoSpaceDN w:val="0"/>
              <w:adjustRightInd w:val="0"/>
              <w:spacing w:before="120" w:after="120"/>
              <w:jc w:val="both"/>
              <w:rPr>
                <w:i/>
                <w:lang w:eastAsia="en-US"/>
              </w:rPr>
            </w:pPr>
            <w:r w:rsidRPr="00E43189">
              <w:t>Likumprojekts šo jomu neskar.</w:t>
            </w:r>
          </w:p>
        </w:tc>
      </w:tr>
      <w:tr w:rsidR="002C1D93" w:rsidRPr="00E43189" w:rsidTr="004B7D9C">
        <w:trPr>
          <w:trHeight w:val="345"/>
        </w:trPr>
        <w:tc>
          <w:tcPr>
            <w:tcW w:w="360" w:type="pct"/>
            <w:tcBorders>
              <w:top w:val="outset" w:sz="6" w:space="0" w:color="414142"/>
              <w:left w:val="outset" w:sz="6" w:space="0" w:color="414142"/>
              <w:bottom w:val="outset" w:sz="6" w:space="0" w:color="414142"/>
              <w:right w:val="outset" w:sz="6" w:space="0" w:color="414142"/>
            </w:tcBorders>
            <w:hideMark/>
          </w:tcPr>
          <w:p w:rsidR="004B1133" w:rsidRPr="00E43189" w:rsidRDefault="004B1133" w:rsidP="00492E56">
            <w:pPr>
              <w:rPr>
                <w:lang w:eastAsia="en-US"/>
              </w:rPr>
            </w:pPr>
            <w:r w:rsidRPr="00E43189">
              <w:rPr>
                <w:lang w:eastAsia="en-US"/>
              </w:rPr>
              <w:t>4.</w:t>
            </w:r>
          </w:p>
        </w:tc>
        <w:tc>
          <w:tcPr>
            <w:tcW w:w="1249" w:type="pct"/>
            <w:gridSpan w:val="3"/>
            <w:tcBorders>
              <w:top w:val="outset" w:sz="6" w:space="0" w:color="414142"/>
              <w:left w:val="outset" w:sz="6" w:space="0" w:color="414142"/>
              <w:bottom w:val="outset" w:sz="6" w:space="0" w:color="414142"/>
              <w:right w:val="outset" w:sz="6" w:space="0" w:color="414142"/>
            </w:tcBorders>
            <w:hideMark/>
          </w:tcPr>
          <w:p w:rsidR="004B1133" w:rsidRPr="00E43189" w:rsidRDefault="004B1133" w:rsidP="00492E56">
            <w:pPr>
              <w:rPr>
                <w:lang w:eastAsia="en-US"/>
              </w:rPr>
            </w:pPr>
            <w:r w:rsidRPr="00E43189">
              <w:rPr>
                <w:lang w:eastAsia="en-US"/>
              </w:rPr>
              <w:t>Cita informācija</w:t>
            </w:r>
          </w:p>
        </w:tc>
        <w:tc>
          <w:tcPr>
            <w:tcW w:w="3391" w:type="pct"/>
            <w:gridSpan w:val="6"/>
            <w:tcBorders>
              <w:top w:val="outset" w:sz="6" w:space="0" w:color="414142"/>
              <w:left w:val="outset" w:sz="6" w:space="0" w:color="414142"/>
              <w:bottom w:val="outset" w:sz="6" w:space="0" w:color="414142"/>
              <w:right w:val="outset" w:sz="6" w:space="0" w:color="414142"/>
            </w:tcBorders>
            <w:shd w:val="clear" w:color="auto" w:fill="auto"/>
          </w:tcPr>
          <w:p w:rsidR="00FC60E4" w:rsidRPr="00E43189" w:rsidRDefault="00781FFF" w:rsidP="0017138E">
            <w:pPr>
              <w:jc w:val="both"/>
              <w:rPr>
                <w:lang w:eastAsia="en-US"/>
              </w:rPr>
            </w:pPr>
            <w:r w:rsidRPr="00E43189">
              <w:rPr>
                <w:lang w:eastAsia="en-US"/>
              </w:rPr>
              <w:t>Nav.</w:t>
            </w:r>
          </w:p>
        </w:tc>
      </w:tr>
      <w:tr w:rsidR="00EE4D5D" w:rsidRPr="00D754EA" w:rsidTr="004B7D9C">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652"/>
        </w:trPr>
        <w:tc>
          <w:tcPr>
            <w:tcW w:w="5000" w:type="pct"/>
            <w:gridSpan w:val="10"/>
            <w:tcBorders>
              <w:top w:val="outset" w:sz="6" w:space="0" w:color="auto"/>
              <w:left w:val="outset" w:sz="6" w:space="0" w:color="auto"/>
              <w:bottom w:val="outset" w:sz="6" w:space="0" w:color="auto"/>
              <w:right w:val="outset" w:sz="6" w:space="0" w:color="auto"/>
            </w:tcBorders>
          </w:tcPr>
          <w:p w:rsidR="00EE4D5D" w:rsidRPr="001F2B10" w:rsidRDefault="00EE4D5D" w:rsidP="006911FD">
            <w:pPr>
              <w:spacing w:before="100" w:beforeAutospacing="1" w:after="100" w:afterAutospacing="1"/>
              <w:jc w:val="center"/>
              <w:rPr>
                <w:b/>
              </w:rPr>
            </w:pPr>
            <w:r w:rsidRPr="001F2B10">
              <w:rPr>
                <w:b/>
              </w:rPr>
              <w:t>III. Tiesību akta projekta ietekme uz valsts budžetu un pašvaldību budžetiem</w:t>
            </w:r>
          </w:p>
        </w:tc>
      </w:tr>
      <w:tr w:rsidR="00EE4D5D" w:rsidRPr="00D754EA" w:rsidTr="004B7D9C">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c>
          <w:tcPr>
            <w:tcW w:w="764" w:type="pct"/>
            <w:gridSpan w:val="3"/>
            <w:vMerge w:val="restart"/>
            <w:tcBorders>
              <w:top w:val="outset" w:sz="6" w:space="0" w:color="auto"/>
              <w:left w:val="outset" w:sz="6" w:space="0" w:color="auto"/>
              <w:bottom w:val="outset" w:sz="6" w:space="0" w:color="auto"/>
              <w:right w:val="outset" w:sz="6" w:space="0" w:color="auto"/>
            </w:tcBorders>
            <w:vAlign w:val="center"/>
          </w:tcPr>
          <w:p w:rsidR="00EE4D5D" w:rsidRPr="001F2B10" w:rsidRDefault="00EE4D5D" w:rsidP="006911FD">
            <w:pPr>
              <w:spacing w:before="100" w:beforeAutospacing="1" w:after="100" w:afterAutospacing="1"/>
            </w:pPr>
            <w:r w:rsidRPr="001F2B10">
              <w:t> </w:t>
            </w:r>
            <w:r w:rsidRPr="001F2B10">
              <w:rPr>
                <w:b/>
                <w:bCs/>
              </w:rPr>
              <w:t>Rādītāji</w:t>
            </w:r>
          </w:p>
        </w:tc>
        <w:tc>
          <w:tcPr>
            <w:tcW w:w="1521" w:type="pct"/>
            <w:gridSpan w:val="3"/>
            <w:vMerge w:val="restart"/>
            <w:tcBorders>
              <w:top w:val="outset" w:sz="6" w:space="0" w:color="auto"/>
              <w:left w:val="outset" w:sz="6" w:space="0" w:color="auto"/>
              <w:bottom w:val="outset" w:sz="6" w:space="0" w:color="auto"/>
              <w:right w:val="outset" w:sz="6" w:space="0" w:color="auto"/>
            </w:tcBorders>
            <w:vAlign w:val="center"/>
          </w:tcPr>
          <w:p w:rsidR="00EE4D5D" w:rsidRPr="001F2B10" w:rsidRDefault="00EE4D5D" w:rsidP="006911FD">
            <w:pPr>
              <w:spacing w:before="100" w:beforeAutospacing="1" w:after="100" w:afterAutospacing="1"/>
              <w:jc w:val="center"/>
              <w:rPr>
                <w:b/>
              </w:rPr>
            </w:pPr>
            <w:r w:rsidRPr="001F2B10">
              <w:rPr>
                <w:b/>
              </w:rPr>
              <w:t>2015. </w:t>
            </w:r>
            <w:r w:rsidRPr="001F2B10">
              <w:rPr>
                <w:b/>
                <w:bCs/>
              </w:rPr>
              <w:t>gads</w:t>
            </w:r>
          </w:p>
        </w:tc>
        <w:tc>
          <w:tcPr>
            <w:tcW w:w="2715" w:type="pct"/>
            <w:gridSpan w:val="4"/>
            <w:tcBorders>
              <w:top w:val="outset" w:sz="6" w:space="0" w:color="auto"/>
              <w:left w:val="outset" w:sz="6" w:space="0" w:color="auto"/>
              <w:bottom w:val="outset" w:sz="6" w:space="0" w:color="auto"/>
              <w:right w:val="outset" w:sz="6" w:space="0" w:color="auto"/>
            </w:tcBorders>
            <w:vAlign w:val="center"/>
          </w:tcPr>
          <w:p w:rsidR="00EE4D5D" w:rsidRPr="001F2B10" w:rsidRDefault="00EE4D5D" w:rsidP="006911FD">
            <w:pPr>
              <w:spacing w:before="100" w:beforeAutospacing="1" w:after="100" w:afterAutospacing="1"/>
              <w:jc w:val="center"/>
            </w:pPr>
            <w:r w:rsidRPr="001F2B10">
              <w:t>Turpmākie trīs gadi (</w:t>
            </w:r>
            <w:proofErr w:type="spellStart"/>
            <w:r w:rsidRPr="001F2B10">
              <w:rPr>
                <w:i/>
              </w:rPr>
              <w:t>euro</w:t>
            </w:r>
            <w:proofErr w:type="spellEnd"/>
            <w:r w:rsidRPr="001F2B10">
              <w:t>)</w:t>
            </w:r>
          </w:p>
        </w:tc>
      </w:tr>
      <w:tr w:rsidR="00EE4D5D" w:rsidRPr="00D754EA" w:rsidTr="004B7D9C">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c>
          <w:tcPr>
            <w:tcW w:w="764" w:type="pct"/>
            <w:gridSpan w:val="3"/>
            <w:vMerge/>
            <w:tcBorders>
              <w:top w:val="outset" w:sz="6" w:space="0" w:color="auto"/>
              <w:left w:val="outset" w:sz="6" w:space="0" w:color="auto"/>
              <w:bottom w:val="outset" w:sz="6" w:space="0" w:color="auto"/>
              <w:right w:val="outset" w:sz="6" w:space="0" w:color="auto"/>
            </w:tcBorders>
            <w:vAlign w:val="center"/>
          </w:tcPr>
          <w:p w:rsidR="00EE4D5D" w:rsidRPr="001F2B10" w:rsidRDefault="00EE4D5D" w:rsidP="006911FD"/>
        </w:tc>
        <w:tc>
          <w:tcPr>
            <w:tcW w:w="1521" w:type="pct"/>
            <w:gridSpan w:val="3"/>
            <w:vMerge/>
            <w:tcBorders>
              <w:top w:val="outset" w:sz="6" w:space="0" w:color="auto"/>
              <w:left w:val="outset" w:sz="6" w:space="0" w:color="auto"/>
              <w:bottom w:val="outset" w:sz="6" w:space="0" w:color="auto"/>
              <w:right w:val="outset" w:sz="6" w:space="0" w:color="auto"/>
            </w:tcBorders>
            <w:vAlign w:val="center"/>
          </w:tcPr>
          <w:p w:rsidR="00EE4D5D" w:rsidRPr="001F2B10" w:rsidRDefault="00EE4D5D" w:rsidP="006911FD"/>
        </w:tc>
        <w:tc>
          <w:tcPr>
            <w:tcW w:w="975" w:type="pct"/>
            <w:tcBorders>
              <w:top w:val="outset" w:sz="6" w:space="0" w:color="auto"/>
              <w:left w:val="outset" w:sz="6" w:space="0" w:color="auto"/>
              <w:bottom w:val="outset" w:sz="6" w:space="0" w:color="auto"/>
              <w:right w:val="outset" w:sz="6" w:space="0" w:color="auto"/>
            </w:tcBorders>
            <w:vAlign w:val="center"/>
          </w:tcPr>
          <w:p w:rsidR="00EE4D5D" w:rsidRPr="001F2B10" w:rsidRDefault="00EE4D5D" w:rsidP="00EE4D5D">
            <w:pPr>
              <w:spacing w:before="100" w:beforeAutospacing="1" w:after="100" w:afterAutospacing="1"/>
              <w:jc w:val="center"/>
            </w:pPr>
            <w:r w:rsidRPr="001F2B10">
              <w:t>2016.</w:t>
            </w:r>
          </w:p>
        </w:tc>
        <w:tc>
          <w:tcPr>
            <w:tcW w:w="900" w:type="pct"/>
            <w:tcBorders>
              <w:top w:val="outset" w:sz="6" w:space="0" w:color="auto"/>
              <w:left w:val="outset" w:sz="6" w:space="0" w:color="auto"/>
              <w:bottom w:val="outset" w:sz="6" w:space="0" w:color="auto"/>
              <w:right w:val="outset" w:sz="6" w:space="0" w:color="auto"/>
            </w:tcBorders>
            <w:vAlign w:val="center"/>
          </w:tcPr>
          <w:p w:rsidR="00EE4D5D" w:rsidRPr="001F2B10" w:rsidRDefault="00EE4D5D" w:rsidP="006911FD">
            <w:pPr>
              <w:spacing w:before="100" w:beforeAutospacing="1" w:after="100" w:afterAutospacing="1"/>
              <w:jc w:val="center"/>
            </w:pPr>
            <w:r w:rsidRPr="001F2B10">
              <w:t>2017.</w:t>
            </w:r>
          </w:p>
        </w:tc>
        <w:tc>
          <w:tcPr>
            <w:tcW w:w="840" w:type="pct"/>
            <w:gridSpan w:val="2"/>
            <w:tcBorders>
              <w:top w:val="outset" w:sz="6" w:space="0" w:color="auto"/>
              <w:left w:val="outset" w:sz="6" w:space="0" w:color="auto"/>
              <w:bottom w:val="outset" w:sz="6" w:space="0" w:color="auto"/>
              <w:right w:val="outset" w:sz="6" w:space="0" w:color="auto"/>
            </w:tcBorders>
            <w:vAlign w:val="center"/>
          </w:tcPr>
          <w:p w:rsidR="00EE4D5D" w:rsidRPr="001F2B10" w:rsidRDefault="00EE4D5D" w:rsidP="00EE4D5D">
            <w:pPr>
              <w:spacing w:before="100" w:beforeAutospacing="1" w:after="100" w:afterAutospacing="1"/>
              <w:jc w:val="center"/>
            </w:pPr>
            <w:r w:rsidRPr="001F2B10">
              <w:t>2018.</w:t>
            </w:r>
          </w:p>
        </w:tc>
      </w:tr>
      <w:tr w:rsidR="00EE4D5D" w:rsidRPr="00D754EA" w:rsidTr="004B7D9C">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c>
          <w:tcPr>
            <w:tcW w:w="764" w:type="pct"/>
            <w:gridSpan w:val="3"/>
            <w:vMerge/>
            <w:tcBorders>
              <w:top w:val="outset" w:sz="6" w:space="0" w:color="auto"/>
              <w:left w:val="outset" w:sz="6" w:space="0" w:color="auto"/>
              <w:bottom w:val="outset" w:sz="6" w:space="0" w:color="auto"/>
              <w:right w:val="outset" w:sz="6" w:space="0" w:color="auto"/>
            </w:tcBorders>
            <w:vAlign w:val="center"/>
          </w:tcPr>
          <w:p w:rsidR="00EE4D5D" w:rsidRPr="001F2B10" w:rsidRDefault="00EE4D5D" w:rsidP="006911FD"/>
        </w:tc>
        <w:tc>
          <w:tcPr>
            <w:tcW w:w="845" w:type="pct"/>
            <w:tcBorders>
              <w:top w:val="outset" w:sz="6" w:space="0" w:color="auto"/>
              <w:left w:val="outset" w:sz="6" w:space="0" w:color="auto"/>
              <w:bottom w:val="outset" w:sz="6" w:space="0" w:color="auto"/>
              <w:right w:val="outset" w:sz="6" w:space="0" w:color="auto"/>
            </w:tcBorders>
            <w:vAlign w:val="center"/>
          </w:tcPr>
          <w:p w:rsidR="00EE4D5D" w:rsidRPr="001F2B10" w:rsidRDefault="00EE4D5D" w:rsidP="006911FD">
            <w:pPr>
              <w:spacing w:before="100" w:beforeAutospacing="1" w:after="100" w:afterAutospacing="1"/>
            </w:pPr>
            <w:r w:rsidRPr="001F2B10">
              <w:t>Saskaņā ar valsts budžetu kārtējam gadam</w:t>
            </w:r>
          </w:p>
        </w:tc>
        <w:tc>
          <w:tcPr>
            <w:tcW w:w="676" w:type="pct"/>
            <w:gridSpan w:val="2"/>
            <w:tcBorders>
              <w:top w:val="outset" w:sz="6" w:space="0" w:color="auto"/>
              <w:left w:val="outset" w:sz="6" w:space="0" w:color="auto"/>
              <w:bottom w:val="outset" w:sz="6" w:space="0" w:color="auto"/>
              <w:right w:val="outset" w:sz="6" w:space="0" w:color="auto"/>
            </w:tcBorders>
            <w:vAlign w:val="center"/>
          </w:tcPr>
          <w:p w:rsidR="00EE4D5D" w:rsidRPr="001F2B10" w:rsidRDefault="00EE4D5D" w:rsidP="006911FD">
            <w:pPr>
              <w:spacing w:before="100" w:beforeAutospacing="1" w:after="100" w:afterAutospacing="1"/>
            </w:pPr>
            <w:r w:rsidRPr="001F2B10">
              <w:t>Izmaiņas kārtējā gadā, salīdzinot ar budžetu kārtējam gadam</w:t>
            </w:r>
          </w:p>
        </w:tc>
        <w:tc>
          <w:tcPr>
            <w:tcW w:w="975" w:type="pct"/>
            <w:tcBorders>
              <w:top w:val="outset" w:sz="6" w:space="0" w:color="auto"/>
              <w:left w:val="outset" w:sz="6" w:space="0" w:color="auto"/>
              <w:bottom w:val="outset" w:sz="6" w:space="0" w:color="auto"/>
              <w:right w:val="outset" w:sz="6" w:space="0" w:color="auto"/>
            </w:tcBorders>
            <w:vAlign w:val="center"/>
          </w:tcPr>
          <w:p w:rsidR="00EE4D5D" w:rsidRPr="001F2B10" w:rsidRDefault="00EE4D5D" w:rsidP="006911FD">
            <w:pPr>
              <w:spacing w:before="100" w:beforeAutospacing="1" w:after="100" w:afterAutospacing="1"/>
            </w:pPr>
            <w:r w:rsidRPr="001F2B10">
              <w:t>Izmaiņas, salīdzinot ar kārtējo (n) gadu</w:t>
            </w:r>
          </w:p>
        </w:tc>
        <w:tc>
          <w:tcPr>
            <w:tcW w:w="900" w:type="pct"/>
            <w:tcBorders>
              <w:top w:val="outset" w:sz="6" w:space="0" w:color="auto"/>
              <w:left w:val="outset" w:sz="6" w:space="0" w:color="auto"/>
              <w:bottom w:val="outset" w:sz="6" w:space="0" w:color="auto"/>
              <w:right w:val="outset" w:sz="6" w:space="0" w:color="auto"/>
            </w:tcBorders>
            <w:vAlign w:val="center"/>
          </w:tcPr>
          <w:p w:rsidR="00EE4D5D" w:rsidRPr="001F2B10" w:rsidRDefault="00EE4D5D" w:rsidP="006911FD">
            <w:pPr>
              <w:spacing w:before="100" w:beforeAutospacing="1" w:after="100" w:afterAutospacing="1"/>
            </w:pPr>
            <w:r w:rsidRPr="001F2B10">
              <w:t>Izmaiņas, salīdzinot ar kārtējo (n) gadu</w:t>
            </w:r>
          </w:p>
        </w:tc>
        <w:tc>
          <w:tcPr>
            <w:tcW w:w="840" w:type="pct"/>
            <w:gridSpan w:val="2"/>
            <w:tcBorders>
              <w:top w:val="outset" w:sz="6" w:space="0" w:color="auto"/>
              <w:left w:val="outset" w:sz="6" w:space="0" w:color="auto"/>
              <w:bottom w:val="outset" w:sz="6" w:space="0" w:color="auto"/>
              <w:right w:val="outset" w:sz="6" w:space="0" w:color="auto"/>
            </w:tcBorders>
            <w:vAlign w:val="center"/>
          </w:tcPr>
          <w:p w:rsidR="00EE4D5D" w:rsidRPr="001F2B10" w:rsidRDefault="00EE4D5D" w:rsidP="006911FD">
            <w:pPr>
              <w:spacing w:before="100" w:beforeAutospacing="1" w:after="100" w:afterAutospacing="1"/>
            </w:pPr>
            <w:r w:rsidRPr="001F2B10">
              <w:t>Izmaiņas, salīdzinot ar kārtējo (n) gadu</w:t>
            </w:r>
          </w:p>
        </w:tc>
      </w:tr>
      <w:tr w:rsidR="00EE4D5D" w:rsidRPr="00D754EA" w:rsidTr="004B7D9C">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c>
          <w:tcPr>
            <w:tcW w:w="764" w:type="pct"/>
            <w:gridSpan w:val="3"/>
            <w:tcBorders>
              <w:top w:val="outset" w:sz="6" w:space="0" w:color="auto"/>
              <w:left w:val="outset" w:sz="6" w:space="0" w:color="auto"/>
              <w:bottom w:val="outset" w:sz="6" w:space="0" w:color="auto"/>
              <w:right w:val="outset" w:sz="6" w:space="0" w:color="auto"/>
            </w:tcBorders>
            <w:vAlign w:val="center"/>
          </w:tcPr>
          <w:p w:rsidR="00EE4D5D" w:rsidRPr="001F2B10" w:rsidRDefault="00EE4D5D" w:rsidP="006911FD">
            <w:pPr>
              <w:spacing w:before="100" w:beforeAutospacing="1" w:after="100" w:afterAutospacing="1"/>
              <w:jc w:val="center"/>
            </w:pPr>
            <w:r w:rsidRPr="001F2B10">
              <w:t>1</w:t>
            </w:r>
          </w:p>
        </w:tc>
        <w:tc>
          <w:tcPr>
            <w:tcW w:w="845" w:type="pct"/>
            <w:tcBorders>
              <w:top w:val="outset" w:sz="6" w:space="0" w:color="auto"/>
              <w:left w:val="outset" w:sz="6" w:space="0" w:color="auto"/>
              <w:bottom w:val="outset" w:sz="6" w:space="0" w:color="auto"/>
              <w:right w:val="outset" w:sz="6" w:space="0" w:color="auto"/>
            </w:tcBorders>
            <w:vAlign w:val="center"/>
          </w:tcPr>
          <w:p w:rsidR="00EE4D5D" w:rsidRPr="001F2B10" w:rsidRDefault="00EE4D5D" w:rsidP="006911FD">
            <w:pPr>
              <w:spacing w:before="100" w:beforeAutospacing="1" w:after="100" w:afterAutospacing="1"/>
              <w:jc w:val="center"/>
            </w:pPr>
            <w:r w:rsidRPr="001F2B10">
              <w:t>2</w:t>
            </w:r>
          </w:p>
        </w:tc>
        <w:tc>
          <w:tcPr>
            <w:tcW w:w="676" w:type="pct"/>
            <w:gridSpan w:val="2"/>
            <w:tcBorders>
              <w:top w:val="outset" w:sz="6" w:space="0" w:color="auto"/>
              <w:left w:val="outset" w:sz="6" w:space="0" w:color="auto"/>
              <w:bottom w:val="outset" w:sz="6" w:space="0" w:color="auto"/>
              <w:right w:val="outset" w:sz="6" w:space="0" w:color="auto"/>
            </w:tcBorders>
            <w:vAlign w:val="center"/>
          </w:tcPr>
          <w:p w:rsidR="00EE4D5D" w:rsidRPr="001F2B10" w:rsidRDefault="00EE4D5D" w:rsidP="006911FD">
            <w:pPr>
              <w:spacing w:before="100" w:beforeAutospacing="1" w:after="100" w:afterAutospacing="1"/>
              <w:jc w:val="center"/>
            </w:pPr>
            <w:r w:rsidRPr="001F2B10">
              <w:t>3</w:t>
            </w:r>
          </w:p>
        </w:tc>
        <w:tc>
          <w:tcPr>
            <w:tcW w:w="975" w:type="pct"/>
            <w:tcBorders>
              <w:top w:val="outset" w:sz="6" w:space="0" w:color="auto"/>
              <w:left w:val="outset" w:sz="6" w:space="0" w:color="auto"/>
              <w:bottom w:val="outset" w:sz="6" w:space="0" w:color="auto"/>
              <w:right w:val="outset" w:sz="6" w:space="0" w:color="auto"/>
            </w:tcBorders>
            <w:vAlign w:val="center"/>
          </w:tcPr>
          <w:p w:rsidR="00EE4D5D" w:rsidRPr="001F2B10" w:rsidRDefault="00EE4D5D" w:rsidP="006911FD">
            <w:pPr>
              <w:spacing w:before="100" w:beforeAutospacing="1" w:after="100" w:afterAutospacing="1"/>
              <w:jc w:val="center"/>
            </w:pPr>
            <w:r w:rsidRPr="001F2B10">
              <w:t>4</w:t>
            </w:r>
          </w:p>
        </w:tc>
        <w:tc>
          <w:tcPr>
            <w:tcW w:w="900" w:type="pct"/>
            <w:tcBorders>
              <w:top w:val="outset" w:sz="6" w:space="0" w:color="auto"/>
              <w:left w:val="outset" w:sz="6" w:space="0" w:color="auto"/>
              <w:bottom w:val="outset" w:sz="6" w:space="0" w:color="auto"/>
              <w:right w:val="outset" w:sz="6" w:space="0" w:color="auto"/>
            </w:tcBorders>
            <w:vAlign w:val="center"/>
          </w:tcPr>
          <w:p w:rsidR="00EE4D5D" w:rsidRPr="001F2B10" w:rsidRDefault="00EE4D5D" w:rsidP="006911FD">
            <w:pPr>
              <w:spacing w:before="100" w:beforeAutospacing="1" w:after="100" w:afterAutospacing="1"/>
              <w:jc w:val="center"/>
            </w:pPr>
            <w:r w:rsidRPr="001F2B10">
              <w:t>5</w:t>
            </w:r>
          </w:p>
        </w:tc>
        <w:tc>
          <w:tcPr>
            <w:tcW w:w="840" w:type="pct"/>
            <w:gridSpan w:val="2"/>
            <w:tcBorders>
              <w:top w:val="outset" w:sz="6" w:space="0" w:color="auto"/>
              <w:left w:val="outset" w:sz="6" w:space="0" w:color="auto"/>
              <w:bottom w:val="outset" w:sz="6" w:space="0" w:color="auto"/>
              <w:right w:val="outset" w:sz="6" w:space="0" w:color="auto"/>
            </w:tcBorders>
            <w:vAlign w:val="center"/>
          </w:tcPr>
          <w:p w:rsidR="00EE4D5D" w:rsidRPr="001F2B10" w:rsidRDefault="00EE4D5D" w:rsidP="006911FD">
            <w:pPr>
              <w:spacing w:before="100" w:beforeAutospacing="1" w:after="100" w:afterAutospacing="1"/>
              <w:jc w:val="center"/>
            </w:pPr>
            <w:r w:rsidRPr="001F2B10">
              <w:t>6</w:t>
            </w:r>
          </w:p>
        </w:tc>
      </w:tr>
      <w:tr w:rsidR="00EE4D5D" w:rsidRPr="00D754EA" w:rsidTr="004B7D9C">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c>
          <w:tcPr>
            <w:tcW w:w="764" w:type="pct"/>
            <w:gridSpan w:val="3"/>
            <w:tcBorders>
              <w:top w:val="outset" w:sz="6" w:space="0" w:color="auto"/>
              <w:left w:val="outset" w:sz="6" w:space="0" w:color="auto"/>
              <w:bottom w:val="outset" w:sz="6" w:space="0" w:color="auto"/>
              <w:right w:val="outset" w:sz="6" w:space="0" w:color="auto"/>
            </w:tcBorders>
          </w:tcPr>
          <w:p w:rsidR="00EE4D5D" w:rsidRPr="001F2B10" w:rsidRDefault="00EE4D5D" w:rsidP="006911FD">
            <w:pPr>
              <w:spacing w:before="100" w:beforeAutospacing="1" w:after="100" w:afterAutospacing="1"/>
            </w:pPr>
            <w:r w:rsidRPr="001F2B10">
              <w:lastRenderedPageBreak/>
              <w:t> 1. Budžeta ieņēmumi:</w:t>
            </w:r>
          </w:p>
        </w:tc>
        <w:tc>
          <w:tcPr>
            <w:tcW w:w="845" w:type="pct"/>
            <w:tcBorders>
              <w:top w:val="outset" w:sz="6" w:space="0" w:color="auto"/>
              <w:left w:val="outset" w:sz="6" w:space="0" w:color="auto"/>
              <w:bottom w:val="outset" w:sz="6" w:space="0" w:color="auto"/>
              <w:right w:val="outset" w:sz="6" w:space="0" w:color="auto"/>
            </w:tcBorders>
          </w:tcPr>
          <w:p w:rsidR="00EE4D5D" w:rsidRPr="001F2B10" w:rsidRDefault="0081164A" w:rsidP="006911FD">
            <w:pPr>
              <w:spacing w:before="100" w:beforeAutospacing="1" w:after="100" w:afterAutospacing="1"/>
              <w:jc w:val="center"/>
            </w:pPr>
            <w:r w:rsidRPr="001F2B10">
              <w:t>225 060</w:t>
            </w:r>
          </w:p>
        </w:tc>
        <w:tc>
          <w:tcPr>
            <w:tcW w:w="676" w:type="pct"/>
            <w:gridSpan w:val="2"/>
            <w:tcBorders>
              <w:top w:val="outset" w:sz="6" w:space="0" w:color="auto"/>
              <w:left w:val="outset" w:sz="6" w:space="0" w:color="auto"/>
              <w:bottom w:val="outset" w:sz="6" w:space="0" w:color="auto"/>
              <w:right w:val="outset" w:sz="6" w:space="0" w:color="auto"/>
            </w:tcBorders>
          </w:tcPr>
          <w:p w:rsidR="00EE4D5D" w:rsidRPr="001F2B10" w:rsidRDefault="00EE4D5D" w:rsidP="006911FD">
            <w:pPr>
              <w:jc w:val="center"/>
            </w:pPr>
            <w:r w:rsidRPr="001F2B10">
              <w:t>0</w:t>
            </w:r>
          </w:p>
        </w:tc>
        <w:tc>
          <w:tcPr>
            <w:tcW w:w="975" w:type="pct"/>
            <w:tcBorders>
              <w:top w:val="outset" w:sz="6" w:space="0" w:color="auto"/>
              <w:left w:val="outset" w:sz="6" w:space="0" w:color="auto"/>
              <w:bottom w:val="outset" w:sz="6" w:space="0" w:color="auto"/>
              <w:right w:val="outset" w:sz="6" w:space="0" w:color="auto"/>
            </w:tcBorders>
          </w:tcPr>
          <w:p w:rsidR="00EE4D5D" w:rsidRPr="001F2B10" w:rsidRDefault="00EE4D5D" w:rsidP="006911FD">
            <w:pPr>
              <w:jc w:val="center"/>
            </w:pPr>
            <w:r w:rsidRPr="001F2B10">
              <w:t>0</w:t>
            </w:r>
          </w:p>
        </w:tc>
        <w:tc>
          <w:tcPr>
            <w:tcW w:w="900" w:type="pct"/>
            <w:tcBorders>
              <w:top w:val="outset" w:sz="6" w:space="0" w:color="auto"/>
              <w:left w:val="outset" w:sz="6" w:space="0" w:color="auto"/>
              <w:bottom w:val="outset" w:sz="6" w:space="0" w:color="auto"/>
              <w:right w:val="outset" w:sz="6" w:space="0" w:color="auto"/>
            </w:tcBorders>
          </w:tcPr>
          <w:p w:rsidR="00EE4D5D" w:rsidRPr="001F2B10" w:rsidRDefault="00EE4D5D" w:rsidP="006911FD">
            <w:pPr>
              <w:jc w:val="center"/>
            </w:pPr>
            <w:r w:rsidRPr="001F2B10">
              <w:t>0</w:t>
            </w:r>
          </w:p>
        </w:tc>
        <w:tc>
          <w:tcPr>
            <w:tcW w:w="840" w:type="pct"/>
            <w:gridSpan w:val="2"/>
            <w:tcBorders>
              <w:top w:val="outset" w:sz="6" w:space="0" w:color="auto"/>
              <w:left w:val="outset" w:sz="6" w:space="0" w:color="auto"/>
              <w:bottom w:val="outset" w:sz="6" w:space="0" w:color="auto"/>
              <w:right w:val="outset" w:sz="6" w:space="0" w:color="auto"/>
            </w:tcBorders>
          </w:tcPr>
          <w:p w:rsidR="00EE4D5D" w:rsidRPr="001F2B10" w:rsidRDefault="00EE4D5D" w:rsidP="006911FD">
            <w:pPr>
              <w:jc w:val="center"/>
            </w:pPr>
            <w:r w:rsidRPr="001F2B10">
              <w:t>0</w:t>
            </w:r>
          </w:p>
        </w:tc>
      </w:tr>
      <w:tr w:rsidR="00EE4D5D" w:rsidRPr="00D754EA" w:rsidTr="004B7D9C">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c>
          <w:tcPr>
            <w:tcW w:w="764" w:type="pct"/>
            <w:gridSpan w:val="3"/>
            <w:tcBorders>
              <w:top w:val="outset" w:sz="6" w:space="0" w:color="auto"/>
              <w:left w:val="outset" w:sz="6" w:space="0" w:color="auto"/>
              <w:bottom w:val="outset" w:sz="6" w:space="0" w:color="auto"/>
              <w:right w:val="outset" w:sz="6" w:space="0" w:color="auto"/>
            </w:tcBorders>
          </w:tcPr>
          <w:p w:rsidR="00EE4D5D" w:rsidRPr="001F2B10" w:rsidRDefault="00EE4D5D" w:rsidP="006911FD">
            <w:pPr>
              <w:spacing w:before="100" w:beforeAutospacing="1" w:after="100" w:afterAutospacing="1"/>
            </w:pPr>
            <w:r w:rsidRPr="001F2B10">
              <w:t> 1.1. valsts pamatbudžets, tai skaitā ieņēmumi no maksas pakalpojumiem un citi pašu ieņēmumi</w:t>
            </w:r>
          </w:p>
        </w:tc>
        <w:tc>
          <w:tcPr>
            <w:tcW w:w="845" w:type="pct"/>
            <w:tcBorders>
              <w:top w:val="outset" w:sz="6" w:space="0" w:color="auto"/>
              <w:left w:val="outset" w:sz="6" w:space="0" w:color="auto"/>
              <w:bottom w:val="outset" w:sz="6" w:space="0" w:color="auto"/>
              <w:right w:val="outset" w:sz="6" w:space="0" w:color="auto"/>
            </w:tcBorders>
          </w:tcPr>
          <w:p w:rsidR="00EE4D5D" w:rsidRPr="001F2B10" w:rsidRDefault="00EE4D5D" w:rsidP="0081164A">
            <w:pPr>
              <w:spacing w:before="100" w:beforeAutospacing="1" w:after="100" w:afterAutospacing="1"/>
              <w:jc w:val="center"/>
            </w:pPr>
            <w:r w:rsidRPr="001F2B10">
              <w:t>LM apakšprogrammā 62.06.00 „</w:t>
            </w:r>
            <w:r w:rsidR="0081164A" w:rsidRPr="001F2B10">
              <w:t>Eiropas Reģionālās attīstības fonda (ERAF) īstenotie projekti labklājības nozarē (2007-2013)</w:t>
            </w:r>
            <w:r w:rsidRPr="001F2B10">
              <w:t xml:space="preserve">” 225 060 </w:t>
            </w:r>
            <w:proofErr w:type="spellStart"/>
            <w:r w:rsidRPr="001F2B10">
              <w:t>euro</w:t>
            </w:r>
            <w:proofErr w:type="spellEnd"/>
          </w:p>
        </w:tc>
        <w:tc>
          <w:tcPr>
            <w:tcW w:w="676" w:type="pct"/>
            <w:gridSpan w:val="2"/>
            <w:tcBorders>
              <w:top w:val="outset" w:sz="6" w:space="0" w:color="auto"/>
              <w:left w:val="outset" w:sz="6" w:space="0" w:color="auto"/>
              <w:bottom w:val="outset" w:sz="6" w:space="0" w:color="auto"/>
              <w:right w:val="outset" w:sz="6" w:space="0" w:color="auto"/>
            </w:tcBorders>
          </w:tcPr>
          <w:p w:rsidR="00EE4D5D" w:rsidRPr="001F2B10" w:rsidRDefault="00EE4D5D" w:rsidP="006911FD">
            <w:pPr>
              <w:spacing w:before="100" w:beforeAutospacing="1" w:after="100" w:afterAutospacing="1"/>
              <w:jc w:val="center"/>
            </w:pPr>
            <w:r w:rsidRPr="001F2B10">
              <w:t>0</w:t>
            </w:r>
          </w:p>
        </w:tc>
        <w:tc>
          <w:tcPr>
            <w:tcW w:w="975" w:type="pct"/>
            <w:tcBorders>
              <w:top w:val="outset" w:sz="6" w:space="0" w:color="auto"/>
              <w:left w:val="outset" w:sz="6" w:space="0" w:color="auto"/>
              <w:bottom w:val="outset" w:sz="6" w:space="0" w:color="auto"/>
              <w:right w:val="outset" w:sz="6" w:space="0" w:color="auto"/>
            </w:tcBorders>
          </w:tcPr>
          <w:p w:rsidR="00EE4D5D" w:rsidRPr="001F2B10" w:rsidRDefault="00EE4D5D" w:rsidP="006911FD">
            <w:pPr>
              <w:jc w:val="center"/>
            </w:pPr>
            <w:r w:rsidRPr="001F2B10">
              <w:t>0</w:t>
            </w:r>
          </w:p>
        </w:tc>
        <w:tc>
          <w:tcPr>
            <w:tcW w:w="900" w:type="pct"/>
            <w:tcBorders>
              <w:top w:val="outset" w:sz="6" w:space="0" w:color="auto"/>
              <w:left w:val="outset" w:sz="6" w:space="0" w:color="auto"/>
              <w:bottom w:val="outset" w:sz="6" w:space="0" w:color="auto"/>
              <w:right w:val="outset" w:sz="6" w:space="0" w:color="auto"/>
            </w:tcBorders>
          </w:tcPr>
          <w:p w:rsidR="00EE4D5D" w:rsidRPr="001F2B10" w:rsidRDefault="00EE4D5D" w:rsidP="006911FD">
            <w:pPr>
              <w:jc w:val="center"/>
            </w:pPr>
            <w:r w:rsidRPr="001F2B10">
              <w:t>0</w:t>
            </w:r>
          </w:p>
        </w:tc>
        <w:tc>
          <w:tcPr>
            <w:tcW w:w="840" w:type="pct"/>
            <w:gridSpan w:val="2"/>
            <w:tcBorders>
              <w:top w:val="outset" w:sz="6" w:space="0" w:color="auto"/>
              <w:left w:val="outset" w:sz="6" w:space="0" w:color="auto"/>
              <w:bottom w:val="outset" w:sz="6" w:space="0" w:color="auto"/>
              <w:right w:val="outset" w:sz="6" w:space="0" w:color="auto"/>
            </w:tcBorders>
          </w:tcPr>
          <w:p w:rsidR="00EE4D5D" w:rsidRPr="001F2B10" w:rsidRDefault="00EE4D5D" w:rsidP="006911FD">
            <w:pPr>
              <w:jc w:val="center"/>
            </w:pPr>
            <w:r w:rsidRPr="001F2B10">
              <w:t>0</w:t>
            </w:r>
          </w:p>
        </w:tc>
      </w:tr>
      <w:tr w:rsidR="00EE4D5D" w:rsidRPr="00D754EA" w:rsidTr="004B7D9C">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c>
          <w:tcPr>
            <w:tcW w:w="764" w:type="pct"/>
            <w:gridSpan w:val="3"/>
            <w:tcBorders>
              <w:top w:val="outset" w:sz="6" w:space="0" w:color="auto"/>
              <w:left w:val="outset" w:sz="6" w:space="0" w:color="auto"/>
              <w:bottom w:val="outset" w:sz="6" w:space="0" w:color="auto"/>
              <w:right w:val="outset" w:sz="6" w:space="0" w:color="auto"/>
            </w:tcBorders>
          </w:tcPr>
          <w:p w:rsidR="00EE4D5D" w:rsidRPr="001F2B10" w:rsidRDefault="00EE4D5D" w:rsidP="006911FD">
            <w:pPr>
              <w:spacing w:before="100" w:beforeAutospacing="1" w:after="100" w:afterAutospacing="1"/>
            </w:pPr>
            <w:r w:rsidRPr="001F2B10">
              <w:t> 2. Budžeta izdevumi:</w:t>
            </w:r>
          </w:p>
        </w:tc>
        <w:tc>
          <w:tcPr>
            <w:tcW w:w="845" w:type="pct"/>
            <w:tcBorders>
              <w:top w:val="outset" w:sz="6" w:space="0" w:color="auto"/>
              <w:left w:val="outset" w:sz="6" w:space="0" w:color="auto"/>
              <w:bottom w:val="outset" w:sz="6" w:space="0" w:color="auto"/>
              <w:right w:val="outset" w:sz="6" w:space="0" w:color="auto"/>
            </w:tcBorders>
          </w:tcPr>
          <w:p w:rsidR="00EE4D5D" w:rsidRPr="001F2B10" w:rsidRDefault="0081164A" w:rsidP="006911FD">
            <w:pPr>
              <w:jc w:val="center"/>
            </w:pPr>
            <w:r w:rsidRPr="001F2B10">
              <w:t>225 060</w:t>
            </w:r>
          </w:p>
        </w:tc>
        <w:tc>
          <w:tcPr>
            <w:tcW w:w="676" w:type="pct"/>
            <w:gridSpan w:val="2"/>
            <w:tcBorders>
              <w:top w:val="outset" w:sz="6" w:space="0" w:color="auto"/>
              <w:left w:val="outset" w:sz="6" w:space="0" w:color="auto"/>
              <w:bottom w:val="outset" w:sz="6" w:space="0" w:color="auto"/>
              <w:right w:val="outset" w:sz="6" w:space="0" w:color="auto"/>
            </w:tcBorders>
          </w:tcPr>
          <w:p w:rsidR="00EE4D5D" w:rsidRPr="001F2B10" w:rsidRDefault="00EE4D5D" w:rsidP="006911FD">
            <w:pPr>
              <w:spacing w:before="100" w:beforeAutospacing="1" w:after="100" w:afterAutospacing="1"/>
              <w:jc w:val="center"/>
            </w:pPr>
            <w:r w:rsidRPr="001F2B10">
              <w:t>0</w:t>
            </w:r>
          </w:p>
        </w:tc>
        <w:tc>
          <w:tcPr>
            <w:tcW w:w="975" w:type="pct"/>
            <w:tcBorders>
              <w:top w:val="outset" w:sz="6" w:space="0" w:color="auto"/>
              <w:left w:val="outset" w:sz="6" w:space="0" w:color="auto"/>
              <w:bottom w:val="outset" w:sz="6" w:space="0" w:color="auto"/>
              <w:right w:val="outset" w:sz="6" w:space="0" w:color="auto"/>
            </w:tcBorders>
          </w:tcPr>
          <w:p w:rsidR="00EE4D5D" w:rsidRPr="001F2B10" w:rsidRDefault="00EE4D5D" w:rsidP="006911FD">
            <w:pPr>
              <w:jc w:val="center"/>
              <w:rPr>
                <w:highlight w:val="yellow"/>
              </w:rPr>
            </w:pPr>
            <w:r w:rsidRPr="001F2B10">
              <w:t>0</w:t>
            </w:r>
          </w:p>
          <w:p w:rsidR="00EE4D5D" w:rsidRPr="001F2B10" w:rsidRDefault="00EE4D5D" w:rsidP="006911FD">
            <w:pPr>
              <w:rPr>
                <w:highlight w:val="yellow"/>
              </w:rPr>
            </w:pPr>
          </w:p>
        </w:tc>
        <w:tc>
          <w:tcPr>
            <w:tcW w:w="900" w:type="pct"/>
            <w:tcBorders>
              <w:top w:val="outset" w:sz="6" w:space="0" w:color="auto"/>
              <w:left w:val="outset" w:sz="6" w:space="0" w:color="auto"/>
              <w:bottom w:val="outset" w:sz="6" w:space="0" w:color="auto"/>
              <w:right w:val="outset" w:sz="6" w:space="0" w:color="auto"/>
            </w:tcBorders>
          </w:tcPr>
          <w:p w:rsidR="00EE4D5D" w:rsidRPr="001F2B10" w:rsidRDefault="00EE4D5D" w:rsidP="006911FD">
            <w:pPr>
              <w:jc w:val="center"/>
              <w:rPr>
                <w:highlight w:val="yellow"/>
              </w:rPr>
            </w:pPr>
            <w:r w:rsidRPr="001F2B10">
              <w:t>0</w:t>
            </w:r>
          </w:p>
        </w:tc>
        <w:tc>
          <w:tcPr>
            <w:tcW w:w="840" w:type="pct"/>
            <w:gridSpan w:val="2"/>
            <w:tcBorders>
              <w:top w:val="outset" w:sz="6" w:space="0" w:color="auto"/>
              <w:left w:val="outset" w:sz="6" w:space="0" w:color="auto"/>
              <w:bottom w:val="outset" w:sz="6" w:space="0" w:color="auto"/>
              <w:right w:val="outset" w:sz="6" w:space="0" w:color="auto"/>
            </w:tcBorders>
          </w:tcPr>
          <w:p w:rsidR="00EE4D5D" w:rsidRPr="001F2B10" w:rsidRDefault="00EE4D5D" w:rsidP="006911FD">
            <w:pPr>
              <w:jc w:val="center"/>
              <w:rPr>
                <w:highlight w:val="yellow"/>
              </w:rPr>
            </w:pPr>
            <w:r w:rsidRPr="001F2B10">
              <w:t>0</w:t>
            </w:r>
          </w:p>
        </w:tc>
      </w:tr>
      <w:tr w:rsidR="00EE4D5D" w:rsidRPr="00D754EA" w:rsidTr="004B7D9C">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c>
          <w:tcPr>
            <w:tcW w:w="764" w:type="pct"/>
            <w:gridSpan w:val="3"/>
            <w:tcBorders>
              <w:top w:val="outset" w:sz="6" w:space="0" w:color="auto"/>
              <w:left w:val="outset" w:sz="6" w:space="0" w:color="auto"/>
              <w:bottom w:val="outset" w:sz="6" w:space="0" w:color="auto"/>
              <w:right w:val="outset" w:sz="6" w:space="0" w:color="auto"/>
            </w:tcBorders>
          </w:tcPr>
          <w:p w:rsidR="00EE4D5D" w:rsidRPr="001F2B10" w:rsidRDefault="00EE4D5D" w:rsidP="006911FD">
            <w:pPr>
              <w:spacing w:before="100" w:beforeAutospacing="1" w:after="100" w:afterAutospacing="1"/>
            </w:pPr>
            <w:r w:rsidRPr="001F2B10">
              <w:t> 2.1. valsts pamatbudžets</w:t>
            </w:r>
          </w:p>
        </w:tc>
        <w:tc>
          <w:tcPr>
            <w:tcW w:w="845" w:type="pct"/>
            <w:tcBorders>
              <w:top w:val="outset" w:sz="6" w:space="0" w:color="auto"/>
              <w:left w:val="outset" w:sz="6" w:space="0" w:color="auto"/>
              <w:bottom w:val="outset" w:sz="6" w:space="0" w:color="auto"/>
              <w:right w:val="outset" w:sz="6" w:space="0" w:color="auto"/>
            </w:tcBorders>
          </w:tcPr>
          <w:p w:rsidR="00EE4D5D" w:rsidRPr="001F2B10" w:rsidRDefault="00EE4D5D" w:rsidP="00EE4D5D">
            <w:pPr>
              <w:spacing w:before="100" w:beforeAutospacing="1" w:after="100" w:afterAutospacing="1"/>
              <w:jc w:val="center"/>
              <w:rPr>
                <w:strike/>
              </w:rPr>
            </w:pPr>
            <w:r w:rsidRPr="001F2B10">
              <w:t>LM apakšprogrammā 62.06.00 „</w:t>
            </w:r>
            <w:r w:rsidR="0081164A" w:rsidRPr="001F2B10">
              <w:t>Eiropas Reģionālās attīstības fonda (ERAF) īstenotie projekti labklājības nozarē (2007-2013)</w:t>
            </w:r>
            <w:r w:rsidRPr="001F2B10">
              <w:t xml:space="preserve">” 225 060 </w:t>
            </w:r>
            <w:proofErr w:type="spellStart"/>
            <w:r w:rsidRPr="001F2B10">
              <w:rPr>
                <w:i/>
              </w:rPr>
              <w:t>euro</w:t>
            </w:r>
            <w:proofErr w:type="spellEnd"/>
          </w:p>
        </w:tc>
        <w:tc>
          <w:tcPr>
            <w:tcW w:w="676" w:type="pct"/>
            <w:gridSpan w:val="2"/>
            <w:tcBorders>
              <w:top w:val="outset" w:sz="6" w:space="0" w:color="auto"/>
              <w:left w:val="outset" w:sz="6" w:space="0" w:color="auto"/>
              <w:bottom w:val="outset" w:sz="6" w:space="0" w:color="auto"/>
              <w:right w:val="outset" w:sz="6" w:space="0" w:color="auto"/>
            </w:tcBorders>
          </w:tcPr>
          <w:p w:rsidR="00EE4D5D" w:rsidRPr="001F2B10" w:rsidRDefault="00EE4D5D" w:rsidP="006911FD">
            <w:pPr>
              <w:spacing w:before="100" w:beforeAutospacing="1" w:after="100" w:afterAutospacing="1"/>
              <w:jc w:val="center"/>
            </w:pPr>
            <w:r w:rsidRPr="001F2B10">
              <w:t>0</w:t>
            </w:r>
          </w:p>
        </w:tc>
        <w:tc>
          <w:tcPr>
            <w:tcW w:w="975" w:type="pct"/>
            <w:tcBorders>
              <w:top w:val="outset" w:sz="6" w:space="0" w:color="auto"/>
              <w:left w:val="outset" w:sz="6" w:space="0" w:color="auto"/>
              <w:bottom w:val="outset" w:sz="6" w:space="0" w:color="auto"/>
              <w:right w:val="outset" w:sz="6" w:space="0" w:color="auto"/>
            </w:tcBorders>
          </w:tcPr>
          <w:p w:rsidR="00EE4D5D" w:rsidRPr="001F2B10" w:rsidRDefault="00EE4D5D" w:rsidP="006911FD">
            <w:pPr>
              <w:jc w:val="center"/>
            </w:pPr>
            <w:r w:rsidRPr="001F2B10">
              <w:t>0</w:t>
            </w:r>
          </w:p>
        </w:tc>
        <w:tc>
          <w:tcPr>
            <w:tcW w:w="900" w:type="pct"/>
            <w:tcBorders>
              <w:top w:val="outset" w:sz="6" w:space="0" w:color="auto"/>
              <w:left w:val="outset" w:sz="6" w:space="0" w:color="auto"/>
              <w:bottom w:val="outset" w:sz="6" w:space="0" w:color="auto"/>
              <w:right w:val="outset" w:sz="6" w:space="0" w:color="auto"/>
            </w:tcBorders>
          </w:tcPr>
          <w:p w:rsidR="00EE4D5D" w:rsidRPr="001F2B10" w:rsidRDefault="00EE4D5D" w:rsidP="006911FD">
            <w:pPr>
              <w:jc w:val="center"/>
            </w:pPr>
            <w:r w:rsidRPr="001F2B10">
              <w:t>0</w:t>
            </w:r>
          </w:p>
        </w:tc>
        <w:tc>
          <w:tcPr>
            <w:tcW w:w="840" w:type="pct"/>
            <w:gridSpan w:val="2"/>
            <w:tcBorders>
              <w:top w:val="outset" w:sz="6" w:space="0" w:color="auto"/>
              <w:left w:val="outset" w:sz="6" w:space="0" w:color="auto"/>
              <w:bottom w:val="outset" w:sz="6" w:space="0" w:color="auto"/>
              <w:right w:val="outset" w:sz="6" w:space="0" w:color="auto"/>
            </w:tcBorders>
          </w:tcPr>
          <w:p w:rsidR="00EE4D5D" w:rsidRPr="001F2B10" w:rsidRDefault="00EE4D5D" w:rsidP="006911FD">
            <w:pPr>
              <w:jc w:val="center"/>
            </w:pPr>
            <w:r w:rsidRPr="001F2B10">
              <w:t>0</w:t>
            </w:r>
          </w:p>
        </w:tc>
      </w:tr>
      <w:tr w:rsidR="00EE4D5D" w:rsidRPr="00D754EA" w:rsidTr="004B7D9C">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c>
          <w:tcPr>
            <w:tcW w:w="764" w:type="pct"/>
            <w:gridSpan w:val="3"/>
            <w:tcBorders>
              <w:top w:val="outset" w:sz="6" w:space="0" w:color="auto"/>
              <w:left w:val="outset" w:sz="6" w:space="0" w:color="auto"/>
              <w:bottom w:val="outset" w:sz="6" w:space="0" w:color="auto"/>
              <w:right w:val="outset" w:sz="6" w:space="0" w:color="auto"/>
            </w:tcBorders>
          </w:tcPr>
          <w:p w:rsidR="00EE4D5D" w:rsidRPr="001F2B10" w:rsidRDefault="00EE4D5D" w:rsidP="006911FD">
            <w:pPr>
              <w:spacing w:before="100" w:beforeAutospacing="1" w:after="100" w:afterAutospacing="1"/>
            </w:pPr>
            <w:r w:rsidRPr="001F2B10">
              <w:t> 3. Finansiālā ietekme:</w:t>
            </w:r>
          </w:p>
        </w:tc>
        <w:tc>
          <w:tcPr>
            <w:tcW w:w="845" w:type="pct"/>
            <w:tcBorders>
              <w:top w:val="outset" w:sz="6" w:space="0" w:color="auto"/>
              <w:left w:val="outset" w:sz="6" w:space="0" w:color="auto"/>
              <w:bottom w:val="outset" w:sz="6" w:space="0" w:color="auto"/>
              <w:right w:val="outset" w:sz="6" w:space="0" w:color="auto"/>
            </w:tcBorders>
          </w:tcPr>
          <w:p w:rsidR="00EE4D5D" w:rsidRPr="001F2B10" w:rsidRDefault="00EE4D5D" w:rsidP="006911FD">
            <w:pPr>
              <w:spacing w:before="100" w:beforeAutospacing="1" w:after="100" w:afterAutospacing="1"/>
              <w:jc w:val="center"/>
            </w:pPr>
            <w:r w:rsidRPr="001F2B10">
              <w:t>0</w:t>
            </w:r>
          </w:p>
        </w:tc>
        <w:tc>
          <w:tcPr>
            <w:tcW w:w="676" w:type="pct"/>
            <w:gridSpan w:val="2"/>
            <w:tcBorders>
              <w:top w:val="outset" w:sz="6" w:space="0" w:color="auto"/>
              <w:left w:val="outset" w:sz="6" w:space="0" w:color="auto"/>
              <w:bottom w:val="outset" w:sz="6" w:space="0" w:color="auto"/>
              <w:right w:val="outset" w:sz="6" w:space="0" w:color="auto"/>
            </w:tcBorders>
          </w:tcPr>
          <w:p w:rsidR="00EE4D5D" w:rsidRPr="001F2B10" w:rsidRDefault="00EE4D5D" w:rsidP="006911FD">
            <w:pPr>
              <w:spacing w:before="100" w:beforeAutospacing="1" w:after="100" w:afterAutospacing="1"/>
              <w:jc w:val="center"/>
            </w:pPr>
            <w:r w:rsidRPr="001F2B10">
              <w:t>0</w:t>
            </w:r>
          </w:p>
        </w:tc>
        <w:tc>
          <w:tcPr>
            <w:tcW w:w="975" w:type="pct"/>
            <w:tcBorders>
              <w:top w:val="outset" w:sz="6" w:space="0" w:color="auto"/>
              <w:left w:val="outset" w:sz="6" w:space="0" w:color="auto"/>
              <w:bottom w:val="outset" w:sz="6" w:space="0" w:color="auto"/>
              <w:right w:val="outset" w:sz="6" w:space="0" w:color="auto"/>
            </w:tcBorders>
          </w:tcPr>
          <w:p w:rsidR="00EE4D5D" w:rsidRPr="001F2B10" w:rsidRDefault="00EE4D5D" w:rsidP="00EE4D5D">
            <w:pPr>
              <w:jc w:val="center"/>
            </w:pPr>
            <w:r w:rsidRPr="001F2B10">
              <w:t>0</w:t>
            </w:r>
          </w:p>
        </w:tc>
        <w:tc>
          <w:tcPr>
            <w:tcW w:w="900" w:type="pct"/>
            <w:tcBorders>
              <w:top w:val="outset" w:sz="6" w:space="0" w:color="auto"/>
              <w:left w:val="outset" w:sz="6" w:space="0" w:color="auto"/>
              <w:bottom w:val="outset" w:sz="6" w:space="0" w:color="auto"/>
              <w:right w:val="outset" w:sz="6" w:space="0" w:color="auto"/>
            </w:tcBorders>
          </w:tcPr>
          <w:p w:rsidR="00EE4D5D" w:rsidRPr="001F2B10" w:rsidRDefault="00EE4D5D" w:rsidP="00EE4D5D">
            <w:pPr>
              <w:jc w:val="center"/>
            </w:pPr>
            <w:r w:rsidRPr="001F2B10">
              <w:t>0</w:t>
            </w:r>
          </w:p>
        </w:tc>
        <w:tc>
          <w:tcPr>
            <w:tcW w:w="840" w:type="pct"/>
            <w:gridSpan w:val="2"/>
            <w:tcBorders>
              <w:top w:val="outset" w:sz="6" w:space="0" w:color="auto"/>
              <w:left w:val="outset" w:sz="6" w:space="0" w:color="auto"/>
              <w:bottom w:val="outset" w:sz="6" w:space="0" w:color="auto"/>
              <w:right w:val="outset" w:sz="6" w:space="0" w:color="auto"/>
            </w:tcBorders>
          </w:tcPr>
          <w:p w:rsidR="00EE4D5D" w:rsidRPr="001F2B10" w:rsidRDefault="00EE4D5D" w:rsidP="00EE4D5D">
            <w:pPr>
              <w:jc w:val="center"/>
            </w:pPr>
            <w:r w:rsidRPr="001F2B10">
              <w:t>0</w:t>
            </w:r>
          </w:p>
        </w:tc>
      </w:tr>
      <w:tr w:rsidR="00D00A60" w:rsidRPr="00D754EA" w:rsidTr="004B7D9C">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2981"/>
        </w:trPr>
        <w:tc>
          <w:tcPr>
            <w:tcW w:w="764" w:type="pct"/>
            <w:gridSpan w:val="3"/>
            <w:tcBorders>
              <w:top w:val="outset" w:sz="6" w:space="0" w:color="auto"/>
              <w:left w:val="outset" w:sz="6" w:space="0" w:color="auto"/>
              <w:right w:val="outset" w:sz="6" w:space="0" w:color="auto"/>
            </w:tcBorders>
          </w:tcPr>
          <w:p w:rsidR="00D00A60" w:rsidRPr="001F2B10" w:rsidRDefault="00D00A60" w:rsidP="00D00A60">
            <w:pPr>
              <w:spacing w:before="100" w:beforeAutospacing="1" w:after="100" w:afterAutospacing="1"/>
            </w:pPr>
            <w:r w:rsidRPr="001F2B10">
              <w:t xml:space="preserve"> 6. Detalizēts ieņēmumu un izdevumu aprēķins </w:t>
            </w:r>
            <w:proofErr w:type="gramStart"/>
            <w:r w:rsidRPr="001F2B10">
              <w:t>(</w:t>
            </w:r>
            <w:proofErr w:type="gramEnd"/>
            <w:r w:rsidRPr="001F2B10">
              <w:t xml:space="preserve">ja nepieciešams, detalizētu ieņēmumu un izdevumu aprēķinu var pievienot anotācijas </w:t>
            </w:r>
          </w:p>
        </w:tc>
        <w:tc>
          <w:tcPr>
            <w:tcW w:w="4236" w:type="pct"/>
            <w:gridSpan w:val="7"/>
            <w:tcBorders>
              <w:top w:val="outset" w:sz="6" w:space="0" w:color="auto"/>
              <w:left w:val="outset" w:sz="6" w:space="0" w:color="auto"/>
              <w:right w:val="outset" w:sz="6" w:space="0" w:color="auto"/>
            </w:tcBorders>
            <w:vAlign w:val="center"/>
          </w:tcPr>
          <w:p w:rsidR="00932053" w:rsidRPr="001F2B10" w:rsidRDefault="00D00A60" w:rsidP="00D00A60">
            <w:pPr>
              <w:jc w:val="both"/>
              <w:rPr>
                <w:highlight w:val="yellow"/>
              </w:rPr>
            </w:pPr>
            <w:r w:rsidRPr="001F2B10">
              <w:t>Likumprojekt</w:t>
            </w:r>
            <w:r w:rsidR="008E0419">
              <w:t>ā minētā</w:t>
            </w:r>
            <w:r w:rsidRPr="001F2B10">
              <w:t xml:space="preserve"> </w:t>
            </w:r>
            <w:proofErr w:type="spellStart"/>
            <w:r w:rsidRPr="001F2B10">
              <w:t>LabIS</w:t>
            </w:r>
            <w:proofErr w:type="spellEnd"/>
            <w:r w:rsidRPr="001F2B10">
              <w:t xml:space="preserve"> tiek izstrādāta</w:t>
            </w:r>
            <w:proofErr w:type="gramStart"/>
            <w:r w:rsidRPr="001F2B10">
              <w:t xml:space="preserve">   </w:t>
            </w:r>
            <w:proofErr w:type="gramEnd"/>
            <w:r w:rsidRPr="001F2B10">
              <w:t>ERAF projekta Nr.3DP/3.2.2.1.1/12/IPIA/CFLA/001 "Vienotās Labklājības informācijas sistēmas (</w:t>
            </w:r>
            <w:proofErr w:type="spellStart"/>
            <w:r w:rsidRPr="001F2B10">
              <w:t>LabIS</w:t>
            </w:r>
            <w:proofErr w:type="spellEnd"/>
            <w:r w:rsidRPr="001F2B10">
              <w:t>), nozares centralizēto funkciju informācijas sistēmu un centralizētas IKT infrastruktūras attīstība" ietvaros</w:t>
            </w:r>
            <w:r w:rsidR="00F62EC8">
              <w:t xml:space="preserve">, projekta kopējais finansējums </w:t>
            </w:r>
            <w:r w:rsidR="00541A5F">
              <w:t xml:space="preserve">plānots </w:t>
            </w:r>
            <w:r w:rsidR="001F2D45">
              <w:t>3 522 187,73</w:t>
            </w:r>
            <w:r w:rsidR="009708D2">
              <w:t xml:space="preserve"> </w:t>
            </w:r>
            <w:proofErr w:type="spellStart"/>
            <w:r w:rsidR="00011119">
              <w:t>euro</w:t>
            </w:r>
            <w:proofErr w:type="spellEnd"/>
            <w:r w:rsidR="009708D2">
              <w:t xml:space="preserve"> apmērā</w:t>
            </w:r>
            <w:r w:rsidR="00F62EC8">
              <w:t>, t.sk.,</w:t>
            </w:r>
            <w:r w:rsidR="00F87824">
              <w:t xml:space="preserve"> </w:t>
            </w:r>
            <w:proofErr w:type="spellStart"/>
            <w:r w:rsidRPr="001F2B10">
              <w:t>LabIS</w:t>
            </w:r>
            <w:proofErr w:type="spellEnd"/>
            <w:r w:rsidRPr="001F2B10">
              <w:t xml:space="preserve"> izstrādes izmaksas plānotas 321 860 </w:t>
            </w:r>
            <w:proofErr w:type="spellStart"/>
            <w:r w:rsidRPr="001F2B10">
              <w:t>euro</w:t>
            </w:r>
            <w:proofErr w:type="spellEnd"/>
            <w:r w:rsidR="008E0419">
              <w:t xml:space="preserve"> apmērā</w:t>
            </w:r>
            <w:r w:rsidR="009708D2">
              <w:t xml:space="preserve"> (</w:t>
            </w:r>
            <w:r w:rsidR="008E0419">
              <w:t xml:space="preserve"> t.sk. </w:t>
            </w:r>
            <w:r w:rsidR="004545EC">
              <w:t xml:space="preserve">izpilde 2014.gadā </w:t>
            </w:r>
            <w:r w:rsidR="00153924">
              <w:t>96</w:t>
            </w:r>
            <w:r w:rsidR="003A346B">
              <w:t> </w:t>
            </w:r>
            <w:r w:rsidR="004545EC" w:rsidRPr="004545EC">
              <w:t>800</w:t>
            </w:r>
            <w:r w:rsidR="003A346B">
              <w:t xml:space="preserve"> </w:t>
            </w:r>
            <w:proofErr w:type="spellStart"/>
            <w:r w:rsidR="003A346B">
              <w:t>euro</w:t>
            </w:r>
            <w:proofErr w:type="spellEnd"/>
            <w:r w:rsidR="004545EC" w:rsidRPr="004545EC">
              <w:t xml:space="preserve"> </w:t>
            </w:r>
            <w:r w:rsidR="004545EC">
              <w:t xml:space="preserve">un </w:t>
            </w:r>
            <w:r w:rsidR="008E0419">
              <w:t xml:space="preserve">2015.gadā </w:t>
            </w:r>
            <w:r w:rsidR="009708D2">
              <w:t>plānot</w:t>
            </w:r>
            <w:r w:rsidR="003A346B">
              <w:t>ais</w:t>
            </w:r>
            <w:r w:rsidR="009708D2" w:rsidRPr="001F2B10">
              <w:t xml:space="preserve"> </w:t>
            </w:r>
            <w:r w:rsidR="004545EC" w:rsidRPr="001F2B10">
              <w:t xml:space="preserve">finansējums </w:t>
            </w:r>
            <w:r w:rsidRPr="001F2B10">
              <w:t xml:space="preserve">225 060 </w:t>
            </w:r>
            <w:proofErr w:type="spellStart"/>
            <w:r w:rsidRPr="001F2B10">
              <w:t>euro</w:t>
            </w:r>
            <w:proofErr w:type="spellEnd"/>
            <w:r w:rsidR="009708D2">
              <w:t>)</w:t>
            </w:r>
            <w:r w:rsidRPr="001F2B10">
              <w:t xml:space="preserve">. </w:t>
            </w:r>
            <w:proofErr w:type="spellStart"/>
            <w:r w:rsidRPr="001F2B10">
              <w:t>LabIS</w:t>
            </w:r>
            <w:proofErr w:type="spellEnd"/>
            <w:r w:rsidRPr="001F2B10">
              <w:t xml:space="preserve"> plānots nodot ekspluatācijā līdz 2015.gada </w:t>
            </w:r>
            <w:r w:rsidR="003964DB">
              <w:t>beigām</w:t>
            </w:r>
            <w:r w:rsidRPr="001F2B10">
              <w:t xml:space="preserve">. </w:t>
            </w:r>
          </w:p>
          <w:p w:rsidR="00D00A60" w:rsidRPr="001F2B10" w:rsidRDefault="00D00A60" w:rsidP="001F2B10">
            <w:pPr>
              <w:jc w:val="both"/>
            </w:pPr>
          </w:p>
        </w:tc>
      </w:tr>
      <w:tr w:rsidR="00EE4D5D" w:rsidRPr="002B7AF3" w:rsidTr="004B7D9C">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c>
          <w:tcPr>
            <w:tcW w:w="764" w:type="pct"/>
            <w:gridSpan w:val="3"/>
            <w:tcBorders>
              <w:top w:val="outset" w:sz="6" w:space="0" w:color="auto"/>
              <w:left w:val="outset" w:sz="6" w:space="0" w:color="auto"/>
              <w:bottom w:val="outset" w:sz="6" w:space="0" w:color="auto"/>
              <w:right w:val="outset" w:sz="6" w:space="0" w:color="auto"/>
            </w:tcBorders>
          </w:tcPr>
          <w:p w:rsidR="00EE4D5D" w:rsidRPr="001F2B10" w:rsidRDefault="00EE4D5D" w:rsidP="006911FD">
            <w:pPr>
              <w:spacing w:before="100" w:beforeAutospacing="1" w:after="100" w:afterAutospacing="1"/>
            </w:pPr>
            <w:r w:rsidRPr="001F2B10">
              <w:t> 7. Cita informācija</w:t>
            </w:r>
          </w:p>
        </w:tc>
        <w:tc>
          <w:tcPr>
            <w:tcW w:w="4236" w:type="pct"/>
            <w:gridSpan w:val="7"/>
            <w:tcBorders>
              <w:top w:val="outset" w:sz="6" w:space="0" w:color="auto"/>
              <w:left w:val="outset" w:sz="6" w:space="0" w:color="auto"/>
              <w:bottom w:val="outset" w:sz="6" w:space="0" w:color="auto"/>
              <w:right w:val="outset" w:sz="6" w:space="0" w:color="auto"/>
            </w:tcBorders>
          </w:tcPr>
          <w:p w:rsidR="00F87824" w:rsidRDefault="00D00A60" w:rsidP="00F87824">
            <w:pPr>
              <w:jc w:val="both"/>
            </w:pPr>
            <w:r w:rsidRPr="001F2B10">
              <w:t xml:space="preserve"> </w:t>
            </w:r>
            <w:r w:rsidR="00F87824">
              <w:t>Pēc projekta pilnīgas pabeigšanas, ja būs nepieciešami papildus līdzekļi ERAF projekta „Vienotās Labklājības informācijas sistēmas (</w:t>
            </w:r>
            <w:proofErr w:type="spellStart"/>
            <w:r w:rsidR="00F87824">
              <w:t>LabIS</w:t>
            </w:r>
            <w:proofErr w:type="spellEnd"/>
            <w:r w:rsidR="00F87824">
              <w:t>), nozares centralizēto funkciju informācijas sistēmu un centralizētas IKT infrastruktūras attīstība” ietvaros izstrādātās sistēmas uzturēšanai 2016.gadā, papildus finansējuma pieprasījumu Labklājības ministrija virzīs likumā par gadskārtējo valsts budžetu noteiktajā kārtībā.</w:t>
            </w:r>
          </w:p>
          <w:p w:rsidR="00EE4D5D" w:rsidRPr="001F2B10" w:rsidRDefault="00F87824" w:rsidP="00F87824">
            <w:pPr>
              <w:jc w:val="both"/>
            </w:pPr>
            <w:r>
              <w:t xml:space="preserve">Jautājums par papildu valsts budžeta līdzekļu piešķiršanu 2017.gadam un turpmākajiem gadiem sistēmas uzturēšanai tiks virzīts atbilstoši Ministru kabineta 2012.gada 11.novembra noteikumu Nr.867 „Kārtība, kādā nosakāms maksimāli pieļaujamais valsts budžeta izdevumu kopapjoms un maksimāli pieļaujamais valsts </w:t>
            </w:r>
            <w:r>
              <w:lastRenderedPageBreak/>
              <w:t xml:space="preserve">budžeta izdevumu kopējais apjoms katrai ministrijai un citām centrālajām valsts iestādēm vidējam termiņam” 10.1.4. </w:t>
            </w:r>
            <w:proofErr w:type="gramStart"/>
            <w:r>
              <w:t>apakšpunktam un izskatīts Labklājības ministrijas pamatbudžeta bāzes</w:t>
            </w:r>
            <w:proofErr w:type="gramEnd"/>
            <w:r>
              <w:t xml:space="preserve"> 2017. – 2019.gadam sagatavošanas un izskatīšanas procesā.</w:t>
            </w:r>
          </w:p>
        </w:tc>
      </w:tr>
      <w:tr w:rsidR="00EE4D5D" w:rsidRPr="00233E92" w:rsidTr="004B7D9C">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c>
          <w:tcPr>
            <w:tcW w:w="5000" w:type="pct"/>
            <w:gridSpan w:val="10"/>
            <w:tcBorders>
              <w:top w:val="outset" w:sz="6" w:space="0" w:color="auto"/>
              <w:left w:val="nil"/>
              <w:bottom w:val="outset" w:sz="6" w:space="0" w:color="auto"/>
              <w:right w:val="nil"/>
            </w:tcBorders>
          </w:tcPr>
          <w:p w:rsidR="00EE4D5D" w:rsidRPr="00D00A60" w:rsidRDefault="00EE4D5D" w:rsidP="006911FD">
            <w:pPr>
              <w:jc w:val="both"/>
              <w:rPr>
                <w:i/>
                <w:color w:val="FF0000"/>
              </w:rPr>
            </w:pPr>
          </w:p>
        </w:tc>
      </w:tr>
      <w:tr w:rsidR="00EE4D5D" w:rsidRPr="00055581" w:rsidTr="004B7D9C">
        <w:tblPrEx>
          <w:jc w:val="center"/>
        </w:tblPrEx>
        <w:trPr>
          <w:trHeight w:val="450"/>
          <w:jc w:val="center"/>
        </w:trPr>
        <w:tc>
          <w:tcPr>
            <w:tcW w:w="5000" w:type="pct"/>
            <w:gridSpan w:val="10"/>
            <w:tcBorders>
              <w:top w:val="outset" w:sz="6" w:space="0" w:color="414142"/>
              <w:left w:val="outset" w:sz="6" w:space="0" w:color="414142"/>
              <w:bottom w:val="outset" w:sz="6" w:space="0" w:color="414142"/>
              <w:right w:val="outset" w:sz="6" w:space="0" w:color="414142"/>
            </w:tcBorders>
            <w:vAlign w:val="center"/>
            <w:hideMark/>
          </w:tcPr>
          <w:p w:rsidR="00EE4D5D" w:rsidRPr="003351C0" w:rsidRDefault="00EE4D5D" w:rsidP="006911FD">
            <w:pPr>
              <w:rPr>
                <w:b/>
                <w:bCs/>
              </w:rPr>
            </w:pPr>
            <w:r w:rsidRPr="003351C0">
              <w:rPr>
                <w:b/>
                <w:bCs/>
              </w:rPr>
              <w:t>IV. Tiesību akta projekta ietekme uz spēkā esošo tiesību normu sistēmu</w:t>
            </w:r>
          </w:p>
        </w:tc>
      </w:tr>
      <w:tr w:rsidR="00D00A60" w:rsidRPr="00D12795" w:rsidTr="004B7D9C">
        <w:tblPrEx>
          <w:jc w:val="center"/>
        </w:tblPrEx>
        <w:trPr>
          <w:jc w:val="center"/>
        </w:trPr>
        <w:tc>
          <w:tcPr>
            <w:tcW w:w="360" w:type="pct"/>
            <w:tcBorders>
              <w:top w:val="outset" w:sz="6" w:space="0" w:color="414142"/>
              <w:left w:val="outset" w:sz="6" w:space="0" w:color="414142"/>
              <w:bottom w:val="outset" w:sz="6" w:space="0" w:color="414142"/>
              <w:right w:val="outset" w:sz="6" w:space="0" w:color="414142"/>
            </w:tcBorders>
            <w:hideMark/>
          </w:tcPr>
          <w:p w:rsidR="00EE4D5D" w:rsidRPr="003351C0" w:rsidRDefault="00EE4D5D" w:rsidP="006911FD">
            <w:pPr>
              <w:rPr>
                <w:sz w:val="28"/>
                <w:szCs w:val="28"/>
              </w:rPr>
            </w:pPr>
            <w:r w:rsidRPr="003351C0">
              <w:rPr>
                <w:sz w:val="28"/>
                <w:szCs w:val="28"/>
              </w:rPr>
              <w:t>1.</w:t>
            </w:r>
          </w:p>
        </w:tc>
        <w:tc>
          <w:tcPr>
            <w:tcW w:w="1287" w:type="pct"/>
            <w:gridSpan w:val="4"/>
            <w:tcBorders>
              <w:top w:val="outset" w:sz="6" w:space="0" w:color="414142"/>
              <w:left w:val="outset" w:sz="6" w:space="0" w:color="414142"/>
              <w:bottom w:val="outset" w:sz="6" w:space="0" w:color="414142"/>
              <w:right w:val="outset" w:sz="6" w:space="0" w:color="414142"/>
            </w:tcBorders>
            <w:hideMark/>
          </w:tcPr>
          <w:p w:rsidR="00EE4D5D" w:rsidRPr="003351C0" w:rsidRDefault="00EE4D5D" w:rsidP="006911FD">
            <w:r w:rsidRPr="003351C0">
              <w:t>Nepieciešamie saistītie tiesību aktu projekti</w:t>
            </w:r>
          </w:p>
        </w:tc>
        <w:tc>
          <w:tcPr>
            <w:tcW w:w="3353" w:type="pct"/>
            <w:gridSpan w:val="5"/>
            <w:tcBorders>
              <w:top w:val="outset" w:sz="6" w:space="0" w:color="414142"/>
              <w:left w:val="outset" w:sz="6" w:space="0" w:color="414142"/>
              <w:bottom w:val="outset" w:sz="6" w:space="0" w:color="414142"/>
              <w:right w:val="outset" w:sz="6" w:space="0" w:color="414142"/>
            </w:tcBorders>
          </w:tcPr>
          <w:p w:rsidR="00EE4D5D" w:rsidRPr="003351C0" w:rsidRDefault="00EE4D5D" w:rsidP="006911FD">
            <w:pPr>
              <w:jc w:val="both"/>
              <w:rPr>
                <w:rStyle w:val="apple-converted-space"/>
                <w:shd w:val="clear" w:color="auto" w:fill="FFFFFF"/>
              </w:rPr>
            </w:pPr>
            <w:r w:rsidRPr="003351C0">
              <w:rPr>
                <w:rStyle w:val="apple-converted-space"/>
                <w:rFonts w:ascii="Arial" w:hAnsi="Arial" w:cs="Arial"/>
                <w:shd w:val="clear" w:color="auto" w:fill="FFFFFF"/>
              </w:rPr>
              <w:t> </w:t>
            </w:r>
            <w:r w:rsidRPr="003351C0">
              <w:t>Pamatojoties uz likumprojektā noteikto deleģējumu, jāizstrādā Ministru kabineta noteikumi par sistēm</w:t>
            </w:r>
            <w:r w:rsidR="00B649B6">
              <w:t>ā</w:t>
            </w:r>
            <w:r w:rsidRPr="003351C0">
              <w:t xml:space="preserve"> </w:t>
            </w:r>
            <w:proofErr w:type="spellStart"/>
            <w:r w:rsidRPr="003351C0">
              <w:t>LabIS</w:t>
            </w:r>
            <w:proofErr w:type="spellEnd"/>
            <w:r w:rsidRPr="003351C0">
              <w:t xml:space="preserve"> apstrādājamo datu veidiem, apjomu, datu sniegšanas un apstrādes noteikumiem, kā arī datu apstrādes kārtību un datu subjektu un informācijas sistēmas lietotāju sadarbības kārtību.</w:t>
            </w:r>
          </w:p>
          <w:p w:rsidR="00EE4D5D" w:rsidRPr="003351C0" w:rsidRDefault="00EE4D5D" w:rsidP="006911FD"/>
        </w:tc>
      </w:tr>
      <w:tr w:rsidR="00D00A60" w:rsidRPr="00055581" w:rsidTr="004B7D9C">
        <w:tblPrEx>
          <w:jc w:val="center"/>
        </w:tblPrEx>
        <w:trPr>
          <w:jc w:val="center"/>
        </w:trPr>
        <w:tc>
          <w:tcPr>
            <w:tcW w:w="360" w:type="pct"/>
            <w:tcBorders>
              <w:top w:val="outset" w:sz="6" w:space="0" w:color="414142"/>
              <w:left w:val="outset" w:sz="6" w:space="0" w:color="414142"/>
              <w:bottom w:val="outset" w:sz="6" w:space="0" w:color="414142"/>
              <w:right w:val="outset" w:sz="6" w:space="0" w:color="414142"/>
            </w:tcBorders>
            <w:hideMark/>
          </w:tcPr>
          <w:p w:rsidR="00EE4D5D" w:rsidRPr="003351C0" w:rsidRDefault="00EE4D5D" w:rsidP="006911FD">
            <w:pPr>
              <w:rPr>
                <w:sz w:val="28"/>
                <w:szCs w:val="28"/>
              </w:rPr>
            </w:pPr>
            <w:r w:rsidRPr="003351C0">
              <w:rPr>
                <w:sz w:val="28"/>
                <w:szCs w:val="28"/>
              </w:rPr>
              <w:t>2.</w:t>
            </w:r>
          </w:p>
        </w:tc>
        <w:tc>
          <w:tcPr>
            <w:tcW w:w="1287" w:type="pct"/>
            <w:gridSpan w:val="4"/>
            <w:tcBorders>
              <w:top w:val="outset" w:sz="6" w:space="0" w:color="414142"/>
              <w:left w:val="outset" w:sz="6" w:space="0" w:color="414142"/>
              <w:bottom w:val="outset" w:sz="6" w:space="0" w:color="414142"/>
              <w:right w:val="outset" w:sz="6" w:space="0" w:color="414142"/>
            </w:tcBorders>
            <w:hideMark/>
          </w:tcPr>
          <w:p w:rsidR="00EE4D5D" w:rsidRPr="003351C0" w:rsidRDefault="00EE4D5D" w:rsidP="006911FD">
            <w:r w:rsidRPr="003351C0">
              <w:t>Atbildīgā institūcija</w:t>
            </w:r>
          </w:p>
        </w:tc>
        <w:tc>
          <w:tcPr>
            <w:tcW w:w="3353" w:type="pct"/>
            <w:gridSpan w:val="5"/>
            <w:tcBorders>
              <w:top w:val="outset" w:sz="6" w:space="0" w:color="414142"/>
              <w:left w:val="outset" w:sz="6" w:space="0" w:color="414142"/>
              <w:bottom w:val="outset" w:sz="6" w:space="0" w:color="414142"/>
              <w:right w:val="outset" w:sz="6" w:space="0" w:color="414142"/>
            </w:tcBorders>
          </w:tcPr>
          <w:p w:rsidR="00EE4D5D" w:rsidRPr="003351C0" w:rsidRDefault="00EE4D5D" w:rsidP="0051075B">
            <w:pPr>
              <w:jc w:val="both"/>
            </w:pPr>
            <w:r w:rsidRPr="003351C0">
              <w:t>Šīs sadaļas 1.punktā minēto noteikumu projektu izstrādās L</w:t>
            </w:r>
            <w:r w:rsidR="0051075B">
              <w:t>abklājības ministrija</w:t>
            </w:r>
            <w:r w:rsidRPr="003351C0">
              <w:t xml:space="preserve"> un tas tiks iesniegts izskatīšanai Ministru kabinetā pēc likumprojekta pieņemšanas Saeimā 2.lasījumā.</w:t>
            </w:r>
          </w:p>
        </w:tc>
      </w:tr>
      <w:tr w:rsidR="00D00A60" w:rsidRPr="00055581" w:rsidTr="004B7D9C">
        <w:tblPrEx>
          <w:jc w:val="center"/>
        </w:tblPrEx>
        <w:trPr>
          <w:jc w:val="center"/>
        </w:trPr>
        <w:tc>
          <w:tcPr>
            <w:tcW w:w="360" w:type="pct"/>
            <w:tcBorders>
              <w:top w:val="outset" w:sz="6" w:space="0" w:color="414142"/>
              <w:left w:val="outset" w:sz="6" w:space="0" w:color="414142"/>
              <w:bottom w:val="outset" w:sz="6" w:space="0" w:color="414142"/>
              <w:right w:val="outset" w:sz="6" w:space="0" w:color="414142"/>
            </w:tcBorders>
            <w:hideMark/>
          </w:tcPr>
          <w:p w:rsidR="00EE4D5D" w:rsidRPr="003351C0" w:rsidRDefault="00EE4D5D" w:rsidP="006911FD">
            <w:pPr>
              <w:rPr>
                <w:sz w:val="28"/>
                <w:szCs w:val="28"/>
              </w:rPr>
            </w:pPr>
            <w:r w:rsidRPr="003351C0">
              <w:rPr>
                <w:sz w:val="28"/>
                <w:szCs w:val="28"/>
              </w:rPr>
              <w:t>3.</w:t>
            </w:r>
          </w:p>
        </w:tc>
        <w:tc>
          <w:tcPr>
            <w:tcW w:w="1287" w:type="pct"/>
            <w:gridSpan w:val="4"/>
            <w:tcBorders>
              <w:top w:val="outset" w:sz="6" w:space="0" w:color="414142"/>
              <w:left w:val="outset" w:sz="6" w:space="0" w:color="414142"/>
              <w:bottom w:val="outset" w:sz="6" w:space="0" w:color="414142"/>
              <w:right w:val="outset" w:sz="6" w:space="0" w:color="414142"/>
            </w:tcBorders>
            <w:hideMark/>
          </w:tcPr>
          <w:p w:rsidR="00EE4D5D" w:rsidRPr="003351C0" w:rsidRDefault="00EE4D5D" w:rsidP="006911FD">
            <w:r w:rsidRPr="003351C0">
              <w:t>Cita informācija</w:t>
            </w:r>
          </w:p>
        </w:tc>
        <w:tc>
          <w:tcPr>
            <w:tcW w:w="3353" w:type="pct"/>
            <w:gridSpan w:val="5"/>
            <w:tcBorders>
              <w:top w:val="outset" w:sz="6" w:space="0" w:color="414142"/>
              <w:left w:val="outset" w:sz="6" w:space="0" w:color="414142"/>
              <w:bottom w:val="outset" w:sz="6" w:space="0" w:color="414142"/>
              <w:right w:val="outset" w:sz="6" w:space="0" w:color="414142"/>
            </w:tcBorders>
          </w:tcPr>
          <w:p w:rsidR="00EE4D5D" w:rsidRPr="003351C0" w:rsidRDefault="00D00A60" w:rsidP="006911FD">
            <w:pPr>
              <w:jc w:val="both"/>
            </w:pPr>
            <w:r w:rsidRPr="003351C0">
              <w:t>Nav</w:t>
            </w:r>
          </w:p>
        </w:tc>
      </w:tr>
      <w:tr w:rsidR="002B6A96" w:rsidRPr="00E43189" w:rsidTr="004B7D9C">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c>
          <w:tcPr>
            <w:tcW w:w="5000" w:type="pct"/>
            <w:gridSpan w:val="10"/>
            <w:tcBorders>
              <w:top w:val="outset" w:sz="6" w:space="0" w:color="auto"/>
              <w:left w:val="nil"/>
              <w:bottom w:val="outset" w:sz="6" w:space="0" w:color="auto"/>
              <w:right w:val="nil"/>
            </w:tcBorders>
          </w:tcPr>
          <w:p w:rsidR="002B6A96" w:rsidRPr="003351C0" w:rsidRDefault="002B6A96" w:rsidP="006D7D8A">
            <w:pPr>
              <w:jc w:val="both"/>
              <w:rPr>
                <w:i/>
              </w:rPr>
            </w:pPr>
          </w:p>
        </w:tc>
      </w:tr>
    </w:tbl>
    <w:p w:rsidR="00324B17" w:rsidRPr="00E43189" w:rsidRDefault="00324B17" w:rsidP="00492E56">
      <w:pPr>
        <w:rPr>
          <w:b/>
          <w:sz w:val="28"/>
          <w:szCs w:val="28"/>
        </w:rPr>
      </w:pPr>
    </w:p>
    <w:tbl>
      <w:tblPr>
        <w:tblW w:w="953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535"/>
      </w:tblGrid>
      <w:tr w:rsidR="004662EF" w:rsidRPr="00E43189" w:rsidTr="003335C8">
        <w:trPr>
          <w:jc w:val="center"/>
        </w:trPr>
        <w:tc>
          <w:tcPr>
            <w:tcW w:w="9535" w:type="dxa"/>
            <w:tcBorders>
              <w:top w:val="outset" w:sz="6" w:space="0" w:color="auto"/>
              <w:left w:val="outset" w:sz="6" w:space="0" w:color="auto"/>
              <w:bottom w:val="outset" w:sz="6" w:space="0" w:color="auto"/>
              <w:right w:val="outset" w:sz="6" w:space="0" w:color="auto"/>
            </w:tcBorders>
            <w:vAlign w:val="center"/>
          </w:tcPr>
          <w:p w:rsidR="004662EF" w:rsidRPr="00E43189" w:rsidRDefault="004662EF" w:rsidP="004662EF">
            <w:pPr>
              <w:jc w:val="center"/>
              <w:rPr>
                <w:rFonts w:eastAsia="Calibri"/>
                <w:b/>
                <w:lang w:eastAsia="en-US"/>
              </w:rPr>
            </w:pPr>
            <w:r w:rsidRPr="00E43189">
              <w:rPr>
                <w:rFonts w:eastAsia="Calibri"/>
                <w:b/>
                <w:lang w:eastAsia="en-US"/>
              </w:rPr>
              <w:t>V. Tiesību akta projekta atbilstība Latvijas Republikas starptautiskajām saistībām</w:t>
            </w:r>
          </w:p>
        </w:tc>
      </w:tr>
      <w:tr w:rsidR="004662EF" w:rsidRPr="00E43189" w:rsidTr="003335C8">
        <w:trPr>
          <w:jc w:val="center"/>
        </w:trPr>
        <w:tc>
          <w:tcPr>
            <w:tcW w:w="9535" w:type="dxa"/>
            <w:tcBorders>
              <w:top w:val="outset" w:sz="6" w:space="0" w:color="auto"/>
              <w:left w:val="outset" w:sz="6" w:space="0" w:color="auto"/>
              <w:bottom w:val="outset" w:sz="6" w:space="0" w:color="auto"/>
              <w:right w:val="outset" w:sz="6" w:space="0" w:color="auto"/>
            </w:tcBorders>
            <w:vAlign w:val="center"/>
          </w:tcPr>
          <w:p w:rsidR="004662EF" w:rsidRPr="00E43189" w:rsidRDefault="004662EF" w:rsidP="004662EF">
            <w:pPr>
              <w:jc w:val="center"/>
              <w:rPr>
                <w:rFonts w:eastAsia="Calibri"/>
                <w:lang w:eastAsia="en-US"/>
              </w:rPr>
            </w:pPr>
            <w:r w:rsidRPr="00E43189">
              <w:rPr>
                <w:rFonts w:eastAsia="Calibri"/>
                <w:b/>
                <w:lang w:eastAsia="en-US"/>
              </w:rPr>
              <w:t>  </w:t>
            </w:r>
            <w:r w:rsidRPr="00E43189">
              <w:rPr>
                <w:rFonts w:eastAsia="Calibri"/>
                <w:lang w:eastAsia="en-US"/>
              </w:rPr>
              <w:t>Likumprojekts šo jomu neskar.</w:t>
            </w:r>
          </w:p>
        </w:tc>
      </w:tr>
    </w:tbl>
    <w:p w:rsidR="004662EF" w:rsidRPr="00E43189" w:rsidRDefault="004662EF" w:rsidP="00492E56">
      <w:pPr>
        <w:rPr>
          <w:b/>
          <w:sz w:val="28"/>
          <w:szCs w:val="28"/>
        </w:rPr>
      </w:pPr>
    </w:p>
    <w:p w:rsidR="00324B17" w:rsidRPr="00E43189" w:rsidRDefault="00324B17" w:rsidP="00492E56">
      <w:pPr>
        <w:rPr>
          <w:b/>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3072"/>
        <w:gridCol w:w="6108"/>
      </w:tblGrid>
      <w:tr w:rsidR="00492E56" w:rsidRPr="00E43189" w:rsidTr="00926C3D">
        <w:tc>
          <w:tcPr>
            <w:tcW w:w="9782" w:type="dxa"/>
            <w:gridSpan w:val="3"/>
            <w:shd w:val="clear" w:color="auto" w:fill="auto"/>
          </w:tcPr>
          <w:p w:rsidR="00E22A05" w:rsidRPr="00E43189" w:rsidRDefault="00E22A05" w:rsidP="00492E56">
            <w:pPr>
              <w:jc w:val="center"/>
              <w:rPr>
                <w:b/>
              </w:rPr>
            </w:pPr>
            <w:r w:rsidRPr="00E43189">
              <w:rPr>
                <w:b/>
              </w:rPr>
              <w:t>VI. Sabiedrības līdzdalība un komunikācijas aktivitātes</w:t>
            </w:r>
          </w:p>
        </w:tc>
      </w:tr>
      <w:tr w:rsidR="00492E56" w:rsidRPr="00E43189" w:rsidTr="00926C3D">
        <w:tc>
          <w:tcPr>
            <w:tcW w:w="602" w:type="dxa"/>
            <w:shd w:val="clear" w:color="auto" w:fill="auto"/>
          </w:tcPr>
          <w:p w:rsidR="00E22A05" w:rsidRPr="00E43189" w:rsidRDefault="00E22A05" w:rsidP="00492E56">
            <w:r w:rsidRPr="00E43189">
              <w:t xml:space="preserve">1. </w:t>
            </w:r>
          </w:p>
        </w:tc>
        <w:tc>
          <w:tcPr>
            <w:tcW w:w="3072" w:type="dxa"/>
            <w:shd w:val="clear" w:color="auto" w:fill="auto"/>
          </w:tcPr>
          <w:p w:rsidR="00E22A05" w:rsidRPr="00E43189" w:rsidRDefault="00E22A05" w:rsidP="00492E56">
            <w:pPr>
              <w:pStyle w:val="naiskr"/>
              <w:spacing w:before="0" w:after="0"/>
              <w:ind w:left="57" w:right="57"/>
            </w:pPr>
            <w:r w:rsidRPr="00E43189">
              <w:t>Plānotās sabiedrības līdzdalības un komunikācijas aktivitātes saistībā ar projektu</w:t>
            </w:r>
          </w:p>
        </w:tc>
        <w:tc>
          <w:tcPr>
            <w:tcW w:w="6108" w:type="dxa"/>
            <w:shd w:val="clear" w:color="auto" w:fill="auto"/>
          </w:tcPr>
          <w:p w:rsidR="00E22A05" w:rsidRPr="00E43189" w:rsidRDefault="00E22A05" w:rsidP="000A3E43">
            <w:pPr>
              <w:jc w:val="both"/>
              <w:rPr>
                <w:bCs/>
              </w:rPr>
            </w:pPr>
          </w:p>
          <w:p w:rsidR="005A5656" w:rsidRPr="00E43189" w:rsidRDefault="00BE671D" w:rsidP="0051075B">
            <w:pPr>
              <w:jc w:val="both"/>
            </w:pPr>
            <w:r>
              <w:rPr>
                <w:iCs/>
              </w:rPr>
              <w:t>Lai nodrošinātu sabiedrības līdzdalību, l</w:t>
            </w:r>
            <w:r w:rsidRPr="00E43189">
              <w:rPr>
                <w:iCs/>
              </w:rPr>
              <w:t>ikumprojekts</w:t>
            </w:r>
            <w:r>
              <w:rPr>
                <w:iCs/>
              </w:rPr>
              <w:t xml:space="preserve"> 2014.gada 24.novembr</w:t>
            </w:r>
            <w:r w:rsidR="0051075B">
              <w:rPr>
                <w:iCs/>
              </w:rPr>
              <w:t>ī</w:t>
            </w:r>
            <w:r>
              <w:rPr>
                <w:iCs/>
              </w:rPr>
              <w:t xml:space="preserve"> bija ievietots</w:t>
            </w:r>
            <w:r w:rsidR="009764DE">
              <w:rPr>
                <w:iCs/>
              </w:rPr>
              <w:t xml:space="preserve"> </w:t>
            </w:r>
            <w:r w:rsidR="005A5656" w:rsidRPr="00E43189">
              <w:rPr>
                <w:iCs/>
              </w:rPr>
              <w:t>L</w:t>
            </w:r>
            <w:r w:rsidR="00781FFF" w:rsidRPr="00E43189">
              <w:rPr>
                <w:iCs/>
              </w:rPr>
              <w:t>abklājības ministrijas</w:t>
            </w:r>
            <w:r w:rsidR="005A5656" w:rsidRPr="00E43189">
              <w:rPr>
                <w:iCs/>
              </w:rPr>
              <w:t xml:space="preserve"> mājas lapā</w:t>
            </w:r>
            <w:r>
              <w:rPr>
                <w:iCs/>
              </w:rPr>
              <w:t>.</w:t>
            </w:r>
            <w:r w:rsidR="005A5656" w:rsidRPr="00E43189">
              <w:rPr>
                <w:iCs/>
              </w:rPr>
              <w:t xml:space="preserve"> </w:t>
            </w:r>
            <w:r>
              <w:rPr>
                <w:iCs/>
              </w:rPr>
              <w:t>Termiņš priekšlikumu izteikšanai tika noteikts 2014.gada 8.decembris.</w:t>
            </w:r>
          </w:p>
        </w:tc>
      </w:tr>
      <w:tr w:rsidR="00492E56" w:rsidRPr="00E43189" w:rsidTr="00926C3D">
        <w:tc>
          <w:tcPr>
            <w:tcW w:w="602" w:type="dxa"/>
            <w:shd w:val="clear" w:color="auto" w:fill="auto"/>
          </w:tcPr>
          <w:p w:rsidR="00E22A05" w:rsidRPr="00E43189" w:rsidRDefault="00E22A05" w:rsidP="00492E56">
            <w:r w:rsidRPr="00E43189">
              <w:t xml:space="preserve">2. </w:t>
            </w:r>
          </w:p>
        </w:tc>
        <w:tc>
          <w:tcPr>
            <w:tcW w:w="3072" w:type="dxa"/>
            <w:shd w:val="clear" w:color="auto" w:fill="auto"/>
          </w:tcPr>
          <w:p w:rsidR="00E22A05" w:rsidRPr="00E43189" w:rsidRDefault="00E22A05" w:rsidP="00492E56">
            <w:pPr>
              <w:pStyle w:val="naiskr"/>
              <w:spacing w:before="0" w:after="0"/>
              <w:ind w:left="57" w:right="57"/>
            </w:pPr>
            <w:r w:rsidRPr="00E43189">
              <w:t xml:space="preserve">Sabiedrības līdzdalība projekta izstrādē </w:t>
            </w:r>
          </w:p>
        </w:tc>
        <w:tc>
          <w:tcPr>
            <w:tcW w:w="6108" w:type="dxa"/>
            <w:shd w:val="clear" w:color="auto" w:fill="auto"/>
          </w:tcPr>
          <w:p w:rsidR="00E22A05" w:rsidRPr="00E43189" w:rsidRDefault="0051075B" w:rsidP="0051075B">
            <w:pPr>
              <w:jc w:val="both"/>
            </w:pPr>
            <w:r>
              <w:t>Ne l</w:t>
            </w:r>
            <w:r w:rsidR="00BE671D">
              <w:t xml:space="preserve">īdz </w:t>
            </w:r>
            <w:r>
              <w:t xml:space="preserve">noteiktajam termiņam, ne </w:t>
            </w:r>
            <w:r w:rsidR="00BE671D">
              <w:t xml:space="preserve">likumprojekta </w:t>
            </w:r>
            <w:r>
              <w:t xml:space="preserve">saskaņošanas gaitā </w:t>
            </w:r>
            <w:r w:rsidR="009764DE">
              <w:t>n</w:t>
            </w:r>
            <w:r>
              <w:t>av</w:t>
            </w:r>
            <w:r w:rsidR="00A76E1C" w:rsidRPr="00E43189">
              <w:t xml:space="preserve"> saņemts neviens sabiedrības priekšlikums</w:t>
            </w:r>
          </w:p>
        </w:tc>
      </w:tr>
      <w:tr w:rsidR="00492E56" w:rsidRPr="00E43189" w:rsidTr="00926C3D">
        <w:tc>
          <w:tcPr>
            <w:tcW w:w="602" w:type="dxa"/>
            <w:shd w:val="clear" w:color="auto" w:fill="auto"/>
          </w:tcPr>
          <w:p w:rsidR="00E22A05" w:rsidRPr="00E43189" w:rsidRDefault="00E22A05" w:rsidP="00492E56">
            <w:r w:rsidRPr="00E43189">
              <w:t>3.</w:t>
            </w:r>
          </w:p>
        </w:tc>
        <w:tc>
          <w:tcPr>
            <w:tcW w:w="3072" w:type="dxa"/>
            <w:shd w:val="clear" w:color="auto" w:fill="auto"/>
          </w:tcPr>
          <w:p w:rsidR="00E22A05" w:rsidRPr="00E43189" w:rsidRDefault="00E22A05" w:rsidP="00492E56">
            <w:pPr>
              <w:pStyle w:val="naiskr"/>
              <w:spacing w:before="0" w:after="0"/>
              <w:ind w:left="57" w:right="57"/>
            </w:pPr>
            <w:r w:rsidRPr="00E43189">
              <w:t xml:space="preserve">Sabiedrības līdzdalības rezultāti </w:t>
            </w:r>
          </w:p>
        </w:tc>
        <w:tc>
          <w:tcPr>
            <w:tcW w:w="6108" w:type="dxa"/>
            <w:shd w:val="clear" w:color="auto" w:fill="auto"/>
          </w:tcPr>
          <w:p w:rsidR="00E22A05" w:rsidRPr="00E43189" w:rsidRDefault="00A76E1C" w:rsidP="00E328D3">
            <w:pPr>
              <w:jc w:val="both"/>
            </w:pPr>
            <w:r w:rsidRPr="00E43189">
              <w:t>Nav</w:t>
            </w:r>
          </w:p>
        </w:tc>
      </w:tr>
      <w:tr w:rsidR="00492E56" w:rsidRPr="00E43189" w:rsidTr="00926C3D">
        <w:tc>
          <w:tcPr>
            <w:tcW w:w="602" w:type="dxa"/>
            <w:shd w:val="clear" w:color="auto" w:fill="auto"/>
          </w:tcPr>
          <w:p w:rsidR="00E22A05" w:rsidRPr="00E43189" w:rsidRDefault="00E22A05" w:rsidP="00492E56">
            <w:r w:rsidRPr="00E43189">
              <w:t>4.</w:t>
            </w:r>
          </w:p>
        </w:tc>
        <w:tc>
          <w:tcPr>
            <w:tcW w:w="3072" w:type="dxa"/>
            <w:shd w:val="clear" w:color="auto" w:fill="auto"/>
          </w:tcPr>
          <w:p w:rsidR="00E22A05" w:rsidRPr="00E43189" w:rsidRDefault="00E22A05" w:rsidP="00492E56">
            <w:pPr>
              <w:pStyle w:val="naiskr"/>
              <w:spacing w:before="0" w:after="0"/>
              <w:ind w:left="57" w:right="57"/>
            </w:pPr>
            <w:r w:rsidRPr="00E43189">
              <w:t>Cita informācija</w:t>
            </w:r>
          </w:p>
          <w:p w:rsidR="00E22A05" w:rsidRPr="00E43189" w:rsidRDefault="00E22A05" w:rsidP="00492E56">
            <w:pPr>
              <w:pStyle w:val="naiskr"/>
              <w:spacing w:before="0" w:after="0"/>
              <w:ind w:left="57" w:right="57"/>
            </w:pPr>
          </w:p>
        </w:tc>
        <w:tc>
          <w:tcPr>
            <w:tcW w:w="6108" w:type="dxa"/>
            <w:shd w:val="clear" w:color="auto" w:fill="auto"/>
          </w:tcPr>
          <w:p w:rsidR="00E22A05" w:rsidRPr="00E43189" w:rsidRDefault="00E22A05" w:rsidP="00492E56">
            <w:pPr>
              <w:jc w:val="both"/>
            </w:pPr>
            <w:r w:rsidRPr="00E43189">
              <w:t>Nav</w:t>
            </w:r>
          </w:p>
        </w:tc>
      </w:tr>
    </w:tbl>
    <w:p w:rsidR="00E22A05" w:rsidRPr="00E43189" w:rsidRDefault="00E22A05" w:rsidP="00492E56">
      <w:pPr>
        <w:rPr>
          <w:b/>
          <w:sz w:val="28"/>
          <w:szCs w:val="28"/>
        </w:rPr>
      </w:pPr>
    </w:p>
    <w:p w:rsidR="009E7ED9" w:rsidRPr="00E43189" w:rsidRDefault="009E7ED9" w:rsidP="00492E56">
      <w:pPr>
        <w:rPr>
          <w:szCs w:val="28"/>
        </w:rPr>
      </w:pPr>
    </w:p>
    <w:tbl>
      <w:tblPr>
        <w:tblW w:w="5356"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10"/>
        <w:gridCol w:w="2975"/>
        <w:gridCol w:w="6096"/>
      </w:tblGrid>
      <w:tr w:rsidR="00492E56" w:rsidRPr="00E43189" w:rsidTr="00F56394">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B1133" w:rsidRPr="00E43189" w:rsidRDefault="004B1133" w:rsidP="00492E56">
            <w:pPr>
              <w:spacing w:before="100" w:beforeAutospacing="1" w:after="100" w:afterAutospacing="1" w:line="360" w:lineRule="auto"/>
              <w:ind w:firstLine="300"/>
              <w:jc w:val="center"/>
              <w:rPr>
                <w:b/>
                <w:bCs/>
                <w:lang w:eastAsia="en-US"/>
              </w:rPr>
            </w:pPr>
            <w:r w:rsidRPr="00E43189">
              <w:rPr>
                <w:b/>
                <w:bCs/>
                <w:lang w:eastAsia="en-US"/>
              </w:rPr>
              <w:t>VII. Tiesību akta projekta izpildes nodrošināšana un tās ietekme uz institūcijām</w:t>
            </w:r>
          </w:p>
        </w:tc>
      </w:tr>
      <w:tr w:rsidR="00492E56" w:rsidRPr="00E43189" w:rsidTr="00F56394">
        <w:trPr>
          <w:trHeight w:val="420"/>
        </w:trPr>
        <w:tc>
          <w:tcPr>
            <w:tcW w:w="363" w:type="pct"/>
            <w:tcBorders>
              <w:top w:val="outset" w:sz="6" w:space="0" w:color="414142"/>
              <w:left w:val="outset" w:sz="6" w:space="0" w:color="414142"/>
              <w:bottom w:val="outset" w:sz="6" w:space="0" w:color="414142"/>
              <w:right w:val="outset" w:sz="6" w:space="0" w:color="414142"/>
            </w:tcBorders>
            <w:hideMark/>
          </w:tcPr>
          <w:p w:rsidR="004B1133" w:rsidRPr="00E43189" w:rsidRDefault="004B1133" w:rsidP="00492E56">
            <w:pPr>
              <w:rPr>
                <w:lang w:eastAsia="en-US"/>
              </w:rPr>
            </w:pPr>
            <w:r w:rsidRPr="00E43189">
              <w:rPr>
                <w:lang w:eastAsia="en-US"/>
              </w:rPr>
              <w:t>1.</w:t>
            </w:r>
          </w:p>
        </w:tc>
        <w:tc>
          <w:tcPr>
            <w:tcW w:w="1521" w:type="pct"/>
            <w:tcBorders>
              <w:top w:val="outset" w:sz="6" w:space="0" w:color="414142"/>
              <w:left w:val="outset" w:sz="6" w:space="0" w:color="414142"/>
              <w:bottom w:val="outset" w:sz="6" w:space="0" w:color="414142"/>
              <w:right w:val="outset" w:sz="6" w:space="0" w:color="414142"/>
            </w:tcBorders>
            <w:hideMark/>
          </w:tcPr>
          <w:p w:rsidR="004B1133" w:rsidRPr="00E43189" w:rsidRDefault="004B1133" w:rsidP="00492E56">
            <w:pPr>
              <w:rPr>
                <w:lang w:eastAsia="en-US"/>
              </w:rPr>
            </w:pPr>
            <w:r w:rsidRPr="00E43189">
              <w:rPr>
                <w:lang w:eastAsia="en-US"/>
              </w:rPr>
              <w:t>Projekta izpildē iesaistītās institūcijas</w:t>
            </w:r>
          </w:p>
        </w:tc>
        <w:tc>
          <w:tcPr>
            <w:tcW w:w="3116" w:type="pct"/>
            <w:tcBorders>
              <w:top w:val="outset" w:sz="6" w:space="0" w:color="414142"/>
              <w:left w:val="outset" w:sz="6" w:space="0" w:color="414142"/>
              <w:bottom w:val="outset" w:sz="6" w:space="0" w:color="414142"/>
              <w:right w:val="outset" w:sz="6" w:space="0" w:color="414142"/>
            </w:tcBorders>
            <w:hideMark/>
          </w:tcPr>
          <w:p w:rsidR="004B1133" w:rsidRPr="00E43189" w:rsidRDefault="00E328D3" w:rsidP="0004771B">
            <w:pPr>
              <w:jc w:val="both"/>
              <w:rPr>
                <w:lang w:eastAsia="en-US"/>
              </w:rPr>
            </w:pPr>
            <w:r w:rsidRPr="00E43189">
              <w:t>L</w:t>
            </w:r>
            <w:r w:rsidR="00781FFF" w:rsidRPr="00E43189">
              <w:t>abklājības ministrija, V</w:t>
            </w:r>
            <w:r w:rsidR="0004771B">
              <w:t>alsts sociālās apdrošināšanas aģentūra,</w:t>
            </w:r>
            <w:r w:rsidR="00781FFF" w:rsidRPr="00E43189">
              <w:t xml:space="preserve"> </w:t>
            </w:r>
            <w:r w:rsidR="00D34E38" w:rsidRPr="00E43189">
              <w:t>Nodarbinātības valsts aģentūra, Sociālās integrācijas valsts aģentūra, Valsts darba inspekcija, Veselības un darbspēju ekspertīzes ārstu valsts komisija, Valsts bērnu tiesību aizsardzības inspekcija, Latvijas Nedzirdīgo savienība, Latvijas Neredzīgo biedrība, VSIA „Nacionālais rehabilitācijas centrs “Vai</w:t>
            </w:r>
            <w:r w:rsidR="00D24A67">
              <w:t>vari””,</w:t>
            </w:r>
            <w:r w:rsidR="00D34E38" w:rsidRPr="00E43189">
              <w:t xml:space="preserve"> Izglītības un zinātnes ministrija, Centrālā statistikas pārvalde, Latvijas Brīvo arodbiedrību savienība</w:t>
            </w:r>
            <w:r w:rsidR="009764DE">
              <w:t>.</w:t>
            </w:r>
            <w:r w:rsidR="00D34E38" w:rsidRPr="00E43189">
              <w:t xml:space="preserve"> </w:t>
            </w:r>
          </w:p>
        </w:tc>
      </w:tr>
      <w:tr w:rsidR="00492E56" w:rsidRPr="00E43189" w:rsidTr="00F56394">
        <w:trPr>
          <w:trHeight w:val="450"/>
        </w:trPr>
        <w:tc>
          <w:tcPr>
            <w:tcW w:w="363" w:type="pct"/>
            <w:tcBorders>
              <w:top w:val="outset" w:sz="6" w:space="0" w:color="414142"/>
              <w:left w:val="outset" w:sz="6" w:space="0" w:color="414142"/>
              <w:bottom w:val="outset" w:sz="6" w:space="0" w:color="414142"/>
              <w:right w:val="outset" w:sz="6" w:space="0" w:color="414142"/>
            </w:tcBorders>
            <w:hideMark/>
          </w:tcPr>
          <w:p w:rsidR="004B1133" w:rsidRPr="00E43189" w:rsidRDefault="004B1133" w:rsidP="00492E56">
            <w:pPr>
              <w:rPr>
                <w:lang w:eastAsia="en-US"/>
              </w:rPr>
            </w:pPr>
            <w:r w:rsidRPr="00E43189">
              <w:rPr>
                <w:lang w:eastAsia="en-US"/>
              </w:rPr>
              <w:lastRenderedPageBreak/>
              <w:t>2.</w:t>
            </w:r>
          </w:p>
        </w:tc>
        <w:tc>
          <w:tcPr>
            <w:tcW w:w="1521" w:type="pct"/>
            <w:tcBorders>
              <w:top w:val="outset" w:sz="6" w:space="0" w:color="414142"/>
              <w:left w:val="outset" w:sz="6" w:space="0" w:color="414142"/>
              <w:bottom w:val="outset" w:sz="6" w:space="0" w:color="414142"/>
              <w:right w:val="outset" w:sz="6" w:space="0" w:color="414142"/>
            </w:tcBorders>
            <w:hideMark/>
          </w:tcPr>
          <w:p w:rsidR="004B1133" w:rsidRPr="00E43189" w:rsidRDefault="004B1133" w:rsidP="00492E56">
            <w:pPr>
              <w:rPr>
                <w:lang w:eastAsia="en-US"/>
              </w:rPr>
            </w:pPr>
            <w:r w:rsidRPr="00E43189">
              <w:rPr>
                <w:lang w:eastAsia="en-US"/>
              </w:rPr>
              <w:t xml:space="preserve">Projekta izpildes ietekme uz pārvaldes funkcijām un institucionālo struktūru. </w:t>
            </w:r>
          </w:p>
          <w:p w:rsidR="004B1133" w:rsidRPr="00E43189" w:rsidRDefault="004B1133" w:rsidP="00492E56">
            <w:pPr>
              <w:rPr>
                <w:lang w:eastAsia="en-US"/>
              </w:rPr>
            </w:pPr>
            <w:r w:rsidRPr="00E43189">
              <w:rPr>
                <w:lang w:eastAsia="en-US"/>
              </w:rPr>
              <w:t>Jaunu institūciju izveide, esošu institūciju likvidācija vai reorganizācija, to ietekme uz institūcijas cilvēkresursiem</w:t>
            </w:r>
          </w:p>
        </w:tc>
        <w:tc>
          <w:tcPr>
            <w:tcW w:w="3116" w:type="pct"/>
            <w:tcBorders>
              <w:top w:val="outset" w:sz="6" w:space="0" w:color="414142"/>
              <w:left w:val="outset" w:sz="6" w:space="0" w:color="414142"/>
              <w:bottom w:val="outset" w:sz="6" w:space="0" w:color="414142"/>
              <w:right w:val="outset" w:sz="6" w:space="0" w:color="414142"/>
            </w:tcBorders>
            <w:hideMark/>
          </w:tcPr>
          <w:p w:rsidR="004B1133" w:rsidRPr="00E43189" w:rsidRDefault="0069317A" w:rsidP="004662EF">
            <w:pPr>
              <w:jc w:val="both"/>
              <w:rPr>
                <w:lang w:eastAsia="en-US"/>
              </w:rPr>
            </w:pPr>
            <w:r>
              <w:t xml:space="preserve">Likumprojekta ieviešanai netiks paplašinātas iesaistīto institūciju funkcijas, kā arī netiks veidotas jaunas iestādes vai reorganizētas esošās. </w:t>
            </w:r>
            <w:r w:rsidR="003203E7">
              <w:t>Informācijas apmaiņa tiks nodrošināta esošo funkciju ietvaros.</w:t>
            </w:r>
          </w:p>
        </w:tc>
      </w:tr>
      <w:tr w:rsidR="00492E56" w:rsidRPr="00E43189" w:rsidTr="00F56394">
        <w:trPr>
          <w:trHeight w:val="390"/>
        </w:trPr>
        <w:tc>
          <w:tcPr>
            <w:tcW w:w="363" w:type="pct"/>
            <w:tcBorders>
              <w:top w:val="outset" w:sz="6" w:space="0" w:color="414142"/>
              <w:left w:val="outset" w:sz="6" w:space="0" w:color="414142"/>
              <w:bottom w:val="outset" w:sz="6" w:space="0" w:color="414142"/>
              <w:right w:val="outset" w:sz="6" w:space="0" w:color="414142"/>
            </w:tcBorders>
            <w:hideMark/>
          </w:tcPr>
          <w:p w:rsidR="004B1133" w:rsidRPr="00E43189" w:rsidRDefault="004B1133" w:rsidP="00492E56">
            <w:pPr>
              <w:rPr>
                <w:lang w:eastAsia="en-US"/>
              </w:rPr>
            </w:pPr>
            <w:r w:rsidRPr="00E43189">
              <w:rPr>
                <w:lang w:eastAsia="en-US"/>
              </w:rPr>
              <w:t>3.</w:t>
            </w:r>
          </w:p>
        </w:tc>
        <w:tc>
          <w:tcPr>
            <w:tcW w:w="1521" w:type="pct"/>
            <w:tcBorders>
              <w:top w:val="outset" w:sz="6" w:space="0" w:color="414142"/>
              <w:left w:val="outset" w:sz="6" w:space="0" w:color="414142"/>
              <w:bottom w:val="outset" w:sz="6" w:space="0" w:color="414142"/>
              <w:right w:val="outset" w:sz="6" w:space="0" w:color="414142"/>
            </w:tcBorders>
            <w:hideMark/>
          </w:tcPr>
          <w:p w:rsidR="004B1133" w:rsidRPr="00E43189" w:rsidRDefault="004B1133" w:rsidP="00492E56">
            <w:pPr>
              <w:rPr>
                <w:lang w:eastAsia="en-US"/>
              </w:rPr>
            </w:pPr>
            <w:r w:rsidRPr="00E43189">
              <w:rPr>
                <w:lang w:eastAsia="en-US"/>
              </w:rPr>
              <w:t>Cita informācija</w:t>
            </w:r>
          </w:p>
        </w:tc>
        <w:tc>
          <w:tcPr>
            <w:tcW w:w="3116" w:type="pct"/>
            <w:tcBorders>
              <w:top w:val="outset" w:sz="6" w:space="0" w:color="414142"/>
              <w:left w:val="outset" w:sz="6" w:space="0" w:color="414142"/>
              <w:bottom w:val="outset" w:sz="6" w:space="0" w:color="414142"/>
              <w:right w:val="outset" w:sz="6" w:space="0" w:color="414142"/>
            </w:tcBorders>
          </w:tcPr>
          <w:p w:rsidR="00825906" w:rsidRPr="00E43189" w:rsidRDefault="0069317A" w:rsidP="009169B7">
            <w:pPr>
              <w:jc w:val="both"/>
              <w:rPr>
                <w:lang w:eastAsia="en-US"/>
              </w:rPr>
            </w:pPr>
            <w:r>
              <w:t>Nav</w:t>
            </w:r>
          </w:p>
        </w:tc>
      </w:tr>
      <w:bookmarkEnd w:id="0"/>
      <w:bookmarkEnd w:id="1"/>
    </w:tbl>
    <w:p w:rsidR="0035571F" w:rsidRPr="00E43189" w:rsidRDefault="0035571F" w:rsidP="00492E56">
      <w:pPr>
        <w:pStyle w:val="ListParagraph"/>
        <w:tabs>
          <w:tab w:val="left" w:pos="6804"/>
        </w:tabs>
        <w:ind w:left="0"/>
        <w:jc w:val="both"/>
        <w:rPr>
          <w:bCs/>
          <w:sz w:val="28"/>
          <w:szCs w:val="28"/>
        </w:rPr>
      </w:pPr>
    </w:p>
    <w:p w:rsidR="00A762C5" w:rsidRPr="00E43189" w:rsidRDefault="00A762C5" w:rsidP="00492E56">
      <w:pPr>
        <w:pStyle w:val="ListParagraph"/>
        <w:tabs>
          <w:tab w:val="left" w:pos="6804"/>
        </w:tabs>
        <w:ind w:left="0"/>
        <w:jc w:val="both"/>
        <w:rPr>
          <w:bCs/>
          <w:sz w:val="28"/>
          <w:szCs w:val="28"/>
        </w:rPr>
      </w:pPr>
    </w:p>
    <w:p w:rsidR="00E257A6" w:rsidRPr="00E257A6" w:rsidRDefault="00E257A6" w:rsidP="00E257A6">
      <w:pPr>
        <w:spacing w:after="120"/>
        <w:jc w:val="both"/>
        <w:rPr>
          <w:sz w:val="28"/>
          <w:szCs w:val="28"/>
          <w:lang w:eastAsia="en-US"/>
        </w:rPr>
      </w:pPr>
      <w:r w:rsidRPr="00E257A6">
        <w:rPr>
          <w:sz w:val="28"/>
          <w:szCs w:val="28"/>
          <w:lang w:eastAsia="en-US"/>
        </w:rPr>
        <w:t>Labklājības ministra vietā</w:t>
      </w:r>
      <w:proofErr w:type="gramStart"/>
      <w:r w:rsidRPr="00E257A6">
        <w:rPr>
          <w:sz w:val="28"/>
          <w:szCs w:val="28"/>
          <w:lang w:eastAsia="en-US"/>
        </w:rPr>
        <w:t xml:space="preserve">  </w:t>
      </w:r>
      <w:proofErr w:type="gramEnd"/>
    </w:p>
    <w:p w:rsidR="00E257A6" w:rsidRPr="00E257A6" w:rsidRDefault="00E257A6" w:rsidP="00E257A6">
      <w:pPr>
        <w:spacing w:after="120"/>
        <w:jc w:val="both"/>
        <w:rPr>
          <w:sz w:val="28"/>
          <w:szCs w:val="28"/>
          <w:lang w:eastAsia="en-US"/>
        </w:rPr>
      </w:pPr>
      <w:r w:rsidRPr="00E257A6">
        <w:rPr>
          <w:sz w:val="28"/>
          <w:szCs w:val="28"/>
          <w:lang w:eastAsia="en-US"/>
        </w:rPr>
        <w:t>Ekonomikas ministre</w:t>
      </w:r>
      <w:proofErr w:type="gramStart"/>
      <w:r w:rsidRPr="00E257A6">
        <w:rPr>
          <w:sz w:val="28"/>
          <w:szCs w:val="28"/>
          <w:lang w:eastAsia="en-US"/>
        </w:rPr>
        <w:t xml:space="preserve">                                                           </w:t>
      </w:r>
      <w:proofErr w:type="gramEnd"/>
      <w:r w:rsidRPr="00E257A6">
        <w:rPr>
          <w:sz w:val="28"/>
          <w:szCs w:val="28"/>
          <w:lang w:eastAsia="en-US"/>
        </w:rPr>
        <w:t>D. Reizniece - Ozola</w:t>
      </w:r>
    </w:p>
    <w:p w:rsidR="00223863" w:rsidRPr="00E43189" w:rsidRDefault="00781490" w:rsidP="00492E56">
      <w:pPr>
        <w:pStyle w:val="ListParagraph"/>
        <w:tabs>
          <w:tab w:val="left" w:pos="6804"/>
        </w:tabs>
        <w:ind w:left="0"/>
        <w:jc w:val="both"/>
        <w:rPr>
          <w:bCs/>
          <w:sz w:val="28"/>
          <w:szCs w:val="28"/>
        </w:rPr>
      </w:pPr>
      <w:r w:rsidRPr="00E43189">
        <w:rPr>
          <w:bCs/>
          <w:sz w:val="28"/>
          <w:szCs w:val="28"/>
        </w:rPr>
        <w:tab/>
        <w:t>                  </w:t>
      </w:r>
      <w:r w:rsidR="00D625A2">
        <w:rPr>
          <w:bCs/>
          <w:sz w:val="28"/>
          <w:szCs w:val="28"/>
        </w:rPr>
        <w:t>            </w:t>
      </w:r>
    </w:p>
    <w:p w:rsidR="00C44EF2" w:rsidRPr="00E43189" w:rsidRDefault="00E257A6" w:rsidP="00492E56">
      <w:pPr>
        <w:rPr>
          <w:sz w:val="20"/>
          <w:szCs w:val="20"/>
        </w:rPr>
      </w:pPr>
      <w:r>
        <w:rPr>
          <w:sz w:val="20"/>
          <w:szCs w:val="20"/>
        </w:rPr>
        <w:t>30</w:t>
      </w:r>
      <w:r w:rsidR="00582FF6" w:rsidRPr="00E43189">
        <w:rPr>
          <w:sz w:val="20"/>
          <w:szCs w:val="20"/>
        </w:rPr>
        <w:t>.</w:t>
      </w:r>
      <w:r w:rsidR="00F56394" w:rsidRPr="00E43189">
        <w:rPr>
          <w:sz w:val="20"/>
          <w:szCs w:val="20"/>
        </w:rPr>
        <w:t>0</w:t>
      </w:r>
      <w:r w:rsidR="001452CA">
        <w:rPr>
          <w:sz w:val="20"/>
          <w:szCs w:val="20"/>
        </w:rPr>
        <w:t>7</w:t>
      </w:r>
      <w:r w:rsidR="00A762C5" w:rsidRPr="00E43189">
        <w:rPr>
          <w:sz w:val="20"/>
          <w:szCs w:val="20"/>
        </w:rPr>
        <w:t>.201</w:t>
      </w:r>
      <w:r w:rsidR="00D34E38" w:rsidRPr="00E43189">
        <w:rPr>
          <w:sz w:val="20"/>
          <w:szCs w:val="20"/>
        </w:rPr>
        <w:t>5</w:t>
      </w:r>
      <w:r w:rsidR="00A762C5" w:rsidRPr="00E43189">
        <w:rPr>
          <w:sz w:val="20"/>
          <w:szCs w:val="20"/>
        </w:rPr>
        <w:t>.</w:t>
      </w:r>
      <w:proofErr w:type="gramStart"/>
      <w:r w:rsidR="00A762C5" w:rsidRPr="00E43189">
        <w:rPr>
          <w:sz w:val="20"/>
          <w:szCs w:val="20"/>
        </w:rPr>
        <w:t xml:space="preserve"> </w:t>
      </w:r>
      <w:r>
        <w:rPr>
          <w:sz w:val="20"/>
          <w:szCs w:val="20"/>
        </w:rPr>
        <w:t xml:space="preserve"> </w:t>
      </w:r>
      <w:proofErr w:type="gramEnd"/>
      <w:r>
        <w:rPr>
          <w:sz w:val="20"/>
          <w:szCs w:val="20"/>
        </w:rPr>
        <w:t>9</w:t>
      </w:r>
      <w:r w:rsidR="00A429D4">
        <w:rPr>
          <w:sz w:val="20"/>
          <w:szCs w:val="20"/>
        </w:rPr>
        <w:t>.</w:t>
      </w:r>
      <w:r>
        <w:rPr>
          <w:sz w:val="20"/>
          <w:szCs w:val="20"/>
        </w:rPr>
        <w:t>40</w:t>
      </w:r>
      <w:bookmarkStart w:id="2" w:name="_GoBack"/>
      <w:bookmarkEnd w:id="2"/>
    </w:p>
    <w:p w:rsidR="00C44EF2" w:rsidRPr="00E43189" w:rsidRDefault="00A55E50" w:rsidP="00492E56">
      <w:pPr>
        <w:rPr>
          <w:sz w:val="20"/>
          <w:szCs w:val="20"/>
        </w:rPr>
      </w:pPr>
      <w:r>
        <w:rPr>
          <w:sz w:val="20"/>
          <w:szCs w:val="20"/>
        </w:rPr>
        <w:t>3</w:t>
      </w:r>
      <w:r w:rsidR="00A429D4">
        <w:rPr>
          <w:sz w:val="20"/>
          <w:szCs w:val="20"/>
        </w:rPr>
        <w:t>6</w:t>
      </w:r>
      <w:r w:rsidR="00E257A6">
        <w:rPr>
          <w:sz w:val="20"/>
          <w:szCs w:val="20"/>
        </w:rPr>
        <w:t>70</w:t>
      </w:r>
    </w:p>
    <w:p w:rsidR="0085098A" w:rsidRDefault="004662EF" w:rsidP="00223863">
      <w:pPr>
        <w:rPr>
          <w:sz w:val="20"/>
          <w:szCs w:val="20"/>
        </w:rPr>
      </w:pPr>
      <w:r w:rsidRPr="00E43189">
        <w:rPr>
          <w:sz w:val="20"/>
          <w:szCs w:val="20"/>
        </w:rPr>
        <w:t>S.</w:t>
      </w:r>
      <w:r w:rsidR="006B77AB" w:rsidRPr="00E43189">
        <w:rPr>
          <w:sz w:val="20"/>
          <w:szCs w:val="20"/>
        </w:rPr>
        <w:t>Ozola</w:t>
      </w:r>
      <w:r w:rsidR="00E17DDE">
        <w:rPr>
          <w:sz w:val="20"/>
          <w:szCs w:val="20"/>
        </w:rPr>
        <w:t>, 67021517</w:t>
      </w:r>
    </w:p>
    <w:p w:rsidR="00E17DDE" w:rsidRPr="00E43189" w:rsidRDefault="00E17DDE" w:rsidP="00223863">
      <w:pPr>
        <w:rPr>
          <w:sz w:val="20"/>
          <w:szCs w:val="20"/>
        </w:rPr>
      </w:pPr>
      <w:r>
        <w:rPr>
          <w:sz w:val="20"/>
          <w:szCs w:val="20"/>
        </w:rPr>
        <w:t>Sarmite.Ozola@lm.gov.lv</w:t>
      </w:r>
    </w:p>
    <w:p w:rsidR="0017138E" w:rsidRDefault="0017138E" w:rsidP="00223863">
      <w:pPr>
        <w:rPr>
          <w:sz w:val="20"/>
          <w:szCs w:val="20"/>
        </w:rPr>
      </w:pPr>
      <w:proofErr w:type="spellStart"/>
      <w:r w:rsidRPr="00E43189">
        <w:rPr>
          <w:sz w:val="20"/>
          <w:szCs w:val="20"/>
        </w:rPr>
        <w:t>I.Barbare</w:t>
      </w:r>
      <w:proofErr w:type="spellEnd"/>
      <w:r w:rsidR="00E17DDE">
        <w:rPr>
          <w:sz w:val="20"/>
          <w:szCs w:val="20"/>
        </w:rPr>
        <w:t>, 6702165</w:t>
      </w:r>
      <w:r w:rsidR="007D1145">
        <w:rPr>
          <w:sz w:val="20"/>
          <w:szCs w:val="20"/>
        </w:rPr>
        <w:t>9</w:t>
      </w:r>
    </w:p>
    <w:p w:rsidR="00E17DDE" w:rsidRPr="00E43189" w:rsidRDefault="00E17DDE" w:rsidP="00223863">
      <w:pPr>
        <w:rPr>
          <w:sz w:val="20"/>
          <w:szCs w:val="20"/>
        </w:rPr>
      </w:pPr>
      <w:r>
        <w:rPr>
          <w:sz w:val="20"/>
          <w:szCs w:val="20"/>
        </w:rPr>
        <w:t>Inese.Barbare@lm.gov.lv</w:t>
      </w:r>
    </w:p>
    <w:p w:rsidR="00F56394" w:rsidRDefault="00F56394" w:rsidP="00223863">
      <w:pPr>
        <w:rPr>
          <w:sz w:val="20"/>
          <w:szCs w:val="20"/>
        </w:rPr>
      </w:pPr>
      <w:r w:rsidRPr="00E43189">
        <w:rPr>
          <w:sz w:val="20"/>
          <w:szCs w:val="20"/>
        </w:rPr>
        <w:t>S.Siliņa</w:t>
      </w:r>
      <w:r w:rsidR="00E17DDE">
        <w:rPr>
          <w:sz w:val="20"/>
          <w:szCs w:val="20"/>
        </w:rPr>
        <w:t xml:space="preserve">, </w:t>
      </w:r>
      <w:r w:rsidR="00E17DDE" w:rsidRPr="00E17DDE">
        <w:rPr>
          <w:sz w:val="20"/>
          <w:szCs w:val="20"/>
        </w:rPr>
        <w:t>67021</w:t>
      </w:r>
      <w:r w:rsidR="00E17DDE">
        <w:rPr>
          <w:sz w:val="20"/>
          <w:szCs w:val="20"/>
        </w:rPr>
        <w:t>598</w:t>
      </w:r>
    </w:p>
    <w:p w:rsidR="00E17DDE" w:rsidRPr="00E43189" w:rsidRDefault="00E17DDE" w:rsidP="00223863">
      <w:pPr>
        <w:rPr>
          <w:sz w:val="28"/>
          <w:szCs w:val="28"/>
        </w:rPr>
      </w:pPr>
      <w:r>
        <w:rPr>
          <w:sz w:val="20"/>
          <w:szCs w:val="20"/>
        </w:rPr>
        <w:t>Solveiga.Silina@lm.gov.lv</w:t>
      </w:r>
    </w:p>
    <w:sectPr w:rsidR="00E17DDE" w:rsidRPr="00E43189" w:rsidSect="00C47D68">
      <w:headerReference w:type="even" r:id="rId9"/>
      <w:headerReference w:type="default" r:id="rId10"/>
      <w:footerReference w:type="default" r:id="rId11"/>
      <w:footerReference w:type="first" r:id="rId12"/>
      <w:pgSz w:w="11906" w:h="16838"/>
      <w:pgMar w:top="1418" w:right="1134" w:bottom="709" w:left="1701" w:header="709" w:footer="10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589" w:rsidRDefault="00E05589">
      <w:r>
        <w:separator/>
      </w:r>
    </w:p>
  </w:endnote>
  <w:endnote w:type="continuationSeparator" w:id="0">
    <w:p w:rsidR="00E05589" w:rsidRDefault="00E05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58F" w:rsidRPr="00A36518" w:rsidRDefault="00C1658F" w:rsidP="00C44EF2">
    <w:pPr>
      <w:jc w:val="both"/>
      <w:rPr>
        <w:sz w:val="20"/>
        <w:szCs w:val="20"/>
      </w:rPr>
    </w:pPr>
    <w:r w:rsidRPr="00A36518">
      <w:rPr>
        <w:sz w:val="20"/>
        <w:szCs w:val="20"/>
      </w:rPr>
      <w:t>LManot_</w:t>
    </w:r>
    <w:r w:rsidR="00E257A6">
      <w:rPr>
        <w:sz w:val="20"/>
        <w:szCs w:val="20"/>
      </w:rPr>
      <w:t>30</w:t>
    </w:r>
    <w:r w:rsidR="00F56394" w:rsidRPr="00A36518">
      <w:rPr>
        <w:sz w:val="20"/>
        <w:szCs w:val="20"/>
      </w:rPr>
      <w:t>0</w:t>
    </w:r>
    <w:r w:rsidR="001452CA">
      <w:rPr>
        <w:sz w:val="20"/>
        <w:szCs w:val="20"/>
      </w:rPr>
      <w:t>7</w:t>
    </w:r>
    <w:r w:rsidRPr="00A36518">
      <w:rPr>
        <w:sz w:val="20"/>
        <w:szCs w:val="20"/>
      </w:rPr>
      <w:t>1</w:t>
    </w:r>
    <w:r w:rsidR="00F56394" w:rsidRPr="00A36518">
      <w:rPr>
        <w:sz w:val="20"/>
        <w:szCs w:val="20"/>
      </w:rPr>
      <w:t>5</w:t>
    </w:r>
    <w:r w:rsidRPr="00A36518">
      <w:rPr>
        <w:sz w:val="20"/>
        <w:szCs w:val="20"/>
      </w:rPr>
      <w:t xml:space="preserve">_SDL; </w:t>
    </w:r>
    <w:r w:rsidR="00A36518" w:rsidRPr="00A36518">
      <w:rPr>
        <w:sz w:val="20"/>
        <w:szCs w:val="20"/>
      </w:rPr>
      <w:t>Liku</w:t>
    </w:r>
    <w:r w:rsidR="001F2B10">
      <w:rPr>
        <w:sz w:val="20"/>
        <w:szCs w:val="20"/>
      </w:rPr>
      <w:t>m</w:t>
    </w:r>
    <w:r w:rsidR="00A36518" w:rsidRPr="00A36518">
      <w:rPr>
        <w:sz w:val="20"/>
        <w:szCs w:val="20"/>
      </w:rPr>
      <w:t xml:space="preserve">projekts „Grozījums likumā „Par sociālo drošību”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18" w:rsidRPr="00A36518" w:rsidRDefault="00A36518" w:rsidP="00A36518">
    <w:pPr>
      <w:jc w:val="both"/>
      <w:rPr>
        <w:sz w:val="20"/>
        <w:szCs w:val="20"/>
      </w:rPr>
    </w:pPr>
    <w:r w:rsidRPr="00A36518">
      <w:rPr>
        <w:sz w:val="20"/>
        <w:szCs w:val="20"/>
      </w:rPr>
      <w:t>L</w:t>
    </w:r>
    <w:r w:rsidR="00007A2F">
      <w:rPr>
        <w:sz w:val="20"/>
        <w:szCs w:val="20"/>
      </w:rPr>
      <w:t>Manot_</w:t>
    </w:r>
    <w:r w:rsidR="00E257A6">
      <w:rPr>
        <w:sz w:val="20"/>
        <w:szCs w:val="20"/>
      </w:rPr>
      <w:t>30</w:t>
    </w:r>
    <w:r w:rsidR="00911E8A">
      <w:rPr>
        <w:sz w:val="20"/>
        <w:szCs w:val="20"/>
      </w:rPr>
      <w:t>0</w:t>
    </w:r>
    <w:r w:rsidR="001452CA">
      <w:rPr>
        <w:sz w:val="20"/>
        <w:szCs w:val="20"/>
      </w:rPr>
      <w:t>7</w:t>
    </w:r>
    <w:r w:rsidRPr="00A36518">
      <w:rPr>
        <w:sz w:val="20"/>
        <w:szCs w:val="20"/>
      </w:rPr>
      <w:t>15_SDL; Liku</w:t>
    </w:r>
    <w:r w:rsidR="001F2B10">
      <w:rPr>
        <w:sz w:val="20"/>
        <w:szCs w:val="20"/>
      </w:rPr>
      <w:t>m</w:t>
    </w:r>
    <w:r w:rsidRPr="00A36518">
      <w:rPr>
        <w:sz w:val="20"/>
        <w:szCs w:val="20"/>
      </w:rPr>
      <w:t xml:space="preserve">projekts „Grozījums likumā „Par sociālo drošību” </w:t>
    </w:r>
  </w:p>
  <w:p w:rsidR="00C1658F" w:rsidRPr="00A36518" w:rsidRDefault="00C1658F" w:rsidP="00A36518">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589" w:rsidRDefault="00E05589">
      <w:r>
        <w:separator/>
      </w:r>
    </w:p>
  </w:footnote>
  <w:footnote w:type="continuationSeparator" w:id="0">
    <w:p w:rsidR="00E05589" w:rsidRDefault="00E05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58F" w:rsidRDefault="00C1658F" w:rsidP="007953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C1658F" w:rsidRDefault="00C165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58F" w:rsidRDefault="00C1658F" w:rsidP="007953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57A6">
      <w:rPr>
        <w:rStyle w:val="PageNumber"/>
        <w:noProof/>
      </w:rPr>
      <w:t>12</w:t>
    </w:r>
    <w:r>
      <w:rPr>
        <w:rStyle w:val="PageNumber"/>
      </w:rPr>
      <w:fldChar w:fldCharType="end"/>
    </w:r>
  </w:p>
  <w:p w:rsidR="00C1658F" w:rsidRDefault="00C16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7E1067"/>
    <w:multiLevelType w:val="hybridMultilevel"/>
    <w:tmpl w:val="5B4E419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00C772B5"/>
    <w:multiLevelType w:val="hybridMultilevel"/>
    <w:tmpl w:val="D9B4916E"/>
    <w:lvl w:ilvl="0" w:tplc="08090005">
      <w:start w:val="1"/>
      <w:numFmt w:val="bullet"/>
      <w:lvlText w:val=""/>
      <w:lvlJc w:val="left"/>
      <w:pPr>
        <w:ind w:left="360" w:hanging="360"/>
      </w:pPr>
      <w:rPr>
        <w:rFonts w:ascii="Wingdings" w:hAnsi="Wingding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028268D7"/>
    <w:multiLevelType w:val="hybridMultilevel"/>
    <w:tmpl w:val="9A1248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9466697"/>
    <w:multiLevelType w:val="hybridMultilevel"/>
    <w:tmpl w:val="08B8F3DC"/>
    <w:lvl w:ilvl="0" w:tplc="BC48B3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9FA4621"/>
    <w:multiLevelType w:val="hybridMultilevel"/>
    <w:tmpl w:val="F62E067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1F5B1656"/>
    <w:multiLevelType w:val="hybridMultilevel"/>
    <w:tmpl w:val="E9D2DF98"/>
    <w:lvl w:ilvl="0" w:tplc="638EA022">
      <w:start w:val="1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2D4283F"/>
    <w:multiLevelType w:val="hybridMultilevel"/>
    <w:tmpl w:val="73D4F1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9CB500B"/>
    <w:multiLevelType w:val="hybridMultilevel"/>
    <w:tmpl w:val="DFD208E2"/>
    <w:lvl w:ilvl="0" w:tplc="0426000F">
      <w:start w:val="1"/>
      <w:numFmt w:val="decimal"/>
      <w:lvlText w:val="%1."/>
      <w:lvlJc w:val="left"/>
      <w:pPr>
        <w:ind w:left="720" w:hanging="360"/>
      </w:pPr>
      <w:rPr>
        <w:rFonts w:hint="default"/>
      </w:rPr>
    </w:lvl>
    <w:lvl w:ilvl="1" w:tplc="B8041322">
      <w:start w:val="1"/>
      <w:numFmt w:val="bullet"/>
      <w:lvlText w:val="o"/>
      <w:lvlJc w:val="left"/>
      <w:pPr>
        <w:ind w:left="1440" w:hanging="360"/>
      </w:pPr>
      <w:rPr>
        <w:rFonts w:ascii="Courier New" w:hAnsi="Courier New" w:hint="default"/>
      </w:rPr>
    </w:lvl>
    <w:lvl w:ilvl="2" w:tplc="4B3A6C8E">
      <w:start w:val="1"/>
      <w:numFmt w:val="bullet"/>
      <w:lvlText w:val=""/>
      <w:lvlJc w:val="left"/>
      <w:pPr>
        <w:ind w:left="2160" w:hanging="360"/>
      </w:pPr>
      <w:rPr>
        <w:rFonts w:ascii="Wingdings" w:hAnsi="Wingdings" w:hint="default"/>
      </w:rPr>
    </w:lvl>
    <w:lvl w:ilvl="3" w:tplc="0AAA8F2E">
      <w:start w:val="1"/>
      <w:numFmt w:val="bullet"/>
      <w:lvlText w:val=""/>
      <w:lvlJc w:val="left"/>
      <w:pPr>
        <w:ind w:left="2880" w:hanging="360"/>
      </w:pPr>
      <w:rPr>
        <w:rFonts w:ascii="Symbol" w:hAnsi="Symbol" w:hint="default"/>
      </w:rPr>
    </w:lvl>
    <w:lvl w:ilvl="4" w:tplc="7A825636">
      <w:start w:val="1"/>
      <w:numFmt w:val="bullet"/>
      <w:lvlText w:val="o"/>
      <w:lvlJc w:val="left"/>
      <w:pPr>
        <w:ind w:left="3600" w:hanging="360"/>
      </w:pPr>
      <w:rPr>
        <w:rFonts w:ascii="Courier New" w:hAnsi="Courier New" w:hint="default"/>
      </w:rPr>
    </w:lvl>
    <w:lvl w:ilvl="5" w:tplc="CCF680DA">
      <w:start w:val="1"/>
      <w:numFmt w:val="bullet"/>
      <w:lvlText w:val=""/>
      <w:lvlJc w:val="left"/>
      <w:pPr>
        <w:ind w:left="4320" w:hanging="360"/>
      </w:pPr>
      <w:rPr>
        <w:rFonts w:ascii="Wingdings" w:hAnsi="Wingdings" w:hint="default"/>
      </w:rPr>
    </w:lvl>
    <w:lvl w:ilvl="6" w:tplc="90E04574">
      <w:start w:val="1"/>
      <w:numFmt w:val="bullet"/>
      <w:lvlText w:val=""/>
      <w:lvlJc w:val="left"/>
      <w:pPr>
        <w:ind w:left="5040" w:hanging="360"/>
      </w:pPr>
      <w:rPr>
        <w:rFonts w:ascii="Symbol" w:hAnsi="Symbol" w:hint="default"/>
      </w:rPr>
    </w:lvl>
    <w:lvl w:ilvl="7" w:tplc="DA7EBEAA">
      <w:start w:val="1"/>
      <w:numFmt w:val="bullet"/>
      <w:lvlText w:val="o"/>
      <w:lvlJc w:val="left"/>
      <w:pPr>
        <w:ind w:left="5760" w:hanging="360"/>
      </w:pPr>
      <w:rPr>
        <w:rFonts w:ascii="Courier New" w:hAnsi="Courier New" w:hint="default"/>
      </w:rPr>
    </w:lvl>
    <w:lvl w:ilvl="8" w:tplc="2408A1E2">
      <w:start w:val="1"/>
      <w:numFmt w:val="bullet"/>
      <w:lvlText w:val=""/>
      <w:lvlJc w:val="left"/>
      <w:pPr>
        <w:ind w:left="6480" w:hanging="360"/>
      </w:pPr>
      <w:rPr>
        <w:rFonts w:ascii="Wingdings" w:hAnsi="Wingdings" w:hint="default"/>
      </w:rPr>
    </w:lvl>
  </w:abstractNum>
  <w:abstractNum w:abstractNumId="9">
    <w:nsid w:val="47166A5E"/>
    <w:multiLevelType w:val="hybridMultilevel"/>
    <w:tmpl w:val="C666C9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ABC5E35"/>
    <w:multiLevelType w:val="hybridMultilevel"/>
    <w:tmpl w:val="C89A4BD4"/>
    <w:lvl w:ilvl="0" w:tplc="5BE620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4B5E2697"/>
    <w:multiLevelType w:val="hybridMultilevel"/>
    <w:tmpl w:val="F19A36E4"/>
    <w:lvl w:ilvl="0" w:tplc="451002C8">
      <w:start w:val="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D515316"/>
    <w:multiLevelType w:val="hybridMultilevel"/>
    <w:tmpl w:val="6BA867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D9A2C07"/>
    <w:multiLevelType w:val="hybridMultilevel"/>
    <w:tmpl w:val="9AAC5FE8"/>
    <w:lvl w:ilvl="0" w:tplc="0426000F">
      <w:start w:val="1"/>
      <w:numFmt w:val="decimal"/>
      <w:lvlText w:val="%1."/>
      <w:lvlJc w:val="left"/>
      <w:pPr>
        <w:ind w:left="720" w:hanging="360"/>
      </w:pPr>
      <w:rPr>
        <w:rFonts w:hint="default"/>
      </w:rPr>
    </w:lvl>
    <w:lvl w:ilvl="1" w:tplc="B8041322">
      <w:start w:val="1"/>
      <w:numFmt w:val="bullet"/>
      <w:lvlText w:val="o"/>
      <w:lvlJc w:val="left"/>
      <w:pPr>
        <w:ind w:left="1440" w:hanging="360"/>
      </w:pPr>
      <w:rPr>
        <w:rFonts w:ascii="Courier New" w:hAnsi="Courier New" w:hint="default"/>
      </w:rPr>
    </w:lvl>
    <w:lvl w:ilvl="2" w:tplc="4B3A6C8E">
      <w:start w:val="1"/>
      <w:numFmt w:val="bullet"/>
      <w:lvlText w:val=""/>
      <w:lvlJc w:val="left"/>
      <w:pPr>
        <w:ind w:left="2160" w:hanging="360"/>
      </w:pPr>
      <w:rPr>
        <w:rFonts w:ascii="Wingdings" w:hAnsi="Wingdings" w:hint="default"/>
      </w:rPr>
    </w:lvl>
    <w:lvl w:ilvl="3" w:tplc="0AAA8F2E">
      <w:start w:val="1"/>
      <w:numFmt w:val="bullet"/>
      <w:lvlText w:val=""/>
      <w:lvlJc w:val="left"/>
      <w:pPr>
        <w:ind w:left="2880" w:hanging="360"/>
      </w:pPr>
      <w:rPr>
        <w:rFonts w:ascii="Symbol" w:hAnsi="Symbol" w:hint="default"/>
      </w:rPr>
    </w:lvl>
    <w:lvl w:ilvl="4" w:tplc="7A825636">
      <w:start w:val="1"/>
      <w:numFmt w:val="bullet"/>
      <w:lvlText w:val="o"/>
      <w:lvlJc w:val="left"/>
      <w:pPr>
        <w:ind w:left="3600" w:hanging="360"/>
      </w:pPr>
      <w:rPr>
        <w:rFonts w:ascii="Courier New" w:hAnsi="Courier New" w:hint="default"/>
      </w:rPr>
    </w:lvl>
    <w:lvl w:ilvl="5" w:tplc="CCF680DA">
      <w:start w:val="1"/>
      <w:numFmt w:val="bullet"/>
      <w:lvlText w:val=""/>
      <w:lvlJc w:val="left"/>
      <w:pPr>
        <w:ind w:left="4320" w:hanging="360"/>
      </w:pPr>
      <w:rPr>
        <w:rFonts w:ascii="Wingdings" w:hAnsi="Wingdings" w:hint="default"/>
      </w:rPr>
    </w:lvl>
    <w:lvl w:ilvl="6" w:tplc="90E04574">
      <w:start w:val="1"/>
      <w:numFmt w:val="bullet"/>
      <w:lvlText w:val=""/>
      <w:lvlJc w:val="left"/>
      <w:pPr>
        <w:ind w:left="5040" w:hanging="360"/>
      </w:pPr>
      <w:rPr>
        <w:rFonts w:ascii="Symbol" w:hAnsi="Symbol" w:hint="default"/>
      </w:rPr>
    </w:lvl>
    <w:lvl w:ilvl="7" w:tplc="DA7EBEAA">
      <w:start w:val="1"/>
      <w:numFmt w:val="bullet"/>
      <w:lvlText w:val="o"/>
      <w:lvlJc w:val="left"/>
      <w:pPr>
        <w:ind w:left="5760" w:hanging="360"/>
      </w:pPr>
      <w:rPr>
        <w:rFonts w:ascii="Courier New" w:hAnsi="Courier New" w:hint="default"/>
      </w:rPr>
    </w:lvl>
    <w:lvl w:ilvl="8" w:tplc="2408A1E2">
      <w:start w:val="1"/>
      <w:numFmt w:val="bullet"/>
      <w:lvlText w:val=""/>
      <w:lvlJc w:val="left"/>
      <w:pPr>
        <w:ind w:left="6480" w:hanging="360"/>
      </w:pPr>
      <w:rPr>
        <w:rFonts w:ascii="Wingdings" w:hAnsi="Wingdings" w:hint="default"/>
      </w:rPr>
    </w:lvl>
  </w:abstractNum>
  <w:abstractNum w:abstractNumId="14">
    <w:nsid w:val="64805E44"/>
    <w:multiLevelType w:val="hybridMultilevel"/>
    <w:tmpl w:val="F62E067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651A756E"/>
    <w:multiLevelType w:val="hybridMultilevel"/>
    <w:tmpl w:val="72F8349C"/>
    <w:lvl w:ilvl="0" w:tplc="E7E042A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65E78FB"/>
    <w:multiLevelType w:val="hybridMultilevel"/>
    <w:tmpl w:val="1D3E3A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B567EBA"/>
    <w:multiLevelType w:val="hybridMultilevel"/>
    <w:tmpl w:val="F62E067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6CD74C4E"/>
    <w:multiLevelType w:val="hybridMultilevel"/>
    <w:tmpl w:val="0B92281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nsid w:val="6F2C3F03"/>
    <w:multiLevelType w:val="hybridMultilevel"/>
    <w:tmpl w:val="B47A20C4"/>
    <w:lvl w:ilvl="0" w:tplc="2238293E">
      <w:start w:val="9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70BA5CBF"/>
    <w:multiLevelType w:val="hybridMultilevel"/>
    <w:tmpl w:val="B71C434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nsid w:val="7E8E59A6"/>
    <w:multiLevelType w:val="hybridMultilevel"/>
    <w:tmpl w:val="D2A22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3"/>
  </w:num>
  <w:num w:numId="4">
    <w:abstractNumId w:val="11"/>
  </w:num>
  <w:num w:numId="5">
    <w:abstractNumId w:val="20"/>
  </w:num>
  <w:num w:numId="6">
    <w:abstractNumId w:val="17"/>
  </w:num>
  <w:num w:numId="7">
    <w:abstractNumId w:val="18"/>
  </w:num>
  <w:num w:numId="8">
    <w:abstractNumId w:val="1"/>
  </w:num>
  <w:num w:numId="9">
    <w:abstractNumId w:val="2"/>
  </w:num>
  <w:num w:numId="10">
    <w:abstractNumId w:val="5"/>
  </w:num>
  <w:num w:numId="11">
    <w:abstractNumId w:val="14"/>
  </w:num>
  <w:num w:numId="12">
    <w:abstractNumId w:val="6"/>
  </w:num>
  <w:num w:numId="13">
    <w:abstractNumId w:val="7"/>
  </w:num>
  <w:num w:numId="14">
    <w:abstractNumId w:val="16"/>
  </w:num>
  <w:num w:numId="15">
    <w:abstractNumId w:val="3"/>
  </w:num>
  <w:num w:numId="16">
    <w:abstractNumId w:val="4"/>
  </w:num>
  <w:num w:numId="17">
    <w:abstractNumId w:val="15"/>
  </w:num>
  <w:num w:numId="18">
    <w:abstractNumId w:val="19"/>
  </w:num>
  <w:num w:numId="19">
    <w:abstractNumId w:val="9"/>
  </w:num>
  <w:num w:numId="20">
    <w:abstractNumId w:val="12"/>
  </w:num>
  <w:num w:numId="2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3DD"/>
    <w:rsid w:val="000000C9"/>
    <w:rsid w:val="000011E8"/>
    <w:rsid w:val="0000258C"/>
    <w:rsid w:val="000027C1"/>
    <w:rsid w:val="00007A2F"/>
    <w:rsid w:val="00007D72"/>
    <w:rsid w:val="00010367"/>
    <w:rsid w:val="00011119"/>
    <w:rsid w:val="000112C1"/>
    <w:rsid w:val="00011E87"/>
    <w:rsid w:val="00012408"/>
    <w:rsid w:val="00012C77"/>
    <w:rsid w:val="00012F9C"/>
    <w:rsid w:val="00013AEA"/>
    <w:rsid w:val="00013C09"/>
    <w:rsid w:val="000164DA"/>
    <w:rsid w:val="00017309"/>
    <w:rsid w:val="000178AA"/>
    <w:rsid w:val="00020A31"/>
    <w:rsid w:val="00021444"/>
    <w:rsid w:val="00022097"/>
    <w:rsid w:val="00022745"/>
    <w:rsid w:val="00022FE6"/>
    <w:rsid w:val="00024224"/>
    <w:rsid w:val="00024584"/>
    <w:rsid w:val="00025A43"/>
    <w:rsid w:val="000271A0"/>
    <w:rsid w:val="000302AF"/>
    <w:rsid w:val="000305DB"/>
    <w:rsid w:val="00032676"/>
    <w:rsid w:val="00032C87"/>
    <w:rsid w:val="00033BBE"/>
    <w:rsid w:val="00033E31"/>
    <w:rsid w:val="000346C8"/>
    <w:rsid w:val="00034E73"/>
    <w:rsid w:val="000364A9"/>
    <w:rsid w:val="00036C90"/>
    <w:rsid w:val="00036F56"/>
    <w:rsid w:val="000400E2"/>
    <w:rsid w:val="00041640"/>
    <w:rsid w:val="000416F3"/>
    <w:rsid w:val="00042C14"/>
    <w:rsid w:val="00042DF6"/>
    <w:rsid w:val="00044451"/>
    <w:rsid w:val="00045076"/>
    <w:rsid w:val="00045ADC"/>
    <w:rsid w:val="00045C77"/>
    <w:rsid w:val="0004619B"/>
    <w:rsid w:val="00047381"/>
    <w:rsid w:val="0004771B"/>
    <w:rsid w:val="00050B3F"/>
    <w:rsid w:val="000524D3"/>
    <w:rsid w:val="000530A2"/>
    <w:rsid w:val="0005312F"/>
    <w:rsid w:val="00054E50"/>
    <w:rsid w:val="00055581"/>
    <w:rsid w:val="000557FD"/>
    <w:rsid w:val="000564F0"/>
    <w:rsid w:val="000573B1"/>
    <w:rsid w:val="0005769E"/>
    <w:rsid w:val="00057A43"/>
    <w:rsid w:val="00057D34"/>
    <w:rsid w:val="00060029"/>
    <w:rsid w:val="00060535"/>
    <w:rsid w:val="00060580"/>
    <w:rsid w:val="00060B07"/>
    <w:rsid w:val="00061674"/>
    <w:rsid w:val="00063032"/>
    <w:rsid w:val="00063939"/>
    <w:rsid w:val="0006415D"/>
    <w:rsid w:val="00064BDC"/>
    <w:rsid w:val="000651BC"/>
    <w:rsid w:val="0006548E"/>
    <w:rsid w:val="000676EC"/>
    <w:rsid w:val="0006778F"/>
    <w:rsid w:val="000677F8"/>
    <w:rsid w:val="0007032E"/>
    <w:rsid w:val="000708B0"/>
    <w:rsid w:val="00071196"/>
    <w:rsid w:val="000712FD"/>
    <w:rsid w:val="00071CDA"/>
    <w:rsid w:val="00073E92"/>
    <w:rsid w:val="00073F9C"/>
    <w:rsid w:val="0007440E"/>
    <w:rsid w:val="000756CA"/>
    <w:rsid w:val="00075D61"/>
    <w:rsid w:val="00076AD8"/>
    <w:rsid w:val="00077140"/>
    <w:rsid w:val="00077251"/>
    <w:rsid w:val="00080663"/>
    <w:rsid w:val="000830A2"/>
    <w:rsid w:val="00083201"/>
    <w:rsid w:val="000848A4"/>
    <w:rsid w:val="00084CFA"/>
    <w:rsid w:val="00087A07"/>
    <w:rsid w:val="00087F54"/>
    <w:rsid w:val="000905A6"/>
    <w:rsid w:val="000905B6"/>
    <w:rsid w:val="00090C65"/>
    <w:rsid w:val="000923A0"/>
    <w:rsid w:val="000929AE"/>
    <w:rsid w:val="00092A11"/>
    <w:rsid w:val="00092F1D"/>
    <w:rsid w:val="000933E2"/>
    <w:rsid w:val="000949E4"/>
    <w:rsid w:val="00094F42"/>
    <w:rsid w:val="00094FB3"/>
    <w:rsid w:val="0009635A"/>
    <w:rsid w:val="000963B1"/>
    <w:rsid w:val="00096B78"/>
    <w:rsid w:val="0009746E"/>
    <w:rsid w:val="000A0C83"/>
    <w:rsid w:val="000A19B9"/>
    <w:rsid w:val="000A1C64"/>
    <w:rsid w:val="000A26DC"/>
    <w:rsid w:val="000A3E43"/>
    <w:rsid w:val="000A56D3"/>
    <w:rsid w:val="000A6602"/>
    <w:rsid w:val="000A731A"/>
    <w:rsid w:val="000A73F4"/>
    <w:rsid w:val="000B047C"/>
    <w:rsid w:val="000B0622"/>
    <w:rsid w:val="000B0CB3"/>
    <w:rsid w:val="000B2049"/>
    <w:rsid w:val="000B30A3"/>
    <w:rsid w:val="000B3693"/>
    <w:rsid w:val="000B369F"/>
    <w:rsid w:val="000B3703"/>
    <w:rsid w:val="000B3749"/>
    <w:rsid w:val="000B3F9B"/>
    <w:rsid w:val="000B4956"/>
    <w:rsid w:val="000B4A44"/>
    <w:rsid w:val="000B5103"/>
    <w:rsid w:val="000B5A58"/>
    <w:rsid w:val="000B6035"/>
    <w:rsid w:val="000B6C9D"/>
    <w:rsid w:val="000C00B9"/>
    <w:rsid w:val="000C08F5"/>
    <w:rsid w:val="000C0D4F"/>
    <w:rsid w:val="000C134F"/>
    <w:rsid w:val="000C1C4D"/>
    <w:rsid w:val="000C2A56"/>
    <w:rsid w:val="000C47A2"/>
    <w:rsid w:val="000C49AE"/>
    <w:rsid w:val="000C4C6B"/>
    <w:rsid w:val="000C581D"/>
    <w:rsid w:val="000C68C4"/>
    <w:rsid w:val="000C750E"/>
    <w:rsid w:val="000C77C2"/>
    <w:rsid w:val="000D03C8"/>
    <w:rsid w:val="000D1A61"/>
    <w:rsid w:val="000D28C1"/>
    <w:rsid w:val="000D2D2C"/>
    <w:rsid w:val="000D35FE"/>
    <w:rsid w:val="000D3EC7"/>
    <w:rsid w:val="000D48A3"/>
    <w:rsid w:val="000D4C4A"/>
    <w:rsid w:val="000D5AAC"/>
    <w:rsid w:val="000D5B47"/>
    <w:rsid w:val="000D5BF0"/>
    <w:rsid w:val="000D70BD"/>
    <w:rsid w:val="000E0460"/>
    <w:rsid w:val="000E0FC9"/>
    <w:rsid w:val="000E1995"/>
    <w:rsid w:val="000E20D9"/>
    <w:rsid w:val="000E2907"/>
    <w:rsid w:val="000E2DF7"/>
    <w:rsid w:val="000E2F0B"/>
    <w:rsid w:val="000E3861"/>
    <w:rsid w:val="000E3B98"/>
    <w:rsid w:val="000E3D53"/>
    <w:rsid w:val="000E53F9"/>
    <w:rsid w:val="000E5C30"/>
    <w:rsid w:val="000E780A"/>
    <w:rsid w:val="000E7F7D"/>
    <w:rsid w:val="000F0392"/>
    <w:rsid w:val="000F19DB"/>
    <w:rsid w:val="000F1ABB"/>
    <w:rsid w:val="000F2740"/>
    <w:rsid w:val="000F2AD7"/>
    <w:rsid w:val="000F2AF8"/>
    <w:rsid w:val="000F2D89"/>
    <w:rsid w:val="000F47A0"/>
    <w:rsid w:val="000F54B9"/>
    <w:rsid w:val="000F5986"/>
    <w:rsid w:val="000F5CB3"/>
    <w:rsid w:val="000F5DB8"/>
    <w:rsid w:val="000F626A"/>
    <w:rsid w:val="00100F6B"/>
    <w:rsid w:val="001016FD"/>
    <w:rsid w:val="00101D7C"/>
    <w:rsid w:val="001046E2"/>
    <w:rsid w:val="00104EEC"/>
    <w:rsid w:val="001051FD"/>
    <w:rsid w:val="00105214"/>
    <w:rsid w:val="001069A3"/>
    <w:rsid w:val="00106F00"/>
    <w:rsid w:val="00107020"/>
    <w:rsid w:val="00110371"/>
    <w:rsid w:val="00111EDA"/>
    <w:rsid w:val="00113AE1"/>
    <w:rsid w:val="00113FCC"/>
    <w:rsid w:val="0011420A"/>
    <w:rsid w:val="0011608A"/>
    <w:rsid w:val="001164C3"/>
    <w:rsid w:val="0011657E"/>
    <w:rsid w:val="001203F0"/>
    <w:rsid w:val="00120BEA"/>
    <w:rsid w:val="001221F7"/>
    <w:rsid w:val="001256D1"/>
    <w:rsid w:val="00126721"/>
    <w:rsid w:val="00127C6E"/>
    <w:rsid w:val="00127EE9"/>
    <w:rsid w:val="00131513"/>
    <w:rsid w:val="00132BC0"/>
    <w:rsid w:val="00133A39"/>
    <w:rsid w:val="001356DA"/>
    <w:rsid w:val="001368C7"/>
    <w:rsid w:val="00140669"/>
    <w:rsid w:val="00140BF6"/>
    <w:rsid w:val="00142DCA"/>
    <w:rsid w:val="00144327"/>
    <w:rsid w:val="001444E0"/>
    <w:rsid w:val="00144A7F"/>
    <w:rsid w:val="001452CA"/>
    <w:rsid w:val="00145342"/>
    <w:rsid w:val="0014633F"/>
    <w:rsid w:val="00146C64"/>
    <w:rsid w:val="00147498"/>
    <w:rsid w:val="001477CE"/>
    <w:rsid w:val="00147E31"/>
    <w:rsid w:val="0015092D"/>
    <w:rsid w:val="00150AF5"/>
    <w:rsid w:val="00151281"/>
    <w:rsid w:val="001515B7"/>
    <w:rsid w:val="0015216C"/>
    <w:rsid w:val="00152C92"/>
    <w:rsid w:val="00153924"/>
    <w:rsid w:val="001548C7"/>
    <w:rsid w:val="00155430"/>
    <w:rsid w:val="00155994"/>
    <w:rsid w:val="00160AD9"/>
    <w:rsid w:val="00162C84"/>
    <w:rsid w:val="00164114"/>
    <w:rsid w:val="00164191"/>
    <w:rsid w:val="00164878"/>
    <w:rsid w:val="00164E75"/>
    <w:rsid w:val="0016540E"/>
    <w:rsid w:val="00165AB8"/>
    <w:rsid w:val="00167C09"/>
    <w:rsid w:val="0017138E"/>
    <w:rsid w:val="001714B8"/>
    <w:rsid w:val="00171572"/>
    <w:rsid w:val="00171625"/>
    <w:rsid w:val="0017200B"/>
    <w:rsid w:val="0017283D"/>
    <w:rsid w:val="00172B8E"/>
    <w:rsid w:val="00173539"/>
    <w:rsid w:val="00173C5E"/>
    <w:rsid w:val="001740E2"/>
    <w:rsid w:val="00174284"/>
    <w:rsid w:val="00176A25"/>
    <w:rsid w:val="00176D8D"/>
    <w:rsid w:val="001771F2"/>
    <w:rsid w:val="001774D2"/>
    <w:rsid w:val="00177D8A"/>
    <w:rsid w:val="001838DB"/>
    <w:rsid w:val="00183AA6"/>
    <w:rsid w:val="001847DE"/>
    <w:rsid w:val="00184897"/>
    <w:rsid w:val="0018589C"/>
    <w:rsid w:val="00185A10"/>
    <w:rsid w:val="00185CDA"/>
    <w:rsid w:val="00185D09"/>
    <w:rsid w:val="001864B6"/>
    <w:rsid w:val="00186B97"/>
    <w:rsid w:val="001877DA"/>
    <w:rsid w:val="001901B0"/>
    <w:rsid w:val="00190C09"/>
    <w:rsid w:val="00191C67"/>
    <w:rsid w:val="001921D2"/>
    <w:rsid w:val="00193234"/>
    <w:rsid w:val="00193980"/>
    <w:rsid w:val="00193DC4"/>
    <w:rsid w:val="00193F15"/>
    <w:rsid w:val="00195169"/>
    <w:rsid w:val="00195282"/>
    <w:rsid w:val="001A0A7C"/>
    <w:rsid w:val="001A0E65"/>
    <w:rsid w:val="001A3F73"/>
    <w:rsid w:val="001A41FC"/>
    <w:rsid w:val="001A5897"/>
    <w:rsid w:val="001A59D1"/>
    <w:rsid w:val="001A674D"/>
    <w:rsid w:val="001A78E5"/>
    <w:rsid w:val="001A7D4D"/>
    <w:rsid w:val="001B1796"/>
    <w:rsid w:val="001B1F54"/>
    <w:rsid w:val="001B2663"/>
    <w:rsid w:val="001B2BF3"/>
    <w:rsid w:val="001B3415"/>
    <w:rsid w:val="001B3728"/>
    <w:rsid w:val="001B38C2"/>
    <w:rsid w:val="001B41D6"/>
    <w:rsid w:val="001B478A"/>
    <w:rsid w:val="001B4AA3"/>
    <w:rsid w:val="001B502D"/>
    <w:rsid w:val="001B556B"/>
    <w:rsid w:val="001B577A"/>
    <w:rsid w:val="001B5874"/>
    <w:rsid w:val="001B5B2C"/>
    <w:rsid w:val="001B694F"/>
    <w:rsid w:val="001B782A"/>
    <w:rsid w:val="001B7A84"/>
    <w:rsid w:val="001B7C04"/>
    <w:rsid w:val="001C20A1"/>
    <w:rsid w:val="001C2C63"/>
    <w:rsid w:val="001C2D8B"/>
    <w:rsid w:val="001C2E3B"/>
    <w:rsid w:val="001C536C"/>
    <w:rsid w:val="001C5918"/>
    <w:rsid w:val="001C71E1"/>
    <w:rsid w:val="001C74B5"/>
    <w:rsid w:val="001D102A"/>
    <w:rsid w:val="001D2372"/>
    <w:rsid w:val="001D28DC"/>
    <w:rsid w:val="001D2A93"/>
    <w:rsid w:val="001D2EB5"/>
    <w:rsid w:val="001D3796"/>
    <w:rsid w:val="001D435D"/>
    <w:rsid w:val="001D4DBF"/>
    <w:rsid w:val="001D5675"/>
    <w:rsid w:val="001D6653"/>
    <w:rsid w:val="001D7627"/>
    <w:rsid w:val="001D7B78"/>
    <w:rsid w:val="001E01D3"/>
    <w:rsid w:val="001E1826"/>
    <w:rsid w:val="001E185F"/>
    <w:rsid w:val="001E3A96"/>
    <w:rsid w:val="001E4498"/>
    <w:rsid w:val="001E453F"/>
    <w:rsid w:val="001E49D7"/>
    <w:rsid w:val="001E55C4"/>
    <w:rsid w:val="001E5725"/>
    <w:rsid w:val="001E5BD0"/>
    <w:rsid w:val="001E5C40"/>
    <w:rsid w:val="001E663B"/>
    <w:rsid w:val="001E66D0"/>
    <w:rsid w:val="001E6F81"/>
    <w:rsid w:val="001E7A17"/>
    <w:rsid w:val="001F18EB"/>
    <w:rsid w:val="001F1A0D"/>
    <w:rsid w:val="001F2B10"/>
    <w:rsid w:val="001F2D45"/>
    <w:rsid w:val="001F2DDA"/>
    <w:rsid w:val="001F30F8"/>
    <w:rsid w:val="001F491E"/>
    <w:rsid w:val="001F4C88"/>
    <w:rsid w:val="001F5731"/>
    <w:rsid w:val="001F57D8"/>
    <w:rsid w:val="001F5FB3"/>
    <w:rsid w:val="001F6275"/>
    <w:rsid w:val="001F636A"/>
    <w:rsid w:val="001F642C"/>
    <w:rsid w:val="001F6CFB"/>
    <w:rsid w:val="001F6DE9"/>
    <w:rsid w:val="001F7DD9"/>
    <w:rsid w:val="00201C54"/>
    <w:rsid w:val="00202CEF"/>
    <w:rsid w:val="002048B8"/>
    <w:rsid w:val="00206319"/>
    <w:rsid w:val="00206851"/>
    <w:rsid w:val="00206992"/>
    <w:rsid w:val="00206F3B"/>
    <w:rsid w:val="00210CF6"/>
    <w:rsid w:val="00211CE7"/>
    <w:rsid w:val="00213649"/>
    <w:rsid w:val="0021386B"/>
    <w:rsid w:val="00216491"/>
    <w:rsid w:val="002178BD"/>
    <w:rsid w:val="00217DF1"/>
    <w:rsid w:val="00217E00"/>
    <w:rsid w:val="00220750"/>
    <w:rsid w:val="00220DE0"/>
    <w:rsid w:val="0022253B"/>
    <w:rsid w:val="00223863"/>
    <w:rsid w:val="00224398"/>
    <w:rsid w:val="00224CBD"/>
    <w:rsid w:val="002256E9"/>
    <w:rsid w:val="002262DB"/>
    <w:rsid w:val="00230239"/>
    <w:rsid w:val="00232B39"/>
    <w:rsid w:val="00233A27"/>
    <w:rsid w:val="00233D91"/>
    <w:rsid w:val="00233E92"/>
    <w:rsid w:val="002345D5"/>
    <w:rsid w:val="002346CA"/>
    <w:rsid w:val="002347F6"/>
    <w:rsid w:val="002360F1"/>
    <w:rsid w:val="00237A87"/>
    <w:rsid w:val="002400E7"/>
    <w:rsid w:val="0024080E"/>
    <w:rsid w:val="00240CBE"/>
    <w:rsid w:val="0024177B"/>
    <w:rsid w:val="0024206A"/>
    <w:rsid w:val="0024219C"/>
    <w:rsid w:val="002421C0"/>
    <w:rsid w:val="00243733"/>
    <w:rsid w:val="00243C53"/>
    <w:rsid w:val="00243C7A"/>
    <w:rsid w:val="00243E72"/>
    <w:rsid w:val="0024434B"/>
    <w:rsid w:val="00244873"/>
    <w:rsid w:val="00245050"/>
    <w:rsid w:val="00245635"/>
    <w:rsid w:val="00246E07"/>
    <w:rsid w:val="00246F9C"/>
    <w:rsid w:val="0025013F"/>
    <w:rsid w:val="002528A2"/>
    <w:rsid w:val="00252FAD"/>
    <w:rsid w:val="00255B8A"/>
    <w:rsid w:val="00257459"/>
    <w:rsid w:val="00257691"/>
    <w:rsid w:val="002577B7"/>
    <w:rsid w:val="002604A8"/>
    <w:rsid w:val="002605FB"/>
    <w:rsid w:val="00261808"/>
    <w:rsid w:val="00261FB5"/>
    <w:rsid w:val="00263114"/>
    <w:rsid w:val="00263267"/>
    <w:rsid w:val="00263A10"/>
    <w:rsid w:val="002653F4"/>
    <w:rsid w:val="0026575B"/>
    <w:rsid w:val="00265B6A"/>
    <w:rsid w:val="00267FAA"/>
    <w:rsid w:val="002705C4"/>
    <w:rsid w:val="00271E66"/>
    <w:rsid w:val="002732BC"/>
    <w:rsid w:val="002736B2"/>
    <w:rsid w:val="00273A1E"/>
    <w:rsid w:val="00274423"/>
    <w:rsid w:val="002760C2"/>
    <w:rsid w:val="0028108D"/>
    <w:rsid w:val="00281610"/>
    <w:rsid w:val="00281A3B"/>
    <w:rsid w:val="0028219C"/>
    <w:rsid w:val="002827A8"/>
    <w:rsid w:val="00283684"/>
    <w:rsid w:val="002836CE"/>
    <w:rsid w:val="00283D30"/>
    <w:rsid w:val="0028420F"/>
    <w:rsid w:val="00284663"/>
    <w:rsid w:val="002848F0"/>
    <w:rsid w:val="002859EA"/>
    <w:rsid w:val="00286720"/>
    <w:rsid w:val="002869B6"/>
    <w:rsid w:val="00286C0E"/>
    <w:rsid w:val="00290356"/>
    <w:rsid w:val="00294881"/>
    <w:rsid w:val="002948E0"/>
    <w:rsid w:val="002968C2"/>
    <w:rsid w:val="002979B6"/>
    <w:rsid w:val="002A016D"/>
    <w:rsid w:val="002A16CD"/>
    <w:rsid w:val="002A2B72"/>
    <w:rsid w:val="002A2BFB"/>
    <w:rsid w:val="002A371D"/>
    <w:rsid w:val="002A45F3"/>
    <w:rsid w:val="002A4879"/>
    <w:rsid w:val="002A4C59"/>
    <w:rsid w:val="002A5241"/>
    <w:rsid w:val="002A62DB"/>
    <w:rsid w:val="002A658D"/>
    <w:rsid w:val="002A71F2"/>
    <w:rsid w:val="002A74ED"/>
    <w:rsid w:val="002A7A1A"/>
    <w:rsid w:val="002B01D7"/>
    <w:rsid w:val="002B172F"/>
    <w:rsid w:val="002B31CE"/>
    <w:rsid w:val="002B3B5E"/>
    <w:rsid w:val="002B4EEF"/>
    <w:rsid w:val="002B5EE3"/>
    <w:rsid w:val="002B6A96"/>
    <w:rsid w:val="002B703F"/>
    <w:rsid w:val="002B7AF3"/>
    <w:rsid w:val="002C0496"/>
    <w:rsid w:val="002C0B44"/>
    <w:rsid w:val="002C1245"/>
    <w:rsid w:val="002C1D93"/>
    <w:rsid w:val="002C1DB7"/>
    <w:rsid w:val="002C2D02"/>
    <w:rsid w:val="002C4CD1"/>
    <w:rsid w:val="002C5852"/>
    <w:rsid w:val="002C5BCD"/>
    <w:rsid w:val="002C6854"/>
    <w:rsid w:val="002C706A"/>
    <w:rsid w:val="002C7151"/>
    <w:rsid w:val="002D092F"/>
    <w:rsid w:val="002D0EFC"/>
    <w:rsid w:val="002D258D"/>
    <w:rsid w:val="002D2FD4"/>
    <w:rsid w:val="002D4866"/>
    <w:rsid w:val="002D5973"/>
    <w:rsid w:val="002D65E7"/>
    <w:rsid w:val="002D6D18"/>
    <w:rsid w:val="002D70F5"/>
    <w:rsid w:val="002E0E1B"/>
    <w:rsid w:val="002E3F88"/>
    <w:rsid w:val="002E4E50"/>
    <w:rsid w:val="002E5152"/>
    <w:rsid w:val="002E5834"/>
    <w:rsid w:val="002E66FA"/>
    <w:rsid w:val="002E6C71"/>
    <w:rsid w:val="002F02D7"/>
    <w:rsid w:val="002F5161"/>
    <w:rsid w:val="002F5CB4"/>
    <w:rsid w:val="002F60D1"/>
    <w:rsid w:val="002F6C71"/>
    <w:rsid w:val="002F70DB"/>
    <w:rsid w:val="0030070C"/>
    <w:rsid w:val="00301B19"/>
    <w:rsid w:val="00301BBE"/>
    <w:rsid w:val="003031B0"/>
    <w:rsid w:val="00303547"/>
    <w:rsid w:val="003035F1"/>
    <w:rsid w:val="00303748"/>
    <w:rsid w:val="0031092F"/>
    <w:rsid w:val="003120A4"/>
    <w:rsid w:val="00316181"/>
    <w:rsid w:val="003165FE"/>
    <w:rsid w:val="00316B01"/>
    <w:rsid w:val="00316B92"/>
    <w:rsid w:val="00317F96"/>
    <w:rsid w:val="0032027E"/>
    <w:rsid w:val="003203E7"/>
    <w:rsid w:val="003210A5"/>
    <w:rsid w:val="00322D58"/>
    <w:rsid w:val="00323AE7"/>
    <w:rsid w:val="00324435"/>
    <w:rsid w:val="00324829"/>
    <w:rsid w:val="00324B17"/>
    <w:rsid w:val="00324FDA"/>
    <w:rsid w:val="003252EA"/>
    <w:rsid w:val="00325728"/>
    <w:rsid w:val="003260F7"/>
    <w:rsid w:val="0033035F"/>
    <w:rsid w:val="0033105E"/>
    <w:rsid w:val="00331272"/>
    <w:rsid w:val="00333269"/>
    <w:rsid w:val="003335C8"/>
    <w:rsid w:val="003340D1"/>
    <w:rsid w:val="00334174"/>
    <w:rsid w:val="00334457"/>
    <w:rsid w:val="003351C0"/>
    <w:rsid w:val="00335B5B"/>
    <w:rsid w:val="0033628D"/>
    <w:rsid w:val="0033664C"/>
    <w:rsid w:val="003366CE"/>
    <w:rsid w:val="00336FA0"/>
    <w:rsid w:val="003401FE"/>
    <w:rsid w:val="0034033E"/>
    <w:rsid w:val="00340D22"/>
    <w:rsid w:val="00341613"/>
    <w:rsid w:val="00341639"/>
    <w:rsid w:val="00341B0A"/>
    <w:rsid w:val="00342F3C"/>
    <w:rsid w:val="003457DA"/>
    <w:rsid w:val="00345BC0"/>
    <w:rsid w:val="0034632F"/>
    <w:rsid w:val="00346517"/>
    <w:rsid w:val="00346648"/>
    <w:rsid w:val="00346F6F"/>
    <w:rsid w:val="00350725"/>
    <w:rsid w:val="00350A61"/>
    <w:rsid w:val="00350AAB"/>
    <w:rsid w:val="00351B0F"/>
    <w:rsid w:val="00351C6D"/>
    <w:rsid w:val="00351E7B"/>
    <w:rsid w:val="00352EF3"/>
    <w:rsid w:val="00352F82"/>
    <w:rsid w:val="0035323F"/>
    <w:rsid w:val="00353246"/>
    <w:rsid w:val="00353CD6"/>
    <w:rsid w:val="00355217"/>
    <w:rsid w:val="0035571F"/>
    <w:rsid w:val="00355B62"/>
    <w:rsid w:val="00356B28"/>
    <w:rsid w:val="00356B5F"/>
    <w:rsid w:val="003578FD"/>
    <w:rsid w:val="00360538"/>
    <w:rsid w:val="003616C9"/>
    <w:rsid w:val="00364870"/>
    <w:rsid w:val="003650CD"/>
    <w:rsid w:val="00365360"/>
    <w:rsid w:val="00366F71"/>
    <w:rsid w:val="00367900"/>
    <w:rsid w:val="003705E9"/>
    <w:rsid w:val="00370EE1"/>
    <w:rsid w:val="00370EE8"/>
    <w:rsid w:val="003723B5"/>
    <w:rsid w:val="00373A32"/>
    <w:rsid w:val="003743BE"/>
    <w:rsid w:val="00374AD8"/>
    <w:rsid w:val="00374C59"/>
    <w:rsid w:val="00375587"/>
    <w:rsid w:val="003776CF"/>
    <w:rsid w:val="00377B4E"/>
    <w:rsid w:val="00377CDC"/>
    <w:rsid w:val="00380652"/>
    <w:rsid w:val="0038088B"/>
    <w:rsid w:val="00380A3E"/>
    <w:rsid w:val="00381A8A"/>
    <w:rsid w:val="00381B77"/>
    <w:rsid w:val="00381C96"/>
    <w:rsid w:val="003820E2"/>
    <w:rsid w:val="00382524"/>
    <w:rsid w:val="003839C0"/>
    <w:rsid w:val="00383C30"/>
    <w:rsid w:val="00384046"/>
    <w:rsid w:val="00384EA5"/>
    <w:rsid w:val="00385FAA"/>
    <w:rsid w:val="003901E0"/>
    <w:rsid w:val="003907D7"/>
    <w:rsid w:val="00391132"/>
    <w:rsid w:val="00391C38"/>
    <w:rsid w:val="0039207D"/>
    <w:rsid w:val="003921AF"/>
    <w:rsid w:val="003921B6"/>
    <w:rsid w:val="00392B69"/>
    <w:rsid w:val="00395A1B"/>
    <w:rsid w:val="0039645C"/>
    <w:rsid w:val="003964DB"/>
    <w:rsid w:val="003966E0"/>
    <w:rsid w:val="0039688E"/>
    <w:rsid w:val="00396FD0"/>
    <w:rsid w:val="00397419"/>
    <w:rsid w:val="00397614"/>
    <w:rsid w:val="00397765"/>
    <w:rsid w:val="003A00E9"/>
    <w:rsid w:val="003A0C15"/>
    <w:rsid w:val="003A230B"/>
    <w:rsid w:val="003A242F"/>
    <w:rsid w:val="003A346B"/>
    <w:rsid w:val="003A3BAC"/>
    <w:rsid w:val="003A4629"/>
    <w:rsid w:val="003A4ED9"/>
    <w:rsid w:val="003A557D"/>
    <w:rsid w:val="003A627C"/>
    <w:rsid w:val="003A693A"/>
    <w:rsid w:val="003A6B8D"/>
    <w:rsid w:val="003A6E10"/>
    <w:rsid w:val="003A776F"/>
    <w:rsid w:val="003B0371"/>
    <w:rsid w:val="003B176B"/>
    <w:rsid w:val="003B4658"/>
    <w:rsid w:val="003B54D7"/>
    <w:rsid w:val="003B5D72"/>
    <w:rsid w:val="003B638B"/>
    <w:rsid w:val="003B67B2"/>
    <w:rsid w:val="003B738E"/>
    <w:rsid w:val="003B7E18"/>
    <w:rsid w:val="003B7E2B"/>
    <w:rsid w:val="003C122D"/>
    <w:rsid w:val="003C14AE"/>
    <w:rsid w:val="003C2574"/>
    <w:rsid w:val="003C2C01"/>
    <w:rsid w:val="003C2EEC"/>
    <w:rsid w:val="003C3FA4"/>
    <w:rsid w:val="003C487C"/>
    <w:rsid w:val="003C4F2D"/>
    <w:rsid w:val="003C5F89"/>
    <w:rsid w:val="003C6608"/>
    <w:rsid w:val="003C668A"/>
    <w:rsid w:val="003C6C52"/>
    <w:rsid w:val="003C6D9D"/>
    <w:rsid w:val="003C79B0"/>
    <w:rsid w:val="003D0624"/>
    <w:rsid w:val="003D10FC"/>
    <w:rsid w:val="003D12A1"/>
    <w:rsid w:val="003D1968"/>
    <w:rsid w:val="003D2348"/>
    <w:rsid w:val="003D2653"/>
    <w:rsid w:val="003D2B45"/>
    <w:rsid w:val="003D2C5E"/>
    <w:rsid w:val="003D2E4E"/>
    <w:rsid w:val="003D2F85"/>
    <w:rsid w:val="003D36FA"/>
    <w:rsid w:val="003D3857"/>
    <w:rsid w:val="003D3F6A"/>
    <w:rsid w:val="003D4B51"/>
    <w:rsid w:val="003D5143"/>
    <w:rsid w:val="003D5C29"/>
    <w:rsid w:val="003D606E"/>
    <w:rsid w:val="003D60AB"/>
    <w:rsid w:val="003D6764"/>
    <w:rsid w:val="003D7257"/>
    <w:rsid w:val="003D7518"/>
    <w:rsid w:val="003D794B"/>
    <w:rsid w:val="003E0602"/>
    <w:rsid w:val="003E11DF"/>
    <w:rsid w:val="003E31B2"/>
    <w:rsid w:val="003E3216"/>
    <w:rsid w:val="003E3E6B"/>
    <w:rsid w:val="003E503D"/>
    <w:rsid w:val="003E5267"/>
    <w:rsid w:val="003E6178"/>
    <w:rsid w:val="003E61DE"/>
    <w:rsid w:val="003E74C8"/>
    <w:rsid w:val="003F06A5"/>
    <w:rsid w:val="003F105F"/>
    <w:rsid w:val="003F13DC"/>
    <w:rsid w:val="003F22CC"/>
    <w:rsid w:val="003F24DB"/>
    <w:rsid w:val="003F2A86"/>
    <w:rsid w:val="003F3510"/>
    <w:rsid w:val="003F3835"/>
    <w:rsid w:val="003F54C7"/>
    <w:rsid w:val="00400E42"/>
    <w:rsid w:val="00401404"/>
    <w:rsid w:val="004024D0"/>
    <w:rsid w:val="00403074"/>
    <w:rsid w:val="00403204"/>
    <w:rsid w:val="004033DD"/>
    <w:rsid w:val="00403B9A"/>
    <w:rsid w:val="004041DC"/>
    <w:rsid w:val="00405589"/>
    <w:rsid w:val="00405812"/>
    <w:rsid w:val="00406A14"/>
    <w:rsid w:val="00407466"/>
    <w:rsid w:val="0040784E"/>
    <w:rsid w:val="00410B8C"/>
    <w:rsid w:val="004131F3"/>
    <w:rsid w:val="004135D8"/>
    <w:rsid w:val="00413B7F"/>
    <w:rsid w:val="00413DBD"/>
    <w:rsid w:val="00414BF3"/>
    <w:rsid w:val="00414C4D"/>
    <w:rsid w:val="004168B1"/>
    <w:rsid w:val="00417385"/>
    <w:rsid w:val="004178E2"/>
    <w:rsid w:val="00417EDF"/>
    <w:rsid w:val="00421B4C"/>
    <w:rsid w:val="004227EC"/>
    <w:rsid w:val="004229BF"/>
    <w:rsid w:val="00424123"/>
    <w:rsid w:val="004242FD"/>
    <w:rsid w:val="00424654"/>
    <w:rsid w:val="00424661"/>
    <w:rsid w:val="00424F65"/>
    <w:rsid w:val="00426417"/>
    <w:rsid w:val="0042660D"/>
    <w:rsid w:val="0042748E"/>
    <w:rsid w:val="00430899"/>
    <w:rsid w:val="00431306"/>
    <w:rsid w:val="004314C4"/>
    <w:rsid w:val="00432203"/>
    <w:rsid w:val="0043242C"/>
    <w:rsid w:val="00432C22"/>
    <w:rsid w:val="00433F16"/>
    <w:rsid w:val="00434842"/>
    <w:rsid w:val="0043733A"/>
    <w:rsid w:val="00437493"/>
    <w:rsid w:val="00437A5D"/>
    <w:rsid w:val="00437D18"/>
    <w:rsid w:val="00440106"/>
    <w:rsid w:val="00440854"/>
    <w:rsid w:val="00441BD1"/>
    <w:rsid w:val="00442034"/>
    <w:rsid w:val="004430C1"/>
    <w:rsid w:val="00443237"/>
    <w:rsid w:val="004435AF"/>
    <w:rsid w:val="004443BD"/>
    <w:rsid w:val="0044450B"/>
    <w:rsid w:val="00444A67"/>
    <w:rsid w:val="00444ADF"/>
    <w:rsid w:val="00444D3D"/>
    <w:rsid w:val="00445D8D"/>
    <w:rsid w:val="00445ECD"/>
    <w:rsid w:val="00446003"/>
    <w:rsid w:val="00446985"/>
    <w:rsid w:val="00450170"/>
    <w:rsid w:val="004522AE"/>
    <w:rsid w:val="0045246F"/>
    <w:rsid w:val="004545EC"/>
    <w:rsid w:val="00454894"/>
    <w:rsid w:val="0045492A"/>
    <w:rsid w:val="00455CEE"/>
    <w:rsid w:val="004563C1"/>
    <w:rsid w:val="004568A8"/>
    <w:rsid w:val="00460308"/>
    <w:rsid w:val="00460A7F"/>
    <w:rsid w:val="004615A8"/>
    <w:rsid w:val="0046263B"/>
    <w:rsid w:val="00462E51"/>
    <w:rsid w:val="00462FD7"/>
    <w:rsid w:val="00463058"/>
    <w:rsid w:val="004634E3"/>
    <w:rsid w:val="00463E5A"/>
    <w:rsid w:val="00464B1F"/>
    <w:rsid w:val="00464C1A"/>
    <w:rsid w:val="00464CAE"/>
    <w:rsid w:val="00464E16"/>
    <w:rsid w:val="00464FC4"/>
    <w:rsid w:val="004662EF"/>
    <w:rsid w:val="00466550"/>
    <w:rsid w:val="00471303"/>
    <w:rsid w:val="00471663"/>
    <w:rsid w:val="004717C1"/>
    <w:rsid w:val="004725D0"/>
    <w:rsid w:val="00473ED6"/>
    <w:rsid w:val="00475A3B"/>
    <w:rsid w:val="0047711B"/>
    <w:rsid w:val="00480108"/>
    <w:rsid w:val="004818BF"/>
    <w:rsid w:val="00481BAC"/>
    <w:rsid w:val="0048261E"/>
    <w:rsid w:val="00482C57"/>
    <w:rsid w:val="00483386"/>
    <w:rsid w:val="00483AF5"/>
    <w:rsid w:val="00485C26"/>
    <w:rsid w:val="00485FAB"/>
    <w:rsid w:val="00486C1D"/>
    <w:rsid w:val="004902FF"/>
    <w:rsid w:val="0049225E"/>
    <w:rsid w:val="00492E56"/>
    <w:rsid w:val="004930FD"/>
    <w:rsid w:val="00493860"/>
    <w:rsid w:val="00493F0E"/>
    <w:rsid w:val="00494110"/>
    <w:rsid w:val="004945D8"/>
    <w:rsid w:val="0049512E"/>
    <w:rsid w:val="004959BA"/>
    <w:rsid w:val="00496911"/>
    <w:rsid w:val="004976A4"/>
    <w:rsid w:val="00497B3B"/>
    <w:rsid w:val="00497E37"/>
    <w:rsid w:val="004A0828"/>
    <w:rsid w:val="004A14BD"/>
    <w:rsid w:val="004A17A0"/>
    <w:rsid w:val="004A32A5"/>
    <w:rsid w:val="004A3DD9"/>
    <w:rsid w:val="004A49F8"/>
    <w:rsid w:val="004A4C35"/>
    <w:rsid w:val="004A6FA4"/>
    <w:rsid w:val="004A765D"/>
    <w:rsid w:val="004B0D04"/>
    <w:rsid w:val="004B1133"/>
    <w:rsid w:val="004B11E7"/>
    <w:rsid w:val="004B17CB"/>
    <w:rsid w:val="004B33E2"/>
    <w:rsid w:val="004B48F4"/>
    <w:rsid w:val="004B4E96"/>
    <w:rsid w:val="004B597C"/>
    <w:rsid w:val="004B5B7B"/>
    <w:rsid w:val="004B6106"/>
    <w:rsid w:val="004B6165"/>
    <w:rsid w:val="004B7D8F"/>
    <w:rsid w:val="004B7D9C"/>
    <w:rsid w:val="004C07EC"/>
    <w:rsid w:val="004C0B12"/>
    <w:rsid w:val="004C0B24"/>
    <w:rsid w:val="004C2954"/>
    <w:rsid w:val="004C2B73"/>
    <w:rsid w:val="004C35E3"/>
    <w:rsid w:val="004C53CC"/>
    <w:rsid w:val="004C658A"/>
    <w:rsid w:val="004C6CC1"/>
    <w:rsid w:val="004C70F3"/>
    <w:rsid w:val="004D0245"/>
    <w:rsid w:val="004D04A9"/>
    <w:rsid w:val="004D0AC4"/>
    <w:rsid w:val="004D1B75"/>
    <w:rsid w:val="004D2A35"/>
    <w:rsid w:val="004D2C52"/>
    <w:rsid w:val="004D4E7D"/>
    <w:rsid w:val="004D5CEA"/>
    <w:rsid w:val="004D7928"/>
    <w:rsid w:val="004E0018"/>
    <w:rsid w:val="004E009E"/>
    <w:rsid w:val="004E090E"/>
    <w:rsid w:val="004E0C94"/>
    <w:rsid w:val="004E0F72"/>
    <w:rsid w:val="004E1711"/>
    <w:rsid w:val="004E350F"/>
    <w:rsid w:val="004E439E"/>
    <w:rsid w:val="004E5493"/>
    <w:rsid w:val="004E5BC0"/>
    <w:rsid w:val="004E5DEA"/>
    <w:rsid w:val="004E6395"/>
    <w:rsid w:val="004E63E6"/>
    <w:rsid w:val="004E64B2"/>
    <w:rsid w:val="004E6A15"/>
    <w:rsid w:val="004F0A7A"/>
    <w:rsid w:val="004F0AEB"/>
    <w:rsid w:val="004F1301"/>
    <w:rsid w:val="004F15E1"/>
    <w:rsid w:val="004F39E5"/>
    <w:rsid w:val="004F3E46"/>
    <w:rsid w:val="004F3E9F"/>
    <w:rsid w:val="004F4980"/>
    <w:rsid w:val="004F4A3E"/>
    <w:rsid w:val="004F4FD1"/>
    <w:rsid w:val="004F58D7"/>
    <w:rsid w:val="004F6AD6"/>
    <w:rsid w:val="004F6E9D"/>
    <w:rsid w:val="004F7134"/>
    <w:rsid w:val="004F7B95"/>
    <w:rsid w:val="005007B2"/>
    <w:rsid w:val="00500974"/>
    <w:rsid w:val="00502317"/>
    <w:rsid w:val="00503394"/>
    <w:rsid w:val="00503F8D"/>
    <w:rsid w:val="005041DE"/>
    <w:rsid w:val="005049C7"/>
    <w:rsid w:val="00504EC6"/>
    <w:rsid w:val="005054E0"/>
    <w:rsid w:val="00507B6C"/>
    <w:rsid w:val="0051075B"/>
    <w:rsid w:val="0051140C"/>
    <w:rsid w:val="00511FA1"/>
    <w:rsid w:val="00513BC2"/>
    <w:rsid w:val="00514CDB"/>
    <w:rsid w:val="00516A62"/>
    <w:rsid w:val="00516F91"/>
    <w:rsid w:val="00517227"/>
    <w:rsid w:val="0051737D"/>
    <w:rsid w:val="00521F61"/>
    <w:rsid w:val="005223A6"/>
    <w:rsid w:val="00522E85"/>
    <w:rsid w:val="005234BF"/>
    <w:rsid w:val="0052467F"/>
    <w:rsid w:val="00527AE2"/>
    <w:rsid w:val="00530B96"/>
    <w:rsid w:val="005310B5"/>
    <w:rsid w:val="00531104"/>
    <w:rsid w:val="00531948"/>
    <w:rsid w:val="00532CD6"/>
    <w:rsid w:val="0053302A"/>
    <w:rsid w:val="005334DD"/>
    <w:rsid w:val="00533B96"/>
    <w:rsid w:val="00534907"/>
    <w:rsid w:val="00534DEC"/>
    <w:rsid w:val="00535B80"/>
    <w:rsid w:val="0053621B"/>
    <w:rsid w:val="005363CA"/>
    <w:rsid w:val="00536428"/>
    <w:rsid w:val="00536659"/>
    <w:rsid w:val="0054010F"/>
    <w:rsid w:val="005402E3"/>
    <w:rsid w:val="0054180A"/>
    <w:rsid w:val="00541A5F"/>
    <w:rsid w:val="005420D4"/>
    <w:rsid w:val="00542335"/>
    <w:rsid w:val="005424FD"/>
    <w:rsid w:val="005428A3"/>
    <w:rsid w:val="005430A7"/>
    <w:rsid w:val="0054455A"/>
    <w:rsid w:val="00544A60"/>
    <w:rsid w:val="00545690"/>
    <w:rsid w:val="005464DA"/>
    <w:rsid w:val="005503DF"/>
    <w:rsid w:val="005504E3"/>
    <w:rsid w:val="00550D96"/>
    <w:rsid w:val="005521BC"/>
    <w:rsid w:val="00553618"/>
    <w:rsid w:val="00554B07"/>
    <w:rsid w:val="005564F6"/>
    <w:rsid w:val="00557E04"/>
    <w:rsid w:val="00560119"/>
    <w:rsid w:val="00560704"/>
    <w:rsid w:val="005615BF"/>
    <w:rsid w:val="00562933"/>
    <w:rsid w:val="00564DBF"/>
    <w:rsid w:val="00564EF3"/>
    <w:rsid w:val="00564FDD"/>
    <w:rsid w:val="00566688"/>
    <w:rsid w:val="00567EF4"/>
    <w:rsid w:val="00570265"/>
    <w:rsid w:val="00571412"/>
    <w:rsid w:val="0057174F"/>
    <w:rsid w:val="00571A60"/>
    <w:rsid w:val="005724D0"/>
    <w:rsid w:val="00572DA3"/>
    <w:rsid w:val="00572DD4"/>
    <w:rsid w:val="005732EB"/>
    <w:rsid w:val="00573C37"/>
    <w:rsid w:val="0057435B"/>
    <w:rsid w:val="00575412"/>
    <w:rsid w:val="005757AB"/>
    <w:rsid w:val="00577B84"/>
    <w:rsid w:val="00580ED3"/>
    <w:rsid w:val="00581405"/>
    <w:rsid w:val="0058195E"/>
    <w:rsid w:val="00582FF6"/>
    <w:rsid w:val="005836BE"/>
    <w:rsid w:val="00584B73"/>
    <w:rsid w:val="00585C42"/>
    <w:rsid w:val="00587F25"/>
    <w:rsid w:val="00590D87"/>
    <w:rsid w:val="00591056"/>
    <w:rsid w:val="00591399"/>
    <w:rsid w:val="00591951"/>
    <w:rsid w:val="005935A7"/>
    <w:rsid w:val="005948AA"/>
    <w:rsid w:val="005975DD"/>
    <w:rsid w:val="005A27EF"/>
    <w:rsid w:val="005A2F55"/>
    <w:rsid w:val="005A2FC4"/>
    <w:rsid w:val="005A2FF5"/>
    <w:rsid w:val="005A30CC"/>
    <w:rsid w:val="005A41E3"/>
    <w:rsid w:val="005A41ED"/>
    <w:rsid w:val="005A5656"/>
    <w:rsid w:val="005A5915"/>
    <w:rsid w:val="005A6BCD"/>
    <w:rsid w:val="005B1415"/>
    <w:rsid w:val="005B20FC"/>
    <w:rsid w:val="005B2BD3"/>
    <w:rsid w:val="005B352D"/>
    <w:rsid w:val="005B39E3"/>
    <w:rsid w:val="005B4773"/>
    <w:rsid w:val="005B72F2"/>
    <w:rsid w:val="005C03DC"/>
    <w:rsid w:val="005C045F"/>
    <w:rsid w:val="005C143B"/>
    <w:rsid w:val="005C16FE"/>
    <w:rsid w:val="005C4948"/>
    <w:rsid w:val="005C4F15"/>
    <w:rsid w:val="005C560C"/>
    <w:rsid w:val="005C68F2"/>
    <w:rsid w:val="005C7170"/>
    <w:rsid w:val="005D0576"/>
    <w:rsid w:val="005D0B71"/>
    <w:rsid w:val="005D0CD8"/>
    <w:rsid w:val="005D0CDC"/>
    <w:rsid w:val="005D10AB"/>
    <w:rsid w:val="005D24DE"/>
    <w:rsid w:val="005D254B"/>
    <w:rsid w:val="005D26AB"/>
    <w:rsid w:val="005D26D8"/>
    <w:rsid w:val="005D425F"/>
    <w:rsid w:val="005D4EB8"/>
    <w:rsid w:val="005D6C57"/>
    <w:rsid w:val="005E1FCA"/>
    <w:rsid w:val="005E24A2"/>
    <w:rsid w:val="005E2819"/>
    <w:rsid w:val="005E329A"/>
    <w:rsid w:val="005E337B"/>
    <w:rsid w:val="005E4332"/>
    <w:rsid w:val="005E6219"/>
    <w:rsid w:val="005E6391"/>
    <w:rsid w:val="005E7353"/>
    <w:rsid w:val="005F180C"/>
    <w:rsid w:val="005F19D8"/>
    <w:rsid w:val="005F1DE4"/>
    <w:rsid w:val="005F3ABF"/>
    <w:rsid w:val="005F3E2C"/>
    <w:rsid w:val="005F3E6E"/>
    <w:rsid w:val="005F4A4D"/>
    <w:rsid w:val="005F56F3"/>
    <w:rsid w:val="005F7B8C"/>
    <w:rsid w:val="00600FF6"/>
    <w:rsid w:val="00601BD1"/>
    <w:rsid w:val="00603170"/>
    <w:rsid w:val="00603AE5"/>
    <w:rsid w:val="00603BAA"/>
    <w:rsid w:val="00603BE9"/>
    <w:rsid w:val="00604DA6"/>
    <w:rsid w:val="00605297"/>
    <w:rsid w:val="00605CFA"/>
    <w:rsid w:val="00607BC6"/>
    <w:rsid w:val="00607CC3"/>
    <w:rsid w:val="006127D3"/>
    <w:rsid w:val="00614128"/>
    <w:rsid w:val="00617036"/>
    <w:rsid w:val="00617DA6"/>
    <w:rsid w:val="0062172B"/>
    <w:rsid w:val="00621955"/>
    <w:rsid w:val="00621EE5"/>
    <w:rsid w:val="00622BCA"/>
    <w:rsid w:val="00623524"/>
    <w:rsid w:val="0062500D"/>
    <w:rsid w:val="0062590D"/>
    <w:rsid w:val="006262A9"/>
    <w:rsid w:val="00626540"/>
    <w:rsid w:val="006265BC"/>
    <w:rsid w:val="00627463"/>
    <w:rsid w:val="0063040C"/>
    <w:rsid w:val="006308BC"/>
    <w:rsid w:val="006311CC"/>
    <w:rsid w:val="0063303D"/>
    <w:rsid w:val="006332BC"/>
    <w:rsid w:val="00633A54"/>
    <w:rsid w:val="00633F14"/>
    <w:rsid w:val="00634677"/>
    <w:rsid w:val="00634C88"/>
    <w:rsid w:val="00635BE2"/>
    <w:rsid w:val="00637119"/>
    <w:rsid w:val="00637158"/>
    <w:rsid w:val="00637432"/>
    <w:rsid w:val="00637516"/>
    <w:rsid w:val="00637C4E"/>
    <w:rsid w:val="00642D2A"/>
    <w:rsid w:val="00642DE8"/>
    <w:rsid w:val="0064407C"/>
    <w:rsid w:val="006452D1"/>
    <w:rsid w:val="00645615"/>
    <w:rsid w:val="0064598C"/>
    <w:rsid w:val="00646749"/>
    <w:rsid w:val="006474AF"/>
    <w:rsid w:val="00650923"/>
    <w:rsid w:val="0065180C"/>
    <w:rsid w:val="00651953"/>
    <w:rsid w:val="00651B20"/>
    <w:rsid w:val="00651C21"/>
    <w:rsid w:val="006523E3"/>
    <w:rsid w:val="0065259D"/>
    <w:rsid w:val="0065348E"/>
    <w:rsid w:val="0065396D"/>
    <w:rsid w:val="00653F6F"/>
    <w:rsid w:val="006542D2"/>
    <w:rsid w:val="00654670"/>
    <w:rsid w:val="006548C7"/>
    <w:rsid w:val="006548EA"/>
    <w:rsid w:val="00654DB9"/>
    <w:rsid w:val="0065519F"/>
    <w:rsid w:val="0065676C"/>
    <w:rsid w:val="0065776D"/>
    <w:rsid w:val="00657FD2"/>
    <w:rsid w:val="00660A71"/>
    <w:rsid w:val="00660E80"/>
    <w:rsid w:val="0066163A"/>
    <w:rsid w:val="006619EB"/>
    <w:rsid w:val="00661E41"/>
    <w:rsid w:val="00662EEA"/>
    <w:rsid w:val="006641F5"/>
    <w:rsid w:val="00664BFB"/>
    <w:rsid w:val="006653BA"/>
    <w:rsid w:val="00665666"/>
    <w:rsid w:val="00665C62"/>
    <w:rsid w:val="0066627C"/>
    <w:rsid w:val="00666CD3"/>
    <w:rsid w:val="006676D9"/>
    <w:rsid w:val="00667D47"/>
    <w:rsid w:val="00670496"/>
    <w:rsid w:val="0067108C"/>
    <w:rsid w:val="00671116"/>
    <w:rsid w:val="00673DAE"/>
    <w:rsid w:val="006744AE"/>
    <w:rsid w:val="00674C6F"/>
    <w:rsid w:val="006750EF"/>
    <w:rsid w:val="00675818"/>
    <w:rsid w:val="006758AB"/>
    <w:rsid w:val="00675990"/>
    <w:rsid w:val="00676846"/>
    <w:rsid w:val="00677DD0"/>
    <w:rsid w:val="006808B1"/>
    <w:rsid w:val="00680ABE"/>
    <w:rsid w:val="006811E9"/>
    <w:rsid w:val="00681772"/>
    <w:rsid w:val="00681C1D"/>
    <w:rsid w:val="00681DBF"/>
    <w:rsid w:val="00681F05"/>
    <w:rsid w:val="006842AE"/>
    <w:rsid w:val="00687383"/>
    <w:rsid w:val="00687CB7"/>
    <w:rsid w:val="006911FD"/>
    <w:rsid w:val="00691AB2"/>
    <w:rsid w:val="00692413"/>
    <w:rsid w:val="00692453"/>
    <w:rsid w:val="006926ED"/>
    <w:rsid w:val="00692992"/>
    <w:rsid w:val="0069317A"/>
    <w:rsid w:val="006934B7"/>
    <w:rsid w:val="006942EC"/>
    <w:rsid w:val="006947A1"/>
    <w:rsid w:val="00694B03"/>
    <w:rsid w:val="0069516C"/>
    <w:rsid w:val="006955CB"/>
    <w:rsid w:val="00695F36"/>
    <w:rsid w:val="00695F44"/>
    <w:rsid w:val="0069663D"/>
    <w:rsid w:val="00696AF8"/>
    <w:rsid w:val="006A0784"/>
    <w:rsid w:val="006A132E"/>
    <w:rsid w:val="006A1389"/>
    <w:rsid w:val="006A1701"/>
    <w:rsid w:val="006A2E70"/>
    <w:rsid w:val="006A3D61"/>
    <w:rsid w:val="006A480F"/>
    <w:rsid w:val="006A5ABE"/>
    <w:rsid w:val="006A5CE7"/>
    <w:rsid w:val="006A6515"/>
    <w:rsid w:val="006A67A4"/>
    <w:rsid w:val="006A6B60"/>
    <w:rsid w:val="006A7458"/>
    <w:rsid w:val="006A799A"/>
    <w:rsid w:val="006A7F1F"/>
    <w:rsid w:val="006B181E"/>
    <w:rsid w:val="006B18A8"/>
    <w:rsid w:val="006B2BFE"/>
    <w:rsid w:val="006B2E01"/>
    <w:rsid w:val="006B4072"/>
    <w:rsid w:val="006B4467"/>
    <w:rsid w:val="006B45F2"/>
    <w:rsid w:val="006B5903"/>
    <w:rsid w:val="006B6206"/>
    <w:rsid w:val="006B6DB7"/>
    <w:rsid w:val="006B77AB"/>
    <w:rsid w:val="006B7B6F"/>
    <w:rsid w:val="006B7E68"/>
    <w:rsid w:val="006C0297"/>
    <w:rsid w:val="006C0787"/>
    <w:rsid w:val="006C0F63"/>
    <w:rsid w:val="006C361B"/>
    <w:rsid w:val="006C38BC"/>
    <w:rsid w:val="006C475D"/>
    <w:rsid w:val="006C5226"/>
    <w:rsid w:val="006C5861"/>
    <w:rsid w:val="006C6243"/>
    <w:rsid w:val="006C64ED"/>
    <w:rsid w:val="006C653E"/>
    <w:rsid w:val="006C6F97"/>
    <w:rsid w:val="006C72B1"/>
    <w:rsid w:val="006D017F"/>
    <w:rsid w:val="006D0FAF"/>
    <w:rsid w:val="006D115D"/>
    <w:rsid w:val="006D1474"/>
    <w:rsid w:val="006D1AEF"/>
    <w:rsid w:val="006D32E7"/>
    <w:rsid w:val="006D5534"/>
    <w:rsid w:val="006D768E"/>
    <w:rsid w:val="006D78E4"/>
    <w:rsid w:val="006D7B20"/>
    <w:rsid w:val="006D7D8A"/>
    <w:rsid w:val="006E01ED"/>
    <w:rsid w:val="006E031C"/>
    <w:rsid w:val="006E06AE"/>
    <w:rsid w:val="006E151A"/>
    <w:rsid w:val="006E1F91"/>
    <w:rsid w:val="006E23C6"/>
    <w:rsid w:val="006E2B9F"/>
    <w:rsid w:val="006E2C00"/>
    <w:rsid w:val="006E2F60"/>
    <w:rsid w:val="006E40B9"/>
    <w:rsid w:val="006E4195"/>
    <w:rsid w:val="006E44FC"/>
    <w:rsid w:val="006E4CC4"/>
    <w:rsid w:val="006E4E2F"/>
    <w:rsid w:val="006E4EFD"/>
    <w:rsid w:val="006E5BFA"/>
    <w:rsid w:val="006E7914"/>
    <w:rsid w:val="006E799B"/>
    <w:rsid w:val="006E7EC3"/>
    <w:rsid w:val="006F0222"/>
    <w:rsid w:val="006F0891"/>
    <w:rsid w:val="006F17F1"/>
    <w:rsid w:val="006F1898"/>
    <w:rsid w:val="006F1C16"/>
    <w:rsid w:val="006F233C"/>
    <w:rsid w:val="006F28D2"/>
    <w:rsid w:val="006F29BC"/>
    <w:rsid w:val="006F381E"/>
    <w:rsid w:val="006F564D"/>
    <w:rsid w:val="006F609D"/>
    <w:rsid w:val="006F66BD"/>
    <w:rsid w:val="006F706B"/>
    <w:rsid w:val="007007C0"/>
    <w:rsid w:val="007011C1"/>
    <w:rsid w:val="00701AC1"/>
    <w:rsid w:val="007020CB"/>
    <w:rsid w:val="00703466"/>
    <w:rsid w:val="007036B6"/>
    <w:rsid w:val="0070399A"/>
    <w:rsid w:val="00703A73"/>
    <w:rsid w:val="007059AA"/>
    <w:rsid w:val="00706B5C"/>
    <w:rsid w:val="00706F3A"/>
    <w:rsid w:val="00706FE4"/>
    <w:rsid w:val="007115BA"/>
    <w:rsid w:val="007118F5"/>
    <w:rsid w:val="00712339"/>
    <w:rsid w:val="0071381D"/>
    <w:rsid w:val="00713858"/>
    <w:rsid w:val="00713BFE"/>
    <w:rsid w:val="00714A23"/>
    <w:rsid w:val="00716648"/>
    <w:rsid w:val="00720CC9"/>
    <w:rsid w:val="00721694"/>
    <w:rsid w:val="00721DEA"/>
    <w:rsid w:val="007232F7"/>
    <w:rsid w:val="00723CB6"/>
    <w:rsid w:val="007240A5"/>
    <w:rsid w:val="00725326"/>
    <w:rsid w:val="007254DB"/>
    <w:rsid w:val="00726332"/>
    <w:rsid w:val="007263AE"/>
    <w:rsid w:val="00726AB6"/>
    <w:rsid w:val="00727B98"/>
    <w:rsid w:val="007324ED"/>
    <w:rsid w:val="00732DAA"/>
    <w:rsid w:val="0073359E"/>
    <w:rsid w:val="00733D05"/>
    <w:rsid w:val="007342C7"/>
    <w:rsid w:val="00734DDA"/>
    <w:rsid w:val="007350FA"/>
    <w:rsid w:val="00736454"/>
    <w:rsid w:val="00737375"/>
    <w:rsid w:val="007375B8"/>
    <w:rsid w:val="00737BFA"/>
    <w:rsid w:val="00740351"/>
    <w:rsid w:val="00740B4C"/>
    <w:rsid w:val="0074104B"/>
    <w:rsid w:val="0074229E"/>
    <w:rsid w:val="007434DB"/>
    <w:rsid w:val="00743549"/>
    <w:rsid w:val="007444E2"/>
    <w:rsid w:val="00744D7E"/>
    <w:rsid w:val="00744EA4"/>
    <w:rsid w:val="007452FA"/>
    <w:rsid w:val="0074609C"/>
    <w:rsid w:val="00746B89"/>
    <w:rsid w:val="00746FDD"/>
    <w:rsid w:val="0075080D"/>
    <w:rsid w:val="00750AA9"/>
    <w:rsid w:val="00750EA9"/>
    <w:rsid w:val="00750FD8"/>
    <w:rsid w:val="00751446"/>
    <w:rsid w:val="00751521"/>
    <w:rsid w:val="0075187B"/>
    <w:rsid w:val="00751B11"/>
    <w:rsid w:val="00751C66"/>
    <w:rsid w:val="00752350"/>
    <w:rsid w:val="007537F8"/>
    <w:rsid w:val="00753BA8"/>
    <w:rsid w:val="00753EBC"/>
    <w:rsid w:val="007548BB"/>
    <w:rsid w:val="0075492B"/>
    <w:rsid w:val="00754A18"/>
    <w:rsid w:val="00754B31"/>
    <w:rsid w:val="00757074"/>
    <w:rsid w:val="007574BE"/>
    <w:rsid w:val="007578EE"/>
    <w:rsid w:val="00757DE6"/>
    <w:rsid w:val="0076005E"/>
    <w:rsid w:val="00760486"/>
    <w:rsid w:val="00761041"/>
    <w:rsid w:val="00761742"/>
    <w:rsid w:val="0076212A"/>
    <w:rsid w:val="007622FD"/>
    <w:rsid w:val="00763320"/>
    <w:rsid w:val="007636DB"/>
    <w:rsid w:val="00763DCB"/>
    <w:rsid w:val="0076437C"/>
    <w:rsid w:val="00764BF7"/>
    <w:rsid w:val="00765147"/>
    <w:rsid w:val="0076516A"/>
    <w:rsid w:val="00766616"/>
    <w:rsid w:val="00766E07"/>
    <w:rsid w:val="00767C28"/>
    <w:rsid w:val="00771A03"/>
    <w:rsid w:val="00772476"/>
    <w:rsid w:val="00772987"/>
    <w:rsid w:val="00773F61"/>
    <w:rsid w:val="00774F65"/>
    <w:rsid w:val="007751F5"/>
    <w:rsid w:val="00775A0B"/>
    <w:rsid w:val="00775DA7"/>
    <w:rsid w:val="00776BAA"/>
    <w:rsid w:val="00776EE7"/>
    <w:rsid w:val="00780C72"/>
    <w:rsid w:val="00780D8D"/>
    <w:rsid w:val="007811FE"/>
    <w:rsid w:val="00781490"/>
    <w:rsid w:val="0078187A"/>
    <w:rsid w:val="00781FFF"/>
    <w:rsid w:val="007822D4"/>
    <w:rsid w:val="00783C12"/>
    <w:rsid w:val="00783D3B"/>
    <w:rsid w:val="0078440F"/>
    <w:rsid w:val="00787046"/>
    <w:rsid w:val="007900F2"/>
    <w:rsid w:val="00790BE6"/>
    <w:rsid w:val="0079102B"/>
    <w:rsid w:val="00791722"/>
    <w:rsid w:val="00791BC9"/>
    <w:rsid w:val="00792224"/>
    <w:rsid w:val="00792C3A"/>
    <w:rsid w:val="00793F3D"/>
    <w:rsid w:val="00794138"/>
    <w:rsid w:val="007944E6"/>
    <w:rsid w:val="007947D0"/>
    <w:rsid w:val="00794FE6"/>
    <w:rsid w:val="007953DD"/>
    <w:rsid w:val="0079583E"/>
    <w:rsid w:val="007972FB"/>
    <w:rsid w:val="0079759A"/>
    <w:rsid w:val="007A1387"/>
    <w:rsid w:val="007A19E3"/>
    <w:rsid w:val="007A1A94"/>
    <w:rsid w:val="007A2309"/>
    <w:rsid w:val="007A3368"/>
    <w:rsid w:val="007A400A"/>
    <w:rsid w:val="007A4397"/>
    <w:rsid w:val="007A4A23"/>
    <w:rsid w:val="007A4E6F"/>
    <w:rsid w:val="007A5B3D"/>
    <w:rsid w:val="007A6A64"/>
    <w:rsid w:val="007B07DE"/>
    <w:rsid w:val="007B0992"/>
    <w:rsid w:val="007B1066"/>
    <w:rsid w:val="007B1A37"/>
    <w:rsid w:val="007B24ED"/>
    <w:rsid w:val="007B4A5B"/>
    <w:rsid w:val="007B5224"/>
    <w:rsid w:val="007B5235"/>
    <w:rsid w:val="007B596F"/>
    <w:rsid w:val="007B6092"/>
    <w:rsid w:val="007B6781"/>
    <w:rsid w:val="007C0533"/>
    <w:rsid w:val="007C152A"/>
    <w:rsid w:val="007C189A"/>
    <w:rsid w:val="007C1E9C"/>
    <w:rsid w:val="007C4F53"/>
    <w:rsid w:val="007C5275"/>
    <w:rsid w:val="007C56E8"/>
    <w:rsid w:val="007C591A"/>
    <w:rsid w:val="007C5C33"/>
    <w:rsid w:val="007C5E49"/>
    <w:rsid w:val="007C62A2"/>
    <w:rsid w:val="007C724F"/>
    <w:rsid w:val="007C7DD2"/>
    <w:rsid w:val="007D074F"/>
    <w:rsid w:val="007D07DD"/>
    <w:rsid w:val="007D0A89"/>
    <w:rsid w:val="007D101C"/>
    <w:rsid w:val="007D1145"/>
    <w:rsid w:val="007D2721"/>
    <w:rsid w:val="007D2850"/>
    <w:rsid w:val="007D2B0C"/>
    <w:rsid w:val="007D49DC"/>
    <w:rsid w:val="007D5911"/>
    <w:rsid w:val="007D6210"/>
    <w:rsid w:val="007D6551"/>
    <w:rsid w:val="007D7C64"/>
    <w:rsid w:val="007E0BE8"/>
    <w:rsid w:val="007E124E"/>
    <w:rsid w:val="007E15DB"/>
    <w:rsid w:val="007E1933"/>
    <w:rsid w:val="007E1E83"/>
    <w:rsid w:val="007E22E2"/>
    <w:rsid w:val="007E28AE"/>
    <w:rsid w:val="007E30AB"/>
    <w:rsid w:val="007E335F"/>
    <w:rsid w:val="007E4F13"/>
    <w:rsid w:val="007E4F79"/>
    <w:rsid w:val="007E6648"/>
    <w:rsid w:val="007F027B"/>
    <w:rsid w:val="007F154E"/>
    <w:rsid w:val="007F20BB"/>
    <w:rsid w:val="007F5705"/>
    <w:rsid w:val="007F6499"/>
    <w:rsid w:val="007F65BD"/>
    <w:rsid w:val="007F6F92"/>
    <w:rsid w:val="007F79BA"/>
    <w:rsid w:val="007F7B8B"/>
    <w:rsid w:val="007F7FAF"/>
    <w:rsid w:val="00800DB1"/>
    <w:rsid w:val="008013F4"/>
    <w:rsid w:val="00802618"/>
    <w:rsid w:val="008031CA"/>
    <w:rsid w:val="00803B8F"/>
    <w:rsid w:val="00803C3F"/>
    <w:rsid w:val="00805514"/>
    <w:rsid w:val="00806585"/>
    <w:rsid w:val="00806B6E"/>
    <w:rsid w:val="00807B26"/>
    <w:rsid w:val="0081039E"/>
    <w:rsid w:val="0081064C"/>
    <w:rsid w:val="00811243"/>
    <w:rsid w:val="008113B4"/>
    <w:rsid w:val="0081142A"/>
    <w:rsid w:val="0081164A"/>
    <w:rsid w:val="0081176B"/>
    <w:rsid w:val="00812E0C"/>
    <w:rsid w:val="00813404"/>
    <w:rsid w:val="008145F5"/>
    <w:rsid w:val="00814CE4"/>
    <w:rsid w:val="00814D6C"/>
    <w:rsid w:val="0081529F"/>
    <w:rsid w:val="008153F9"/>
    <w:rsid w:val="00815C8E"/>
    <w:rsid w:val="008164B7"/>
    <w:rsid w:val="008178A6"/>
    <w:rsid w:val="00817CD1"/>
    <w:rsid w:val="0082059B"/>
    <w:rsid w:val="00820868"/>
    <w:rsid w:val="00822DC5"/>
    <w:rsid w:val="008234C4"/>
    <w:rsid w:val="0082389F"/>
    <w:rsid w:val="00823A59"/>
    <w:rsid w:val="00823DDC"/>
    <w:rsid w:val="00825906"/>
    <w:rsid w:val="00827350"/>
    <w:rsid w:val="008273DC"/>
    <w:rsid w:val="008302AA"/>
    <w:rsid w:val="008316B7"/>
    <w:rsid w:val="00833F6B"/>
    <w:rsid w:val="00834733"/>
    <w:rsid w:val="0083779C"/>
    <w:rsid w:val="008379BD"/>
    <w:rsid w:val="0084145F"/>
    <w:rsid w:val="00841BF3"/>
    <w:rsid w:val="00841D9F"/>
    <w:rsid w:val="00841F16"/>
    <w:rsid w:val="008423BC"/>
    <w:rsid w:val="00843442"/>
    <w:rsid w:val="008435CF"/>
    <w:rsid w:val="0084474B"/>
    <w:rsid w:val="00844F2A"/>
    <w:rsid w:val="008456D5"/>
    <w:rsid w:val="00845CA2"/>
    <w:rsid w:val="00846225"/>
    <w:rsid w:val="00846371"/>
    <w:rsid w:val="0084716A"/>
    <w:rsid w:val="008473DB"/>
    <w:rsid w:val="0085098A"/>
    <w:rsid w:val="0085126F"/>
    <w:rsid w:val="00851694"/>
    <w:rsid w:val="00851F17"/>
    <w:rsid w:val="008524D7"/>
    <w:rsid w:val="00854016"/>
    <w:rsid w:val="00856246"/>
    <w:rsid w:val="00856649"/>
    <w:rsid w:val="00861366"/>
    <w:rsid w:val="0086235B"/>
    <w:rsid w:val="00862D91"/>
    <w:rsid w:val="008631EF"/>
    <w:rsid w:val="0086329A"/>
    <w:rsid w:val="00863351"/>
    <w:rsid w:val="0086369E"/>
    <w:rsid w:val="008637A9"/>
    <w:rsid w:val="0086406C"/>
    <w:rsid w:val="00864776"/>
    <w:rsid w:val="0086700C"/>
    <w:rsid w:val="00867F17"/>
    <w:rsid w:val="0087013A"/>
    <w:rsid w:val="00871B10"/>
    <w:rsid w:val="0087231D"/>
    <w:rsid w:val="0087264D"/>
    <w:rsid w:val="00872E1C"/>
    <w:rsid w:val="008735F9"/>
    <w:rsid w:val="0087383D"/>
    <w:rsid w:val="00874BD0"/>
    <w:rsid w:val="00874CBF"/>
    <w:rsid w:val="00875E1A"/>
    <w:rsid w:val="00875FF0"/>
    <w:rsid w:val="008765D4"/>
    <w:rsid w:val="00876FDA"/>
    <w:rsid w:val="00880070"/>
    <w:rsid w:val="00880082"/>
    <w:rsid w:val="008803E2"/>
    <w:rsid w:val="0088256F"/>
    <w:rsid w:val="00882A5E"/>
    <w:rsid w:val="00883E52"/>
    <w:rsid w:val="00885629"/>
    <w:rsid w:val="008871DA"/>
    <w:rsid w:val="00887831"/>
    <w:rsid w:val="008903F3"/>
    <w:rsid w:val="00891173"/>
    <w:rsid w:val="00891198"/>
    <w:rsid w:val="0089271D"/>
    <w:rsid w:val="00893081"/>
    <w:rsid w:val="00893D5F"/>
    <w:rsid w:val="00894EAB"/>
    <w:rsid w:val="008950BE"/>
    <w:rsid w:val="008963CC"/>
    <w:rsid w:val="008975CF"/>
    <w:rsid w:val="008979EF"/>
    <w:rsid w:val="00897A7A"/>
    <w:rsid w:val="008A0568"/>
    <w:rsid w:val="008A1E52"/>
    <w:rsid w:val="008A2154"/>
    <w:rsid w:val="008A2544"/>
    <w:rsid w:val="008A2ED9"/>
    <w:rsid w:val="008A61B6"/>
    <w:rsid w:val="008A7976"/>
    <w:rsid w:val="008B063C"/>
    <w:rsid w:val="008B160D"/>
    <w:rsid w:val="008B1731"/>
    <w:rsid w:val="008B2F91"/>
    <w:rsid w:val="008B4926"/>
    <w:rsid w:val="008B5B85"/>
    <w:rsid w:val="008B6032"/>
    <w:rsid w:val="008B77E1"/>
    <w:rsid w:val="008C0932"/>
    <w:rsid w:val="008C0DF4"/>
    <w:rsid w:val="008C109D"/>
    <w:rsid w:val="008C12AC"/>
    <w:rsid w:val="008C225E"/>
    <w:rsid w:val="008C2A00"/>
    <w:rsid w:val="008C60FB"/>
    <w:rsid w:val="008C6D35"/>
    <w:rsid w:val="008C6FF5"/>
    <w:rsid w:val="008C727A"/>
    <w:rsid w:val="008C7475"/>
    <w:rsid w:val="008C75DB"/>
    <w:rsid w:val="008C7B4E"/>
    <w:rsid w:val="008C7E37"/>
    <w:rsid w:val="008D1222"/>
    <w:rsid w:val="008D2574"/>
    <w:rsid w:val="008D25AA"/>
    <w:rsid w:val="008D273A"/>
    <w:rsid w:val="008D2DEE"/>
    <w:rsid w:val="008D2EF1"/>
    <w:rsid w:val="008D3464"/>
    <w:rsid w:val="008D412B"/>
    <w:rsid w:val="008D7D85"/>
    <w:rsid w:val="008E0015"/>
    <w:rsid w:val="008E0419"/>
    <w:rsid w:val="008E1107"/>
    <w:rsid w:val="008E1B12"/>
    <w:rsid w:val="008E3505"/>
    <w:rsid w:val="008E3531"/>
    <w:rsid w:val="008E3A08"/>
    <w:rsid w:val="008E3DA1"/>
    <w:rsid w:val="008E4408"/>
    <w:rsid w:val="008E4DD9"/>
    <w:rsid w:val="008E6788"/>
    <w:rsid w:val="008E703D"/>
    <w:rsid w:val="008F03CB"/>
    <w:rsid w:val="008F17F5"/>
    <w:rsid w:val="008F1CA8"/>
    <w:rsid w:val="008F27DB"/>
    <w:rsid w:val="008F2BE4"/>
    <w:rsid w:val="008F2DB1"/>
    <w:rsid w:val="008F41EC"/>
    <w:rsid w:val="008F5DA2"/>
    <w:rsid w:val="008F6162"/>
    <w:rsid w:val="008F6483"/>
    <w:rsid w:val="008F70EC"/>
    <w:rsid w:val="008F74E3"/>
    <w:rsid w:val="00900287"/>
    <w:rsid w:val="009009BD"/>
    <w:rsid w:val="00901093"/>
    <w:rsid w:val="009013D8"/>
    <w:rsid w:val="00901996"/>
    <w:rsid w:val="00901B6D"/>
    <w:rsid w:val="0090236B"/>
    <w:rsid w:val="00902A56"/>
    <w:rsid w:val="0090362A"/>
    <w:rsid w:val="0090447B"/>
    <w:rsid w:val="00905060"/>
    <w:rsid w:val="0090672E"/>
    <w:rsid w:val="00906D46"/>
    <w:rsid w:val="00906E68"/>
    <w:rsid w:val="00906F46"/>
    <w:rsid w:val="00906FB0"/>
    <w:rsid w:val="00907D5D"/>
    <w:rsid w:val="00911E8A"/>
    <w:rsid w:val="00912942"/>
    <w:rsid w:val="0091381A"/>
    <w:rsid w:val="0091532C"/>
    <w:rsid w:val="00915922"/>
    <w:rsid w:val="0091594F"/>
    <w:rsid w:val="00915FCE"/>
    <w:rsid w:val="009165D7"/>
    <w:rsid w:val="009169B7"/>
    <w:rsid w:val="0091729F"/>
    <w:rsid w:val="0091752C"/>
    <w:rsid w:val="0091786C"/>
    <w:rsid w:val="00920352"/>
    <w:rsid w:val="00920546"/>
    <w:rsid w:val="0092089A"/>
    <w:rsid w:val="009212EA"/>
    <w:rsid w:val="00921353"/>
    <w:rsid w:val="00922B26"/>
    <w:rsid w:val="00922C44"/>
    <w:rsid w:val="009232D0"/>
    <w:rsid w:val="00923C1C"/>
    <w:rsid w:val="00923DB0"/>
    <w:rsid w:val="00924132"/>
    <w:rsid w:val="00925F12"/>
    <w:rsid w:val="00926479"/>
    <w:rsid w:val="0092684A"/>
    <w:rsid w:val="00926B1D"/>
    <w:rsid w:val="00926C3D"/>
    <w:rsid w:val="00927C10"/>
    <w:rsid w:val="009306C6"/>
    <w:rsid w:val="00930DFB"/>
    <w:rsid w:val="00931F94"/>
    <w:rsid w:val="00932053"/>
    <w:rsid w:val="0093259A"/>
    <w:rsid w:val="00932AB4"/>
    <w:rsid w:val="00932DDA"/>
    <w:rsid w:val="00933E73"/>
    <w:rsid w:val="00934EE3"/>
    <w:rsid w:val="009351DA"/>
    <w:rsid w:val="00935F15"/>
    <w:rsid w:val="00935F19"/>
    <w:rsid w:val="00936C7B"/>
    <w:rsid w:val="00937F15"/>
    <w:rsid w:val="0094086B"/>
    <w:rsid w:val="0094127B"/>
    <w:rsid w:val="00942921"/>
    <w:rsid w:val="00943188"/>
    <w:rsid w:val="00943659"/>
    <w:rsid w:val="00943AFD"/>
    <w:rsid w:val="0094442C"/>
    <w:rsid w:val="00944435"/>
    <w:rsid w:val="0094449E"/>
    <w:rsid w:val="0094495C"/>
    <w:rsid w:val="00945F96"/>
    <w:rsid w:val="009464B5"/>
    <w:rsid w:val="009467EA"/>
    <w:rsid w:val="009478E8"/>
    <w:rsid w:val="00950147"/>
    <w:rsid w:val="0095035C"/>
    <w:rsid w:val="00950B08"/>
    <w:rsid w:val="009514EC"/>
    <w:rsid w:val="0095177B"/>
    <w:rsid w:val="009517F3"/>
    <w:rsid w:val="00951B65"/>
    <w:rsid w:val="00952354"/>
    <w:rsid w:val="009538A1"/>
    <w:rsid w:val="00954E1F"/>
    <w:rsid w:val="009554DA"/>
    <w:rsid w:val="00957DE9"/>
    <w:rsid w:val="00960DB8"/>
    <w:rsid w:val="0096112D"/>
    <w:rsid w:val="00962B0E"/>
    <w:rsid w:val="0096420A"/>
    <w:rsid w:val="0096447C"/>
    <w:rsid w:val="0096460A"/>
    <w:rsid w:val="0096526B"/>
    <w:rsid w:val="00965927"/>
    <w:rsid w:val="009662D9"/>
    <w:rsid w:val="00967275"/>
    <w:rsid w:val="00967747"/>
    <w:rsid w:val="00967D42"/>
    <w:rsid w:val="009708D2"/>
    <w:rsid w:val="00970C9F"/>
    <w:rsid w:val="00971A1E"/>
    <w:rsid w:val="00971E28"/>
    <w:rsid w:val="00971EF8"/>
    <w:rsid w:val="00971F82"/>
    <w:rsid w:val="00972AFC"/>
    <w:rsid w:val="00972EB8"/>
    <w:rsid w:val="009732AF"/>
    <w:rsid w:val="00975FF9"/>
    <w:rsid w:val="009764DE"/>
    <w:rsid w:val="00976B08"/>
    <w:rsid w:val="00977C99"/>
    <w:rsid w:val="0098034E"/>
    <w:rsid w:val="0098074D"/>
    <w:rsid w:val="00983651"/>
    <w:rsid w:val="00983F79"/>
    <w:rsid w:val="00984EB9"/>
    <w:rsid w:val="00987A12"/>
    <w:rsid w:val="0099061B"/>
    <w:rsid w:val="00990A78"/>
    <w:rsid w:val="00991025"/>
    <w:rsid w:val="0099147A"/>
    <w:rsid w:val="00991533"/>
    <w:rsid w:val="00992317"/>
    <w:rsid w:val="00992369"/>
    <w:rsid w:val="00992668"/>
    <w:rsid w:val="00993B1E"/>
    <w:rsid w:val="009951FE"/>
    <w:rsid w:val="00996709"/>
    <w:rsid w:val="009972E2"/>
    <w:rsid w:val="009A0726"/>
    <w:rsid w:val="009A2EEA"/>
    <w:rsid w:val="009A31CF"/>
    <w:rsid w:val="009A3745"/>
    <w:rsid w:val="009A3E3B"/>
    <w:rsid w:val="009A4FD0"/>
    <w:rsid w:val="009A679C"/>
    <w:rsid w:val="009A7589"/>
    <w:rsid w:val="009A7FB4"/>
    <w:rsid w:val="009B0968"/>
    <w:rsid w:val="009B1063"/>
    <w:rsid w:val="009B1386"/>
    <w:rsid w:val="009B1677"/>
    <w:rsid w:val="009B2CA2"/>
    <w:rsid w:val="009B2ECF"/>
    <w:rsid w:val="009B367A"/>
    <w:rsid w:val="009B424D"/>
    <w:rsid w:val="009B4309"/>
    <w:rsid w:val="009B47A1"/>
    <w:rsid w:val="009B4BE5"/>
    <w:rsid w:val="009B51A5"/>
    <w:rsid w:val="009B5293"/>
    <w:rsid w:val="009B59F0"/>
    <w:rsid w:val="009B6640"/>
    <w:rsid w:val="009B683C"/>
    <w:rsid w:val="009B7224"/>
    <w:rsid w:val="009B762B"/>
    <w:rsid w:val="009B7B76"/>
    <w:rsid w:val="009C036F"/>
    <w:rsid w:val="009C0B3E"/>
    <w:rsid w:val="009C1140"/>
    <w:rsid w:val="009C1228"/>
    <w:rsid w:val="009C15AE"/>
    <w:rsid w:val="009C16DF"/>
    <w:rsid w:val="009C23F4"/>
    <w:rsid w:val="009C286C"/>
    <w:rsid w:val="009C3620"/>
    <w:rsid w:val="009C597D"/>
    <w:rsid w:val="009C6477"/>
    <w:rsid w:val="009C72A7"/>
    <w:rsid w:val="009D1DA1"/>
    <w:rsid w:val="009D2602"/>
    <w:rsid w:val="009D2608"/>
    <w:rsid w:val="009D354B"/>
    <w:rsid w:val="009D3C1C"/>
    <w:rsid w:val="009D4748"/>
    <w:rsid w:val="009D4B46"/>
    <w:rsid w:val="009D50EB"/>
    <w:rsid w:val="009D51AA"/>
    <w:rsid w:val="009D5ACF"/>
    <w:rsid w:val="009D5FCA"/>
    <w:rsid w:val="009E0787"/>
    <w:rsid w:val="009E09A8"/>
    <w:rsid w:val="009E0B06"/>
    <w:rsid w:val="009E0EA8"/>
    <w:rsid w:val="009E0F26"/>
    <w:rsid w:val="009E10A6"/>
    <w:rsid w:val="009E1EC1"/>
    <w:rsid w:val="009E23A5"/>
    <w:rsid w:val="009E2921"/>
    <w:rsid w:val="009E332C"/>
    <w:rsid w:val="009E3F63"/>
    <w:rsid w:val="009E47F7"/>
    <w:rsid w:val="009E574C"/>
    <w:rsid w:val="009E5DBF"/>
    <w:rsid w:val="009E63BD"/>
    <w:rsid w:val="009E7348"/>
    <w:rsid w:val="009E7ED9"/>
    <w:rsid w:val="009F37B2"/>
    <w:rsid w:val="009F4573"/>
    <w:rsid w:val="009F4753"/>
    <w:rsid w:val="009F4CDE"/>
    <w:rsid w:val="009F4FC3"/>
    <w:rsid w:val="009F5BCB"/>
    <w:rsid w:val="009F60A5"/>
    <w:rsid w:val="009F6B39"/>
    <w:rsid w:val="009F7C1B"/>
    <w:rsid w:val="00A00767"/>
    <w:rsid w:val="00A011EC"/>
    <w:rsid w:val="00A01E5E"/>
    <w:rsid w:val="00A03D7B"/>
    <w:rsid w:val="00A03EE6"/>
    <w:rsid w:val="00A04C6A"/>
    <w:rsid w:val="00A0537D"/>
    <w:rsid w:val="00A06519"/>
    <w:rsid w:val="00A100DC"/>
    <w:rsid w:val="00A10423"/>
    <w:rsid w:val="00A106E4"/>
    <w:rsid w:val="00A12250"/>
    <w:rsid w:val="00A13912"/>
    <w:rsid w:val="00A14708"/>
    <w:rsid w:val="00A164CC"/>
    <w:rsid w:val="00A167E3"/>
    <w:rsid w:val="00A16907"/>
    <w:rsid w:val="00A17760"/>
    <w:rsid w:val="00A17FAA"/>
    <w:rsid w:val="00A209FD"/>
    <w:rsid w:val="00A20A9D"/>
    <w:rsid w:val="00A20E53"/>
    <w:rsid w:val="00A2187D"/>
    <w:rsid w:val="00A21C51"/>
    <w:rsid w:val="00A221E1"/>
    <w:rsid w:val="00A227DB"/>
    <w:rsid w:val="00A23431"/>
    <w:rsid w:val="00A243D1"/>
    <w:rsid w:val="00A24BB9"/>
    <w:rsid w:val="00A24E62"/>
    <w:rsid w:val="00A252CC"/>
    <w:rsid w:val="00A254C2"/>
    <w:rsid w:val="00A2755A"/>
    <w:rsid w:val="00A30140"/>
    <w:rsid w:val="00A3123B"/>
    <w:rsid w:val="00A3357D"/>
    <w:rsid w:val="00A33851"/>
    <w:rsid w:val="00A33878"/>
    <w:rsid w:val="00A3467D"/>
    <w:rsid w:val="00A34C01"/>
    <w:rsid w:val="00A36518"/>
    <w:rsid w:val="00A36ECA"/>
    <w:rsid w:val="00A36F9F"/>
    <w:rsid w:val="00A3785D"/>
    <w:rsid w:val="00A4276F"/>
    <w:rsid w:val="00A429D4"/>
    <w:rsid w:val="00A42F47"/>
    <w:rsid w:val="00A447BE"/>
    <w:rsid w:val="00A44B00"/>
    <w:rsid w:val="00A44BE0"/>
    <w:rsid w:val="00A46155"/>
    <w:rsid w:val="00A46605"/>
    <w:rsid w:val="00A46BE7"/>
    <w:rsid w:val="00A50A07"/>
    <w:rsid w:val="00A514B1"/>
    <w:rsid w:val="00A518FA"/>
    <w:rsid w:val="00A53A7A"/>
    <w:rsid w:val="00A54382"/>
    <w:rsid w:val="00A55309"/>
    <w:rsid w:val="00A55434"/>
    <w:rsid w:val="00A55E50"/>
    <w:rsid w:val="00A55E58"/>
    <w:rsid w:val="00A5636A"/>
    <w:rsid w:val="00A563E0"/>
    <w:rsid w:val="00A56406"/>
    <w:rsid w:val="00A57DF5"/>
    <w:rsid w:val="00A618BC"/>
    <w:rsid w:val="00A61A94"/>
    <w:rsid w:val="00A629D9"/>
    <w:rsid w:val="00A6378B"/>
    <w:rsid w:val="00A63C5D"/>
    <w:rsid w:val="00A65E99"/>
    <w:rsid w:val="00A66937"/>
    <w:rsid w:val="00A67759"/>
    <w:rsid w:val="00A70639"/>
    <w:rsid w:val="00A70718"/>
    <w:rsid w:val="00A7077F"/>
    <w:rsid w:val="00A71349"/>
    <w:rsid w:val="00A71861"/>
    <w:rsid w:val="00A72757"/>
    <w:rsid w:val="00A72F6A"/>
    <w:rsid w:val="00A73F3E"/>
    <w:rsid w:val="00A7427A"/>
    <w:rsid w:val="00A7468B"/>
    <w:rsid w:val="00A74C05"/>
    <w:rsid w:val="00A75FCE"/>
    <w:rsid w:val="00A761E6"/>
    <w:rsid w:val="00A762C5"/>
    <w:rsid w:val="00A763CC"/>
    <w:rsid w:val="00A76738"/>
    <w:rsid w:val="00A76B40"/>
    <w:rsid w:val="00A76E1C"/>
    <w:rsid w:val="00A81867"/>
    <w:rsid w:val="00A81DC9"/>
    <w:rsid w:val="00A82436"/>
    <w:rsid w:val="00A824E2"/>
    <w:rsid w:val="00A82770"/>
    <w:rsid w:val="00A82A75"/>
    <w:rsid w:val="00A8436B"/>
    <w:rsid w:val="00A8582B"/>
    <w:rsid w:val="00A85D1D"/>
    <w:rsid w:val="00A86CAF"/>
    <w:rsid w:val="00A86DA7"/>
    <w:rsid w:val="00A874FA"/>
    <w:rsid w:val="00A87D62"/>
    <w:rsid w:val="00A87FCE"/>
    <w:rsid w:val="00A90182"/>
    <w:rsid w:val="00A90340"/>
    <w:rsid w:val="00A90803"/>
    <w:rsid w:val="00A90818"/>
    <w:rsid w:val="00A90C45"/>
    <w:rsid w:val="00A9127A"/>
    <w:rsid w:val="00A91F60"/>
    <w:rsid w:val="00A927EC"/>
    <w:rsid w:val="00A938D9"/>
    <w:rsid w:val="00A93E31"/>
    <w:rsid w:val="00A95611"/>
    <w:rsid w:val="00A96965"/>
    <w:rsid w:val="00A96B10"/>
    <w:rsid w:val="00A97796"/>
    <w:rsid w:val="00A97B85"/>
    <w:rsid w:val="00AA23F3"/>
    <w:rsid w:val="00AA49A9"/>
    <w:rsid w:val="00AA4FDB"/>
    <w:rsid w:val="00AA5A06"/>
    <w:rsid w:val="00AA5B47"/>
    <w:rsid w:val="00AA6600"/>
    <w:rsid w:val="00AA69CA"/>
    <w:rsid w:val="00AA6B9F"/>
    <w:rsid w:val="00AA6DAC"/>
    <w:rsid w:val="00AA7390"/>
    <w:rsid w:val="00AB0246"/>
    <w:rsid w:val="00AB17A0"/>
    <w:rsid w:val="00AB1AA8"/>
    <w:rsid w:val="00AB21B4"/>
    <w:rsid w:val="00AB4E5A"/>
    <w:rsid w:val="00AB4FF0"/>
    <w:rsid w:val="00AB542D"/>
    <w:rsid w:val="00AB567D"/>
    <w:rsid w:val="00AB5D2C"/>
    <w:rsid w:val="00AB689B"/>
    <w:rsid w:val="00AC09B5"/>
    <w:rsid w:val="00AC1410"/>
    <w:rsid w:val="00AC199E"/>
    <w:rsid w:val="00AC1E40"/>
    <w:rsid w:val="00AC324D"/>
    <w:rsid w:val="00AC4262"/>
    <w:rsid w:val="00AC4269"/>
    <w:rsid w:val="00AC4967"/>
    <w:rsid w:val="00AC4EA4"/>
    <w:rsid w:val="00AC4F83"/>
    <w:rsid w:val="00AC5086"/>
    <w:rsid w:val="00AC5566"/>
    <w:rsid w:val="00AC5F5B"/>
    <w:rsid w:val="00AC7CDF"/>
    <w:rsid w:val="00AC7EF9"/>
    <w:rsid w:val="00AC7FF7"/>
    <w:rsid w:val="00AD03A0"/>
    <w:rsid w:val="00AD135D"/>
    <w:rsid w:val="00AD1F8E"/>
    <w:rsid w:val="00AD24B5"/>
    <w:rsid w:val="00AD3283"/>
    <w:rsid w:val="00AD4811"/>
    <w:rsid w:val="00AD4E47"/>
    <w:rsid w:val="00AD73FB"/>
    <w:rsid w:val="00AD7532"/>
    <w:rsid w:val="00AD75B6"/>
    <w:rsid w:val="00AD7AA4"/>
    <w:rsid w:val="00AE0051"/>
    <w:rsid w:val="00AE1FA2"/>
    <w:rsid w:val="00AE2DB6"/>
    <w:rsid w:val="00AE317F"/>
    <w:rsid w:val="00AE3BE2"/>
    <w:rsid w:val="00AE3F8C"/>
    <w:rsid w:val="00AE4149"/>
    <w:rsid w:val="00AE42FF"/>
    <w:rsid w:val="00AE54EA"/>
    <w:rsid w:val="00AE7022"/>
    <w:rsid w:val="00AE7737"/>
    <w:rsid w:val="00AE7E5E"/>
    <w:rsid w:val="00AF3C6C"/>
    <w:rsid w:val="00AF4B9C"/>
    <w:rsid w:val="00AF4C15"/>
    <w:rsid w:val="00AF5DB1"/>
    <w:rsid w:val="00AF714D"/>
    <w:rsid w:val="00B00548"/>
    <w:rsid w:val="00B0139A"/>
    <w:rsid w:val="00B016BD"/>
    <w:rsid w:val="00B01768"/>
    <w:rsid w:val="00B01D5C"/>
    <w:rsid w:val="00B0254B"/>
    <w:rsid w:val="00B02877"/>
    <w:rsid w:val="00B0299C"/>
    <w:rsid w:val="00B02CAE"/>
    <w:rsid w:val="00B035E5"/>
    <w:rsid w:val="00B03709"/>
    <w:rsid w:val="00B037B3"/>
    <w:rsid w:val="00B038C4"/>
    <w:rsid w:val="00B03C0C"/>
    <w:rsid w:val="00B04CBD"/>
    <w:rsid w:val="00B051E9"/>
    <w:rsid w:val="00B0551E"/>
    <w:rsid w:val="00B05C38"/>
    <w:rsid w:val="00B05F1A"/>
    <w:rsid w:val="00B060F5"/>
    <w:rsid w:val="00B06BE9"/>
    <w:rsid w:val="00B0715E"/>
    <w:rsid w:val="00B073E6"/>
    <w:rsid w:val="00B07519"/>
    <w:rsid w:val="00B07AF0"/>
    <w:rsid w:val="00B11659"/>
    <w:rsid w:val="00B118CD"/>
    <w:rsid w:val="00B12380"/>
    <w:rsid w:val="00B12693"/>
    <w:rsid w:val="00B130FA"/>
    <w:rsid w:val="00B13757"/>
    <w:rsid w:val="00B146CC"/>
    <w:rsid w:val="00B157C4"/>
    <w:rsid w:val="00B16B41"/>
    <w:rsid w:val="00B170D7"/>
    <w:rsid w:val="00B17EF5"/>
    <w:rsid w:val="00B22033"/>
    <w:rsid w:val="00B220F6"/>
    <w:rsid w:val="00B22CC5"/>
    <w:rsid w:val="00B23B61"/>
    <w:rsid w:val="00B25722"/>
    <w:rsid w:val="00B259E2"/>
    <w:rsid w:val="00B262D2"/>
    <w:rsid w:val="00B26305"/>
    <w:rsid w:val="00B269EB"/>
    <w:rsid w:val="00B2747D"/>
    <w:rsid w:val="00B2778D"/>
    <w:rsid w:val="00B30010"/>
    <w:rsid w:val="00B3080F"/>
    <w:rsid w:val="00B30EFE"/>
    <w:rsid w:val="00B30F1F"/>
    <w:rsid w:val="00B31D6E"/>
    <w:rsid w:val="00B31F23"/>
    <w:rsid w:val="00B335EC"/>
    <w:rsid w:val="00B36815"/>
    <w:rsid w:val="00B37BBB"/>
    <w:rsid w:val="00B408E3"/>
    <w:rsid w:val="00B40DDB"/>
    <w:rsid w:val="00B42007"/>
    <w:rsid w:val="00B43F12"/>
    <w:rsid w:val="00B44456"/>
    <w:rsid w:val="00B46732"/>
    <w:rsid w:val="00B47174"/>
    <w:rsid w:val="00B473EF"/>
    <w:rsid w:val="00B4796B"/>
    <w:rsid w:val="00B47CE0"/>
    <w:rsid w:val="00B50F2C"/>
    <w:rsid w:val="00B52619"/>
    <w:rsid w:val="00B52E3C"/>
    <w:rsid w:val="00B548F9"/>
    <w:rsid w:val="00B54BCE"/>
    <w:rsid w:val="00B557DE"/>
    <w:rsid w:val="00B55BCC"/>
    <w:rsid w:val="00B571D8"/>
    <w:rsid w:val="00B60540"/>
    <w:rsid w:val="00B610FE"/>
    <w:rsid w:val="00B6475D"/>
    <w:rsid w:val="00B649B6"/>
    <w:rsid w:val="00B65AE6"/>
    <w:rsid w:val="00B66281"/>
    <w:rsid w:val="00B664BE"/>
    <w:rsid w:val="00B66850"/>
    <w:rsid w:val="00B66F24"/>
    <w:rsid w:val="00B71073"/>
    <w:rsid w:val="00B712BA"/>
    <w:rsid w:val="00B7151C"/>
    <w:rsid w:val="00B7309E"/>
    <w:rsid w:val="00B73514"/>
    <w:rsid w:val="00B737D2"/>
    <w:rsid w:val="00B743BB"/>
    <w:rsid w:val="00B743C0"/>
    <w:rsid w:val="00B74503"/>
    <w:rsid w:val="00B74FA9"/>
    <w:rsid w:val="00B754B1"/>
    <w:rsid w:val="00B762BB"/>
    <w:rsid w:val="00B77999"/>
    <w:rsid w:val="00B77E7F"/>
    <w:rsid w:val="00B80DDD"/>
    <w:rsid w:val="00B815C1"/>
    <w:rsid w:val="00B829AF"/>
    <w:rsid w:val="00B83748"/>
    <w:rsid w:val="00B8505F"/>
    <w:rsid w:val="00B85690"/>
    <w:rsid w:val="00B857B0"/>
    <w:rsid w:val="00B86810"/>
    <w:rsid w:val="00B87CCA"/>
    <w:rsid w:val="00B903FF"/>
    <w:rsid w:val="00B911A8"/>
    <w:rsid w:val="00B9181B"/>
    <w:rsid w:val="00B92109"/>
    <w:rsid w:val="00B92248"/>
    <w:rsid w:val="00B92B20"/>
    <w:rsid w:val="00B937E9"/>
    <w:rsid w:val="00B93D32"/>
    <w:rsid w:val="00B94B2B"/>
    <w:rsid w:val="00B95125"/>
    <w:rsid w:val="00B9666B"/>
    <w:rsid w:val="00B96FC7"/>
    <w:rsid w:val="00B97A66"/>
    <w:rsid w:val="00BA2BC8"/>
    <w:rsid w:val="00BA3939"/>
    <w:rsid w:val="00BA3D43"/>
    <w:rsid w:val="00BA45D9"/>
    <w:rsid w:val="00BA486A"/>
    <w:rsid w:val="00BA5695"/>
    <w:rsid w:val="00BA5F20"/>
    <w:rsid w:val="00BA6094"/>
    <w:rsid w:val="00BA62A9"/>
    <w:rsid w:val="00BA65C3"/>
    <w:rsid w:val="00BA6828"/>
    <w:rsid w:val="00BA6AD9"/>
    <w:rsid w:val="00BA7F02"/>
    <w:rsid w:val="00BB4FE4"/>
    <w:rsid w:val="00BB55A2"/>
    <w:rsid w:val="00BB5E0E"/>
    <w:rsid w:val="00BB7092"/>
    <w:rsid w:val="00BB7237"/>
    <w:rsid w:val="00BB750B"/>
    <w:rsid w:val="00BC0380"/>
    <w:rsid w:val="00BC0751"/>
    <w:rsid w:val="00BC0D09"/>
    <w:rsid w:val="00BC2762"/>
    <w:rsid w:val="00BC2A2A"/>
    <w:rsid w:val="00BC2B14"/>
    <w:rsid w:val="00BC39CA"/>
    <w:rsid w:val="00BC4C78"/>
    <w:rsid w:val="00BC5826"/>
    <w:rsid w:val="00BC64E4"/>
    <w:rsid w:val="00BC6F65"/>
    <w:rsid w:val="00BC76CD"/>
    <w:rsid w:val="00BC7883"/>
    <w:rsid w:val="00BC7FAD"/>
    <w:rsid w:val="00BD0BC3"/>
    <w:rsid w:val="00BD12F3"/>
    <w:rsid w:val="00BD1410"/>
    <w:rsid w:val="00BD1D1C"/>
    <w:rsid w:val="00BD22FB"/>
    <w:rsid w:val="00BD2453"/>
    <w:rsid w:val="00BD2A7D"/>
    <w:rsid w:val="00BD2D3D"/>
    <w:rsid w:val="00BD33E2"/>
    <w:rsid w:val="00BD3A2F"/>
    <w:rsid w:val="00BD4790"/>
    <w:rsid w:val="00BD51D9"/>
    <w:rsid w:val="00BD554C"/>
    <w:rsid w:val="00BD7A45"/>
    <w:rsid w:val="00BD7BC7"/>
    <w:rsid w:val="00BD7F5E"/>
    <w:rsid w:val="00BE01AD"/>
    <w:rsid w:val="00BE13F3"/>
    <w:rsid w:val="00BE2486"/>
    <w:rsid w:val="00BE2CE8"/>
    <w:rsid w:val="00BE3758"/>
    <w:rsid w:val="00BE3943"/>
    <w:rsid w:val="00BE47E1"/>
    <w:rsid w:val="00BE482A"/>
    <w:rsid w:val="00BE5829"/>
    <w:rsid w:val="00BE671D"/>
    <w:rsid w:val="00BE7466"/>
    <w:rsid w:val="00BF053F"/>
    <w:rsid w:val="00BF0EFB"/>
    <w:rsid w:val="00BF116F"/>
    <w:rsid w:val="00BF1405"/>
    <w:rsid w:val="00BF25F8"/>
    <w:rsid w:val="00BF26C4"/>
    <w:rsid w:val="00BF2F43"/>
    <w:rsid w:val="00BF304A"/>
    <w:rsid w:val="00BF3199"/>
    <w:rsid w:val="00BF49E3"/>
    <w:rsid w:val="00BF4B9B"/>
    <w:rsid w:val="00BF53BA"/>
    <w:rsid w:val="00BF5B16"/>
    <w:rsid w:val="00BF71A0"/>
    <w:rsid w:val="00BF7D7D"/>
    <w:rsid w:val="00C011F5"/>
    <w:rsid w:val="00C01246"/>
    <w:rsid w:val="00C035AC"/>
    <w:rsid w:val="00C03A80"/>
    <w:rsid w:val="00C058CE"/>
    <w:rsid w:val="00C069AF"/>
    <w:rsid w:val="00C076B4"/>
    <w:rsid w:val="00C10DED"/>
    <w:rsid w:val="00C110EE"/>
    <w:rsid w:val="00C11CB7"/>
    <w:rsid w:val="00C1227D"/>
    <w:rsid w:val="00C12AA5"/>
    <w:rsid w:val="00C138CD"/>
    <w:rsid w:val="00C13915"/>
    <w:rsid w:val="00C14B6A"/>
    <w:rsid w:val="00C14CA2"/>
    <w:rsid w:val="00C1658F"/>
    <w:rsid w:val="00C16B30"/>
    <w:rsid w:val="00C16CC7"/>
    <w:rsid w:val="00C172D7"/>
    <w:rsid w:val="00C17B5C"/>
    <w:rsid w:val="00C17FE7"/>
    <w:rsid w:val="00C214AE"/>
    <w:rsid w:val="00C21676"/>
    <w:rsid w:val="00C21BE2"/>
    <w:rsid w:val="00C22441"/>
    <w:rsid w:val="00C22E84"/>
    <w:rsid w:val="00C22F0C"/>
    <w:rsid w:val="00C24A2C"/>
    <w:rsid w:val="00C26634"/>
    <w:rsid w:val="00C26B00"/>
    <w:rsid w:val="00C27CA0"/>
    <w:rsid w:val="00C27DAF"/>
    <w:rsid w:val="00C30FA6"/>
    <w:rsid w:val="00C31166"/>
    <w:rsid w:val="00C3244E"/>
    <w:rsid w:val="00C32768"/>
    <w:rsid w:val="00C32AF2"/>
    <w:rsid w:val="00C32B9C"/>
    <w:rsid w:val="00C32F91"/>
    <w:rsid w:val="00C330FB"/>
    <w:rsid w:val="00C332F2"/>
    <w:rsid w:val="00C334C1"/>
    <w:rsid w:val="00C34D57"/>
    <w:rsid w:val="00C35211"/>
    <w:rsid w:val="00C3686F"/>
    <w:rsid w:val="00C36A94"/>
    <w:rsid w:val="00C37117"/>
    <w:rsid w:val="00C375C4"/>
    <w:rsid w:val="00C37979"/>
    <w:rsid w:val="00C37F4B"/>
    <w:rsid w:val="00C402C2"/>
    <w:rsid w:val="00C402EF"/>
    <w:rsid w:val="00C4074D"/>
    <w:rsid w:val="00C40CDD"/>
    <w:rsid w:val="00C41234"/>
    <w:rsid w:val="00C41EC7"/>
    <w:rsid w:val="00C4215F"/>
    <w:rsid w:val="00C42908"/>
    <w:rsid w:val="00C42B64"/>
    <w:rsid w:val="00C4433F"/>
    <w:rsid w:val="00C44873"/>
    <w:rsid w:val="00C44EF2"/>
    <w:rsid w:val="00C46FCF"/>
    <w:rsid w:val="00C47D68"/>
    <w:rsid w:val="00C47FB0"/>
    <w:rsid w:val="00C50C86"/>
    <w:rsid w:val="00C50D1B"/>
    <w:rsid w:val="00C50E2F"/>
    <w:rsid w:val="00C50E40"/>
    <w:rsid w:val="00C51804"/>
    <w:rsid w:val="00C54E8A"/>
    <w:rsid w:val="00C572C5"/>
    <w:rsid w:val="00C57753"/>
    <w:rsid w:val="00C57B9E"/>
    <w:rsid w:val="00C57F8C"/>
    <w:rsid w:val="00C604C6"/>
    <w:rsid w:val="00C60BFD"/>
    <w:rsid w:val="00C6214D"/>
    <w:rsid w:val="00C62853"/>
    <w:rsid w:val="00C6363D"/>
    <w:rsid w:val="00C64104"/>
    <w:rsid w:val="00C641DC"/>
    <w:rsid w:val="00C65545"/>
    <w:rsid w:val="00C661B5"/>
    <w:rsid w:val="00C66B1B"/>
    <w:rsid w:val="00C67372"/>
    <w:rsid w:val="00C67554"/>
    <w:rsid w:val="00C67B96"/>
    <w:rsid w:val="00C7136B"/>
    <w:rsid w:val="00C71608"/>
    <w:rsid w:val="00C71CBF"/>
    <w:rsid w:val="00C74BC6"/>
    <w:rsid w:val="00C75907"/>
    <w:rsid w:val="00C75AEA"/>
    <w:rsid w:val="00C75B04"/>
    <w:rsid w:val="00C75BBB"/>
    <w:rsid w:val="00C764B5"/>
    <w:rsid w:val="00C76CD6"/>
    <w:rsid w:val="00C7768F"/>
    <w:rsid w:val="00C81017"/>
    <w:rsid w:val="00C81542"/>
    <w:rsid w:val="00C81A14"/>
    <w:rsid w:val="00C81D66"/>
    <w:rsid w:val="00C8221C"/>
    <w:rsid w:val="00C826CB"/>
    <w:rsid w:val="00C82C68"/>
    <w:rsid w:val="00C902D9"/>
    <w:rsid w:val="00C9169F"/>
    <w:rsid w:val="00C920AF"/>
    <w:rsid w:val="00C930DE"/>
    <w:rsid w:val="00C93D43"/>
    <w:rsid w:val="00C956F6"/>
    <w:rsid w:val="00C9576A"/>
    <w:rsid w:val="00C96058"/>
    <w:rsid w:val="00C9630E"/>
    <w:rsid w:val="00C9719F"/>
    <w:rsid w:val="00C971F9"/>
    <w:rsid w:val="00CA057B"/>
    <w:rsid w:val="00CA13D8"/>
    <w:rsid w:val="00CA15D2"/>
    <w:rsid w:val="00CA1662"/>
    <w:rsid w:val="00CA172B"/>
    <w:rsid w:val="00CA1BB7"/>
    <w:rsid w:val="00CA2AB2"/>
    <w:rsid w:val="00CA2B39"/>
    <w:rsid w:val="00CA2D91"/>
    <w:rsid w:val="00CA2FBD"/>
    <w:rsid w:val="00CA39A0"/>
    <w:rsid w:val="00CA3D53"/>
    <w:rsid w:val="00CA50A8"/>
    <w:rsid w:val="00CA51B5"/>
    <w:rsid w:val="00CA5D1B"/>
    <w:rsid w:val="00CA6B08"/>
    <w:rsid w:val="00CA764E"/>
    <w:rsid w:val="00CA7D98"/>
    <w:rsid w:val="00CB0427"/>
    <w:rsid w:val="00CB2525"/>
    <w:rsid w:val="00CB28C8"/>
    <w:rsid w:val="00CB2D5D"/>
    <w:rsid w:val="00CB2D74"/>
    <w:rsid w:val="00CB490B"/>
    <w:rsid w:val="00CB4A8E"/>
    <w:rsid w:val="00CB5FD8"/>
    <w:rsid w:val="00CB65C3"/>
    <w:rsid w:val="00CB65F7"/>
    <w:rsid w:val="00CB6C29"/>
    <w:rsid w:val="00CC04E2"/>
    <w:rsid w:val="00CC0E6A"/>
    <w:rsid w:val="00CC230D"/>
    <w:rsid w:val="00CC39CA"/>
    <w:rsid w:val="00CC3CC2"/>
    <w:rsid w:val="00CC3D15"/>
    <w:rsid w:val="00CC55D9"/>
    <w:rsid w:val="00CC5F9E"/>
    <w:rsid w:val="00CC6BD2"/>
    <w:rsid w:val="00CC7943"/>
    <w:rsid w:val="00CC7DD3"/>
    <w:rsid w:val="00CD1846"/>
    <w:rsid w:val="00CD234A"/>
    <w:rsid w:val="00CD2C42"/>
    <w:rsid w:val="00CD2C88"/>
    <w:rsid w:val="00CD2E3B"/>
    <w:rsid w:val="00CD3F1F"/>
    <w:rsid w:val="00CD43B8"/>
    <w:rsid w:val="00CD4746"/>
    <w:rsid w:val="00CD490F"/>
    <w:rsid w:val="00CD68E5"/>
    <w:rsid w:val="00CE03DA"/>
    <w:rsid w:val="00CE0977"/>
    <w:rsid w:val="00CE0C18"/>
    <w:rsid w:val="00CE10D5"/>
    <w:rsid w:val="00CE1EDA"/>
    <w:rsid w:val="00CE2392"/>
    <w:rsid w:val="00CE33C6"/>
    <w:rsid w:val="00CE39F9"/>
    <w:rsid w:val="00CE3DE7"/>
    <w:rsid w:val="00CE4196"/>
    <w:rsid w:val="00CE5F12"/>
    <w:rsid w:val="00CE70F8"/>
    <w:rsid w:val="00CF0E14"/>
    <w:rsid w:val="00CF1A51"/>
    <w:rsid w:val="00CF2078"/>
    <w:rsid w:val="00CF2705"/>
    <w:rsid w:val="00CF297E"/>
    <w:rsid w:val="00CF3043"/>
    <w:rsid w:val="00CF5314"/>
    <w:rsid w:val="00CF5C3D"/>
    <w:rsid w:val="00CF5DFD"/>
    <w:rsid w:val="00CF6515"/>
    <w:rsid w:val="00CF7667"/>
    <w:rsid w:val="00CF7B86"/>
    <w:rsid w:val="00CF7F82"/>
    <w:rsid w:val="00D005A2"/>
    <w:rsid w:val="00D00A60"/>
    <w:rsid w:val="00D00AC2"/>
    <w:rsid w:val="00D00DF2"/>
    <w:rsid w:val="00D019F7"/>
    <w:rsid w:val="00D023FD"/>
    <w:rsid w:val="00D02F49"/>
    <w:rsid w:val="00D03D86"/>
    <w:rsid w:val="00D04CB7"/>
    <w:rsid w:val="00D077F6"/>
    <w:rsid w:val="00D07B8C"/>
    <w:rsid w:val="00D07CF7"/>
    <w:rsid w:val="00D07F60"/>
    <w:rsid w:val="00D10B90"/>
    <w:rsid w:val="00D10C80"/>
    <w:rsid w:val="00D12326"/>
    <w:rsid w:val="00D12795"/>
    <w:rsid w:val="00D12D83"/>
    <w:rsid w:val="00D13927"/>
    <w:rsid w:val="00D13F7D"/>
    <w:rsid w:val="00D14094"/>
    <w:rsid w:val="00D143F4"/>
    <w:rsid w:val="00D144A9"/>
    <w:rsid w:val="00D17B86"/>
    <w:rsid w:val="00D20C15"/>
    <w:rsid w:val="00D21341"/>
    <w:rsid w:val="00D22B6F"/>
    <w:rsid w:val="00D23C56"/>
    <w:rsid w:val="00D23FFD"/>
    <w:rsid w:val="00D24A67"/>
    <w:rsid w:val="00D267CD"/>
    <w:rsid w:val="00D269CD"/>
    <w:rsid w:val="00D26D81"/>
    <w:rsid w:val="00D27231"/>
    <w:rsid w:val="00D30E80"/>
    <w:rsid w:val="00D32129"/>
    <w:rsid w:val="00D326BC"/>
    <w:rsid w:val="00D336CD"/>
    <w:rsid w:val="00D33C9A"/>
    <w:rsid w:val="00D34811"/>
    <w:rsid w:val="00D34E38"/>
    <w:rsid w:val="00D3717E"/>
    <w:rsid w:val="00D3751C"/>
    <w:rsid w:val="00D422AD"/>
    <w:rsid w:val="00D43AD0"/>
    <w:rsid w:val="00D4446A"/>
    <w:rsid w:val="00D4460B"/>
    <w:rsid w:val="00D45310"/>
    <w:rsid w:val="00D455F0"/>
    <w:rsid w:val="00D47032"/>
    <w:rsid w:val="00D47094"/>
    <w:rsid w:val="00D50611"/>
    <w:rsid w:val="00D51747"/>
    <w:rsid w:val="00D52F63"/>
    <w:rsid w:val="00D532CF"/>
    <w:rsid w:val="00D53934"/>
    <w:rsid w:val="00D53C98"/>
    <w:rsid w:val="00D53D4D"/>
    <w:rsid w:val="00D53EE7"/>
    <w:rsid w:val="00D543F0"/>
    <w:rsid w:val="00D54653"/>
    <w:rsid w:val="00D54AE3"/>
    <w:rsid w:val="00D54FAD"/>
    <w:rsid w:val="00D55E2A"/>
    <w:rsid w:val="00D5785B"/>
    <w:rsid w:val="00D607F1"/>
    <w:rsid w:val="00D60CAC"/>
    <w:rsid w:val="00D60E47"/>
    <w:rsid w:val="00D61953"/>
    <w:rsid w:val="00D61BFE"/>
    <w:rsid w:val="00D6218D"/>
    <w:rsid w:val="00D625A2"/>
    <w:rsid w:val="00D6282B"/>
    <w:rsid w:val="00D62869"/>
    <w:rsid w:val="00D62D74"/>
    <w:rsid w:val="00D63FC7"/>
    <w:rsid w:val="00D65236"/>
    <w:rsid w:val="00D66C53"/>
    <w:rsid w:val="00D66DD6"/>
    <w:rsid w:val="00D67950"/>
    <w:rsid w:val="00D704CE"/>
    <w:rsid w:val="00D70799"/>
    <w:rsid w:val="00D713FD"/>
    <w:rsid w:val="00D71722"/>
    <w:rsid w:val="00D71918"/>
    <w:rsid w:val="00D71C9F"/>
    <w:rsid w:val="00D720A6"/>
    <w:rsid w:val="00D725BD"/>
    <w:rsid w:val="00D72FCD"/>
    <w:rsid w:val="00D736A3"/>
    <w:rsid w:val="00D74A9C"/>
    <w:rsid w:val="00D74BCC"/>
    <w:rsid w:val="00D74D10"/>
    <w:rsid w:val="00D754EA"/>
    <w:rsid w:val="00D766CA"/>
    <w:rsid w:val="00D76FCE"/>
    <w:rsid w:val="00D823B9"/>
    <w:rsid w:val="00D82609"/>
    <w:rsid w:val="00D8273B"/>
    <w:rsid w:val="00D828AC"/>
    <w:rsid w:val="00D82EB7"/>
    <w:rsid w:val="00D830B2"/>
    <w:rsid w:val="00D83487"/>
    <w:rsid w:val="00D83FAC"/>
    <w:rsid w:val="00D853C6"/>
    <w:rsid w:val="00D854AF"/>
    <w:rsid w:val="00D85959"/>
    <w:rsid w:val="00D86706"/>
    <w:rsid w:val="00D86CC6"/>
    <w:rsid w:val="00D86E00"/>
    <w:rsid w:val="00D86EAC"/>
    <w:rsid w:val="00D90359"/>
    <w:rsid w:val="00D9044A"/>
    <w:rsid w:val="00D9068D"/>
    <w:rsid w:val="00D9191B"/>
    <w:rsid w:val="00D91AE1"/>
    <w:rsid w:val="00D92F3C"/>
    <w:rsid w:val="00D93C0A"/>
    <w:rsid w:val="00D949D9"/>
    <w:rsid w:val="00D95629"/>
    <w:rsid w:val="00D96013"/>
    <w:rsid w:val="00D964B2"/>
    <w:rsid w:val="00D9745F"/>
    <w:rsid w:val="00D97EC1"/>
    <w:rsid w:val="00DA0852"/>
    <w:rsid w:val="00DA0BFD"/>
    <w:rsid w:val="00DA4450"/>
    <w:rsid w:val="00DA655B"/>
    <w:rsid w:val="00DA6877"/>
    <w:rsid w:val="00DA701E"/>
    <w:rsid w:val="00DA730A"/>
    <w:rsid w:val="00DA78A0"/>
    <w:rsid w:val="00DB0B08"/>
    <w:rsid w:val="00DB19F0"/>
    <w:rsid w:val="00DB26D0"/>
    <w:rsid w:val="00DB3F84"/>
    <w:rsid w:val="00DB6026"/>
    <w:rsid w:val="00DB6328"/>
    <w:rsid w:val="00DB6939"/>
    <w:rsid w:val="00DB6FDB"/>
    <w:rsid w:val="00DC105E"/>
    <w:rsid w:val="00DC123A"/>
    <w:rsid w:val="00DC1FFE"/>
    <w:rsid w:val="00DC34A2"/>
    <w:rsid w:val="00DC4557"/>
    <w:rsid w:val="00DC5064"/>
    <w:rsid w:val="00DC603D"/>
    <w:rsid w:val="00DC6288"/>
    <w:rsid w:val="00DC73B4"/>
    <w:rsid w:val="00DD0758"/>
    <w:rsid w:val="00DD0858"/>
    <w:rsid w:val="00DD0A13"/>
    <w:rsid w:val="00DD0E94"/>
    <w:rsid w:val="00DD1BBD"/>
    <w:rsid w:val="00DD2202"/>
    <w:rsid w:val="00DD30F4"/>
    <w:rsid w:val="00DD40B3"/>
    <w:rsid w:val="00DD434B"/>
    <w:rsid w:val="00DD4E47"/>
    <w:rsid w:val="00DD6785"/>
    <w:rsid w:val="00DD6A21"/>
    <w:rsid w:val="00DD7013"/>
    <w:rsid w:val="00DE119B"/>
    <w:rsid w:val="00DE15EA"/>
    <w:rsid w:val="00DE189D"/>
    <w:rsid w:val="00DE2732"/>
    <w:rsid w:val="00DE2B43"/>
    <w:rsid w:val="00DE2BC9"/>
    <w:rsid w:val="00DE3CBD"/>
    <w:rsid w:val="00DE4B2B"/>
    <w:rsid w:val="00DE508B"/>
    <w:rsid w:val="00DE5AC7"/>
    <w:rsid w:val="00DE5F94"/>
    <w:rsid w:val="00DE6515"/>
    <w:rsid w:val="00DF00EA"/>
    <w:rsid w:val="00DF1934"/>
    <w:rsid w:val="00DF2A3F"/>
    <w:rsid w:val="00DF2C4D"/>
    <w:rsid w:val="00DF51ED"/>
    <w:rsid w:val="00DF5F68"/>
    <w:rsid w:val="00DF7648"/>
    <w:rsid w:val="00DF78B4"/>
    <w:rsid w:val="00E00F42"/>
    <w:rsid w:val="00E01225"/>
    <w:rsid w:val="00E016F7"/>
    <w:rsid w:val="00E02210"/>
    <w:rsid w:val="00E025D1"/>
    <w:rsid w:val="00E02AFD"/>
    <w:rsid w:val="00E03AB1"/>
    <w:rsid w:val="00E040A6"/>
    <w:rsid w:val="00E05589"/>
    <w:rsid w:val="00E0578B"/>
    <w:rsid w:val="00E058DD"/>
    <w:rsid w:val="00E075B0"/>
    <w:rsid w:val="00E07C4B"/>
    <w:rsid w:val="00E07D72"/>
    <w:rsid w:val="00E07FC9"/>
    <w:rsid w:val="00E1038B"/>
    <w:rsid w:val="00E107DF"/>
    <w:rsid w:val="00E11795"/>
    <w:rsid w:val="00E120B3"/>
    <w:rsid w:val="00E12241"/>
    <w:rsid w:val="00E12916"/>
    <w:rsid w:val="00E130FA"/>
    <w:rsid w:val="00E13BBF"/>
    <w:rsid w:val="00E14B12"/>
    <w:rsid w:val="00E14C1E"/>
    <w:rsid w:val="00E15089"/>
    <w:rsid w:val="00E161E6"/>
    <w:rsid w:val="00E16462"/>
    <w:rsid w:val="00E16545"/>
    <w:rsid w:val="00E16738"/>
    <w:rsid w:val="00E16D85"/>
    <w:rsid w:val="00E17710"/>
    <w:rsid w:val="00E17DDE"/>
    <w:rsid w:val="00E2076C"/>
    <w:rsid w:val="00E20D25"/>
    <w:rsid w:val="00E20F9C"/>
    <w:rsid w:val="00E21332"/>
    <w:rsid w:val="00E21612"/>
    <w:rsid w:val="00E2164F"/>
    <w:rsid w:val="00E21884"/>
    <w:rsid w:val="00E21AD1"/>
    <w:rsid w:val="00E220EA"/>
    <w:rsid w:val="00E22A05"/>
    <w:rsid w:val="00E22C76"/>
    <w:rsid w:val="00E23CA6"/>
    <w:rsid w:val="00E24961"/>
    <w:rsid w:val="00E249F9"/>
    <w:rsid w:val="00E24A3A"/>
    <w:rsid w:val="00E24D12"/>
    <w:rsid w:val="00E24DD4"/>
    <w:rsid w:val="00E2576A"/>
    <w:rsid w:val="00E257A6"/>
    <w:rsid w:val="00E30749"/>
    <w:rsid w:val="00E316D9"/>
    <w:rsid w:val="00E31F75"/>
    <w:rsid w:val="00E328D3"/>
    <w:rsid w:val="00E3460D"/>
    <w:rsid w:val="00E34838"/>
    <w:rsid w:val="00E34BFC"/>
    <w:rsid w:val="00E35F5C"/>
    <w:rsid w:val="00E37D96"/>
    <w:rsid w:val="00E37FDE"/>
    <w:rsid w:val="00E4006F"/>
    <w:rsid w:val="00E40C30"/>
    <w:rsid w:val="00E40CE5"/>
    <w:rsid w:val="00E40EF6"/>
    <w:rsid w:val="00E40FD3"/>
    <w:rsid w:val="00E41350"/>
    <w:rsid w:val="00E43189"/>
    <w:rsid w:val="00E44174"/>
    <w:rsid w:val="00E504C8"/>
    <w:rsid w:val="00E51C08"/>
    <w:rsid w:val="00E523BC"/>
    <w:rsid w:val="00E52691"/>
    <w:rsid w:val="00E52D87"/>
    <w:rsid w:val="00E52EDA"/>
    <w:rsid w:val="00E5365C"/>
    <w:rsid w:val="00E5432A"/>
    <w:rsid w:val="00E54F37"/>
    <w:rsid w:val="00E56293"/>
    <w:rsid w:val="00E56EC0"/>
    <w:rsid w:val="00E57A40"/>
    <w:rsid w:val="00E601AC"/>
    <w:rsid w:val="00E60295"/>
    <w:rsid w:val="00E604DA"/>
    <w:rsid w:val="00E61238"/>
    <w:rsid w:val="00E62287"/>
    <w:rsid w:val="00E627E1"/>
    <w:rsid w:val="00E63423"/>
    <w:rsid w:val="00E639B7"/>
    <w:rsid w:val="00E644D7"/>
    <w:rsid w:val="00E64945"/>
    <w:rsid w:val="00E66024"/>
    <w:rsid w:val="00E66105"/>
    <w:rsid w:val="00E664A5"/>
    <w:rsid w:val="00E66761"/>
    <w:rsid w:val="00E6682F"/>
    <w:rsid w:val="00E708FD"/>
    <w:rsid w:val="00E7104D"/>
    <w:rsid w:val="00E71962"/>
    <w:rsid w:val="00E72146"/>
    <w:rsid w:val="00E723E7"/>
    <w:rsid w:val="00E72F23"/>
    <w:rsid w:val="00E72FD1"/>
    <w:rsid w:val="00E7364E"/>
    <w:rsid w:val="00E73803"/>
    <w:rsid w:val="00E73F37"/>
    <w:rsid w:val="00E75694"/>
    <w:rsid w:val="00E759C0"/>
    <w:rsid w:val="00E75CB2"/>
    <w:rsid w:val="00E768DC"/>
    <w:rsid w:val="00E7779C"/>
    <w:rsid w:val="00E819FF"/>
    <w:rsid w:val="00E825AC"/>
    <w:rsid w:val="00E82EF2"/>
    <w:rsid w:val="00E83120"/>
    <w:rsid w:val="00E83471"/>
    <w:rsid w:val="00E8364C"/>
    <w:rsid w:val="00E83C43"/>
    <w:rsid w:val="00E8406D"/>
    <w:rsid w:val="00E84241"/>
    <w:rsid w:val="00E84497"/>
    <w:rsid w:val="00E84DEA"/>
    <w:rsid w:val="00E86130"/>
    <w:rsid w:val="00E86AEB"/>
    <w:rsid w:val="00E871AA"/>
    <w:rsid w:val="00E872D0"/>
    <w:rsid w:val="00E87762"/>
    <w:rsid w:val="00E91218"/>
    <w:rsid w:val="00E93A9F"/>
    <w:rsid w:val="00E94369"/>
    <w:rsid w:val="00E947F3"/>
    <w:rsid w:val="00E962E6"/>
    <w:rsid w:val="00E964E5"/>
    <w:rsid w:val="00E96583"/>
    <w:rsid w:val="00E968B0"/>
    <w:rsid w:val="00E96CA1"/>
    <w:rsid w:val="00EA0ECB"/>
    <w:rsid w:val="00EA13FD"/>
    <w:rsid w:val="00EA1477"/>
    <w:rsid w:val="00EA4228"/>
    <w:rsid w:val="00EA444A"/>
    <w:rsid w:val="00EA4FF1"/>
    <w:rsid w:val="00EA5170"/>
    <w:rsid w:val="00EA542A"/>
    <w:rsid w:val="00EA5C03"/>
    <w:rsid w:val="00EA5E8F"/>
    <w:rsid w:val="00EA77B6"/>
    <w:rsid w:val="00EB103F"/>
    <w:rsid w:val="00EB1169"/>
    <w:rsid w:val="00EB14AD"/>
    <w:rsid w:val="00EB23B0"/>
    <w:rsid w:val="00EB24DD"/>
    <w:rsid w:val="00EB35AC"/>
    <w:rsid w:val="00EB4269"/>
    <w:rsid w:val="00EB543C"/>
    <w:rsid w:val="00EB5652"/>
    <w:rsid w:val="00EB5DDF"/>
    <w:rsid w:val="00EB65A0"/>
    <w:rsid w:val="00EB6D09"/>
    <w:rsid w:val="00EB7313"/>
    <w:rsid w:val="00EB7CC6"/>
    <w:rsid w:val="00EB7F5C"/>
    <w:rsid w:val="00EC0A19"/>
    <w:rsid w:val="00EC0CCF"/>
    <w:rsid w:val="00EC166C"/>
    <w:rsid w:val="00EC1B8C"/>
    <w:rsid w:val="00EC24C2"/>
    <w:rsid w:val="00EC3880"/>
    <w:rsid w:val="00EC47E5"/>
    <w:rsid w:val="00EC59F7"/>
    <w:rsid w:val="00EC5C44"/>
    <w:rsid w:val="00EC6C53"/>
    <w:rsid w:val="00ED0FE3"/>
    <w:rsid w:val="00ED1451"/>
    <w:rsid w:val="00ED15A7"/>
    <w:rsid w:val="00ED16A0"/>
    <w:rsid w:val="00ED2205"/>
    <w:rsid w:val="00ED25A1"/>
    <w:rsid w:val="00ED2F60"/>
    <w:rsid w:val="00ED347A"/>
    <w:rsid w:val="00ED3B9C"/>
    <w:rsid w:val="00ED3E25"/>
    <w:rsid w:val="00ED3FB9"/>
    <w:rsid w:val="00ED422A"/>
    <w:rsid w:val="00ED4E37"/>
    <w:rsid w:val="00ED4F1B"/>
    <w:rsid w:val="00ED5805"/>
    <w:rsid w:val="00ED6318"/>
    <w:rsid w:val="00ED6E13"/>
    <w:rsid w:val="00ED6ED6"/>
    <w:rsid w:val="00ED78B4"/>
    <w:rsid w:val="00EE13D1"/>
    <w:rsid w:val="00EE1996"/>
    <w:rsid w:val="00EE3161"/>
    <w:rsid w:val="00EE383E"/>
    <w:rsid w:val="00EE3E53"/>
    <w:rsid w:val="00EE3F70"/>
    <w:rsid w:val="00EE438D"/>
    <w:rsid w:val="00EE47D9"/>
    <w:rsid w:val="00EE4D5D"/>
    <w:rsid w:val="00EE50C0"/>
    <w:rsid w:val="00EE5341"/>
    <w:rsid w:val="00EE6911"/>
    <w:rsid w:val="00EE7251"/>
    <w:rsid w:val="00EF0311"/>
    <w:rsid w:val="00EF0DD4"/>
    <w:rsid w:val="00EF0EDD"/>
    <w:rsid w:val="00EF1D39"/>
    <w:rsid w:val="00EF2305"/>
    <w:rsid w:val="00EF33CE"/>
    <w:rsid w:val="00EF3CC0"/>
    <w:rsid w:val="00EF4A0B"/>
    <w:rsid w:val="00EF5855"/>
    <w:rsid w:val="00EF6C92"/>
    <w:rsid w:val="00EF6D2A"/>
    <w:rsid w:val="00EF6EAA"/>
    <w:rsid w:val="00EF7094"/>
    <w:rsid w:val="00F00466"/>
    <w:rsid w:val="00F00AA5"/>
    <w:rsid w:val="00F02300"/>
    <w:rsid w:val="00F02CFB"/>
    <w:rsid w:val="00F02FEC"/>
    <w:rsid w:val="00F033AC"/>
    <w:rsid w:val="00F03CC3"/>
    <w:rsid w:val="00F05731"/>
    <w:rsid w:val="00F05D69"/>
    <w:rsid w:val="00F06B52"/>
    <w:rsid w:val="00F07F68"/>
    <w:rsid w:val="00F107B7"/>
    <w:rsid w:val="00F12580"/>
    <w:rsid w:val="00F138F1"/>
    <w:rsid w:val="00F147E8"/>
    <w:rsid w:val="00F14BB1"/>
    <w:rsid w:val="00F14EB0"/>
    <w:rsid w:val="00F156B4"/>
    <w:rsid w:val="00F15DEE"/>
    <w:rsid w:val="00F15E34"/>
    <w:rsid w:val="00F204CA"/>
    <w:rsid w:val="00F20CBD"/>
    <w:rsid w:val="00F218FE"/>
    <w:rsid w:val="00F22BC2"/>
    <w:rsid w:val="00F23529"/>
    <w:rsid w:val="00F31A5B"/>
    <w:rsid w:val="00F3380E"/>
    <w:rsid w:val="00F34F6B"/>
    <w:rsid w:val="00F36527"/>
    <w:rsid w:val="00F36EE2"/>
    <w:rsid w:val="00F3700C"/>
    <w:rsid w:val="00F37244"/>
    <w:rsid w:val="00F375E9"/>
    <w:rsid w:val="00F407DF"/>
    <w:rsid w:val="00F40BC1"/>
    <w:rsid w:val="00F41851"/>
    <w:rsid w:val="00F4195C"/>
    <w:rsid w:val="00F42246"/>
    <w:rsid w:val="00F42CD6"/>
    <w:rsid w:val="00F43055"/>
    <w:rsid w:val="00F43137"/>
    <w:rsid w:val="00F438AF"/>
    <w:rsid w:val="00F43D72"/>
    <w:rsid w:val="00F444F9"/>
    <w:rsid w:val="00F44A16"/>
    <w:rsid w:val="00F44E2C"/>
    <w:rsid w:val="00F44FFB"/>
    <w:rsid w:val="00F45E07"/>
    <w:rsid w:val="00F45EAC"/>
    <w:rsid w:val="00F45F8F"/>
    <w:rsid w:val="00F47014"/>
    <w:rsid w:val="00F47EB1"/>
    <w:rsid w:val="00F527C0"/>
    <w:rsid w:val="00F5333A"/>
    <w:rsid w:val="00F53ABF"/>
    <w:rsid w:val="00F5422D"/>
    <w:rsid w:val="00F5545D"/>
    <w:rsid w:val="00F555A4"/>
    <w:rsid w:val="00F557FD"/>
    <w:rsid w:val="00F55CEB"/>
    <w:rsid w:val="00F56394"/>
    <w:rsid w:val="00F56B2B"/>
    <w:rsid w:val="00F579D9"/>
    <w:rsid w:val="00F60815"/>
    <w:rsid w:val="00F61ACA"/>
    <w:rsid w:val="00F61D6F"/>
    <w:rsid w:val="00F62742"/>
    <w:rsid w:val="00F62EC8"/>
    <w:rsid w:val="00F64723"/>
    <w:rsid w:val="00F64B3D"/>
    <w:rsid w:val="00F64DB6"/>
    <w:rsid w:val="00F650BA"/>
    <w:rsid w:val="00F65508"/>
    <w:rsid w:val="00F656A2"/>
    <w:rsid w:val="00F66214"/>
    <w:rsid w:val="00F6788D"/>
    <w:rsid w:val="00F701BC"/>
    <w:rsid w:val="00F70DB6"/>
    <w:rsid w:val="00F71A51"/>
    <w:rsid w:val="00F73102"/>
    <w:rsid w:val="00F74869"/>
    <w:rsid w:val="00F7542B"/>
    <w:rsid w:val="00F765F7"/>
    <w:rsid w:val="00F76824"/>
    <w:rsid w:val="00F772F0"/>
    <w:rsid w:val="00F773C1"/>
    <w:rsid w:val="00F776EB"/>
    <w:rsid w:val="00F7772D"/>
    <w:rsid w:val="00F80A5E"/>
    <w:rsid w:val="00F81175"/>
    <w:rsid w:val="00F820BE"/>
    <w:rsid w:val="00F82918"/>
    <w:rsid w:val="00F83ABE"/>
    <w:rsid w:val="00F83AE5"/>
    <w:rsid w:val="00F84373"/>
    <w:rsid w:val="00F8448F"/>
    <w:rsid w:val="00F86171"/>
    <w:rsid w:val="00F86C27"/>
    <w:rsid w:val="00F876DE"/>
    <w:rsid w:val="00F87824"/>
    <w:rsid w:val="00F90A0E"/>
    <w:rsid w:val="00F9191A"/>
    <w:rsid w:val="00F91E44"/>
    <w:rsid w:val="00F929BD"/>
    <w:rsid w:val="00F93A6C"/>
    <w:rsid w:val="00F93E35"/>
    <w:rsid w:val="00F943CE"/>
    <w:rsid w:val="00F94F50"/>
    <w:rsid w:val="00F95E43"/>
    <w:rsid w:val="00F964DE"/>
    <w:rsid w:val="00F970D6"/>
    <w:rsid w:val="00F9786C"/>
    <w:rsid w:val="00FA01D0"/>
    <w:rsid w:val="00FA2626"/>
    <w:rsid w:val="00FA2865"/>
    <w:rsid w:val="00FA2B57"/>
    <w:rsid w:val="00FA37A5"/>
    <w:rsid w:val="00FA4370"/>
    <w:rsid w:val="00FA440F"/>
    <w:rsid w:val="00FA4824"/>
    <w:rsid w:val="00FA494B"/>
    <w:rsid w:val="00FA5215"/>
    <w:rsid w:val="00FA53BD"/>
    <w:rsid w:val="00FA5950"/>
    <w:rsid w:val="00FA5A56"/>
    <w:rsid w:val="00FA5A7B"/>
    <w:rsid w:val="00FA6108"/>
    <w:rsid w:val="00FA621B"/>
    <w:rsid w:val="00FB0A55"/>
    <w:rsid w:val="00FB0CCC"/>
    <w:rsid w:val="00FB0DA8"/>
    <w:rsid w:val="00FB1A64"/>
    <w:rsid w:val="00FB1EC1"/>
    <w:rsid w:val="00FB1F57"/>
    <w:rsid w:val="00FB211C"/>
    <w:rsid w:val="00FB21D2"/>
    <w:rsid w:val="00FB25A4"/>
    <w:rsid w:val="00FB27D4"/>
    <w:rsid w:val="00FB3C41"/>
    <w:rsid w:val="00FB3EAA"/>
    <w:rsid w:val="00FB47B4"/>
    <w:rsid w:val="00FC042C"/>
    <w:rsid w:val="00FC0483"/>
    <w:rsid w:val="00FC0C2F"/>
    <w:rsid w:val="00FC2B1A"/>
    <w:rsid w:val="00FC3411"/>
    <w:rsid w:val="00FC3550"/>
    <w:rsid w:val="00FC443B"/>
    <w:rsid w:val="00FC466B"/>
    <w:rsid w:val="00FC485F"/>
    <w:rsid w:val="00FC60E4"/>
    <w:rsid w:val="00FC6497"/>
    <w:rsid w:val="00FC6773"/>
    <w:rsid w:val="00FC6A8A"/>
    <w:rsid w:val="00FC6CBE"/>
    <w:rsid w:val="00FC6E92"/>
    <w:rsid w:val="00FD0D4A"/>
    <w:rsid w:val="00FD2C47"/>
    <w:rsid w:val="00FD2F94"/>
    <w:rsid w:val="00FD51CF"/>
    <w:rsid w:val="00FD61B4"/>
    <w:rsid w:val="00FD67B5"/>
    <w:rsid w:val="00FD6879"/>
    <w:rsid w:val="00FD7213"/>
    <w:rsid w:val="00FD745E"/>
    <w:rsid w:val="00FD797E"/>
    <w:rsid w:val="00FE0316"/>
    <w:rsid w:val="00FE1A96"/>
    <w:rsid w:val="00FE1B8A"/>
    <w:rsid w:val="00FE3484"/>
    <w:rsid w:val="00FE3986"/>
    <w:rsid w:val="00FE3CEB"/>
    <w:rsid w:val="00FE3F70"/>
    <w:rsid w:val="00FE4553"/>
    <w:rsid w:val="00FE466C"/>
    <w:rsid w:val="00FE4966"/>
    <w:rsid w:val="00FE4E86"/>
    <w:rsid w:val="00FE5552"/>
    <w:rsid w:val="00FE717B"/>
    <w:rsid w:val="00FF020D"/>
    <w:rsid w:val="00FF17C6"/>
    <w:rsid w:val="00FF1FD4"/>
    <w:rsid w:val="00FF2938"/>
    <w:rsid w:val="00FF2C07"/>
    <w:rsid w:val="00FF3B40"/>
    <w:rsid w:val="00FF4FB4"/>
    <w:rsid w:val="00FF52DF"/>
    <w:rsid w:val="00FF74FC"/>
    <w:rsid w:val="00FF796C"/>
    <w:rsid w:val="00FF7E8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F5C"/>
    <w:rPr>
      <w:sz w:val="24"/>
      <w:szCs w:val="24"/>
    </w:rPr>
  </w:style>
  <w:style w:type="paragraph" w:styleId="Heading3">
    <w:name w:val="heading 3"/>
    <w:basedOn w:val="Normal"/>
    <w:next w:val="Normal"/>
    <w:link w:val="Heading3Char"/>
    <w:qFormat/>
    <w:rsid w:val="008637A9"/>
    <w:pPr>
      <w:keepNext/>
      <w:jc w:val="center"/>
      <w:outlineLvl w:val="2"/>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953DD"/>
    <w:pPr>
      <w:spacing w:before="75" w:after="75"/>
      <w:ind w:firstLine="375"/>
      <w:jc w:val="both"/>
    </w:pPr>
  </w:style>
  <w:style w:type="paragraph" w:customStyle="1" w:styleId="naisnod">
    <w:name w:val="naisnod"/>
    <w:basedOn w:val="Normal"/>
    <w:rsid w:val="007953DD"/>
    <w:pPr>
      <w:spacing w:before="150" w:after="150"/>
      <w:jc w:val="center"/>
    </w:pPr>
    <w:rPr>
      <w:b/>
      <w:bCs/>
    </w:rPr>
  </w:style>
  <w:style w:type="paragraph" w:customStyle="1" w:styleId="naislab">
    <w:name w:val="naislab"/>
    <w:basedOn w:val="Normal"/>
    <w:rsid w:val="007953DD"/>
    <w:pPr>
      <w:spacing w:before="75" w:after="75"/>
      <w:jc w:val="right"/>
    </w:pPr>
  </w:style>
  <w:style w:type="paragraph" w:customStyle="1" w:styleId="naiskr">
    <w:name w:val="naiskr"/>
    <w:basedOn w:val="Normal"/>
    <w:rsid w:val="007953DD"/>
    <w:pPr>
      <w:spacing w:before="75" w:after="75"/>
    </w:pPr>
  </w:style>
  <w:style w:type="paragraph" w:customStyle="1" w:styleId="naisc">
    <w:name w:val="naisc"/>
    <w:basedOn w:val="Normal"/>
    <w:rsid w:val="007953DD"/>
    <w:pPr>
      <w:spacing w:before="75" w:after="75"/>
      <w:jc w:val="center"/>
    </w:pPr>
  </w:style>
  <w:style w:type="character" w:styleId="Hyperlink">
    <w:name w:val="Hyperlink"/>
    <w:rsid w:val="007953DD"/>
    <w:rPr>
      <w:color w:val="0000FF"/>
      <w:u w:val="single"/>
    </w:rPr>
  </w:style>
  <w:style w:type="paragraph" w:styleId="Header">
    <w:name w:val="header"/>
    <w:basedOn w:val="Normal"/>
    <w:rsid w:val="007953DD"/>
    <w:pPr>
      <w:tabs>
        <w:tab w:val="center" w:pos="4153"/>
        <w:tab w:val="right" w:pos="8306"/>
      </w:tabs>
    </w:pPr>
  </w:style>
  <w:style w:type="character" w:styleId="PageNumber">
    <w:name w:val="page number"/>
    <w:basedOn w:val="DefaultParagraphFont"/>
    <w:rsid w:val="007953DD"/>
  </w:style>
  <w:style w:type="paragraph" w:styleId="Footer">
    <w:name w:val="footer"/>
    <w:basedOn w:val="Normal"/>
    <w:link w:val="FooterChar"/>
    <w:uiPriority w:val="99"/>
    <w:rsid w:val="007953DD"/>
    <w:pPr>
      <w:tabs>
        <w:tab w:val="center" w:pos="4153"/>
        <w:tab w:val="right" w:pos="8306"/>
      </w:tabs>
    </w:pPr>
    <w:rPr>
      <w:lang w:val="x-none" w:eastAsia="x-none"/>
    </w:rPr>
  </w:style>
  <w:style w:type="paragraph" w:styleId="BodyTextIndent3">
    <w:name w:val="Body Text Indent 3"/>
    <w:basedOn w:val="Normal"/>
    <w:link w:val="BodyTextIndent3Char"/>
    <w:rsid w:val="007953DD"/>
    <w:pPr>
      <w:spacing w:after="120"/>
      <w:ind w:left="283"/>
    </w:pPr>
    <w:rPr>
      <w:sz w:val="16"/>
      <w:szCs w:val="16"/>
      <w:lang w:val="en-US" w:eastAsia="en-US"/>
    </w:rPr>
  </w:style>
  <w:style w:type="paragraph" w:styleId="BodyTextIndent">
    <w:name w:val="Body Text Indent"/>
    <w:basedOn w:val="Normal"/>
    <w:link w:val="BodyTextIndentChar"/>
    <w:rsid w:val="007953DD"/>
    <w:pPr>
      <w:spacing w:after="120"/>
      <w:ind w:left="283"/>
    </w:pPr>
  </w:style>
  <w:style w:type="character" w:customStyle="1" w:styleId="BodyTextIndentChar">
    <w:name w:val="Body Text Indent Char"/>
    <w:link w:val="BodyTextIndent"/>
    <w:semiHidden/>
    <w:locked/>
    <w:rsid w:val="007953DD"/>
    <w:rPr>
      <w:sz w:val="24"/>
      <w:szCs w:val="24"/>
      <w:lang w:val="lv-LV" w:eastAsia="lv-LV" w:bidi="ar-SA"/>
    </w:rPr>
  </w:style>
  <w:style w:type="character" w:customStyle="1" w:styleId="BodyTextIndent3Char">
    <w:name w:val="Body Text Indent 3 Char"/>
    <w:link w:val="BodyTextIndent3"/>
    <w:semiHidden/>
    <w:locked/>
    <w:rsid w:val="007953DD"/>
    <w:rPr>
      <w:sz w:val="16"/>
      <w:szCs w:val="16"/>
      <w:lang w:val="en-US" w:eastAsia="en-US" w:bidi="ar-SA"/>
    </w:rPr>
  </w:style>
  <w:style w:type="paragraph" w:styleId="ListParagraph">
    <w:name w:val="List Paragraph"/>
    <w:basedOn w:val="Normal"/>
    <w:qFormat/>
    <w:rsid w:val="00382524"/>
    <w:pPr>
      <w:ind w:left="720"/>
      <w:contextualSpacing/>
    </w:pPr>
  </w:style>
  <w:style w:type="paragraph" w:customStyle="1" w:styleId="Default">
    <w:name w:val="Default"/>
    <w:rsid w:val="00C34D57"/>
    <w:pPr>
      <w:autoSpaceDE w:val="0"/>
      <w:autoSpaceDN w:val="0"/>
      <w:adjustRightInd w:val="0"/>
    </w:pPr>
    <w:rPr>
      <w:rFonts w:ascii="EUAlbertina" w:hAnsi="EUAlbertina" w:cs="EUAlbertina"/>
      <w:color w:val="000000"/>
      <w:sz w:val="24"/>
      <w:szCs w:val="24"/>
    </w:rPr>
  </w:style>
  <w:style w:type="paragraph" w:styleId="NoSpacing">
    <w:name w:val="No Spacing"/>
    <w:uiPriority w:val="1"/>
    <w:qFormat/>
    <w:rsid w:val="00AF3C6C"/>
    <w:rPr>
      <w:sz w:val="24"/>
      <w:szCs w:val="24"/>
    </w:rPr>
  </w:style>
  <w:style w:type="character" w:styleId="Strong">
    <w:name w:val="Strong"/>
    <w:uiPriority w:val="99"/>
    <w:qFormat/>
    <w:rsid w:val="00041640"/>
    <w:rPr>
      <w:b/>
      <w:bCs/>
    </w:rPr>
  </w:style>
  <w:style w:type="paragraph" w:styleId="NormalWeb">
    <w:name w:val="Normal (Web)"/>
    <w:basedOn w:val="Normal"/>
    <w:unhideWhenUsed/>
    <w:rsid w:val="00DC5064"/>
    <w:pPr>
      <w:spacing w:before="100" w:beforeAutospacing="1" w:after="100" w:afterAutospacing="1"/>
    </w:pPr>
    <w:rPr>
      <w:sz w:val="18"/>
      <w:szCs w:val="18"/>
    </w:rPr>
  </w:style>
  <w:style w:type="character" w:styleId="Emphasis">
    <w:name w:val="Emphasis"/>
    <w:uiPriority w:val="20"/>
    <w:qFormat/>
    <w:rsid w:val="00DC5064"/>
    <w:rPr>
      <w:i/>
      <w:iCs/>
    </w:rPr>
  </w:style>
  <w:style w:type="paragraph" w:styleId="BalloonText">
    <w:name w:val="Balloon Text"/>
    <w:basedOn w:val="Normal"/>
    <w:rsid w:val="00580ED3"/>
    <w:rPr>
      <w:rFonts w:ascii="Tahoma" w:hAnsi="Tahoma" w:cs="Tahoma"/>
      <w:sz w:val="16"/>
      <w:szCs w:val="16"/>
    </w:rPr>
  </w:style>
  <w:style w:type="paragraph" w:customStyle="1" w:styleId="Pa6">
    <w:name w:val="Pa6"/>
    <w:basedOn w:val="Default"/>
    <w:next w:val="Default"/>
    <w:uiPriority w:val="99"/>
    <w:rsid w:val="00681DBF"/>
    <w:pPr>
      <w:spacing w:line="181" w:lineRule="atLeast"/>
    </w:pPr>
    <w:rPr>
      <w:rFonts w:ascii="Minion Pro" w:hAnsi="Minion Pro" w:cs="Times New Roman"/>
      <w:color w:val="auto"/>
    </w:rPr>
  </w:style>
  <w:style w:type="character" w:styleId="CommentReference">
    <w:name w:val="annotation reference"/>
    <w:uiPriority w:val="99"/>
    <w:semiHidden/>
    <w:rsid w:val="001F7DD9"/>
    <w:rPr>
      <w:sz w:val="16"/>
      <w:szCs w:val="16"/>
    </w:rPr>
  </w:style>
  <w:style w:type="paragraph" w:styleId="CommentText">
    <w:name w:val="annotation text"/>
    <w:basedOn w:val="Normal"/>
    <w:link w:val="CommentTextChar"/>
    <w:uiPriority w:val="99"/>
    <w:semiHidden/>
    <w:rsid w:val="001F7DD9"/>
    <w:rPr>
      <w:sz w:val="20"/>
      <w:szCs w:val="20"/>
    </w:rPr>
  </w:style>
  <w:style w:type="paragraph" w:styleId="CommentSubject">
    <w:name w:val="annotation subject"/>
    <w:basedOn w:val="CommentText"/>
    <w:next w:val="CommentText"/>
    <w:semiHidden/>
    <w:rsid w:val="001F7DD9"/>
    <w:rPr>
      <w:b/>
      <w:bCs/>
    </w:rPr>
  </w:style>
  <w:style w:type="character" w:customStyle="1" w:styleId="Heading3Char">
    <w:name w:val="Heading 3 Char"/>
    <w:link w:val="Heading3"/>
    <w:locked/>
    <w:rsid w:val="008637A9"/>
    <w:rPr>
      <w:sz w:val="28"/>
      <w:szCs w:val="24"/>
      <w:lang w:val="lv-LV" w:eastAsia="en-US" w:bidi="ar-SA"/>
    </w:rPr>
  </w:style>
  <w:style w:type="paragraph" w:customStyle="1" w:styleId="tvhtml">
    <w:name w:val="tv_html"/>
    <w:basedOn w:val="Normal"/>
    <w:rsid w:val="00094F42"/>
    <w:pPr>
      <w:spacing w:before="100" w:beforeAutospacing="1" w:after="100" w:afterAutospacing="1"/>
    </w:pPr>
    <w:rPr>
      <w:rFonts w:ascii="Verdana" w:hAnsi="Verdana"/>
      <w:sz w:val="13"/>
      <w:szCs w:val="13"/>
    </w:rPr>
  </w:style>
  <w:style w:type="table" w:styleId="TableGrid">
    <w:name w:val="Table Grid"/>
    <w:basedOn w:val="TableNormal"/>
    <w:rsid w:val="00FF0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ref2">
    <w:name w:val="docref2"/>
    <w:basedOn w:val="Normal"/>
    <w:rsid w:val="00057D34"/>
    <w:pPr>
      <w:spacing w:after="90"/>
    </w:pPr>
    <w:rPr>
      <w:rFonts w:ascii="Arial" w:hAnsi="Arial" w:cs="Arial"/>
      <w:i/>
      <w:iCs/>
      <w:color w:val="003082"/>
    </w:rPr>
  </w:style>
  <w:style w:type="paragraph" w:customStyle="1" w:styleId="TableContents">
    <w:name w:val="Table Contents"/>
    <w:basedOn w:val="Normal"/>
    <w:rsid w:val="00665C62"/>
    <w:pPr>
      <w:suppressLineNumbers/>
      <w:suppressAutoHyphens/>
    </w:pPr>
    <w:rPr>
      <w:sz w:val="28"/>
      <w:lang w:eastAsia="ar-SA"/>
    </w:rPr>
  </w:style>
  <w:style w:type="character" w:customStyle="1" w:styleId="WW8Num2z0">
    <w:name w:val="WW8Num2z0"/>
    <w:rsid w:val="00665C62"/>
    <w:rPr>
      <w:rFonts w:ascii="Symbol" w:hAnsi="Symbol"/>
      <w:sz w:val="20"/>
    </w:rPr>
  </w:style>
  <w:style w:type="paragraph" w:customStyle="1" w:styleId="Framecontents">
    <w:name w:val="Frame contents"/>
    <w:basedOn w:val="BodyText"/>
    <w:rsid w:val="00665C62"/>
  </w:style>
  <w:style w:type="paragraph" w:styleId="BodyText">
    <w:name w:val="Body Text"/>
    <w:basedOn w:val="Normal"/>
    <w:link w:val="BodyTextChar"/>
    <w:rsid w:val="00665C62"/>
    <w:pPr>
      <w:spacing w:after="120"/>
    </w:pPr>
    <w:rPr>
      <w:lang w:val="x-none" w:eastAsia="x-none"/>
    </w:rPr>
  </w:style>
  <w:style w:type="character" w:customStyle="1" w:styleId="BodyTextChar">
    <w:name w:val="Body Text Char"/>
    <w:link w:val="BodyText"/>
    <w:rsid w:val="00665C62"/>
    <w:rPr>
      <w:sz w:val="24"/>
      <w:szCs w:val="24"/>
    </w:rPr>
  </w:style>
  <w:style w:type="paragraph" w:styleId="BodyText2">
    <w:name w:val="Body Text 2"/>
    <w:basedOn w:val="Normal"/>
    <w:link w:val="BodyText2Char"/>
    <w:rsid w:val="00665C62"/>
    <w:pPr>
      <w:suppressAutoHyphens/>
      <w:spacing w:after="120" w:line="480" w:lineRule="auto"/>
    </w:pPr>
    <w:rPr>
      <w:sz w:val="28"/>
      <w:lang w:val="x-none" w:eastAsia="ar-SA"/>
    </w:rPr>
  </w:style>
  <w:style w:type="character" w:customStyle="1" w:styleId="BodyText2Char">
    <w:name w:val="Body Text 2 Char"/>
    <w:link w:val="BodyText2"/>
    <w:rsid w:val="00665C62"/>
    <w:rPr>
      <w:sz w:val="28"/>
      <w:szCs w:val="24"/>
      <w:lang w:eastAsia="ar-SA"/>
    </w:rPr>
  </w:style>
  <w:style w:type="character" w:customStyle="1" w:styleId="st1">
    <w:name w:val="st1"/>
    <w:basedOn w:val="DefaultParagraphFont"/>
    <w:rsid w:val="00BC0380"/>
  </w:style>
  <w:style w:type="paragraph" w:styleId="FootnoteText">
    <w:name w:val="footnote text"/>
    <w:basedOn w:val="Normal"/>
    <w:link w:val="FootnoteTextChar"/>
    <w:rsid w:val="00BC0380"/>
    <w:pPr>
      <w:suppressAutoHyphens/>
    </w:pPr>
    <w:rPr>
      <w:sz w:val="20"/>
      <w:szCs w:val="20"/>
      <w:lang w:val="x-none" w:eastAsia="ar-SA"/>
    </w:rPr>
  </w:style>
  <w:style w:type="character" w:customStyle="1" w:styleId="FootnoteTextChar">
    <w:name w:val="Footnote Text Char"/>
    <w:link w:val="FootnoteText"/>
    <w:rsid w:val="00BC0380"/>
    <w:rPr>
      <w:lang w:eastAsia="ar-SA"/>
    </w:rPr>
  </w:style>
  <w:style w:type="character" w:styleId="FootnoteReference">
    <w:name w:val="footnote reference"/>
    <w:rsid w:val="00BC0380"/>
    <w:rPr>
      <w:vertAlign w:val="superscript"/>
    </w:rPr>
  </w:style>
  <w:style w:type="character" w:customStyle="1" w:styleId="CommentTextChar">
    <w:name w:val="Comment Text Char"/>
    <w:basedOn w:val="DefaultParagraphFont"/>
    <w:link w:val="CommentText"/>
    <w:uiPriority w:val="99"/>
    <w:semiHidden/>
    <w:rsid w:val="003B0371"/>
  </w:style>
  <w:style w:type="paragraph" w:styleId="Revision">
    <w:name w:val="Revision"/>
    <w:hidden/>
    <w:uiPriority w:val="99"/>
    <w:semiHidden/>
    <w:rsid w:val="00920352"/>
    <w:rPr>
      <w:sz w:val="24"/>
      <w:szCs w:val="24"/>
    </w:rPr>
  </w:style>
  <w:style w:type="character" w:customStyle="1" w:styleId="t3fwnfsmfclg">
    <w:name w:val="t3 fwn fsm fclg"/>
    <w:basedOn w:val="DefaultParagraphFont"/>
    <w:uiPriority w:val="99"/>
    <w:rsid w:val="00721694"/>
  </w:style>
  <w:style w:type="character" w:customStyle="1" w:styleId="fwnfsm">
    <w:name w:val="fwn fsm"/>
    <w:basedOn w:val="DefaultParagraphFont"/>
    <w:uiPriority w:val="99"/>
    <w:rsid w:val="00721694"/>
  </w:style>
  <w:style w:type="paragraph" w:customStyle="1" w:styleId="tv2131">
    <w:name w:val="tv2131"/>
    <w:basedOn w:val="Normal"/>
    <w:uiPriority w:val="99"/>
    <w:rsid w:val="00721694"/>
    <w:pPr>
      <w:spacing w:line="360" w:lineRule="auto"/>
      <w:ind w:firstLine="300"/>
    </w:pPr>
    <w:rPr>
      <w:color w:val="414142"/>
      <w:sz w:val="20"/>
      <w:szCs w:val="20"/>
    </w:rPr>
  </w:style>
  <w:style w:type="character" w:customStyle="1" w:styleId="FooterChar">
    <w:name w:val="Footer Char"/>
    <w:link w:val="Footer"/>
    <w:uiPriority w:val="99"/>
    <w:rsid w:val="005A27EF"/>
    <w:rPr>
      <w:sz w:val="24"/>
      <w:szCs w:val="24"/>
    </w:rPr>
  </w:style>
  <w:style w:type="character" w:customStyle="1" w:styleId="StyleStrong12ptNotBold">
    <w:name w:val="Style Strong + 12 pt Not Bold"/>
    <w:rsid w:val="004F3E46"/>
    <w:rPr>
      <w:rFonts w:ascii="Times New Roman" w:hAnsi="Times New Roman" w:cs="Times New Roman"/>
      <w:b w:val="0"/>
      <w:bCs w:val="0"/>
      <w:sz w:val="24"/>
      <w:szCs w:val="24"/>
    </w:rPr>
  </w:style>
  <w:style w:type="character" w:styleId="FollowedHyperlink">
    <w:name w:val="FollowedHyperlink"/>
    <w:semiHidden/>
    <w:unhideWhenUsed/>
    <w:rsid w:val="00CD490F"/>
    <w:rPr>
      <w:color w:val="800080"/>
      <w:u w:val="single"/>
    </w:rPr>
  </w:style>
  <w:style w:type="character" w:customStyle="1" w:styleId="apple-converted-space">
    <w:name w:val="apple-converted-space"/>
    <w:rsid w:val="00F9191A"/>
  </w:style>
  <w:style w:type="paragraph" w:customStyle="1" w:styleId="CharChar6">
    <w:name w:val="Char Char6"/>
    <w:basedOn w:val="Normal"/>
    <w:rsid w:val="00C375C4"/>
    <w:pPr>
      <w:spacing w:after="160" w:line="240" w:lineRule="exact"/>
    </w:pPr>
    <w:rPr>
      <w:rFonts w:ascii="Arial" w:hAnsi="Arial"/>
      <w:sz w:val="22"/>
      <w:lang w:val="en-US" w:eastAsia="en-US"/>
    </w:rPr>
  </w:style>
  <w:style w:type="character" w:customStyle="1" w:styleId="entrytitle">
    <w:name w:val="entrytitle"/>
    <w:rsid w:val="004242FD"/>
  </w:style>
  <w:style w:type="character" w:customStyle="1" w:styleId="linktoother">
    <w:name w:val="linktoother"/>
    <w:rsid w:val="004242FD"/>
  </w:style>
  <w:style w:type="character" w:customStyle="1" w:styleId="highlightentry">
    <w:name w:val="highlightentry"/>
    <w:rsid w:val="004242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F5C"/>
    <w:rPr>
      <w:sz w:val="24"/>
      <w:szCs w:val="24"/>
    </w:rPr>
  </w:style>
  <w:style w:type="paragraph" w:styleId="Heading3">
    <w:name w:val="heading 3"/>
    <w:basedOn w:val="Normal"/>
    <w:next w:val="Normal"/>
    <w:link w:val="Heading3Char"/>
    <w:qFormat/>
    <w:rsid w:val="008637A9"/>
    <w:pPr>
      <w:keepNext/>
      <w:jc w:val="center"/>
      <w:outlineLvl w:val="2"/>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953DD"/>
    <w:pPr>
      <w:spacing w:before="75" w:after="75"/>
      <w:ind w:firstLine="375"/>
      <w:jc w:val="both"/>
    </w:pPr>
  </w:style>
  <w:style w:type="paragraph" w:customStyle="1" w:styleId="naisnod">
    <w:name w:val="naisnod"/>
    <w:basedOn w:val="Normal"/>
    <w:rsid w:val="007953DD"/>
    <w:pPr>
      <w:spacing w:before="150" w:after="150"/>
      <w:jc w:val="center"/>
    </w:pPr>
    <w:rPr>
      <w:b/>
      <w:bCs/>
    </w:rPr>
  </w:style>
  <w:style w:type="paragraph" w:customStyle="1" w:styleId="naislab">
    <w:name w:val="naislab"/>
    <w:basedOn w:val="Normal"/>
    <w:rsid w:val="007953DD"/>
    <w:pPr>
      <w:spacing w:before="75" w:after="75"/>
      <w:jc w:val="right"/>
    </w:pPr>
  </w:style>
  <w:style w:type="paragraph" w:customStyle="1" w:styleId="naiskr">
    <w:name w:val="naiskr"/>
    <w:basedOn w:val="Normal"/>
    <w:rsid w:val="007953DD"/>
    <w:pPr>
      <w:spacing w:before="75" w:after="75"/>
    </w:pPr>
  </w:style>
  <w:style w:type="paragraph" w:customStyle="1" w:styleId="naisc">
    <w:name w:val="naisc"/>
    <w:basedOn w:val="Normal"/>
    <w:rsid w:val="007953DD"/>
    <w:pPr>
      <w:spacing w:before="75" w:after="75"/>
      <w:jc w:val="center"/>
    </w:pPr>
  </w:style>
  <w:style w:type="character" w:styleId="Hyperlink">
    <w:name w:val="Hyperlink"/>
    <w:rsid w:val="007953DD"/>
    <w:rPr>
      <w:color w:val="0000FF"/>
      <w:u w:val="single"/>
    </w:rPr>
  </w:style>
  <w:style w:type="paragraph" w:styleId="Header">
    <w:name w:val="header"/>
    <w:basedOn w:val="Normal"/>
    <w:rsid w:val="007953DD"/>
    <w:pPr>
      <w:tabs>
        <w:tab w:val="center" w:pos="4153"/>
        <w:tab w:val="right" w:pos="8306"/>
      </w:tabs>
    </w:pPr>
  </w:style>
  <w:style w:type="character" w:styleId="PageNumber">
    <w:name w:val="page number"/>
    <w:basedOn w:val="DefaultParagraphFont"/>
    <w:rsid w:val="007953DD"/>
  </w:style>
  <w:style w:type="paragraph" w:styleId="Footer">
    <w:name w:val="footer"/>
    <w:basedOn w:val="Normal"/>
    <w:link w:val="FooterChar"/>
    <w:uiPriority w:val="99"/>
    <w:rsid w:val="007953DD"/>
    <w:pPr>
      <w:tabs>
        <w:tab w:val="center" w:pos="4153"/>
        <w:tab w:val="right" w:pos="8306"/>
      </w:tabs>
    </w:pPr>
    <w:rPr>
      <w:lang w:val="x-none" w:eastAsia="x-none"/>
    </w:rPr>
  </w:style>
  <w:style w:type="paragraph" w:styleId="BodyTextIndent3">
    <w:name w:val="Body Text Indent 3"/>
    <w:basedOn w:val="Normal"/>
    <w:link w:val="BodyTextIndent3Char"/>
    <w:rsid w:val="007953DD"/>
    <w:pPr>
      <w:spacing w:after="120"/>
      <w:ind w:left="283"/>
    </w:pPr>
    <w:rPr>
      <w:sz w:val="16"/>
      <w:szCs w:val="16"/>
      <w:lang w:val="en-US" w:eastAsia="en-US"/>
    </w:rPr>
  </w:style>
  <w:style w:type="paragraph" w:styleId="BodyTextIndent">
    <w:name w:val="Body Text Indent"/>
    <w:basedOn w:val="Normal"/>
    <w:link w:val="BodyTextIndentChar"/>
    <w:rsid w:val="007953DD"/>
    <w:pPr>
      <w:spacing w:after="120"/>
      <w:ind w:left="283"/>
    </w:pPr>
  </w:style>
  <w:style w:type="character" w:customStyle="1" w:styleId="BodyTextIndentChar">
    <w:name w:val="Body Text Indent Char"/>
    <w:link w:val="BodyTextIndent"/>
    <w:semiHidden/>
    <w:locked/>
    <w:rsid w:val="007953DD"/>
    <w:rPr>
      <w:sz w:val="24"/>
      <w:szCs w:val="24"/>
      <w:lang w:val="lv-LV" w:eastAsia="lv-LV" w:bidi="ar-SA"/>
    </w:rPr>
  </w:style>
  <w:style w:type="character" w:customStyle="1" w:styleId="BodyTextIndent3Char">
    <w:name w:val="Body Text Indent 3 Char"/>
    <w:link w:val="BodyTextIndent3"/>
    <w:semiHidden/>
    <w:locked/>
    <w:rsid w:val="007953DD"/>
    <w:rPr>
      <w:sz w:val="16"/>
      <w:szCs w:val="16"/>
      <w:lang w:val="en-US" w:eastAsia="en-US" w:bidi="ar-SA"/>
    </w:rPr>
  </w:style>
  <w:style w:type="paragraph" w:styleId="ListParagraph">
    <w:name w:val="List Paragraph"/>
    <w:basedOn w:val="Normal"/>
    <w:qFormat/>
    <w:rsid w:val="00382524"/>
    <w:pPr>
      <w:ind w:left="720"/>
      <w:contextualSpacing/>
    </w:pPr>
  </w:style>
  <w:style w:type="paragraph" w:customStyle="1" w:styleId="Default">
    <w:name w:val="Default"/>
    <w:rsid w:val="00C34D57"/>
    <w:pPr>
      <w:autoSpaceDE w:val="0"/>
      <w:autoSpaceDN w:val="0"/>
      <w:adjustRightInd w:val="0"/>
    </w:pPr>
    <w:rPr>
      <w:rFonts w:ascii="EUAlbertina" w:hAnsi="EUAlbertina" w:cs="EUAlbertina"/>
      <w:color w:val="000000"/>
      <w:sz w:val="24"/>
      <w:szCs w:val="24"/>
    </w:rPr>
  </w:style>
  <w:style w:type="paragraph" w:styleId="NoSpacing">
    <w:name w:val="No Spacing"/>
    <w:uiPriority w:val="1"/>
    <w:qFormat/>
    <w:rsid w:val="00AF3C6C"/>
    <w:rPr>
      <w:sz w:val="24"/>
      <w:szCs w:val="24"/>
    </w:rPr>
  </w:style>
  <w:style w:type="character" w:styleId="Strong">
    <w:name w:val="Strong"/>
    <w:uiPriority w:val="99"/>
    <w:qFormat/>
    <w:rsid w:val="00041640"/>
    <w:rPr>
      <w:b/>
      <w:bCs/>
    </w:rPr>
  </w:style>
  <w:style w:type="paragraph" w:styleId="NormalWeb">
    <w:name w:val="Normal (Web)"/>
    <w:basedOn w:val="Normal"/>
    <w:unhideWhenUsed/>
    <w:rsid w:val="00DC5064"/>
    <w:pPr>
      <w:spacing w:before="100" w:beforeAutospacing="1" w:after="100" w:afterAutospacing="1"/>
    </w:pPr>
    <w:rPr>
      <w:sz w:val="18"/>
      <w:szCs w:val="18"/>
    </w:rPr>
  </w:style>
  <w:style w:type="character" w:styleId="Emphasis">
    <w:name w:val="Emphasis"/>
    <w:uiPriority w:val="20"/>
    <w:qFormat/>
    <w:rsid w:val="00DC5064"/>
    <w:rPr>
      <w:i/>
      <w:iCs/>
    </w:rPr>
  </w:style>
  <w:style w:type="paragraph" w:styleId="BalloonText">
    <w:name w:val="Balloon Text"/>
    <w:basedOn w:val="Normal"/>
    <w:rsid w:val="00580ED3"/>
    <w:rPr>
      <w:rFonts w:ascii="Tahoma" w:hAnsi="Tahoma" w:cs="Tahoma"/>
      <w:sz w:val="16"/>
      <w:szCs w:val="16"/>
    </w:rPr>
  </w:style>
  <w:style w:type="paragraph" w:customStyle="1" w:styleId="Pa6">
    <w:name w:val="Pa6"/>
    <w:basedOn w:val="Default"/>
    <w:next w:val="Default"/>
    <w:uiPriority w:val="99"/>
    <w:rsid w:val="00681DBF"/>
    <w:pPr>
      <w:spacing w:line="181" w:lineRule="atLeast"/>
    </w:pPr>
    <w:rPr>
      <w:rFonts w:ascii="Minion Pro" w:hAnsi="Minion Pro" w:cs="Times New Roman"/>
      <w:color w:val="auto"/>
    </w:rPr>
  </w:style>
  <w:style w:type="character" w:styleId="CommentReference">
    <w:name w:val="annotation reference"/>
    <w:uiPriority w:val="99"/>
    <w:semiHidden/>
    <w:rsid w:val="001F7DD9"/>
    <w:rPr>
      <w:sz w:val="16"/>
      <w:szCs w:val="16"/>
    </w:rPr>
  </w:style>
  <w:style w:type="paragraph" w:styleId="CommentText">
    <w:name w:val="annotation text"/>
    <w:basedOn w:val="Normal"/>
    <w:link w:val="CommentTextChar"/>
    <w:uiPriority w:val="99"/>
    <w:semiHidden/>
    <w:rsid w:val="001F7DD9"/>
    <w:rPr>
      <w:sz w:val="20"/>
      <w:szCs w:val="20"/>
    </w:rPr>
  </w:style>
  <w:style w:type="paragraph" w:styleId="CommentSubject">
    <w:name w:val="annotation subject"/>
    <w:basedOn w:val="CommentText"/>
    <w:next w:val="CommentText"/>
    <w:semiHidden/>
    <w:rsid w:val="001F7DD9"/>
    <w:rPr>
      <w:b/>
      <w:bCs/>
    </w:rPr>
  </w:style>
  <w:style w:type="character" w:customStyle="1" w:styleId="Heading3Char">
    <w:name w:val="Heading 3 Char"/>
    <w:link w:val="Heading3"/>
    <w:locked/>
    <w:rsid w:val="008637A9"/>
    <w:rPr>
      <w:sz w:val="28"/>
      <w:szCs w:val="24"/>
      <w:lang w:val="lv-LV" w:eastAsia="en-US" w:bidi="ar-SA"/>
    </w:rPr>
  </w:style>
  <w:style w:type="paragraph" w:customStyle="1" w:styleId="tvhtml">
    <w:name w:val="tv_html"/>
    <w:basedOn w:val="Normal"/>
    <w:rsid w:val="00094F42"/>
    <w:pPr>
      <w:spacing w:before="100" w:beforeAutospacing="1" w:after="100" w:afterAutospacing="1"/>
    </w:pPr>
    <w:rPr>
      <w:rFonts w:ascii="Verdana" w:hAnsi="Verdana"/>
      <w:sz w:val="13"/>
      <w:szCs w:val="13"/>
    </w:rPr>
  </w:style>
  <w:style w:type="table" w:styleId="TableGrid">
    <w:name w:val="Table Grid"/>
    <w:basedOn w:val="TableNormal"/>
    <w:rsid w:val="00FF0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ref2">
    <w:name w:val="docref2"/>
    <w:basedOn w:val="Normal"/>
    <w:rsid w:val="00057D34"/>
    <w:pPr>
      <w:spacing w:after="90"/>
    </w:pPr>
    <w:rPr>
      <w:rFonts w:ascii="Arial" w:hAnsi="Arial" w:cs="Arial"/>
      <w:i/>
      <w:iCs/>
      <w:color w:val="003082"/>
    </w:rPr>
  </w:style>
  <w:style w:type="paragraph" w:customStyle="1" w:styleId="TableContents">
    <w:name w:val="Table Contents"/>
    <w:basedOn w:val="Normal"/>
    <w:rsid w:val="00665C62"/>
    <w:pPr>
      <w:suppressLineNumbers/>
      <w:suppressAutoHyphens/>
    </w:pPr>
    <w:rPr>
      <w:sz w:val="28"/>
      <w:lang w:eastAsia="ar-SA"/>
    </w:rPr>
  </w:style>
  <w:style w:type="character" w:customStyle="1" w:styleId="WW8Num2z0">
    <w:name w:val="WW8Num2z0"/>
    <w:rsid w:val="00665C62"/>
    <w:rPr>
      <w:rFonts w:ascii="Symbol" w:hAnsi="Symbol"/>
      <w:sz w:val="20"/>
    </w:rPr>
  </w:style>
  <w:style w:type="paragraph" w:customStyle="1" w:styleId="Framecontents">
    <w:name w:val="Frame contents"/>
    <w:basedOn w:val="BodyText"/>
    <w:rsid w:val="00665C62"/>
  </w:style>
  <w:style w:type="paragraph" w:styleId="BodyText">
    <w:name w:val="Body Text"/>
    <w:basedOn w:val="Normal"/>
    <w:link w:val="BodyTextChar"/>
    <w:rsid w:val="00665C62"/>
    <w:pPr>
      <w:spacing w:after="120"/>
    </w:pPr>
    <w:rPr>
      <w:lang w:val="x-none" w:eastAsia="x-none"/>
    </w:rPr>
  </w:style>
  <w:style w:type="character" w:customStyle="1" w:styleId="BodyTextChar">
    <w:name w:val="Body Text Char"/>
    <w:link w:val="BodyText"/>
    <w:rsid w:val="00665C62"/>
    <w:rPr>
      <w:sz w:val="24"/>
      <w:szCs w:val="24"/>
    </w:rPr>
  </w:style>
  <w:style w:type="paragraph" w:styleId="BodyText2">
    <w:name w:val="Body Text 2"/>
    <w:basedOn w:val="Normal"/>
    <w:link w:val="BodyText2Char"/>
    <w:rsid w:val="00665C62"/>
    <w:pPr>
      <w:suppressAutoHyphens/>
      <w:spacing w:after="120" w:line="480" w:lineRule="auto"/>
    </w:pPr>
    <w:rPr>
      <w:sz w:val="28"/>
      <w:lang w:val="x-none" w:eastAsia="ar-SA"/>
    </w:rPr>
  </w:style>
  <w:style w:type="character" w:customStyle="1" w:styleId="BodyText2Char">
    <w:name w:val="Body Text 2 Char"/>
    <w:link w:val="BodyText2"/>
    <w:rsid w:val="00665C62"/>
    <w:rPr>
      <w:sz w:val="28"/>
      <w:szCs w:val="24"/>
      <w:lang w:eastAsia="ar-SA"/>
    </w:rPr>
  </w:style>
  <w:style w:type="character" w:customStyle="1" w:styleId="st1">
    <w:name w:val="st1"/>
    <w:basedOn w:val="DefaultParagraphFont"/>
    <w:rsid w:val="00BC0380"/>
  </w:style>
  <w:style w:type="paragraph" w:styleId="FootnoteText">
    <w:name w:val="footnote text"/>
    <w:basedOn w:val="Normal"/>
    <w:link w:val="FootnoteTextChar"/>
    <w:rsid w:val="00BC0380"/>
    <w:pPr>
      <w:suppressAutoHyphens/>
    </w:pPr>
    <w:rPr>
      <w:sz w:val="20"/>
      <w:szCs w:val="20"/>
      <w:lang w:val="x-none" w:eastAsia="ar-SA"/>
    </w:rPr>
  </w:style>
  <w:style w:type="character" w:customStyle="1" w:styleId="FootnoteTextChar">
    <w:name w:val="Footnote Text Char"/>
    <w:link w:val="FootnoteText"/>
    <w:rsid w:val="00BC0380"/>
    <w:rPr>
      <w:lang w:eastAsia="ar-SA"/>
    </w:rPr>
  </w:style>
  <w:style w:type="character" w:styleId="FootnoteReference">
    <w:name w:val="footnote reference"/>
    <w:rsid w:val="00BC0380"/>
    <w:rPr>
      <w:vertAlign w:val="superscript"/>
    </w:rPr>
  </w:style>
  <w:style w:type="character" w:customStyle="1" w:styleId="CommentTextChar">
    <w:name w:val="Comment Text Char"/>
    <w:basedOn w:val="DefaultParagraphFont"/>
    <w:link w:val="CommentText"/>
    <w:uiPriority w:val="99"/>
    <w:semiHidden/>
    <w:rsid w:val="003B0371"/>
  </w:style>
  <w:style w:type="paragraph" w:styleId="Revision">
    <w:name w:val="Revision"/>
    <w:hidden/>
    <w:uiPriority w:val="99"/>
    <w:semiHidden/>
    <w:rsid w:val="00920352"/>
    <w:rPr>
      <w:sz w:val="24"/>
      <w:szCs w:val="24"/>
    </w:rPr>
  </w:style>
  <w:style w:type="character" w:customStyle="1" w:styleId="t3fwnfsmfclg">
    <w:name w:val="t3 fwn fsm fclg"/>
    <w:basedOn w:val="DefaultParagraphFont"/>
    <w:uiPriority w:val="99"/>
    <w:rsid w:val="00721694"/>
  </w:style>
  <w:style w:type="character" w:customStyle="1" w:styleId="fwnfsm">
    <w:name w:val="fwn fsm"/>
    <w:basedOn w:val="DefaultParagraphFont"/>
    <w:uiPriority w:val="99"/>
    <w:rsid w:val="00721694"/>
  </w:style>
  <w:style w:type="paragraph" w:customStyle="1" w:styleId="tv2131">
    <w:name w:val="tv2131"/>
    <w:basedOn w:val="Normal"/>
    <w:uiPriority w:val="99"/>
    <w:rsid w:val="00721694"/>
    <w:pPr>
      <w:spacing w:line="360" w:lineRule="auto"/>
      <w:ind w:firstLine="300"/>
    </w:pPr>
    <w:rPr>
      <w:color w:val="414142"/>
      <w:sz w:val="20"/>
      <w:szCs w:val="20"/>
    </w:rPr>
  </w:style>
  <w:style w:type="character" w:customStyle="1" w:styleId="FooterChar">
    <w:name w:val="Footer Char"/>
    <w:link w:val="Footer"/>
    <w:uiPriority w:val="99"/>
    <w:rsid w:val="005A27EF"/>
    <w:rPr>
      <w:sz w:val="24"/>
      <w:szCs w:val="24"/>
    </w:rPr>
  </w:style>
  <w:style w:type="character" w:customStyle="1" w:styleId="StyleStrong12ptNotBold">
    <w:name w:val="Style Strong + 12 pt Not Bold"/>
    <w:rsid w:val="004F3E46"/>
    <w:rPr>
      <w:rFonts w:ascii="Times New Roman" w:hAnsi="Times New Roman" w:cs="Times New Roman"/>
      <w:b w:val="0"/>
      <w:bCs w:val="0"/>
      <w:sz w:val="24"/>
      <w:szCs w:val="24"/>
    </w:rPr>
  </w:style>
  <w:style w:type="character" w:styleId="FollowedHyperlink">
    <w:name w:val="FollowedHyperlink"/>
    <w:semiHidden/>
    <w:unhideWhenUsed/>
    <w:rsid w:val="00CD490F"/>
    <w:rPr>
      <w:color w:val="800080"/>
      <w:u w:val="single"/>
    </w:rPr>
  </w:style>
  <w:style w:type="character" w:customStyle="1" w:styleId="apple-converted-space">
    <w:name w:val="apple-converted-space"/>
    <w:rsid w:val="00F9191A"/>
  </w:style>
  <w:style w:type="paragraph" w:customStyle="1" w:styleId="CharChar6">
    <w:name w:val="Char Char6"/>
    <w:basedOn w:val="Normal"/>
    <w:rsid w:val="00C375C4"/>
    <w:pPr>
      <w:spacing w:after="160" w:line="240" w:lineRule="exact"/>
    </w:pPr>
    <w:rPr>
      <w:rFonts w:ascii="Arial" w:hAnsi="Arial"/>
      <w:sz w:val="22"/>
      <w:lang w:val="en-US" w:eastAsia="en-US"/>
    </w:rPr>
  </w:style>
  <w:style w:type="character" w:customStyle="1" w:styleId="entrytitle">
    <w:name w:val="entrytitle"/>
    <w:rsid w:val="004242FD"/>
  </w:style>
  <w:style w:type="character" w:customStyle="1" w:styleId="linktoother">
    <w:name w:val="linktoother"/>
    <w:rsid w:val="004242FD"/>
  </w:style>
  <w:style w:type="character" w:customStyle="1" w:styleId="highlightentry">
    <w:name w:val="highlightentry"/>
    <w:rsid w:val="00424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8698">
      <w:bodyDiv w:val="1"/>
      <w:marLeft w:val="0"/>
      <w:marRight w:val="0"/>
      <w:marTop w:val="0"/>
      <w:marBottom w:val="0"/>
      <w:divBdr>
        <w:top w:val="none" w:sz="0" w:space="0" w:color="auto"/>
        <w:left w:val="none" w:sz="0" w:space="0" w:color="auto"/>
        <w:bottom w:val="none" w:sz="0" w:space="0" w:color="auto"/>
        <w:right w:val="none" w:sz="0" w:space="0" w:color="auto"/>
      </w:divBdr>
    </w:div>
    <w:div w:id="129977830">
      <w:bodyDiv w:val="1"/>
      <w:marLeft w:val="0"/>
      <w:marRight w:val="0"/>
      <w:marTop w:val="0"/>
      <w:marBottom w:val="0"/>
      <w:divBdr>
        <w:top w:val="none" w:sz="0" w:space="0" w:color="auto"/>
        <w:left w:val="none" w:sz="0" w:space="0" w:color="auto"/>
        <w:bottom w:val="none" w:sz="0" w:space="0" w:color="auto"/>
        <w:right w:val="none" w:sz="0" w:space="0" w:color="auto"/>
      </w:divBdr>
    </w:div>
    <w:div w:id="173039019">
      <w:bodyDiv w:val="1"/>
      <w:marLeft w:val="32"/>
      <w:marRight w:val="32"/>
      <w:marTop w:val="64"/>
      <w:marBottom w:val="64"/>
      <w:divBdr>
        <w:top w:val="none" w:sz="0" w:space="0" w:color="auto"/>
        <w:left w:val="none" w:sz="0" w:space="0" w:color="auto"/>
        <w:bottom w:val="none" w:sz="0" w:space="0" w:color="auto"/>
        <w:right w:val="none" w:sz="0" w:space="0" w:color="auto"/>
      </w:divBdr>
      <w:divsChild>
        <w:div w:id="993027890">
          <w:marLeft w:val="0"/>
          <w:marRight w:val="0"/>
          <w:marTop w:val="240"/>
          <w:marBottom w:val="0"/>
          <w:divBdr>
            <w:top w:val="none" w:sz="0" w:space="0" w:color="auto"/>
            <w:left w:val="none" w:sz="0" w:space="0" w:color="auto"/>
            <w:bottom w:val="none" w:sz="0" w:space="0" w:color="auto"/>
            <w:right w:val="none" w:sz="0" w:space="0" w:color="auto"/>
          </w:divBdr>
        </w:div>
      </w:divsChild>
    </w:div>
    <w:div w:id="275522969">
      <w:bodyDiv w:val="1"/>
      <w:marLeft w:val="0"/>
      <w:marRight w:val="0"/>
      <w:marTop w:val="0"/>
      <w:marBottom w:val="0"/>
      <w:divBdr>
        <w:top w:val="none" w:sz="0" w:space="0" w:color="auto"/>
        <w:left w:val="none" w:sz="0" w:space="0" w:color="auto"/>
        <w:bottom w:val="none" w:sz="0" w:space="0" w:color="auto"/>
        <w:right w:val="none" w:sz="0" w:space="0" w:color="auto"/>
      </w:divBdr>
    </w:div>
    <w:div w:id="376584429">
      <w:bodyDiv w:val="1"/>
      <w:marLeft w:val="0"/>
      <w:marRight w:val="0"/>
      <w:marTop w:val="0"/>
      <w:marBottom w:val="0"/>
      <w:divBdr>
        <w:top w:val="none" w:sz="0" w:space="0" w:color="auto"/>
        <w:left w:val="none" w:sz="0" w:space="0" w:color="auto"/>
        <w:bottom w:val="none" w:sz="0" w:space="0" w:color="auto"/>
        <w:right w:val="none" w:sz="0" w:space="0" w:color="auto"/>
      </w:divBdr>
    </w:div>
    <w:div w:id="431513558">
      <w:bodyDiv w:val="1"/>
      <w:marLeft w:val="0"/>
      <w:marRight w:val="0"/>
      <w:marTop w:val="0"/>
      <w:marBottom w:val="0"/>
      <w:divBdr>
        <w:top w:val="none" w:sz="0" w:space="0" w:color="auto"/>
        <w:left w:val="none" w:sz="0" w:space="0" w:color="auto"/>
        <w:bottom w:val="none" w:sz="0" w:space="0" w:color="auto"/>
        <w:right w:val="none" w:sz="0" w:space="0" w:color="auto"/>
      </w:divBdr>
    </w:div>
    <w:div w:id="518734736">
      <w:bodyDiv w:val="1"/>
      <w:marLeft w:val="0"/>
      <w:marRight w:val="0"/>
      <w:marTop w:val="0"/>
      <w:marBottom w:val="0"/>
      <w:divBdr>
        <w:top w:val="none" w:sz="0" w:space="0" w:color="auto"/>
        <w:left w:val="none" w:sz="0" w:space="0" w:color="auto"/>
        <w:bottom w:val="none" w:sz="0" w:space="0" w:color="auto"/>
        <w:right w:val="none" w:sz="0" w:space="0" w:color="auto"/>
      </w:divBdr>
    </w:div>
    <w:div w:id="543179966">
      <w:bodyDiv w:val="1"/>
      <w:marLeft w:val="32"/>
      <w:marRight w:val="32"/>
      <w:marTop w:val="64"/>
      <w:marBottom w:val="64"/>
      <w:divBdr>
        <w:top w:val="none" w:sz="0" w:space="0" w:color="auto"/>
        <w:left w:val="none" w:sz="0" w:space="0" w:color="auto"/>
        <w:bottom w:val="none" w:sz="0" w:space="0" w:color="auto"/>
        <w:right w:val="none" w:sz="0" w:space="0" w:color="auto"/>
      </w:divBdr>
      <w:divsChild>
        <w:div w:id="853811583">
          <w:marLeft w:val="0"/>
          <w:marRight w:val="0"/>
          <w:marTop w:val="240"/>
          <w:marBottom w:val="0"/>
          <w:divBdr>
            <w:top w:val="none" w:sz="0" w:space="0" w:color="auto"/>
            <w:left w:val="none" w:sz="0" w:space="0" w:color="auto"/>
            <w:bottom w:val="none" w:sz="0" w:space="0" w:color="auto"/>
            <w:right w:val="none" w:sz="0" w:space="0" w:color="auto"/>
          </w:divBdr>
        </w:div>
      </w:divsChild>
    </w:div>
    <w:div w:id="568151191">
      <w:bodyDiv w:val="1"/>
      <w:marLeft w:val="0"/>
      <w:marRight w:val="0"/>
      <w:marTop w:val="0"/>
      <w:marBottom w:val="0"/>
      <w:divBdr>
        <w:top w:val="none" w:sz="0" w:space="0" w:color="auto"/>
        <w:left w:val="none" w:sz="0" w:space="0" w:color="auto"/>
        <w:bottom w:val="none" w:sz="0" w:space="0" w:color="auto"/>
        <w:right w:val="none" w:sz="0" w:space="0" w:color="auto"/>
      </w:divBdr>
    </w:div>
    <w:div w:id="576131628">
      <w:bodyDiv w:val="1"/>
      <w:marLeft w:val="0"/>
      <w:marRight w:val="0"/>
      <w:marTop w:val="0"/>
      <w:marBottom w:val="0"/>
      <w:divBdr>
        <w:top w:val="none" w:sz="0" w:space="0" w:color="auto"/>
        <w:left w:val="none" w:sz="0" w:space="0" w:color="auto"/>
        <w:bottom w:val="none" w:sz="0" w:space="0" w:color="auto"/>
        <w:right w:val="none" w:sz="0" w:space="0" w:color="auto"/>
      </w:divBdr>
    </w:div>
    <w:div w:id="631903838">
      <w:bodyDiv w:val="1"/>
      <w:marLeft w:val="0"/>
      <w:marRight w:val="0"/>
      <w:marTop w:val="0"/>
      <w:marBottom w:val="0"/>
      <w:divBdr>
        <w:top w:val="none" w:sz="0" w:space="0" w:color="auto"/>
        <w:left w:val="none" w:sz="0" w:space="0" w:color="auto"/>
        <w:bottom w:val="none" w:sz="0" w:space="0" w:color="auto"/>
        <w:right w:val="none" w:sz="0" w:space="0" w:color="auto"/>
      </w:divBdr>
      <w:divsChild>
        <w:div w:id="490757396">
          <w:marLeft w:val="547"/>
          <w:marRight w:val="0"/>
          <w:marTop w:val="120"/>
          <w:marBottom w:val="0"/>
          <w:divBdr>
            <w:top w:val="none" w:sz="0" w:space="0" w:color="auto"/>
            <w:left w:val="none" w:sz="0" w:space="0" w:color="auto"/>
            <w:bottom w:val="none" w:sz="0" w:space="0" w:color="auto"/>
            <w:right w:val="none" w:sz="0" w:space="0" w:color="auto"/>
          </w:divBdr>
        </w:div>
        <w:div w:id="1614558459">
          <w:marLeft w:val="547"/>
          <w:marRight w:val="0"/>
          <w:marTop w:val="120"/>
          <w:marBottom w:val="0"/>
          <w:divBdr>
            <w:top w:val="none" w:sz="0" w:space="0" w:color="auto"/>
            <w:left w:val="none" w:sz="0" w:space="0" w:color="auto"/>
            <w:bottom w:val="none" w:sz="0" w:space="0" w:color="auto"/>
            <w:right w:val="none" w:sz="0" w:space="0" w:color="auto"/>
          </w:divBdr>
        </w:div>
        <w:div w:id="1691644123">
          <w:marLeft w:val="547"/>
          <w:marRight w:val="0"/>
          <w:marTop w:val="120"/>
          <w:marBottom w:val="0"/>
          <w:divBdr>
            <w:top w:val="none" w:sz="0" w:space="0" w:color="auto"/>
            <w:left w:val="none" w:sz="0" w:space="0" w:color="auto"/>
            <w:bottom w:val="none" w:sz="0" w:space="0" w:color="auto"/>
            <w:right w:val="none" w:sz="0" w:space="0" w:color="auto"/>
          </w:divBdr>
        </w:div>
        <w:div w:id="1721051738">
          <w:marLeft w:val="547"/>
          <w:marRight w:val="0"/>
          <w:marTop w:val="120"/>
          <w:marBottom w:val="0"/>
          <w:divBdr>
            <w:top w:val="none" w:sz="0" w:space="0" w:color="auto"/>
            <w:left w:val="none" w:sz="0" w:space="0" w:color="auto"/>
            <w:bottom w:val="none" w:sz="0" w:space="0" w:color="auto"/>
            <w:right w:val="none" w:sz="0" w:space="0" w:color="auto"/>
          </w:divBdr>
        </w:div>
      </w:divsChild>
    </w:div>
    <w:div w:id="635256104">
      <w:bodyDiv w:val="1"/>
      <w:marLeft w:val="0"/>
      <w:marRight w:val="0"/>
      <w:marTop w:val="0"/>
      <w:marBottom w:val="0"/>
      <w:divBdr>
        <w:top w:val="none" w:sz="0" w:space="0" w:color="auto"/>
        <w:left w:val="none" w:sz="0" w:space="0" w:color="auto"/>
        <w:bottom w:val="none" w:sz="0" w:space="0" w:color="auto"/>
        <w:right w:val="none" w:sz="0" w:space="0" w:color="auto"/>
      </w:divBdr>
    </w:div>
    <w:div w:id="650330840">
      <w:bodyDiv w:val="1"/>
      <w:marLeft w:val="32"/>
      <w:marRight w:val="32"/>
      <w:marTop w:val="64"/>
      <w:marBottom w:val="64"/>
      <w:divBdr>
        <w:top w:val="none" w:sz="0" w:space="0" w:color="auto"/>
        <w:left w:val="none" w:sz="0" w:space="0" w:color="auto"/>
        <w:bottom w:val="none" w:sz="0" w:space="0" w:color="auto"/>
        <w:right w:val="none" w:sz="0" w:space="0" w:color="auto"/>
      </w:divBdr>
      <w:divsChild>
        <w:div w:id="1207329026">
          <w:marLeft w:val="0"/>
          <w:marRight w:val="0"/>
          <w:marTop w:val="240"/>
          <w:marBottom w:val="0"/>
          <w:divBdr>
            <w:top w:val="none" w:sz="0" w:space="0" w:color="auto"/>
            <w:left w:val="none" w:sz="0" w:space="0" w:color="auto"/>
            <w:bottom w:val="none" w:sz="0" w:space="0" w:color="auto"/>
            <w:right w:val="none" w:sz="0" w:space="0" w:color="auto"/>
          </w:divBdr>
        </w:div>
      </w:divsChild>
    </w:div>
    <w:div w:id="683550990">
      <w:bodyDiv w:val="1"/>
      <w:marLeft w:val="0"/>
      <w:marRight w:val="0"/>
      <w:marTop w:val="0"/>
      <w:marBottom w:val="0"/>
      <w:divBdr>
        <w:top w:val="none" w:sz="0" w:space="0" w:color="auto"/>
        <w:left w:val="none" w:sz="0" w:space="0" w:color="auto"/>
        <w:bottom w:val="none" w:sz="0" w:space="0" w:color="auto"/>
        <w:right w:val="none" w:sz="0" w:space="0" w:color="auto"/>
      </w:divBdr>
      <w:divsChild>
        <w:div w:id="444809485">
          <w:marLeft w:val="0"/>
          <w:marRight w:val="0"/>
          <w:marTop w:val="0"/>
          <w:marBottom w:val="0"/>
          <w:divBdr>
            <w:top w:val="none" w:sz="0" w:space="0" w:color="auto"/>
            <w:left w:val="none" w:sz="0" w:space="0" w:color="auto"/>
            <w:bottom w:val="none" w:sz="0" w:space="0" w:color="auto"/>
            <w:right w:val="none" w:sz="0" w:space="0" w:color="auto"/>
          </w:divBdr>
        </w:div>
      </w:divsChild>
    </w:div>
    <w:div w:id="812596250">
      <w:bodyDiv w:val="1"/>
      <w:marLeft w:val="0"/>
      <w:marRight w:val="0"/>
      <w:marTop w:val="0"/>
      <w:marBottom w:val="0"/>
      <w:divBdr>
        <w:top w:val="none" w:sz="0" w:space="0" w:color="auto"/>
        <w:left w:val="none" w:sz="0" w:space="0" w:color="auto"/>
        <w:bottom w:val="none" w:sz="0" w:space="0" w:color="auto"/>
        <w:right w:val="none" w:sz="0" w:space="0" w:color="auto"/>
      </w:divBdr>
    </w:div>
    <w:div w:id="935673138">
      <w:bodyDiv w:val="1"/>
      <w:marLeft w:val="0"/>
      <w:marRight w:val="0"/>
      <w:marTop w:val="0"/>
      <w:marBottom w:val="0"/>
      <w:divBdr>
        <w:top w:val="none" w:sz="0" w:space="0" w:color="auto"/>
        <w:left w:val="none" w:sz="0" w:space="0" w:color="auto"/>
        <w:bottom w:val="none" w:sz="0" w:space="0" w:color="auto"/>
        <w:right w:val="none" w:sz="0" w:space="0" w:color="auto"/>
      </w:divBdr>
    </w:div>
    <w:div w:id="1026491731">
      <w:bodyDiv w:val="1"/>
      <w:marLeft w:val="0"/>
      <w:marRight w:val="0"/>
      <w:marTop w:val="0"/>
      <w:marBottom w:val="0"/>
      <w:divBdr>
        <w:top w:val="none" w:sz="0" w:space="0" w:color="auto"/>
        <w:left w:val="none" w:sz="0" w:space="0" w:color="auto"/>
        <w:bottom w:val="none" w:sz="0" w:space="0" w:color="auto"/>
        <w:right w:val="none" w:sz="0" w:space="0" w:color="auto"/>
      </w:divBdr>
    </w:div>
    <w:div w:id="1063483664">
      <w:bodyDiv w:val="1"/>
      <w:marLeft w:val="0"/>
      <w:marRight w:val="0"/>
      <w:marTop w:val="0"/>
      <w:marBottom w:val="0"/>
      <w:divBdr>
        <w:top w:val="none" w:sz="0" w:space="0" w:color="auto"/>
        <w:left w:val="none" w:sz="0" w:space="0" w:color="auto"/>
        <w:bottom w:val="none" w:sz="0" w:space="0" w:color="auto"/>
        <w:right w:val="none" w:sz="0" w:space="0" w:color="auto"/>
      </w:divBdr>
    </w:div>
    <w:div w:id="1147015515">
      <w:bodyDiv w:val="1"/>
      <w:marLeft w:val="0"/>
      <w:marRight w:val="0"/>
      <w:marTop w:val="0"/>
      <w:marBottom w:val="0"/>
      <w:divBdr>
        <w:top w:val="none" w:sz="0" w:space="0" w:color="auto"/>
        <w:left w:val="none" w:sz="0" w:space="0" w:color="auto"/>
        <w:bottom w:val="none" w:sz="0" w:space="0" w:color="auto"/>
        <w:right w:val="none" w:sz="0" w:space="0" w:color="auto"/>
      </w:divBdr>
    </w:div>
    <w:div w:id="1153183612">
      <w:bodyDiv w:val="1"/>
      <w:marLeft w:val="0"/>
      <w:marRight w:val="0"/>
      <w:marTop w:val="0"/>
      <w:marBottom w:val="0"/>
      <w:divBdr>
        <w:top w:val="none" w:sz="0" w:space="0" w:color="auto"/>
        <w:left w:val="none" w:sz="0" w:space="0" w:color="auto"/>
        <w:bottom w:val="none" w:sz="0" w:space="0" w:color="auto"/>
        <w:right w:val="none" w:sz="0" w:space="0" w:color="auto"/>
      </w:divBdr>
    </w:div>
    <w:div w:id="1289236475">
      <w:bodyDiv w:val="1"/>
      <w:marLeft w:val="0"/>
      <w:marRight w:val="0"/>
      <w:marTop w:val="0"/>
      <w:marBottom w:val="0"/>
      <w:divBdr>
        <w:top w:val="none" w:sz="0" w:space="0" w:color="auto"/>
        <w:left w:val="none" w:sz="0" w:space="0" w:color="auto"/>
        <w:bottom w:val="none" w:sz="0" w:space="0" w:color="auto"/>
        <w:right w:val="none" w:sz="0" w:space="0" w:color="auto"/>
      </w:divBdr>
    </w:div>
    <w:div w:id="1308630942">
      <w:bodyDiv w:val="1"/>
      <w:marLeft w:val="0"/>
      <w:marRight w:val="0"/>
      <w:marTop w:val="0"/>
      <w:marBottom w:val="0"/>
      <w:divBdr>
        <w:top w:val="none" w:sz="0" w:space="0" w:color="auto"/>
        <w:left w:val="none" w:sz="0" w:space="0" w:color="auto"/>
        <w:bottom w:val="none" w:sz="0" w:space="0" w:color="auto"/>
        <w:right w:val="none" w:sz="0" w:space="0" w:color="auto"/>
      </w:divBdr>
    </w:div>
    <w:div w:id="1380787623">
      <w:bodyDiv w:val="1"/>
      <w:marLeft w:val="0"/>
      <w:marRight w:val="0"/>
      <w:marTop w:val="0"/>
      <w:marBottom w:val="0"/>
      <w:divBdr>
        <w:top w:val="none" w:sz="0" w:space="0" w:color="auto"/>
        <w:left w:val="none" w:sz="0" w:space="0" w:color="auto"/>
        <w:bottom w:val="none" w:sz="0" w:space="0" w:color="auto"/>
        <w:right w:val="none" w:sz="0" w:space="0" w:color="auto"/>
      </w:divBdr>
    </w:div>
    <w:div w:id="1384480462">
      <w:bodyDiv w:val="1"/>
      <w:marLeft w:val="0"/>
      <w:marRight w:val="0"/>
      <w:marTop w:val="0"/>
      <w:marBottom w:val="0"/>
      <w:divBdr>
        <w:top w:val="none" w:sz="0" w:space="0" w:color="auto"/>
        <w:left w:val="none" w:sz="0" w:space="0" w:color="auto"/>
        <w:bottom w:val="none" w:sz="0" w:space="0" w:color="auto"/>
        <w:right w:val="none" w:sz="0" w:space="0" w:color="auto"/>
      </w:divBdr>
    </w:div>
    <w:div w:id="1427461320">
      <w:bodyDiv w:val="1"/>
      <w:marLeft w:val="0"/>
      <w:marRight w:val="0"/>
      <w:marTop w:val="0"/>
      <w:marBottom w:val="0"/>
      <w:divBdr>
        <w:top w:val="none" w:sz="0" w:space="0" w:color="auto"/>
        <w:left w:val="none" w:sz="0" w:space="0" w:color="auto"/>
        <w:bottom w:val="none" w:sz="0" w:space="0" w:color="auto"/>
        <w:right w:val="none" w:sz="0" w:space="0" w:color="auto"/>
      </w:divBdr>
      <w:divsChild>
        <w:div w:id="1150943718">
          <w:marLeft w:val="0"/>
          <w:marRight w:val="0"/>
          <w:marTop w:val="0"/>
          <w:marBottom w:val="0"/>
          <w:divBdr>
            <w:top w:val="none" w:sz="0" w:space="0" w:color="auto"/>
            <w:left w:val="none" w:sz="0" w:space="0" w:color="auto"/>
            <w:bottom w:val="none" w:sz="0" w:space="0" w:color="auto"/>
            <w:right w:val="none" w:sz="0" w:space="0" w:color="auto"/>
          </w:divBdr>
          <w:divsChild>
            <w:div w:id="1208295908">
              <w:marLeft w:val="0"/>
              <w:marRight w:val="0"/>
              <w:marTop w:val="0"/>
              <w:marBottom w:val="0"/>
              <w:divBdr>
                <w:top w:val="none" w:sz="0" w:space="0" w:color="auto"/>
                <w:left w:val="none" w:sz="0" w:space="0" w:color="auto"/>
                <w:bottom w:val="none" w:sz="0" w:space="0" w:color="auto"/>
                <w:right w:val="none" w:sz="0" w:space="0" w:color="auto"/>
              </w:divBdr>
              <w:divsChild>
                <w:div w:id="1818498218">
                  <w:marLeft w:val="0"/>
                  <w:marRight w:val="0"/>
                  <w:marTop w:val="0"/>
                  <w:marBottom w:val="0"/>
                  <w:divBdr>
                    <w:top w:val="none" w:sz="0" w:space="0" w:color="auto"/>
                    <w:left w:val="none" w:sz="0" w:space="0" w:color="auto"/>
                    <w:bottom w:val="none" w:sz="0" w:space="0" w:color="auto"/>
                    <w:right w:val="none" w:sz="0" w:space="0" w:color="auto"/>
                  </w:divBdr>
                  <w:divsChild>
                    <w:div w:id="430012257">
                      <w:marLeft w:val="0"/>
                      <w:marRight w:val="0"/>
                      <w:marTop w:val="0"/>
                      <w:marBottom w:val="0"/>
                      <w:divBdr>
                        <w:top w:val="none" w:sz="0" w:space="0" w:color="auto"/>
                        <w:left w:val="none" w:sz="0" w:space="0" w:color="auto"/>
                        <w:bottom w:val="none" w:sz="0" w:space="0" w:color="auto"/>
                        <w:right w:val="none" w:sz="0" w:space="0" w:color="auto"/>
                      </w:divBdr>
                      <w:divsChild>
                        <w:div w:id="1308587951">
                          <w:marLeft w:val="75"/>
                          <w:marRight w:val="0"/>
                          <w:marTop w:val="270"/>
                          <w:marBottom w:val="0"/>
                          <w:divBdr>
                            <w:top w:val="none" w:sz="0" w:space="0" w:color="auto"/>
                            <w:left w:val="none" w:sz="0" w:space="0" w:color="auto"/>
                            <w:bottom w:val="none" w:sz="0" w:space="0" w:color="auto"/>
                            <w:right w:val="none" w:sz="0" w:space="0" w:color="auto"/>
                          </w:divBdr>
                          <w:divsChild>
                            <w:div w:id="1285816936">
                              <w:marLeft w:val="0"/>
                              <w:marRight w:val="0"/>
                              <w:marTop w:val="0"/>
                              <w:marBottom w:val="0"/>
                              <w:divBdr>
                                <w:top w:val="none" w:sz="0" w:space="0" w:color="auto"/>
                                <w:left w:val="none" w:sz="0" w:space="0" w:color="auto"/>
                                <w:bottom w:val="none" w:sz="0" w:space="0" w:color="auto"/>
                                <w:right w:val="none" w:sz="0" w:space="0" w:color="auto"/>
                              </w:divBdr>
                              <w:divsChild>
                                <w:div w:id="1556315884">
                                  <w:marLeft w:val="0"/>
                                  <w:marRight w:val="0"/>
                                  <w:marTop w:val="0"/>
                                  <w:marBottom w:val="0"/>
                                  <w:divBdr>
                                    <w:top w:val="none" w:sz="0" w:space="0" w:color="auto"/>
                                    <w:left w:val="none" w:sz="0" w:space="0" w:color="auto"/>
                                    <w:bottom w:val="none" w:sz="0" w:space="0" w:color="auto"/>
                                    <w:right w:val="none" w:sz="0" w:space="0" w:color="auto"/>
                                  </w:divBdr>
                                  <w:divsChild>
                                    <w:div w:id="2007394664">
                                      <w:marLeft w:val="180"/>
                                      <w:marRight w:val="0"/>
                                      <w:marTop w:val="0"/>
                                      <w:marBottom w:val="135"/>
                                      <w:divBdr>
                                        <w:top w:val="none" w:sz="0" w:space="0" w:color="auto"/>
                                        <w:left w:val="none" w:sz="0" w:space="0" w:color="auto"/>
                                        <w:bottom w:val="none" w:sz="0" w:space="0" w:color="auto"/>
                                        <w:right w:val="none" w:sz="0" w:space="0" w:color="auto"/>
                                      </w:divBdr>
                                      <w:divsChild>
                                        <w:div w:id="4618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752171">
      <w:bodyDiv w:val="1"/>
      <w:marLeft w:val="0"/>
      <w:marRight w:val="0"/>
      <w:marTop w:val="795"/>
      <w:marBottom w:val="0"/>
      <w:divBdr>
        <w:top w:val="none" w:sz="0" w:space="0" w:color="auto"/>
        <w:left w:val="none" w:sz="0" w:space="0" w:color="auto"/>
        <w:bottom w:val="none" w:sz="0" w:space="0" w:color="auto"/>
        <w:right w:val="none" w:sz="0" w:space="0" w:color="auto"/>
      </w:divBdr>
      <w:divsChild>
        <w:div w:id="476915817">
          <w:marLeft w:val="0"/>
          <w:marRight w:val="0"/>
          <w:marTop w:val="0"/>
          <w:marBottom w:val="0"/>
          <w:divBdr>
            <w:top w:val="none" w:sz="0" w:space="0" w:color="auto"/>
            <w:left w:val="none" w:sz="0" w:space="0" w:color="auto"/>
            <w:bottom w:val="none" w:sz="0" w:space="0" w:color="auto"/>
            <w:right w:val="none" w:sz="0" w:space="0" w:color="auto"/>
          </w:divBdr>
          <w:divsChild>
            <w:div w:id="2004383753">
              <w:marLeft w:val="270"/>
              <w:marRight w:val="210"/>
              <w:marTop w:val="0"/>
              <w:marBottom w:val="0"/>
              <w:divBdr>
                <w:top w:val="none" w:sz="0" w:space="0" w:color="auto"/>
                <w:left w:val="none" w:sz="0" w:space="0" w:color="auto"/>
                <w:bottom w:val="none" w:sz="0" w:space="0" w:color="auto"/>
                <w:right w:val="none" w:sz="0" w:space="0" w:color="auto"/>
              </w:divBdr>
              <w:divsChild>
                <w:div w:id="1308127416">
                  <w:marLeft w:val="0"/>
                  <w:marRight w:val="0"/>
                  <w:marTop w:val="0"/>
                  <w:marBottom w:val="225"/>
                  <w:divBdr>
                    <w:top w:val="none" w:sz="0" w:space="0" w:color="auto"/>
                    <w:left w:val="none" w:sz="0" w:space="0" w:color="auto"/>
                    <w:bottom w:val="none" w:sz="0" w:space="0" w:color="auto"/>
                    <w:right w:val="none" w:sz="0" w:space="0" w:color="auto"/>
                  </w:divBdr>
                  <w:divsChild>
                    <w:div w:id="5376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345612">
      <w:bodyDiv w:val="1"/>
      <w:marLeft w:val="0"/>
      <w:marRight w:val="0"/>
      <w:marTop w:val="0"/>
      <w:marBottom w:val="0"/>
      <w:divBdr>
        <w:top w:val="none" w:sz="0" w:space="0" w:color="auto"/>
        <w:left w:val="none" w:sz="0" w:space="0" w:color="auto"/>
        <w:bottom w:val="none" w:sz="0" w:space="0" w:color="auto"/>
        <w:right w:val="none" w:sz="0" w:space="0" w:color="auto"/>
      </w:divBdr>
    </w:div>
    <w:div w:id="1506095707">
      <w:bodyDiv w:val="1"/>
      <w:marLeft w:val="32"/>
      <w:marRight w:val="32"/>
      <w:marTop w:val="64"/>
      <w:marBottom w:val="64"/>
      <w:divBdr>
        <w:top w:val="none" w:sz="0" w:space="0" w:color="auto"/>
        <w:left w:val="none" w:sz="0" w:space="0" w:color="auto"/>
        <w:bottom w:val="none" w:sz="0" w:space="0" w:color="auto"/>
        <w:right w:val="none" w:sz="0" w:space="0" w:color="auto"/>
      </w:divBdr>
      <w:divsChild>
        <w:div w:id="1363288832">
          <w:marLeft w:val="0"/>
          <w:marRight w:val="0"/>
          <w:marTop w:val="240"/>
          <w:marBottom w:val="0"/>
          <w:divBdr>
            <w:top w:val="none" w:sz="0" w:space="0" w:color="auto"/>
            <w:left w:val="none" w:sz="0" w:space="0" w:color="auto"/>
            <w:bottom w:val="none" w:sz="0" w:space="0" w:color="auto"/>
            <w:right w:val="none" w:sz="0" w:space="0" w:color="auto"/>
          </w:divBdr>
        </w:div>
      </w:divsChild>
    </w:div>
    <w:div w:id="1609434119">
      <w:bodyDiv w:val="1"/>
      <w:marLeft w:val="0"/>
      <w:marRight w:val="0"/>
      <w:marTop w:val="0"/>
      <w:marBottom w:val="0"/>
      <w:divBdr>
        <w:top w:val="none" w:sz="0" w:space="0" w:color="auto"/>
        <w:left w:val="none" w:sz="0" w:space="0" w:color="auto"/>
        <w:bottom w:val="none" w:sz="0" w:space="0" w:color="auto"/>
        <w:right w:val="none" w:sz="0" w:space="0" w:color="auto"/>
      </w:divBdr>
      <w:divsChild>
        <w:div w:id="715128961">
          <w:marLeft w:val="0"/>
          <w:marRight w:val="0"/>
          <w:marTop w:val="0"/>
          <w:marBottom w:val="0"/>
          <w:divBdr>
            <w:top w:val="none" w:sz="0" w:space="0" w:color="auto"/>
            <w:left w:val="none" w:sz="0" w:space="0" w:color="auto"/>
            <w:bottom w:val="none" w:sz="0" w:space="0" w:color="auto"/>
            <w:right w:val="none" w:sz="0" w:space="0" w:color="auto"/>
          </w:divBdr>
        </w:div>
      </w:divsChild>
    </w:div>
    <w:div w:id="1804276651">
      <w:bodyDiv w:val="1"/>
      <w:marLeft w:val="0"/>
      <w:marRight w:val="0"/>
      <w:marTop w:val="0"/>
      <w:marBottom w:val="0"/>
      <w:divBdr>
        <w:top w:val="none" w:sz="0" w:space="0" w:color="auto"/>
        <w:left w:val="none" w:sz="0" w:space="0" w:color="auto"/>
        <w:bottom w:val="none" w:sz="0" w:space="0" w:color="auto"/>
        <w:right w:val="none" w:sz="0" w:space="0" w:color="auto"/>
      </w:divBdr>
      <w:divsChild>
        <w:div w:id="74590062">
          <w:marLeft w:val="0"/>
          <w:marRight w:val="0"/>
          <w:marTop w:val="0"/>
          <w:marBottom w:val="0"/>
          <w:divBdr>
            <w:top w:val="none" w:sz="0" w:space="0" w:color="auto"/>
            <w:left w:val="none" w:sz="0" w:space="0" w:color="auto"/>
            <w:bottom w:val="none" w:sz="0" w:space="0" w:color="auto"/>
            <w:right w:val="none" w:sz="0" w:space="0" w:color="auto"/>
          </w:divBdr>
        </w:div>
        <w:div w:id="118763705">
          <w:marLeft w:val="0"/>
          <w:marRight w:val="0"/>
          <w:marTop w:val="0"/>
          <w:marBottom w:val="0"/>
          <w:divBdr>
            <w:top w:val="none" w:sz="0" w:space="0" w:color="auto"/>
            <w:left w:val="none" w:sz="0" w:space="0" w:color="auto"/>
            <w:bottom w:val="none" w:sz="0" w:space="0" w:color="auto"/>
            <w:right w:val="none" w:sz="0" w:space="0" w:color="auto"/>
          </w:divBdr>
        </w:div>
        <w:div w:id="463743653">
          <w:marLeft w:val="0"/>
          <w:marRight w:val="0"/>
          <w:marTop w:val="0"/>
          <w:marBottom w:val="0"/>
          <w:divBdr>
            <w:top w:val="none" w:sz="0" w:space="0" w:color="auto"/>
            <w:left w:val="none" w:sz="0" w:space="0" w:color="auto"/>
            <w:bottom w:val="none" w:sz="0" w:space="0" w:color="auto"/>
            <w:right w:val="none" w:sz="0" w:space="0" w:color="auto"/>
          </w:divBdr>
        </w:div>
        <w:div w:id="1059134869">
          <w:marLeft w:val="0"/>
          <w:marRight w:val="0"/>
          <w:marTop w:val="0"/>
          <w:marBottom w:val="0"/>
          <w:divBdr>
            <w:top w:val="none" w:sz="0" w:space="0" w:color="auto"/>
            <w:left w:val="none" w:sz="0" w:space="0" w:color="auto"/>
            <w:bottom w:val="none" w:sz="0" w:space="0" w:color="auto"/>
            <w:right w:val="none" w:sz="0" w:space="0" w:color="auto"/>
          </w:divBdr>
        </w:div>
        <w:div w:id="1191261928">
          <w:marLeft w:val="0"/>
          <w:marRight w:val="0"/>
          <w:marTop w:val="0"/>
          <w:marBottom w:val="0"/>
          <w:divBdr>
            <w:top w:val="none" w:sz="0" w:space="0" w:color="auto"/>
            <w:left w:val="none" w:sz="0" w:space="0" w:color="auto"/>
            <w:bottom w:val="none" w:sz="0" w:space="0" w:color="auto"/>
            <w:right w:val="none" w:sz="0" w:space="0" w:color="auto"/>
          </w:divBdr>
        </w:div>
      </w:divsChild>
    </w:div>
    <w:div w:id="1819297213">
      <w:bodyDiv w:val="1"/>
      <w:marLeft w:val="0"/>
      <w:marRight w:val="0"/>
      <w:marTop w:val="0"/>
      <w:marBottom w:val="0"/>
      <w:divBdr>
        <w:top w:val="none" w:sz="0" w:space="0" w:color="auto"/>
        <w:left w:val="none" w:sz="0" w:space="0" w:color="auto"/>
        <w:bottom w:val="none" w:sz="0" w:space="0" w:color="auto"/>
        <w:right w:val="none" w:sz="0" w:space="0" w:color="auto"/>
      </w:divBdr>
    </w:div>
    <w:div w:id="1826779125">
      <w:bodyDiv w:val="1"/>
      <w:marLeft w:val="0"/>
      <w:marRight w:val="0"/>
      <w:marTop w:val="0"/>
      <w:marBottom w:val="0"/>
      <w:divBdr>
        <w:top w:val="none" w:sz="0" w:space="0" w:color="auto"/>
        <w:left w:val="none" w:sz="0" w:space="0" w:color="auto"/>
        <w:bottom w:val="none" w:sz="0" w:space="0" w:color="auto"/>
        <w:right w:val="none" w:sz="0" w:space="0" w:color="auto"/>
      </w:divBdr>
    </w:div>
    <w:div w:id="1874073846">
      <w:bodyDiv w:val="1"/>
      <w:marLeft w:val="0"/>
      <w:marRight w:val="0"/>
      <w:marTop w:val="0"/>
      <w:marBottom w:val="0"/>
      <w:divBdr>
        <w:top w:val="none" w:sz="0" w:space="0" w:color="auto"/>
        <w:left w:val="none" w:sz="0" w:space="0" w:color="auto"/>
        <w:bottom w:val="none" w:sz="0" w:space="0" w:color="auto"/>
        <w:right w:val="none" w:sz="0" w:space="0" w:color="auto"/>
      </w:divBdr>
      <w:divsChild>
        <w:div w:id="2004504611">
          <w:marLeft w:val="0"/>
          <w:marRight w:val="0"/>
          <w:marTop w:val="0"/>
          <w:marBottom w:val="0"/>
          <w:divBdr>
            <w:top w:val="none" w:sz="0" w:space="0" w:color="auto"/>
            <w:left w:val="none" w:sz="0" w:space="0" w:color="auto"/>
            <w:bottom w:val="none" w:sz="0" w:space="0" w:color="auto"/>
            <w:right w:val="none" w:sz="0" w:space="0" w:color="auto"/>
          </w:divBdr>
        </w:div>
      </w:divsChild>
    </w:div>
    <w:div w:id="1928928000">
      <w:bodyDiv w:val="1"/>
      <w:marLeft w:val="0"/>
      <w:marRight w:val="0"/>
      <w:marTop w:val="0"/>
      <w:marBottom w:val="0"/>
      <w:divBdr>
        <w:top w:val="none" w:sz="0" w:space="0" w:color="auto"/>
        <w:left w:val="none" w:sz="0" w:space="0" w:color="auto"/>
        <w:bottom w:val="none" w:sz="0" w:space="0" w:color="auto"/>
        <w:right w:val="none" w:sz="0" w:space="0" w:color="auto"/>
      </w:divBdr>
    </w:div>
    <w:div w:id="205882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5DD7F-BF8E-4EB3-A37A-CC2E7C5CB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12</Pages>
  <Words>19767</Words>
  <Characters>11268</Characters>
  <Application>Microsoft Office Word</Application>
  <DocSecurity>0</DocSecurity>
  <Lines>93</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„Grozījums likumā „Par sociālo drošību”</vt:lpstr>
      <vt:lpstr>Likumprojekta „Grozījums likumā „Par sociālo drošību”</vt:lpstr>
    </vt:vector>
  </TitlesOfParts>
  <Company>LM</Company>
  <LinksUpToDate>false</LinksUpToDate>
  <CharactersWithSpaces>30974</CharactersWithSpaces>
  <SharedDoc>false</SharedDoc>
  <HLinks>
    <vt:vector size="6" baseType="variant">
      <vt:variant>
        <vt:i4>196627</vt:i4>
      </vt:variant>
      <vt:variant>
        <vt:i4>0</vt:i4>
      </vt:variant>
      <vt:variant>
        <vt:i4>0</vt:i4>
      </vt:variant>
      <vt:variant>
        <vt:i4>5</vt:i4>
      </vt:variant>
      <vt:variant>
        <vt:lpwstr>https://openknowledge.worldbank.org/bitstream/handle/10986/3009/567470v20ESW0P00disclosed0110280110.pdf?sequence=1).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sociālo drošību”</dc:title>
  <dc:subject>Projekta anotācija</dc:subject>
  <dc:creator>Inese Barbare;Sarmite Ozola;Solveiga Silina</dc:creator>
  <cp:keywords>Anotācija</cp:keywords>
  <cp:lastModifiedBy>Sarmite Murane</cp:lastModifiedBy>
  <cp:revision>11</cp:revision>
  <cp:lastPrinted>2015-06-18T11:04:00Z</cp:lastPrinted>
  <dcterms:created xsi:type="dcterms:W3CDTF">2015-07-16T09:03:00Z</dcterms:created>
  <dcterms:modified xsi:type="dcterms:W3CDTF">2015-07-30T06:40:00Z</dcterms:modified>
</cp:coreProperties>
</file>