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B1" w:rsidRPr="00C6239F" w:rsidRDefault="00CA18B1" w:rsidP="00F11BD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6239F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4C2162" w:rsidRPr="00C6239F" w:rsidRDefault="004C2162" w:rsidP="00F11BD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CA18B1" w:rsidRPr="00C6239F" w:rsidRDefault="00CA18B1" w:rsidP="00F11B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18B1" w:rsidRPr="00C6239F" w:rsidRDefault="00CA18B1" w:rsidP="00F11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A18B1" w:rsidRPr="00C6239F" w:rsidRDefault="00CA18B1" w:rsidP="00F11B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4754"/>
      </w:tblGrid>
      <w:tr w:rsidR="00CA18B1" w:rsidRPr="00C6239F" w:rsidTr="00CA18B1">
        <w:trPr>
          <w:tblCellSpacing w:w="15" w:type="dxa"/>
        </w:trPr>
        <w:tc>
          <w:tcPr>
            <w:tcW w:w="0" w:type="auto"/>
            <w:vAlign w:val="center"/>
          </w:tcPr>
          <w:p w:rsidR="00CA18B1" w:rsidRPr="00C6239F" w:rsidRDefault="00CA18B1" w:rsidP="00F11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8A025A" w:rsidRPr="00C6239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.gada _____</w:t>
            </w:r>
          </w:p>
        </w:tc>
        <w:tc>
          <w:tcPr>
            <w:tcW w:w="0" w:type="auto"/>
            <w:vAlign w:val="center"/>
          </w:tcPr>
          <w:p w:rsidR="00CA18B1" w:rsidRPr="00C6239F" w:rsidRDefault="00CA18B1" w:rsidP="00F1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C6239F"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 xml:space="preserve"> Nr.____ </w:t>
            </w:r>
          </w:p>
        </w:tc>
      </w:tr>
    </w:tbl>
    <w:p w:rsidR="00CA18B1" w:rsidRPr="00C6239F" w:rsidRDefault="00CA18B1" w:rsidP="00F11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Rīgā</w:t>
      </w:r>
    </w:p>
    <w:p w:rsidR="004C2162" w:rsidRPr="00C6239F" w:rsidRDefault="004C2162" w:rsidP="00F1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162" w:rsidRPr="00C6239F" w:rsidRDefault="004C2162" w:rsidP="00F1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8B1" w:rsidRPr="00C6239F" w:rsidRDefault="001E52EC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6239F">
        <w:rPr>
          <w:rFonts w:ascii="Times New Roman" w:hAnsi="Times New Roman"/>
          <w:b/>
          <w:sz w:val="28"/>
          <w:szCs w:val="28"/>
        </w:rPr>
        <w:t xml:space="preserve">Par valstij </w:t>
      </w:r>
      <w:r w:rsidR="005365AC" w:rsidRPr="00C6239F">
        <w:rPr>
          <w:rFonts w:ascii="Times New Roman" w:hAnsi="Times New Roman"/>
          <w:b/>
          <w:sz w:val="28"/>
          <w:szCs w:val="28"/>
        </w:rPr>
        <w:t>piekrīt</w:t>
      </w:r>
      <w:r w:rsidR="005365AC">
        <w:rPr>
          <w:rFonts w:ascii="Times New Roman" w:hAnsi="Times New Roman"/>
          <w:b/>
          <w:sz w:val="28"/>
          <w:szCs w:val="28"/>
        </w:rPr>
        <w:t>ošā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nekustamā īpašuma nodošanu </w:t>
      </w:r>
      <w:r w:rsidR="00441340">
        <w:rPr>
          <w:rFonts w:ascii="Times New Roman" w:hAnsi="Times New Roman"/>
          <w:b/>
          <w:sz w:val="28"/>
          <w:szCs w:val="28"/>
        </w:rPr>
        <w:t>Talsu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</w:t>
      </w:r>
      <w:r w:rsidR="00441340">
        <w:rPr>
          <w:rFonts w:ascii="Times New Roman" w:hAnsi="Times New Roman"/>
          <w:b/>
          <w:sz w:val="28"/>
          <w:szCs w:val="28"/>
        </w:rPr>
        <w:t>novada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pašvaldības īpašumā</w:t>
      </w:r>
    </w:p>
    <w:bookmarkEnd w:id="0"/>
    <w:bookmarkEnd w:id="1"/>
    <w:p w:rsidR="00CA18B1" w:rsidRPr="00C6239F" w:rsidRDefault="00CA18B1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22A" w:rsidRPr="000A722A" w:rsidRDefault="00441340" w:rsidP="000A722A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0A722A">
        <w:rPr>
          <w:rFonts w:ascii="Times New Roman" w:hAnsi="Times New Roman"/>
          <w:sz w:val="28"/>
          <w:szCs w:val="28"/>
        </w:rPr>
        <w:t xml:space="preserve">1. </w:t>
      </w:r>
      <w:r w:rsidR="000A722A" w:rsidRPr="000A722A">
        <w:rPr>
          <w:rFonts w:ascii="Times New Roman" w:hAnsi="Times New Roman"/>
          <w:sz w:val="28"/>
          <w:szCs w:val="28"/>
        </w:rPr>
        <w:t>Ministru kabinets (adrese Brīvības bulvārī 36, Rīgā, LV-1520) konstatē:</w:t>
      </w:r>
    </w:p>
    <w:p w:rsidR="000A722A" w:rsidRDefault="000A722A" w:rsidP="000A72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22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saskaņā ar Nekustamā īpašuma valsts kadastra informācijas sistēmas datiem nekustamais īpašums (nekustamā īpašuma kadastra Nr. 88010130165), kas sastāv no zemes vienības (zemes vienības kadastra apzīmējums Nr. 88010130165) 4,631 ha platībā - Talsos, bez adreses (turpmāk – nekustamais īpašums) ir ieskaitīts Rezerves zemes fondā. </w:t>
      </w:r>
    </w:p>
    <w:p w:rsidR="000A722A" w:rsidRDefault="000A722A" w:rsidP="000A72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E6810">
        <w:rPr>
          <w:rFonts w:ascii="Times New Roman" w:hAnsi="Times New Roman"/>
          <w:sz w:val="28"/>
          <w:szCs w:val="28"/>
        </w:rPr>
        <w:t>nekustamais īpašums uz 1940.</w:t>
      </w:r>
      <w:r w:rsidRPr="000A722A">
        <w:rPr>
          <w:rFonts w:ascii="Times New Roman" w:hAnsi="Times New Roman"/>
          <w:sz w:val="28"/>
          <w:szCs w:val="28"/>
        </w:rPr>
        <w:t xml:space="preserve">gadu saskaņā ar Latvijas valsts vēstures arhīva 1993.gada 30.jūlija izziņu Nr. Par-234/13 bija valsts īpašums </w:t>
      </w:r>
      <w:r>
        <w:rPr>
          <w:rFonts w:ascii="Times New Roman" w:hAnsi="Times New Roman"/>
          <w:sz w:val="28"/>
          <w:szCs w:val="28"/>
        </w:rPr>
        <w:t>Izglītības ministrijas personā un a</w:t>
      </w:r>
      <w:r w:rsidRPr="000A722A">
        <w:rPr>
          <w:rFonts w:ascii="Times New Roman" w:hAnsi="Times New Roman"/>
          <w:sz w:val="28"/>
          <w:szCs w:val="28"/>
        </w:rPr>
        <w:t xml:space="preserve">tbilstoši likuma „Par valsts un pašvaldību zemes īpašuma tiesībām un to nostiprināšanu zemesgrāmatās” 2. pantam nekustamais īpašums ir valstij piekrītošā zemes vienība. </w:t>
      </w:r>
    </w:p>
    <w:p w:rsidR="0044134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722A">
        <w:rPr>
          <w:rFonts w:ascii="Times New Roman" w:hAnsi="Times New Roman"/>
          <w:sz w:val="28"/>
          <w:szCs w:val="28"/>
          <w:lang w:eastAsia="lv-LV"/>
        </w:rPr>
        <w:t xml:space="preserve">Ņemot vērā augstāk minēto un pamatojoties </w:t>
      </w:r>
      <w:hyperlink r:id="rId8" w:tgtFrame="_blank" w:history="1">
        <w:r>
          <w:rPr>
            <w:rFonts w:ascii="Times New Roman" w:hAnsi="Times New Roman"/>
            <w:sz w:val="28"/>
            <w:szCs w:val="28"/>
            <w:lang w:eastAsia="lv-LV"/>
          </w:rPr>
          <w:t xml:space="preserve">Zemes pārvaldības likuma 17.panta ceturto daļu </w:t>
        </w:r>
      </w:hyperlink>
      <w:r w:rsidRPr="000A722A">
        <w:rPr>
          <w:rFonts w:ascii="Times New Roman" w:hAnsi="Times New Roman"/>
          <w:sz w:val="28"/>
          <w:szCs w:val="28"/>
          <w:lang w:eastAsia="lv-LV"/>
        </w:rPr>
        <w:t xml:space="preserve">Ministru kabinets nolemj </w:t>
      </w:r>
      <w:r>
        <w:rPr>
          <w:rFonts w:ascii="Times New Roman" w:hAnsi="Times New Roman"/>
          <w:sz w:val="28"/>
          <w:szCs w:val="28"/>
          <w:lang w:eastAsia="lv-LV"/>
        </w:rPr>
        <w:t>izslēgt nekustamo īpašumu no Rezerves zemes fonda un s</w:t>
      </w:r>
      <w:r w:rsidR="00441340">
        <w:rPr>
          <w:rFonts w:ascii="Times New Roman" w:hAnsi="Times New Roman"/>
          <w:sz w:val="28"/>
          <w:szCs w:val="28"/>
        </w:rPr>
        <w:t>askaņā ar Publiskas personas mantas atsavināšanas likuma</w:t>
      </w:r>
      <w:r w:rsidR="005365AC">
        <w:rPr>
          <w:rFonts w:ascii="Times New Roman" w:hAnsi="Times New Roman"/>
          <w:sz w:val="28"/>
          <w:szCs w:val="28"/>
        </w:rPr>
        <w:t xml:space="preserve"> 42.panta pirmo daļu, </w:t>
      </w:r>
      <w:r w:rsidR="00441340">
        <w:rPr>
          <w:rFonts w:ascii="Times New Roman" w:hAnsi="Times New Roman"/>
          <w:sz w:val="28"/>
          <w:szCs w:val="28"/>
        </w:rPr>
        <w:t xml:space="preserve">43. pantu un likuma "Par zemes reformas pabeigšanu pilsētās" 8. pantu </w:t>
      </w:r>
      <w:r>
        <w:rPr>
          <w:rFonts w:ascii="Times New Roman" w:hAnsi="Times New Roman"/>
          <w:sz w:val="28"/>
          <w:szCs w:val="28"/>
        </w:rPr>
        <w:t xml:space="preserve">to </w:t>
      </w:r>
      <w:r w:rsidR="00441340">
        <w:rPr>
          <w:rFonts w:ascii="Times New Roman" w:hAnsi="Times New Roman"/>
          <w:sz w:val="28"/>
          <w:szCs w:val="28"/>
        </w:rPr>
        <w:t>nodot bez atlīdzības Talsu novada pašvaldības</w:t>
      </w:r>
      <w:r w:rsidR="00441340">
        <w:rPr>
          <w:rFonts w:ascii="Times New Roman" w:hAnsi="Times New Roman"/>
          <w:b/>
          <w:sz w:val="28"/>
          <w:szCs w:val="28"/>
        </w:rPr>
        <w:t xml:space="preserve"> </w:t>
      </w:r>
      <w:r w:rsidR="00441340">
        <w:rPr>
          <w:rFonts w:ascii="Times New Roman" w:hAnsi="Times New Roman"/>
          <w:sz w:val="28"/>
          <w:szCs w:val="28"/>
        </w:rPr>
        <w:t>īpašumā pašvaldības autonomo funkciju īstenošanai – administratīvās teritorijas labiekārtošanai un sanitārās tīrības nodrošināšanai (ielu un laukumu būvniecība, rekonstruēšana un uzturēšana, ielu, laukumu un citu publiskai lietošanai paredzēto teritoriju apgaismošana, parku un zaļo zonu ierīkošana un uzturēšana).</w:t>
      </w:r>
    </w:p>
    <w:p w:rsidR="00441340" w:rsidRDefault="00441340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134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1340">
        <w:rPr>
          <w:rFonts w:ascii="Times New Roman" w:hAnsi="Times New Roman"/>
          <w:sz w:val="28"/>
          <w:szCs w:val="28"/>
        </w:rPr>
        <w:t xml:space="preserve">. Talsu novada pašvaldībai nekustamo īpašumu bez atlīdzības nodot valstij, ja tas vairs netiek izmantots šā rīkojuma </w:t>
      </w:r>
      <w:r w:rsidR="000C34EB">
        <w:rPr>
          <w:rFonts w:ascii="Times New Roman" w:hAnsi="Times New Roman"/>
          <w:sz w:val="28"/>
          <w:szCs w:val="28"/>
        </w:rPr>
        <w:t>2</w:t>
      </w:r>
      <w:r w:rsidR="00441340">
        <w:rPr>
          <w:rFonts w:ascii="Times New Roman" w:hAnsi="Times New Roman"/>
          <w:sz w:val="28"/>
          <w:szCs w:val="28"/>
        </w:rPr>
        <w:t>. punktā minēto funkciju īstenošanai.</w:t>
      </w:r>
    </w:p>
    <w:p w:rsidR="00441340" w:rsidRDefault="00441340" w:rsidP="004413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34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41340">
        <w:rPr>
          <w:rFonts w:ascii="Times New Roman" w:hAnsi="Times New Roman"/>
          <w:color w:val="000000"/>
          <w:sz w:val="28"/>
          <w:szCs w:val="28"/>
        </w:rPr>
        <w:t>. Talsu novada pašvaldībai, nostiprinot zemesgrāmatā īpašuma tiesības uz nekustamo īpašumu:</w:t>
      </w:r>
    </w:p>
    <w:p w:rsidR="0044134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41340">
        <w:rPr>
          <w:rFonts w:ascii="Times New Roman" w:hAnsi="Times New Roman"/>
          <w:color w:val="000000"/>
          <w:sz w:val="28"/>
          <w:szCs w:val="28"/>
        </w:rPr>
        <w:t xml:space="preserve">.1. norādīt, ka īpašuma tiesības nostiprinātas uz laiku, kamēr Talsu novada pašvaldība nodrošina šā rīkojuma </w:t>
      </w:r>
      <w:r w:rsidR="000C34EB">
        <w:rPr>
          <w:rFonts w:ascii="Times New Roman" w:hAnsi="Times New Roman"/>
          <w:color w:val="000000"/>
          <w:sz w:val="28"/>
          <w:szCs w:val="28"/>
        </w:rPr>
        <w:t>2</w:t>
      </w:r>
      <w:r w:rsidR="00441340">
        <w:rPr>
          <w:rFonts w:ascii="Times New Roman" w:hAnsi="Times New Roman"/>
          <w:color w:val="000000"/>
          <w:sz w:val="28"/>
          <w:szCs w:val="28"/>
        </w:rPr>
        <w:t>. punktā minēto funkciju īstenošanu;</w:t>
      </w:r>
    </w:p>
    <w:p w:rsidR="0044134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41340">
        <w:rPr>
          <w:rFonts w:ascii="Times New Roman" w:hAnsi="Times New Roman"/>
          <w:color w:val="000000"/>
          <w:sz w:val="28"/>
          <w:szCs w:val="28"/>
        </w:rPr>
        <w:t>.2. ierakstīt atzīmi par aizliegumu atsavināt nekustamo īpašumu vai tā daļu un apgrūtināt to ar hipotēku.</w:t>
      </w:r>
    </w:p>
    <w:p w:rsidR="00441340" w:rsidRPr="00441340" w:rsidRDefault="00441340" w:rsidP="004413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340" w:rsidRPr="00441340" w:rsidRDefault="000A722A" w:rsidP="00441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1340">
        <w:rPr>
          <w:rFonts w:ascii="Times New Roman" w:hAnsi="Times New Roman"/>
          <w:sz w:val="28"/>
          <w:szCs w:val="28"/>
        </w:rPr>
        <w:t xml:space="preserve">. Šā rīkojuma </w:t>
      </w:r>
      <w:r w:rsidR="005B69FA">
        <w:rPr>
          <w:rFonts w:ascii="Times New Roman" w:hAnsi="Times New Roman"/>
          <w:sz w:val="28"/>
          <w:szCs w:val="28"/>
        </w:rPr>
        <w:t>4</w:t>
      </w:r>
      <w:r w:rsidR="00441340">
        <w:rPr>
          <w:rFonts w:ascii="Times New Roman" w:hAnsi="Times New Roman"/>
          <w:sz w:val="28"/>
          <w:szCs w:val="28"/>
        </w:rPr>
        <w:t xml:space="preserve">.2. apakšpunktā minēto aizliegumu – </w:t>
      </w:r>
      <w:r w:rsidR="00441340">
        <w:rPr>
          <w:rFonts w:ascii="Times New Roman" w:hAnsi="Times New Roman"/>
          <w:color w:val="000000"/>
          <w:sz w:val="28"/>
          <w:szCs w:val="28"/>
        </w:rPr>
        <w:t>apgrūtināt nekustamo īpašumu ar hipotēku – nepiemēro, ja nekustamais īpašums tiek ieķīlāts par labu valstij (Valsts kases personā), lai apgūtu Eiropas Savienības fondu līdzekļus.</w:t>
      </w:r>
    </w:p>
    <w:p w:rsidR="00E710B2" w:rsidRPr="00C6239F" w:rsidRDefault="00E710B2" w:rsidP="00F11B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18B1" w:rsidRPr="00C6239F" w:rsidRDefault="00CA18B1" w:rsidP="00F1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Ministru prezidente               </w:t>
      </w:r>
      <w:r w:rsidRPr="00C6239F">
        <w:rPr>
          <w:sz w:val="28"/>
          <w:szCs w:val="28"/>
        </w:rPr>
        <w:tab/>
      </w:r>
      <w:r w:rsidRPr="00C6239F">
        <w:rPr>
          <w:sz w:val="28"/>
          <w:szCs w:val="28"/>
        </w:rPr>
        <w:tab/>
        <w:t>L.Straujuma</w:t>
      </w:r>
    </w:p>
    <w:p w:rsidR="00F11BD3" w:rsidRPr="00C6239F" w:rsidRDefault="00F11BD3" w:rsidP="00F11BD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 </w:t>
      </w:r>
    </w:p>
    <w:p w:rsidR="00F11BD3" w:rsidRPr="00C6239F" w:rsidRDefault="00F11BD3" w:rsidP="00F11BD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F11BD3" w:rsidRPr="00C6239F" w:rsidRDefault="00F11BD3" w:rsidP="00F11BD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Vides aizsardzības un reģionālās</w:t>
      </w: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attīstības ministrs</w:t>
      </w: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ab/>
      </w:r>
      <w:r w:rsidRPr="00C6239F">
        <w:rPr>
          <w:sz w:val="28"/>
          <w:szCs w:val="28"/>
        </w:rPr>
        <w:tab/>
      </w:r>
      <w:r w:rsidR="00441340">
        <w:rPr>
          <w:sz w:val="28"/>
          <w:szCs w:val="28"/>
        </w:rPr>
        <w:t>K.Gerhards</w:t>
      </w:r>
    </w:p>
    <w:p w:rsidR="00F11BD3" w:rsidRPr="00C6239F" w:rsidRDefault="00F11BD3" w:rsidP="00F11BD3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F11BD3" w:rsidRPr="00C6239F" w:rsidRDefault="00F11BD3" w:rsidP="00F11BD3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F11BD3" w:rsidRPr="00C6239F" w:rsidRDefault="00F11BD3" w:rsidP="00F11BD3">
      <w:pPr>
        <w:pStyle w:val="BodyTextIndent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 xml:space="preserve">Iesniedzējs: </w:t>
      </w:r>
    </w:p>
    <w:p w:rsidR="00F11BD3" w:rsidRPr="00C6239F" w:rsidRDefault="00F11BD3" w:rsidP="00F11BD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Vides aizsardzības un reģionālās</w:t>
      </w: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attīstības ministrs</w:t>
      </w: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ab/>
      </w:r>
      <w:r w:rsidRPr="00C6239F">
        <w:rPr>
          <w:sz w:val="28"/>
          <w:szCs w:val="28"/>
        </w:rPr>
        <w:tab/>
      </w:r>
      <w:r w:rsidR="00441340">
        <w:rPr>
          <w:sz w:val="28"/>
          <w:szCs w:val="28"/>
        </w:rPr>
        <w:t>K.Gerhards</w:t>
      </w:r>
    </w:p>
    <w:p w:rsidR="00F11BD3" w:rsidRPr="00C6239F" w:rsidRDefault="00F11BD3" w:rsidP="00F11BD3">
      <w:pPr>
        <w:pStyle w:val="BodyTextIndent"/>
        <w:spacing w:line="240" w:lineRule="auto"/>
        <w:ind w:left="0"/>
        <w:rPr>
          <w:rFonts w:ascii="Times New Roman" w:hAnsi="Times New Roman"/>
          <w:color w:val="7030A0"/>
          <w:sz w:val="28"/>
          <w:szCs w:val="28"/>
        </w:rPr>
      </w:pPr>
    </w:p>
    <w:p w:rsidR="00F11BD3" w:rsidRPr="00C6239F" w:rsidRDefault="00F11BD3" w:rsidP="00F11BD3">
      <w:pPr>
        <w:pStyle w:val="BodyTextIndent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11BD3" w:rsidRPr="00C6239F" w:rsidRDefault="00F11BD3" w:rsidP="00F11BD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eastAsia="lv-LV"/>
        </w:rPr>
      </w:pPr>
      <w:r w:rsidRPr="00C6239F">
        <w:rPr>
          <w:rFonts w:ascii="Times New Roman" w:hAnsi="Times New Roman"/>
          <w:sz w:val="28"/>
          <w:szCs w:val="28"/>
          <w:lang w:eastAsia="lv-LV"/>
        </w:rPr>
        <w:t>Vīza:</w:t>
      </w:r>
    </w:p>
    <w:p w:rsidR="00F11BD3" w:rsidRPr="00C6239F" w:rsidRDefault="00F11BD3" w:rsidP="00F11BD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eastAsia="lv-LV"/>
        </w:rPr>
      </w:pPr>
      <w:r w:rsidRPr="00C6239F">
        <w:rPr>
          <w:rFonts w:ascii="Times New Roman" w:hAnsi="Times New Roman"/>
          <w:sz w:val="28"/>
          <w:szCs w:val="28"/>
          <w:lang w:eastAsia="lv-LV"/>
        </w:rPr>
        <w:t xml:space="preserve">Vides aizsardzības un </w:t>
      </w:r>
    </w:p>
    <w:p w:rsidR="00F11BD3" w:rsidRPr="00C6239F" w:rsidRDefault="00F11BD3" w:rsidP="00F11BD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eastAsia="lv-LV"/>
        </w:rPr>
      </w:pPr>
      <w:r w:rsidRPr="00C6239F">
        <w:rPr>
          <w:rFonts w:ascii="Times New Roman" w:hAnsi="Times New Roman"/>
          <w:sz w:val="28"/>
          <w:szCs w:val="28"/>
          <w:lang w:eastAsia="lv-LV"/>
        </w:rPr>
        <w:t>reģionālās attīstības ministrijas</w:t>
      </w:r>
    </w:p>
    <w:p w:rsidR="00F11BD3" w:rsidRPr="00C6239F" w:rsidRDefault="00F11BD3" w:rsidP="00F11BD3">
      <w:pPr>
        <w:shd w:val="clear" w:color="auto" w:fill="FFFFFF"/>
        <w:tabs>
          <w:tab w:val="left" w:pos="4755"/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eastAsia="lv-LV"/>
        </w:rPr>
      </w:pPr>
      <w:r w:rsidRPr="00C6239F">
        <w:rPr>
          <w:rFonts w:ascii="Times New Roman" w:hAnsi="Times New Roman"/>
          <w:sz w:val="28"/>
          <w:szCs w:val="28"/>
          <w:lang w:eastAsia="lv-LV"/>
        </w:rPr>
        <w:t>valsts sekretārs</w:t>
      </w:r>
      <w:r w:rsidRPr="00C6239F">
        <w:rPr>
          <w:rFonts w:ascii="Times New Roman" w:hAnsi="Times New Roman"/>
          <w:sz w:val="28"/>
          <w:szCs w:val="28"/>
          <w:lang w:eastAsia="lv-LV"/>
        </w:rPr>
        <w:tab/>
      </w:r>
      <w:r w:rsidRPr="00C6239F">
        <w:rPr>
          <w:rFonts w:ascii="Times New Roman" w:hAnsi="Times New Roman"/>
          <w:sz w:val="28"/>
          <w:szCs w:val="28"/>
          <w:lang w:eastAsia="lv-LV"/>
        </w:rPr>
        <w:tab/>
        <w:t>G.Puķītis</w:t>
      </w:r>
    </w:p>
    <w:p w:rsidR="00F11BD3" w:rsidRPr="00C6239F" w:rsidRDefault="00F11BD3" w:rsidP="00F11B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BD3" w:rsidRPr="00C6239F" w:rsidRDefault="00F11BD3" w:rsidP="00F11B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BD3" w:rsidRPr="00C6239F" w:rsidRDefault="00F11BD3" w:rsidP="00F11B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BD3" w:rsidRPr="00C6239F" w:rsidRDefault="00F11BD3" w:rsidP="00F11B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BD3" w:rsidRPr="00C6239F" w:rsidRDefault="000D7218" w:rsidP="00F11BD3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05.05</w:t>
      </w:r>
      <w:r w:rsidR="00EA47D2">
        <w:rPr>
          <w:rFonts w:ascii="Times New Roman" w:hAnsi="Times New Roman"/>
          <w:sz w:val="20"/>
          <w:szCs w:val="20"/>
        </w:rPr>
        <w:t>.15</w:t>
      </w:r>
      <w:r w:rsidR="00F11BD3" w:rsidRPr="00C6239F">
        <w:rPr>
          <w:rFonts w:ascii="Times New Roman" w:hAnsi="Times New Roman"/>
          <w:sz w:val="20"/>
          <w:szCs w:val="20"/>
        </w:rPr>
        <w:t xml:space="preserve">. </w:t>
      </w:r>
      <w:r w:rsidR="00EA47D2">
        <w:rPr>
          <w:rFonts w:ascii="Times New Roman" w:hAnsi="Times New Roman"/>
          <w:sz w:val="20"/>
          <w:szCs w:val="20"/>
        </w:rPr>
        <w:t>9:36</w:t>
      </w:r>
    </w:p>
    <w:p w:rsidR="00F11BD3" w:rsidRPr="00C6239F" w:rsidRDefault="000D7218" w:rsidP="00F11BD3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339</w:t>
      </w:r>
    </w:p>
    <w:p w:rsidR="00F11BD3" w:rsidRPr="00C6239F" w:rsidRDefault="00F11BD3" w:rsidP="00F11BD3">
      <w:pPr>
        <w:tabs>
          <w:tab w:val="left" w:pos="3135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C6239F">
        <w:rPr>
          <w:rFonts w:ascii="Times New Roman" w:hAnsi="Times New Roman"/>
          <w:sz w:val="20"/>
          <w:szCs w:val="20"/>
        </w:rPr>
        <w:t>E.Kāpostiņš</w:t>
      </w:r>
      <w:r w:rsidRPr="00C6239F">
        <w:rPr>
          <w:rFonts w:ascii="Times New Roman" w:hAnsi="Times New Roman"/>
          <w:sz w:val="20"/>
          <w:szCs w:val="20"/>
        </w:rPr>
        <w:tab/>
      </w:r>
    </w:p>
    <w:p w:rsidR="00F11BD3" w:rsidRPr="00C6239F" w:rsidRDefault="00F11BD3" w:rsidP="00F11BD3">
      <w:pPr>
        <w:spacing w:line="240" w:lineRule="auto"/>
        <w:rPr>
          <w:rFonts w:ascii="Times New Roman" w:hAnsi="Times New Roman"/>
          <w:sz w:val="20"/>
          <w:szCs w:val="20"/>
        </w:rPr>
      </w:pPr>
      <w:r w:rsidRPr="00C6239F">
        <w:rPr>
          <w:rFonts w:ascii="Times New Roman" w:hAnsi="Times New Roman"/>
          <w:sz w:val="20"/>
          <w:szCs w:val="20"/>
        </w:rPr>
        <w:t xml:space="preserve">66016565, </w:t>
      </w:r>
      <w:hyperlink r:id="rId9" w:history="1">
        <w:proofErr w:type="spellStart"/>
        <w:r w:rsidRPr="00C6239F">
          <w:rPr>
            <w:rStyle w:val="Hyperlink"/>
            <w:rFonts w:ascii="Times New Roman" w:hAnsi="Times New Roman"/>
            <w:sz w:val="20"/>
            <w:szCs w:val="20"/>
          </w:rPr>
          <w:t>edvins.kapostins</w:t>
        </w:r>
        <w:proofErr w:type="spellEnd"/>
        <w:r w:rsidRPr="00C6239F">
          <w:rPr>
            <w:rStyle w:val="Hyperlink"/>
            <w:rFonts w:ascii="Times New Roman" w:hAnsi="Times New Roman"/>
            <w:sz w:val="20"/>
            <w:szCs w:val="20"/>
          </w:rPr>
          <w:t xml:space="preserve"> @</w:t>
        </w:r>
        <w:proofErr w:type="spellStart"/>
        <w:r w:rsidRPr="00C6239F">
          <w:rPr>
            <w:rStyle w:val="Hyperlink"/>
            <w:rFonts w:ascii="Times New Roman" w:hAnsi="Times New Roman"/>
            <w:sz w:val="20"/>
            <w:szCs w:val="20"/>
          </w:rPr>
          <w:t>varam.gov.lv</w:t>
        </w:r>
        <w:proofErr w:type="spellEnd"/>
      </w:hyperlink>
    </w:p>
    <w:p w:rsidR="00110716" w:rsidRPr="00C6239F" w:rsidRDefault="00110716" w:rsidP="00F11BD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10716" w:rsidRPr="00C6239F" w:rsidSect="00693C9D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40" w:rsidRDefault="00441340" w:rsidP="00DF1B32">
      <w:pPr>
        <w:spacing w:after="0" w:line="240" w:lineRule="auto"/>
      </w:pPr>
      <w:r>
        <w:separator/>
      </w:r>
    </w:p>
  </w:endnote>
  <w:endnote w:type="continuationSeparator" w:id="0">
    <w:p w:rsidR="00441340" w:rsidRDefault="00441340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40" w:rsidRPr="00F11BD3" w:rsidRDefault="00441340" w:rsidP="00441340">
    <w:pPr>
      <w:spacing w:after="0" w:line="240" w:lineRule="auto"/>
      <w:jc w:val="both"/>
      <w:rPr>
        <w:sz w:val="20"/>
        <w:szCs w:val="20"/>
      </w:rPr>
    </w:pPr>
    <w:r w:rsidRPr="00F11BD3">
      <w:rPr>
        <w:rFonts w:ascii="Times New Roman" w:hAnsi="Times New Roman"/>
        <w:sz w:val="20"/>
        <w:szCs w:val="20"/>
      </w:rPr>
      <w:t>VARAMrik_</w:t>
    </w:r>
    <w:r w:rsidR="000C34EB">
      <w:rPr>
        <w:rFonts w:ascii="Times New Roman" w:hAnsi="Times New Roman"/>
        <w:sz w:val="20"/>
        <w:szCs w:val="20"/>
      </w:rPr>
      <w:t>0505</w:t>
    </w:r>
    <w:r>
      <w:rPr>
        <w:rFonts w:ascii="Times New Roman" w:hAnsi="Times New Roman"/>
        <w:sz w:val="20"/>
        <w:szCs w:val="20"/>
      </w:rPr>
      <w:t>15</w:t>
    </w:r>
    <w:r w:rsidRPr="00F11BD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Milenbaha</w:t>
    </w:r>
    <w:r w:rsidRPr="00F11BD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</w:t>
    </w:r>
    <w:r w:rsidRPr="00F11BD3">
      <w:rPr>
        <w:rFonts w:ascii="Times New Roman" w:hAnsi="Times New Roman"/>
        <w:sz w:val="20"/>
        <w:szCs w:val="20"/>
      </w:rPr>
      <w:t>9A; Ministru kabineta rīkojuma „</w:t>
    </w:r>
    <w:r w:rsidR="005365AC">
      <w:rPr>
        <w:rFonts w:ascii="Times New Roman" w:hAnsi="Times New Roman"/>
        <w:sz w:val="20"/>
        <w:szCs w:val="20"/>
      </w:rPr>
      <w:t>Par valstij piekrītošā</w:t>
    </w:r>
    <w:r>
      <w:rPr>
        <w:rFonts w:ascii="Times New Roman" w:hAnsi="Times New Roman"/>
        <w:sz w:val="20"/>
        <w:szCs w:val="20"/>
      </w:rPr>
      <w:t xml:space="preserve"> </w:t>
    </w:r>
    <w:r w:rsidRPr="00F11BD3">
      <w:rPr>
        <w:rFonts w:ascii="Times New Roman" w:hAnsi="Times New Roman"/>
        <w:sz w:val="20"/>
        <w:szCs w:val="20"/>
      </w:rPr>
      <w:t xml:space="preserve">nekustamā īpašuma </w:t>
    </w:r>
    <w:r>
      <w:rPr>
        <w:rFonts w:ascii="Times New Roman" w:hAnsi="Times New Roman"/>
        <w:sz w:val="20"/>
        <w:szCs w:val="20"/>
      </w:rPr>
      <w:t>Kārļa Mīlenbaha</w:t>
    </w:r>
    <w:r w:rsidRPr="00F11BD3">
      <w:rPr>
        <w:rFonts w:ascii="Times New Roman" w:hAnsi="Times New Roman"/>
        <w:sz w:val="20"/>
        <w:szCs w:val="20"/>
      </w:rPr>
      <w:t xml:space="preserve"> ielā 9A, </w:t>
    </w:r>
    <w:r>
      <w:rPr>
        <w:rFonts w:ascii="Times New Roman" w:hAnsi="Times New Roman"/>
        <w:sz w:val="20"/>
        <w:szCs w:val="20"/>
      </w:rPr>
      <w:t>Talsos</w:t>
    </w:r>
    <w:r w:rsidRPr="00F11BD3">
      <w:rPr>
        <w:rFonts w:ascii="Times New Roman" w:hAnsi="Times New Roman"/>
        <w:sz w:val="20"/>
        <w:szCs w:val="20"/>
      </w:rPr>
      <w:t xml:space="preserve">, nodošanu </w:t>
    </w:r>
    <w:r>
      <w:rPr>
        <w:rFonts w:ascii="Times New Roman" w:hAnsi="Times New Roman"/>
        <w:sz w:val="20"/>
        <w:szCs w:val="20"/>
      </w:rPr>
      <w:t>Talsu novada</w:t>
    </w:r>
    <w:r w:rsidRPr="00F11BD3">
      <w:rPr>
        <w:rFonts w:ascii="Times New Roman" w:hAnsi="Times New Roman"/>
        <w:sz w:val="20"/>
        <w:szCs w:val="20"/>
      </w:rPr>
      <w:t xml:space="preserve"> pašvaldības īpašumā” projekts</w:t>
    </w:r>
  </w:p>
  <w:p w:rsidR="00441340" w:rsidRPr="00F11BD3" w:rsidRDefault="00441340" w:rsidP="00F11BD3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40" w:rsidRPr="00F11BD3" w:rsidRDefault="00441340" w:rsidP="00F11BD3">
    <w:pPr>
      <w:spacing w:after="0" w:line="240" w:lineRule="auto"/>
      <w:jc w:val="both"/>
      <w:rPr>
        <w:sz w:val="20"/>
        <w:szCs w:val="20"/>
      </w:rPr>
    </w:pPr>
    <w:r w:rsidRPr="00F11BD3">
      <w:rPr>
        <w:rFonts w:ascii="Times New Roman" w:hAnsi="Times New Roman"/>
        <w:sz w:val="20"/>
        <w:szCs w:val="20"/>
      </w:rPr>
      <w:t>VARAMrik_</w:t>
    </w:r>
    <w:r w:rsidR="000C34EB">
      <w:rPr>
        <w:rFonts w:ascii="Times New Roman" w:hAnsi="Times New Roman"/>
        <w:sz w:val="20"/>
        <w:szCs w:val="20"/>
      </w:rPr>
      <w:t>0505</w:t>
    </w:r>
    <w:r>
      <w:rPr>
        <w:rFonts w:ascii="Times New Roman" w:hAnsi="Times New Roman"/>
        <w:sz w:val="20"/>
        <w:szCs w:val="20"/>
      </w:rPr>
      <w:t>15</w:t>
    </w:r>
    <w:r w:rsidRPr="00F11BD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Milenbaha</w:t>
    </w:r>
    <w:r w:rsidRPr="00F11BD3">
      <w:rPr>
        <w:rFonts w:ascii="Times New Roman" w:hAnsi="Times New Roman"/>
        <w:sz w:val="20"/>
        <w:szCs w:val="20"/>
      </w:rPr>
      <w:t xml:space="preserve"> </w:t>
    </w:r>
    <w:r w:rsidR="00EA47D2">
      <w:rPr>
        <w:rFonts w:ascii="Times New Roman" w:hAnsi="Times New Roman"/>
        <w:sz w:val="20"/>
        <w:szCs w:val="20"/>
      </w:rPr>
      <w:t>1</w:t>
    </w:r>
    <w:r w:rsidRPr="00F11BD3">
      <w:rPr>
        <w:rFonts w:ascii="Times New Roman" w:hAnsi="Times New Roman"/>
        <w:sz w:val="20"/>
        <w:szCs w:val="20"/>
      </w:rPr>
      <w:t>9A; Ministru kabineta rīkojuma „</w:t>
    </w:r>
    <w:r w:rsidR="005365AC">
      <w:rPr>
        <w:rFonts w:ascii="Times New Roman" w:hAnsi="Times New Roman"/>
        <w:sz w:val="20"/>
        <w:szCs w:val="20"/>
      </w:rPr>
      <w:t>Par valstij piekrītošā</w:t>
    </w:r>
    <w:r>
      <w:rPr>
        <w:rFonts w:ascii="Times New Roman" w:hAnsi="Times New Roman"/>
        <w:sz w:val="20"/>
        <w:szCs w:val="20"/>
      </w:rPr>
      <w:t xml:space="preserve"> </w:t>
    </w:r>
    <w:r w:rsidRPr="00F11BD3">
      <w:rPr>
        <w:rFonts w:ascii="Times New Roman" w:hAnsi="Times New Roman"/>
        <w:sz w:val="20"/>
        <w:szCs w:val="20"/>
      </w:rPr>
      <w:t xml:space="preserve">nekustamā īpašuma </w:t>
    </w:r>
    <w:r>
      <w:rPr>
        <w:rFonts w:ascii="Times New Roman" w:hAnsi="Times New Roman"/>
        <w:sz w:val="20"/>
        <w:szCs w:val="20"/>
      </w:rPr>
      <w:t>Kārļa Mīlenbaha</w:t>
    </w:r>
    <w:r w:rsidRPr="00F11BD3">
      <w:rPr>
        <w:rFonts w:ascii="Times New Roman" w:hAnsi="Times New Roman"/>
        <w:sz w:val="20"/>
        <w:szCs w:val="20"/>
      </w:rPr>
      <w:t xml:space="preserve"> ielā </w:t>
    </w:r>
    <w:r w:rsidR="00EA47D2">
      <w:rPr>
        <w:rFonts w:ascii="Times New Roman" w:hAnsi="Times New Roman"/>
        <w:sz w:val="20"/>
        <w:szCs w:val="20"/>
      </w:rPr>
      <w:t>1</w:t>
    </w:r>
    <w:r w:rsidRPr="00F11BD3">
      <w:rPr>
        <w:rFonts w:ascii="Times New Roman" w:hAnsi="Times New Roman"/>
        <w:sz w:val="20"/>
        <w:szCs w:val="20"/>
      </w:rPr>
      <w:t xml:space="preserve">9A, </w:t>
    </w:r>
    <w:r>
      <w:rPr>
        <w:rFonts w:ascii="Times New Roman" w:hAnsi="Times New Roman"/>
        <w:sz w:val="20"/>
        <w:szCs w:val="20"/>
      </w:rPr>
      <w:t>Talsos</w:t>
    </w:r>
    <w:r w:rsidRPr="00F11BD3">
      <w:rPr>
        <w:rFonts w:ascii="Times New Roman" w:hAnsi="Times New Roman"/>
        <w:sz w:val="20"/>
        <w:szCs w:val="20"/>
      </w:rPr>
      <w:t xml:space="preserve">, nodošanu </w:t>
    </w:r>
    <w:r>
      <w:rPr>
        <w:rFonts w:ascii="Times New Roman" w:hAnsi="Times New Roman"/>
        <w:sz w:val="20"/>
        <w:szCs w:val="20"/>
      </w:rPr>
      <w:t>Talsu novada</w:t>
    </w:r>
    <w:r w:rsidRPr="00F11BD3">
      <w:rPr>
        <w:rFonts w:ascii="Times New Roman" w:hAnsi="Times New Roman"/>
        <w:sz w:val="20"/>
        <w:szCs w:val="20"/>
      </w:rPr>
      <w:t xml:space="preserve"> pašvaldības īpašumā” 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40" w:rsidRDefault="00441340" w:rsidP="00DF1B32">
      <w:pPr>
        <w:spacing w:after="0" w:line="240" w:lineRule="auto"/>
      </w:pPr>
      <w:r>
        <w:separator/>
      </w:r>
    </w:p>
  </w:footnote>
  <w:footnote w:type="continuationSeparator" w:id="0">
    <w:p w:rsidR="00441340" w:rsidRDefault="00441340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1932"/>
      <w:docPartObj>
        <w:docPartGallery w:val="Page Numbers (Top of Page)"/>
        <w:docPartUnique/>
      </w:docPartObj>
    </w:sdtPr>
    <w:sdtContent>
      <w:p w:rsidR="00441340" w:rsidRDefault="007711E7">
        <w:pPr>
          <w:pStyle w:val="Header"/>
          <w:jc w:val="center"/>
        </w:pPr>
        <w:fldSimple w:instr=" PAGE   \* MERGEFORMAT ">
          <w:r w:rsidR="005B69FA">
            <w:rPr>
              <w:noProof/>
            </w:rPr>
            <w:t>2</w:t>
          </w:r>
        </w:fldSimple>
      </w:p>
    </w:sdtContent>
  </w:sdt>
  <w:p w:rsidR="00441340" w:rsidRDefault="00441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B5"/>
    <w:rsid w:val="0000318A"/>
    <w:rsid w:val="000048CD"/>
    <w:rsid w:val="0001714D"/>
    <w:rsid w:val="00027377"/>
    <w:rsid w:val="00030822"/>
    <w:rsid w:val="000455CA"/>
    <w:rsid w:val="00045FF1"/>
    <w:rsid w:val="0004792F"/>
    <w:rsid w:val="000534EA"/>
    <w:rsid w:val="000666CB"/>
    <w:rsid w:val="000804C7"/>
    <w:rsid w:val="000845FF"/>
    <w:rsid w:val="00084B1E"/>
    <w:rsid w:val="00084F01"/>
    <w:rsid w:val="00093B67"/>
    <w:rsid w:val="00094698"/>
    <w:rsid w:val="000956D0"/>
    <w:rsid w:val="000A722A"/>
    <w:rsid w:val="000B0F79"/>
    <w:rsid w:val="000C0955"/>
    <w:rsid w:val="000C1463"/>
    <w:rsid w:val="000C34EB"/>
    <w:rsid w:val="000D7218"/>
    <w:rsid w:val="000D7A97"/>
    <w:rsid w:val="001016AD"/>
    <w:rsid w:val="00103713"/>
    <w:rsid w:val="00103FAE"/>
    <w:rsid w:val="00110716"/>
    <w:rsid w:val="00130ED4"/>
    <w:rsid w:val="00151F48"/>
    <w:rsid w:val="00155F21"/>
    <w:rsid w:val="00186AC3"/>
    <w:rsid w:val="0019748C"/>
    <w:rsid w:val="001A2288"/>
    <w:rsid w:val="001B6F8E"/>
    <w:rsid w:val="001D383D"/>
    <w:rsid w:val="001E1C41"/>
    <w:rsid w:val="001E2425"/>
    <w:rsid w:val="001E52EC"/>
    <w:rsid w:val="001F0962"/>
    <w:rsid w:val="001F5CB4"/>
    <w:rsid w:val="00202DBD"/>
    <w:rsid w:val="002373F4"/>
    <w:rsid w:val="002423B4"/>
    <w:rsid w:val="00250AC3"/>
    <w:rsid w:val="00265553"/>
    <w:rsid w:val="00273895"/>
    <w:rsid w:val="002814D1"/>
    <w:rsid w:val="002839AA"/>
    <w:rsid w:val="002B24C3"/>
    <w:rsid w:val="002B3404"/>
    <w:rsid w:val="002B56C9"/>
    <w:rsid w:val="002E0CBF"/>
    <w:rsid w:val="002F393E"/>
    <w:rsid w:val="00334A0D"/>
    <w:rsid w:val="00337F93"/>
    <w:rsid w:val="00343037"/>
    <w:rsid w:val="00345060"/>
    <w:rsid w:val="003545B5"/>
    <w:rsid w:val="00360BC0"/>
    <w:rsid w:val="00372468"/>
    <w:rsid w:val="0037444F"/>
    <w:rsid w:val="00381ADD"/>
    <w:rsid w:val="00382ADF"/>
    <w:rsid w:val="0038789A"/>
    <w:rsid w:val="003B1CE3"/>
    <w:rsid w:val="003B72E2"/>
    <w:rsid w:val="003C3221"/>
    <w:rsid w:val="003E116B"/>
    <w:rsid w:val="003E39A3"/>
    <w:rsid w:val="003F1ADD"/>
    <w:rsid w:val="003F593F"/>
    <w:rsid w:val="003F73A2"/>
    <w:rsid w:val="004141D9"/>
    <w:rsid w:val="004177D0"/>
    <w:rsid w:val="00432548"/>
    <w:rsid w:val="00440F32"/>
    <w:rsid w:val="00441340"/>
    <w:rsid w:val="00443AD4"/>
    <w:rsid w:val="00444D4A"/>
    <w:rsid w:val="0046484B"/>
    <w:rsid w:val="00464B7F"/>
    <w:rsid w:val="00473F25"/>
    <w:rsid w:val="004758D0"/>
    <w:rsid w:val="0048061F"/>
    <w:rsid w:val="00480D5F"/>
    <w:rsid w:val="00481C5A"/>
    <w:rsid w:val="004830AE"/>
    <w:rsid w:val="004B0F6A"/>
    <w:rsid w:val="004C0D76"/>
    <w:rsid w:val="004C2162"/>
    <w:rsid w:val="004E3F95"/>
    <w:rsid w:val="004E4F16"/>
    <w:rsid w:val="0051038F"/>
    <w:rsid w:val="00510BE5"/>
    <w:rsid w:val="005157C5"/>
    <w:rsid w:val="0052242A"/>
    <w:rsid w:val="00527131"/>
    <w:rsid w:val="005365AC"/>
    <w:rsid w:val="005458F3"/>
    <w:rsid w:val="00560F05"/>
    <w:rsid w:val="00565798"/>
    <w:rsid w:val="00574168"/>
    <w:rsid w:val="00574610"/>
    <w:rsid w:val="00574AAB"/>
    <w:rsid w:val="00577C23"/>
    <w:rsid w:val="00587832"/>
    <w:rsid w:val="005935A2"/>
    <w:rsid w:val="0059734A"/>
    <w:rsid w:val="005A7581"/>
    <w:rsid w:val="005B69FA"/>
    <w:rsid w:val="005B79B4"/>
    <w:rsid w:val="005C4E69"/>
    <w:rsid w:val="005D11C4"/>
    <w:rsid w:val="005E4C0B"/>
    <w:rsid w:val="005E6810"/>
    <w:rsid w:val="005F6E6A"/>
    <w:rsid w:val="00616107"/>
    <w:rsid w:val="00635957"/>
    <w:rsid w:val="00645702"/>
    <w:rsid w:val="00647593"/>
    <w:rsid w:val="00653ADA"/>
    <w:rsid w:val="00673825"/>
    <w:rsid w:val="00693C9D"/>
    <w:rsid w:val="006A5B1C"/>
    <w:rsid w:val="006B362A"/>
    <w:rsid w:val="006C4AFC"/>
    <w:rsid w:val="006D2CFE"/>
    <w:rsid w:val="006F1562"/>
    <w:rsid w:val="006F3CAE"/>
    <w:rsid w:val="007076C4"/>
    <w:rsid w:val="007225E3"/>
    <w:rsid w:val="007578C4"/>
    <w:rsid w:val="007621DA"/>
    <w:rsid w:val="007711E7"/>
    <w:rsid w:val="00773546"/>
    <w:rsid w:val="00786E87"/>
    <w:rsid w:val="007956E7"/>
    <w:rsid w:val="007C7F68"/>
    <w:rsid w:val="007D75F5"/>
    <w:rsid w:val="007D7E15"/>
    <w:rsid w:val="00815F3A"/>
    <w:rsid w:val="008235D0"/>
    <w:rsid w:val="008302ED"/>
    <w:rsid w:val="00847991"/>
    <w:rsid w:val="00850041"/>
    <w:rsid w:val="00857D2E"/>
    <w:rsid w:val="0086008C"/>
    <w:rsid w:val="008643B5"/>
    <w:rsid w:val="00884191"/>
    <w:rsid w:val="008874C7"/>
    <w:rsid w:val="008A025A"/>
    <w:rsid w:val="008A18F2"/>
    <w:rsid w:val="008B45A9"/>
    <w:rsid w:val="008F4FE1"/>
    <w:rsid w:val="00915ECC"/>
    <w:rsid w:val="00917F87"/>
    <w:rsid w:val="009265EA"/>
    <w:rsid w:val="00926C59"/>
    <w:rsid w:val="0094180D"/>
    <w:rsid w:val="00955386"/>
    <w:rsid w:val="009607C1"/>
    <w:rsid w:val="00977617"/>
    <w:rsid w:val="0099277D"/>
    <w:rsid w:val="009A63AA"/>
    <w:rsid w:val="009E5073"/>
    <w:rsid w:val="00A0207D"/>
    <w:rsid w:val="00A333A1"/>
    <w:rsid w:val="00A344D4"/>
    <w:rsid w:val="00A462E6"/>
    <w:rsid w:val="00A51938"/>
    <w:rsid w:val="00A56869"/>
    <w:rsid w:val="00A6250C"/>
    <w:rsid w:val="00A84ABD"/>
    <w:rsid w:val="00A8788A"/>
    <w:rsid w:val="00AA142B"/>
    <w:rsid w:val="00AB65D8"/>
    <w:rsid w:val="00AD4298"/>
    <w:rsid w:val="00AE0392"/>
    <w:rsid w:val="00AE2A6E"/>
    <w:rsid w:val="00AF4D25"/>
    <w:rsid w:val="00B124A9"/>
    <w:rsid w:val="00B1724D"/>
    <w:rsid w:val="00B173BE"/>
    <w:rsid w:val="00B346B2"/>
    <w:rsid w:val="00B62CC7"/>
    <w:rsid w:val="00B75189"/>
    <w:rsid w:val="00BC0B4A"/>
    <w:rsid w:val="00BC67F8"/>
    <w:rsid w:val="00BF3264"/>
    <w:rsid w:val="00C014C7"/>
    <w:rsid w:val="00C15784"/>
    <w:rsid w:val="00C16589"/>
    <w:rsid w:val="00C31160"/>
    <w:rsid w:val="00C31747"/>
    <w:rsid w:val="00C32E20"/>
    <w:rsid w:val="00C368DC"/>
    <w:rsid w:val="00C50E20"/>
    <w:rsid w:val="00C55E85"/>
    <w:rsid w:val="00C6239F"/>
    <w:rsid w:val="00C62697"/>
    <w:rsid w:val="00C639AD"/>
    <w:rsid w:val="00C65172"/>
    <w:rsid w:val="00C745D1"/>
    <w:rsid w:val="00C83DDE"/>
    <w:rsid w:val="00CA18B1"/>
    <w:rsid w:val="00CA6B11"/>
    <w:rsid w:val="00CB322F"/>
    <w:rsid w:val="00CB548D"/>
    <w:rsid w:val="00CC66F6"/>
    <w:rsid w:val="00CC7497"/>
    <w:rsid w:val="00CC7925"/>
    <w:rsid w:val="00CE1DAA"/>
    <w:rsid w:val="00D109F6"/>
    <w:rsid w:val="00D305D4"/>
    <w:rsid w:val="00D3631E"/>
    <w:rsid w:val="00D476CB"/>
    <w:rsid w:val="00D708EA"/>
    <w:rsid w:val="00D756D1"/>
    <w:rsid w:val="00D91CDA"/>
    <w:rsid w:val="00D962C8"/>
    <w:rsid w:val="00DD1EE0"/>
    <w:rsid w:val="00DD3C88"/>
    <w:rsid w:val="00DD5241"/>
    <w:rsid w:val="00DF1B32"/>
    <w:rsid w:val="00DF544B"/>
    <w:rsid w:val="00E00357"/>
    <w:rsid w:val="00E04579"/>
    <w:rsid w:val="00E069E7"/>
    <w:rsid w:val="00E12BDC"/>
    <w:rsid w:val="00E230A1"/>
    <w:rsid w:val="00E234A8"/>
    <w:rsid w:val="00E26753"/>
    <w:rsid w:val="00E26F1F"/>
    <w:rsid w:val="00E3099F"/>
    <w:rsid w:val="00E53587"/>
    <w:rsid w:val="00E63785"/>
    <w:rsid w:val="00E710B2"/>
    <w:rsid w:val="00E7168D"/>
    <w:rsid w:val="00E838C3"/>
    <w:rsid w:val="00EA47D2"/>
    <w:rsid w:val="00EA4BDF"/>
    <w:rsid w:val="00EB4FEE"/>
    <w:rsid w:val="00EC619C"/>
    <w:rsid w:val="00F006C5"/>
    <w:rsid w:val="00F06358"/>
    <w:rsid w:val="00F103BC"/>
    <w:rsid w:val="00F11088"/>
    <w:rsid w:val="00F11BD3"/>
    <w:rsid w:val="00F16F21"/>
    <w:rsid w:val="00F256C9"/>
    <w:rsid w:val="00F273BC"/>
    <w:rsid w:val="00F35991"/>
    <w:rsid w:val="00F77D03"/>
    <w:rsid w:val="00F824C9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55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busmeister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AF1E-4922-4DF3-9FB8-25879803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Priežu ielā 1, Ceplīšos, Tīnūžu pagastā, Ikšķiles novadā, nodošanu Ikšķiles novada pašvaldības īpašumā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Priežu ielā 1, Ceplīšos, Tīnūžu pagastā, Ikšķiles novadā, nodošanu Ikšķiles novada pašvaldības īpašumā</dc:title>
  <dc:subject>Ministru kabineta rīkojuma projekts</dc:subject>
  <dc:creator>Ieva Brūvere</dc:creator>
  <dc:description>tel.67876061, ieva.bruvere@vm.gov.lv ;  fakss67876002</dc:description>
  <cp:lastModifiedBy>EdvinsKapostins</cp:lastModifiedBy>
  <cp:revision>4</cp:revision>
  <cp:lastPrinted>2015-05-05T10:44:00Z</cp:lastPrinted>
  <dcterms:created xsi:type="dcterms:W3CDTF">2015-05-05T10:39:00Z</dcterms:created>
  <dcterms:modified xsi:type="dcterms:W3CDTF">2015-05-05T11:08:00Z</dcterms:modified>
</cp:coreProperties>
</file>