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7A02" w14:textId="345736EF" w:rsidR="0043023E" w:rsidRPr="00DD2979" w:rsidRDefault="0043023E" w:rsidP="0043023E">
      <w:pPr>
        <w:jc w:val="both"/>
      </w:pPr>
      <w:r w:rsidRPr="00DD2979">
        <w:t>201</w:t>
      </w:r>
      <w:r w:rsidR="00CB5D41" w:rsidRPr="00DD2979">
        <w:t>5</w:t>
      </w:r>
      <w:r w:rsidRPr="00DD2979">
        <w:t>.</w:t>
      </w:r>
      <w:r w:rsidR="00B403AF" w:rsidRPr="00DD2979">
        <w:t> </w:t>
      </w:r>
      <w:r w:rsidRPr="00DD2979">
        <w:t>gada</w:t>
      </w:r>
      <w:r w:rsidRPr="00DD2979">
        <w:tab/>
        <w:t>.</w:t>
      </w:r>
      <w:r w:rsidR="00B403AF" w:rsidRPr="00DD2979">
        <w:t> </w:t>
      </w:r>
      <w:r w:rsidR="006C2EB9" w:rsidRPr="00DD2979">
        <w:t>jūlijā</w:t>
      </w:r>
      <w:r w:rsidRPr="00DD2979">
        <w:tab/>
      </w:r>
      <w:r w:rsidRPr="00DD2979">
        <w:tab/>
      </w:r>
      <w:r w:rsidRPr="00DD2979">
        <w:tab/>
      </w:r>
      <w:r w:rsidRPr="00DD2979">
        <w:tab/>
      </w:r>
      <w:r w:rsidRPr="00DD2979">
        <w:tab/>
      </w:r>
      <w:r w:rsidRPr="00DD2979">
        <w:tab/>
      </w:r>
      <w:r w:rsidRPr="00DD2979">
        <w:tab/>
        <w:t>Noteikumi Nr.</w:t>
      </w:r>
    </w:p>
    <w:p w14:paraId="439876C4" w14:textId="77777777" w:rsidR="0043023E" w:rsidRPr="00DD2979" w:rsidRDefault="0043023E" w:rsidP="0043023E">
      <w:pPr>
        <w:jc w:val="both"/>
      </w:pPr>
      <w:r w:rsidRPr="00DD2979">
        <w:t>Rīgā</w:t>
      </w:r>
      <w:r w:rsidRPr="00DD2979">
        <w:tab/>
      </w:r>
      <w:r w:rsidRPr="00DD2979">
        <w:tab/>
      </w:r>
      <w:r w:rsidRPr="00DD2979">
        <w:tab/>
      </w:r>
      <w:r w:rsidRPr="00DD2979">
        <w:tab/>
      </w:r>
      <w:r w:rsidRPr="00DD2979">
        <w:tab/>
      </w:r>
      <w:r w:rsidRPr="00DD2979">
        <w:tab/>
      </w:r>
      <w:r w:rsidRPr="00DD2979">
        <w:tab/>
      </w:r>
      <w:r w:rsidRPr="00DD2979">
        <w:tab/>
      </w:r>
      <w:r w:rsidRPr="00DD2979">
        <w:tab/>
      </w:r>
      <w:r w:rsidRPr="00DD2979">
        <w:tab/>
        <w:t>(prot. Nr.</w:t>
      </w:r>
      <w:proofErr w:type="gramStart"/>
      <w:r w:rsidRPr="00DD2979">
        <w:t xml:space="preserve"> .</w:t>
      </w:r>
      <w:proofErr w:type="gramEnd"/>
      <w:r w:rsidRPr="00DD2979">
        <w:t>§)</w:t>
      </w:r>
    </w:p>
    <w:p w14:paraId="4B112773" w14:textId="77777777" w:rsidR="0043023E" w:rsidRPr="00DD2979" w:rsidRDefault="0043023E" w:rsidP="0043023E">
      <w:pPr>
        <w:jc w:val="both"/>
      </w:pPr>
    </w:p>
    <w:p w14:paraId="6C235658" w14:textId="34D9857C" w:rsidR="0043023E" w:rsidRPr="00DD2979" w:rsidRDefault="0043023E" w:rsidP="0043023E">
      <w:pPr>
        <w:jc w:val="center"/>
        <w:rPr>
          <w:b/>
        </w:rPr>
      </w:pPr>
      <w:r w:rsidRPr="00DD2979">
        <w:rPr>
          <w:b/>
        </w:rPr>
        <w:t>V</w:t>
      </w:r>
      <w:r w:rsidRPr="00DD2979">
        <w:rPr>
          <w:rStyle w:val="Izteiksmgs"/>
        </w:rPr>
        <w:t>alsts un Eiropas Savienības atbalsta piešķiršana</w:t>
      </w:r>
      <w:r w:rsidR="00883C7D" w:rsidRPr="00DD2979">
        <w:rPr>
          <w:rStyle w:val="Izteiksmgs"/>
        </w:rPr>
        <w:t>s kārtība</w:t>
      </w:r>
      <w:r w:rsidRPr="00DD2979">
        <w:rPr>
          <w:rStyle w:val="Izteiksmgs"/>
        </w:rPr>
        <w:t xml:space="preserve"> pasākumā “</w:t>
      </w:r>
      <w:r w:rsidR="00A440E0" w:rsidRPr="00DD2979">
        <w:rPr>
          <w:rStyle w:val="Izteiksmgs"/>
        </w:rPr>
        <w:t>Pievienotā vērtība, produktu kvalitāte un nevēlamu nozveju izmantošana</w:t>
      </w:r>
      <w:r w:rsidRPr="00DD2979">
        <w:rPr>
          <w:rStyle w:val="Izteiksmgs"/>
        </w:rPr>
        <w:t>”</w:t>
      </w:r>
    </w:p>
    <w:p w14:paraId="22B45991" w14:textId="77777777" w:rsidR="0043023E" w:rsidRPr="00DD2979" w:rsidRDefault="0043023E" w:rsidP="009F6044">
      <w:pPr>
        <w:jc w:val="center"/>
        <w:rPr>
          <w:b/>
        </w:rPr>
      </w:pPr>
    </w:p>
    <w:p w14:paraId="0E6646CB" w14:textId="77777777" w:rsidR="003014C8" w:rsidRPr="00DD2979" w:rsidRDefault="003014C8" w:rsidP="009F6044">
      <w:pPr>
        <w:jc w:val="center"/>
        <w:rPr>
          <w:b/>
        </w:rPr>
      </w:pPr>
    </w:p>
    <w:p w14:paraId="6405C97D" w14:textId="77777777" w:rsidR="00F8353E" w:rsidRPr="00DD2979" w:rsidRDefault="00F8353E" w:rsidP="009F6044">
      <w:pPr>
        <w:jc w:val="right"/>
      </w:pPr>
      <w:r w:rsidRPr="00DD2979">
        <w:rPr>
          <w:iCs/>
        </w:rPr>
        <w:t xml:space="preserve">Izdoti saskaņā ar </w:t>
      </w:r>
      <w:r w:rsidRPr="00DD2979">
        <w:t>Lauksaimniecības un</w:t>
      </w:r>
    </w:p>
    <w:p w14:paraId="4D0F9AD9" w14:textId="5FDF18A5" w:rsidR="00F8353E" w:rsidRPr="00DD2979" w:rsidRDefault="00F8353E" w:rsidP="009F6044">
      <w:pPr>
        <w:jc w:val="right"/>
      </w:pPr>
      <w:r w:rsidRPr="00DD2979">
        <w:t>lauku attīstības likuma 5.</w:t>
      </w:r>
      <w:r w:rsidR="00B403AF" w:rsidRPr="00DD2979">
        <w:t> </w:t>
      </w:r>
      <w:r w:rsidRPr="00DD2979">
        <w:t>panta ceturto daļu</w:t>
      </w:r>
    </w:p>
    <w:p w14:paraId="6AB459E3" w14:textId="77777777" w:rsidR="00E833E5" w:rsidRPr="00DD2979" w:rsidRDefault="00E833E5" w:rsidP="009F6044">
      <w:pPr>
        <w:jc w:val="both"/>
      </w:pPr>
    </w:p>
    <w:p w14:paraId="04B6982A" w14:textId="77777777" w:rsidR="003014C8" w:rsidRPr="00DD2979" w:rsidRDefault="003014C8" w:rsidP="009F6044">
      <w:pPr>
        <w:jc w:val="both"/>
      </w:pPr>
    </w:p>
    <w:p w14:paraId="23E93840" w14:textId="6ED9A39A" w:rsidR="009F6044" w:rsidRPr="00DD2979" w:rsidRDefault="002070D7" w:rsidP="009F6044">
      <w:pPr>
        <w:pStyle w:val="Bezatstarpm"/>
        <w:jc w:val="center"/>
        <w:rPr>
          <w:rFonts w:ascii="Times New Roman" w:hAnsi="Times New Roman"/>
          <w:b/>
          <w:bCs/>
          <w:sz w:val="24"/>
          <w:szCs w:val="24"/>
          <w:lang w:eastAsia="lv-LV"/>
        </w:rPr>
      </w:pPr>
      <w:r w:rsidRPr="00DD2979">
        <w:rPr>
          <w:rFonts w:ascii="Times New Roman" w:hAnsi="Times New Roman"/>
          <w:b/>
          <w:bCs/>
          <w:sz w:val="24"/>
          <w:szCs w:val="24"/>
          <w:lang w:eastAsia="lv-LV"/>
        </w:rPr>
        <w:t>I</w:t>
      </w:r>
      <w:r w:rsidR="009F6044" w:rsidRPr="00DD2979">
        <w:rPr>
          <w:rFonts w:ascii="Times New Roman" w:hAnsi="Times New Roman"/>
          <w:b/>
          <w:bCs/>
          <w:sz w:val="24"/>
          <w:szCs w:val="24"/>
          <w:lang w:eastAsia="lv-LV"/>
        </w:rPr>
        <w:t>. Vispārīgie jautājumi</w:t>
      </w:r>
    </w:p>
    <w:p w14:paraId="451FC079" w14:textId="77777777" w:rsidR="00E80D12" w:rsidRPr="00DD2979" w:rsidRDefault="00E80D12" w:rsidP="009F6044">
      <w:pPr>
        <w:pStyle w:val="Bezatstarpm"/>
        <w:jc w:val="center"/>
        <w:rPr>
          <w:rFonts w:ascii="Times New Roman" w:hAnsi="Times New Roman"/>
          <w:b/>
          <w:bCs/>
          <w:sz w:val="24"/>
          <w:szCs w:val="24"/>
          <w:lang w:eastAsia="lv-LV"/>
        </w:rPr>
      </w:pPr>
    </w:p>
    <w:p w14:paraId="6E27B7E6" w14:textId="292416C9" w:rsidR="00477A52" w:rsidRPr="00DD2979" w:rsidRDefault="009F6044" w:rsidP="00A72F94">
      <w:pPr>
        <w:pStyle w:val="Bezatstarpm"/>
        <w:ind w:firstLine="720"/>
        <w:jc w:val="both"/>
        <w:rPr>
          <w:rFonts w:ascii="Times New Roman" w:hAnsi="Times New Roman"/>
          <w:sz w:val="24"/>
          <w:szCs w:val="24"/>
          <w:lang w:eastAsia="lv-LV"/>
        </w:rPr>
      </w:pPr>
      <w:bookmarkStart w:id="0" w:name="p1"/>
      <w:bookmarkEnd w:id="0"/>
      <w:r w:rsidRPr="00DD2979">
        <w:rPr>
          <w:rFonts w:ascii="Times New Roman" w:hAnsi="Times New Roman"/>
          <w:sz w:val="24"/>
          <w:szCs w:val="24"/>
        </w:rPr>
        <w:t xml:space="preserve">1. Noteikumi nosaka kārtību, kādā piešķir valsts un Eiropas Savienības atbalstu </w:t>
      </w:r>
      <w:r w:rsidR="006E62D6" w:rsidRPr="00DD2979">
        <w:rPr>
          <w:rFonts w:ascii="Times New Roman" w:hAnsi="Times New Roman"/>
          <w:sz w:val="24"/>
          <w:szCs w:val="24"/>
        </w:rPr>
        <w:t xml:space="preserve">atklātu projektu iesniegumu konkursu veidā </w:t>
      </w:r>
      <w:r w:rsidR="007C1291" w:rsidRPr="00DD2979">
        <w:rPr>
          <w:rFonts w:ascii="Times New Roman" w:hAnsi="Times New Roman"/>
          <w:sz w:val="24"/>
          <w:szCs w:val="24"/>
        </w:rPr>
        <w:t xml:space="preserve">zivsaimniecības attīstības </w:t>
      </w:r>
      <w:r w:rsidRPr="00DD2979">
        <w:rPr>
          <w:rFonts w:ascii="Times New Roman" w:hAnsi="Times New Roman"/>
          <w:sz w:val="24"/>
          <w:szCs w:val="24"/>
        </w:rPr>
        <w:t>pasākum</w:t>
      </w:r>
      <w:r w:rsidR="001C4EA9" w:rsidRPr="00DD2979">
        <w:rPr>
          <w:rFonts w:ascii="Times New Roman" w:hAnsi="Times New Roman"/>
          <w:sz w:val="24"/>
          <w:szCs w:val="24"/>
        </w:rPr>
        <w:t>ā</w:t>
      </w:r>
      <w:r w:rsidRPr="00DD2979">
        <w:rPr>
          <w:rFonts w:ascii="Times New Roman" w:hAnsi="Times New Roman"/>
          <w:sz w:val="24"/>
          <w:szCs w:val="24"/>
        </w:rPr>
        <w:t xml:space="preserve"> „</w:t>
      </w:r>
      <w:r w:rsidR="00A440E0" w:rsidRPr="00DD2979">
        <w:rPr>
          <w:rFonts w:ascii="Times New Roman" w:hAnsi="Times New Roman"/>
          <w:sz w:val="24"/>
          <w:szCs w:val="24"/>
        </w:rPr>
        <w:t>Pievienotā vērtība, produktu kvalitāte un nevēlamu nozveju izmantošana</w:t>
      </w:r>
      <w:r w:rsidR="007C1291" w:rsidRPr="00DD2979">
        <w:rPr>
          <w:rFonts w:ascii="Times New Roman" w:hAnsi="Times New Roman"/>
          <w:sz w:val="24"/>
          <w:szCs w:val="24"/>
        </w:rPr>
        <w:t>”</w:t>
      </w:r>
      <w:r w:rsidR="0043023E" w:rsidRPr="00DD2979">
        <w:rPr>
          <w:rFonts w:ascii="Times New Roman" w:hAnsi="Times New Roman"/>
          <w:sz w:val="24"/>
          <w:szCs w:val="24"/>
        </w:rPr>
        <w:t xml:space="preserve"> </w:t>
      </w:r>
      <w:r w:rsidR="00403F75" w:rsidRPr="00DD2979">
        <w:rPr>
          <w:rFonts w:ascii="Times New Roman" w:hAnsi="Times New Roman"/>
          <w:sz w:val="24"/>
          <w:szCs w:val="24"/>
        </w:rPr>
        <w:t>(turpmāk</w:t>
      </w:r>
      <w:r w:rsidR="0043023E" w:rsidRPr="00DD2979">
        <w:rPr>
          <w:rFonts w:ascii="Times New Roman" w:hAnsi="Times New Roman"/>
          <w:sz w:val="24"/>
          <w:szCs w:val="24"/>
        </w:rPr>
        <w:t xml:space="preserve"> </w:t>
      </w:r>
      <w:r w:rsidR="00436FB0" w:rsidRPr="00DD2979">
        <w:rPr>
          <w:rFonts w:ascii="Times New Roman" w:hAnsi="Times New Roman"/>
          <w:sz w:val="24"/>
          <w:szCs w:val="24"/>
        </w:rPr>
        <w:t>–</w:t>
      </w:r>
      <w:r w:rsidR="0043023E" w:rsidRPr="00DD2979">
        <w:rPr>
          <w:rFonts w:ascii="Times New Roman" w:hAnsi="Times New Roman"/>
          <w:sz w:val="24"/>
          <w:szCs w:val="24"/>
        </w:rPr>
        <w:t xml:space="preserve"> p</w:t>
      </w:r>
      <w:r w:rsidR="00403F75" w:rsidRPr="00DD2979">
        <w:rPr>
          <w:rFonts w:ascii="Times New Roman" w:hAnsi="Times New Roman"/>
          <w:sz w:val="24"/>
          <w:szCs w:val="24"/>
        </w:rPr>
        <w:t>asākums)</w:t>
      </w:r>
      <w:r w:rsidR="0043023E" w:rsidRPr="00DD2979">
        <w:rPr>
          <w:rFonts w:ascii="Times New Roman" w:hAnsi="Times New Roman"/>
          <w:sz w:val="24"/>
          <w:szCs w:val="24"/>
        </w:rPr>
        <w:t xml:space="preserve"> </w:t>
      </w:r>
      <w:r w:rsidR="001C4EA9" w:rsidRPr="00DD2979">
        <w:rPr>
          <w:rFonts w:ascii="Times New Roman" w:hAnsi="Times New Roman"/>
          <w:sz w:val="24"/>
          <w:szCs w:val="24"/>
        </w:rPr>
        <w:t>saskaņā ar</w:t>
      </w:r>
      <w:r w:rsidR="00CB5D41" w:rsidRPr="00DD2979">
        <w:rPr>
          <w:rFonts w:ascii="Times New Roman" w:hAnsi="Times New Roman"/>
          <w:sz w:val="24"/>
          <w:szCs w:val="24"/>
        </w:rPr>
        <w:t xml:space="preserve"> </w:t>
      </w:r>
      <w:r w:rsidR="001C4EA9" w:rsidRPr="00DD2979">
        <w:rPr>
          <w:rFonts w:ascii="Times New Roman" w:hAnsi="Times New Roman"/>
          <w:sz w:val="24"/>
          <w:szCs w:val="24"/>
          <w:lang w:eastAsia="lv-LV"/>
        </w:rPr>
        <w:t>Eiropas Parlamenta un Padomes 2014.</w:t>
      </w:r>
      <w:r w:rsidR="00B403AF" w:rsidRPr="00DD2979">
        <w:rPr>
          <w:rFonts w:ascii="Times New Roman" w:hAnsi="Times New Roman"/>
          <w:sz w:val="24"/>
          <w:szCs w:val="24"/>
          <w:lang w:eastAsia="lv-LV"/>
        </w:rPr>
        <w:t> </w:t>
      </w:r>
      <w:r w:rsidR="001C4EA9" w:rsidRPr="00DD2979">
        <w:rPr>
          <w:rFonts w:ascii="Times New Roman" w:hAnsi="Times New Roman"/>
          <w:sz w:val="24"/>
          <w:szCs w:val="24"/>
          <w:lang w:eastAsia="lv-LV"/>
        </w:rPr>
        <w:t>gada 15.</w:t>
      </w:r>
      <w:r w:rsidR="00B403AF" w:rsidRPr="00DD2979">
        <w:rPr>
          <w:rFonts w:ascii="Times New Roman" w:hAnsi="Times New Roman"/>
          <w:sz w:val="24"/>
          <w:szCs w:val="24"/>
          <w:lang w:eastAsia="lv-LV"/>
        </w:rPr>
        <w:t> </w:t>
      </w:r>
      <w:r w:rsidR="001C4EA9" w:rsidRPr="00DD2979">
        <w:rPr>
          <w:rFonts w:ascii="Times New Roman" w:hAnsi="Times New Roman"/>
          <w:sz w:val="24"/>
          <w:szCs w:val="24"/>
          <w:lang w:eastAsia="lv-LV"/>
        </w:rPr>
        <w:t>maija Regulu (ES) Nr.</w:t>
      </w:r>
      <w:r w:rsidR="00B403AF" w:rsidRPr="00DD2979">
        <w:rPr>
          <w:rFonts w:ascii="Times New Roman" w:hAnsi="Times New Roman"/>
          <w:sz w:val="24"/>
          <w:szCs w:val="24"/>
          <w:lang w:eastAsia="lv-LV"/>
        </w:rPr>
        <w:t> </w:t>
      </w:r>
      <w:r w:rsidR="001C4EA9" w:rsidRPr="00DD2979">
        <w:rPr>
          <w:rFonts w:ascii="Times New Roman" w:hAnsi="Times New Roman"/>
          <w:sz w:val="24"/>
          <w:szCs w:val="24"/>
          <w:lang w:eastAsia="lv-LV"/>
        </w:rPr>
        <w:t>508/2014</w:t>
      </w:r>
      <w:hyperlink r:id="rId8" w:tgtFrame="_blank" w:history="1"/>
      <w:r w:rsidR="001C4EA9" w:rsidRPr="00DD2979">
        <w:rPr>
          <w:rFonts w:ascii="Times New Roman" w:hAnsi="Times New Roman"/>
          <w:sz w:val="24"/>
          <w:szCs w:val="24"/>
          <w:lang w:eastAsia="lv-LV"/>
        </w:rPr>
        <w:t xml:space="preserve"> par Eiropas Jūrlietu un zivsaimniecības fondu</w:t>
      </w:r>
      <w:r w:rsidR="003D5B3E" w:rsidRPr="00DD2979">
        <w:rPr>
          <w:rFonts w:ascii="Times New Roman" w:hAnsi="Times New Roman"/>
          <w:sz w:val="24"/>
          <w:szCs w:val="24"/>
          <w:lang w:eastAsia="lv-LV"/>
        </w:rPr>
        <w:t xml:space="preserve"> un ar ko atceļ Padomes Regulas (EK) Nr.</w:t>
      </w:r>
      <w:r w:rsidR="00B403AF" w:rsidRPr="00DD2979">
        <w:rPr>
          <w:rFonts w:ascii="Times New Roman" w:hAnsi="Times New Roman"/>
          <w:sz w:val="24"/>
          <w:szCs w:val="24"/>
          <w:lang w:eastAsia="lv-LV"/>
        </w:rPr>
        <w:t> </w:t>
      </w:r>
      <w:r w:rsidR="003D5B3E" w:rsidRPr="00DD2979">
        <w:rPr>
          <w:rFonts w:ascii="Times New Roman" w:hAnsi="Times New Roman"/>
          <w:sz w:val="24"/>
          <w:szCs w:val="24"/>
          <w:lang w:eastAsia="lv-LV"/>
        </w:rPr>
        <w:t>2328/2003, (EK) Nr.</w:t>
      </w:r>
      <w:r w:rsidR="00B403AF" w:rsidRPr="00DD2979">
        <w:rPr>
          <w:rFonts w:ascii="Times New Roman" w:hAnsi="Times New Roman"/>
          <w:sz w:val="24"/>
          <w:szCs w:val="24"/>
          <w:lang w:eastAsia="lv-LV"/>
        </w:rPr>
        <w:t> </w:t>
      </w:r>
      <w:r w:rsidR="003D5B3E" w:rsidRPr="00DD2979">
        <w:rPr>
          <w:rFonts w:ascii="Times New Roman" w:hAnsi="Times New Roman"/>
          <w:sz w:val="24"/>
          <w:szCs w:val="24"/>
          <w:lang w:eastAsia="lv-LV"/>
        </w:rPr>
        <w:t>861/2006, (EK) Nr.</w:t>
      </w:r>
      <w:r w:rsidR="00B403AF" w:rsidRPr="00DD2979">
        <w:rPr>
          <w:rFonts w:ascii="Times New Roman" w:hAnsi="Times New Roman"/>
          <w:sz w:val="24"/>
          <w:szCs w:val="24"/>
          <w:lang w:eastAsia="lv-LV"/>
        </w:rPr>
        <w:t> </w:t>
      </w:r>
      <w:r w:rsidR="003D5B3E" w:rsidRPr="00DD2979">
        <w:rPr>
          <w:rFonts w:ascii="Times New Roman" w:hAnsi="Times New Roman"/>
          <w:sz w:val="24"/>
          <w:szCs w:val="24"/>
          <w:lang w:eastAsia="lv-LV"/>
        </w:rPr>
        <w:t>1198/2006 un (EK) Nr.</w:t>
      </w:r>
      <w:r w:rsidR="00B403AF" w:rsidRPr="00DD2979">
        <w:rPr>
          <w:rFonts w:ascii="Times New Roman" w:hAnsi="Times New Roman"/>
          <w:sz w:val="24"/>
          <w:szCs w:val="24"/>
          <w:lang w:eastAsia="lv-LV"/>
        </w:rPr>
        <w:t> </w:t>
      </w:r>
      <w:r w:rsidR="003D5B3E" w:rsidRPr="00DD2979">
        <w:rPr>
          <w:rFonts w:ascii="Times New Roman" w:hAnsi="Times New Roman"/>
          <w:sz w:val="24"/>
          <w:szCs w:val="24"/>
          <w:lang w:eastAsia="lv-LV"/>
        </w:rPr>
        <w:t>791/2007 un Eiropas Parlamenta un Padomes Regulu (ES) Nr.</w:t>
      </w:r>
      <w:r w:rsidR="00B403AF" w:rsidRPr="00DD2979">
        <w:rPr>
          <w:rFonts w:ascii="Times New Roman" w:hAnsi="Times New Roman"/>
          <w:sz w:val="24"/>
          <w:szCs w:val="24"/>
          <w:lang w:eastAsia="lv-LV"/>
        </w:rPr>
        <w:t> </w:t>
      </w:r>
      <w:r w:rsidR="003D5B3E" w:rsidRPr="00DD2979">
        <w:rPr>
          <w:rFonts w:ascii="Times New Roman" w:hAnsi="Times New Roman"/>
          <w:sz w:val="24"/>
          <w:szCs w:val="24"/>
          <w:lang w:eastAsia="lv-LV"/>
        </w:rPr>
        <w:t>1255/2011</w:t>
      </w:r>
      <w:r w:rsidR="00625AB2" w:rsidRPr="00DD2979">
        <w:rPr>
          <w:rFonts w:ascii="Times New Roman" w:hAnsi="Times New Roman"/>
          <w:sz w:val="24"/>
          <w:szCs w:val="24"/>
          <w:lang w:eastAsia="lv-LV"/>
        </w:rPr>
        <w:t xml:space="preserve"> (turpmāk – regula Nr.</w:t>
      </w:r>
      <w:r w:rsidR="00B403AF" w:rsidRPr="00DD2979">
        <w:rPr>
          <w:rFonts w:ascii="Times New Roman" w:hAnsi="Times New Roman"/>
          <w:sz w:val="24"/>
          <w:szCs w:val="24"/>
          <w:lang w:eastAsia="lv-LV"/>
        </w:rPr>
        <w:t> </w:t>
      </w:r>
      <w:r w:rsidR="00625AB2" w:rsidRPr="00DD2979">
        <w:rPr>
          <w:rFonts w:ascii="Times New Roman" w:hAnsi="Times New Roman"/>
          <w:sz w:val="24"/>
          <w:szCs w:val="24"/>
          <w:lang w:eastAsia="lv-LV"/>
        </w:rPr>
        <w:t>508/2014)</w:t>
      </w:r>
      <w:r w:rsidR="00DA7296" w:rsidRPr="00DD2979">
        <w:rPr>
          <w:rFonts w:ascii="Times New Roman" w:hAnsi="Times New Roman"/>
          <w:sz w:val="24"/>
          <w:szCs w:val="24"/>
          <w:lang w:eastAsia="lv-LV"/>
        </w:rPr>
        <w:t xml:space="preserve">, </w:t>
      </w:r>
      <w:r w:rsidR="0026585B" w:rsidRPr="00DD2979">
        <w:rPr>
          <w:rFonts w:ascii="Times New Roman" w:hAnsi="Times New Roman"/>
          <w:sz w:val="24"/>
          <w:szCs w:val="24"/>
          <w:lang w:eastAsia="lv-LV"/>
        </w:rPr>
        <w:t>Eiropas Parlamenta un Padomes 2013.</w:t>
      </w:r>
      <w:r w:rsidR="00B403AF" w:rsidRPr="00DD2979">
        <w:rPr>
          <w:rFonts w:ascii="Times New Roman" w:hAnsi="Times New Roman"/>
          <w:sz w:val="24"/>
          <w:szCs w:val="24"/>
          <w:lang w:eastAsia="lv-LV"/>
        </w:rPr>
        <w:t> </w:t>
      </w:r>
      <w:r w:rsidR="0026585B" w:rsidRPr="00DD2979">
        <w:rPr>
          <w:rFonts w:ascii="Times New Roman" w:hAnsi="Times New Roman"/>
          <w:sz w:val="24"/>
          <w:szCs w:val="24"/>
          <w:lang w:eastAsia="lv-LV"/>
        </w:rPr>
        <w:t>gada 17.</w:t>
      </w:r>
      <w:r w:rsidR="00B403AF" w:rsidRPr="00DD2979">
        <w:rPr>
          <w:rFonts w:ascii="Times New Roman" w:hAnsi="Times New Roman"/>
          <w:sz w:val="24"/>
          <w:szCs w:val="24"/>
          <w:lang w:eastAsia="lv-LV"/>
        </w:rPr>
        <w:t> </w:t>
      </w:r>
      <w:r w:rsidR="0026585B" w:rsidRPr="00DD2979">
        <w:rPr>
          <w:rFonts w:ascii="Times New Roman" w:hAnsi="Times New Roman"/>
          <w:sz w:val="24"/>
          <w:szCs w:val="24"/>
          <w:lang w:eastAsia="lv-LV"/>
        </w:rPr>
        <w:t>decembra Regulu (ES) Nr.</w:t>
      </w:r>
      <w:r w:rsidR="00B403AF" w:rsidRPr="00DD2979">
        <w:rPr>
          <w:rFonts w:ascii="Times New Roman" w:hAnsi="Times New Roman"/>
          <w:sz w:val="24"/>
          <w:szCs w:val="24"/>
          <w:lang w:eastAsia="lv-LV"/>
        </w:rPr>
        <w:t> </w:t>
      </w:r>
      <w:r w:rsidR="0026585B" w:rsidRPr="00DD2979">
        <w:rPr>
          <w:rFonts w:ascii="Times New Roman" w:hAnsi="Times New Roman"/>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B403AF" w:rsidRPr="00DD2979">
        <w:rPr>
          <w:rFonts w:ascii="Times New Roman" w:hAnsi="Times New Roman"/>
          <w:sz w:val="24"/>
          <w:szCs w:val="24"/>
          <w:lang w:eastAsia="lv-LV"/>
        </w:rPr>
        <w:t>,</w:t>
      </w:r>
      <w:r w:rsidR="00574034" w:rsidRPr="00DD2979">
        <w:rPr>
          <w:rFonts w:ascii="Times New Roman" w:hAnsi="Times New Roman"/>
          <w:sz w:val="24"/>
          <w:szCs w:val="24"/>
          <w:lang w:eastAsia="lv-LV"/>
        </w:rPr>
        <w:t xml:space="preserve"> </w:t>
      </w:r>
      <w:r w:rsidR="0026585B" w:rsidRPr="00DD2979">
        <w:rPr>
          <w:rFonts w:ascii="Times New Roman" w:hAnsi="Times New Roman"/>
          <w:sz w:val="24"/>
          <w:szCs w:val="24"/>
          <w:lang w:eastAsia="lv-LV"/>
        </w:rPr>
        <w:t>(turpmāk – regula Nr.</w:t>
      </w:r>
      <w:r w:rsidR="00B403AF" w:rsidRPr="00DD2979">
        <w:rPr>
          <w:rFonts w:ascii="Times New Roman" w:hAnsi="Times New Roman"/>
          <w:sz w:val="24"/>
          <w:szCs w:val="24"/>
          <w:lang w:eastAsia="lv-LV"/>
        </w:rPr>
        <w:t> </w:t>
      </w:r>
      <w:r w:rsidR="0026585B" w:rsidRPr="00DD2979">
        <w:rPr>
          <w:rFonts w:ascii="Times New Roman" w:hAnsi="Times New Roman"/>
          <w:sz w:val="24"/>
          <w:szCs w:val="24"/>
          <w:lang w:eastAsia="lv-LV"/>
        </w:rPr>
        <w:t>1303/2013)</w:t>
      </w:r>
      <w:r w:rsidR="00DA7296" w:rsidRPr="00DD2979">
        <w:rPr>
          <w:rFonts w:ascii="Times New Roman" w:hAnsi="Times New Roman"/>
          <w:sz w:val="24"/>
          <w:szCs w:val="24"/>
          <w:lang w:eastAsia="lv-LV"/>
        </w:rPr>
        <w:t xml:space="preserve"> un Eiropas Parlamenta un Padomes 2013. gada 11. decembra Regulu (ES) Nr. </w:t>
      </w:r>
      <w:hyperlink r:id="rId9" w:tgtFrame="_blank" w:history="1">
        <w:r w:rsidR="00DA7296" w:rsidRPr="00DD2979">
          <w:rPr>
            <w:rFonts w:ascii="Times New Roman" w:hAnsi="Times New Roman"/>
            <w:sz w:val="24"/>
            <w:szCs w:val="24"/>
            <w:lang w:eastAsia="lv-LV"/>
          </w:rPr>
          <w:t>1379/2013</w:t>
        </w:r>
      </w:hyperlink>
      <w:r w:rsidR="00DA7296" w:rsidRPr="00DD2979">
        <w:rPr>
          <w:rFonts w:ascii="Times New Roman" w:hAnsi="Times New Roman"/>
          <w:sz w:val="24"/>
          <w:szCs w:val="24"/>
          <w:lang w:eastAsia="lv-LV"/>
        </w:rPr>
        <w:t xml:space="preserve"> par zvejas un akvakultūras produktu tirgu kopīgo organizāciju un ar ko groza Padomes Regulas (EK) Nr. </w:t>
      </w:r>
      <w:hyperlink r:id="rId10" w:tgtFrame="_blank" w:history="1">
        <w:r w:rsidR="00DA7296" w:rsidRPr="00DD2979">
          <w:rPr>
            <w:rFonts w:ascii="Times New Roman" w:hAnsi="Times New Roman"/>
            <w:sz w:val="24"/>
            <w:szCs w:val="24"/>
            <w:lang w:eastAsia="lv-LV"/>
          </w:rPr>
          <w:t>1184/2006</w:t>
        </w:r>
      </w:hyperlink>
      <w:r w:rsidR="00DA7296" w:rsidRPr="00DD2979">
        <w:rPr>
          <w:rFonts w:ascii="Times New Roman" w:hAnsi="Times New Roman"/>
          <w:sz w:val="24"/>
          <w:szCs w:val="24"/>
          <w:lang w:eastAsia="lv-LV"/>
        </w:rPr>
        <w:t xml:space="preserve"> un (EK) Nr. 1224/2009 un atceļ Padomes Regulu (EK) Nr. </w:t>
      </w:r>
      <w:hyperlink r:id="rId11" w:tgtFrame="_blank" w:history="1">
        <w:r w:rsidR="00DA7296" w:rsidRPr="00DD2979">
          <w:rPr>
            <w:rFonts w:ascii="Times New Roman" w:hAnsi="Times New Roman"/>
            <w:sz w:val="24"/>
            <w:szCs w:val="24"/>
            <w:lang w:eastAsia="lv-LV"/>
          </w:rPr>
          <w:t>104/2000</w:t>
        </w:r>
      </w:hyperlink>
      <w:r w:rsidR="00DA7296" w:rsidRPr="00DD2979">
        <w:rPr>
          <w:rFonts w:ascii="Times New Roman" w:hAnsi="Times New Roman"/>
          <w:sz w:val="24"/>
          <w:szCs w:val="24"/>
          <w:lang w:eastAsia="lv-LV"/>
        </w:rPr>
        <w:t xml:space="preserve"> (turpmāk – regula Nr. </w:t>
      </w:r>
      <w:hyperlink r:id="rId12" w:tgtFrame="_blank" w:history="1">
        <w:r w:rsidR="00DA7296" w:rsidRPr="00DD2979">
          <w:rPr>
            <w:rFonts w:ascii="Times New Roman" w:hAnsi="Times New Roman"/>
            <w:sz w:val="24"/>
            <w:szCs w:val="24"/>
            <w:lang w:eastAsia="lv-LV"/>
          </w:rPr>
          <w:t>1379/2013</w:t>
        </w:r>
      </w:hyperlink>
      <w:r w:rsidR="00DA7296" w:rsidRPr="00DD2979">
        <w:rPr>
          <w:rFonts w:ascii="Times New Roman" w:hAnsi="Times New Roman"/>
          <w:sz w:val="24"/>
          <w:szCs w:val="24"/>
          <w:lang w:eastAsia="lv-LV"/>
        </w:rPr>
        <w:t>)</w:t>
      </w:r>
      <w:r w:rsidR="003D5B3E" w:rsidRPr="00DD2979">
        <w:rPr>
          <w:rFonts w:ascii="Times New Roman" w:hAnsi="Times New Roman"/>
          <w:sz w:val="24"/>
          <w:szCs w:val="24"/>
          <w:lang w:eastAsia="lv-LV"/>
        </w:rPr>
        <w:t>.</w:t>
      </w:r>
    </w:p>
    <w:p w14:paraId="26E3CE00" w14:textId="77777777" w:rsidR="003A3B9A" w:rsidRPr="00DD2979" w:rsidRDefault="003A3B9A" w:rsidP="00A72F94">
      <w:pPr>
        <w:pStyle w:val="Bezatstarpm"/>
        <w:ind w:firstLine="720"/>
        <w:jc w:val="both"/>
        <w:rPr>
          <w:rFonts w:ascii="Times New Roman" w:hAnsi="Times New Roman"/>
          <w:sz w:val="24"/>
          <w:szCs w:val="24"/>
          <w:lang w:eastAsia="lv-LV"/>
        </w:rPr>
      </w:pPr>
    </w:p>
    <w:p w14:paraId="5B9319E1" w14:textId="2A1A849B" w:rsidR="000928EF" w:rsidRPr="00DD2979" w:rsidRDefault="000928EF" w:rsidP="00A72F94">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 xml:space="preserve">2. Pasākuma mērķis ir </w:t>
      </w:r>
      <w:r w:rsidR="007D2DD6" w:rsidRPr="00DD2979">
        <w:rPr>
          <w:rFonts w:ascii="Times New Roman" w:hAnsi="Times New Roman"/>
          <w:sz w:val="24"/>
          <w:szCs w:val="24"/>
          <w:lang w:eastAsia="lv-LV"/>
        </w:rPr>
        <w:t>palielināt zvejas produktu pievienoto vērtību</w:t>
      </w:r>
      <w:r w:rsidR="002C38AB" w:rsidRPr="00DD2979">
        <w:rPr>
          <w:rFonts w:ascii="Times New Roman" w:hAnsi="Times New Roman"/>
          <w:sz w:val="24"/>
          <w:szCs w:val="24"/>
          <w:lang w:eastAsia="lv-LV"/>
        </w:rPr>
        <w:t xml:space="preserve"> saskaņā </w:t>
      </w:r>
      <w:r w:rsidR="007016F4" w:rsidRPr="00DD2979">
        <w:rPr>
          <w:rFonts w:ascii="Times New Roman" w:hAnsi="Times New Roman"/>
          <w:sz w:val="24"/>
          <w:szCs w:val="24"/>
          <w:lang w:eastAsia="lv-LV"/>
        </w:rPr>
        <w:t xml:space="preserve">ar </w:t>
      </w:r>
      <w:r w:rsidR="002C38AB" w:rsidRPr="00DD2979">
        <w:rPr>
          <w:rFonts w:ascii="Times New Roman" w:hAnsi="Times New Roman"/>
          <w:sz w:val="24"/>
          <w:szCs w:val="24"/>
          <w:lang w:eastAsia="lv-LV"/>
        </w:rPr>
        <w:t>regulas Nr.</w:t>
      </w:r>
      <w:r w:rsidR="00B403AF" w:rsidRPr="00DD2979">
        <w:rPr>
          <w:rFonts w:ascii="Times New Roman" w:hAnsi="Times New Roman"/>
          <w:sz w:val="24"/>
          <w:szCs w:val="24"/>
          <w:lang w:eastAsia="lv-LV"/>
        </w:rPr>
        <w:t> </w:t>
      </w:r>
      <w:r w:rsidR="002C38AB" w:rsidRPr="00DD2979">
        <w:rPr>
          <w:rFonts w:ascii="Times New Roman" w:hAnsi="Times New Roman"/>
          <w:sz w:val="24"/>
          <w:szCs w:val="24"/>
          <w:lang w:eastAsia="lv-LV"/>
        </w:rPr>
        <w:t>508/2014 42.</w:t>
      </w:r>
      <w:r w:rsidR="00B403AF" w:rsidRPr="00DD2979">
        <w:rPr>
          <w:rFonts w:ascii="Times New Roman" w:hAnsi="Times New Roman"/>
          <w:sz w:val="24"/>
          <w:szCs w:val="24"/>
          <w:lang w:eastAsia="lv-LV"/>
        </w:rPr>
        <w:t> </w:t>
      </w:r>
      <w:r w:rsidR="002C38AB" w:rsidRPr="00DD2979">
        <w:rPr>
          <w:rFonts w:ascii="Times New Roman" w:hAnsi="Times New Roman"/>
          <w:sz w:val="24"/>
          <w:szCs w:val="24"/>
          <w:lang w:eastAsia="lv-LV"/>
        </w:rPr>
        <w:t>panta 1</w:t>
      </w:r>
      <w:r w:rsidR="005E69EE" w:rsidRPr="00DD2979">
        <w:rPr>
          <w:rFonts w:ascii="Times New Roman" w:hAnsi="Times New Roman"/>
          <w:sz w:val="24"/>
          <w:szCs w:val="24"/>
          <w:lang w:eastAsia="lv-LV"/>
        </w:rPr>
        <w:t xml:space="preserve">. punkta a) </w:t>
      </w:r>
      <w:r w:rsidR="002C38AB" w:rsidRPr="00DD2979">
        <w:rPr>
          <w:rFonts w:ascii="Times New Roman" w:hAnsi="Times New Roman"/>
          <w:sz w:val="24"/>
          <w:szCs w:val="24"/>
          <w:lang w:eastAsia="lv-LV"/>
        </w:rPr>
        <w:t>apakšpunktu</w:t>
      </w:r>
      <w:r w:rsidR="003014F3" w:rsidRPr="00DD2979">
        <w:rPr>
          <w:rFonts w:ascii="Times New Roman" w:hAnsi="Times New Roman"/>
          <w:sz w:val="24"/>
          <w:szCs w:val="24"/>
          <w:lang w:eastAsia="lv-LV"/>
        </w:rPr>
        <w:t xml:space="preserve">, atbalstot ieguldījumus, kuru ieviešanas rezultāts ir pieejams plašākam zivsaimniecības nozares pārstāvju lokam, </w:t>
      </w:r>
      <w:r w:rsidR="00B403AF" w:rsidRPr="00DD2979">
        <w:rPr>
          <w:rFonts w:ascii="Times New Roman" w:hAnsi="Times New Roman"/>
          <w:sz w:val="24"/>
          <w:szCs w:val="24"/>
          <w:lang w:eastAsia="lv-LV"/>
        </w:rPr>
        <w:t>nekā pēc</w:t>
      </w:r>
      <w:r w:rsidR="003014F3" w:rsidRPr="00DD2979">
        <w:rPr>
          <w:rFonts w:ascii="Times New Roman" w:hAnsi="Times New Roman"/>
          <w:sz w:val="24"/>
          <w:szCs w:val="24"/>
          <w:lang w:eastAsia="lv-LV"/>
        </w:rPr>
        <w:t xml:space="preserve"> pasākumiem, ko parasti sav</w:t>
      </w:r>
      <w:r w:rsidR="00B403AF" w:rsidRPr="00DD2979">
        <w:rPr>
          <w:rFonts w:ascii="Times New Roman" w:hAnsi="Times New Roman"/>
          <w:sz w:val="24"/>
          <w:szCs w:val="24"/>
          <w:lang w:eastAsia="lv-LV"/>
        </w:rPr>
        <w:t>ās</w:t>
      </w:r>
      <w:r w:rsidR="003014F3" w:rsidRPr="00DD2979">
        <w:rPr>
          <w:rFonts w:ascii="Times New Roman" w:hAnsi="Times New Roman"/>
          <w:sz w:val="24"/>
          <w:szCs w:val="24"/>
          <w:lang w:eastAsia="lv-LV"/>
        </w:rPr>
        <w:t xml:space="preserve"> intere</w:t>
      </w:r>
      <w:r w:rsidR="00B403AF" w:rsidRPr="00DD2979">
        <w:rPr>
          <w:rFonts w:ascii="Times New Roman" w:hAnsi="Times New Roman"/>
          <w:sz w:val="24"/>
          <w:szCs w:val="24"/>
          <w:lang w:eastAsia="lv-LV"/>
        </w:rPr>
        <w:t>sēs</w:t>
      </w:r>
      <w:r w:rsidR="003014F3" w:rsidRPr="00DD2979">
        <w:rPr>
          <w:rFonts w:ascii="Times New Roman" w:hAnsi="Times New Roman"/>
          <w:sz w:val="24"/>
          <w:szCs w:val="24"/>
          <w:lang w:eastAsia="lv-LV"/>
        </w:rPr>
        <w:t xml:space="preserve"> </w:t>
      </w:r>
      <w:r w:rsidR="00B403AF" w:rsidRPr="00DD2979">
        <w:rPr>
          <w:rFonts w:ascii="Times New Roman" w:hAnsi="Times New Roman"/>
          <w:sz w:val="24"/>
          <w:szCs w:val="24"/>
          <w:lang w:eastAsia="lv-LV"/>
        </w:rPr>
        <w:t>īsteno</w:t>
      </w:r>
      <w:r w:rsidR="003014F3" w:rsidRPr="00DD2979">
        <w:rPr>
          <w:rFonts w:ascii="Times New Roman" w:hAnsi="Times New Roman"/>
          <w:sz w:val="24"/>
          <w:szCs w:val="24"/>
          <w:lang w:eastAsia="lv-LV"/>
        </w:rPr>
        <w:t xml:space="preserve"> komersanti.</w:t>
      </w:r>
    </w:p>
    <w:p w14:paraId="3554BBC8" w14:textId="77777777" w:rsidR="008D22FE" w:rsidRPr="00DD2979" w:rsidRDefault="008D22FE" w:rsidP="000928EF">
      <w:pPr>
        <w:pStyle w:val="Bezatstarpm"/>
        <w:ind w:firstLine="720"/>
        <w:jc w:val="both"/>
        <w:rPr>
          <w:rFonts w:ascii="Times New Roman" w:hAnsi="Times New Roman"/>
          <w:sz w:val="24"/>
          <w:szCs w:val="24"/>
          <w:lang w:eastAsia="lv-LV"/>
        </w:rPr>
      </w:pPr>
    </w:p>
    <w:p w14:paraId="32989D2F" w14:textId="77777777" w:rsidR="004C557A" w:rsidRPr="00DD2979" w:rsidRDefault="000928EF" w:rsidP="004C557A">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 Pasākuma īstenošanas vieta ir</w:t>
      </w:r>
      <w:r w:rsidR="00A440E0" w:rsidRPr="00DD2979">
        <w:rPr>
          <w:rFonts w:ascii="Times New Roman" w:hAnsi="Times New Roman"/>
          <w:sz w:val="24"/>
          <w:szCs w:val="24"/>
          <w:lang w:eastAsia="lv-LV"/>
        </w:rPr>
        <w:t xml:space="preserve"> Latvijas </w:t>
      </w:r>
      <w:r w:rsidR="004C557A" w:rsidRPr="00DD2979">
        <w:rPr>
          <w:rFonts w:ascii="Times New Roman" w:hAnsi="Times New Roman"/>
          <w:sz w:val="24"/>
          <w:szCs w:val="24"/>
          <w:lang w:eastAsia="lv-LV"/>
        </w:rPr>
        <w:t xml:space="preserve">Republikas </w:t>
      </w:r>
      <w:r w:rsidR="00A440E0" w:rsidRPr="00DD2979">
        <w:rPr>
          <w:rFonts w:ascii="Times New Roman" w:hAnsi="Times New Roman"/>
          <w:sz w:val="24"/>
          <w:szCs w:val="24"/>
          <w:lang w:eastAsia="lv-LV"/>
        </w:rPr>
        <w:t>teritorija</w:t>
      </w:r>
      <w:r w:rsidR="004C557A" w:rsidRPr="00DD2979">
        <w:rPr>
          <w:rFonts w:ascii="Times New Roman" w:hAnsi="Times New Roman"/>
          <w:sz w:val="24"/>
          <w:szCs w:val="24"/>
          <w:lang w:eastAsia="lv-LV"/>
        </w:rPr>
        <w:t>. Saldētu zvejas produktu uzglabāšanas kameru zvejas produktu uzglabāšanai ne augstāk kā – 18 ºC temperatūrā būvniecības, ierīkošanas, novietošanas, pārbūves un atjaunošanas izmaksu īstenošanas vieta ir Latvijas Republikas teritorija, izņemot esošo zvejas ostu, tas ir, ostu vai to daļu, ko izmanto zvejniecībai, teritoriju.</w:t>
      </w:r>
    </w:p>
    <w:p w14:paraId="6B887800" w14:textId="77777777" w:rsidR="004C557A" w:rsidRPr="00DD2979" w:rsidRDefault="004C557A" w:rsidP="004C557A">
      <w:pPr>
        <w:pStyle w:val="Bezatstarpm"/>
        <w:ind w:firstLine="720"/>
        <w:jc w:val="both"/>
        <w:rPr>
          <w:rFonts w:ascii="Times New Roman" w:hAnsi="Times New Roman"/>
          <w:sz w:val="24"/>
          <w:szCs w:val="24"/>
          <w:lang w:eastAsia="lv-LV"/>
        </w:rPr>
      </w:pPr>
    </w:p>
    <w:p w14:paraId="6450C5DF" w14:textId="23D2DD82" w:rsidR="000928EF" w:rsidRPr="00DD2979" w:rsidRDefault="002C38AB" w:rsidP="004C557A">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4</w:t>
      </w:r>
      <w:r w:rsidR="00A440E0" w:rsidRPr="00DD2979">
        <w:rPr>
          <w:rFonts w:ascii="Times New Roman" w:hAnsi="Times New Roman"/>
          <w:sz w:val="24"/>
          <w:szCs w:val="24"/>
          <w:lang w:eastAsia="lv-LV"/>
        </w:rPr>
        <w:t xml:space="preserve">. </w:t>
      </w:r>
      <w:r w:rsidR="000928EF" w:rsidRPr="00DD2979">
        <w:rPr>
          <w:rFonts w:ascii="Times New Roman" w:hAnsi="Times New Roman"/>
          <w:sz w:val="24"/>
          <w:szCs w:val="24"/>
          <w:lang w:eastAsia="lv-LV"/>
        </w:rPr>
        <w:t>Projektu iesniegumu pieņemšanu izsludina, projektu iesniegumus iesniedz, vērtē un atlasa, lēmumu pieņem un paziņo, atbalstu pieprasa</w:t>
      </w:r>
      <w:r w:rsidR="005D0F12" w:rsidRPr="00DD2979">
        <w:rPr>
          <w:rFonts w:ascii="Times New Roman" w:hAnsi="Times New Roman"/>
          <w:sz w:val="24"/>
          <w:szCs w:val="24"/>
          <w:lang w:eastAsia="lv-LV"/>
        </w:rPr>
        <w:t xml:space="preserve">, kā arī projekta uzraudzību veic un sankcijas piemēro </w:t>
      </w:r>
      <w:r w:rsidR="000928EF" w:rsidRPr="00DD2979">
        <w:rPr>
          <w:rFonts w:ascii="Times New Roman" w:hAnsi="Times New Roman"/>
          <w:sz w:val="24"/>
          <w:szCs w:val="24"/>
          <w:lang w:eastAsia="lv-LV"/>
        </w:rPr>
        <w:t xml:space="preserve">saskaņā ar normatīvajiem aktiem par valsts un Eiropas Savienības atbalsta piešķiršanu, </w:t>
      </w:r>
      <w:r w:rsidR="000928EF" w:rsidRPr="00DD2979">
        <w:rPr>
          <w:rFonts w:ascii="Times New Roman" w:hAnsi="Times New Roman"/>
          <w:sz w:val="24"/>
          <w:szCs w:val="24"/>
        </w:rPr>
        <w:t>administrēšanu un uzraudzību lauku un zivsaimniecības attīstībai 2014.–2020.</w:t>
      </w:r>
      <w:r w:rsidR="00B403AF" w:rsidRPr="00DD2979">
        <w:rPr>
          <w:rFonts w:ascii="Times New Roman" w:hAnsi="Times New Roman"/>
          <w:sz w:val="24"/>
          <w:szCs w:val="24"/>
        </w:rPr>
        <w:t> </w:t>
      </w:r>
      <w:r w:rsidR="000928EF" w:rsidRPr="00DD2979">
        <w:rPr>
          <w:rFonts w:ascii="Times New Roman" w:hAnsi="Times New Roman"/>
          <w:sz w:val="24"/>
          <w:szCs w:val="24"/>
        </w:rPr>
        <w:t>gada plānošanas periodā</w:t>
      </w:r>
      <w:r w:rsidR="000928EF" w:rsidRPr="00DD2979">
        <w:rPr>
          <w:rFonts w:ascii="Times New Roman" w:hAnsi="Times New Roman"/>
          <w:sz w:val="24"/>
          <w:szCs w:val="24"/>
          <w:lang w:eastAsia="lv-LV"/>
        </w:rPr>
        <w:t>.</w:t>
      </w:r>
    </w:p>
    <w:p w14:paraId="09C3EEF5" w14:textId="77777777" w:rsidR="008D22FE" w:rsidRPr="00DD2979" w:rsidRDefault="008D22FE" w:rsidP="00AF065B">
      <w:pPr>
        <w:pStyle w:val="Bezatstarpm"/>
        <w:ind w:firstLine="720"/>
        <w:jc w:val="both"/>
        <w:rPr>
          <w:rFonts w:ascii="Times New Roman" w:hAnsi="Times New Roman"/>
          <w:sz w:val="24"/>
          <w:szCs w:val="24"/>
          <w:lang w:eastAsia="lv-LV"/>
        </w:rPr>
      </w:pPr>
    </w:p>
    <w:p w14:paraId="3CB2D28B" w14:textId="18068CD3" w:rsidR="00AF065B" w:rsidRPr="00DD2979" w:rsidRDefault="002C38AB" w:rsidP="00AF065B">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5</w:t>
      </w:r>
      <w:r w:rsidR="00AF065B" w:rsidRPr="00DD2979">
        <w:rPr>
          <w:rFonts w:ascii="Times New Roman" w:hAnsi="Times New Roman"/>
          <w:sz w:val="24"/>
          <w:szCs w:val="24"/>
          <w:lang w:eastAsia="lv-LV"/>
        </w:rPr>
        <w:t xml:space="preserve">. </w:t>
      </w:r>
      <w:r w:rsidR="00B403AF" w:rsidRPr="00DD2979">
        <w:rPr>
          <w:rFonts w:ascii="Times New Roman" w:hAnsi="Times New Roman"/>
          <w:sz w:val="24"/>
          <w:szCs w:val="24"/>
          <w:lang w:eastAsia="lv-LV"/>
        </w:rPr>
        <w:t>Vienā</w:t>
      </w:r>
      <w:r w:rsidR="00AF065B" w:rsidRPr="00DD2979">
        <w:rPr>
          <w:rFonts w:ascii="Times New Roman" w:hAnsi="Times New Roman"/>
          <w:sz w:val="24"/>
          <w:szCs w:val="24"/>
          <w:lang w:eastAsia="lv-LV"/>
        </w:rPr>
        <w:t xml:space="preserve"> projektu iesniegumu pieņemšanas kārtā atbalsta pretendents</w:t>
      </w:r>
      <w:r w:rsidR="002F476B" w:rsidRPr="00DD2979">
        <w:rPr>
          <w:rFonts w:ascii="Times New Roman" w:hAnsi="Times New Roman"/>
          <w:sz w:val="24"/>
          <w:szCs w:val="24"/>
          <w:lang w:eastAsia="lv-LV"/>
        </w:rPr>
        <w:t xml:space="preserve"> (turpmāk – pretendents)</w:t>
      </w:r>
      <w:r w:rsidR="00AF065B" w:rsidRPr="00DD2979">
        <w:rPr>
          <w:rFonts w:ascii="Times New Roman" w:hAnsi="Times New Roman"/>
          <w:sz w:val="24"/>
          <w:szCs w:val="24"/>
          <w:lang w:eastAsia="lv-LV"/>
        </w:rPr>
        <w:t xml:space="preserve"> iesniedz ne vairāk kā vienu projekta iesniegumu.</w:t>
      </w:r>
    </w:p>
    <w:p w14:paraId="3343F869" w14:textId="77777777" w:rsidR="00C9656E" w:rsidRPr="00DD2979" w:rsidRDefault="00C9656E" w:rsidP="00AF065B">
      <w:pPr>
        <w:pStyle w:val="Bezatstarpm"/>
        <w:jc w:val="both"/>
        <w:rPr>
          <w:rFonts w:ascii="Times New Roman" w:hAnsi="Times New Roman"/>
          <w:sz w:val="24"/>
          <w:szCs w:val="24"/>
          <w:lang w:eastAsia="lv-LV"/>
        </w:rPr>
      </w:pPr>
      <w:bookmarkStart w:id="1" w:name="p2"/>
      <w:bookmarkStart w:id="2" w:name="p3"/>
      <w:bookmarkStart w:id="3" w:name="366069"/>
      <w:bookmarkEnd w:id="1"/>
      <w:bookmarkEnd w:id="2"/>
    </w:p>
    <w:p w14:paraId="519DACC9" w14:textId="2332FB70" w:rsidR="00C9656E" w:rsidRPr="00DD2979" w:rsidRDefault="002070D7" w:rsidP="00C9656E">
      <w:pPr>
        <w:pStyle w:val="Bezatstarpm"/>
        <w:jc w:val="center"/>
        <w:rPr>
          <w:rFonts w:ascii="Times New Roman" w:hAnsi="Times New Roman"/>
          <w:b/>
          <w:bCs/>
          <w:sz w:val="24"/>
          <w:szCs w:val="24"/>
          <w:lang w:eastAsia="lv-LV"/>
        </w:rPr>
      </w:pPr>
      <w:r w:rsidRPr="00DD2979">
        <w:rPr>
          <w:rFonts w:ascii="Times New Roman" w:hAnsi="Times New Roman"/>
          <w:b/>
          <w:bCs/>
          <w:sz w:val="24"/>
          <w:szCs w:val="24"/>
          <w:lang w:eastAsia="lv-LV"/>
        </w:rPr>
        <w:t>II</w:t>
      </w:r>
      <w:r w:rsidR="00C9656E" w:rsidRPr="00DD2979">
        <w:rPr>
          <w:rFonts w:ascii="Times New Roman" w:hAnsi="Times New Roman"/>
          <w:b/>
          <w:bCs/>
          <w:sz w:val="24"/>
          <w:szCs w:val="24"/>
          <w:lang w:eastAsia="lv-LV"/>
        </w:rPr>
        <w:t>. Atbalsta saņemšanas nosacījumi</w:t>
      </w:r>
    </w:p>
    <w:p w14:paraId="28FA704A" w14:textId="4E5541AF" w:rsidR="00C9656E" w:rsidRPr="00DD2979" w:rsidRDefault="00C9656E" w:rsidP="00FA0C91">
      <w:pPr>
        <w:pStyle w:val="Bezatstarpm"/>
        <w:ind w:firstLine="720"/>
        <w:jc w:val="both"/>
        <w:rPr>
          <w:rFonts w:ascii="Times New Roman" w:hAnsi="Times New Roman"/>
          <w:sz w:val="24"/>
          <w:szCs w:val="24"/>
          <w:lang w:eastAsia="lv-LV"/>
        </w:rPr>
      </w:pPr>
    </w:p>
    <w:p w14:paraId="2AB2957C" w14:textId="372D173F" w:rsidR="00AF065B" w:rsidRPr="00DD2979" w:rsidRDefault="002C38AB" w:rsidP="00A440E0">
      <w:pPr>
        <w:pStyle w:val="Bezatstarpm"/>
        <w:ind w:firstLine="720"/>
        <w:jc w:val="both"/>
        <w:rPr>
          <w:rFonts w:ascii="Times New Roman" w:hAnsi="Times New Roman"/>
          <w:sz w:val="24"/>
          <w:szCs w:val="24"/>
        </w:rPr>
      </w:pPr>
      <w:bookmarkStart w:id="4" w:name="p4"/>
      <w:bookmarkEnd w:id="3"/>
      <w:bookmarkEnd w:id="4"/>
      <w:r w:rsidRPr="00DD2979">
        <w:rPr>
          <w:rFonts w:ascii="Times New Roman" w:hAnsi="Times New Roman"/>
          <w:sz w:val="24"/>
          <w:szCs w:val="24"/>
        </w:rPr>
        <w:t>6</w:t>
      </w:r>
      <w:r w:rsidR="002F476B" w:rsidRPr="00DD2979">
        <w:rPr>
          <w:rFonts w:ascii="Times New Roman" w:hAnsi="Times New Roman"/>
          <w:sz w:val="24"/>
          <w:szCs w:val="24"/>
        </w:rPr>
        <w:t>. P</w:t>
      </w:r>
      <w:r w:rsidR="00A440E0" w:rsidRPr="00DD2979">
        <w:rPr>
          <w:rFonts w:ascii="Times New Roman" w:hAnsi="Times New Roman"/>
          <w:sz w:val="24"/>
          <w:szCs w:val="24"/>
        </w:rPr>
        <w:t xml:space="preserve">retendents ir </w:t>
      </w:r>
      <w:r w:rsidR="00AF065B" w:rsidRPr="00DD2979">
        <w:rPr>
          <w:rFonts w:ascii="Times New Roman" w:hAnsi="Times New Roman"/>
          <w:sz w:val="24"/>
          <w:szCs w:val="24"/>
        </w:rPr>
        <w:t>biedrība, k</w:t>
      </w:r>
      <w:r w:rsidR="00B403AF" w:rsidRPr="00DD2979">
        <w:rPr>
          <w:rFonts w:ascii="Times New Roman" w:hAnsi="Times New Roman"/>
          <w:sz w:val="24"/>
          <w:szCs w:val="24"/>
        </w:rPr>
        <w:t>ura ir</w:t>
      </w:r>
      <w:r w:rsidR="00AF065B" w:rsidRPr="00DD2979">
        <w:rPr>
          <w:rFonts w:ascii="Times New Roman" w:hAnsi="Times New Roman"/>
          <w:sz w:val="24"/>
          <w:szCs w:val="24"/>
        </w:rPr>
        <w:t xml:space="preserve"> reģistrēta saskaņā ar Biedrību un nodibinājumu likumu</w:t>
      </w:r>
      <w:r w:rsidR="00B403AF" w:rsidRPr="00DD2979">
        <w:rPr>
          <w:rFonts w:ascii="Times New Roman" w:hAnsi="Times New Roman"/>
          <w:sz w:val="24"/>
          <w:szCs w:val="24"/>
        </w:rPr>
        <w:t xml:space="preserve"> un</w:t>
      </w:r>
      <w:r w:rsidR="00AF065B" w:rsidRPr="00DD2979">
        <w:rPr>
          <w:rFonts w:ascii="Times New Roman" w:hAnsi="Times New Roman"/>
          <w:sz w:val="24"/>
          <w:szCs w:val="24"/>
        </w:rPr>
        <w:t xml:space="preserve"> kurā ne mazāk kā trīs biedru komercdarbības joma galvenokārt ir zvejniecība</w:t>
      </w:r>
      <w:r w:rsidR="00CB2EEB" w:rsidRPr="00DD2979">
        <w:rPr>
          <w:rFonts w:ascii="Times New Roman" w:hAnsi="Times New Roman"/>
          <w:sz w:val="24"/>
          <w:szCs w:val="24"/>
        </w:rPr>
        <w:t>, izņemot komerciālo zveju iekšējos ūdeņos</w:t>
      </w:r>
      <w:r w:rsidR="00A440E0" w:rsidRPr="00DD2979">
        <w:rPr>
          <w:rFonts w:ascii="Times New Roman" w:hAnsi="Times New Roman"/>
          <w:sz w:val="24"/>
          <w:szCs w:val="24"/>
        </w:rPr>
        <w:t>.</w:t>
      </w:r>
    </w:p>
    <w:p w14:paraId="201D7E48" w14:textId="6BD9F054" w:rsidR="008D22FE" w:rsidRPr="00DD2979" w:rsidRDefault="008D22FE" w:rsidP="002836E0">
      <w:pPr>
        <w:pStyle w:val="Bezatstarpm"/>
        <w:ind w:firstLine="720"/>
        <w:jc w:val="both"/>
        <w:rPr>
          <w:rFonts w:ascii="Times New Roman" w:hAnsi="Times New Roman"/>
          <w:sz w:val="24"/>
          <w:szCs w:val="24"/>
          <w:lang w:eastAsia="lv-LV"/>
        </w:rPr>
      </w:pPr>
    </w:p>
    <w:p w14:paraId="436347C1" w14:textId="77777777" w:rsidR="00775EF6" w:rsidRPr="00DD2979" w:rsidRDefault="002C38AB" w:rsidP="002836E0">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7</w:t>
      </w:r>
      <w:r w:rsidR="003D5CF8" w:rsidRPr="00DD2979">
        <w:rPr>
          <w:rFonts w:ascii="Times New Roman" w:hAnsi="Times New Roman"/>
          <w:sz w:val="24"/>
          <w:szCs w:val="24"/>
          <w:lang w:eastAsia="lv-LV"/>
        </w:rPr>
        <w:t>.</w:t>
      </w:r>
      <w:r w:rsidR="00775EF6" w:rsidRPr="00DD2979">
        <w:rPr>
          <w:rFonts w:ascii="Times New Roman" w:hAnsi="Times New Roman"/>
          <w:sz w:val="24"/>
          <w:szCs w:val="24"/>
          <w:lang w:eastAsia="lv-LV"/>
        </w:rPr>
        <w:t xml:space="preserve"> Ieguldījumus zvejas blakusproduktu un nevēlamās nozvejas pārstrādē var īstenot tikai biedrība, kas ir normatīvajos aktos par zvejas un akvakultūras produktu ražotāju grupu atzīšanas kritērijiem, darbības nosacījumiem un darbības kontroli noteiktajā kārtībā atzīta zvejas produktu ražotāju organizācija.</w:t>
      </w:r>
    </w:p>
    <w:p w14:paraId="5B5B4267" w14:textId="77777777" w:rsidR="00775EF6" w:rsidRPr="00DD2979" w:rsidRDefault="00775EF6" w:rsidP="002836E0">
      <w:pPr>
        <w:pStyle w:val="Bezatstarpm"/>
        <w:ind w:firstLine="720"/>
        <w:jc w:val="both"/>
        <w:rPr>
          <w:rFonts w:ascii="Times New Roman" w:hAnsi="Times New Roman"/>
          <w:sz w:val="24"/>
          <w:szCs w:val="24"/>
          <w:highlight w:val="yellow"/>
          <w:lang w:eastAsia="lv-LV"/>
        </w:rPr>
      </w:pPr>
    </w:p>
    <w:p w14:paraId="764FB0B1" w14:textId="18CDDB7C" w:rsidR="00775EF6" w:rsidRPr="00DD2979" w:rsidRDefault="00775EF6" w:rsidP="002836E0">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 xml:space="preserve">8. </w:t>
      </w:r>
      <w:r w:rsidR="00417C18" w:rsidRPr="00DD2979">
        <w:rPr>
          <w:rFonts w:ascii="Times New Roman" w:hAnsi="Times New Roman"/>
          <w:sz w:val="24"/>
          <w:szCs w:val="24"/>
          <w:lang w:eastAsia="lv-LV"/>
        </w:rPr>
        <w:t>Š</w:t>
      </w:r>
      <w:r w:rsidRPr="00DD2979">
        <w:rPr>
          <w:rFonts w:ascii="Times New Roman" w:hAnsi="Times New Roman"/>
          <w:sz w:val="24"/>
          <w:szCs w:val="24"/>
          <w:lang w:eastAsia="lv-LV"/>
        </w:rPr>
        <w:t xml:space="preserve">o noteikumu 7.punktā minētā pretendenta </w:t>
      </w:r>
      <w:r w:rsidR="00417C18" w:rsidRPr="00DD2979">
        <w:rPr>
          <w:rFonts w:ascii="Times New Roman" w:hAnsi="Times New Roman"/>
          <w:sz w:val="24"/>
          <w:szCs w:val="24"/>
          <w:lang w:eastAsia="lv-LV"/>
        </w:rPr>
        <w:t xml:space="preserve">2014.–2020. plānošanas periodā </w:t>
      </w:r>
      <w:r w:rsidRPr="00DD2979">
        <w:rPr>
          <w:rFonts w:ascii="Times New Roman" w:hAnsi="Times New Roman"/>
          <w:sz w:val="24"/>
          <w:szCs w:val="24"/>
          <w:lang w:eastAsia="lv-LV"/>
        </w:rPr>
        <w:t>īstenot</w:t>
      </w:r>
      <w:r w:rsidR="003014C8" w:rsidRPr="00DD2979">
        <w:rPr>
          <w:rFonts w:ascii="Times New Roman" w:hAnsi="Times New Roman"/>
          <w:sz w:val="24"/>
          <w:szCs w:val="24"/>
          <w:lang w:eastAsia="lv-LV"/>
        </w:rPr>
        <w:t>ie ieguldījumi</w:t>
      </w:r>
      <w:r w:rsidRPr="00DD2979">
        <w:rPr>
          <w:rFonts w:ascii="Times New Roman" w:hAnsi="Times New Roman"/>
          <w:sz w:val="24"/>
          <w:szCs w:val="24"/>
          <w:lang w:eastAsia="lv-LV"/>
        </w:rPr>
        <w:t xml:space="preserve"> zvejas blakusproduktu un</w:t>
      </w:r>
      <w:r w:rsidR="00BB3687" w:rsidRPr="00DD2979">
        <w:rPr>
          <w:rFonts w:ascii="Times New Roman" w:hAnsi="Times New Roman"/>
          <w:sz w:val="24"/>
          <w:szCs w:val="24"/>
          <w:lang w:eastAsia="lv-LV"/>
        </w:rPr>
        <w:t xml:space="preserve"> nevēlamās nozvejas pārstrādes </w:t>
      </w:r>
      <w:r w:rsidR="003014C8" w:rsidRPr="00DD2979">
        <w:rPr>
          <w:rFonts w:ascii="Times New Roman" w:hAnsi="Times New Roman"/>
          <w:sz w:val="24"/>
          <w:szCs w:val="24"/>
          <w:lang w:eastAsia="lv-LV"/>
        </w:rPr>
        <w:t>jaudā</w:t>
      </w:r>
      <w:r w:rsidRPr="00DD2979">
        <w:rPr>
          <w:rFonts w:ascii="Times New Roman" w:hAnsi="Times New Roman"/>
          <w:sz w:val="24"/>
          <w:szCs w:val="24"/>
          <w:lang w:eastAsia="lv-LV"/>
        </w:rPr>
        <w:t xml:space="preserve">s nepārsniedz 30% no pretendenta biedru iepriekšējos trīs kalendārajos gados pirms projekta iesnieguma iesniegšanas izkrautā zivju apjoma vidējās vērtības tonnās </w:t>
      </w:r>
      <w:r w:rsidR="00A2538B" w:rsidRPr="00DD2979">
        <w:rPr>
          <w:rFonts w:ascii="Times New Roman" w:hAnsi="Times New Roman"/>
          <w:sz w:val="24"/>
          <w:szCs w:val="24"/>
          <w:lang w:eastAsia="lv-LV"/>
        </w:rPr>
        <w:t>atbilstoši</w:t>
      </w:r>
      <w:r w:rsidRPr="00DD2979">
        <w:rPr>
          <w:rFonts w:ascii="Times New Roman" w:hAnsi="Times New Roman"/>
          <w:sz w:val="24"/>
          <w:szCs w:val="24"/>
          <w:lang w:eastAsia="lv-LV"/>
        </w:rPr>
        <w:t xml:space="preserve"> Latvijas zivsaimniecības integrētās kontroles un informācijas sistēmas datiem</w:t>
      </w:r>
      <w:r w:rsidR="00A2538B" w:rsidRPr="00DD2979">
        <w:rPr>
          <w:rFonts w:ascii="Times New Roman" w:hAnsi="Times New Roman"/>
          <w:sz w:val="24"/>
          <w:szCs w:val="24"/>
          <w:lang w:eastAsia="lv-LV"/>
        </w:rPr>
        <w:t>, kuri apkopoti saskaņā ar normatīvajiem aktiem par zvejniecību</w:t>
      </w:r>
      <w:r w:rsidRPr="00DD2979">
        <w:rPr>
          <w:rFonts w:ascii="Times New Roman" w:hAnsi="Times New Roman"/>
          <w:sz w:val="24"/>
          <w:szCs w:val="24"/>
          <w:lang w:eastAsia="lv-LV"/>
        </w:rPr>
        <w:t xml:space="preserve">. </w:t>
      </w:r>
      <w:r w:rsidR="00E42E60" w:rsidRPr="00DD2979">
        <w:rPr>
          <w:rFonts w:ascii="Times New Roman" w:hAnsi="Times New Roman"/>
          <w:sz w:val="24"/>
          <w:szCs w:val="24"/>
          <w:lang w:eastAsia="lv-LV"/>
        </w:rPr>
        <w:t xml:space="preserve"> </w:t>
      </w:r>
    </w:p>
    <w:p w14:paraId="5DCA5CAA" w14:textId="77777777" w:rsidR="00775EF6" w:rsidRPr="00DD2979" w:rsidRDefault="00775EF6" w:rsidP="002836E0">
      <w:pPr>
        <w:pStyle w:val="Bezatstarpm"/>
        <w:ind w:firstLine="720"/>
        <w:jc w:val="both"/>
        <w:rPr>
          <w:rFonts w:ascii="Times New Roman" w:hAnsi="Times New Roman"/>
          <w:sz w:val="24"/>
          <w:szCs w:val="24"/>
          <w:lang w:eastAsia="lv-LV"/>
        </w:rPr>
      </w:pPr>
    </w:p>
    <w:p w14:paraId="26824788" w14:textId="7DC6371C" w:rsidR="00AF065B" w:rsidRPr="00DD2979" w:rsidRDefault="00775EF6" w:rsidP="002836E0">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 xml:space="preserve">9. </w:t>
      </w:r>
      <w:r w:rsidR="00E42E60" w:rsidRPr="00DD2979">
        <w:rPr>
          <w:rFonts w:ascii="Times New Roman" w:hAnsi="Times New Roman"/>
          <w:sz w:val="24"/>
          <w:szCs w:val="24"/>
          <w:lang w:eastAsia="lv-LV"/>
        </w:rPr>
        <w:t xml:space="preserve">Nekustamais īpašums, </w:t>
      </w:r>
      <w:r w:rsidR="0069481D" w:rsidRPr="00DD2979">
        <w:rPr>
          <w:rFonts w:ascii="Times New Roman" w:hAnsi="Times New Roman"/>
          <w:sz w:val="24"/>
          <w:szCs w:val="24"/>
          <w:lang w:eastAsia="lv-LV"/>
        </w:rPr>
        <w:t xml:space="preserve">kurā </w:t>
      </w:r>
      <w:r w:rsidR="00287308" w:rsidRPr="00DD2979">
        <w:rPr>
          <w:rFonts w:ascii="Times New Roman" w:hAnsi="Times New Roman"/>
          <w:sz w:val="24"/>
          <w:szCs w:val="24"/>
        </w:rPr>
        <w:t>paredzēts īstenot projektu</w:t>
      </w:r>
      <w:r w:rsidR="00DB1413" w:rsidRPr="00DD2979">
        <w:rPr>
          <w:rFonts w:ascii="Times New Roman" w:hAnsi="Times New Roman"/>
          <w:sz w:val="24"/>
          <w:szCs w:val="24"/>
          <w:lang w:eastAsia="lv-LV"/>
        </w:rPr>
        <w:t>, ir</w:t>
      </w:r>
      <w:r w:rsidR="00E12047" w:rsidRPr="00DD2979">
        <w:rPr>
          <w:rFonts w:ascii="Times New Roman" w:hAnsi="Times New Roman"/>
          <w:sz w:val="24"/>
          <w:szCs w:val="24"/>
          <w:lang w:eastAsia="lv-LV"/>
        </w:rPr>
        <w:t xml:space="preserve"> pretendenta īpašumā vai</w:t>
      </w:r>
      <w:r w:rsidR="0069481D" w:rsidRPr="00DD2979">
        <w:rPr>
          <w:rFonts w:ascii="Times New Roman" w:hAnsi="Times New Roman"/>
          <w:sz w:val="24"/>
          <w:szCs w:val="24"/>
          <w:lang w:eastAsia="lv-LV"/>
        </w:rPr>
        <w:t xml:space="preserve"> nomā</w:t>
      </w:r>
      <w:r w:rsidR="00B403AF" w:rsidRPr="00DD2979">
        <w:rPr>
          <w:rFonts w:ascii="Times New Roman" w:hAnsi="Times New Roman"/>
          <w:sz w:val="24"/>
          <w:szCs w:val="24"/>
          <w:lang w:eastAsia="lv-LV"/>
        </w:rPr>
        <w:t>,</w:t>
      </w:r>
      <w:r w:rsidR="00287308" w:rsidRPr="00DD2979">
        <w:rPr>
          <w:rFonts w:ascii="Times New Roman" w:hAnsi="Times New Roman"/>
          <w:sz w:val="24"/>
          <w:szCs w:val="24"/>
          <w:lang w:eastAsia="lv-LV"/>
        </w:rPr>
        <w:t xml:space="preserve"> </w:t>
      </w:r>
      <w:r w:rsidR="00287308" w:rsidRPr="00DD2979">
        <w:rPr>
          <w:rFonts w:ascii="Times New Roman" w:hAnsi="Times New Roman"/>
          <w:sz w:val="24"/>
          <w:szCs w:val="24"/>
        </w:rPr>
        <w:t>un to apliecina ieraksts zemesgrāmatā vai zemesgrāmatā reģistrēts ilgtermiņa nomas līgums, kurā minētais nomas termiņš nav īsāks par septiņiem gadiem no projekta iesnieguma iesniegšanas dienas</w:t>
      </w:r>
      <w:r w:rsidR="00A440E0" w:rsidRPr="00DD2979">
        <w:rPr>
          <w:rFonts w:ascii="Times New Roman" w:hAnsi="Times New Roman"/>
          <w:sz w:val="24"/>
          <w:szCs w:val="24"/>
        </w:rPr>
        <w:t>.</w:t>
      </w:r>
    </w:p>
    <w:p w14:paraId="6EFEE8CC" w14:textId="77777777" w:rsidR="008D22FE" w:rsidRPr="00DD2979" w:rsidRDefault="008D22FE" w:rsidP="00AF065B">
      <w:pPr>
        <w:pStyle w:val="tv213"/>
        <w:spacing w:before="0" w:beforeAutospacing="0" w:after="0" w:afterAutospacing="0"/>
        <w:ind w:firstLine="720"/>
        <w:jc w:val="both"/>
      </w:pPr>
    </w:p>
    <w:p w14:paraId="4435C362" w14:textId="57B891B6" w:rsidR="00AF065B" w:rsidRPr="00DD2979" w:rsidRDefault="00775EF6" w:rsidP="00AF065B">
      <w:pPr>
        <w:pStyle w:val="tv213"/>
        <w:spacing w:before="0" w:beforeAutospacing="0" w:after="0" w:afterAutospacing="0"/>
        <w:ind w:firstLine="720"/>
        <w:jc w:val="both"/>
        <w:rPr>
          <w:rFonts w:eastAsia="Calibri"/>
          <w:lang w:eastAsia="en-US"/>
        </w:rPr>
      </w:pPr>
      <w:r w:rsidRPr="00DD2979">
        <w:t>10</w:t>
      </w:r>
      <w:r w:rsidR="002A6E59" w:rsidRPr="00DD2979">
        <w:t>. P</w:t>
      </w:r>
      <w:r w:rsidR="00AF065B" w:rsidRPr="00DD2979">
        <w:rPr>
          <w:rFonts w:eastAsia="Calibri"/>
          <w:lang w:eastAsia="en-US"/>
        </w:rPr>
        <w:t>retendents vis</w:t>
      </w:r>
      <w:r w:rsidR="00B403AF" w:rsidRPr="00DD2979">
        <w:rPr>
          <w:rFonts w:eastAsia="Calibri"/>
          <w:lang w:eastAsia="en-US"/>
        </w:rPr>
        <w:t>ā</w:t>
      </w:r>
      <w:r w:rsidR="00AF065B" w:rsidRPr="00DD2979">
        <w:rPr>
          <w:rFonts w:eastAsia="Calibri"/>
          <w:lang w:eastAsia="en-US"/>
        </w:rPr>
        <w:t xml:space="preserve"> projekta īstenošanas un uzraudzības laik</w:t>
      </w:r>
      <w:r w:rsidR="00B403AF" w:rsidRPr="00DD2979">
        <w:rPr>
          <w:rFonts w:eastAsia="Calibri"/>
          <w:lang w:eastAsia="en-US"/>
        </w:rPr>
        <w:t>ā ievēro</w:t>
      </w:r>
      <w:r w:rsidR="00AF065B" w:rsidRPr="00DD2979">
        <w:rPr>
          <w:rFonts w:eastAsia="Calibri"/>
          <w:lang w:eastAsia="en-US"/>
        </w:rPr>
        <w:t xml:space="preserve"> šād</w:t>
      </w:r>
      <w:r w:rsidR="00B403AF" w:rsidRPr="00DD2979">
        <w:rPr>
          <w:rFonts w:eastAsia="Calibri"/>
          <w:lang w:eastAsia="en-US"/>
        </w:rPr>
        <w:t>us</w:t>
      </w:r>
      <w:r w:rsidR="00AF065B" w:rsidRPr="00DD2979">
        <w:rPr>
          <w:rFonts w:eastAsia="Calibri"/>
          <w:lang w:eastAsia="en-US"/>
        </w:rPr>
        <w:t xml:space="preserve"> publiskā finansējuma saņemšanas nosacījum</w:t>
      </w:r>
      <w:r w:rsidR="00B403AF" w:rsidRPr="00DD2979">
        <w:rPr>
          <w:rFonts w:eastAsia="Calibri"/>
          <w:lang w:eastAsia="en-US"/>
        </w:rPr>
        <w:t>us</w:t>
      </w:r>
      <w:r w:rsidR="00AF065B" w:rsidRPr="00DD2979">
        <w:rPr>
          <w:rFonts w:eastAsia="Calibri"/>
          <w:lang w:eastAsia="en-US"/>
        </w:rPr>
        <w:t>:</w:t>
      </w:r>
    </w:p>
    <w:p w14:paraId="5D956862" w14:textId="2793B4E9" w:rsidR="00AF065B" w:rsidRPr="00DD2979" w:rsidRDefault="00775EF6" w:rsidP="00AF065B">
      <w:pPr>
        <w:pStyle w:val="tv213"/>
        <w:spacing w:before="0" w:beforeAutospacing="0" w:after="0" w:afterAutospacing="0"/>
        <w:ind w:firstLine="720"/>
        <w:rPr>
          <w:rFonts w:eastAsia="Calibri"/>
          <w:lang w:eastAsia="en-US"/>
        </w:rPr>
      </w:pPr>
      <w:r w:rsidRPr="00DD2979">
        <w:rPr>
          <w:rFonts w:eastAsia="Calibri"/>
          <w:lang w:eastAsia="en-US"/>
        </w:rPr>
        <w:t>10</w:t>
      </w:r>
      <w:r w:rsidR="00AF065B" w:rsidRPr="00DD2979">
        <w:rPr>
          <w:rFonts w:eastAsia="Calibri"/>
          <w:lang w:eastAsia="en-US"/>
        </w:rPr>
        <w:t>.1. atbilst pasākuma mērķim;</w:t>
      </w:r>
    </w:p>
    <w:p w14:paraId="47D25304" w14:textId="29546A75" w:rsidR="00AF065B" w:rsidRPr="00DD2979" w:rsidRDefault="00775EF6" w:rsidP="00AF065B">
      <w:pPr>
        <w:pStyle w:val="tv213"/>
        <w:spacing w:before="0" w:beforeAutospacing="0" w:after="0" w:afterAutospacing="0"/>
        <w:ind w:firstLine="720"/>
        <w:jc w:val="both"/>
        <w:rPr>
          <w:rFonts w:eastAsia="Calibri"/>
          <w:lang w:eastAsia="en-US"/>
        </w:rPr>
      </w:pPr>
      <w:r w:rsidRPr="00DD2979">
        <w:rPr>
          <w:rFonts w:eastAsia="Calibri"/>
          <w:lang w:eastAsia="en-US"/>
        </w:rPr>
        <w:t>10</w:t>
      </w:r>
      <w:r w:rsidR="00AF065B" w:rsidRPr="00DD2979">
        <w:rPr>
          <w:rFonts w:eastAsia="Calibri"/>
          <w:lang w:eastAsia="en-US"/>
        </w:rPr>
        <w:t>.2. neaizvieto esošos pamatlīdzekļus</w:t>
      </w:r>
      <w:r w:rsidR="006870A3" w:rsidRPr="00DD2979">
        <w:rPr>
          <w:rFonts w:eastAsia="Calibri"/>
          <w:lang w:eastAsia="en-US"/>
        </w:rPr>
        <w:t>.</w:t>
      </w:r>
    </w:p>
    <w:p w14:paraId="6AC78B01" w14:textId="77777777" w:rsidR="008D22FE" w:rsidRPr="00DD2979" w:rsidRDefault="008D22FE" w:rsidP="00AF065B">
      <w:pPr>
        <w:pStyle w:val="tv213"/>
        <w:spacing w:before="0" w:beforeAutospacing="0" w:after="0" w:afterAutospacing="0"/>
        <w:ind w:firstLine="720"/>
        <w:jc w:val="both"/>
        <w:rPr>
          <w:rFonts w:eastAsia="Calibri"/>
          <w:lang w:eastAsia="en-US"/>
        </w:rPr>
      </w:pPr>
    </w:p>
    <w:p w14:paraId="042C9B4E" w14:textId="03CCB217" w:rsidR="00AF065B" w:rsidRPr="00DD2979" w:rsidRDefault="00775EF6" w:rsidP="00AF065B">
      <w:pPr>
        <w:pStyle w:val="tv213"/>
        <w:spacing w:before="0" w:beforeAutospacing="0" w:after="0" w:afterAutospacing="0"/>
        <w:ind w:firstLine="720"/>
        <w:jc w:val="both"/>
        <w:rPr>
          <w:rFonts w:eastAsia="Calibri"/>
          <w:lang w:eastAsia="en-US"/>
        </w:rPr>
      </w:pPr>
      <w:r w:rsidRPr="00DD2979">
        <w:rPr>
          <w:rFonts w:eastAsia="Calibri"/>
          <w:lang w:eastAsia="en-US"/>
        </w:rPr>
        <w:t>11</w:t>
      </w:r>
      <w:r w:rsidR="00AF065B" w:rsidRPr="00DD2979">
        <w:rPr>
          <w:rFonts w:eastAsia="Calibri"/>
          <w:lang w:eastAsia="en-US"/>
        </w:rPr>
        <w:t>. Par pamatlīdzekļu aizvietošanu neuzskata:</w:t>
      </w:r>
    </w:p>
    <w:p w14:paraId="435B305E" w14:textId="2063E3B1" w:rsidR="006870A3" w:rsidRPr="00DD2979" w:rsidRDefault="00775EF6" w:rsidP="006870A3">
      <w:pPr>
        <w:pStyle w:val="tv213"/>
        <w:spacing w:before="0" w:beforeAutospacing="0" w:after="0" w:afterAutospacing="0"/>
        <w:ind w:firstLine="720"/>
        <w:jc w:val="both"/>
        <w:rPr>
          <w:rFonts w:eastAsia="Calibri"/>
          <w:lang w:eastAsia="en-US"/>
        </w:rPr>
      </w:pPr>
      <w:r w:rsidRPr="00DD2979">
        <w:rPr>
          <w:rFonts w:eastAsia="Calibri"/>
          <w:lang w:eastAsia="en-US"/>
        </w:rPr>
        <w:t>11</w:t>
      </w:r>
      <w:r w:rsidR="00AF065B" w:rsidRPr="00DD2979">
        <w:rPr>
          <w:rFonts w:eastAsia="Calibri"/>
          <w:lang w:eastAsia="en-US"/>
        </w:rPr>
        <w:t>.1. būves jaunbūvi, pārbūvi</w:t>
      </w:r>
      <w:r w:rsidR="006D08FA" w:rsidRPr="00DD2979">
        <w:rPr>
          <w:rFonts w:eastAsia="Calibri"/>
          <w:lang w:eastAsia="en-US"/>
        </w:rPr>
        <w:t>, ierīkošanu, novietošanu</w:t>
      </w:r>
      <w:r w:rsidR="00AF065B" w:rsidRPr="00DD2979">
        <w:rPr>
          <w:rFonts w:eastAsia="Calibri"/>
          <w:lang w:eastAsia="en-US"/>
        </w:rPr>
        <w:t xml:space="preserve"> un atjaunošanu;</w:t>
      </w:r>
    </w:p>
    <w:p w14:paraId="3B6C97DE" w14:textId="501B74F8" w:rsidR="006870A3" w:rsidRPr="00DD2979" w:rsidRDefault="00775EF6" w:rsidP="006870A3">
      <w:pPr>
        <w:pStyle w:val="tv213"/>
        <w:spacing w:before="0" w:beforeAutospacing="0" w:after="0" w:afterAutospacing="0"/>
        <w:ind w:firstLine="720"/>
        <w:jc w:val="both"/>
        <w:rPr>
          <w:rFonts w:eastAsia="Calibri"/>
          <w:lang w:eastAsia="en-US"/>
        </w:rPr>
      </w:pPr>
      <w:r w:rsidRPr="00DD2979">
        <w:rPr>
          <w:rFonts w:eastAsia="Calibri"/>
          <w:lang w:eastAsia="en-US"/>
        </w:rPr>
        <w:t>11</w:t>
      </w:r>
      <w:r w:rsidR="006870A3" w:rsidRPr="00DD2979">
        <w:rPr>
          <w:rFonts w:eastAsia="Calibri"/>
          <w:lang w:eastAsia="en-US"/>
        </w:rPr>
        <w:t xml:space="preserve">.2. </w:t>
      </w:r>
      <w:r w:rsidR="00B403AF" w:rsidRPr="00DD2979">
        <w:rPr>
          <w:rFonts w:eastAsia="Calibri"/>
          <w:lang w:eastAsia="en-US"/>
        </w:rPr>
        <w:t xml:space="preserve">tāda </w:t>
      </w:r>
      <w:r w:rsidR="006870A3" w:rsidRPr="00DD2979">
        <w:rPr>
          <w:rFonts w:eastAsia="Calibri"/>
          <w:lang w:eastAsia="en-US"/>
        </w:rPr>
        <w:t>pamatlīdzek</w:t>
      </w:r>
      <w:r w:rsidR="00B403AF" w:rsidRPr="00DD2979">
        <w:rPr>
          <w:rFonts w:eastAsia="Calibri"/>
          <w:lang w:eastAsia="en-US"/>
        </w:rPr>
        <w:t>ļa iegādi, kura</w:t>
      </w:r>
      <w:r w:rsidR="006870A3" w:rsidRPr="00DD2979">
        <w:rPr>
          <w:rFonts w:eastAsia="Calibri"/>
          <w:lang w:eastAsia="en-US"/>
        </w:rPr>
        <w:t xml:space="preserve"> </w:t>
      </w:r>
      <w:r w:rsidR="003445E5" w:rsidRPr="00DD2979">
        <w:rPr>
          <w:rFonts w:eastAsia="Calibri"/>
          <w:lang w:eastAsia="en-US"/>
        </w:rPr>
        <w:t xml:space="preserve">ražošanas </w:t>
      </w:r>
      <w:r w:rsidR="006870A3" w:rsidRPr="00DD2979">
        <w:rPr>
          <w:rFonts w:eastAsia="Calibri"/>
          <w:lang w:eastAsia="en-US"/>
        </w:rPr>
        <w:t>jauda, ražība vai celtspēja ir vismaz par 25 procentiem lielāka nekā nolietotā pamatlīdzekļa ražošanas jauda, ražība vai celtspēja;</w:t>
      </w:r>
    </w:p>
    <w:p w14:paraId="500AECAD" w14:textId="354C69B1" w:rsidR="006870A3" w:rsidRPr="00DD2979" w:rsidRDefault="00775EF6" w:rsidP="006870A3">
      <w:pPr>
        <w:pStyle w:val="tv213"/>
        <w:spacing w:before="0" w:beforeAutospacing="0" w:after="0" w:afterAutospacing="0"/>
        <w:ind w:firstLine="720"/>
        <w:jc w:val="both"/>
        <w:rPr>
          <w:rFonts w:eastAsia="Calibri"/>
          <w:lang w:eastAsia="en-US"/>
        </w:rPr>
      </w:pPr>
      <w:r w:rsidRPr="00DD2979">
        <w:rPr>
          <w:rFonts w:eastAsia="Calibri"/>
          <w:lang w:eastAsia="en-US"/>
        </w:rPr>
        <w:t>11</w:t>
      </w:r>
      <w:r w:rsidR="006870A3" w:rsidRPr="00DD2979">
        <w:rPr>
          <w:rFonts w:eastAsia="Calibri"/>
          <w:lang w:eastAsia="en-US"/>
        </w:rPr>
        <w:t xml:space="preserve">.3. </w:t>
      </w:r>
      <w:r w:rsidR="00B403AF" w:rsidRPr="00DD2979">
        <w:rPr>
          <w:rFonts w:eastAsia="Calibri"/>
          <w:lang w:eastAsia="en-US"/>
        </w:rPr>
        <w:t>pamatlīdzekļ</w:t>
      </w:r>
      <w:r w:rsidR="003445E5" w:rsidRPr="00DD2979">
        <w:rPr>
          <w:rFonts w:eastAsia="Calibri"/>
          <w:lang w:eastAsia="en-US"/>
        </w:rPr>
        <w:t>a</w:t>
      </w:r>
      <w:r w:rsidR="00B403AF" w:rsidRPr="00DD2979">
        <w:rPr>
          <w:rFonts w:eastAsia="Calibri"/>
          <w:lang w:eastAsia="en-US"/>
        </w:rPr>
        <w:t xml:space="preserve"> </w:t>
      </w:r>
      <w:r w:rsidR="006870A3" w:rsidRPr="00DD2979">
        <w:rPr>
          <w:rFonts w:eastAsia="Calibri"/>
          <w:lang w:eastAsia="en-US"/>
        </w:rPr>
        <w:t>papildu iegādi tād</w:t>
      </w:r>
      <w:r w:rsidR="003445E5" w:rsidRPr="00DD2979">
        <w:rPr>
          <w:rFonts w:eastAsia="Calibri"/>
          <w:lang w:eastAsia="en-US"/>
        </w:rPr>
        <w:t>am</w:t>
      </w:r>
      <w:r w:rsidR="006870A3" w:rsidRPr="00DD2979">
        <w:rPr>
          <w:rFonts w:eastAsia="Calibri"/>
          <w:lang w:eastAsia="en-US"/>
        </w:rPr>
        <w:t xml:space="preserve"> pamatlīdzek</w:t>
      </w:r>
      <w:r w:rsidR="003445E5" w:rsidRPr="00DD2979">
        <w:rPr>
          <w:rFonts w:eastAsia="Calibri"/>
          <w:lang w:eastAsia="en-US"/>
        </w:rPr>
        <w:t>lim</w:t>
      </w:r>
      <w:r w:rsidR="006870A3" w:rsidRPr="00DD2979">
        <w:rPr>
          <w:rFonts w:eastAsia="Calibri"/>
          <w:lang w:eastAsia="en-US"/>
        </w:rPr>
        <w:t>, k</w:t>
      </w:r>
      <w:r w:rsidR="00B403AF" w:rsidRPr="00DD2979">
        <w:rPr>
          <w:rFonts w:eastAsia="Calibri"/>
          <w:lang w:eastAsia="en-US"/>
        </w:rPr>
        <w:t>ur</w:t>
      </w:r>
      <w:r w:rsidR="00A1265B" w:rsidRPr="00DD2979">
        <w:rPr>
          <w:rFonts w:eastAsia="Calibri"/>
          <w:lang w:eastAsia="en-US"/>
        </w:rPr>
        <w:t>š</w:t>
      </w:r>
      <w:r w:rsidR="006870A3" w:rsidRPr="00DD2979">
        <w:rPr>
          <w:rFonts w:eastAsia="Calibri"/>
          <w:lang w:eastAsia="en-US"/>
        </w:rPr>
        <w:t xml:space="preserve"> ir vecāk</w:t>
      </w:r>
      <w:r w:rsidR="00A1265B" w:rsidRPr="00DD2979">
        <w:rPr>
          <w:rFonts w:eastAsia="Calibri"/>
          <w:lang w:eastAsia="en-US"/>
        </w:rPr>
        <w:t>s</w:t>
      </w:r>
      <w:r w:rsidR="006870A3" w:rsidRPr="00DD2979">
        <w:rPr>
          <w:rFonts w:eastAsia="Calibri"/>
          <w:lang w:eastAsia="en-US"/>
        </w:rPr>
        <w:t xml:space="preserve"> par </w:t>
      </w:r>
      <w:r w:rsidR="00B403AF" w:rsidRPr="00DD2979">
        <w:rPr>
          <w:rFonts w:eastAsia="Calibri"/>
          <w:lang w:eastAsia="en-US"/>
        </w:rPr>
        <w:t>10</w:t>
      </w:r>
      <w:r w:rsidR="006870A3" w:rsidRPr="00DD2979">
        <w:rPr>
          <w:rFonts w:eastAsia="Calibri"/>
          <w:lang w:eastAsia="en-US"/>
        </w:rPr>
        <w:t xml:space="preserve"> gadiem;</w:t>
      </w:r>
    </w:p>
    <w:p w14:paraId="4E267832" w14:textId="1F3668F5" w:rsidR="006870A3" w:rsidRPr="00DD2979" w:rsidRDefault="00775EF6" w:rsidP="006870A3">
      <w:pPr>
        <w:pStyle w:val="tv213"/>
        <w:spacing w:before="0" w:beforeAutospacing="0" w:after="0" w:afterAutospacing="0"/>
        <w:ind w:firstLine="720"/>
        <w:jc w:val="both"/>
        <w:rPr>
          <w:rFonts w:eastAsia="Calibri"/>
          <w:lang w:eastAsia="en-US"/>
        </w:rPr>
      </w:pPr>
      <w:r w:rsidRPr="00DD2979">
        <w:rPr>
          <w:rFonts w:eastAsia="Calibri"/>
          <w:lang w:eastAsia="en-US"/>
        </w:rPr>
        <w:t>11</w:t>
      </w:r>
      <w:r w:rsidR="006870A3" w:rsidRPr="00DD2979">
        <w:rPr>
          <w:rFonts w:eastAsia="Calibri"/>
          <w:lang w:eastAsia="en-US"/>
        </w:rPr>
        <w:t xml:space="preserve">.4. </w:t>
      </w:r>
      <w:r w:rsidR="00B403AF" w:rsidRPr="00DD2979">
        <w:rPr>
          <w:rFonts w:eastAsia="Calibri"/>
          <w:lang w:eastAsia="en-US"/>
        </w:rPr>
        <w:t xml:space="preserve">tāda pamatlīdzekļa iegādi, kurš </w:t>
      </w:r>
      <w:r w:rsidR="006870A3" w:rsidRPr="00DD2979">
        <w:rPr>
          <w:rFonts w:eastAsia="Calibri"/>
          <w:lang w:eastAsia="en-US"/>
        </w:rPr>
        <w:t>būtiski maina ražošanas vai tehnoloģiju raksturu.</w:t>
      </w:r>
    </w:p>
    <w:p w14:paraId="4843C759" w14:textId="77777777" w:rsidR="008D22FE" w:rsidRPr="00DD2979" w:rsidRDefault="008D22FE" w:rsidP="006870A3">
      <w:pPr>
        <w:pStyle w:val="tv213"/>
        <w:spacing w:before="0" w:beforeAutospacing="0" w:after="0" w:afterAutospacing="0"/>
        <w:jc w:val="both"/>
        <w:rPr>
          <w:rFonts w:eastAsia="Calibri"/>
          <w:lang w:eastAsia="en-US"/>
        </w:rPr>
      </w:pPr>
    </w:p>
    <w:p w14:paraId="15B3E5DA" w14:textId="194B07F5" w:rsidR="008D22FE" w:rsidRPr="00DD2979" w:rsidRDefault="006870A3" w:rsidP="00B3481E">
      <w:pPr>
        <w:pStyle w:val="Bezatstarpm"/>
        <w:ind w:firstLine="720"/>
        <w:jc w:val="both"/>
        <w:rPr>
          <w:rFonts w:ascii="Times New Roman" w:hAnsi="Times New Roman"/>
          <w:sz w:val="24"/>
          <w:szCs w:val="24"/>
        </w:rPr>
      </w:pPr>
      <w:r w:rsidRPr="00DD2979">
        <w:rPr>
          <w:rFonts w:ascii="Times New Roman" w:hAnsi="Times New Roman"/>
          <w:sz w:val="24"/>
          <w:szCs w:val="24"/>
        </w:rPr>
        <w:t>1</w:t>
      </w:r>
      <w:r w:rsidR="00775EF6" w:rsidRPr="00DD2979">
        <w:rPr>
          <w:rFonts w:ascii="Times New Roman" w:hAnsi="Times New Roman"/>
          <w:sz w:val="24"/>
          <w:szCs w:val="24"/>
        </w:rPr>
        <w:t>2</w:t>
      </w:r>
      <w:r w:rsidRPr="00DD2979">
        <w:rPr>
          <w:rFonts w:ascii="Times New Roman" w:hAnsi="Times New Roman"/>
          <w:sz w:val="24"/>
          <w:szCs w:val="24"/>
        </w:rPr>
        <w:t>. Šo noteikumu izpratnē ar būves atjaunošanu saistītās izmaksas ir attiecināmas</w:t>
      </w:r>
      <w:r w:rsidR="00B403AF" w:rsidRPr="00DD2979">
        <w:rPr>
          <w:rFonts w:ascii="Times New Roman" w:hAnsi="Times New Roman"/>
          <w:sz w:val="24"/>
          <w:szCs w:val="24"/>
        </w:rPr>
        <w:t xml:space="preserve"> uz</w:t>
      </w:r>
      <w:r w:rsidRPr="00DD2979">
        <w:rPr>
          <w:rFonts w:ascii="Times New Roman" w:hAnsi="Times New Roman"/>
          <w:sz w:val="24"/>
          <w:szCs w:val="24"/>
        </w:rPr>
        <w:t xml:space="preserve"> būves tehniskie</w:t>
      </w:r>
      <w:r w:rsidR="00B403AF" w:rsidRPr="00DD2979">
        <w:rPr>
          <w:rFonts w:ascii="Times New Roman" w:hAnsi="Times New Roman"/>
          <w:sz w:val="24"/>
          <w:szCs w:val="24"/>
        </w:rPr>
        <w:t>m</w:t>
      </w:r>
      <w:r w:rsidRPr="00DD2979">
        <w:rPr>
          <w:rFonts w:ascii="Times New Roman" w:hAnsi="Times New Roman"/>
          <w:sz w:val="24"/>
          <w:szCs w:val="24"/>
        </w:rPr>
        <w:t xml:space="preserve"> vai funkcionāli</w:t>
      </w:r>
      <w:r w:rsidR="00B403AF" w:rsidRPr="00DD2979">
        <w:rPr>
          <w:rFonts w:ascii="Times New Roman" w:hAnsi="Times New Roman"/>
          <w:sz w:val="24"/>
          <w:szCs w:val="24"/>
        </w:rPr>
        <w:t>em</w:t>
      </w:r>
      <w:r w:rsidRPr="00DD2979">
        <w:rPr>
          <w:rFonts w:ascii="Times New Roman" w:hAnsi="Times New Roman"/>
          <w:sz w:val="24"/>
          <w:szCs w:val="24"/>
        </w:rPr>
        <w:t xml:space="preserve"> uzlabojumi</w:t>
      </w:r>
      <w:r w:rsidR="00B403AF" w:rsidRPr="00DD2979">
        <w:rPr>
          <w:rFonts w:ascii="Times New Roman" w:hAnsi="Times New Roman"/>
          <w:sz w:val="24"/>
          <w:szCs w:val="24"/>
        </w:rPr>
        <w:t>em</w:t>
      </w:r>
      <w:r w:rsidRPr="00DD2979">
        <w:rPr>
          <w:rFonts w:ascii="Times New Roman" w:hAnsi="Times New Roman"/>
          <w:sz w:val="24"/>
          <w:szCs w:val="24"/>
        </w:rPr>
        <w:t xml:space="preserve"> ēku energoefektivitātes uzlabošanai</w:t>
      </w:r>
      <w:r w:rsidR="00B403AF" w:rsidRPr="00DD2979">
        <w:rPr>
          <w:rFonts w:ascii="Times New Roman" w:hAnsi="Times New Roman"/>
          <w:sz w:val="24"/>
          <w:szCs w:val="24"/>
        </w:rPr>
        <w:t xml:space="preserve"> un</w:t>
      </w:r>
      <w:r w:rsidRPr="00DD2979">
        <w:rPr>
          <w:rFonts w:ascii="Times New Roman" w:hAnsi="Times New Roman"/>
          <w:sz w:val="24"/>
          <w:szCs w:val="24"/>
        </w:rPr>
        <w:t xml:space="preserve"> telpu pārveidošanai</w:t>
      </w:r>
      <w:r w:rsidR="00B403AF" w:rsidRPr="00DD2979">
        <w:rPr>
          <w:rFonts w:ascii="Times New Roman" w:hAnsi="Times New Roman"/>
          <w:sz w:val="24"/>
          <w:szCs w:val="24"/>
        </w:rPr>
        <w:t xml:space="preserve"> vai </w:t>
      </w:r>
      <w:r w:rsidRPr="00DD2979">
        <w:rPr>
          <w:rFonts w:ascii="Times New Roman" w:hAnsi="Times New Roman"/>
          <w:sz w:val="24"/>
          <w:szCs w:val="24"/>
        </w:rPr>
        <w:t xml:space="preserve">pielāgošanai ražošanas vajadzībām, </w:t>
      </w:r>
      <w:r w:rsidR="00B403AF" w:rsidRPr="00DD2979">
        <w:rPr>
          <w:rFonts w:ascii="Times New Roman" w:hAnsi="Times New Roman"/>
          <w:sz w:val="24"/>
          <w:szCs w:val="24"/>
        </w:rPr>
        <w:t xml:space="preserve">ja </w:t>
      </w:r>
      <w:r w:rsidRPr="00DD2979">
        <w:rPr>
          <w:rFonts w:ascii="Times New Roman" w:hAnsi="Times New Roman"/>
          <w:sz w:val="24"/>
          <w:szCs w:val="24"/>
        </w:rPr>
        <w:t>ne</w:t>
      </w:r>
      <w:r w:rsidR="00B403AF" w:rsidRPr="00DD2979">
        <w:rPr>
          <w:rFonts w:ascii="Times New Roman" w:hAnsi="Times New Roman"/>
          <w:sz w:val="24"/>
          <w:szCs w:val="24"/>
        </w:rPr>
        <w:t xml:space="preserve">tiek </w:t>
      </w:r>
      <w:r w:rsidRPr="00DD2979">
        <w:rPr>
          <w:rFonts w:ascii="Times New Roman" w:hAnsi="Times New Roman"/>
          <w:sz w:val="24"/>
          <w:szCs w:val="24"/>
        </w:rPr>
        <w:t>main</w:t>
      </w:r>
      <w:r w:rsidR="00B403AF" w:rsidRPr="00DD2979">
        <w:rPr>
          <w:rFonts w:ascii="Times New Roman" w:hAnsi="Times New Roman"/>
          <w:sz w:val="24"/>
          <w:szCs w:val="24"/>
        </w:rPr>
        <w:t>īts</w:t>
      </w:r>
      <w:r w:rsidRPr="00DD2979">
        <w:rPr>
          <w:rFonts w:ascii="Times New Roman" w:hAnsi="Times New Roman"/>
          <w:sz w:val="24"/>
          <w:szCs w:val="24"/>
        </w:rPr>
        <w:t xml:space="preserve"> būves apjom</w:t>
      </w:r>
      <w:r w:rsidR="00B403AF" w:rsidRPr="00DD2979">
        <w:rPr>
          <w:rFonts w:ascii="Times New Roman" w:hAnsi="Times New Roman"/>
          <w:sz w:val="24"/>
          <w:szCs w:val="24"/>
        </w:rPr>
        <w:t>s</w:t>
      </w:r>
      <w:r w:rsidRPr="00DD2979">
        <w:rPr>
          <w:rFonts w:ascii="Times New Roman" w:hAnsi="Times New Roman"/>
          <w:sz w:val="24"/>
          <w:szCs w:val="24"/>
        </w:rPr>
        <w:t xml:space="preserve"> vai nesošo elementu nestspēj</w:t>
      </w:r>
      <w:r w:rsidR="00B403AF" w:rsidRPr="00DD2979">
        <w:rPr>
          <w:rFonts w:ascii="Times New Roman" w:hAnsi="Times New Roman"/>
          <w:sz w:val="24"/>
          <w:szCs w:val="24"/>
        </w:rPr>
        <w:t>a</w:t>
      </w:r>
      <w:r w:rsidRPr="00DD2979">
        <w:rPr>
          <w:rFonts w:ascii="Times New Roman" w:hAnsi="Times New Roman"/>
          <w:sz w:val="24"/>
          <w:szCs w:val="24"/>
        </w:rPr>
        <w:t>. Pēc projekta īstenošanas būves atjaunošanas izmaksas iekļauj pamatlīdzekļa vērtībā (kapitalizē).</w:t>
      </w:r>
    </w:p>
    <w:p w14:paraId="5337F379" w14:textId="77777777" w:rsidR="006870A3" w:rsidRPr="00DD2979" w:rsidRDefault="006870A3" w:rsidP="00B3481E">
      <w:pPr>
        <w:pStyle w:val="Bezatstarpm"/>
        <w:ind w:firstLine="720"/>
        <w:jc w:val="both"/>
        <w:rPr>
          <w:rFonts w:ascii="Times New Roman" w:hAnsi="Times New Roman"/>
          <w:sz w:val="24"/>
          <w:szCs w:val="24"/>
          <w:lang w:eastAsia="lv-LV"/>
        </w:rPr>
      </w:pPr>
    </w:p>
    <w:p w14:paraId="31858D93" w14:textId="58392090" w:rsidR="00B3481E" w:rsidRPr="00DD2979" w:rsidRDefault="00B3481E" w:rsidP="00B3481E">
      <w:pPr>
        <w:pStyle w:val="Bezatstarpm"/>
        <w:ind w:firstLine="720"/>
        <w:jc w:val="both"/>
        <w:rPr>
          <w:rFonts w:ascii="Times New Roman" w:hAnsi="Times New Roman"/>
          <w:sz w:val="24"/>
          <w:szCs w:val="24"/>
        </w:rPr>
      </w:pPr>
      <w:r w:rsidRPr="00DD2979">
        <w:rPr>
          <w:rFonts w:ascii="Times New Roman" w:hAnsi="Times New Roman"/>
          <w:sz w:val="24"/>
          <w:szCs w:val="24"/>
          <w:lang w:eastAsia="lv-LV"/>
        </w:rPr>
        <w:t>1</w:t>
      </w:r>
      <w:r w:rsidR="00775EF6" w:rsidRPr="00DD2979">
        <w:rPr>
          <w:rFonts w:ascii="Times New Roman" w:hAnsi="Times New Roman"/>
          <w:sz w:val="24"/>
          <w:szCs w:val="24"/>
          <w:lang w:eastAsia="lv-LV"/>
        </w:rPr>
        <w:t>3</w:t>
      </w:r>
      <w:r w:rsidRPr="00DD2979">
        <w:rPr>
          <w:rFonts w:ascii="Times New Roman" w:hAnsi="Times New Roman"/>
          <w:sz w:val="24"/>
          <w:szCs w:val="24"/>
          <w:lang w:eastAsia="lv-LV"/>
        </w:rPr>
        <w:t>.</w:t>
      </w:r>
      <w:bookmarkStart w:id="5" w:name="p27"/>
      <w:bookmarkStart w:id="6" w:name="p28"/>
      <w:bookmarkStart w:id="7" w:name="p28.1"/>
      <w:bookmarkStart w:id="8" w:name="p28.2"/>
      <w:bookmarkStart w:id="9" w:name="p29"/>
      <w:bookmarkEnd w:id="5"/>
      <w:bookmarkEnd w:id="6"/>
      <w:bookmarkEnd w:id="7"/>
      <w:bookmarkEnd w:id="8"/>
      <w:bookmarkEnd w:id="9"/>
      <w:r w:rsidRPr="00DD2979">
        <w:rPr>
          <w:rFonts w:ascii="Times New Roman" w:hAnsi="Times New Roman"/>
          <w:sz w:val="24"/>
          <w:szCs w:val="24"/>
          <w:lang w:eastAsia="lv-LV"/>
        </w:rPr>
        <w:t xml:space="preserve"> </w:t>
      </w:r>
      <w:r w:rsidR="00C775F3" w:rsidRPr="00DD2979">
        <w:rPr>
          <w:rFonts w:ascii="Times New Roman" w:hAnsi="Times New Roman"/>
          <w:sz w:val="24"/>
          <w:szCs w:val="24"/>
          <w:lang w:eastAsia="lv-LV"/>
        </w:rPr>
        <w:t xml:space="preserve">Minimālais punktu skaits, lai pretendētu uz atbalstu, ir 10 punkti </w:t>
      </w:r>
      <w:r w:rsidR="00C775F3" w:rsidRPr="00DD2979">
        <w:rPr>
          <w:rFonts w:ascii="Times New Roman" w:hAnsi="Times New Roman"/>
          <w:sz w:val="24"/>
          <w:szCs w:val="24"/>
        </w:rPr>
        <w:t>atbilstoši šo noteikumu 1. pielikumā minētajiem projektu atlases kritērijiem</w:t>
      </w:r>
      <w:r w:rsidR="00C775F3" w:rsidRPr="00DD2979">
        <w:rPr>
          <w:rFonts w:ascii="Times New Roman" w:hAnsi="Times New Roman"/>
          <w:sz w:val="24"/>
          <w:szCs w:val="24"/>
          <w:lang w:eastAsia="lv-LV"/>
        </w:rPr>
        <w:t xml:space="preserve">. </w:t>
      </w:r>
      <w:r w:rsidRPr="00DD2979">
        <w:rPr>
          <w:rFonts w:ascii="Times New Roman" w:hAnsi="Times New Roman"/>
          <w:sz w:val="24"/>
          <w:szCs w:val="24"/>
        </w:rPr>
        <w:t>Ja, sarindojot projektu iesniegumus atbilstoši šo noteikumu 1.</w:t>
      </w:r>
      <w:r w:rsidR="00B403AF" w:rsidRPr="00DD2979">
        <w:rPr>
          <w:rFonts w:ascii="Times New Roman" w:hAnsi="Times New Roman"/>
          <w:sz w:val="24"/>
          <w:szCs w:val="24"/>
        </w:rPr>
        <w:t> </w:t>
      </w:r>
      <w:r w:rsidRPr="00DD2979">
        <w:rPr>
          <w:rFonts w:ascii="Times New Roman" w:hAnsi="Times New Roman"/>
          <w:sz w:val="24"/>
          <w:szCs w:val="24"/>
        </w:rPr>
        <w:t xml:space="preserve">pielikumā minētajiem projektu atlases kritērijiem, vairāki projektu iesniegumi </w:t>
      </w:r>
      <w:r w:rsidR="00B403AF" w:rsidRPr="00DD2979">
        <w:rPr>
          <w:rFonts w:ascii="Times New Roman" w:hAnsi="Times New Roman"/>
          <w:sz w:val="24"/>
          <w:szCs w:val="24"/>
        </w:rPr>
        <w:t xml:space="preserve">ir </w:t>
      </w:r>
      <w:r w:rsidRPr="00DD2979">
        <w:rPr>
          <w:rFonts w:ascii="Times New Roman" w:hAnsi="Times New Roman"/>
          <w:sz w:val="24"/>
          <w:szCs w:val="24"/>
        </w:rPr>
        <w:t xml:space="preserve">saņēmuši vienādu punktu skaitu, priekšroka saņemt publisko </w:t>
      </w:r>
      <w:r w:rsidR="002A6E59" w:rsidRPr="00DD2979">
        <w:rPr>
          <w:rFonts w:ascii="Times New Roman" w:hAnsi="Times New Roman"/>
          <w:sz w:val="24"/>
          <w:szCs w:val="24"/>
        </w:rPr>
        <w:t xml:space="preserve">finansējumu ir </w:t>
      </w:r>
      <w:r w:rsidRPr="00DD2979">
        <w:rPr>
          <w:rFonts w:ascii="Times New Roman" w:hAnsi="Times New Roman"/>
          <w:sz w:val="24"/>
          <w:szCs w:val="24"/>
        </w:rPr>
        <w:t>prete</w:t>
      </w:r>
      <w:r w:rsidR="00A440E0" w:rsidRPr="00DD2979">
        <w:rPr>
          <w:rFonts w:ascii="Times New Roman" w:hAnsi="Times New Roman"/>
          <w:sz w:val="24"/>
          <w:szCs w:val="24"/>
        </w:rPr>
        <w:t>ndentam</w:t>
      </w:r>
      <w:r w:rsidRPr="00DD2979">
        <w:rPr>
          <w:rFonts w:ascii="Times New Roman" w:hAnsi="Times New Roman"/>
          <w:sz w:val="24"/>
          <w:szCs w:val="24"/>
        </w:rPr>
        <w:t xml:space="preserve"> </w:t>
      </w:r>
      <w:r w:rsidR="00A440E0" w:rsidRPr="00DD2979">
        <w:rPr>
          <w:rFonts w:ascii="Times New Roman" w:hAnsi="Times New Roman"/>
          <w:sz w:val="24"/>
          <w:szCs w:val="24"/>
        </w:rPr>
        <w:t>ar lielāko pretendenta biedriem pārskata gada 1.</w:t>
      </w:r>
      <w:r w:rsidR="00B403AF" w:rsidRPr="00DD2979">
        <w:rPr>
          <w:rFonts w:ascii="Times New Roman" w:hAnsi="Times New Roman"/>
          <w:sz w:val="24"/>
          <w:szCs w:val="24"/>
        </w:rPr>
        <w:t> </w:t>
      </w:r>
      <w:r w:rsidR="00A440E0" w:rsidRPr="00DD2979">
        <w:rPr>
          <w:rFonts w:ascii="Times New Roman" w:hAnsi="Times New Roman"/>
          <w:sz w:val="24"/>
          <w:szCs w:val="24"/>
        </w:rPr>
        <w:t>janvārī piešķirto nozvejas limitu kopsummas īpatsvaru no Latvijai Baltijas jūrā noteiktajām zvejas iespējām</w:t>
      </w:r>
      <w:r w:rsidRPr="00DD2979">
        <w:rPr>
          <w:rFonts w:ascii="Times New Roman" w:hAnsi="Times New Roman"/>
          <w:sz w:val="24"/>
          <w:szCs w:val="24"/>
        </w:rPr>
        <w:t>.</w:t>
      </w:r>
    </w:p>
    <w:p w14:paraId="6B950EC6" w14:textId="77777777" w:rsidR="008D22FE" w:rsidRPr="00DD2979" w:rsidRDefault="008D22FE" w:rsidP="00B3481E">
      <w:pPr>
        <w:pStyle w:val="Bezatstarpm"/>
        <w:ind w:firstLine="720"/>
        <w:jc w:val="both"/>
        <w:rPr>
          <w:rFonts w:ascii="Times New Roman" w:hAnsi="Times New Roman"/>
          <w:sz w:val="24"/>
          <w:szCs w:val="24"/>
          <w:lang w:eastAsia="lv-LV"/>
        </w:rPr>
      </w:pPr>
    </w:p>
    <w:p w14:paraId="5064C1FB" w14:textId="71FF49BA" w:rsidR="00B3481E" w:rsidRPr="00DD2979" w:rsidRDefault="00B3481E" w:rsidP="00B3481E">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1</w:t>
      </w:r>
      <w:r w:rsidR="00775EF6" w:rsidRPr="00DD2979">
        <w:rPr>
          <w:rFonts w:ascii="Times New Roman" w:hAnsi="Times New Roman"/>
          <w:sz w:val="24"/>
          <w:szCs w:val="24"/>
          <w:lang w:eastAsia="lv-LV"/>
        </w:rPr>
        <w:t>4</w:t>
      </w:r>
      <w:r w:rsidRPr="00DD2979">
        <w:rPr>
          <w:rFonts w:ascii="Times New Roman" w:hAnsi="Times New Roman"/>
          <w:sz w:val="24"/>
          <w:szCs w:val="24"/>
          <w:lang w:eastAsia="lv-LV"/>
        </w:rPr>
        <w:t xml:space="preserve">. </w:t>
      </w:r>
      <w:r w:rsidR="00B403AF" w:rsidRPr="00DD2979">
        <w:rPr>
          <w:rFonts w:ascii="Times New Roman" w:hAnsi="Times New Roman"/>
          <w:sz w:val="24"/>
          <w:szCs w:val="24"/>
          <w:lang w:eastAsia="lv-LV"/>
        </w:rPr>
        <w:t>Pretendents p</w:t>
      </w:r>
      <w:r w:rsidRPr="00DD2979">
        <w:rPr>
          <w:rFonts w:ascii="Times New Roman" w:hAnsi="Times New Roman"/>
          <w:sz w:val="24"/>
          <w:szCs w:val="24"/>
          <w:lang w:eastAsia="lv-LV"/>
        </w:rPr>
        <w:t>rojekt</w:t>
      </w:r>
      <w:r w:rsidR="00B403AF" w:rsidRPr="00DD2979">
        <w:rPr>
          <w:rFonts w:ascii="Times New Roman" w:hAnsi="Times New Roman"/>
          <w:sz w:val="24"/>
          <w:szCs w:val="24"/>
          <w:lang w:eastAsia="lv-LV"/>
        </w:rPr>
        <w:t>u sāk</w:t>
      </w:r>
      <w:r w:rsidRPr="00DD2979">
        <w:rPr>
          <w:rFonts w:ascii="Times New Roman" w:hAnsi="Times New Roman"/>
          <w:sz w:val="24"/>
          <w:szCs w:val="24"/>
          <w:lang w:eastAsia="lv-LV"/>
        </w:rPr>
        <w:t xml:space="preserve"> īsteno</w:t>
      </w:r>
      <w:r w:rsidR="00B403AF" w:rsidRPr="00DD2979">
        <w:rPr>
          <w:rFonts w:ascii="Times New Roman" w:hAnsi="Times New Roman"/>
          <w:sz w:val="24"/>
          <w:szCs w:val="24"/>
          <w:lang w:eastAsia="lv-LV"/>
        </w:rPr>
        <w:t>t</w:t>
      </w:r>
      <w:r w:rsidRPr="00DD2979">
        <w:rPr>
          <w:rFonts w:ascii="Times New Roman" w:hAnsi="Times New Roman"/>
          <w:sz w:val="24"/>
          <w:szCs w:val="24"/>
          <w:lang w:eastAsia="lv-LV"/>
        </w:rPr>
        <w:t xml:space="preserve"> ne vēlāk kā sešu mēnešu laikā pēc dienas, kad stājies spēkā lēmums par projekta iesnieguma apstiprināšanu.</w:t>
      </w:r>
      <w:r w:rsidR="00E07708" w:rsidRPr="00DD2979">
        <w:rPr>
          <w:rFonts w:ascii="Times New Roman" w:hAnsi="Times New Roman"/>
          <w:sz w:val="24"/>
          <w:szCs w:val="24"/>
          <w:lang w:eastAsia="lv-LV"/>
        </w:rPr>
        <w:t xml:space="preserve"> </w:t>
      </w:r>
      <w:r w:rsidR="006870A3" w:rsidRPr="00DD2979">
        <w:rPr>
          <w:rFonts w:ascii="Times New Roman" w:hAnsi="Times New Roman"/>
          <w:sz w:val="24"/>
          <w:szCs w:val="24"/>
          <w:lang w:eastAsia="lv-LV"/>
        </w:rPr>
        <w:t xml:space="preserve">Ja projektā paredzēta būvju būvniecība, pārbūve, atjaunošana, ierīkošana vai novietošana, tad </w:t>
      </w:r>
      <w:r w:rsidR="00B403AF" w:rsidRPr="00DD2979">
        <w:rPr>
          <w:rFonts w:ascii="Times New Roman" w:hAnsi="Times New Roman"/>
          <w:sz w:val="24"/>
          <w:szCs w:val="24"/>
          <w:lang w:eastAsia="lv-LV"/>
        </w:rPr>
        <w:t xml:space="preserve">pretendents </w:t>
      </w:r>
      <w:r w:rsidR="006870A3" w:rsidRPr="00DD2979">
        <w:rPr>
          <w:rFonts w:ascii="Times New Roman" w:hAnsi="Times New Roman"/>
          <w:sz w:val="24"/>
          <w:szCs w:val="24"/>
          <w:lang w:eastAsia="lv-LV"/>
        </w:rPr>
        <w:t>projekt</w:t>
      </w:r>
      <w:r w:rsidR="00B403AF" w:rsidRPr="00DD2979">
        <w:rPr>
          <w:rFonts w:ascii="Times New Roman" w:hAnsi="Times New Roman"/>
          <w:sz w:val="24"/>
          <w:szCs w:val="24"/>
          <w:lang w:eastAsia="lv-LV"/>
        </w:rPr>
        <w:t>u sāk</w:t>
      </w:r>
      <w:r w:rsidR="006870A3" w:rsidRPr="00DD2979">
        <w:rPr>
          <w:rFonts w:ascii="Times New Roman" w:hAnsi="Times New Roman"/>
          <w:sz w:val="24"/>
          <w:szCs w:val="24"/>
          <w:lang w:eastAsia="lv-LV"/>
        </w:rPr>
        <w:t xml:space="preserve"> īsteno</w:t>
      </w:r>
      <w:r w:rsidR="00B403AF" w:rsidRPr="00DD2979">
        <w:rPr>
          <w:rFonts w:ascii="Times New Roman" w:hAnsi="Times New Roman"/>
          <w:sz w:val="24"/>
          <w:szCs w:val="24"/>
          <w:lang w:eastAsia="lv-LV"/>
        </w:rPr>
        <w:t>t</w:t>
      </w:r>
      <w:r w:rsidR="006870A3" w:rsidRPr="00DD2979">
        <w:rPr>
          <w:rFonts w:ascii="Times New Roman" w:hAnsi="Times New Roman"/>
          <w:sz w:val="24"/>
          <w:szCs w:val="24"/>
          <w:lang w:eastAsia="lv-LV"/>
        </w:rPr>
        <w:t xml:space="preserve"> ne vēlāk kā deviņu mēnešu laikā pēc dienas, kad stājies spēkā lēmums par projekta apstiprināšanu.</w:t>
      </w:r>
    </w:p>
    <w:p w14:paraId="4472A45B" w14:textId="77777777" w:rsidR="008D22FE" w:rsidRPr="00DD2979" w:rsidRDefault="008D22FE" w:rsidP="00B3481E">
      <w:pPr>
        <w:pStyle w:val="tv213"/>
        <w:spacing w:before="0" w:beforeAutospacing="0" w:after="0" w:afterAutospacing="0"/>
        <w:ind w:firstLine="720"/>
        <w:jc w:val="both"/>
      </w:pPr>
    </w:p>
    <w:p w14:paraId="7D181FA8" w14:textId="7B339485" w:rsidR="00B3481E" w:rsidRPr="00DD2979" w:rsidRDefault="00B3481E" w:rsidP="00B3481E">
      <w:pPr>
        <w:pStyle w:val="tv213"/>
        <w:spacing w:before="0" w:beforeAutospacing="0" w:after="0" w:afterAutospacing="0"/>
        <w:ind w:firstLine="720"/>
        <w:jc w:val="both"/>
        <w:rPr>
          <w:rFonts w:eastAsia="Calibri"/>
          <w:lang w:eastAsia="en-US"/>
        </w:rPr>
      </w:pPr>
      <w:r w:rsidRPr="00DD2979">
        <w:t>1</w:t>
      </w:r>
      <w:r w:rsidR="00775EF6" w:rsidRPr="00DD2979">
        <w:t>5</w:t>
      </w:r>
      <w:r w:rsidRPr="00DD2979">
        <w:t xml:space="preserve">. </w:t>
      </w:r>
      <w:r w:rsidRPr="00DD2979">
        <w:rPr>
          <w:rFonts w:eastAsia="Calibri"/>
          <w:lang w:eastAsia="en-US"/>
        </w:rPr>
        <w:t>Šo noteikumu 1</w:t>
      </w:r>
      <w:r w:rsidR="002C38AB" w:rsidRPr="00DD2979">
        <w:rPr>
          <w:rFonts w:eastAsia="Calibri"/>
          <w:lang w:eastAsia="en-US"/>
        </w:rPr>
        <w:t>2</w:t>
      </w:r>
      <w:r w:rsidRPr="00DD2979">
        <w:rPr>
          <w:rFonts w:eastAsia="Calibri"/>
          <w:lang w:eastAsia="en-US"/>
        </w:rPr>
        <w:t>.</w:t>
      </w:r>
      <w:r w:rsidR="00B403AF" w:rsidRPr="00DD2979">
        <w:rPr>
          <w:rFonts w:eastAsia="Calibri"/>
          <w:lang w:eastAsia="en-US"/>
        </w:rPr>
        <w:t> </w:t>
      </w:r>
      <w:r w:rsidRPr="00DD2979">
        <w:rPr>
          <w:rFonts w:eastAsia="Calibri"/>
          <w:lang w:eastAsia="en-US"/>
        </w:rPr>
        <w:t>punktā minēto nosacījumu uzskata par izpildītu, ja tiek izpildīts viens no nosacījumiem:</w:t>
      </w:r>
    </w:p>
    <w:p w14:paraId="21835FC0" w14:textId="219580DD" w:rsidR="00B3481E" w:rsidRPr="00DD2979" w:rsidRDefault="00B3481E" w:rsidP="00B3481E">
      <w:pPr>
        <w:pStyle w:val="tv213"/>
        <w:spacing w:before="0" w:beforeAutospacing="0" w:after="0" w:afterAutospacing="0"/>
        <w:ind w:firstLine="720"/>
        <w:jc w:val="both"/>
        <w:rPr>
          <w:rFonts w:eastAsia="Calibri"/>
          <w:lang w:eastAsia="en-US"/>
        </w:rPr>
      </w:pPr>
      <w:r w:rsidRPr="00DD2979">
        <w:rPr>
          <w:rFonts w:eastAsia="Calibri"/>
          <w:lang w:eastAsia="en-US"/>
        </w:rPr>
        <w:t>1</w:t>
      </w:r>
      <w:r w:rsidR="00775EF6" w:rsidRPr="00DD2979">
        <w:rPr>
          <w:rFonts w:eastAsia="Calibri"/>
          <w:lang w:eastAsia="en-US"/>
        </w:rPr>
        <w:t>5</w:t>
      </w:r>
      <w:r w:rsidRPr="00DD2979">
        <w:rPr>
          <w:rFonts w:eastAsia="Calibri"/>
          <w:lang w:eastAsia="en-US"/>
        </w:rPr>
        <w:t>.1. pretendents Lauku atbalsta dienestā ir iesniedzis</w:t>
      </w:r>
      <w:r w:rsidR="003014C8" w:rsidRPr="00DD2979">
        <w:rPr>
          <w:rFonts w:eastAsia="Calibri"/>
          <w:lang w:eastAsia="en-US"/>
        </w:rPr>
        <w:t xml:space="preserve"> papildinātu būvatļaujas kopiju </w:t>
      </w:r>
      <w:r w:rsidRPr="00DD2979">
        <w:rPr>
          <w:rFonts w:eastAsia="Calibri"/>
          <w:lang w:eastAsia="en-US"/>
        </w:rPr>
        <w:t>ar būvvaldes atzīmi par būvdarbu uzsākšanas nosacījumu izpildi;</w:t>
      </w:r>
    </w:p>
    <w:p w14:paraId="47FD1BFF" w14:textId="2D31BFBD" w:rsidR="00B3481E" w:rsidRPr="00DD2979" w:rsidRDefault="00B3481E" w:rsidP="00B3481E">
      <w:pPr>
        <w:pStyle w:val="tv213"/>
        <w:spacing w:before="0" w:beforeAutospacing="0" w:after="0" w:afterAutospacing="0"/>
        <w:ind w:firstLine="720"/>
        <w:jc w:val="both"/>
        <w:rPr>
          <w:rFonts w:eastAsia="Calibri"/>
          <w:lang w:eastAsia="en-US"/>
        </w:rPr>
      </w:pPr>
      <w:r w:rsidRPr="00DD2979">
        <w:rPr>
          <w:rFonts w:eastAsia="Calibri"/>
          <w:lang w:eastAsia="en-US"/>
        </w:rPr>
        <w:t>1</w:t>
      </w:r>
      <w:r w:rsidR="00775EF6" w:rsidRPr="00DD2979">
        <w:rPr>
          <w:rFonts w:eastAsia="Calibri"/>
          <w:lang w:eastAsia="en-US"/>
        </w:rPr>
        <w:t>5</w:t>
      </w:r>
      <w:r w:rsidRPr="00DD2979">
        <w:rPr>
          <w:rFonts w:eastAsia="Calibri"/>
          <w:lang w:eastAsia="en-US"/>
        </w:rPr>
        <w:t xml:space="preserve">.2. pretendents ir iegādājies vismaz vienu no projektā paredzētajiem pamatlīdzekļiem, kura vērtība veido vismaz </w:t>
      </w:r>
      <w:r w:rsidR="009B0DE1" w:rsidRPr="00DD2979">
        <w:rPr>
          <w:rFonts w:eastAsia="Calibri"/>
          <w:lang w:eastAsia="en-US"/>
        </w:rPr>
        <w:t>10</w:t>
      </w:r>
      <w:r w:rsidR="00B403AF" w:rsidRPr="00DD2979">
        <w:rPr>
          <w:rFonts w:eastAsia="Calibri"/>
          <w:lang w:eastAsia="en-US"/>
        </w:rPr>
        <w:t> </w:t>
      </w:r>
      <w:r w:rsidR="009B0DE1" w:rsidRPr="00DD2979">
        <w:rPr>
          <w:rFonts w:eastAsia="Calibri"/>
          <w:lang w:eastAsia="en-US"/>
        </w:rPr>
        <w:t>procent</w:t>
      </w:r>
      <w:r w:rsidR="00B403AF" w:rsidRPr="00DD2979">
        <w:rPr>
          <w:rFonts w:eastAsia="Calibri"/>
          <w:lang w:eastAsia="en-US"/>
        </w:rPr>
        <w:t>u</w:t>
      </w:r>
      <w:r w:rsidRPr="00DD2979">
        <w:rPr>
          <w:rFonts w:eastAsia="Calibri"/>
          <w:lang w:eastAsia="en-US"/>
        </w:rPr>
        <w:t xml:space="preserve"> no paredzētās pamatlīdzekļu iegādes summas;</w:t>
      </w:r>
    </w:p>
    <w:p w14:paraId="5427D7E8" w14:textId="4A396F7E" w:rsidR="00B3481E" w:rsidRPr="00DD2979" w:rsidRDefault="00B3481E" w:rsidP="00B3481E">
      <w:pPr>
        <w:pStyle w:val="tv213"/>
        <w:spacing w:before="0" w:beforeAutospacing="0" w:after="0" w:afterAutospacing="0"/>
        <w:ind w:firstLine="720"/>
        <w:jc w:val="both"/>
        <w:rPr>
          <w:rFonts w:eastAsia="Calibri"/>
          <w:lang w:eastAsia="en-US"/>
        </w:rPr>
      </w:pPr>
      <w:r w:rsidRPr="00DD2979">
        <w:rPr>
          <w:rFonts w:eastAsia="Calibri"/>
          <w:lang w:eastAsia="en-US"/>
        </w:rPr>
        <w:t>1</w:t>
      </w:r>
      <w:r w:rsidR="00775EF6" w:rsidRPr="00DD2979">
        <w:rPr>
          <w:rFonts w:eastAsia="Calibri"/>
          <w:lang w:eastAsia="en-US"/>
        </w:rPr>
        <w:t>5</w:t>
      </w:r>
      <w:r w:rsidRPr="00DD2979">
        <w:rPr>
          <w:rFonts w:eastAsia="Calibri"/>
          <w:lang w:eastAsia="en-US"/>
        </w:rPr>
        <w:t xml:space="preserve">.3. citos gadījumos pretendents </w:t>
      </w:r>
      <w:r w:rsidR="00A9484F" w:rsidRPr="00DD2979">
        <w:rPr>
          <w:rFonts w:eastAsia="Calibri"/>
          <w:lang w:eastAsia="en-US"/>
        </w:rPr>
        <w:t xml:space="preserve">ir noslēdzis līgumu ar projekta iesniegumā ietverto attiecināmo izmaksu piegādātāju vai pakalpojuma sniedzēju </w:t>
      </w:r>
      <w:r w:rsidRPr="00DD2979">
        <w:rPr>
          <w:rFonts w:eastAsia="Calibri"/>
          <w:lang w:eastAsia="en-US"/>
        </w:rPr>
        <w:t>un samaksājis avansu vismaz 20</w:t>
      </w:r>
      <w:r w:rsidR="00B403AF" w:rsidRPr="00DD2979">
        <w:rPr>
          <w:rFonts w:eastAsia="Calibri"/>
          <w:lang w:eastAsia="en-US"/>
        </w:rPr>
        <w:t> </w:t>
      </w:r>
      <w:r w:rsidRPr="00DD2979">
        <w:rPr>
          <w:rFonts w:eastAsia="Calibri"/>
          <w:lang w:eastAsia="en-US"/>
        </w:rPr>
        <w:t>procentu apmērā no paredzētās iegādes summas.</w:t>
      </w:r>
    </w:p>
    <w:p w14:paraId="1792CA0F" w14:textId="77777777" w:rsidR="008D22FE" w:rsidRPr="00DD2979" w:rsidRDefault="008D22FE" w:rsidP="002C2135">
      <w:pPr>
        <w:pStyle w:val="tv213"/>
        <w:spacing w:before="0" w:beforeAutospacing="0" w:after="0" w:afterAutospacing="0"/>
        <w:ind w:firstLine="720"/>
        <w:jc w:val="both"/>
        <w:rPr>
          <w:rFonts w:eastAsia="Calibri"/>
          <w:lang w:eastAsia="en-US"/>
        </w:rPr>
      </w:pPr>
    </w:p>
    <w:p w14:paraId="755E4EB4" w14:textId="2D6C6CB2" w:rsidR="002C2135" w:rsidRPr="00DD2979" w:rsidRDefault="002C2135" w:rsidP="002C2135">
      <w:pPr>
        <w:pStyle w:val="tv213"/>
        <w:spacing w:before="0" w:beforeAutospacing="0" w:after="0" w:afterAutospacing="0"/>
        <w:ind w:firstLine="720"/>
        <w:jc w:val="both"/>
      </w:pPr>
      <w:r w:rsidRPr="00DD2979">
        <w:rPr>
          <w:rFonts w:eastAsia="Calibri"/>
          <w:lang w:eastAsia="en-US"/>
        </w:rPr>
        <w:t>1</w:t>
      </w:r>
      <w:r w:rsidR="00775EF6" w:rsidRPr="00DD2979">
        <w:rPr>
          <w:rFonts w:eastAsia="Calibri"/>
          <w:lang w:eastAsia="en-US"/>
        </w:rPr>
        <w:t>6</w:t>
      </w:r>
      <w:r w:rsidRPr="00DD2979">
        <w:rPr>
          <w:rFonts w:eastAsia="Calibri"/>
          <w:lang w:eastAsia="en-US"/>
        </w:rPr>
        <w:t xml:space="preserve">. </w:t>
      </w:r>
      <w:r w:rsidR="005D2801" w:rsidRPr="00DD2979">
        <w:t xml:space="preserve">Pēc projekta īstenošanas, kura kopējās attiecināmās izmaksas pārsniedz vienu miljonu </w:t>
      </w:r>
      <w:proofErr w:type="spellStart"/>
      <w:r w:rsidR="00FA40CA" w:rsidRPr="00DD2979">
        <w:rPr>
          <w:i/>
        </w:rPr>
        <w:t>eu</w:t>
      </w:r>
      <w:r w:rsidR="005D2801" w:rsidRPr="00DD2979">
        <w:rPr>
          <w:i/>
        </w:rPr>
        <w:t>ro</w:t>
      </w:r>
      <w:proofErr w:type="spellEnd"/>
      <w:r w:rsidR="005D2801" w:rsidRPr="00DD2979">
        <w:t xml:space="preserve">, </w:t>
      </w:r>
      <w:r w:rsidR="00B403AF" w:rsidRPr="00DD2979">
        <w:t xml:space="preserve">no tā </w:t>
      </w:r>
      <w:r w:rsidR="005D2801" w:rsidRPr="00DD2979">
        <w:t xml:space="preserve">netiek gūti neto ienākumi </w:t>
      </w:r>
      <w:r w:rsidR="0026585B" w:rsidRPr="00DD2979">
        <w:t>regula</w:t>
      </w:r>
      <w:r w:rsidR="00FA40CA" w:rsidRPr="00DD2979">
        <w:t>s</w:t>
      </w:r>
      <w:r w:rsidR="0026585B" w:rsidRPr="00DD2979">
        <w:t xml:space="preserve"> Nr.</w:t>
      </w:r>
      <w:r w:rsidR="00B403AF" w:rsidRPr="00DD2979">
        <w:t> </w:t>
      </w:r>
      <w:r w:rsidR="0026585B" w:rsidRPr="00DD2979">
        <w:t xml:space="preserve">1303/2013 </w:t>
      </w:r>
      <w:r w:rsidR="005D2801" w:rsidRPr="00DD2979">
        <w:t>61.</w:t>
      </w:r>
      <w:r w:rsidR="00B403AF" w:rsidRPr="00DD2979">
        <w:t> </w:t>
      </w:r>
      <w:r w:rsidR="005D2801" w:rsidRPr="00DD2979">
        <w:t>panta 1.</w:t>
      </w:r>
      <w:r w:rsidR="00B403AF" w:rsidRPr="00DD2979">
        <w:t> </w:t>
      </w:r>
      <w:r w:rsidR="005D2801" w:rsidRPr="00DD2979">
        <w:t>punkta izpratnē.</w:t>
      </w:r>
    </w:p>
    <w:p w14:paraId="3DFE4481" w14:textId="77777777" w:rsidR="008D22FE" w:rsidRPr="00DD2979" w:rsidRDefault="008D22FE" w:rsidP="00B3481E">
      <w:pPr>
        <w:pStyle w:val="Bezatstarpm"/>
        <w:ind w:firstLine="720"/>
        <w:jc w:val="both"/>
        <w:rPr>
          <w:rFonts w:ascii="Times New Roman" w:hAnsi="Times New Roman"/>
          <w:sz w:val="24"/>
          <w:szCs w:val="24"/>
          <w:lang w:eastAsia="lv-LV"/>
        </w:rPr>
      </w:pPr>
    </w:p>
    <w:p w14:paraId="5E96DF1B" w14:textId="71D03A98" w:rsidR="00B3481E" w:rsidRPr="00DD2979" w:rsidRDefault="00B3481E" w:rsidP="00B3481E">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1</w:t>
      </w:r>
      <w:r w:rsidR="003014C8" w:rsidRPr="00DD2979">
        <w:rPr>
          <w:rFonts w:ascii="Times New Roman" w:hAnsi="Times New Roman"/>
          <w:sz w:val="24"/>
          <w:szCs w:val="24"/>
          <w:lang w:eastAsia="lv-LV"/>
        </w:rPr>
        <w:t>7</w:t>
      </w:r>
      <w:r w:rsidRPr="00DD2979">
        <w:rPr>
          <w:rFonts w:ascii="Times New Roman" w:hAnsi="Times New Roman"/>
          <w:sz w:val="24"/>
          <w:szCs w:val="24"/>
          <w:lang w:eastAsia="lv-LV"/>
        </w:rPr>
        <w:t>. Vis</w:t>
      </w:r>
      <w:r w:rsidR="00B403AF" w:rsidRPr="00DD2979">
        <w:rPr>
          <w:rFonts w:ascii="Times New Roman" w:hAnsi="Times New Roman"/>
          <w:sz w:val="24"/>
          <w:szCs w:val="24"/>
          <w:lang w:eastAsia="lv-LV"/>
        </w:rPr>
        <w:t>u</w:t>
      </w:r>
      <w:r w:rsidRPr="00DD2979">
        <w:rPr>
          <w:rFonts w:ascii="Times New Roman" w:hAnsi="Times New Roman"/>
          <w:sz w:val="24"/>
          <w:szCs w:val="24"/>
          <w:lang w:eastAsia="lv-LV"/>
        </w:rPr>
        <w:t xml:space="preserve"> projekt</w:t>
      </w:r>
      <w:r w:rsidR="00B403AF" w:rsidRPr="00DD2979">
        <w:rPr>
          <w:rFonts w:ascii="Times New Roman" w:hAnsi="Times New Roman"/>
          <w:sz w:val="24"/>
          <w:szCs w:val="24"/>
          <w:lang w:eastAsia="lv-LV"/>
        </w:rPr>
        <w:t>u</w:t>
      </w:r>
      <w:r w:rsidRPr="00DD2979">
        <w:rPr>
          <w:rFonts w:ascii="Times New Roman" w:hAnsi="Times New Roman"/>
          <w:sz w:val="24"/>
          <w:szCs w:val="24"/>
          <w:lang w:eastAsia="lv-LV"/>
        </w:rPr>
        <w:t xml:space="preserve"> uzraudzības periods </w:t>
      </w:r>
      <w:r w:rsidR="007774AE" w:rsidRPr="00DD2979">
        <w:rPr>
          <w:rFonts w:ascii="Times New Roman" w:hAnsi="Times New Roman"/>
          <w:sz w:val="24"/>
          <w:szCs w:val="24"/>
          <w:lang w:eastAsia="lv-LV"/>
        </w:rPr>
        <w:t xml:space="preserve">pēc to īstenošanas </w:t>
      </w:r>
      <w:r w:rsidRPr="00DD2979">
        <w:rPr>
          <w:rFonts w:ascii="Times New Roman" w:hAnsi="Times New Roman"/>
          <w:sz w:val="24"/>
          <w:szCs w:val="24"/>
          <w:lang w:eastAsia="lv-LV"/>
        </w:rPr>
        <w:t>ir pieci gadi.</w:t>
      </w:r>
    </w:p>
    <w:p w14:paraId="03AD90AC" w14:textId="77777777" w:rsidR="00AB7E98" w:rsidRPr="00DD2979" w:rsidRDefault="00AB7E98" w:rsidP="00B3481E">
      <w:pPr>
        <w:pStyle w:val="Bezatstarpm"/>
        <w:ind w:firstLine="720"/>
        <w:jc w:val="both"/>
        <w:rPr>
          <w:rFonts w:ascii="Times New Roman" w:hAnsi="Times New Roman"/>
          <w:sz w:val="24"/>
          <w:szCs w:val="24"/>
          <w:lang w:eastAsia="lv-LV"/>
        </w:rPr>
      </w:pPr>
    </w:p>
    <w:p w14:paraId="7AC39572" w14:textId="06368E22" w:rsidR="00814128" w:rsidRPr="00DD2979" w:rsidRDefault="002070D7" w:rsidP="00814128">
      <w:pPr>
        <w:pStyle w:val="Bezatstarpm"/>
        <w:jc w:val="center"/>
        <w:rPr>
          <w:rFonts w:ascii="Times New Roman" w:hAnsi="Times New Roman"/>
          <w:b/>
          <w:bCs/>
          <w:sz w:val="24"/>
          <w:szCs w:val="24"/>
          <w:lang w:eastAsia="lv-LV"/>
        </w:rPr>
      </w:pPr>
      <w:bookmarkStart w:id="10" w:name="366093"/>
      <w:r w:rsidRPr="00DD2979">
        <w:rPr>
          <w:rFonts w:ascii="Times New Roman" w:hAnsi="Times New Roman"/>
          <w:b/>
          <w:bCs/>
          <w:sz w:val="24"/>
          <w:szCs w:val="24"/>
          <w:lang w:eastAsia="lv-LV"/>
        </w:rPr>
        <w:t>III</w:t>
      </w:r>
      <w:r w:rsidR="00814128" w:rsidRPr="00DD2979">
        <w:rPr>
          <w:rFonts w:ascii="Times New Roman" w:hAnsi="Times New Roman"/>
          <w:b/>
          <w:bCs/>
          <w:sz w:val="24"/>
          <w:szCs w:val="24"/>
          <w:lang w:eastAsia="lv-LV"/>
        </w:rPr>
        <w:t>. Publiskā finansējuma apmērs</w:t>
      </w:r>
      <w:bookmarkEnd w:id="10"/>
    </w:p>
    <w:p w14:paraId="3C493F62" w14:textId="77777777" w:rsidR="00814128" w:rsidRPr="00DD2979" w:rsidRDefault="00814128" w:rsidP="00814128">
      <w:pPr>
        <w:pStyle w:val="Bezatstarpm"/>
        <w:jc w:val="both"/>
        <w:rPr>
          <w:rFonts w:ascii="Times New Roman" w:hAnsi="Times New Roman"/>
          <w:sz w:val="24"/>
          <w:szCs w:val="24"/>
          <w:lang w:eastAsia="lv-LV"/>
        </w:rPr>
      </w:pPr>
      <w:bookmarkStart w:id="11" w:name="p26"/>
      <w:bookmarkEnd w:id="11"/>
    </w:p>
    <w:p w14:paraId="0915EBA0" w14:textId="77777777" w:rsidR="003014C8" w:rsidRPr="00DD2979" w:rsidRDefault="00814128"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1</w:t>
      </w:r>
      <w:r w:rsidR="003014C8" w:rsidRPr="00DD2979">
        <w:rPr>
          <w:rFonts w:ascii="Times New Roman" w:hAnsi="Times New Roman"/>
          <w:sz w:val="24"/>
          <w:szCs w:val="24"/>
          <w:lang w:eastAsia="lv-LV"/>
        </w:rPr>
        <w:t>8</w:t>
      </w:r>
      <w:r w:rsidRPr="00DD2979">
        <w:rPr>
          <w:rFonts w:ascii="Times New Roman" w:hAnsi="Times New Roman"/>
          <w:sz w:val="24"/>
          <w:szCs w:val="24"/>
          <w:lang w:eastAsia="lv-LV"/>
        </w:rPr>
        <w:t>. Publiskā finansējuma apmērs:</w:t>
      </w:r>
    </w:p>
    <w:p w14:paraId="74B37A22" w14:textId="28FD099B" w:rsidR="00814128" w:rsidRPr="00DD2979" w:rsidRDefault="00814128"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1</w:t>
      </w:r>
      <w:r w:rsidR="003014C8" w:rsidRPr="00DD2979">
        <w:rPr>
          <w:rFonts w:ascii="Times New Roman" w:hAnsi="Times New Roman"/>
          <w:sz w:val="24"/>
          <w:szCs w:val="24"/>
          <w:lang w:eastAsia="lv-LV"/>
        </w:rPr>
        <w:t>8</w:t>
      </w:r>
      <w:r w:rsidRPr="00DD2979">
        <w:rPr>
          <w:rFonts w:ascii="Times New Roman" w:hAnsi="Times New Roman"/>
          <w:sz w:val="24"/>
          <w:szCs w:val="24"/>
          <w:lang w:eastAsia="lv-LV"/>
        </w:rPr>
        <w:t>.1. biedrībai, kas nav zvejas produktu ražotāju organizācija</w:t>
      </w:r>
      <w:r w:rsidR="00A9484F" w:rsidRPr="00DD2979">
        <w:rPr>
          <w:rFonts w:ascii="Times New Roman" w:hAnsi="Times New Roman"/>
          <w:sz w:val="24"/>
          <w:szCs w:val="24"/>
          <w:lang w:eastAsia="lv-LV"/>
        </w:rPr>
        <w:t xml:space="preserve">, ir 60 procenti no attiecināmajām izmaksām saskaņā ar regulas Nr. 508/2014 </w:t>
      </w:r>
      <w:proofErr w:type="gramStart"/>
      <w:r w:rsidR="00A9484F" w:rsidRPr="00DD2979">
        <w:rPr>
          <w:rFonts w:ascii="Times New Roman" w:hAnsi="Times New Roman"/>
          <w:sz w:val="24"/>
          <w:szCs w:val="24"/>
          <w:lang w:eastAsia="lv-LV"/>
        </w:rPr>
        <w:t>95.panta</w:t>
      </w:r>
      <w:proofErr w:type="gramEnd"/>
      <w:r w:rsidR="00A9484F" w:rsidRPr="00DD2979">
        <w:rPr>
          <w:rFonts w:ascii="Times New Roman" w:hAnsi="Times New Roman"/>
          <w:sz w:val="24"/>
          <w:szCs w:val="24"/>
          <w:lang w:eastAsia="lv-LV"/>
        </w:rPr>
        <w:t xml:space="preserve"> 1. un 4. apakšpunktu</w:t>
      </w:r>
      <w:r w:rsidRPr="00DD2979">
        <w:rPr>
          <w:rFonts w:ascii="Times New Roman" w:hAnsi="Times New Roman"/>
          <w:sz w:val="24"/>
          <w:szCs w:val="24"/>
          <w:lang w:eastAsia="lv-LV"/>
        </w:rPr>
        <w:t xml:space="preserve">;  </w:t>
      </w:r>
    </w:p>
    <w:p w14:paraId="24616469" w14:textId="11F369FE" w:rsidR="002C38AB" w:rsidRPr="00DD2979" w:rsidRDefault="00814128" w:rsidP="00B149E3">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1</w:t>
      </w:r>
      <w:r w:rsidR="003014C8" w:rsidRPr="00DD2979">
        <w:rPr>
          <w:rFonts w:ascii="Times New Roman" w:hAnsi="Times New Roman"/>
          <w:sz w:val="24"/>
          <w:szCs w:val="24"/>
          <w:lang w:eastAsia="lv-LV"/>
        </w:rPr>
        <w:t>8</w:t>
      </w:r>
      <w:r w:rsidRPr="00DD2979">
        <w:rPr>
          <w:rFonts w:ascii="Times New Roman" w:hAnsi="Times New Roman"/>
          <w:sz w:val="24"/>
          <w:szCs w:val="24"/>
          <w:lang w:eastAsia="lv-LV"/>
        </w:rPr>
        <w:t xml:space="preserve">.2. </w:t>
      </w:r>
      <w:r w:rsidR="00A9484F" w:rsidRPr="00DD2979">
        <w:rPr>
          <w:rFonts w:ascii="Times New Roman" w:hAnsi="Times New Roman"/>
          <w:sz w:val="24"/>
          <w:szCs w:val="24"/>
          <w:lang w:eastAsia="lv-LV"/>
        </w:rPr>
        <w:t xml:space="preserve">biedrībai, kas ir </w:t>
      </w:r>
      <w:r w:rsidR="00436FA4" w:rsidRPr="00DD2979">
        <w:rPr>
          <w:rFonts w:ascii="Times New Roman" w:hAnsi="Times New Roman"/>
          <w:sz w:val="24"/>
          <w:szCs w:val="24"/>
          <w:lang w:eastAsia="lv-LV"/>
        </w:rPr>
        <w:t xml:space="preserve">atzīta </w:t>
      </w:r>
      <w:r w:rsidRPr="00DD2979">
        <w:rPr>
          <w:rFonts w:ascii="Times New Roman" w:hAnsi="Times New Roman"/>
          <w:sz w:val="24"/>
          <w:szCs w:val="24"/>
          <w:lang w:eastAsia="lv-LV"/>
        </w:rPr>
        <w:t>zvejas produktu ražotāju organizācija</w:t>
      </w:r>
      <w:r w:rsidR="00A9484F" w:rsidRPr="00DD2979">
        <w:rPr>
          <w:rFonts w:ascii="Times New Roman" w:hAnsi="Times New Roman"/>
          <w:sz w:val="24"/>
          <w:szCs w:val="24"/>
          <w:lang w:eastAsia="lv-LV"/>
        </w:rPr>
        <w:t>, ir 7</w:t>
      </w:r>
      <w:r w:rsidRPr="00DD2979">
        <w:rPr>
          <w:rFonts w:ascii="Times New Roman" w:hAnsi="Times New Roman"/>
          <w:sz w:val="24"/>
          <w:szCs w:val="24"/>
          <w:lang w:eastAsia="lv-LV"/>
        </w:rPr>
        <w:t>5</w:t>
      </w:r>
      <w:r w:rsidR="00B403AF" w:rsidRPr="00DD2979">
        <w:rPr>
          <w:rFonts w:ascii="Times New Roman" w:hAnsi="Times New Roman"/>
          <w:sz w:val="24"/>
          <w:szCs w:val="24"/>
          <w:lang w:eastAsia="lv-LV"/>
        </w:rPr>
        <w:t> </w:t>
      </w:r>
      <w:r w:rsidR="009B0DE1" w:rsidRPr="00DD2979">
        <w:rPr>
          <w:rFonts w:ascii="Times New Roman" w:hAnsi="Times New Roman"/>
          <w:sz w:val="24"/>
          <w:szCs w:val="24"/>
          <w:lang w:eastAsia="lv-LV"/>
        </w:rPr>
        <w:t>procenti</w:t>
      </w:r>
      <w:r w:rsidR="00A9484F" w:rsidRPr="00DD2979">
        <w:rPr>
          <w:rFonts w:ascii="Times New Roman" w:hAnsi="Times New Roman"/>
          <w:sz w:val="24"/>
          <w:szCs w:val="24"/>
          <w:lang w:eastAsia="lv-LV"/>
        </w:rPr>
        <w:t xml:space="preserve"> no attiecināmajām izmaksām saskaņā ar regulas Nr. 508/2014 </w:t>
      </w:r>
      <w:proofErr w:type="gramStart"/>
      <w:r w:rsidR="00A9484F" w:rsidRPr="00DD2979">
        <w:rPr>
          <w:rFonts w:ascii="Times New Roman" w:hAnsi="Times New Roman"/>
          <w:sz w:val="24"/>
          <w:szCs w:val="24"/>
          <w:lang w:eastAsia="lv-LV"/>
        </w:rPr>
        <w:t>95.panta</w:t>
      </w:r>
      <w:proofErr w:type="gramEnd"/>
      <w:r w:rsidR="00A9484F" w:rsidRPr="00DD2979">
        <w:rPr>
          <w:rFonts w:ascii="Times New Roman" w:hAnsi="Times New Roman"/>
          <w:sz w:val="24"/>
          <w:szCs w:val="24"/>
          <w:lang w:eastAsia="lv-LV"/>
        </w:rPr>
        <w:t xml:space="preserve"> 1. un 4. apakšpunktu</w:t>
      </w:r>
      <w:r w:rsidR="002C38AB" w:rsidRPr="00DD2979">
        <w:rPr>
          <w:rFonts w:ascii="Times New Roman" w:hAnsi="Times New Roman"/>
          <w:sz w:val="24"/>
          <w:szCs w:val="24"/>
          <w:lang w:eastAsia="lv-LV"/>
        </w:rPr>
        <w:t>;</w:t>
      </w:r>
    </w:p>
    <w:p w14:paraId="4755E5F0" w14:textId="517D4009" w:rsidR="00B149E3" w:rsidRPr="00DD2979" w:rsidRDefault="002C38AB" w:rsidP="00B149E3">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1</w:t>
      </w:r>
      <w:r w:rsidR="003014C8" w:rsidRPr="00DD2979">
        <w:rPr>
          <w:rFonts w:ascii="Times New Roman" w:hAnsi="Times New Roman"/>
          <w:sz w:val="24"/>
          <w:szCs w:val="24"/>
          <w:lang w:eastAsia="lv-LV"/>
        </w:rPr>
        <w:t>8</w:t>
      </w:r>
      <w:r w:rsidRPr="00DD2979">
        <w:rPr>
          <w:rFonts w:ascii="Times New Roman" w:hAnsi="Times New Roman"/>
          <w:sz w:val="24"/>
          <w:szCs w:val="24"/>
          <w:lang w:eastAsia="lv-LV"/>
        </w:rPr>
        <w:t>.3</w:t>
      </w:r>
      <w:r w:rsidR="00B149E3" w:rsidRPr="00DD2979">
        <w:rPr>
          <w:rFonts w:ascii="Times New Roman" w:hAnsi="Times New Roman"/>
          <w:sz w:val="24"/>
          <w:szCs w:val="24"/>
          <w:lang w:eastAsia="lv-LV"/>
        </w:rPr>
        <w:t>.</w:t>
      </w:r>
      <w:r w:rsidRPr="00DD2979">
        <w:rPr>
          <w:rFonts w:ascii="Times New Roman" w:hAnsi="Times New Roman"/>
          <w:sz w:val="24"/>
          <w:szCs w:val="24"/>
          <w:lang w:eastAsia="lv-LV"/>
        </w:rPr>
        <w:t xml:space="preserve"> </w:t>
      </w:r>
      <w:r w:rsidR="00A9484F" w:rsidRPr="00DD2979">
        <w:rPr>
          <w:rFonts w:ascii="Times New Roman" w:hAnsi="Times New Roman"/>
          <w:sz w:val="24"/>
          <w:szCs w:val="24"/>
          <w:lang w:eastAsia="lv-LV"/>
        </w:rPr>
        <w:t>pretendentam, kurš</w:t>
      </w:r>
      <w:r w:rsidRPr="00DD2979">
        <w:rPr>
          <w:rFonts w:ascii="Times New Roman" w:hAnsi="Times New Roman"/>
          <w:sz w:val="24"/>
          <w:szCs w:val="24"/>
          <w:lang w:eastAsia="lv-LV"/>
        </w:rPr>
        <w:t xml:space="preserve"> projektu </w:t>
      </w:r>
      <w:r w:rsidR="00B403AF" w:rsidRPr="00DD2979">
        <w:rPr>
          <w:rFonts w:ascii="Times New Roman" w:hAnsi="Times New Roman"/>
          <w:sz w:val="24"/>
          <w:szCs w:val="24"/>
          <w:lang w:eastAsia="lv-LV"/>
        </w:rPr>
        <w:t xml:space="preserve">īsteno </w:t>
      </w:r>
      <w:r w:rsidRPr="00DD2979">
        <w:rPr>
          <w:rFonts w:ascii="Times New Roman" w:hAnsi="Times New Roman"/>
          <w:sz w:val="24"/>
          <w:szCs w:val="24"/>
          <w:lang w:eastAsia="lv-LV"/>
        </w:rPr>
        <w:t>piekrastes zvejnieku vajadzībām</w:t>
      </w:r>
      <w:r w:rsidR="00A9484F" w:rsidRPr="00DD2979">
        <w:rPr>
          <w:rFonts w:ascii="Times New Roman" w:hAnsi="Times New Roman"/>
          <w:sz w:val="24"/>
          <w:szCs w:val="24"/>
          <w:lang w:eastAsia="lv-LV"/>
        </w:rPr>
        <w:t xml:space="preserve">, ir 80 procenti no attiecināmajām izmaksām saskaņā ar regulas Nr. 508/2014 </w:t>
      </w:r>
      <w:proofErr w:type="gramStart"/>
      <w:r w:rsidR="00A9484F" w:rsidRPr="00DD2979">
        <w:rPr>
          <w:rFonts w:ascii="Times New Roman" w:hAnsi="Times New Roman"/>
          <w:sz w:val="24"/>
          <w:szCs w:val="24"/>
          <w:lang w:eastAsia="lv-LV"/>
        </w:rPr>
        <w:t>95.panta</w:t>
      </w:r>
      <w:proofErr w:type="gramEnd"/>
      <w:r w:rsidR="00A9484F" w:rsidRPr="00DD2979">
        <w:rPr>
          <w:rFonts w:ascii="Times New Roman" w:hAnsi="Times New Roman"/>
          <w:sz w:val="24"/>
          <w:szCs w:val="24"/>
          <w:lang w:eastAsia="lv-LV"/>
        </w:rPr>
        <w:t xml:space="preserve"> 1. un 4. apakšpunktu</w:t>
      </w:r>
      <w:r w:rsidRPr="00DD2979">
        <w:rPr>
          <w:rFonts w:ascii="Times New Roman" w:hAnsi="Times New Roman"/>
          <w:sz w:val="24"/>
          <w:szCs w:val="24"/>
          <w:lang w:eastAsia="lv-LV"/>
        </w:rPr>
        <w:t>.</w:t>
      </w:r>
    </w:p>
    <w:p w14:paraId="45630134" w14:textId="77777777" w:rsidR="008D22FE" w:rsidRPr="00DD2979" w:rsidRDefault="008D22FE" w:rsidP="00B149E3">
      <w:pPr>
        <w:pStyle w:val="Bezatstarpm"/>
        <w:ind w:firstLine="720"/>
        <w:jc w:val="both"/>
        <w:rPr>
          <w:rFonts w:ascii="Times New Roman" w:hAnsi="Times New Roman"/>
          <w:sz w:val="24"/>
          <w:szCs w:val="24"/>
          <w:lang w:eastAsia="lv-LV"/>
        </w:rPr>
      </w:pPr>
    </w:p>
    <w:p w14:paraId="0231F9A4" w14:textId="3EE9E4C4" w:rsidR="00814128" w:rsidRPr="00DD2979" w:rsidRDefault="00814128" w:rsidP="00B149E3">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1</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 xml:space="preserve">. Publiskā finansējuma apmērs vispārējām izmaksām, kas tieši saistītas ar projekta sagatavošanu vai īstenošanu, ir </w:t>
      </w:r>
      <w:r w:rsidR="000D1074" w:rsidRPr="00DD2979">
        <w:rPr>
          <w:rFonts w:ascii="Times New Roman" w:hAnsi="Times New Roman"/>
          <w:sz w:val="24"/>
          <w:szCs w:val="24"/>
          <w:lang w:eastAsia="lv-LV"/>
        </w:rPr>
        <w:t>5</w:t>
      </w:r>
      <w:r w:rsidRPr="00DD2979">
        <w:rPr>
          <w:rFonts w:ascii="Times New Roman" w:hAnsi="Times New Roman"/>
          <w:sz w:val="24"/>
          <w:szCs w:val="24"/>
          <w:lang w:eastAsia="lv-LV"/>
        </w:rPr>
        <w:t>0</w:t>
      </w:r>
      <w:r w:rsidR="00B403AF" w:rsidRPr="00DD2979">
        <w:rPr>
          <w:rFonts w:ascii="Times New Roman" w:hAnsi="Times New Roman"/>
          <w:sz w:val="24"/>
          <w:szCs w:val="24"/>
          <w:lang w:eastAsia="lv-LV"/>
        </w:rPr>
        <w:t> </w:t>
      </w:r>
      <w:r w:rsidR="009B0DE1" w:rsidRPr="00DD2979">
        <w:rPr>
          <w:rFonts w:ascii="Times New Roman" w:hAnsi="Times New Roman"/>
          <w:sz w:val="24"/>
          <w:szCs w:val="24"/>
          <w:lang w:eastAsia="lv-LV"/>
        </w:rPr>
        <w:t>procent</w:t>
      </w:r>
      <w:r w:rsidR="00B403AF" w:rsidRPr="00DD2979">
        <w:rPr>
          <w:rFonts w:ascii="Times New Roman" w:hAnsi="Times New Roman"/>
          <w:sz w:val="24"/>
          <w:szCs w:val="24"/>
          <w:lang w:eastAsia="lv-LV"/>
        </w:rPr>
        <w:t>u</w:t>
      </w:r>
      <w:r w:rsidR="009B0DE1" w:rsidRPr="00DD2979">
        <w:rPr>
          <w:rFonts w:ascii="Times New Roman" w:hAnsi="Times New Roman"/>
          <w:sz w:val="24"/>
          <w:szCs w:val="24"/>
          <w:lang w:eastAsia="lv-LV"/>
        </w:rPr>
        <w:t>.</w:t>
      </w:r>
    </w:p>
    <w:p w14:paraId="5242C292" w14:textId="77777777" w:rsidR="008D22FE" w:rsidRPr="00DD2979" w:rsidRDefault="008D22FE" w:rsidP="00814128">
      <w:pPr>
        <w:pStyle w:val="Bezatstarpm"/>
        <w:ind w:firstLine="720"/>
        <w:jc w:val="both"/>
        <w:rPr>
          <w:rFonts w:ascii="Times New Roman" w:hAnsi="Times New Roman"/>
          <w:sz w:val="24"/>
          <w:szCs w:val="24"/>
          <w:lang w:eastAsia="lv-LV"/>
        </w:rPr>
      </w:pPr>
    </w:p>
    <w:p w14:paraId="662F4B82" w14:textId="227816E7" w:rsidR="00814128" w:rsidRPr="00DD2979" w:rsidRDefault="003014C8"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20</w:t>
      </w:r>
      <w:r w:rsidR="00814128" w:rsidRPr="00DD2979">
        <w:rPr>
          <w:rFonts w:ascii="Times New Roman" w:hAnsi="Times New Roman"/>
          <w:sz w:val="24"/>
          <w:szCs w:val="24"/>
          <w:lang w:eastAsia="lv-LV"/>
        </w:rPr>
        <w:t>. 2014.</w:t>
      </w:r>
      <w:r w:rsidR="00B403AF" w:rsidRPr="00DD2979">
        <w:rPr>
          <w:rFonts w:ascii="Times New Roman" w:hAnsi="Times New Roman"/>
          <w:sz w:val="24"/>
          <w:szCs w:val="24"/>
          <w:lang w:eastAsia="lv-LV"/>
        </w:rPr>
        <w:t>–</w:t>
      </w:r>
      <w:r w:rsidR="00814128" w:rsidRPr="00DD2979">
        <w:rPr>
          <w:rFonts w:ascii="Times New Roman" w:hAnsi="Times New Roman"/>
          <w:sz w:val="24"/>
          <w:szCs w:val="24"/>
          <w:lang w:eastAsia="lv-LV"/>
        </w:rPr>
        <w:t>2020.</w:t>
      </w:r>
      <w:r w:rsidR="00B403AF" w:rsidRPr="00DD2979">
        <w:rPr>
          <w:rFonts w:ascii="Times New Roman" w:hAnsi="Times New Roman"/>
          <w:sz w:val="24"/>
          <w:szCs w:val="24"/>
          <w:lang w:eastAsia="lv-LV"/>
        </w:rPr>
        <w:t> </w:t>
      </w:r>
      <w:r w:rsidR="00814128" w:rsidRPr="00DD2979">
        <w:rPr>
          <w:rFonts w:ascii="Times New Roman" w:hAnsi="Times New Roman"/>
          <w:sz w:val="24"/>
          <w:szCs w:val="24"/>
          <w:lang w:eastAsia="lv-LV"/>
        </w:rPr>
        <w:t>plānošan</w:t>
      </w:r>
      <w:r w:rsidR="002A6E59" w:rsidRPr="00DD2979">
        <w:rPr>
          <w:rFonts w:ascii="Times New Roman" w:hAnsi="Times New Roman"/>
          <w:sz w:val="24"/>
          <w:szCs w:val="24"/>
          <w:lang w:eastAsia="lv-LV"/>
        </w:rPr>
        <w:t xml:space="preserve">as periodā </w:t>
      </w:r>
      <w:r w:rsidR="00814128" w:rsidRPr="00DD2979">
        <w:rPr>
          <w:rFonts w:ascii="Times New Roman" w:hAnsi="Times New Roman"/>
          <w:sz w:val="24"/>
          <w:szCs w:val="24"/>
          <w:lang w:eastAsia="lv-LV"/>
        </w:rPr>
        <w:t>kopējā attiecināmo izmaksu summa pasākum</w:t>
      </w:r>
      <w:r w:rsidR="00B403AF" w:rsidRPr="00DD2979">
        <w:rPr>
          <w:rFonts w:ascii="Times New Roman" w:hAnsi="Times New Roman"/>
          <w:sz w:val="24"/>
          <w:szCs w:val="24"/>
          <w:lang w:eastAsia="lv-LV"/>
        </w:rPr>
        <w:t>ā</w:t>
      </w:r>
      <w:r w:rsidR="00814128" w:rsidRPr="00DD2979">
        <w:rPr>
          <w:rFonts w:ascii="Times New Roman" w:hAnsi="Times New Roman"/>
          <w:sz w:val="24"/>
          <w:szCs w:val="24"/>
          <w:lang w:eastAsia="lv-LV"/>
        </w:rPr>
        <w:t xml:space="preserve"> </w:t>
      </w:r>
      <w:r w:rsidR="00B403AF" w:rsidRPr="00DD2979">
        <w:rPr>
          <w:rFonts w:ascii="Times New Roman" w:hAnsi="Times New Roman"/>
          <w:sz w:val="24"/>
          <w:szCs w:val="24"/>
          <w:lang w:eastAsia="lv-LV"/>
        </w:rPr>
        <w:t xml:space="preserve">vienam pretendentam </w:t>
      </w:r>
      <w:r w:rsidR="00814128" w:rsidRPr="00DD2979">
        <w:rPr>
          <w:rFonts w:ascii="Times New Roman" w:hAnsi="Times New Roman"/>
          <w:sz w:val="24"/>
          <w:szCs w:val="24"/>
          <w:lang w:eastAsia="lv-LV"/>
        </w:rPr>
        <w:t xml:space="preserve">nepārsniedz </w:t>
      </w:r>
      <w:r w:rsidR="00A9484F" w:rsidRPr="00DD2979">
        <w:rPr>
          <w:rFonts w:ascii="Times New Roman" w:hAnsi="Times New Roman"/>
          <w:sz w:val="24"/>
          <w:szCs w:val="24"/>
          <w:lang w:eastAsia="lv-LV"/>
        </w:rPr>
        <w:t>trīs</w:t>
      </w:r>
      <w:r w:rsidR="00814128" w:rsidRPr="00DD2979">
        <w:rPr>
          <w:rFonts w:ascii="Times New Roman" w:hAnsi="Times New Roman"/>
          <w:sz w:val="24"/>
          <w:szCs w:val="24"/>
          <w:lang w:eastAsia="lv-LV"/>
        </w:rPr>
        <w:t xml:space="preserve"> miljonus </w:t>
      </w:r>
      <w:proofErr w:type="spellStart"/>
      <w:r w:rsidR="00814128" w:rsidRPr="00DD2979">
        <w:rPr>
          <w:rFonts w:ascii="Times New Roman" w:hAnsi="Times New Roman"/>
          <w:i/>
          <w:sz w:val="24"/>
          <w:szCs w:val="24"/>
          <w:lang w:eastAsia="lv-LV"/>
        </w:rPr>
        <w:t>euro</w:t>
      </w:r>
      <w:proofErr w:type="spellEnd"/>
      <w:r w:rsidR="00814128" w:rsidRPr="00DD2979">
        <w:rPr>
          <w:rFonts w:ascii="Times New Roman" w:hAnsi="Times New Roman"/>
          <w:sz w:val="24"/>
          <w:szCs w:val="24"/>
          <w:lang w:eastAsia="lv-LV"/>
        </w:rPr>
        <w:t>.</w:t>
      </w:r>
    </w:p>
    <w:p w14:paraId="3F709D5B" w14:textId="77777777" w:rsidR="00814128" w:rsidRPr="00DD2979" w:rsidRDefault="00814128" w:rsidP="00814128">
      <w:pPr>
        <w:pStyle w:val="Bezatstarpm"/>
        <w:ind w:firstLine="720"/>
        <w:jc w:val="both"/>
        <w:rPr>
          <w:rFonts w:ascii="Times New Roman" w:hAnsi="Times New Roman"/>
          <w:sz w:val="24"/>
          <w:szCs w:val="24"/>
          <w:lang w:eastAsia="lv-LV"/>
        </w:rPr>
      </w:pPr>
    </w:p>
    <w:p w14:paraId="5E5191CF" w14:textId="2BEA10CA" w:rsidR="00814128" w:rsidRPr="00DD2979" w:rsidRDefault="002070D7" w:rsidP="00814128">
      <w:pPr>
        <w:pStyle w:val="Bezatstarpm"/>
        <w:jc w:val="center"/>
        <w:rPr>
          <w:rFonts w:ascii="Times New Roman" w:hAnsi="Times New Roman"/>
          <w:b/>
          <w:bCs/>
          <w:sz w:val="24"/>
          <w:szCs w:val="24"/>
          <w:lang w:eastAsia="lv-LV"/>
        </w:rPr>
      </w:pPr>
      <w:r w:rsidRPr="00DD2979">
        <w:rPr>
          <w:rFonts w:ascii="Times New Roman" w:hAnsi="Times New Roman"/>
          <w:b/>
          <w:bCs/>
          <w:sz w:val="24"/>
          <w:szCs w:val="24"/>
          <w:lang w:eastAsia="lv-LV"/>
        </w:rPr>
        <w:t>IV</w:t>
      </w:r>
      <w:r w:rsidR="00814128" w:rsidRPr="00DD2979">
        <w:rPr>
          <w:rFonts w:ascii="Times New Roman" w:hAnsi="Times New Roman"/>
          <w:b/>
          <w:bCs/>
          <w:sz w:val="24"/>
          <w:szCs w:val="24"/>
          <w:lang w:eastAsia="lv-LV"/>
        </w:rPr>
        <w:t xml:space="preserve">. Attiecināmās un neattiecināmās izmaksas </w:t>
      </w:r>
    </w:p>
    <w:p w14:paraId="7A53A5A9" w14:textId="77777777" w:rsidR="00814128" w:rsidRPr="00DD2979" w:rsidRDefault="00814128" w:rsidP="00814128">
      <w:pPr>
        <w:pStyle w:val="Bezatstarpm"/>
        <w:ind w:firstLine="720"/>
        <w:jc w:val="both"/>
        <w:rPr>
          <w:rFonts w:ascii="Times New Roman" w:hAnsi="Times New Roman"/>
          <w:sz w:val="24"/>
          <w:szCs w:val="24"/>
        </w:rPr>
      </w:pPr>
    </w:p>
    <w:p w14:paraId="76074112" w14:textId="5012D605" w:rsidR="00DA7296" w:rsidRPr="00DD2979" w:rsidRDefault="003014C8"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rPr>
        <w:t>21</w:t>
      </w:r>
      <w:r w:rsidR="00814128" w:rsidRPr="00DD2979">
        <w:rPr>
          <w:rFonts w:ascii="Times New Roman" w:hAnsi="Times New Roman"/>
          <w:sz w:val="24"/>
          <w:szCs w:val="24"/>
        </w:rPr>
        <w:t xml:space="preserve">. </w:t>
      </w:r>
      <w:r w:rsidR="00814128" w:rsidRPr="00DD2979">
        <w:rPr>
          <w:rFonts w:ascii="Times New Roman" w:hAnsi="Times New Roman"/>
          <w:sz w:val="24"/>
          <w:szCs w:val="24"/>
          <w:lang w:eastAsia="lv-LV"/>
        </w:rPr>
        <w:t>Publisk</w:t>
      </w:r>
      <w:r w:rsidR="00B403AF" w:rsidRPr="00DD2979">
        <w:rPr>
          <w:rFonts w:ascii="Times New Roman" w:hAnsi="Times New Roman"/>
          <w:sz w:val="24"/>
          <w:szCs w:val="24"/>
          <w:lang w:eastAsia="lv-LV"/>
        </w:rPr>
        <w:t>o</w:t>
      </w:r>
      <w:r w:rsidR="00814128" w:rsidRPr="00DD2979">
        <w:rPr>
          <w:rFonts w:ascii="Times New Roman" w:hAnsi="Times New Roman"/>
          <w:sz w:val="24"/>
          <w:szCs w:val="24"/>
          <w:lang w:eastAsia="lv-LV"/>
        </w:rPr>
        <w:t xml:space="preserve"> finansējum</w:t>
      </w:r>
      <w:r w:rsidR="00B403AF" w:rsidRPr="00DD2979">
        <w:rPr>
          <w:rFonts w:ascii="Times New Roman" w:hAnsi="Times New Roman"/>
          <w:sz w:val="24"/>
          <w:szCs w:val="24"/>
          <w:lang w:eastAsia="lv-LV"/>
        </w:rPr>
        <w:t>u</w:t>
      </w:r>
      <w:r w:rsidR="00814128" w:rsidRPr="00DD2979">
        <w:rPr>
          <w:rFonts w:ascii="Times New Roman" w:hAnsi="Times New Roman"/>
          <w:sz w:val="24"/>
          <w:szCs w:val="24"/>
          <w:lang w:eastAsia="lv-LV"/>
        </w:rPr>
        <w:t xml:space="preserve"> piešķir tikai par projekta iesniegumā ietvertajām šajos noteikumos minētajām attiecināmajām izmaksām</w:t>
      </w:r>
      <w:r w:rsidR="00DA7296" w:rsidRPr="00DD2979">
        <w:rPr>
          <w:rFonts w:ascii="Times New Roman" w:hAnsi="Times New Roman"/>
          <w:sz w:val="24"/>
          <w:szCs w:val="24"/>
          <w:lang w:eastAsia="lv-LV"/>
        </w:rPr>
        <w:t xml:space="preserve"> pievienotās vērtības p</w:t>
      </w:r>
      <w:r w:rsidR="00A7014B" w:rsidRPr="00DD2979">
        <w:rPr>
          <w:rFonts w:ascii="Times New Roman" w:hAnsi="Times New Roman"/>
          <w:sz w:val="24"/>
          <w:szCs w:val="24"/>
          <w:lang w:eastAsia="lv-LV"/>
        </w:rPr>
        <w:t>a</w:t>
      </w:r>
      <w:r w:rsidR="00775EF6" w:rsidRPr="00DD2979">
        <w:rPr>
          <w:rFonts w:ascii="Times New Roman" w:hAnsi="Times New Roman"/>
          <w:sz w:val="24"/>
          <w:szCs w:val="24"/>
          <w:lang w:eastAsia="lv-LV"/>
        </w:rPr>
        <w:t>lielināšanai zvejas produktiem.</w:t>
      </w:r>
    </w:p>
    <w:p w14:paraId="6D0440ED" w14:textId="77777777" w:rsidR="008D22FE" w:rsidRPr="00DD2979" w:rsidRDefault="008D22FE" w:rsidP="00814128">
      <w:pPr>
        <w:pStyle w:val="Bezatstarpm"/>
        <w:ind w:firstLine="720"/>
        <w:jc w:val="both"/>
        <w:rPr>
          <w:rFonts w:ascii="Times New Roman" w:hAnsi="Times New Roman"/>
          <w:sz w:val="24"/>
          <w:szCs w:val="24"/>
          <w:lang w:eastAsia="lv-LV"/>
        </w:rPr>
      </w:pPr>
    </w:p>
    <w:p w14:paraId="573BBE28" w14:textId="64E23636" w:rsidR="00814128" w:rsidRPr="00DD2979" w:rsidRDefault="004F5E8D"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00814128" w:rsidRPr="00DD2979">
        <w:rPr>
          <w:rFonts w:ascii="Times New Roman" w:hAnsi="Times New Roman"/>
          <w:sz w:val="24"/>
          <w:szCs w:val="24"/>
          <w:lang w:eastAsia="lv-LV"/>
        </w:rPr>
        <w:t>. Pasākum</w:t>
      </w:r>
      <w:r w:rsidR="009C2A8B" w:rsidRPr="00DD2979">
        <w:rPr>
          <w:rFonts w:ascii="Times New Roman" w:hAnsi="Times New Roman"/>
          <w:sz w:val="24"/>
          <w:szCs w:val="24"/>
          <w:lang w:eastAsia="lv-LV"/>
        </w:rPr>
        <w:t>ā</w:t>
      </w:r>
      <w:r w:rsidR="00814128" w:rsidRPr="00DD2979">
        <w:rPr>
          <w:rFonts w:ascii="Times New Roman" w:hAnsi="Times New Roman"/>
          <w:sz w:val="24"/>
          <w:szCs w:val="24"/>
          <w:lang w:eastAsia="lv-LV"/>
        </w:rPr>
        <w:t xml:space="preserve"> ir noteiktas šādas </w:t>
      </w:r>
      <w:r w:rsidR="00FA2C5F" w:rsidRPr="00DD2979">
        <w:rPr>
          <w:rFonts w:ascii="Times New Roman" w:hAnsi="Times New Roman"/>
          <w:sz w:val="24"/>
          <w:szCs w:val="24"/>
          <w:lang w:eastAsia="lv-LV"/>
        </w:rPr>
        <w:t xml:space="preserve">ar </w:t>
      </w:r>
      <w:r w:rsidR="00BE1361" w:rsidRPr="00DD2979">
        <w:rPr>
          <w:rFonts w:ascii="Times New Roman" w:hAnsi="Times New Roman"/>
          <w:sz w:val="24"/>
          <w:szCs w:val="24"/>
          <w:lang w:eastAsia="lv-LV"/>
        </w:rPr>
        <w:t xml:space="preserve">pievienotās vērtības palielināšanu </w:t>
      </w:r>
      <w:r w:rsidR="00FA2C5F" w:rsidRPr="00DD2979">
        <w:rPr>
          <w:rFonts w:ascii="Times New Roman" w:hAnsi="Times New Roman"/>
          <w:sz w:val="24"/>
          <w:szCs w:val="24"/>
          <w:lang w:eastAsia="lv-LV"/>
        </w:rPr>
        <w:t>zvejas produkt</w:t>
      </w:r>
      <w:r w:rsidR="00BE1361" w:rsidRPr="00DD2979">
        <w:rPr>
          <w:rFonts w:ascii="Times New Roman" w:hAnsi="Times New Roman"/>
          <w:sz w:val="24"/>
          <w:szCs w:val="24"/>
          <w:lang w:eastAsia="lv-LV"/>
        </w:rPr>
        <w:t>iem</w:t>
      </w:r>
      <w:r w:rsidR="00FA2C5F" w:rsidRPr="00DD2979">
        <w:rPr>
          <w:rFonts w:ascii="Times New Roman" w:hAnsi="Times New Roman"/>
          <w:sz w:val="24"/>
          <w:szCs w:val="24"/>
          <w:lang w:eastAsia="lv-LV"/>
        </w:rPr>
        <w:t xml:space="preserve"> saistītas </w:t>
      </w:r>
      <w:r w:rsidR="00814128" w:rsidRPr="00DD2979">
        <w:rPr>
          <w:rFonts w:ascii="Times New Roman" w:hAnsi="Times New Roman"/>
          <w:sz w:val="24"/>
          <w:szCs w:val="24"/>
          <w:lang w:eastAsia="lv-LV"/>
        </w:rPr>
        <w:t>attiecināmās izmaksas</w:t>
      </w:r>
      <w:r w:rsidR="00FA2C5F" w:rsidRPr="00DD2979">
        <w:rPr>
          <w:rFonts w:ascii="Times New Roman" w:hAnsi="Times New Roman"/>
          <w:sz w:val="24"/>
          <w:szCs w:val="24"/>
          <w:lang w:eastAsia="lv-LV"/>
        </w:rPr>
        <w:t>:</w:t>
      </w:r>
    </w:p>
    <w:p w14:paraId="538A1BD1" w14:textId="0F7E873B" w:rsidR="001F24BA" w:rsidRPr="00DD2979" w:rsidRDefault="001F24BA"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lang w:eastAsia="lv-LV"/>
        </w:rPr>
        <w:t>.1. jaunas būvniecības, būves ierīkošanas (būvdarbi inženierbūves montāžai, ieguldīšanai vai novietošanai pamatnē vai būvē), būves novietošanas (būvdarbi iepriekš izgatavotas būves salikšanai no gataviem elementiem paredzētajā novietnē, neizbūvējot pamatus vai pamatni dziļāk par 30</w:t>
      </w:r>
      <w:r w:rsidR="009C2A8B" w:rsidRPr="00DD2979">
        <w:rPr>
          <w:rFonts w:ascii="Times New Roman" w:hAnsi="Times New Roman"/>
          <w:sz w:val="24"/>
          <w:szCs w:val="24"/>
          <w:lang w:eastAsia="lv-LV"/>
        </w:rPr>
        <w:t> </w:t>
      </w:r>
      <w:r w:rsidRPr="00DD2979">
        <w:rPr>
          <w:rFonts w:ascii="Times New Roman" w:hAnsi="Times New Roman"/>
          <w:sz w:val="24"/>
          <w:szCs w:val="24"/>
          <w:lang w:eastAsia="lv-LV"/>
        </w:rPr>
        <w:t xml:space="preserve">centimetriem), būves pārbūves un būves atjaunošanas izmaksas, tostarp </w:t>
      </w:r>
      <w:r w:rsidR="009C2A8B" w:rsidRPr="00DD2979">
        <w:rPr>
          <w:rFonts w:ascii="Times New Roman" w:hAnsi="Times New Roman"/>
          <w:sz w:val="24"/>
          <w:szCs w:val="24"/>
          <w:lang w:eastAsia="lv-LV"/>
        </w:rPr>
        <w:t xml:space="preserve">tās </w:t>
      </w:r>
      <w:r w:rsidRPr="00DD2979">
        <w:rPr>
          <w:rFonts w:ascii="Times New Roman" w:hAnsi="Times New Roman"/>
          <w:sz w:val="24"/>
          <w:szCs w:val="24"/>
          <w:lang w:eastAsia="lv-LV"/>
        </w:rPr>
        <w:t>pielāgošanai atjaunojamo energoresursu izmantošanai, energoefektivitātes uzlabošanai vai vides aizsardzības veicināšanai</w:t>
      </w:r>
      <w:r w:rsidRPr="00DD2979">
        <w:rPr>
          <w:rFonts w:ascii="Times New Roman" w:eastAsia="Times New Roman" w:hAnsi="Times New Roman"/>
          <w:sz w:val="24"/>
          <w:szCs w:val="24"/>
          <w:lang w:eastAsia="lv-LV"/>
        </w:rPr>
        <w:t xml:space="preserve">, </w:t>
      </w:r>
      <w:r w:rsidR="009C2A8B" w:rsidRPr="00DD2979">
        <w:rPr>
          <w:rFonts w:ascii="Times New Roman" w:eastAsia="Times New Roman" w:hAnsi="Times New Roman"/>
          <w:sz w:val="24"/>
          <w:szCs w:val="24"/>
          <w:lang w:eastAsia="lv-LV"/>
        </w:rPr>
        <w:t>ieskaitot</w:t>
      </w:r>
      <w:r w:rsidRPr="00DD2979">
        <w:rPr>
          <w:rFonts w:ascii="Times New Roman" w:eastAsia="Times New Roman" w:hAnsi="Times New Roman"/>
          <w:sz w:val="24"/>
          <w:szCs w:val="24"/>
          <w:lang w:eastAsia="lv-LV"/>
        </w:rPr>
        <w:t xml:space="preserve"> apsardzes un caurlaides telpu ierīkošana</w:t>
      </w:r>
      <w:r w:rsidR="009C2A8B" w:rsidRPr="00DD2979">
        <w:rPr>
          <w:rFonts w:ascii="Times New Roman" w:eastAsia="Times New Roman" w:hAnsi="Times New Roman"/>
          <w:sz w:val="24"/>
          <w:szCs w:val="24"/>
          <w:lang w:eastAsia="lv-LV"/>
        </w:rPr>
        <w:t>s</w:t>
      </w:r>
      <w:r w:rsidRPr="00DD2979">
        <w:rPr>
          <w:rFonts w:ascii="Times New Roman" w:eastAsia="Times New Roman" w:hAnsi="Times New Roman"/>
          <w:sz w:val="24"/>
          <w:szCs w:val="24"/>
          <w:lang w:eastAsia="lv-LV"/>
        </w:rPr>
        <w:t>, apsardzes signalizācija</w:t>
      </w:r>
      <w:r w:rsidR="009C2A8B" w:rsidRPr="00DD2979">
        <w:rPr>
          <w:rFonts w:ascii="Times New Roman" w:eastAsia="Times New Roman" w:hAnsi="Times New Roman"/>
          <w:sz w:val="24"/>
          <w:szCs w:val="24"/>
          <w:lang w:eastAsia="lv-LV"/>
        </w:rPr>
        <w:t>s</w:t>
      </w:r>
      <w:r w:rsidRPr="00DD2979">
        <w:rPr>
          <w:rFonts w:ascii="Times New Roman" w:eastAsia="Times New Roman" w:hAnsi="Times New Roman"/>
          <w:sz w:val="24"/>
          <w:szCs w:val="24"/>
          <w:lang w:eastAsia="lv-LV"/>
        </w:rPr>
        <w:t>, videonovērošanas sistēmas un to ierīkošana</w:t>
      </w:r>
      <w:r w:rsidR="009C2A8B" w:rsidRPr="00DD2979">
        <w:rPr>
          <w:rFonts w:ascii="Times New Roman" w:eastAsia="Times New Roman" w:hAnsi="Times New Roman"/>
          <w:sz w:val="24"/>
          <w:szCs w:val="24"/>
          <w:lang w:eastAsia="lv-LV"/>
        </w:rPr>
        <w:t>s</w:t>
      </w:r>
      <w:r w:rsidRPr="00DD2979">
        <w:rPr>
          <w:rFonts w:ascii="Times New Roman" w:eastAsia="Times New Roman" w:hAnsi="Times New Roman"/>
          <w:sz w:val="24"/>
          <w:szCs w:val="24"/>
          <w:lang w:eastAsia="lv-LV"/>
        </w:rPr>
        <w:t>, teritorijas labiekārtošana</w:t>
      </w:r>
      <w:r w:rsidR="009C2A8B" w:rsidRPr="00DD2979">
        <w:rPr>
          <w:rFonts w:ascii="Times New Roman" w:eastAsia="Times New Roman" w:hAnsi="Times New Roman"/>
          <w:sz w:val="24"/>
          <w:szCs w:val="24"/>
          <w:lang w:eastAsia="lv-LV"/>
        </w:rPr>
        <w:t>s</w:t>
      </w:r>
      <w:r w:rsidRPr="00DD2979">
        <w:rPr>
          <w:rFonts w:ascii="Times New Roman" w:eastAsia="Times New Roman" w:hAnsi="Times New Roman"/>
          <w:sz w:val="24"/>
          <w:szCs w:val="24"/>
          <w:lang w:eastAsia="lv-LV"/>
        </w:rPr>
        <w:t xml:space="preserve"> (teritorijas asfaltēšana</w:t>
      </w:r>
      <w:r w:rsidR="009C2A8B" w:rsidRPr="00DD2979">
        <w:rPr>
          <w:rFonts w:ascii="Times New Roman" w:eastAsia="Times New Roman" w:hAnsi="Times New Roman"/>
          <w:sz w:val="24"/>
          <w:szCs w:val="24"/>
          <w:lang w:eastAsia="lv-LV"/>
        </w:rPr>
        <w:t>s</w:t>
      </w:r>
      <w:r w:rsidRPr="00DD2979">
        <w:rPr>
          <w:rFonts w:ascii="Times New Roman" w:eastAsia="Times New Roman" w:hAnsi="Times New Roman"/>
          <w:sz w:val="24"/>
          <w:szCs w:val="24"/>
          <w:lang w:eastAsia="lv-LV"/>
        </w:rPr>
        <w:t xml:space="preserve"> vai cita klājuma ieklāšana</w:t>
      </w:r>
      <w:r w:rsidR="009C2A8B" w:rsidRPr="00DD2979">
        <w:rPr>
          <w:rFonts w:ascii="Times New Roman" w:eastAsia="Times New Roman" w:hAnsi="Times New Roman"/>
          <w:sz w:val="24"/>
          <w:szCs w:val="24"/>
          <w:lang w:eastAsia="lv-LV"/>
        </w:rPr>
        <w:t>s</w:t>
      </w:r>
      <w:r w:rsidRPr="00DD2979">
        <w:rPr>
          <w:rFonts w:ascii="Times New Roman" w:eastAsia="Times New Roman" w:hAnsi="Times New Roman"/>
          <w:sz w:val="24"/>
          <w:szCs w:val="24"/>
          <w:lang w:eastAsia="lv-LV"/>
        </w:rPr>
        <w:t>, žoga izbūve</w:t>
      </w:r>
      <w:r w:rsidR="009C2A8B" w:rsidRPr="00DD2979">
        <w:rPr>
          <w:rFonts w:ascii="Times New Roman" w:eastAsia="Times New Roman" w:hAnsi="Times New Roman"/>
          <w:sz w:val="24"/>
          <w:szCs w:val="24"/>
          <w:lang w:eastAsia="lv-LV"/>
        </w:rPr>
        <w:t>s</w:t>
      </w:r>
      <w:r w:rsidRPr="00DD2979">
        <w:rPr>
          <w:rFonts w:ascii="Times New Roman" w:eastAsia="Times New Roman" w:hAnsi="Times New Roman"/>
          <w:sz w:val="24"/>
          <w:szCs w:val="24"/>
          <w:lang w:eastAsia="lv-LV"/>
        </w:rPr>
        <w:t>, zāliena un ārējā apgaismojuma ierīkošana</w:t>
      </w:r>
      <w:r w:rsidR="009C2A8B" w:rsidRPr="00DD2979">
        <w:rPr>
          <w:rFonts w:ascii="Times New Roman" w:eastAsia="Times New Roman" w:hAnsi="Times New Roman"/>
          <w:sz w:val="24"/>
          <w:szCs w:val="24"/>
          <w:lang w:eastAsia="lv-LV"/>
        </w:rPr>
        <w:t>s</w:t>
      </w:r>
      <w:r w:rsidRPr="00DD2979">
        <w:rPr>
          <w:rFonts w:ascii="Times New Roman" w:eastAsia="Times New Roman" w:hAnsi="Times New Roman"/>
          <w:sz w:val="24"/>
          <w:szCs w:val="24"/>
          <w:lang w:eastAsia="lv-LV"/>
        </w:rPr>
        <w:t>),</w:t>
      </w:r>
      <w:r w:rsidR="00786985" w:rsidRPr="00DD2979">
        <w:rPr>
          <w:rFonts w:ascii="Times New Roman" w:eastAsia="Times New Roman" w:hAnsi="Times New Roman"/>
          <w:sz w:val="24"/>
          <w:szCs w:val="24"/>
          <w:lang w:eastAsia="lv-LV"/>
        </w:rPr>
        <w:t xml:space="preserve"> elektrības pieslēgum</w:t>
      </w:r>
      <w:r w:rsidR="009C2A8B" w:rsidRPr="00DD2979">
        <w:rPr>
          <w:rFonts w:ascii="Times New Roman" w:eastAsia="Times New Roman" w:hAnsi="Times New Roman"/>
          <w:sz w:val="24"/>
          <w:szCs w:val="24"/>
          <w:lang w:eastAsia="lv-LV"/>
        </w:rPr>
        <w:t>a un</w:t>
      </w:r>
      <w:r w:rsidR="00786985" w:rsidRPr="00DD2979">
        <w:rPr>
          <w:rFonts w:ascii="Times New Roman" w:eastAsia="Times New Roman" w:hAnsi="Times New Roman"/>
          <w:sz w:val="24"/>
          <w:szCs w:val="24"/>
          <w:lang w:eastAsia="lv-LV"/>
        </w:rPr>
        <w:t xml:space="preserve"> dziļurbuma ierīkošana</w:t>
      </w:r>
      <w:r w:rsidR="009C2A8B" w:rsidRPr="00DD2979">
        <w:rPr>
          <w:rFonts w:ascii="Times New Roman" w:eastAsia="Times New Roman" w:hAnsi="Times New Roman"/>
          <w:sz w:val="24"/>
          <w:szCs w:val="24"/>
          <w:lang w:eastAsia="lv-LV"/>
        </w:rPr>
        <w:t>s</w:t>
      </w:r>
      <w:r w:rsidRPr="00DD2979">
        <w:rPr>
          <w:rFonts w:ascii="Times New Roman" w:eastAsia="Times New Roman" w:hAnsi="Times New Roman"/>
          <w:sz w:val="24"/>
          <w:szCs w:val="24"/>
          <w:lang w:eastAsia="lv-LV"/>
        </w:rPr>
        <w:t xml:space="preserve"> </w:t>
      </w:r>
      <w:r w:rsidR="009C2A8B" w:rsidRPr="00DD2979">
        <w:rPr>
          <w:rFonts w:ascii="Times New Roman" w:eastAsia="Times New Roman" w:hAnsi="Times New Roman"/>
          <w:sz w:val="24"/>
          <w:szCs w:val="24"/>
          <w:lang w:eastAsia="lv-LV"/>
        </w:rPr>
        <w:lastRenderedPageBreak/>
        <w:t>(</w:t>
      </w:r>
      <w:r w:rsidRPr="00DD2979">
        <w:rPr>
          <w:rFonts w:ascii="Times New Roman" w:eastAsia="Times New Roman" w:hAnsi="Times New Roman"/>
          <w:sz w:val="24"/>
          <w:szCs w:val="24"/>
          <w:lang w:eastAsia="lv-LV"/>
        </w:rPr>
        <w:t>pamatojoties uz līgumiem ar trešajām personām, kas ir atbildīgas par darbu veikšanu</w:t>
      </w:r>
      <w:r w:rsidR="009C2A8B" w:rsidRPr="00DD2979">
        <w:rPr>
          <w:rFonts w:ascii="Times New Roman" w:eastAsia="Times New Roman" w:hAnsi="Times New Roman"/>
          <w:sz w:val="24"/>
          <w:szCs w:val="24"/>
          <w:lang w:eastAsia="lv-LV"/>
        </w:rPr>
        <w:t>)</w:t>
      </w:r>
      <w:r w:rsidRPr="00DD2979">
        <w:rPr>
          <w:rFonts w:ascii="Times New Roman" w:eastAsia="Times New Roman" w:hAnsi="Times New Roman"/>
          <w:sz w:val="24"/>
          <w:szCs w:val="24"/>
          <w:lang w:eastAsia="lv-LV"/>
        </w:rPr>
        <w:t xml:space="preserve"> </w:t>
      </w:r>
      <w:r w:rsidR="009C2A8B" w:rsidRPr="00DD2979">
        <w:rPr>
          <w:rFonts w:ascii="Times New Roman" w:eastAsia="Times New Roman" w:hAnsi="Times New Roman"/>
          <w:sz w:val="24"/>
          <w:szCs w:val="24"/>
          <w:lang w:eastAsia="lv-LV"/>
        </w:rPr>
        <w:t>izmaksas, bet ne vairāk, kā minēts</w:t>
      </w:r>
      <w:r w:rsidRPr="00DD2979">
        <w:rPr>
          <w:rFonts w:ascii="Times New Roman" w:eastAsia="Times New Roman" w:hAnsi="Times New Roman"/>
          <w:sz w:val="24"/>
          <w:szCs w:val="24"/>
          <w:lang w:eastAsia="lv-LV"/>
        </w:rPr>
        <w:t xml:space="preserve"> šo noteikumu 2.</w:t>
      </w:r>
      <w:r w:rsidR="009C2A8B" w:rsidRPr="00DD2979">
        <w:rPr>
          <w:rFonts w:ascii="Times New Roman" w:eastAsia="Times New Roman" w:hAnsi="Times New Roman"/>
          <w:sz w:val="24"/>
          <w:szCs w:val="24"/>
          <w:lang w:eastAsia="lv-LV"/>
        </w:rPr>
        <w:t> </w:t>
      </w:r>
      <w:r w:rsidR="00D63BDE" w:rsidRPr="00DD2979">
        <w:rPr>
          <w:rFonts w:ascii="Times New Roman" w:eastAsia="Times New Roman" w:hAnsi="Times New Roman"/>
          <w:sz w:val="24"/>
          <w:szCs w:val="24"/>
          <w:lang w:eastAsia="lv-LV"/>
        </w:rPr>
        <w:t>pielikumā;</w:t>
      </w:r>
    </w:p>
    <w:p w14:paraId="17967B2C" w14:textId="71C6DA36" w:rsidR="00FA2C5F" w:rsidRPr="00DD2979" w:rsidRDefault="00FE685F" w:rsidP="00FE685F">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lang w:eastAsia="lv-LV"/>
        </w:rPr>
        <w:t xml:space="preserve">.2. </w:t>
      </w:r>
      <w:r w:rsidR="00FA2C5F" w:rsidRPr="00DD2979">
        <w:rPr>
          <w:rFonts w:ascii="Times New Roman" w:hAnsi="Times New Roman"/>
          <w:sz w:val="24"/>
          <w:szCs w:val="24"/>
          <w:lang w:eastAsia="lv-LV"/>
        </w:rPr>
        <w:t>jaunu pamatlīdzekļu (tehnikas, iekārtu un aprīkojuma) iegāde</w:t>
      </w:r>
      <w:r w:rsidR="009C2A8B" w:rsidRPr="00DD2979">
        <w:rPr>
          <w:rFonts w:ascii="Times New Roman" w:hAnsi="Times New Roman"/>
          <w:sz w:val="24"/>
          <w:szCs w:val="24"/>
          <w:lang w:eastAsia="lv-LV"/>
        </w:rPr>
        <w:t>s</w:t>
      </w:r>
      <w:r w:rsidR="00FA2C5F" w:rsidRPr="00DD2979">
        <w:rPr>
          <w:rFonts w:ascii="Times New Roman" w:hAnsi="Times New Roman"/>
          <w:sz w:val="24"/>
          <w:szCs w:val="24"/>
          <w:lang w:eastAsia="lv-LV"/>
        </w:rPr>
        <w:t xml:space="preserve"> un uzstādīšana</w:t>
      </w:r>
      <w:r w:rsidR="009C2A8B" w:rsidRPr="00DD2979">
        <w:rPr>
          <w:rFonts w:ascii="Times New Roman" w:hAnsi="Times New Roman"/>
          <w:sz w:val="24"/>
          <w:szCs w:val="24"/>
          <w:lang w:eastAsia="lv-LV"/>
        </w:rPr>
        <w:t>s izmaksas par</w:t>
      </w:r>
      <w:r w:rsidR="00FA2C5F" w:rsidRPr="00DD2979">
        <w:rPr>
          <w:rFonts w:ascii="Times New Roman" w:hAnsi="Times New Roman"/>
          <w:sz w:val="24"/>
          <w:szCs w:val="24"/>
          <w:lang w:eastAsia="lv-LV"/>
        </w:rPr>
        <w:t>:</w:t>
      </w:r>
    </w:p>
    <w:p w14:paraId="02FFF25F" w14:textId="59EEB617" w:rsidR="00FA2C5F" w:rsidRPr="00DD2979" w:rsidRDefault="00FE685F" w:rsidP="00FE685F">
      <w:pPr>
        <w:pStyle w:val="tv2132"/>
        <w:spacing w:line="240" w:lineRule="auto"/>
        <w:ind w:firstLine="720"/>
        <w:jc w:val="both"/>
        <w:rPr>
          <w:rFonts w:eastAsia="Calibri"/>
          <w:color w:val="auto"/>
          <w:sz w:val="24"/>
          <w:szCs w:val="24"/>
        </w:rPr>
      </w:pPr>
      <w:r w:rsidRPr="00DD2979">
        <w:rPr>
          <w:rFonts w:eastAsia="Calibri"/>
          <w:color w:val="auto"/>
          <w:sz w:val="24"/>
          <w:szCs w:val="24"/>
        </w:rPr>
        <w:t>2</w:t>
      </w:r>
      <w:r w:rsidR="003014C8" w:rsidRPr="00DD2979">
        <w:rPr>
          <w:rFonts w:eastAsia="Calibri"/>
          <w:color w:val="auto"/>
          <w:sz w:val="24"/>
          <w:szCs w:val="24"/>
        </w:rPr>
        <w:t>2</w:t>
      </w:r>
      <w:r w:rsidRPr="00DD2979">
        <w:rPr>
          <w:rFonts w:eastAsia="Calibri"/>
          <w:color w:val="auto"/>
          <w:sz w:val="24"/>
          <w:szCs w:val="24"/>
        </w:rPr>
        <w:t>.2</w:t>
      </w:r>
      <w:r w:rsidR="00FA2C5F" w:rsidRPr="00DD2979">
        <w:rPr>
          <w:rFonts w:eastAsia="Calibri"/>
          <w:color w:val="auto"/>
          <w:sz w:val="24"/>
          <w:szCs w:val="24"/>
        </w:rPr>
        <w:t>.1. tehnik</w:t>
      </w:r>
      <w:r w:rsidR="009C2A8B" w:rsidRPr="00DD2979">
        <w:rPr>
          <w:rFonts w:eastAsia="Calibri"/>
          <w:color w:val="auto"/>
          <w:sz w:val="24"/>
          <w:szCs w:val="24"/>
        </w:rPr>
        <w:t>u</w:t>
      </w:r>
      <w:r w:rsidR="00FA2C5F" w:rsidRPr="00DD2979">
        <w:rPr>
          <w:rFonts w:eastAsia="Calibri"/>
          <w:color w:val="auto"/>
          <w:sz w:val="24"/>
          <w:szCs w:val="24"/>
        </w:rPr>
        <w:t>, iekārt</w:t>
      </w:r>
      <w:r w:rsidR="009C2A8B" w:rsidRPr="00DD2979">
        <w:rPr>
          <w:rFonts w:eastAsia="Calibri"/>
          <w:color w:val="auto"/>
          <w:sz w:val="24"/>
          <w:szCs w:val="24"/>
        </w:rPr>
        <w:t>ām</w:t>
      </w:r>
      <w:r w:rsidR="00FA2C5F" w:rsidRPr="00DD2979">
        <w:rPr>
          <w:rFonts w:eastAsia="Calibri"/>
          <w:color w:val="auto"/>
          <w:sz w:val="24"/>
          <w:szCs w:val="24"/>
        </w:rPr>
        <w:t xml:space="preserve"> un aprīkojum</w:t>
      </w:r>
      <w:r w:rsidR="009C2A8B" w:rsidRPr="00DD2979">
        <w:rPr>
          <w:rFonts w:eastAsia="Calibri"/>
          <w:color w:val="auto"/>
          <w:sz w:val="24"/>
          <w:szCs w:val="24"/>
        </w:rPr>
        <w:t>u</w:t>
      </w:r>
      <w:r w:rsidR="00FA2C5F" w:rsidRPr="00DD2979">
        <w:rPr>
          <w:rFonts w:eastAsia="Calibri"/>
          <w:color w:val="auto"/>
          <w:sz w:val="24"/>
          <w:szCs w:val="24"/>
        </w:rPr>
        <w:t xml:space="preserve">, </w:t>
      </w:r>
      <w:r w:rsidR="00BE1361" w:rsidRPr="00DD2979">
        <w:rPr>
          <w:rFonts w:eastAsia="Calibri"/>
          <w:color w:val="auto"/>
          <w:sz w:val="24"/>
          <w:szCs w:val="24"/>
        </w:rPr>
        <w:t>lai palielinātu pievienoto vērtību zveja</w:t>
      </w:r>
      <w:r w:rsidR="00D63BDE" w:rsidRPr="00DD2979">
        <w:rPr>
          <w:rFonts w:eastAsia="Calibri"/>
          <w:color w:val="auto"/>
          <w:sz w:val="24"/>
          <w:szCs w:val="24"/>
        </w:rPr>
        <w:t>s produktiem</w:t>
      </w:r>
      <w:r w:rsidR="00FA2C5F" w:rsidRPr="00DD2979">
        <w:rPr>
          <w:rFonts w:eastAsia="Calibri"/>
          <w:color w:val="auto"/>
          <w:sz w:val="24"/>
          <w:szCs w:val="24"/>
        </w:rPr>
        <w:t>;</w:t>
      </w:r>
    </w:p>
    <w:p w14:paraId="530EA555" w14:textId="0199693B" w:rsidR="00FA2C5F" w:rsidRPr="00DD2979" w:rsidRDefault="00FE685F" w:rsidP="00FE685F">
      <w:pPr>
        <w:pStyle w:val="tv2132"/>
        <w:spacing w:line="240" w:lineRule="auto"/>
        <w:ind w:firstLine="720"/>
        <w:jc w:val="both"/>
        <w:rPr>
          <w:rFonts w:eastAsia="Calibri"/>
          <w:color w:val="auto"/>
          <w:sz w:val="24"/>
          <w:szCs w:val="24"/>
        </w:rPr>
      </w:pPr>
      <w:r w:rsidRPr="00DD2979">
        <w:rPr>
          <w:rFonts w:eastAsia="Calibri"/>
          <w:color w:val="auto"/>
          <w:sz w:val="24"/>
          <w:szCs w:val="24"/>
        </w:rPr>
        <w:t>2</w:t>
      </w:r>
      <w:r w:rsidR="003014C8" w:rsidRPr="00DD2979">
        <w:rPr>
          <w:rFonts w:eastAsia="Calibri"/>
          <w:color w:val="auto"/>
          <w:sz w:val="24"/>
          <w:szCs w:val="24"/>
        </w:rPr>
        <w:t>2</w:t>
      </w:r>
      <w:r w:rsidRPr="00DD2979">
        <w:rPr>
          <w:rFonts w:eastAsia="Calibri"/>
          <w:color w:val="auto"/>
          <w:sz w:val="24"/>
          <w:szCs w:val="24"/>
        </w:rPr>
        <w:t>.2.</w:t>
      </w:r>
      <w:r w:rsidR="00E96992" w:rsidRPr="00DD2979">
        <w:rPr>
          <w:rFonts w:eastAsia="Calibri"/>
          <w:color w:val="auto"/>
          <w:sz w:val="24"/>
          <w:szCs w:val="24"/>
        </w:rPr>
        <w:t>2</w:t>
      </w:r>
      <w:r w:rsidR="002F1963" w:rsidRPr="00DD2979">
        <w:rPr>
          <w:rFonts w:eastAsia="Calibri"/>
          <w:color w:val="auto"/>
          <w:sz w:val="24"/>
          <w:szCs w:val="24"/>
        </w:rPr>
        <w:t xml:space="preserve">. laboratorijas, </w:t>
      </w:r>
      <w:r w:rsidR="00FA2C5F" w:rsidRPr="00DD2979">
        <w:rPr>
          <w:rFonts w:eastAsia="Calibri"/>
          <w:color w:val="auto"/>
          <w:sz w:val="24"/>
          <w:szCs w:val="24"/>
        </w:rPr>
        <w:t xml:space="preserve">kvalitātes kontroles </w:t>
      </w:r>
      <w:r w:rsidR="002F1963" w:rsidRPr="00DD2979">
        <w:rPr>
          <w:rFonts w:eastAsia="Calibri"/>
          <w:color w:val="auto"/>
          <w:sz w:val="24"/>
          <w:szCs w:val="24"/>
        </w:rPr>
        <w:t xml:space="preserve">un izsekojamības </w:t>
      </w:r>
      <w:r w:rsidR="00FA2C5F" w:rsidRPr="00DD2979">
        <w:rPr>
          <w:rFonts w:eastAsia="Calibri"/>
          <w:color w:val="auto"/>
          <w:sz w:val="24"/>
          <w:szCs w:val="24"/>
        </w:rPr>
        <w:t>tehnik</w:t>
      </w:r>
      <w:r w:rsidR="009C2A8B" w:rsidRPr="00DD2979">
        <w:rPr>
          <w:rFonts w:eastAsia="Calibri"/>
          <w:color w:val="auto"/>
          <w:sz w:val="24"/>
          <w:szCs w:val="24"/>
        </w:rPr>
        <w:t>u</w:t>
      </w:r>
      <w:r w:rsidR="00FA2C5F" w:rsidRPr="00DD2979">
        <w:rPr>
          <w:rFonts w:eastAsia="Calibri"/>
          <w:color w:val="auto"/>
          <w:sz w:val="24"/>
          <w:szCs w:val="24"/>
        </w:rPr>
        <w:t xml:space="preserve"> un iekārt</w:t>
      </w:r>
      <w:r w:rsidR="009C2A8B" w:rsidRPr="00DD2979">
        <w:rPr>
          <w:rFonts w:eastAsia="Calibri"/>
          <w:color w:val="auto"/>
          <w:sz w:val="24"/>
          <w:szCs w:val="24"/>
        </w:rPr>
        <w:t>ām</w:t>
      </w:r>
      <w:r w:rsidR="00FA2C5F" w:rsidRPr="00DD2979">
        <w:rPr>
          <w:rFonts w:eastAsia="Calibri"/>
          <w:color w:val="auto"/>
          <w:sz w:val="24"/>
          <w:szCs w:val="24"/>
        </w:rPr>
        <w:t>;</w:t>
      </w:r>
    </w:p>
    <w:p w14:paraId="73E99102" w14:textId="00F2BE40" w:rsidR="00FA2C5F" w:rsidRPr="00DD2979" w:rsidRDefault="00FE685F" w:rsidP="00FE685F">
      <w:pPr>
        <w:pStyle w:val="tv2132"/>
        <w:spacing w:line="240" w:lineRule="auto"/>
        <w:ind w:firstLine="720"/>
        <w:jc w:val="both"/>
        <w:rPr>
          <w:rFonts w:eastAsia="Calibri"/>
          <w:color w:val="auto"/>
          <w:sz w:val="24"/>
          <w:szCs w:val="24"/>
        </w:rPr>
      </w:pPr>
      <w:r w:rsidRPr="00DD2979">
        <w:rPr>
          <w:rFonts w:eastAsia="Calibri"/>
          <w:color w:val="auto"/>
          <w:sz w:val="24"/>
          <w:szCs w:val="24"/>
        </w:rPr>
        <w:t>2</w:t>
      </w:r>
      <w:r w:rsidR="003014C8" w:rsidRPr="00DD2979">
        <w:rPr>
          <w:rFonts w:eastAsia="Calibri"/>
          <w:color w:val="auto"/>
          <w:sz w:val="24"/>
          <w:szCs w:val="24"/>
        </w:rPr>
        <w:t>2</w:t>
      </w:r>
      <w:r w:rsidRPr="00DD2979">
        <w:rPr>
          <w:rFonts w:eastAsia="Calibri"/>
          <w:color w:val="auto"/>
          <w:sz w:val="24"/>
          <w:szCs w:val="24"/>
        </w:rPr>
        <w:t>.2.</w:t>
      </w:r>
      <w:r w:rsidR="00E96992" w:rsidRPr="00DD2979">
        <w:rPr>
          <w:rFonts w:eastAsia="Calibri"/>
          <w:color w:val="auto"/>
          <w:sz w:val="24"/>
          <w:szCs w:val="24"/>
        </w:rPr>
        <w:t>3</w:t>
      </w:r>
      <w:r w:rsidR="00FA2C5F" w:rsidRPr="00DD2979">
        <w:rPr>
          <w:rFonts w:eastAsia="Calibri"/>
          <w:color w:val="auto"/>
          <w:sz w:val="24"/>
          <w:szCs w:val="24"/>
        </w:rPr>
        <w:t>. mazgāšanas</w:t>
      </w:r>
      <w:r w:rsidR="009C2A8B" w:rsidRPr="00DD2979">
        <w:rPr>
          <w:rFonts w:eastAsia="Calibri"/>
          <w:color w:val="auto"/>
          <w:sz w:val="24"/>
          <w:szCs w:val="24"/>
        </w:rPr>
        <w:t xml:space="preserve"> un</w:t>
      </w:r>
      <w:r w:rsidR="00FA2C5F" w:rsidRPr="00DD2979">
        <w:rPr>
          <w:rFonts w:eastAsia="Calibri"/>
          <w:color w:val="auto"/>
          <w:sz w:val="24"/>
          <w:szCs w:val="24"/>
        </w:rPr>
        <w:t xml:space="preserve"> dezinfekcijas tehnik</w:t>
      </w:r>
      <w:r w:rsidR="009C2A8B" w:rsidRPr="00DD2979">
        <w:rPr>
          <w:rFonts w:eastAsia="Calibri"/>
          <w:color w:val="auto"/>
          <w:sz w:val="24"/>
          <w:szCs w:val="24"/>
        </w:rPr>
        <w:t>u</w:t>
      </w:r>
      <w:r w:rsidR="00FA2C5F" w:rsidRPr="00DD2979">
        <w:rPr>
          <w:rFonts w:eastAsia="Calibri"/>
          <w:color w:val="auto"/>
          <w:sz w:val="24"/>
          <w:szCs w:val="24"/>
        </w:rPr>
        <w:t xml:space="preserve"> un iekārt</w:t>
      </w:r>
      <w:r w:rsidR="009C2A8B" w:rsidRPr="00DD2979">
        <w:rPr>
          <w:rFonts w:eastAsia="Calibri"/>
          <w:color w:val="auto"/>
          <w:sz w:val="24"/>
          <w:szCs w:val="24"/>
        </w:rPr>
        <w:t>ām</w:t>
      </w:r>
      <w:r w:rsidR="00FA2C5F" w:rsidRPr="00DD2979">
        <w:rPr>
          <w:rFonts w:eastAsia="Calibri"/>
          <w:color w:val="auto"/>
          <w:sz w:val="24"/>
          <w:szCs w:val="24"/>
        </w:rPr>
        <w:t>;</w:t>
      </w:r>
    </w:p>
    <w:p w14:paraId="626CDF7A" w14:textId="78BBB9FF" w:rsidR="00FA2C5F" w:rsidRPr="00DD2979" w:rsidRDefault="00FE685F" w:rsidP="00FE685F">
      <w:pPr>
        <w:pStyle w:val="tv2132"/>
        <w:spacing w:line="240" w:lineRule="auto"/>
        <w:ind w:firstLine="720"/>
        <w:jc w:val="both"/>
        <w:rPr>
          <w:rFonts w:eastAsia="Calibri"/>
          <w:color w:val="auto"/>
          <w:sz w:val="24"/>
          <w:szCs w:val="24"/>
        </w:rPr>
      </w:pPr>
      <w:r w:rsidRPr="00DD2979">
        <w:rPr>
          <w:rFonts w:eastAsia="Calibri"/>
          <w:color w:val="auto"/>
          <w:sz w:val="24"/>
          <w:szCs w:val="24"/>
        </w:rPr>
        <w:t>2</w:t>
      </w:r>
      <w:r w:rsidR="003014C8" w:rsidRPr="00DD2979">
        <w:rPr>
          <w:rFonts w:eastAsia="Calibri"/>
          <w:color w:val="auto"/>
          <w:sz w:val="24"/>
          <w:szCs w:val="24"/>
        </w:rPr>
        <w:t>2</w:t>
      </w:r>
      <w:r w:rsidRPr="00DD2979">
        <w:rPr>
          <w:rFonts w:eastAsia="Calibri"/>
          <w:color w:val="auto"/>
          <w:sz w:val="24"/>
          <w:szCs w:val="24"/>
        </w:rPr>
        <w:t>.2.</w:t>
      </w:r>
      <w:r w:rsidR="00E96992" w:rsidRPr="00DD2979">
        <w:rPr>
          <w:rFonts w:eastAsia="Calibri"/>
          <w:color w:val="auto"/>
          <w:sz w:val="24"/>
          <w:szCs w:val="24"/>
        </w:rPr>
        <w:t>4</w:t>
      </w:r>
      <w:r w:rsidR="00FA2C5F" w:rsidRPr="00DD2979">
        <w:rPr>
          <w:rFonts w:eastAsia="Calibri"/>
          <w:color w:val="auto"/>
          <w:sz w:val="24"/>
          <w:szCs w:val="24"/>
        </w:rPr>
        <w:t>. nepieciešam</w:t>
      </w:r>
      <w:r w:rsidR="009C2A8B" w:rsidRPr="00DD2979">
        <w:rPr>
          <w:rFonts w:eastAsia="Calibri"/>
          <w:color w:val="auto"/>
          <w:sz w:val="24"/>
          <w:szCs w:val="24"/>
        </w:rPr>
        <w:t>ajām</w:t>
      </w:r>
      <w:r w:rsidR="00FA2C5F" w:rsidRPr="00DD2979">
        <w:rPr>
          <w:rFonts w:eastAsia="Calibri"/>
          <w:color w:val="auto"/>
          <w:sz w:val="24"/>
          <w:szCs w:val="24"/>
        </w:rPr>
        <w:t xml:space="preserve"> enerģētisk</w:t>
      </w:r>
      <w:r w:rsidR="009C2A8B" w:rsidRPr="00DD2979">
        <w:rPr>
          <w:rFonts w:eastAsia="Calibri"/>
          <w:color w:val="auto"/>
          <w:sz w:val="24"/>
          <w:szCs w:val="24"/>
        </w:rPr>
        <w:t>ajām</w:t>
      </w:r>
      <w:r w:rsidR="002F1963" w:rsidRPr="00DD2979">
        <w:rPr>
          <w:rFonts w:eastAsia="Calibri"/>
          <w:color w:val="auto"/>
          <w:sz w:val="24"/>
          <w:szCs w:val="24"/>
        </w:rPr>
        <w:t xml:space="preserve"> un</w:t>
      </w:r>
      <w:r w:rsidRPr="00DD2979">
        <w:rPr>
          <w:rFonts w:eastAsia="Calibri"/>
          <w:color w:val="auto"/>
          <w:sz w:val="24"/>
          <w:szCs w:val="24"/>
        </w:rPr>
        <w:t xml:space="preserve"> elektropadeves</w:t>
      </w:r>
      <w:r w:rsidR="00FA2C5F" w:rsidRPr="00DD2979">
        <w:rPr>
          <w:rFonts w:eastAsia="Calibri"/>
          <w:color w:val="auto"/>
          <w:sz w:val="24"/>
          <w:szCs w:val="24"/>
        </w:rPr>
        <w:t xml:space="preserve"> iekārt</w:t>
      </w:r>
      <w:r w:rsidR="009C2A8B" w:rsidRPr="00DD2979">
        <w:rPr>
          <w:rFonts w:eastAsia="Calibri"/>
          <w:color w:val="auto"/>
          <w:sz w:val="24"/>
          <w:szCs w:val="24"/>
        </w:rPr>
        <w:t>ām</w:t>
      </w:r>
      <w:r w:rsidR="00FA2C5F" w:rsidRPr="00DD2979">
        <w:rPr>
          <w:rFonts w:eastAsia="Calibri"/>
          <w:color w:val="auto"/>
          <w:sz w:val="24"/>
          <w:szCs w:val="24"/>
        </w:rPr>
        <w:t xml:space="preserve"> un tehnik</w:t>
      </w:r>
      <w:r w:rsidR="009C2A8B" w:rsidRPr="00DD2979">
        <w:rPr>
          <w:rFonts w:eastAsia="Calibri"/>
          <w:color w:val="auto"/>
          <w:sz w:val="24"/>
          <w:szCs w:val="24"/>
        </w:rPr>
        <w:t>u</w:t>
      </w:r>
      <w:r w:rsidR="00FA2C5F" w:rsidRPr="00DD2979">
        <w:rPr>
          <w:rFonts w:eastAsia="Calibri"/>
          <w:color w:val="auto"/>
          <w:sz w:val="24"/>
          <w:szCs w:val="24"/>
        </w:rPr>
        <w:t>, t</w:t>
      </w:r>
      <w:r w:rsidR="009C2A8B" w:rsidRPr="00DD2979">
        <w:rPr>
          <w:rFonts w:eastAsia="Calibri"/>
          <w:color w:val="auto"/>
          <w:sz w:val="24"/>
          <w:szCs w:val="24"/>
        </w:rPr>
        <w:t>ostarp par</w:t>
      </w:r>
      <w:r w:rsidR="00FA2C5F" w:rsidRPr="00DD2979">
        <w:rPr>
          <w:rFonts w:eastAsia="Calibri"/>
          <w:color w:val="auto"/>
          <w:sz w:val="24"/>
          <w:szCs w:val="24"/>
        </w:rPr>
        <w:t xml:space="preserve"> apkures un vēdināšanas tehnik</w:t>
      </w:r>
      <w:r w:rsidR="009C2A8B" w:rsidRPr="00DD2979">
        <w:rPr>
          <w:rFonts w:eastAsia="Calibri"/>
          <w:color w:val="auto"/>
          <w:sz w:val="24"/>
          <w:szCs w:val="24"/>
        </w:rPr>
        <w:t>u</w:t>
      </w:r>
      <w:r w:rsidR="00FA2C5F" w:rsidRPr="00DD2979">
        <w:rPr>
          <w:rFonts w:eastAsia="Calibri"/>
          <w:color w:val="auto"/>
          <w:sz w:val="24"/>
          <w:szCs w:val="24"/>
        </w:rPr>
        <w:t xml:space="preserve"> un iekārt</w:t>
      </w:r>
      <w:r w:rsidR="009C2A8B" w:rsidRPr="00DD2979">
        <w:rPr>
          <w:rFonts w:eastAsia="Calibri"/>
          <w:color w:val="auto"/>
          <w:sz w:val="24"/>
          <w:szCs w:val="24"/>
        </w:rPr>
        <w:t>ām</w:t>
      </w:r>
      <w:r w:rsidR="00FA2C5F" w:rsidRPr="00DD2979">
        <w:rPr>
          <w:rFonts w:eastAsia="Calibri"/>
          <w:color w:val="auto"/>
          <w:sz w:val="24"/>
          <w:szCs w:val="24"/>
        </w:rPr>
        <w:t>;</w:t>
      </w:r>
    </w:p>
    <w:p w14:paraId="05C63EF0" w14:textId="025756C0" w:rsidR="00FA2C5F" w:rsidRPr="00DD2979" w:rsidRDefault="00FE685F" w:rsidP="00D63BDE">
      <w:pPr>
        <w:pStyle w:val="tv2132"/>
        <w:spacing w:line="240" w:lineRule="auto"/>
        <w:ind w:firstLine="720"/>
        <w:jc w:val="both"/>
        <w:rPr>
          <w:rFonts w:eastAsia="Calibri"/>
          <w:color w:val="auto"/>
          <w:sz w:val="24"/>
          <w:szCs w:val="24"/>
        </w:rPr>
      </w:pPr>
      <w:r w:rsidRPr="00DD2979">
        <w:rPr>
          <w:rFonts w:eastAsia="Calibri"/>
          <w:color w:val="auto"/>
          <w:sz w:val="24"/>
          <w:szCs w:val="24"/>
        </w:rPr>
        <w:t>2</w:t>
      </w:r>
      <w:r w:rsidR="003014C8" w:rsidRPr="00DD2979">
        <w:rPr>
          <w:rFonts w:eastAsia="Calibri"/>
          <w:color w:val="auto"/>
          <w:sz w:val="24"/>
          <w:szCs w:val="24"/>
        </w:rPr>
        <w:t>2</w:t>
      </w:r>
      <w:r w:rsidRPr="00DD2979">
        <w:rPr>
          <w:rFonts w:eastAsia="Calibri"/>
          <w:color w:val="auto"/>
          <w:sz w:val="24"/>
          <w:szCs w:val="24"/>
        </w:rPr>
        <w:t>.2.</w:t>
      </w:r>
      <w:r w:rsidR="00E96992" w:rsidRPr="00DD2979">
        <w:rPr>
          <w:rFonts w:eastAsia="Calibri"/>
          <w:color w:val="auto"/>
          <w:sz w:val="24"/>
          <w:szCs w:val="24"/>
        </w:rPr>
        <w:t>5</w:t>
      </w:r>
      <w:r w:rsidRPr="00DD2979">
        <w:rPr>
          <w:rFonts w:eastAsia="Calibri"/>
          <w:color w:val="auto"/>
          <w:sz w:val="24"/>
          <w:szCs w:val="24"/>
        </w:rPr>
        <w:t xml:space="preserve">. </w:t>
      </w:r>
      <w:r w:rsidR="00FA2C5F" w:rsidRPr="00DD2979">
        <w:rPr>
          <w:rFonts w:eastAsia="Calibri"/>
          <w:color w:val="auto"/>
          <w:sz w:val="24"/>
          <w:szCs w:val="24"/>
        </w:rPr>
        <w:t>nepieciešam</w:t>
      </w:r>
      <w:r w:rsidR="009C2A8B" w:rsidRPr="00DD2979">
        <w:rPr>
          <w:rFonts w:eastAsia="Calibri"/>
          <w:color w:val="auto"/>
          <w:sz w:val="24"/>
          <w:szCs w:val="24"/>
        </w:rPr>
        <w:t>ajām</w:t>
      </w:r>
      <w:r w:rsidR="00FA2C5F" w:rsidRPr="00DD2979">
        <w:rPr>
          <w:rFonts w:eastAsia="Calibri"/>
          <w:color w:val="auto"/>
          <w:sz w:val="24"/>
          <w:szCs w:val="24"/>
        </w:rPr>
        <w:t xml:space="preserve"> ūdensapgādes un kanalizācijas, notekūdeņu un dūmgāzu attīrīšanas un ūdens recirkulācijas iekārt</w:t>
      </w:r>
      <w:r w:rsidR="009C2A8B" w:rsidRPr="00DD2979">
        <w:rPr>
          <w:rFonts w:eastAsia="Calibri"/>
          <w:color w:val="auto"/>
          <w:sz w:val="24"/>
          <w:szCs w:val="24"/>
        </w:rPr>
        <w:t>ām</w:t>
      </w:r>
      <w:r w:rsidR="00FA2C5F" w:rsidRPr="00DD2979">
        <w:rPr>
          <w:rFonts w:eastAsia="Calibri"/>
          <w:color w:val="auto"/>
          <w:sz w:val="24"/>
          <w:szCs w:val="24"/>
        </w:rPr>
        <w:t xml:space="preserve"> un tehnik</w:t>
      </w:r>
      <w:r w:rsidR="009C2A8B" w:rsidRPr="00DD2979">
        <w:rPr>
          <w:rFonts w:eastAsia="Calibri"/>
          <w:color w:val="auto"/>
          <w:sz w:val="24"/>
          <w:szCs w:val="24"/>
        </w:rPr>
        <w:t>u</w:t>
      </w:r>
      <w:r w:rsidR="00FA2C5F" w:rsidRPr="00DD2979">
        <w:rPr>
          <w:rFonts w:eastAsia="Calibri"/>
          <w:color w:val="auto"/>
          <w:sz w:val="24"/>
          <w:szCs w:val="24"/>
        </w:rPr>
        <w:t>;</w:t>
      </w:r>
    </w:p>
    <w:p w14:paraId="21693B15" w14:textId="1CED9515" w:rsidR="00FE685F" w:rsidRPr="00DD2979" w:rsidRDefault="00FE685F" w:rsidP="00FE685F">
      <w:pPr>
        <w:pStyle w:val="tv2132"/>
        <w:spacing w:line="240" w:lineRule="auto"/>
        <w:ind w:firstLine="720"/>
        <w:jc w:val="both"/>
        <w:rPr>
          <w:rFonts w:eastAsia="Calibri"/>
          <w:color w:val="auto"/>
          <w:sz w:val="24"/>
          <w:szCs w:val="24"/>
        </w:rPr>
      </w:pPr>
      <w:r w:rsidRPr="00DD2979">
        <w:rPr>
          <w:rFonts w:eastAsia="Calibri"/>
          <w:color w:val="auto"/>
          <w:sz w:val="24"/>
          <w:szCs w:val="24"/>
        </w:rPr>
        <w:t>2</w:t>
      </w:r>
      <w:r w:rsidR="003014C8" w:rsidRPr="00DD2979">
        <w:rPr>
          <w:rFonts w:eastAsia="Calibri"/>
          <w:color w:val="auto"/>
          <w:sz w:val="24"/>
          <w:szCs w:val="24"/>
        </w:rPr>
        <w:t>2</w:t>
      </w:r>
      <w:r w:rsidRPr="00DD2979">
        <w:rPr>
          <w:rFonts w:eastAsia="Calibri"/>
          <w:color w:val="auto"/>
          <w:sz w:val="24"/>
          <w:szCs w:val="24"/>
        </w:rPr>
        <w:t>.2.</w:t>
      </w:r>
      <w:r w:rsidR="00E96992" w:rsidRPr="00DD2979">
        <w:rPr>
          <w:rFonts w:eastAsia="Calibri"/>
          <w:color w:val="auto"/>
          <w:sz w:val="24"/>
          <w:szCs w:val="24"/>
        </w:rPr>
        <w:t>6</w:t>
      </w:r>
      <w:r w:rsidR="00FA2C5F" w:rsidRPr="00DD2979">
        <w:rPr>
          <w:rFonts w:eastAsia="Calibri"/>
          <w:color w:val="auto"/>
          <w:sz w:val="24"/>
          <w:szCs w:val="24"/>
        </w:rPr>
        <w:t>. kravu celšanas un kraušanas tehnik</w:t>
      </w:r>
      <w:r w:rsidR="009C2A8B" w:rsidRPr="00DD2979">
        <w:rPr>
          <w:rFonts w:eastAsia="Calibri"/>
          <w:color w:val="auto"/>
          <w:sz w:val="24"/>
          <w:szCs w:val="24"/>
        </w:rPr>
        <w:t>u</w:t>
      </w:r>
      <w:r w:rsidR="00FA2C5F" w:rsidRPr="00DD2979">
        <w:rPr>
          <w:rFonts w:eastAsia="Calibri"/>
          <w:color w:val="auto"/>
          <w:sz w:val="24"/>
          <w:szCs w:val="24"/>
        </w:rPr>
        <w:t xml:space="preserve"> un </w:t>
      </w:r>
      <w:r w:rsidR="009C2A8B" w:rsidRPr="00DD2979">
        <w:rPr>
          <w:rFonts w:eastAsia="Calibri"/>
          <w:color w:val="auto"/>
          <w:sz w:val="24"/>
          <w:szCs w:val="24"/>
        </w:rPr>
        <w:t xml:space="preserve">šo </w:t>
      </w:r>
      <w:r w:rsidR="00FA2C5F" w:rsidRPr="00DD2979">
        <w:rPr>
          <w:rFonts w:eastAsia="Calibri"/>
          <w:color w:val="auto"/>
          <w:sz w:val="24"/>
          <w:szCs w:val="24"/>
        </w:rPr>
        <w:t>iekārtu iegād</w:t>
      </w:r>
      <w:r w:rsidR="009C2A8B" w:rsidRPr="00DD2979">
        <w:rPr>
          <w:rFonts w:eastAsia="Calibri"/>
          <w:color w:val="auto"/>
          <w:sz w:val="24"/>
          <w:szCs w:val="24"/>
        </w:rPr>
        <w:t>i</w:t>
      </w:r>
      <w:r w:rsidR="00FA2C5F" w:rsidRPr="00DD2979">
        <w:rPr>
          <w:rFonts w:eastAsia="Calibri"/>
          <w:color w:val="auto"/>
          <w:sz w:val="24"/>
          <w:szCs w:val="24"/>
        </w:rPr>
        <w:t>;</w:t>
      </w:r>
    </w:p>
    <w:p w14:paraId="1FE0CC90" w14:textId="14D2959E" w:rsidR="002500BB" w:rsidRPr="00DD2979" w:rsidRDefault="00FE685F" w:rsidP="00FE685F">
      <w:pPr>
        <w:pStyle w:val="tv2132"/>
        <w:spacing w:line="240" w:lineRule="auto"/>
        <w:ind w:firstLine="720"/>
        <w:jc w:val="both"/>
        <w:rPr>
          <w:rFonts w:eastAsia="Calibri"/>
          <w:color w:val="auto"/>
          <w:sz w:val="24"/>
          <w:szCs w:val="24"/>
        </w:rPr>
      </w:pPr>
      <w:r w:rsidRPr="00DD2979">
        <w:rPr>
          <w:rFonts w:eastAsia="Calibri"/>
          <w:color w:val="auto"/>
          <w:sz w:val="24"/>
          <w:szCs w:val="24"/>
        </w:rPr>
        <w:t>2</w:t>
      </w:r>
      <w:r w:rsidR="003014C8" w:rsidRPr="00DD2979">
        <w:rPr>
          <w:rFonts w:eastAsia="Calibri"/>
          <w:color w:val="auto"/>
          <w:sz w:val="24"/>
          <w:szCs w:val="24"/>
        </w:rPr>
        <w:t>2</w:t>
      </w:r>
      <w:r w:rsidRPr="00DD2979">
        <w:rPr>
          <w:rFonts w:eastAsia="Calibri"/>
          <w:color w:val="auto"/>
          <w:sz w:val="24"/>
          <w:szCs w:val="24"/>
        </w:rPr>
        <w:t>.2.</w:t>
      </w:r>
      <w:r w:rsidR="00E96992" w:rsidRPr="00DD2979">
        <w:rPr>
          <w:rFonts w:eastAsia="Calibri"/>
          <w:color w:val="auto"/>
          <w:sz w:val="24"/>
          <w:szCs w:val="24"/>
        </w:rPr>
        <w:t>7</w:t>
      </w:r>
      <w:r w:rsidRPr="00DD2979">
        <w:rPr>
          <w:rFonts w:eastAsia="Calibri"/>
          <w:color w:val="auto"/>
          <w:sz w:val="24"/>
          <w:szCs w:val="24"/>
        </w:rPr>
        <w:t>.</w:t>
      </w:r>
      <w:r w:rsidR="002500BB" w:rsidRPr="00DD2979">
        <w:rPr>
          <w:rFonts w:eastAsia="Calibri"/>
          <w:color w:val="auto"/>
          <w:sz w:val="24"/>
          <w:szCs w:val="24"/>
        </w:rPr>
        <w:t xml:space="preserve"> zvejas produktu blakusproduktu</w:t>
      </w:r>
      <w:r w:rsidR="00680218" w:rsidRPr="00DD2979">
        <w:rPr>
          <w:rFonts w:eastAsia="Calibri"/>
          <w:color w:val="auto"/>
          <w:sz w:val="24"/>
          <w:szCs w:val="24"/>
        </w:rPr>
        <w:t xml:space="preserve"> un </w:t>
      </w:r>
      <w:r w:rsidR="002500BB" w:rsidRPr="00DD2979">
        <w:rPr>
          <w:rFonts w:eastAsia="Calibri"/>
          <w:color w:val="auto"/>
          <w:sz w:val="24"/>
          <w:szCs w:val="24"/>
        </w:rPr>
        <w:t>nevēlamās nozvejas pārstrādes tehniku, iekārtām un aprīkojumu;</w:t>
      </w:r>
    </w:p>
    <w:p w14:paraId="5D0C4974" w14:textId="5CE2DEAE" w:rsidR="00FA2C5F" w:rsidRPr="00DD2979" w:rsidRDefault="002500BB" w:rsidP="00FE685F">
      <w:pPr>
        <w:pStyle w:val="tv2132"/>
        <w:spacing w:line="240" w:lineRule="auto"/>
        <w:ind w:firstLine="720"/>
        <w:jc w:val="both"/>
        <w:rPr>
          <w:rFonts w:eastAsia="Calibri"/>
          <w:color w:val="auto"/>
          <w:sz w:val="24"/>
          <w:szCs w:val="24"/>
        </w:rPr>
      </w:pPr>
      <w:r w:rsidRPr="00DD2979">
        <w:rPr>
          <w:rFonts w:eastAsia="Calibri"/>
          <w:color w:val="auto"/>
          <w:sz w:val="24"/>
          <w:szCs w:val="24"/>
        </w:rPr>
        <w:t>2</w:t>
      </w:r>
      <w:r w:rsidR="003014C8" w:rsidRPr="00DD2979">
        <w:rPr>
          <w:rFonts w:eastAsia="Calibri"/>
          <w:color w:val="auto"/>
          <w:sz w:val="24"/>
          <w:szCs w:val="24"/>
        </w:rPr>
        <w:t>2</w:t>
      </w:r>
      <w:r w:rsidRPr="00DD2979">
        <w:rPr>
          <w:rFonts w:eastAsia="Calibri"/>
          <w:color w:val="auto"/>
          <w:sz w:val="24"/>
          <w:szCs w:val="24"/>
        </w:rPr>
        <w:t xml:space="preserve">.2.8. </w:t>
      </w:r>
      <w:r w:rsidR="00A1265B" w:rsidRPr="00DD2979">
        <w:rPr>
          <w:rFonts w:eastAsia="Calibri"/>
          <w:color w:val="auto"/>
          <w:sz w:val="24"/>
          <w:szCs w:val="24"/>
        </w:rPr>
        <w:t>zvejas produktu</w:t>
      </w:r>
      <w:r w:rsidR="009C2A8B" w:rsidRPr="00DD2979">
        <w:rPr>
          <w:rFonts w:eastAsia="Calibri"/>
          <w:color w:val="auto"/>
          <w:sz w:val="24"/>
          <w:szCs w:val="24"/>
        </w:rPr>
        <w:t xml:space="preserve"> blakusproduktu</w:t>
      </w:r>
      <w:r w:rsidR="00680218" w:rsidRPr="00DD2979">
        <w:rPr>
          <w:rFonts w:eastAsia="Calibri"/>
          <w:color w:val="auto"/>
          <w:sz w:val="24"/>
          <w:szCs w:val="24"/>
        </w:rPr>
        <w:t xml:space="preserve">, </w:t>
      </w:r>
      <w:r w:rsidR="00A1265B" w:rsidRPr="00DD2979">
        <w:rPr>
          <w:rFonts w:eastAsia="Calibri"/>
          <w:color w:val="auto"/>
          <w:sz w:val="24"/>
          <w:szCs w:val="24"/>
        </w:rPr>
        <w:t>nevēlamās nozvejas</w:t>
      </w:r>
      <w:r w:rsidR="009C2A8B" w:rsidRPr="00DD2979">
        <w:rPr>
          <w:rFonts w:eastAsia="Calibri"/>
          <w:color w:val="auto"/>
          <w:sz w:val="24"/>
          <w:szCs w:val="24"/>
        </w:rPr>
        <w:t xml:space="preserve"> un atkritumu savākšanas un transportēšanas </w:t>
      </w:r>
      <w:r w:rsidR="00FA2C5F" w:rsidRPr="00DD2979">
        <w:rPr>
          <w:rFonts w:eastAsia="Calibri"/>
          <w:color w:val="auto"/>
          <w:sz w:val="24"/>
          <w:szCs w:val="24"/>
        </w:rPr>
        <w:t>iekārt</w:t>
      </w:r>
      <w:r w:rsidR="009C2A8B" w:rsidRPr="00DD2979">
        <w:rPr>
          <w:rFonts w:eastAsia="Calibri"/>
          <w:color w:val="auto"/>
          <w:sz w:val="24"/>
          <w:szCs w:val="24"/>
        </w:rPr>
        <w:t>ām</w:t>
      </w:r>
      <w:r w:rsidR="00FA2C5F" w:rsidRPr="00DD2979">
        <w:rPr>
          <w:rFonts w:eastAsia="Calibri"/>
          <w:color w:val="auto"/>
          <w:sz w:val="24"/>
          <w:szCs w:val="24"/>
        </w:rPr>
        <w:t xml:space="preserve"> un tehnik</w:t>
      </w:r>
      <w:r w:rsidR="009C2A8B" w:rsidRPr="00DD2979">
        <w:rPr>
          <w:rFonts w:eastAsia="Calibri"/>
          <w:color w:val="auto"/>
          <w:sz w:val="24"/>
          <w:szCs w:val="24"/>
        </w:rPr>
        <w:t>u</w:t>
      </w:r>
      <w:r w:rsidR="00FA2C5F" w:rsidRPr="00DD2979">
        <w:rPr>
          <w:rFonts w:eastAsia="Calibri"/>
          <w:color w:val="auto"/>
          <w:sz w:val="24"/>
          <w:szCs w:val="24"/>
        </w:rPr>
        <w:t>;</w:t>
      </w:r>
    </w:p>
    <w:p w14:paraId="3B6AC327" w14:textId="61BCA0FA" w:rsidR="00814128" w:rsidRPr="00DD2979" w:rsidRDefault="00FE685F" w:rsidP="00FE685F">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lang w:eastAsia="lv-LV"/>
        </w:rPr>
        <w:t>.2.</w:t>
      </w:r>
      <w:r w:rsidR="002500BB" w:rsidRPr="00DD2979">
        <w:rPr>
          <w:rFonts w:ascii="Times New Roman" w:hAnsi="Times New Roman"/>
          <w:sz w:val="24"/>
          <w:szCs w:val="24"/>
          <w:lang w:eastAsia="lv-LV"/>
        </w:rPr>
        <w:t>9</w:t>
      </w:r>
      <w:r w:rsidR="00FA2C5F" w:rsidRPr="00DD2979">
        <w:rPr>
          <w:rFonts w:ascii="Times New Roman" w:hAnsi="Times New Roman"/>
          <w:sz w:val="24"/>
          <w:szCs w:val="24"/>
          <w:lang w:eastAsia="lv-LV"/>
        </w:rPr>
        <w:t>. specializēt</w:t>
      </w:r>
      <w:r w:rsidR="009C2A8B" w:rsidRPr="00DD2979">
        <w:rPr>
          <w:rFonts w:ascii="Times New Roman" w:hAnsi="Times New Roman"/>
          <w:sz w:val="24"/>
          <w:szCs w:val="24"/>
          <w:lang w:eastAsia="lv-LV"/>
        </w:rPr>
        <w:t>o</w:t>
      </w:r>
      <w:r w:rsidR="00FA2C5F" w:rsidRPr="00DD2979">
        <w:rPr>
          <w:rFonts w:ascii="Times New Roman" w:hAnsi="Times New Roman"/>
          <w:sz w:val="24"/>
          <w:szCs w:val="24"/>
          <w:lang w:eastAsia="lv-LV"/>
        </w:rPr>
        <w:t xml:space="preserve"> produkcijas pārvadāšanas tehnik</w:t>
      </w:r>
      <w:r w:rsidR="009C2A8B" w:rsidRPr="00DD2979">
        <w:rPr>
          <w:rFonts w:ascii="Times New Roman" w:hAnsi="Times New Roman"/>
          <w:sz w:val="24"/>
          <w:szCs w:val="24"/>
          <w:lang w:eastAsia="lv-LV"/>
        </w:rPr>
        <w:t>u</w:t>
      </w:r>
      <w:r w:rsidR="00FA2C5F" w:rsidRPr="00DD2979">
        <w:rPr>
          <w:rFonts w:ascii="Times New Roman" w:hAnsi="Times New Roman"/>
          <w:sz w:val="24"/>
          <w:szCs w:val="24"/>
          <w:lang w:eastAsia="lv-LV"/>
        </w:rPr>
        <w:t>, kas nodrošina veterinārajām un higiēnas prasībām atbilstošus apstākļus</w:t>
      </w:r>
      <w:r w:rsidR="00F91669" w:rsidRPr="00DD2979">
        <w:rPr>
          <w:rFonts w:ascii="Times New Roman" w:hAnsi="Times New Roman"/>
          <w:sz w:val="24"/>
          <w:szCs w:val="24"/>
          <w:lang w:eastAsia="lv-LV"/>
        </w:rPr>
        <w:t xml:space="preserve"> saskaņā ar normatīvajiem aktiem par veterinārajām un higiēnas prasībām zvejas produktu apritei</w:t>
      </w:r>
      <w:r w:rsidR="00FA2C5F" w:rsidRPr="00DD2979">
        <w:rPr>
          <w:rFonts w:ascii="Times New Roman" w:hAnsi="Times New Roman"/>
          <w:sz w:val="24"/>
          <w:szCs w:val="24"/>
          <w:lang w:eastAsia="lv-LV"/>
        </w:rPr>
        <w:t>;</w:t>
      </w:r>
    </w:p>
    <w:p w14:paraId="09CD8B1C" w14:textId="6F1E1F3D" w:rsidR="00814128" w:rsidRPr="00DD2979" w:rsidRDefault="004F5E8D"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00814128" w:rsidRPr="00DD2979">
        <w:rPr>
          <w:rFonts w:ascii="Times New Roman" w:hAnsi="Times New Roman"/>
          <w:sz w:val="24"/>
          <w:szCs w:val="24"/>
          <w:lang w:eastAsia="lv-LV"/>
        </w:rPr>
        <w:t>.</w:t>
      </w:r>
      <w:r w:rsidR="00554A6D" w:rsidRPr="00DD2979">
        <w:rPr>
          <w:rFonts w:ascii="Times New Roman" w:hAnsi="Times New Roman"/>
          <w:sz w:val="24"/>
          <w:szCs w:val="24"/>
          <w:lang w:eastAsia="lv-LV"/>
        </w:rPr>
        <w:t>2</w:t>
      </w:r>
      <w:r w:rsidR="00814128" w:rsidRPr="00DD2979">
        <w:rPr>
          <w:rFonts w:ascii="Times New Roman" w:hAnsi="Times New Roman"/>
          <w:sz w:val="24"/>
          <w:szCs w:val="24"/>
          <w:lang w:eastAsia="lv-LV"/>
        </w:rPr>
        <w:t>.</w:t>
      </w:r>
      <w:r w:rsidR="002500BB" w:rsidRPr="00DD2979">
        <w:rPr>
          <w:rFonts w:ascii="Times New Roman" w:hAnsi="Times New Roman"/>
          <w:sz w:val="24"/>
          <w:szCs w:val="24"/>
          <w:lang w:eastAsia="lv-LV"/>
        </w:rPr>
        <w:t>10</w:t>
      </w:r>
      <w:r w:rsidR="00814128" w:rsidRPr="00DD2979">
        <w:rPr>
          <w:rFonts w:ascii="Times New Roman" w:hAnsi="Times New Roman"/>
          <w:sz w:val="24"/>
          <w:szCs w:val="24"/>
          <w:lang w:eastAsia="lv-LV"/>
        </w:rPr>
        <w:t xml:space="preserve">. </w:t>
      </w:r>
      <w:r w:rsidR="00A1265B" w:rsidRPr="00DD2979">
        <w:rPr>
          <w:rFonts w:ascii="Times New Roman" w:hAnsi="Times New Roman"/>
          <w:sz w:val="24"/>
          <w:szCs w:val="24"/>
          <w:lang w:eastAsia="lv-LV"/>
        </w:rPr>
        <w:t>tehniku, iekārtām un aprīkojumu</w:t>
      </w:r>
      <w:r w:rsidR="009C2A8B" w:rsidRPr="00DD2979">
        <w:rPr>
          <w:rFonts w:ascii="Times New Roman" w:hAnsi="Times New Roman"/>
          <w:sz w:val="24"/>
          <w:szCs w:val="24"/>
          <w:lang w:eastAsia="lv-LV"/>
        </w:rPr>
        <w:t xml:space="preserve"> </w:t>
      </w:r>
      <w:r w:rsidR="00814128" w:rsidRPr="00DD2979">
        <w:rPr>
          <w:rFonts w:ascii="Times New Roman" w:hAnsi="Times New Roman"/>
          <w:sz w:val="24"/>
          <w:szCs w:val="24"/>
          <w:lang w:eastAsia="lv-LV"/>
        </w:rPr>
        <w:t>atjaunojamo energoresursu izmantošanas nodrošināšanai;</w:t>
      </w:r>
    </w:p>
    <w:p w14:paraId="2D5E5FC7" w14:textId="31A21B78" w:rsidR="00814128" w:rsidRPr="00DD2979" w:rsidRDefault="004F5E8D"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00814128" w:rsidRPr="00DD2979">
        <w:rPr>
          <w:rFonts w:ascii="Times New Roman" w:hAnsi="Times New Roman"/>
          <w:sz w:val="24"/>
          <w:szCs w:val="24"/>
          <w:lang w:eastAsia="lv-LV"/>
        </w:rPr>
        <w:t>.</w:t>
      </w:r>
      <w:r w:rsidR="00554A6D" w:rsidRPr="00DD2979">
        <w:rPr>
          <w:rFonts w:ascii="Times New Roman" w:hAnsi="Times New Roman"/>
          <w:sz w:val="24"/>
          <w:szCs w:val="24"/>
          <w:lang w:eastAsia="lv-LV"/>
        </w:rPr>
        <w:t>3</w:t>
      </w:r>
      <w:r w:rsidR="00814128" w:rsidRPr="00DD2979">
        <w:rPr>
          <w:rFonts w:ascii="Times New Roman" w:hAnsi="Times New Roman"/>
          <w:sz w:val="24"/>
          <w:szCs w:val="24"/>
          <w:lang w:eastAsia="lv-LV"/>
        </w:rPr>
        <w:t>.</w:t>
      </w:r>
      <w:r w:rsidR="00D63BDE" w:rsidRPr="00DD2979">
        <w:rPr>
          <w:rFonts w:ascii="Times New Roman" w:hAnsi="Times New Roman"/>
          <w:sz w:val="24"/>
          <w:szCs w:val="24"/>
          <w:lang w:eastAsia="lv-LV"/>
        </w:rPr>
        <w:t xml:space="preserve"> jaunu būvmateriālu iegādes izmaksas, kas saistītas ar šo noteikumu 2</w:t>
      </w:r>
      <w:r w:rsidR="003014C8" w:rsidRPr="00DD2979">
        <w:rPr>
          <w:rFonts w:ascii="Times New Roman" w:hAnsi="Times New Roman"/>
          <w:sz w:val="24"/>
          <w:szCs w:val="24"/>
          <w:lang w:eastAsia="lv-LV"/>
        </w:rPr>
        <w:t>2</w:t>
      </w:r>
      <w:r w:rsidR="00D63BDE" w:rsidRPr="00DD2979">
        <w:rPr>
          <w:rFonts w:ascii="Times New Roman" w:hAnsi="Times New Roman"/>
          <w:sz w:val="24"/>
          <w:szCs w:val="24"/>
          <w:lang w:eastAsia="lv-LV"/>
        </w:rPr>
        <w:t>.1.</w:t>
      </w:r>
      <w:r w:rsidR="009C2A8B" w:rsidRPr="00DD2979">
        <w:rPr>
          <w:rFonts w:ascii="Times New Roman" w:hAnsi="Times New Roman"/>
          <w:sz w:val="24"/>
          <w:szCs w:val="24"/>
          <w:lang w:eastAsia="lv-LV"/>
        </w:rPr>
        <w:t> </w:t>
      </w:r>
      <w:r w:rsidR="00D63BDE" w:rsidRPr="00DD2979">
        <w:rPr>
          <w:rFonts w:ascii="Times New Roman" w:hAnsi="Times New Roman"/>
          <w:sz w:val="24"/>
          <w:szCs w:val="24"/>
          <w:lang w:eastAsia="lv-LV"/>
        </w:rPr>
        <w:t xml:space="preserve">apakšpunktā minētajām būvēm, pamatojoties uz būvprojektu ar būvatļaujā izdarītu atzīmi par projektēšanas nosacījumu izpildi, kas iesniegts kopā ar projekta iesniegumu vai pretendenta sastādītu tāmi, ja būvvalde pretendentam </w:t>
      </w:r>
      <w:r w:rsidR="009C2A8B" w:rsidRPr="00DD2979">
        <w:rPr>
          <w:rFonts w:ascii="Times New Roman" w:hAnsi="Times New Roman"/>
          <w:sz w:val="24"/>
          <w:szCs w:val="24"/>
          <w:lang w:eastAsia="lv-LV"/>
        </w:rPr>
        <w:t xml:space="preserve">ir </w:t>
      </w:r>
      <w:r w:rsidR="00D63BDE" w:rsidRPr="00DD2979">
        <w:rPr>
          <w:rFonts w:ascii="Times New Roman" w:hAnsi="Times New Roman"/>
          <w:sz w:val="24"/>
          <w:szCs w:val="24"/>
          <w:lang w:eastAsia="lv-LV"/>
        </w:rPr>
        <w:t>izsniegusi paskaidrojuma rakstu/apliecinājuma karti;</w:t>
      </w:r>
    </w:p>
    <w:p w14:paraId="5B09C401" w14:textId="5316D427" w:rsidR="00D63BDE" w:rsidRPr="00DD2979" w:rsidRDefault="00D63BDE"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lang w:eastAsia="lv-LV"/>
        </w:rPr>
        <w:t xml:space="preserve">.4. pievienotās vērtības nodoklis, ja </w:t>
      </w:r>
      <w:r w:rsidR="009C2A8B" w:rsidRPr="00DD2979">
        <w:rPr>
          <w:rFonts w:ascii="Times New Roman" w:hAnsi="Times New Roman"/>
          <w:sz w:val="24"/>
          <w:szCs w:val="24"/>
          <w:lang w:eastAsia="lv-LV"/>
        </w:rPr>
        <w:t xml:space="preserve">to </w:t>
      </w:r>
      <w:r w:rsidRPr="00DD2979">
        <w:rPr>
          <w:rFonts w:ascii="Times New Roman" w:hAnsi="Times New Roman"/>
          <w:sz w:val="24"/>
          <w:szCs w:val="24"/>
          <w:lang w:eastAsia="lv-LV"/>
        </w:rPr>
        <w:t>nav tiesību atskaitīt no valsts budžetā maksājamās nodokļa summas kā priekšnodokli normatīvajos aktos par pievienotās vērtības nodokli noteiktajā kārtībā;</w:t>
      </w:r>
    </w:p>
    <w:p w14:paraId="6A00CDF8" w14:textId="785A6BE6" w:rsidR="00F7639C" w:rsidRPr="00DD2979" w:rsidRDefault="00D63BDE" w:rsidP="00F7639C">
      <w:pPr>
        <w:pStyle w:val="Bezatstarpm"/>
        <w:ind w:firstLine="720"/>
        <w:jc w:val="both"/>
        <w:rPr>
          <w:rFonts w:ascii="Times New Roman" w:hAnsi="Times New Roman"/>
          <w:sz w:val="24"/>
          <w:szCs w:val="24"/>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lang w:eastAsia="lv-LV"/>
        </w:rPr>
        <w:t xml:space="preserve">.5. </w:t>
      </w:r>
      <w:r w:rsidR="00F7639C" w:rsidRPr="00DD2979">
        <w:rPr>
          <w:rFonts w:ascii="Times New Roman" w:hAnsi="Times New Roman"/>
          <w:sz w:val="24"/>
          <w:szCs w:val="24"/>
          <w:lang w:eastAsia="lv-LV"/>
        </w:rPr>
        <w:t xml:space="preserve">vispārējās izmaksas, tajā skaitā arhitektu, inženieru un konsultantu honorāri, ekspertīzes, būvuzraudzības un autoruzraudzības pakalpojumu, juridiskie pakalpojumu, tehniski ekonomisko pamatojumu, kā arī patentu un licenču saņemšanas izmaksas, energoefektivitātes audita sagatavošanas izmaksas, kas ir tieši saistītas ar projekta sagatavošanu vai īstenošanu un nepārsniedz septiņus procentus no pārējo šajā punktā minēto attiecināmo </w:t>
      </w:r>
      <w:r w:rsidR="00F7639C" w:rsidRPr="00DD2979">
        <w:rPr>
          <w:rFonts w:ascii="Times New Roman" w:hAnsi="Times New Roman"/>
          <w:sz w:val="24"/>
          <w:szCs w:val="24"/>
        </w:rPr>
        <w:t xml:space="preserve">izmaksu kopsummas, </w:t>
      </w:r>
      <w:r w:rsidR="00B80CEA" w:rsidRPr="00DD2979">
        <w:rPr>
          <w:rFonts w:ascii="Times New Roman" w:hAnsi="Times New Roman"/>
          <w:sz w:val="24"/>
          <w:szCs w:val="24"/>
        </w:rPr>
        <w:t>tai skaitā</w:t>
      </w:r>
      <w:r w:rsidR="00F7639C" w:rsidRPr="00DD2979">
        <w:rPr>
          <w:rFonts w:ascii="Times New Roman" w:hAnsi="Times New Roman"/>
          <w:sz w:val="24"/>
          <w:szCs w:val="24"/>
        </w:rPr>
        <w:t>:</w:t>
      </w:r>
    </w:p>
    <w:p w14:paraId="3BEAA46C" w14:textId="5514D6A1" w:rsidR="00F7639C" w:rsidRPr="00DD2979" w:rsidRDefault="00F7639C" w:rsidP="00F7639C">
      <w:pPr>
        <w:pStyle w:val="Bezatstarpm"/>
        <w:ind w:firstLine="720"/>
        <w:jc w:val="both"/>
        <w:rPr>
          <w:rFonts w:ascii="Times New Roman" w:hAnsi="Times New Roman"/>
          <w:sz w:val="24"/>
          <w:szCs w:val="24"/>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rPr>
        <w:t xml:space="preserve">.5.1.divus procentus no šo noteikumu </w:t>
      </w: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rPr>
        <w:t>.2. apakšpunktā minētajām izmaksām;</w:t>
      </w:r>
    </w:p>
    <w:p w14:paraId="496CB24B" w14:textId="08560767" w:rsidR="00F7639C" w:rsidRPr="00DD2979" w:rsidRDefault="00F7639C" w:rsidP="00F7639C">
      <w:pPr>
        <w:pStyle w:val="Bezatstarpm"/>
        <w:ind w:firstLine="720"/>
        <w:jc w:val="both"/>
        <w:rPr>
          <w:rFonts w:ascii="Times New Roman" w:hAnsi="Times New Roman"/>
          <w:sz w:val="24"/>
          <w:szCs w:val="24"/>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rPr>
        <w:t xml:space="preserve">.5.2. septiņus procentus no šo noteikumu </w:t>
      </w: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rPr>
        <w:t xml:space="preserve">.1. un </w:t>
      </w: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2</w:t>
      </w:r>
      <w:r w:rsidRPr="00DD2979">
        <w:rPr>
          <w:rFonts w:ascii="Times New Roman" w:hAnsi="Times New Roman"/>
          <w:sz w:val="24"/>
          <w:szCs w:val="24"/>
        </w:rPr>
        <w:t>.3. apakšpunktā minētajām izmaksām.</w:t>
      </w:r>
    </w:p>
    <w:p w14:paraId="5C88EDA3" w14:textId="77777777" w:rsidR="008D22FE" w:rsidRPr="00DD2979" w:rsidRDefault="008D22FE" w:rsidP="00814128">
      <w:pPr>
        <w:pStyle w:val="Bezatstarpm"/>
        <w:ind w:firstLine="720"/>
        <w:jc w:val="both"/>
        <w:rPr>
          <w:rFonts w:ascii="Times New Roman" w:hAnsi="Times New Roman"/>
          <w:sz w:val="24"/>
          <w:szCs w:val="24"/>
          <w:lang w:eastAsia="lv-LV"/>
        </w:rPr>
      </w:pPr>
    </w:p>
    <w:p w14:paraId="6063DE53" w14:textId="5858FCE3" w:rsidR="00D63BDE" w:rsidRPr="00DD2979" w:rsidRDefault="00D63BDE"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3</w:t>
      </w:r>
      <w:r w:rsidRPr="00DD2979">
        <w:rPr>
          <w:rFonts w:ascii="Times New Roman" w:hAnsi="Times New Roman"/>
          <w:sz w:val="24"/>
          <w:szCs w:val="24"/>
          <w:lang w:eastAsia="lv-LV"/>
        </w:rPr>
        <w:t>. Šo noteikumu 2</w:t>
      </w:r>
      <w:r w:rsidR="003014C8" w:rsidRPr="00DD2979">
        <w:rPr>
          <w:rFonts w:ascii="Times New Roman" w:hAnsi="Times New Roman"/>
          <w:sz w:val="24"/>
          <w:szCs w:val="24"/>
          <w:lang w:eastAsia="lv-LV"/>
        </w:rPr>
        <w:t>2</w:t>
      </w:r>
      <w:r w:rsidRPr="00DD2979">
        <w:rPr>
          <w:rFonts w:ascii="Times New Roman" w:hAnsi="Times New Roman"/>
          <w:sz w:val="24"/>
          <w:szCs w:val="24"/>
          <w:lang w:eastAsia="lv-LV"/>
        </w:rPr>
        <w:t>.</w:t>
      </w:r>
      <w:r w:rsidR="009C2A8B" w:rsidRPr="00DD2979">
        <w:rPr>
          <w:rFonts w:ascii="Times New Roman" w:hAnsi="Times New Roman"/>
          <w:sz w:val="24"/>
          <w:szCs w:val="24"/>
          <w:lang w:eastAsia="lv-LV"/>
        </w:rPr>
        <w:t> </w:t>
      </w:r>
      <w:r w:rsidRPr="00DD2979">
        <w:rPr>
          <w:rFonts w:ascii="Times New Roman" w:hAnsi="Times New Roman"/>
          <w:sz w:val="24"/>
          <w:szCs w:val="24"/>
          <w:lang w:eastAsia="lv-LV"/>
        </w:rPr>
        <w:t>punktā minētajās izmaksās iekļauj arī vienreizējās izmaksas, kas saistītas ar iekārtu uzstādīšanu, lai nodrošinātu to darbību. Ja pretendents neparedz publisko finansējumu iekārtu uzstādīšanai, tās uzstāda un nodod ekspluatācijā atbilstoši normatīvajiem aktiem par iekārtu uzstādīšanas un lietošanas kārtību. Publisko finansējumu par minētajām iekārtām saņem tikai pēc to nodošanas ekspluatācijā un apliecinošu dokumentu iesniegšanas Lauku atbalsta dienestā.</w:t>
      </w:r>
    </w:p>
    <w:p w14:paraId="0DEF97F2" w14:textId="77777777" w:rsidR="00D63BDE" w:rsidRPr="00DD2979" w:rsidRDefault="00D63BDE" w:rsidP="00814128">
      <w:pPr>
        <w:pStyle w:val="Bezatstarpm"/>
        <w:ind w:firstLine="720"/>
        <w:jc w:val="both"/>
        <w:rPr>
          <w:rFonts w:ascii="Times New Roman" w:hAnsi="Times New Roman"/>
          <w:sz w:val="24"/>
          <w:szCs w:val="24"/>
          <w:lang w:eastAsia="lv-LV"/>
        </w:rPr>
      </w:pPr>
    </w:p>
    <w:p w14:paraId="66A1731D" w14:textId="063ECA04" w:rsidR="00814128" w:rsidRPr="00DD2979" w:rsidRDefault="00814128"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4</w:t>
      </w:r>
      <w:r w:rsidRPr="00DD2979">
        <w:rPr>
          <w:rFonts w:ascii="Times New Roman" w:hAnsi="Times New Roman"/>
          <w:sz w:val="24"/>
          <w:szCs w:val="24"/>
          <w:lang w:eastAsia="lv-LV"/>
        </w:rPr>
        <w:t xml:space="preserve">. </w:t>
      </w:r>
      <w:r w:rsidR="009C2A8B" w:rsidRPr="00DD2979">
        <w:rPr>
          <w:rFonts w:ascii="Times New Roman" w:hAnsi="Times New Roman"/>
          <w:sz w:val="24"/>
          <w:szCs w:val="24"/>
          <w:lang w:eastAsia="lv-LV"/>
        </w:rPr>
        <w:t>J</w:t>
      </w:r>
      <w:r w:rsidR="00D63BDE" w:rsidRPr="00DD2979">
        <w:rPr>
          <w:rFonts w:ascii="Times New Roman" w:hAnsi="Times New Roman"/>
          <w:sz w:val="24"/>
          <w:szCs w:val="24"/>
          <w:lang w:eastAsia="lv-LV"/>
        </w:rPr>
        <w:t>aun</w:t>
      </w:r>
      <w:r w:rsidR="009C2A8B" w:rsidRPr="00DD2979">
        <w:rPr>
          <w:rFonts w:ascii="Times New Roman" w:hAnsi="Times New Roman"/>
          <w:sz w:val="24"/>
          <w:szCs w:val="24"/>
          <w:lang w:eastAsia="lv-LV"/>
        </w:rPr>
        <w:t xml:space="preserve">u </w:t>
      </w:r>
      <w:r w:rsidR="00691784" w:rsidRPr="00DD2979">
        <w:rPr>
          <w:rFonts w:ascii="Times New Roman" w:hAnsi="Times New Roman"/>
          <w:sz w:val="24"/>
          <w:szCs w:val="24"/>
          <w:lang w:eastAsia="lv-LV"/>
        </w:rPr>
        <w:t>objektu</w:t>
      </w:r>
      <w:r w:rsidR="00D63BDE" w:rsidRPr="00DD2979">
        <w:rPr>
          <w:rFonts w:ascii="Times New Roman" w:hAnsi="Times New Roman"/>
          <w:sz w:val="24"/>
          <w:szCs w:val="24"/>
          <w:lang w:eastAsia="lv-LV"/>
        </w:rPr>
        <w:t xml:space="preserve"> būv</w:t>
      </w:r>
      <w:r w:rsidR="009C2A8B" w:rsidRPr="00DD2979">
        <w:rPr>
          <w:rFonts w:ascii="Times New Roman" w:hAnsi="Times New Roman"/>
          <w:sz w:val="24"/>
          <w:szCs w:val="24"/>
          <w:lang w:eastAsia="lv-LV"/>
        </w:rPr>
        <w:t>ē</w:t>
      </w:r>
      <w:r w:rsidR="00D63BDE" w:rsidRPr="00DD2979">
        <w:rPr>
          <w:rFonts w:ascii="Times New Roman" w:hAnsi="Times New Roman"/>
          <w:sz w:val="24"/>
          <w:szCs w:val="24"/>
          <w:lang w:eastAsia="lv-LV"/>
        </w:rPr>
        <w:t xml:space="preserve"> vai pārbūvē maksimālās attiecināmās izmaksas attiecīgajam būvju tipam, no kurām aprēķina publisko finansējumu, ir noteiktas šo noteikumu 2.</w:t>
      </w:r>
      <w:r w:rsidR="009C2A8B" w:rsidRPr="00DD2979">
        <w:rPr>
          <w:rFonts w:ascii="Times New Roman" w:hAnsi="Times New Roman"/>
          <w:sz w:val="24"/>
          <w:szCs w:val="24"/>
          <w:lang w:eastAsia="lv-LV"/>
        </w:rPr>
        <w:t> </w:t>
      </w:r>
      <w:r w:rsidR="00D63BDE" w:rsidRPr="00DD2979">
        <w:rPr>
          <w:rFonts w:ascii="Times New Roman" w:hAnsi="Times New Roman"/>
          <w:sz w:val="24"/>
          <w:szCs w:val="24"/>
          <w:lang w:eastAsia="lv-LV"/>
        </w:rPr>
        <w:t>pielikumā.</w:t>
      </w:r>
    </w:p>
    <w:p w14:paraId="6BF8427F" w14:textId="77777777" w:rsidR="003014C8" w:rsidRPr="00DD2979" w:rsidRDefault="003014C8" w:rsidP="00814128">
      <w:pPr>
        <w:pStyle w:val="Bezatstarpm"/>
        <w:ind w:firstLine="720"/>
        <w:jc w:val="both"/>
        <w:rPr>
          <w:rFonts w:ascii="Times New Roman" w:hAnsi="Times New Roman"/>
          <w:sz w:val="24"/>
          <w:szCs w:val="24"/>
          <w:lang w:eastAsia="lv-LV"/>
        </w:rPr>
      </w:pPr>
    </w:p>
    <w:p w14:paraId="12C0FA6B" w14:textId="0BC02F6A" w:rsidR="00814128" w:rsidRPr="00DD2979" w:rsidRDefault="00814128"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lastRenderedPageBreak/>
        <w:t>2</w:t>
      </w:r>
      <w:r w:rsidR="003014C8" w:rsidRPr="00DD2979">
        <w:rPr>
          <w:rFonts w:ascii="Times New Roman" w:hAnsi="Times New Roman"/>
          <w:sz w:val="24"/>
          <w:szCs w:val="24"/>
          <w:lang w:eastAsia="lv-LV"/>
        </w:rPr>
        <w:t>5</w:t>
      </w:r>
      <w:r w:rsidRPr="00DD2979">
        <w:rPr>
          <w:rFonts w:ascii="Times New Roman" w:hAnsi="Times New Roman"/>
          <w:sz w:val="24"/>
          <w:szCs w:val="24"/>
          <w:lang w:eastAsia="lv-LV"/>
        </w:rPr>
        <w:t>. Maksimālo attiecināmo izmaksu publiskā finansējuma aprēķinā ietver visas ar objekta būvniecību saistītās izmaksas</w:t>
      </w:r>
      <w:r w:rsidR="00B403AF" w:rsidRPr="00DD2979">
        <w:rPr>
          <w:rFonts w:ascii="Times New Roman" w:hAnsi="Times New Roman"/>
          <w:sz w:val="24"/>
          <w:szCs w:val="24"/>
          <w:lang w:eastAsia="lv-LV"/>
        </w:rPr>
        <w:t xml:space="preserve">, </w:t>
      </w:r>
      <w:r w:rsidRPr="00DD2979">
        <w:rPr>
          <w:rFonts w:ascii="Times New Roman" w:hAnsi="Times New Roman"/>
          <w:sz w:val="24"/>
          <w:szCs w:val="24"/>
          <w:lang w:eastAsia="lv-LV"/>
        </w:rPr>
        <w:t>ta</w:t>
      </w:r>
      <w:r w:rsidR="009C2A8B" w:rsidRPr="00DD2979">
        <w:rPr>
          <w:rFonts w:ascii="Times New Roman" w:hAnsi="Times New Roman"/>
          <w:sz w:val="24"/>
          <w:szCs w:val="24"/>
          <w:lang w:eastAsia="lv-LV"/>
        </w:rPr>
        <w:t>jā</w:t>
      </w:r>
      <w:r w:rsidRPr="00DD2979">
        <w:rPr>
          <w:rFonts w:ascii="Times New Roman" w:hAnsi="Times New Roman"/>
          <w:sz w:val="24"/>
          <w:szCs w:val="24"/>
          <w:lang w:eastAsia="lv-LV"/>
        </w:rPr>
        <w:t xml:space="preserve"> skaitā iekšējo un ārējo ūdensvadu, iekšējās un ārējās kanalizācijas, iekšējās un ārējās elektroapgādes</w:t>
      </w:r>
      <w:r w:rsidR="00691784" w:rsidRPr="00DD2979">
        <w:rPr>
          <w:rFonts w:ascii="Times New Roman" w:hAnsi="Times New Roman"/>
          <w:sz w:val="24"/>
          <w:szCs w:val="24"/>
          <w:lang w:eastAsia="lv-LV"/>
        </w:rPr>
        <w:t xml:space="preserve"> un</w:t>
      </w:r>
      <w:r w:rsidRPr="00DD2979">
        <w:rPr>
          <w:rFonts w:ascii="Times New Roman" w:hAnsi="Times New Roman"/>
          <w:sz w:val="24"/>
          <w:szCs w:val="24"/>
          <w:lang w:eastAsia="lv-LV"/>
        </w:rPr>
        <w:t xml:space="preserve"> ventilācijas un apkures sistēmas izmaksas, kā arī šo noteikumu 2</w:t>
      </w:r>
      <w:r w:rsidR="003014C8" w:rsidRPr="00DD2979">
        <w:rPr>
          <w:rFonts w:ascii="Times New Roman" w:hAnsi="Times New Roman"/>
          <w:sz w:val="24"/>
          <w:szCs w:val="24"/>
          <w:lang w:eastAsia="lv-LV"/>
        </w:rPr>
        <w:t>8</w:t>
      </w:r>
      <w:r w:rsidRPr="00DD2979">
        <w:rPr>
          <w:rFonts w:ascii="Times New Roman" w:hAnsi="Times New Roman"/>
          <w:sz w:val="24"/>
          <w:szCs w:val="24"/>
          <w:lang w:eastAsia="lv-LV"/>
        </w:rPr>
        <w:t>.</w:t>
      </w:r>
      <w:r w:rsidR="00B403AF" w:rsidRPr="00DD2979">
        <w:rPr>
          <w:rFonts w:ascii="Times New Roman" w:hAnsi="Times New Roman"/>
          <w:sz w:val="24"/>
          <w:szCs w:val="24"/>
          <w:lang w:eastAsia="lv-LV"/>
        </w:rPr>
        <w:t> </w:t>
      </w:r>
      <w:r w:rsidRPr="00DD2979">
        <w:rPr>
          <w:rFonts w:ascii="Times New Roman" w:hAnsi="Times New Roman"/>
          <w:sz w:val="24"/>
          <w:szCs w:val="24"/>
          <w:lang w:eastAsia="lv-LV"/>
        </w:rPr>
        <w:t>punktā minētās izmaksas.</w:t>
      </w:r>
    </w:p>
    <w:p w14:paraId="10539E76" w14:textId="77777777" w:rsidR="008D22FE" w:rsidRPr="00DD2979" w:rsidRDefault="008D22FE" w:rsidP="00814128">
      <w:pPr>
        <w:pStyle w:val="Bezatstarpm"/>
        <w:ind w:firstLine="720"/>
        <w:jc w:val="both"/>
        <w:rPr>
          <w:rFonts w:ascii="Times New Roman" w:hAnsi="Times New Roman"/>
          <w:sz w:val="24"/>
          <w:szCs w:val="24"/>
          <w:lang w:eastAsia="lv-LV"/>
        </w:rPr>
      </w:pPr>
    </w:p>
    <w:p w14:paraId="72F2C232" w14:textId="6047BD59" w:rsidR="00814128" w:rsidRPr="00DD2979" w:rsidRDefault="00814128"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6</w:t>
      </w:r>
      <w:r w:rsidRPr="00DD2979">
        <w:rPr>
          <w:rFonts w:ascii="Times New Roman" w:hAnsi="Times New Roman"/>
          <w:sz w:val="24"/>
          <w:szCs w:val="24"/>
          <w:lang w:eastAsia="lv-LV"/>
        </w:rPr>
        <w:t xml:space="preserve">. Ja projektā paredzētās jaunās būvniecības </w:t>
      </w:r>
      <w:r w:rsidR="00872F6E" w:rsidRPr="00DD2979">
        <w:rPr>
          <w:rFonts w:ascii="Times New Roman" w:hAnsi="Times New Roman"/>
          <w:sz w:val="24"/>
          <w:szCs w:val="24"/>
          <w:lang w:eastAsia="lv-LV"/>
        </w:rPr>
        <w:t>vai</w:t>
      </w:r>
      <w:r w:rsidRPr="00DD2979">
        <w:rPr>
          <w:rFonts w:ascii="Times New Roman" w:hAnsi="Times New Roman"/>
          <w:sz w:val="24"/>
          <w:szCs w:val="24"/>
          <w:lang w:eastAsia="lv-LV"/>
        </w:rPr>
        <w:t xml:space="preserve"> pārbūves izmaksas attiecīgajam būves tipam pārsniedz noteiktās maksimālās attiecināmās izmaksas un tās ir nepieciešamas projekta mērķu sasniegšanai, projekta iesniegumu nenoraida, ja izmaksu starpību pilnībā sedz pretendents.</w:t>
      </w:r>
    </w:p>
    <w:p w14:paraId="6610F43E" w14:textId="77777777" w:rsidR="008D22FE" w:rsidRPr="00DD2979" w:rsidRDefault="008D22FE" w:rsidP="00814128">
      <w:pPr>
        <w:pStyle w:val="Bezatstarpm"/>
        <w:ind w:firstLine="720"/>
        <w:jc w:val="both"/>
        <w:rPr>
          <w:rFonts w:ascii="Times New Roman" w:hAnsi="Times New Roman"/>
          <w:sz w:val="24"/>
          <w:szCs w:val="24"/>
          <w:lang w:eastAsia="lv-LV"/>
        </w:rPr>
      </w:pPr>
    </w:p>
    <w:p w14:paraId="3376E6EF" w14:textId="69201851" w:rsidR="00814128" w:rsidRPr="00DD2979" w:rsidRDefault="00814128"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7</w:t>
      </w:r>
      <w:r w:rsidRPr="00DD2979">
        <w:rPr>
          <w:rFonts w:ascii="Times New Roman" w:hAnsi="Times New Roman"/>
          <w:sz w:val="24"/>
          <w:szCs w:val="24"/>
          <w:lang w:eastAsia="lv-LV"/>
        </w:rPr>
        <w:t xml:space="preserve">. Attiecināmas ir tikai tās būvprojekta tāmes pozīcijas un būvmateriāli, kas ir tiešā veidā saistīti ar </w:t>
      </w:r>
      <w:r w:rsidR="00691784" w:rsidRPr="00DD2979">
        <w:rPr>
          <w:rFonts w:ascii="Times New Roman" w:hAnsi="Times New Roman"/>
          <w:sz w:val="24"/>
          <w:szCs w:val="24"/>
          <w:lang w:eastAsia="lv-LV"/>
        </w:rPr>
        <w:t>konkrētā</w:t>
      </w:r>
      <w:r w:rsidRPr="00DD2979">
        <w:rPr>
          <w:rFonts w:ascii="Times New Roman" w:hAnsi="Times New Roman"/>
          <w:sz w:val="24"/>
          <w:szCs w:val="24"/>
          <w:lang w:eastAsia="lv-LV"/>
        </w:rPr>
        <w:t xml:space="preserve"> pasākuma mērķa sasniegšanu.</w:t>
      </w:r>
    </w:p>
    <w:p w14:paraId="738634B0" w14:textId="77777777" w:rsidR="008D22FE" w:rsidRPr="00DD2979" w:rsidRDefault="008D22FE" w:rsidP="00814128">
      <w:pPr>
        <w:pStyle w:val="Bezatstarpm"/>
        <w:ind w:firstLine="720"/>
        <w:jc w:val="both"/>
        <w:rPr>
          <w:rFonts w:ascii="Times New Roman" w:hAnsi="Times New Roman"/>
          <w:sz w:val="24"/>
          <w:szCs w:val="24"/>
          <w:lang w:eastAsia="lv-LV"/>
        </w:rPr>
      </w:pPr>
    </w:p>
    <w:p w14:paraId="780B3ECE" w14:textId="50CE3365"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8</w:t>
      </w:r>
      <w:r w:rsidRPr="00DD2979">
        <w:rPr>
          <w:rFonts w:ascii="Times New Roman" w:hAnsi="Times New Roman"/>
          <w:sz w:val="24"/>
          <w:szCs w:val="24"/>
          <w:lang w:eastAsia="lv-LV"/>
        </w:rPr>
        <w:t>. Par attiecināmajām izmaksām uzskata šādas tieši ar ražošanu nesaistītas izmaksas, ja to summa nepārsniedz 10</w:t>
      </w:r>
      <w:r w:rsidR="009C2A8B" w:rsidRPr="00DD2979">
        <w:rPr>
          <w:rFonts w:ascii="Times New Roman" w:hAnsi="Times New Roman"/>
          <w:sz w:val="24"/>
          <w:szCs w:val="24"/>
          <w:lang w:eastAsia="lv-LV"/>
        </w:rPr>
        <w:t> </w:t>
      </w:r>
      <w:r w:rsidRPr="00DD2979">
        <w:rPr>
          <w:rFonts w:ascii="Times New Roman" w:hAnsi="Times New Roman"/>
          <w:sz w:val="24"/>
          <w:szCs w:val="24"/>
          <w:lang w:eastAsia="lv-LV"/>
        </w:rPr>
        <w:t>procentu no pārējo projektā iekļauto attiecināmo izmaksu pozīciju kopsummas:</w:t>
      </w:r>
    </w:p>
    <w:p w14:paraId="62755C92" w14:textId="57072127"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8</w:t>
      </w:r>
      <w:r w:rsidRPr="00DD2979">
        <w:rPr>
          <w:rFonts w:ascii="Times New Roman" w:hAnsi="Times New Roman"/>
          <w:sz w:val="24"/>
          <w:szCs w:val="24"/>
          <w:lang w:eastAsia="lv-LV"/>
        </w:rPr>
        <w:t>.1</w:t>
      </w:r>
      <w:r w:rsidR="00B403AF" w:rsidRPr="00DD2979">
        <w:rPr>
          <w:rFonts w:ascii="Times New Roman" w:hAnsi="Times New Roman"/>
          <w:sz w:val="24"/>
          <w:szCs w:val="24"/>
          <w:lang w:eastAsia="lv-LV"/>
        </w:rPr>
        <w:t>.</w:t>
      </w:r>
      <w:r w:rsidRPr="00DD2979">
        <w:rPr>
          <w:rFonts w:ascii="Times New Roman" w:hAnsi="Times New Roman"/>
          <w:sz w:val="24"/>
          <w:szCs w:val="24"/>
          <w:lang w:eastAsia="lv-LV"/>
        </w:rPr>
        <w:t xml:space="preserve"> administratīvo telpu būvniecības, pārbūves, ierīkošanas, novietošanas un atjaunošanas izmaksas;</w:t>
      </w:r>
    </w:p>
    <w:p w14:paraId="4B6D3111" w14:textId="7189AB3F"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8</w:t>
      </w:r>
      <w:r w:rsidRPr="00DD2979">
        <w:rPr>
          <w:rFonts w:ascii="Times New Roman" w:hAnsi="Times New Roman"/>
          <w:sz w:val="24"/>
          <w:szCs w:val="24"/>
          <w:lang w:eastAsia="lv-LV"/>
        </w:rPr>
        <w:t>.2. palīgtelpu ierīkošanas izmaksas, ja projekta iesniegumā ir izskaidrota to funkcionālā izmantošana;</w:t>
      </w:r>
    </w:p>
    <w:p w14:paraId="370045D3" w14:textId="204BA275"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8</w:t>
      </w:r>
      <w:r w:rsidRPr="00DD2979">
        <w:rPr>
          <w:rFonts w:ascii="Times New Roman" w:hAnsi="Times New Roman"/>
          <w:sz w:val="24"/>
          <w:szCs w:val="24"/>
          <w:lang w:eastAsia="lv-LV"/>
        </w:rPr>
        <w:t>.3. personāla atpūtas telpu un citu telpu ierīkošanas izmaksas.</w:t>
      </w:r>
    </w:p>
    <w:p w14:paraId="3B641221" w14:textId="77777777" w:rsidR="00786985" w:rsidRPr="00DD2979" w:rsidRDefault="00786985" w:rsidP="00786985">
      <w:pPr>
        <w:pStyle w:val="Bezatstarpm"/>
        <w:ind w:firstLine="720"/>
        <w:jc w:val="both"/>
        <w:rPr>
          <w:rFonts w:ascii="Times New Roman" w:hAnsi="Times New Roman"/>
          <w:sz w:val="24"/>
          <w:szCs w:val="24"/>
          <w:lang w:eastAsia="lv-LV"/>
        </w:rPr>
      </w:pPr>
    </w:p>
    <w:p w14:paraId="55531CD1" w14:textId="05198B43"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 Pasākumā ir noteiktas šādas neattiecināmās izmaksas:</w:t>
      </w:r>
    </w:p>
    <w:p w14:paraId="70857057" w14:textId="61CB6AE2"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.1. procentu maksājumi, maksa par naudas pārskaitījumiem, valūtas maiņas komisijas maksājumi un valūtas kursa svārstību dēļ radušies zaudējumi;</w:t>
      </w:r>
    </w:p>
    <w:p w14:paraId="4A33A175" w14:textId="7A0E98E5"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.2. naudas sodi, līgumsodi un tiesas prāvu izmaksas;</w:t>
      </w:r>
    </w:p>
    <w:p w14:paraId="39C5D60D" w14:textId="0502993D"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.3. tādu apakšlīgumu slēgšana, kuri mākslīgi un nepamatoti palielina projekta izmaksas un kuros samaksa ir noteikta procentos no kopējām projekta izmaksām;</w:t>
      </w:r>
    </w:p>
    <w:p w14:paraId="75B194AD" w14:textId="304E22C7"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 xml:space="preserve">.4. izmaksas, kas saistītas ar jebkuru piegādi, pakalpojumu vai darbu, par kuru nav </w:t>
      </w:r>
      <w:r w:rsidR="00691784" w:rsidRPr="00DD2979">
        <w:rPr>
          <w:rFonts w:ascii="Times New Roman" w:hAnsi="Times New Roman"/>
          <w:sz w:val="24"/>
          <w:szCs w:val="24"/>
          <w:lang w:eastAsia="lv-LV"/>
        </w:rPr>
        <w:t>organizēta</w:t>
      </w:r>
      <w:r w:rsidRPr="00DD2979">
        <w:rPr>
          <w:rFonts w:ascii="Times New Roman" w:hAnsi="Times New Roman"/>
          <w:sz w:val="24"/>
          <w:szCs w:val="24"/>
          <w:lang w:eastAsia="lv-LV"/>
        </w:rPr>
        <w:t xml:space="preserve"> atbilstoša iepirkuma procedūra saskaņā ar normatīvajiem aktiem par iepirkuma procedūras piemērošanu;</w:t>
      </w:r>
    </w:p>
    <w:p w14:paraId="38A19687" w14:textId="46E9966A"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.5. esošo būvju uzturēšanas izmaksas;</w:t>
      </w:r>
    </w:p>
    <w:p w14:paraId="2A187F41" w14:textId="44ED4A9D"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.6. tehniskās apkopes, rezerves daļu un ekspluatācijas izdevumi;</w:t>
      </w:r>
    </w:p>
    <w:p w14:paraId="08D69BA9" w14:textId="62C42F77"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.7. atlīdzība personālam;</w:t>
      </w:r>
    </w:p>
    <w:p w14:paraId="2C1E5AF8" w14:textId="7AFE6F43"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.8. nodokļi un nodevas (izņemot pievienotās vērtības nodokli tiem pretendentiem, k</w:t>
      </w:r>
      <w:r w:rsidR="00691784" w:rsidRPr="00DD2979">
        <w:rPr>
          <w:rFonts w:ascii="Times New Roman" w:hAnsi="Times New Roman"/>
          <w:sz w:val="24"/>
          <w:szCs w:val="24"/>
          <w:lang w:eastAsia="lv-LV"/>
        </w:rPr>
        <w:t>as</w:t>
      </w:r>
      <w:r w:rsidRPr="00DD2979">
        <w:rPr>
          <w:rFonts w:ascii="Times New Roman" w:hAnsi="Times New Roman"/>
          <w:sz w:val="24"/>
          <w:szCs w:val="24"/>
          <w:lang w:eastAsia="lv-LV"/>
        </w:rPr>
        <w:t xml:space="preserve"> nav reģistrēti kā pievienotās vērtības nodokļa maksātāji);</w:t>
      </w:r>
    </w:p>
    <w:p w14:paraId="239494E4" w14:textId="18ABCF8F"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.9. izmaksas par vispārējas nozīmes transportlīdzekļiem;</w:t>
      </w:r>
    </w:p>
    <w:p w14:paraId="2FBE57D9" w14:textId="61BED9F8" w:rsidR="00786985" w:rsidRPr="00DD2979" w:rsidRDefault="00786985" w:rsidP="00392F62">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.10. izmaksas, kas radušās pirms projekta iesnieguma iesniegšanas (izņemot šo noteikumu 2</w:t>
      </w:r>
      <w:r w:rsidR="003014C8" w:rsidRPr="00DD2979">
        <w:rPr>
          <w:rFonts w:ascii="Times New Roman" w:hAnsi="Times New Roman"/>
          <w:sz w:val="24"/>
          <w:szCs w:val="24"/>
          <w:lang w:eastAsia="lv-LV"/>
        </w:rPr>
        <w:t>2</w:t>
      </w:r>
      <w:r w:rsidR="00392F62" w:rsidRPr="00DD2979">
        <w:rPr>
          <w:rFonts w:ascii="Times New Roman" w:hAnsi="Times New Roman"/>
          <w:sz w:val="24"/>
          <w:szCs w:val="24"/>
          <w:lang w:eastAsia="lv-LV"/>
        </w:rPr>
        <w:t>.5</w:t>
      </w:r>
      <w:r w:rsidRPr="00DD2979">
        <w:rPr>
          <w:rFonts w:ascii="Times New Roman" w:hAnsi="Times New Roman"/>
          <w:sz w:val="24"/>
          <w:szCs w:val="24"/>
          <w:lang w:eastAsia="lv-LV"/>
        </w:rPr>
        <w:t>.</w:t>
      </w:r>
      <w:r w:rsidR="00691784" w:rsidRPr="00DD2979">
        <w:rPr>
          <w:rFonts w:ascii="Times New Roman" w:hAnsi="Times New Roman"/>
          <w:sz w:val="24"/>
          <w:szCs w:val="24"/>
          <w:lang w:eastAsia="lv-LV"/>
        </w:rPr>
        <w:t> </w:t>
      </w:r>
      <w:r w:rsidRPr="00DD2979">
        <w:rPr>
          <w:rFonts w:ascii="Times New Roman" w:hAnsi="Times New Roman"/>
          <w:sz w:val="24"/>
          <w:szCs w:val="24"/>
          <w:lang w:eastAsia="lv-LV"/>
        </w:rPr>
        <w:t>apakšpunktā minētās izmaksas);</w:t>
      </w:r>
    </w:p>
    <w:p w14:paraId="343CFE18" w14:textId="7511B809" w:rsidR="00786985"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.1</w:t>
      </w:r>
      <w:r w:rsidR="00392F62" w:rsidRPr="00DD2979">
        <w:rPr>
          <w:rFonts w:ascii="Times New Roman" w:hAnsi="Times New Roman"/>
          <w:sz w:val="24"/>
          <w:szCs w:val="24"/>
          <w:lang w:eastAsia="lv-LV"/>
        </w:rPr>
        <w:t>1</w:t>
      </w:r>
      <w:r w:rsidRPr="00DD2979">
        <w:rPr>
          <w:rFonts w:ascii="Times New Roman" w:hAnsi="Times New Roman"/>
          <w:sz w:val="24"/>
          <w:szCs w:val="24"/>
          <w:lang w:eastAsia="lv-LV"/>
        </w:rPr>
        <w:t xml:space="preserve">. būvju būvniecības, pārbūves, atjaunošanas, ierīkošanas un novietošanas izmaksas un tehnikas, iekārtu un aprīkojuma iegādes un uzstādīšanas izmaksas zvejas produktu </w:t>
      </w:r>
      <w:r w:rsidR="00392F62" w:rsidRPr="00DD2979">
        <w:rPr>
          <w:rFonts w:ascii="Times New Roman" w:hAnsi="Times New Roman"/>
          <w:sz w:val="24"/>
          <w:szCs w:val="24"/>
          <w:lang w:eastAsia="lv-LV"/>
        </w:rPr>
        <w:t xml:space="preserve">šķirošanai, atvēsināšanai, to uzglabāšanai temperatūrā, kas nav zemāka par </w:t>
      </w:r>
      <w:r w:rsidR="009C2A8B" w:rsidRPr="00DD2979">
        <w:rPr>
          <w:rFonts w:ascii="Times New Roman" w:hAnsi="Times New Roman"/>
          <w:sz w:val="24"/>
          <w:szCs w:val="24"/>
          <w:lang w:eastAsia="lv-LV"/>
        </w:rPr>
        <w:t>– </w:t>
      </w:r>
      <w:r w:rsidR="00392F62" w:rsidRPr="00DD2979">
        <w:rPr>
          <w:rFonts w:ascii="Times New Roman" w:hAnsi="Times New Roman"/>
          <w:sz w:val="24"/>
          <w:szCs w:val="24"/>
          <w:lang w:eastAsia="lv-LV"/>
        </w:rPr>
        <w:t>2</w:t>
      </w:r>
      <w:r w:rsidR="009C2A8B" w:rsidRPr="00DD2979">
        <w:rPr>
          <w:rFonts w:ascii="Times New Roman" w:hAnsi="Times New Roman"/>
          <w:sz w:val="24"/>
          <w:szCs w:val="24"/>
          <w:lang w:eastAsia="lv-LV"/>
        </w:rPr>
        <w:t> </w:t>
      </w:r>
      <w:r w:rsidR="00392F62" w:rsidRPr="00DD2979">
        <w:rPr>
          <w:rFonts w:ascii="Times New Roman" w:hAnsi="Times New Roman"/>
          <w:sz w:val="24"/>
          <w:szCs w:val="24"/>
          <w:lang w:eastAsia="lv-LV"/>
        </w:rPr>
        <w:t>ºC</w:t>
      </w:r>
      <w:r w:rsidRPr="00DD2979">
        <w:rPr>
          <w:rFonts w:ascii="Times New Roman" w:hAnsi="Times New Roman"/>
          <w:sz w:val="24"/>
          <w:szCs w:val="24"/>
          <w:lang w:eastAsia="lv-LV"/>
        </w:rPr>
        <w:t>;</w:t>
      </w:r>
    </w:p>
    <w:p w14:paraId="52BADF15" w14:textId="3C7CE629" w:rsidR="008D22FE" w:rsidRPr="00DD2979" w:rsidRDefault="00786985" w:rsidP="00786985">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2</w:t>
      </w:r>
      <w:r w:rsidR="003014C8" w:rsidRPr="00DD2979">
        <w:rPr>
          <w:rFonts w:ascii="Times New Roman" w:hAnsi="Times New Roman"/>
          <w:sz w:val="24"/>
          <w:szCs w:val="24"/>
          <w:lang w:eastAsia="lv-LV"/>
        </w:rPr>
        <w:t>9</w:t>
      </w:r>
      <w:r w:rsidRPr="00DD2979">
        <w:rPr>
          <w:rFonts w:ascii="Times New Roman" w:hAnsi="Times New Roman"/>
          <w:sz w:val="24"/>
          <w:szCs w:val="24"/>
          <w:lang w:eastAsia="lv-LV"/>
        </w:rPr>
        <w:t>.1</w:t>
      </w:r>
      <w:r w:rsidR="00392F62" w:rsidRPr="00DD2979">
        <w:rPr>
          <w:rFonts w:ascii="Times New Roman" w:hAnsi="Times New Roman"/>
          <w:sz w:val="24"/>
          <w:szCs w:val="24"/>
          <w:lang w:eastAsia="lv-LV"/>
        </w:rPr>
        <w:t>2</w:t>
      </w:r>
      <w:r w:rsidRPr="00DD2979">
        <w:rPr>
          <w:rFonts w:ascii="Times New Roman" w:hAnsi="Times New Roman"/>
          <w:sz w:val="24"/>
          <w:szCs w:val="24"/>
          <w:lang w:eastAsia="lv-LV"/>
        </w:rPr>
        <w:t>. citas izmaksas, kas nav attiecināmas saskaņā ar regul</w:t>
      </w:r>
      <w:r w:rsidR="00EF589B" w:rsidRPr="00DD2979">
        <w:rPr>
          <w:rFonts w:ascii="Times New Roman" w:hAnsi="Times New Roman"/>
          <w:sz w:val="24"/>
          <w:szCs w:val="24"/>
          <w:lang w:eastAsia="lv-LV"/>
        </w:rPr>
        <w:t>as</w:t>
      </w:r>
      <w:r w:rsidRPr="00DD2979">
        <w:rPr>
          <w:rFonts w:ascii="Times New Roman" w:hAnsi="Times New Roman"/>
          <w:sz w:val="24"/>
          <w:szCs w:val="24"/>
          <w:lang w:eastAsia="lv-LV"/>
        </w:rPr>
        <w:t xml:space="preserve"> Nr.</w:t>
      </w:r>
      <w:r w:rsidR="009C2A8B" w:rsidRPr="00DD2979">
        <w:rPr>
          <w:rFonts w:ascii="Times New Roman" w:hAnsi="Times New Roman"/>
          <w:sz w:val="24"/>
          <w:szCs w:val="24"/>
          <w:lang w:eastAsia="lv-LV"/>
        </w:rPr>
        <w:t> </w:t>
      </w:r>
      <w:r w:rsidRPr="00DD2979">
        <w:rPr>
          <w:rFonts w:ascii="Times New Roman" w:hAnsi="Times New Roman"/>
          <w:sz w:val="24"/>
          <w:szCs w:val="24"/>
          <w:lang w:eastAsia="lv-LV"/>
        </w:rPr>
        <w:t>508/2014</w:t>
      </w:r>
      <w:r w:rsidR="00EF589B" w:rsidRPr="00DD2979">
        <w:rPr>
          <w:rFonts w:ascii="Times New Roman" w:hAnsi="Times New Roman"/>
          <w:sz w:val="24"/>
          <w:szCs w:val="24"/>
          <w:lang w:eastAsia="lv-LV"/>
        </w:rPr>
        <w:t xml:space="preserve"> 25. panta 2. punktu</w:t>
      </w:r>
      <w:r w:rsidRPr="00DD2979">
        <w:rPr>
          <w:rFonts w:ascii="Times New Roman" w:hAnsi="Times New Roman"/>
          <w:sz w:val="24"/>
          <w:szCs w:val="24"/>
          <w:lang w:eastAsia="lv-LV"/>
        </w:rPr>
        <w:t>.</w:t>
      </w:r>
    </w:p>
    <w:p w14:paraId="601F4B9A" w14:textId="77777777" w:rsidR="00786985" w:rsidRPr="00DD2979" w:rsidRDefault="00786985" w:rsidP="00814128">
      <w:pPr>
        <w:pStyle w:val="Bezatstarpm"/>
        <w:ind w:firstLine="720"/>
        <w:jc w:val="both"/>
        <w:rPr>
          <w:rFonts w:ascii="Times New Roman" w:hAnsi="Times New Roman"/>
          <w:sz w:val="24"/>
          <w:szCs w:val="24"/>
          <w:lang w:eastAsia="lv-LV"/>
        </w:rPr>
      </w:pPr>
    </w:p>
    <w:p w14:paraId="660D131A" w14:textId="0C28D218" w:rsidR="00814128" w:rsidRPr="00DD2979" w:rsidRDefault="003014C8" w:rsidP="0081412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30</w:t>
      </w:r>
      <w:r w:rsidR="00814128" w:rsidRPr="00DD2979">
        <w:rPr>
          <w:rFonts w:ascii="Times New Roman" w:hAnsi="Times New Roman"/>
          <w:sz w:val="24"/>
          <w:szCs w:val="24"/>
          <w:lang w:eastAsia="lv-LV"/>
        </w:rPr>
        <w:t>. Izmaksas, kas pēc Lauku atbalsta dienesta novērtējuma pārsniedz vidējās izmaksas</w:t>
      </w:r>
      <w:r w:rsidR="009C2A8B" w:rsidRPr="00DD2979">
        <w:rPr>
          <w:rFonts w:ascii="Times New Roman" w:hAnsi="Times New Roman"/>
          <w:sz w:val="24"/>
          <w:szCs w:val="24"/>
          <w:lang w:eastAsia="lv-LV"/>
        </w:rPr>
        <w:t>,</w:t>
      </w:r>
      <w:r w:rsidR="00814128" w:rsidRPr="00DD2979">
        <w:rPr>
          <w:rFonts w:ascii="Times New Roman" w:hAnsi="Times New Roman"/>
          <w:sz w:val="24"/>
          <w:szCs w:val="24"/>
          <w:lang w:eastAsia="lv-LV"/>
        </w:rPr>
        <w:t xml:space="preserve"> un nepabeigto darbu izmaksas uzskata par neattiecināmajām izmaksām.</w:t>
      </w:r>
    </w:p>
    <w:p w14:paraId="280C4F8F" w14:textId="77777777" w:rsidR="00392F62" w:rsidRPr="00DD2979" w:rsidRDefault="00392F62" w:rsidP="004F5E8D">
      <w:pPr>
        <w:pStyle w:val="Bezatstarpm"/>
        <w:ind w:firstLine="720"/>
        <w:jc w:val="center"/>
        <w:rPr>
          <w:rFonts w:ascii="Times New Roman" w:hAnsi="Times New Roman"/>
          <w:b/>
          <w:bCs/>
          <w:sz w:val="24"/>
          <w:szCs w:val="24"/>
          <w:lang w:eastAsia="lv-LV"/>
        </w:rPr>
      </w:pPr>
    </w:p>
    <w:p w14:paraId="6175E8D1" w14:textId="141C26FE" w:rsidR="004F5E8D" w:rsidRPr="00DD2979" w:rsidRDefault="002070D7" w:rsidP="004F5E8D">
      <w:pPr>
        <w:pStyle w:val="Bezatstarpm"/>
        <w:ind w:firstLine="720"/>
        <w:jc w:val="center"/>
        <w:rPr>
          <w:rFonts w:ascii="Times New Roman" w:hAnsi="Times New Roman"/>
          <w:sz w:val="24"/>
          <w:szCs w:val="24"/>
          <w:lang w:eastAsia="lv-LV"/>
        </w:rPr>
      </w:pPr>
      <w:r w:rsidRPr="00DD2979">
        <w:rPr>
          <w:rFonts w:ascii="Times New Roman" w:hAnsi="Times New Roman"/>
          <w:b/>
          <w:bCs/>
          <w:sz w:val="24"/>
          <w:szCs w:val="24"/>
          <w:lang w:eastAsia="lv-LV"/>
        </w:rPr>
        <w:t>V</w:t>
      </w:r>
      <w:r w:rsidR="004F5E8D" w:rsidRPr="00DD2979">
        <w:rPr>
          <w:rFonts w:ascii="Times New Roman" w:hAnsi="Times New Roman"/>
          <w:b/>
          <w:bCs/>
          <w:sz w:val="24"/>
          <w:szCs w:val="24"/>
          <w:lang w:eastAsia="lv-LV"/>
        </w:rPr>
        <w:t>. Pieteikšanās kārtība un iesniedzamie dokumenti</w:t>
      </w:r>
    </w:p>
    <w:p w14:paraId="037194F6" w14:textId="77777777" w:rsidR="00AF065B" w:rsidRPr="00DD2979" w:rsidRDefault="00AF065B" w:rsidP="002836E0">
      <w:pPr>
        <w:pStyle w:val="Bezatstarpm"/>
        <w:ind w:firstLine="720"/>
        <w:jc w:val="both"/>
        <w:rPr>
          <w:rFonts w:ascii="Times New Roman" w:hAnsi="Times New Roman"/>
          <w:sz w:val="24"/>
          <w:szCs w:val="24"/>
          <w:lang w:eastAsia="lv-LV"/>
        </w:rPr>
      </w:pPr>
    </w:p>
    <w:p w14:paraId="376C5E96" w14:textId="041BC37D" w:rsidR="003D5CF8" w:rsidRPr="00DD2979" w:rsidRDefault="003014C8" w:rsidP="002836E0">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lastRenderedPageBreak/>
        <w:t>31</w:t>
      </w:r>
      <w:r w:rsidR="00E42E60" w:rsidRPr="00DD2979">
        <w:rPr>
          <w:rFonts w:ascii="Times New Roman" w:hAnsi="Times New Roman"/>
          <w:sz w:val="24"/>
          <w:szCs w:val="24"/>
          <w:lang w:eastAsia="lv-LV"/>
        </w:rPr>
        <w:t xml:space="preserve">. </w:t>
      </w:r>
      <w:r w:rsidR="003D5CF8" w:rsidRPr="00DD2979">
        <w:rPr>
          <w:rFonts w:ascii="Times New Roman" w:hAnsi="Times New Roman"/>
          <w:sz w:val="24"/>
          <w:szCs w:val="24"/>
          <w:lang w:eastAsia="lv-LV"/>
        </w:rPr>
        <w:t>Lai pieteiktos atbalsta</w:t>
      </w:r>
      <w:r w:rsidR="00B8021F" w:rsidRPr="00DD2979">
        <w:rPr>
          <w:rFonts w:ascii="Times New Roman" w:hAnsi="Times New Roman"/>
          <w:sz w:val="24"/>
          <w:szCs w:val="24"/>
          <w:lang w:eastAsia="lv-LV"/>
        </w:rPr>
        <w:t xml:space="preserve"> saņemšanai</w:t>
      </w:r>
      <w:r w:rsidR="003D5CF8" w:rsidRPr="00DD2979">
        <w:rPr>
          <w:rFonts w:ascii="Times New Roman" w:hAnsi="Times New Roman"/>
          <w:sz w:val="24"/>
          <w:szCs w:val="24"/>
          <w:lang w:eastAsia="lv-LV"/>
        </w:rPr>
        <w:t xml:space="preserve">, pretendents </w:t>
      </w:r>
      <w:r w:rsidR="00564804" w:rsidRPr="00DD2979">
        <w:rPr>
          <w:rFonts w:ascii="Times New Roman" w:hAnsi="Times New Roman"/>
          <w:sz w:val="24"/>
          <w:szCs w:val="24"/>
        </w:rPr>
        <w:t>saskaņā ar normatīvajiem aktiem par valsts un Eiropas Savienības atbalsta piešķiršanu, administrēšanu un uzraudzību lauku un zivsaimniecības attīstībai 2014.</w:t>
      </w:r>
      <w:r w:rsidR="0033027F" w:rsidRPr="00DD2979">
        <w:rPr>
          <w:rFonts w:ascii="Times New Roman" w:hAnsi="Times New Roman"/>
          <w:sz w:val="24"/>
          <w:szCs w:val="24"/>
        </w:rPr>
        <w:t>–</w:t>
      </w:r>
      <w:r w:rsidR="00564804" w:rsidRPr="00DD2979">
        <w:rPr>
          <w:rFonts w:ascii="Times New Roman" w:hAnsi="Times New Roman"/>
          <w:sz w:val="24"/>
          <w:szCs w:val="24"/>
        </w:rPr>
        <w:t>2020.</w:t>
      </w:r>
      <w:r w:rsidR="00691784" w:rsidRPr="00DD2979">
        <w:rPr>
          <w:rFonts w:ascii="Times New Roman" w:hAnsi="Times New Roman"/>
          <w:sz w:val="24"/>
          <w:szCs w:val="24"/>
        </w:rPr>
        <w:t> </w:t>
      </w:r>
      <w:r w:rsidR="00564804" w:rsidRPr="00DD2979">
        <w:rPr>
          <w:rFonts w:ascii="Times New Roman" w:hAnsi="Times New Roman"/>
          <w:sz w:val="24"/>
          <w:szCs w:val="24"/>
        </w:rPr>
        <w:t>gada plānošanas periodā</w:t>
      </w:r>
      <w:r w:rsidR="003D5CF8" w:rsidRPr="00DD2979" w:rsidDel="007D300A">
        <w:rPr>
          <w:rFonts w:ascii="Times New Roman" w:hAnsi="Times New Roman"/>
          <w:sz w:val="24"/>
          <w:szCs w:val="24"/>
          <w:lang w:eastAsia="lv-LV"/>
        </w:rPr>
        <w:t xml:space="preserve"> </w:t>
      </w:r>
      <w:r w:rsidR="003D5CF8" w:rsidRPr="00DD2979">
        <w:rPr>
          <w:rFonts w:ascii="Times New Roman" w:hAnsi="Times New Roman"/>
          <w:sz w:val="24"/>
          <w:szCs w:val="24"/>
          <w:lang w:eastAsia="lv-LV"/>
        </w:rPr>
        <w:t>Lauku atbalsta dienestā iesniedz</w:t>
      </w:r>
      <w:r w:rsidR="00B8021F" w:rsidRPr="00DD2979">
        <w:rPr>
          <w:rFonts w:ascii="Times New Roman" w:hAnsi="Times New Roman"/>
          <w:sz w:val="24"/>
          <w:szCs w:val="24"/>
          <w:lang w:eastAsia="lv-LV"/>
        </w:rPr>
        <w:t xml:space="preserve"> šādu</w:t>
      </w:r>
      <w:r w:rsidR="00891C7F" w:rsidRPr="00DD2979">
        <w:rPr>
          <w:rFonts w:ascii="Times New Roman" w:hAnsi="Times New Roman"/>
          <w:sz w:val="24"/>
          <w:szCs w:val="24"/>
          <w:lang w:eastAsia="lv-LV"/>
        </w:rPr>
        <w:t>s</w:t>
      </w:r>
      <w:r w:rsidR="00B8021F" w:rsidRPr="00DD2979">
        <w:rPr>
          <w:rFonts w:ascii="Times New Roman" w:hAnsi="Times New Roman"/>
          <w:sz w:val="24"/>
          <w:szCs w:val="24"/>
          <w:lang w:eastAsia="lv-LV"/>
        </w:rPr>
        <w:t xml:space="preserve"> dokumentus</w:t>
      </w:r>
      <w:r w:rsidR="003D5CF8" w:rsidRPr="00DD2979">
        <w:rPr>
          <w:rFonts w:ascii="Times New Roman" w:hAnsi="Times New Roman"/>
          <w:sz w:val="24"/>
          <w:szCs w:val="24"/>
          <w:lang w:eastAsia="lv-LV"/>
        </w:rPr>
        <w:t>:</w:t>
      </w:r>
    </w:p>
    <w:p w14:paraId="53756354" w14:textId="6CA832C7" w:rsidR="003D5CF8" w:rsidRPr="00DD2979" w:rsidRDefault="003014C8" w:rsidP="003D5CF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31</w:t>
      </w:r>
      <w:r w:rsidR="003D5CF8" w:rsidRPr="00DD2979">
        <w:rPr>
          <w:rFonts w:ascii="Times New Roman" w:hAnsi="Times New Roman"/>
          <w:sz w:val="24"/>
          <w:szCs w:val="24"/>
          <w:lang w:eastAsia="lv-LV"/>
        </w:rPr>
        <w:t xml:space="preserve">.1. </w:t>
      </w:r>
      <w:r w:rsidR="00B8021F" w:rsidRPr="00DD2979">
        <w:rPr>
          <w:rFonts w:ascii="Times New Roman" w:hAnsi="Times New Roman"/>
          <w:sz w:val="24"/>
          <w:szCs w:val="24"/>
          <w:lang w:eastAsia="lv-LV"/>
        </w:rPr>
        <w:t>projekta iesniegumu (</w:t>
      </w:r>
      <w:r w:rsidR="009261B3" w:rsidRPr="00DD2979">
        <w:rPr>
          <w:rFonts w:ascii="Times New Roman" w:hAnsi="Times New Roman"/>
          <w:sz w:val="24"/>
          <w:szCs w:val="24"/>
          <w:lang w:eastAsia="lv-LV"/>
        </w:rPr>
        <w:t>3</w:t>
      </w:r>
      <w:r w:rsidR="00B8021F" w:rsidRPr="00DD2979">
        <w:rPr>
          <w:rFonts w:ascii="Times New Roman" w:hAnsi="Times New Roman"/>
          <w:sz w:val="24"/>
          <w:szCs w:val="24"/>
          <w:lang w:eastAsia="lv-LV"/>
        </w:rPr>
        <w:t>.</w:t>
      </w:r>
      <w:r w:rsidR="00691784" w:rsidRPr="00DD2979">
        <w:rPr>
          <w:rFonts w:ascii="Times New Roman" w:hAnsi="Times New Roman"/>
          <w:sz w:val="24"/>
          <w:szCs w:val="24"/>
          <w:lang w:eastAsia="lv-LV"/>
        </w:rPr>
        <w:t> </w:t>
      </w:r>
      <w:r w:rsidR="00B8021F" w:rsidRPr="00DD2979">
        <w:rPr>
          <w:rFonts w:ascii="Times New Roman" w:hAnsi="Times New Roman"/>
          <w:sz w:val="24"/>
          <w:szCs w:val="24"/>
          <w:lang w:eastAsia="lv-LV"/>
        </w:rPr>
        <w:t>pielikums) divos eksemplāros papīra formā un tā kopiju, k</w:t>
      </w:r>
      <w:r w:rsidR="00691784" w:rsidRPr="00DD2979">
        <w:rPr>
          <w:rFonts w:ascii="Times New Roman" w:hAnsi="Times New Roman"/>
          <w:sz w:val="24"/>
          <w:szCs w:val="24"/>
          <w:lang w:eastAsia="lv-LV"/>
        </w:rPr>
        <w:t>as</w:t>
      </w:r>
      <w:r w:rsidR="00B8021F" w:rsidRPr="00DD2979">
        <w:rPr>
          <w:rFonts w:ascii="Times New Roman" w:hAnsi="Times New Roman"/>
          <w:sz w:val="24"/>
          <w:szCs w:val="24"/>
          <w:lang w:eastAsia="lv-LV"/>
        </w:rPr>
        <w:t xml:space="preserve"> ir ierakstīta ārējā </w:t>
      </w:r>
      <w:r w:rsidR="00691784" w:rsidRPr="00DD2979">
        <w:rPr>
          <w:rFonts w:ascii="Times New Roman" w:hAnsi="Times New Roman"/>
          <w:sz w:val="24"/>
          <w:szCs w:val="24"/>
          <w:lang w:eastAsia="lv-LV"/>
        </w:rPr>
        <w:t xml:space="preserve">elektroniskā </w:t>
      </w:r>
      <w:r w:rsidR="00B8021F" w:rsidRPr="00DD2979">
        <w:rPr>
          <w:rFonts w:ascii="Times New Roman" w:hAnsi="Times New Roman"/>
          <w:sz w:val="24"/>
          <w:szCs w:val="24"/>
          <w:lang w:eastAsia="lv-LV"/>
        </w:rPr>
        <w:t>datu nesējā (ja to neiesniedz elektroniska dokumenta veidā saskaņā ar Elektronisko dokumentu likumu). Lauku atbalsta dienests vienu projekta iesnieguma papīra eksemplāru kopā ar apliecinājumu par projekta reģistrēšanu atdod pretendentam;</w:t>
      </w:r>
    </w:p>
    <w:p w14:paraId="485C5E2E" w14:textId="60AB78C5" w:rsidR="009E391F" w:rsidRPr="00DD2979" w:rsidRDefault="003014C8" w:rsidP="00787DE4">
      <w:pPr>
        <w:pStyle w:val="tv2131"/>
        <w:spacing w:line="240" w:lineRule="auto"/>
        <w:ind w:firstLine="720"/>
        <w:jc w:val="both"/>
        <w:rPr>
          <w:rFonts w:eastAsia="Calibri"/>
          <w:color w:val="auto"/>
          <w:sz w:val="24"/>
          <w:szCs w:val="24"/>
        </w:rPr>
      </w:pPr>
      <w:r w:rsidRPr="00DD2979">
        <w:rPr>
          <w:sz w:val="24"/>
          <w:szCs w:val="24"/>
        </w:rPr>
        <w:t>31</w:t>
      </w:r>
      <w:r w:rsidR="009E391F" w:rsidRPr="00DD2979">
        <w:rPr>
          <w:rFonts w:eastAsia="Calibri"/>
          <w:color w:val="auto"/>
          <w:sz w:val="24"/>
          <w:szCs w:val="24"/>
        </w:rPr>
        <w:t>.</w:t>
      </w:r>
      <w:r w:rsidR="005D0F12" w:rsidRPr="00DD2979">
        <w:rPr>
          <w:rFonts w:eastAsia="Calibri"/>
          <w:color w:val="auto"/>
          <w:sz w:val="24"/>
          <w:szCs w:val="24"/>
        </w:rPr>
        <w:t>2</w:t>
      </w:r>
      <w:r w:rsidR="009E391F" w:rsidRPr="00DD2979">
        <w:rPr>
          <w:rFonts w:eastAsia="Calibri"/>
          <w:color w:val="auto"/>
          <w:sz w:val="24"/>
          <w:szCs w:val="24"/>
        </w:rPr>
        <w:t>.</w:t>
      </w:r>
      <w:r w:rsidR="002F68DE" w:rsidRPr="00DD2979">
        <w:rPr>
          <w:rFonts w:eastAsia="Calibri"/>
          <w:color w:val="auto"/>
          <w:sz w:val="24"/>
          <w:szCs w:val="24"/>
        </w:rPr>
        <w:t xml:space="preserve"> </w:t>
      </w:r>
      <w:r w:rsidR="00691784" w:rsidRPr="00DD2979">
        <w:rPr>
          <w:rFonts w:eastAsia="Calibri"/>
          <w:color w:val="auto"/>
          <w:sz w:val="24"/>
          <w:szCs w:val="24"/>
        </w:rPr>
        <w:t xml:space="preserve">kopiju </w:t>
      </w:r>
      <w:r w:rsidR="002F68DE" w:rsidRPr="00DD2979">
        <w:rPr>
          <w:rFonts w:eastAsia="Calibri"/>
          <w:color w:val="auto"/>
          <w:sz w:val="24"/>
          <w:szCs w:val="24"/>
        </w:rPr>
        <w:t>ilgtermiņa nomas līguma</w:t>
      </w:r>
      <w:r w:rsidR="00691784" w:rsidRPr="00DD2979">
        <w:rPr>
          <w:rFonts w:eastAsia="Calibri"/>
          <w:color w:val="auto"/>
          <w:sz w:val="24"/>
          <w:szCs w:val="24"/>
        </w:rPr>
        <w:t>m</w:t>
      </w:r>
      <w:r w:rsidR="00E42E60" w:rsidRPr="00DD2979">
        <w:rPr>
          <w:rFonts w:eastAsia="Calibri"/>
          <w:color w:val="auto"/>
          <w:sz w:val="24"/>
          <w:szCs w:val="24"/>
        </w:rPr>
        <w:t>, k</w:t>
      </w:r>
      <w:r w:rsidR="00691784" w:rsidRPr="00DD2979">
        <w:rPr>
          <w:rFonts w:eastAsia="Calibri"/>
          <w:color w:val="auto"/>
          <w:sz w:val="24"/>
          <w:szCs w:val="24"/>
        </w:rPr>
        <w:t>urš</w:t>
      </w:r>
      <w:r w:rsidR="00E42E60" w:rsidRPr="00DD2979">
        <w:rPr>
          <w:rFonts w:eastAsia="Calibri"/>
          <w:color w:val="auto"/>
          <w:sz w:val="24"/>
          <w:szCs w:val="24"/>
        </w:rPr>
        <w:t xml:space="preserve"> reģistrēts zemesgrāmatā un </w:t>
      </w:r>
      <w:r w:rsidR="00C64E2E" w:rsidRPr="00DD2979">
        <w:rPr>
          <w:rFonts w:eastAsia="Calibri"/>
          <w:color w:val="auto"/>
          <w:sz w:val="24"/>
          <w:szCs w:val="24"/>
        </w:rPr>
        <w:t>kurā minētais nomas termiņš nav īsāks par septiņiem gadiem no projekta iesnieguma iesniegšanas dienas</w:t>
      </w:r>
      <w:r w:rsidR="00465A18" w:rsidRPr="00DD2979">
        <w:rPr>
          <w:rFonts w:eastAsia="Calibri"/>
          <w:color w:val="auto"/>
          <w:sz w:val="24"/>
          <w:szCs w:val="24"/>
        </w:rPr>
        <w:t>;</w:t>
      </w:r>
    </w:p>
    <w:p w14:paraId="1A95D903" w14:textId="28CAAF13" w:rsidR="00B00B2C" w:rsidRPr="00DD2979" w:rsidRDefault="003014C8" w:rsidP="00787DE4">
      <w:pPr>
        <w:pStyle w:val="tv2131"/>
        <w:spacing w:line="240" w:lineRule="auto"/>
        <w:ind w:firstLine="720"/>
        <w:jc w:val="both"/>
        <w:rPr>
          <w:color w:val="auto"/>
          <w:sz w:val="24"/>
          <w:szCs w:val="24"/>
        </w:rPr>
      </w:pPr>
      <w:r w:rsidRPr="00DD2979">
        <w:rPr>
          <w:sz w:val="24"/>
          <w:szCs w:val="24"/>
        </w:rPr>
        <w:t>31</w:t>
      </w:r>
      <w:r w:rsidR="00B00B2C" w:rsidRPr="00DD2979">
        <w:rPr>
          <w:rFonts w:eastAsia="Calibri"/>
          <w:color w:val="auto"/>
          <w:sz w:val="24"/>
          <w:szCs w:val="24"/>
        </w:rPr>
        <w:t>.</w:t>
      </w:r>
      <w:r w:rsidR="005D0F12" w:rsidRPr="00DD2979">
        <w:rPr>
          <w:rFonts w:eastAsia="Calibri"/>
          <w:color w:val="auto"/>
          <w:sz w:val="24"/>
          <w:szCs w:val="24"/>
        </w:rPr>
        <w:t>3</w:t>
      </w:r>
      <w:r w:rsidR="00B00B2C" w:rsidRPr="00DD2979">
        <w:rPr>
          <w:rFonts w:eastAsia="Calibri"/>
          <w:color w:val="auto"/>
          <w:sz w:val="24"/>
          <w:szCs w:val="24"/>
        </w:rPr>
        <w:t xml:space="preserve">. </w:t>
      </w:r>
      <w:r w:rsidR="00B00B2C" w:rsidRPr="00DD2979">
        <w:rPr>
          <w:color w:val="auto"/>
          <w:sz w:val="24"/>
          <w:szCs w:val="24"/>
        </w:rPr>
        <w:t xml:space="preserve">iepirkuma procedūru apliecinošus dokumentus – iepirkuma priekšmeta tehnisko specifikāciju un visus </w:t>
      </w:r>
      <w:r w:rsidR="009261B3" w:rsidRPr="00DD2979">
        <w:rPr>
          <w:color w:val="auto"/>
          <w:sz w:val="24"/>
          <w:szCs w:val="24"/>
        </w:rPr>
        <w:t xml:space="preserve">iespējamo </w:t>
      </w:r>
      <w:r w:rsidR="00B00B2C" w:rsidRPr="00DD2979">
        <w:rPr>
          <w:color w:val="auto"/>
          <w:sz w:val="24"/>
          <w:szCs w:val="24"/>
        </w:rPr>
        <w:t>piegādātāju iesniegtos piedāvājumus – saskaņā ar normatīvajiem aktiem par iepirkuma procedūras pi</w:t>
      </w:r>
      <w:r w:rsidR="00CB4C7F" w:rsidRPr="00DD2979">
        <w:rPr>
          <w:color w:val="auto"/>
          <w:sz w:val="24"/>
          <w:szCs w:val="24"/>
        </w:rPr>
        <w:t>emērošanu;</w:t>
      </w:r>
    </w:p>
    <w:p w14:paraId="178FD4AC" w14:textId="6D409FA5" w:rsidR="00392F62" w:rsidRPr="00DD2979" w:rsidRDefault="003014C8" w:rsidP="00787DE4">
      <w:pPr>
        <w:pStyle w:val="tv2131"/>
        <w:spacing w:line="240" w:lineRule="auto"/>
        <w:ind w:firstLine="720"/>
        <w:jc w:val="both"/>
        <w:rPr>
          <w:color w:val="auto"/>
          <w:sz w:val="24"/>
          <w:szCs w:val="24"/>
        </w:rPr>
      </w:pPr>
      <w:r w:rsidRPr="00DD2979">
        <w:rPr>
          <w:color w:val="auto"/>
          <w:sz w:val="24"/>
          <w:szCs w:val="24"/>
        </w:rPr>
        <w:t>31</w:t>
      </w:r>
      <w:r w:rsidR="00392F62" w:rsidRPr="00DD2979">
        <w:rPr>
          <w:color w:val="auto"/>
          <w:sz w:val="24"/>
          <w:szCs w:val="24"/>
        </w:rPr>
        <w:t>.</w:t>
      </w:r>
      <w:r w:rsidR="005D0F12" w:rsidRPr="00DD2979">
        <w:rPr>
          <w:color w:val="auto"/>
          <w:sz w:val="24"/>
          <w:szCs w:val="24"/>
        </w:rPr>
        <w:t>4</w:t>
      </w:r>
      <w:r w:rsidR="00392F62" w:rsidRPr="00DD2979">
        <w:rPr>
          <w:color w:val="auto"/>
          <w:sz w:val="24"/>
          <w:szCs w:val="24"/>
        </w:rPr>
        <w:t>. par jaunas būvniecības, būves atjaunošanas, ierīkošanas, novietošanas un pārbūves projektiem atbilstoši plānotajai būvniecības iecerei un būvju grupai papildus iesniedz šādus dokumentus:</w:t>
      </w:r>
    </w:p>
    <w:p w14:paraId="74CB295E" w14:textId="469821A2" w:rsidR="00392F62" w:rsidRPr="00DD2979" w:rsidRDefault="003014C8" w:rsidP="00392F62">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31</w:t>
      </w:r>
      <w:r w:rsidR="00392F62" w:rsidRPr="00DD2979">
        <w:rPr>
          <w:rFonts w:ascii="Times New Roman" w:hAnsi="Times New Roman"/>
          <w:sz w:val="24"/>
          <w:szCs w:val="24"/>
          <w:lang w:eastAsia="lv-LV"/>
        </w:rPr>
        <w:t>.</w:t>
      </w:r>
      <w:r w:rsidR="005D0F12" w:rsidRPr="00DD2979">
        <w:rPr>
          <w:rFonts w:ascii="Times New Roman" w:hAnsi="Times New Roman"/>
          <w:sz w:val="24"/>
          <w:szCs w:val="24"/>
          <w:lang w:eastAsia="lv-LV"/>
        </w:rPr>
        <w:t>4</w:t>
      </w:r>
      <w:r w:rsidR="00392F62" w:rsidRPr="00DD2979">
        <w:rPr>
          <w:rFonts w:ascii="Times New Roman" w:hAnsi="Times New Roman"/>
          <w:sz w:val="24"/>
          <w:szCs w:val="24"/>
          <w:lang w:eastAsia="lv-LV"/>
        </w:rPr>
        <w:t>.1. būvatļaujas kopiju vai paskaidrojuma raksta</w:t>
      </w:r>
      <w:r w:rsidR="00B63948" w:rsidRPr="00DD2979">
        <w:rPr>
          <w:rFonts w:ascii="Times New Roman" w:hAnsi="Times New Roman"/>
          <w:sz w:val="24"/>
          <w:szCs w:val="24"/>
          <w:lang w:eastAsia="lv-LV"/>
        </w:rPr>
        <w:t>, vai a</w:t>
      </w:r>
      <w:r w:rsidR="00392F62" w:rsidRPr="00DD2979">
        <w:rPr>
          <w:rFonts w:ascii="Times New Roman" w:hAnsi="Times New Roman"/>
          <w:sz w:val="24"/>
          <w:szCs w:val="24"/>
          <w:lang w:eastAsia="lv-LV"/>
        </w:rPr>
        <w:t>pliecinājuma kartes kopiju ar būvvaldes atzīmi par būvniecības ieceres akceptu;</w:t>
      </w:r>
    </w:p>
    <w:p w14:paraId="30FEFB5A" w14:textId="3AC582B7" w:rsidR="00392F62" w:rsidRPr="00DD2979" w:rsidRDefault="003014C8" w:rsidP="00392F62">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31</w:t>
      </w:r>
      <w:r w:rsidR="002F68DE" w:rsidRPr="00DD2979">
        <w:rPr>
          <w:rFonts w:ascii="Times New Roman" w:hAnsi="Times New Roman"/>
          <w:sz w:val="24"/>
          <w:szCs w:val="24"/>
          <w:lang w:eastAsia="lv-LV"/>
        </w:rPr>
        <w:t>.</w:t>
      </w:r>
      <w:r w:rsidR="005D0F12" w:rsidRPr="00DD2979">
        <w:rPr>
          <w:rFonts w:ascii="Times New Roman" w:hAnsi="Times New Roman"/>
          <w:sz w:val="24"/>
          <w:szCs w:val="24"/>
          <w:lang w:eastAsia="lv-LV"/>
        </w:rPr>
        <w:t>4</w:t>
      </w:r>
      <w:r w:rsidR="002F68DE" w:rsidRPr="00DD2979">
        <w:rPr>
          <w:rFonts w:ascii="Times New Roman" w:hAnsi="Times New Roman"/>
          <w:sz w:val="24"/>
          <w:szCs w:val="24"/>
          <w:lang w:eastAsia="lv-LV"/>
        </w:rPr>
        <w:t>.2. būvprojekta kopiju</w:t>
      </w:r>
      <w:r w:rsidR="00392F62" w:rsidRPr="00DD2979">
        <w:rPr>
          <w:rFonts w:ascii="Times New Roman" w:hAnsi="Times New Roman"/>
          <w:sz w:val="24"/>
          <w:szCs w:val="24"/>
          <w:lang w:eastAsia="lv-LV"/>
        </w:rPr>
        <w:t xml:space="preserve">, ja atbilstoši plānotajai būvniecības iecerei būvvalde pretendentam </w:t>
      </w:r>
      <w:r w:rsidR="00691784" w:rsidRPr="00DD2979">
        <w:rPr>
          <w:rFonts w:ascii="Times New Roman" w:hAnsi="Times New Roman"/>
          <w:sz w:val="24"/>
          <w:szCs w:val="24"/>
          <w:lang w:eastAsia="lv-LV"/>
        </w:rPr>
        <w:t xml:space="preserve">ir </w:t>
      </w:r>
      <w:r w:rsidR="00392F62" w:rsidRPr="00DD2979">
        <w:rPr>
          <w:rFonts w:ascii="Times New Roman" w:hAnsi="Times New Roman"/>
          <w:sz w:val="24"/>
          <w:szCs w:val="24"/>
          <w:lang w:eastAsia="lv-LV"/>
        </w:rPr>
        <w:t xml:space="preserve">izsniegusi būvatļauju un tajā </w:t>
      </w:r>
      <w:r w:rsidR="00691784" w:rsidRPr="00DD2979">
        <w:rPr>
          <w:rFonts w:ascii="Times New Roman" w:hAnsi="Times New Roman"/>
          <w:sz w:val="24"/>
          <w:szCs w:val="24"/>
          <w:lang w:eastAsia="lv-LV"/>
        </w:rPr>
        <w:t xml:space="preserve">ir </w:t>
      </w:r>
      <w:r w:rsidR="00392F62" w:rsidRPr="00DD2979">
        <w:rPr>
          <w:rFonts w:ascii="Times New Roman" w:hAnsi="Times New Roman"/>
          <w:sz w:val="24"/>
          <w:szCs w:val="24"/>
          <w:lang w:eastAsia="lv-LV"/>
        </w:rPr>
        <w:t>atzīm</w:t>
      </w:r>
      <w:r w:rsidR="00691784" w:rsidRPr="00DD2979">
        <w:rPr>
          <w:rFonts w:ascii="Times New Roman" w:hAnsi="Times New Roman"/>
          <w:sz w:val="24"/>
          <w:szCs w:val="24"/>
          <w:lang w:eastAsia="lv-LV"/>
        </w:rPr>
        <w:t>e</w:t>
      </w:r>
      <w:r w:rsidR="00392F62" w:rsidRPr="00DD2979">
        <w:rPr>
          <w:rFonts w:ascii="Times New Roman" w:hAnsi="Times New Roman"/>
          <w:sz w:val="24"/>
          <w:szCs w:val="24"/>
          <w:lang w:eastAsia="lv-LV"/>
        </w:rPr>
        <w:t xml:space="preserve"> par projektēšanas nosacījumu izpildi;</w:t>
      </w:r>
    </w:p>
    <w:p w14:paraId="40FD7D71" w14:textId="34AF3EDC" w:rsidR="00392F62" w:rsidRPr="00DD2979" w:rsidRDefault="003014C8" w:rsidP="00392F62">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31</w:t>
      </w:r>
      <w:r w:rsidR="00392F62" w:rsidRPr="00DD2979">
        <w:rPr>
          <w:rFonts w:ascii="Times New Roman" w:hAnsi="Times New Roman"/>
          <w:sz w:val="24"/>
          <w:szCs w:val="24"/>
          <w:lang w:eastAsia="lv-LV"/>
        </w:rPr>
        <w:t>.</w:t>
      </w:r>
      <w:r w:rsidR="005D0F12" w:rsidRPr="00DD2979">
        <w:rPr>
          <w:rFonts w:ascii="Times New Roman" w:hAnsi="Times New Roman"/>
          <w:sz w:val="24"/>
          <w:szCs w:val="24"/>
          <w:lang w:eastAsia="lv-LV"/>
        </w:rPr>
        <w:t>4</w:t>
      </w:r>
      <w:r w:rsidR="00392F62" w:rsidRPr="00DD2979">
        <w:rPr>
          <w:rFonts w:ascii="Times New Roman" w:hAnsi="Times New Roman"/>
          <w:sz w:val="24"/>
          <w:szCs w:val="24"/>
          <w:lang w:eastAsia="lv-LV"/>
        </w:rPr>
        <w:t>.3. papildinātu būvatļaujas kopiju ar būvvaldes atzīmi par būvdarbu uzsākšanas nosacījumu izpildi – kopā ar projekta iesniegumu vai deviņu mēnešu laikā pēc dienas, kad stājies spēkā Lauku atbalsta dienesta lēmums par projekta iesnieguma apstiprināšanu;</w:t>
      </w:r>
    </w:p>
    <w:p w14:paraId="57C23868" w14:textId="17121CC3" w:rsidR="00392F62" w:rsidRPr="00DD2979" w:rsidRDefault="003014C8" w:rsidP="00392F62">
      <w:pPr>
        <w:pStyle w:val="Bezatstarpm"/>
        <w:ind w:firstLine="720"/>
        <w:jc w:val="both"/>
        <w:rPr>
          <w:rFonts w:ascii="Times New Roman" w:eastAsia="Times New Roman" w:hAnsi="Times New Roman"/>
          <w:sz w:val="24"/>
          <w:szCs w:val="24"/>
          <w:lang w:eastAsia="lv-LV"/>
        </w:rPr>
      </w:pPr>
      <w:r w:rsidRPr="00DD2979">
        <w:rPr>
          <w:rFonts w:ascii="Times New Roman" w:hAnsi="Times New Roman"/>
          <w:sz w:val="24"/>
          <w:szCs w:val="24"/>
          <w:lang w:eastAsia="lv-LV"/>
        </w:rPr>
        <w:t>31</w:t>
      </w:r>
      <w:r w:rsidR="00392F62" w:rsidRPr="00DD2979">
        <w:rPr>
          <w:rFonts w:ascii="Times New Roman" w:hAnsi="Times New Roman"/>
          <w:sz w:val="24"/>
          <w:szCs w:val="24"/>
          <w:lang w:eastAsia="lv-LV"/>
        </w:rPr>
        <w:t>.</w:t>
      </w:r>
      <w:r w:rsidR="005D0F12" w:rsidRPr="00DD2979">
        <w:rPr>
          <w:rFonts w:ascii="Times New Roman" w:hAnsi="Times New Roman"/>
          <w:sz w:val="24"/>
          <w:szCs w:val="24"/>
          <w:lang w:eastAsia="lv-LV"/>
        </w:rPr>
        <w:t>4</w:t>
      </w:r>
      <w:r w:rsidR="00392F62" w:rsidRPr="00DD2979">
        <w:rPr>
          <w:rFonts w:ascii="Times New Roman" w:hAnsi="Times New Roman"/>
          <w:sz w:val="24"/>
          <w:szCs w:val="24"/>
          <w:lang w:eastAsia="lv-LV"/>
        </w:rPr>
        <w:t xml:space="preserve">.4. sagatavotu būvniecības izmaksu tāmi, ja atbilstoši plānotajai būvniecības </w:t>
      </w:r>
      <w:r w:rsidR="00392F62" w:rsidRPr="00DD2979">
        <w:rPr>
          <w:rFonts w:ascii="Times New Roman" w:eastAsia="Times New Roman" w:hAnsi="Times New Roman"/>
          <w:sz w:val="24"/>
          <w:szCs w:val="24"/>
          <w:lang w:eastAsia="lv-LV"/>
        </w:rPr>
        <w:t>iecerei būvvalde pretendentam izsniegusi paskaidrojuma rakstu</w:t>
      </w:r>
      <w:r w:rsidR="00B63948" w:rsidRPr="00DD2979">
        <w:rPr>
          <w:rFonts w:ascii="Times New Roman" w:eastAsia="Times New Roman" w:hAnsi="Times New Roman"/>
          <w:sz w:val="24"/>
          <w:szCs w:val="24"/>
          <w:lang w:eastAsia="lv-LV"/>
        </w:rPr>
        <w:t xml:space="preserve"> vai </w:t>
      </w:r>
      <w:r w:rsidR="00392F62" w:rsidRPr="00DD2979">
        <w:rPr>
          <w:rFonts w:ascii="Times New Roman" w:eastAsia="Times New Roman" w:hAnsi="Times New Roman"/>
          <w:sz w:val="24"/>
          <w:szCs w:val="24"/>
          <w:lang w:eastAsia="lv-LV"/>
        </w:rPr>
        <w:t>apliecinājuma karti;</w:t>
      </w:r>
    </w:p>
    <w:p w14:paraId="100C647D" w14:textId="196A228C" w:rsidR="00392F62" w:rsidRPr="00DD2979" w:rsidRDefault="003014C8" w:rsidP="00392F62">
      <w:pPr>
        <w:pStyle w:val="tv2131"/>
        <w:spacing w:line="240" w:lineRule="auto"/>
        <w:ind w:firstLine="720"/>
        <w:jc w:val="both"/>
        <w:rPr>
          <w:color w:val="auto"/>
          <w:sz w:val="24"/>
          <w:szCs w:val="24"/>
        </w:rPr>
      </w:pPr>
      <w:r w:rsidRPr="00DD2979">
        <w:rPr>
          <w:color w:val="auto"/>
          <w:sz w:val="24"/>
          <w:szCs w:val="24"/>
        </w:rPr>
        <w:t>31</w:t>
      </w:r>
      <w:r w:rsidR="00392F62" w:rsidRPr="00DD2979">
        <w:rPr>
          <w:color w:val="auto"/>
          <w:sz w:val="24"/>
          <w:szCs w:val="24"/>
        </w:rPr>
        <w:t>.</w:t>
      </w:r>
      <w:r w:rsidR="005D0F12" w:rsidRPr="00DD2979">
        <w:rPr>
          <w:color w:val="auto"/>
          <w:sz w:val="24"/>
          <w:szCs w:val="24"/>
        </w:rPr>
        <w:t>4</w:t>
      </w:r>
      <w:r w:rsidR="00392F62" w:rsidRPr="00DD2979">
        <w:rPr>
          <w:color w:val="auto"/>
          <w:sz w:val="24"/>
          <w:szCs w:val="24"/>
        </w:rPr>
        <w:t>.5. iegādājoties būvmateriālus (ja būvvalde atbilstoši plānotajai būvniecības iecerei nav izsniegusi paskaidrojuma rakstu/apliecinājuma karti), – būvprojekta kopiju un būvatļaujas kopiju ar būvvaldes atzīmi par projektēšanas nosacījumu izpildi;</w:t>
      </w:r>
    </w:p>
    <w:p w14:paraId="72599810" w14:textId="403DF11F" w:rsidR="00D153D7" w:rsidRPr="00DD2979" w:rsidRDefault="003014C8" w:rsidP="00787DE4">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31</w:t>
      </w:r>
      <w:r w:rsidR="00D153D7" w:rsidRPr="00DD2979">
        <w:rPr>
          <w:rFonts w:ascii="Times New Roman" w:hAnsi="Times New Roman"/>
          <w:sz w:val="24"/>
          <w:szCs w:val="24"/>
          <w:lang w:eastAsia="lv-LV"/>
        </w:rPr>
        <w:t>.</w:t>
      </w:r>
      <w:r w:rsidR="005D0F12" w:rsidRPr="00DD2979">
        <w:rPr>
          <w:rFonts w:ascii="Times New Roman" w:hAnsi="Times New Roman"/>
          <w:sz w:val="24"/>
          <w:szCs w:val="24"/>
          <w:lang w:eastAsia="lv-LV"/>
        </w:rPr>
        <w:t>5</w:t>
      </w:r>
      <w:r w:rsidR="00D153D7" w:rsidRPr="00DD2979">
        <w:rPr>
          <w:rFonts w:ascii="Times New Roman" w:hAnsi="Times New Roman"/>
          <w:sz w:val="24"/>
          <w:szCs w:val="24"/>
          <w:lang w:eastAsia="lv-LV"/>
        </w:rPr>
        <w:t>. tehnoloģiskā procesa aprakstu, skices, iekārtu izvietojuma shēmu gadījumos, kad paredz iekārtu uzstādīšanu</w:t>
      </w:r>
      <w:r w:rsidR="00886EEE" w:rsidRPr="00DD2979">
        <w:rPr>
          <w:rFonts w:ascii="Times New Roman" w:hAnsi="Times New Roman"/>
          <w:sz w:val="24"/>
          <w:szCs w:val="24"/>
          <w:lang w:eastAsia="lv-LV"/>
        </w:rPr>
        <w:t xml:space="preserve"> (ja</w:t>
      </w:r>
      <w:r w:rsidR="00D153D7" w:rsidRPr="00DD2979">
        <w:rPr>
          <w:rFonts w:ascii="Times New Roman" w:hAnsi="Times New Roman"/>
          <w:sz w:val="24"/>
          <w:szCs w:val="24"/>
          <w:lang w:eastAsia="lv-LV"/>
        </w:rPr>
        <w:t xml:space="preserve"> attiecas</w:t>
      </w:r>
      <w:r w:rsidR="00886EEE" w:rsidRPr="00DD2979">
        <w:rPr>
          <w:rFonts w:ascii="Times New Roman" w:hAnsi="Times New Roman"/>
          <w:sz w:val="24"/>
          <w:szCs w:val="24"/>
          <w:lang w:eastAsia="lv-LV"/>
        </w:rPr>
        <w:t>)</w:t>
      </w:r>
      <w:r w:rsidR="00D153D7" w:rsidRPr="00DD2979">
        <w:rPr>
          <w:rFonts w:ascii="Times New Roman" w:hAnsi="Times New Roman"/>
          <w:sz w:val="24"/>
          <w:szCs w:val="24"/>
          <w:lang w:eastAsia="lv-LV"/>
        </w:rPr>
        <w:t>;</w:t>
      </w:r>
    </w:p>
    <w:p w14:paraId="2E76A5CB" w14:textId="2B62250A" w:rsidR="00A82F4B" w:rsidRPr="00DD2979" w:rsidRDefault="003014C8" w:rsidP="00787DE4">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31</w:t>
      </w:r>
      <w:r w:rsidR="00A82F4B" w:rsidRPr="00DD2979">
        <w:rPr>
          <w:rFonts w:ascii="Times New Roman" w:hAnsi="Times New Roman"/>
          <w:sz w:val="24"/>
          <w:szCs w:val="24"/>
          <w:lang w:eastAsia="lv-LV"/>
        </w:rPr>
        <w:t>.6. Valsts vides dienesta reģionālās vides pārvaldes izsniegtu izziņu par to, kura piesārņojoša darbība tiks veikta, īstenojot projektu, un kuru atļauju – A vai B kategorijas piesārņojošas darbības atļauju vai C kategorijas piesārņojošas darbības apliecinājumu – pretendentam ir nepieciešams saņemt</w:t>
      </w:r>
      <w:r w:rsidR="000A2FF1" w:rsidRPr="00DD2979">
        <w:rPr>
          <w:rFonts w:ascii="Times New Roman" w:hAnsi="Times New Roman"/>
          <w:sz w:val="24"/>
          <w:szCs w:val="24"/>
          <w:lang w:eastAsia="lv-LV"/>
        </w:rPr>
        <w:t xml:space="preserve">, </w:t>
      </w:r>
      <w:r w:rsidR="00A82F4B" w:rsidRPr="00DD2979">
        <w:rPr>
          <w:rFonts w:ascii="Times New Roman" w:hAnsi="Times New Roman"/>
          <w:sz w:val="24"/>
          <w:szCs w:val="24"/>
          <w:lang w:eastAsia="lv-LV"/>
        </w:rPr>
        <w:t>ja šī prasība attiecas uz pretendentu saskaņā ar normatīvajiem aktiem par</w:t>
      </w:r>
      <w:r w:rsidR="000A2FF1" w:rsidRPr="00DD2979">
        <w:rPr>
          <w:rFonts w:ascii="Times New Roman" w:hAnsi="Times New Roman"/>
          <w:sz w:val="24"/>
          <w:szCs w:val="24"/>
          <w:lang w:eastAsia="lv-LV"/>
        </w:rPr>
        <w:t xml:space="preserve"> piesārņojošo darbību veikšanu</w:t>
      </w:r>
      <w:r w:rsidR="00A82F4B" w:rsidRPr="00DD2979">
        <w:rPr>
          <w:rFonts w:ascii="Times New Roman" w:hAnsi="Times New Roman"/>
          <w:sz w:val="24"/>
          <w:szCs w:val="24"/>
          <w:lang w:eastAsia="lv-LV"/>
        </w:rPr>
        <w:t>;</w:t>
      </w:r>
    </w:p>
    <w:p w14:paraId="722B8283" w14:textId="5B906691" w:rsidR="002836E0" w:rsidRPr="00DD2979" w:rsidRDefault="003014C8" w:rsidP="00465A18">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31</w:t>
      </w:r>
      <w:r w:rsidR="00787DE4" w:rsidRPr="00DD2979">
        <w:rPr>
          <w:rFonts w:ascii="Times New Roman" w:hAnsi="Times New Roman"/>
          <w:sz w:val="24"/>
          <w:szCs w:val="24"/>
          <w:lang w:eastAsia="lv-LV"/>
        </w:rPr>
        <w:t>.</w:t>
      </w:r>
      <w:r w:rsidR="00A82F4B" w:rsidRPr="00DD2979">
        <w:rPr>
          <w:rFonts w:ascii="Times New Roman" w:hAnsi="Times New Roman"/>
          <w:sz w:val="24"/>
          <w:szCs w:val="24"/>
          <w:lang w:eastAsia="lv-LV"/>
        </w:rPr>
        <w:t>7</w:t>
      </w:r>
      <w:r w:rsidR="00465A18" w:rsidRPr="00DD2979">
        <w:rPr>
          <w:rFonts w:ascii="Times New Roman" w:hAnsi="Times New Roman"/>
          <w:sz w:val="24"/>
          <w:szCs w:val="24"/>
          <w:lang w:eastAsia="lv-LV"/>
        </w:rPr>
        <w:t xml:space="preserve">. </w:t>
      </w:r>
      <w:r w:rsidR="002F68DE" w:rsidRPr="00DD2979">
        <w:rPr>
          <w:rFonts w:ascii="Times New Roman" w:hAnsi="Times New Roman"/>
          <w:sz w:val="24"/>
          <w:szCs w:val="24"/>
          <w:lang w:eastAsia="lv-LV"/>
        </w:rPr>
        <w:t>biedrības statūtu kopiju</w:t>
      </w:r>
      <w:r w:rsidR="002836E0" w:rsidRPr="00DD2979">
        <w:rPr>
          <w:rFonts w:ascii="Times New Roman" w:hAnsi="Times New Roman"/>
          <w:sz w:val="24"/>
          <w:szCs w:val="24"/>
          <w:lang w:eastAsia="lv-LV"/>
        </w:rPr>
        <w:t>;</w:t>
      </w:r>
    </w:p>
    <w:p w14:paraId="0A3AE097" w14:textId="024CB9EA" w:rsidR="002836E0" w:rsidRPr="00DD2979" w:rsidRDefault="003014C8" w:rsidP="008D33AE">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31</w:t>
      </w:r>
      <w:r w:rsidR="00787DE4" w:rsidRPr="00DD2979">
        <w:rPr>
          <w:rFonts w:ascii="Times New Roman" w:hAnsi="Times New Roman"/>
          <w:sz w:val="24"/>
          <w:szCs w:val="24"/>
          <w:lang w:eastAsia="lv-LV"/>
        </w:rPr>
        <w:t>.</w:t>
      </w:r>
      <w:r w:rsidR="00A82F4B" w:rsidRPr="00DD2979">
        <w:rPr>
          <w:rFonts w:ascii="Times New Roman" w:hAnsi="Times New Roman"/>
          <w:sz w:val="24"/>
          <w:szCs w:val="24"/>
          <w:lang w:eastAsia="lv-LV"/>
        </w:rPr>
        <w:t>8</w:t>
      </w:r>
      <w:r w:rsidR="00465A18" w:rsidRPr="00DD2979">
        <w:rPr>
          <w:rFonts w:ascii="Times New Roman" w:hAnsi="Times New Roman"/>
          <w:sz w:val="24"/>
          <w:szCs w:val="24"/>
          <w:lang w:eastAsia="lv-LV"/>
        </w:rPr>
        <w:t xml:space="preserve">. </w:t>
      </w:r>
      <w:r w:rsidR="002836E0" w:rsidRPr="00DD2979">
        <w:rPr>
          <w:rFonts w:ascii="Times New Roman" w:hAnsi="Times New Roman"/>
          <w:sz w:val="24"/>
          <w:szCs w:val="24"/>
          <w:lang w:eastAsia="lv-LV"/>
        </w:rPr>
        <w:t>biedrības valdes apstiprināt</w:t>
      </w:r>
      <w:r w:rsidR="00BE1601" w:rsidRPr="00DD2979">
        <w:rPr>
          <w:rFonts w:ascii="Times New Roman" w:hAnsi="Times New Roman"/>
          <w:sz w:val="24"/>
          <w:szCs w:val="24"/>
          <w:lang w:eastAsia="lv-LV"/>
        </w:rPr>
        <w:t>u</w:t>
      </w:r>
      <w:r w:rsidR="002836E0" w:rsidRPr="00DD2979">
        <w:rPr>
          <w:rFonts w:ascii="Times New Roman" w:hAnsi="Times New Roman"/>
          <w:sz w:val="24"/>
          <w:szCs w:val="24"/>
          <w:lang w:eastAsia="lv-LV"/>
        </w:rPr>
        <w:t xml:space="preserve"> </w:t>
      </w:r>
      <w:r w:rsidR="00332E40" w:rsidRPr="00DD2979">
        <w:rPr>
          <w:rFonts w:ascii="Times New Roman" w:hAnsi="Times New Roman"/>
          <w:sz w:val="24"/>
          <w:szCs w:val="24"/>
          <w:lang w:eastAsia="lv-LV"/>
        </w:rPr>
        <w:t>lēmum</w:t>
      </w:r>
      <w:r w:rsidR="00E42E60" w:rsidRPr="00DD2979">
        <w:rPr>
          <w:rFonts w:ascii="Times New Roman" w:hAnsi="Times New Roman"/>
          <w:sz w:val="24"/>
          <w:szCs w:val="24"/>
          <w:lang w:eastAsia="lv-LV"/>
        </w:rPr>
        <w:t xml:space="preserve">u </w:t>
      </w:r>
      <w:r w:rsidR="00332E40" w:rsidRPr="00DD2979">
        <w:rPr>
          <w:rFonts w:ascii="Times New Roman" w:hAnsi="Times New Roman"/>
          <w:sz w:val="24"/>
          <w:szCs w:val="24"/>
          <w:lang w:eastAsia="lv-LV"/>
        </w:rPr>
        <w:t>par piedalīšanos projektā un visu ar projekt</w:t>
      </w:r>
      <w:r w:rsidR="003D1D9D" w:rsidRPr="00DD2979">
        <w:rPr>
          <w:rFonts w:ascii="Times New Roman" w:hAnsi="Times New Roman"/>
          <w:sz w:val="24"/>
          <w:szCs w:val="24"/>
          <w:lang w:eastAsia="lv-LV"/>
        </w:rPr>
        <w:t>a</w:t>
      </w:r>
      <w:r w:rsidR="00332E40" w:rsidRPr="00DD2979">
        <w:rPr>
          <w:rFonts w:ascii="Times New Roman" w:hAnsi="Times New Roman"/>
          <w:sz w:val="24"/>
          <w:szCs w:val="24"/>
          <w:lang w:eastAsia="lv-LV"/>
        </w:rPr>
        <w:t xml:space="preserve"> īstenošanu saistīto saistību uzņemšanos (norād</w:t>
      </w:r>
      <w:r w:rsidR="004864E7" w:rsidRPr="00DD2979">
        <w:rPr>
          <w:rFonts w:ascii="Times New Roman" w:hAnsi="Times New Roman"/>
          <w:sz w:val="24"/>
          <w:szCs w:val="24"/>
          <w:lang w:eastAsia="lv-LV"/>
        </w:rPr>
        <w:t xml:space="preserve">ot projekta kopējās izmaksas, </w:t>
      </w:r>
      <w:r w:rsidR="00332E40" w:rsidRPr="00DD2979">
        <w:rPr>
          <w:rFonts w:ascii="Times New Roman" w:hAnsi="Times New Roman"/>
          <w:sz w:val="24"/>
          <w:szCs w:val="24"/>
          <w:lang w:eastAsia="lv-LV"/>
        </w:rPr>
        <w:t>priekšfinansēšanas avotus</w:t>
      </w:r>
      <w:r w:rsidR="004864E7" w:rsidRPr="00DD2979">
        <w:rPr>
          <w:rFonts w:ascii="Times New Roman" w:hAnsi="Times New Roman"/>
          <w:sz w:val="24"/>
          <w:szCs w:val="24"/>
          <w:lang w:eastAsia="lv-LV"/>
        </w:rPr>
        <w:t xml:space="preserve"> un aizņēmuma izņemšanas laika grafiku</w:t>
      </w:r>
      <w:r w:rsidR="00691784" w:rsidRPr="00DD2979">
        <w:rPr>
          <w:rFonts w:ascii="Times New Roman" w:hAnsi="Times New Roman"/>
          <w:sz w:val="24"/>
          <w:szCs w:val="24"/>
          <w:lang w:eastAsia="lv-LV"/>
        </w:rPr>
        <w:t>, ja tiek ņemts aizņēmums</w:t>
      </w:r>
      <w:r w:rsidR="00332E40" w:rsidRPr="00DD2979">
        <w:rPr>
          <w:rFonts w:ascii="Times New Roman" w:hAnsi="Times New Roman"/>
          <w:sz w:val="24"/>
          <w:szCs w:val="24"/>
          <w:lang w:eastAsia="lv-LV"/>
        </w:rPr>
        <w:t>)</w:t>
      </w:r>
      <w:r w:rsidR="002836E0" w:rsidRPr="00DD2979">
        <w:rPr>
          <w:rFonts w:ascii="Times New Roman" w:hAnsi="Times New Roman"/>
          <w:sz w:val="24"/>
          <w:szCs w:val="24"/>
          <w:lang w:eastAsia="lv-LV"/>
        </w:rPr>
        <w:t>;</w:t>
      </w:r>
    </w:p>
    <w:p w14:paraId="0FC6C438" w14:textId="07E1CA24" w:rsidR="00CB109D" w:rsidRPr="00DD2979" w:rsidRDefault="003014C8" w:rsidP="0076042B">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31</w:t>
      </w:r>
      <w:r w:rsidR="00787DE4" w:rsidRPr="00DD2979">
        <w:rPr>
          <w:rFonts w:ascii="Times New Roman" w:hAnsi="Times New Roman"/>
          <w:sz w:val="24"/>
          <w:szCs w:val="24"/>
          <w:lang w:eastAsia="lv-LV"/>
        </w:rPr>
        <w:t>.</w:t>
      </w:r>
      <w:r w:rsidR="00A82F4B" w:rsidRPr="00DD2979">
        <w:rPr>
          <w:rFonts w:ascii="Times New Roman" w:hAnsi="Times New Roman"/>
          <w:sz w:val="24"/>
          <w:szCs w:val="24"/>
          <w:lang w:eastAsia="lv-LV"/>
        </w:rPr>
        <w:t>9</w:t>
      </w:r>
      <w:r w:rsidR="00CB109D" w:rsidRPr="00DD2979">
        <w:rPr>
          <w:rFonts w:ascii="Times New Roman" w:hAnsi="Times New Roman"/>
          <w:sz w:val="24"/>
          <w:szCs w:val="24"/>
          <w:lang w:eastAsia="lv-LV"/>
        </w:rPr>
        <w:t xml:space="preserve">. </w:t>
      </w:r>
      <w:r w:rsidR="005331B3" w:rsidRPr="00DD2979">
        <w:rPr>
          <w:rFonts w:ascii="Times New Roman" w:hAnsi="Times New Roman"/>
          <w:sz w:val="24"/>
          <w:szCs w:val="24"/>
          <w:lang w:eastAsia="lv-LV"/>
        </w:rPr>
        <w:t>ja investīcijas paredzētas</w:t>
      </w:r>
      <w:r w:rsidR="00647871" w:rsidRPr="00DD2979">
        <w:rPr>
          <w:rFonts w:ascii="Times New Roman" w:hAnsi="Times New Roman"/>
          <w:sz w:val="24"/>
          <w:szCs w:val="24"/>
          <w:lang w:eastAsia="lv-LV"/>
        </w:rPr>
        <w:t xml:space="preserve"> </w:t>
      </w:r>
      <w:r w:rsidR="00CB109D" w:rsidRPr="00DD2979">
        <w:rPr>
          <w:rFonts w:ascii="Times New Roman" w:hAnsi="Times New Roman"/>
          <w:sz w:val="24"/>
          <w:szCs w:val="24"/>
          <w:lang w:eastAsia="lv-LV"/>
        </w:rPr>
        <w:t xml:space="preserve">energoefektivitātes palielināšanai </w:t>
      </w:r>
      <w:r w:rsidR="00691784" w:rsidRPr="00DD2979">
        <w:rPr>
          <w:rFonts w:ascii="Times New Roman" w:hAnsi="Times New Roman"/>
          <w:sz w:val="24"/>
          <w:szCs w:val="24"/>
          <w:lang w:eastAsia="lv-LV"/>
        </w:rPr>
        <w:t>–</w:t>
      </w:r>
      <w:r w:rsidR="00CB109D" w:rsidRPr="00DD2979">
        <w:rPr>
          <w:rFonts w:ascii="Times New Roman" w:hAnsi="Times New Roman"/>
          <w:sz w:val="24"/>
          <w:szCs w:val="24"/>
          <w:lang w:eastAsia="lv-LV"/>
        </w:rPr>
        <w:t xml:space="preserve"> sertificēta speciālista izsniegt</w:t>
      </w:r>
      <w:r w:rsidR="005331B3" w:rsidRPr="00DD2979">
        <w:rPr>
          <w:rFonts w:ascii="Times New Roman" w:hAnsi="Times New Roman"/>
          <w:sz w:val="24"/>
          <w:szCs w:val="24"/>
          <w:lang w:eastAsia="lv-LV"/>
        </w:rPr>
        <w:t>a</w:t>
      </w:r>
      <w:r w:rsidR="00CB109D" w:rsidRPr="00DD2979">
        <w:rPr>
          <w:rFonts w:ascii="Times New Roman" w:hAnsi="Times New Roman"/>
          <w:sz w:val="24"/>
          <w:szCs w:val="24"/>
          <w:lang w:eastAsia="lv-LV"/>
        </w:rPr>
        <w:t xml:space="preserve"> </w:t>
      </w:r>
      <w:r w:rsidR="004B7EA6" w:rsidRPr="00DD2979">
        <w:rPr>
          <w:rFonts w:ascii="Times New Roman" w:hAnsi="Times New Roman"/>
          <w:sz w:val="24"/>
          <w:szCs w:val="24"/>
          <w:lang w:eastAsia="lv-LV"/>
        </w:rPr>
        <w:t>spēkā esošu</w:t>
      </w:r>
      <w:r w:rsidR="00647871" w:rsidRPr="00DD2979">
        <w:rPr>
          <w:rFonts w:ascii="Times New Roman" w:hAnsi="Times New Roman"/>
          <w:sz w:val="24"/>
          <w:szCs w:val="24"/>
          <w:lang w:eastAsia="lv-LV"/>
        </w:rPr>
        <w:t xml:space="preserve"> ēkas </w:t>
      </w:r>
      <w:proofErr w:type="spellStart"/>
      <w:r w:rsidR="00CB109D" w:rsidRPr="00DD2979">
        <w:rPr>
          <w:rFonts w:ascii="Times New Roman" w:hAnsi="Times New Roman"/>
          <w:sz w:val="24"/>
          <w:szCs w:val="24"/>
          <w:lang w:eastAsia="lv-LV"/>
        </w:rPr>
        <w:t>energo</w:t>
      </w:r>
      <w:r w:rsidR="004B7EA6" w:rsidRPr="00DD2979">
        <w:rPr>
          <w:rFonts w:ascii="Times New Roman" w:hAnsi="Times New Roman"/>
          <w:sz w:val="24"/>
          <w:szCs w:val="24"/>
          <w:lang w:eastAsia="lv-LV"/>
        </w:rPr>
        <w:t>sertifikāt</w:t>
      </w:r>
      <w:r w:rsidR="005331B3" w:rsidRPr="00DD2979">
        <w:rPr>
          <w:rFonts w:ascii="Times New Roman" w:hAnsi="Times New Roman"/>
          <w:sz w:val="24"/>
          <w:szCs w:val="24"/>
          <w:lang w:eastAsia="lv-LV"/>
        </w:rPr>
        <w:t>a</w:t>
      </w:r>
      <w:proofErr w:type="spellEnd"/>
      <w:r w:rsidR="005331B3" w:rsidRPr="00DD2979">
        <w:rPr>
          <w:rFonts w:ascii="Times New Roman" w:hAnsi="Times New Roman"/>
          <w:sz w:val="24"/>
          <w:szCs w:val="24"/>
          <w:lang w:eastAsia="lv-LV"/>
        </w:rPr>
        <w:t xml:space="preserve"> kopiju </w:t>
      </w:r>
      <w:r w:rsidR="004B7EA6" w:rsidRPr="00DD2979">
        <w:rPr>
          <w:rFonts w:ascii="Times New Roman" w:hAnsi="Times New Roman"/>
          <w:sz w:val="24"/>
          <w:szCs w:val="24"/>
          <w:lang w:eastAsia="lv-LV"/>
        </w:rPr>
        <w:t xml:space="preserve">ar tam pievienotu </w:t>
      </w:r>
      <w:r w:rsidR="00BA7F49" w:rsidRPr="00DD2979">
        <w:rPr>
          <w:rFonts w:ascii="Times New Roman" w:hAnsi="Times New Roman"/>
          <w:sz w:val="24"/>
          <w:szCs w:val="24"/>
          <w:lang w:eastAsia="lv-LV"/>
        </w:rPr>
        <w:t>pārskatu</w:t>
      </w:r>
      <w:r w:rsidR="002518F6" w:rsidRPr="00DD2979">
        <w:rPr>
          <w:rFonts w:ascii="Times New Roman" w:hAnsi="Times New Roman"/>
          <w:sz w:val="24"/>
          <w:szCs w:val="24"/>
          <w:lang w:eastAsia="lv-LV"/>
        </w:rPr>
        <w:t xml:space="preserve"> par ekonomiski pamatotiem energoefekti</w:t>
      </w:r>
      <w:r w:rsidR="006A7DBC" w:rsidRPr="00DD2979">
        <w:rPr>
          <w:rFonts w:ascii="Times New Roman" w:hAnsi="Times New Roman"/>
          <w:sz w:val="24"/>
          <w:szCs w:val="24"/>
          <w:lang w:eastAsia="lv-LV"/>
        </w:rPr>
        <w:t>vitāti uzlabojošiem pasākumiem.</w:t>
      </w:r>
    </w:p>
    <w:p w14:paraId="57625722" w14:textId="77777777" w:rsidR="009F69B8" w:rsidRPr="00DD2979" w:rsidRDefault="009F69B8" w:rsidP="0076042B">
      <w:pPr>
        <w:pStyle w:val="Bezatstarpm"/>
        <w:ind w:firstLine="720"/>
        <w:jc w:val="both"/>
        <w:rPr>
          <w:rFonts w:ascii="Times New Roman" w:hAnsi="Times New Roman"/>
          <w:sz w:val="24"/>
          <w:szCs w:val="24"/>
          <w:lang w:eastAsia="lv-LV"/>
        </w:rPr>
      </w:pPr>
    </w:p>
    <w:p w14:paraId="72B5956E" w14:textId="5E849F83" w:rsidR="000A2CE8" w:rsidRPr="00DD2979" w:rsidRDefault="00BE1601" w:rsidP="0076042B">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w:t>
      </w:r>
      <w:r w:rsidR="003014C8" w:rsidRPr="00DD2979">
        <w:rPr>
          <w:rFonts w:ascii="Times New Roman" w:hAnsi="Times New Roman"/>
          <w:sz w:val="24"/>
          <w:szCs w:val="24"/>
          <w:lang w:eastAsia="lv-LV"/>
        </w:rPr>
        <w:t>2</w:t>
      </w:r>
      <w:r w:rsidR="000A2CE8" w:rsidRPr="00DD2979">
        <w:rPr>
          <w:rFonts w:ascii="Times New Roman" w:hAnsi="Times New Roman"/>
          <w:sz w:val="24"/>
          <w:szCs w:val="24"/>
          <w:lang w:eastAsia="lv-LV"/>
        </w:rPr>
        <w:t xml:space="preserve">. Pretendējot uz finansējumu jaunai būvniecībai, </w:t>
      </w:r>
      <w:r w:rsidRPr="00DD2979">
        <w:rPr>
          <w:rFonts w:ascii="Times New Roman" w:hAnsi="Times New Roman"/>
          <w:sz w:val="24"/>
          <w:szCs w:val="24"/>
          <w:lang w:eastAsia="lv-LV"/>
        </w:rPr>
        <w:t>atjaunošanai,</w:t>
      </w:r>
      <w:r w:rsidR="000A2CE8" w:rsidRPr="00DD2979">
        <w:rPr>
          <w:rFonts w:ascii="Times New Roman" w:hAnsi="Times New Roman"/>
          <w:sz w:val="24"/>
          <w:szCs w:val="24"/>
          <w:lang w:eastAsia="lv-LV"/>
        </w:rPr>
        <w:t xml:space="preserve"> </w:t>
      </w:r>
      <w:r w:rsidR="000F2B49" w:rsidRPr="00DD2979">
        <w:rPr>
          <w:rFonts w:ascii="Times New Roman" w:hAnsi="Times New Roman"/>
          <w:sz w:val="24"/>
          <w:szCs w:val="24"/>
          <w:lang w:eastAsia="lv-LV"/>
        </w:rPr>
        <w:t xml:space="preserve">ierīkošanai, novietošanai un </w:t>
      </w:r>
      <w:r w:rsidR="000A2CE8" w:rsidRPr="00DD2979">
        <w:rPr>
          <w:rFonts w:ascii="Times New Roman" w:hAnsi="Times New Roman"/>
          <w:sz w:val="24"/>
          <w:szCs w:val="24"/>
          <w:lang w:eastAsia="lv-LV"/>
        </w:rPr>
        <w:t>pārbūvei,</w:t>
      </w:r>
      <w:r w:rsidRPr="00DD2979">
        <w:rPr>
          <w:rFonts w:ascii="Times New Roman" w:hAnsi="Times New Roman"/>
          <w:sz w:val="24"/>
          <w:szCs w:val="24"/>
          <w:lang w:eastAsia="lv-LV"/>
        </w:rPr>
        <w:t xml:space="preserve"> </w:t>
      </w:r>
      <w:r w:rsidR="003A3B9A" w:rsidRPr="00DD2979">
        <w:rPr>
          <w:rFonts w:ascii="Times New Roman" w:hAnsi="Times New Roman"/>
          <w:sz w:val="24"/>
          <w:szCs w:val="24"/>
          <w:lang w:eastAsia="lv-LV"/>
        </w:rPr>
        <w:t xml:space="preserve">būvmateriālu vai iekārtu un to aprīkojuma iegādei, </w:t>
      </w:r>
      <w:r w:rsidR="00691784" w:rsidRPr="00DD2979">
        <w:rPr>
          <w:rFonts w:ascii="Times New Roman" w:hAnsi="Times New Roman"/>
          <w:sz w:val="24"/>
          <w:szCs w:val="24"/>
          <w:lang w:eastAsia="lv-LV"/>
        </w:rPr>
        <w:t>ja t</w:t>
      </w:r>
      <w:r w:rsidR="003A3B9A" w:rsidRPr="00DD2979">
        <w:rPr>
          <w:rFonts w:ascii="Times New Roman" w:hAnsi="Times New Roman"/>
          <w:sz w:val="24"/>
          <w:szCs w:val="24"/>
          <w:lang w:eastAsia="lv-LV"/>
        </w:rPr>
        <w:t xml:space="preserve">as norādīts būvprojektā vai tehnoloģiskajā daļā, šo noteikumu </w:t>
      </w:r>
      <w:r w:rsidR="003014C8" w:rsidRPr="00DD2979">
        <w:rPr>
          <w:rFonts w:ascii="Times New Roman" w:hAnsi="Times New Roman"/>
          <w:sz w:val="24"/>
          <w:szCs w:val="24"/>
          <w:lang w:eastAsia="lv-LV"/>
        </w:rPr>
        <w:t>31</w:t>
      </w:r>
      <w:r w:rsidR="003A3B9A" w:rsidRPr="00DD2979">
        <w:rPr>
          <w:rFonts w:ascii="Times New Roman" w:hAnsi="Times New Roman"/>
          <w:sz w:val="24"/>
          <w:szCs w:val="24"/>
          <w:lang w:eastAsia="lv-LV"/>
        </w:rPr>
        <w:t>.</w:t>
      </w:r>
      <w:r w:rsidR="005D0F12" w:rsidRPr="00DD2979">
        <w:rPr>
          <w:rFonts w:ascii="Times New Roman" w:hAnsi="Times New Roman"/>
          <w:sz w:val="24"/>
          <w:szCs w:val="24"/>
          <w:lang w:eastAsia="lv-LV"/>
        </w:rPr>
        <w:t>4</w:t>
      </w:r>
      <w:r w:rsidR="003A3B9A" w:rsidRPr="00DD2979">
        <w:rPr>
          <w:rFonts w:ascii="Times New Roman" w:hAnsi="Times New Roman"/>
          <w:sz w:val="24"/>
          <w:szCs w:val="24"/>
          <w:lang w:eastAsia="lv-LV"/>
        </w:rPr>
        <w:t>.</w:t>
      </w:r>
      <w:r w:rsidR="00691784" w:rsidRPr="00DD2979">
        <w:rPr>
          <w:rFonts w:ascii="Times New Roman" w:hAnsi="Times New Roman"/>
          <w:sz w:val="24"/>
          <w:szCs w:val="24"/>
          <w:lang w:eastAsia="lv-LV"/>
        </w:rPr>
        <w:t> </w:t>
      </w:r>
      <w:r w:rsidR="003A3B9A" w:rsidRPr="00DD2979">
        <w:rPr>
          <w:rFonts w:ascii="Times New Roman" w:hAnsi="Times New Roman"/>
          <w:sz w:val="24"/>
          <w:szCs w:val="24"/>
          <w:lang w:eastAsia="lv-LV"/>
        </w:rPr>
        <w:t xml:space="preserve">apakšpunktā minētos būvniecības dokumentus, kā arī iepirkuma dokumentus (izņemot </w:t>
      </w:r>
      <w:r w:rsidR="003014C8" w:rsidRPr="00DD2979">
        <w:rPr>
          <w:rFonts w:ascii="Times New Roman" w:hAnsi="Times New Roman"/>
          <w:sz w:val="24"/>
          <w:szCs w:val="24"/>
          <w:lang w:eastAsia="lv-LV"/>
        </w:rPr>
        <w:t>31</w:t>
      </w:r>
      <w:r w:rsidR="003A3B9A" w:rsidRPr="00DD2979">
        <w:rPr>
          <w:rFonts w:ascii="Times New Roman" w:hAnsi="Times New Roman"/>
          <w:sz w:val="24"/>
          <w:szCs w:val="24"/>
          <w:lang w:eastAsia="lv-LV"/>
        </w:rPr>
        <w:t>.</w:t>
      </w:r>
      <w:r w:rsidR="005D0F12" w:rsidRPr="00DD2979">
        <w:rPr>
          <w:rFonts w:ascii="Times New Roman" w:hAnsi="Times New Roman"/>
          <w:sz w:val="24"/>
          <w:szCs w:val="24"/>
          <w:lang w:eastAsia="lv-LV"/>
        </w:rPr>
        <w:t>4</w:t>
      </w:r>
      <w:r w:rsidR="003A3B9A" w:rsidRPr="00DD2979">
        <w:rPr>
          <w:rFonts w:ascii="Times New Roman" w:hAnsi="Times New Roman"/>
          <w:sz w:val="24"/>
          <w:szCs w:val="24"/>
          <w:lang w:eastAsia="lv-LV"/>
        </w:rPr>
        <w:t>.3.</w:t>
      </w:r>
      <w:r w:rsidR="00691784" w:rsidRPr="00DD2979">
        <w:rPr>
          <w:rFonts w:ascii="Times New Roman" w:hAnsi="Times New Roman"/>
          <w:sz w:val="24"/>
          <w:szCs w:val="24"/>
          <w:lang w:eastAsia="lv-LV"/>
        </w:rPr>
        <w:t> </w:t>
      </w:r>
      <w:r w:rsidR="003A3B9A" w:rsidRPr="00DD2979">
        <w:rPr>
          <w:rFonts w:ascii="Times New Roman" w:hAnsi="Times New Roman"/>
          <w:sz w:val="24"/>
          <w:szCs w:val="24"/>
          <w:lang w:eastAsia="lv-LV"/>
        </w:rPr>
        <w:t xml:space="preserve">apakšpunktā minēto dokumentu), kas saistīti ar būvniecības izmaksām, iesniedz kopā ar projekta iesniegumu vai sešu mēnešu laikā pēc dienas, kad </w:t>
      </w:r>
      <w:proofErr w:type="gramStart"/>
      <w:r w:rsidR="003A3B9A" w:rsidRPr="00DD2979">
        <w:rPr>
          <w:rFonts w:ascii="Times New Roman" w:hAnsi="Times New Roman"/>
          <w:sz w:val="24"/>
          <w:szCs w:val="24"/>
          <w:lang w:eastAsia="lv-LV"/>
        </w:rPr>
        <w:t>stājies spēkā Lauku</w:t>
      </w:r>
      <w:proofErr w:type="gramEnd"/>
      <w:r w:rsidR="003A3B9A" w:rsidRPr="00DD2979">
        <w:rPr>
          <w:rFonts w:ascii="Times New Roman" w:hAnsi="Times New Roman"/>
          <w:sz w:val="24"/>
          <w:szCs w:val="24"/>
          <w:lang w:eastAsia="lv-LV"/>
        </w:rPr>
        <w:t xml:space="preserve"> atbalsta dienesta lēmums par projekta iesnieguma apstiprināšanu, bet ne vēlāk kā piecu darbdienu laikā pēc iepirkuma procedūras pabeigšanas.</w:t>
      </w:r>
    </w:p>
    <w:p w14:paraId="3B32943F" w14:textId="77777777" w:rsidR="009F69B8" w:rsidRPr="00DD2979" w:rsidRDefault="009F69B8" w:rsidP="0076042B">
      <w:pPr>
        <w:pStyle w:val="Bezatstarpm"/>
        <w:ind w:firstLine="720"/>
        <w:jc w:val="both"/>
        <w:rPr>
          <w:rFonts w:ascii="Times New Roman" w:hAnsi="Times New Roman"/>
          <w:sz w:val="24"/>
          <w:szCs w:val="24"/>
          <w:lang w:eastAsia="lv-LV"/>
        </w:rPr>
      </w:pPr>
    </w:p>
    <w:p w14:paraId="5714CB5A" w14:textId="08651700" w:rsidR="001C0C50" w:rsidRPr="00DD2979" w:rsidRDefault="00BA4A33" w:rsidP="007C2D07">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lastRenderedPageBreak/>
        <w:t>3</w:t>
      </w:r>
      <w:r w:rsidR="003014C8" w:rsidRPr="00DD2979">
        <w:rPr>
          <w:rFonts w:ascii="Times New Roman" w:hAnsi="Times New Roman"/>
          <w:sz w:val="24"/>
          <w:szCs w:val="24"/>
          <w:lang w:eastAsia="lv-LV"/>
        </w:rPr>
        <w:t>3</w:t>
      </w:r>
      <w:r w:rsidR="007C2D07" w:rsidRPr="00DD2979">
        <w:rPr>
          <w:rFonts w:ascii="Times New Roman" w:hAnsi="Times New Roman"/>
          <w:sz w:val="24"/>
          <w:szCs w:val="24"/>
          <w:lang w:eastAsia="lv-LV"/>
        </w:rPr>
        <w:t>.</w:t>
      </w:r>
      <w:r w:rsidR="001C0C50" w:rsidRPr="00DD2979">
        <w:rPr>
          <w:rFonts w:ascii="Times New Roman" w:hAnsi="Times New Roman"/>
          <w:sz w:val="24"/>
          <w:szCs w:val="24"/>
          <w:lang w:eastAsia="lv-LV"/>
        </w:rPr>
        <w:t xml:space="preserve"> Pēc projekta īstenošanas pretendents Lauku atbalsta dienestā </w:t>
      </w:r>
      <w:r w:rsidR="00691784" w:rsidRPr="00DD2979">
        <w:rPr>
          <w:rFonts w:ascii="Times New Roman" w:hAnsi="Times New Roman"/>
          <w:sz w:val="24"/>
          <w:szCs w:val="24"/>
          <w:lang w:eastAsia="lv-LV"/>
        </w:rPr>
        <w:t xml:space="preserve">iesniedz </w:t>
      </w:r>
      <w:r w:rsidR="001C0C50" w:rsidRPr="00DD2979">
        <w:rPr>
          <w:rFonts w:ascii="Times New Roman" w:hAnsi="Times New Roman"/>
          <w:sz w:val="24"/>
          <w:szCs w:val="24"/>
          <w:lang w:eastAsia="lv-LV"/>
        </w:rPr>
        <w:t>Pārtikas un veterinārā dienesta izziņu par projekta atbilstību minimālajām higiēnas prasībām.</w:t>
      </w:r>
      <w:r w:rsidR="007C2D07" w:rsidRPr="00DD2979">
        <w:rPr>
          <w:rFonts w:ascii="Times New Roman" w:hAnsi="Times New Roman"/>
          <w:sz w:val="24"/>
          <w:szCs w:val="24"/>
          <w:lang w:eastAsia="lv-LV"/>
        </w:rPr>
        <w:t xml:space="preserve"> </w:t>
      </w:r>
    </w:p>
    <w:p w14:paraId="0D271DBC" w14:textId="77777777" w:rsidR="001C0C50" w:rsidRPr="00DD2979" w:rsidRDefault="001C0C50" w:rsidP="007C2D07">
      <w:pPr>
        <w:pStyle w:val="Bezatstarpm"/>
        <w:ind w:firstLine="720"/>
        <w:jc w:val="both"/>
        <w:rPr>
          <w:rFonts w:ascii="Times New Roman" w:hAnsi="Times New Roman"/>
          <w:sz w:val="24"/>
          <w:szCs w:val="24"/>
          <w:lang w:eastAsia="lv-LV"/>
        </w:rPr>
      </w:pPr>
    </w:p>
    <w:p w14:paraId="0217D54C" w14:textId="32663E7A" w:rsidR="007C2D07" w:rsidRPr="00DD2979" w:rsidRDefault="001C0C50" w:rsidP="007C2D07">
      <w:pPr>
        <w:pStyle w:val="Bezatstarpm"/>
        <w:ind w:firstLine="720"/>
        <w:jc w:val="both"/>
        <w:rPr>
          <w:rFonts w:ascii="Times New Roman" w:hAnsi="Times New Roman"/>
          <w:sz w:val="24"/>
          <w:szCs w:val="24"/>
          <w:lang w:eastAsia="lv-LV"/>
        </w:rPr>
      </w:pPr>
      <w:r w:rsidRPr="00DD2979">
        <w:rPr>
          <w:rFonts w:ascii="Times New Roman" w:hAnsi="Times New Roman"/>
          <w:sz w:val="24"/>
          <w:szCs w:val="24"/>
          <w:lang w:eastAsia="lv-LV"/>
        </w:rPr>
        <w:t>3</w:t>
      </w:r>
      <w:r w:rsidR="003014C8" w:rsidRPr="00DD2979">
        <w:rPr>
          <w:rFonts w:ascii="Times New Roman" w:hAnsi="Times New Roman"/>
          <w:sz w:val="24"/>
          <w:szCs w:val="24"/>
          <w:lang w:eastAsia="lv-LV"/>
        </w:rPr>
        <w:t>4</w:t>
      </w:r>
      <w:r w:rsidRPr="00DD2979">
        <w:rPr>
          <w:rFonts w:ascii="Times New Roman" w:hAnsi="Times New Roman"/>
          <w:sz w:val="24"/>
          <w:szCs w:val="24"/>
          <w:lang w:eastAsia="lv-LV"/>
        </w:rPr>
        <w:t xml:space="preserve">. </w:t>
      </w:r>
      <w:r w:rsidR="007C2D07" w:rsidRPr="00DD2979">
        <w:rPr>
          <w:rFonts w:ascii="Times New Roman" w:hAnsi="Times New Roman"/>
          <w:sz w:val="24"/>
          <w:szCs w:val="24"/>
          <w:lang w:eastAsia="lv-LV"/>
        </w:rPr>
        <w:t>Atbalsta saņēmējs, sākot ar nākamo gadu pēc projekta īstenošanas, turpmāk visā projekta uzraudzības periodā katru gadu līdz 1.</w:t>
      </w:r>
      <w:r w:rsidR="00691784" w:rsidRPr="00DD2979">
        <w:rPr>
          <w:rFonts w:ascii="Times New Roman" w:hAnsi="Times New Roman"/>
          <w:sz w:val="24"/>
          <w:szCs w:val="24"/>
          <w:lang w:eastAsia="lv-LV"/>
        </w:rPr>
        <w:t> </w:t>
      </w:r>
      <w:r w:rsidR="007C2D07" w:rsidRPr="00DD2979">
        <w:rPr>
          <w:rFonts w:ascii="Times New Roman" w:hAnsi="Times New Roman"/>
          <w:sz w:val="24"/>
          <w:szCs w:val="24"/>
          <w:lang w:eastAsia="lv-LV"/>
        </w:rPr>
        <w:t xml:space="preserve">jūnijam Lauku atbalsta dienestā </w:t>
      </w:r>
      <w:r w:rsidR="00691784" w:rsidRPr="00DD2979">
        <w:rPr>
          <w:rFonts w:ascii="Times New Roman" w:hAnsi="Times New Roman"/>
          <w:sz w:val="24"/>
          <w:szCs w:val="24"/>
          <w:lang w:eastAsia="lv-LV"/>
        </w:rPr>
        <w:t xml:space="preserve">iesniedz </w:t>
      </w:r>
      <w:r w:rsidR="007C2D07" w:rsidRPr="00DD2979">
        <w:rPr>
          <w:rFonts w:ascii="Times New Roman" w:hAnsi="Times New Roman"/>
          <w:sz w:val="24"/>
          <w:szCs w:val="24"/>
          <w:lang w:eastAsia="lv-LV"/>
        </w:rPr>
        <w:t>pārskatu par atbalsta saņēmēja saimnieciskās darbības rādītājiem par iepriekšējo kalendāra gadu (</w:t>
      </w:r>
      <w:hyperlink r:id="rId13" w:anchor="piel11" w:tgtFrame="_blank" w:history="1">
        <w:r w:rsidR="00BA4A33" w:rsidRPr="00DD2979">
          <w:rPr>
            <w:rFonts w:ascii="Times New Roman" w:hAnsi="Times New Roman"/>
            <w:sz w:val="24"/>
            <w:szCs w:val="24"/>
            <w:lang w:eastAsia="lv-LV"/>
          </w:rPr>
          <w:t>4</w:t>
        </w:r>
        <w:r w:rsidR="007C2D07" w:rsidRPr="00DD2979">
          <w:rPr>
            <w:rFonts w:ascii="Times New Roman" w:hAnsi="Times New Roman"/>
            <w:sz w:val="24"/>
            <w:szCs w:val="24"/>
            <w:lang w:eastAsia="lv-LV"/>
          </w:rPr>
          <w:t>.</w:t>
        </w:r>
        <w:r w:rsidR="00691784" w:rsidRPr="00DD2979">
          <w:rPr>
            <w:rFonts w:ascii="Times New Roman" w:hAnsi="Times New Roman"/>
            <w:sz w:val="24"/>
            <w:szCs w:val="24"/>
            <w:lang w:eastAsia="lv-LV"/>
          </w:rPr>
          <w:t> </w:t>
        </w:r>
        <w:r w:rsidR="007C2D07" w:rsidRPr="00DD2979">
          <w:rPr>
            <w:rFonts w:ascii="Times New Roman" w:hAnsi="Times New Roman"/>
            <w:sz w:val="24"/>
            <w:szCs w:val="24"/>
            <w:lang w:eastAsia="lv-LV"/>
          </w:rPr>
          <w:t>pielikums</w:t>
        </w:r>
      </w:hyperlink>
      <w:r w:rsidR="007C2D07" w:rsidRPr="00DD2979">
        <w:rPr>
          <w:rFonts w:ascii="Times New Roman" w:hAnsi="Times New Roman"/>
          <w:sz w:val="24"/>
          <w:szCs w:val="24"/>
          <w:lang w:eastAsia="lv-LV"/>
        </w:rPr>
        <w:t>).</w:t>
      </w:r>
    </w:p>
    <w:p w14:paraId="7A6AEE8C" w14:textId="77777777" w:rsidR="00574034" w:rsidRPr="00DD2979" w:rsidRDefault="00574034" w:rsidP="003A3B9A">
      <w:pPr>
        <w:ind w:firstLine="720"/>
      </w:pPr>
      <w:bookmarkStart w:id="12" w:name="p13"/>
      <w:bookmarkStart w:id="13" w:name="p17"/>
      <w:bookmarkStart w:id="14" w:name="p18"/>
      <w:bookmarkStart w:id="15" w:name="p19"/>
      <w:bookmarkStart w:id="16" w:name="p20"/>
      <w:bookmarkStart w:id="17" w:name="p21"/>
      <w:bookmarkStart w:id="18" w:name="p22"/>
      <w:bookmarkStart w:id="19" w:name="p22.1"/>
      <w:bookmarkStart w:id="20" w:name="p23"/>
      <w:bookmarkStart w:id="21" w:name="p24"/>
      <w:bookmarkStart w:id="22" w:name="p25"/>
      <w:bookmarkEnd w:id="12"/>
      <w:bookmarkEnd w:id="13"/>
      <w:bookmarkEnd w:id="14"/>
      <w:bookmarkEnd w:id="15"/>
      <w:bookmarkEnd w:id="16"/>
      <w:bookmarkEnd w:id="17"/>
      <w:bookmarkEnd w:id="18"/>
      <w:bookmarkEnd w:id="19"/>
      <w:bookmarkEnd w:id="20"/>
      <w:bookmarkEnd w:id="21"/>
      <w:bookmarkEnd w:id="22"/>
    </w:p>
    <w:p w14:paraId="2E1BE7AA" w14:textId="77777777" w:rsidR="003014C8" w:rsidRPr="00DD2979" w:rsidRDefault="003014C8" w:rsidP="003A3B9A">
      <w:pPr>
        <w:ind w:firstLine="720"/>
      </w:pPr>
    </w:p>
    <w:p w14:paraId="61E0B786" w14:textId="549AFC4F" w:rsidR="00111E69" w:rsidRPr="00DD2979" w:rsidRDefault="00602348" w:rsidP="003A3B9A">
      <w:pPr>
        <w:ind w:firstLine="720"/>
      </w:pPr>
      <w:r w:rsidRPr="00DD2979">
        <w:t>Ministru prezident</w:t>
      </w:r>
      <w:r w:rsidR="00956FFC" w:rsidRPr="00DD2979">
        <w:t>e</w:t>
      </w:r>
      <w:r w:rsidRPr="00DD2979">
        <w:tab/>
      </w:r>
      <w:r w:rsidRPr="00DD2979">
        <w:tab/>
      </w:r>
      <w:r w:rsidRPr="00DD2979">
        <w:tab/>
      </w:r>
      <w:r w:rsidRPr="00DD2979">
        <w:tab/>
      </w:r>
      <w:r w:rsidRPr="00DD2979">
        <w:tab/>
      </w:r>
      <w:r w:rsidR="00031BE4" w:rsidRPr="00DD2979">
        <w:tab/>
      </w:r>
      <w:r w:rsidR="00956FFC" w:rsidRPr="00DD2979">
        <w:t>L</w:t>
      </w:r>
      <w:r w:rsidRPr="00DD2979">
        <w:t>.</w:t>
      </w:r>
      <w:r w:rsidR="00691784" w:rsidRPr="00DD2979">
        <w:t> </w:t>
      </w:r>
      <w:r w:rsidR="00956FFC" w:rsidRPr="00DD2979">
        <w:t>Straujuma</w:t>
      </w:r>
    </w:p>
    <w:p w14:paraId="3879E1BE" w14:textId="77777777" w:rsidR="009F69B8" w:rsidRPr="00DD2979" w:rsidRDefault="009F69B8" w:rsidP="00BA2202"/>
    <w:p w14:paraId="7F934364" w14:textId="77777777" w:rsidR="003014C8" w:rsidRPr="00DD2979" w:rsidRDefault="003014C8" w:rsidP="003A3B9A">
      <w:pPr>
        <w:ind w:firstLine="720"/>
      </w:pPr>
    </w:p>
    <w:p w14:paraId="4F8D3CFA" w14:textId="77777777" w:rsidR="003014C8" w:rsidRPr="00DD2979" w:rsidRDefault="003014C8" w:rsidP="003A3B9A">
      <w:pPr>
        <w:ind w:firstLine="720"/>
      </w:pPr>
    </w:p>
    <w:p w14:paraId="36D60C57" w14:textId="58CE4082" w:rsidR="00573E91" w:rsidRPr="00DD2979" w:rsidRDefault="00031BE4" w:rsidP="003A3B9A">
      <w:pPr>
        <w:ind w:firstLine="720"/>
      </w:pPr>
      <w:r w:rsidRPr="00DD2979">
        <w:t>Zemkopības ministr</w:t>
      </w:r>
      <w:r w:rsidR="00FD69D4" w:rsidRPr="00DD2979">
        <w:t>s</w:t>
      </w:r>
      <w:r w:rsidR="00FD69D4" w:rsidRPr="00DD2979">
        <w:tab/>
      </w:r>
      <w:r w:rsidR="00FD69D4" w:rsidRPr="00DD2979">
        <w:tab/>
      </w:r>
      <w:r w:rsidRPr="00DD2979">
        <w:tab/>
      </w:r>
      <w:r w:rsidRPr="00DD2979">
        <w:tab/>
      </w:r>
      <w:r w:rsidR="00FD69D4" w:rsidRPr="00DD2979">
        <w:tab/>
      </w:r>
      <w:r w:rsidRPr="00DD2979">
        <w:tab/>
      </w:r>
      <w:r w:rsidR="00783B75" w:rsidRPr="00DD2979">
        <w:t>J</w:t>
      </w:r>
      <w:r w:rsidR="00FD69D4" w:rsidRPr="00DD2979">
        <w:t>.</w:t>
      </w:r>
      <w:r w:rsidR="00691784" w:rsidRPr="00DD2979">
        <w:t> </w:t>
      </w:r>
      <w:r w:rsidR="00783B75" w:rsidRPr="00DD2979">
        <w:t>Dūklavs</w:t>
      </w:r>
    </w:p>
    <w:p w14:paraId="78692127" w14:textId="77777777" w:rsidR="003014C8" w:rsidRPr="00DD2979" w:rsidRDefault="003014C8" w:rsidP="00190364">
      <w:pPr>
        <w:pStyle w:val="naisf"/>
        <w:spacing w:before="0" w:after="0"/>
        <w:ind w:firstLine="0"/>
      </w:pPr>
    </w:p>
    <w:p w14:paraId="7429C94E" w14:textId="77777777" w:rsidR="003014C8" w:rsidRDefault="003014C8" w:rsidP="00190364">
      <w:pPr>
        <w:pStyle w:val="naisf"/>
        <w:spacing w:before="0" w:after="0"/>
        <w:ind w:firstLine="0"/>
      </w:pPr>
    </w:p>
    <w:p w14:paraId="7CEC0475" w14:textId="77777777" w:rsidR="00DD2979" w:rsidRDefault="00DD2979" w:rsidP="00190364">
      <w:pPr>
        <w:pStyle w:val="naisf"/>
        <w:spacing w:before="0" w:after="0"/>
        <w:ind w:firstLine="0"/>
      </w:pPr>
    </w:p>
    <w:p w14:paraId="05740494" w14:textId="77777777" w:rsidR="00DD2979" w:rsidRDefault="00DD2979" w:rsidP="00190364">
      <w:pPr>
        <w:pStyle w:val="naisf"/>
        <w:spacing w:before="0" w:after="0"/>
        <w:ind w:firstLine="0"/>
      </w:pPr>
    </w:p>
    <w:p w14:paraId="4EE04FD9" w14:textId="77777777" w:rsidR="00DD2979" w:rsidRDefault="00DD2979" w:rsidP="00190364">
      <w:pPr>
        <w:pStyle w:val="naisf"/>
        <w:spacing w:before="0" w:after="0"/>
        <w:ind w:firstLine="0"/>
      </w:pPr>
    </w:p>
    <w:p w14:paraId="0E640683" w14:textId="77777777" w:rsidR="00DD2979" w:rsidRDefault="00DD2979" w:rsidP="00190364">
      <w:pPr>
        <w:pStyle w:val="naisf"/>
        <w:spacing w:before="0" w:after="0"/>
        <w:ind w:firstLine="0"/>
      </w:pPr>
    </w:p>
    <w:p w14:paraId="2E5A786D" w14:textId="77777777" w:rsidR="00DD2979" w:rsidRDefault="00DD2979" w:rsidP="00190364">
      <w:pPr>
        <w:pStyle w:val="naisf"/>
        <w:spacing w:before="0" w:after="0"/>
        <w:ind w:firstLine="0"/>
      </w:pPr>
    </w:p>
    <w:p w14:paraId="5FCAC736" w14:textId="77777777" w:rsidR="00DD2979" w:rsidRDefault="00DD2979" w:rsidP="00190364">
      <w:pPr>
        <w:pStyle w:val="naisf"/>
        <w:spacing w:before="0" w:after="0"/>
        <w:ind w:firstLine="0"/>
      </w:pPr>
    </w:p>
    <w:p w14:paraId="014945C0" w14:textId="77777777" w:rsidR="00DD2979" w:rsidRDefault="00DD2979" w:rsidP="00190364">
      <w:pPr>
        <w:pStyle w:val="naisf"/>
        <w:spacing w:before="0" w:after="0"/>
        <w:ind w:firstLine="0"/>
      </w:pPr>
    </w:p>
    <w:p w14:paraId="73059623" w14:textId="77777777" w:rsidR="00DD2979" w:rsidRDefault="00DD2979" w:rsidP="00190364">
      <w:pPr>
        <w:pStyle w:val="naisf"/>
        <w:spacing w:before="0" w:after="0"/>
        <w:ind w:firstLine="0"/>
      </w:pPr>
    </w:p>
    <w:p w14:paraId="385DB02E" w14:textId="77777777" w:rsidR="00DD2979" w:rsidRDefault="00DD2979" w:rsidP="00190364">
      <w:pPr>
        <w:pStyle w:val="naisf"/>
        <w:spacing w:before="0" w:after="0"/>
        <w:ind w:firstLine="0"/>
      </w:pPr>
    </w:p>
    <w:p w14:paraId="7D3CB6A4" w14:textId="77777777" w:rsidR="00DD2979" w:rsidRDefault="00DD2979" w:rsidP="00190364">
      <w:pPr>
        <w:pStyle w:val="naisf"/>
        <w:spacing w:before="0" w:after="0"/>
        <w:ind w:firstLine="0"/>
      </w:pPr>
    </w:p>
    <w:p w14:paraId="1D379AEE" w14:textId="77777777" w:rsidR="00DD2979" w:rsidRDefault="00DD2979" w:rsidP="00190364">
      <w:pPr>
        <w:pStyle w:val="naisf"/>
        <w:spacing w:before="0" w:after="0"/>
        <w:ind w:firstLine="0"/>
      </w:pPr>
    </w:p>
    <w:p w14:paraId="793F5EEB" w14:textId="77777777" w:rsidR="00DD2979" w:rsidRDefault="00DD2979" w:rsidP="00190364">
      <w:pPr>
        <w:pStyle w:val="naisf"/>
        <w:spacing w:before="0" w:after="0"/>
        <w:ind w:firstLine="0"/>
      </w:pPr>
    </w:p>
    <w:p w14:paraId="0F2961FF" w14:textId="77777777" w:rsidR="00DD2979" w:rsidRDefault="00DD2979" w:rsidP="00190364">
      <w:pPr>
        <w:pStyle w:val="naisf"/>
        <w:spacing w:before="0" w:after="0"/>
        <w:ind w:firstLine="0"/>
      </w:pPr>
    </w:p>
    <w:p w14:paraId="41A13A98" w14:textId="77777777" w:rsidR="00DD2979" w:rsidRDefault="00DD2979" w:rsidP="00190364">
      <w:pPr>
        <w:pStyle w:val="naisf"/>
        <w:spacing w:before="0" w:after="0"/>
        <w:ind w:firstLine="0"/>
      </w:pPr>
    </w:p>
    <w:p w14:paraId="6151B395" w14:textId="77777777" w:rsidR="00DD2979" w:rsidRDefault="00DD2979" w:rsidP="00190364">
      <w:pPr>
        <w:pStyle w:val="naisf"/>
        <w:spacing w:before="0" w:after="0"/>
        <w:ind w:firstLine="0"/>
      </w:pPr>
    </w:p>
    <w:p w14:paraId="16633738" w14:textId="77777777" w:rsidR="00DD2979" w:rsidRDefault="00DD2979" w:rsidP="00190364">
      <w:pPr>
        <w:pStyle w:val="naisf"/>
        <w:spacing w:before="0" w:after="0"/>
        <w:ind w:firstLine="0"/>
      </w:pPr>
    </w:p>
    <w:p w14:paraId="774A1BE2" w14:textId="77777777" w:rsidR="00DD2979" w:rsidRDefault="00DD2979" w:rsidP="00190364">
      <w:pPr>
        <w:pStyle w:val="naisf"/>
        <w:spacing w:before="0" w:after="0"/>
        <w:ind w:firstLine="0"/>
      </w:pPr>
    </w:p>
    <w:p w14:paraId="711CA44F" w14:textId="77777777" w:rsidR="00DD2979" w:rsidRDefault="00DD2979" w:rsidP="00190364">
      <w:pPr>
        <w:pStyle w:val="naisf"/>
        <w:spacing w:before="0" w:after="0"/>
        <w:ind w:firstLine="0"/>
      </w:pPr>
    </w:p>
    <w:p w14:paraId="72D86A99" w14:textId="77777777" w:rsidR="00DD2979" w:rsidRDefault="00DD2979" w:rsidP="00190364">
      <w:pPr>
        <w:pStyle w:val="naisf"/>
        <w:spacing w:before="0" w:after="0"/>
        <w:ind w:firstLine="0"/>
      </w:pPr>
    </w:p>
    <w:p w14:paraId="737E722E" w14:textId="77777777" w:rsidR="00DD2979" w:rsidRDefault="00DD2979" w:rsidP="00190364">
      <w:pPr>
        <w:pStyle w:val="naisf"/>
        <w:spacing w:before="0" w:after="0"/>
        <w:ind w:firstLine="0"/>
      </w:pPr>
    </w:p>
    <w:p w14:paraId="54EF3FA0" w14:textId="77777777" w:rsidR="00DD2979" w:rsidRDefault="00DD2979" w:rsidP="00190364">
      <w:pPr>
        <w:pStyle w:val="naisf"/>
        <w:spacing w:before="0" w:after="0"/>
        <w:ind w:firstLine="0"/>
      </w:pPr>
    </w:p>
    <w:p w14:paraId="7968D322" w14:textId="77777777" w:rsidR="00DD2979" w:rsidRDefault="00DD2979" w:rsidP="00190364">
      <w:pPr>
        <w:pStyle w:val="naisf"/>
        <w:spacing w:before="0" w:after="0"/>
        <w:ind w:firstLine="0"/>
      </w:pPr>
    </w:p>
    <w:p w14:paraId="4578C2C7" w14:textId="77777777" w:rsidR="00DD2979" w:rsidRDefault="00DD2979" w:rsidP="00190364">
      <w:pPr>
        <w:pStyle w:val="naisf"/>
        <w:spacing w:before="0" w:after="0"/>
        <w:ind w:firstLine="0"/>
      </w:pPr>
    </w:p>
    <w:p w14:paraId="44D516D9" w14:textId="77777777" w:rsidR="00DD2979" w:rsidRPr="00DD2979" w:rsidRDefault="00DD2979" w:rsidP="00190364">
      <w:pPr>
        <w:pStyle w:val="naisf"/>
        <w:spacing w:before="0" w:after="0"/>
        <w:ind w:firstLine="0"/>
      </w:pPr>
    </w:p>
    <w:p w14:paraId="021CA429" w14:textId="77777777" w:rsidR="003014C8" w:rsidRPr="00DD2979" w:rsidRDefault="003014C8" w:rsidP="00190364">
      <w:pPr>
        <w:pStyle w:val="naisf"/>
        <w:spacing w:before="0" w:after="0"/>
        <w:ind w:firstLine="0"/>
      </w:pPr>
    </w:p>
    <w:p w14:paraId="1FD25EE3" w14:textId="77777777" w:rsidR="003014C8" w:rsidRDefault="003014C8" w:rsidP="00190364">
      <w:pPr>
        <w:pStyle w:val="naisf"/>
        <w:spacing w:before="0" w:after="0"/>
        <w:ind w:firstLine="0"/>
        <w:rPr>
          <w:sz w:val="20"/>
          <w:szCs w:val="20"/>
        </w:rPr>
      </w:pPr>
    </w:p>
    <w:p w14:paraId="648EE176" w14:textId="77777777" w:rsidR="003014C8" w:rsidRDefault="003014C8" w:rsidP="00190364">
      <w:pPr>
        <w:pStyle w:val="naisf"/>
        <w:spacing w:before="0" w:after="0"/>
        <w:ind w:firstLine="0"/>
        <w:rPr>
          <w:sz w:val="20"/>
          <w:szCs w:val="20"/>
        </w:rPr>
      </w:pPr>
    </w:p>
    <w:p w14:paraId="2E562455" w14:textId="77777777" w:rsidR="000211C7" w:rsidRDefault="000211C7" w:rsidP="00190364">
      <w:pPr>
        <w:pStyle w:val="naisf"/>
        <w:spacing w:before="0" w:after="0"/>
        <w:ind w:firstLine="0"/>
        <w:rPr>
          <w:sz w:val="20"/>
          <w:szCs w:val="20"/>
        </w:rPr>
      </w:pPr>
    </w:p>
    <w:p w14:paraId="7D83890B" w14:textId="77777777" w:rsidR="00DD2979" w:rsidRDefault="00DD2979" w:rsidP="00190364">
      <w:pPr>
        <w:pStyle w:val="naisf"/>
        <w:spacing w:before="0" w:after="0"/>
        <w:ind w:firstLine="0"/>
        <w:rPr>
          <w:sz w:val="20"/>
          <w:szCs w:val="20"/>
        </w:rPr>
      </w:pPr>
    </w:p>
    <w:p w14:paraId="3A2D74F1" w14:textId="77777777" w:rsidR="00DD2979" w:rsidRDefault="00DD2979" w:rsidP="00190364">
      <w:pPr>
        <w:pStyle w:val="naisf"/>
        <w:spacing w:before="0" w:after="0"/>
        <w:ind w:firstLine="0"/>
        <w:rPr>
          <w:sz w:val="20"/>
          <w:szCs w:val="20"/>
        </w:rPr>
      </w:pPr>
    </w:p>
    <w:p w14:paraId="39BCA8B2" w14:textId="77777777" w:rsidR="000211C7" w:rsidRDefault="000211C7" w:rsidP="00190364">
      <w:pPr>
        <w:pStyle w:val="naisf"/>
        <w:spacing w:before="0" w:after="0"/>
        <w:ind w:firstLine="0"/>
        <w:rPr>
          <w:sz w:val="20"/>
          <w:szCs w:val="20"/>
        </w:rPr>
      </w:pPr>
    </w:p>
    <w:p w14:paraId="7B9835DF" w14:textId="77777777" w:rsidR="00DD2979" w:rsidRDefault="00DD2979" w:rsidP="009F6044">
      <w:pPr>
        <w:jc w:val="both"/>
        <w:rPr>
          <w:sz w:val="20"/>
          <w:szCs w:val="20"/>
        </w:rPr>
      </w:pPr>
      <w:r>
        <w:rPr>
          <w:sz w:val="20"/>
          <w:szCs w:val="20"/>
        </w:rPr>
        <w:t>21.07.2015. 8:56</w:t>
      </w:r>
    </w:p>
    <w:p w14:paraId="1A699B39" w14:textId="77777777" w:rsidR="00DD2979" w:rsidRDefault="00DD2979" w:rsidP="009F6044">
      <w:pPr>
        <w:jc w:val="both"/>
        <w:rPr>
          <w:sz w:val="20"/>
          <w:szCs w:val="28"/>
        </w:rPr>
      </w:pPr>
      <w:r>
        <w:rPr>
          <w:sz w:val="20"/>
          <w:szCs w:val="28"/>
        </w:rPr>
        <w:fldChar w:fldCharType="begin"/>
      </w:r>
      <w:r>
        <w:rPr>
          <w:sz w:val="20"/>
          <w:szCs w:val="28"/>
        </w:rPr>
        <w:instrText xml:space="preserve"> NUMWORDS   \* MERGEFORMAT </w:instrText>
      </w:r>
      <w:r>
        <w:rPr>
          <w:sz w:val="20"/>
          <w:szCs w:val="28"/>
        </w:rPr>
        <w:fldChar w:fldCharType="separate"/>
      </w:r>
      <w:r>
        <w:rPr>
          <w:noProof/>
          <w:sz w:val="20"/>
          <w:szCs w:val="28"/>
        </w:rPr>
        <w:t>2437</w:t>
      </w:r>
      <w:r>
        <w:rPr>
          <w:sz w:val="20"/>
          <w:szCs w:val="28"/>
        </w:rPr>
        <w:fldChar w:fldCharType="end"/>
      </w:r>
    </w:p>
    <w:p w14:paraId="016E22B3" w14:textId="60749280" w:rsidR="00E833E5" w:rsidRPr="00111E69" w:rsidRDefault="00843F6D" w:rsidP="009F6044">
      <w:pPr>
        <w:jc w:val="both"/>
        <w:rPr>
          <w:sz w:val="20"/>
          <w:szCs w:val="28"/>
        </w:rPr>
      </w:pPr>
      <w:bookmarkStart w:id="23" w:name="_GoBack"/>
      <w:bookmarkEnd w:id="23"/>
      <w:r>
        <w:rPr>
          <w:sz w:val="20"/>
          <w:szCs w:val="28"/>
        </w:rPr>
        <w:t>I.Muriņa</w:t>
      </w:r>
    </w:p>
    <w:p w14:paraId="7935EE49" w14:textId="11B5B59E" w:rsidR="00602348" w:rsidRPr="00111E69" w:rsidRDefault="00602348" w:rsidP="009F6044">
      <w:pPr>
        <w:jc w:val="both"/>
        <w:rPr>
          <w:sz w:val="20"/>
          <w:szCs w:val="28"/>
        </w:rPr>
      </w:pPr>
      <w:r w:rsidRPr="00111E69">
        <w:rPr>
          <w:sz w:val="20"/>
          <w:szCs w:val="28"/>
        </w:rPr>
        <w:t>67</w:t>
      </w:r>
      <w:r w:rsidR="00843F6D">
        <w:rPr>
          <w:sz w:val="20"/>
          <w:szCs w:val="28"/>
        </w:rPr>
        <w:t>878708</w:t>
      </w:r>
      <w:r w:rsidRPr="00111E69">
        <w:rPr>
          <w:sz w:val="20"/>
          <w:szCs w:val="28"/>
        </w:rPr>
        <w:t xml:space="preserve">, </w:t>
      </w:r>
      <w:r w:rsidR="00843F6D">
        <w:rPr>
          <w:sz w:val="20"/>
          <w:szCs w:val="28"/>
        </w:rPr>
        <w:t>Ilze.Murina</w:t>
      </w:r>
      <w:r w:rsidRPr="00111E69">
        <w:rPr>
          <w:sz w:val="20"/>
          <w:szCs w:val="28"/>
        </w:rPr>
        <w:t>@zm.gov.lv</w:t>
      </w:r>
    </w:p>
    <w:sectPr w:rsidR="00602348" w:rsidRPr="00111E69" w:rsidSect="00B6610C">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01090" w14:textId="77777777" w:rsidR="0042285D" w:rsidRDefault="0042285D">
      <w:r>
        <w:separator/>
      </w:r>
    </w:p>
  </w:endnote>
  <w:endnote w:type="continuationSeparator" w:id="0">
    <w:p w14:paraId="0CAD27A4" w14:textId="77777777" w:rsidR="0042285D" w:rsidRDefault="0042285D">
      <w:r>
        <w:continuationSeparator/>
      </w:r>
    </w:p>
  </w:endnote>
  <w:endnote w:type="continuationNotice" w:id="1">
    <w:p w14:paraId="6494613A" w14:textId="77777777" w:rsidR="0042285D" w:rsidRDefault="00422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80A3" w14:textId="692F3821" w:rsidR="009C2A8B" w:rsidRPr="00E833E5" w:rsidRDefault="009C2A8B" w:rsidP="003A3B9A">
    <w:pPr>
      <w:pStyle w:val="Kjene"/>
      <w:rPr>
        <w:szCs w:val="20"/>
      </w:rPr>
    </w:pPr>
    <w:r w:rsidRPr="00655FCD">
      <w:rPr>
        <w:sz w:val="20"/>
        <w:szCs w:val="20"/>
      </w:rPr>
      <w:t>ZM</w:t>
    </w:r>
    <w:r>
      <w:rPr>
        <w:sz w:val="20"/>
        <w:szCs w:val="20"/>
      </w:rPr>
      <w:t>N</w:t>
    </w:r>
    <w:r w:rsidRPr="00655FCD">
      <w:rPr>
        <w:sz w:val="20"/>
        <w:szCs w:val="20"/>
      </w:rPr>
      <w:t>ot_</w:t>
    </w:r>
    <w:r w:rsidR="000211C7">
      <w:rPr>
        <w:sz w:val="20"/>
        <w:szCs w:val="20"/>
      </w:rPr>
      <w:t>14</w:t>
    </w:r>
    <w:r w:rsidR="006C2EB9">
      <w:rPr>
        <w:sz w:val="20"/>
        <w:szCs w:val="20"/>
      </w:rPr>
      <w:t>07</w:t>
    </w:r>
    <w:r>
      <w:rPr>
        <w:sz w:val="20"/>
        <w:szCs w:val="20"/>
      </w:rPr>
      <w:t>15_pv</w:t>
    </w:r>
    <w:r w:rsidRPr="00655FCD">
      <w:rPr>
        <w:sz w:val="20"/>
        <w:szCs w:val="20"/>
      </w:rPr>
      <w:t xml:space="preserve">; </w:t>
    </w:r>
    <w:r w:rsidRPr="00A803D4">
      <w:rPr>
        <w:sz w:val="20"/>
        <w:szCs w:val="20"/>
      </w:rPr>
      <w:t>Valsts un Eiropas Savienības atbalsta piešķiršana</w:t>
    </w:r>
    <w:r>
      <w:rPr>
        <w:sz w:val="20"/>
        <w:szCs w:val="20"/>
      </w:rPr>
      <w:t>s kārtība</w:t>
    </w:r>
    <w:r w:rsidRPr="00A803D4">
      <w:rPr>
        <w:sz w:val="20"/>
        <w:szCs w:val="20"/>
      </w:rPr>
      <w:t xml:space="preserve"> pasākumā “</w:t>
    </w:r>
    <w:r w:rsidRPr="00A440E0">
      <w:rPr>
        <w:sz w:val="20"/>
        <w:szCs w:val="20"/>
      </w:rPr>
      <w:t>Pievienotā vērtī</w:t>
    </w:r>
    <w:r>
      <w:rPr>
        <w:sz w:val="20"/>
        <w:szCs w:val="20"/>
      </w:rPr>
      <w:t xml:space="preserve">ba, </w:t>
    </w:r>
    <w:r w:rsidRPr="00A440E0">
      <w:rPr>
        <w:sz w:val="20"/>
        <w:szCs w:val="20"/>
      </w:rPr>
      <w:t>produktu kvalitāte un nevēlamu nozveju izmantošana</w:t>
    </w:r>
    <w:r w:rsidRPr="00A803D4">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0199" w14:textId="50A03D22" w:rsidR="009C2A8B" w:rsidRPr="00E833E5" w:rsidRDefault="009C2A8B" w:rsidP="00E833E5">
    <w:pPr>
      <w:pStyle w:val="Kjene"/>
      <w:rPr>
        <w:szCs w:val="20"/>
      </w:rPr>
    </w:pPr>
    <w:r w:rsidRPr="00655FCD">
      <w:rPr>
        <w:sz w:val="20"/>
        <w:szCs w:val="20"/>
      </w:rPr>
      <w:t>ZM</w:t>
    </w:r>
    <w:r>
      <w:rPr>
        <w:sz w:val="20"/>
        <w:szCs w:val="20"/>
      </w:rPr>
      <w:t>N</w:t>
    </w:r>
    <w:r w:rsidRPr="00655FCD">
      <w:rPr>
        <w:sz w:val="20"/>
        <w:szCs w:val="20"/>
      </w:rPr>
      <w:t>ot_</w:t>
    </w:r>
    <w:r w:rsidR="000211C7">
      <w:rPr>
        <w:sz w:val="20"/>
        <w:szCs w:val="20"/>
      </w:rPr>
      <w:t>14</w:t>
    </w:r>
    <w:r w:rsidR="006C2EB9">
      <w:rPr>
        <w:sz w:val="20"/>
        <w:szCs w:val="20"/>
      </w:rPr>
      <w:t>07</w:t>
    </w:r>
    <w:r>
      <w:rPr>
        <w:sz w:val="20"/>
        <w:szCs w:val="20"/>
      </w:rPr>
      <w:t>15_pv</w:t>
    </w:r>
    <w:r w:rsidRPr="00655FCD">
      <w:rPr>
        <w:sz w:val="20"/>
        <w:szCs w:val="20"/>
      </w:rPr>
      <w:t xml:space="preserve">; </w:t>
    </w:r>
    <w:r w:rsidRPr="00A803D4">
      <w:rPr>
        <w:sz w:val="20"/>
        <w:szCs w:val="20"/>
      </w:rPr>
      <w:t>Valsts un Eiropas Savienības atbalsta piešķiršana</w:t>
    </w:r>
    <w:r>
      <w:rPr>
        <w:sz w:val="20"/>
        <w:szCs w:val="20"/>
      </w:rPr>
      <w:t>s kārtība</w:t>
    </w:r>
    <w:r w:rsidRPr="00A803D4">
      <w:rPr>
        <w:sz w:val="20"/>
        <w:szCs w:val="20"/>
      </w:rPr>
      <w:t xml:space="preserve"> pasākumā “</w:t>
    </w:r>
    <w:r w:rsidRPr="00A440E0">
      <w:rPr>
        <w:sz w:val="20"/>
        <w:szCs w:val="20"/>
      </w:rPr>
      <w:t>Pievienotā vērtī</w:t>
    </w:r>
    <w:r>
      <w:rPr>
        <w:sz w:val="20"/>
        <w:szCs w:val="20"/>
      </w:rPr>
      <w:t xml:space="preserve">ba, </w:t>
    </w:r>
    <w:r w:rsidRPr="00A440E0">
      <w:rPr>
        <w:sz w:val="20"/>
        <w:szCs w:val="20"/>
      </w:rPr>
      <w:t>produktu kvalitāte un nevēlamu nozveju izmantošana</w:t>
    </w:r>
    <w:r w:rsidRPr="00A803D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68901" w14:textId="77777777" w:rsidR="0042285D" w:rsidRDefault="0042285D">
      <w:r>
        <w:separator/>
      </w:r>
    </w:p>
  </w:footnote>
  <w:footnote w:type="continuationSeparator" w:id="0">
    <w:p w14:paraId="207C254A" w14:textId="77777777" w:rsidR="0042285D" w:rsidRDefault="0042285D">
      <w:r>
        <w:continuationSeparator/>
      </w:r>
    </w:p>
  </w:footnote>
  <w:footnote w:type="continuationNotice" w:id="1">
    <w:p w14:paraId="3F318256" w14:textId="77777777" w:rsidR="0042285D" w:rsidRDefault="004228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6EBE" w14:textId="77777777" w:rsidR="009C2A8B" w:rsidRDefault="009C2A8B" w:rsidP="0027225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BC3695" w14:textId="77777777" w:rsidR="009C2A8B" w:rsidRDefault="009C2A8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FE12" w14:textId="77777777" w:rsidR="009C2A8B" w:rsidRDefault="009C2A8B" w:rsidP="00C47A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2979">
      <w:rPr>
        <w:rStyle w:val="Lappusesnumurs"/>
        <w:noProof/>
      </w:rPr>
      <w:t>7</w:t>
    </w:r>
    <w:r>
      <w:rPr>
        <w:rStyle w:val="Lappusesnumurs"/>
      </w:rPr>
      <w:fldChar w:fldCharType="end"/>
    </w:r>
  </w:p>
  <w:p w14:paraId="0331DE72" w14:textId="77777777" w:rsidR="009C2A8B" w:rsidRDefault="009C2A8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289"/>
    <w:multiLevelType w:val="hybridMultilevel"/>
    <w:tmpl w:val="32C89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BA960CE"/>
    <w:multiLevelType w:val="hybridMultilevel"/>
    <w:tmpl w:val="F6604D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2EF7324"/>
    <w:multiLevelType w:val="hybridMultilevel"/>
    <w:tmpl w:val="052CE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E6567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43490A"/>
    <w:multiLevelType w:val="hybridMultilevel"/>
    <w:tmpl w:val="E35E236E"/>
    <w:lvl w:ilvl="0" w:tplc="86B8A46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D94752"/>
    <w:multiLevelType w:val="multilevel"/>
    <w:tmpl w:val="A6467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36749"/>
    <w:multiLevelType w:val="hybridMultilevel"/>
    <w:tmpl w:val="03C61CBE"/>
    <w:lvl w:ilvl="0" w:tplc="F0B60214">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0" w15:restartNumberingAfterBreak="0">
    <w:nsid w:val="30B13570"/>
    <w:multiLevelType w:val="hybridMultilevel"/>
    <w:tmpl w:val="1D222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3C0B96"/>
    <w:multiLevelType w:val="hybridMultilevel"/>
    <w:tmpl w:val="F390964E"/>
    <w:lvl w:ilvl="0" w:tplc="C4CE9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870685F"/>
    <w:multiLevelType w:val="hybridMultilevel"/>
    <w:tmpl w:val="128286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DC86D05"/>
    <w:multiLevelType w:val="hybridMultilevel"/>
    <w:tmpl w:val="12AA6974"/>
    <w:lvl w:ilvl="0" w:tplc="7824A34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B026041"/>
    <w:multiLevelType w:val="multilevel"/>
    <w:tmpl w:val="E196B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D116A"/>
    <w:multiLevelType w:val="hybridMultilevel"/>
    <w:tmpl w:val="F468BD9E"/>
    <w:lvl w:ilvl="0" w:tplc="68D632A2">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15:restartNumberingAfterBreak="0">
    <w:nsid w:val="52E1538C"/>
    <w:multiLevelType w:val="hybridMultilevel"/>
    <w:tmpl w:val="3BEACEE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7DF3C1F"/>
    <w:multiLevelType w:val="hybridMultilevel"/>
    <w:tmpl w:val="7A22E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C73F74"/>
    <w:multiLevelType w:val="multilevel"/>
    <w:tmpl w:val="2B280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56D5A41"/>
    <w:multiLevelType w:val="hybridMultilevel"/>
    <w:tmpl w:val="FED84AFC"/>
    <w:lvl w:ilvl="0" w:tplc="F3B86DEC">
      <w:start w:val="1"/>
      <w:numFmt w:val="decimal"/>
      <w:lvlText w:val="%1."/>
      <w:lvlJc w:val="left"/>
      <w:pPr>
        <w:tabs>
          <w:tab w:val="num" w:pos="735"/>
        </w:tabs>
        <w:ind w:left="735" w:hanging="735"/>
      </w:pPr>
      <w:rPr>
        <w:rFonts w:hint="default"/>
      </w:rPr>
    </w:lvl>
    <w:lvl w:ilvl="1" w:tplc="6316C75E">
      <w:numFmt w:val="none"/>
      <w:lvlText w:val=""/>
      <w:lvlJc w:val="left"/>
      <w:pPr>
        <w:tabs>
          <w:tab w:val="num" w:pos="360"/>
        </w:tabs>
      </w:pPr>
    </w:lvl>
    <w:lvl w:ilvl="2" w:tplc="E7122F54">
      <w:numFmt w:val="none"/>
      <w:lvlText w:val=""/>
      <w:lvlJc w:val="left"/>
      <w:pPr>
        <w:tabs>
          <w:tab w:val="num" w:pos="360"/>
        </w:tabs>
      </w:pPr>
    </w:lvl>
    <w:lvl w:ilvl="3" w:tplc="F7180A9A">
      <w:numFmt w:val="none"/>
      <w:lvlText w:val=""/>
      <w:lvlJc w:val="left"/>
      <w:pPr>
        <w:tabs>
          <w:tab w:val="num" w:pos="360"/>
        </w:tabs>
      </w:pPr>
    </w:lvl>
    <w:lvl w:ilvl="4" w:tplc="F3B4FD74">
      <w:numFmt w:val="none"/>
      <w:lvlText w:val=""/>
      <w:lvlJc w:val="left"/>
      <w:pPr>
        <w:tabs>
          <w:tab w:val="num" w:pos="360"/>
        </w:tabs>
      </w:pPr>
    </w:lvl>
    <w:lvl w:ilvl="5" w:tplc="FC1679F2">
      <w:numFmt w:val="none"/>
      <w:lvlText w:val=""/>
      <w:lvlJc w:val="left"/>
      <w:pPr>
        <w:tabs>
          <w:tab w:val="num" w:pos="360"/>
        </w:tabs>
      </w:pPr>
    </w:lvl>
    <w:lvl w:ilvl="6" w:tplc="9FDAD618">
      <w:numFmt w:val="none"/>
      <w:lvlText w:val=""/>
      <w:lvlJc w:val="left"/>
      <w:pPr>
        <w:tabs>
          <w:tab w:val="num" w:pos="360"/>
        </w:tabs>
      </w:pPr>
    </w:lvl>
    <w:lvl w:ilvl="7" w:tplc="F03A8AD0">
      <w:numFmt w:val="none"/>
      <w:lvlText w:val=""/>
      <w:lvlJc w:val="left"/>
      <w:pPr>
        <w:tabs>
          <w:tab w:val="num" w:pos="360"/>
        </w:tabs>
      </w:pPr>
    </w:lvl>
    <w:lvl w:ilvl="8" w:tplc="DF82302C">
      <w:numFmt w:val="none"/>
      <w:lvlText w:val=""/>
      <w:lvlJc w:val="left"/>
      <w:pPr>
        <w:tabs>
          <w:tab w:val="num" w:pos="360"/>
        </w:tabs>
      </w:pPr>
    </w:lvl>
  </w:abstractNum>
  <w:abstractNum w:abstractNumId="24"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2B4321D"/>
    <w:multiLevelType w:val="hybridMultilevel"/>
    <w:tmpl w:val="BF1C4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F02ADC"/>
    <w:multiLevelType w:val="multilevel"/>
    <w:tmpl w:val="E10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40124"/>
    <w:multiLevelType w:val="hybridMultilevel"/>
    <w:tmpl w:val="F98E884E"/>
    <w:lvl w:ilvl="0" w:tplc="B05C62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1"/>
  </w:num>
  <w:num w:numId="3">
    <w:abstractNumId w:val="2"/>
  </w:num>
  <w:num w:numId="4">
    <w:abstractNumId w:val="16"/>
  </w:num>
  <w:num w:numId="5">
    <w:abstractNumId w:val="24"/>
  </w:num>
  <w:num w:numId="6">
    <w:abstractNumId w:val="22"/>
  </w:num>
  <w:num w:numId="7">
    <w:abstractNumId w:val="15"/>
  </w:num>
  <w:num w:numId="8">
    <w:abstractNumId w:val="4"/>
  </w:num>
  <w:num w:numId="9">
    <w:abstractNumId w:val="12"/>
  </w:num>
  <w:num w:numId="10">
    <w:abstractNumId w:val="13"/>
  </w:num>
  <w:num w:numId="11">
    <w:abstractNumId w:val="19"/>
  </w:num>
  <w:num w:numId="12">
    <w:abstractNumId w:val="3"/>
  </w:num>
  <w:num w:numId="13">
    <w:abstractNumId w:val="20"/>
  </w:num>
  <w:num w:numId="14">
    <w:abstractNumId w:val="17"/>
  </w:num>
  <w:num w:numId="15">
    <w:abstractNumId w:val="21"/>
  </w:num>
  <w:num w:numId="16">
    <w:abstractNumId w:val="8"/>
  </w:num>
  <w:num w:numId="17">
    <w:abstractNumId w:val="7"/>
  </w:num>
  <w:num w:numId="18">
    <w:abstractNumId w:val="18"/>
  </w:num>
  <w:num w:numId="19">
    <w:abstractNumId w:val="9"/>
  </w:num>
  <w:num w:numId="20">
    <w:abstractNumId w:val="11"/>
  </w:num>
  <w:num w:numId="21">
    <w:abstractNumId w:val="6"/>
  </w:num>
  <w:num w:numId="22">
    <w:abstractNumId w:val="27"/>
  </w:num>
  <w:num w:numId="23">
    <w:abstractNumId w:val="14"/>
  </w:num>
  <w:num w:numId="24">
    <w:abstractNumId w:val="26"/>
  </w:num>
  <w:num w:numId="25">
    <w:abstractNumId w:val="0"/>
  </w:num>
  <w:num w:numId="26">
    <w:abstractNumId w:val="25"/>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A"/>
    <w:rsid w:val="000006BA"/>
    <w:rsid w:val="00000A04"/>
    <w:rsid w:val="0000585A"/>
    <w:rsid w:val="00007D0A"/>
    <w:rsid w:val="00010475"/>
    <w:rsid w:val="00011BF8"/>
    <w:rsid w:val="000150E2"/>
    <w:rsid w:val="00016061"/>
    <w:rsid w:val="00017846"/>
    <w:rsid w:val="000211C7"/>
    <w:rsid w:val="000224F2"/>
    <w:rsid w:val="00026D37"/>
    <w:rsid w:val="00031037"/>
    <w:rsid w:val="00031BE4"/>
    <w:rsid w:val="00031C93"/>
    <w:rsid w:val="00034D01"/>
    <w:rsid w:val="00040C98"/>
    <w:rsid w:val="00041897"/>
    <w:rsid w:val="000434FE"/>
    <w:rsid w:val="00043C8F"/>
    <w:rsid w:val="000446E8"/>
    <w:rsid w:val="00046DDF"/>
    <w:rsid w:val="00051BD7"/>
    <w:rsid w:val="000526C3"/>
    <w:rsid w:val="00053218"/>
    <w:rsid w:val="00054CDE"/>
    <w:rsid w:val="00057ECC"/>
    <w:rsid w:val="00060135"/>
    <w:rsid w:val="0006183D"/>
    <w:rsid w:val="00063896"/>
    <w:rsid w:val="00063D8F"/>
    <w:rsid w:val="00064FBE"/>
    <w:rsid w:val="00067F45"/>
    <w:rsid w:val="00084A04"/>
    <w:rsid w:val="00091A66"/>
    <w:rsid w:val="000928EF"/>
    <w:rsid w:val="0009468E"/>
    <w:rsid w:val="000946FB"/>
    <w:rsid w:val="000947B2"/>
    <w:rsid w:val="00097E92"/>
    <w:rsid w:val="000A2CE8"/>
    <w:rsid w:val="000A2E66"/>
    <w:rsid w:val="000A2FF1"/>
    <w:rsid w:val="000A4785"/>
    <w:rsid w:val="000A798A"/>
    <w:rsid w:val="000B01E2"/>
    <w:rsid w:val="000B090A"/>
    <w:rsid w:val="000B189A"/>
    <w:rsid w:val="000B4210"/>
    <w:rsid w:val="000B4945"/>
    <w:rsid w:val="000B519C"/>
    <w:rsid w:val="000C0F27"/>
    <w:rsid w:val="000C360A"/>
    <w:rsid w:val="000C3DEF"/>
    <w:rsid w:val="000D1074"/>
    <w:rsid w:val="000D1E5B"/>
    <w:rsid w:val="000D533F"/>
    <w:rsid w:val="000D7E05"/>
    <w:rsid w:val="000E0473"/>
    <w:rsid w:val="000E3F54"/>
    <w:rsid w:val="000E5D90"/>
    <w:rsid w:val="000F0A88"/>
    <w:rsid w:val="000F2B49"/>
    <w:rsid w:val="000F31CA"/>
    <w:rsid w:val="000F3DF8"/>
    <w:rsid w:val="000F697E"/>
    <w:rsid w:val="000F7EC6"/>
    <w:rsid w:val="00100250"/>
    <w:rsid w:val="00105377"/>
    <w:rsid w:val="0010626F"/>
    <w:rsid w:val="001102A9"/>
    <w:rsid w:val="00111E69"/>
    <w:rsid w:val="00113389"/>
    <w:rsid w:val="00122E5B"/>
    <w:rsid w:val="00126025"/>
    <w:rsid w:val="00127B26"/>
    <w:rsid w:val="001337F7"/>
    <w:rsid w:val="001366A4"/>
    <w:rsid w:val="00137B7D"/>
    <w:rsid w:val="001456E0"/>
    <w:rsid w:val="00147676"/>
    <w:rsid w:val="0014798C"/>
    <w:rsid w:val="00150797"/>
    <w:rsid w:val="00151A5F"/>
    <w:rsid w:val="00156891"/>
    <w:rsid w:val="00157556"/>
    <w:rsid w:val="00162DFA"/>
    <w:rsid w:val="00163955"/>
    <w:rsid w:val="00164F78"/>
    <w:rsid w:val="0016562F"/>
    <w:rsid w:val="00166306"/>
    <w:rsid w:val="00166A0F"/>
    <w:rsid w:val="00166A80"/>
    <w:rsid w:val="00170F01"/>
    <w:rsid w:val="00172495"/>
    <w:rsid w:val="00173796"/>
    <w:rsid w:val="00176337"/>
    <w:rsid w:val="001771C3"/>
    <w:rsid w:val="00181228"/>
    <w:rsid w:val="0018131D"/>
    <w:rsid w:val="00181B37"/>
    <w:rsid w:val="00185D34"/>
    <w:rsid w:val="00187A92"/>
    <w:rsid w:val="00190364"/>
    <w:rsid w:val="00192760"/>
    <w:rsid w:val="00192C9B"/>
    <w:rsid w:val="00192FCA"/>
    <w:rsid w:val="0019702F"/>
    <w:rsid w:val="001973EB"/>
    <w:rsid w:val="001A4F0A"/>
    <w:rsid w:val="001C057B"/>
    <w:rsid w:val="001C0C50"/>
    <w:rsid w:val="001C28B5"/>
    <w:rsid w:val="001C4EA9"/>
    <w:rsid w:val="001C5C0E"/>
    <w:rsid w:val="001C5EDE"/>
    <w:rsid w:val="001D1BCF"/>
    <w:rsid w:val="001D45C5"/>
    <w:rsid w:val="001D4D78"/>
    <w:rsid w:val="001D509A"/>
    <w:rsid w:val="001D5EC9"/>
    <w:rsid w:val="001D738D"/>
    <w:rsid w:val="001E1478"/>
    <w:rsid w:val="001E3B18"/>
    <w:rsid w:val="001E7F1A"/>
    <w:rsid w:val="001F1620"/>
    <w:rsid w:val="001F24BA"/>
    <w:rsid w:val="001F39EB"/>
    <w:rsid w:val="001F54F2"/>
    <w:rsid w:val="001F5B04"/>
    <w:rsid w:val="00201A05"/>
    <w:rsid w:val="00203EF5"/>
    <w:rsid w:val="002046EE"/>
    <w:rsid w:val="002048B0"/>
    <w:rsid w:val="00206A52"/>
    <w:rsid w:val="002070D7"/>
    <w:rsid w:val="00210C78"/>
    <w:rsid w:val="0021512D"/>
    <w:rsid w:val="0021560E"/>
    <w:rsid w:val="0021566E"/>
    <w:rsid w:val="00220A60"/>
    <w:rsid w:val="00225BFB"/>
    <w:rsid w:val="00225EA2"/>
    <w:rsid w:val="00226B86"/>
    <w:rsid w:val="00232372"/>
    <w:rsid w:val="00232A50"/>
    <w:rsid w:val="00232DC9"/>
    <w:rsid w:val="00234D5D"/>
    <w:rsid w:val="00235A3D"/>
    <w:rsid w:val="00237DCE"/>
    <w:rsid w:val="00243647"/>
    <w:rsid w:val="0024461A"/>
    <w:rsid w:val="00246654"/>
    <w:rsid w:val="00246A4B"/>
    <w:rsid w:val="00247F41"/>
    <w:rsid w:val="002500BB"/>
    <w:rsid w:val="00251377"/>
    <w:rsid w:val="0025165F"/>
    <w:rsid w:val="002518F6"/>
    <w:rsid w:val="002574E9"/>
    <w:rsid w:val="002577B0"/>
    <w:rsid w:val="002610B5"/>
    <w:rsid w:val="00262088"/>
    <w:rsid w:val="0026585B"/>
    <w:rsid w:val="00272256"/>
    <w:rsid w:val="00276182"/>
    <w:rsid w:val="002810C1"/>
    <w:rsid w:val="002836E0"/>
    <w:rsid w:val="00287308"/>
    <w:rsid w:val="0029003F"/>
    <w:rsid w:val="002902AD"/>
    <w:rsid w:val="00290CFB"/>
    <w:rsid w:val="002945CC"/>
    <w:rsid w:val="002A381B"/>
    <w:rsid w:val="002A5782"/>
    <w:rsid w:val="002A5962"/>
    <w:rsid w:val="002A665E"/>
    <w:rsid w:val="002A6C5D"/>
    <w:rsid w:val="002A6E59"/>
    <w:rsid w:val="002A7BF8"/>
    <w:rsid w:val="002A7D3F"/>
    <w:rsid w:val="002B2814"/>
    <w:rsid w:val="002B4F86"/>
    <w:rsid w:val="002B5484"/>
    <w:rsid w:val="002C024F"/>
    <w:rsid w:val="002C2135"/>
    <w:rsid w:val="002C257C"/>
    <w:rsid w:val="002C38AB"/>
    <w:rsid w:val="002C60DC"/>
    <w:rsid w:val="002D1AF5"/>
    <w:rsid w:val="002D20C7"/>
    <w:rsid w:val="002D2F3E"/>
    <w:rsid w:val="002E6B11"/>
    <w:rsid w:val="002E6C31"/>
    <w:rsid w:val="002F0307"/>
    <w:rsid w:val="002F1963"/>
    <w:rsid w:val="002F1FBB"/>
    <w:rsid w:val="002F2123"/>
    <w:rsid w:val="002F476B"/>
    <w:rsid w:val="002F5038"/>
    <w:rsid w:val="002F5941"/>
    <w:rsid w:val="002F6730"/>
    <w:rsid w:val="002F68DE"/>
    <w:rsid w:val="002F7696"/>
    <w:rsid w:val="002F7E3F"/>
    <w:rsid w:val="00300489"/>
    <w:rsid w:val="003014C8"/>
    <w:rsid w:val="003014F3"/>
    <w:rsid w:val="00302814"/>
    <w:rsid w:val="00302924"/>
    <w:rsid w:val="0030408C"/>
    <w:rsid w:val="00311AC4"/>
    <w:rsid w:val="0031236F"/>
    <w:rsid w:val="00313330"/>
    <w:rsid w:val="00316092"/>
    <w:rsid w:val="003169D4"/>
    <w:rsid w:val="00317EC2"/>
    <w:rsid w:val="003208A5"/>
    <w:rsid w:val="003209AA"/>
    <w:rsid w:val="0032316D"/>
    <w:rsid w:val="003234F6"/>
    <w:rsid w:val="00324CFD"/>
    <w:rsid w:val="00326757"/>
    <w:rsid w:val="00326D12"/>
    <w:rsid w:val="0033027F"/>
    <w:rsid w:val="00331F85"/>
    <w:rsid w:val="00332E40"/>
    <w:rsid w:val="00332F88"/>
    <w:rsid w:val="00333A59"/>
    <w:rsid w:val="003345BB"/>
    <w:rsid w:val="003367CF"/>
    <w:rsid w:val="003370EF"/>
    <w:rsid w:val="00342B55"/>
    <w:rsid w:val="00342CEE"/>
    <w:rsid w:val="003445E5"/>
    <w:rsid w:val="003453F3"/>
    <w:rsid w:val="003473EA"/>
    <w:rsid w:val="00350EF6"/>
    <w:rsid w:val="00352D89"/>
    <w:rsid w:val="003537DA"/>
    <w:rsid w:val="00356946"/>
    <w:rsid w:val="00357CD5"/>
    <w:rsid w:val="00365F38"/>
    <w:rsid w:val="00366CE9"/>
    <w:rsid w:val="00367655"/>
    <w:rsid w:val="00376524"/>
    <w:rsid w:val="00376DC9"/>
    <w:rsid w:val="00383087"/>
    <w:rsid w:val="003849B9"/>
    <w:rsid w:val="00392F62"/>
    <w:rsid w:val="00396A58"/>
    <w:rsid w:val="003A018B"/>
    <w:rsid w:val="003A099C"/>
    <w:rsid w:val="003A3B9A"/>
    <w:rsid w:val="003B15A3"/>
    <w:rsid w:val="003B51A6"/>
    <w:rsid w:val="003B6C84"/>
    <w:rsid w:val="003B6D2A"/>
    <w:rsid w:val="003C41C8"/>
    <w:rsid w:val="003C422C"/>
    <w:rsid w:val="003C5AA6"/>
    <w:rsid w:val="003D1D9D"/>
    <w:rsid w:val="003D3FAF"/>
    <w:rsid w:val="003D4F10"/>
    <w:rsid w:val="003D5B3E"/>
    <w:rsid w:val="003D5CF8"/>
    <w:rsid w:val="003E1D0C"/>
    <w:rsid w:val="003E54C5"/>
    <w:rsid w:val="003F2138"/>
    <w:rsid w:val="003F340D"/>
    <w:rsid w:val="003F5E3E"/>
    <w:rsid w:val="003F61D5"/>
    <w:rsid w:val="004010D8"/>
    <w:rsid w:val="004015C4"/>
    <w:rsid w:val="00402BB8"/>
    <w:rsid w:val="00403F75"/>
    <w:rsid w:val="00404610"/>
    <w:rsid w:val="00404911"/>
    <w:rsid w:val="004145CD"/>
    <w:rsid w:val="004148CE"/>
    <w:rsid w:val="004163A7"/>
    <w:rsid w:val="00417C18"/>
    <w:rsid w:val="0042101C"/>
    <w:rsid w:val="004213EC"/>
    <w:rsid w:val="0042285D"/>
    <w:rsid w:val="004246A1"/>
    <w:rsid w:val="00426150"/>
    <w:rsid w:val="0043023E"/>
    <w:rsid w:val="00431777"/>
    <w:rsid w:val="0043335B"/>
    <w:rsid w:val="00434D84"/>
    <w:rsid w:val="004352BA"/>
    <w:rsid w:val="00435577"/>
    <w:rsid w:val="00436FA4"/>
    <w:rsid w:val="00436FB0"/>
    <w:rsid w:val="0044296F"/>
    <w:rsid w:val="00443F68"/>
    <w:rsid w:val="0045092A"/>
    <w:rsid w:val="004512D5"/>
    <w:rsid w:val="00453E0A"/>
    <w:rsid w:val="00454D63"/>
    <w:rsid w:val="00465A18"/>
    <w:rsid w:val="0046780E"/>
    <w:rsid w:val="00471BD0"/>
    <w:rsid w:val="004752D9"/>
    <w:rsid w:val="00477A52"/>
    <w:rsid w:val="004864E7"/>
    <w:rsid w:val="00486836"/>
    <w:rsid w:val="00486E5F"/>
    <w:rsid w:val="00490C9C"/>
    <w:rsid w:val="004912A9"/>
    <w:rsid w:val="00492AA6"/>
    <w:rsid w:val="00493A1D"/>
    <w:rsid w:val="00495220"/>
    <w:rsid w:val="00496A76"/>
    <w:rsid w:val="0049778F"/>
    <w:rsid w:val="00497EA0"/>
    <w:rsid w:val="004A0B4D"/>
    <w:rsid w:val="004A1AD8"/>
    <w:rsid w:val="004A2906"/>
    <w:rsid w:val="004A2F2C"/>
    <w:rsid w:val="004A70AA"/>
    <w:rsid w:val="004B17D7"/>
    <w:rsid w:val="004B1ED7"/>
    <w:rsid w:val="004B29B4"/>
    <w:rsid w:val="004B5617"/>
    <w:rsid w:val="004B6BA5"/>
    <w:rsid w:val="004B7EA6"/>
    <w:rsid w:val="004C0DDC"/>
    <w:rsid w:val="004C1C68"/>
    <w:rsid w:val="004C557A"/>
    <w:rsid w:val="004C5D52"/>
    <w:rsid w:val="004C72B2"/>
    <w:rsid w:val="004C7D25"/>
    <w:rsid w:val="004D1BC0"/>
    <w:rsid w:val="004D4A67"/>
    <w:rsid w:val="004D4DC2"/>
    <w:rsid w:val="004D518E"/>
    <w:rsid w:val="004D5497"/>
    <w:rsid w:val="004D7988"/>
    <w:rsid w:val="004E0442"/>
    <w:rsid w:val="004E1251"/>
    <w:rsid w:val="004E259B"/>
    <w:rsid w:val="004E3D0C"/>
    <w:rsid w:val="004F2642"/>
    <w:rsid w:val="004F2898"/>
    <w:rsid w:val="004F5E8D"/>
    <w:rsid w:val="004F67D0"/>
    <w:rsid w:val="00501564"/>
    <w:rsid w:val="00502D64"/>
    <w:rsid w:val="00505364"/>
    <w:rsid w:val="005061F2"/>
    <w:rsid w:val="00513C91"/>
    <w:rsid w:val="00513EF1"/>
    <w:rsid w:val="00517599"/>
    <w:rsid w:val="00517EF8"/>
    <w:rsid w:val="00526D79"/>
    <w:rsid w:val="005331B3"/>
    <w:rsid w:val="00534398"/>
    <w:rsid w:val="00535E5D"/>
    <w:rsid w:val="005366B7"/>
    <w:rsid w:val="005369B1"/>
    <w:rsid w:val="00541D92"/>
    <w:rsid w:val="00541E27"/>
    <w:rsid w:val="005433E4"/>
    <w:rsid w:val="00552622"/>
    <w:rsid w:val="005542FF"/>
    <w:rsid w:val="00554506"/>
    <w:rsid w:val="00554551"/>
    <w:rsid w:val="00554A6D"/>
    <w:rsid w:val="00564804"/>
    <w:rsid w:val="00565032"/>
    <w:rsid w:val="00566403"/>
    <w:rsid w:val="00567583"/>
    <w:rsid w:val="00567FD8"/>
    <w:rsid w:val="0057071F"/>
    <w:rsid w:val="005716D8"/>
    <w:rsid w:val="00573E91"/>
    <w:rsid w:val="00574034"/>
    <w:rsid w:val="00576083"/>
    <w:rsid w:val="00576903"/>
    <w:rsid w:val="005869BD"/>
    <w:rsid w:val="00586A49"/>
    <w:rsid w:val="00587C76"/>
    <w:rsid w:val="00590CC7"/>
    <w:rsid w:val="005917D5"/>
    <w:rsid w:val="005929CC"/>
    <w:rsid w:val="00595394"/>
    <w:rsid w:val="00597D7B"/>
    <w:rsid w:val="005A21D0"/>
    <w:rsid w:val="005A395C"/>
    <w:rsid w:val="005A39F9"/>
    <w:rsid w:val="005A3D30"/>
    <w:rsid w:val="005A5B91"/>
    <w:rsid w:val="005B7310"/>
    <w:rsid w:val="005B7D1C"/>
    <w:rsid w:val="005B7DAF"/>
    <w:rsid w:val="005D0CA5"/>
    <w:rsid w:val="005D0F12"/>
    <w:rsid w:val="005D2801"/>
    <w:rsid w:val="005D2B17"/>
    <w:rsid w:val="005D3A09"/>
    <w:rsid w:val="005D62BB"/>
    <w:rsid w:val="005D62CC"/>
    <w:rsid w:val="005E27E2"/>
    <w:rsid w:val="005E3D82"/>
    <w:rsid w:val="005E4F1E"/>
    <w:rsid w:val="005E69EE"/>
    <w:rsid w:val="005F023B"/>
    <w:rsid w:val="005F494A"/>
    <w:rsid w:val="005F587A"/>
    <w:rsid w:val="00602348"/>
    <w:rsid w:val="006129E4"/>
    <w:rsid w:val="00615712"/>
    <w:rsid w:val="00615C6E"/>
    <w:rsid w:val="00620608"/>
    <w:rsid w:val="00625AB2"/>
    <w:rsid w:val="006308C8"/>
    <w:rsid w:val="006318D6"/>
    <w:rsid w:val="00632AB8"/>
    <w:rsid w:val="006355FB"/>
    <w:rsid w:val="0063625E"/>
    <w:rsid w:val="006368D6"/>
    <w:rsid w:val="00636CED"/>
    <w:rsid w:val="00637098"/>
    <w:rsid w:val="00640131"/>
    <w:rsid w:val="00643BF6"/>
    <w:rsid w:val="006474EF"/>
    <w:rsid w:val="00647871"/>
    <w:rsid w:val="00653FE7"/>
    <w:rsid w:val="00654656"/>
    <w:rsid w:val="00664F89"/>
    <w:rsid w:val="006707D5"/>
    <w:rsid w:val="00673857"/>
    <w:rsid w:val="006775B3"/>
    <w:rsid w:val="00680218"/>
    <w:rsid w:val="00681864"/>
    <w:rsid w:val="00681E6B"/>
    <w:rsid w:val="00684343"/>
    <w:rsid w:val="00686C1F"/>
    <w:rsid w:val="006870A3"/>
    <w:rsid w:val="00687A3A"/>
    <w:rsid w:val="00691784"/>
    <w:rsid w:val="0069481D"/>
    <w:rsid w:val="006958A6"/>
    <w:rsid w:val="006A038F"/>
    <w:rsid w:val="006A1A64"/>
    <w:rsid w:val="006A46D7"/>
    <w:rsid w:val="006A491D"/>
    <w:rsid w:val="006A5E79"/>
    <w:rsid w:val="006A72E4"/>
    <w:rsid w:val="006A7DBC"/>
    <w:rsid w:val="006B00DB"/>
    <w:rsid w:val="006B18B2"/>
    <w:rsid w:val="006B4ECF"/>
    <w:rsid w:val="006B686F"/>
    <w:rsid w:val="006C2EB9"/>
    <w:rsid w:val="006C572D"/>
    <w:rsid w:val="006C5A9A"/>
    <w:rsid w:val="006C7E20"/>
    <w:rsid w:val="006D0275"/>
    <w:rsid w:val="006D08FA"/>
    <w:rsid w:val="006E2113"/>
    <w:rsid w:val="006E3214"/>
    <w:rsid w:val="006E43C3"/>
    <w:rsid w:val="006E5B08"/>
    <w:rsid w:val="006E62D6"/>
    <w:rsid w:val="006E73D3"/>
    <w:rsid w:val="006F0224"/>
    <w:rsid w:val="006F2943"/>
    <w:rsid w:val="006F320E"/>
    <w:rsid w:val="006F3B09"/>
    <w:rsid w:val="006F54A1"/>
    <w:rsid w:val="007006C3"/>
    <w:rsid w:val="0070115C"/>
    <w:rsid w:val="007016F4"/>
    <w:rsid w:val="00715094"/>
    <w:rsid w:val="00717F52"/>
    <w:rsid w:val="007214A7"/>
    <w:rsid w:val="007274B5"/>
    <w:rsid w:val="00731757"/>
    <w:rsid w:val="00736468"/>
    <w:rsid w:val="00743DD5"/>
    <w:rsid w:val="00755BAF"/>
    <w:rsid w:val="007600B4"/>
    <w:rsid w:val="0076042B"/>
    <w:rsid w:val="00760B57"/>
    <w:rsid w:val="007644F4"/>
    <w:rsid w:val="00765088"/>
    <w:rsid w:val="0076553E"/>
    <w:rsid w:val="0077149D"/>
    <w:rsid w:val="00771519"/>
    <w:rsid w:val="007716F6"/>
    <w:rsid w:val="0077192F"/>
    <w:rsid w:val="0077395B"/>
    <w:rsid w:val="00774B47"/>
    <w:rsid w:val="00775EF6"/>
    <w:rsid w:val="007774AE"/>
    <w:rsid w:val="00780E46"/>
    <w:rsid w:val="007823C9"/>
    <w:rsid w:val="00783581"/>
    <w:rsid w:val="00783B75"/>
    <w:rsid w:val="00784FCA"/>
    <w:rsid w:val="00786985"/>
    <w:rsid w:val="007869C6"/>
    <w:rsid w:val="0078773D"/>
    <w:rsid w:val="00787DE4"/>
    <w:rsid w:val="007936A3"/>
    <w:rsid w:val="007A13B8"/>
    <w:rsid w:val="007A15C1"/>
    <w:rsid w:val="007A1FC6"/>
    <w:rsid w:val="007A4106"/>
    <w:rsid w:val="007A4628"/>
    <w:rsid w:val="007A4D28"/>
    <w:rsid w:val="007A5DA3"/>
    <w:rsid w:val="007A6BBD"/>
    <w:rsid w:val="007B22AD"/>
    <w:rsid w:val="007B3CF0"/>
    <w:rsid w:val="007B54E3"/>
    <w:rsid w:val="007C1291"/>
    <w:rsid w:val="007C20E3"/>
    <w:rsid w:val="007C2D07"/>
    <w:rsid w:val="007C3150"/>
    <w:rsid w:val="007C3BA9"/>
    <w:rsid w:val="007C74C6"/>
    <w:rsid w:val="007D2DD6"/>
    <w:rsid w:val="007D2FFE"/>
    <w:rsid w:val="007D3545"/>
    <w:rsid w:val="007D4892"/>
    <w:rsid w:val="007E217E"/>
    <w:rsid w:val="007E2E61"/>
    <w:rsid w:val="007E4106"/>
    <w:rsid w:val="007E47FF"/>
    <w:rsid w:val="007E5382"/>
    <w:rsid w:val="007F2073"/>
    <w:rsid w:val="007F2CC5"/>
    <w:rsid w:val="007F6363"/>
    <w:rsid w:val="008011F0"/>
    <w:rsid w:val="00802716"/>
    <w:rsid w:val="00812584"/>
    <w:rsid w:val="00814128"/>
    <w:rsid w:val="00816413"/>
    <w:rsid w:val="008253F7"/>
    <w:rsid w:val="008307DD"/>
    <w:rsid w:val="0083250E"/>
    <w:rsid w:val="00835298"/>
    <w:rsid w:val="00842816"/>
    <w:rsid w:val="00843F6D"/>
    <w:rsid w:val="00844226"/>
    <w:rsid w:val="00847606"/>
    <w:rsid w:val="0085068C"/>
    <w:rsid w:val="00850A4D"/>
    <w:rsid w:val="00851E62"/>
    <w:rsid w:val="008527EB"/>
    <w:rsid w:val="008541DA"/>
    <w:rsid w:val="00860B76"/>
    <w:rsid w:val="008633A2"/>
    <w:rsid w:val="00866A1A"/>
    <w:rsid w:val="00872F6E"/>
    <w:rsid w:val="00873122"/>
    <w:rsid w:val="00877A0F"/>
    <w:rsid w:val="0088141C"/>
    <w:rsid w:val="00881A65"/>
    <w:rsid w:val="008839D5"/>
    <w:rsid w:val="00883C7D"/>
    <w:rsid w:val="0088439F"/>
    <w:rsid w:val="0088548D"/>
    <w:rsid w:val="00886EEE"/>
    <w:rsid w:val="00891C7F"/>
    <w:rsid w:val="008932C6"/>
    <w:rsid w:val="008959C9"/>
    <w:rsid w:val="00895CFC"/>
    <w:rsid w:val="008A1FAD"/>
    <w:rsid w:val="008A3272"/>
    <w:rsid w:val="008B2205"/>
    <w:rsid w:val="008B3D9B"/>
    <w:rsid w:val="008B4FA8"/>
    <w:rsid w:val="008B5601"/>
    <w:rsid w:val="008B589A"/>
    <w:rsid w:val="008B7AD6"/>
    <w:rsid w:val="008C2867"/>
    <w:rsid w:val="008C3B59"/>
    <w:rsid w:val="008D1E6E"/>
    <w:rsid w:val="008D22FE"/>
    <w:rsid w:val="008D2520"/>
    <w:rsid w:val="008D33AE"/>
    <w:rsid w:val="008D6FF9"/>
    <w:rsid w:val="008E00C6"/>
    <w:rsid w:val="008E071E"/>
    <w:rsid w:val="008E1A9C"/>
    <w:rsid w:val="008E30E3"/>
    <w:rsid w:val="008F038D"/>
    <w:rsid w:val="008F4D51"/>
    <w:rsid w:val="009012FB"/>
    <w:rsid w:val="00902B84"/>
    <w:rsid w:val="00905231"/>
    <w:rsid w:val="00911934"/>
    <w:rsid w:val="00911FA8"/>
    <w:rsid w:val="00913810"/>
    <w:rsid w:val="0091615C"/>
    <w:rsid w:val="00916719"/>
    <w:rsid w:val="00921994"/>
    <w:rsid w:val="0092526B"/>
    <w:rsid w:val="009261B3"/>
    <w:rsid w:val="00926F45"/>
    <w:rsid w:val="00934C27"/>
    <w:rsid w:val="00935CF6"/>
    <w:rsid w:val="0093684B"/>
    <w:rsid w:val="00940109"/>
    <w:rsid w:val="00947783"/>
    <w:rsid w:val="009477F9"/>
    <w:rsid w:val="009511FC"/>
    <w:rsid w:val="009530DF"/>
    <w:rsid w:val="00956FFC"/>
    <w:rsid w:val="00963A5D"/>
    <w:rsid w:val="00965903"/>
    <w:rsid w:val="00970018"/>
    <w:rsid w:val="0098157B"/>
    <w:rsid w:val="00985286"/>
    <w:rsid w:val="00987CC0"/>
    <w:rsid w:val="009950E3"/>
    <w:rsid w:val="009A101D"/>
    <w:rsid w:val="009A12B4"/>
    <w:rsid w:val="009A68EA"/>
    <w:rsid w:val="009A6F22"/>
    <w:rsid w:val="009B0DE1"/>
    <w:rsid w:val="009B1276"/>
    <w:rsid w:val="009B131A"/>
    <w:rsid w:val="009B34F8"/>
    <w:rsid w:val="009B5309"/>
    <w:rsid w:val="009B6D56"/>
    <w:rsid w:val="009C066F"/>
    <w:rsid w:val="009C2A8B"/>
    <w:rsid w:val="009C3AB8"/>
    <w:rsid w:val="009C7A5A"/>
    <w:rsid w:val="009D3194"/>
    <w:rsid w:val="009D6338"/>
    <w:rsid w:val="009E363C"/>
    <w:rsid w:val="009E391F"/>
    <w:rsid w:val="009E4F8F"/>
    <w:rsid w:val="009E70FF"/>
    <w:rsid w:val="009F3D13"/>
    <w:rsid w:val="009F6044"/>
    <w:rsid w:val="009F69B8"/>
    <w:rsid w:val="00A00C1B"/>
    <w:rsid w:val="00A02C48"/>
    <w:rsid w:val="00A04910"/>
    <w:rsid w:val="00A05E5E"/>
    <w:rsid w:val="00A1265B"/>
    <w:rsid w:val="00A16412"/>
    <w:rsid w:val="00A17D84"/>
    <w:rsid w:val="00A21362"/>
    <w:rsid w:val="00A21D68"/>
    <w:rsid w:val="00A22F3C"/>
    <w:rsid w:val="00A2538B"/>
    <w:rsid w:val="00A31B47"/>
    <w:rsid w:val="00A35AC4"/>
    <w:rsid w:val="00A440E0"/>
    <w:rsid w:val="00A4451A"/>
    <w:rsid w:val="00A4463D"/>
    <w:rsid w:val="00A450C7"/>
    <w:rsid w:val="00A51C79"/>
    <w:rsid w:val="00A526A0"/>
    <w:rsid w:val="00A553B1"/>
    <w:rsid w:val="00A57B55"/>
    <w:rsid w:val="00A602AA"/>
    <w:rsid w:val="00A63EA4"/>
    <w:rsid w:val="00A7014B"/>
    <w:rsid w:val="00A70182"/>
    <w:rsid w:val="00A708D8"/>
    <w:rsid w:val="00A72F94"/>
    <w:rsid w:val="00A803D4"/>
    <w:rsid w:val="00A82F4B"/>
    <w:rsid w:val="00A838D9"/>
    <w:rsid w:val="00A83DBD"/>
    <w:rsid w:val="00A851D2"/>
    <w:rsid w:val="00A85D90"/>
    <w:rsid w:val="00A875FE"/>
    <w:rsid w:val="00A87BB7"/>
    <w:rsid w:val="00A91700"/>
    <w:rsid w:val="00A92540"/>
    <w:rsid w:val="00A94373"/>
    <w:rsid w:val="00A9484F"/>
    <w:rsid w:val="00A94E95"/>
    <w:rsid w:val="00AA2566"/>
    <w:rsid w:val="00AA6A2E"/>
    <w:rsid w:val="00AA6C89"/>
    <w:rsid w:val="00AA7958"/>
    <w:rsid w:val="00AB0A6A"/>
    <w:rsid w:val="00AB2913"/>
    <w:rsid w:val="00AB458B"/>
    <w:rsid w:val="00AB53B3"/>
    <w:rsid w:val="00AB6933"/>
    <w:rsid w:val="00AB7E98"/>
    <w:rsid w:val="00AC04CE"/>
    <w:rsid w:val="00AC21F0"/>
    <w:rsid w:val="00AC2901"/>
    <w:rsid w:val="00AC3853"/>
    <w:rsid w:val="00AC7C95"/>
    <w:rsid w:val="00AD09FD"/>
    <w:rsid w:val="00AD0E03"/>
    <w:rsid w:val="00AE295B"/>
    <w:rsid w:val="00AE35E0"/>
    <w:rsid w:val="00AE66B4"/>
    <w:rsid w:val="00AF065B"/>
    <w:rsid w:val="00AF5BAF"/>
    <w:rsid w:val="00B00B2C"/>
    <w:rsid w:val="00B02E81"/>
    <w:rsid w:val="00B05768"/>
    <w:rsid w:val="00B05D12"/>
    <w:rsid w:val="00B13CCD"/>
    <w:rsid w:val="00B149E3"/>
    <w:rsid w:val="00B1717B"/>
    <w:rsid w:val="00B22475"/>
    <w:rsid w:val="00B27461"/>
    <w:rsid w:val="00B277F3"/>
    <w:rsid w:val="00B27E3A"/>
    <w:rsid w:val="00B3481E"/>
    <w:rsid w:val="00B3563D"/>
    <w:rsid w:val="00B36623"/>
    <w:rsid w:val="00B403AF"/>
    <w:rsid w:val="00B40E37"/>
    <w:rsid w:val="00B41471"/>
    <w:rsid w:val="00B44A0A"/>
    <w:rsid w:val="00B45C42"/>
    <w:rsid w:val="00B47C1F"/>
    <w:rsid w:val="00B50CC3"/>
    <w:rsid w:val="00B57794"/>
    <w:rsid w:val="00B6231B"/>
    <w:rsid w:val="00B63948"/>
    <w:rsid w:val="00B647CF"/>
    <w:rsid w:val="00B65024"/>
    <w:rsid w:val="00B6610C"/>
    <w:rsid w:val="00B745AF"/>
    <w:rsid w:val="00B75F27"/>
    <w:rsid w:val="00B76463"/>
    <w:rsid w:val="00B76A84"/>
    <w:rsid w:val="00B8021F"/>
    <w:rsid w:val="00B80CEA"/>
    <w:rsid w:val="00B81C74"/>
    <w:rsid w:val="00B81F67"/>
    <w:rsid w:val="00B847E7"/>
    <w:rsid w:val="00B86191"/>
    <w:rsid w:val="00B92E61"/>
    <w:rsid w:val="00B93248"/>
    <w:rsid w:val="00B93F07"/>
    <w:rsid w:val="00B940F9"/>
    <w:rsid w:val="00B9417C"/>
    <w:rsid w:val="00B97374"/>
    <w:rsid w:val="00BA04FA"/>
    <w:rsid w:val="00BA0761"/>
    <w:rsid w:val="00BA143A"/>
    <w:rsid w:val="00BA1482"/>
    <w:rsid w:val="00BA2202"/>
    <w:rsid w:val="00BA46D8"/>
    <w:rsid w:val="00BA4A33"/>
    <w:rsid w:val="00BA7F49"/>
    <w:rsid w:val="00BB3687"/>
    <w:rsid w:val="00BB4A33"/>
    <w:rsid w:val="00BB62B4"/>
    <w:rsid w:val="00BC02E8"/>
    <w:rsid w:val="00BC1C35"/>
    <w:rsid w:val="00BC1F04"/>
    <w:rsid w:val="00BD0B1F"/>
    <w:rsid w:val="00BD47B0"/>
    <w:rsid w:val="00BD5B55"/>
    <w:rsid w:val="00BD6CAB"/>
    <w:rsid w:val="00BD75CC"/>
    <w:rsid w:val="00BD7E0D"/>
    <w:rsid w:val="00BE0198"/>
    <w:rsid w:val="00BE0F27"/>
    <w:rsid w:val="00BE1361"/>
    <w:rsid w:val="00BE1601"/>
    <w:rsid w:val="00BF0B32"/>
    <w:rsid w:val="00BF244F"/>
    <w:rsid w:val="00BF45E5"/>
    <w:rsid w:val="00BF6909"/>
    <w:rsid w:val="00C00543"/>
    <w:rsid w:val="00C027FF"/>
    <w:rsid w:val="00C02AA8"/>
    <w:rsid w:val="00C02C76"/>
    <w:rsid w:val="00C12A8E"/>
    <w:rsid w:val="00C1321A"/>
    <w:rsid w:val="00C176DA"/>
    <w:rsid w:val="00C17A3C"/>
    <w:rsid w:val="00C225A3"/>
    <w:rsid w:val="00C30B37"/>
    <w:rsid w:val="00C31E79"/>
    <w:rsid w:val="00C345DC"/>
    <w:rsid w:val="00C35017"/>
    <w:rsid w:val="00C40D2B"/>
    <w:rsid w:val="00C413C5"/>
    <w:rsid w:val="00C43DFE"/>
    <w:rsid w:val="00C4585F"/>
    <w:rsid w:val="00C470E0"/>
    <w:rsid w:val="00C47AA7"/>
    <w:rsid w:val="00C548DB"/>
    <w:rsid w:val="00C54FAE"/>
    <w:rsid w:val="00C605A5"/>
    <w:rsid w:val="00C60E47"/>
    <w:rsid w:val="00C63F42"/>
    <w:rsid w:val="00C649ED"/>
    <w:rsid w:val="00C64E2E"/>
    <w:rsid w:val="00C65818"/>
    <w:rsid w:val="00C66EF2"/>
    <w:rsid w:val="00C703C9"/>
    <w:rsid w:val="00C70D83"/>
    <w:rsid w:val="00C731D2"/>
    <w:rsid w:val="00C7387A"/>
    <w:rsid w:val="00C775F3"/>
    <w:rsid w:val="00C80751"/>
    <w:rsid w:val="00C81A24"/>
    <w:rsid w:val="00C82326"/>
    <w:rsid w:val="00C835C7"/>
    <w:rsid w:val="00C8628F"/>
    <w:rsid w:val="00C8735C"/>
    <w:rsid w:val="00C87CBB"/>
    <w:rsid w:val="00C90FA8"/>
    <w:rsid w:val="00C920F2"/>
    <w:rsid w:val="00C958B5"/>
    <w:rsid w:val="00C95A77"/>
    <w:rsid w:val="00C9656E"/>
    <w:rsid w:val="00C97BD9"/>
    <w:rsid w:val="00CA40F8"/>
    <w:rsid w:val="00CA498F"/>
    <w:rsid w:val="00CA54CD"/>
    <w:rsid w:val="00CA5945"/>
    <w:rsid w:val="00CB0FED"/>
    <w:rsid w:val="00CB109D"/>
    <w:rsid w:val="00CB17A7"/>
    <w:rsid w:val="00CB2EEB"/>
    <w:rsid w:val="00CB4C7F"/>
    <w:rsid w:val="00CB5D41"/>
    <w:rsid w:val="00CB656E"/>
    <w:rsid w:val="00CC004A"/>
    <w:rsid w:val="00CC120E"/>
    <w:rsid w:val="00CC2486"/>
    <w:rsid w:val="00CC2751"/>
    <w:rsid w:val="00CC3ADB"/>
    <w:rsid w:val="00CC5066"/>
    <w:rsid w:val="00CC5B17"/>
    <w:rsid w:val="00CC6092"/>
    <w:rsid w:val="00CD0AE9"/>
    <w:rsid w:val="00CD242D"/>
    <w:rsid w:val="00CD491E"/>
    <w:rsid w:val="00CE285C"/>
    <w:rsid w:val="00CE2D99"/>
    <w:rsid w:val="00CE34EF"/>
    <w:rsid w:val="00CE5C53"/>
    <w:rsid w:val="00CE6471"/>
    <w:rsid w:val="00CE777B"/>
    <w:rsid w:val="00CF20A6"/>
    <w:rsid w:val="00CF31E4"/>
    <w:rsid w:val="00CF39D8"/>
    <w:rsid w:val="00CF465D"/>
    <w:rsid w:val="00CF6B27"/>
    <w:rsid w:val="00CF7247"/>
    <w:rsid w:val="00CF7831"/>
    <w:rsid w:val="00D002B6"/>
    <w:rsid w:val="00D037AA"/>
    <w:rsid w:val="00D05F37"/>
    <w:rsid w:val="00D10095"/>
    <w:rsid w:val="00D153D7"/>
    <w:rsid w:val="00D17D06"/>
    <w:rsid w:val="00D20D21"/>
    <w:rsid w:val="00D21475"/>
    <w:rsid w:val="00D23BDE"/>
    <w:rsid w:val="00D24E55"/>
    <w:rsid w:val="00D256FD"/>
    <w:rsid w:val="00D34332"/>
    <w:rsid w:val="00D34F40"/>
    <w:rsid w:val="00D3572F"/>
    <w:rsid w:val="00D366EA"/>
    <w:rsid w:val="00D36A2C"/>
    <w:rsid w:val="00D374E2"/>
    <w:rsid w:val="00D412D9"/>
    <w:rsid w:val="00D4172E"/>
    <w:rsid w:val="00D44955"/>
    <w:rsid w:val="00D47BA9"/>
    <w:rsid w:val="00D5226A"/>
    <w:rsid w:val="00D524CB"/>
    <w:rsid w:val="00D54E6A"/>
    <w:rsid w:val="00D569EB"/>
    <w:rsid w:val="00D61BEC"/>
    <w:rsid w:val="00D63BDE"/>
    <w:rsid w:val="00D65DBB"/>
    <w:rsid w:val="00D7095D"/>
    <w:rsid w:val="00D71020"/>
    <w:rsid w:val="00D711C6"/>
    <w:rsid w:val="00D71332"/>
    <w:rsid w:val="00D757A9"/>
    <w:rsid w:val="00D767A2"/>
    <w:rsid w:val="00D76807"/>
    <w:rsid w:val="00D77CC0"/>
    <w:rsid w:val="00D848DB"/>
    <w:rsid w:val="00D84FDD"/>
    <w:rsid w:val="00D93B7A"/>
    <w:rsid w:val="00DA478F"/>
    <w:rsid w:val="00DA62EF"/>
    <w:rsid w:val="00DA7296"/>
    <w:rsid w:val="00DA74F7"/>
    <w:rsid w:val="00DB1413"/>
    <w:rsid w:val="00DB6157"/>
    <w:rsid w:val="00DC18F7"/>
    <w:rsid w:val="00DC3D6B"/>
    <w:rsid w:val="00DC4A0A"/>
    <w:rsid w:val="00DC5BAC"/>
    <w:rsid w:val="00DC5BFD"/>
    <w:rsid w:val="00DD2979"/>
    <w:rsid w:val="00DD2DA3"/>
    <w:rsid w:val="00DD3BF0"/>
    <w:rsid w:val="00DD5CB6"/>
    <w:rsid w:val="00DE0912"/>
    <w:rsid w:val="00DE3CF5"/>
    <w:rsid w:val="00DE6341"/>
    <w:rsid w:val="00DF083B"/>
    <w:rsid w:val="00DF7212"/>
    <w:rsid w:val="00DF7FE3"/>
    <w:rsid w:val="00E02CDD"/>
    <w:rsid w:val="00E07708"/>
    <w:rsid w:val="00E10335"/>
    <w:rsid w:val="00E11C69"/>
    <w:rsid w:val="00E12047"/>
    <w:rsid w:val="00E14C69"/>
    <w:rsid w:val="00E161B7"/>
    <w:rsid w:val="00E172FD"/>
    <w:rsid w:val="00E17756"/>
    <w:rsid w:val="00E21201"/>
    <w:rsid w:val="00E2278A"/>
    <w:rsid w:val="00E234BD"/>
    <w:rsid w:val="00E241C1"/>
    <w:rsid w:val="00E3321B"/>
    <w:rsid w:val="00E34C36"/>
    <w:rsid w:val="00E34D9F"/>
    <w:rsid w:val="00E425E6"/>
    <w:rsid w:val="00E42E60"/>
    <w:rsid w:val="00E43110"/>
    <w:rsid w:val="00E43B36"/>
    <w:rsid w:val="00E43E3E"/>
    <w:rsid w:val="00E44EEC"/>
    <w:rsid w:val="00E45FD1"/>
    <w:rsid w:val="00E55458"/>
    <w:rsid w:val="00E60024"/>
    <w:rsid w:val="00E63163"/>
    <w:rsid w:val="00E66DDA"/>
    <w:rsid w:val="00E71241"/>
    <w:rsid w:val="00E7157B"/>
    <w:rsid w:val="00E72806"/>
    <w:rsid w:val="00E72AAB"/>
    <w:rsid w:val="00E74CE9"/>
    <w:rsid w:val="00E7556E"/>
    <w:rsid w:val="00E80D12"/>
    <w:rsid w:val="00E833E5"/>
    <w:rsid w:val="00E86DDD"/>
    <w:rsid w:val="00E90172"/>
    <w:rsid w:val="00E92D54"/>
    <w:rsid w:val="00E949EF"/>
    <w:rsid w:val="00E95BC1"/>
    <w:rsid w:val="00E96992"/>
    <w:rsid w:val="00EA09A1"/>
    <w:rsid w:val="00EA0B25"/>
    <w:rsid w:val="00EA5EE2"/>
    <w:rsid w:val="00EB067F"/>
    <w:rsid w:val="00EB37B3"/>
    <w:rsid w:val="00EB69A7"/>
    <w:rsid w:val="00EC165A"/>
    <w:rsid w:val="00EC1F53"/>
    <w:rsid w:val="00EC6D6C"/>
    <w:rsid w:val="00ED4014"/>
    <w:rsid w:val="00ED54D0"/>
    <w:rsid w:val="00EE258A"/>
    <w:rsid w:val="00EE2834"/>
    <w:rsid w:val="00EE2F50"/>
    <w:rsid w:val="00EE5A2B"/>
    <w:rsid w:val="00EE5FF4"/>
    <w:rsid w:val="00EF589B"/>
    <w:rsid w:val="00F00AE5"/>
    <w:rsid w:val="00F018EE"/>
    <w:rsid w:val="00F0352C"/>
    <w:rsid w:val="00F0782F"/>
    <w:rsid w:val="00F07E1E"/>
    <w:rsid w:val="00F109D0"/>
    <w:rsid w:val="00F143A5"/>
    <w:rsid w:val="00F14776"/>
    <w:rsid w:val="00F15A68"/>
    <w:rsid w:val="00F174A3"/>
    <w:rsid w:val="00F17C1A"/>
    <w:rsid w:val="00F21792"/>
    <w:rsid w:val="00F21C60"/>
    <w:rsid w:val="00F2745D"/>
    <w:rsid w:val="00F3151F"/>
    <w:rsid w:val="00F32C93"/>
    <w:rsid w:val="00F3307F"/>
    <w:rsid w:val="00F33D10"/>
    <w:rsid w:val="00F374A4"/>
    <w:rsid w:val="00F37FEE"/>
    <w:rsid w:val="00F40FA3"/>
    <w:rsid w:val="00F43591"/>
    <w:rsid w:val="00F47192"/>
    <w:rsid w:val="00F5205B"/>
    <w:rsid w:val="00F540A9"/>
    <w:rsid w:val="00F578E3"/>
    <w:rsid w:val="00F60BD2"/>
    <w:rsid w:val="00F63D68"/>
    <w:rsid w:val="00F6526A"/>
    <w:rsid w:val="00F65292"/>
    <w:rsid w:val="00F70ED0"/>
    <w:rsid w:val="00F71086"/>
    <w:rsid w:val="00F71892"/>
    <w:rsid w:val="00F73598"/>
    <w:rsid w:val="00F75A42"/>
    <w:rsid w:val="00F7639C"/>
    <w:rsid w:val="00F76820"/>
    <w:rsid w:val="00F82ADA"/>
    <w:rsid w:val="00F8353E"/>
    <w:rsid w:val="00F85E2B"/>
    <w:rsid w:val="00F91669"/>
    <w:rsid w:val="00F92572"/>
    <w:rsid w:val="00F96F65"/>
    <w:rsid w:val="00FA031C"/>
    <w:rsid w:val="00FA0C91"/>
    <w:rsid w:val="00FA2C5F"/>
    <w:rsid w:val="00FA40CA"/>
    <w:rsid w:val="00FA53E6"/>
    <w:rsid w:val="00FA60F2"/>
    <w:rsid w:val="00FB0ED5"/>
    <w:rsid w:val="00FB400F"/>
    <w:rsid w:val="00FC1908"/>
    <w:rsid w:val="00FC5806"/>
    <w:rsid w:val="00FC7B80"/>
    <w:rsid w:val="00FD4305"/>
    <w:rsid w:val="00FD69D4"/>
    <w:rsid w:val="00FD6BCB"/>
    <w:rsid w:val="00FE2FC5"/>
    <w:rsid w:val="00FE5B6C"/>
    <w:rsid w:val="00FE685F"/>
    <w:rsid w:val="00FF0ABC"/>
    <w:rsid w:val="00FF3780"/>
    <w:rsid w:val="00FF512D"/>
    <w:rsid w:val="00FF5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107ADB-7DF1-4C2E-9536-4BA4BAD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pPr>
      <w:keepNext/>
      <w:spacing w:before="240" w:after="60"/>
      <w:outlineLvl w:val="1"/>
    </w:pPr>
    <w:rPr>
      <w:rFonts w:ascii="Arial" w:hAnsi="Arial" w:cs="Arial"/>
      <w:b/>
      <w:bCs/>
      <w:i/>
      <w:iCs/>
      <w:sz w:val="28"/>
      <w:szCs w:val="28"/>
      <w:lang w:eastAsia="en-US"/>
    </w:rPr>
  </w:style>
  <w:style w:type="paragraph" w:styleId="Virsraksts3">
    <w:name w:val="heading 3"/>
    <w:basedOn w:val="Parasts"/>
    <w:next w:val="Parasts"/>
    <w:qFormat/>
    <w:pPr>
      <w:keepNext/>
      <w:spacing w:before="240" w:after="60"/>
      <w:outlineLvl w:val="2"/>
    </w:pPr>
    <w:rPr>
      <w:rFonts w:ascii="Arial" w:hAnsi="Arial" w:cs="Arial"/>
      <w:b/>
      <w:bCs/>
      <w:sz w:val="26"/>
      <w:szCs w:val="26"/>
    </w:rPr>
  </w:style>
  <w:style w:type="paragraph" w:styleId="Virsraksts4">
    <w:name w:val="heading 4"/>
    <w:basedOn w:val="Parasts"/>
    <w:next w:val="Parasts"/>
    <w:qFormat/>
    <w:pPr>
      <w:keepNext/>
      <w:spacing w:before="240" w:after="60"/>
      <w:outlineLvl w:val="3"/>
    </w:pPr>
    <w:rPr>
      <w:b/>
      <w:bCs/>
      <w:sz w:val="28"/>
      <w:szCs w:val="28"/>
    </w:rPr>
  </w:style>
  <w:style w:type="paragraph" w:styleId="Virsraksts5">
    <w:name w:val="heading 5"/>
    <w:basedOn w:val="Parasts"/>
    <w:next w:val="Parasts"/>
    <w:qFormat/>
    <w:pPr>
      <w:keepNext/>
      <w:jc w:val="right"/>
      <w:outlineLvl w:val="4"/>
    </w:pPr>
    <w:rPr>
      <w:iCs/>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Pr>
      <w:color w:val="0000FF"/>
      <w:u w:val="single"/>
    </w:rPr>
  </w:style>
  <w:style w:type="paragraph" w:styleId="Paraststmeklis">
    <w:name w:val="Normal (Web)"/>
    <w:basedOn w:val="Parasts"/>
    <w:pPr>
      <w:spacing w:before="100" w:after="100"/>
    </w:pPr>
  </w:style>
  <w:style w:type="paragraph" w:customStyle="1" w:styleId="naisf">
    <w:name w:val="naisf"/>
    <w:basedOn w:val="Parasts"/>
    <w:pPr>
      <w:spacing w:before="100" w:after="100"/>
      <w:ind w:firstLine="500"/>
      <w:jc w:val="both"/>
    </w:pPr>
  </w:style>
  <w:style w:type="paragraph" w:customStyle="1" w:styleId="naisnod">
    <w:name w:val="naisnod"/>
    <w:basedOn w:val="Parasts"/>
    <w:pPr>
      <w:spacing w:before="600" w:after="300"/>
      <w:jc w:val="center"/>
    </w:pPr>
    <w:rPr>
      <w:b/>
      <w:bCs/>
    </w:rPr>
  </w:style>
  <w:style w:type="paragraph" w:customStyle="1" w:styleId="naislab">
    <w:name w:val="naislab"/>
    <w:basedOn w:val="Parasts"/>
    <w:pPr>
      <w:spacing w:before="100" w:after="100"/>
      <w:jc w:val="right"/>
    </w:pPr>
  </w:style>
  <w:style w:type="paragraph" w:customStyle="1" w:styleId="naisc">
    <w:name w:val="naisc"/>
    <w:basedOn w:val="Parasts"/>
    <w:pPr>
      <w:spacing w:before="100" w:after="100"/>
      <w:jc w:val="center"/>
    </w:pPr>
  </w:style>
  <w:style w:type="paragraph" w:styleId="Parakstszemobjekta">
    <w:name w:val="caption"/>
    <w:basedOn w:val="Parasts"/>
    <w:next w:val="Parasts"/>
    <w:qFormat/>
    <w:rPr>
      <w:sz w:val="28"/>
      <w:szCs w:val="28"/>
      <w:lang w:val="en-GB" w:eastAsia="en-US"/>
    </w:rPr>
  </w:style>
  <w:style w:type="paragraph" w:styleId="Balonteksts">
    <w:name w:val="Balloon Text"/>
    <w:basedOn w:val="Parasts"/>
    <w:link w:val="BalontekstsRakstz"/>
    <w:uiPriority w:val="99"/>
    <w:semiHidden/>
    <w:rPr>
      <w:rFonts w:ascii="Tahoma" w:hAnsi="Tahoma"/>
      <w:sz w:val="16"/>
      <w:szCs w:val="16"/>
      <w:lang w:val="x-none" w:eastAsia="x-none"/>
    </w:rPr>
  </w:style>
  <w:style w:type="character" w:styleId="Komentraatsauce">
    <w:name w:val="annotation reference"/>
    <w:uiPriority w:val="99"/>
    <w:rPr>
      <w:sz w:val="16"/>
      <w:szCs w:val="16"/>
    </w:r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semiHidden/>
    <w:rPr>
      <w:b/>
      <w:bCs/>
      <w:lang w:val="x-none" w:eastAsia="x-none"/>
    </w:rPr>
  </w:style>
  <w:style w:type="paragraph" w:customStyle="1" w:styleId="Rakstz">
    <w:name w:val="Rakstz."/>
    <w:basedOn w:val="Parasts"/>
    <w:pPr>
      <w:spacing w:before="40"/>
    </w:pPr>
    <w:rPr>
      <w:lang w:val="pl-PL" w:eastAsia="pl-PL"/>
    </w:rPr>
  </w:style>
  <w:style w:type="paragraph" w:styleId="Vresteksts">
    <w:name w:val="footnote text"/>
    <w:basedOn w:val="Parasts"/>
    <w:semiHidden/>
    <w:rPr>
      <w:sz w:val="20"/>
      <w:szCs w:val="20"/>
    </w:rPr>
  </w:style>
  <w:style w:type="character" w:styleId="Vresatsauce">
    <w:name w:val="footnote reference"/>
    <w:semiHidden/>
    <w:rPr>
      <w:vertAlign w:val="superscript"/>
    </w:rPr>
  </w:style>
  <w:style w:type="character" w:styleId="Izmantotahipersaite">
    <w:name w:val="FollowedHyperlink"/>
    <w:rPr>
      <w:color w:val="800080"/>
      <w:u w:val="single"/>
    </w:rPr>
  </w:style>
  <w:style w:type="paragraph" w:customStyle="1" w:styleId="Parnormnum">
    <w:name w:val="Par norm num"/>
    <w:basedOn w:val="Parasts"/>
    <w:next w:val="Parasts"/>
    <w:autoRedefine/>
    <w:pPr>
      <w:tabs>
        <w:tab w:val="num" w:pos="0"/>
        <w:tab w:val="num" w:pos="360"/>
      </w:tabs>
      <w:jc w:val="both"/>
    </w:pPr>
    <w:rPr>
      <w:sz w:val="28"/>
      <w:szCs w:val="20"/>
      <w:lang w:eastAsia="en-US"/>
    </w:rPr>
  </w:style>
  <w:style w:type="paragraph" w:styleId="Pamatteksts2">
    <w:name w:val="Body Text 2"/>
    <w:basedOn w:val="Parasts"/>
    <w:pPr>
      <w:jc w:val="both"/>
    </w:pPr>
    <w:rPr>
      <w:sz w:val="22"/>
    </w:rPr>
  </w:style>
  <w:style w:type="paragraph" w:customStyle="1" w:styleId="CharChar">
    <w:name w:val="Char Char"/>
    <w:basedOn w:val="Parasts"/>
    <w:pPr>
      <w:spacing w:before="40"/>
    </w:pPr>
    <w:rPr>
      <w:lang w:val="pl-PL" w:eastAsia="pl-PL"/>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Rakstz1RakstzRakstzRakstzRakstzRakstzRakstzRakstz">
    <w:name w:val="Rakstz.1 Rakstz. Rakstz. Rakstz. Rakstz. Rakstz. Rakstz. Rakstz."/>
    <w:basedOn w:val="Parasts"/>
    <w:autoRedefine/>
    <w:pPr>
      <w:spacing w:before="40"/>
    </w:pPr>
    <w:rPr>
      <w:lang w:val="pl-PL" w:eastAsia="pl-PL"/>
    </w:rPr>
  </w:style>
  <w:style w:type="paragraph" w:customStyle="1" w:styleId="Tabulteksts">
    <w:name w:val="Tabulteksts"/>
    <w:basedOn w:val="Parasts"/>
    <w:autoRedefine/>
    <w:pPr>
      <w:widowControl w:val="0"/>
      <w:numPr>
        <w:ilvl w:val="12"/>
      </w:numPr>
      <w:jc w:val="center"/>
    </w:pPr>
    <w:rPr>
      <w:sz w:val="16"/>
      <w:szCs w:val="16"/>
      <w:lang w:eastAsia="en-US"/>
    </w:rPr>
  </w:style>
  <w:style w:type="paragraph" w:customStyle="1" w:styleId="tabnos">
    <w:name w:val="tabnos"/>
    <w:basedOn w:val="Parasts"/>
    <w:autoRedefine/>
    <w:pPr>
      <w:widowControl w:val="0"/>
      <w:jc w:val="both"/>
    </w:pPr>
    <w:rPr>
      <w:b/>
      <w:bCs/>
      <w:sz w:val="28"/>
      <w:szCs w:val="28"/>
      <w:lang w:eastAsia="en-US"/>
    </w:rPr>
  </w:style>
  <w:style w:type="paragraph" w:customStyle="1" w:styleId="CharCharRakstzRakstzCharChar1">
    <w:name w:val="Char Char Rakstz. Rakstz. Char Char1"/>
    <w:basedOn w:val="Parasts"/>
    <w:pPr>
      <w:spacing w:before="40"/>
    </w:pPr>
    <w:rPr>
      <w:lang w:val="pl-PL" w:eastAsia="pl-PL"/>
    </w:rPr>
  </w:style>
  <w:style w:type="character" w:styleId="Izteiksmgs">
    <w:name w:val="Strong"/>
    <w:uiPriority w:val="22"/>
    <w:qFormat/>
    <w:rPr>
      <w:b/>
      <w:bCs/>
    </w:rPr>
  </w:style>
  <w:style w:type="table" w:styleId="Reatabula">
    <w:name w:val="Table Grid"/>
    <w:basedOn w:val="Parastatab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ratekstsRakstz">
    <w:name w:val="Komentāra teksts Rakstz."/>
    <w:link w:val="Komentrateksts"/>
    <w:uiPriority w:val="99"/>
    <w:rsid w:val="00E11C69"/>
  </w:style>
  <w:style w:type="character" w:customStyle="1" w:styleId="tvdoctopindex1">
    <w:name w:val="tv_doc_top_index1"/>
    <w:rsid w:val="009F6044"/>
    <w:rPr>
      <w:color w:val="666666"/>
      <w:sz w:val="18"/>
      <w:szCs w:val="18"/>
    </w:rPr>
  </w:style>
  <w:style w:type="paragraph" w:styleId="Bezatstarpm">
    <w:name w:val="No Spacing"/>
    <w:uiPriority w:val="1"/>
    <w:qFormat/>
    <w:rsid w:val="009F6044"/>
    <w:rPr>
      <w:rFonts w:ascii="Calibri" w:eastAsia="Calibri" w:hAnsi="Calibri"/>
      <w:sz w:val="22"/>
      <w:szCs w:val="22"/>
      <w:lang w:eastAsia="en-US"/>
    </w:rPr>
  </w:style>
  <w:style w:type="character" w:customStyle="1" w:styleId="BalontekstsRakstz">
    <w:name w:val="Balonteksts Rakstz."/>
    <w:link w:val="Balonteksts"/>
    <w:uiPriority w:val="99"/>
    <w:semiHidden/>
    <w:rsid w:val="009F6044"/>
    <w:rPr>
      <w:rFonts w:ascii="Tahoma" w:hAnsi="Tahoma" w:cs="Tahoma"/>
      <w:sz w:val="16"/>
      <w:szCs w:val="16"/>
    </w:rPr>
  </w:style>
  <w:style w:type="character" w:customStyle="1" w:styleId="KomentratmaRakstz">
    <w:name w:val="Komentāra tēma Rakstz."/>
    <w:link w:val="Komentratma"/>
    <w:uiPriority w:val="99"/>
    <w:semiHidden/>
    <w:rsid w:val="009F6044"/>
    <w:rPr>
      <w:b/>
      <w:bCs/>
    </w:rPr>
  </w:style>
  <w:style w:type="paragraph" w:styleId="Prskatjums">
    <w:name w:val="Revision"/>
    <w:hidden/>
    <w:uiPriority w:val="99"/>
    <w:semiHidden/>
    <w:rsid w:val="009F6044"/>
    <w:rPr>
      <w:rFonts w:ascii="Calibri" w:eastAsia="Calibri" w:hAnsi="Calibri"/>
      <w:sz w:val="22"/>
      <w:szCs w:val="22"/>
      <w:lang w:eastAsia="en-US"/>
    </w:rPr>
  </w:style>
  <w:style w:type="paragraph" w:customStyle="1" w:styleId="tv2131">
    <w:name w:val="tv2131"/>
    <w:basedOn w:val="Parasts"/>
    <w:rsid w:val="009F6044"/>
    <w:pPr>
      <w:spacing w:line="360" w:lineRule="auto"/>
      <w:ind w:firstLine="300"/>
    </w:pPr>
    <w:rPr>
      <w:color w:val="414142"/>
      <w:sz w:val="20"/>
      <w:szCs w:val="20"/>
    </w:rPr>
  </w:style>
  <w:style w:type="paragraph" w:styleId="Sarakstarindkopa">
    <w:name w:val="List Paragraph"/>
    <w:basedOn w:val="Parasts"/>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Parasts"/>
    <w:rsid w:val="009F6044"/>
    <w:pPr>
      <w:spacing w:before="45" w:line="360" w:lineRule="auto"/>
      <w:ind w:firstLine="300"/>
    </w:pPr>
    <w:rPr>
      <w:i/>
      <w:iCs/>
      <w:color w:val="414142"/>
      <w:sz w:val="20"/>
      <w:szCs w:val="20"/>
    </w:rPr>
  </w:style>
  <w:style w:type="character" w:customStyle="1" w:styleId="tvhtml">
    <w:name w:val="tv_html"/>
    <w:rsid w:val="009F6044"/>
  </w:style>
  <w:style w:type="paragraph" w:customStyle="1" w:styleId="tv213">
    <w:name w:val="tv213"/>
    <w:basedOn w:val="Parasts"/>
    <w:rsid w:val="00DB1413"/>
    <w:pPr>
      <w:spacing w:before="100" w:beforeAutospacing="1" w:after="100" w:afterAutospacing="1"/>
    </w:pPr>
  </w:style>
  <w:style w:type="paragraph" w:customStyle="1" w:styleId="tv2132">
    <w:name w:val="tv2132"/>
    <w:basedOn w:val="Parasts"/>
    <w:rsid w:val="00FA2C5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0705">
      <w:bodyDiv w:val="1"/>
      <w:marLeft w:val="0"/>
      <w:marRight w:val="0"/>
      <w:marTop w:val="0"/>
      <w:marBottom w:val="0"/>
      <w:divBdr>
        <w:top w:val="none" w:sz="0" w:space="0" w:color="auto"/>
        <w:left w:val="none" w:sz="0" w:space="0" w:color="auto"/>
        <w:bottom w:val="none" w:sz="0" w:space="0" w:color="auto"/>
        <w:right w:val="none" w:sz="0" w:space="0" w:color="auto"/>
      </w:divBdr>
      <w:divsChild>
        <w:div w:id="172495847">
          <w:marLeft w:val="0"/>
          <w:marRight w:val="0"/>
          <w:marTop w:val="0"/>
          <w:marBottom w:val="0"/>
          <w:divBdr>
            <w:top w:val="none" w:sz="0" w:space="0" w:color="auto"/>
            <w:left w:val="none" w:sz="0" w:space="0" w:color="auto"/>
            <w:bottom w:val="none" w:sz="0" w:space="0" w:color="auto"/>
            <w:right w:val="none" w:sz="0" w:space="0" w:color="auto"/>
          </w:divBdr>
          <w:divsChild>
            <w:div w:id="1950429151">
              <w:marLeft w:val="0"/>
              <w:marRight w:val="0"/>
              <w:marTop w:val="0"/>
              <w:marBottom w:val="0"/>
              <w:divBdr>
                <w:top w:val="none" w:sz="0" w:space="0" w:color="auto"/>
                <w:left w:val="none" w:sz="0" w:space="0" w:color="auto"/>
                <w:bottom w:val="none" w:sz="0" w:space="0" w:color="auto"/>
                <w:right w:val="none" w:sz="0" w:space="0" w:color="auto"/>
              </w:divBdr>
              <w:divsChild>
                <w:div w:id="2117674046">
                  <w:marLeft w:val="0"/>
                  <w:marRight w:val="0"/>
                  <w:marTop w:val="0"/>
                  <w:marBottom w:val="0"/>
                  <w:divBdr>
                    <w:top w:val="none" w:sz="0" w:space="0" w:color="auto"/>
                    <w:left w:val="none" w:sz="0" w:space="0" w:color="auto"/>
                    <w:bottom w:val="none" w:sz="0" w:space="0" w:color="auto"/>
                    <w:right w:val="none" w:sz="0" w:space="0" w:color="auto"/>
                  </w:divBdr>
                  <w:divsChild>
                    <w:div w:id="2002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5425">
      <w:bodyDiv w:val="1"/>
      <w:marLeft w:val="0"/>
      <w:marRight w:val="0"/>
      <w:marTop w:val="0"/>
      <w:marBottom w:val="0"/>
      <w:divBdr>
        <w:top w:val="none" w:sz="0" w:space="0" w:color="auto"/>
        <w:left w:val="none" w:sz="0" w:space="0" w:color="auto"/>
        <w:bottom w:val="none" w:sz="0" w:space="0" w:color="auto"/>
        <w:right w:val="none" w:sz="0" w:space="0" w:color="auto"/>
      </w:divBdr>
      <w:divsChild>
        <w:div w:id="594678745">
          <w:marLeft w:val="0"/>
          <w:marRight w:val="0"/>
          <w:marTop w:val="0"/>
          <w:marBottom w:val="0"/>
          <w:divBdr>
            <w:top w:val="none" w:sz="0" w:space="0" w:color="auto"/>
            <w:left w:val="none" w:sz="0" w:space="0" w:color="auto"/>
            <w:bottom w:val="none" w:sz="0" w:space="0" w:color="auto"/>
            <w:right w:val="none" w:sz="0" w:space="0" w:color="auto"/>
          </w:divBdr>
          <w:divsChild>
            <w:div w:id="873613204">
              <w:marLeft w:val="0"/>
              <w:marRight w:val="0"/>
              <w:marTop w:val="0"/>
              <w:marBottom w:val="0"/>
              <w:divBdr>
                <w:top w:val="none" w:sz="0" w:space="0" w:color="auto"/>
                <w:left w:val="none" w:sz="0" w:space="0" w:color="auto"/>
                <w:bottom w:val="none" w:sz="0" w:space="0" w:color="auto"/>
                <w:right w:val="none" w:sz="0" w:space="0" w:color="auto"/>
              </w:divBdr>
              <w:divsChild>
                <w:div w:id="990595085">
                  <w:marLeft w:val="0"/>
                  <w:marRight w:val="0"/>
                  <w:marTop w:val="0"/>
                  <w:marBottom w:val="0"/>
                  <w:divBdr>
                    <w:top w:val="none" w:sz="0" w:space="0" w:color="auto"/>
                    <w:left w:val="none" w:sz="0" w:space="0" w:color="auto"/>
                    <w:bottom w:val="none" w:sz="0" w:space="0" w:color="auto"/>
                    <w:right w:val="none" w:sz="0" w:space="0" w:color="auto"/>
                  </w:divBdr>
                  <w:divsChild>
                    <w:div w:id="1888687540">
                      <w:marLeft w:val="0"/>
                      <w:marRight w:val="0"/>
                      <w:marTop w:val="0"/>
                      <w:marBottom w:val="0"/>
                      <w:divBdr>
                        <w:top w:val="none" w:sz="0" w:space="0" w:color="auto"/>
                        <w:left w:val="none" w:sz="0" w:space="0" w:color="auto"/>
                        <w:bottom w:val="none" w:sz="0" w:space="0" w:color="auto"/>
                        <w:right w:val="none" w:sz="0" w:space="0" w:color="auto"/>
                      </w:divBdr>
                      <w:divsChild>
                        <w:div w:id="70471565">
                          <w:marLeft w:val="0"/>
                          <w:marRight w:val="0"/>
                          <w:marTop w:val="0"/>
                          <w:marBottom w:val="0"/>
                          <w:divBdr>
                            <w:top w:val="none" w:sz="0" w:space="0" w:color="auto"/>
                            <w:left w:val="none" w:sz="0" w:space="0" w:color="auto"/>
                            <w:bottom w:val="none" w:sz="0" w:space="0" w:color="auto"/>
                            <w:right w:val="none" w:sz="0" w:space="0" w:color="auto"/>
                          </w:divBdr>
                          <w:divsChild>
                            <w:div w:id="21152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43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3145">
          <w:marLeft w:val="0"/>
          <w:marRight w:val="0"/>
          <w:marTop w:val="0"/>
          <w:marBottom w:val="0"/>
          <w:divBdr>
            <w:top w:val="none" w:sz="0" w:space="0" w:color="auto"/>
            <w:left w:val="none" w:sz="0" w:space="0" w:color="auto"/>
            <w:bottom w:val="none" w:sz="0" w:space="0" w:color="auto"/>
            <w:right w:val="none" w:sz="0" w:space="0" w:color="auto"/>
          </w:divBdr>
          <w:divsChild>
            <w:div w:id="1133256699">
              <w:marLeft w:val="0"/>
              <w:marRight w:val="0"/>
              <w:marTop w:val="0"/>
              <w:marBottom w:val="0"/>
              <w:divBdr>
                <w:top w:val="none" w:sz="0" w:space="0" w:color="auto"/>
                <w:left w:val="none" w:sz="0" w:space="0" w:color="auto"/>
                <w:bottom w:val="none" w:sz="0" w:space="0" w:color="auto"/>
                <w:right w:val="none" w:sz="0" w:space="0" w:color="auto"/>
              </w:divBdr>
              <w:divsChild>
                <w:div w:id="1741365939">
                  <w:marLeft w:val="0"/>
                  <w:marRight w:val="0"/>
                  <w:marTop w:val="0"/>
                  <w:marBottom w:val="0"/>
                  <w:divBdr>
                    <w:top w:val="none" w:sz="0" w:space="0" w:color="auto"/>
                    <w:left w:val="none" w:sz="0" w:space="0" w:color="auto"/>
                    <w:bottom w:val="none" w:sz="0" w:space="0" w:color="auto"/>
                    <w:right w:val="none" w:sz="0" w:space="0" w:color="auto"/>
                  </w:divBdr>
                  <w:divsChild>
                    <w:div w:id="838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77656">
      <w:bodyDiv w:val="1"/>
      <w:marLeft w:val="0"/>
      <w:marRight w:val="0"/>
      <w:marTop w:val="0"/>
      <w:marBottom w:val="0"/>
      <w:divBdr>
        <w:top w:val="none" w:sz="0" w:space="0" w:color="auto"/>
        <w:left w:val="none" w:sz="0" w:space="0" w:color="auto"/>
        <w:bottom w:val="none" w:sz="0" w:space="0" w:color="auto"/>
        <w:right w:val="none" w:sz="0" w:space="0" w:color="auto"/>
      </w:divBdr>
      <w:divsChild>
        <w:div w:id="1105928705">
          <w:marLeft w:val="0"/>
          <w:marRight w:val="0"/>
          <w:marTop w:val="0"/>
          <w:marBottom w:val="0"/>
          <w:divBdr>
            <w:top w:val="none" w:sz="0" w:space="0" w:color="auto"/>
            <w:left w:val="none" w:sz="0" w:space="0" w:color="auto"/>
            <w:bottom w:val="none" w:sz="0" w:space="0" w:color="auto"/>
            <w:right w:val="none" w:sz="0" w:space="0" w:color="auto"/>
          </w:divBdr>
          <w:divsChild>
            <w:div w:id="863400062">
              <w:marLeft w:val="0"/>
              <w:marRight w:val="0"/>
              <w:marTop w:val="0"/>
              <w:marBottom w:val="0"/>
              <w:divBdr>
                <w:top w:val="none" w:sz="0" w:space="0" w:color="auto"/>
                <w:left w:val="none" w:sz="0" w:space="0" w:color="auto"/>
                <w:bottom w:val="none" w:sz="0" w:space="0" w:color="auto"/>
                <w:right w:val="none" w:sz="0" w:space="0" w:color="auto"/>
              </w:divBdr>
              <w:divsChild>
                <w:div w:id="1558854221">
                  <w:marLeft w:val="0"/>
                  <w:marRight w:val="0"/>
                  <w:marTop w:val="0"/>
                  <w:marBottom w:val="0"/>
                  <w:divBdr>
                    <w:top w:val="none" w:sz="0" w:space="0" w:color="auto"/>
                    <w:left w:val="none" w:sz="0" w:space="0" w:color="auto"/>
                    <w:bottom w:val="none" w:sz="0" w:space="0" w:color="auto"/>
                    <w:right w:val="none" w:sz="0" w:space="0" w:color="auto"/>
                  </w:divBdr>
                  <w:divsChild>
                    <w:div w:id="582103589">
                      <w:marLeft w:val="0"/>
                      <w:marRight w:val="0"/>
                      <w:marTop w:val="0"/>
                      <w:marBottom w:val="0"/>
                      <w:divBdr>
                        <w:top w:val="none" w:sz="0" w:space="0" w:color="auto"/>
                        <w:left w:val="none" w:sz="0" w:space="0" w:color="auto"/>
                        <w:bottom w:val="none" w:sz="0" w:space="0" w:color="auto"/>
                        <w:right w:val="none" w:sz="0" w:space="0" w:color="auto"/>
                      </w:divBdr>
                      <w:divsChild>
                        <w:div w:id="783840803">
                          <w:marLeft w:val="0"/>
                          <w:marRight w:val="0"/>
                          <w:marTop w:val="0"/>
                          <w:marBottom w:val="0"/>
                          <w:divBdr>
                            <w:top w:val="none" w:sz="0" w:space="0" w:color="auto"/>
                            <w:left w:val="none" w:sz="0" w:space="0" w:color="auto"/>
                            <w:bottom w:val="none" w:sz="0" w:space="0" w:color="auto"/>
                            <w:right w:val="none" w:sz="0" w:space="0" w:color="auto"/>
                          </w:divBdr>
                          <w:divsChild>
                            <w:div w:id="2045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3981">
      <w:bodyDiv w:val="1"/>
      <w:marLeft w:val="0"/>
      <w:marRight w:val="0"/>
      <w:marTop w:val="0"/>
      <w:marBottom w:val="0"/>
      <w:divBdr>
        <w:top w:val="none" w:sz="0" w:space="0" w:color="auto"/>
        <w:left w:val="none" w:sz="0" w:space="0" w:color="auto"/>
        <w:bottom w:val="none" w:sz="0" w:space="0" w:color="auto"/>
        <w:right w:val="none" w:sz="0" w:space="0" w:color="auto"/>
      </w:divBdr>
      <w:divsChild>
        <w:div w:id="621233101">
          <w:marLeft w:val="0"/>
          <w:marRight w:val="0"/>
          <w:marTop w:val="0"/>
          <w:marBottom w:val="0"/>
          <w:divBdr>
            <w:top w:val="none" w:sz="0" w:space="0" w:color="auto"/>
            <w:left w:val="none" w:sz="0" w:space="0" w:color="auto"/>
            <w:bottom w:val="none" w:sz="0" w:space="0" w:color="auto"/>
            <w:right w:val="none" w:sz="0" w:space="0" w:color="auto"/>
          </w:divBdr>
          <w:divsChild>
            <w:div w:id="130296109">
              <w:marLeft w:val="0"/>
              <w:marRight w:val="0"/>
              <w:marTop w:val="0"/>
              <w:marBottom w:val="0"/>
              <w:divBdr>
                <w:top w:val="none" w:sz="0" w:space="0" w:color="auto"/>
                <w:left w:val="none" w:sz="0" w:space="0" w:color="auto"/>
                <w:bottom w:val="none" w:sz="0" w:space="0" w:color="auto"/>
                <w:right w:val="none" w:sz="0" w:space="0" w:color="auto"/>
              </w:divBdr>
              <w:divsChild>
                <w:div w:id="1956254034">
                  <w:marLeft w:val="0"/>
                  <w:marRight w:val="0"/>
                  <w:marTop w:val="0"/>
                  <w:marBottom w:val="0"/>
                  <w:divBdr>
                    <w:top w:val="none" w:sz="0" w:space="0" w:color="auto"/>
                    <w:left w:val="none" w:sz="0" w:space="0" w:color="auto"/>
                    <w:bottom w:val="none" w:sz="0" w:space="0" w:color="auto"/>
                    <w:right w:val="none" w:sz="0" w:space="0" w:color="auto"/>
                  </w:divBdr>
                  <w:divsChild>
                    <w:div w:id="267078948">
                      <w:marLeft w:val="0"/>
                      <w:marRight w:val="0"/>
                      <w:marTop w:val="0"/>
                      <w:marBottom w:val="0"/>
                      <w:divBdr>
                        <w:top w:val="none" w:sz="0" w:space="0" w:color="auto"/>
                        <w:left w:val="none" w:sz="0" w:space="0" w:color="auto"/>
                        <w:bottom w:val="none" w:sz="0" w:space="0" w:color="auto"/>
                        <w:right w:val="none" w:sz="0" w:space="0" w:color="auto"/>
                      </w:divBdr>
                      <w:divsChild>
                        <w:div w:id="1773862997">
                          <w:marLeft w:val="0"/>
                          <w:marRight w:val="0"/>
                          <w:marTop w:val="0"/>
                          <w:marBottom w:val="0"/>
                          <w:divBdr>
                            <w:top w:val="none" w:sz="0" w:space="0" w:color="auto"/>
                            <w:left w:val="none" w:sz="0" w:space="0" w:color="auto"/>
                            <w:bottom w:val="none" w:sz="0" w:space="0" w:color="auto"/>
                            <w:right w:val="none" w:sz="0" w:space="0" w:color="auto"/>
                          </w:divBdr>
                          <w:divsChild>
                            <w:div w:id="14325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740737">
      <w:bodyDiv w:val="1"/>
      <w:marLeft w:val="0"/>
      <w:marRight w:val="0"/>
      <w:marTop w:val="0"/>
      <w:marBottom w:val="0"/>
      <w:divBdr>
        <w:top w:val="none" w:sz="0" w:space="0" w:color="auto"/>
        <w:left w:val="none" w:sz="0" w:space="0" w:color="auto"/>
        <w:bottom w:val="none" w:sz="0" w:space="0" w:color="auto"/>
        <w:right w:val="none" w:sz="0" w:space="0" w:color="auto"/>
      </w:divBdr>
    </w:div>
    <w:div w:id="639961216">
      <w:bodyDiv w:val="1"/>
      <w:marLeft w:val="390"/>
      <w:marRight w:val="390"/>
      <w:marTop w:val="0"/>
      <w:marBottom w:val="0"/>
      <w:divBdr>
        <w:top w:val="none" w:sz="0" w:space="0" w:color="auto"/>
        <w:left w:val="none" w:sz="0" w:space="0" w:color="auto"/>
        <w:bottom w:val="none" w:sz="0" w:space="0" w:color="auto"/>
        <w:right w:val="none" w:sz="0" w:space="0" w:color="auto"/>
      </w:divBdr>
    </w:div>
    <w:div w:id="742488300">
      <w:bodyDiv w:val="1"/>
      <w:marLeft w:val="0"/>
      <w:marRight w:val="0"/>
      <w:marTop w:val="0"/>
      <w:marBottom w:val="0"/>
      <w:divBdr>
        <w:top w:val="none" w:sz="0" w:space="0" w:color="auto"/>
        <w:left w:val="none" w:sz="0" w:space="0" w:color="auto"/>
        <w:bottom w:val="none" w:sz="0" w:space="0" w:color="auto"/>
        <w:right w:val="none" w:sz="0" w:space="0" w:color="auto"/>
      </w:divBdr>
      <w:divsChild>
        <w:div w:id="2030134717">
          <w:marLeft w:val="0"/>
          <w:marRight w:val="0"/>
          <w:marTop w:val="0"/>
          <w:marBottom w:val="0"/>
          <w:divBdr>
            <w:top w:val="none" w:sz="0" w:space="0" w:color="auto"/>
            <w:left w:val="none" w:sz="0" w:space="0" w:color="auto"/>
            <w:bottom w:val="none" w:sz="0" w:space="0" w:color="auto"/>
            <w:right w:val="none" w:sz="0" w:space="0" w:color="auto"/>
          </w:divBdr>
          <w:divsChild>
            <w:div w:id="1200777029">
              <w:marLeft w:val="0"/>
              <w:marRight w:val="0"/>
              <w:marTop w:val="0"/>
              <w:marBottom w:val="0"/>
              <w:divBdr>
                <w:top w:val="none" w:sz="0" w:space="0" w:color="auto"/>
                <w:left w:val="none" w:sz="0" w:space="0" w:color="auto"/>
                <w:bottom w:val="none" w:sz="0" w:space="0" w:color="auto"/>
                <w:right w:val="none" w:sz="0" w:space="0" w:color="auto"/>
              </w:divBdr>
              <w:divsChild>
                <w:div w:id="1012217738">
                  <w:marLeft w:val="0"/>
                  <w:marRight w:val="0"/>
                  <w:marTop w:val="0"/>
                  <w:marBottom w:val="0"/>
                  <w:divBdr>
                    <w:top w:val="none" w:sz="0" w:space="0" w:color="auto"/>
                    <w:left w:val="none" w:sz="0" w:space="0" w:color="auto"/>
                    <w:bottom w:val="none" w:sz="0" w:space="0" w:color="auto"/>
                    <w:right w:val="none" w:sz="0" w:space="0" w:color="auto"/>
                  </w:divBdr>
                  <w:divsChild>
                    <w:div w:id="12410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6201">
      <w:bodyDiv w:val="1"/>
      <w:marLeft w:val="0"/>
      <w:marRight w:val="0"/>
      <w:marTop w:val="0"/>
      <w:marBottom w:val="0"/>
      <w:divBdr>
        <w:top w:val="none" w:sz="0" w:space="0" w:color="auto"/>
        <w:left w:val="none" w:sz="0" w:space="0" w:color="auto"/>
        <w:bottom w:val="none" w:sz="0" w:space="0" w:color="auto"/>
        <w:right w:val="none" w:sz="0" w:space="0" w:color="auto"/>
      </w:divBdr>
    </w:div>
    <w:div w:id="840395842">
      <w:bodyDiv w:val="1"/>
      <w:marLeft w:val="0"/>
      <w:marRight w:val="0"/>
      <w:marTop w:val="0"/>
      <w:marBottom w:val="0"/>
      <w:divBdr>
        <w:top w:val="none" w:sz="0" w:space="0" w:color="auto"/>
        <w:left w:val="none" w:sz="0" w:space="0" w:color="auto"/>
        <w:bottom w:val="none" w:sz="0" w:space="0" w:color="auto"/>
        <w:right w:val="none" w:sz="0" w:space="0" w:color="auto"/>
      </w:divBdr>
    </w:div>
    <w:div w:id="9000934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046">
          <w:marLeft w:val="0"/>
          <w:marRight w:val="0"/>
          <w:marTop w:val="0"/>
          <w:marBottom w:val="0"/>
          <w:divBdr>
            <w:top w:val="none" w:sz="0" w:space="0" w:color="auto"/>
            <w:left w:val="none" w:sz="0" w:space="0" w:color="auto"/>
            <w:bottom w:val="none" w:sz="0" w:space="0" w:color="auto"/>
            <w:right w:val="none" w:sz="0" w:space="0" w:color="auto"/>
          </w:divBdr>
          <w:divsChild>
            <w:div w:id="1986010099">
              <w:marLeft w:val="0"/>
              <w:marRight w:val="0"/>
              <w:marTop w:val="0"/>
              <w:marBottom w:val="0"/>
              <w:divBdr>
                <w:top w:val="none" w:sz="0" w:space="0" w:color="auto"/>
                <w:left w:val="none" w:sz="0" w:space="0" w:color="auto"/>
                <w:bottom w:val="none" w:sz="0" w:space="0" w:color="auto"/>
                <w:right w:val="none" w:sz="0" w:space="0" w:color="auto"/>
              </w:divBdr>
              <w:divsChild>
                <w:div w:id="331565981">
                  <w:marLeft w:val="0"/>
                  <w:marRight w:val="0"/>
                  <w:marTop w:val="0"/>
                  <w:marBottom w:val="0"/>
                  <w:divBdr>
                    <w:top w:val="none" w:sz="0" w:space="0" w:color="auto"/>
                    <w:left w:val="none" w:sz="0" w:space="0" w:color="auto"/>
                    <w:bottom w:val="none" w:sz="0" w:space="0" w:color="auto"/>
                    <w:right w:val="none" w:sz="0" w:space="0" w:color="auto"/>
                  </w:divBdr>
                  <w:divsChild>
                    <w:div w:id="828979545">
                      <w:marLeft w:val="0"/>
                      <w:marRight w:val="0"/>
                      <w:marTop w:val="0"/>
                      <w:marBottom w:val="0"/>
                      <w:divBdr>
                        <w:top w:val="none" w:sz="0" w:space="0" w:color="auto"/>
                        <w:left w:val="none" w:sz="0" w:space="0" w:color="auto"/>
                        <w:bottom w:val="none" w:sz="0" w:space="0" w:color="auto"/>
                        <w:right w:val="none" w:sz="0" w:space="0" w:color="auto"/>
                      </w:divBdr>
                      <w:divsChild>
                        <w:div w:id="1033656908">
                          <w:marLeft w:val="0"/>
                          <w:marRight w:val="0"/>
                          <w:marTop w:val="0"/>
                          <w:marBottom w:val="0"/>
                          <w:divBdr>
                            <w:top w:val="none" w:sz="0" w:space="0" w:color="auto"/>
                            <w:left w:val="none" w:sz="0" w:space="0" w:color="auto"/>
                            <w:bottom w:val="none" w:sz="0" w:space="0" w:color="auto"/>
                            <w:right w:val="none" w:sz="0" w:space="0" w:color="auto"/>
                          </w:divBdr>
                          <w:divsChild>
                            <w:div w:id="3073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41253">
      <w:bodyDiv w:val="1"/>
      <w:marLeft w:val="0"/>
      <w:marRight w:val="0"/>
      <w:marTop w:val="0"/>
      <w:marBottom w:val="0"/>
      <w:divBdr>
        <w:top w:val="none" w:sz="0" w:space="0" w:color="auto"/>
        <w:left w:val="none" w:sz="0" w:space="0" w:color="auto"/>
        <w:bottom w:val="none" w:sz="0" w:space="0" w:color="auto"/>
        <w:right w:val="none" w:sz="0" w:space="0" w:color="auto"/>
      </w:divBdr>
      <w:divsChild>
        <w:div w:id="392050963">
          <w:marLeft w:val="0"/>
          <w:marRight w:val="0"/>
          <w:marTop w:val="0"/>
          <w:marBottom w:val="0"/>
          <w:divBdr>
            <w:top w:val="none" w:sz="0" w:space="0" w:color="auto"/>
            <w:left w:val="none" w:sz="0" w:space="0" w:color="auto"/>
            <w:bottom w:val="none" w:sz="0" w:space="0" w:color="auto"/>
            <w:right w:val="none" w:sz="0" w:space="0" w:color="auto"/>
          </w:divBdr>
          <w:divsChild>
            <w:div w:id="1054039881">
              <w:marLeft w:val="0"/>
              <w:marRight w:val="0"/>
              <w:marTop w:val="0"/>
              <w:marBottom w:val="0"/>
              <w:divBdr>
                <w:top w:val="none" w:sz="0" w:space="0" w:color="auto"/>
                <w:left w:val="none" w:sz="0" w:space="0" w:color="auto"/>
                <w:bottom w:val="none" w:sz="0" w:space="0" w:color="auto"/>
                <w:right w:val="none" w:sz="0" w:space="0" w:color="auto"/>
              </w:divBdr>
              <w:divsChild>
                <w:div w:id="524291425">
                  <w:marLeft w:val="0"/>
                  <w:marRight w:val="0"/>
                  <w:marTop w:val="0"/>
                  <w:marBottom w:val="0"/>
                  <w:divBdr>
                    <w:top w:val="none" w:sz="0" w:space="0" w:color="auto"/>
                    <w:left w:val="none" w:sz="0" w:space="0" w:color="auto"/>
                    <w:bottom w:val="none" w:sz="0" w:space="0" w:color="auto"/>
                    <w:right w:val="none" w:sz="0" w:space="0" w:color="auto"/>
                  </w:divBdr>
                  <w:divsChild>
                    <w:div w:id="886643468">
                      <w:marLeft w:val="1"/>
                      <w:marRight w:val="1"/>
                      <w:marTop w:val="0"/>
                      <w:marBottom w:val="0"/>
                      <w:divBdr>
                        <w:top w:val="none" w:sz="0" w:space="0" w:color="auto"/>
                        <w:left w:val="none" w:sz="0" w:space="0" w:color="auto"/>
                        <w:bottom w:val="none" w:sz="0" w:space="0" w:color="auto"/>
                        <w:right w:val="none" w:sz="0" w:space="0" w:color="auto"/>
                      </w:divBdr>
                      <w:divsChild>
                        <w:div w:id="1304627819">
                          <w:marLeft w:val="0"/>
                          <w:marRight w:val="0"/>
                          <w:marTop w:val="0"/>
                          <w:marBottom w:val="0"/>
                          <w:divBdr>
                            <w:top w:val="none" w:sz="0" w:space="0" w:color="auto"/>
                            <w:left w:val="none" w:sz="0" w:space="0" w:color="auto"/>
                            <w:bottom w:val="none" w:sz="0" w:space="0" w:color="auto"/>
                            <w:right w:val="none" w:sz="0" w:space="0" w:color="auto"/>
                          </w:divBdr>
                          <w:divsChild>
                            <w:div w:id="1536963870">
                              <w:marLeft w:val="0"/>
                              <w:marRight w:val="0"/>
                              <w:marTop w:val="0"/>
                              <w:marBottom w:val="360"/>
                              <w:divBdr>
                                <w:top w:val="none" w:sz="0" w:space="0" w:color="auto"/>
                                <w:left w:val="none" w:sz="0" w:space="0" w:color="auto"/>
                                <w:bottom w:val="none" w:sz="0" w:space="0" w:color="auto"/>
                                <w:right w:val="none" w:sz="0" w:space="0" w:color="auto"/>
                              </w:divBdr>
                              <w:divsChild>
                                <w:div w:id="1834300278">
                                  <w:marLeft w:val="0"/>
                                  <w:marRight w:val="0"/>
                                  <w:marTop w:val="0"/>
                                  <w:marBottom w:val="0"/>
                                  <w:divBdr>
                                    <w:top w:val="none" w:sz="0" w:space="0" w:color="auto"/>
                                    <w:left w:val="none" w:sz="0" w:space="0" w:color="auto"/>
                                    <w:bottom w:val="none" w:sz="0" w:space="0" w:color="auto"/>
                                    <w:right w:val="none" w:sz="0" w:space="0" w:color="auto"/>
                                  </w:divBdr>
                                  <w:divsChild>
                                    <w:div w:id="854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29785">
      <w:bodyDiv w:val="1"/>
      <w:marLeft w:val="0"/>
      <w:marRight w:val="0"/>
      <w:marTop w:val="0"/>
      <w:marBottom w:val="0"/>
      <w:divBdr>
        <w:top w:val="none" w:sz="0" w:space="0" w:color="auto"/>
        <w:left w:val="none" w:sz="0" w:space="0" w:color="auto"/>
        <w:bottom w:val="none" w:sz="0" w:space="0" w:color="auto"/>
        <w:right w:val="none" w:sz="0" w:space="0" w:color="auto"/>
      </w:divBdr>
    </w:div>
    <w:div w:id="1256129642">
      <w:bodyDiv w:val="1"/>
      <w:marLeft w:val="0"/>
      <w:marRight w:val="0"/>
      <w:marTop w:val="0"/>
      <w:marBottom w:val="0"/>
      <w:divBdr>
        <w:top w:val="none" w:sz="0" w:space="0" w:color="auto"/>
        <w:left w:val="none" w:sz="0" w:space="0" w:color="auto"/>
        <w:bottom w:val="none" w:sz="0" w:space="0" w:color="auto"/>
        <w:right w:val="none" w:sz="0" w:space="0" w:color="auto"/>
      </w:divBdr>
    </w:div>
    <w:div w:id="1436553680">
      <w:bodyDiv w:val="1"/>
      <w:marLeft w:val="0"/>
      <w:marRight w:val="0"/>
      <w:marTop w:val="0"/>
      <w:marBottom w:val="0"/>
      <w:divBdr>
        <w:top w:val="none" w:sz="0" w:space="0" w:color="auto"/>
        <w:left w:val="none" w:sz="0" w:space="0" w:color="auto"/>
        <w:bottom w:val="none" w:sz="0" w:space="0" w:color="auto"/>
        <w:right w:val="none" w:sz="0" w:space="0" w:color="auto"/>
      </w:divBdr>
    </w:div>
    <w:div w:id="1453481542">
      <w:bodyDiv w:val="1"/>
      <w:marLeft w:val="0"/>
      <w:marRight w:val="0"/>
      <w:marTop w:val="0"/>
      <w:marBottom w:val="0"/>
      <w:divBdr>
        <w:top w:val="none" w:sz="0" w:space="0" w:color="auto"/>
        <w:left w:val="none" w:sz="0" w:space="0" w:color="auto"/>
        <w:bottom w:val="none" w:sz="0" w:space="0" w:color="auto"/>
        <w:right w:val="none" w:sz="0" w:space="0" w:color="auto"/>
      </w:divBdr>
      <w:divsChild>
        <w:div w:id="22052234">
          <w:marLeft w:val="0"/>
          <w:marRight w:val="0"/>
          <w:marTop w:val="0"/>
          <w:marBottom w:val="0"/>
          <w:divBdr>
            <w:top w:val="none" w:sz="0" w:space="0" w:color="auto"/>
            <w:left w:val="none" w:sz="0" w:space="0" w:color="auto"/>
            <w:bottom w:val="none" w:sz="0" w:space="0" w:color="auto"/>
            <w:right w:val="none" w:sz="0" w:space="0" w:color="auto"/>
          </w:divBdr>
          <w:divsChild>
            <w:div w:id="2120637019">
              <w:marLeft w:val="0"/>
              <w:marRight w:val="0"/>
              <w:marTop w:val="0"/>
              <w:marBottom w:val="0"/>
              <w:divBdr>
                <w:top w:val="none" w:sz="0" w:space="0" w:color="auto"/>
                <w:left w:val="none" w:sz="0" w:space="0" w:color="auto"/>
                <w:bottom w:val="none" w:sz="0" w:space="0" w:color="auto"/>
                <w:right w:val="none" w:sz="0" w:space="0" w:color="auto"/>
              </w:divBdr>
              <w:divsChild>
                <w:div w:id="373166124">
                  <w:marLeft w:val="0"/>
                  <w:marRight w:val="0"/>
                  <w:marTop w:val="0"/>
                  <w:marBottom w:val="0"/>
                  <w:divBdr>
                    <w:top w:val="none" w:sz="0" w:space="0" w:color="auto"/>
                    <w:left w:val="none" w:sz="0" w:space="0" w:color="auto"/>
                    <w:bottom w:val="none" w:sz="0" w:space="0" w:color="auto"/>
                    <w:right w:val="none" w:sz="0" w:space="0" w:color="auto"/>
                  </w:divBdr>
                  <w:divsChild>
                    <w:div w:id="8441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164">
      <w:bodyDiv w:val="1"/>
      <w:marLeft w:val="0"/>
      <w:marRight w:val="0"/>
      <w:marTop w:val="0"/>
      <w:marBottom w:val="0"/>
      <w:divBdr>
        <w:top w:val="none" w:sz="0" w:space="0" w:color="auto"/>
        <w:left w:val="none" w:sz="0" w:space="0" w:color="auto"/>
        <w:bottom w:val="none" w:sz="0" w:space="0" w:color="auto"/>
        <w:right w:val="none" w:sz="0" w:space="0" w:color="auto"/>
      </w:divBdr>
      <w:divsChild>
        <w:div w:id="717824742">
          <w:marLeft w:val="0"/>
          <w:marRight w:val="0"/>
          <w:marTop w:val="0"/>
          <w:marBottom w:val="0"/>
          <w:divBdr>
            <w:top w:val="none" w:sz="0" w:space="0" w:color="auto"/>
            <w:left w:val="none" w:sz="0" w:space="0" w:color="auto"/>
            <w:bottom w:val="none" w:sz="0" w:space="0" w:color="auto"/>
            <w:right w:val="none" w:sz="0" w:space="0" w:color="auto"/>
          </w:divBdr>
          <w:divsChild>
            <w:div w:id="432823640">
              <w:marLeft w:val="0"/>
              <w:marRight w:val="0"/>
              <w:marTop w:val="0"/>
              <w:marBottom w:val="0"/>
              <w:divBdr>
                <w:top w:val="none" w:sz="0" w:space="0" w:color="auto"/>
                <w:left w:val="none" w:sz="0" w:space="0" w:color="auto"/>
                <w:bottom w:val="none" w:sz="0" w:space="0" w:color="auto"/>
                <w:right w:val="none" w:sz="0" w:space="0" w:color="auto"/>
              </w:divBdr>
              <w:divsChild>
                <w:div w:id="1610698595">
                  <w:marLeft w:val="0"/>
                  <w:marRight w:val="0"/>
                  <w:marTop w:val="0"/>
                  <w:marBottom w:val="0"/>
                  <w:divBdr>
                    <w:top w:val="none" w:sz="0" w:space="0" w:color="auto"/>
                    <w:left w:val="none" w:sz="0" w:space="0" w:color="auto"/>
                    <w:bottom w:val="none" w:sz="0" w:space="0" w:color="auto"/>
                    <w:right w:val="none" w:sz="0" w:space="0" w:color="auto"/>
                  </w:divBdr>
                  <w:divsChild>
                    <w:div w:id="21406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83426">
      <w:bodyDiv w:val="1"/>
      <w:marLeft w:val="0"/>
      <w:marRight w:val="0"/>
      <w:marTop w:val="0"/>
      <w:marBottom w:val="0"/>
      <w:divBdr>
        <w:top w:val="none" w:sz="0" w:space="0" w:color="auto"/>
        <w:left w:val="none" w:sz="0" w:space="0" w:color="auto"/>
        <w:bottom w:val="none" w:sz="0" w:space="0" w:color="auto"/>
        <w:right w:val="none" w:sz="0" w:space="0" w:color="auto"/>
      </w:divBdr>
    </w:div>
    <w:div w:id="1685278120">
      <w:bodyDiv w:val="1"/>
      <w:marLeft w:val="0"/>
      <w:marRight w:val="0"/>
      <w:marTop w:val="0"/>
      <w:marBottom w:val="0"/>
      <w:divBdr>
        <w:top w:val="none" w:sz="0" w:space="0" w:color="auto"/>
        <w:left w:val="none" w:sz="0" w:space="0" w:color="auto"/>
        <w:bottom w:val="none" w:sz="0" w:space="0" w:color="auto"/>
        <w:right w:val="none" w:sz="0" w:space="0" w:color="auto"/>
      </w:divBdr>
    </w:div>
    <w:div w:id="1686862764">
      <w:bodyDiv w:val="1"/>
      <w:marLeft w:val="0"/>
      <w:marRight w:val="0"/>
      <w:marTop w:val="0"/>
      <w:marBottom w:val="0"/>
      <w:divBdr>
        <w:top w:val="none" w:sz="0" w:space="0" w:color="auto"/>
        <w:left w:val="none" w:sz="0" w:space="0" w:color="auto"/>
        <w:bottom w:val="none" w:sz="0" w:space="0" w:color="auto"/>
        <w:right w:val="none" w:sz="0" w:space="0" w:color="auto"/>
      </w:divBdr>
      <w:divsChild>
        <w:div w:id="391466993">
          <w:marLeft w:val="0"/>
          <w:marRight w:val="0"/>
          <w:marTop w:val="0"/>
          <w:marBottom w:val="0"/>
          <w:divBdr>
            <w:top w:val="none" w:sz="0" w:space="0" w:color="auto"/>
            <w:left w:val="none" w:sz="0" w:space="0" w:color="auto"/>
            <w:bottom w:val="none" w:sz="0" w:space="0" w:color="auto"/>
            <w:right w:val="none" w:sz="0" w:space="0" w:color="auto"/>
          </w:divBdr>
          <w:divsChild>
            <w:div w:id="182089033">
              <w:marLeft w:val="0"/>
              <w:marRight w:val="0"/>
              <w:marTop w:val="0"/>
              <w:marBottom w:val="0"/>
              <w:divBdr>
                <w:top w:val="none" w:sz="0" w:space="0" w:color="auto"/>
                <w:left w:val="none" w:sz="0" w:space="0" w:color="auto"/>
                <w:bottom w:val="none" w:sz="0" w:space="0" w:color="auto"/>
                <w:right w:val="none" w:sz="0" w:space="0" w:color="auto"/>
              </w:divBdr>
              <w:divsChild>
                <w:div w:id="1487697652">
                  <w:marLeft w:val="0"/>
                  <w:marRight w:val="0"/>
                  <w:marTop w:val="0"/>
                  <w:marBottom w:val="0"/>
                  <w:divBdr>
                    <w:top w:val="none" w:sz="0" w:space="0" w:color="auto"/>
                    <w:left w:val="none" w:sz="0" w:space="0" w:color="auto"/>
                    <w:bottom w:val="none" w:sz="0" w:space="0" w:color="auto"/>
                    <w:right w:val="none" w:sz="0" w:space="0" w:color="auto"/>
                  </w:divBdr>
                  <w:divsChild>
                    <w:div w:id="547228361">
                      <w:marLeft w:val="0"/>
                      <w:marRight w:val="0"/>
                      <w:marTop w:val="0"/>
                      <w:marBottom w:val="0"/>
                      <w:divBdr>
                        <w:top w:val="none" w:sz="0" w:space="0" w:color="auto"/>
                        <w:left w:val="none" w:sz="0" w:space="0" w:color="auto"/>
                        <w:bottom w:val="none" w:sz="0" w:space="0" w:color="auto"/>
                        <w:right w:val="none" w:sz="0" w:space="0" w:color="auto"/>
                      </w:divBdr>
                      <w:divsChild>
                        <w:div w:id="1193107396">
                          <w:marLeft w:val="0"/>
                          <w:marRight w:val="0"/>
                          <w:marTop w:val="0"/>
                          <w:marBottom w:val="0"/>
                          <w:divBdr>
                            <w:top w:val="none" w:sz="0" w:space="0" w:color="auto"/>
                            <w:left w:val="none" w:sz="0" w:space="0" w:color="auto"/>
                            <w:bottom w:val="none" w:sz="0" w:space="0" w:color="auto"/>
                            <w:right w:val="none" w:sz="0" w:space="0" w:color="auto"/>
                          </w:divBdr>
                          <w:divsChild>
                            <w:div w:id="20314915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7858">
      <w:bodyDiv w:val="1"/>
      <w:marLeft w:val="0"/>
      <w:marRight w:val="0"/>
      <w:marTop w:val="0"/>
      <w:marBottom w:val="0"/>
      <w:divBdr>
        <w:top w:val="none" w:sz="0" w:space="0" w:color="auto"/>
        <w:left w:val="none" w:sz="0" w:space="0" w:color="auto"/>
        <w:bottom w:val="none" w:sz="0" w:space="0" w:color="auto"/>
        <w:right w:val="none" w:sz="0" w:space="0" w:color="auto"/>
      </w:divBdr>
      <w:divsChild>
        <w:div w:id="1109470794">
          <w:marLeft w:val="0"/>
          <w:marRight w:val="0"/>
          <w:marTop w:val="0"/>
          <w:marBottom w:val="0"/>
          <w:divBdr>
            <w:top w:val="none" w:sz="0" w:space="0" w:color="auto"/>
            <w:left w:val="none" w:sz="0" w:space="0" w:color="auto"/>
            <w:bottom w:val="none" w:sz="0" w:space="0" w:color="auto"/>
            <w:right w:val="none" w:sz="0" w:space="0" w:color="auto"/>
          </w:divBdr>
          <w:divsChild>
            <w:div w:id="1067876242">
              <w:marLeft w:val="0"/>
              <w:marRight w:val="0"/>
              <w:marTop w:val="0"/>
              <w:marBottom w:val="0"/>
              <w:divBdr>
                <w:top w:val="none" w:sz="0" w:space="0" w:color="auto"/>
                <w:left w:val="none" w:sz="0" w:space="0" w:color="auto"/>
                <w:bottom w:val="none" w:sz="0" w:space="0" w:color="auto"/>
                <w:right w:val="none" w:sz="0" w:space="0" w:color="auto"/>
              </w:divBdr>
              <w:divsChild>
                <w:div w:id="2070960363">
                  <w:marLeft w:val="0"/>
                  <w:marRight w:val="0"/>
                  <w:marTop w:val="0"/>
                  <w:marBottom w:val="0"/>
                  <w:divBdr>
                    <w:top w:val="none" w:sz="0" w:space="0" w:color="auto"/>
                    <w:left w:val="none" w:sz="0" w:space="0" w:color="auto"/>
                    <w:bottom w:val="none" w:sz="0" w:space="0" w:color="auto"/>
                    <w:right w:val="none" w:sz="0" w:space="0" w:color="auto"/>
                  </w:divBdr>
                  <w:divsChild>
                    <w:div w:id="939264270">
                      <w:marLeft w:val="0"/>
                      <w:marRight w:val="0"/>
                      <w:marTop w:val="0"/>
                      <w:marBottom w:val="0"/>
                      <w:divBdr>
                        <w:top w:val="none" w:sz="0" w:space="0" w:color="auto"/>
                        <w:left w:val="none" w:sz="0" w:space="0" w:color="auto"/>
                        <w:bottom w:val="none" w:sz="0" w:space="0" w:color="auto"/>
                        <w:right w:val="none" w:sz="0" w:space="0" w:color="auto"/>
                      </w:divBdr>
                      <w:divsChild>
                        <w:div w:id="507327662">
                          <w:marLeft w:val="0"/>
                          <w:marRight w:val="0"/>
                          <w:marTop w:val="0"/>
                          <w:marBottom w:val="0"/>
                          <w:divBdr>
                            <w:top w:val="none" w:sz="0" w:space="0" w:color="auto"/>
                            <w:left w:val="none" w:sz="0" w:space="0" w:color="auto"/>
                            <w:bottom w:val="none" w:sz="0" w:space="0" w:color="auto"/>
                            <w:right w:val="none" w:sz="0" w:space="0" w:color="auto"/>
                          </w:divBdr>
                          <w:divsChild>
                            <w:div w:id="14714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18729">
      <w:bodyDiv w:val="1"/>
      <w:marLeft w:val="0"/>
      <w:marRight w:val="0"/>
      <w:marTop w:val="0"/>
      <w:marBottom w:val="0"/>
      <w:divBdr>
        <w:top w:val="none" w:sz="0" w:space="0" w:color="auto"/>
        <w:left w:val="none" w:sz="0" w:space="0" w:color="auto"/>
        <w:bottom w:val="none" w:sz="0" w:space="0" w:color="auto"/>
        <w:right w:val="none" w:sz="0" w:space="0" w:color="auto"/>
      </w:divBdr>
      <w:divsChild>
        <w:div w:id="862550204">
          <w:marLeft w:val="0"/>
          <w:marRight w:val="0"/>
          <w:marTop w:val="0"/>
          <w:marBottom w:val="0"/>
          <w:divBdr>
            <w:top w:val="none" w:sz="0" w:space="0" w:color="auto"/>
            <w:left w:val="none" w:sz="0" w:space="0" w:color="auto"/>
            <w:bottom w:val="none" w:sz="0" w:space="0" w:color="auto"/>
            <w:right w:val="none" w:sz="0" w:space="0" w:color="auto"/>
          </w:divBdr>
          <w:divsChild>
            <w:div w:id="1809980082">
              <w:marLeft w:val="0"/>
              <w:marRight w:val="0"/>
              <w:marTop w:val="0"/>
              <w:marBottom w:val="0"/>
              <w:divBdr>
                <w:top w:val="none" w:sz="0" w:space="0" w:color="auto"/>
                <w:left w:val="none" w:sz="0" w:space="0" w:color="auto"/>
                <w:bottom w:val="none" w:sz="0" w:space="0" w:color="auto"/>
                <w:right w:val="none" w:sz="0" w:space="0" w:color="auto"/>
              </w:divBdr>
              <w:divsChild>
                <w:div w:id="2121797275">
                  <w:marLeft w:val="0"/>
                  <w:marRight w:val="0"/>
                  <w:marTop w:val="0"/>
                  <w:marBottom w:val="0"/>
                  <w:divBdr>
                    <w:top w:val="none" w:sz="0" w:space="0" w:color="auto"/>
                    <w:left w:val="none" w:sz="0" w:space="0" w:color="auto"/>
                    <w:bottom w:val="none" w:sz="0" w:space="0" w:color="auto"/>
                    <w:right w:val="none" w:sz="0" w:space="0" w:color="auto"/>
                  </w:divBdr>
                  <w:divsChild>
                    <w:div w:id="204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519">
      <w:bodyDiv w:val="1"/>
      <w:marLeft w:val="0"/>
      <w:marRight w:val="0"/>
      <w:marTop w:val="0"/>
      <w:marBottom w:val="0"/>
      <w:divBdr>
        <w:top w:val="none" w:sz="0" w:space="0" w:color="auto"/>
        <w:left w:val="none" w:sz="0" w:space="0" w:color="auto"/>
        <w:bottom w:val="none" w:sz="0" w:space="0" w:color="auto"/>
        <w:right w:val="none" w:sz="0" w:space="0" w:color="auto"/>
      </w:divBdr>
      <w:divsChild>
        <w:div w:id="1114060613">
          <w:marLeft w:val="0"/>
          <w:marRight w:val="0"/>
          <w:marTop w:val="0"/>
          <w:marBottom w:val="0"/>
          <w:divBdr>
            <w:top w:val="none" w:sz="0" w:space="0" w:color="auto"/>
            <w:left w:val="none" w:sz="0" w:space="0" w:color="auto"/>
            <w:bottom w:val="none" w:sz="0" w:space="0" w:color="auto"/>
            <w:right w:val="none" w:sz="0" w:space="0" w:color="auto"/>
          </w:divBdr>
          <w:divsChild>
            <w:div w:id="485046921">
              <w:marLeft w:val="0"/>
              <w:marRight w:val="0"/>
              <w:marTop w:val="0"/>
              <w:marBottom w:val="0"/>
              <w:divBdr>
                <w:top w:val="none" w:sz="0" w:space="0" w:color="auto"/>
                <w:left w:val="none" w:sz="0" w:space="0" w:color="auto"/>
                <w:bottom w:val="none" w:sz="0" w:space="0" w:color="auto"/>
                <w:right w:val="none" w:sz="0" w:space="0" w:color="auto"/>
              </w:divBdr>
              <w:divsChild>
                <w:div w:id="694116780">
                  <w:marLeft w:val="0"/>
                  <w:marRight w:val="0"/>
                  <w:marTop w:val="0"/>
                  <w:marBottom w:val="0"/>
                  <w:divBdr>
                    <w:top w:val="none" w:sz="0" w:space="0" w:color="auto"/>
                    <w:left w:val="none" w:sz="0" w:space="0" w:color="auto"/>
                    <w:bottom w:val="none" w:sz="0" w:space="0" w:color="auto"/>
                    <w:right w:val="none" w:sz="0" w:space="0" w:color="auto"/>
                  </w:divBdr>
                  <w:divsChild>
                    <w:div w:id="1367483199">
                      <w:marLeft w:val="0"/>
                      <w:marRight w:val="0"/>
                      <w:marTop w:val="0"/>
                      <w:marBottom w:val="0"/>
                      <w:divBdr>
                        <w:top w:val="none" w:sz="0" w:space="0" w:color="auto"/>
                        <w:left w:val="none" w:sz="0" w:space="0" w:color="auto"/>
                        <w:bottom w:val="none" w:sz="0" w:space="0" w:color="auto"/>
                        <w:right w:val="none" w:sz="0" w:space="0" w:color="auto"/>
                      </w:divBdr>
                      <w:divsChild>
                        <w:div w:id="131094790">
                          <w:marLeft w:val="0"/>
                          <w:marRight w:val="0"/>
                          <w:marTop w:val="0"/>
                          <w:marBottom w:val="0"/>
                          <w:divBdr>
                            <w:top w:val="none" w:sz="0" w:space="0" w:color="auto"/>
                            <w:left w:val="none" w:sz="0" w:space="0" w:color="auto"/>
                            <w:bottom w:val="none" w:sz="0" w:space="0" w:color="auto"/>
                            <w:right w:val="none" w:sz="0" w:space="0" w:color="auto"/>
                          </w:divBdr>
                          <w:divsChild>
                            <w:div w:id="13239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08887">
      <w:bodyDiv w:val="1"/>
      <w:marLeft w:val="0"/>
      <w:marRight w:val="0"/>
      <w:marTop w:val="0"/>
      <w:marBottom w:val="0"/>
      <w:divBdr>
        <w:top w:val="none" w:sz="0" w:space="0" w:color="auto"/>
        <w:left w:val="none" w:sz="0" w:space="0" w:color="auto"/>
        <w:bottom w:val="none" w:sz="0" w:space="0" w:color="auto"/>
        <w:right w:val="none" w:sz="0" w:space="0" w:color="auto"/>
      </w:divBdr>
      <w:divsChild>
        <w:div w:id="980043537">
          <w:marLeft w:val="0"/>
          <w:marRight w:val="0"/>
          <w:marTop w:val="0"/>
          <w:marBottom w:val="0"/>
          <w:divBdr>
            <w:top w:val="none" w:sz="0" w:space="0" w:color="auto"/>
            <w:left w:val="none" w:sz="0" w:space="0" w:color="auto"/>
            <w:bottom w:val="none" w:sz="0" w:space="0" w:color="auto"/>
            <w:right w:val="none" w:sz="0" w:space="0" w:color="auto"/>
          </w:divBdr>
          <w:divsChild>
            <w:div w:id="788546740">
              <w:marLeft w:val="0"/>
              <w:marRight w:val="0"/>
              <w:marTop w:val="0"/>
              <w:marBottom w:val="0"/>
              <w:divBdr>
                <w:top w:val="none" w:sz="0" w:space="0" w:color="auto"/>
                <w:left w:val="none" w:sz="0" w:space="0" w:color="auto"/>
                <w:bottom w:val="none" w:sz="0" w:space="0" w:color="auto"/>
                <w:right w:val="none" w:sz="0" w:space="0" w:color="auto"/>
              </w:divBdr>
              <w:divsChild>
                <w:div w:id="1721398415">
                  <w:marLeft w:val="0"/>
                  <w:marRight w:val="0"/>
                  <w:marTop w:val="0"/>
                  <w:marBottom w:val="0"/>
                  <w:divBdr>
                    <w:top w:val="none" w:sz="0" w:space="0" w:color="auto"/>
                    <w:left w:val="none" w:sz="0" w:space="0" w:color="auto"/>
                    <w:bottom w:val="none" w:sz="0" w:space="0" w:color="auto"/>
                    <w:right w:val="none" w:sz="0" w:space="0" w:color="auto"/>
                  </w:divBdr>
                  <w:divsChild>
                    <w:div w:id="1395591968">
                      <w:marLeft w:val="0"/>
                      <w:marRight w:val="0"/>
                      <w:marTop w:val="0"/>
                      <w:marBottom w:val="0"/>
                      <w:divBdr>
                        <w:top w:val="none" w:sz="0" w:space="0" w:color="auto"/>
                        <w:left w:val="none" w:sz="0" w:space="0" w:color="auto"/>
                        <w:bottom w:val="none" w:sz="0" w:space="0" w:color="auto"/>
                        <w:right w:val="none" w:sz="0" w:space="0" w:color="auto"/>
                      </w:divBdr>
                      <w:divsChild>
                        <w:div w:id="1185368167">
                          <w:marLeft w:val="0"/>
                          <w:marRight w:val="0"/>
                          <w:marTop w:val="0"/>
                          <w:marBottom w:val="0"/>
                          <w:divBdr>
                            <w:top w:val="none" w:sz="0" w:space="0" w:color="auto"/>
                            <w:left w:val="none" w:sz="0" w:space="0" w:color="auto"/>
                            <w:bottom w:val="none" w:sz="0" w:space="0" w:color="auto"/>
                            <w:right w:val="none" w:sz="0" w:space="0" w:color="auto"/>
                          </w:divBdr>
                          <w:divsChild>
                            <w:div w:id="5093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354:0001:01:LV:HTML" TargetMode="External"/><Relationship Id="rId13" Type="http://schemas.openxmlformats.org/officeDocument/2006/relationships/hyperlink" Target="http://m.likumi.lv/doc.php?id=2698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4:0001:01:LV: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0R0104:20040501:LV: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xUriServ/LexUriServ.do?uri=CONSLEG:2006R1184:20140101:L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OJ:L:2013:354:0001:01:LV: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A6B7-3A04-4B36-8B1A-2467120A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2539</Words>
  <Characters>17876</Characters>
  <Application>Microsoft Office Word</Application>
  <DocSecurity>0</DocSecurity>
  <Lines>372</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ZM</Company>
  <LinksUpToDate>false</LinksUpToDate>
  <CharactersWithSpaces>20289</CharactersWithSpaces>
  <SharedDoc>false</SharedDoc>
  <HLinks>
    <vt:vector size="60" baseType="variant">
      <vt:variant>
        <vt:i4>2424954</vt:i4>
      </vt:variant>
      <vt:variant>
        <vt:i4>27</vt:i4>
      </vt:variant>
      <vt:variant>
        <vt:i4>0</vt:i4>
      </vt:variant>
      <vt:variant>
        <vt:i4>5</vt:i4>
      </vt:variant>
      <vt:variant>
        <vt:lpwstr>http://m.likumi.lv/doc.php?id=269868</vt:lpwstr>
      </vt:variant>
      <vt:variant>
        <vt:lpwstr>piel11</vt:lpwstr>
      </vt:variant>
      <vt:variant>
        <vt:i4>2359342</vt:i4>
      </vt:variant>
      <vt:variant>
        <vt:i4>24</vt:i4>
      </vt:variant>
      <vt:variant>
        <vt:i4>0</vt:i4>
      </vt:variant>
      <vt:variant>
        <vt:i4>5</vt:i4>
      </vt:variant>
      <vt:variant>
        <vt:lpwstr>http://m.likumi.lv/doc.php?id=269868</vt:lpwstr>
      </vt:variant>
      <vt:variant>
        <vt:lpwstr>p57</vt:lpwstr>
      </vt:variant>
      <vt:variant>
        <vt:i4>6946873</vt:i4>
      </vt:variant>
      <vt:variant>
        <vt:i4>21</vt:i4>
      </vt:variant>
      <vt:variant>
        <vt:i4>0</vt:i4>
      </vt:variant>
      <vt:variant>
        <vt:i4>5</vt:i4>
      </vt:variant>
      <vt:variant>
        <vt:lpwstr>http://eur-lex.europa.eu/LexUriServ/LexUriServ.do?uri=OJ:L:2013:354:0001:01:LV:HTML</vt:lpwstr>
      </vt:variant>
      <vt:variant>
        <vt:lpwstr/>
      </vt:variant>
      <vt:variant>
        <vt:i4>6946873</vt:i4>
      </vt:variant>
      <vt:variant>
        <vt:i4>18</vt:i4>
      </vt:variant>
      <vt:variant>
        <vt:i4>0</vt:i4>
      </vt:variant>
      <vt:variant>
        <vt:i4>5</vt:i4>
      </vt:variant>
      <vt:variant>
        <vt:lpwstr>http://eur-lex.europa.eu/LexUriServ/LexUriServ.do?uri=OJ:L:2013:354:0001:01:LV:HTML</vt:lpwstr>
      </vt:variant>
      <vt:variant>
        <vt:lpwstr/>
      </vt:variant>
      <vt:variant>
        <vt:i4>5046272</vt:i4>
      </vt:variant>
      <vt:variant>
        <vt:i4>15</vt:i4>
      </vt:variant>
      <vt:variant>
        <vt:i4>0</vt:i4>
      </vt:variant>
      <vt:variant>
        <vt:i4>5</vt:i4>
      </vt:variant>
      <vt:variant>
        <vt:lpwstr>http://likumi.lv/doc.php?id=269868</vt:lpwstr>
      </vt:variant>
      <vt:variant>
        <vt:lpwstr>p10</vt:lpwstr>
      </vt:variant>
      <vt:variant>
        <vt:i4>6946873</vt:i4>
      </vt:variant>
      <vt:variant>
        <vt:i4>12</vt:i4>
      </vt:variant>
      <vt:variant>
        <vt:i4>0</vt:i4>
      </vt:variant>
      <vt:variant>
        <vt:i4>5</vt:i4>
      </vt:variant>
      <vt:variant>
        <vt:lpwstr>http://eur-lex.europa.eu/LexUriServ/LexUriServ.do?uri=OJ:L:2013:354:0001:01:LV:HTML</vt:lpwstr>
      </vt:variant>
      <vt:variant>
        <vt:lpwstr/>
      </vt:variant>
      <vt:variant>
        <vt:i4>1376323</vt:i4>
      </vt:variant>
      <vt:variant>
        <vt:i4>9</vt:i4>
      </vt:variant>
      <vt:variant>
        <vt:i4>0</vt:i4>
      </vt:variant>
      <vt:variant>
        <vt:i4>5</vt:i4>
      </vt:variant>
      <vt:variant>
        <vt:lpwstr>http://eur-lex.europa.eu/LexUriServ/LexUriServ.do?uri=CONSLEG:2000R0104:20040501:LV:HTML</vt:lpwstr>
      </vt:variant>
      <vt:variant>
        <vt:lpwstr/>
      </vt:variant>
      <vt:variant>
        <vt:i4>1966146</vt:i4>
      </vt:variant>
      <vt:variant>
        <vt:i4>6</vt:i4>
      </vt:variant>
      <vt:variant>
        <vt:i4>0</vt:i4>
      </vt:variant>
      <vt:variant>
        <vt:i4>5</vt:i4>
      </vt:variant>
      <vt:variant>
        <vt:lpwstr>http://eur-lex.europa.eu/LexUriServ/LexUriServ.do?uri=CONSLEG:2006R1184:20140101:LV:HTML</vt:lpwstr>
      </vt:variant>
      <vt:variant>
        <vt:lpwstr/>
      </vt:variant>
      <vt:variant>
        <vt:i4>6946873</vt:i4>
      </vt:variant>
      <vt:variant>
        <vt:i4>3</vt:i4>
      </vt:variant>
      <vt:variant>
        <vt:i4>0</vt:i4>
      </vt:variant>
      <vt:variant>
        <vt:i4>5</vt:i4>
      </vt:variant>
      <vt:variant>
        <vt:lpwstr>http://eur-lex.europa.eu/LexUriServ/LexUriServ.do?uri=OJ:L:2013:354:0001:01:LV:HTML</vt:lpwstr>
      </vt:variant>
      <vt:variant>
        <vt:lpwstr/>
      </vt:variant>
      <vt:variant>
        <vt:i4>6946873</vt:i4>
      </vt:variant>
      <vt:variant>
        <vt:i4>0</vt:i4>
      </vt:variant>
      <vt:variant>
        <vt:i4>0</vt:i4>
      </vt:variant>
      <vt:variant>
        <vt:i4>5</vt:i4>
      </vt:variant>
      <vt:variant>
        <vt:lpwstr>http://eur-lex.europa.eu/LexUriServ/LexUriServ.do?uri=OJ:L:2013:354:0001:01:LV:HTML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Ilze Muriņa</dc:creator>
  <dc:description>ilze.murina@zm.gov.lv, 67878708</dc:description>
  <cp:lastModifiedBy>Alise Apalupa</cp:lastModifiedBy>
  <cp:revision>12</cp:revision>
  <cp:lastPrinted>2015-05-26T10:58:00Z</cp:lastPrinted>
  <dcterms:created xsi:type="dcterms:W3CDTF">2015-07-13T06:17:00Z</dcterms:created>
  <dcterms:modified xsi:type="dcterms:W3CDTF">2015-07-21T05:57:00Z</dcterms:modified>
</cp:coreProperties>
</file>