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A6" w:rsidRPr="004071A6" w:rsidRDefault="004071A6" w:rsidP="009F78D2">
      <w:pPr>
        <w:spacing w:after="0" w:line="240" w:lineRule="auto"/>
        <w:jc w:val="center"/>
        <w:rPr>
          <w:rFonts w:ascii="Times New Roman" w:hAnsi="Times New Roman" w:cs="Times New Roman"/>
          <w:b/>
          <w:sz w:val="28"/>
          <w:szCs w:val="28"/>
        </w:rPr>
      </w:pPr>
      <w:r w:rsidRPr="004071A6">
        <w:rPr>
          <w:rFonts w:ascii="Times New Roman" w:hAnsi="Times New Roman" w:cs="Times New Roman"/>
          <w:b/>
          <w:sz w:val="28"/>
          <w:szCs w:val="28"/>
        </w:rPr>
        <w:t>Informatīvais ziņojums</w:t>
      </w:r>
    </w:p>
    <w:p w:rsidR="006D0554" w:rsidRPr="004071A6" w:rsidRDefault="004071A6" w:rsidP="009F78D2">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„Par iespējam</w:t>
      </w:r>
      <w:r w:rsidR="00D175DF" w:rsidRPr="004071A6">
        <w:rPr>
          <w:rFonts w:ascii="Times New Roman" w:hAnsi="Times New Roman" w:cs="Times New Roman"/>
          <w:b/>
          <w:sz w:val="28"/>
          <w:szCs w:val="28"/>
        </w:rPr>
        <w:t xml:space="preserve">ām sekām, ja Latvija </w:t>
      </w:r>
      <w:r w:rsidR="006D0554" w:rsidRPr="004071A6">
        <w:rPr>
          <w:rFonts w:ascii="Times New Roman" w:hAnsi="Times New Roman" w:cs="Times New Roman"/>
          <w:b/>
          <w:sz w:val="28"/>
          <w:szCs w:val="28"/>
        </w:rPr>
        <w:t>neatbalst</w:t>
      </w:r>
      <w:r w:rsidR="00D175DF" w:rsidRPr="004071A6">
        <w:rPr>
          <w:rFonts w:ascii="Times New Roman" w:hAnsi="Times New Roman" w:cs="Times New Roman"/>
          <w:b/>
          <w:sz w:val="28"/>
          <w:szCs w:val="28"/>
        </w:rPr>
        <w:t>a patvēruma meklētāju uzņemšanu</w:t>
      </w:r>
      <w:r>
        <w:rPr>
          <w:rFonts w:ascii="Times New Roman" w:hAnsi="Times New Roman" w:cs="Times New Roman"/>
          <w:b/>
          <w:sz w:val="28"/>
          <w:szCs w:val="28"/>
        </w:rPr>
        <w:t>”</w:t>
      </w:r>
    </w:p>
    <w:p w:rsidR="006616BC" w:rsidRDefault="004071A6" w:rsidP="009B7ED7">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2015. gada </w:t>
      </w:r>
      <w:r w:rsidRPr="004071A6">
        <w:rPr>
          <w:rFonts w:ascii="Times New Roman" w:hAnsi="Times New Roman" w:cs="Times New Roman"/>
          <w:sz w:val="28"/>
          <w:szCs w:val="28"/>
        </w:rPr>
        <w:t xml:space="preserve">9. septembrī </w:t>
      </w:r>
      <w:r>
        <w:rPr>
          <w:rFonts w:ascii="Times New Roman" w:hAnsi="Times New Roman" w:cs="Times New Roman"/>
          <w:sz w:val="28"/>
          <w:szCs w:val="28"/>
        </w:rPr>
        <w:t xml:space="preserve">Eiropas Komisija </w:t>
      </w:r>
      <w:r w:rsidR="00922EEF">
        <w:rPr>
          <w:rFonts w:ascii="Times New Roman" w:hAnsi="Times New Roman" w:cs="Times New Roman"/>
          <w:sz w:val="28"/>
          <w:szCs w:val="28"/>
        </w:rPr>
        <w:t xml:space="preserve">(turpmāk – EK) </w:t>
      </w:r>
      <w:r>
        <w:rPr>
          <w:rFonts w:ascii="Times New Roman" w:hAnsi="Times New Roman" w:cs="Times New Roman"/>
          <w:sz w:val="28"/>
          <w:szCs w:val="28"/>
        </w:rPr>
        <w:t xml:space="preserve">nāca klajā ar jaunu priekšlikumu Padomes lēmumam, ar ko izveido pagaidu pasākumus starptautiskās aizsardzības jomā Itālijas, Grieķijas un Ungārijas labā. Priekšlikums paredz steidzami pārvietot </w:t>
      </w:r>
      <w:r w:rsidR="00966FDD">
        <w:rPr>
          <w:rFonts w:ascii="Times New Roman" w:hAnsi="Times New Roman" w:cs="Times New Roman"/>
          <w:sz w:val="28"/>
          <w:szCs w:val="28"/>
        </w:rPr>
        <w:t xml:space="preserve">uz pārējām Eiropas Savienības </w:t>
      </w:r>
      <w:r w:rsidR="00922EEF">
        <w:rPr>
          <w:rFonts w:ascii="Times New Roman" w:hAnsi="Times New Roman" w:cs="Times New Roman"/>
          <w:sz w:val="28"/>
          <w:szCs w:val="28"/>
        </w:rPr>
        <w:t xml:space="preserve">(turpmāk - ES) </w:t>
      </w:r>
      <w:r w:rsidR="00966FDD">
        <w:rPr>
          <w:rFonts w:ascii="Times New Roman" w:hAnsi="Times New Roman" w:cs="Times New Roman"/>
          <w:sz w:val="28"/>
          <w:szCs w:val="28"/>
        </w:rPr>
        <w:t xml:space="preserve">dalībvalstīm </w:t>
      </w:r>
      <w:r>
        <w:rPr>
          <w:rFonts w:ascii="Times New Roman" w:hAnsi="Times New Roman" w:cs="Times New Roman"/>
          <w:sz w:val="28"/>
          <w:szCs w:val="28"/>
        </w:rPr>
        <w:t xml:space="preserve">120 000 </w:t>
      </w:r>
      <w:r w:rsidR="006616BC">
        <w:rPr>
          <w:rFonts w:ascii="Times New Roman" w:hAnsi="Times New Roman" w:cs="Times New Roman"/>
          <w:sz w:val="28"/>
          <w:szCs w:val="28"/>
        </w:rPr>
        <w:t>patvēruma meklētājus</w:t>
      </w:r>
      <w:r w:rsidR="00966FDD">
        <w:rPr>
          <w:rFonts w:ascii="Times New Roman" w:hAnsi="Times New Roman" w:cs="Times New Roman"/>
          <w:sz w:val="28"/>
          <w:szCs w:val="28"/>
        </w:rPr>
        <w:t xml:space="preserve"> - </w:t>
      </w:r>
      <w:r w:rsidRPr="004071A6">
        <w:rPr>
          <w:rFonts w:ascii="Times New Roman" w:hAnsi="Times New Roman" w:cs="Times New Roman"/>
          <w:sz w:val="28"/>
          <w:szCs w:val="28"/>
        </w:rPr>
        <w:t xml:space="preserve">no Itālijas </w:t>
      </w:r>
      <w:r w:rsidR="005B2D42">
        <w:rPr>
          <w:rFonts w:ascii="Times New Roman" w:hAnsi="Times New Roman" w:cs="Times New Roman"/>
          <w:sz w:val="28"/>
          <w:szCs w:val="28"/>
        </w:rPr>
        <w:t>(</w:t>
      </w:r>
      <w:r w:rsidRPr="004071A6">
        <w:rPr>
          <w:rFonts w:ascii="Times New Roman" w:hAnsi="Times New Roman" w:cs="Times New Roman"/>
          <w:sz w:val="28"/>
          <w:szCs w:val="28"/>
        </w:rPr>
        <w:t>15</w:t>
      </w:r>
      <w:r w:rsidR="005B2D42">
        <w:rPr>
          <w:rFonts w:ascii="Times New Roman" w:hAnsi="Times New Roman" w:cs="Times New Roman"/>
          <w:sz w:val="28"/>
          <w:szCs w:val="28"/>
        </w:rPr>
        <w:t> </w:t>
      </w:r>
      <w:r w:rsidRPr="004071A6">
        <w:rPr>
          <w:rFonts w:ascii="Times New Roman" w:hAnsi="Times New Roman" w:cs="Times New Roman"/>
          <w:sz w:val="28"/>
          <w:szCs w:val="28"/>
        </w:rPr>
        <w:t>600</w:t>
      </w:r>
      <w:r w:rsidR="005B2D42">
        <w:rPr>
          <w:rFonts w:ascii="Times New Roman" w:hAnsi="Times New Roman" w:cs="Times New Roman"/>
          <w:sz w:val="28"/>
          <w:szCs w:val="28"/>
        </w:rPr>
        <w:t>)</w:t>
      </w:r>
      <w:r w:rsidR="00966FDD">
        <w:rPr>
          <w:rFonts w:ascii="Times New Roman" w:hAnsi="Times New Roman" w:cs="Times New Roman"/>
          <w:sz w:val="28"/>
          <w:szCs w:val="28"/>
        </w:rPr>
        <w:t xml:space="preserve">, Grieķijas </w:t>
      </w:r>
      <w:r w:rsidR="005B2D42">
        <w:rPr>
          <w:rFonts w:ascii="Times New Roman" w:hAnsi="Times New Roman" w:cs="Times New Roman"/>
          <w:sz w:val="28"/>
          <w:szCs w:val="28"/>
        </w:rPr>
        <w:t>(</w:t>
      </w:r>
      <w:r w:rsidRPr="004071A6">
        <w:rPr>
          <w:rFonts w:ascii="Times New Roman" w:hAnsi="Times New Roman" w:cs="Times New Roman"/>
          <w:sz w:val="28"/>
          <w:szCs w:val="28"/>
        </w:rPr>
        <w:t>50</w:t>
      </w:r>
      <w:r w:rsidR="005B2D42">
        <w:rPr>
          <w:rFonts w:ascii="Times New Roman" w:hAnsi="Times New Roman" w:cs="Times New Roman"/>
          <w:sz w:val="28"/>
          <w:szCs w:val="28"/>
        </w:rPr>
        <w:t> </w:t>
      </w:r>
      <w:r w:rsidRPr="004071A6">
        <w:rPr>
          <w:rFonts w:ascii="Times New Roman" w:hAnsi="Times New Roman" w:cs="Times New Roman"/>
          <w:sz w:val="28"/>
          <w:szCs w:val="28"/>
        </w:rPr>
        <w:t>400</w:t>
      </w:r>
      <w:r w:rsidR="005B2D42">
        <w:rPr>
          <w:rFonts w:ascii="Times New Roman" w:hAnsi="Times New Roman" w:cs="Times New Roman"/>
          <w:sz w:val="28"/>
          <w:szCs w:val="28"/>
        </w:rPr>
        <w:t>)</w:t>
      </w:r>
      <w:r w:rsidRPr="004071A6">
        <w:rPr>
          <w:rFonts w:ascii="Times New Roman" w:hAnsi="Times New Roman" w:cs="Times New Roman"/>
          <w:sz w:val="28"/>
          <w:szCs w:val="28"/>
        </w:rPr>
        <w:t xml:space="preserve"> un Ungārijas </w:t>
      </w:r>
      <w:r w:rsidR="005B2D42">
        <w:rPr>
          <w:rFonts w:ascii="Times New Roman" w:hAnsi="Times New Roman" w:cs="Times New Roman"/>
          <w:sz w:val="28"/>
          <w:szCs w:val="28"/>
        </w:rPr>
        <w:t>(</w:t>
      </w:r>
      <w:r w:rsidRPr="004071A6">
        <w:rPr>
          <w:rFonts w:ascii="Times New Roman" w:hAnsi="Times New Roman" w:cs="Times New Roman"/>
          <w:sz w:val="28"/>
          <w:szCs w:val="28"/>
        </w:rPr>
        <w:t>54</w:t>
      </w:r>
      <w:r w:rsidR="005B2D42">
        <w:rPr>
          <w:rFonts w:ascii="Times New Roman" w:hAnsi="Times New Roman" w:cs="Times New Roman"/>
          <w:sz w:val="28"/>
          <w:szCs w:val="28"/>
        </w:rPr>
        <w:t> </w:t>
      </w:r>
      <w:r w:rsidRPr="004071A6">
        <w:rPr>
          <w:rFonts w:ascii="Times New Roman" w:hAnsi="Times New Roman" w:cs="Times New Roman"/>
          <w:sz w:val="28"/>
          <w:szCs w:val="28"/>
        </w:rPr>
        <w:t>000</w:t>
      </w:r>
      <w:r w:rsidR="005B2D42">
        <w:rPr>
          <w:rFonts w:ascii="Times New Roman" w:hAnsi="Times New Roman" w:cs="Times New Roman"/>
          <w:sz w:val="28"/>
          <w:szCs w:val="28"/>
        </w:rPr>
        <w:t>)</w:t>
      </w:r>
      <w:r w:rsidRPr="004071A6">
        <w:rPr>
          <w:rFonts w:ascii="Times New Roman" w:hAnsi="Times New Roman" w:cs="Times New Roman"/>
          <w:sz w:val="28"/>
          <w:szCs w:val="28"/>
        </w:rPr>
        <w:t xml:space="preserve">. </w:t>
      </w:r>
    </w:p>
    <w:p w:rsidR="006616BC" w:rsidRDefault="006616BC" w:rsidP="009B7ED7">
      <w:pPr>
        <w:spacing w:before="240" w:after="240"/>
        <w:jc w:val="both"/>
        <w:rPr>
          <w:rFonts w:ascii="Times New Roman" w:hAnsi="Times New Roman" w:cs="Times New Roman"/>
          <w:sz w:val="28"/>
          <w:szCs w:val="28"/>
        </w:rPr>
      </w:pPr>
      <w:r>
        <w:rPr>
          <w:rFonts w:ascii="Times New Roman" w:hAnsi="Times New Roman" w:cs="Times New Roman"/>
          <w:sz w:val="28"/>
          <w:szCs w:val="28"/>
        </w:rPr>
        <w:t xml:space="preserve">Priekšlikums paredz, ka </w:t>
      </w:r>
      <w:r w:rsidR="004071A6" w:rsidRPr="004071A6">
        <w:rPr>
          <w:rFonts w:ascii="Times New Roman" w:hAnsi="Times New Roman" w:cs="Times New Roman"/>
          <w:sz w:val="28"/>
          <w:szCs w:val="28"/>
        </w:rPr>
        <w:t xml:space="preserve">Latvijai </w:t>
      </w:r>
      <w:r>
        <w:rPr>
          <w:rFonts w:ascii="Times New Roman" w:hAnsi="Times New Roman" w:cs="Times New Roman"/>
          <w:sz w:val="28"/>
          <w:szCs w:val="28"/>
        </w:rPr>
        <w:t>turpmāko divu gadu laikā jāuzņem 526 patvēruma meklētāji.</w:t>
      </w:r>
    </w:p>
    <w:p w:rsidR="008A5C36" w:rsidRPr="006616BC" w:rsidRDefault="008A5C36" w:rsidP="009B7ED7">
      <w:pPr>
        <w:spacing w:before="240" w:after="240"/>
        <w:jc w:val="both"/>
        <w:rPr>
          <w:rFonts w:ascii="Times New Roman" w:hAnsi="Times New Roman" w:cs="Times New Roman"/>
          <w:sz w:val="28"/>
          <w:szCs w:val="28"/>
        </w:rPr>
      </w:pPr>
      <w:r w:rsidRPr="006616BC">
        <w:rPr>
          <w:rFonts w:ascii="Times New Roman" w:hAnsi="Times New Roman" w:cs="Times New Roman"/>
          <w:sz w:val="28"/>
          <w:szCs w:val="28"/>
        </w:rPr>
        <w:t xml:space="preserve">Ja Latvija neatbalstīs patvēruma meklētāju uzņemšanu, ir sagaidāmas </w:t>
      </w:r>
      <w:r w:rsidR="00635900">
        <w:rPr>
          <w:rFonts w:ascii="Times New Roman" w:hAnsi="Times New Roman" w:cs="Times New Roman"/>
          <w:sz w:val="28"/>
          <w:szCs w:val="28"/>
        </w:rPr>
        <w:t xml:space="preserve">nopietnas </w:t>
      </w:r>
      <w:r w:rsidRPr="006616BC">
        <w:rPr>
          <w:rFonts w:ascii="Times New Roman" w:hAnsi="Times New Roman" w:cs="Times New Roman"/>
          <w:sz w:val="28"/>
          <w:szCs w:val="28"/>
        </w:rPr>
        <w:t>politiskas, finansiālas un juridiskas sekas</w:t>
      </w:r>
      <w:r w:rsidR="00635900">
        <w:rPr>
          <w:rFonts w:ascii="Times New Roman" w:hAnsi="Times New Roman" w:cs="Times New Roman"/>
          <w:sz w:val="28"/>
          <w:szCs w:val="28"/>
        </w:rPr>
        <w:t xml:space="preserve"> ilgtermiņā</w:t>
      </w:r>
      <w:r w:rsidRPr="006616BC">
        <w:rPr>
          <w:rFonts w:ascii="Times New Roman" w:hAnsi="Times New Roman" w:cs="Times New Roman"/>
          <w:sz w:val="28"/>
          <w:szCs w:val="28"/>
        </w:rPr>
        <w:t xml:space="preserve">. </w:t>
      </w:r>
    </w:p>
    <w:p w:rsidR="006616BC" w:rsidRPr="006616BC" w:rsidRDefault="006616BC" w:rsidP="009B7ED7">
      <w:pPr>
        <w:spacing w:before="240" w:after="240"/>
        <w:jc w:val="both"/>
        <w:rPr>
          <w:rFonts w:ascii="Times New Roman" w:hAnsi="Times New Roman" w:cs="Times New Roman"/>
          <w:b/>
          <w:sz w:val="28"/>
          <w:szCs w:val="28"/>
        </w:rPr>
      </w:pPr>
      <w:r w:rsidRPr="006616BC">
        <w:rPr>
          <w:rFonts w:ascii="Times New Roman" w:hAnsi="Times New Roman" w:cs="Times New Roman"/>
          <w:b/>
          <w:sz w:val="28"/>
          <w:szCs w:val="28"/>
        </w:rPr>
        <w:t xml:space="preserve">I </w:t>
      </w:r>
      <w:r>
        <w:rPr>
          <w:rFonts w:ascii="Times New Roman" w:hAnsi="Times New Roman" w:cs="Times New Roman"/>
          <w:b/>
          <w:sz w:val="28"/>
          <w:szCs w:val="28"/>
        </w:rPr>
        <w:t>POLITISKAS SEKAS</w:t>
      </w:r>
    </w:p>
    <w:p w:rsidR="00A86712" w:rsidRDefault="00A86712" w:rsidP="00A86712">
      <w:pPr>
        <w:spacing w:before="120" w:after="0"/>
        <w:jc w:val="both"/>
        <w:rPr>
          <w:rFonts w:ascii="Times New Roman" w:hAnsi="Times New Roman" w:cs="Times New Roman"/>
          <w:b/>
          <w:sz w:val="28"/>
          <w:szCs w:val="28"/>
        </w:rPr>
      </w:pPr>
      <w:r w:rsidRPr="00716926">
        <w:rPr>
          <w:rFonts w:ascii="Times New Roman" w:hAnsi="Times New Roman" w:cs="Times New Roman"/>
          <w:b/>
          <w:sz w:val="28"/>
          <w:szCs w:val="28"/>
        </w:rPr>
        <w:t>Latvija</w:t>
      </w:r>
      <w:r>
        <w:rPr>
          <w:rFonts w:ascii="Times New Roman" w:hAnsi="Times New Roman" w:cs="Times New Roman"/>
          <w:sz w:val="28"/>
          <w:szCs w:val="28"/>
        </w:rPr>
        <w:t xml:space="preserve"> </w:t>
      </w:r>
      <w:r w:rsidRPr="00716926">
        <w:rPr>
          <w:rFonts w:ascii="Times New Roman" w:hAnsi="Times New Roman" w:cs="Times New Roman"/>
          <w:b/>
          <w:sz w:val="28"/>
          <w:szCs w:val="28"/>
        </w:rPr>
        <w:t>zaudēs</w:t>
      </w:r>
      <w:r w:rsidRPr="00A311D4">
        <w:rPr>
          <w:rFonts w:ascii="Times New Roman" w:hAnsi="Times New Roman" w:cs="Times New Roman"/>
          <w:b/>
          <w:sz w:val="28"/>
          <w:szCs w:val="28"/>
        </w:rPr>
        <w:t xml:space="preserve"> iespēju gūt ES institūciju atbalstu </w:t>
      </w:r>
      <w:r>
        <w:rPr>
          <w:rFonts w:ascii="Times New Roman" w:hAnsi="Times New Roman" w:cs="Times New Roman"/>
          <w:b/>
          <w:sz w:val="28"/>
          <w:szCs w:val="28"/>
        </w:rPr>
        <w:t xml:space="preserve">Latvijai </w:t>
      </w:r>
      <w:r w:rsidRPr="00A311D4">
        <w:rPr>
          <w:rFonts w:ascii="Times New Roman" w:hAnsi="Times New Roman" w:cs="Times New Roman"/>
          <w:b/>
          <w:sz w:val="28"/>
          <w:szCs w:val="28"/>
        </w:rPr>
        <w:t>interesējošos jautājumos</w:t>
      </w:r>
    </w:p>
    <w:p w:rsidR="00A86712" w:rsidRDefault="00A86712" w:rsidP="00A86712">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Latvija atradīsies situācijā, kurā tai svarīgi jautājumi ES institūcijās paliks nesadzirdēti. Te minama </w:t>
      </w:r>
      <w:r w:rsidRPr="006B4782">
        <w:rPr>
          <w:rFonts w:ascii="Times New Roman" w:hAnsi="Times New Roman" w:cs="Times New Roman"/>
          <w:sz w:val="28"/>
          <w:szCs w:val="28"/>
        </w:rPr>
        <w:t>Austrumu robežas stiprināšana</w:t>
      </w:r>
      <w:r>
        <w:rPr>
          <w:rFonts w:ascii="Times New Roman" w:hAnsi="Times New Roman" w:cs="Times New Roman"/>
          <w:sz w:val="28"/>
          <w:szCs w:val="28"/>
        </w:rPr>
        <w:t>, kopēja ES ietvara izstrāde līdz šī gada beigām cīņai pret hibrīddraudiem un dalībvalstu noturības celšanai</w:t>
      </w:r>
      <w:r w:rsidRPr="006B4782">
        <w:rPr>
          <w:rFonts w:ascii="Times New Roman" w:hAnsi="Times New Roman" w:cs="Times New Roman"/>
          <w:sz w:val="28"/>
          <w:szCs w:val="28"/>
        </w:rPr>
        <w:t xml:space="preserve">, </w:t>
      </w:r>
      <w:r>
        <w:rPr>
          <w:rFonts w:ascii="Times New Roman" w:hAnsi="Times New Roman" w:cs="Times New Roman"/>
          <w:sz w:val="28"/>
          <w:szCs w:val="28"/>
        </w:rPr>
        <w:t>decembrī gaidāmā sankciju pārskatīšana pret Krieviju</w:t>
      </w:r>
      <w:r w:rsidRPr="006B4782">
        <w:rPr>
          <w:rFonts w:ascii="Times New Roman" w:hAnsi="Times New Roman" w:cs="Times New Roman"/>
          <w:sz w:val="28"/>
          <w:szCs w:val="28"/>
        </w:rPr>
        <w:t>, ES Daudzgadu budžeta pārskats, kom</w:t>
      </w:r>
      <w:r>
        <w:rPr>
          <w:rFonts w:ascii="Times New Roman" w:hAnsi="Times New Roman" w:cs="Times New Roman"/>
          <w:sz w:val="28"/>
          <w:szCs w:val="28"/>
        </w:rPr>
        <w:t>pensāciju mehānisms saistībā ar</w:t>
      </w:r>
      <w:r w:rsidRPr="006B4782">
        <w:rPr>
          <w:rFonts w:ascii="Times New Roman" w:hAnsi="Times New Roman" w:cs="Times New Roman"/>
          <w:sz w:val="28"/>
          <w:szCs w:val="28"/>
        </w:rPr>
        <w:t xml:space="preserve"> Krievijas ieviestajām sankcijām, </w:t>
      </w:r>
      <w:r>
        <w:rPr>
          <w:rFonts w:ascii="Times New Roman" w:hAnsi="Times New Roman" w:cs="Times New Roman"/>
          <w:sz w:val="28"/>
          <w:szCs w:val="28"/>
        </w:rPr>
        <w:t xml:space="preserve">u.c. </w:t>
      </w:r>
    </w:p>
    <w:p w:rsidR="00A86712" w:rsidRPr="006B4782" w:rsidRDefault="00A86712" w:rsidP="00A86712">
      <w:pPr>
        <w:spacing w:before="120" w:after="0"/>
        <w:jc w:val="both"/>
        <w:rPr>
          <w:rFonts w:ascii="Times New Roman" w:hAnsi="Times New Roman" w:cs="Times New Roman"/>
          <w:sz w:val="28"/>
          <w:szCs w:val="28"/>
        </w:rPr>
      </w:pPr>
      <w:r>
        <w:rPr>
          <w:rFonts w:ascii="Times New Roman" w:hAnsi="Times New Roman" w:cs="Times New Roman"/>
          <w:sz w:val="28"/>
          <w:szCs w:val="28"/>
        </w:rPr>
        <w:t>Tāpat Latvija var saskarties ar ES institūciju lēmumu novilcināšanu. Piemēram, EK ir jāapstiprina Latvijas nacionālās programmas</w:t>
      </w:r>
      <w:r w:rsidRPr="006B4782">
        <w:rPr>
          <w:rFonts w:ascii="Times New Roman" w:hAnsi="Times New Roman" w:cs="Times New Roman"/>
          <w:sz w:val="28"/>
          <w:szCs w:val="28"/>
        </w:rPr>
        <w:t xml:space="preserve"> (</w:t>
      </w:r>
      <w:r w:rsidRPr="006B4782">
        <w:rPr>
          <w:rFonts w:ascii="Times New Roman" w:hAnsi="Times New Roman"/>
          <w:sz w:val="28"/>
          <w:szCs w:val="28"/>
        </w:rPr>
        <w:t>56 milj., t.sk. Latvijas līdzfinansējums)</w:t>
      </w:r>
      <w:r w:rsidRPr="006B4782">
        <w:rPr>
          <w:rFonts w:ascii="Times New Roman" w:hAnsi="Times New Roman" w:cs="Times New Roman"/>
          <w:sz w:val="28"/>
          <w:szCs w:val="28"/>
        </w:rPr>
        <w:t xml:space="preserve"> Patvēruma, migrācijas un integrācijas fonda un Iekšējās drošības fonda ietvaros. Iekšējās drošības fonda </w:t>
      </w:r>
      <w:r>
        <w:rPr>
          <w:rFonts w:ascii="Times New Roman" w:hAnsi="Times New Roman" w:cs="Times New Roman"/>
          <w:sz w:val="28"/>
          <w:szCs w:val="28"/>
        </w:rPr>
        <w:t xml:space="preserve">līdzekļus Latvija iegulda </w:t>
      </w:r>
      <w:r w:rsidRPr="006B4782">
        <w:rPr>
          <w:rFonts w:ascii="Times New Roman" w:hAnsi="Times New Roman" w:cs="Times New Roman"/>
          <w:sz w:val="28"/>
          <w:szCs w:val="28"/>
        </w:rPr>
        <w:t>robežu pārva</w:t>
      </w:r>
      <w:r>
        <w:rPr>
          <w:rFonts w:ascii="Times New Roman" w:hAnsi="Times New Roman" w:cs="Times New Roman"/>
          <w:sz w:val="28"/>
          <w:szCs w:val="28"/>
        </w:rPr>
        <w:t>ldības un uzraudzības uzlabošanā</w:t>
      </w:r>
      <w:r w:rsidRPr="006B4782">
        <w:rPr>
          <w:rFonts w:ascii="Times New Roman" w:hAnsi="Times New Roman" w:cs="Times New Roman"/>
          <w:sz w:val="28"/>
          <w:szCs w:val="28"/>
        </w:rPr>
        <w:t xml:space="preserve">. Savukārt </w:t>
      </w:r>
      <w:r>
        <w:rPr>
          <w:rFonts w:ascii="Times New Roman" w:hAnsi="Times New Roman" w:cs="Times New Roman"/>
          <w:sz w:val="28"/>
          <w:szCs w:val="28"/>
        </w:rPr>
        <w:t xml:space="preserve">ar </w:t>
      </w:r>
      <w:r w:rsidRPr="006B4782">
        <w:rPr>
          <w:rFonts w:ascii="Times New Roman" w:hAnsi="Times New Roman"/>
          <w:sz w:val="28"/>
          <w:szCs w:val="28"/>
        </w:rPr>
        <w:t>Patvēruma, migrācijas un integrācijas</w:t>
      </w:r>
      <w:r>
        <w:rPr>
          <w:rFonts w:ascii="Times New Roman" w:hAnsi="Times New Roman"/>
          <w:sz w:val="28"/>
          <w:szCs w:val="28"/>
        </w:rPr>
        <w:t xml:space="preserve"> fonda finansējumu plānots uzlabot</w:t>
      </w:r>
      <w:r w:rsidRPr="006B4782">
        <w:rPr>
          <w:rFonts w:ascii="Times New Roman" w:hAnsi="Times New Roman"/>
          <w:sz w:val="28"/>
          <w:szCs w:val="28"/>
        </w:rPr>
        <w:t xml:space="preserve"> </w:t>
      </w:r>
      <w:r>
        <w:rPr>
          <w:rFonts w:ascii="Times New Roman" w:hAnsi="Times New Roman"/>
          <w:sz w:val="28"/>
          <w:szCs w:val="28"/>
        </w:rPr>
        <w:t>Latvijas patvēruma meklētāju uzņemšanas spējas, nodrošināt</w:t>
      </w:r>
      <w:r w:rsidRPr="006B4782">
        <w:rPr>
          <w:rFonts w:ascii="Times New Roman" w:hAnsi="Times New Roman"/>
          <w:sz w:val="28"/>
          <w:szCs w:val="28"/>
        </w:rPr>
        <w:t xml:space="preserve"> patvēruma procedūru atbilstību ES standartiem, </w:t>
      </w:r>
      <w:r>
        <w:rPr>
          <w:rFonts w:ascii="Times New Roman" w:hAnsi="Times New Roman"/>
          <w:sz w:val="28"/>
          <w:szCs w:val="28"/>
        </w:rPr>
        <w:t xml:space="preserve">uzlabot personu, kam piešķirts starptautiskās aizsardzības statuss, integrēšanu, kā arī </w:t>
      </w:r>
      <w:r w:rsidRPr="006B4782">
        <w:rPr>
          <w:rFonts w:ascii="Times New Roman" w:hAnsi="Times New Roman"/>
          <w:sz w:val="28"/>
          <w:szCs w:val="28"/>
        </w:rPr>
        <w:t>atg</w:t>
      </w:r>
      <w:r>
        <w:rPr>
          <w:rFonts w:ascii="Times New Roman" w:hAnsi="Times New Roman"/>
          <w:sz w:val="28"/>
          <w:szCs w:val="28"/>
        </w:rPr>
        <w:t>riešanas programmu efektivitāti</w:t>
      </w:r>
      <w:r w:rsidRPr="006B4782">
        <w:rPr>
          <w:rFonts w:ascii="Times New Roman" w:hAnsi="Times New Roman"/>
          <w:sz w:val="28"/>
          <w:szCs w:val="28"/>
        </w:rPr>
        <w:t>.</w:t>
      </w:r>
    </w:p>
    <w:p w:rsidR="00A86712" w:rsidRPr="004071A6" w:rsidRDefault="00A86712" w:rsidP="00A86712">
      <w:pPr>
        <w:spacing w:before="240" w:after="120"/>
        <w:jc w:val="both"/>
        <w:rPr>
          <w:rFonts w:ascii="Times New Roman" w:hAnsi="Times New Roman" w:cs="Times New Roman"/>
          <w:b/>
          <w:sz w:val="28"/>
          <w:szCs w:val="28"/>
        </w:rPr>
      </w:pPr>
      <w:r>
        <w:rPr>
          <w:rFonts w:ascii="Times New Roman" w:hAnsi="Times New Roman" w:cs="Times New Roman"/>
          <w:b/>
          <w:sz w:val="28"/>
          <w:szCs w:val="28"/>
        </w:rPr>
        <w:lastRenderedPageBreak/>
        <w:t>Latvija vājinās</w:t>
      </w:r>
      <w:r w:rsidRPr="004071A6">
        <w:rPr>
          <w:rFonts w:ascii="Times New Roman" w:hAnsi="Times New Roman" w:cs="Times New Roman"/>
          <w:b/>
          <w:sz w:val="28"/>
          <w:szCs w:val="28"/>
        </w:rPr>
        <w:t xml:space="preserve"> ES vienotību</w:t>
      </w:r>
    </w:p>
    <w:p w:rsidR="00A86712" w:rsidRPr="00C80A66" w:rsidRDefault="00A86712" w:rsidP="00A86712">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Latvijas interesēs ir vienota ES. Taču </w:t>
      </w:r>
      <w:r w:rsidRPr="00C80A66">
        <w:rPr>
          <w:rFonts w:ascii="Times New Roman" w:hAnsi="Times New Roman" w:cs="Times New Roman"/>
          <w:sz w:val="28"/>
          <w:szCs w:val="28"/>
        </w:rPr>
        <w:t xml:space="preserve">Latvijas </w:t>
      </w:r>
      <w:r>
        <w:rPr>
          <w:rFonts w:ascii="Times New Roman" w:hAnsi="Times New Roman" w:cs="Times New Roman"/>
          <w:sz w:val="28"/>
          <w:szCs w:val="28"/>
        </w:rPr>
        <w:t xml:space="preserve">noraidošā pozīcija pret patvēruma meklētāju uzņemšanu </w:t>
      </w:r>
      <w:r w:rsidRPr="00C80A66">
        <w:rPr>
          <w:rFonts w:ascii="Times New Roman" w:hAnsi="Times New Roman" w:cs="Times New Roman"/>
          <w:sz w:val="28"/>
          <w:szCs w:val="28"/>
        </w:rPr>
        <w:t xml:space="preserve">neveicinās vienotības saglabāšanu </w:t>
      </w:r>
      <w:r>
        <w:rPr>
          <w:rFonts w:ascii="Times New Roman" w:hAnsi="Times New Roman" w:cs="Times New Roman"/>
          <w:sz w:val="28"/>
          <w:szCs w:val="28"/>
        </w:rPr>
        <w:t>ES</w:t>
      </w:r>
      <w:r w:rsidRPr="00C80A66">
        <w:rPr>
          <w:rFonts w:ascii="Times New Roman" w:hAnsi="Times New Roman" w:cs="Times New Roman"/>
          <w:sz w:val="28"/>
          <w:szCs w:val="28"/>
        </w:rPr>
        <w:t>, kur šobrīd vērojama viedokļu polarizācija starp Austrumeiropas un Rietumeiropas valstīm migrācijas jautājumā.</w:t>
      </w:r>
      <w:r>
        <w:rPr>
          <w:rFonts w:ascii="Times New Roman" w:hAnsi="Times New Roman" w:cs="Times New Roman"/>
          <w:sz w:val="28"/>
          <w:szCs w:val="28"/>
        </w:rPr>
        <w:t xml:space="preserve"> Tāpat arī d</w:t>
      </w:r>
      <w:r w:rsidRPr="00B83E74">
        <w:rPr>
          <w:rFonts w:ascii="Times New Roman" w:hAnsi="Times New Roman" w:cs="Times New Roman"/>
          <w:sz w:val="28"/>
          <w:szCs w:val="28"/>
        </w:rPr>
        <w:t>osim iespēju Krievijai propagandas nolūkos izmantot ES sašķeltību kā apstiprinājumu tās apgalvojumiem par Rietumu iepriekš īstenotu bezatbildīgu politiku bēgļu izcelsmes valstīs.</w:t>
      </w:r>
    </w:p>
    <w:p w:rsidR="00A86712" w:rsidRPr="004071A6" w:rsidRDefault="00A86712" w:rsidP="00A86712">
      <w:pPr>
        <w:spacing w:before="240" w:after="240"/>
        <w:jc w:val="both"/>
        <w:rPr>
          <w:rFonts w:ascii="Times New Roman" w:hAnsi="Times New Roman" w:cs="Times New Roman"/>
          <w:b/>
          <w:sz w:val="28"/>
          <w:szCs w:val="28"/>
        </w:rPr>
      </w:pPr>
      <w:r>
        <w:rPr>
          <w:rFonts w:ascii="Times New Roman" w:hAnsi="Times New Roman" w:cs="Times New Roman"/>
          <w:b/>
          <w:sz w:val="28"/>
          <w:szCs w:val="28"/>
        </w:rPr>
        <w:t>Latvija zaudēs</w:t>
      </w:r>
      <w:r w:rsidRPr="004071A6">
        <w:rPr>
          <w:rFonts w:ascii="Times New Roman" w:hAnsi="Times New Roman" w:cs="Times New Roman"/>
          <w:b/>
          <w:sz w:val="28"/>
          <w:szCs w:val="28"/>
        </w:rPr>
        <w:t xml:space="preserve"> ES un NATO dalībvalstu atbalstu </w:t>
      </w:r>
      <w:r>
        <w:rPr>
          <w:rFonts w:ascii="Times New Roman" w:hAnsi="Times New Roman" w:cs="Times New Roman"/>
          <w:b/>
          <w:sz w:val="28"/>
          <w:szCs w:val="28"/>
        </w:rPr>
        <w:t>Latvijai</w:t>
      </w:r>
      <w:r w:rsidRPr="004071A6">
        <w:rPr>
          <w:rFonts w:ascii="Times New Roman" w:hAnsi="Times New Roman" w:cs="Times New Roman"/>
          <w:b/>
          <w:sz w:val="28"/>
          <w:szCs w:val="28"/>
        </w:rPr>
        <w:t xml:space="preserve"> svarīgos jautājumos</w:t>
      </w:r>
    </w:p>
    <w:p w:rsidR="00A86712" w:rsidRPr="004071A6" w:rsidRDefault="00A86712" w:rsidP="00A86712">
      <w:pPr>
        <w:spacing w:before="120" w:after="0"/>
        <w:jc w:val="both"/>
        <w:rPr>
          <w:rFonts w:ascii="Times New Roman" w:hAnsi="Times New Roman" w:cs="Times New Roman"/>
          <w:sz w:val="28"/>
          <w:szCs w:val="28"/>
        </w:rPr>
      </w:pPr>
      <w:r>
        <w:rPr>
          <w:rFonts w:ascii="Times New Roman" w:hAnsi="Times New Roman" w:cs="Times New Roman"/>
          <w:sz w:val="28"/>
          <w:szCs w:val="28"/>
        </w:rPr>
        <w:t>Latvija, n</w:t>
      </w:r>
      <w:r w:rsidRPr="006B4782">
        <w:rPr>
          <w:rFonts w:ascii="Times New Roman" w:hAnsi="Times New Roman" w:cs="Times New Roman"/>
          <w:sz w:val="28"/>
          <w:szCs w:val="28"/>
        </w:rPr>
        <w:t>eizrādot solidaritāti</w:t>
      </w:r>
      <w:r>
        <w:rPr>
          <w:rFonts w:ascii="Times New Roman" w:hAnsi="Times New Roman" w:cs="Times New Roman"/>
          <w:sz w:val="28"/>
          <w:szCs w:val="28"/>
        </w:rPr>
        <w:t>,</w:t>
      </w:r>
      <w:r w:rsidRPr="006B4782">
        <w:rPr>
          <w:rFonts w:ascii="Times New Roman" w:hAnsi="Times New Roman" w:cs="Times New Roman"/>
          <w:sz w:val="28"/>
          <w:szCs w:val="28"/>
        </w:rPr>
        <w:t xml:space="preserve"> </w:t>
      </w:r>
      <w:r>
        <w:rPr>
          <w:rFonts w:ascii="Times New Roman" w:hAnsi="Times New Roman" w:cs="Times New Roman"/>
          <w:sz w:val="28"/>
          <w:szCs w:val="28"/>
        </w:rPr>
        <w:t>nevar sagaidīt</w:t>
      </w:r>
      <w:r w:rsidRPr="006B4782">
        <w:rPr>
          <w:rFonts w:ascii="Times New Roman" w:hAnsi="Times New Roman" w:cs="Times New Roman"/>
          <w:sz w:val="28"/>
          <w:szCs w:val="28"/>
        </w:rPr>
        <w:t xml:space="preserve">, ka </w:t>
      </w:r>
      <w:r>
        <w:rPr>
          <w:rFonts w:ascii="Times New Roman" w:hAnsi="Times New Roman" w:cs="Times New Roman"/>
          <w:sz w:val="28"/>
          <w:szCs w:val="28"/>
        </w:rPr>
        <w:t xml:space="preserve">Itālija un Grieķija, kas arī ir ES robežvalstis, </w:t>
      </w:r>
      <w:r w:rsidRPr="006B4782">
        <w:rPr>
          <w:rFonts w:ascii="Times New Roman" w:hAnsi="Times New Roman" w:cs="Times New Roman"/>
          <w:sz w:val="28"/>
          <w:szCs w:val="28"/>
        </w:rPr>
        <w:t xml:space="preserve">izpratīs mūsu bažas, kas saistās </w:t>
      </w:r>
      <w:r>
        <w:rPr>
          <w:rFonts w:ascii="Times New Roman" w:hAnsi="Times New Roman" w:cs="Times New Roman"/>
          <w:sz w:val="28"/>
          <w:szCs w:val="28"/>
        </w:rPr>
        <w:t xml:space="preserve">gan </w:t>
      </w:r>
      <w:r w:rsidRPr="006B4782">
        <w:rPr>
          <w:rFonts w:ascii="Times New Roman" w:hAnsi="Times New Roman" w:cs="Times New Roman"/>
          <w:sz w:val="28"/>
          <w:szCs w:val="28"/>
        </w:rPr>
        <w:t>ar Austrumu robežas drošību</w:t>
      </w:r>
      <w:r>
        <w:rPr>
          <w:rFonts w:ascii="Times New Roman" w:hAnsi="Times New Roman" w:cs="Times New Roman"/>
          <w:sz w:val="28"/>
          <w:szCs w:val="28"/>
        </w:rPr>
        <w:t xml:space="preserve">, gan </w:t>
      </w:r>
      <w:r w:rsidRPr="006B4782">
        <w:rPr>
          <w:rFonts w:ascii="Times New Roman" w:hAnsi="Times New Roman" w:cs="Times New Roman"/>
          <w:sz w:val="28"/>
          <w:szCs w:val="28"/>
        </w:rPr>
        <w:t xml:space="preserve">hibrīddraudiem, </w:t>
      </w:r>
      <w:r>
        <w:rPr>
          <w:rFonts w:ascii="Times New Roman" w:hAnsi="Times New Roman" w:cs="Times New Roman"/>
          <w:sz w:val="28"/>
          <w:szCs w:val="28"/>
        </w:rPr>
        <w:t xml:space="preserve">t.sk. </w:t>
      </w:r>
      <w:r w:rsidRPr="006B4782">
        <w:rPr>
          <w:rFonts w:ascii="Times New Roman" w:hAnsi="Times New Roman" w:cs="Times New Roman"/>
          <w:sz w:val="28"/>
          <w:szCs w:val="28"/>
        </w:rPr>
        <w:t xml:space="preserve">Krievijas dezinformāciju un propagandu. </w:t>
      </w:r>
      <w:r>
        <w:rPr>
          <w:rFonts w:ascii="Times New Roman" w:hAnsi="Times New Roman" w:cs="Times New Roman"/>
          <w:sz w:val="28"/>
          <w:szCs w:val="28"/>
        </w:rPr>
        <w:t xml:space="preserve">Tāpat Latvija nevar </w:t>
      </w:r>
      <w:r w:rsidRPr="004071A6">
        <w:rPr>
          <w:rFonts w:ascii="Times New Roman" w:hAnsi="Times New Roman" w:cs="Times New Roman"/>
          <w:sz w:val="28"/>
          <w:szCs w:val="28"/>
        </w:rPr>
        <w:t>gaidīt</w:t>
      </w:r>
      <w:r>
        <w:rPr>
          <w:rFonts w:ascii="Times New Roman" w:hAnsi="Times New Roman" w:cs="Times New Roman"/>
          <w:sz w:val="28"/>
          <w:szCs w:val="28"/>
        </w:rPr>
        <w:t xml:space="preserve"> šo un citu ES dalībvalstu </w:t>
      </w:r>
      <w:r w:rsidRPr="004071A6">
        <w:rPr>
          <w:rFonts w:ascii="Times New Roman" w:hAnsi="Times New Roman" w:cs="Times New Roman"/>
          <w:sz w:val="28"/>
          <w:szCs w:val="28"/>
        </w:rPr>
        <w:t xml:space="preserve">solidaritāti, ja gadījumā </w:t>
      </w:r>
      <w:r>
        <w:rPr>
          <w:rFonts w:ascii="Times New Roman" w:hAnsi="Times New Roman" w:cs="Times New Roman"/>
          <w:sz w:val="28"/>
          <w:szCs w:val="28"/>
        </w:rPr>
        <w:t xml:space="preserve">Latvijā </w:t>
      </w:r>
      <w:r w:rsidRPr="004071A6">
        <w:rPr>
          <w:rFonts w:ascii="Times New Roman" w:hAnsi="Times New Roman" w:cs="Times New Roman"/>
          <w:sz w:val="28"/>
          <w:szCs w:val="28"/>
        </w:rPr>
        <w:t>ieplūdīs neparedzēti liels patvēruma meklētāju</w:t>
      </w:r>
      <w:r>
        <w:rPr>
          <w:rFonts w:ascii="Times New Roman" w:hAnsi="Times New Roman" w:cs="Times New Roman"/>
          <w:sz w:val="28"/>
          <w:szCs w:val="28"/>
        </w:rPr>
        <w:t xml:space="preserve"> skaits, </w:t>
      </w:r>
      <w:r w:rsidRPr="004071A6">
        <w:rPr>
          <w:rFonts w:ascii="Times New Roman" w:hAnsi="Times New Roman" w:cs="Times New Roman"/>
          <w:sz w:val="28"/>
          <w:szCs w:val="28"/>
        </w:rPr>
        <w:t>piemēram, no Ukrainas.</w:t>
      </w:r>
    </w:p>
    <w:p w:rsidR="00A86712" w:rsidRDefault="00A86712" w:rsidP="00A86712">
      <w:pPr>
        <w:spacing w:before="120" w:after="0"/>
        <w:jc w:val="both"/>
        <w:rPr>
          <w:rFonts w:ascii="Times New Roman" w:hAnsi="Times New Roman" w:cs="Times New Roman"/>
          <w:sz w:val="28"/>
          <w:szCs w:val="28"/>
        </w:rPr>
      </w:pPr>
      <w:r w:rsidRPr="006B4782">
        <w:rPr>
          <w:rFonts w:ascii="Times New Roman" w:hAnsi="Times New Roman" w:cs="Times New Roman"/>
          <w:sz w:val="28"/>
          <w:szCs w:val="28"/>
        </w:rPr>
        <w:t>Latvijas kategoriskais viedoklis pret patvēruma meklētāju uzņemšanu turpmāk var rezultēties citu valstu noraidījumos mums būtiskos lēmumos.</w:t>
      </w:r>
      <w:r>
        <w:rPr>
          <w:rFonts w:ascii="Times New Roman" w:hAnsi="Times New Roman" w:cs="Times New Roman"/>
          <w:sz w:val="28"/>
          <w:szCs w:val="28"/>
        </w:rPr>
        <w:t xml:space="preserve"> Piemēram, attiecībā uz NATO klātbūtnes Latvijā stiprināšanu</w:t>
      </w:r>
      <w:r w:rsidRPr="004071A6">
        <w:rPr>
          <w:rFonts w:ascii="Times New Roman" w:hAnsi="Times New Roman" w:cs="Times New Roman"/>
          <w:sz w:val="28"/>
          <w:szCs w:val="28"/>
        </w:rPr>
        <w:t xml:space="preserve"> kolektīvās aizsardzības j</w:t>
      </w:r>
      <w:r>
        <w:rPr>
          <w:rFonts w:ascii="Times New Roman" w:hAnsi="Times New Roman" w:cs="Times New Roman"/>
          <w:sz w:val="28"/>
          <w:szCs w:val="28"/>
        </w:rPr>
        <w:t xml:space="preserve">eb 5. panta ietvaros. </w:t>
      </w:r>
      <w:r w:rsidRPr="006616BC">
        <w:rPr>
          <w:rFonts w:ascii="Times New Roman" w:hAnsi="Times New Roman" w:cs="Times New Roman"/>
          <w:sz w:val="28"/>
          <w:szCs w:val="28"/>
        </w:rPr>
        <w:t>Itālij</w:t>
      </w:r>
      <w:r>
        <w:rPr>
          <w:rFonts w:ascii="Times New Roman" w:hAnsi="Times New Roman" w:cs="Times New Roman"/>
          <w:sz w:val="28"/>
          <w:szCs w:val="28"/>
        </w:rPr>
        <w:t>a un citas Eiropas dienvidu valstis</w:t>
      </w:r>
      <w:r w:rsidRPr="006616BC">
        <w:rPr>
          <w:rFonts w:ascii="Times New Roman" w:hAnsi="Times New Roman" w:cs="Times New Roman"/>
          <w:sz w:val="28"/>
          <w:szCs w:val="28"/>
        </w:rPr>
        <w:t xml:space="preserve"> </w:t>
      </w:r>
      <w:r>
        <w:rPr>
          <w:rFonts w:ascii="Times New Roman" w:hAnsi="Times New Roman" w:cs="Times New Roman"/>
          <w:sz w:val="28"/>
          <w:szCs w:val="28"/>
        </w:rPr>
        <w:t>pie</w:t>
      </w:r>
      <w:r w:rsidRPr="006616BC">
        <w:rPr>
          <w:rFonts w:ascii="Times New Roman" w:hAnsi="Times New Roman" w:cs="Times New Roman"/>
          <w:sz w:val="28"/>
          <w:szCs w:val="28"/>
        </w:rPr>
        <w:t>dal</w:t>
      </w:r>
      <w:r>
        <w:rPr>
          <w:rFonts w:ascii="Times New Roman" w:hAnsi="Times New Roman" w:cs="Times New Roman"/>
          <w:sz w:val="28"/>
          <w:szCs w:val="28"/>
        </w:rPr>
        <w:t>ās</w:t>
      </w:r>
      <w:r w:rsidRPr="006616BC">
        <w:rPr>
          <w:rFonts w:ascii="Times New Roman" w:hAnsi="Times New Roman" w:cs="Times New Roman"/>
          <w:sz w:val="28"/>
          <w:szCs w:val="28"/>
        </w:rPr>
        <w:t xml:space="preserve"> NATO Gaisa telpas patrulēšanas operācijā Baltijas valstīs</w:t>
      </w:r>
      <w:r>
        <w:rPr>
          <w:rFonts w:ascii="Times New Roman" w:hAnsi="Times New Roman" w:cs="Times New Roman"/>
          <w:sz w:val="28"/>
          <w:szCs w:val="28"/>
        </w:rPr>
        <w:t>, NATO dalībvalstu karavīri</w:t>
      </w:r>
      <w:r w:rsidRPr="006616BC">
        <w:rPr>
          <w:rFonts w:ascii="Times New Roman" w:hAnsi="Times New Roman" w:cs="Times New Roman"/>
          <w:sz w:val="28"/>
          <w:szCs w:val="28"/>
        </w:rPr>
        <w:t xml:space="preserve"> (piemēram, Vācijas) </w:t>
      </w:r>
      <w:r>
        <w:rPr>
          <w:rFonts w:ascii="Times New Roman" w:hAnsi="Times New Roman" w:cs="Times New Roman"/>
          <w:sz w:val="28"/>
          <w:szCs w:val="28"/>
        </w:rPr>
        <w:t>piedalās</w:t>
      </w:r>
      <w:r w:rsidRPr="006616BC">
        <w:rPr>
          <w:rFonts w:ascii="Times New Roman" w:hAnsi="Times New Roman" w:cs="Times New Roman"/>
          <w:sz w:val="28"/>
          <w:szCs w:val="28"/>
        </w:rPr>
        <w:t xml:space="preserve"> NATO militārajās mācībās Latvijā</w:t>
      </w:r>
      <w:r>
        <w:rPr>
          <w:rFonts w:ascii="Times New Roman" w:hAnsi="Times New Roman" w:cs="Times New Roman"/>
          <w:sz w:val="28"/>
          <w:szCs w:val="28"/>
        </w:rPr>
        <w:t xml:space="preserve">, NATO dalībvalstu </w:t>
      </w:r>
      <w:r w:rsidRPr="004071A6">
        <w:rPr>
          <w:rFonts w:ascii="Times New Roman" w:hAnsi="Times New Roman" w:cs="Times New Roman"/>
          <w:sz w:val="28"/>
          <w:szCs w:val="28"/>
        </w:rPr>
        <w:t>virsniek</w:t>
      </w:r>
      <w:r>
        <w:rPr>
          <w:rFonts w:ascii="Times New Roman" w:hAnsi="Times New Roman" w:cs="Times New Roman"/>
          <w:sz w:val="28"/>
          <w:szCs w:val="28"/>
        </w:rPr>
        <w:t>i</w:t>
      </w:r>
      <w:r w:rsidRPr="004071A6">
        <w:rPr>
          <w:rFonts w:ascii="Times New Roman" w:hAnsi="Times New Roman" w:cs="Times New Roman"/>
          <w:sz w:val="28"/>
          <w:szCs w:val="28"/>
        </w:rPr>
        <w:t xml:space="preserve"> </w:t>
      </w:r>
      <w:r>
        <w:rPr>
          <w:rFonts w:ascii="Times New Roman" w:hAnsi="Times New Roman" w:cs="Times New Roman"/>
          <w:sz w:val="28"/>
          <w:szCs w:val="28"/>
        </w:rPr>
        <w:t>pie</w:t>
      </w:r>
      <w:r w:rsidRPr="004071A6">
        <w:rPr>
          <w:rFonts w:ascii="Times New Roman" w:hAnsi="Times New Roman" w:cs="Times New Roman"/>
          <w:sz w:val="28"/>
          <w:szCs w:val="28"/>
        </w:rPr>
        <w:t>dal</w:t>
      </w:r>
      <w:r>
        <w:rPr>
          <w:rFonts w:ascii="Times New Roman" w:hAnsi="Times New Roman" w:cs="Times New Roman"/>
          <w:sz w:val="28"/>
          <w:szCs w:val="28"/>
        </w:rPr>
        <w:t>ās NATO štāba elementā Rīgā, kā arī NATO dalībvalstu pārstāvji</w:t>
      </w:r>
      <w:r w:rsidRPr="004071A6">
        <w:rPr>
          <w:rFonts w:ascii="Times New Roman" w:hAnsi="Times New Roman" w:cs="Times New Roman"/>
          <w:sz w:val="28"/>
          <w:szCs w:val="28"/>
        </w:rPr>
        <w:t xml:space="preserve"> </w:t>
      </w:r>
      <w:r>
        <w:rPr>
          <w:rFonts w:ascii="Times New Roman" w:hAnsi="Times New Roman" w:cs="Times New Roman"/>
          <w:sz w:val="28"/>
          <w:szCs w:val="28"/>
        </w:rPr>
        <w:t>pie</w:t>
      </w:r>
      <w:r w:rsidRPr="004071A6">
        <w:rPr>
          <w:rFonts w:ascii="Times New Roman" w:hAnsi="Times New Roman" w:cs="Times New Roman"/>
          <w:sz w:val="28"/>
          <w:szCs w:val="28"/>
        </w:rPr>
        <w:t>dal</w:t>
      </w:r>
      <w:r>
        <w:rPr>
          <w:rFonts w:ascii="Times New Roman" w:hAnsi="Times New Roman" w:cs="Times New Roman"/>
          <w:sz w:val="28"/>
          <w:szCs w:val="28"/>
        </w:rPr>
        <w:t>ās</w:t>
      </w:r>
      <w:r w:rsidRPr="004071A6">
        <w:rPr>
          <w:rFonts w:ascii="Times New Roman" w:hAnsi="Times New Roman" w:cs="Times New Roman"/>
          <w:sz w:val="28"/>
          <w:szCs w:val="28"/>
        </w:rPr>
        <w:t xml:space="preserve"> NATO </w:t>
      </w:r>
      <w:r>
        <w:rPr>
          <w:rFonts w:ascii="Times New Roman" w:hAnsi="Times New Roman" w:cs="Times New Roman"/>
          <w:sz w:val="28"/>
          <w:szCs w:val="28"/>
        </w:rPr>
        <w:t xml:space="preserve">Stratēģiskās komunikācijas </w:t>
      </w:r>
      <w:r w:rsidRPr="004071A6">
        <w:rPr>
          <w:rFonts w:ascii="Times New Roman" w:hAnsi="Times New Roman" w:cs="Times New Roman"/>
          <w:sz w:val="28"/>
          <w:szCs w:val="28"/>
        </w:rPr>
        <w:t>izcilības centrā</w:t>
      </w:r>
      <w:r>
        <w:rPr>
          <w:rFonts w:ascii="Times New Roman" w:hAnsi="Times New Roman" w:cs="Times New Roman"/>
          <w:sz w:val="28"/>
          <w:szCs w:val="28"/>
        </w:rPr>
        <w:t xml:space="preserve">. </w:t>
      </w:r>
    </w:p>
    <w:p w:rsidR="00A86712" w:rsidRDefault="00A86712" w:rsidP="00A86712">
      <w:pPr>
        <w:spacing w:before="120" w:after="0"/>
        <w:jc w:val="both"/>
        <w:rPr>
          <w:rFonts w:ascii="Times New Roman" w:hAnsi="Times New Roman" w:cs="Times New Roman"/>
          <w:sz w:val="28"/>
          <w:szCs w:val="28"/>
        </w:rPr>
      </w:pPr>
      <w:r>
        <w:rPr>
          <w:rFonts w:ascii="Times New Roman" w:hAnsi="Times New Roman" w:cs="Times New Roman"/>
          <w:sz w:val="28"/>
          <w:szCs w:val="28"/>
        </w:rPr>
        <w:t>Tāpat nevaram gaidīt NATO dalībvalstu atbalstu</w:t>
      </w:r>
      <w:r w:rsidRPr="004071A6">
        <w:rPr>
          <w:rFonts w:ascii="Times New Roman" w:hAnsi="Times New Roman" w:cs="Times New Roman"/>
          <w:sz w:val="28"/>
          <w:szCs w:val="28"/>
        </w:rPr>
        <w:t xml:space="preserve"> tādām attiecībām ar Krieviju, kas atbilst Latvijas interesēm.</w:t>
      </w:r>
      <w:r w:rsidRPr="000B46E9">
        <w:rPr>
          <w:rFonts w:ascii="Times New Roman" w:hAnsi="Times New Roman" w:cs="Times New Roman"/>
          <w:sz w:val="28"/>
          <w:szCs w:val="28"/>
        </w:rPr>
        <w:t xml:space="preserve"> </w:t>
      </w:r>
      <w:r>
        <w:rPr>
          <w:rFonts w:ascii="Times New Roman" w:hAnsi="Times New Roman" w:cs="Times New Roman"/>
          <w:sz w:val="28"/>
          <w:szCs w:val="28"/>
        </w:rPr>
        <w:t xml:space="preserve">Piemēram, </w:t>
      </w:r>
      <w:r w:rsidRPr="004071A6">
        <w:rPr>
          <w:rFonts w:ascii="Times New Roman" w:hAnsi="Times New Roman" w:cs="Times New Roman"/>
          <w:sz w:val="28"/>
          <w:szCs w:val="28"/>
        </w:rPr>
        <w:t xml:space="preserve">Francija nākotnē var rīkoties savādāk </w:t>
      </w:r>
      <w:r w:rsidR="001C28E5">
        <w:rPr>
          <w:rFonts w:ascii="Times New Roman" w:hAnsi="Times New Roman" w:cs="Times New Roman"/>
          <w:sz w:val="28"/>
          <w:szCs w:val="28"/>
        </w:rPr>
        <w:t xml:space="preserve">nekā </w:t>
      </w:r>
      <w:r>
        <w:rPr>
          <w:rFonts w:ascii="Times New Roman" w:hAnsi="Times New Roman" w:cs="Times New Roman"/>
          <w:sz w:val="28"/>
          <w:szCs w:val="28"/>
        </w:rPr>
        <w:t xml:space="preserve">Mistral kuģu lietā, </w:t>
      </w:r>
      <w:r w:rsidRPr="004071A6">
        <w:rPr>
          <w:rFonts w:ascii="Times New Roman" w:hAnsi="Times New Roman" w:cs="Times New Roman"/>
          <w:sz w:val="28"/>
          <w:szCs w:val="28"/>
        </w:rPr>
        <w:t>proti, pārdot Krievijai Fr</w:t>
      </w:r>
      <w:r>
        <w:rPr>
          <w:rFonts w:ascii="Times New Roman" w:hAnsi="Times New Roman" w:cs="Times New Roman"/>
          <w:sz w:val="28"/>
          <w:szCs w:val="28"/>
        </w:rPr>
        <w:t>ancijā ražoto militāro tehniku.</w:t>
      </w:r>
    </w:p>
    <w:p w:rsidR="00A86712" w:rsidRPr="004071A6" w:rsidRDefault="00A86712" w:rsidP="00A86712">
      <w:pPr>
        <w:spacing w:before="240" w:after="240"/>
        <w:jc w:val="both"/>
        <w:rPr>
          <w:rFonts w:ascii="Times New Roman" w:hAnsi="Times New Roman" w:cs="Times New Roman"/>
          <w:b/>
          <w:sz w:val="28"/>
          <w:szCs w:val="28"/>
        </w:rPr>
      </w:pPr>
      <w:r>
        <w:rPr>
          <w:rFonts w:ascii="Times New Roman" w:hAnsi="Times New Roman" w:cs="Times New Roman"/>
          <w:b/>
          <w:sz w:val="28"/>
          <w:szCs w:val="28"/>
        </w:rPr>
        <w:t>Latvija izjutīs</w:t>
      </w:r>
      <w:r w:rsidRPr="004071A6">
        <w:rPr>
          <w:rFonts w:ascii="Times New Roman" w:hAnsi="Times New Roman" w:cs="Times New Roman"/>
          <w:b/>
          <w:sz w:val="28"/>
          <w:szCs w:val="28"/>
        </w:rPr>
        <w:t xml:space="preserve"> izteikti negatīvu ietekmi uz Latvijas</w:t>
      </w:r>
      <w:r>
        <w:rPr>
          <w:rFonts w:ascii="Times New Roman" w:hAnsi="Times New Roman" w:cs="Times New Roman"/>
          <w:b/>
          <w:sz w:val="28"/>
          <w:szCs w:val="28"/>
        </w:rPr>
        <w:t xml:space="preserve"> divpusējām</w:t>
      </w:r>
      <w:r w:rsidRPr="004071A6">
        <w:rPr>
          <w:rFonts w:ascii="Times New Roman" w:hAnsi="Times New Roman" w:cs="Times New Roman"/>
          <w:b/>
          <w:sz w:val="28"/>
          <w:szCs w:val="28"/>
        </w:rPr>
        <w:t xml:space="preserve"> attiecībām ar daudzām ES partnervalstīm, jo īpaši Itāliju, Franciju, Vāciju, Austriju, Ungāriju, Zviedriju, kuras bēgļu krīze šobrīd skar visasāk </w:t>
      </w:r>
    </w:p>
    <w:p w:rsidR="00A86712" w:rsidRDefault="00A86712" w:rsidP="00A86712">
      <w:pPr>
        <w:spacing w:before="120" w:after="0"/>
        <w:jc w:val="both"/>
        <w:rPr>
          <w:rFonts w:ascii="Times New Roman" w:hAnsi="Times New Roman" w:cs="Times New Roman"/>
          <w:sz w:val="28"/>
          <w:szCs w:val="28"/>
        </w:rPr>
      </w:pPr>
      <w:r w:rsidRPr="00B83E74">
        <w:rPr>
          <w:rFonts w:ascii="Times New Roman" w:hAnsi="Times New Roman" w:cs="Times New Roman"/>
          <w:sz w:val="28"/>
          <w:szCs w:val="28"/>
        </w:rPr>
        <w:lastRenderedPageBreak/>
        <w:t xml:space="preserve">Līdz ar Latvijas kategorisko pozīciju Latvija pārkāptu solidaritātes principus, tādējādi dodot iespēju šajās valstīs izvērsties diskusijai par nepieciešamību uzturēt solidaritāti citos jautājumos, piemēram, Baltijas reģiona drošības stiprināšanā. Piemēram, Zviedrijas sabiedrībā un politiķos Latvijas atteikums uzņemt bēgļus tiktu uztverts ar ļoti lielu neizpratni. Jau vairākos plašsaziņas līdzekļos </w:t>
      </w:r>
      <w:r>
        <w:rPr>
          <w:rFonts w:ascii="Times New Roman" w:hAnsi="Times New Roman" w:cs="Times New Roman"/>
          <w:sz w:val="28"/>
          <w:szCs w:val="28"/>
        </w:rPr>
        <w:t>tiek uzsvērta</w:t>
      </w:r>
      <w:r w:rsidRPr="00B83E74">
        <w:rPr>
          <w:rFonts w:ascii="Times New Roman" w:hAnsi="Times New Roman" w:cs="Times New Roman"/>
          <w:sz w:val="28"/>
          <w:szCs w:val="28"/>
        </w:rPr>
        <w:t xml:space="preserve"> </w:t>
      </w:r>
      <w:r>
        <w:rPr>
          <w:rFonts w:ascii="Times New Roman" w:hAnsi="Times New Roman" w:cs="Times New Roman"/>
          <w:sz w:val="28"/>
          <w:szCs w:val="28"/>
        </w:rPr>
        <w:t>tieši Latvijas negatīvā attieksme</w:t>
      </w:r>
      <w:r w:rsidRPr="00B83E74">
        <w:rPr>
          <w:rFonts w:ascii="Times New Roman" w:hAnsi="Times New Roman" w:cs="Times New Roman"/>
          <w:sz w:val="28"/>
          <w:szCs w:val="28"/>
        </w:rPr>
        <w:t xml:space="preserve">. </w:t>
      </w:r>
      <w:r>
        <w:rPr>
          <w:rFonts w:ascii="Times New Roman" w:hAnsi="Times New Roman" w:cs="Times New Roman"/>
          <w:sz w:val="28"/>
          <w:szCs w:val="28"/>
        </w:rPr>
        <w:t>Tāpat a</w:t>
      </w:r>
      <w:r w:rsidRPr="004071A6">
        <w:rPr>
          <w:rFonts w:ascii="Times New Roman" w:hAnsi="Times New Roman" w:cs="Times New Roman"/>
          <w:sz w:val="28"/>
          <w:szCs w:val="28"/>
        </w:rPr>
        <w:t xml:space="preserve">rī Vācijā masu medijos plaši </w:t>
      </w:r>
      <w:r>
        <w:rPr>
          <w:rFonts w:ascii="Times New Roman" w:hAnsi="Times New Roman" w:cs="Times New Roman"/>
          <w:sz w:val="28"/>
          <w:szCs w:val="28"/>
        </w:rPr>
        <w:t>apspriež solidaritātes trūkumu</w:t>
      </w:r>
      <w:r w:rsidRPr="004071A6">
        <w:rPr>
          <w:rFonts w:ascii="Times New Roman" w:hAnsi="Times New Roman" w:cs="Times New Roman"/>
          <w:sz w:val="28"/>
          <w:szCs w:val="28"/>
        </w:rPr>
        <w:t xml:space="preserve"> starp ES partneriem, uzņemoties bēgļu slogu</w:t>
      </w:r>
      <w:r>
        <w:rPr>
          <w:rFonts w:ascii="Times New Roman" w:hAnsi="Times New Roman" w:cs="Times New Roman"/>
          <w:sz w:val="28"/>
          <w:szCs w:val="28"/>
        </w:rPr>
        <w:t xml:space="preserve">, </w:t>
      </w:r>
      <w:r w:rsidRPr="004071A6">
        <w:rPr>
          <w:rFonts w:ascii="Times New Roman" w:hAnsi="Times New Roman" w:cs="Times New Roman"/>
          <w:sz w:val="28"/>
          <w:szCs w:val="28"/>
        </w:rPr>
        <w:t xml:space="preserve">liekot apšaubīt nepieciešamību tērēt nodokļu maksātāju līdzekļus, lai risinātu ekonomiskās problēmas Grieķijā vai bažas par drošības situāciju Baltijā, ja citi partneri nejūt nepieciešamību iesaistīties bēgļu krīzes risināšanā, kas kļuvusi par milzīgu problēmu Vācijā. </w:t>
      </w:r>
      <w:r>
        <w:rPr>
          <w:rFonts w:ascii="Times New Roman" w:hAnsi="Times New Roman" w:cs="Times New Roman"/>
          <w:sz w:val="28"/>
          <w:szCs w:val="28"/>
        </w:rPr>
        <w:t>Savukārt Francijā</w:t>
      </w:r>
      <w:r w:rsidRPr="004071A6">
        <w:rPr>
          <w:rFonts w:ascii="Times New Roman" w:hAnsi="Times New Roman" w:cs="Times New Roman"/>
          <w:sz w:val="28"/>
          <w:szCs w:val="28"/>
        </w:rPr>
        <w:t xml:space="preserve"> </w:t>
      </w:r>
      <w:r>
        <w:rPr>
          <w:rFonts w:ascii="Times New Roman" w:hAnsi="Times New Roman" w:cs="Times New Roman"/>
          <w:sz w:val="28"/>
          <w:szCs w:val="28"/>
        </w:rPr>
        <w:t xml:space="preserve">atteikšanās no patvēruma meklētāju uzņemšanas </w:t>
      </w:r>
      <w:r w:rsidRPr="004071A6">
        <w:rPr>
          <w:rFonts w:ascii="Times New Roman" w:hAnsi="Times New Roman" w:cs="Times New Roman"/>
          <w:sz w:val="28"/>
          <w:szCs w:val="28"/>
        </w:rPr>
        <w:t xml:space="preserve">dos papildus argumentus Francijas opozīcijas partijām, kas vēlas atteikties no Šengenas līguma. </w:t>
      </w:r>
    </w:p>
    <w:p w:rsidR="00716926" w:rsidRPr="00716926" w:rsidRDefault="00716926" w:rsidP="00716926">
      <w:pPr>
        <w:spacing w:before="120" w:after="0"/>
        <w:jc w:val="both"/>
        <w:rPr>
          <w:rFonts w:ascii="Times New Roman" w:hAnsi="Times New Roman" w:cs="Times New Roman"/>
          <w:b/>
          <w:sz w:val="28"/>
          <w:szCs w:val="28"/>
        </w:rPr>
      </w:pPr>
      <w:r w:rsidRPr="00716926">
        <w:rPr>
          <w:rFonts w:ascii="Times New Roman" w:hAnsi="Times New Roman" w:cs="Times New Roman"/>
          <w:b/>
          <w:sz w:val="28"/>
          <w:szCs w:val="28"/>
        </w:rPr>
        <w:t xml:space="preserve">Latvija </w:t>
      </w:r>
      <w:r w:rsidR="00A86712">
        <w:rPr>
          <w:rFonts w:ascii="Times New Roman" w:hAnsi="Times New Roman" w:cs="Times New Roman"/>
          <w:b/>
          <w:sz w:val="28"/>
          <w:szCs w:val="28"/>
        </w:rPr>
        <w:t>var nonākt</w:t>
      </w:r>
      <w:r w:rsidRPr="00716926">
        <w:rPr>
          <w:rFonts w:ascii="Times New Roman" w:hAnsi="Times New Roman" w:cs="Times New Roman"/>
          <w:b/>
          <w:sz w:val="28"/>
          <w:szCs w:val="28"/>
        </w:rPr>
        <w:t xml:space="preserve"> </w:t>
      </w:r>
      <w:r w:rsidR="009F78D2">
        <w:rPr>
          <w:rFonts w:ascii="Times New Roman" w:hAnsi="Times New Roman" w:cs="Times New Roman"/>
          <w:b/>
          <w:sz w:val="28"/>
          <w:szCs w:val="28"/>
        </w:rPr>
        <w:t>izolācijā</w:t>
      </w:r>
    </w:p>
    <w:p w:rsidR="00117D94" w:rsidRDefault="00922EEF" w:rsidP="00702846">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Latvija ir vienīgā ES dalībvalsts, kurai ir tik radikāla nostāja </w:t>
      </w:r>
      <w:r w:rsidR="00C209AA">
        <w:rPr>
          <w:rFonts w:ascii="Times New Roman" w:hAnsi="Times New Roman" w:cs="Times New Roman"/>
          <w:sz w:val="28"/>
          <w:szCs w:val="28"/>
        </w:rPr>
        <w:t>par patvēruma meklētāju uzņemšanu</w:t>
      </w:r>
      <w:r>
        <w:rPr>
          <w:rFonts w:ascii="Times New Roman" w:hAnsi="Times New Roman" w:cs="Times New Roman"/>
          <w:sz w:val="28"/>
          <w:szCs w:val="28"/>
        </w:rPr>
        <w:t xml:space="preserve">. </w:t>
      </w:r>
      <w:r w:rsidR="00702846">
        <w:rPr>
          <w:rFonts w:ascii="Times New Roman" w:hAnsi="Times New Roman" w:cs="Times New Roman"/>
          <w:sz w:val="28"/>
          <w:szCs w:val="28"/>
        </w:rPr>
        <w:t xml:space="preserve">Pārējās divas Baltijas valstis </w:t>
      </w:r>
      <w:r w:rsidR="00117D94">
        <w:rPr>
          <w:rFonts w:ascii="Times New Roman" w:hAnsi="Times New Roman" w:cs="Times New Roman"/>
          <w:sz w:val="28"/>
          <w:szCs w:val="28"/>
        </w:rPr>
        <w:t>atbalsta EK priekšlikumu par patvēruma meklētāju pārvietošanu</w:t>
      </w:r>
      <w:r w:rsidR="009F78D2">
        <w:rPr>
          <w:rFonts w:ascii="Times New Roman" w:hAnsi="Times New Roman" w:cs="Times New Roman"/>
          <w:sz w:val="28"/>
          <w:szCs w:val="28"/>
        </w:rPr>
        <w:t>, jo uzskata, ka EK ir ņēmusi vērā iepriekš izteiktās bažas par patvēruma meklētāju sadales atslēgu</w:t>
      </w:r>
      <w:r w:rsidR="00117D94">
        <w:rPr>
          <w:rFonts w:ascii="Times New Roman" w:hAnsi="Times New Roman" w:cs="Times New Roman"/>
          <w:sz w:val="28"/>
          <w:szCs w:val="28"/>
        </w:rPr>
        <w:t xml:space="preserve">. </w:t>
      </w:r>
      <w:r w:rsidR="00702846">
        <w:rPr>
          <w:rFonts w:ascii="Times New Roman" w:hAnsi="Times New Roman" w:cs="Times New Roman"/>
          <w:sz w:val="28"/>
          <w:szCs w:val="28"/>
        </w:rPr>
        <w:t xml:space="preserve">Dažas Centrālās un Austrumeiropas valstis </w:t>
      </w:r>
      <w:r w:rsidR="005B2D42">
        <w:rPr>
          <w:rFonts w:ascii="Times New Roman" w:hAnsi="Times New Roman" w:cs="Times New Roman"/>
          <w:sz w:val="28"/>
          <w:szCs w:val="28"/>
        </w:rPr>
        <w:t>uzstāj uz brīvprātības principu, taču</w:t>
      </w:r>
      <w:r w:rsidR="00C209AA" w:rsidRPr="005A55C4">
        <w:rPr>
          <w:rFonts w:ascii="Times New Roman" w:hAnsi="Times New Roman" w:cs="Times New Roman"/>
          <w:sz w:val="28"/>
          <w:szCs w:val="28"/>
        </w:rPr>
        <w:t xml:space="preserve"> neiebilst </w:t>
      </w:r>
      <w:r w:rsidR="00702846">
        <w:rPr>
          <w:rFonts w:ascii="Times New Roman" w:hAnsi="Times New Roman" w:cs="Times New Roman"/>
          <w:sz w:val="28"/>
          <w:szCs w:val="28"/>
        </w:rPr>
        <w:t xml:space="preserve">ne sadales kritērijiem, ne </w:t>
      </w:r>
      <w:r w:rsidR="00C209AA" w:rsidRPr="005A55C4">
        <w:rPr>
          <w:rFonts w:ascii="Times New Roman" w:hAnsi="Times New Roman" w:cs="Times New Roman"/>
          <w:sz w:val="28"/>
          <w:szCs w:val="28"/>
        </w:rPr>
        <w:t>patvēruma meklētāju uzņemšanai</w:t>
      </w:r>
      <w:r w:rsidR="005A55C4" w:rsidRPr="005A55C4">
        <w:rPr>
          <w:rFonts w:ascii="Times New Roman" w:hAnsi="Times New Roman" w:cs="Times New Roman"/>
          <w:sz w:val="28"/>
          <w:szCs w:val="28"/>
        </w:rPr>
        <w:t>.</w:t>
      </w:r>
      <w:r w:rsidR="00C209AA" w:rsidRPr="005A55C4">
        <w:rPr>
          <w:rFonts w:ascii="Times New Roman" w:hAnsi="Times New Roman" w:cs="Times New Roman"/>
          <w:sz w:val="28"/>
          <w:szCs w:val="28"/>
        </w:rPr>
        <w:t xml:space="preserve"> </w:t>
      </w:r>
      <w:r w:rsidR="00702846">
        <w:rPr>
          <w:rFonts w:ascii="Times New Roman" w:hAnsi="Times New Roman" w:cs="Times New Roman"/>
          <w:sz w:val="28"/>
          <w:szCs w:val="28"/>
        </w:rPr>
        <w:t xml:space="preserve">Tās </w:t>
      </w:r>
      <w:r w:rsidR="00C209AA" w:rsidRPr="005A55C4">
        <w:rPr>
          <w:rFonts w:ascii="Times New Roman" w:hAnsi="Times New Roman" w:cs="Times New Roman"/>
          <w:sz w:val="28"/>
          <w:szCs w:val="28"/>
        </w:rPr>
        <w:t>ir gatava</w:t>
      </w:r>
      <w:r w:rsidR="00702846">
        <w:rPr>
          <w:rFonts w:ascii="Times New Roman" w:hAnsi="Times New Roman" w:cs="Times New Roman"/>
          <w:sz w:val="28"/>
          <w:szCs w:val="28"/>
        </w:rPr>
        <w:t>s</w:t>
      </w:r>
      <w:r w:rsidR="00C209AA" w:rsidRPr="005A55C4">
        <w:rPr>
          <w:rFonts w:ascii="Times New Roman" w:hAnsi="Times New Roman" w:cs="Times New Roman"/>
          <w:sz w:val="28"/>
          <w:szCs w:val="28"/>
        </w:rPr>
        <w:t xml:space="preserve"> uzņemt patvēruma meklētājus tuvu Eiropas Komisijas piedāvātajam skaitam</w:t>
      </w:r>
      <w:r w:rsidR="005A55C4" w:rsidRPr="005A55C4">
        <w:rPr>
          <w:rFonts w:ascii="Times New Roman" w:hAnsi="Times New Roman" w:cs="Times New Roman"/>
          <w:sz w:val="28"/>
          <w:szCs w:val="28"/>
        </w:rPr>
        <w:t xml:space="preserve">. </w:t>
      </w:r>
      <w:r w:rsidR="00702846">
        <w:rPr>
          <w:rFonts w:ascii="Times New Roman" w:hAnsi="Times New Roman" w:cs="Times New Roman"/>
          <w:sz w:val="28"/>
          <w:szCs w:val="28"/>
        </w:rPr>
        <w:t xml:space="preserve">Viena Centrālās un Austrumeiropas valsts ir </w:t>
      </w:r>
      <w:r w:rsidR="005D7094" w:rsidRPr="00922EEF">
        <w:rPr>
          <w:rFonts w:ascii="Times New Roman" w:hAnsi="Times New Roman" w:cs="Times New Roman"/>
          <w:sz w:val="28"/>
          <w:szCs w:val="28"/>
        </w:rPr>
        <w:t xml:space="preserve">gatava </w:t>
      </w:r>
      <w:r w:rsidR="00A311D4" w:rsidRPr="00922EEF">
        <w:rPr>
          <w:rFonts w:ascii="Times New Roman" w:hAnsi="Times New Roman" w:cs="Times New Roman"/>
          <w:sz w:val="28"/>
          <w:szCs w:val="28"/>
        </w:rPr>
        <w:t xml:space="preserve">uzņemt </w:t>
      </w:r>
      <w:r w:rsidR="005D7094" w:rsidRPr="00922EEF">
        <w:rPr>
          <w:rFonts w:ascii="Times New Roman" w:hAnsi="Times New Roman" w:cs="Times New Roman"/>
          <w:sz w:val="28"/>
          <w:szCs w:val="28"/>
        </w:rPr>
        <w:t xml:space="preserve">lielu daļu no </w:t>
      </w:r>
      <w:r>
        <w:rPr>
          <w:rFonts w:ascii="Times New Roman" w:hAnsi="Times New Roman" w:cs="Times New Roman"/>
          <w:sz w:val="28"/>
          <w:szCs w:val="28"/>
        </w:rPr>
        <w:t xml:space="preserve">EK </w:t>
      </w:r>
      <w:r w:rsidR="005D7094" w:rsidRPr="00922EEF">
        <w:rPr>
          <w:rFonts w:ascii="Times New Roman" w:hAnsi="Times New Roman" w:cs="Times New Roman"/>
          <w:sz w:val="28"/>
          <w:szCs w:val="28"/>
        </w:rPr>
        <w:t xml:space="preserve">piedāvātā </w:t>
      </w:r>
      <w:r w:rsidR="00A311D4" w:rsidRPr="00922EEF">
        <w:rPr>
          <w:rFonts w:ascii="Times New Roman" w:hAnsi="Times New Roman" w:cs="Times New Roman"/>
          <w:sz w:val="28"/>
          <w:szCs w:val="28"/>
        </w:rPr>
        <w:t>patvēruma meklētāju skaita. O</w:t>
      </w:r>
      <w:r w:rsidR="005D7094" w:rsidRPr="00922EEF">
        <w:rPr>
          <w:rFonts w:ascii="Times New Roman" w:hAnsi="Times New Roman" w:cs="Times New Roman"/>
          <w:sz w:val="28"/>
          <w:szCs w:val="28"/>
        </w:rPr>
        <w:t xml:space="preserve">tru daļu </w:t>
      </w:r>
      <w:r>
        <w:rPr>
          <w:rFonts w:ascii="Times New Roman" w:hAnsi="Times New Roman" w:cs="Times New Roman"/>
          <w:sz w:val="28"/>
          <w:szCs w:val="28"/>
        </w:rPr>
        <w:t xml:space="preserve">tā </w:t>
      </w:r>
      <w:r w:rsidR="00A311D4" w:rsidRPr="00922EEF">
        <w:rPr>
          <w:rFonts w:ascii="Times New Roman" w:hAnsi="Times New Roman" w:cs="Times New Roman"/>
          <w:sz w:val="28"/>
          <w:szCs w:val="28"/>
        </w:rPr>
        <w:t xml:space="preserve">ir gatava uzņemt </w:t>
      </w:r>
      <w:r w:rsidR="005D7094" w:rsidRPr="00922EEF">
        <w:rPr>
          <w:rFonts w:ascii="Times New Roman" w:hAnsi="Times New Roman" w:cs="Times New Roman"/>
          <w:sz w:val="28"/>
          <w:szCs w:val="28"/>
        </w:rPr>
        <w:t xml:space="preserve">pēc </w:t>
      </w:r>
      <w:r w:rsidR="005B2D42">
        <w:rPr>
          <w:rFonts w:ascii="Times New Roman" w:hAnsi="Times New Roman" w:cs="Times New Roman"/>
          <w:sz w:val="28"/>
          <w:szCs w:val="28"/>
        </w:rPr>
        <w:t>diviem</w:t>
      </w:r>
      <w:r w:rsidR="005D7094" w:rsidRPr="00922EEF">
        <w:rPr>
          <w:rFonts w:ascii="Times New Roman" w:hAnsi="Times New Roman" w:cs="Times New Roman"/>
          <w:sz w:val="28"/>
          <w:szCs w:val="28"/>
        </w:rPr>
        <w:t xml:space="preserve"> gadiem</w:t>
      </w:r>
      <w:r w:rsidR="00702846">
        <w:rPr>
          <w:rFonts w:ascii="Times New Roman" w:hAnsi="Times New Roman" w:cs="Times New Roman"/>
          <w:sz w:val="28"/>
          <w:szCs w:val="28"/>
        </w:rPr>
        <w:t>, s</w:t>
      </w:r>
      <w:r w:rsidR="001B5B6A">
        <w:rPr>
          <w:rFonts w:ascii="Times New Roman" w:hAnsi="Times New Roman" w:cs="Times New Roman"/>
          <w:sz w:val="28"/>
          <w:szCs w:val="28"/>
        </w:rPr>
        <w:t>avu pozīciju pamato</w:t>
      </w:r>
      <w:r w:rsidR="00702846">
        <w:rPr>
          <w:rFonts w:ascii="Times New Roman" w:hAnsi="Times New Roman" w:cs="Times New Roman"/>
          <w:sz w:val="28"/>
          <w:szCs w:val="28"/>
        </w:rPr>
        <w:t>jot</w:t>
      </w:r>
      <w:r w:rsidR="001B5B6A">
        <w:rPr>
          <w:rFonts w:ascii="Times New Roman" w:hAnsi="Times New Roman" w:cs="Times New Roman"/>
          <w:sz w:val="28"/>
          <w:szCs w:val="28"/>
        </w:rPr>
        <w:t xml:space="preserve"> ar vēlmi</w:t>
      </w:r>
      <w:r w:rsidR="005D7094" w:rsidRPr="00922EEF">
        <w:rPr>
          <w:rFonts w:ascii="Times New Roman" w:hAnsi="Times New Roman" w:cs="Times New Roman"/>
          <w:sz w:val="28"/>
          <w:szCs w:val="28"/>
        </w:rPr>
        <w:t xml:space="preserve"> redzēt</w:t>
      </w:r>
      <w:r w:rsidR="00716926">
        <w:rPr>
          <w:rFonts w:ascii="Times New Roman" w:hAnsi="Times New Roman" w:cs="Times New Roman"/>
          <w:sz w:val="28"/>
          <w:szCs w:val="28"/>
        </w:rPr>
        <w:t xml:space="preserve"> tālāko </w:t>
      </w:r>
      <w:r w:rsidR="001B5B6A">
        <w:rPr>
          <w:rFonts w:ascii="Times New Roman" w:hAnsi="Times New Roman" w:cs="Times New Roman"/>
          <w:sz w:val="28"/>
          <w:szCs w:val="28"/>
        </w:rPr>
        <w:t xml:space="preserve">notikumu </w:t>
      </w:r>
      <w:r w:rsidR="00A311D4" w:rsidRPr="00922EEF">
        <w:rPr>
          <w:rFonts w:ascii="Times New Roman" w:hAnsi="Times New Roman" w:cs="Times New Roman"/>
          <w:sz w:val="28"/>
          <w:szCs w:val="28"/>
        </w:rPr>
        <w:t>attīstī</w:t>
      </w:r>
      <w:r w:rsidR="001B5B6A">
        <w:rPr>
          <w:rFonts w:ascii="Times New Roman" w:hAnsi="Times New Roman" w:cs="Times New Roman"/>
          <w:sz w:val="28"/>
          <w:szCs w:val="28"/>
        </w:rPr>
        <w:t xml:space="preserve">bu </w:t>
      </w:r>
      <w:r w:rsidR="005D7094" w:rsidRPr="00922EEF">
        <w:rPr>
          <w:rFonts w:ascii="Times New Roman" w:hAnsi="Times New Roman" w:cs="Times New Roman"/>
          <w:sz w:val="28"/>
          <w:szCs w:val="28"/>
        </w:rPr>
        <w:t>Ukrainā.</w:t>
      </w:r>
      <w:r w:rsidR="00716926">
        <w:rPr>
          <w:rFonts w:ascii="Times New Roman" w:hAnsi="Times New Roman" w:cs="Times New Roman"/>
          <w:sz w:val="28"/>
          <w:szCs w:val="28"/>
        </w:rPr>
        <w:t xml:space="preserve"> </w:t>
      </w:r>
    </w:p>
    <w:p w:rsidR="00C209AA" w:rsidRDefault="00C209AA" w:rsidP="00C209AA">
      <w:pPr>
        <w:spacing w:before="240" w:after="120"/>
        <w:jc w:val="both"/>
        <w:rPr>
          <w:rFonts w:ascii="Times New Roman" w:hAnsi="Times New Roman" w:cs="Times New Roman"/>
          <w:sz w:val="28"/>
          <w:szCs w:val="28"/>
        </w:rPr>
      </w:pPr>
      <w:r w:rsidRPr="0063478F">
        <w:rPr>
          <w:rFonts w:ascii="Times New Roman" w:hAnsi="Times New Roman" w:cs="Times New Roman"/>
          <w:sz w:val="28"/>
          <w:szCs w:val="28"/>
        </w:rPr>
        <w:t xml:space="preserve">Prezidentūras ES Padomē laikā Latvija parādīja, ka tā ir līdzvērtīgs partneris un spēj </w:t>
      </w:r>
      <w:r w:rsidR="005B2D42">
        <w:rPr>
          <w:rFonts w:ascii="Times New Roman" w:hAnsi="Times New Roman" w:cs="Times New Roman"/>
          <w:sz w:val="28"/>
          <w:szCs w:val="28"/>
        </w:rPr>
        <w:t>risināt</w:t>
      </w:r>
      <w:r w:rsidRPr="0063478F">
        <w:rPr>
          <w:rFonts w:ascii="Times New Roman" w:hAnsi="Times New Roman" w:cs="Times New Roman"/>
          <w:sz w:val="28"/>
          <w:szCs w:val="28"/>
        </w:rPr>
        <w:t xml:space="preserve"> globālus </w:t>
      </w:r>
      <w:r w:rsidR="005B2D42">
        <w:rPr>
          <w:rFonts w:ascii="Times New Roman" w:hAnsi="Times New Roman" w:cs="Times New Roman"/>
          <w:sz w:val="28"/>
          <w:szCs w:val="28"/>
        </w:rPr>
        <w:t>jautājumus</w:t>
      </w:r>
      <w:r w:rsidRPr="0063478F">
        <w:rPr>
          <w:rFonts w:ascii="Times New Roman" w:hAnsi="Times New Roman" w:cs="Times New Roman"/>
          <w:sz w:val="28"/>
          <w:szCs w:val="28"/>
        </w:rPr>
        <w:t>.</w:t>
      </w:r>
      <w:r>
        <w:rPr>
          <w:rFonts w:ascii="Times New Roman" w:hAnsi="Times New Roman" w:cs="Times New Roman"/>
          <w:sz w:val="28"/>
          <w:szCs w:val="28"/>
        </w:rPr>
        <w:t xml:space="preserve"> Taču</w:t>
      </w:r>
      <w:r w:rsidRPr="0063478F">
        <w:rPr>
          <w:rFonts w:ascii="Times New Roman" w:hAnsi="Times New Roman" w:cs="Times New Roman"/>
          <w:sz w:val="28"/>
          <w:szCs w:val="28"/>
        </w:rPr>
        <w:t>,</w:t>
      </w:r>
      <w:r>
        <w:rPr>
          <w:rFonts w:ascii="Times New Roman" w:hAnsi="Times New Roman" w:cs="Times New Roman"/>
          <w:sz w:val="28"/>
          <w:szCs w:val="28"/>
        </w:rPr>
        <w:t xml:space="preserve"> ieturot noraidošu pozīciju par patvēruma meklētāju uzņemšanu,</w:t>
      </w:r>
      <w:r w:rsidRPr="0063478F">
        <w:rPr>
          <w:rFonts w:ascii="Times New Roman" w:hAnsi="Times New Roman" w:cs="Times New Roman"/>
          <w:sz w:val="28"/>
          <w:szCs w:val="28"/>
        </w:rPr>
        <w:t xml:space="preserve"> </w:t>
      </w:r>
      <w:r>
        <w:rPr>
          <w:rFonts w:ascii="Times New Roman" w:hAnsi="Times New Roman" w:cs="Times New Roman"/>
          <w:sz w:val="28"/>
          <w:szCs w:val="28"/>
        </w:rPr>
        <w:t xml:space="preserve">sagaidāms, ka </w:t>
      </w:r>
      <w:r w:rsidRPr="0063478F">
        <w:rPr>
          <w:rFonts w:ascii="Times New Roman" w:hAnsi="Times New Roman" w:cs="Times New Roman"/>
          <w:sz w:val="28"/>
          <w:szCs w:val="28"/>
        </w:rPr>
        <w:t xml:space="preserve">Latvija darba procesā dažādos Eiropas Savienības formātos nonāks izolācijā. </w:t>
      </w:r>
    </w:p>
    <w:p w:rsidR="004A5F95" w:rsidRDefault="004A5F95" w:rsidP="00043662">
      <w:pPr>
        <w:spacing w:before="240" w:after="240"/>
        <w:jc w:val="both"/>
        <w:rPr>
          <w:rFonts w:ascii="Times New Roman" w:hAnsi="Times New Roman" w:cs="Times New Roman"/>
          <w:b/>
          <w:sz w:val="28"/>
          <w:szCs w:val="28"/>
        </w:rPr>
      </w:pPr>
      <w:r w:rsidRPr="004A5F95">
        <w:rPr>
          <w:rFonts w:ascii="Times New Roman" w:hAnsi="Times New Roman" w:cs="Times New Roman"/>
          <w:b/>
          <w:sz w:val="28"/>
          <w:szCs w:val="28"/>
        </w:rPr>
        <w:t xml:space="preserve">Latvija var nonākt pretrunā ar tās līdzšinējo starptautiski pausto pozīciju par nepilsoņa Latvijā īpašo statusu </w:t>
      </w:r>
    </w:p>
    <w:p w:rsidR="004A5F95" w:rsidRPr="004A5F95" w:rsidRDefault="004A5F95" w:rsidP="004A5F95">
      <w:pPr>
        <w:spacing w:before="240" w:after="240"/>
        <w:jc w:val="both"/>
        <w:rPr>
          <w:rFonts w:ascii="Times New Roman" w:hAnsi="Times New Roman" w:cs="Times New Roman"/>
          <w:sz w:val="28"/>
          <w:szCs w:val="28"/>
        </w:rPr>
      </w:pPr>
      <w:r w:rsidRPr="004A5F95">
        <w:rPr>
          <w:rFonts w:ascii="Times New Roman" w:hAnsi="Times New Roman" w:cs="Times New Roman"/>
          <w:sz w:val="28"/>
          <w:szCs w:val="28"/>
        </w:rPr>
        <w:lastRenderedPageBreak/>
        <w:t>Arguments, ka Latvijā ir lielāks trešo valstu pilsoņu skaits, nekā citās Eiropas valstīs,</w:t>
      </w:r>
      <w:r>
        <w:rPr>
          <w:rFonts w:ascii="Times New Roman" w:hAnsi="Times New Roman" w:cs="Times New Roman"/>
          <w:sz w:val="28"/>
          <w:szCs w:val="28"/>
        </w:rPr>
        <w:t xml:space="preserve"> </w:t>
      </w:r>
      <w:r w:rsidRPr="004A5F95">
        <w:rPr>
          <w:rFonts w:ascii="Times New Roman" w:hAnsi="Times New Roman" w:cs="Times New Roman"/>
          <w:sz w:val="28"/>
          <w:szCs w:val="28"/>
        </w:rPr>
        <w:t>pauž to, ka šajā iedzīvotāju kategorijā tiek iekļauti Latvijas nepilsoņi. Tā populistiska izmantošana ir pretrunā ar nacionālo likumdošanu un var radīt šaubas par līdzšinējās Latvijas īste</w:t>
      </w:r>
      <w:r w:rsidR="005B2D42">
        <w:rPr>
          <w:rFonts w:ascii="Times New Roman" w:hAnsi="Times New Roman" w:cs="Times New Roman"/>
          <w:sz w:val="28"/>
          <w:szCs w:val="28"/>
        </w:rPr>
        <w:t>notās politikas konsekvenci, kas</w:t>
      </w:r>
      <w:r w:rsidRPr="004A5F95">
        <w:rPr>
          <w:rFonts w:ascii="Times New Roman" w:hAnsi="Times New Roman" w:cs="Times New Roman"/>
          <w:sz w:val="28"/>
          <w:szCs w:val="28"/>
        </w:rPr>
        <w:t xml:space="preserve"> vēl vairāk apgrūtinās mūsu centienus starptautiski skaidrot nepilsoņa statusa Latvijā īpašo situāciju. </w:t>
      </w:r>
    </w:p>
    <w:p w:rsidR="001C28E5" w:rsidRDefault="001C28E5" w:rsidP="001C28E5">
      <w:pPr>
        <w:spacing w:before="240" w:after="240"/>
        <w:jc w:val="both"/>
        <w:rPr>
          <w:rFonts w:ascii="Times New Roman" w:hAnsi="Times New Roman" w:cs="Times New Roman"/>
          <w:sz w:val="28"/>
          <w:szCs w:val="28"/>
        </w:rPr>
      </w:pPr>
      <w:r>
        <w:rPr>
          <w:rFonts w:ascii="Times New Roman" w:hAnsi="Times New Roman" w:cs="Times New Roman"/>
          <w:sz w:val="28"/>
          <w:szCs w:val="28"/>
        </w:rPr>
        <w:t>Tādas retorikas, kas pielīdzina nepilsoņus bezpavalstniekiem, lietošana dod papildus argumentus Krievijas izraisītajai mītu kampaņai par šo Latvijas iedzīvotāju it kā beztiesisko stāvokli.</w:t>
      </w:r>
    </w:p>
    <w:p w:rsidR="004A5F95" w:rsidRDefault="004A5F95" w:rsidP="004A5F95">
      <w:pPr>
        <w:spacing w:before="240" w:after="240"/>
        <w:jc w:val="both"/>
        <w:rPr>
          <w:rFonts w:ascii="Times New Roman" w:hAnsi="Times New Roman" w:cs="Times New Roman"/>
          <w:sz w:val="28"/>
          <w:szCs w:val="28"/>
        </w:rPr>
      </w:pPr>
      <w:r w:rsidRPr="004A5F95">
        <w:rPr>
          <w:rFonts w:ascii="Times New Roman" w:hAnsi="Times New Roman" w:cs="Times New Roman"/>
          <w:sz w:val="28"/>
          <w:szCs w:val="28"/>
        </w:rPr>
        <w:t>Latvijas nepilsoņi nav pielīdzināmi patvēruma meklētājiem no trešajām valstīm. Ņemot vērā, ka šīm personām nebija tiesību automātiski saņemt Latvijas pilsonību, bijušajiem PSRS pilsoņiem tika izveidots īpašs pagaidu statuss – „bijušie PSRS pilsoņi, kuriem nav Latvijas vai citas valsts pilsonības”</w:t>
      </w:r>
      <w:r w:rsidRPr="004A5F95">
        <w:rPr>
          <w:rFonts w:ascii="Times New Roman" w:hAnsi="Times New Roman" w:cs="Times New Roman"/>
          <w:sz w:val="28"/>
          <w:szCs w:val="28"/>
          <w:vertAlign w:val="superscript"/>
        </w:rPr>
        <w:footnoteReference w:id="1"/>
      </w:r>
      <w:r w:rsidRPr="004A5F95">
        <w:rPr>
          <w:rFonts w:ascii="Times New Roman" w:hAnsi="Times New Roman" w:cs="Times New Roman"/>
          <w:sz w:val="28"/>
          <w:szCs w:val="28"/>
        </w:rPr>
        <w:t xml:space="preserve">.  Latvijas nepilsoņi gan no nacionālās likumdošanas, gan starptautisko cilvēktiesību viedokļa ir uzskatāmi par Latvijas valstspiederīgajiem. Nepilsoņiem tiek garantēta lielākā daļa tiesību, ieskaitot valsts aizsardzību gan Latvijā, gan ārvalstīs. Latvijas nepilsoņi ir vienīgā iedzīvotāju kategorija, neskaitot Latvijas pilsoņus, kam ir tiesības pastāvīgi uzturēties Latvijā </w:t>
      </w:r>
      <w:r w:rsidRPr="004A5F95">
        <w:rPr>
          <w:rFonts w:ascii="Times New Roman" w:hAnsi="Times New Roman" w:cs="Times New Roman"/>
          <w:i/>
          <w:sz w:val="28"/>
          <w:szCs w:val="28"/>
        </w:rPr>
        <w:t>ex lege</w:t>
      </w:r>
      <w:r w:rsidRPr="004A5F95">
        <w:rPr>
          <w:rFonts w:ascii="Times New Roman" w:hAnsi="Times New Roman" w:cs="Times New Roman"/>
          <w:sz w:val="28"/>
          <w:szCs w:val="28"/>
        </w:rPr>
        <w:t xml:space="preserve">. Viņi var brīvi apmesties uz pastāvīgu dzīvi ārvalstīs, saglabājot Latvijas nepilsoņa tiesības un privilēģijas, tostarp jebkurā laikā brīvi izbraukt un atgriezties Latvijā. Nepilsoņiem ir tādas pašas sociālās garantijas kā Latvijas pilsoņiem, un viņi var arī baudīt lielāko daļu politisko tiesību. </w:t>
      </w:r>
    </w:p>
    <w:p w:rsidR="004A5F95" w:rsidRDefault="004A5F95" w:rsidP="004A5F95">
      <w:pPr>
        <w:spacing w:before="240" w:after="240"/>
        <w:jc w:val="both"/>
        <w:rPr>
          <w:rFonts w:ascii="Times New Roman" w:hAnsi="Times New Roman" w:cs="Times New Roman"/>
          <w:sz w:val="28"/>
          <w:szCs w:val="28"/>
        </w:rPr>
      </w:pPr>
      <w:r w:rsidRPr="00043662">
        <w:rPr>
          <w:rFonts w:ascii="Times New Roman" w:hAnsi="Times New Roman" w:cs="Times New Roman"/>
          <w:sz w:val="28"/>
          <w:szCs w:val="28"/>
        </w:rPr>
        <w:t>Par trešo valstu pilsoņiem</w:t>
      </w:r>
      <w:r>
        <w:rPr>
          <w:rFonts w:ascii="Times New Roman" w:hAnsi="Times New Roman" w:cs="Times New Roman"/>
          <w:sz w:val="28"/>
          <w:szCs w:val="28"/>
        </w:rPr>
        <w:t>,</w:t>
      </w:r>
      <w:r w:rsidRPr="00043662">
        <w:rPr>
          <w:rFonts w:ascii="Times New Roman" w:hAnsi="Times New Roman" w:cs="Times New Roman"/>
          <w:sz w:val="28"/>
          <w:szCs w:val="28"/>
        </w:rPr>
        <w:t xml:space="preserve"> savukārt var uzskatīt ārvalstniekus, kas saskaņā ar Imigrācijas likumu ir personas, kuras nav Latvijas pilsoņi vai Latvijas nepilsoņi</w:t>
      </w:r>
      <w:r>
        <w:rPr>
          <w:rStyle w:val="FootnoteReference"/>
          <w:rFonts w:ascii="Times New Roman" w:hAnsi="Times New Roman" w:cs="Times New Roman"/>
          <w:sz w:val="28"/>
          <w:szCs w:val="28"/>
        </w:rPr>
        <w:footnoteReference w:id="2"/>
      </w:r>
      <w:r w:rsidRPr="00043662">
        <w:rPr>
          <w:rFonts w:ascii="Times New Roman" w:hAnsi="Times New Roman" w:cs="Times New Roman"/>
          <w:sz w:val="28"/>
          <w:szCs w:val="28"/>
        </w:rPr>
        <w:t>.</w:t>
      </w:r>
    </w:p>
    <w:p w:rsidR="008114AB" w:rsidRDefault="008114AB" w:rsidP="008114AB">
      <w:pPr>
        <w:spacing w:before="240" w:after="240"/>
        <w:jc w:val="both"/>
        <w:rPr>
          <w:rFonts w:ascii="Times New Roman" w:hAnsi="Times New Roman" w:cs="Times New Roman"/>
          <w:sz w:val="28"/>
          <w:szCs w:val="28"/>
        </w:rPr>
      </w:pPr>
      <w:r w:rsidRPr="0041199C">
        <w:rPr>
          <w:rFonts w:ascii="Times New Roman" w:hAnsi="Times New Roman" w:cs="Times New Roman"/>
          <w:sz w:val="28"/>
          <w:szCs w:val="28"/>
        </w:rPr>
        <w:t xml:space="preserve">Latvija </w:t>
      </w:r>
      <w:r>
        <w:rPr>
          <w:rFonts w:ascii="Times New Roman" w:hAnsi="Times New Roman" w:cs="Times New Roman"/>
          <w:sz w:val="28"/>
          <w:szCs w:val="28"/>
        </w:rPr>
        <w:t xml:space="preserve">20 gadu laikā </w:t>
      </w:r>
      <w:r w:rsidRPr="0041199C">
        <w:rPr>
          <w:rFonts w:ascii="Times New Roman" w:hAnsi="Times New Roman" w:cs="Times New Roman"/>
          <w:sz w:val="28"/>
          <w:szCs w:val="28"/>
        </w:rPr>
        <w:t xml:space="preserve">ir sasniegusi ievērojamu progresu naturalizācijas procesa veicināšanā. Nepilsoņu procentuālais skaits </w:t>
      </w:r>
      <w:r>
        <w:rPr>
          <w:rFonts w:ascii="Times New Roman" w:hAnsi="Times New Roman" w:cs="Times New Roman"/>
          <w:sz w:val="28"/>
          <w:szCs w:val="28"/>
        </w:rPr>
        <w:t xml:space="preserve">uz </w:t>
      </w:r>
      <w:r w:rsidRPr="0041199C">
        <w:rPr>
          <w:rFonts w:ascii="Times New Roman" w:hAnsi="Times New Roman" w:cs="Times New Roman"/>
          <w:sz w:val="28"/>
          <w:szCs w:val="28"/>
        </w:rPr>
        <w:t>2015. gada 1. </w:t>
      </w:r>
      <w:r w:rsidR="00CD28F2">
        <w:rPr>
          <w:rFonts w:ascii="Times New Roman" w:hAnsi="Times New Roman" w:cs="Times New Roman"/>
          <w:sz w:val="28"/>
          <w:szCs w:val="28"/>
        </w:rPr>
        <w:t>jūliju</w:t>
      </w:r>
      <w:r>
        <w:rPr>
          <w:rFonts w:ascii="Times New Roman" w:hAnsi="Times New Roman" w:cs="Times New Roman"/>
          <w:sz w:val="28"/>
          <w:szCs w:val="28"/>
        </w:rPr>
        <w:t xml:space="preserve"> </w:t>
      </w:r>
      <w:r w:rsidRPr="0041199C">
        <w:rPr>
          <w:rFonts w:ascii="Times New Roman" w:hAnsi="Times New Roman" w:cs="Times New Roman"/>
          <w:sz w:val="28"/>
          <w:szCs w:val="28"/>
        </w:rPr>
        <w:t>ir samazinājies līdz 12% (2</w:t>
      </w:r>
      <w:r w:rsidR="00CD28F2">
        <w:rPr>
          <w:rFonts w:ascii="Times New Roman" w:hAnsi="Times New Roman" w:cs="Times New Roman"/>
          <w:sz w:val="28"/>
          <w:szCs w:val="28"/>
        </w:rPr>
        <w:t>57</w:t>
      </w:r>
      <w:r w:rsidRPr="0041199C">
        <w:rPr>
          <w:rFonts w:ascii="Times New Roman" w:hAnsi="Times New Roman" w:cs="Times New Roman"/>
          <w:sz w:val="28"/>
          <w:szCs w:val="28"/>
        </w:rPr>
        <w:t> </w:t>
      </w:r>
      <w:r w:rsidR="00CD28F2">
        <w:rPr>
          <w:rFonts w:ascii="Times New Roman" w:hAnsi="Times New Roman" w:cs="Times New Roman"/>
          <w:sz w:val="28"/>
          <w:szCs w:val="28"/>
        </w:rPr>
        <w:t>377</w:t>
      </w:r>
      <w:r w:rsidRPr="0041199C">
        <w:rPr>
          <w:rFonts w:ascii="Times New Roman" w:hAnsi="Times New Roman" w:cs="Times New Roman"/>
          <w:sz w:val="28"/>
          <w:szCs w:val="28"/>
        </w:rPr>
        <w:t xml:space="preserve">), salīdzinot ar 29% (aptuveni 730 000) 1995. gadā, kad tika uzsākts naturalizācijas process. </w:t>
      </w:r>
      <w:r w:rsidRPr="0041199C">
        <w:rPr>
          <w:rFonts w:ascii="Times New Roman" w:hAnsi="Times New Roman" w:cs="Times New Roman"/>
          <w:sz w:val="28"/>
          <w:szCs w:val="28"/>
        </w:rPr>
        <w:lastRenderedPageBreak/>
        <w:t>Statistikas dati 2015. gada 1. janvārī liecina, ka 84% Latvijas iedzīvotāju ir Latvijas pilsoņi.</w:t>
      </w:r>
      <w:r w:rsidR="00CD28F2">
        <w:rPr>
          <w:rFonts w:ascii="Times New Roman" w:hAnsi="Times New Roman" w:cs="Times New Roman"/>
          <w:sz w:val="28"/>
          <w:szCs w:val="28"/>
        </w:rPr>
        <w:t xml:space="preserve"> </w:t>
      </w:r>
    </w:p>
    <w:p w:rsidR="00A86712" w:rsidRDefault="00A86712" w:rsidP="00A86712">
      <w:pPr>
        <w:spacing w:before="120" w:after="0"/>
        <w:jc w:val="both"/>
        <w:rPr>
          <w:rFonts w:ascii="Times New Roman" w:hAnsi="Times New Roman" w:cs="Times New Roman"/>
          <w:b/>
          <w:sz w:val="28"/>
          <w:szCs w:val="28"/>
        </w:rPr>
      </w:pPr>
      <w:r>
        <w:rPr>
          <w:rFonts w:ascii="Times New Roman" w:hAnsi="Times New Roman" w:cs="Times New Roman"/>
          <w:b/>
          <w:sz w:val="28"/>
          <w:szCs w:val="28"/>
        </w:rPr>
        <w:t>Cietīs Latvijas reputācija</w:t>
      </w:r>
    </w:p>
    <w:p w:rsidR="00A86712" w:rsidRDefault="00A86712" w:rsidP="00A86712">
      <w:pPr>
        <w:spacing w:before="240" w:after="120"/>
        <w:jc w:val="both"/>
        <w:rPr>
          <w:rFonts w:ascii="Times New Roman" w:hAnsi="Times New Roman" w:cs="Times New Roman"/>
          <w:sz w:val="28"/>
          <w:szCs w:val="28"/>
        </w:rPr>
      </w:pPr>
      <w:r w:rsidRPr="0063478F">
        <w:rPr>
          <w:rFonts w:ascii="Times New Roman" w:hAnsi="Times New Roman" w:cs="Times New Roman"/>
          <w:sz w:val="28"/>
          <w:szCs w:val="28"/>
        </w:rPr>
        <w:t>Latvijas kategoriskā nacionālā nostāja tik jūtīgā jautājumā būs kaitējums Latvijas labajai reputācijai, ko Latvija</w:t>
      </w:r>
      <w:r>
        <w:rPr>
          <w:rFonts w:ascii="Times New Roman" w:hAnsi="Times New Roman" w:cs="Times New Roman"/>
          <w:sz w:val="28"/>
          <w:szCs w:val="28"/>
        </w:rPr>
        <w:t xml:space="preserve"> </w:t>
      </w:r>
      <w:r w:rsidRPr="0063478F">
        <w:rPr>
          <w:rFonts w:ascii="Times New Roman" w:hAnsi="Times New Roman" w:cs="Times New Roman"/>
          <w:sz w:val="28"/>
          <w:szCs w:val="28"/>
        </w:rPr>
        <w:t xml:space="preserve">ir izveidojusi Latvijas prezidentūras ES Padomē laikā. </w:t>
      </w:r>
    </w:p>
    <w:p w:rsidR="00594AD5" w:rsidRPr="004071A6" w:rsidRDefault="006616BC" w:rsidP="009B7ED7">
      <w:pPr>
        <w:spacing w:before="240" w:after="240"/>
        <w:jc w:val="both"/>
        <w:rPr>
          <w:rFonts w:ascii="Times New Roman" w:hAnsi="Times New Roman" w:cs="Times New Roman"/>
          <w:b/>
          <w:sz w:val="28"/>
          <w:szCs w:val="28"/>
        </w:rPr>
      </w:pPr>
      <w:r>
        <w:rPr>
          <w:rFonts w:ascii="Times New Roman" w:hAnsi="Times New Roman" w:cs="Times New Roman"/>
          <w:b/>
          <w:sz w:val="28"/>
          <w:szCs w:val="28"/>
        </w:rPr>
        <w:t>II FINANSIĀLAS SEKAS</w:t>
      </w:r>
    </w:p>
    <w:p w:rsidR="005011BB" w:rsidRPr="00B83E74" w:rsidRDefault="005011BB" w:rsidP="00B83E74">
      <w:pPr>
        <w:spacing w:before="120" w:after="0"/>
        <w:jc w:val="both"/>
        <w:rPr>
          <w:rFonts w:ascii="Times New Roman" w:hAnsi="Times New Roman" w:cs="Times New Roman"/>
          <w:sz w:val="28"/>
          <w:szCs w:val="28"/>
        </w:rPr>
      </w:pPr>
      <w:r w:rsidRPr="00B83E74">
        <w:rPr>
          <w:rFonts w:ascii="Times New Roman" w:hAnsi="Times New Roman" w:cs="Times New Roman"/>
          <w:sz w:val="28"/>
          <w:szCs w:val="28"/>
        </w:rPr>
        <w:t xml:space="preserve">Latvija </w:t>
      </w:r>
      <w:r w:rsidR="009F78D2">
        <w:rPr>
          <w:rFonts w:ascii="Times New Roman" w:hAnsi="Times New Roman" w:cs="Times New Roman"/>
          <w:sz w:val="28"/>
          <w:szCs w:val="28"/>
        </w:rPr>
        <w:t>viena</w:t>
      </w:r>
      <w:r w:rsidRPr="00B83E74">
        <w:rPr>
          <w:rFonts w:ascii="Times New Roman" w:hAnsi="Times New Roman" w:cs="Times New Roman"/>
          <w:sz w:val="28"/>
          <w:szCs w:val="28"/>
        </w:rPr>
        <w:t xml:space="preserve"> mēneša laikā no lēmuma stāšanās spēkā var paziņot </w:t>
      </w:r>
      <w:r w:rsidR="00B83E74">
        <w:rPr>
          <w:rFonts w:ascii="Times New Roman" w:hAnsi="Times New Roman" w:cs="Times New Roman"/>
          <w:sz w:val="28"/>
          <w:szCs w:val="28"/>
        </w:rPr>
        <w:t>EK</w:t>
      </w:r>
      <w:r w:rsidRPr="00B83E74">
        <w:rPr>
          <w:rFonts w:ascii="Times New Roman" w:hAnsi="Times New Roman" w:cs="Times New Roman"/>
          <w:sz w:val="28"/>
          <w:szCs w:val="28"/>
        </w:rPr>
        <w:t xml:space="preserve">, ka uz laiku pilnībā vai daļēji tā nevar piedalīties patvēruma meklētāju pārvietošanā. Šādam paziņojumam jābūt labi motivētam (ja Latvijai ir ārkārtas apstākļi, pienācīgi pamatoti iemesli, kas ir savienojami ar </w:t>
      </w:r>
      <w:r w:rsidR="00B83E74">
        <w:rPr>
          <w:rFonts w:ascii="Times New Roman" w:hAnsi="Times New Roman" w:cs="Times New Roman"/>
          <w:sz w:val="28"/>
          <w:szCs w:val="28"/>
        </w:rPr>
        <w:t xml:space="preserve">ES </w:t>
      </w:r>
      <w:r w:rsidRPr="00B83E74">
        <w:rPr>
          <w:rFonts w:ascii="Times New Roman" w:hAnsi="Times New Roman" w:cs="Times New Roman"/>
          <w:sz w:val="28"/>
          <w:szCs w:val="28"/>
        </w:rPr>
        <w:t>pamatvērtībām</w:t>
      </w:r>
      <w:r w:rsidRPr="004071A6">
        <w:rPr>
          <w:rStyle w:val="FootnoteReference"/>
          <w:rFonts w:ascii="Times New Roman" w:hAnsi="Times New Roman" w:cs="Times New Roman"/>
          <w:sz w:val="28"/>
          <w:szCs w:val="28"/>
        </w:rPr>
        <w:footnoteReference w:id="3"/>
      </w:r>
      <w:r w:rsidRPr="00B83E74">
        <w:rPr>
          <w:rFonts w:ascii="Times New Roman" w:hAnsi="Times New Roman" w:cs="Times New Roman"/>
          <w:sz w:val="28"/>
          <w:szCs w:val="28"/>
        </w:rPr>
        <w:t xml:space="preserve">). </w:t>
      </w:r>
      <w:r w:rsidR="00B83E74">
        <w:rPr>
          <w:rFonts w:ascii="Times New Roman" w:hAnsi="Times New Roman" w:cs="Times New Roman"/>
          <w:sz w:val="28"/>
          <w:szCs w:val="28"/>
        </w:rPr>
        <w:t xml:space="preserve">EK </w:t>
      </w:r>
      <w:r w:rsidRPr="00B83E74">
        <w:rPr>
          <w:rFonts w:ascii="Times New Roman" w:hAnsi="Times New Roman" w:cs="Times New Roman"/>
          <w:sz w:val="28"/>
          <w:szCs w:val="28"/>
        </w:rPr>
        <w:t xml:space="preserve">izvērtēs šos iemeslus un pieņems lēmumu. Ja </w:t>
      </w:r>
      <w:r w:rsidR="00B83E74">
        <w:rPr>
          <w:rFonts w:ascii="Times New Roman" w:hAnsi="Times New Roman" w:cs="Times New Roman"/>
          <w:sz w:val="28"/>
          <w:szCs w:val="28"/>
        </w:rPr>
        <w:t xml:space="preserve">EK </w:t>
      </w:r>
      <w:r w:rsidRPr="00B83E74">
        <w:rPr>
          <w:rFonts w:ascii="Times New Roman" w:hAnsi="Times New Roman" w:cs="Times New Roman"/>
          <w:sz w:val="28"/>
          <w:szCs w:val="28"/>
        </w:rPr>
        <w:t xml:space="preserve">uzskatīs, ka minētie iemesli ir pamatoti, </w:t>
      </w:r>
      <w:r w:rsidR="007B7FC1" w:rsidRPr="00B83E74">
        <w:rPr>
          <w:rFonts w:ascii="Times New Roman" w:hAnsi="Times New Roman" w:cs="Times New Roman"/>
          <w:sz w:val="28"/>
          <w:szCs w:val="28"/>
        </w:rPr>
        <w:t xml:space="preserve">tā </w:t>
      </w:r>
      <w:r w:rsidRPr="00B83E74">
        <w:rPr>
          <w:rFonts w:ascii="Times New Roman" w:hAnsi="Times New Roman" w:cs="Times New Roman"/>
          <w:sz w:val="28"/>
          <w:szCs w:val="28"/>
        </w:rPr>
        <w:t xml:space="preserve">var pieņemt lēmumu par </w:t>
      </w:r>
      <w:r w:rsidR="00B83E74">
        <w:rPr>
          <w:rFonts w:ascii="Times New Roman" w:hAnsi="Times New Roman" w:cs="Times New Roman"/>
          <w:sz w:val="28"/>
          <w:szCs w:val="28"/>
        </w:rPr>
        <w:t xml:space="preserve">dalībvalsts </w:t>
      </w:r>
      <w:r w:rsidRPr="00B83E74">
        <w:rPr>
          <w:rFonts w:ascii="Times New Roman" w:hAnsi="Times New Roman" w:cs="Times New Roman"/>
          <w:sz w:val="28"/>
          <w:szCs w:val="28"/>
        </w:rPr>
        <w:t>finansiālu iemaksu ES budžetā – 0,002% no IKP</w:t>
      </w:r>
      <w:r w:rsidR="007B7FC1" w:rsidRPr="00B83E74">
        <w:rPr>
          <w:rFonts w:ascii="Times New Roman" w:hAnsi="Times New Roman" w:cs="Times New Roman"/>
          <w:sz w:val="28"/>
          <w:szCs w:val="28"/>
        </w:rPr>
        <w:t xml:space="preserve"> </w:t>
      </w:r>
      <w:r w:rsidRPr="00B83E74">
        <w:rPr>
          <w:rFonts w:ascii="Times New Roman" w:hAnsi="Times New Roman" w:cs="Times New Roman"/>
          <w:sz w:val="28"/>
          <w:szCs w:val="28"/>
        </w:rPr>
        <w:t>(</w:t>
      </w:r>
      <w:r w:rsidR="00B83E74">
        <w:rPr>
          <w:rFonts w:ascii="Times New Roman" w:hAnsi="Times New Roman" w:cs="Times New Roman"/>
          <w:sz w:val="28"/>
          <w:szCs w:val="28"/>
        </w:rPr>
        <w:t xml:space="preserve">Latvijai tie būtu </w:t>
      </w:r>
      <w:r w:rsidRPr="00B83E74">
        <w:rPr>
          <w:rFonts w:ascii="Times New Roman" w:hAnsi="Times New Roman" w:cs="Times New Roman"/>
          <w:sz w:val="28"/>
          <w:szCs w:val="28"/>
        </w:rPr>
        <w:t xml:space="preserve">€ 480 000), kas uz </w:t>
      </w:r>
      <w:r w:rsidR="009F78D2">
        <w:rPr>
          <w:rFonts w:ascii="Times New Roman" w:hAnsi="Times New Roman" w:cs="Times New Roman"/>
          <w:sz w:val="28"/>
          <w:szCs w:val="28"/>
        </w:rPr>
        <w:t>vienu</w:t>
      </w:r>
      <w:r w:rsidRPr="00B83E74">
        <w:rPr>
          <w:rFonts w:ascii="Times New Roman" w:hAnsi="Times New Roman" w:cs="Times New Roman"/>
          <w:sz w:val="28"/>
          <w:szCs w:val="28"/>
        </w:rPr>
        <w:t xml:space="preserve"> gadu atbrīvo no pienākuma piedalīties patvēruma meklētāju pārvietošanas pasākumos. Ja Latvija daļēji piedalīsies patvēruma meklētāju pārvietošanā, tad šī summa proporcionāli tiks samazināta. </w:t>
      </w:r>
    </w:p>
    <w:p w:rsidR="009B7ED7" w:rsidRPr="00B83E74" w:rsidRDefault="00C2225C" w:rsidP="00B83E74">
      <w:pPr>
        <w:spacing w:before="120" w:after="0"/>
        <w:jc w:val="both"/>
        <w:rPr>
          <w:rFonts w:ascii="Times New Roman" w:hAnsi="Times New Roman" w:cs="Times New Roman"/>
          <w:sz w:val="28"/>
          <w:szCs w:val="28"/>
        </w:rPr>
      </w:pPr>
      <w:r w:rsidRPr="00B83E74">
        <w:rPr>
          <w:rFonts w:ascii="Times New Roman" w:hAnsi="Times New Roman" w:cs="Times New Roman"/>
          <w:sz w:val="28"/>
          <w:szCs w:val="28"/>
        </w:rPr>
        <w:t>Šis finansējums tiks izmantots atbalsta sniegšanai tām dalībvalstīm, kas piedalās krīzes situācijas risināšanā un seku, kas radīsies no Latvijas nepiedalīšanās, novēršanā.</w:t>
      </w:r>
      <w:r w:rsidR="009B7ED7" w:rsidRPr="00B83E74">
        <w:rPr>
          <w:rFonts w:ascii="Times New Roman" w:hAnsi="Times New Roman" w:cs="Times New Roman"/>
          <w:sz w:val="28"/>
          <w:szCs w:val="28"/>
        </w:rPr>
        <w:t xml:space="preserve"> Tos patvēruma meklētājus, kurus dalībvalsts nevar uzņemt, </w:t>
      </w:r>
      <w:r w:rsidR="007B7FC1" w:rsidRPr="00B83E74">
        <w:rPr>
          <w:rFonts w:ascii="Times New Roman" w:hAnsi="Times New Roman" w:cs="Times New Roman"/>
          <w:sz w:val="28"/>
          <w:szCs w:val="28"/>
        </w:rPr>
        <w:t xml:space="preserve">Eiropas Komisija </w:t>
      </w:r>
      <w:r w:rsidR="009B7ED7" w:rsidRPr="00B83E74">
        <w:rPr>
          <w:rFonts w:ascii="Times New Roman" w:hAnsi="Times New Roman" w:cs="Times New Roman"/>
          <w:sz w:val="28"/>
          <w:szCs w:val="28"/>
        </w:rPr>
        <w:t>pārdal</w:t>
      </w:r>
      <w:r w:rsidR="008A5C36" w:rsidRPr="00B83E74">
        <w:rPr>
          <w:rFonts w:ascii="Times New Roman" w:hAnsi="Times New Roman" w:cs="Times New Roman"/>
          <w:sz w:val="28"/>
          <w:szCs w:val="28"/>
        </w:rPr>
        <w:t>īs</w:t>
      </w:r>
      <w:r w:rsidR="009B7ED7" w:rsidRPr="00B83E74">
        <w:rPr>
          <w:rFonts w:ascii="Times New Roman" w:hAnsi="Times New Roman" w:cs="Times New Roman"/>
          <w:sz w:val="28"/>
          <w:szCs w:val="28"/>
        </w:rPr>
        <w:t xml:space="preserve"> starp dalībvalstīm, kuras </w:t>
      </w:r>
      <w:r w:rsidR="007B7FC1" w:rsidRPr="00B83E74">
        <w:rPr>
          <w:rFonts w:ascii="Times New Roman" w:hAnsi="Times New Roman" w:cs="Times New Roman"/>
          <w:sz w:val="28"/>
          <w:szCs w:val="28"/>
        </w:rPr>
        <w:t>nebūs</w:t>
      </w:r>
      <w:r w:rsidR="009B7ED7" w:rsidRPr="00B83E74">
        <w:rPr>
          <w:rFonts w:ascii="Times New Roman" w:hAnsi="Times New Roman" w:cs="Times New Roman"/>
          <w:sz w:val="28"/>
          <w:szCs w:val="28"/>
        </w:rPr>
        <w:t xml:space="preserve"> atbrīvotas no lēmuma izpildes.</w:t>
      </w:r>
    </w:p>
    <w:p w:rsidR="006D0554" w:rsidRPr="004071A6" w:rsidRDefault="006616BC" w:rsidP="009B7ED7">
      <w:pPr>
        <w:spacing w:before="240" w:after="240"/>
        <w:jc w:val="both"/>
        <w:rPr>
          <w:rFonts w:ascii="Times New Roman" w:hAnsi="Times New Roman" w:cs="Times New Roman"/>
          <w:b/>
          <w:sz w:val="28"/>
          <w:szCs w:val="28"/>
        </w:rPr>
      </w:pPr>
      <w:r>
        <w:rPr>
          <w:rFonts w:ascii="Times New Roman" w:hAnsi="Times New Roman" w:cs="Times New Roman"/>
          <w:b/>
          <w:sz w:val="28"/>
          <w:szCs w:val="28"/>
        </w:rPr>
        <w:t>III JURIDISKAS SEKAS</w:t>
      </w:r>
    </w:p>
    <w:p w:rsidR="009B7ED7" w:rsidRPr="00B83E74" w:rsidRDefault="009B7ED7" w:rsidP="00B83E74">
      <w:pPr>
        <w:jc w:val="both"/>
        <w:rPr>
          <w:rFonts w:ascii="Times New Roman" w:hAnsi="Times New Roman"/>
          <w:sz w:val="28"/>
          <w:szCs w:val="28"/>
        </w:rPr>
      </w:pPr>
      <w:r w:rsidRPr="00B83E74">
        <w:rPr>
          <w:rFonts w:ascii="Times New Roman" w:hAnsi="Times New Roman"/>
          <w:sz w:val="28"/>
          <w:szCs w:val="28"/>
        </w:rPr>
        <w:t xml:space="preserve">Papildus politiskām </w:t>
      </w:r>
      <w:r w:rsidR="00B83E74">
        <w:rPr>
          <w:rFonts w:ascii="Times New Roman" w:hAnsi="Times New Roman"/>
          <w:sz w:val="28"/>
          <w:szCs w:val="28"/>
        </w:rPr>
        <w:t xml:space="preserve">un finansiālām </w:t>
      </w:r>
      <w:r w:rsidRPr="00B83E74">
        <w:rPr>
          <w:rFonts w:ascii="Times New Roman" w:hAnsi="Times New Roman"/>
          <w:sz w:val="28"/>
          <w:szCs w:val="28"/>
        </w:rPr>
        <w:t>sekām</w:t>
      </w:r>
      <w:r w:rsidR="00B83E74">
        <w:rPr>
          <w:rFonts w:ascii="Times New Roman" w:hAnsi="Times New Roman"/>
          <w:sz w:val="28"/>
          <w:szCs w:val="28"/>
        </w:rPr>
        <w:t>,</w:t>
      </w:r>
      <w:r w:rsidRPr="00B83E74">
        <w:rPr>
          <w:rFonts w:ascii="Times New Roman" w:hAnsi="Times New Roman"/>
          <w:sz w:val="28"/>
          <w:szCs w:val="28"/>
        </w:rPr>
        <w:t xml:space="preserve"> pieņemto </w:t>
      </w:r>
      <w:r w:rsidR="00B83E74">
        <w:rPr>
          <w:rFonts w:ascii="Times New Roman" w:hAnsi="Times New Roman"/>
          <w:sz w:val="28"/>
          <w:szCs w:val="28"/>
        </w:rPr>
        <w:t xml:space="preserve">ES </w:t>
      </w:r>
      <w:r w:rsidRPr="00B83E74">
        <w:rPr>
          <w:rFonts w:ascii="Times New Roman" w:hAnsi="Times New Roman"/>
          <w:sz w:val="28"/>
          <w:szCs w:val="28"/>
        </w:rPr>
        <w:t xml:space="preserve">lēmumu nepildīšana rada arī juridiskās sekas – </w:t>
      </w:r>
      <w:r w:rsidRPr="00B83E74">
        <w:rPr>
          <w:rFonts w:ascii="Times New Roman" w:hAnsi="Times New Roman"/>
          <w:bCs/>
          <w:sz w:val="28"/>
          <w:szCs w:val="28"/>
        </w:rPr>
        <w:t>pārkāpuma procedūru</w:t>
      </w:r>
      <w:r w:rsidRPr="00B83E74">
        <w:rPr>
          <w:rFonts w:ascii="Times New Roman" w:hAnsi="Times New Roman"/>
          <w:sz w:val="28"/>
          <w:szCs w:val="28"/>
        </w:rPr>
        <w:t xml:space="preserve"> saskaņā ar </w:t>
      </w:r>
      <w:r w:rsidR="007B7FC1" w:rsidRPr="00B83E74">
        <w:rPr>
          <w:rFonts w:ascii="Times New Roman" w:hAnsi="Times New Roman"/>
          <w:sz w:val="28"/>
          <w:szCs w:val="28"/>
        </w:rPr>
        <w:t>Līguma par Eiropas Savienības</w:t>
      </w:r>
      <w:r w:rsidRPr="00B83E74">
        <w:rPr>
          <w:rFonts w:ascii="Times New Roman" w:hAnsi="Times New Roman"/>
          <w:sz w:val="28"/>
          <w:szCs w:val="28"/>
        </w:rPr>
        <w:t xml:space="preserve"> </w:t>
      </w:r>
      <w:r w:rsidR="007B7FC1" w:rsidRPr="00B83E74">
        <w:rPr>
          <w:rFonts w:ascii="Times New Roman" w:hAnsi="Times New Roman"/>
          <w:sz w:val="28"/>
          <w:szCs w:val="28"/>
        </w:rPr>
        <w:t xml:space="preserve">darbību </w:t>
      </w:r>
      <w:r w:rsidRPr="00B83E74">
        <w:rPr>
          <w:rFonts w:ascii="Times New Roman" w:hAnsi="Times New Roman"/>
          <w:sz w:val="28"/>
          <w:szCs w:val="28"/>
        </w:rPr>
        <w:t xml:space="preserve">258.pantu. Ja pārkāpums tiks atzīts ar </w:t>
      </w:r>
      <w:r w:rsidR="00B83E74">
        <w:rPr>
          <w:rFonts w:ascii="Times New Roman" w:hAnsi="Times New Roman"/>
          <w:sz w:val="28"/>
          <w:szCs w:val="28"/>
        </w:rPr>
        <w:t xml:space="preserve">ES </w:t>
      </w:r>
      <w:r w:rsidRPr="00B83E74">
        <w:rPr>
          <w:rFonts w:ascii="Times New Roman" w:hAnsi="Times New Roman"/>
          <w:sz w:val="28"/>
          <w:szCs w:val="28"/>
        </w:rPr>
        <w:t>Tiesas spriedumu un netiks novērsts, tad</w:t>
      </w:r>
      <w:r w:rsidR="00B83E74">
        <w:rPr>
          <w:rFonts w:ascii="Times New Roman" w:hAnsi="Times New Roman"/>
          <w:sz w:val="28"/>
          <w:szCs w:val="28"/>
        </w:rPr>
        <w:t>,</w:t>
      </w:r>
      <w:r w:rsidRPr="00B83E74">
        <w:rPr>
          <w:rFonts w:ascii="Times New Roman" w:hAnsi="Times New Roman"/>
          <w:sz w:val="28"/>
          <w:szCs w:val="28"/>
        </w:rPr>
        <w:t xml:space="preserve"> saskaņā ar </w:t>
      </w:r>
      <w:r w:rsidR="007B7FC1" w:rsidRPr="00B83E74">
        <w:rPr>
          <w:rFonts w:ascii="Times New Roman" w:hAnsi="Times New Roman"/>
          <w:sz w:val="28"/>
          <w:szCs w:val="28"/>
        </w:rPr>
        <w:t xml:space="preserve">Līguma par Eiropas Savienības darbību </w:t>
      </w:r>
      <w:r w:rsidRPr="00B83E74">
        <w:rPr>
          <w:rFonts w:ascii="Times New Roman" w:hAnsi="Times New Roman"/>
          <w:sz w:val="28"/>
          <w:szCs w:val="28"/>
        </w:rPr>
        <w:t>260.pantu</w:t>
      </w:r>
      <w:r w:rsidR="00B83E74">
        <w:rPr>
          <w:rFonts w:ascii="Times New Roman" w:hAnsi="Times New Roman"/>
          <w:sz w:val="28"/>
          <w:szCs w:val="28"/>
        </w:rPr>
        <w:t>,</w:t>
      </w:r>
      <w:r w:rsidRPr="00B83E74">
        <w:rPr>
          <w:rFonts w:ascii="Times New Roman" w:hAnsi="Times New Roman"/>
          <w:sz w:val="28"/>
          <w:szCs w:val="28"/>
        </w:rPr>
        <w:t xml:space="preserve"> dalībvalstij varētu tikt noteikta </w:t>
      </w:r>
      <w:r w:rsidRPr="00B83E74">
        <w:rPr>
          <w:rFonts w:ascii="Times New Roman" w:hAnsi="Times New Roman"/>
          <w:sz w:val="28"/>
          <w:szCs w:val="28"/>
        </w:rPr>
        <w:lastRenderedPageBreak/>
        <w:t xml:space="preserve">sodanauda vai kavējuma nauda (ko </w:t>
      </w:r>
      <w:r w:rsidR="00B83E74">
        <w:rPr>
          <w:rFonts w:ascii="Times New Roman" w:hAnsi="Times New Roman"/>
          <w:sz w:val="28"/>
          <w:szCs w:val="28"/>
        </w:rPr>
        <w:t>EK</w:t>
      </w:r>
      <w:r w:rsidRPr="00B83E74">
        <w:rPr>
          <w:rFonts w:ascii="Times New Roman" w:hAnsi="Times New Roman"/>
          <w:sz w:val="28"/>
          <w:szCs w:val="28"/>
        </w:rPr>
        <w:t xml:space="preserve"> konkrētajos apstākļos uzskata par piemērotu) par </w:t>
      </w:r>
      <w:r w:rsidR="00B83E74">
        <w:rPr>
          <w:rFonts w:ascii="Times New Roman" w:hAnsi="Times New Roman"/>
          <w:sz w:val="28"/>
          <w:szCs w:val="28"/>
        </w:rPr>
        <w:t>ES</w:t>
      </w:r>
      <w:r w:rsidR="00FA63F6" w:rsidRPr="00B83E74">
        <w:rPr>
          <w:rFonts w:ascii="Times New Roman" w:hAnsi="Times New Roman"/>
          <w:sz w:val="28"/>
          <w:szCs w:val="28"/>
        </w:rPr>
        <w:t xml:space="preserve"> </w:t>
      </w:r>
      <w:r w:rsidRPr="00B83E74">
        <w:rPr>
          <w:rFonts w:ascii="Times New Roman" w:hAnsi="Times New Roman"/>
          <w:sz w:val="28"/>
          <w:szCs w:val="28"/>
        </w:rPr>
        <w:t>Tiesas sprieduma neizpildi. Sodanaudas samaksa neatbrīvo dalībvalsti no pienākuma izpildīt ES lēmumus.</w:t>
      </w:r>
    </w:p>
    <w:p w:rsidR="00FA63F6" w:rsidRDefault="00FA63F6" w:rsidP="004071A6">
      <w:pPr>
        <w:spacing w:before="120" w:after="0"/>
        <w:jc w:val="both"/>
        <w:rPr>
          <w:rFonts w:ascii="Times New Roman" w:hAnsi="Times New Roman" w:cs="Times New Roman"/>
          <w:sz w:val="28"/>
          <w:szCs w:val="28"/>
        </w:rPr>
      </w:pPr>
    </w:p>
    <w:p w:rsidR="00A86712" w:rsidRDefault="00A86712" w:rsidP="004071A6">
      <w:pPr>
        <w:spacing w:before="120" w:after="0"/>
        <w:jc w:val="both"/>
        <w:rPr>
          <w:rFonts w:ascii="Times New Roman" w:hAnsi="Times New Roman" w:cs="Times New Roman"/>
          <w:sz w:val="28"/>
          <w:szCs w:val="28"/>
        </w:rPr>
      </w:pPr>
    </w:p>
    <w:p w:rsidR="004071A6" w:rsidRDefault="004071A6" w:rsidP="004071A6">
      <w:pPr>
        <w:spacing w:before="120" w:after="0"/>
        <w:jc w:val="both"/>
        <w:rPr>
          <w:rFonts w:ascii="Times New Roman" w:hAnsi="Times New Roman" w:cs="Times New Roman"/>
          <w:sz w:val="28"/>
          <w:szCs w:val="28"/>
        </w:rPr>
      </w:pPr>
      <w:r>
        <w:rPr>
          <w:rFonts w:ascii="Times New Roman" w:hAnsi="Times New Roman" w:cs="Times New Roman"/>
          <w:sz w:val="28"/>
          <w:szCs w:val="28"/>
        </w:rPr>
        <w:t>Iesniedzējs:</w:t>
      </w:r>
    </w:p>
    <w:p w:rsidR="004071A6" w:rsidRDefault="004071A6" w:rsidP="004071A6">
      <w:pPr>
        <w:spacing w:before="120" w:after="0"/>
        <w:jc w:val="both"/>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E.Rinkēvičs</w:t>
      </w:r>
    </w:p>
    <w:p w:rsidR="004071A6" w:rsidRDefault="004071A6" w:rsidP="004071A6">
      <w:pPr>
        <w:spacing w:before="120" w:after="0"/>
        <w:jc w:val="both"/>
        <w:rPr>
          <w:rFonts w:ascii="Times New Roman" w:hAnsi="Times New Roman" w:cs="Times New Roman"/>
          <w:sz w:val="28"/>
          <w:szCs w:val="28"/>
        </w:rPr>
      </w:pPr>
    </w:p>
    <w:p w:rsidR="00B83E74" w:rsidRDefault="00B83E74" w:rsidP="004071A6">
      <w:pPr>
        <w:spacing w:before="120" w:after="0"/>
        <w:jc w:val="both"/>
        <w:rPr>
          <w:rFonts w:ascii="Times New Roman" w:hAnsi="Times New Roman" w:cs="Times New Roman"/>
          <w:sz w:val="28"/>
          <w:szCs w:val="28"/>
        </w:rPr>
      </w:pPr>
    </w:p>
    <w:p w:rsidR="00A86712" w:rsidRDefault="00A86712" w:rsidP="004071A6">
      <w:pPr>
        <w:spacing w:before="120" w:after="0"/>
        <w:jc w:val="both"/>
        <w:rPr>
          <w:rFonts w:ascii="Times New Roman" w:hAnsi="Times New Roman" w:cs="Times New Roman"/>
          <w:sz w:val="28"/>
          <w:szCs w:val="28"/>
        </w:rPr>
      </w:pPr>
    </w:p>
    <w:p w:rsidR="00A86712" w:rsidRDefault="00A86712" w:rsidP="004071A6">
      <w:pPr>
        <w:spacing w:before="120" w:after="0"/>
        <w:jc w:val="both"/>
        <w:rPr>
          <w:rFonts w:ascii="Times New Roman" w:hAnsi="Times New Roman" w:cs="Times New Roman"/>
          <w:sz w:val="28"/>
          <w:szCs w:val="28"/>
        </w:rPr>
      </w:pPr>
    </w:p>
    <w:p w:rsidR="004071A6" w:rsidRDefault="004071A6" w:rsidP="004071A6">
      <w:pPr>
        <w:spacing w:before="120" w:after="0"/>
        <w:jc w:val="both"/>
        <w:rPr>
          <w:rFonts w:ascii="Times New Roman" w:hAnsi="Times New Roman" w:cs="Times New Roman"/>
          <w:sz w:val="28"/>
          <w:szCs w:val="28"/>
        </w:rPr>
      </w:pPr>
      <w:r>
        <w:rPr>
          <w:rFonts w:ascii="Times New Roman" w:hAnsi="Times New Roman" w:cs="Times New Roman"/>
          <w:sz w:val="28"/>
          <w:szCs w:val="28"/>
        </w:rPr>
        <w:t>Vīza: valsts sekretāra p.i.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E.Stiprais</w:t>
      </w:r>
    </w:p>
    <w:p w:rsidR="004071A6" w:rsidRDefault="004071A6" w:rsidP="004071A6">
      <w:pPr>
        <w:spacing w:before="120" w:after="0"/>
        <w:jc w:val="both"/>
        <w:rPr>
          <w:rFonts w:ascii="Times New Roman" w:hAnsi="Times New Roman" w:cs="Times New Roman"/>
          <w:sz w:val="28"/>
          <w:szCs w:val="28"/>
        </w:rPr>
      </w:pPr>
    </w:p>
    <w:p w:rsidR="00713142" w:rsidRDefault="00713142" w:rsidP="004071A6">
      <w:pPr>
        <w:spacing w:before="120" w:after="0"/>
        <w:jc w:val="both"/>
        <w:rPr>
          <w:rFonts w:ascii="Times New Roman" w:hAnsi="Times New Roman" w:cs="Times New Roman"/>
          <w:sz w:val="28"/>
          <w:szCs w:val="28"/>
        </w:rPr>
      </w:pPr>
    </w:p>
    <w:p w:rsidR="00A86712" w:rsidRDefault="00A86712" w:rsidP="004071A6">
      <w:pPr>
        <w:spacing w:before="120" w:after="0"/>
        <w:jc w:val="both"/>
        <w:rPr>
          <w:rFonts w:ascii="Times New Roman" w:hAnsi="Times New Roman" w:cs="Times New Roman"/>
          <w:sz w:val="28"/>
          <w:szCs w:val="28"/>
        </w:rPr>
      </w:pPr>
    </w:p>
    <w:p w:rsidR="00713142" w:rsidRDefault="00713142" w:rsidP="004071A6">
      <w:pPr>
        <w:spacing w:before="120" w:after="0"/>
        <w:jc w:val="both"/>
        <w:rPr>
          <w:rFonts w:ascii="Times New Roman" w:hAnsi="Times New Roman" w:cs="Times New Roman"/>
          <w:sz w:val="28"/>
          <w:szCs w:val="28"/>
        </w:rPr>
      </w:pPr>
    </w:p>
    <w:p w:rsidR="00702846" w:rsidRDefault="00702846" w:rsidP="004071A6">
      <w:pPr>
        <w:spacing w:before="120" w:after="0"/>
        <w:jc w:val="both"/>
        <w:rPr>
          <w:rFonts w:ascii="Times New Roman" w:hAnsi="Times New Roman" w:cs="Times New Roman"/>
          <w:sz w:val="28"/>
          <w:szCs w:val="28"/>
        </w:rPr>
      </w:pPr>
    </w:p>
    <w:p w:rsidR="004071A6" w:rsidRPr="00A86712" w:rsidRDefault="00B001A9" w:rsidP="004071A6">
      <w:pPr>
        <w:widowControl w:val="0"/>
        <w:tabs>
          <w:tab w:val="center" w:pos="4153"/>
          <w:tab w:val="right" w:pos="8306"/>
        </w:tabs>
        <w:suppressAutoHyphens/>
        <w:spacing w:after="0" w:line="240" w:lineRule="auto"/>
        <w:rPr>
          <w:rFonts w:ascii="Times New Roman" w:eastAsia="Times New Roman" w:hAnsi="Times New Roman" w:cs="Times New Roman"/>
          <w:kern w:val="1"/>
          <w:sz w:val="20"/>
          <w:szCs w:val="20"/>
        </w:rPr>
      </w:pPr>
      <w:r w:rsidRPr="00A86712">
        <w:rPr>
          <w:rFonts w:ascii="Times New Roman" w:eastAsia="Times New Roman" w:hAnsi="Times New Roman" w:cs="Times New Roman"/>
          <w:kern w:val="1"/>
          <w:sz w:val="20"/>
          <w:szCs w:val="20"/>
        </w:rPr>
        <w:t>14</w:t>
      </w:r>
      <w:r w:rsidR="004071A6" w:rsidRPr="00A86712">
        <w:rPr>
          <w:rFonts w:ascii="Times New Roman" w:eastAsia="Times New Roman" w:hAnsi="Times New Roman" w:cs="Times New Roman"/>
          <w:kern w:val="1"/>
          <w:sz w:val="20"/>
          <w:szCs w:val="20"/>
        </w:rPr>
        <w:t xml:space="preserve">.09.2015. </w:t>
      </w:r>
      <w:r w:rsidRPr="00A86712">
        <w:rPr>
          <w:rFonts w:ascii="Times New Roman" w:eastAsia="Times New Roman" w:hAnsi="Times New Roman" w:cs="Times New Roman"/>
          <w:kern w:val="1"/>
          <w:sz w:val="20"/>
          <w:szCs w:val="20"/>
        </w:rPr>
        <w:t>15</w:t>
      </w:r>
      <w:r w:rsidR="004071A6" w:rsidRPr="00A86712">
        <w:rPr>
          <w:rFonts w:ascii="Times New Roman" w:eastAsia="Times New Roman" w:hAnsi="Times New Roman" w:cs="Times New Roman"/>
          <w:kern w:val="1"/>
          <w:sz w:val="20"/>
          <w:szCs w:val="20"/>
        </w:rPr>
        <w:t>:</w:t>
      </w:r>
      <w:r w:rsidRPr="00A86712">
        <w:rPr>
          <w:rFonts w:ascii="Times New Roman" w:eastAsia="Times New Roman" w:hAnsi="Times New Roman" w:cs="Times New Roman"/>
          <w:kern w:val="1"/>
          <w:sz w:val="20"/>
          <w:szCs w:val="20"/>
        </w:rPr>
        <w:t>0</w:t>
      </w:r>
      <w:r w:rsidR="004071A6" w:rsidRPr="00A86712">
        <w:rPr>
          <w:rFonts w:ascii="Times New Roman" w:eastAsia="Times New Roman" w:hAnsi="Times New Roman" w:cs="Times New Roman"/>
          <w:kern w:val="1"/>
          <w:sz w:val="20"/>
          <w:szCs w:val="20"/>
        </w:rPr>
        <w:t>0</w:t>
      </w:r>
    </w:p>
    <w:p w:rsidR="004071A6" w:rsidRPr="00A86712" w:rsidRDefault="001C28E5" w:rsidP="004071A6">
      <w:pPr>
        <w:widowControl w:val="0"/>
        <w:tabs>
          <w:tab w:val="left" w:pos="180"/>
        </w:tabs>
        <w:suppressAutoHyphens/>
        <w:spacing w:after="0" w:line="240" w:lineRule="auto"/>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1364</w:t>
      </w:r>
    </w:p>
    <w:p w:rsidR="004071A6" w:rsidRPr="00F810BF" w:rsidRDefault="004071A6" w:rsidP="004071A6">
      <w:pPr>
        <w:widowControl w:val="0"/>
        <w:tabs>
          <w:tab w:val="left" w:pos="180"/>
        </w:tabs>
        <w:suppressAutoHyphens/>
        <w:spacing w:after="0" w:line="240" w:lineRule="auto"/>
        <w:rPr>
          <w:rFonts w:ascii="Times New Roman" w:eastAsia="Arial" w:hAnsi="Times New Roman" w:cs="Times New Roman"/>
          <w:kern w:val="1"/>
          <w:sz w:val="20"/>
          <w:szCs w:val="20"/>
        </w:rPr>
      </w:pPr>
      <w:r w:rsidRPr="00F810BF">
        <w:rPr>
          <w:rFonts w:ascii="Times New Roman" w:eastAsia="Arial" w:hAnsi="Times New Roman" w:cs="Times New Roman"/>
          <w:kern w:val="1"/>
          <w:sz w:val="20"/>
          <w:szCs w:val="20"/>
        </w:rPr>
        <w:t>Evita Kreitus</w:t>
      </w:r>
    </w:p>
    <w:p w:rsidR="004071A6" w:rsidRPr="00F810BF" w:rsidRDefault="004071A6" w:rsidP="004071A6">
      <w:pPr>
        <w:widowControl w:val="0"/>
        <w:tabs>
          <w:tab w:val="left" w:pos="180"/>
        </w:tabs>
        <w:suppressAutoHyphens/>
        <w:spacing w:after="0" w:line="240" w:lineRule="auto"/>
        <w:rPr>
          <w:rFonts w:ascii="Times New Roman" w:eastAsia="Arial" w:hAnsi="Times New Roman" w:cs="Times New Roman"/>
          <w:kern w:val="1"/>
          <w:sz w:val="20"/>
          <w:szCs w:val="20"/>
        </w:rPr>
      </w:pPr>
      <w:r w:rsidRPr="00F810BF">
        <w:rPr>
          <w:rFonts w:ascii="Times New Roman" w:eastAsia="Arial" w:hAnsi="Times New Roman" w:cs="Times New Roman"/>
          <w:kern w:val="1"/>
          <w:sz w:val="20"/>
          <w:szCs w:val="20"/>
        </w:rPr>
        <w:t>Tālrunis: 67016327; fakss: 67828121</w:t>
      </w:r>
    </w:p>
    <w:p w:rsidR="004071A6" w:rsidRPr="004071A6" w:rsidRDefault="001C28E5" w:rsidP="004071A6">
      <w:pPr>
        <w:widowControl w:val="0"/>
        <w:tabs>
          <w:tab w:val="left" w:pos="180"/>
        </w:tabs>
        <w:suppressAutoHyphens/>
        <w:spacing w:after="0" w:line="240" w:lineRule="auto"/>
        <w:rPr>
          <w:rFonts w:ascii="Times New Roman" w:eastAsia="Arial" w:hAnsi="Times New Roman" w:cs="Times New Roman"/>
          <w:kern w:val="1"/>
          <w:sz w:val="20"/>
          <w:szCs w:val="20"/>
        </w:rPr>
      </w:pPr>
      <w:hyperlink r:id="rId9" w:history="1">
        <w:r w:rsidR="004071A6" w:rsidRPr="00F810BF">
          <w:rPr>
            <w:rFonts w:ascii="Times New Roman" w:eastAsia="Arial" w:hAnsi="Times New Roman" w:cs="Times New Roman"/>
            <w:color w:val="0000FF"/>
            <w:kern w:val="1"/>
            <w:sz w:val="20"/>
            <w:szCs w:val="20"/>
            <w:u w:val="single"/>
          </w:rPr>
          <w:t>evita.kreitus@mfa.gov.lv</w:t>
        </w:r>
      </w:hyperlink>
      <w:bookmarkStart w:id="0" w:name="_GoBack"/>
      <w:bookmarkEnd w:id="0"/>
    </w:p>
    <w:sectPr w:rsidR="004071A6" w:rsidRPr="004071A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54" w:rsidRDefault="006D0554" w:rsidP="006D0554">
      <w:pPr>
        <w:spacing w:after="0" w:line="240" w:lineRule="auto"/>
      </w:pPr>
      <w:r>
        <w:separator/>
      </w:r>
    </w:p>
  </w:endnote>
  <w:endnote w:type="continuationSeparator" w:id="0">
    <w:p w:rsidR="006D0554" w:rsidRDefault="006D0554" w:rsidP="006D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67822"/>
      <w:docPartObj>
        <w:docPartGallery w:val="Page Numbers (Bottom of Page)"/>
        <w:docPartUnique/>
      </w:docPartObj>
    </w:sdtPr>
    <w:sdtEndPr>
      <w:rPr>
        <w:noProof/>
      </w:rPr>
    </w:sdtEndPr>
    <w:sdtContent>
      <w:p w:rsidR="004071A6" w:rsidRPr="004071A6" w:rsidRDefault="004070DB" w:rsidP="004071A6">
        <w:pPr>
          <w:pStyle w:val="Footer"/>
          <w:jc w:val="both"/>
          <w:rPr>
            <w:rFonts w:ascii="Times New Roman" w:hAnsi="Times New Roman" w:cs="Times New Roman"/>
            <w:sz w:val="20"/>
            <w:szCs w:val="20"/>
          </w:rPr>
        </w:pPr>
        <w:r>
          <w:rPr>
            <w:rFonts w:ascii="Times New Roman" w:hAnsi="Times New Roman" w:cs="Times New Roman"/>
            <w:sz w:val="20"/>
            <w:szCs w:val="20"/>
          </w:rPr>
          <w:t>AMzino_14</w:t>
        </w:r>
        <w:r w:rsidR="004071A6">
          <w:rPr>
            <w:rFonts w:ascii="Times New Roman" w:hAnsi="Times New Roman" w:cs="Times New Roman"/>
            <w:sz w:val="20"/>
            <w:szCs w:val="20"/>
          </w:rPr>
          <w:t>0915; Informatīvais ziņojums „</w:t>
        </w:r>
        <w:r w:rsidR="004071A6" w:rsidRPr="004071A6">
          <w:rPr>
            <w:rFonts w:ascii="Times New Roman" w:hAnsi="Times New Roman" w:cs="Times New Roman"/>
            <w:iCs/>
            <w:sz w:val="20"/>
            <w:szCs w:val="20"/>
          </w:rPr>
          <w:t>Par iespējamām sekām, ja Latvija neatbalsta patvēruma meklētāju uzņemšanu”</w:t>
        </w:r>
        <w:r w:rsidR="004071A6" w:rsidRPr="004071A6">
          <w:rPr>
            <w:rFonts w:ascii="Times New Roman" w:hAnsi="Times New Roman" w:cs="Times New Roman"/>
            <w:sz w:val="20"/>
            <w:szCs w:val="20"/>
            <w:lang w:val="en"/>
          </w:rPr>
          <w:t xml:space="preserve"> </w:t>
        </w:r>
      </w:p>
      <w:p w:rsidR="00B9250C" w:rsidRDefault="004071A6" w:rsidP="004071A6">
        <w:pPr>
          <w:pStyle w:val="Footer"/>
          <w:jc w:val="center"/>
          <w:rPr>
            <w:rFonts w:ascii="Times New Roman" w:hAnsi="Times New Roman" w:cs="Times New Roman"/>
            <w:noProof/>
            <w:sz w:val="20"/>
            <w:szCs w:val="20"/>
          </w:rPr>
        </w:pPr>
        <w:r w:rsidRPr="004071A6">
          <w:rPr>
            <w:rFonts w:ascii="Times New Roman" w:hAnsi="Times New Roman" w:cs="Times New Roman"/>
            <w:sz w:val="20"/>
            <w:szCs w:val="20"/>
          </w:rPr>
          <w:fldChar w:fldCharType="begin"/>
        </w:r>
        <w:r w:rsidRPr="004071A6">
          <w:rPr>
            <w:rFonts w:ascii="Times New Roman" w:hAnsi="Times New Roman" w:cs="Times New Roman"/>
            <w:sz w:val="20"/>
            <w:szCs w:val="20"/>
          </w:rPr>
          <w:instrText xml:space="preserve"> PAGE   \* MERGEFORMAT </w:instrText>
        </w:r>
        <w:r w:rsidRPr="004071A6">
          <w:rPr>
            <w:rFonts w:ascii="Times New Roman" w:hAnsi="Times New Roman" w:cs="Times New Roman"/>
            <w:sz w:val="20"/>
            <w:szCs w:val="20"/>
          </w:rPr>
          <w:fldChar w:fldCharType="separate"/>
        </w:r>
        <w:r w:rsidR="001C28E5">
          <w:rPr>
            <w:rFonts w:ascii="Times New Roman" w:hAnsi="Times New Roman" w:cs="Times New Roman"/>
            <w:noProof/>
            <w:sz w:val="20"/>
            <w:szCs w:val="20"/>
          </w:rPr>
          <w:t>4</w:t>
        </w:r>
        <w:r w:rsidRPr="004071A6">
          <w:rPr>
            <w:rFonts w:ascii="Times New Roman" w:hAnsi="Times New Roman" w:cs="Times New Roman"/>
            <w:noProof/>
            <w:sz w:val="20"/>
            <w:szCs w:val="20"/>
          </w:rPr>
          <w:fldChar w:fldCharType="end"/>
        </w:r>
      </w:p>
      <w:p w:rsidR="004071A6" w:rsidRPr="00B9250C" w:rsidRDefault="001C28E5" w:rsidP="00B9250C">
        <w:pPr>
          <w:pStyle w:val="Header"/>
          <w:jc w:val="center"/>
          <w:rPr>
            <w:rFonts w:ascii="Times New Roman" w:hAnsi="Times New Roman" w:cs="Times New Roman"/>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54" w:rsidRDefault="006D0554" w:rsidP="006D0554">
      <w:pPr>
        <w:spacing w:after="0" w:line="240" w:lineRule="auto"/>
      </w:pPr>
      <w:r>
        <w:separator/>
      </w:r>
    </w:p>
  </w:footnote>
  <w:footnote w:type="continuationSeparator" w:id="0">
    <w:p w:rsidR="006D0554" w:rsidRDefault="006D0554" w:rsidP="006D0554">
      <w:pPr>
        <w:spacing w:after="0" w:line="240" w:lineRule="auto"/>
      </w:pPr>
      <w:r>
        <w:continuationSeparator/>
      </w:r>
    </w:p>
  </w:footnote>
  <w:footnote w:id="1">
    <w:p w:rsidR="004A5F95" w:rsidRPr="004A5F95" w:rsidRDefault="004A5F95" w:rsidP="004A5F95">
      <w:pPr>
        <w:pStyle w:val="FootnoteText"/>
        <w:jc w:val="both"/>
        <w:rPr>
          <w:rFonts w:ascii="Times New Roman" w:hAnsi="Times New Roman" w:cs="Times New Roman"/>
        </w:rPr>
      </w:pPr>
      <w:r w:rsidRPr="004A5F95">
        <w:rPr>
          <w:rStyle w:val="FootnoteReference"/>
          <w:rFonts w:ascii="Times New Roman" w:hAnsi="Times New Roman" w:cs="Times New Roman"/>
        </w:rPr>
        <w:footnoteRef/>
      </w:r>
      <w:r w:rsidRPr="004A5F95">
        <w:rPr>
          <w:rFonts w:ascii="Times New Roman" w:hAnsi="Times New Roman" w:cs="Times New Roman"/>
        </w:rPr>
        <w:t xml:space="preserve"> </w:t>
      </w:r>
      <w:r>
        <w:rPr>
          <w:rFonts w:ascii="Times New Roman" w:hAnsi="Times New Roman" w:cs="Times New Roman"/>
        </w:rPr>
        <w:t>Likums „</w:t>
      </w:r>
      <w:r w:rsidRPr="004A5F95">
        <w:rPr>
          <w:rFonts w:ascii="Times New Roman" w:hAnsi="Times New Roman" w:cs="Times New Roman"/>
        </w:rPr>
        <w:t>Par to bijušās PSRS pilsoņu statusu, kuriem nav Latvi</w:t>
      </w:r>
      <w:r>
        <w:rPr>
          <w:rFonts w:ascii="Times New Roman" w:hAnsi="Times New Roman" w:cs="Times New Roman"/>
        </w:rPr>
        <w:t xml:space="preserve">jas vai citas valsts pilsonības”; </w:t>
      </w:r>
      <w:r w:rsidRPr="004A5F95">
        <w:rPr>
          <w:rFonts w:ascii="Times New Roman" w:hAnsi="Times New Roman" w:cs="Times New Roman"/>
        </w:rPr>
        <w:t>http://likumi.lv/doc.php?id=77481</w:t>
      </w:r>
      <w:r>
        <w:rPr>
          <w:rFonts w:ascii="Times New Roman" w:hAnsi="Times New Roman" w:cs="Times New Roman"/>
        </w:rPr>
        <w:t xml:space="preserve"> </w:t>
      </w:r>
    </w:p>
  </w:footnote>
  <w:footnote w:id="2">
    <w:p w:rsidR="004A5F95" w:rsidRPr="004A5F95" w:rsidRDefault="004A5F95">
      <w:pPr>
        <w:pStyle w:val="FootnoteText"/>
        <w:rPr>
          <w:rFonts w:ascii="Times New Roman" w:hAnsi="Times New Roman" w:cs="Times New Roman"/>
        </w:rPr>
      </w:pPr>
      <w:r w:rsidRPr="004A5F95">
        <w:rPr>
          <w:rStyle w:val="FootnoteReference"/>
          <w:rFonts w:ascii="Times New Roman" w:hAnsi="Times New Roman" w:cs="Times New Roman"/>
        </w:rPr>
        <w:footnoteRef/>
      </w:r>
      <w:r w:rsidRPr="004A5F95">
        <w:rPr>
          <w:rFonts w:ascii="Times New Roman" w:hAnsi="Times New Roman" w:cs="Times New Roman"/>
        </w:rPr>
        <w:t xml:space="preserve"> Imigrācijas likums; http://likumi.lv/doc.php?id=68522</w:t>
      </w:r>
    </w:p>
  </w:footnote>
  <w:footnote w:id="3">
    <w:p w:rsidR="005011BB" w:rsidRPr="00043662" w:rsidRDefault="005011BB" w:rsidP="005011BB">
      <w:pPr>
        <w:pStyle w:val="FootnoteText"/>
        <w:jc w:val="both"/>
        <w:rPr>
          <w:rFonts w:ascii="Times New Roman" w:hAnsi="Times New Roman" w:cs="Times New Roman"/>
        </w:rPr>
      </w:pPr>
      <w:r w:rsidRPr="00043662">
        <w:rPr>
          <w:rStyle w:val="FootnoteReference"/>
          <w:rFonts w:ascii="Times New Roman" w:hAnsi="Times New Roman" w:cs="Times New Roman"/>
        </w:rPr>
        <w:footnoteRef/>
      </w:r>
      <w:r w:rsidRPr="00043662">
        <w:rPr>
          <w:rFonts w:ascii="Times New Roman" w:hAnsi="Times New Roman" w:cs="Times New Roman"/>
        </w:rPr>
        <w:t xml:space="preserve"> ES pamatvērtības definētas Līguma par Eiropas Savienību 2. pantā: „Savienība ir dibināta, pamatojoties uz vērtībām, kas respektē cilvēka cieņu, brīvību, demokrātiju, vienlīdzību, tiesiskumu un cilvēktiesības, tostarp minoritāšu tiesības. Šīs vērtības dalībvalstīm ir kopīgas sabiedrībā, kur valda plurālisms, tolerance, taisnīgums, solidaritāte un kur nav diskriminācijas, kā arī valda sieviešu un vīriešu līdztiesība.”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3C8"/>
    <w:multiLevelType w:val="hybridMultilevel"/>
    <w:tmpl w:val="277C0BE8"/>
    <w:lvl w:ilvl="0" w:tplc="F5D45CBC">
      <w:start w:val="20"/>
      <w:numFmt w:val="bullet"/>
      <w:lvlText w:val="-"/>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7B47DD"/>
    <w:multiLevelType w:val="hybridMultilevel"/>
    <w:tmpl w:val="407A1B7A"/>
    <w:lvl w:ilvl="0" w:tplc="30440F1E">
      <w:start w:val="1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E101B35"/>
    <w:multiLevelType w:val="hybridMultilevel"/>
    <w:tmpl w:val="FA88DEBA"/>
    <w:lvl w:ilvl="0" w:tplc="D896A914">
      <w:numFmt w:val="bullet"/>
      <w:lvlText w:val="-"/>
      <w:lvlJc w:val="left"/>
      <w:pPr>
        <w:ind w:left="360" w:hanging="360"/>
      </w:pPr>
      <w:rPr>
        <w:rFonts w:ascii="Georgia" w:eastAsiaTheme="minorHAnsi" w:hAnsi="Georgia"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5406CB4"/>
    <w:multiLevelType w:val="hybridMultilevel"/>
    <w:tmpl w:val="FA7C0C70"/>
    <w:lvl w:ilvl="0" w:tplc="D896A914">
      <w:numFmt w:val="bullet"/>
      <w:lvlText w:val="-"/>
      <w:lvlJc w:val="left"/>
      <w:pPr>
        <w:ind w:left="360" w:hanging="360"/>
      </w:pPr>
      <w:rPr>
        <w:rFonts w:ascii="Georgia" w:eastAsiaTheme="minorHAnsi" w:hAnsi="Georgia"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42AB4CF8"/>
    <w:multiLevelType w:val="hybridMultilevel"/>
    <w:tmpl w:val="B9162D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3247046"/>
    <w:multiLevelType w:val="hybridMultilevel"/>
    <w:tmpl w:val="3B3273EE"/>
    <w:lvl w:ilvl="0" w:tplc="D896A914">
      <w:numFmt w:val="bullet"/>
      <w:lvlText w:val="-"/>
      <w:lvlJc w:val="left"/>
      <w:pPr>
        <w:ind w:left="360" w:hanging="360"/>
      </w:pPr>
      <w:rPr>
        <w:rFonts w:ascii="Georgia" w:eastAsiaTheme="minorHAnsi" w:hAnsi="Georgia"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
    <w:nsid w:val="568D2D11"/>
    <w:multiLevelType w:val="hybridMultilevel"/>
    <w:tmpl w:val="4B72DC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D2"/>
    <w:rsid w:val="000135FB"/>
    <w:rsid w:val="00043662"/>
    <w:rsid w:val="000B28A9"/>
    <w:rsid w:val="000B46E9"/>
    <w:rsid w:val="000E1881"/>
    <w:rsid w:val="00117D94"/>
    <w:rsid w:val="001A0F22"/>
    <w:rsid w:val="001B5B6A"/>
    <w:rsid w:val="001C28E5"/>
    <w:rsid w:val="001D29FE"/>
    <w:rsid w:val="00206086"/>
    <w:rsid w:val="00250E7F"/>
    <w:rsid w:val="0028138F"/>
    <w:rsid w:val="002D0FAC"/>
    <w:rsid w:val="002D263A"/>
    <w:rsid w:val="002E2CB6"/>
    <w:rsid w:val="002F5C00"/>
    <w:rsid w:val="0031730F"/>
    <w:rsid w:val="00331191"/>
    <w:rsid w:val="00366C50"/>
    <w:rsid w:val="00376399"/>
    <w:rsid w:val="004059C3"/>
    <w:rsid w:val="004070DB"/>
    <w:rsid w:val="004071A6"/>
    <w:rsid w:val="0041199C"/>
    <w:rsid w:val="004134FE"/>
    <w:rsid w:val="00434D94"/>
    <w:rsid w:val="00494BAB"/>
    <w:rsid w:val="004A2683"/>
    <w:rsid w:val="004A3732"/>
    <w:rsid w:val="004A5F95"/>
    <w:rsid w:val="004B4225"/>
    <w:rsid w:val="005011BB"/>
    <w:rsid w:val="0051661F"/>
    <w:rsid w:val="00582922"/>
    <w:rsid w:val="00594AD5"/>
    <w:rsid w:val="005A55C4"/>
    <w:rsid w:val="005B2D42"/>
    <w:rsid w:val="005D7094"/>
    <w:rsid w:val="005F0662"/>
    <w:rsid w:val="0063478F"/>
    <w:rsid w:val="00634C38"/>
    <w:rsid w:val="00635900"/>
    <w:rsid w:val="006616BC"/>
    <w:rsid w:val="006B4782"/>
    <w:rsid w:val="006D0554"/>
    <w:rsid w:val="00700648"/>
    <w:rsid w:val="00702846"/>
    <w:rsid w:val="00713142"/>
    <w:rsid w:val="00716926"/>
    <w:rsid w:val="00734A25"/>
    <w:rsid w:val="00745433"/>
    <w:rsid w:val="00777D2D"/>
    <w:rsid w:val="007A58B1"/>
    <w:rsid w:val="007B7FC1"/>
    <w:rsid w:val="008058D6"/>
    <w:rsid w:val="008114AB"/>
    <w:rsid w:val="008364B6"/>
    <w:rsid w:val="00856412"/>
    <w:rsid w:val="00870CD2"/>
    <w:rsid w:val="0088293C"/>
    <w:rsid w:val="008A5C36"/>
    <w:rsid w:val="008C1CA1"/>
    <w:rsid w:val="008D668A"/>
    <w:rsid w:val="008F091A"/>
    <w:rsid w:val="00922EEF"/>
    <w:rsid w:val="00944B92"/>
    <w:rsid w:val="00966FDD"/>
    <w:rsid w:val="00970EF7"/>
    <w:rsid w:val="009A5226"/>
    <w:rsid w:val="009B7ED7"/>
    <w:rsid w:val="009D2763"/>
    <w:rsid w:val="009E618C"/>
    <w:rsid w:val="009F78D2"/>
    <w:rsid w:val="00A24D1D"/>
    <w:rsid w:val="00A311D4"/>
    <w:rsid w:val="00A830A4"/>
    <w:rsid w:val="00A86712"/>
    <w:rsid w:val="00AD54C7"/>
    <w:rsid w:val="00B001A9"/>
    <w:rsid w:val="00B066B5"/>
    <w:rsid w:val="00B54EE9"/>
    <w:rsid w:val="00B83E74"/>
    <w:rsid w:val="00B9250C"/>
    <w:rsid w:val="00C04784"/>
    <w:rsid w:val="00C1000E"/>
    <w:rsid w:val="00C209AA"/>
    <w:rsid w:val="00C2225C"/>
    <w:rsid w:val="00C573B5"/>
    <w:rsid w:val="00C80A66"/>
    <w:rsid w:val="00CB78C5"/>
    <w:rsid w:val="00CD2464"/>
    <w:rsid w:val="00CD28F2"/>
    <w:rsid w:val="00D056E8"/>
    <w:rsid w:val="00D175DF"/>
    <w:rsid w:val="00D3463F"/>
    <w:rsid w:val="00D81205"/>
    <w:rsid w:val="00DA7320"/>
    <w:rsid w:val="00DB0954"/>
    <w:rsid w:val="00E937F1"/>
    <w:rsid w:val="00E95EBD"/>
    <w:rsid w:val="00EA304E"/>
    <w:rsid w:val="00EC4721"/>
    <w:rsid w:val="00ED566B"/>
    <w:rsid w:val="00ED7FD2"/>
    <w:rsid w:val="00EF119F"/>
    <w:rsid w:val="00F07FB5"/>
    <w:rsid w:val="00F20F3E"/>
    <w:rsid w:val="00F31968"/>
    <w:rsid w:val="00F51F73"/>
    <w:rsid w:val="00F810BF"/>
    <w:rsid w:val="00FA63F6"/>
    <w:rsid w:val="00FB10E7"/>
    <w:rsid w:val="00FD5125"/>
    <w:rsid w:val="00FD7E9B"/>
    <w:rsid w:val="00FE7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554"/>
    <w:rPr>
      <w:sz w:val="20"/>
      <w:szCs w:val="20"/>
    </w:rPr>
  </w:style>
  <w:style w:type="character" w:styleId="FootnoteReference">
    <w:name w:val="footnote reference"/>
    <w:basedOn w:val="DefaultParagraphFont"/>
    <w:uiPriority w:val="99"/>
    <w:semiHidden/>
    <w:unhideWhenUsed/>
    <w:rsid w:val="006D0554"/>
    <w:rPr>
      <w:vertAlign w:val="superscript"/>
    </w:rPr>
  </w:style>
  <w:style w:type="paragraph" w:styleId="ListParagraph">
    <w:name w:val="List Paragraph"/>
    <w:basedOn w:val="Normal"/>
    <w:uiPriority w:val="34"/>
    <w:qFormat/>
    <w:rsid w:val="006D0554"/>
    <w:pPr>
      <w:ind w:left="720"/>
      <w:contextualSpacing/>
    </w:pPr>
  </w:style>
  <w:style w:type="paragraph" w:styleId="BalloonText">
    <w:name w:val="Balloon Text"/>
    <w:basedOn w:val="Normal"/>
    <w:link w:val="BalloonTextChar"/>
    <w:uiPriority w:val="99"/>
    <w:semiHidden/>
    <w:unhideWhenUsed/>
    <w:rsid w:val="00FD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9B"/>
    <w:rPr>
      <w:rFonts w:ascii="Tahoma" w:hAnsi="Tahoma" w:cs="Tahoma"/>
      <w:sz w:val="16"/>
      <w:szCs w:val="16"/>
    </w:rPr>
  </w:style>
  <w:style w:type="paragraph" w:styleId="Header">
    <w:name w:val="header"/>
    <w:basedOn w:val="Normal"/>
    <w:link w:val="HeaderChar"/>
    <w:uiPriority w:val="99"/>
    <w:unhideWhenUsed/>
    <w:rsid w:val="004071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71A6"/>
  </w:style>
  <w:style w:type="paragraph" w:styleId="Footer">
    <w:name w:val="footer"/>
    <w:basedOn w:val="Normal"/>
    <w:link w:val="FooterChar"/>
    <w:uiPriority w:val="99"/>
    <w:unhideWhenUsed/>
    <w:rsid w:val="004071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1A6"/>
  </w:style>
  <w:style w:type="character" w:styleId="Hyperlink">
    <w:name w:val="Hyperlink"/>
    <w:basedOn w:val="DefaultParagraphFont"/>
    <w:uiPriority w:val="99"/>
    <w:unhideWhenUsed/>
    <w:rsid w:val="004A5F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05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554"/>
    <w:rPr>
      <w:sz w:val="20"/>
      <w:szCs w:val="20"/>
    </w:rPr>
  </w:style>
  <w:style w:type="character" w:styleId="FootnoteReference">
    <w:name w:val="footnote reference"/>
    <w:basedOn w:val="DefaultParagraphFont"/>
    <w:uiPriority w:val="99"/>
    <w:semiHidden/>
    <w:unhideWhenUsed/>
    <w:rsid w:val="006D0554"/>
    <w:rPr>
      <w:vertAlign w:val="superscript"/>
    </w:rPr>
  </w:style>
  <w:style w:type="paragraph" w:styleId="ListParagraph">
    <w:name w:val="List Paragraph"/>
    <w:basedOn w:val="Normal"/>
    <w:uiPriority w:val="34"/>
    <w:qFormat/>
    <w:rsid w:val="006D0554"/>
    <w:pPr>
      <w:ind w:left="720"/>
      <w:contextualSpacing/>
    </w:pPr>
  </w:style>
  <w:style w:type="paragraph" w:styleId="BalloonText">
    <w:name w:val="Balloon Text"/>
    <w:basedOn w:val="Normal"/>
    <w:link w:val="BalloonTextChar"/>
    <w:uiPriority w:val="99"/>
    <w:semiHidden/>
    <w:unhideWhenUsed/>
    <w:rsid w:val="00FD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9B"/>
    <w:rPr>
      <w:rFonts w:ascii="Tahoma" w:hAnsi="Tahoma" w:cs="Tahoma"/>
      <w:sz w:val="16"/>
      <w:szCs w:val="16"/>
    </w:rPr>
  </w:style>
  <w:style w:type="paragraph" w:styleId="Header">
    <w:name w:val="header"/>
    <w:basedOn w:val="Normal"/>
    <w:link w:val="HeaderChar"/>
    <w:uiPriority w:val="99"/>
    <w:unhideWhenUsed/>
    <w:rsid w:val="004071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71A6"/>
  </w:style>
  <w:style w:type="paragraph" w:styleId="Footer">
    <w:name w:val="footer"/>
    <w:basedOn w:val="Normal"/>
    <w:link w:val="FooterChar"/>
    <w:uiPriority w:val="99"/>
    <w:unhideWhenUsed/>
    <w:rsid w:val="004071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1A6"/>
  </w:style>
  <w:style w:type="character" w:styleId="Hyperlink">
    <w:name w:val="Hyperlink"/>
    <w:basedOn w:val="DefaultParagraphFont"/>
    <w:uiPriority w:val="99"/>
    <w:unhideWhenUsed/>
    <w:rsid w:val="004A5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654458727">
      <w:bodyDiv w:val="1"/>
      <w:marLeft w:val="0"/>
      <w:marRight w:val="0"/>
      <w:marTop w:val="0"/>
      <w:marBottom w:val="0"/>
      <w:divBdr>
        <w:top w:val="none" w:sz="0" w:space="0" w:color="auto"/>
        <w:left w:val="none" w:sz="0" w:space="0" w:color="auto"/>
        <w:bottom w:val="none" w:sz="0" w:space="0" w:color="auto"/>
        <w:right w:val="none" w:sz="0" w:space="0" w:color="auto"/>
      </w:divBdr>
    </w:div>
    <w:div w:id="1363824115">
      <w:bodyDiv w:val="1"/>
      <w:marLeft w:val="0"/>
      <w:marRight w:val="0"/>
      <w:marTop w:val="0"/>
      <w:marBottom w:val="0"/>
      <w:divBdr>
        <w:top w:val="none" w:sz="0" w:space="0" w:color="auto"/>
        <w:left w:val="none" w:sz="0" w:space="0" w:color="auto"/>
        <w:bottom w:val="none" w:sz="0" w:space="0" w:color="auto"/>
        <w:right w:val="none" w:sz="0" w:space="0" w:color="auto"/>
      </w:divBdr>
    </w:div>
    <w:div w:id="1381055955">
      <w:bodyDiv w:val="1"/>
      <w:marLeft w:val="0"/>
      <w:marRight w:val="0"/>
      <w:marTop w:val="0"/>
      <w:marBottom w:val="0"/>
      <w:divBdr>
        <w:top w:val="none" w:sz="0" w:space="0" w:color="auto"/>
        <w:left w:val="none" w:sz="0" w:space="0" w:color="auto"/>
        <w:bottom w:val="none" w:sz="0" w:space="0" w:color="auto"/>
        <w:right w:val="none" w:sz="0" w:space="0" w:color="auto"/>
      </w:divBdr>
    </w:div>
    <w:div w:id="1515345279">
      <w:bodyDiv w:val="1"/>
      <w:marLeft w:val="0"/>
      <w:marRight w:val="0"/>
      <w:marTop w:val="0"/>
      <w:marBottom w:val="0"/>
      <w:divBdr>
        <w:top w:val="none" w:sz="0" w:space="0" w:color="auto"/>
        <w:left w:val="none" w:sz="0" w:space="0" w:color="auto"/>
        <w:bottom w:val="none" w:sz="0" w:space="0" w:color="auto"/>
        <w:right w:val="none" w:sz="0" w:space="0" w:color="auto"/>
      </w:divBdr>
    </w:div>
    <w:div w:id="1675499164">
      <w:bodyDiv w:val="1"/>
      <w:marLeft w:val="0"/>
      <w:marRight w:val="0"/>
      <w:marTop w:val="0"/>
      <w:marBottom w:val="0"/>
      <w:divBdr>
        <w:top w:val="none" w:sz="0" w:space="0" w:color="auto"/>
        <w:left w:val="none" w:sz="0" w:space="0" w:color="auto"/>
        <w:bottom w:val="none" w:sz="0" w:space="0" w:color="auto"/>
        <w:right w:val="none" w:sz="0" w:space="0" w:color="auto"/>
      </w:divBdr>
    </w:div>
    <w:div w:id="1930964697">
      <w:bodyDiv w:val="1"/>
      <w:marLeft w:val="0"/>
      <w:marRight w:val="0"/>
      <w:marTop w:val="0"/>
      <w:marBottom w:val="0"/>
      <w:divBdr>
        <w:top w:val="none" w:sz="0" w:space="0" w:color="auto"/>
        <w:left w:val="none" w:sz="0" w:space="0" w:color="auto"/>
        <w:bottom w:val="none" w:sz="0" w:space="0" w:color="auto"/>
        <w:right w:val="none" w:sz="0" w:space="0" w:color="auto"/>
      </w:divBdr>
    </w:div>
    <w:div w:id="20474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ita.kreitu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3FF9-ABF3-4C8B-B52C-9D82E11A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6529</Words>
  <Characters>3722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Informatīvais ziņojums „Par iespējamām sekām, ja Latvija neatbalsta patvēruma meklētāju uzņemšanu”</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iespējamām sekām, ja Latvija neatbalsta patvēruma meklētāju uzņemšanu”</dc:title>
  <dc:creator>Evita Kreitus</dc:creator>
  <cp:lastModifiedBy>MFA</cp:lastModifiedBy>
  <cp:revision>4</cp:revision>
  <cp:lastPrinted>2015-09-11T13:43:00Z</cp:lastPrinted>
  <dcterms:created xsi:type="dcterms:W3CDTF">2015-09-14T12:34:00Z</dcterms:created>
  <dcterms:modified xsi:type="dcterms:W3CDTF">2015-09-14T13:10:00Z</dcterms:modified>
</cp:coreProperties>
</file>