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0700A7" w:rsidRDefault="002C4EE1" w:rsidP="00312241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>201</w:t>
      </w:r>
      <w:r w:rsidR="001E2120" w:rsidRPr="000700A7">
        <w:rPr>
          <w:rFonts w:ascii="Times New Roman" w:hAnsi="Times New Roman" w:cs="Times New Roman"/>
          <w:sz w:val="27"/>
          <w:szCs w:val="27"/>
        </w:rPr>
        <w:t>5</w:t>
      </w:r>
      <w:r w:rsidRPr="000700A7">
        <w:rPr>
          <w:rFonts w:ascii="Times New Roman" w:hAnsi="Times New Roman" w:cs="Times New Roman"/>
          <w:sz w:val="27"/>
          <w:szCs w:val="27"/>
        </w:rPr>
        <w:t>.gada ___.______</w:t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2C5874" w:rsidRPr="000700A7">
        <w:rPr>
          <w:rFonts w:ascii="Times New Roman" w:hAnsi="Times New Roman" w:cs="Times New Roman"/>
          <w:sz w:val="27"/>
          <w:szCs w:val="27"/>
        </w:rPr>
        <w:t>Noteikumi</w:t>
      </w:r>
      <w:r w:rsidRPr="000700A7">
        <w:rPr>
          <w:rFonts w:ascii="Times New Roman" w:hAnsi="Times New Roman" w:cs="Times New Roman"/>
          <w:sz w:val="27"/>
          <w:szCs w:val="27"/>
        </w:rPr>
        <w:t xml:space="preserve"> Nr.</w:t>
      </w:r>
    </w:p>
    <w:p w:rsidR="00312241" w:rsidRPr="000700A7" w:rsidRDefault="002C5874" w:rsidP="004A34F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>Rīgā</w:t>
      </w:r>
      <w:r w:rsidRPr="000700A7">
        <w:rPr>
          <w:rFonts w:ascii="Times New Roman" w:hAnsi="Times New Roman" w:cs="Times New Roman"/>
          <w:sz w:val="27"/>
          <w:szCs w:val="27"/>
        </w:rPr>
        <w:tab/>
      </w:r>
      <w:r w:rsidRPr="000700A7">
        <w:rPr>
          <w:rFonts w:ascii="Times New Roman" w:hAnsi="Times New Roman" w:cs="Times New Roman"/>
          <w:sz w:val="27"/>
          <w:szCs w:val="27"/>
        </w:rPr>
        <w:tab/>
      </w:r>
      <w:r w:rsidRPr="000700A7">
        <w:rPr>
          <w:rFonts w:ascii="Times New Roman" w:hAnsi="Times New Roman" w:cs="Times New Roman"/>
          <w:sz w:val="27"/>
          <w:szCs w:val="27"/>
        </w:rPr>
        <w:tab/>
      </w:r>
      <w:r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6E1245" w:rsidRPr="000700A7">
        <w:rPr>
          <w:rFonts w:ascii="Times New Roman" w:hAnsi="Times New Roman" w:cs="Times New Roman"/>
          <w:sz w:val="27"/>
          <w:szCs w:val="27"/>
        </w:rPr>
        <w:tab/>
      </w:r>
      <w:r w:rsidR="002C4EE1" w:rsidRPr="000700A7">
        <w:rPr>
          <w:rFonts w:ascii="Times New Roman" w:hAnsi="Times New Roman" w:cs="Times New Roman"/>
          <w:sz w:val="27"/>
          <w:szCs w:val="27"/>
        </w:rPr>
        <w:t>(prot. Nr.</w:t>
      </w:r>
      <w:r w:rsidRPr="000700A7">
        <w:rPr>
          <w:rFonts w:ascii="Times New Roman" w:hAnsi="Times New Roman" w:cs="Times New Roman"/>
          <w:sz w:val="27"/>
          <w:szCs w:val="27"/>
        </w:rPr>
        <w:t xml:space="preserve"> _______  </w:t>
      </w:r>
      <w:r w:rsidR="002C4EE1" w:rsidRPr="000700A7">
        <w:rPr>
          <w:rFonts w:ascii="Times New Roman" w:hAnsi="Times New Roman" w:cs="Times New Roman"/>
          <w:sz w:val="27"/>
          <w:szCs w:val="27"/>
        </w:rPr>
        <w:t>.§)</w:t>
      </w:r>
    </w:p>
    <w:p w:rsidR="00A8481C" w:rsidRPr="000700A7" w:rsidRDefault="00A8481C" w:rsidP="0031224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67A5" w:rsidRPr="000700A7" w:rsidRDefault="00F567A5" w:rsidP="0031224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71C12" w:rsidRPr="000700A7" w:rsidRDefault="00CD728B" w:rsidP="00A8481C">
      <w:pPr>
        <w:pStyle w:val="naislab"/>
        <w:spacing w:before="0" w:after="0" w:line="276" w:lineRule="auto"/>
        <w:jc w:val="center"/>
        <w:rPr>
          <w:b/>
          <w:sz w:val="27"/>
          <w:szCs w:val="27"/>
        </w:rPr>
      </w:pPr>
      <w:r w:rsidRPr="000700A7">
        <w:rPr>
          <w:b/>
          <w:sz w:val="27"/>
          <w:szCs w:val="27"/>
        </w:rPr>
        <w:t xml:space="preserve">Grozījumi </w:t>
      </w:r>
      <w:r w:rsidR="00B71C12" w:rsidRPr="000700A7">
        <w:rPr>
          <w:b/>
          <w:sz w:val="27"/>
          <w:szCs w:val="27"/>
        </w:rPr>
        <w:t xml:space="preserve">Ministru kabineta 2008.gada 25.novembra noteikumos Nr.983 „Noteikumi par atbalsta piešķiršanu tehnoloģiju </w:t>
      </w:r>
      <w:r w:rsidR="00A8481C" w:rsidRPr="000700A7">
        <w:rPr>
          <w:b/>
          <w:sz w:val="27"/>
          <w:szCs w:val="27"/>
        </w:rPr>
        <w:t>pārneses un riska kapitāla jomā”</w:t>
      </w:r>
    </w:p>
    <w:p w:rsidR="00A8481C" w:rsidRPr="000700A7" w:rsidRDefault="00A8481C" w:rsidP="00A8481C">
      <w:pPr>
        <w:pStyle w:val="naislab"/>
        <w:spacing w:before="0" w:after="0" w:line="276" w:lineRule="auto"/>
        <w:jc w:val="center"/>
        <w:rPr>
          <w:b/>
          <w:sz w:val="27"/>
          <w:szCs w:val="27"/>
        </w:rPr>
      </w:pPr>
    </w:p>
    <w:p w:rsidR="004900E4" w:rsidRPr="000700A7" w:rsidRDefault="004900E4" w:rsidP="00312241">
      <w:pPr>
        <w:pStyle w:val="naislab"/>
        <w:spacing w:before="0" w:after="0" w:line="276" w:lineRule="auto"/>
        <w:rPr>
          <w:sz w:val="27"/>
          <w:szCs w:val="27"/>
        </w:rPr>
      </w:pPr>
      <w:r w:rsidRPr="000700A7">
        <w:rPr>
          <w:sz w:val="27"/>
          <w:szCs w:val="27"/>
        </w:rPr>
        <w:t>Izdoti saskaņā ar</w:t>
      </w:r>
    </w:p>
    <w:p w:rsidR="00364572" w:rsidRPr="000700A7" w:rsidRDefault="00364572" w:rsidP="00312241">
      <w:pPr>
        <w:pStyle w:val="naislab"/>
        <w:spacing w:before="0" w:after="0" w:line="276" w:lineRule="auto"/>
        <w:rPr>
          <w:sz w:val="27"/>
          <w:szCs w:val="27"/>
        </w:rPr>
      </w:pPr>
      <w:r w:rsidRPr="000700A7">
        <w:rPr>
          <w:sz w:val="27"/>
          <w:szCs w:val="27"/>
        </w:rPr>
        <w:t xml:space="preserve">Ministru kabineta iekārtas likuma </w:t>
      </w:r>
    </w:p>
    <w:p w:rsidR="00572F82" w:rsidRPr="000700A7" w:rsidRDefault="00364572" w:rsidP="00A8481C">
      <w:pPr>
        <w:pStyle w:val="naislab"/>
        <w:spacing w:before="0" w:after="0" w:line="276" w:lineRule="auto"/>
        <w:rPr>
          <w:sz w:val="27"/>
          <w:szCs w:val="27"/>
        </w:rPr>
      </w:pPr>
      <w:r w:rsidRPr="000700A7">
        <w:rPr>
          <w:sz w:val="27"/>
          <w:szCs w:val="27"/>
        </w:rPr>
        <w:t>31.panta pirmās daļas 3.punktu</w:t>
      </w:r>
    </w:p>
    <w:p w:rsidR="002138F3" w:rsidRPr="000700A7" w:rsidRDefault="002138F3" w:rsidP="00296320">
      <w:pPr>
        <w:pStyle w:val="naislab"/>
        <w:spacing w:before="0" w:after="0"/>
        <w:jc w:val="left"/>
        <w:rPr>
          <w:sz w:val="27"/>
          <w:szCs w:val="27"/>
        </w:rPr>
      </w:pPr>
    </w:p>
    <w:p w:rsidR="00AD6F3E" w:rsidRPr="000700A7" w:rsidRDefault="00AC7F85" w:rsidP="006E1855">
      <w:pPr>
        <w:jc w:val="both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ab/>
      </w:r>
      <w:r w:rsidR="00B71C12" w:rsidRPr="000700A7">
        <w:rPr>
          <w:rFonts w:ascii="Times New Roman" w:hAnsi="Times New Roman" w:cs="Times New Roman"/>
          <w:sz w:val="27"/>
          <w:szCs w:val="27"/>
        </w:rPr>
        <w:t>Izdarīt Ministru kabineta 2008.gada 25</w:t>
      </w:r>
      <w:r w:rsidR="00EA7E03" w:rsidRPr="000700A7">
        <w:rPr>
          <w:rFonts w:ascii="Times New Roman" w:hAnsi="Times New Roman" w:cs="Times New Roman"/>
          <w:sz w:val="27"/>
          <w:szCs w:val="27"/>
        </w:rPr>
        <w:t>.</w:t>
      </w:r>
      <w:r w:rsidR="00B71C12" w:rsidRPr="000700A7">
        <w:rPr>
          <w:rFonts w:ascii="Times New Roman" w:hAnsi="Times New Roman" w:cs="Times New Roman"/>
          <w:sz w:val="27"/>
          <w:szCs w:val="27"/>
        </w:rPr>
        <w:t>novembra</w:t>
      </w:r>
      <w:r w:rsidR="00217593" w:rsidRPr="000700A7">
        <w:rPr>
          <w:rFonts w:ascii="Times New Roman" w:hAnsi="Times New Roman" w:cs="Times New Roman"/>
          <w:sz w:val="27"/>
          <w:szCs w:val="27"/>
        </w:rPr>
        <w:t xml:space="preserve"> noteikumos Nr.</w:t>
      </w:r>
      <w:r w:rsidR="00EA7E03" w:rsidRPr="000700A7">
        <w:rPr>
          <w:rFonts w:ascii="Times New Roman" w:hAnsi="Times New Roman" w:cs="Times New Roman"/>
          <w:sz w:val="27"/>
          <w:szCs w:val="27"/>
        </w:rPr>
        <w:t>9</w:t>
      </w:r>
      <w:r w:rsidR="00B71C12" w:rsidRPr="000700A7">
        <w:rPr>
          <w:rFonts w:ascii="Times New Roman" w:hAnsi="Times New Roman" w:cs="Times New Roman"/>
          <w:sz w:val="27"/>
          <w:szCs w:val="27"/>
        </w:rPr>
        <w:t xml:space="preserve">83 </w:t>
      </w:r>
      <w:r w:rsidR="00992622" w:rsidRPr="000700A7">
        <w:rPr>
          <w:rFonts w:ascii="Times New Roman" w:hAnsi="Times New Roman" w:cs="Times New Roman"/>
          <w:sz w:val="27"/>
          <w:szCs w:val="27"/>
        </w:rPr>
        <w:t>„</w:t>
      </w:r>
      <w:r w:rsidR="00B71C12" w:rsidRPr="000700A7">
        <w:rPr>
          <w:rFonts w:ascii="Times New Roman" w:hAnsi="Times New Roman" w:cs="Times New Roman"/>
          <w:sz w:val="27"/>
          <w:szCs w:val="27"/>
        </w:rPr>
        <w:t>Noteikumi par atbalsta piešķiršanu tehnoloģiju pārneses un riska kapitāla jomā</w:t>
      </w:r>
      <w:r w:rsidR="00EA7E03" w:rsidRPr="000700A7">
        <w:rPr>
          <w:rFonts w:ascii="Times New Roman" w:hAnsi="Times New Roman" w:cs="Times New Roman"/>
          <w:sz w:val="27"/>
          <w:szCs w:val="27"/>
        </w:rPr>
        <w:t>” (Latvijas Vēstnesis, 20</w:t>
      </w:r>
      <w:r w:rsidR="00B71C12" w:rsidRPr="000700A7">
        <w:rPr>
          <w:rFonts w:ascii="Times New Roman" w:hAnsi="Times New Roman" w:cs="Times New Roman"/>
          <w:sz w:val="27"/>
          <w:szCs w:val="27"/>
        </w:rPr>
        <w:t>08</w:t>
      </w:r>
      <w:r w:rsidR="00217593" w:rsidRPr="000700A7">
        <w:rPr>
          <w:rFonts w:ascii="Times New Roman" w:hAnsi="Times New Roman" w:cs="Times New Roman"/>
          <w:sz w:val="27"/>
          <w:szCs w:val="27"/>
        </w:rPr>
        <w:t xml:space="preserve">, </w:t>
      </w:r>
      <w:r w:rsidR="00EA7E03" w:rsidRPr="000700A7">
        <w:rPr>
          <w:rFonts w:ascii="Times New Roman" w:hAnsi="Times New Roman" w:cs="Times New Roman"/>
          <w:sz w:val="27"/>
          <w:szCs w:val="27"/>
        </w:rPr>
        <w:t>1</w:t>
      </w:r>
      <w:r w:rsidR="00B71C12" w:rsidRPr="000700A7">
        <w:rPr>
          <w:rFonts w:ascii="Times New Roman" w:hAnsi="Times New Roman" w:cs="Times New Roman"/>
          <w:sz w:val="27"/>
          <w:szCs w:val="27"/>
        </w:rPr>
        <w:t>92</w:t>
      </w:r>
      <w:r w:rsidR="00217593" w:rsidRPr="000700A7">
        <w:rPr>
          <w:rFonts w:ascii="Times New Roman" w:hAnsi="Times New Roman" w:cs="Times New Roman"/>
          <w:sz w:val="27"/>
          <w:szCs w:val="27"/>
        </w:rPr>
        <w:t>.nr</w:t>
      </w:r>
      <w:r w:rsidR="00992622" w:rsidRPr="000700A7">
        <w:rPr>
          <w:rFonts w:ascii="Times New Roman" w:hAnsi="Times New Roman" w:cs="Times New Roman"/>
          <w:sz w:val="27"/>
          <w:szCs w:val="27"/>
        </w:rPr>
        <w:t>.</w:t>
      </w:r>
      <w:r w:rsidR="00D10449" w:rsidRPr="000700A7">
        <w:rPr>
          <w:rFonts w:ascii="Times New Roman" w:hAnsi="Times New Roman" w:cs="Times New Roman"/>
          <w:sz w:val="27"/>
          <w:szCs w:val="27"/>
        </w:rPr>
        <w:t>, 201</w:t>
      </w:r>
      <w:r w:rsidR="00B71C12" w:rsidRPr="000700A7">
        <w:rPr>
          <w:rFonts w:ascii="Times New Roman" w:hAnsi="Times New Roman" w:cs="Times New Roman"/>
          <w:sz w:val="27"/>
          <w:szCs w:val="27"/>
        </w:rPr>
        <w:t>1</w:t>
      </w:r>
      <w:r w:rsidR="00D10449" w:rsidRPr="000700A7">
        <w:rPr>
          <w:rFonts w:ascii="Times New Roman" w:hAnsi="Times New Roman" w:cs="Times New Roman"/>
          <w:sz w:val="27"/>
          <w:szCs w:val="27"/>
        </w:rPr>
        <w:t xml:space="preserve">, </w:t>
      </w:r>
      <w:r w:rsidR="00B71C12" w:rsidRPr="000700A7">
        <w:rPr>
          <w:rFonts w:ascii="Times New Roman" w:hAnsi="Times New Roman" w:cs="Times New Roman"/>
          <w:sz w:val="27"/>
          <w:szCs w:val="27"/>
        </w:rPr>
        <w:t>99</w:t>
      </w:r>
      <w:r w:rsidR="00D10449" w:rsidRPr="000700A7">
        <w:rPr>
          <w:rFonts w:ascii="Times New Roman" w:hAnsi="Times New Roman" w:cs="Times New Roman"/>
          <w:sz w:val="27"/>
          <w:szCs w:val="27"/>
        </w:rPr>
        <w:t>.nr.</w:t>
      </w:r>
      <w:r w:rsidR="00B71C12" w:rsidRPr="000700A7">
        <w:rPr>
          <w:rFonts w:ascii="Times New Roman" w:hAnsi="Times New Roman" w:cs="Times New Roman"/>
          <w:sz w:val="27"/>
          <w:szCs w:val="27"/>
        </w:rPr>
        <w:t>, 2012, 89</w:t>
      </w:r>
      <w:r w:rsidR="00975E80" w:rsidRPr="000700A7">
        <w:rPr>
          <w:rFonts w:ascii="Times New Roman" w:hAnsi="Times New Roman" w:cs="Times New Roman"/>
          <w:sz w:val="27"/>
          <w:szCs w:val="27"/>
        </w:rPr>
        <w:t>.nr., 2013, 250.nr</w:t>
      </w:r>
      <w:r w:rsidR="00DE19B1" w:rsidRPr="000700A7">
        <w:rPr>
          <w:rFonts w:ascii="Times New Roman" w:hAnsi="Times New Roman" w:cs="Times New Roman"/>
          <w:sz w:val="27"/>
          <w:szCs w:val="27"/>
        </w:rPr>
        <w:t>.</w:t>
      </w:r>
      <w:r w:rsidR="00D04531" w:rsidRPr="000700A7">
        <w:rPr>
          <w:rFonts w:ascii="Times New Roman" w:hAnsi="Times New Roman" w:cs="Times New Roman"/>
          <w:sz w:val="27"/>
          <w:szCs w:val="27"/>
        </w:rPr>
        <w:t>, 2014, 149.nr.</w:t>
      </w:r>
      <w:r w:rsidR="001E2120" w:rsidRPr="000700A7">
        <w:rPr>
          <w:rFonts w:ascii="Times New Roman" w:hAnsi="Times New Roman" w:cs="Times New Roman"/>
          <w:sz w:val="27"/>
          <w:szCs w:val="27"/>
        </w:rPr>
        <w:t>, 2014, 256.nr.</w:t>
      </w:r>
      <w:r w:rsidR="00992622" w:rsidRPr="000700A7">
        <w:rPr>
          <w:rFonts w:ascii="Times New Roman" w:hAnsi="Times New Roman" w:cs="Times New Roman"/>
          <w:sz w:val="27"/>
          <w:szCs w:val="27"/>
        </w:rPr>
        <w:t>)</w:t>
      </w:r>
      <w:r w:rsidR="00217593" w:rsidRPr="000700A7">
        <w:rPr>
          <w:rFonts w:ascii="Times New Roman" w:hAnsi="Times New Roman" w:cs="Times New Roman"/>
          <w:sz w:val="27"/>
          <w:szCs w:val="27"/>
        </w:rPr>
        <w:t xml:space="preserve"> </w:t>
      </w:r>
      <w:r w:rsidR="00CD728B" w:rsidRPr="000700A7">
        <w:rPr>
          <w:rFonts w:ascii="Times New Roman" w:hAnsi="Times New Roman" w:cs="Times New Roman"/>
          <w:sz w:val="27"/>
          <w:szCs w:val="27"/>
        </w:rPr>
        <w:t>šādus grozījumus:</w:t>
      </w:r>
    </w:p>
    <w:p w:rsidR="001C2654" w:rsidRPr="000700A7" w:rsidRDefault="001C2654" w:rsidP="006E1855">
      <w:pPr>
        <w:jc w:val="both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>1. Aizstāt 3.punktā skaitļus un vārdus „4.punktam” ar vārdiem un skaitļiem „3.punktam”;</w:t>
      </w:r>
    </w:p>
    <w:p w:rsidR="006C59ED" w:rsidRPr="000700A7" w:rsidRDefault="001C2654" w:rsidP="00296320">
      <w:pPr>
        <w:pStyle w:val="ListParagraph"/>
        <w:spacing w:before="240" w:after="24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>2</w:t>
      </w:r>
      <w:r w:rsidR="00A45CE2" w:rsidRPr="000700A7">
        <w:rPr>
          <w:rFonts w:ascii="Times New Roman" w:hAnsi="Times New Roman" w:cs="Times New Roman"/>
          <w:sz w:val="27"/>
          <w:szCs w:val="27"/>
        </w:rPr>
        <w:t>. Aizstāt 6., 6.</w:t>
      </w:r>
      <w:r w:rsidR="00A45CE2" w:rsidRPr="000700A7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6C59ED" w:rsidRPr="000700A7">
        <w:rPr>
          <w:rFonts w:ascii="Times New Roman" w:hAnsi="Times New Roman" w:cs="Times New Roman"/>
          <w:sz w:val="27"/>
          <w:szCs w:val="27"/>
        </w:rPr>
        <w:t>,</w:t>
      </w:r>
      <w:r w:rsidR="0010546F" w:rsidRPr="000700A7">
        <w:rPr>
          <w:rFonts w:ascii="Times New Roman" w:hAnsi="Times New Roman" w:cs="Times New Roman"/>
          <w:sz w:val="27"/>
          <w:szCs w:val="27"/>
        </w:rPr>
        <w:t xml:space="preserve"> </w:t>
      </w:r>
      <w:r w:rsidR="006C59ED" w:rsidRPr="000700A7">
        <w:rPr>
          <w:rFonts w:ascii="Times New Roman" w:hAnsi="Times New Roman" w:cs="Times New Roman"/>
          <w:sz w:val="27"/>
          <w:szCs w:val="27"/>
        </w:rPr>
        <w:t>7. un</w:t>
      </w:r>
      <w:r w:rsidR="00A45CE2" w:rsidRPr="000700A7">
        <w:rPr>
          <w:rFonts w:ascii="Times New Roman" w:hAnsi="Times New Roman" w:cs="Times New Roman"/>
          <w:sz w:val="27"/>
          <w:szCs w:val="27"/>
        </w:rPr>
        <w:t xml:space="preserve"> 8.punktā vārdus „Ieguldījuma fonda” ar vārdiem „publiskā finansējuma”;</w:t>
      </w:r>
    </w:p>
    <w:p w:rsidR="00296320" w:rsidRPr="000700A7" w:rsidRDefault="001C2654" w:rsidP="00CD728B">
      <w:pPr>
        <w:jc w:val="both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>3</w:t>
      </w:r>
      <w:r w:rsidR="00A45CE2" w:rsidRPr="000700A7">
        <w:rPr>
          <w:rFonts w:ascii="Times New Roman" w:hAnsi="Times New Roman" w:cs="Times New Roman"/>
          <w:sz w:val="27"/>
          <w:szCs w:val="27"/>
        </w:rPr>
        <w:t>. </w:t>
      </w:r>
      <w:r w:rsidR="001E2120" w:rsidRPr="000700A7">
        <w:rPr>
          <w:rFonts w:ascii="Times New Roman" w:hAnsi="Times New Roman" w:cs="Times New Roman"/>
          <w:sz w:val="27"/>
          <w:szCs w:val="27"/>
        </w:rPr>
        <w:t>Aizstāt 6.</w:t>
      </w:r>
      <w:r w:rsidR="001E2120" w:rsidRPr="000700A7">
        <w:rPr>
          <w:rFonts w:ascii="Times New Roman" w:hAnsi="Times New Roman" w:cs="Times New Roman"/>
          <w:sz w:val="27"/>
          <w:szCs w:val="27"/>
          <w:vertAlign w:val="superscript"/>
        </w:rPr>
        <w:t xml:space="preserve">1 </w:t>
      </w:r>
      <w:r w:rsidR="001E2120" w:rsidRPr="000700A7">
        <w:rPr>
          <w:rFonts w:ascii="Times New Roman" w:hAnsi="Times New Roman" w:cs="Times New Roman"/>
          <w:sz w:val="27"/>
          <w:szCs w:val="27"/>
        </w:rPr>
        <w:t>punktā skaitļus „30 000 000” ar skaitļiem „45 000 000”;</w:t>
      </w:r>
    </w:p>
    <w:p w:rsidR="00C443DA" w:rsidRPr="000700A7" w:rsidRDefault="001C2654" w:rsidP="00CD728B">
      <w:pPr>
        <w:jc w:val="both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>4</w:t>
      </w:r>
      <w:r w:rsidR="00C443DA" w:rsidRPr="000700A7">
        <w:rPr>
          <w:rFonts w:ascii="Times New Roman" w:hAnsi="Times New Roman" w:cs="Times New Roman"/>
          <w:sz w:val="27"/>
          <w:szCs w:val="27"/>
        </w:rPr>
        <w:t xml:space="preserve">. Izteikt </w:t>
      </w:r>
      <w:r w:rsidR="001E2120" w:rsidRPr="000700A7">
        <w:rPr>
          <w:rFonts w:ascii="Times New Roman" w:hAnsi="Times New Roman" w:cs="Times New Roman"/>
          <w:sz w:val="27"/>
          <w:szCs w:val="27"/>
        </w:rPr>
        <w:t>9.</w:t>
      </w:r>
      <w:r w:rsidR="00C443DA" w:rsidRPr="000700A7">
        <w:rPr>
          <w:rFonts w:ascii="Times New Roman" w:hAnsi="Times New Roman" w:cs="Times New Roman"/>
          <w:sz w:val="27"/>
          <w:szCs w:val="27"/>
        </w:rPr>
        <w:t xml:space="preserve"> punktu šādā redakcijā:</w:t>
      </w:r>
    </w:p>
    <w:p w:rsidR="00C37ADD" w:rsidRPr="000700A7" w:rsidRDefault="00C443DA" w:rsidP="00296320">
      <w:pPr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0700A7">
        <w:rPr>
          <w:rFonts w:ascii="Times New Roman" w:hAnsi="Times New Roman" w:cs="Times New Roman"/>
          <w:sz w:val="27"/>
          <w:szCs w:val="27"/>
        </w:rPr>
        <w:t>„</w:t>
      </w:r>
      <w:r w:rsidR="001E2120" w:rsidRPr="000700A7">
        <w:rPr>
          <w:rFonts w:ascii="Times New Roman" w:hAnsi="Times New Roman" w:cs="Times New Roman"/>
          <w:sz w:val="27"/>
          <w:szCs w:val="27"/>
        </w:rPr>
        <w:t xml:space="preserve">9. </w:t>
      </w:r>
      <w:r w:rsidR="00F54662" w:rsidRPr="000700A7">
        <w:rPr>
          <w:rFonts w:ascii="Times New Roman" w:hAnsi="Times New Roman" w:cs="Times New Roman"/>
          <w:sz w:val="27"/>
          <w:szCs w:val="27"/>
        </w:rPr>
        <w:t>Šo noteikumu ietvaros investīcijas fondos un sīkos (mikro), mazos un vidējos k</w:t>
      </w:r>
      <w:r w:rsidR="003F0880" w:rsidRPr="000700A7">
        <w:rPr>
          <w:rFonts w:ascii="Times New Roman" w:hAnsi="Times New Roman" w:cs="Times New Roman"/>
          <w:sz w:val="27"/>
          <w:szCs w:val="27"/>
        </w:rPr>
        <w:t xml:space="preserve">omersantos var veikt līdz </w:t>
      </w:r>
      <w:r w:rsidR="003567EF" w:rsidRPr="000700A7">
        <w:rPr>
          <w:rFonts w:ascii="Times New Roman" w:hAnsi="Times New Roman" w:cs="Times New Roman"/>
          <w:sz w:val="27"/>
          <w:szCs w:val="27"/>
        </w:rPr>
        <w:t>2022</w:t>
      </w:r>
      <w:r w:rsidR="003F0880" w:rsidRPr="000700A7">
        <w:rPr>
          <w:rFonts w:ascii="Times New Roman" w:hAnsi="Times New Roman" w:cs="Times New Roman"/>
          <w:sz w:val="27"/>
          <w:szCs w:val="27"/>
        </w:rPr>
        <w:t>.gada 31.</w:t>
      </w:r>
      <w:r w:rsidR="00F54662" w:rsidRPr="000700A7">
        <w:rPr>
          <w:rFonts w:ascii="Times New Roman" w:hAnsi="Times New Roman" w:cs="Times New Roman"/>
          <w:sz w:val="27"/>
          <w:szCs w:val="27"/>
        </w:rPr>
        <w:t xml:space="preserve">decembrim. </w:t>
      </w:r>
      <w:r w:rsidR="00D125EC" w:rsidRPr="000700A7">
        <w:rPr>
          <w:rFonts w:ascii="Times New Roman" w:hAnsi="Times New Roman" w:cs="Times New Roman"/>
          <w:sz w:val="27"/>
          <w:szCs w:val="27"/>
        </w:rPr>
        <w:t xml:space="preserve">Reģionālo atbalstu saskaņā ar Komisijas Regulas Nr.651/2014 14.pantu sniedz līdz 2020.gada 31.decembrim, un </w:t>
      </w:r>
      <w:r w:rsidR="00D125EC" w:rsidRPr="000700A7">
        <w:rPr>
          <w:rFonts w:ascii="Times New Roman" w:hAnsi="Times New Roman" w:cs="Times New Roman"/>
          <w:i/>
          <w:sz w:val="27"/>
          <w:szCs w:val="27"/>
        </w:rPr>
        <w:t>de minimis</w:t>
      </w:r>
      <w:r w:rsidR="00D125EC" w:rsidRPr="000700A7">
        <w:rPr>
          <w:rFonts w:ascii="Times New Roman" w:hAnsi="Times New Roman" w:cs="Times New Roman"/>
          <w:sz w:val="27"/>
          <w:szCs w:val="27"/>
        </w:rPr>
        <w:t xml:space="preserve"> atbalstu saskaņā ar Komisijas Regulu Nr.1407/2013 sniedz līdz 2021.gada 30.jūnijam. </w:t>
      </w:r>
      <w:r w:rsidR="001E2120" w:rsidRPr="000700A7">
        <w:rPr>
          <w:rFonts w:ascii="Times New Roman" w:hAnsi="Times New Roman" w:cs="Times New Roman"/>
          <w:sz w:val="27"/>
          <w:szCs w:val="27"/>
        </w:rPr>
        <w:t>Eiropas Reģionālā</w:t>
      </w:r>
      <w:r w:rsidR="00CB1AD0">
        <w:rPr>
          <w:rFonts w:ascii="Times New Roman" w:hAnsi="Times New Roman" w:cs="Times New Roman"/>
          <w:sz w:val="27"/>
          <w:szCs w:val="27"/>
        </w:rPr>
        <w:t>s</w:t>
      </w:r>
      <w:r w:rsidR="001E2120" w:rsidRPr="000700A7">
        <w:rPr>
          <w:rFonts w:ascii="Times New Roman" w:hAnsi="Times New Roman" w:cs="Times New Roman"/>
          <w:sz w:val="27"/>
          <w:szCs w:val="27"/>
        </w:rPr>
        <w:t xml:space="preserve"> attīstības fonda, valsts budžeta </w:t>
      </w:r>
      <w:r w:rsidR="00F54662" w:rsidRPr="000700A7">
        <w:rPr>
          <w:rFonts w:ascii="Times New Roman" w:hAnsi="Times New Roman" w:cs="Times New Roman"/>
          <w:sz w:val="27"/>
          <w:szCs w:val="27"/>
        </w:rPr>
        <w:t>un</w:t>
      </w:r>
      <w:r w:rsidR="001E2120" w:rsidRPr="000700A7">
        <w:rPr>
          <w:rFonts w:ascii="Times New Roman" w:hAnsi="Times New Roman" w:cs="Times New Roman"/>
          <w:sz w:val="27"/>
          <w:szCs w:val="27"/>
        </w:rPr>
        <w:t xml:space="preserve"> finansējuma, ko veido ieņēmumi no brīvo publisko līdzekļu noguldījumiem 2.2.1.1.aktivitātē „Ieguldījumu fonds investīcijām garantijās, paaugstināta riska aizdevumos, riska kapitāla fondos un cita veida finanšu instrumentos”</w:t>
      </w:r>
      <w:r w:rsidR="006C59ED" w:rsidRPr="000700A7">
        <w:rPr>
          <w:rFonts w:ascii="Times New Roman" w:hAnsi="Times New Roman" w:cs="Times New Roman"/>
          <w:sz w:val="27"/>
          <w:szCs w:val="27"/>
        </w:rPr>
        <w:t xml:space="preserve"> (turpmāk – 2.2.1.1.aktivitāte) </w:t>
      </w:r>
      <w:r w:rsidR="001E2120" w:rsidRPr="000700A7">
        <w:rPr>
          <w:rFonts w:ascii="Times New Roman" w:hAnsi="Times New Roman" w:cs="Times New Roman"/>
          <w:sz w:val="27"/>
          <w:szCs w:val="27"/>
        </w:rPr>
        <w:t>izmantošanas termiņš ir 2016.gada 31.</w:t>
      </w:r>
      <w:r w:rsidR="00166C2D" w:rsidRPr="000700A7">
        <w:rPr>
          <w:rFonts w:ascii="Times New Roman" w:hAnsi="Times New Roman" w:cs="Times New Roman"/>
          <w:sz w:val="27"/>
          <w:szCs w:val="27"/>
        </w:rPr>
        <w:t>oktobris</w:t>
      </w:r>
      <w:r w:rsidR="00A6628E" w:rsidRPr="000700A7">
        <w:rPr>
          <w:rFonts w:ascii="Times New Roman" w:hAnsi="Times New Roman" w:cs="Times New Roman"/>
          <w:sz w:val="27"/>
          <w:szCs w:val="27"/>
        </w:rPr>
        <w:t xml:space="preserve">. </w:t>
      </w:r>
      <w:r w:rsidR="00C37ADD" w:rsidRPr="000700A7">
        <w:rPr>
          <w:rFonts w:ascii="Times New Roman" w:eastAsia="PMingLiU" w:hAnsi="Times New Roman" w:cs="Times New Roman"/>
          <w:sz w:val="27"/>
          <w:szCs w:val="27"/>
        </w:rPr>
        <w:t>P</w:t>
      </w:r>
      <w:r w:rsidR="00263B8B" w:rsidRPr="000700A7">
        <w:rPr>
          <w:rFonts w:ascii="Times New Roman" w:eastAsia="PMingLiU" w:hAnsi="Times New Roman" w:cs="Times New Roman"/>
          <w:sz w:val="27"/>
          <w:szCs w:val="27"/>
        </w:rPr>
        <w:t xml:space="preserve">apildus </w:t>
      </w:r>
      <w:r w:rsidR="00C37ADD" w:rsidRPr="000700A7">
        <w:rPr>
          <w:rFonts w:ascii="Times New Roman" w:eastAsia="PMingLiU" w:hAnsi="Times New Roman" w:cs="Times New Roman"/>
          <w:sz w:val="27"/>
          <w:szCs w:val="27"/>
        </w:rPr>
        <w:t xml:space="preserve">ir </w:t>
      </w:r>
      <w:r w:rsidR="006C59ED" w:rsidRPr="000700A7">
        <w:rPr>
          <w:rFonts w:ascii="Times New Roman" w:eastAsia="PMingLiU" w:hAnsi="Times New Roman" w:cs="Times New Roman"/>
          <w:sz w:val="27"/>
          <w:szCs w:val="27"/>
        </w:rPr>
        <w:t>pieejams</w:t>
      </w:r>
      <w:r w:rsidR="00A6628E" w:rsidRPr="000700A7">
        <w:rPr>
          <w:rFonts w:ascii="Times New Roman" w:eastAsia="PMingLiU" w:hAnsi="Times New Roman" w:cs="Times New Roman"/>
          <w:sz w:val="27"/>
          <w:szCs w:val="27"/>
        </w:rPr>
        <w:t xml:space="preserve"> </w:t>
      </w:r>
      <w:r w:rsidR="006C59ED" w:rsidRPr="000700A7">
        <w:rPr>
          <w:rFonts w:ascii="Times New Roman" w:eastAsia="PMingLiU" w:hAnsi="Times New Roman" w:cs="Times New Roman"/>
          <w:sz w:val="27"/>
          <w:szCs w:val="27"/>
        </w:rPr>
        <w:t>finansējums</w:t>
      </w:r>
      <w:r w:rsidR="00C37ADD" w:rsidRPr="000700A7">
        <w:rPr>
          <w:rFonts w:ascii="Times New Roman" w:eastAsia="PMingLiU" w:hAnsi="Times New Roman" w:cs="Times New Roman"/>
          <w:sz w:val="27"/>
          <w:szCs w:val="27"/>
        </w:rPr>
        <w:t xml:space="preserve"> 22 646 996 </w:t>
      </w:r>
      <w:r w:rsidR="00C37ADD" w:rsidRPr="000700A7">
        <w:rPr>
          <w:rFonts w:ascii="Times New Roman" w:eastAsia="PMingLiU" w:hAnsi="Times New Roman" w:cs="Times New Roman"/>
          <w:i/>
          <w:sz w:val="27"/>
          <w:szCs w:val="27"/>
        </w:rPr>
        <w:t>euro</w:t>
      </w:r>
      <w:r w:rsidR="00C37ADD" w:rsidRPr="000700A7">
        <w:rPr>
          <w:rFonts w:ascii="Times New Roman" w:eastAsia="PMingLiU" w:hAnsi="Times New Roman" w:cs="Times New Roman"/>
          <w:sz w:val="27"/>
          <w:szCs w:val="27"/>
        </w:rPr>
        <w:t xml:space="preserve"> apmērā darbības programmas „Uzņēmējdarbība un inovācijas” papildinājuma 2.2.1.1.aktivitātes ie</w:t>
      </w:r>
      <w:r w:rsidR="004B1EA3">
        <w:rPr>
          <w:rFonts w:ascii="Times New Roman" w:eastAsia="PMingLiU" w:hAnsi="Times New Roman" w:cs="Times New Roman"/>
          <w:sz w:val="27"/>
          <w:szCs w:val="27"/>
        </w:rPr>
        <w:t>tvaros. Šā finansējuma avots ir</w:t>
      </w:r>
      <w:r w:rsidR="006C59ED" w:rsidRPr="000700A7">
        <w:rPr>
          <w:rFonts w:ascii="Times New Roman" w:eastAsia="PMingLiU" w:hAnsi="Times New Roman" w:cs="Times New Roman"/>
          <w:sz w:val="27"/>
          <w:szCs w:val="27"/>
        </w:rPr>
        <w:t xml:space="preserve"> darbības programmas „Uzņēmējdarbība un inovācijas” papildinājuma </w:t>
      </w:r>
      <w:r w:rsidR="00C37ADD" w:rsidRPr="000700A7">
        <w:rPr>
          <w:rFonts w:ascii="Times New Roman" w:eastAsia="PMingLiU" w:hAnsi="Times New Roman" w:cs="Times New Roman"/>
          <w:sz w:val="27"/>
          <w:szCs w:val="27"/>
        </w:rPr>
        <w:t xml:space="preserve">2.2.1.1.aktivitātes ietvaros gūtie ieņēmumi no brīvo publisko līdzekļu noguldījumiem un </w:t>
      </w:r>
      <w:r w:rsidR="006C59ED" w:rsidRPr="000700A7">
        <w:rPr>
          <w:rFonts w:ascii="Times New Roman" w:eastAsia="PMingLiU" w:hAnsi="Times New Roman" w:cs="Times New Roman"/>
          <w:sz w:val="27"/>
          <w:szCs w:val="27"/>
        </w:rPr>
        <w:t>2.2.1.3.aktivitāt</w:t>
      </w:r>
      <w:r w:rsidR="00C37ADD" w:rsidRPr="000700A7">
        <w:rPr>
          <w:rFonts w:ascii="Times New Roman" w:eastAsia="PMingLiU" w:hAnsi="Times New Roman" w:cs="Times New Roman"/>
          <w:sz w:val="27"/>
          <w:szCs w:val="27"/>
        </w:rPr>
        <w:t>es</w:t>
      </w:r>
      <w:r w:rsidR="006C59ED" w:rsidRPr="000700A7">
        <w:rPr>
          <w:rFonts w:ascii="Times New Roman" w:eastAsia="PMingLiU" w:hAnsi="Times New Roman" w:cs="Times New Roman"/>
          <w:sz w:val="27"/>
          <w:szCs w:val="27"/>
        </w:rPr>
        <w:t xml:space="preserve"> „Garantijas komersantu </w:t>
      </w:r>
      <w:r w:rsidR="006C59ED" w:rsidRPr="000700A7">
        <w:rPr>
          <w:rFonts w:ascii="Times New Roman" w:eastAsia="PMingLiU" w:hAnsi="Times New Roman" w:cs="Times New Roman"/>
          <w:sz w:val="27"/>
          <w:szCs w:val="27"/>
        </w:rPr>
        <w:lastRenderedPageBreak/>
        <w:t xml:space="preserve">konkurētspējas uzlabošanai” </w:t>
      </w:r>
      <w:r w:rsidR="003567EF" w:rsidRPr="000700A7">
        <w:rPr>
          <w:rFonts w:ascii="Times New Roman" w:eastAsia="PMingLiU" w:hAnsi="Times New Roman" w:cs="Times New Roman"/>
          <w:sz w:val="27"/>
          <w:szCs w:val="27"/>
        </w:rPr>
        <w:t>un 2.2.1.4.1.apakšaktivitāt</w:t>
      </w:r>
      <w:r w:rsidR="00C37ADD" w:rsidRPr="000700A7">
        <w:rPr>
          <w:rFonts w:ascii="Times New Roman" w:eastAsia="PMingLiU" w:hAnsi="Times New Roman" w:cs="Times New Roman"/>
          <w:sz w:val="27"/>
          <w:szCs w:val="27"/>
        </w:rPr>
        <w:t>es</w:t>
      </w:r>
      <w:r w:rsidR="003567EF" w:rsidRPr="000700A7">
        <w:rPr>
          <w:rFonts w:ascii="Times New Roman" w:eastAsia="PMingLiU" w:hAnsi="Times New Roman" w:cs="Times New Roman"/>
          <w:sz w:val="27"/>
          <w:szCs w:val="27"/>
        </w:rPr>
        <w:t xml:space="preserve"> „Atbalsts aizdevumu veidā komersantu konkurētspējas uzlabošanai” </w:t>
      </w:r>
      <w:r w:rsidR="00C37ADD" w:rsidRPr="000700A7">
        <w:rPr>
          <w:rFonts w:ascii="Times New Roman" w:eastAsia="PMingLiU" w:hAnsi="Times New Roman" w:cs="Times New Roman"/>
          <w:sz w:val="27"/>
          <w:szCs w:val="27"/>
        </w:rPr>
        <w:t>ietvaros atmaksu publiskā finansējuma daļa</w:t>
      </w:r>
      <w:r w:rsidR="006C59ED" w:rsidRPr="000700A7">
        <w:rPr>
          <w:rFonts w:ascii="Times New Roman" w:eastAsia="PMingLiU" w:hAnsi="Times New Roman" w:cs="Times New Roman"/>
          <w:sz w:val="27"/>
          <w:szCs w:val="27"/>
        </w:rPr>
        <w:t>.”</w:t>
      </w:r>
      <w:r w:rsidR="00C37ADD" w:rsidRPr="000700A7">
        <w:rPr>
          <w:rFonts w:ascii="Times New Roman" w:hAnsi="Times New Roman" w:cs="Times New Roman"/>
          <w:sz w:val="27"/>
          <w:szCs w:val="27"/>
        </w:rPr>
        <w:t>.</w:t>
      </w:r>
    </w:p>
    <w:p w:rsidR="00C37ADD" w:rsidRPr="000700A7" w:rsidRDefault="00C37ADD" w:rsidP="00CD728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32F52" w:rsidRPr="000700A7" w:rsidRDefault="00532F52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2F52" w:rsidRPr="000700A7" w:rsidRDefault="00532F52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907" w:rsidRPr="000700A7" w:rsidRDefault="00C53D4A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>Ministru prezident</w:t>
      </w:r>
      <w:r w:rsidR="00532F52" w:rsidRPr="000700A7">
        <w:rPr>
          <w:rFonts w:ascii="Times New Roman" w:hAnsi="Times New Roman" w:cs="Times New Roman"/>
          <w:sz w:val="27"/>
          <w:szCs w:val="27"/>
        </w:rPr>
        <w:t>e</w:t>
      </w:r>
      <w:r w:rsidR="005D2F60" w:rsidRPr="000700A7">
        <w:rPr>
          <w:rFonts w:ascii="Times New Roman" w:hAnsi="Times New Roman" w:cs="Times New Roman"/>
          <w:sz w:val="27"/>
          <w:szCs w:val="27"/>
        </w:rPr>
        <w:tab/>
      </w:r>
      <w:r w:rsidR="00AF55D4" w:rsidRPr="000700A7">
        <w:rPr>
          <w:rFonts w:ascii="Times New Roman" w:hAnsi="Times New Roman" w:cs="Times New Roman"/>
          <w:sz w:val="27"/>
          <w:szCs w:val="27"/>
        </w:rPr>
        <w:t>L. Straujuma</w:t>
      </w:r>
    </w:p>
    <w:p w:rsidR="00B20BB3" w:rsidRPr="000700A7" w:rsidRDefault="00B20BB3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6D88" w:rsidRPr="000700A7" w:rsidRDefault="0022562A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 xml:space="preserve">Ekonomikas </w:t>
      </w:r>
      <w:r w:rsidR="00C17933" w:rsidRPr="000700A7">
        <w:rPr>
          <w:rFonts w:ascii="Times New Roman" w:hAnsi="Times New Roman" w:cs="Times New Roman"/>
          <w:sz w:val="27"/>
          <w:szCs w:val="27"/>
        </w:rPr>
        <w:t>ministre</w:t>
      </w:r>
      <w:r w:rsidRPr="000700A7">
        <w:rPr>
          <w:rFonts w:ascii="Times New Roman" w:hAnsi="Times New Roman" w:cs="Times New Roman"/>
          <w:sz w:val="27"/>
          <w:szCs w:val="27"/>
        </w:rPr>
        <w:tab/>
      </w:r>
      <w:r w:rsidR="00C17933" w:rsidRPr="000700A7">
        <w:rPr>
          <w:rFonts w:ascii="Times New Roman" w:hAnsi="Times New Roman" w:cs="Times New Roman"/>
          <w:sz w:val="27"/>
          <w:szCs w:val="27"/>
        </w:rPr>
        <w:t>D. Reizniece - Ozola</w:t>
      </w:r>
    </w:p>
    <w:p w:rsidR="00B20BB3" w:rsidRPr="000700A7" w:rsidRDefault="00B20BB3" w:rsidP="003122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57CF" w:rsidRPr="000700A7" w:rsidRDefault="009757CF" w:rsidP="003122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6D88" w:rsidRPr="000700A7" w:rsidRDefault="00DE27E8" w:rsidP="003122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>Iesniedzējs:</w:t>
      </w:r>
    </w:p>
    <w:p w:rsidR="007037AC" w:rsidRPr="000700A7" w:rsidRDefault="0022562A" w:rsidP="00B20BB3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 xml:space="preserve">Ekonomikas </w:t>
      </w:r>
      <w:r w:rsidR="00C17933" w:rsidRPr="000700A7">
        <w:rPr>
          <w:rFonts w:ascii="Times New Roman" w:hAnsi="Times New Roman" w:cs="Times New Roman"/>
          <w:sz w:val="27"/>
          <w:szCs w:val="27"/>
        </w:rPr>
        <w:t xml:space="preserve">ministre  </w:t>
      </w:r>
      <w:r w:rsidRPr="000700A7">
        <w:rPr>
          <w:rFonts w:ascii="Times New Roman" w:hAnsi="Times New Roman" w:cs="Times New Roman"/>
          <w:sz w:val="27"/>
          <w:szCs w:val="27"/>
        </w:rPr>
        <w:tab/>
      </w:r>
      <w:r w:rsidR="00C17933" w:rsidRPr="000700A7">
        <w:rPr>
          <w:rFonts w:ascii="Times New Roman" w:hAnsi="Times New Roman" w:cs="Times New Roman"/>
          <w:sz w:val="27"/>
          <w:szCs w:val="27"/>
        </w:rPr>
        <w:t>D. Reizniece - Ozola</w:t>
      </w:r>
    </w:p>
    <w:p w:rsidR="002D514E" w:rsidRPr="000700A7" w:rsidRDefault="002D514E" w:rsidP="00B20BB3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5663" w:rsidRPr="000700A7" w:rsidRDefault="009B335E" w:rsidP="001E2120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00A7">
        <w:rPr>
          <w:rFonts w:ascii="Times New Roman" w:hAnsi="Times New Roman" w:cs="Times New Roman"/>
          <w:sz w:val="27"/>
          <w:szCs w:val="27"/>
        </w:rPr>
        <w:t xml:space="preserve">Vīza: </w:t>
      </w:r>
      <w:r w:rsidR="004C3B02" w:rsidRPr="000700A7">
        <w:rPr>
          <w:rFonts w:ascii="Times New Roman" w:hAnsi="Times New Roman" w:cs="Times New Roman"/>
          <w:sz w:val="27"/>
          <w:szCs w:val="27"/>
        </w:rPr>
        <w:t xml:space="preserve">Valsts </w:t>
      </w:r>
      <w:r w:rsidR="00C17933" w:rsidRPr="000700A7">
        <w:rPr>
          <w:rFonts w:ascii="Times New Roman" w:hAnsi="Times New Roman" w:cs="Times New Roman"/>
          <w:sz w:val="27"/>
          <w:szCs w:val="27"/>
        </w:rPr>
        <w:t>sekretār</w:t>
      </w:r>
      <w:r w:rsidR="001E2120" w:rsidRPr="000700A7">
        <w:rPr>
          <w:rFonts w:ascii="Times New Roman" w:hAnsi="Times New Roman" w:cs="Times New Roman"/>
          <w:sz w:val="27"/>
          <w:szCs w:val="27"/>
        </w:rPr>
        <w:t>s</w:t>
      </w:r>
      <w:r w:rsidR="009757CF" w:rsidRPr="000700A7">
        <w:rPr>
          <w:rFonts w:ascii="Times New Roman" w:hAnsi="Times New Roman" w:cs="Times New Roman"/>
          <w:sz w:val="27"/>
          <w:szCs w:val="27"/>
        </w:rPr>
        <w:tab/>
      </w:r>
      <w:r w:rsidR="001E2120" w:rsidRPr="000700A7">
        <w:rPr>
          <w:rFonts w:ascii="Times New Roman" w:hAnsi="Times New Roman" w:cs="Times New Roman"/>
          <w:sz w:val="27"/>
          <w:szCs w:val="27"/>
        </w:rPr>
        <w:t>R.Beinarovičs</w:t>
      </w:r>
    </w:p>
    <w:p w:rsidR="00C17933" w:rsidRPr="000700A7" w:rsidRDefault="00C17933" w:rsidP="000459DB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644A" w:rsidRDefault="002A644A" w:rsidP="000459DB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00A7" w:rsidRDefault="000700A7" w:rsidP="000459DB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00A7" w:rsidRDefault="000700A7" w:rsidP="000459DB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00A7" w:rsidRPr="000700A7" w:rsidRDefault="000700A7" w:rsidP="000459DB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6C2D" w:rsidRPr="00F655CA" w:rsidRDefault="006C48CD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E72582">
        <w:rPr>
          <w:rFonts w:ascii="Times New Roman" w:hAnsi="Times New Roman" w:cs="Times New Roman"/>
          <w:sz w:val="20"/>
          <w:szCs w:val="20"/>
        </w:rPr>
        <w:t>.</w:t>
      </w:r>
      <w:r w:rsidR="00263B8B">
        <w:rPr>
          <w:rFonts w:ascii="Times New Roman" w:hAnsi="Times New Roman" w:cs="Times New Roman"/>
          <w:sz w:val="20"/>
          <w:szCs w:val="20"/>
        </w:rPr>
        <w:t>0</w:t>
      </w:r>
      <w:r w:rsidR="003567EF">
        <w:rPr>
          <w:rFonts w:ascii="Times New Roman" w:hAnsi="Times New Roman" w:cs="Times New Roman"/>
          <w:sz w:val="20"/>
          <w:szCs w:val="20"/>
        </w:rPr>
        <w:t>9</w:t>
      </w:r>
      <w:r w:rsidR="001E2120">
        <w:rPr>
          <w:rFonts w:ascii="Times New Roman" w:hAnsi="Times New Roman" w:cs="Times New Roman"/>
          <w:sz w:val="20"/>
          <w:szCs w:val="20"/>
        </w:rPr>
        <w:t>.2015.</w:t>
      </w:r>
      <w:r w:rsidR="00F655CA" w:rsidRPr="00F655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11:0</w:t>
      </w:r>
      <w:r w:rsidR="005A774F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p w:rsidR="00A60495" w:rsidRPr="00BA5907" w:rsidRDefault="003567EF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700A7">
        <w:rPr>
          <w:rFonts w:ascii="Times New Roman" w:hAnsi="Times New Roman" w:cs="Times New Roman"/>
          <w:sz w:val="20"/>
          <w:szCs w:val="20"/>
        </w:rPr>
        <w:t>80</w:t>
      </w:r>
    </w:p>
    <w:p w:rsidR="00171C0F" w:rsidRPr="00BA5907" w:rsidRDefault="009C7D5E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907">
        <w:rPr>
          <w:rFonts w:ascii="Times New Roman" w:hAnsi="Times New Roman" w:cs="Times New Roman"/>
          <w:sz w:val="20"/>
          <w:szCs w:val="20"/>
        </w:rPr>
        <w:t>Agita Nicmane</w:t>
      </w:r>
    </w:p>
    <w:p w:rsidR="00A94E52" w:rsidRPr="00BA5907" w:rsidRDefault="009C7D5E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907">
        <w:rPr>
          <w:rFonts w:ascii="Times New Roman" w:hAnsi="Times New Roman" w:cs="Times New Roman"/>
          <w:sz w:val="20"/>
          <w:szCs w:val="20"/>
        </w:rPr>
        <w:t>67013203</w:t>
      </w:r>
      <w:r w:rsidR="00EC4861" w:rsidRPr="00BA5907">
        <w:rPr>
          <w:rFonts w:ascii="Times New Roman" w:hAnsi="Times New Roman" w:cs="Times New Roman"/>
          <w:sz w:val="20"/>
          <w:szCs w:val="20"/>
        </w:rPr>
        <w:t xml:space="preserve">, </w:t>
      </w:r>
      <w:r w:rsidRPr="00BA5907">
        <w:rPr>
          <w:rFonts w:ascii="Times New Roman" w:hAnsi="Times New Roman" w:cs="Times New Roman"/>
          <w:sz w:val="20"/>
          <w:szCs w:val="20"/>
        </w:rPr>
        <w:t>Agita.Nicmane</w:t>
      </w:r>
      <w:r w:rsidR="00EC4861" w:rsidRPr="00BA5907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BA5907" w:rsidSect="007A5C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23" w:rsidRDefault="00196D23" w:rsidP="00173166">
      <w:pPr>
        <w:spacing w:after="0" w:line="240" w:lineRule="auto"/>
      </w:pPr>
      <w:r>
        <w:separator/>
      </w:r>
    </w:p>
  </w:endnote>
  <w:endnote w:type="continuationSeparator" w:id="0">
    <w:p w:rsidR="00196D23" w:rsidRDefault="00196D23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E" w:rsidRPr="000612C8" w:rsidRDefault="000612C8" w:rsidP="00AF55D4">
    <w:pPr>
      <w:pStyle w:val="BodyText"/>
      <w:spacing w:after="0" w:line="240" w:lineRule="auto"/>
      <w:jc w:val="both"/>
      <w:rPr>
        <w:rFonts w:ascii="Times New Roman" w:hAnsi="Times New Roman" w:cs="Times New Roman"/>
        <w:sz w:val="20"/>
      </w:rPr>
    </w:pPr>
    <w:r w:rsidRPr="000612C8">
      <w:rPr>
        <w:rFonts w:ascii="Times New Roman" w:hAnsi="Times New Roman" w:cs="Times New Roman"/>
        <w:sz w:val="20"/>
      </w:rPr>
      <w:t>EM</w:t>
    </w:r>
    <w:r>
      <w:rPr>
        <w:rFonts w:ascii="Times New Roman" w:hAnsi="Times New Roman" w:cs="Times New Roman"/>
        <w:sz w:val="20"/>
      </w:rPr>
      <w:t>NOT</w:t>
    </w:r>
    <w:r w:rsidR="00AF55D4">
      <w:rPr>
        <w:rFonts w:ascii="Times New Roman" w:hAnsi="Times New Roman" w:cs="Times New Roman"/>
        <w:sz w:val="20"/>
      </w:rPr>
      <w:t>_</w:t>
    </w:r>
    <w:r w:rsidR="006C48CD">
      <w:rPr>
        <w:rFonts w:ascii="Times New Roman" w:hAnsi="Times New Roman" w:cs="Times New Roman"/>
        <w:sz w:val="20"/>
      </w:rPr>
      <w:t>10</w:t>
    </w:r>
    <w:r w:rsidR="003567EF">
      <w:rPr>
        <w:rFonts w:ascii="Times New Roman" w:hAnsi="Times New Roman" w:cs="Times New Roman"/>
        <w:sz w:val="20"/>
      </w:rPr>
      <w:t>09</w:t>
    </w:r>
    <w:r w:rsidR="009A1A44">
      <w:rPr>
        <w:rFonts w:ascii="Times New Roman" w:hAnsi="Times New Roman" w:cs="Times New Roman"/>
        <w:sz w:val="20"/>
      </w:rPr>
      <w:t>1</w:t>
    </w:r>
    <w:r w:rsidR="00263B8B">
      <w:rPr>
        <w:rFonts w:ascii="Times New Roman" w:hAnsi="Times New Roman" w:cs="Times New Roman"/>
        <w:sz w:val="20"/>
      </w:rPr>
      <w:t>5</w:t>
    </w:r>
    <w:r w:rsidRPr="000612C8">
      <w:rPr>
        <w:rFonts w:ascii="Times New Roman" w:hAnsi="Times New Roman" w:cs="Times New Roman"/>
        <w:sz w:val="20"/>
      </w:rPr>
      <w:t xml:space="preserve">_GROZ983; Ministru kabineta noteikumu projekts „Grozījumi Ministru kabineta 2008.gada 25.novembra noteikumos Nr.983 „Noteikumi par atbalsta piešķiršanu tehnoloģiju pārneses un riska kapitāla jomā””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C8" w:rsidRPr="000612C8" w:rsidRDefault="000612C8" w:rsidP="00E72582">
    <w:pPr>
      <w:pStyle w:val="BodyText"/>
      <w:spacing w:after="0" w:line="240" w:lineRule="auto"/>
      <w:jc w:val="both"/>
      <w:rPr>
        <w:rFonts w:ascii="Times New Roman" w:hAnsi="Times New Roman" w:cs="Times New Roman"/>
        <w:sz w:val="20"/>
      </w:rPr>
    </w:pPr>
    <w:r w:rsidRPr="000612C8">
      <w:rPr>
        <w:rFonts w:ascii="Times New Roman" w:hAnsi="Times New Roman" w:cs="Times New Roman"/>
        <w:sz w:val="20"/>
      </w:rPr>
      <w:t>EM</w:t>
    </w:r>
    <w:r>
      <w:rPr>
        <w:rFonts w:ascii="Times New Roman" w:hAnsi="Times New Roman" w:cs="Times New Roman"/>
        <w:sz w:val="20"/>
      </w:rPr>
      <w:t>NOT</w:t>
    </w:r>
    <w:r w:rsidR="00E72582">
      <w:rPr>
        <w:rFonts w:ascii="Times New Roman" w:hAnsi="Times New Roman" w:cs="Times New Roman"/>
        <w:sz w:val="20"/>
      </w:rPr>
      <w:t>_</w:t>
    </w:r>
    <w:r w:rsidR="006C48CD">
      <w:rPr>
        <w:rFonts w:ascii="Times New Roman" w:hAnsi="Times New Roman" w:cs="Times New Roman"/>
        <w:sz w:val="20"/>
      </w:rPr>
      <w:t>10</w:t>
    </w:r>
    <w:r w:rsidR="009A1A44">
      <w:rPr>
        <w:rFonts w:ascii="Times New Roman" w:hAnsi="Times New Roman" w:cs="Times New Roman"/>
        <w:sz w:val="20"/>
      </w:rPr>
      <w:t>0</w:t>
    </w:r>
    <w:r w:rsidR="003567EF">
      <w:rPr>
        <w:rFonts w:ascii="Times New Roman" w:hAnsi="Times New Roman" w:cs="Times New Roman"/>
        <w:sz w:val="20"/>
      </w:rPr>
      <w:t>9</w:t>
    </w:r>
    <w:r w:rsidR="009A1A44">
      <w:rPr>
        <w:rFonts w:ascii="Times New Roman" w:hAnsi="Times New Roman" w:cs="Times New Roman"/>
        <w:sz w:val="20"/>
      </w:rPr>
      <w:t>15</w:t>
    </w:r>
    <w:r w:rsidRPr="000612C8">
      <w:rPr>
        <w:rFonts w:ascii="Times New Roman" w:hAnsi="Times New Roman" w:cs="Times New Roman"/>
        <w:sz w:val="20"/>
      </w:rPr>
      <w:t xml:space="preserve">_GROZ983; </w:t>
    </w:r>
    <w:bookmarkStart w:id="1" w:name="OLE_LINK4"/>
    <w:bookmarkStart w:id="2" w:name="OLE_LINK5"/>
    <w:bookmarkStart w:id="3" w:name="OLE_LINK6"/>
    <w:r w:rsidRPr="000612C8">
      <w:rPr>
        <w:rFonts w:ascii="Times New Roman" w:hAnsi="Times New Roman" w:cs="Times New Roman"/>
        <w:sz w:val="20"/>
      </w:rPr>
      <w:t>Ministru kabineta noteikumu projek</w:t>
    </w:r>
    <w:r w:rsidR="009B335E">
      <w:rPr>
        <w:rFonts w:ascii="Times New Roman" w:hAnsi="Times New Roman" w:cs="Times New Roman"/>
        <w:sz w:val="20"/>
      </w:rPr>
      <w:t>ts „</w:t>
    </w:r>
    <w:r w:rsidR="00CD728B">
      <w:rPr>
        <w:rFonts w:ascii="Times New Roman" w:hAnsi="Times New Roman" w:cs="Times New Roman"/>
        <w:sz w:val="20"/>
      </w:rPr>
      <w:t>Grozījumi</w:t>
    </w:r>
    <w:r w:rsidR="00CD728B" w:rsidRPr="000612C8">
      <w:rPr>
        <w:rFonts w:ascii="Times New Roman" w:hAnsi="Times New Roman" w:cs="Times New Roman"/>
        <w:sz w:val="20"/>
      </w:rPr>
      <w:t xml:space="preserve"> </w:t>
    </w:r>
    <w:r w:rsidRPr="000612C8">
      <w:rPr>
        <w:rFonts w:ascii="Times New Roman" w:hAnsi="Times New Roman" w:cs="Times New Roman"/>
        <w:sz w:val="20"/>
      </w:rPr>
      <w:t xml:space="preserve">Ministru kabineta 2008.gada 25.novembra noteikumos Nr.983 „Noteikumi par atbalsta piešķiršanu tehnoloģiju pārneses un riska kapitāla jomā””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23" w:rsidRDefault="00196D23" w:rsidP="00173166">
      <w:pPr>
        <w:spacing w:after="0" w:line="240" w:lineRule="auto"/>
      </w:pPr>
      <w:r>
        <w:separator/>
      </w:r>
    </w:p>
  </w:footnote>
  <w:footnote w:type="continuationSeparator" w:id="0">
    <w:p w:rsidR="00196D23" w:rsidRDefault="00196D23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DA090E" w:rsidRDefault="00263966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7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92238"/>
    <w:multiLevelType w:val="multilevel"/>
    <w:tmpl w:val="4266A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6"/>
      </w:rPr>
    </w:lvl>
  </w:abstractNum>
  <w:abstractNum w:abstractNumId="2">
    <w:nsid w:val="08292F9C"/>
    <w:multiLevelType w:val="hybridMultilevel"/>
    <w:tmpl w:val="0E1470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F6EB6"/>
    <w:multiLevelType w:val="hybridMultilevel"/>
    <w:tmpl w:val="854AD1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7E8B"/>
    <w:multiLevelType w:val="hybridMultilevel"/>
    <w:tmpl w:val="C3A05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1D56"/>
    <w:rsid w:val="0000227C"/>
    <w:rsid w:val="00002AF4"/>
    <w:rsid w:val="00003264"/>
    <w:rsid w:val="0000336E"/>
    <w:rsid w:val="00003DCF"/>
    <w:rsid w:val="00004FAB"/>
    <w:rsid w:val="00006C80"/>
    <w:rsid w:val="00011762"/>
    <w:rsid w:val="0001189C"/>
    <w:rsid w:val="00013BF9"/>
    <w:rsid w:val="00021C4C"/>
    <w:rsid w:val="000226C6"/>
    <w:rsid w:val="000245CC"/>
    <w:rsid w:val="00024E97"/>
    <w:rsid w:val="00025EA7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459DB"/>
    <w:rsid w:val="0005131D"/>
    <w:rsid w:val="000535CF"/>
    <w:rsid w:val="00054232"/>
    <w:rsid w:val="00055075"/>
    <w:rsid w:val="000612C8"/>
    <w:rsid w:val="00062CE3"/>
    <w:rsid w:val="00064BC8"/>
    <w:rsid w:val="000666E5"/>
    <w:rsid w:val="000700A7"/>
    <w:rsid w:val="0007187F"/>
    <w:rsid w:val="00080F28"/>
    <w:rsid w:val="000828DE"/>
    <w:rsid w:val="000848DB"/>
    <w:rsid w:val="0008561D"/>
    <w:rsid w:val="000862BD"/>
    <w:rsid w:val="00091BFE"/>
    <w:rsid w:val="000921C3"/>
    <w:rsid w:val="00094513"/>
    <w:rsid w:val="000976C4"/>
    <w:rsid w:val="000A114D"/>
    <w:rsid w:val="000A2D37"/>
    <w:rsid w:val="000A4B6A"/>
    <w:rsid w:val="000A7C39"/>
    <w:rsid w:val="000B23B0"/>
    <w:rsid w:val="000B57D9"/>
    <w:rsid w:val="000B671C"/>
    <w:rsid w:val="000B6ED6"/>
    <w:rsid w:val="000B7BF3"/>
    <w:rsid w:val="000C58D7"/>
    <w:rsid w:val="000C695D"/>
    <w:rsid w:val="000C7680"/>
    <w:rsid w:val="000C76C0"/>
    <w:rsid w:val="000D1AB1"/>
    <w:rsid w:val="000D3AA7"/>
    <w:rsid w:val="000D502B"/>
    <w:rsid w:val="000D5663"/>
    <w:rsid w:val="000D6C6B"/>
    <w:rsid w:val="000D6F42"/>
    <w:rsid w:val="000D7BAC"/>
    <w:rsid w:val="000E12D8"/>
    <w:rsid w:val="000E306E"/>
    <w:rsid w:val="000E3F66"/>
    <w:rsid w:val="000E7758"/>
    <w:rsid w:val="000F1136"/>
    <w:rsid w:val="000F13EC"/>
    <w:rsid w:val="000F1703"/>
    <w:rsid w:val="000F48C1"/>
    <w:rsid w:val="000F78CD"/>
    <w:rsid w:val="00101377"/>
    <w:rsid w:val="0010546F"/>
    <w:rsid w:val="00106A33"/>
    <w:rsid w:val="00107D12"/>
    <w:rsid w:val="00112ED6"/>
    <w:rsid w:val="001134B1"/>
    <w:rsid w:val="00113726"/>
    <w:rsid w:val="001148BA"/>
    <w:rsid w:val="00115613"/>
    <w:rsid w:val="00116CEC"/>
    <w:rsid w:val="00117D25"/>
    <w:rsid w:val="00117DB7"/>
    <w:rsid w:val="00120A0A"/>
    <w:rsid w:val="00120CB2"/>
    <w:rsid w:val="00121160"/>
    <w:rsid w:val="00121EA9"/>
    <w:rsid w:val="00122F80"/>
    <w:rsid w:val="0012335E"/>
    <w:rsid w:val="001251F4"/>
    <w:rsid w:val="0012539D"/>
    <w:rsid w:val="00125C1D"/>
    <w:rsid w:val="0012752D"/>
    <w:rsid w:val="00127CFF"/>
    <w:rsid w:val="00134A87"/>
    <w:rsid w:val="0013687C"/>
    <w:rsid w:val="00137BB0"/>
    <w:rsid w:val="00141725"/>
    <w:rsid w:val="00142503"/>
    <w:rsid w:val="00142E72"/>
    <w:rsid w:val="001439F9"/>
    <w:rsid w:val="00144298"/>
    <w:rsid w:val="00144C88"/>
    <w:rsid w:val="00144F19"/>
    <w:rsid w:val="00150986"/>
    <w:rsid w:val="001544AE"/>
    <w:rsid w:val="001602F5"/>
    <w:rsid w:val="001604F7"/>
    <w:rsid w:val="00166539"/>
    <w:rsid w:val="00166C2D"/>
    <w:rsid w:val="00167037"/>
    <w:rsid w:val="0017010C"/>
    <w:rsid w:val="00171C0F"/>
    <w:rsid w:val="00173166"/>
    <w:rsid w:val="00181B04"/>
    <w:rsid w:val="00182D24"/>
    <w:rsid w:val="00184641"/>
    <w:rsid w:val="001846AC"/>
    <w:rsid w:val="00184C47"/>
    <w:rsid w:val="00185212"/>
    <w:rsid w:val="0018534E"/>
    <w:rsid w:val="001857BE"/>
    <w:rsid w:val="00186009"/>
    <w:rsid w:val="001911B8"/>
    <w:rsid w:val="001915AC"/>
    <w:rsid w:val="001916AD"/>
    <w:rsid w:val="001920C5"/>
    <w:rsid w:val="00192BED"/>
    <w:rsid w:val="00196D23"/>
    <w:rsid w:val="00197F4B"/>
    <w:rsid w:val="001A2C2F"/>
    <w:rsid w:val="001A2F24"/>
    <w:rsid w:val="001A3373"/>
    <w:rsid w:val="001A4977"/>
    <w:rsid w:val="001A6727"/>
    <w:rsid w:val="001B0EBF"/>
    <w:rsid w:val="001B67F0"/>
    <w:rsid w:val="001B6B18"/>
    <w:rsid w:val="001B6D5C"/>
    <w:rsid w:val="001C2654"/>
    <w:rsid w:val="001C36F7"/>
    <w:rsid w:val="001C3990"/>
    <w:rsid w:val="001C526A"/>
    <w:rsid w:val="001C6B04"/>
    <w:rsid w:val="001C7534"/>
    <w:rsid w:val="001D03F2"/>
    <w:rsid w:val="001D252A"/>
    <w:rsid w:val="001D69CD"/>
    <w:rsid w:val="001D7009"/>
    <w:rsid w:val="001E0ED1"/>
    <w:rsid w:val="001E2120"/>
    <w:rsid w:val="001E3F82"/>
    <w:rsid w:val="001E4C9E"/>
    <w:rsid w:val="001E5E07"/>
    <w:rsid w:val="001E6883"/>
    <w:rsid w:val="001F03F7"/>
    <w:rsid w:val="001F18BD"/>
    <w:rsid w:val="001F3242"/>
    <w:rsid w:val="001F3950"/>
    <w:rsid w:val="001F47F8"/>
    <w:rsid w:val="001F4B9E"/>
    <w:rsid w:val="001F57EB"/>
    <w:rsid w:val="001F79C5"/>
    <w:rsid w:val="001F7CB4"/>
    <w:rsid w:val="001F7CFC"/>
    <w:rsid w:val="0020393B"/>
    <w:rsid w:val="00203D76"/>
    <w:rsid w:val="00206457"/>
    <w:rsid w:val="00206B00"/>
    <w:rsid w:val="00207258"/>
    <w:rsid w:val="00211CAE"/>
    <w:rsid w:val="00213630"/>
    <w:rsid w:val="002138F3"/>
    <w:rsid w:val="00213E60"/>
    <w:rsid w:val="00214EDB"/>
    <w:rsid w:val="0021509E"/>
    <w:rsid w:val="002171DE"/>
    <w:rsid w:val="00217593"/>
    <w:rsid w:val="00217B28"/>
    <w:rsid w:val="00217D9B"/>
    <w:rsid w:val="002210D6"/>
    <w:rsid w:val="00221498"/>
    <w:rsid w:val="0022172F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5E"/>
    <w:rsid w:val="002442C6"/>
    <w:rsid w:val="00247140"/>
    <w:rsid w:val="00250082"/>
    <w:rsid w:val="00252EA8"/>
    <w:rsid w:val="00255C55"/>
    <w:rsid w:val="0026256C"/>
    <w:rsid w:val="00262997"/>
    <w:rsid w:val="00263966"/>
    <w:rsid w:val="00263B8B"/>
    <w:rsid w:val="0026411A"/>
    <w:rsid w:val="0026568E"/>
    <w:rsid w:val="00265CD8"/>
    <w:rsid w:val="00265EBB"/>
    <w:rsid w:val="00266A84"/>
    <w:rsid w:val="00267318"/>
    <w:rsid w:val="002714FF"/>
    <w:rsid w:val="00272CC9"/>
    <w:rsid w:val="00273098"/>
    <w:rsid w:val="002749F4"/>
    <w:rsid w:val="002755F8"/>
    <w:rsid w:val="00276509"/>
    <w:rsid w:val="00276B10"/>
    <w:rsid w:val="00280609"/>
    <w:rsid w:val="002813E4"/>
    <w:rsid w:val="00281FA8"/>
    <w:rsid w:val="00286B58"/>
    <w:rsid w:val="002919F1"/>
    <w:rsid w:val="002930DE"/>
    <w:rsid w:val="002944D8"/>
    <w:rsid w:val="002957F6"/>
    <w:rsid w:val="00295CA9"/>
    <w:rsid w:val="00296029"/>
    <w:rsid w:val="00296320"/>
    <w:rsid w:val="00296906"/>
    <w:rsid w:val="00296C20"/>
    <w:rsid w:val="00297840"/>
    <w:rsid w:val="002A2943"/>
    <w:rsid w:val="002A2C64"/>
    <w:rsid w:val="002A4303"/>
    <w:rsid w:val="002A4EF1"/>
    <w:rsid w:val="002A5635"/>
    <w:rsid w:val="002A644A"/>
    <w:rsid w:val="002B225C"/>
    <w:rsid w:val="002B34AB"/>
    <w:rsid w:val="002B3714"/>
    <w:rsid w:val="002B3C65"/>
    <w:rsid w:val="002B436E"/>
    <w:rsid w:val="002C0850"/>
    <w:rsid w:val="002C13D2"/>
    <w:rsid w:val="002C16C5"/>
    <w:rsid w:val="002C1AAB"/>
    <w:rsid w:val="002C2FDF"/>
    <w:rsid w:val="002C4EE1"/>
    <w:rsid w:val="002C5874"/>
    <w:rsid w:val="002C5A0B"/>
    <w:rsid w:val="002C7074"/>
    <w:rsid w:val="002C79B1"/>
    <w:rsid w:val="002D0965"/>
    <w:rsid w:val="002D0EB2"/>
    <w:rsid w:val="002D1E0F"/>
    <w:rsid w:val="002D31F1"/>
    <w:rsid w:val="002D417A"/>
    <w:rsid w:val="002D514E"/>
    <w:rsid w:val="002E1740"/>
    <w:rsid w:val="002E38D4"/>
    <w:rsid w:val="002E550B"/>
    <w:rsid w:val="002E6EB5"/>
    <w:rsid w:val="002F2ADE"/>
    <w:rsid w:val="002F3BDA"/>
    <w:rsid w:val="002F6942"/>
    <w:rsid w:val="003006CE"/>
    <w:rsid w:val="00302CE3"/>
    <w:rsid w:val="00303661"/>
    <w:rsid w:val="003063E4"/>
    <w:rsid w:val="00306D52"/>
    <w:rsid w:val="0031072C"/>
    <w:rsid w:val="00310B8A"/>
    <w:rsid w:val="00312241"/>
    <w:rsid w:val="003136C6"/>
    <w:rsid w:val="003149B5"/>
    <w:rsid w:val="003165E4"/>
    <w:rsid w:val="003204AF"/>
    <w:rsid w:val="00326FFF"/>
    <w:rsid w:val="003279F9"/>
    <w:rsid w:val="003337F7"/>
    <w:rsid w:val="00334D44"/>
    <w:rsid w:val="00335D53"/>
    <w:rsid w:val="0033655A"/>
    <w:rsid w:val="00336AE1"/>
    <w:rsid w:val="003410F3"/>
    <w:rsid w:val="00341D77"/>
    <w:rsid w:val="00344891"/>
    <w:rsid w:val="0034637E"/>
    <w:rsid w:val="003468EA"/>
    <w:rsid w:val="003475B3"/>
    <w:rsid w:val="0035100D"/>
    <w:rsid w:val="00351234"/>
    <w:rsid w:val="00353381"/>
    <w:rsid w:val="003534A7"/>
    <w:rsid w:val="00354184"/>
    <w:rsid w:val="00355608"/>
    <w:rsid w:val="003567E6"/>
    <w:rsid w:val="003567EF"/>
    <w:rsid w:val="00357F57"/>
    <w:rsid w:val="00362EDE"/>
    <w:rsid w:val="00363987"/>
    <w:rsid w:val="00364572"/>
    <w:rsid w:val="00364A33"/>
    <w:rsid w:val="00364C1F"/>
    <w:rsid w:val="0036784F"/>
    <w:rsid w:val="00367E13"/>
    <w:rsid w:val="00377C44"/>
    <w:rsid w:val="0038267B"/>
    <w:rsid w:val="00382744"/>
    <w:rsid w:val="00382EC5"/>
    <w:rsid w:val="00386619"/>
    <w:rsid w:val="00390266"/>
    <w:rsid w:val="00392048"/>
    <w:rsid w:val="00392F8F"/>
    <w:rsid w:val="0039322A"/>
    <w:rsid w:val="00393C2B"/>
    <w:rsid w:val="0039417E"/>
    <w:rsid w:val="00396B6F"/>
    <w:rsid w:val="003A0B80"/>
    <w:rsid w:val="003A11CE"/>
    <w:rsid w:val="003A22E9"/>
    <w:rsid w:val="003A3E57"/>
    <w:rsid w:val="003A4BB0"/>
    <w:rsid w:val="003A623F"/>
    <w:rsid w:val="003B1E12"/>
    <w:rsid w:val="003B241C"/>
    <w:rsid w:val="003B2894"/>
    <w:rsid w:val="003C053C"/>
    <w:rsid w:val="003C1EAA"/>
    <w:rsid w:val="003C2369"/>
    <w:rsid w:val="003C49FC"/>
    <w:rsid w:val="003C7144"/>
    <w:rsid w:val="003C7E91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0880"/>
    <w:rsid w:val="003F396D"/>
    <w:rsid w:val="003F44E2"/>
    <w:rsid w:val="003F5770"/>
    <w:rsid w:val="003F6744"/>
    <w:rsid w:val="003F78EF"/>
    <w:rsid w:val="00401AFB"/>
    <w:rsid w:val="00405171"/>
    <w:rsid w:val="00406CAF"/>
    <w:rsid w:val="00407CC6"/>
    <w:rsid w:val="00410CE6"/>
    <w:rsid w:val="0041220C"/>
    <w:rsid w:val="0041231E"/>
    <w:rsid w:val="00412CB2"/>
    <w:rsid w:val="004150FF"/>
    <w:rsid w:val="004163D5"/>
    <w:rsid w:val="00420CDE"/>
    <w:rsid w:val="00421F15"/>
    <w:rsid w:val="00423E94"/>
    <w:rsid w:val="0043040E"/>
    <w:rsid w:val="00433E18"/>
    <w:rsid w:val="00434A96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3773"/>
    <w:rsid w:val="004542A2"/>
    <w:rsid w:val="0045433B"/>
    <w:rsid w:val="004546C9"/>
    <w:rsid w:val="004548CE"/>
    <w:rsid w:val="00454AC3"/>
    <w:rsid w:val="004560C0"/>
    <w:rsid w:val="0045725B"/>
    <w:rsid w:val="00460F13"/>
    <w:rsid w:val="0046346E"/>
    <w:rsid w:val="00464DFC"/>
    <w:rsid w:val="004659C3"/>
    <w:rsid w:val="0047143F"/>
    <w:rsid w:val="00471BEF"/>
    <w:rsid w:val="00471EE5"/>
    <w:rsid w:val="00473872"/>
    <w:rsid w:val="00487794"/>
    <w:rsid w:val="004900E4"/>
    <w:rsid w:val="00492B57"/>
    <w:rsid w:val="00495513"/>
    <w:rsid w:val="00496FD3"/>
    <w:rsid w:val="004A050B"/>
    <w:rsid w:val="004A2146"/>
    <w:rsid w:val="004A32DD"/>
    <w:rsid w:val="004A34F1"/>
    <w:rsid w:val="004A7BD7"/>
    <w:rsid w:val="004B01A2"/>
    <w:rsid w:val="004B10C5"/>
    <w:rsid w:val="004B11D8"/>
    <w:rsid w:val="004B1EA3"/>
    <w:rsid w:val="004B6A14"/>
    <w:rsid w:val="004C07B9"/>
    <w:rsid w:val="004C14D8"/>
    <w:rsid w:val="004C2F8D"/>
    <w:rsid w:val="004C3B02"/>
    <w:rsid w:val="004C3C96"/>
    <w:rsid w:val="004C3DC9"/>
    <w:rsid w:val="004C5860"/>
    <w:rsid w:val="004D312C"/>
    <w:rsid w:val="004D3B61"/>
    <w:rsid w:val="004D7119"/>
    <w:rsid w:val="004E014D"/>
    <w:rsid w:val="004E25BD"/>
    <w:rsid w:val="004E2CF8"/>
    <w:rsid w:val="004E5D64"/>
    <w:rsid w:val="004F0FBA"/>
    <w:rsid w:val="004F1930"/>
    <w:rsid w:val="004F4E8F"/>
    <w:rsid w:val="004F4F70"/>
    <w:rsid w:val="004F7BCF"/>
    <w:rsid w:val="005116CC"/>
    <w:rsid w:val="0051197F"/>
    <w:rsid w:val="005121CD"/>
    <w:rsid w:val="00513272"/>
    <w:rsid w:val="005156C9"/>
    <w:rsid w:val="0053048F"/>
    <w:rsid w:val="005319E6"/>
    <w:rsid w:val="00532F52"/>
    <w:rsid w:val="00534CB6"/>
    <w:rsid w:val="0053677D"/>
    <w:rsid w:val="005369FB"/>
    <w:rsid w:val="0054049C"/>
    <w:rsid w:val="00541888"/>
    <w:rsid w:val="00541F51"/>
    <w:rsid w:val="005422A8"/>
    <w:rsid w:val="0054285A"/>
    <w:rsid w:val="00542AC2"/>
    <w:rsid w:val="00543427"/>
    <w:rsid w:val="00544688"/>
    <w:rsid w:val="00544CA9"/>
    <w:rsid w:val="00545443"/>
    <w:rsid w:val="0055170E"/>
    <w:rsid w:val="00552D5A"/>
    <w:rsid w:val="00553FA4"/>
    <w:rsid w:val="005569F7"/>
    <w:rsid w:val="00556AD2"/>
    <w:rsid w:val="005623E7"/>
    <w:rsid w:val="0056330A"/>
    <w:rsid w:val="00563AC0"/>
    <w:rsid w:val="00565371"/>
    <w:rsid w:val="00572F82"/>
    <w:rsid w:val="00573DD5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1906"/>
    <w:rsid w:val="00591EE0"/>
    <w:rsid w:val="005943A3"/>
    <w:rsid w:val="0059476B"/>
    <w:rsid w:val="00597D43"/>
    <w:rsid w:val="005A496B"/>
    <w:rsid w:val="005A6224"/>
    <w:rsid w:val="005A6A70"/>
    <w:rsid w:val="005A6B98"/>
    <w:rsid w:val="005A774F"/>
    <w:rsid w:val="005A7C39"/>
    <w:rsid w:val="005B04D7"/>
    <w:rsid w:val="005B15FF"/>
    <w:rsid w:val="005B3A6D"/>
    <w:rsid w:val="005B489C"/>
    <w:rsid w:val="005B7144"/>
    <w:rsid w:val="005C13FC"/>
    <w:rsid w:val="005C1FF6"/>
    <w:rsid w:val="005C340C"/>
    <w:rsid w:val="005C54C5"/>
    <w:rsid w:val="005C600B"/>
    <w:rsid w:val="005C6B33"/>
    <w:rsid w:val="005D0955"/>
    <w:rsid w:val="005D12D6"/>
    <w:rsid w:val="005D130A"/>
    <w:rsid w:val="005D1B03"/>
    <w:rsid w:val="005D222D"/>
    <w:rsid w:val="005D2F60"/>
    <w:rsid w:val="005D2F98"/>
    <w:rsid w:val="005D4E7A"/>
    <w:rsid w:val="005D5D28"/>
    <w:rsid w:val="005D5FF5"/>
    <w:rsid w:val="005E4765"/>
    <w:rsid w:val="005E4A56"/>
    <w:rsid w:val="005E4D82"/>
    <w:rsid w:val="005F1997"/>
    <w:rsid w:val="005F28ED"/>
    <w:rsid w:val="005F5361"/>
    <w:rsid w:val="005F661E"/>
    <w:rsid w:val="006009BF"/>
    <w:rsid w:val="00601088"/>
    <w:rsid w:val="0060184B"/>
    <w:rsid w:val="00601E5F"/>
    <w:rsid w:val="00603A1C"/>
    <w:rsid w:val="00603BE4"/>
    <w:rsid w:val="00607C17"/>
    <w:rsid w:val="00607C34"/>
    <w:rsid w:val="00611718"/>
    <w:rsid w:val="006126F9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37D4E"/>
    <w:rsid w:val="006405D9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24DF"/>
    <w:rsid w:val="0065335C"/>
    <w:rsid w:val="00654379"/>
    <w:rsid w:val="006573E6"/>
    <w:rsid w:val="00661B9D"/>
    <w:rsid w:val="006635C0"/>
    <w:rsid w:val="00664DDD"/>
    <w:rsid w:val="00665561"/>
    <w:rsid w:val="00666AD9"/>
    <w:rsid w:val="00667A60"/>
    <w:rsid w:val="006702E0"/>
    <w:rsid w:val="00670320"/>
    <w:rsid w:val="00670A35"/>
    <w:rsid w:val="006746EB"/>
    <w:rsid w:val="00676BC4"/>
    <w:rsid w:val="006829B4"/>
    <w:rsid w:val="00685745"/>
    <w:rsid w:val="00686E5C"/>
    <w:rsid w:val="00690FBC"/>
    <w:rsid w:val="006922B9"/>
    <w:rsid w:val="006932F5"/>
    <w:rsid w:val="00695309"/>
    <w:rsid w:val="00696D88"/>
    <w:rsid w:val="006A0EFC"/>
    <w:rsid w:val="006A1418"/>
    <w:rsid w:val="006A18FE"/>
    <w:rsid w:val="006A1955"/>
    <w:rsid w:val="006A30A8"/>
    <w:rsid w:val="006A4631"/>
    <w:rsid w:val="006A7143"/>
    <w:rsid w:val="006B1565"/>
    <w:rsid w:val="006B3882"/>
    <w:rsid w:val="006B7336"/>
    <w:rsid w:val="006C0AFB"/>
    <w:rsid w:val="006C2630"/>
    <w:rsid w:val="006C48CD"/>
    <w:rsid w:val="006C534F"/>
    <w:rsid w:val="006C56B1"/>
    <w:rsid w:val="006C58B1"/>
    <w:rsid w:val="006C59ED"/>
    <w:rsid w:val="006D292B"/>
    <w:rsid w:val="006D3D26"/>
    <w:rsid w:val="006D4882"/>
    <w:rsid w:val="006D6099"/>
    <w:rsid w:val="006D78B4"/>
    <w:rsid w:val="006E1245"/>
    <w:rsid w:val="006E1855"/>
    <w:rsid w:val="006E19E6"/>
    <w:rsid w:val="006E24C0"/>
    <w:rsid w:val="006E69E9"/>
    <w:rsid w:val="006F002A"/>
    <w:rsid w:val="006F3217"/>
    <w:rsid w:val="006F3990"/>
    <w:rsid w:val="006F5254"/>
    <w:rsid w:val="006F7558"/>
    <w:rsid w:val="007002E8"/>
    <w:rsid w:val="00701065"/>
    <w:rsid w:val="00701601"/>
    <w:rsid w:val="00702B74"/>
    <w:rsid w:val="007037AC"/>
    <w:rsid w:val="007037DA"/>
    <w:rsid w:val="00710111"/>
    <w:rsid w:val="00712208"/>
    <w:rsid w:val="00712367"/>
    <w:rsid w:val="007139F7"/>
    <w:rsid w:val="007207B7"/>
    <w:rsid w:val="00720AD1"/>
    <w:rsid w:val="007236F7"/>
    <w:rsid w:val="007245F4"/>
    <w:rsid w:val="007269E4"/>
    <w:rsid w:val="00726CA3"/>
    <w:rsid w:val="00726E0C"/>
    <w:rsid w:val="0073336F"/>
    <w:rsid w:val="00735447"/>
    <w:rsid w:val="007421F2"/>
    <w:rsid w:val="00742AF3"/>
    <w:rsid w:val="00747A70"/>
    <w:rsid w:val="00747BAB"/>
    <w:rsid w:val="00750F33"/>
    <w:rsid w:val="00752738"/>
    <w:rsid w:val="00752C78"/>
    <w:rsid w:val="00753282"/>
    <w:rsid w:val="00755249"/>
    <w:rsid w:val="007623FD"/>
    <w:rsid w:val="0077021D"/>
    <w:rsid w:val="007718D5"/>
    <w:rsid w:val="00771D50"/>
    <w:rsid w:val="0077249D"/>
    <w:rsid w:val="00772B13"/>
    <w:rsid w:val="00773F0D"/>
    <w:rsid w:val="007747FF"/>
    <w:rsid w:val="00775DA3"/>
    <w:rsid w:val="00780E38"/>
    <w:rsid w:val="00781B80"/>
    <w:rsid w:val="007828CC"/>
    <w:rsid w:val="00782909"/>
    <w:rsid w:val="00783486"/>
    <w:rsid w:val="00784955"/>
    <w:rsid w:val="007856D9"/>
    <w:rsid w:val="00785C15"/>
    <w:rsid w:val="00786141"/>
    <w:rsid w:val="00786264"/>
    <w:rsid w:val="00787DF3"/>
    <w:rsid w:val="00792985"/>
    <w:rsid w:val="00792F04"/>
    <w:rsid w:val="0079426B"/>
    <w:rsid w:val="00796049"/>
    <w:rsid w:val="007A13A6"/>
    <w:rsid w:val="007A29C9"/>
    <w:rsid w:val="007A5C63"/>
    <w:rsid w:val="007A6F56"/>
    <w:rsid w:val="007A7CC1"/>
    <w:rsid w:val="007B1B87"/>
    <w:rsid w:val="007B1BCD"/>
    <w:rsid w:val="007B1F80"/>
    <w:rsid w:val="007B4FBE"/>
    <w:rsid w:val="007B513C"/>
    <w:rsid w:val="007B79B8"/>
    <w:rsid w:val="007C0EF9"/>
    <w:rsid w:val="007C1040"/>
    <w:rsid w:val="007C3A8D"/>
    <w:rsid w:val="007C48B0"/>
    <w:rsid w:val="007D5051"/>
    <w:rsid w:val="007D50B4"/>
    <w:rsid w:val="007D7AAA"/>
    <w:rsid w:val="007E089B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800C9B"/>
    <w:rsid w:val="008049C2"/>
    <w:rsid w:val="008052DD"/>
    <w:rsid w:val="00806FFE"/>
    <w:rsid w:val="00811CA6"/>
    <w:rsid w:val="0081422D"/>
    <w:rsid w:val="008144BC"/>
    <w:rsid w:val="00815089"/>
    <w:rsid w:val="00815381"/>
    <w:rsid w:val="00824502"/>
    <w:rsid w:val="0082594E"/>
    <w:rsid w:val="0083217C"/>
    <w:rsid w:val="0083475E"/>
    <w:rsid w:val="00836B0A"/>
    <w:rsid w:val="00840B29"/>
    <w:rsid w:val="00841541"/>
    <w:rsid w:val="008416F3"/>
    <w:rsid w:val="00841849"/>
    <w:rsid w:val="0084325A"/>
    <w:rsid w:val="00843EB4"/>
    <w:rsid w:val="008459BA"/>
    <w:rsid w:val="008469D2"/>
    <w:rsid w:val="00847D86"/>
    <w:rsid w:val="00852ABC"/>
    <w:rsid w:val="00856132"/>
    <w:rsid w:val="0085767E"/>
    <w:rsid w:val="00861149"/>
    <w:rsid w:val="008621C7"/>
    <w:rsid w:val="00862A88"/>
    <w:rsid w:val="008631AC"/>
    <w:rsid w:val="00864047"/>
    <w:rsid w:val="008648FC"/>
    <w:rsid w:val="00865789"/>
    <w:rsid w:val="00866609"/>
    <w:rsid w:val="008714A1"/>
    <w:rsid w:val="008749C5"/>
    <w:rsid w:val="00875C3A"/>
    <w:rsid w:val="008769B6"/>
    <w:rsid w:val="00877B92"/>
    <w:rsid w:val="00880A13"/>
    <w:rsid w:val="00881B48"/>
    <w:rsid w:val="00885EAD"/>
    <w:rsid w:val="00891079"/>
    <w:rsid w:val="00895172"/>
    <w:rsid w:val="0089658B"/>
    <w:rsid w:val="008A1199"/>
    <w:rsid w:val="008A452B"/>
    <w:rsid w:val="008A47A5"/>
    <w:rsid w:val="008B1467"/>
    <w:rsid w:val="008B1E52"/>
    <w:rsid w:val="008B211A"/>
    <w:rsid w:val="008B6F23"/>
    <w:rsid w:val="008B7057"/>
    <w:rsid w:val="008C01DE"/>
    <w:rsid w:val="008C07CC"/>
    <w:rsid w:val="008C1AF3"/>
    <w:rsid w:val="008C2125"/>
    <w:rsid w:val="008C21BB"/>
    <w:rsid w:val="008C2DB6"/>
    <w:rsid w:val="008C449B"/>
    <w:rsid w:val="008C4A61"/>
    <w:rsid w:val="008C5CA4"/>
    <w:rsid w:val="008C60FF"/>
    <w:rsid w:val="008D183E"/>
    <w:rsid w:val="008D33D5"/>
    <w:rsid w:val="008D6210"/>
    <w:rsid w:val="008D7867"/>
    <w:rsid w:val="008E01A5"/>
    <w:rsid w:val="008E4049"/>
    <w:rsid w:val="008E4490"/>
    <w:rsid w:val="008E48B5"/>
    <w:rsid w:val="008E509F"/>
    <w:rsid w:val="008E736D"/>
    <w:rsid w:val="008F07DB"/>
    <w:rsid w:val="008F196B"/>
    <w:rsid w:val="008F1EA2"/>
    <w:rsid w:val="008F1F94"/>
    <w:rsid w:val="008F2F87"/>
    <w:rsid w:val="008F4069"/>
    <w:rsid w:val="00905C6C"/>
    <w:rsid w:val="00905F13"/>
    <w:rsid w:val="00907346"/>
    <w:rsid w:val="00916171"/>
    <w:rsid w:val="00922852"/>
    <w:rsid w:val="0092309D"/>
    <w:rsid w:val="00927F1C"/>
    <w:rsid w:val="0093072B"/>
    <w:rsid w:val="0093240E"/>
    <w:rsid w:val="00933B53"/>
    <w:rsid w:val="00933C0B"/>
    <w:rsid w:val="009350E9"/>
    <w:rsid w:val="009358CF"/>
    <w:rsid w:val="009358F9"/>
    <w:rsid w:val="00941672"/>
    <w:rsid w:val="009417D3"/>
    <w:rsid w:val="009423A5"/>
    <w:rsid w:val="0094355D"/>
    <w:rsid w:val="00945265"/>
    <w:rsid w:val="00945D7C"/>
    <w:rsid w:val="00945ED1"/>
    <w:rsid w:val="00947892"/>
    <w:rsid w:val="00951948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450B"/>
    <w:rsid w:val="009757CF"/>
    <w:rsid w:val="00975BBD"/>
    <w:rsid w:val="00975E80"/>
    <w:rsid w:val="0097729E"/>
    <w:rsid w:val="0098046A"/>
    <w:rsid w:val="00981287"/>
    <w:rsid w:val="00981407"/>
    <w:rsid w:val="009816DE"/>
    <w:rsid w:val="00981B8B"/>
    <w:rsid w:val="009845E0"/>
    <w:rsid w:val="00984BC2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357E"/>
    <w:rsid w:val="0099437D"/>
    <w:rsid w:val="00996731"/>
    <w:rsid w:val="00996EDB"/>
    <w:rsid w:val="009A0511"/>
    <w:rsid w:val="009A1A44"/>
    <w:rsid w:val="009A2C76"/>
    <w:rsid w:val="009A3D16"/>
    <w:rsid w:val="009A5E93"/>
    <w:rsid w:val="009B2E79"/>
    <w:rsid w:val="009B335E"/>
    <w:rsid w:val="009B4D1B"/>
    <w:rsid w:val="009C091F"/>
    <w:rsid w:val="009C0A44"/>
    <w:rsid w:val="009C4C5E"/>
    <w:rsid w:val="009C4FE8"/>
    <w:rsid w:val="009C51E6"/>
    <w:rsid w:val="009C7D5E"/>
    <w:rsid w:val="009C7E9E"/>
    <w:rsid w:val="009D1B6B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41CD"/>
    <w:rsid w:val="009F5424"/>
    <w:rsid w:val="009F6C1B"/>
    <w:rsid w:val="009F6C5B"/>
    <w:rsid w:val="009F751D"/>
    <w:rsid w:val="009F794A"/>
    <w:rsid w:val="00A000EE"/>
    <w:rsid w:val="00A0071B"/>
    <w:rsid w:val="00A00861"/>
    <w:rsid w:val="00A023AB"/>
    <w:rsid w:val="00A03689"/>
    <w:rsid w:val="00A03E09"/>
    <w:rsid w:val="00A0401B"/>
    <w:rsid w:val="00A0486B"/>
    <w:rsid w:val="00A053AA"/>
    <w:rsid w:val="00A05DF1"/>
    <w:rsid w:val="00A0638F"/>
    <w:rsid w:val="00A06E6A"/>
    <w:rsid w:val="00A13E2E"/>
    <w:rsid w:val="00A150BE"/>
    <w:rsid w:val="00A17C2A"/>
    <w:rsid w:val="00A20BEB"/>
    <w:rsid w:val="00A25689"/>
    <w:rsid w:val="00A25916"/>
    <w:rsid w:val="00A308DC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5CE2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5A68"/>
    <w:rsid w:val="00A6628E"/>
    <w:rsid w:val="00A66C90"/>
    <w:rsid w:val="00A67DF0"/>
    <w:rsid w:val="00A7422A"/>
    <w:rsid w:val="00A74AA1"/>
    <w:rsid w:val="00A84609"/>
    <w:rsid w:val="00A8481C"/>
    <w:rsid w:val="00A86672"/>
    <w:rsid w:val="00A86D95"/>
    <w:rsid w:val="00A87D69"/>
    <w:rsid w:val="00A87E34"/>
    <w:rsid w:val="00A87E35"/>
    <w:rsid w:val="00A94426"/>
    <w:rsid w:val="00A944A5"/>
    <w:rsid w:val="00A94BAA"/>
    <w:rsid w:val="00A94E52"/>
    <w:rsid w:val="00A958D8"/>
    <w:rsid w:val="00AA0508"/>
    <w:rsid w:val="00AA1B71"/>
    <w:rsid w:val="00AA2F11"/>
    <w:rsid w:val="00AA3A0D"/>
    <w:rsid w:val="00AA5FFE"/>
    <w:rsid w:val="00AA7157"/>
    <w:rsid w:val="00AB0AE1"/>
    <w:rsid w:val="00AB31B4"/>
    <w:rsid w:val="00AB53DC"/>
    <w:rsid w:val="00AC39CC"/>
    <w:rsid w:val="00AC3EF4"/>
    <w:rsid w:val="00AC6A2B"/>
    <w:rsid w:val="00AC7F85"/>
    <w:rsid w:val="00AD113C"/>
    <w:rsid w:val="00AD20EE"/>
    <w:rsid w:val="00AD2F9F"/>
    <w:rsid w:val="00AD4EF4"/>
    <w:rsid w:val="00AD628B"/>
    <w:rsid w:val="00AD6F3E"/>
    <w:rsid w:val="00AE0B23"/>
    <w:rsid w:val="00AE15D2"/>
    <w:rsid w:val="00AE69D0"/>
    <w:rsid w:val="00AE7438"/>
    <w:rsid w:val="00AE79BE"/>
    <w:rsid w:val="00AF1531"/>
    <w:rsid w:val="00AF2D10"/>
    <w:rsid w:val="00AF4FE6"/>
    <w:rsid w:val="00AF55D4"/>
    <w:rsid w:val="00AF6BBB"/>
    <w:rsid w:val="00AF7B07"/>
    <w:rsid w:val="00B00C74"/>
    <w:rsid w:val="00B01262"/>
    <w:rsid w:val="00B01B4B"/>
    <w:rsid w:val="00B03D6B"/>
    <w:rsid w:val="00B03E67"/>
    <w:rsid w:val="00B0422D"/>
    <w:rsid w:val="00B0425E"/>
    <w:rsid w:val="00B04AAF"/>
    <w:rsid w:val="00B051A1"/>
    <w:rsid w:val="00B07788"/>
    <w:rsid w:val="00B1118E"/>
    <w:rsid w:val="00B11E46"/>
    <w:rsid w:val="00B12C9C"/>
    <w:rsid w:val="00B14D8C"/>
    <w:rsid w:val="00B169F0"/>
    <w:rsid w:val="00B16DC2"/>
    <w:rsid w:val="00B20BB3"/>
    <w:rsid w:val="00B2178E"/>
    <w:rsid w:val="00B253A8"/>
    <w:rsid w:val="00B257AF"/>
    <w:rsid w:val="00B31539"/>
    <w:rsid w:val="00B335EE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4F4"/>
    <w:rsid w:val="00B43C20"/>
    <w:rsid w:val="00B44F95"/>
    <w:rsid w:val="00B50022"/>
    <w:rsid w:val="00B523DF"/>
    <w:rsid w:val="00B527C9"/>
    <w:rsid w:val="00B530D5"/>
    <w:rsid w:val="00B63FF1"/>
    <w:rsid w:val="00B642C0"/>
    <w:rsid w:val="00B709B8"/>
    <w:rsid w:val="00B71612"/>
    <w:rsid w:val="00B71C12"/>
    <w:rsid w:val="00B7493F"/>
    <w:rsid w:val="00B74BF3"/>
    <w:rsid w:val="00B75BB0"/>
    <w:rsid w:val="00B75BC2"/>
    <w:rsid w:val="00B760EC"/>
    <w:rsid w:val="00B80766"/>
    <w:rsid w:val="00B82052"/>
    <w:rsid w:val="00B87612"/>
    <w:rsid w:val="00B92DCB"/>
    <w:rsid w:val="00BA02CE"/>
    <w:rsid w:val="00BA0CB3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201"/>
    <w:rsid w:val="00BB4E98"/>
    <w:rsid w:val="00BB50F2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42CB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496"/>
    <w:rsid w:val="00C067F8"/>
    <w:rsid w:val="00C1052C"/>
    <w:rsid w:val="00C12587"/>
    <w:rsid w:val="00C1330F"/>
    <w:rsid w:val="00C13A41"/>
    <w:rsid w:val="00C17933"/>
    <w:rsid w:val="00C202C6"/>
    <w:rsid w:val="00C226D0"/>
    <w:rsid w:val="00C23539"/>
    <w:rsid w:val="00C23A1C"/>
    <w:rsid w:val="00C23E01"/>
    <w:rsid w:val="00C2445C"/>
    <w:rsid w:val="00C25708"/>
    <w:rsid w:val="00C26056"/>
    <w:rsid w:val="00C27BEC"/>
    <w:rsid w:val="00C31E08"/>
    <w:rsid w:val="00C35CB6"/>
    <w:rsid w:val="00C37ADD"/>
    <w:rsid w:val="00C407E4"/>
    <w:rsid w:val="00C410A8"/>
    <w:rsid w:val="00C4166F"/>
    <w:rsid w:val="00C443DA"/>
    <w:rsid w:val="00C450EC"/>
    <w:rsid w:val="00C45427"/>
    <w:rsid w:val="00C46A11"/>
    <w:rsid w:val="00C50321"/>
    <w:rsid w:val="00C51135"/>
    <w:rsid w:val="00C53046"/>
    <w:rsid w:val="00C53799"/>
    <w:rsid w:val="00C53D4A"/>
    <w:rsid w:val="00C546AB"/>
    <w:rsid w:val="00C551CD"/>
    <w:rsid w:val="00C56E06"/>
    <w:rsid w:val="00C60F8D"/>
    <w:rsid w:val="00C6131C"/>
    <w:rsid w:val="00C61434"/>
    <w:rsid w:val="00C6210D"/>
    <w:rsid w:val="00C65335"/>
    <w:rsid w:val="00C659A4"/>
    <w:rsid w:val="00C66B81"/>
    <w:rsid w:val="00C7020D"/>
    <w:rsid w:val="00C70D7E"/>
    <w:rsid w:val="00C71AB3"/>
    <w:rsid w:val="00C72588"/>
    <w:rsid w:val="00C7305D"/>
    <w:rsid w:val="00C74B41"/>
    <w:rsid w:val="00C74C5C"/>
    <w:rsid w:val="00C75498"/>
    <w:rsid w:val="00C76A18"/>
    <w:rsid w:val="00C76FC4"/>
    <w:rsid w:val="00C80442"/>
    <w:rsid w:val="00C8050F"/>
    <w:rsid w:val="00C823C8"/>
    <w:rsid w:val="00C828A6"/>
    <w:rsid w:val="00C8368C"/>
    <w:rsid w:val="00C85DF9"/>
    <w:rsid w:val="00C94781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6B06"/>
    <w:rsid w:val="00CA6C24"/>
    <w:rsid w:val="00CB1AD0"/>
    <w:rsid w:val="00CB1E7A"/>
    <w:rsid w:val="00CB3BC0"/>
    <w:rsid w:val="00CB3DFE"/>
    <w:rsid w:val="00CB4754"/>
    <w:rsid w:val="00CC0FF1"/>
    <w:rsid w:val="00CC1968"/>
    <w:rsid w:val="00CC5314"/>
    <w:rsid w:val="00CC7ECD"/>
    <w:rsid w:val="00CD57B2"/>
    <w:rsid w:val="00CD728B"/>
    <w:rsid w:val="00CE32DD"/>
    <w:rsid w:val="00CE34DE"/>
    <w:rsid w:val="00CE37A6"/>
    <w:rsid w:val="00CF1B7C"/>
    <w:rsid w:val="00CF1ED3"/>
    <w:rsid w:val="00CF20CD"/>
    <w:rsid w:val="00CF72F3"/>
    <w:rsid w:val="00D026A5"/>
    <w:rsid w:val="00D03802"/>
    <w:rsid w:val="00D04531"/>
    <w:rsid w:val="00D051B1"/>
    <w:rsid w:val="00D06159"/>
    <w:rsid w:val="00D06491"/>
    <w:rsid w:val="00D10449"/>
    <w:rsid w:val="00D11179"/>
    <w:rsid w:val="00D11DF9"/>
    <w:rsid w:val="00D125EC"/>
    <w:rsid w:val="00D1515B"/>
    <w:rsid w:val="00D16C66"/>
    <w:rsid w:val="00D2070B"/>
    <w:rsid w:val="00D221C0"/>
    <w:rsid w:val="00D22C48"/>
    <w:rsid w:val="00D256A2"/>
    <w:rsid w:val="00D25CE5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472DC"/>
    <w:rsid w:val="00D518F2"/>
    <w:rsid w:val="00D51AD1"/>
    <w:rsid w:val="00D52796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6795"/>
    <w:rsid w:val="00D90E3F"/>
    <w:rsid w:val="00D91B20"/>
    <w:rsid w:val="00D94EED"/>
    <w:rsid w:val="00D96B78"/>
    <w:rsid w:val="00D96CF6"/>
    <w:rsid w:val="00DA090E"/>
    <w:rsid w:val="00DA2D8F"/>
    <w:rsid w:val="00DA540C"/>
    <w:rsid w:val="00DB3143"/>
    <w:rsid w:val="00DB327F"/>
    <w:rsid w:val="00DB39A3"/>
    <w:rsid w:val="00DB42B7"/>
    <w:rsid w:val="00DB710F"/>
    <w:rsid w:val="00DC3C8B"/>
    <w:rsid w:val="00DC490C"/>
    <w:rsid w:val="00DC5895"/>
    <w:rsid w:val="00DC7384"/>
    <w:rsid w:val="00DD1C2F"/>
    <w:rsid w:val="00DD2CCF"/>
    <w:rsid w:val="00DD3E52"/>
    <w:rsid w:val="00DD48E5"/>
    <w:rsid w:val="00DE19B1"/>
    <w:rsid w:val="00DE1EF5"/>
    <w:rsid w:val="00DE27E8"/>
    <w:rsid w:val="00DE6F4F"/>
    <w:rsid w:val="00DF0437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10CE"/>
    <w:rsid w:val="00E45195"/>
    <w:rsid w:val="00E50225"/>
    <w:rsid w:val="00E529CC"/>
    <w:rsid w:val="00E53881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5905"/>
    <w:rsid w:val="00E66201"/>
    <w:rsid w:val="00E66A54"/>
    <w:rsid w:val="00E672E8"/>
    <w:rsid w:val="00E67EDD"/>
    <w:rsid w:val="00E7072C"/>
    <w:rsid w:val="00E72582"/>
    <w:rsid w:val="00E72ED6"/>
    <w:rsid w:val="00E74D3C"/>
    <w:rsid w:val="00E80E93"/>
    <w:rsid w:val="00E9280C"/>
    <w:rsid w:val="00E9456D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C57"/>
    <w:rsid w:val="00EA7E03"/>
    <w:rsid w:val="00EB0F9F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4861"/>
    <w:rsid w:val="00EC5EAC"/>
    <w:rsid w:val="00EC6679"/>
    <w:rsid w:val="00ED01E6"/>
    <w:rsid w:val="00ED0CC1"/>
    <w:rsid w:val="00ED1AD8"/>
    <w:rsid w:val="00ED3739"/>
    <w:rsid w:val="00ED4924"/>
    <w:rsid w:val="00ED67A9"/>
    <w:rsid w:val="00ED6B63"/>
    <w:rsid w:val="00ED6DD1"/>
    <w:rsid w:val="00EE0B62"/>
    <w:rsid w:val="00EE2748"/>
    <w:rsid w:val="00EE3077"/>
    <w:rsid w:val="00EE387B"/>
    <w:rsid w:val="00EE4D54"/>
    <w:rsid w:val="00EE5AC7"/>
    <w:rsid w:val="00EE71E6"/>
    <w:rsid w:val="00EE75F8"/>
    <w:rsid w:val="00EF021B"/>
    <w:rsid w:val="00EF1D8D"/>
    <w:rsid w:val="00EF6A40"/>
    <w:rsid w:val="00EF7B44"/>
    <w:rsid w:val="00F01610"/>
    <w:rsid w:val="00F01EB2"/>
    <w:rsid w:val="00F030FF"/>
    <w:rsid w:val="00F10FC4"/>
    <w:rsid w:val="00F11322"/>
    <w:rsid w:val="00F11AB7"/>
    <w:rsid w:val="00F121CE"/>
    <w:rsid w:val="00F121D7"/>
    <w:rsid w:val="00F14C6D"/>
    <w:rsid w:val="00F166D9"/>
    <w:rsid w:val="00F204BE"/>
    <w:rsid w:val="00F21B31"/>
    <w:rsid w:val="00F26BE9"/>
    <w:rsid w:val="00F27CFC"/>
    <w:rsid w:val="00F329FA"/>
    <w:rsid w:val="00F33BB2"/>
    <w:rsid w:val="00F33D69"/>
    <w:rsid w:val="00F34D64"/>
    <w:rsid w:val="00F34EE2"/>
    <w:rsid w:val="00F36F08"/>
    <w:rsid w:val="00F41EE1"/>
    <w:rsid w:val="00F43C7A"/>
    <w:rsid w:val="00F45B50"/>
    <w:rsid w:val="00F45BCB"/>
    <w:rsid w:val="00F47C1D"/>
    <w:rsid w:val="00F527F6"/>
    <w:rsid w:val="00F52C78"/>
    <w:rsid w:val="00F53B0F"/>
    <w:rsid w:val="00F54662"/>
    <w:rsid w:val="00F54675"/>
    <w:rsid w:val="00F567A5"/>
    <w:rsid w:val="00F6003A"/>
    <w:rsid w:val="00F6406C"/>
    <w:rsid w:val="00F64BBA"/>
    <w:rsid w:val="00F655CA"/>
    <w:rsid w:val="00F67729"/>
    <w:rsid w:val="00F70719"/>
    <w:rsid w:val="00F71240"/>
    <w:rsid w:val="00F712D9"/>
    <w:rsid w:val="00F7177A"/>
    <w:rsid w:val="00F71DAA"/>
    <w:rsid w:val="00F72D31"/>
    <w:rsid w:val="00F73025"/>
    <w:rsid w:val="00F73F95"/>
    <w:rsid w:val="00F761FB"/>
    <w:rsid w:val="00F7683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2F26"/>
    <w:rsid w:val="00FA3127"/>
    <w:rsid w:val="00FA3A65"/>
    <w:rsid w:val="00FA3D18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4EFA"/>
    <w:rsid w:val="00FC69C8"/>
    <w:rsid w:val="00FD0411"/>
    <w:rsid w:val="00FD4292"/>
    <w:rsid w:val="00FD57CD"/>
    <w:rsid w:val="00FD5D36"/>
    <w:rsid w:val="00FD6C1F"/>
    <w:rsid w:val="00FE0A51"/>
    <w:rsid w:val="00FE2082"/>
    <w:rsid w:val="00FE309F"/>
    <w:rsid w:val="00FE3B0A"/>
    <w:rsid w:val="00FE6905"/>
    <w:rsid w:val="00FE7076"/>
    <w:rsid w:val="00FE7D60"/>
    <w:rsid w:val="00FF090D"/>
    <w:rsid w:val="00FF27BD"/>
    <w:rsid w:val="00FF291D"/>
    <w:rsid w:val="00FF489B"/>
    <w:rsid w:val="00FF4D79"/>
    <w:rsid w:val="00FF5B1C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7A1E-05FE-4DCA-A7B8-1D6C25C1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25.novembra noteikumos Nr.983 „Noteikumi par atbalsta piešķiršanu tehnoloģiju pārneses un riska kapitāla jomā”</vt:lpstr>
    </vt:vector>
  </TitlesOfParts>
  <Company>LR Ekonomikas ministrija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25.novembra noteikumos Nr.983 „Noteikumi par atbalsta piešķiršanu tehnoloģiju pārneses un riska kapitāla jomā”</dc:title>
  <dc:subject>Ministru kabineta noteikumu projekts</dc:subject>
  <dc:creator>Agita.Nicmane@em.gov.lv</dc:creator>
  <dc:description>Agita.Nicmane@em.gov.lv,
67013203</dc:description>
  <cp:lastModifiedBy>Agita Nicmane</cp:lastModifiedBy>
  <cp:revision>7</cp:revision>
  <cp:lastPrinted>2015-09-09T12:55:00Z</cp:lastPrinted>
  <dcterms:created xsi:type="dcterms:W3CDTF">2015-09-09T12:55:00Z</dcterms:created>
  <dcterms:modified xsi:type="dcterms:W3CDTF">2015-09-10T08:04:00Z</dcterms:modified>
</cp:coreProperties>
</file>