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F6" w:rsidRPr="0060786E" w:rsidRDefault="000203F6" w:rsidP="000203F6">
      <w:pPr>
        <w:spacing w:after="0"/>
        <w:jc w:val="center"/>
        <w:rPr>
          <w:rFonts w:ascii="Times New Roman" w:hAnsi="Times New Roman"/>
          <w:b/>
          <w:color w:val="000000" w:themeColor="text1"/>
          <w:sz w:val="28"/>
          <w:szCs w:val="28"/>
        </w:rPr>
      </w:pPr>
    </w:p>
    <w:p w:rsidR="000203F6" w:rsidRPr="0060786E" w:rsidRDefault="004D4C56" w:rsidP="000203F6">
      <w:pPr>
        <w:pStyle w:val="tv213"/>
        <w:spacing w:before="0" w:beforeAutospacing="0" w:after="0" w:afterAutospacing="0"/>
        <w:jc w:val="right"/>
        <w:rPr>
          <w:sz w:val="28"/>
          <w:szCs w:val="28"/>
        </w:rPr>
      </w:pPr>
      <w:r>
        <w:rPr>
          <w:sz w:val="28"/>
          <w:szCs w:val="28"/>
        </w:rPr>
        <w:t>20</w:t>
      </w:r>
      <w:r w:rsidR="000203F6" w:rsidRPr="0060786E">
        <w:rPr>
          <w:sz w:val="28"/>
          <w:szCs w:val="28"/>
        </w:rPr>
        <w:t xml:space="preserve">.pielikums </w:t>
      </w:r>
    </w:p>
    <w:p w:rsidR="000203F6" w:rsidRPr="0060786E" w:rsidRDefault="000203F6" w:rsidP="000203F6">
      <w:pPr>
        <w:pStyle w:val="tv213"/>
        <w:spacing w:before="0" w:beforeAutospacing="0" w:after="0" w:afterAutospacing="0"/>
        <w:jc w:val="right"/>
        <w:rPr>
          <w:sz w:val="28"/>
          <w:szCs w:val="28"/>
        </w:rPr>
      </w:pPr>
      <w:r w:rsidRPr="0060786E">
        <w:rPr>
          <w:sz w:val="28"/>
          <w:szCs w:val="28"/>
        </w:rPr>
        <w:t>Ministru kabineta ________</w:t>
      </w:r>
    </w:p>
    <w:p w:rsidR="000203F6" w:rsidRPr="0060786E" w:rsidRDefault="000203F6" w:rsidP="000203F6">
      <w:pPr>
        <w:pStyle w:val="tv213"/>
        <w:spacing w:before="0" w:beforeAutospacing="0" w:after="0" w:afterAutospacing="0"/>
        <w:jc w:val="right"/>
        <w:rPr>
          <w:sz w:val="28"/>
          <w:szCs w:val="28"/>
        </w:rPr>
      </w:pPr>
      <w:r w:rsidRPr="0060786E">
        <w:rPr>
          <w:sz w:val="28"/>
          <w:szCs w:val="28"/>
        </w:rPr>
        <w:t xml:space="preserve"> noteikumiem Nr.___</w:t>
      </w:r>
    </w:p>
    <w:p w:rsidR="000203F6" w:rsidRPr="0060786E" w:rsidRDefault="000203F6" w:rsidP="000203F6">
      <w:pPr>
        <w:pStyle w:val="tv213"/>
        <w:spacing w:before="0" w:beforeAutospacing="0" w:after="0" w:afterAutospacing="0"/>
        <w:ind w:left="390"/>
        <w:rPr>
          <w:b/>
          <w:color w:val="000000" w:themeColor="text1"/>
          <w:sz w:val="28"/>
          <w:szCs w:val="28"/>
        </w:rPr>
      </w:pPr>
    </w:p>
    <w:p w:rsidR="00375B79" w:rsidRPr="004D4C56" w:rsidRDefault="000203F6" w:rsidP="004D4C56">
      <w:pPr>
        <w:pStyle w:val="tv213"/>
        <w:spacing w:before="0" w:beforeAutospacing="0" w:after="0" w:afterAutospacing="0"/>
        <w:jc w:val="center"/>
        <w:rPr>
          <w:b/>
          <w:color w:val="000000" w:themeColor="text1"/>
          <w:sz w:val="28"/>
          <w:szCs w:val="28"/>
        </w:rPr>
      </w:pPr>
      <w:r w:rsidRPr="004D4C56">
        <w:rPr>
          <w:b/>
          <w:color w:val="000000" w:themeColor="text1"/>
          <w:sz w:val="28"/>
          <w:szCs w:val="28"/>
        </w:rPr>
        <w:t>Metodika</w:t>
      </w:r>
      <w:r w:rsidR="004D4C56">
        <w:rPr>
          <w:b/>
          <w:color w:val="000000" w:themeColor="text1"/>
          <w:sz w:val="28"/>
          <w:szCs w:val="28"/>
        </w:rPr>
        <w:t>, kas</w:t>
      </w:r>
      <w:r w:rsidRPr="004D4C56">
        <w:rPr>
          <w:b/>
          <w:color w:val="000000" w:themeColor="text1"/>
          <w:sz w:val="28"/>
          <w:szCs w:val="28"/>
        </w:rPr>
        <w:t xml:space="preserve"> </w:t>
      </w:r>
      <w:r w:rsidR="00375B79" w:rsidRPr="004D4C56">
        <w:rPr>
          <w:b/>
          <w:color w:val="000000" w:themeColor="text1"/>
          <w:sz w:val="28"/>
          <w:szCs w:val="28"/>
        </w:rPr>
        <w:t>paredz maksājamās daļas par siltumenerģiju noteikšanu, ievērojot ēkas siltumene</w:t>
      </w:r>
      <w:r w:rsidR="00662641">
        <w:rPr>
          <w:b/>
          <w:color w:val="000000" w:themeColor="text1"/>
          <w:sz w:val="28"/>
          <w:szCs w:val="28"/>
        </w:rPr>
        <w:t>rģijas patēriņa veidus – apkure,</w:t>
      </w:r>
      <w:r w:rsidR="00375B79" w:rsidRPr="004D4C56">
        <w:rPr>
          <w:b/>
          <w:color w:val="000000" w:themeColor="text1"/>
          <w:sz w:val="28"/>
          <w:szCs w:val="28"/>
        </w:rPr>
        <w:t xml:space="preserve"> </w:t>
      </w:r>
      <w:r w:rsidR="00662641">
        <w:rPr>
          <w:b/>
          <w:color w:val="000000" w:themeColor="text1"/>
          <w:sz w:val="28"/>
          <w:szCs w:val="28"/>
        </w:rPr>
        <w:t>s</w:t>
      </w:r>
      <w:r w:rsidR="00375B79" w:rsidRPr="004D4C56">
        <w:rPr>
          <w:b/>
          <w:color w:val="000000" w:themeColor="text1"/>
          <w:sz w:val="28"/>
          <w:szCs w:val="28"/>
        </w:rPr>
        <w:t>iltumenerģija tiek uzskaitīta ar siltumenerģijas skaitītāju dzīvojamās mājas ievadā un ar siltumenerģijas skaitītājiem dzīvokļos, nedzīvojamās telpās vai mākslinieka darbnīcās.</w:t>
      </w:r>
    </w:p>
    <w:p w:rsidR="00375B79" w:rsidRPr="0060786E" w:rsidRDefault="00375B79" w:rsidP="00565BAC">
      <w:pPr>
        <w:pStyle w:val="tv213"/>
        <w:spacing w:before="0" w:beforeAutospacing="0" w:after="0" w:afterAutospacing="0"/>
        <w:jc w:val="center"/>
        <w:rPr>
          <w:b/>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Norēķina periodā patērētās siltumenerģijas kopējo daudzumu nosaka pēc formulas:</w:t>
      </w:r>
    </w:p>
    <w:p w:rsidR="00375B79" w:rsidRPr="00493C73" w:rsidRDefault="00375B79" w:rsidP="00375B79">
      <w:pPr>
        <w:pStyle w:val="naisnod"/>
        <w:spacing w:before="0" w:after="0"/>
        <w:ind w:firstLine="540"/>
        <w:jc w:val="both"/>
        <w:rPr>
          <w:b w:val="0"/>
          <w:color w:val="000000" w:themeColor="text1"/>
          <w:sz w:val="28"/>
          <w:szCs w:val="28"/>
        </w:rPr>
      </w:pPr>
    </w:p>
    <w:p w:rsidR="005128B8" w:rsidRPr="00493C73" w:rsidRDefault="001C231D" w:rsidP="005128B8">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oMath>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t>(1)</w:t>
      </w:r>
    </w:p>
    <w:p w:rsidR="005128B8" w:rsidRPr="00493C73" w:rsidRDefault="005128B8" w:rsidP="00375B79">
      <w:pPr>
        <w:pStyle w:val="naisnod"/>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kop.</w:t>
      </w:r>
      <w:r w:rsidRPr="00493C73">
        <w:rPr>
          <w:b w:val="0"/>
          <w:color w:val="000000" w:themeColor="text1"/>
          <w:sz w:val="28"/>
          <w:szCs w:val="28"/>
        </w:rPr>
        <w:t xml:space="preserve"> – ar siltumenerģijas skaitītāju norēķina periodā uzskaitītais kopējais siltumenerģijas patēriņš dzīvojamās mājas ievadā. (MWh);</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apk</w:t>
      </w:r>
      <w:r w:rsidR="005128B8" w:rsidRPr="00493C73">
        <w:rPr>
          <w:b w:val="0"/>
          <w:color w:val="000000" w:themeColor="text1"/>
          <w:sz w:val="28"/>
          <w:szCs w:val="28"/>
          <w:vertAlign w:val="subscript"/>
        </w:rPr>
        <w:t>.</w:t>
      </w:r>
      <w:r w:rsidRPr="00493C73">
        <w:rPr>
          <w:b w:val="0"/>
          <w:color w:val="000000" w:themeColor="text1"/>
          <w:sz w:val="28"/>
          <w:szCs w:val="28"/>
        </w:rPr>
        <w:t xml:space="preserve"> - apkurei norēķina periodā patērētais siltumenerģijas daudzums (MWh).</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Dzīvojamā mājā patērētās siltumenerģijas kopējās izmaksas norēķina periodā aprēķina pēc formulas:</w:t>
      </w:r>
    </w:p>
    <w:p w:rsidR="00375B79" w:rsidRPr="00493C73" w:rsidRDefault="00375B79" w:rsidP="00375B79">
      <w:pPr>
        <w:pStyle w:val="naisnod"/>
        <w:spacing w:before="0" w:after="0"/>
        <w:ind w:firstLine="540"/>
        <w:jc w:val="both"/>
        <w:rPr>
          <w:b w:val="0"/>
          <w:color w:val="000000" w:themeColor="text1"/>
          <w:sz w:val="28"/>
          <w:szCs w:val="28"/>
        </w:rPr>
      </w:pPr>
    </w:p>
    <w:p w:rsidR="005128B8" w:rsidRPr="00493C73" w:rsidRDefault="00493C73" w:rsidP="005128B8">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t>(2)</w:t>
      </w:r>
    </w:p>
    <w:p w:rsidR="005128B8" w:rsidRPr="00493C73" w:rsidRDefault="005128B8" w:rsidP="00375B79">
      <w:pPr>
        <w:pStyle w:val="naisnod"/>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M - dzīvojamā mājā patērētās siltumenerģijas kopējās izmaksas (</w:t>
      </w:r>
      <w:r w:rsidRPr="00493C73">
        <w:rPr>
          <w:b w:val="0"/>
          <w:i/>
          <w:color w:val="000000" w:themeColor="text1"/>
          <w:sz w:val="28"/>
          <w:szCs w:val="28"/>
        </w:rPr>
        <w:t>euro</w:t>
      </w:r>
      <w:r w:rsidRPr="00493C73">
        <w:rPr>
          <w:b w:val="0"/>
          <w:color w:val="000000" w:themeColor="text1"/>
          <w:sz w:val="28"/>
          <w:szCs w:val="28"/>
        </w:rPr>
        <w:t>);</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kop</w:t>
      </w:r>
      <w:r w:rsidRPr="00493C73">
        <w:rPr>
          <w:b w:val="0"/>
          <w:color w:val="000000" w:themeColor="text1"/>
          <w:sz w:val="28"/>
          <w:szCs w:val="28"/>
        </w:rPr>
        <w:t xml:space="preserve"> - ar siltumenerģijas skaitītāju norēķina periodā uzskaitītais kopējais siltumenerģijas patēriņš dzīvojamās mājas ievadā. (MWh);</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T - siltumenerģijas tarifs ar PVN (</w:t>
      </w:r>
      <w:r w:rsidRPr="00493C73">
        <w:rPr>
          <w:b w:val="0"/>
          <w:i/>
          <w:color w:val="000000" w:themeColor="text1"/>
          <w:sz w:val="28"/>
          <w:szCs w:val="28"/>
        </w:rPr>
        <w:t>euro</w:t>
      </w:r>
      <w:r w:rsidRPr="00493C73">
        <w:rPr>
          <w:b w:val="0"/>
          <w:color w:val="000000" w:themeColor="text1"/>
          <w:sz w:val="28"/>
          <w:szCs w:val="28"/>
        </w:rPr>
        <w:t>/MWh).</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Norēķina periodā apkurei patērētās siltumenerģijas daudzumu aprēķina pēc formulas:</w:t>
      </w:r>
    </w:p>
    <w:p w:rsidR="00375B79" w:rsidRPr="00493C73" w:rsidRDefault="00375B79" w:rsidP="00375B79">
      <w:pPr>
        <w:pStyle w:val="naisnod"/>
        <w:spacing w:before="0" w:after="0"/>
        <w:ind w:firstLine="540"/>
        <w:jc w:val="both"/>
        <w:rPr>
          <w:b w:val="0"/>
          <w:color w:val="000000" w:themeColor="text1"/>
          <w:sz w:val="28"/>
          <w:szCs w:val="28"/>
        </w:rPr>
      </w:pPr>
    </w:p>
    <w:p w:rsidR="005128B8" w:rsidRPr="00493C73" w:rsidRDefault="001C231D" w:rsidP="005128B8">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e>
        </m:nary>
      </m:oMath>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t>(3)</w:t>
      </w:r>
    </w:p>
    <w:p w:rsidR="005128B8" w:rsidRPr="00493C73" w:rsidRDefault="005128B8" w:rsidP="00375B79">
      <w:pPr>
        <w:pStyle w:val="naisnod"/>
        <w:shd w:val="clear" w:color="auto" w:fill="FFFFFF"/>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375B79" w:rsidRPr="00493C73" w:rsidRDefault="00375B79" w:rsidP="00375B79">
      <w:pPr>
        <w:pStyle w:val="naisnod"/>
        <w:shd w:val="clear" w:color="auto" w:fill="FFFFFF"/>
        <w:spacing w:before="0" w:after="0"/>
        <w:ind w:firstLine="540"/>
        <w:jc w:val="both"/>
        <w:rPr>
          <w:b w:val="0"/>
          <w:color w:val="000000" w:themeColor="text1"/>
          <w:sz w:val="28"/>
          <w:szCs w:val="28"/>
        </w:rPr>
      </w:pPr>
    </w:p>
    <w:p w:rsidR="00375B79" w:rsidRPr="00493C73" w:rsidRDefault="00375B79" w:rsidP="00375B79">
      <w:pPr>
        <w:spacing w:after="0"/>
        <w:ind w:firstLine="567"/>
        <w:jc w:val="both"/>
        <w:rPr>
          <w:rFonts w:ascii="Times New Roman" w:hAnsi="Times New Roman"/>
          <w:color w:val="000000" w:themeColor="text1"/>
          <w:sz w:val="28"/>
          <w:szCs w:val="28"/>
        </w:rPr>
      </w:pPr>
      <w:r w:rsidRPr="00493C73">
        <w:rPr>
          <w:rFonts w:ascii="Times New Roman" w:hAnsi="Times New Roman"/>
          <w:color w:val="000000" w:themeColor="text1"/>
          <w:sz w:val="28"/>
          <w:szCs w:val="28"/>
        </w:rPr>
        <w:t>Q</w:t>
      </w:r>
      <w:r w:rsidRPr="00493C73">
        <w:rPr>
          <w:rFonts w:ascii="Times New Roman" w:hAnsi="Times New Roman"/>
          <w:color w:val="000000" w:themeColor="text1"/>
          <w:sz w:val="28"/>
          <w:szCs w:val="28"/>
          <w:vertAlign w:val="subscript"/>
        </w:rPr>
        <w:t>apk.īp.</w:t>
      </w:r>
      <w:r w:rsidRPr="00493C73">
        <w:rPr>
          <w:rFonts w:ascii="Times New Roman" w:hAnsi="Times New Roman"/>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apk.īp.</w:t>
      </w:r>
      <w:r w:rsidRPr="00493C73">
        <w:rPr>
          <w:b w:val="0"/>
          <w:color w:val="000000" w:themeColor="text1"/>
          <w:sz w:val="28"/>
          <w:szCs w:val="28"/>
        </w:rPr>
        <w:t xml:space="preserve"> - konkrētā dzīvokļa, mākslinieka darbnīcas vai neapdzīvojamās telpas apkurei patērētais siltumenerģijas daudzums, kas uzskaitīts ar siltumenerģijas skaitītāju (MWh).</w:t>
      </w:r>
    </w:p>
    <w:p w:rsidR="00375B79" w:rsidRPr="00493C73" w:rsidRDefault="00375B79" w:rsidP="0060786E">
      <w:pPr>
        <w:pStyle w:val="naisnod"/>
        <w:shd w:val="clear" w:color="auto" w:fill="FFFFFF"/>
        <w:spacing w:before="0" w:after="0"/>
        <w:jc w:val="both"/>
        <w:rPr>
          <w:b w:val="0"/>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Ja veidojas starpība starp ar mājas siltummezglā uzstādītā siltumenerģijas skaitītāju un ar dzīvokļos, nedzīvojamās telpās un mākslinieka darb</w:t>
      </w:r>
      <w:r w:rsidR="00D576A1" w:rsidRPr="00493C73">
        <w:rPr>
          <w:rFonts w:cs="Times New Roman"/>
          <w:color w:val="000000" w:themeColor="text1"/>
          <w:szCs w:val="28"/>
        </w:rPr>
        <w:t>n</w:t>
      </w:r>
      <w:r w:rsidRPr="00493C73">
        <w:rPr>
          <w:rFonts w:cs="Times New Roman"/>
          <w:color w:val="000000" w:themeColor="text1"/>
          <w:szCs w:val="28"/>
        </w:rPr>
        <w:t>īcās uzstādīto skaitītāju uzskaitīto siltumenerģijas daudzumu, tiek veikts siltumenerģijas patēriņa pārrēķins:</w:t>
      </w:r>
    </w:p>
    <w:p w:rsidR="00375B79" w:rsidRPr="00493C73" w:rsidRDefault="00375B79" w:rsidP="00375B79">
      <w:pPr>
        <w:pStyle w:val="naisnod"/>
        <w:shd w:val="clear" w:color="auto" w:fill="FFFFFF"/>
        <w:spacing w:before="0" w:after="0"/>
        <w:ind w:firstLine="540"/>
        <w:jc w:val="both"/>
        <w:rPr>
          <w:b w:val="0"/>
          <w:color w:val="000000" w:themeColor="text1"/>
          <w:sz w:val="28"/>
          <w:szCs w:val="28"/>
        </w:rPr>
      </w:pPr>
    </w:p>
    <w:p w:rsidR="005128B8" w:rsidRPr="00493C73" w:rsidRDefault="001C231D" w:rsidP="005128B8">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oMath>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t>(4)</w:t>
      </w:r>
    </w:p>
    <w:p w:rsidR="005128B8" w:rsidRPr="00493C73" w:rsidRDefault="005128B8" w:rsidP="00375B79">
      <w:pPr>
        <w:pStyle w:val="naisnod"/>
        <w:shd w:val="clear" w:color="auto" w:fill="FFFFFF"/>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kopl.</w:t>
      </w:r>
      <w:r w:rsidRPr="00493C73">
        <w:rPr>
          <w:b w:val="0"/>
          <w:color w:val="000000" w:themeColor="text1"/>
          <w:sz w:val="28"/>
          <w:szCs w:val="28"/>
        </w:rPr>
        <w:t xml:space="preserve"> - norēķina periodā</w:t>
      </w:r>
      <w:r w:rsidRPr="00493C73">
        <w:rPr>
          <w:b w:val="0"/>
          <w:color w:val="000000" w:themeColor="text1"/>
          <w:sz w:val="28"/>
          <w:szCs w:val="28"/>
          <w:vertAlign w:val="subscript"/>
        </w:rPr>
        <w:t xml:space="preserve"> </w:t>
      </w:r>
      <w:r w:rsidRPr="00493C73">
        <w:rPr>
          <w:b w:val="0"/>
          <w:color w:val="000000" w:themeColor="text1"/>
          <w:sz w:val="28"/>
          <w:szCs w:val="28"/>
        </w:rPr>
        <w:t>kopējais siltumenerģijas patēriņš koplietošanas telpu apkurei un siltumnesēja cirkulācijas nodrošināšanai līdz atsevišķajiem dzīvokļiem, mākslinieka darbnīcām vai neapdzīvojamām telpām (ja mājas dzīvokļos, mākslinieka darbnīcās vai neapdzīvojamās telpās ir uzstādīti individuālie siltumenerģijas skaitītāji) (MWh);</w:t>
      </w:r>
    </w:p>
    <w:p w:rsidR="00375B79" w:rsidRPr="00493C73" w:rsidRDefault="00375B79" w:rsidP="00375B79">
      <w:pPr>
        <w:spacing w:after="0"/>
        <w:ind w:firstLine="567"/>
        <w:jc w:val="both"/>
        <w:rPr>
          <w:rFonts w:ascii="Times New Roman" w:hAnsi="Times New Roman"/>
          <w:color w:val="000000" w:themeColor="text1"/>
          <w:sz w:val="28"/>
          <w:szCs w:val="28"/>
        </w:rPr>
      </w:pPr>
      <w:r w:rsidRPr="00493C73">
        <w:rPr>
          <w:rFonts w:ascii="Times New Roman" w:hAnsi="Times New Roman"/>
          <w:color w:val="000000" w:themeColor="text1"/>
          <w:sz w:val="28"/>
          <w:szCs w:val="28"/>
        </w:rPr>
        <w:t>Q</w:t>
      </w:r>
      <w:r w:rsidRPr="00493C73">
        <w:rPr>
          <w:rFonts w:ascii="Times New Roman" w:hAnsi="Times New Roman"/>
          <w:color w:val="000000" w:themeColor="text1"/>
          <w:sz w:val="28"/>
          <w:szCs w:val="28"/>
          <w:vertAlign w:val="subscript"/>
        </w:rPr>
        <w:t>kop</w:t>
      </w:r>
      <w:r w:rsidR="005128B8" w:rsidRPr="00493C73">
        <w:rPr>
          <w:rFonts w:ascii="Times New Roman" w:hAnsi="Times New Roman"/>
          <w:color w:val="000000" w:themeColor="text1"/>
          <w:sz w:val="28"/>
          <w:szCs w:val="28"/>
          <w:vertAlign w:val="subscript"/>
        </w:rPr>
        <w:t>.</w:t>
      </w:r>
      <w:r w:rsidRPr="00493C73">
        <w:rPr>
          <w:rFonts w:ascii="Times New Roman" w:hAnsi="Times New Roman"/>
          <w:color w:val="000000" w:themeColor="text1"/>
          <w:sz w:val="28"/>
          <w:szCs w:val="28"/>
        </w:rPr>
        <w:t xml:space="preserve"> - ar siltumenerģijas skaitītāju norēķina periodā uzskaitītais kopējais siltumenerģijas patēriņš dzīvojamās mājas ievadā. (MWh);</w:t>
      </w:r>
    </w:p>
    <w:p w:rsidR="00375B79" w:rsidRPr="00493C73" w:rsidRDefault="00375B79" w:rsidP="00375B79">
      <w:pPr>
        <w:spacing w:after="0"/>
        <w:ind w:firstLine="567"/>
        <w:jc w:val="both"/>
        <w:rPr>
          <w:rFonts w:ascii="Times New Roman" w:hAnsi="Times New Roman"/>
          <w:color w:val="000000" w:themeColor="text1"/>
          <w:sz w:val="28"/>
          <w:szCs w:val="28"/>
        </w:rPr>
      </w:pPr>
      <w:r w:rsidRPr="00493C73">
        <w:rPr>
          <w:rFonts w:ascii="Times New Roman" w:hAnsi="Times New Roman"/>
          <w:color w:val="000000" w:themeColor="text1"/>
          <w:sz w:val="28"/>
          <w:szCs w:val="28"/>
        </w:rPr>
        <w:t>Q</w:t>
      </w:r>
      <w:r w:rsidRPr="00493C73">
        <w:rPr>
          <w:rFonts w:ascii="Times New Roman" w:hAnsi="Times New Roman"/>
          <w:color w:val="000000" w:themeColor="text1"/>
          <w:sz w:val="28"/>
          <w:szCs w:val="28"/>
          <w:vertAlign w:val="subscript"/>
        </w:rPr>
        <w:t>apk.īp.</w:t>
      </w:r>
      <w:r w:rsidRPr="00493C73">
        <w:rPr>
          <w:rFonts w:ascii="Times New Roman" w:hAnsi="Times New Roman"/>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375B79" w:rsidRPr="00493C73" w:rsidRDefault="00375B79" w:rsidP="0060786E">
      <w:pPr>
        <w:spacing w:after="0"/>
        <w:jc w:val="both"/>
        <w:rPr>
          <w:rFonts w:ascii="Times New Roman" w:hAnsi="Times New Roman"/>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Norēķina periodā siltumenerģijas patēriņa korekcijas daudzumu, kas attiecināma uz dzīvokļa, nedzīvojamās telpas vai mākslinieka darbnīcas vienu apkurināmās platības kvadrātmetru, aprēķina pēc formulas:</w:t>
      </w:r>
    </w:p>
    <w:p w:rsidR="00375B79" w:rsidRPr="00493C73" w:rsidRDefault="00375B79" w:rsidP="00375B79">
      <w:pPr>
        <w:pStyle w:val="naisnod"/>
        <w:shd w:val="clear" w:color="auto" w:fill="FFFFFF"/>
        <w:spacing w:before="0" w:after="0"/>
        <w:ind w:firstLine="540"/>
        <w:jc w:val="both"/>
        <w:rPr>
          <w:b w:val="0"/>
          <w:color w:val="000000" w:themeColor="text1"/>
          <w:sz w:val="28"/>
          <w:szCs w:val="28"/>
        </w:rPr>
      </w:pPr>
    </w:p>
    <w:p w:rsidR="005128B8" w:rsidRPr="00493C73" w:rsidRDefault="001C231D" w:rsidP="005128B8">
      <w:pPr>
        <w:pStyle w:val="naisnod"/>
        <w:shd w:val="clear" w:color="auto" w:fill="FFFFFF"/>
        <w:spacing w:before="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i/>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r>
          <m:rPr>
            <m:sty m:val="b"/>
          </m:rPr>
          <w:rPr>
            <w:rFonts w:ascii="Cambria Math" w:hAnsi="Cambria Math" w:cs="Cambria Math"/>
            <w:color w:val="000000" w:themeColor="text1"/>
            <w:sz w:val="28"/>
            <w:szCs w:val="28"/>
          </w:rPr>
          <m:t xml:space="preserve"> </m:t>
        </m:r>
      </m:oMath>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t xml:space="preserve">(5)         </w:t>
      </w:r>
    </w:p>
    <w:p w:rsidR="005128B8" w:rsidRPr="00493C73" w:rsidRDefault="005128B8" w:rsidP="00375B79">
      <w:pPr>
        <w:pStyle w:val="naisnod"/>
        <w:shd w:val="clear" w:color="auto" w:fill="FFFFFF"/>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naisf"/>
        <w:spacing w:before="0" w:after="0"/>
        <w:ind w:firstLine="567"/>
        <w:rPr>
          <w:color w:val="000000" w:themeColor="text1"/>
          <w:sz w:val="28"/>
          <w:szCs w:val="28"/>
        </w:rPr>
      </w:pPr>
      <w:r w:rsidRPr="00493C73">
        <w:rPr>
          <w:color w:val="000000" w:themeColor="text1"/>
          <w:sz w:val="28"/>
          <w:szCs w:val="28"/>
        </w:rPr>
        <w:t>q</w:t>
      </w:r>
      <w:r w:rsidRPr="00493C73">
        <w:rPr>
          <w:color w:val="000000" w:themeColor="text1"/>
          <w:sz w:val="28"/>
          <w:szCs w:val="28"/>
          <w:vertAlign w:val="subscript"/>
        </w:rPr>
        <w:t>apk.īp.kopl.</w:t>
      </w:r>
      <w:r w:rsidRPr="00493C73">
        <w:rPr>
          <w:color w:val="000000" w:themeColor="text1"/>
          <w:sz w:val="28"/>
          <w:szCs w:val="28"/>
        </w:rPr>
        <w:t xml:space="preserve"> - uz</w:t>
      </w:r>
      <w:r w:rsidRPr="00493C73">
        <w:rPr>
          <w:color w:val="000000" w:themeColor="text1"/>
          <w:sz w:val="28"/>
          <w:szCs w:val="28"/>
          <w:vertAlign w:val="subscript"/>
        </w:rPr>
        <w:t xml:space="preserve">  </w:t>
      </w:r>
      <w:r w:rsidRPr="00493C73">
        <w:rPr>
          <w:color w:val="000000" w:themeColor="text1"/>
          <w:sz w:val="28"/>
          <w:szCs w:val="28"/>
        </w:rPr>
        <w:t xml:space="preserve">dzīvokļa, mākslinieka darbnīcas vai neapdzīvojamās telpas vienu apkurināmās platības kvadrātmetru attiecināms siltumenerģijas patēriņš </w:t>
      </w:r>
      <w:r w:rsidRPr="00493C73">
        <w:rPr>
          <w:color w:val="000000" w:themeColor="text1"/>
          <w:sz w:val="28"/>
          <w:szCs w:val="28"/>
        </w:rPr>
        <w:lastRenderedPageBreak/>
        <w:t>koplietošanas telpu apkurei un siltumnesēja cirkulācijas nodrošināšanai (MWh/m</w:t>
      </w:r>
      <w:r w:rsidRPr="00493C73">
        <w:rPr>
          <w:color w:val="000000" w:themeColor="text1"/>
          <w:sz w:val="28"/>
          <w:szCs w:val="28"/>
          <w:vertAlign w:val="superscript"/>
        </w:rPr>
        <w:t>2</w:t>
      </w:r>
      <w:r w:rsidRPr="00493C73">
        <w:rPr>
          <w:color w:val="000000" w:themeColor="text1"/>
          <w:sz w:val="28"/>
          <w:szCs w:val="28"/>
        </w:rPr>
        <w:t>);</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kopl.</w:t>
      </w:r>
      <w:r w:rsidRPr="00493C73">
        <w:rPr>
          <w:b w:val="0"/>
          <w:color w:val="000000" w:themeColor="text1"/>
          <w:sz w:val="28"/>
          <w:szCs w:val="28"/>
        </w:rPr>
        <w:t xml:space="preserve"> - norēķina periodā</w:t>
      </w:r>
      <w:r w:rsidRPr="00493C73">
        <w:rPr>
          <w:b w:val="0"/>
          <w:color w:val="000000" w:themeColor="text1"/>
          <w:sz w:val="28"/>
          <w:szCs w:val="28"/>
          <w:vertAlign w:val="subscript"/>
        </w:rPr>
        <w:t xml:space="preserve"> </w:t>
      </w:r>
      <w:r w:rsidRPr="00493C73">
        <w:rPr>
          <w:b w:val="0"/>
          <w:color w:val="000000" w:themeColor="text1"/>
          <w:sz w:val="28"/>
          <w:szCs w:val="28"/>
        </w:rPr>
        <w:t>kopējais siltumenerģijas patēriņš koplietošanas telpu apkurei un siltumnesēja cirkulācijas nodrošināšanai līdz atsevišķajiem dzīvokļiem, mākslinieka darbnīcām vai neapdzīvojamām telpām (ja mājas dzīvokļos, mākslinieka darbnīcās vai neapdzīvojamās telpās ir uzstādīti individuālie siltumenerģijas skaitītāji) (MWh);</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S</w:t>
      </w:r>
      <w:r w:rsidRPr="00493C73">
        <w:rPr>
          <w:b w:val="0"/>
          <w:color w:val="000000" w:themeColor="text1"/>
          <w:sz w:val="28"/>
          <w:szCs w:val="28"/>
          <w:vertAlign w:val="subscript"/>
        </w:rPr>
        <w:t>apk.</w:t>
      </w:r>
      <w:r w:rsidRPr="00493C73">
        <w:rPr>
          <w:b w:val="0"/>
          <w:color w:val="000000" w:themeColor="text1"/>
          <w:sz w:val="28"/>
          <w:szCs w:val="28"/>
        </w:rPr>
        <w:t xml:space="preserve"> - mājas kopējā apkurināmā platība (m</w:t>
      </w:r>
      <w:r w:rsidRPr="00493C73">
        <w:rPr>
          <w:b w:val="0"/>
          <w:color w:val="000000" w:themeColor="text1"/>
          <w:sz w:val="28"/>
          <w:szCs w:val="28"/>
          <w:vertAlign w:val="superscript"/>
        </w:rPr>
        <w:t>2</w:t>
      </w:r>
      <w:r w:rsidRPr="00493C73">
        <w:rPr>
          <w:b w:val="0"/>
          <w:color w:val="000000" w:themeColor="text1"/>
          <w:sz w:val="28"/>
          <w:szCs w:val="28"/>
        </w:rPr>
        <w:t>).</w:t>
      </w:r>
    </w:p>
    <w:p w:rsidR="00375B79" w:rsidRPr="00493C73" w:rsidRDefault="00375B79" w:rsidP="00375B79">
      <w:pPr>
        <w:pStyle w:val="naisnod"/>
        <w:shd w:val="clear" w:color="auto" w:fill="FFFFFF"/>
        <w:spacing w:before="0" w:after="0"/>
        <w:ind w:firstLine="540"/>
        <w:jc w:val="both"/>
        <w:rPr>
          <w:b w:val="0"/>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Norēķina periodā maksu par dzīvokļa, nedzīvojamās telpas vai māksliniekaa darbnīcas apkuri aprēķina pēc formulas:</w:t>
      </w:r>
    </w:p>
    <w:p w:rsidR="00375B79" w:rsidRPr="00493C73" w:rsidRDefault="00375B79" w:rsidP="00375B79">
      <w:pPr>
        <w:pStyle w:val="naisnod"/>
        <w:shd w:val="clear" w:color="auto" w:fill="FFFFFF"/>
        <w:spacing w:before="0" w:after="0"/>
        <w:ind w:firstLine="540"/>
        <w:jc w:val="both"/>
        <w:rPr>
          <w:b w:val="0"/>
          <w:color w:val="000000" w:themeColor="text1"/>
          <w:sz w:val="28"/>
          <w:szCs w:val="28"/>
        </w:rPr>
      </w:pPr>
    </w:p>
    <w:p w:rsidR="005128B8" w:rsidRPr="00493C73" w:rsidRDefault="001C231D" w:rsidP="005128B8">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d>
          <m:dPr>
            <m:ctrlPr>
              <w:rPr>
                <w:rFonts w:ascii="Cambria Math" w:hAnsi="Cambria Math"/>
                <w:b w:val="0"/>
                <w:i/>
                <w:color w:val="000000" w:themeColor="text1"/>
                <w:sz w:val="28"/>
                <w:szCs w:val="28"/>
              </w:rPr>
            </m:ctrlPr>
          </m:dPr>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apk.īp.kopl.</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e>
        </m:d>
        <m:r>
          <m:rPr>
            <m:sty m:val="bi"/>
          </m:rPr>
          <w:rPr>
            <w:rFonts w:ascii="Cambria Math" w:hAnsi="Cambria Math"/>
            <w:color w:val="000000" w:themeColor="text1"/>
            <w:sz w:val="28"/>
            <w:szCs w:val="28"/>
          </w:rPr>
          <m:t>×</m:t>
        </m:r>
        <m:r>
          <m:rPr>
            <m:sty m:val="b"/>
          </m:rPr>
          <w:rPr>
            <w:rFonts w:ascii="Cambria Math" w:hAnsi="Cambria Math"/>
            <w:color w:val="000000" w:themeColor="text1"/>
            <w:sz w:val="28"/>
            <w:szCs w:val="28"/>
          </w:rPr>
          <m:t>T</m:t>
        </m:r>
      </m:oMath>
      <w:r w:rsidR="005128B8" w:rsidRPr="00493C73">
        <w:rPr>
          <w:b w:val="0"/>
          <w:color w:val="000000" w:themeColor="text1"/>
          <w:sz w:val="28"/>
          <w:szCs w:val="28"/>
        </w:rPr>
        <w:tab/>
        <w:t>(6)</w:t>
      </w:r>
    </w:p>
    <w:p w:rsidR="005128B8" w:rsidRPr="00493C73" w:rsidRDefault="005128B8" w:rsidP="00375B79">
      <w:pPr>
        <w:pStyle w:val="naisnod"/>
        <w:shd w:val="clear" w:color="auto" w:fill="FFFFFF"/>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375B79" w:rsidRPr="00493C73" w:rsidRDefault="00375B79" w:rsidP="00375B79">
      <w:pPr>
        <w:pStyle w:val="naisnod"/>
        <w:spacing w:before="0" w:after="0"/>
        <w:ind w:firstLine="540"/>
        <w:jc w:val="both"/>
        <w:rPr>
          <w:b w:val="0"/>
          <w:color w:val="000000" w:themeColor="text1"/>
          <w:sz w:val="28"/>
          <w:szCs w:val="28"/>
        </w:rPr>
      </w:pPr>
    </w:p>
    <w:p w:rsidR="00375B79" w:rsidRPr="00493C73" w:rsidRDefault="00375B79" w:rsidP="00375B79">
      <w:pPr>
        <w:pStyle w:val="naisnod"/>
        <w:spacing w:before="0" w:after="0"/>
        <w:ind w:firstLine="567"/>
        <w:jc w:val="both"/>
        <w:rPr>
          <w:b w:val="0"/>
          <w:color w:val="000000" w:themeColor="text1"/>
          <w:sz w:val="28"/>
          <w:szCs w:val="28"/>
        </w:rPr>
      </w:pPr>
      <w:r w:rsidRPr="00493C73">
        <w:rPr>
          <w:rFonts w:eastAsia="Calibri"/>
          <w:b w:val="0"/>
          <w:bCs w:val="0"/>
          <w:iCs/>
          <w:color w:val="000000" w:themeColor="text1"/>
          <w:sz w:val="28"/>
          <w:szCs w:val="28"/>
          <w:lang w:eastAsia="en-US"/>
        </w:rPr>
        <w:t>M</w:t>
      </w:r>
      <w:r w:rsidRPr="00493C73">
        <w:rPr>
          <w:rFonts w:eastAsia="Calibri"/>
          <w:b w:val="0"/>
          <w:bCs w:val="0"/>
          <w:iCs/>
          <w:color w:val="000000" w:themeColor="text1"/>
          <w:sz w:val="28"/>
          <w:szCs w:val="28"/>
          <w:vertAlign w:val="subscript"/>
          <w:lang w:eastAsia="en-US"/>
        </w:rPr>
        <w:t>apk.</w:t>
      </w:r>
      <w:r w:rsidRPr="00493C73">
        <w:rPr>
          <w:b w:val="0"/>
          <w:color w:val="000000" w:themeColor="text1"/>
          <w:sz w:val="28"/>
          <w:szCs w:val="28"/>
        </w:rPr>
        <w:t xml:space="preserve"> - konkrētā dzīvokļa, mākslinieka darbnīcas vai nedzīvojamās telpas maksa par norēķina perioda apkuri (</w:t>
      </w:r>
      <w:r w:rsidRPr="00493C73">
        <w:rPr>
          <w:b w:val="0"/>
          <w:i/>
          <w:color w:val="000000" w:themeColor="text1"/>
          <w:sz w:val="28"/>
          <w:szCs w:val="28"/>
        </w:rPr>
        <w:t>euro</w:t>
      </w:r>
      <w:r w:rsidRPr="00493C73">
        <w:rPr>
          <w:b w:val="0"/>
          <w:color w:val="000000" w:themeColor="text1"/>
          <w:sz w:val="28"/>
          <w:szCs w:val="28"/>
        </w:rPr>
        <w:t>);</w:t>
      </w:r>
    </w:p>
    <w:p w:rsidR="00375B79" w:rsidRPr="00493C73" w:rsidRDefault="00375B79" w:rsidP="005128B8">
      <w:pPr>
        <w:spacing w:after="0"/>
        <w:ind w:firstLine="567"/>
        <w:rPr>
          <w:rFonts w:ascii="Times New Roman" w:hAnsi="Times New Roman"/>
          <w:color w:val="000000" w:themeColor="text1"/>
          <w:sz w:val="28"/>
          <w:szCs w:val="28"/>
        </w:rPr>
      </w:pPr>
      <w:r w:rsidRPr="00493C73">
        <w:rPr>
          <w:rFonts w:ascii="Times New Roman" w:hAnsi="Times New Roman"/>
          <w:color w:val="000000" w:themeColor="text1"/>
          <w:sz w:val="28"/>
          <w:szCs w:val="28"/>
        </w:rPr>
        <w:t>q</w:t>
      </w:r>
      <w:r w:rsidRPr="00493C73">
        <w:rPr>
          <w:rFonts w:ascii="Times New Roman" w:hAnsi="Times New Roman"/>
          <w:color w:val="000000" w:themeColor="text1"/>
          <w:sz w:val="28"/>
          <w:szCs w:val="28"/>
          <w:vertAlign w:val="subscript"/>
        </w:rPr>
        <w:t>apk.īp.</w:t>
      </w:r>
      <w:r w:rsidRPr="00493C73">
        <w:rPr>
          <w:rFonts w:ascii="Times New Roman" w:hAnsi="Times New Roman"/>
          <w:color w:val="000000" w:themeColor="text1"/>
          <w:sz w:val="28"/>
          <w:szCs w:val="28"/>
        </w:rPr>
        <w:t xml:space="preserve"> - konkrētā dzīvokļa, mākslinieka darbnīcas vai neapdzīvojamās telpas apkurei patērētais siltumenerģijas daudzums, kas uzskaitīts ar siltumenerģijas skaitītāju (MWh).</w:t>
      </w:r>
    </w:p>
    <w:p w:rsidR="00375B79" w:rsidRPr="00493C73" w:rsidRDefault="00375B79" w:rsidP="00375B79">
      <w:pPr>
        <w:pStyle w:val="naisf"/>
        <w:spacing w:before="0" w:after="0"/>
        <w:ind w:firstLine="567"/>
        <w:rPr>
          <w:color w:val="000000" w:themeColor="text1"/>
          <w:sz w:val="28"/>
          <w:szCs w:val="28"/>
        </w:rPr>
      </w:pPr>
      <w:r w:rsidRPr="00493C73">
        <w:rPr>
          <w:color w:val="000000" w:themeColor="text1"/>
          <w:sz w:val="28"/>
          <w:szCs w:val="28"/>
        </w:rPr>
        <w:t>q</w:t>
      </w:r>
      <w:r w:rsidRPr="00493C73">
        <w:rPr>
          <w:color w:val="000000" w:themeColor="text1"/>
          <w:sz w:val="28"/>
          <w:szCs w:val="28"/>
          <w:vertAlign w:val="subscript"/>
        </w:rPr>
        <w:t>apk.īp.kopl.</w:t>
      </w:r>
      <w:r w:rsidRPr="00493C73">
        <w:rPr>
          <w:color w:val="000000" w:themeColor="text1"/>
          <w:sz w:val="28"/>
          <w:szCs w:val="28"/>
        </w:rPr>
        <w:t xml:space="preserve"> - uz</w:t>
      </w:r>
      <w:r w:rsidRPr="00493C73">
        <w:rPr>
          <w:color w:val="000000" w:themeColor="text1"/>
          <w:sz w:val="28"/>
          <w:szCs w:val="28"/>
          <w:vertAlign w:val="subscript"/>
        </w:rPr>
        <w:t xml:space="preserve"> </w:t>
      </w:r>
      <w:r w:rsidRPr="00493C73">
        <w:rPr>
          <w:color w:val="000000" w:themeColor="text1"/>
          <w:sz w:val="28"/>
          <w:szCs w:val="28"/>
        </w:rPr>
        <w:t>dzīvokļa, mākslinieka darbnīcas vai neapdzīvojamās telpas vienu apkurināmās platības kvadrātmetru attiecināms siltumenerģijas patēriņš koplietošanas telpu apkurei un siltumnesēja cirkulācijas nodrošināšanai (MWh/m</w:t>
      </w:r>
      <w:r w:rsidRPr="00493C73">
        <w:rPr>
          <w:color w:val="000000" w:themeColor="text1"/>
          <w:sz w:val="28"/>
          <w:szCs w:val="28"/>
          <w:vertAlign w:val="superscript"/>
        </w:rPr>
        <w:t>2</w:t>
      </w:r>
      <w:r w:rsidRPr="00493C73">
        <w:rPr>
          <w:color w:val="000000" w:themeColor="text1"/>
          <w:sz w:val="28"/>
          <w:szCs w:val="28"/>
        </w:rPr>
        <w:t>);</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S</w:t>
      </w:r>
      <w:r w:rsidRPr="00493C73">
        <w:rPr>
          <w:b w:val="0"/>
          <w:color w:val="000000" w:themeColor="text1"/>
          <w:sz w:val="28"/>
          <w:szCs w:val="28"/>
          <w:vertAlign w:val="subscript"/>
        </w:rPr>
        <w:t>īp.dz.</w:t>
      </w:r>
      <w:r w:rsidRPr="00493C73">
        <w:rPr>
          <w:b w:val="0"/>
          <w:color w:val="000000" w:themeColor="text1"/>
          <w:sz w:val="28"/>
          <w:szCs w:val="28"/>
        </w:rPr>
        <w:t xml:space="preserve"> - konkrētā dzīvokļa iekštelpu platība (m</w:t>
      </w:r>
      <w:r w:rsidRPr="00493C73">
        <w:rPr>
          <w:b w:val="0"/>
          <w:color w:val="000000" w:themeColor="text1"/>
          <w:sz w:val="28"/>
          <w:szCs w:val="28"/>
          <w:vertAlign w:val="superscript"/>
        </w:rPr>
        <w:t>2</w:t>
      </w:r>
      <w:r w:rsidRPr="00493C73">
        <w:rPr>
          <w:b w:val="0"/>
          <w:color w:val="000000" w:themeColor="text1"/>
          <w:sz w:val="28"/>
          <w:szCs w:val="28"/>
        </w:rPr>
        <w:t>);</w:t>
      </w: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S</w:t>
      </w:r>
      <w:r w:rsidRPr="00493C73">
        <w:rPr>
          <w:b w:val="0"/>
          <w:color w:val="000000" w:themeColor="text1"/>
          <w:sz w:val="28"/>
          <w:szCs w:val="28"/>
          <w:vertAlign w:val="subscript"/>
        </w:rPr>
        <w:t>īp.ndzi.</w:t>
      </w:r>
      <w:r w:rsidRPr="00493C73">
        <w:rPr>
          <w:b w:val="0"/>
          <w:color w:val="000000" w:themeColor="text1"/>
          <w:sz w:val="28"/>
          <w:szCs w:val="28"/>
        </w:rPr>
        <w:t xml:space="preserve"> - konkrētā nedzīvojamo telpu vai mākslinieka darbnīcu iekštelpu platība (m</w:t>
      </w:r>
      <w:r w:rsidRPr="00493C73">
        <w:rPr>
          <w:b w:val="0"/>
          <w:color w:val="000000" w:themeColor="text1"/>
          <w:sz w:val="28"/>
          <w:szCs w:val="28"/>
          <w:vertAlign w:val="superscript"/>
        </w:rPr>
        <w:t>2</w:t>
      </w:r>
      <w:r w:rsidRPr="00493C73">
        <w:rPr>
          <w:b w:val="0"/>
          <w:color w:val="000000" w:themeColor="text1"/>
          <w:sz w:val="28"/>
          <w:szCs w:val="28"/>
        </w:rPr>
        <w:t>);</w:t>
      </w:r>
    </w:p>
    <w:p w:rsidR="00375B79" w:rsidRPr="00493C73" w:rsidRDefault="00375B79" w:rsidP="00375B79">
      <w:pPr>
        <w:pStyle w:val="naisnod"/>
        <w:shd w:val="clear" w:color="auto" w:fill="FFFFFF"/>
        <w:spacing w:before="0" w:after="0"/>
        <w:ind w:firstLine="567"/>
        <w:jc w:val="both"/>
        <w:rPr>
          <w:b w:val="0"/>
          <w:color w:val="000000" w:themeColor="text1"/>
          <w:sz w:val="28"/>
          <w:szCs w:val="28"/>
        </w:rPr>
      </w:pPr>
      <w:r w:rsidRPr="00493C73">
        <w:rPr>
          <w:b w:val="0"/>
          <w:color w:val="000000" w:themeColor="text1"/>
          <w:sz w:val="28"/>
          <w:szCs w:val="28"/>
        </w:rPr>
        <w:t>T - siltumenerģijas tarifs ar PVN (</w:t>
      </w:r>
      <w:r w:rsidRPr="00493C73">
        <w:rPr>
          <w:b w:val="0"/>
          <w:i/>
          <w:color w:val="000000" w:themeColor="text1"/>
          <w:sz w:val="28"/>
          <w:szCs w:val="28"/>
        </w:rPr>
        <w:t>euro</w:t>
      </w:r>
      <w:r w:rsidRPr="00493C73">
        <w:rPr>
          <w:b w:val="0"/>
          <w:color w:val="000000" w:themeColor="text1"/>
          <w:sz w:val="28"/>
          <w:szCs w:val="28"/>
        </w:rPr>
        <w:t>/MWh).</w:t>
      </w:r>
    </w:p>
    <w:p w:rsidR="00375B79" w:rsidRPr="00493C73" w:rsidRDefault="00375B79" w:rsidP="0060786E">
      <w:pPr>
        <w:pStyle w:val="naisnod"/>
        <w:spacing w:before="0" w:after="0"/>
        <w:jc w:val="both"/>
        <w:rPr>
          <w:b w:val="0"/>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Dzīvojamās mājas īpašnieki var lemt par nedzīvojamo telpu,  mākslinieka darbnīcu un dzīvokļu apkures patēriņa korekcijas koeficientiem un to piemērošanu. Korekcijas koeficientu aprēķinu veic neatkarīgs eksperts ēku energoefektivitātes jomā, veicot ē</w:t>
      </w:r>
      <w:r w:rsidR="007E617B" w:rsidRPr="00493C73">
        <w:rPr>
          <w:rFonts w:cs="Times New Roman"/>
          <w:color w:val="000000" w:themeColor="text1"/>
          <w:szCs w:val="28"/>
        </w:rPr>
        <w:t>kas energosertifikāciju</w:t>
      </w:r>
      <w:r w:rsidRPr="00493C73">
        <w:rPr>
          <w:rFonts w:cs="Times New Roman"/>
          <w:color w:val="000000" w:themeColor="text1"/>
          <w:szCs w:val="28"/>
        </w:rPr>
        <w:t>, atsevišķā energosertifikāta pielikumā iekļaujot dzīvokļu īpašnieku norēķiniem par siltumenerģiju nepieciešamos aprēķinus un koeficientus.</w:t>
      </w:r>
    </w:p>
    <w:p w:rsidR="00375B79" w:rsidRPr="00493C73" w:rsidRDefault="00375B79" w:rsidP="00375B79">
      <w:pPr>
        <w:pStyle w:val="naisf"/>
        <w:spacing w:before="0" w:after="0"/>
        <w:ind w:firstLine="0"/>
        <w:rPr>
          <w:color w:val="000000" w:themeColor="text1"/>
          <w:sz w:val="28"/>
          <w:szCs w:val="28"/>
        </w:rPr>
      </w:pPr>
    </w:p>
    <w:p w:rsidR="00375B79" w:rsidRPr="00493C73" w:rsidRDefault="00375B79" w:rsidP="00375B79">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Maksājamo daļu norēķina periodā aprēķina pēc formulas:</w:t>
      </w:r>
    </w:p>
    <w:p w:rsidR="00375B79" w:rsidRPr="00493C73" w:rsidRDefault="00375B79" w:rsidP="00375B79">
      <w:pPr>
        <w:pStyle w:val="naisnod"/>
        <w:spacing w:before="0" w:after="0"/>
        <w:ind w:left="567"/>
        <w:jc w:val="both"/>
        <w:rPr>
          <w:b w:val="0"/>
          <w:color w:val="000000" w:themeColor="text1"/>
          <w:sz w:val="28"/>
          <w:szCs w:val="28"/>
        </w:rPr>
      </w:pPr>
    </w:p>
    <w:p w:rsidR="005128B8" w:rsidRPr="00493C73" w:rsidRDefault="001C231D" w:rsidP="005128B8">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r>
      <w:r w:rsidR="005128B8" w:rsidRPr="00493C73">
        <w:rPr>
          <w:b w:val="0"/>
          <w:color w:val="000000" w:themeColor="text1"/>
          <w:sz w:val="28"/>
          <w:szCs w:val="28"/>
        </w:rPr>
        <w:tab/>
        <w:t>(7)</w:t>
      </w:r>
      <w:r w:rsidR="005128B8" w:rsidRPr="00493C73">
        <w:rPr>
          <w:b w:val="0"/>
          <w:color w:val="000000" w:themeColor="text1"/>
          <w:sz w:val="28"/>
          <w:szCs w:val="28"/>
        </w:rPr>
        <w:tab/>
      </w:r>
    </w:p>
    <w:p w:rsidR="00375B79" w:rsidRPr="00493C73" w:rsidRDefault="00375B79" w:rsidP="00375B79">
      <w:pPr>
        <w:pStyle w:val="naisnod"/>
        <w:spacing w:before="0" w:after="0"/>
        <w:ind w:left="567"/>
        <w:jc w:val="both"/>
        <w:rPr>
          <w:b w:val="0"/>
          <w:color w:val="000000" w:themeColor="text1"/>
          <w:sz w:val="28"/>
          <w:szCs w:val="28"/>
        </w:rPr>
      </w:pPr>
      <w:r w:rsidRPr="00493C73">
        <w:rPr>
          <w:b w:val="0"/>
          <w:color w:val="000000" w:themeColor="text1"/>
          <w:sz w:val="28"/>
          <w:szCs w:val="28"/>
        </w:rPr>
        <w:lastRenderedPageBreak/>
        <w:t>kur:</w:t>
      </w:r>
    </w:p>
    <w:p w:rsidR="00375B79" w:rsidRPr="00493C73" w:rsidRDefault="00375B79" w:rsidP="00375B79">
      <w:pPr>
        <w:pStyle w:val="naisnod"/>
        <w:spacing w:before="0" w:after="0"/>
        <w:ind w:left="567"/>
        <w:jc w:val="both"/>
        <w:rPr>
          <w:b w:val="0"/>
          <w:color w:val="000000" w:themeColor="text1"/>
          <w:sz w:val="28"/>
          <w:szCs w:val="28"/>
        </w:rPr>
      </w:pPr>
    </w:p>
    <w:p w:rsidR="00375B79" w:rsidRPr="00493C73" w:rsidRDefault="00375B79" w:rsidP="00375B79">
      <w:pPr>
        <w:pStyle w:val="naisnod"/>
        <w:spacing w:before="0" w:after="0"/>
        <w:ind w:firstLine="567"/>
        <w:jc w:val="both"/>
        <w:rPr>
          <w:b w:val="0"/>
          <w:color w:val="000000" w:themeColor="text1"/>
          <w:sz w:val="28"/>
          <w:szCs w:val="28"/>
        </w:rPr>
      </w:pPr>
      <w:r w:rsidRPr="00493C73">
        <w:rPr>
          <w:b w:val="0"/>
          <w:color w:val="000000" w:themeColor="text1"/>
          <w:sz w:val="28"/>
          <w:szCs w:val="28"/>
        </w:rPr>
        <w:t>M</w:t>
      </w:r>
      <w:r w:rsidRPr="00493C73">
        <w:rPr>
          <w:b w:val="0"/>
          <w:color w:val="000000" w:themeColor="text1"/>
          <w:sz w:val="28"/>
          <w:szCs w:val="28"/>
          <w:vertAlign w:val="subscript"/>
        </w:rPr>
        <w:t>īp.</w:t>
      </w:r>
      <w:r w:rsidRPr="00493C73">
        <w:rPr>
          <w:b w:val="0"/>
          <w:color w:val="000000" w:themeColor="text1"/>
          <w:sz w:val="28"/>
          <w:szCs w:val="28"/>
        </w:rPr>
        <w:t xml:space="preserve"> – maksājamā daļa (</w:t>
      </w:r>
      <w:r w:rsidRPr="00493C73">
        <w:rPr>
          <w:b w:val="0"/>
          <w:i/>
          <w:color w:val="000000" w:themeColor="text1"/>
          <w:sz w:val="28"/>
          <w:szCs w:val="28"/>
        </w:rPr>
        <w:t>euro</w:t>
      </w:r>
      <w:r w:rsidRPr="00493C73">
        <w:rPr>
          <w:b w:val="0"/>
          <w:color w:val="000000" w:themeColor="text1"/>
          <w:sz w:val="28"/>
          <w:szCs w:val="28"/>
        </w:rPr>
        <w:t>);</w:t>
      </w:r>
    </w:p>
    <w:p w:rsidR="00EA3817" w:rsidRPr="00493C73" w:rsidRDefault="00375B79" w:rsidP="00375B79">
      <w:pPr>
        <w:pStyle w:val="naisnod"/>
        <w:spacing w:before="0" w:after="0"/>
        <w:ind w:firstLine="567"/>
        <w:jc w:val="both"/>
        <w:rPr>
          <w:b w:val="0"/>
          <w:sz w:val="28"/>
          <w:szCs w:val="28"/>
        </w:rPr>
      </w:pPr>
      <w:r w:rsidRPr="00493C73">
        <w:rPr>
          <w:b w:val="0"/>
          <w:sz w:val="28"/>
          <w:szCs w:val="28"/>
        </w:rPr>
        <w:t>M</w:t>
      </w:r>
      <w:r w:rsidRPr="00493C73">
        <w:rPr>
          <w:b w:val="0"/>
          <w:sz w:val="28"/>
          <w:szCs w:val="28"/>
          <w:vertAlign w:val="subscript"/>
        </w:rPr>
        <w:t>apk.</w:t>
      </w:r>
      <w:r w:rsidRPr="00493C73">
        <w:rPr>
          <w:b w:val="0"/>
          <w:sz w:val="28"/>
          <w:szCs w:val="28"/>
        </w:rPr>
        <w:t xml:space="preserve"> – konkrētā dzīvokļa, mākslinieka darbnīcas vai nedzīvojamās telpas maksa par norēķina perioda apkuri (</w:t>
      </w:r>
      <w:r w:rsidRPr="00493C73">
        <w:rPr>
          <w:b w:val="0"/>
          <w:i/>
          <w:sz w:val="28"/>
          <w:szCs w:val="28"/>
        </w:rPr>
        <w:t>euro</w:t>
      </w:r>
      <w:r w:rsidRPr="00493C73">
        <w:rPr>
          <w:b w:val="0"/>
          <w:sz w:val="28"/>
          <w:szCs w:val="28"/>
        </w:rPr>
        <w:t>).</w:t>
      </w:r>
    </w:p>
    <w:p w:rsidR="003668DD" w:rsidRPr="00493C73" w:rsidRDefault="003668DD" w:rsidP="007E617B">
      <w:pPr>
        <w:pStyle w:val="naisnod"/>
        <w:spacing w:before="0" w:after="0"/>
        <w:jc w:val="both"/>
        <w:rPr>
          <w:b w:val="0"/>
          <w:color w:val="000000" w:themeColor="text1"/>
          <w:sz w:val="28"/>
          <w:szCs w:val="28"/>
        </w:rPr>
      </w:pPr>
    </w:p>
    <w:p w:rsidR="00912FF2" w:rsidRPr="00493C73" w:rsidRDefault="00912FF2" w:rsidP="003B0FAD">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Ja dzīvoklis, nedzīvojamā telpa vai mākslinieka darbnīca ir atslēgta no dzīvojamās mājas kopējās apkures apgādes sistēmas, dzīvojamās mājas īpašnieks maksā par patērētās siltumenerģijas daļu (piemēram, koplietošanas vajadzībām patērēto siltumenerģiju apkurei, dzīvoklī, nedzīvojamā telpā vai</w:t>
      </w:r>
      <w:r w:rsidR="00DA6455" w:rsidRPr="00493C73">
        <w:rPr>
          <w:rFonts w:cs="Times New Roman"/>
          <w:color w:val="000000" w:themeColor="text1"/>
          <w:szCs w:val="28"/>
        </w:rPr>
        <w:t xml:space="preserve"> mākslinieka darbnīcā esošajiem</w:t>
      </w:r>
      <w:r w:rsidRPr="00493C73">
        <w:rPr>
          <w:rFonts w:cs="Times New Roman"/>
          <w:color w:val="000000" w:themeColor="text1"/>
          <w:szCs w:val="28"/>
        </w:rPr>
        <w:t xml:space="preserve"> dzīvojamās mājas apkures </w:t>
      </w:r>
      <w:r w:rsidR="00BB5357" w:rsidRPr="00493C73">
        <w:rPr>
          <w:rFonts w:cs="Times New Roman"/>
          <w:color w:val="000000" w:themeColor="text1"/>
          <w:szCs w:val="28"/>
        </w:rPr>
        <w:t>apgādes sistēmas</w:t>
      </w:r>
      <w:r w:rsidRPr="00493C73">
        <w:rPr>
          <w:rFonts w:cs="Times New Roman"/>
          <w:color w:val="000000" w:themeColor="text1"/>
          <w:szCs w:val="28"/>
        </w:rPr>
        <w:t xml:space="preserve"> elementiem, kas ietekmē dzīvokļa, nedzīvojamās telpas vai mākslinieka darbnīca siltumenerģijas patēriņa bilanci). </w:t>
      </w:r>
    </w:p>
    <w:p w:rsidR="00912FF2" w:rsidRPr="00493C73" w:rsidRDefault="00912FF2" w:rsidP="003B0FAD">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Aprēķināto daļu norēķina periodā no ēkas kopējā siltumenerģijas patēriņa nosaka atbilstoši:</w:t>
      </w:r>
    </w:p>
    <w:p w:rsidR="00912FF2" w:rsidRPr="00493C73" w:rsidRDefault="00912FF2" w:rsidP="003B0FAD">
      <w:pPr>
        <w:pStyle w:val="ListParagraph"/>
        <w:numPr>
          <w:ilvl w:val="1"/>
          <w:numId w:val="4"/>
        </w:numPr>
        <w:ind w:left="0" w:firstLine="0"/>
        <w:jc w:val="both"/>
        <w:rPr>
          <w:rFonts w:cs="Times New Roman"/>
          <w:color w:val="000000" w:themeColor="text1"/>
          <w:szCs w:val="28"/>
        </w:rPr>
      </w:pPr>
      <w:r w:rsidRPr="00493C73">
        <w:rPr>
          <w:rFonts w:cs="Times New Roman"/>
          <w:color w:val="000000" w:themeColor="text1"/>
          <w:szCs w:val="28"/>
        </w:rPr>
        <w:t>dzīvojamās mājas īpašnieku lēmumam, kurā ir noteikta no apkures apgādes sistēmas atslēgtā dzīvokļa, nedzīvojamās telpas vai mākslinieka darbnīcas apmaksājamā daļa, ja šim lēmumam ir piekritis tās īpašnieks.</w:t>
      </w:r>
    </w:p>
    <w:p w:rsidR="00912FF2" w:rsidRPr="00493C73" w:rsidRDefault="00912FF2" w:rsidP="003B0FAD">
      <w:pPr>
        <w:pStyle w:val="ListParagraph"/>
        <w:numPr>
          <w:ilvl w:val="1"/>
          <w:numId w:val="4"/>
        </w:numPr>
        <w:ind w:left="0" w:firstLine="0"/>
        <w:jc w:val="both"/>
        <w:rPr>
          <w:rFonts w:cs="Times New Roman"/>
          <w:color w:val="000000" w:themeColor="text1"/>
          <w:szCs w:val="28"/>
        </w:rPr>
      </w:pPr>
      <w:r w:rsidRPr="00493C73">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493C73" w:rsidRDefault="00912FF2" w:rsidP="003B0FAD">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Atslēgtā dzīvokļa, nedzīvojamās telpas vai mākslinieka darbnīcas siltuma patēriņš norēķina periodā tiek noteikts izmantojot šādu formulu:</w:t>
      </w:r>
    </w:p>
    <w:p w:rsidR="00912FF2" w:rsidRPr="00493C73" w:rsidRDefault="00912FF2" w:rsidP="00912FF2">
      <w:pPr>
        <w:pStyle w:val="naisf"/>
        <w:spacing w:before="0" w:after="0"/>
        <w:ind w:firstLine="0"/>
        <w:rPr>
          <w:rFonts w:eastAsiaTheme="minorHAnsi"/>
          <w:color w:val="000000" w:themeColor="text1"/>
          <w:sz w:val="28"/>
          <w:szCs w:val="28"/>
          <w:lang w:eastAsia="en-US"/>
        </w:rPr>
      </w:pPr>
    </w:p>
    <w:p w:rsidR="005128B8" w:rsidRPr="00493C73" w:rsidRDefault="001C231D" w:rsidP="005128B8">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5128B8" w:rsidRPr="00493C73">
        <w:rPr>
          <w:rFonts w:eastAsiaTheme="minorHAnsi"/>
          <w:color w:val="000000" w:themeColor="text1"/>
          <w:sz w:val="28"/>
          <w:szCs w:val="28"/>
          <w:lang w:eastAsia="en-US"/>
        </w:rPr>
        <w:tab/>
      </w:r>
      <w:r w:rsidR="005128B8" w:rsidRPr="00493C73">
        <w:rPr>
          <w:rFonts w:eastAsiaTheme="minorHAnsi"/>
          <w:color w:val="000000" w:themeColor="text1"/>
          <w:sz w:val="28"/>
          <w:szCs w:val="28"/>
          <w:lang w:eastAsia="en-US"/>
        </w:rPr>
        <w:tab/>
      </w:r>
      <w:r w:rsidR="005128B8" w:rsidRPr="00493C73">
        <w:rPr>
          <w:rFonts w:eastAsiaTheme="minorHAnsi"/>
          <w:color w:val="000000" w:themeColor="text1"/>
          <w:sz w:val="28"/>
          <w:szCs w:val="28"/>
          <w:lang w:eastAsia="en-US"/>
        </w:rPr>
        <w:tab/>
      </w:r>
      <w:r w:rsidR="005128B8" w:rsidRPr="00493C73">
        <w:rPr>
          <w:rFonts w:eastAsiaTheme="minorHAnsi"/>
          <w:color w:val="000000" w:themeColor="text1"/>
          <w:sz w:val="28"/>
          <w:szCs w:val="28"/>
          <w:lang w:eastAsia="en-US"/>
        </w:rPr>
        <w:tab/>
      </w:r>
      <w:r w:rsidR="005128B8" w:rsidRPr="00493C73">
        <w:rPr>
          <w:rFonts w:eastAsiaTheme="minorHAnsi"/>
          <w:color w:val="000000" w:themeColor="text1"/>
          <w:sz w:val="28"/>
          <w:szCs w:val="28"/>
          <w:lang w:eastAsia="en-US"/>
        </w:rPr>
        <w:tab/>
      </w:r>
      <w:r w:rsidR="005128B8" w:rsidRPr="00493C73">
        <w:rPr>
          <w:rFonts w:eastAsiaTheme="minorHAnsi"/>
          <w:color w:val="000000" w:themeColor="text1"/>
          <w:sz w:val="28"/>
          <w:szCs w:val="28"/>
          <w:lang w:eastAsia="en-US"/>
        </w:rPr>
        <w:tab/>
      </w:r>
      <w:r w:rsidR="005128B8" w:rsidRPr="00493C73">
        <w:rPr>
          <w:rFonts w:eastAsiaTheme="minorHAnsi"/>
          <w:color w:val="000000" w:themeColor="text1"/>
          <w:sz w:val="28"/>
          <w:szCs w:val="28"/>
          <w:lang w:eastAsia="en-US"/>
        </w:rPr>
        <w:tab/>
      </w:r>
      <w:r w:rsidR="005128B8" w:rsidRPr="00493C73">
        <w:rPr>
          <w:color w:val="000000" w:themeColor="text1"/>
          <w:sz w:val="28"/>
          <w:szCs w:val="28"/>
        </w:rPr>
        <w:t>(8)</w:t>
      </w:r>
    </w:p>
    <w:p w:rsidR="005128B8" w:rsidRPr="00493C73" w:rsidRDefault="005128B8" w:rsidP="00912FF2">
      <w:pPr>
        <w:pStyle w:val="naisf"/>
        <w:spacing w:before="0" w:after="0"/>
        <w:ind w:firstLine="567"/>
        <w:rPr>
          <w:color w:val="000000" w:themeColor="text1"/>
          <w:sz w:val="28"/>
          <w:szCs w:val="28"/>
        </w:rPr>
      </w:pPr>
    </w:p>
    <w:p w:rsidR="00912FF2" w:rsidRPr="00493C73" w:rsidRDefault="00912FF2" w:rsidP="00912FF2">
      <w:pPr>
        <w:pStyle w:val="naisf"/>
        <w:spacing w:before="0" w:after="0"/>
        <w:ind w:firstLine="567"/>
        <w:rPr>
          <w:color w:val="000000" w:themeColor="text1"/>
          <w:sz w:val="28"/>
          <w:szCs w:val="28"/>
        </w:rPr>
      </w:pPr>
      <w:r w:rsidRPr="00493C73">
        <w:rPr>
          <w:color w:val="000000" w:themeColor="text1"/>
          <w:sz w:val="28"/>
          <w:szCs w:val="28"/>
        </w:rPr>
        <w:t>kur:</w:t>
      </w:r>
    </w:p>
    <w:p w:rsidR="00912FF2" w:rsidRPr="00493C73" w:rsidRDefault="00912FF2" w:rsidP="00912FF2">
      <w:pPr>
        <w:pStyle w:val="naisf"/>
        <w:spacing w:before="0" w:after="0"/>
        <w:ind w:firstLine="567"/>
        <w:rPr>
          <w:color w:val="000000" w:themeColor="text1"/>
          <w:sz w:val="28"/>
          <w:szCs w:val="28"/>
        </w:rPr>
      </w:pPr>
    </w:p>
    <w:p w:rsidR="00912FF2" w:rsidRPr="00493C73" w:rsidRDefault="00912FF2" w:rsidP="00912FF2">
      <w:pPr>
        <w:pStyle w:val="naisf"/>
        <w:spacing w:before="0" w:after="0"/>
        <w:ind w:firstLine="567"/>
        <w:rPr>
          <w:color w:val="000000" w:themeColor="text1"/>
          <w:sz w:val="28"/>
          <w:szCs w:val="28"/>
        </w:rPr>
      </w:pPr>
      <w:r w:rsidRPr="00493C73">
        <w:rPr>
          <w:color w:val="000000" w:themeColor="text1"/>
          <w:sz w:val="28"/>
          <w:szCs w:val="28"/>
        </w:rPr>
        <w:t>Q</w:t>
      </w:r>
      <w:r w:rsidRPr="00493C73">
        <w:rPr>
          <w:color w:val="000000" w:themeColor="text1"/>
          <w:sz w:val="28"/>
          <w:szCs w:val="28"/>
          <w:vertAlign w:val="subscript"/>
        </w:rPr>
        <w:t>apk.atsl.īp</w:t>
      </w:r>
      <w:r w:rsidR="005128B8" w:rsidRPr="00493C73">
        <w:rPr>
          <w:color w:val="000000" w:themeColor="text1"/>
          <w:sz w:val="28"/>
          <w:szCs w:val="28"/>
          <w:vertAlign w:val="subscript"/>
        </w:rPr>
        <w:t>.</w:t>
      </w:r>
      <w:r w:rsidRPr="00493C73">
        <w:rPr>
          <w:color w:val="000000" w:themeColor="text1"/>
          <w:sz w:val="28"/>
          <w:szCs w:val="28"/>
        </w:rPr>
        <w:t xml:space="preserve"> – patērētais siltumenerģijas daudzums norēķina periodā atbilstoši neatkarīga eksperta ēku energoefektivitātes jomā veiktam aprēķinam </w:t>
      </w:r>
      <w:r w:rsidR="007E617B" w:rsidRPr="00493C73">
        <w:rPr>
          <w:color w:val="000000" w:themeColor="text1"/>
          <w:sz w:val="28"/>
          <w:szCs w:val="28"/>
        </w:rPr>
        <w:t xml:space="preserve">vai dzīvojamās mājas īpašnieku lēmumam </w:t>
      </w:r>
      <w:r w:rsidRPr="00493C73">
        <w:rPr>
          <w:color w:val="000000" w:themeColor="text1"/>
          <w:sz w:val="28"/>
          <w:szCs w:val="28"/>
        </w:rPr>
        <w:t xml:space="preserve">ēkas dzīvoklim, mākslinieka darbnīcai vai neapdzīvojamai telpai, kurš ir atslēgts no kopējās mājas apkures </w:t>
      </w:r>
      <w:r w:rsidR="000F270D" w:rsidRPr="00493C73">
        <w:rPr>
          <w:color w:val="000000" w:themeColor="text1"/>
          <w:sz w:val="28"/>
          <w:szCs w:val="28"/>
        </w:rPr>
        <w:t>apgādes sistēmas</w:t>
      </w:r>
      <w:r w:rsidRPr="00493C73">
        <w:rPr>
          <w:color w:val="000000" w:themeColor="text1"/>
          <w:sz w:val="28"/>
          <w:szCs w:val="28"/>
        </w:rPr>
        <w:t xml:space="preserve"> (MWh);</w:t>
      </w:r>
    </w:p>
    <w:p w:rsidR="00912FF2" w:rsidRPr="00493C73" w:rsidRDefault="00912FF2" w:rsidP="00912FF2">
      <w:pPr>
        <w:pStyle w:val="naisf"/>
        <w:spacing w:before="0" w:after="0"/>
        <w:ind w:firstLine="567"/>
        <w:rPr>
          <w:rFonts w:eastAsiaTheme="minorHAnsi"/>
          <w:color w:val="000000" w:themeColor="text1"/>
          <w:sz w:val="28"/>
          <w:szCs w:val="28"/>
          <w:lang w:eastAsia="en-US"/>
        </w:rPr>
      </w:pPr>
      <w:r w:rsidRPr="00493C73">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7E617B" w:rsidRPr="00493C73">
        <w:rPr>
          <w:color w:val="000000" w:themeColor="text1"/>
          <w:sz w:val="28"/>
          <w:szCs w:val="28"/>
        </w:rPr>
        <w:t xml:space="preserve">veicot ēkas un tās daļas energosertifikāciju, vai arī dzīvojamās mājas īpašnieki </w:t>
      </w:r>
      <w:r w:rsidRPr="00493C73">
        <w:rPr>
          <w:color w:val="000000" w:themeColor="text1"/>
          <w:sz w:val="28"/>
          <w:szCs w:val="28"/>
        </w:rPr>
        <w:t>0 &lt; a &lt; 1.</w:t>
      </w:r>
    </w:p>
    <w:p w:rsidR="00912FF2" w:rsidRPr="00493C73" w:rsidRDefault="00912FF2" w:rsidP="00912FF2">
      <w:pPr>
        <w:pStyle w:val="naisf"/>
        <w:spacing w:before="0" w:after="0"/>
        <w:ind w:firstLine="567"/>
        <w:rPr>
          <w:color w:val="000000" w:themeColor="text1"/>
          <w:sz w:val="28"/>
          <w:szCs w:val="28"/>
        </w:rPr>
      </w:pPr>
      <w:r w:rsidRPr="00493C73">
        <w:rPr>
          <w:color w:val="000000" w:themeColor="text1"/>
          <w:sz w:val="28"/>
          <w:szCs w:val="28"/>
        </w:rPr>
        <w:t>Q</w:t>
      </w:r>
      <w:r w:rsidRPr="00493C73">
        <w:rPr>
          <w:color w:val="000000" w:themeColor="text1"/>
          <w:sz w:val="28"/>
          <w:szCs w:val="28"/>
          <w:vertAlign w:val="subscript"/>
        </w:rPr>
        <w:t>kop.</w:t>
      </w:r>
      <w:r w:rsidRPr="00493C73">
        <w:rPr>
          <w:color w:val="000000" w:themeColor="text1"/>
          <w:sz w:val="28"/>
          <w:szCs w:val="28"/>
        </w:rPr>
        <w:t xml:space="preserve"> - ar siltumenerģijas skaitītāju norēķina periodā uzskaitītais kopējais siltumenerģijas patēriņš dzīvojamās mājas ievadā (MWh).</w:t>
      </w:r>
    </w:p>
    <w:p w:rsidR="00912FF2" w:rsidRPr="00493C73" w:rsidRDefault="00912FF2" w:rsidP="00912FF2">
      <w:pPr>
        <w:pStyle w:val="naisf"/>
        <w:spacing w:before="0" w:after="0"/>
        <w:ind w:firstLine="567"/>
        <w:rPr>
          <w:color w:val="000000" w:themeColor="text1"/>
          <w:sz w:val="28"/>
          <w:szCs w:val="28"/>
        </w:rPr>
      </w:pPr>
    </w:p>
    <w:p w:rsidR="00912FF2" w:rsidRPr="00493C73" w:rsidRDefault="00912FF2" w:rsidP="00912FF2">
      <w:pPr>
        <w:pStyle w:val="naisf"/>
        <w:spacing w:before="0" w:after="0"/>
        <w:ind w:firstLine="567"/>
        <w:rPr>
          <w:rFonts w:eastAsiaTheme="minorHAnsi"/>
          <w:color w:val="000000" w:themeColor="text1"/>
          <w:sz w:val="28"/>
          <w:szCs w:val="28"/>
          <w:lang w:eastAsia="en-US"/>
        </w:rPr>
      </w:pPr>
    </w:p>
    <w:p w:rsidR="00912FF2" w:rsidRPr="00493C73" w:rsidRDefault="00912FF2" w:rsidP="003B0FAD">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493C73" w:rsidRDefault="00912FF2" w:rsidP="00AC2DA3">
      <w:pPr>
        <w:pStyle w:val="tv213"/>
        <w:spacing w:before="0" w:beforeAutospacing="0" w:after="0" w:afterAutospacing="0"/>
        <w:jc w:val="both"/>
        <w:rPr>
          <w:color w:val="000000" w:themeColor="text1"/>
          <w:sz w:val="28"/>
          <w:szCs w:val="28"/>
        </w:rPr>
      </w:pPr>
    </w:p>
    <w:p w:rsidR="005128B8" w:rsidRPr="00493C73" w:rsidRDefault="001C231D" w:rsidP="005128B8">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b w:val="0"/>
          <w:color w:val="000000" w:themeColor="text1"/>
          <w:sz w:val="28"/>
          <w:szCs w:val="28"/>
        </w:rPr>
        <w:t>(9)</w:t>
      </w:r>
    </w:p>
    <w:p w:rsidR="005128B8" w:rsidRPr="00493C73" w:rsidRDefault="005128B8" w:rsidP="00912FF2">
      <w:pPr>
        <w:pStyle w:val="naisnod"/>
        <w:shd w:val="clear" w:color="auto" w:fill="FFFFFF"/>
        <w:spacing w:before="0" w:after="0"/>
        <w:ind w:firstLine="540"/>
        <w:jc w:val="both"/>
        <w:rPr>
          <w:b w:val="0"/>
          <w:color w:val="000000" w:themeColor="text1"/>
          <w:sz w:val="28"/>
          <w:szCs w:val="28"/>
        </w:rPr>
      </w:pPr>
    </w:p>
    <w:p w:rsidR="00912FF2" w:rsidRPr="00493C73" w:rsidRDefault="00912FF2" w:rsidP="00912FF2">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912FF2" w:rsidRPr="00493C73" w:rsidRDefault="00912FF2" w:rsidP="00912FF2">
      <w:pPr>
        <w:pStyle w:val="naisnod"/>
        <w:spacing w:before="0" w:after="0"/>
        <w:ind w:firstLine="540"/>
        <w:jc w:val="both"/>
        <w:rPr>
          <w:b w:val="0"/>
          <w:color w:val="000000" w:themeColor="text1"/>
          <w:sz w:val="28"/>
          <w:szCs w:val="28"/>
        </w:rPr>
      </w:pPr>
    </w:p>
    <w:p w:rsidR="00912FF2" w:rsidRPr="00493C73" w:rsidRDefault="00912FF2" w:rsidP="00912FF2">
      <w:pPr>
        <w:pStyle w:val="naisnod"/>
        <w:spacing w:before="0" w:after="0"/>
        <w:ind w:firstLine="567"/>
        <w:jc w:val="both"/>
        <w:rPr>
          <w:b w:val="0"/>
          <w:color w:val="000000" w:themeColor="text1"/>
          <w:sz w:val="28"/>
          <w:szCs w:val="28"/>
        </w:rPr>
      </w:pPr>
      <w:r w:rsidRPr="00493C73">
        <w:rPr>
          <w:b w:val="0"/>
          <w:color w:val="000000" w:themeColor="text1"/>
          <w:sz w:val="28"/>
          <w:szCs w:val="28"/>
        </w:rPr>
        <w:t>M</w:t>
      </w:r>
      <w:r w:rsidRPr="00493C73">
        <w:rPr>
          <w:b w:val="0"/>
          <w:color w:val="000000" w:themeColor="text1"/>
          <w:sz w:val="28"/>
          <w:szCs w:val="28"/>
          <w:vertAlign w:val="subscript"/>
        </w:rPr>
        <w:t>apk.atsl.</w:t>
      </w:r>
      <w:r w:rsidRPr="00493C73">
        <w:rPr>
          <w:b w:val="0"/>
          <w:color w:val="000000" w:themeColor="text1"/>
          <w:sz w:val="28"/>
          <w:szCs w:val="28"/>
        </w:rPr>
        <w:t xml:space="preserve"> - maksājamā daļa par norēķinu perioda siltumapgādi </w:t>
      </w:r>
      <w:r w:rsidRPr="00493C73">
        <w:rPr>
          <w:rFonts w:eastAsiaTheme="minorHAnsi"/>
          <w:b w:val="0"/>
          <w:color w:val="000000" w:themeColor="text1"/>
          <w:sz w:val="28"/>
          <w:szCs w:val="28"/>
          <w:lang w:eastAsia="en-US"/>
        </w:rPr>
        <w:t>dzīvoklim, nedzīvojamai telpai vai mākslinieka darbnīcai</w:t>
      </w:r>
      <w:r w:rsidRPr="00493C73">
        <w:rPr>
          <w:b w:val="0"/>
          <w:color w:val="000000" w:themeColor="text1"/>
          <w:sz w:val="28"/>
          <w:szCs w:val="28"/>
        </w:rPr>
        <w:t>, ja tas ir atslēgts no kopējās mājas apkures u</w:t>
      </w:r>
      <w:r w:rsidR="00E174F4" w:rsidRPr="00493C73">
        <w:rPr>
          <w:b w:val="0"/>
          <w:color w:val="000000" w:themeColor="text1"/>
          <w:sz w:val="28"/>
          <w:szCs w:val="28"/>
        </w:rPr>
        <w:t>n karstā ūdens apgādes sistēmas</w:t>
      </w:r>
      <w:r w:rsidRPr="00493C73">
        <w:rPr>
          <w:b w:val="0"/>
          <w:color w:val="000000" w:themeColor="text1"/>
          <w:sz w:val="28"/>
          <w:szCs w:val="28"/>
        </w:rPr>
        <w:t xml:space="preserve"> (</w:t>
      </w:r>
      <w:r w:rsidRPr="00493C73">
        <w:rPr>
          <w:b w:val="0"/>
          <w:i/>
          <w:color w:val="000000" w:themeColor="text1"/>
          <w:sz w:val="28"/>
          <w:szCs w:val="28"/>
        </w:rPr>
        <w:t>euro</w:t>
      </w:r>
      <w:r w:rsidRPr="00493C73">
        <w:rPr>
          <w:b w:val="0"/>
          <w:color w:val="000000" w:themeColor="text1"/>
          <w:sz w:val="28"/>
          <w:szCs w:val="28"/>
        </w:rPr>
        <w:t>);</w:t>
      </w:r>
    </w:p>
    <w:p w:rsidR="00912FF2" w:rsidRPr="00493C73" w:rsidRDefault="00912FF2" w:rsidP="00912FF2">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apk.atsl.īp</w:t>
      </w:r>
      <w:r w:rsidR="005128B8" w:rsidRPr="00493C73">
        <w:rPr>
          <w:b w:val="0"/>
          <w:color w:val="000000" w:themeColor="text1"/>
          <w:sz w:val="28"/>
          <w:szCs w:val="28"/>
          <w:vertAlign w:val="subscript"/>
        </w:rPr>
        <w:t>.</w:t>
      </w:r>
      <w:r w:rsidRPr="00493C73">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BF538B" w:rsidRPr="00493C73">
        <w:rPr>
          <w:b w:val="0"/>
          <w:color w:val="000000" w:themeColor="text1"/>
          <w:sz w:val="28"/>
          <w:szCs w:val="28"/>
        </w:rPr>
        <w:t>apgādes sistēmas</w:t>
      </w:r>
      <w:r w:rsidRPr="00493C73">
        <w:rPr>
          <w:b w:val="0"/>
          <w:color w:val="000000" w:themeColor="text1"/>
          <w:sz w:val="28"/>
          <w:szCs w:val="28"/>
        </w:rPr>
        <w:t xml:space="preserve"> (MWh);</w:t>
      </w:r>
    </w:p>
    <w:p w:rsidR="00912FF2" w:rsidRPr="00493C73" w:rsidRDefault="00912FF2" w:rsidP="00912FF2">
      <w:pPr>
        <w:pStyle w:val="naisnod"/>
        <w:spacing w:before="0" w:after="0"/>
        <w:ind w:firstLine="540"/>
        <w:jc w:val="both"/>
        <w:rPr>
          <w:b w:val="0"/>
          <w:color w:val="000000" w:themeColor="text1"/>
          <w:sz w:val="28"/>
          <w:szCs w:val="28"/>
        </w:rPr>
      </w:pPr>
      <w:r w:rsidRPr="00493C73">
        <w:rPr>
          <w:b w:val="0"/>
          <w:color w:val="000000" w:themeColor="text1"/>
          <w:sz w:val="28"/>
          <w:szCs w:val="28"/>
        </w:rPr>
        <w:t>T - siltumenerģijas tarifs ar PVN (</w:t>
      </w:r>
      <w:r w:rsidRPr="00493C73">
        <w:rPr>
          <w:b w:val="0"/>
          <w:i/>
          <w:color w:val="000000" w:themeColor="text1"/>
          <w:sz w:val="28"/>
          <w:szCs w:val="28"/>
        </w:rPr>
        <w:t>euro</w:t>
      </w:r>
      <w:r w:rsidRPr="00493C73">
        <w:rPr>
          <w:b w:val="0"/>
          <w:color w:val="000000" w:themeColor="text1"/>
          <w:sz w:val="28"/>
          <w:szCs w:val="28"/>
        </w:rPr>
        <w:t>/MWh).</w:t>
      </w:r>
    </w:p>
    <w:p w:rsidR="00912FF2" w:rsidRPr="00493C73" w:rsidRDefault="00912FF2" w:rsidP="00912FF2">
      <w:pPr>
        <w:pStyle w:val="naisnod"/>
        <w:spacing w:before="0" w:after="0"/>
        <w:ind w:firstLine="540"/>
        <w:jc w:val="both"/>
        <w:rPr>
          <w:b w:val="0"/>
          <w:i/>
          <w:color w:val="000000" w:themeColor="text1"/>
          <w:sz w:val="28"/>
          <w:szCs w:val="28"/>
        </w:rPr>
      </w:pPr>
    </w:p>
    <w:p w:rsidR="00912FF2" w:rsidRPr="00493C73" w:rsidRDefault="00912FF2" w:rsidP="003B0FAD">
      <w:pPr>
        <w:pStyle w:val="ListParagraph"/>
        <w:numPr>
          <w:ilvl w:val="0"/>
          <w:numId w:val="4"/>
        </w:numPr>
        <w:ind w:left="0" w:firstLine="0"/>
        <w:jc w:val="both"/>
        <w:rPr>
          <w:rFonts w:cs="Times New Roman"/>
          <w:color w:val="000000" w:themeColor="text1"/>
          <w:szCs w:val="28"/>
        </w:rPr>
      </w:pPr>
      <w:r w:rsidRPr="00493C73">
        <w:rPr>
          <w:rFonts w:cs="Times New Roman"/>
          <w:color w:val="000000" w:themeColor="text1"/>
          <w:szCs w:val="28"/>
        </w:rPr>
        <w:t>Norēķina periodā siltumenerģijas kopējo daudzumu, kas attiecināms uz dzīvojamās mājas kopējās apkures apgādes sistēmai pieslēgtajiem dzīvokļiem, nedzīvojamām telpām vai mākslinieka darbnīcām, nosaka pēc formulas:</w:t>
      </w:r>
    </w:p>
    <w:p w:rsidR="00912FF2" w:rsidRPr="00493C73" w:rsidRDefault="00912FF2" w:rsidP="00912FF2">
      <w:pPr>
        <w:pStyle w:val="naisnod"/>
        <w:spacing w:before="0" w:after="0"/>
        <w:ind w:firstLine="540"/>
        <w:jc w:val="both"/>
        <w:rPr>
          <w:b w:val="0"/>
          <w:color w:val="000000" w:themeColor="text1"/>
          <w:sz w:val="28"/>
          <w:szCs w:val="28"/>
        </w:rPr>
      </w:pPr>
    </w:p>
    <w:p w:rsidR="005128B8" w:rsidRPr="00493C73" w:rsidRDefault="001C231D" w:rsidP="005128B8">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rFonts w:eastAsiaTheme="minorHAnsi"/>
          <w:b w:val="0"/>
          <w:color w:val="000000" w:themeColor="text1"/>
          <w:sz w:val="28"/>
          <w:szCs w:val="28"/>
          <w:lang w:eastAsia="en-US"/>
        </w:rPr>
        <w:tab/>
      </w:r>
      <w:r w:rsidR="005128B8" w:rsidRPr="00493C73">
        <w:rPr>
          <w:b w:val="0"/>
          <w:color w:val="000000" w:themeColor="text1"/>
          <w:sz w:val="28"/>
          <w:szCs w:val="28"/>
        </w:rPr>
        <w:t>(10)</w:t>
      </w:r>
    </w:p>
    <w:p w:rsidR="005128B8" w:rsidRPr="00493C73" w:rsidRDefault="005128B8"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493C73" w:rsidRDefault="00912FF2" w:rsidP="00912FF2">
      <w:pPr>
        <w:pStyle w:val="naisnod"/>
        <w:spacing w:before="0" w:after="0"/>
        <w:ind w:firstLine="540"/>
        <w:jc w:val="both"/>
        <w:rPr>
          <w:b w:val="0"/>
          <w:color w:val="000000" w:themeColor="text1"/>
          <w:sz w:val="28"/>
          <w:szCs w:val="28"/>
        </w:rPr>
      </w:pPr>
      <w:r w:rsidRPr="00493C73">
        <w:rPr>
          <w:b w:val="0"/>
          <w:color w:val="000000" w:themeColor="text1"/>
          <w:sz w:val="28"/>
          <w:szCs w:val="28"/>
        </w:rPr>
        <w:t>kur:</w:t>
      </w:r>
    </w:p>
    <w:p w:rsidR="00912FF2" w:rsidRPr="00493C73" w:rsidRDefault="00912FF2" w:rsidP="00912FF2">
      <w:pPr>
        <w:pStyle w:val="naisnod"/>
        <w:spacing w:before="0" w:after="0"/>
        <w:ind w:firstLine="540"/>
        <w:jc w:val="both"/>
        <w:rPr>
          <w:b w:val="0"/>
          <w:color w:val="000000" w:themeColor="text1"/>
          <w:sz w:val="28"/>
          <w:szCs w:val="28"/>
        </w:rPr>
      </w:pPr>
    </w:p>
    <w:p w:rsidR="00912FF2" w:rsidRPr="00493C73" w:rsidRDefault="00912FF2" w:rsidP="00912FF2">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piesl.</w:t>
      </w:r>
      <w:r w:rsidRPr="00493C73">
        <w:rPr>
          <w:b w:val="0"/>
          <w:color w:val="000000" w:themeColor="text1"/>
          <w:sz w:val="28"/>
          <w:szCs w:val="28"/>
        </w:rPr>
        <w:t xml:space="preserve"> - norēķina periodā dzīvojamās mājas kopējās apkures apgādes sistēmai pieslēgto dzīvokļu, nedzīvojamo telpu vai mākslinieka darbnīcu patērētais siltumenerģijas daudzums (MWh);</w:t>
      </w:r>
    </w:p>
    <w:p w:rsidR="00912FF2" w:rsidRPr="00493C73" w:rsidRDefault="00912FF2" w:rsidP="00912FF2">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kop.</w:t>
      </w:r>
      <w:r w:rsidRPr="00493C73">
        <w:rPr>
          <w:b w:val="0"/>
          <w:color w:val="000000" w:themeColor="text1"/>
          <w:sz w:val="28"/>
          <w:szCs w:val="28"/>
        </w:rPr>
        <w:t xml:space="preserve"> - ar siltumenerģijas skaitītāju norēķina periodā uzskaitītais kopējais siltumenerģijas patēriņš dzīvojamās mājas ievadā. (MWh);</w:t>
      </w:r>
    </w:p>
    <w:p w:rsidR="00912FF2" w:rsidRPr="00493C73" w:rsidRDefault="00912FF2" w:rsidP="00912FF2">
      <w:pPr>
        <w:pStyle w:val="naisnod"/>
        <w:spacing w:before="0" w:after="0"/>
        <w:ind w:firstLine="567"/>
        <w:jc w:val="both"/>
        <w:rPr>
          <w:b w:val="0"/>
          <w:color w:val="000000" w:themeColor="text1"/>
          <w:sz w:val="28"/>
          <w:szCs w:val="28"/>
        </w:rPr>
      </w:pPr>
      <w:r w:rsidRPr="00493C73">
        <w:rPr>
          <w:b w:val="0"/>
          <w:color w:val="000000" w:themeColor="text1"/>
          <w:sz w:val="28"/>
          <w:szCs w:val="28"/>
        </w:rPr>
        <w:t>Q</w:t>
      </w:r>
      <w:r w:rsidRPr="00493C73">
        <w:rPr>
          <w:b w:val="0"/>
          <w:color w:val="000000" w:themeColor="text1"/>
          <w:sz w:val="28"/>
          <w:szCs w:val="28"/>
          <w:vertAlign w:val="subscript"/>
        </w:rPr>
        <w:t>apk.atsl.īp.</w:t>
      </w:r>
      <w:r w:rsidRPr="00493C73">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BF538B" w:rsidRPr="00493C73">
        <w:rPr>
          <w:b w:val="0"/>
          <w:color w:val="000000" w:themeColor="text1"/>
          <w:sz w:val="28"/>
          <w:szCs w:val="28"/>
        </w:rPr>
        <w:t>apgādes sistēmas</w:t>
      </w:r>
      <w:r w:rsidRPr="00493C73">
        <w:rPr>
          <w:b w:val="0"/>
          <w:color w:val="000000" w:themeColor="text1"/>
          <w:sz w:val="28"/>
          <w:szCs w:val="28"/>
        </w:rPr>
        <w:t xml:space="preserve"> (MWh).</w:t>
      </w:r>
    </w:p>
    <w:p w:rsidR="004D4C56" w:rsidRPr="00493C73" w:rsidRDefault="004D4C56" w:rsidP="004D4C56">
      <w:pPr>
        <w:pStyle w:val="Heading3"/>
        <w:tabs>
          <w:tab w:val="left" w:pos="6480"/>
        </w:tabs>
        <w:spacing w:before="0"/>
        <w:rPr>
          <w:rFonts w:ascii="Times New Roman" w:hAnsi="Times New Roman" w:cs="Times New Roman"/>
          <w:b w:val="0"/>
          <w:color w:val="000000"/>
          <w:sz w:val="28"/>
          <w:szCs w:val="28"/>
        </w:rPr>
      </w:pPr>
    </w:p>
    <w:p w:rsidR="006D18B6" w:rsidRPr="00493C73" w:rsidRDefault="006D18B6" w:rsidP="004D4C56">
      <w:pPr>
        <w:pStyle w:val="Heading3"/>
        <w:tabs>
          <w:tab w:val="left" w:pos="6480"/>
        </w:tabs>
        <w:spacing w:before="0"/>
        <w:rPr>
          <w:rFonts w:ascii="Times New Roman" w:hAnsi="Times New Roman" w:cs="Times New Roman"/>
          <w:b w:val="0"/>
          <w:color w:val="000000"/>
          <w:sz w:val="28"/>
          <w:szCs w:val="28"/>
        </w:rPr>
      </w:pPr>
      <w:r w:rsidRPr="00493C73">
        <w:rPr>
          <w:rFonts w:ascii="Times New Roman" w:hAnsi="Times New Roman" w:cs="Times New Roman"/>
          <w:b w:val="0"/>
          <w:color w:val="000000"/>
          <w:sz w:val="28"/>
          <w:szCs w:val="28"/>
        </w:rPr>
        <w:t>Ekonomikas ministre</w:t>
      </w:r>
      <w:r w:rsidRPr="00493C73">
        <w:rPr>
          <w:rFonts w:ascii="Times New Roman" w:hAnsi="Times New Roman" w:cs="Times New Roman"/>
          <w:b w:val="0"/>
          <w:color w:val="000000"/>
          <w:sz w:val="28"/>
          <w:szCs w:val="28"/>
        </w:rPr>
        <w:tab/>
        <w:t>D.Reizniece-Ozola</w:t>
      </w:r>
    </w:p>
    <w:p w:rsidR="006D18B6" w:rsidRPr="00493C73" w:rsidRDefault="006D18B6" w:rsidP="006D18B6">
      <w:pPr>
        <w:pStyle w:val="BodyText"/>
        <w:jc w:val="left"/>
        <w:rPr>
          <w:szCs w:val="28"/>
        </w:rPr>
      </w:pPr>
    </w:p>
    <w:p w:rsidR="006D18B6" w:rsidRPr="00493C73" w:rsidRDefault="006D18B6" w:rsidP="006D18B6">
      <w:pPr>
        <w:pStyle w:val="BodyText"/>
        <w:jc w:val="left"/>
        <w:rPr>
          <w:szCs w:val="28"/>
        </w:rPr>
      </w:pPr>
      <w:r w:rsidRPr="00493C73">
        <w:rPr>
          <w:szCs w:val="28"/>
        </w:rPr>
        <w:t>Iesniedzējs:</w:t>
      </w:r>
    </w:p>
    <w:p w:rsidR="006D18B6" w:rsidRPr="00493C73" w:rsidRDefault="006D18B6" w:rsidP="006D18B6">
      <w:pPr>
        <w:pStyle w:val="BodyText"/>
        <w:jc w:val="left"/>
        <w:rPr>
          <w:szCs w:val="28"/>
        </w:rPr>
      </w:pPr>
      <w:r w:rsidRPr="00493C73">
        <w:rPr>
          <w:szCs w:val="28"/>
        </w:rPr>
        <w:t>Ekonomikas ministre</w:t>
      </w:r>
      <w:r w:rsidRPr="00493C73">
        <w:rPr>
          <w:szCs w:val="28"/>
        </w:rPr>
        <w:tab/>
      </w:r>
      <w:r w:rsidRPr="00493C73">
        <w:rPr>
          <w:szCs w:val="28"/>
        </w:rPr>
        <w:tab/>
      </w:r>
      <w:r w:rsidRPr="00493C73">
        <w:rPr>
          <w:szCs w:val="28"/>
        </w:rPr>
        <w:tab/>
      </w:r>
      <w:r w:rsidRPr="00493C73">
        <w:rPr>
          <w:szCs w:val="28"/>
        </w:rPr>
        <w:tab/>
      </w:r>
      <w:r w:rsidRPr="00493C73">
        <w:rPr>
          <w:szCs w:val="28"/>
        </w:rPr>
        <w:tab/>
      </w:r>
      <w:r w:rsidRPr="00493C73">
        <w:rPr>
          <w:szCs w:val="28"/>
        </w:rPr>
        <w:tab/>
        <w:t>D.Reizniece-Ozola</w:t>
      </w:r>
    </w:p>
    <w:p w:rsidR="006D18B6" w:rsidRPr="00493C73" w:rsidRDefault="006D18B6" w:rsidP="006D18B6">
      <w:pPr>
        <w:pStyle w:val="BodyText"/>
        <w:jc w:val="left"/>
        <w:rPr>
          <w:szCs w:val="28"/>
        </w:rPr>
      </w:pPr>
    </w:p>
    <w:p w:rsidR="006D18B6" w:rsidRPr="00493C73" w:rsidRDefault="006D18B6" w:rsidP="006D18B6">
      <w:pPr>
        <w:pStyle w:val="BodyText"/>
        <w:jc w:val="left"/>
        <w:rPr>
          <w:szCs w:val="28"/>
        </w:rPr>
      </w:pPr>
      <w:r w:rsidRPr="00493C73">
        <w:rPr>
          <w:szCs w:val="28"/>
        </w:rPr>
        <w:lastRenderedPageBreak/>
        <w:tab/>
      </w:r>
    </w:p>
    <w:p w:rsidR="005128B8" w:rsidRPr="00493C73" w:rsidRDefault="005128B8" w:rsidP="005128B8">
      <w:pPr>
        <w:pStyle w:val="BodyText"/>
        <w:tabs>
          <w:tab w:val="left" w:pos="6521"/>
          <w:tab w:val="right" w:pos="9071"/>
        </w:tabs>
        <w:jc w:val="left"/>
        <w:rPr>
          <w:szCs w:val="28"/>
        </w:rPr>
      </w:pPr>
      <w:r w:rsidRPr="00493C73">
        <w:rPr>
          <w:szCs w:val="28"/>
        </w:rPr>
        <w:t>Vīza: Valsts sekretārs</w:t>
      </w:r>
      <w:r w:rsidRPr="00493C73">
        <w:rPr>
          <w:szCs w:val="28"/>
        </w:rPr>
        <w:tab/>
        <w:t>R.Beinarovičs</w:t>
      </w:r>
      <w:r w:rsidRPr="00493C73">
        <w:rPr>
          <w:szCs w:val="28"/>
        </w:rPr>
        <w:tab/>
      </w:r>
    </w:p>
    <w:p w:rsidR="006D18B6" w:rsidRPr="00493C73" w:rsidRDefault="006D18B6" w:rsidP="006D18B6">
      <w:pPr>
        <w:pStyle w:val="Date"/>
        <w:rPr>
          <w:sz w:val="28"/>
          <w:szCs w:val="28"/>
          <w:lang w:val="lv-LV"/>
        </w:rPr>
      </w:pPr>
    </w:p>
    <w:p w:rsidR="005128B8" w:rsidRPr="00493C73" w:rsidRDefault="005128B8" w:rsidP="005128B8">
      <w:pPr>
        <w:rPr>
          <w:lang w:eastAsia="en-US"/>
        </w:rPr>
      </w:pPr>
    </w:p>
    <w:p w:rsidR="006D18B6" w:rsidRPr="00493C73" w:rsidRDefault="005128B8" w:rsidP="006D18B6">
      <w:pPr>
        <w:pStyle w:val="Date"/>
        <w:rPr>
          <w:sz w:val="20"/>
          <w:lang w:val="lv-LV"/>
        </w:rPr>
      </w:pPr>
      <w:r w:rsidRPr="00493C73">
        <w:rPr>
          <w:sz w:val="20"/>
          <w:lang w:val="lv-LV"/>
        </w:rPr>
        <w:t>2</w:t>
      </w:r>
      <w:r w:rsidR="002378E9">
        <w:rPr>
          <w:sz w:val="20"/>
          <w:lang w:val="lv-LV"/>
        </w:rPr>
        <w:t>7</w:t>
      </w:r>
      <w:r w:rsidRPr="00493C73">
        <w:rPr>
          <w:sz w:val="20"/>
          <w:lang w:val="lv-LV"/>
        </w:rPr>
        <w:t>.07</w:t>
      </w:r>
      <w:r w:rsidR="008576F5" w:rsidRPr="00493C73">
        <w:rPr>
          <w:sz w:val="20"/>
          <w:lang w:val="lv-LV"/>
        </w:rPr>
        <w:t>.2015. 1</w:t>
      </w:r>
      <w:r w:rsidRPr="00493C73">
        <w:rPr>
          <w:sz w:val="20"/>
          <w:lang w:val="lv-LV"/>
        </w:rPr>
        <w:t>2</w:t>
      </w:r>
      <w:r w:rsidR="008576F5" w:rsidRPr="00493C73">
        <w:rPr>
          <w:sz w:val="20"/>
          <w:lang w:val="lv-LV"/>
        </w:rPr>
        <w:t>:</w:t>
      </w:r>
      <w:r w:rsidR="00354AFC" w:rsidRPr="00493C73">
        <w:rPr>
          <w:sz w:val="20"/>
          <w:lang w:val="lv-LV"/>
        </w:rPr>
        <w:t>3</w:t>
      </w:r>
      <w:r w:rsidR="004D4C56" w:rsidRPr="00493C73">
        <w:rPr>
          <w:sz w:val="20"/>
          <w:lang w:val="lv-LV"/>
        </w:rPr>
        <w:t>0</w:t>
      </w:r>
    </w:p>
    <w:p w:rsidR="006D18B6" w:rsidRPr="00493C73" w:rsidRDefault="007E617B" w:rsidP="006D18B6">
      <w:pPr>
        <w:pStyle w:val="Date"/>
        <w:rPr>
          <w:color w:val="000000"/>
          <w:sz w:val="20"/>
          <w:lang w:val="lv-LV"/>
        </w:rPr>
      </w:pPr>
      <w:r w:rsidRPr="00493C73">
        <w:rPr>
          <w:color w:val="000000"/>
          <w:sz w:val="20"/>
          <w:lang w:val="lv-LV"/>
        </w:rPr>
        <w:t>10</w:t>
      </w:r>
      <w:r w:rsidR="001E7DDA" w:rsidRPr="00493C73">
        <w:rPr>
          <w:color w:val="000000"/>
          <w:sz w:val="20"/>
          <w:lang w:val="lv-LV"/>
        </w:rPr>
        <w:t>0</w:t>
      </w:r>
      <w:r w:rsidR="001C231D">
        <w:rPr>
          <w:color w:val="000000"/>
          <w:sz w:val="20"/>
          <w:lang w:val="lv-LV"/>
        </w:rPr>
        <w:t>0</w:t>
      </w:r>
      <w:bookmarkStart w:id="0" w:name="_GoBack"/>
      <w:bookmarkEnd w:id="0"/>
    </w:p>
    <w:p w:rsidR="006D18B6" w:rsidRPr="00493C73" w:rsidRDefault="006D18B6" w:rsidP="006D18B6">
      <w:pPr>
        <w:pStyle w:val="Header"/>
        <w:tabs>
          <w:tab w:val="left" w:pos="720"/>
        </w:tabs>
        <w:rPr>
          <w:rFonts w:ascii="Times New Roman" w:hAnsi="Times New Roman"/>
          <w:sz w:val="20"/>
          <w:szCs w:val="20"/>
        </w:rPr>
      </w:pPr>
      <w:r w:rsidRPr="00493C73">
        <w:rPr>
          <w:rFonts w:ascii="Times New Roman" w:hAnsi="Times New Roman"/>
          <w:sz w:val="20"/>
          <w:szCs w:val="20"/>
        </w:rPr>
        <w:t>M.Auders, 67013078;</w:t>
      </w:r>
    </w:p>
    <w:p w:rsidR="006D18B6" w:rsidRPr="00493C73" w:rsidRDefault="001C231D" w:rsidP="006D18B6">
      <w:pPr>
        <w:pStyle w:val="Header"/>
        <w:tabs>
          <w:tab w:val="left" w:pos="720"/>
        </w:tabs>
        <w:rPr>
          <w:rFonts w:ascii="Times New Roman" w:hAnsi="Times New Roman"/>
          <w:sz w:val="20"/>
          <w:szCs w:val="20"/>
        </w:rPr>
      </w:pPr>
      <w:hyperlink r:id="rId7" w:history="1">
        <w:r w:rsidR="006D18B6" w:rsidRPr="00493C73">
          <w:rPr>
            <w:rStyle w:val="Hyperlink"/>
            <w:rFonts w:ascii="Times New Roman" w:hAnsi="Times New Roman"/>
            <w:sz w:val="20"/>
            <w:szCs w:val="20"/>
          </w:rPr>
          <w:t>martins.auders@em.gov.lv</w:t>
        </w:r>
      </w:hyperlink>
      <w:r w:rsidR="006D18B6" w:rsidRPr="00493C73">
        <w:rPr>
          <w:rFonts w:ascii="Times New Roman" w:hAnsi="Times New Roman"/>
          <w:sz w:val="20"/>
          <w:szCs w:val="20"/>
        </w:rPr>
        <w:t xml:space="preserve"> </w:t>
      </w:r>
    </w:p>
    <w:p w:rsidR="006D18B6" w:rsidRPr="00493C73" w:rsidRDefault="006D18B6" w:rsidP="006D18B6">
      <w:pPr>
        <w:pStyle w:val="Header"/>
        <w:tabs>
          <w:tab w:val="left" w:pos="720"/>
        </w:tabs>
        <w:rPr>
          <w:rFonts w:ascii="Times New Roman" w:hAnsi="Times New Roman"/>
          <w:sz w:val="20"/>
          <w:szCs w:val="20"/>
        </w:rPr>
      </w:pPr>
    </w:p>
    <w:p w:rsidR="006D18B6" w:rsidRPr="00493C73" w:rsidRDefault="006D18B6" w:rsidP="006D18B6">
      <w:pPr>
        <w:spacing w:after="0" w:line="240" w:lineRule="auto"/>
        <w:rPr>
          <w:rFonts w:ascii="Times New Roman" w:hAnsi="Times New Roman"/>
          <w:sz w:val="20"/>
          <w:szCs w:val="20"/>
          <w:lang w:eastAsia="en-US"/>
        </w:rPr>
      </w:pPr>
      <w:r w:rsidRPr="00493C73">
        <w:rPr>
          <w:rFonts w:ascii="Times New Roman" w:hAnsi="Times New Roman"/>
          <w:sz w:val="20"/>
          <w:szCs w:val="20"/>
          <w:lang w:eastAsia="en-US"/>
        </w:rPr>
        <w:t>E.Garkājis, 67013084,</w:t>
      </w:r>
    </w:p>
    <w:p w:rsidR="006D18B6" w:rsidRPr="00493C73" w:rsidRDefault="001C231D" w:rsidP="006D18B6">
      <w:pPr>
        <w:spacing w:after="0" w:line="240" w:lineRule="auto"/>
        <w:rPr>
          <w:rFonts w:ascii="Times New Roman" w:hAnsi="Times New Roman"/>
          <w:sz w:val="20"/>
          <w:szCs w:val="20"/>
          <w:lang w:eastAsia="en-US"/>
        </w:rPr>
      </w:pPr>
      <w:hyperlink r:id="rId8" w:history="1">
        <w:r w:rsidR="006D18B6" w:rsidRPr="00493C73">
          <w:rPr>
            <w:rStyle w:val="Hyperlink"/>
            <w:rFonts w:ascii="Times New Roman" w:hAnsi="Times New Roman"/>
            <w:sz w:val="20"/>
            <w:szCs w:val="20"/>
            <w:lang w:eastAsia="en-US"/>
          </w:rPr>
          <w:t>edgars.garkajis@em.gov.lv</w:t>
        </w:r>
      </w:hyperlink>
      <w:r w:rsidR="006D18B6" w:rsidRPr="00493C73">
        <w:rPr>
          <w:rFonts w:ascii="Times New Roman" w:hAnsi="Times New Roman"/>
          <w:sz w:val="20"/>
          <w:szCs w:val="20"/>
          <w:lang w:eastAsia="en-US"/>
        </w:rPr>
        <w:t xml:space="preserve"> </w:t>
      </w:r>
    </w:p>
    <w:p w:rsidR="00912FF2" w:rsidRPr="00493C73" w:rsidRDefault="00912FF2" w:rsidP="00912FF2">
      <w:pPr>
        <w:pStyle w:val="naisnod"/>
        <w:spacing w:before="0" w:after="0"/>
        <w:ind w:firstLine="567"/>
        <w:jc w:val="both"/>
        <w:rPr>
          <w:b w:val="0"/>
          <w:color w:val="000000" w:themeColor="text1"/>
          <w:sz w:val="28"/>
          <w:szCs w:val="28"/>
        </w:rPr>
      </w:pPr>
    </w:p>
    <w:p w:rsidR="006D18B6" w:rsidRPr="00493C73" w:rsidRDefault="006D18B6">
      <w:pPr>
        <w:pStyle w:val="naisnod"/>
        <w:spacing w:before="0" w:after="0"/>
        <w:ind w:firstLine="567"/>
        <w:jc w:val="both"/>
        <w:rPr>
          <w:b w:val="0"/>
          <w:color w:val="000000" w:themeColor="text1"/>
          <w:sz w:val="28"/>
          <w:szCs w:val="28"/>
        </w:rPr>
      </w:pPr>
    </w:p>
    <w:sectPr w:rsidR="006D18B6" w:rsidRPr="00493C73"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AD" w:rsidRDefault="00FD06AD" w:rsidP="00AB218B">
      <w:pPr>
        <w:spacing w:after="0" w:line="240" w:lineRule="auto"/>
      </w:pPr>
      <w:r>
        <w:separator/>
      </w:r>
    </w:p>
  </w:endnote>
  <w:endnote w:type="continuationSeparator" w:id="0">
    <w:p w:rsidR="00FD06AD" w:rsidRDefault="00FD06AD" w:rsidP="00AB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8B" w:rsidRDefault="00AB218B" w:rsidP="00AB218B">
    <w:pPr>
      <w:pStyle w:val="naislab"/>
      <w:spacing w:before="0" w:after="0"/>
      <w:jc w:val="both"/>
      <w:rPr>
        <w:sz w:val="20"/>
      </w:rPr>
    </w:pPr>
    <w:r>
      <w:rPr>
        <w:sz w:val="20"/>
      </w:rPr>
      <w:t>EMNot</w:t>
    </w:r>
    <w:r w:rsidR="009B787C">
      <w:rPr>
        <w:sz w:val="20"/>
      </w:rPr>
      <w:t>p</w:t>
    </w:r>
    <w:r w:rsidR="004D4C56">
      <w:rPr>
        <w:sz w:val="20"/>
      </w:rPr>
      <w:t>20</w:t>
    </w:r>
    <w:r w:rsidR="008576F5">
      <w:rPr>
        <w:sz w:val="20"/>
      </w:rPr>
      <w:t>_</w:t>
    </w:r>
    <w:r w:rsidR="005128B8">
      <w:rPr>
        <w:sz w:val="20"/>
      </w:rPr>
      <w:t>2</w:t>
    </w:r>
    <w:r w:rsidR="00FA311A">
      <w:rPr>
        <w:sz w:val="20"/>
      </w:rPr>
      <w:t>7</w:t>
    </w:r>
    <w:r w:rsidR="005128B8">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9B787C">
      <w:rPr>
        <w:sz w:val="20"/>
      </w:rPr>
      <w:t xml:space="preserve"> pielikums Nr.</w:t>
    </w:r>
    <w:r w:rsidR="004D4C56">
      <w:rPr>
        <w:sz w:val="20"/>
      </w:rPr>
      <w:t>20</w:t>
    </w:r>
  </w:p>
  <w:p w:rsidR="00AB218B" w:rsidRDefault="00AB218B">
    <w:pPr>
      <w:pStyle w:val="Footer"/>
    </w:pPr>
  </w:p>
  <w:p w:rsidR="00AB218B" w:rsidRDefault="00AB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AD" w:rsidRDefault="00FD06AD" w:rsidP="00AB218B">
      <w:pPr>
        <w:spacing w:after="0" w:line="240" w:lineRule="auto"/>
      </w:pPr>
      <w:r>
        <w:separator/>
      </w:r>
    </w:p>
  </w:footnote>
  <w:footnote w:type="continuationSeparator" w:id="0">
    <w:p w:rsidR="00FD06AD" w:rsidRDefault="00FD06AD" w:rsidP="00AB2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BE050D"/>
    <w:multiLevelType w:val="multilevel"/>
    <w:tmpl w:val="E2D0F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203F6"/>
    <w:rsid w:val="00061723"/>
    <w:rsid w:val="00066317"/>
    <w:rsid w:val="00086116"/>
    <w:rsid w:val="000E3CE2"/>
    <w:rsid w:val="000F270D"/>
    <w:rsid w:val="0013350B"/>
    <w:rsid w:val="00166982"/>
    <w:rsid w:val="00167DCB"/>
    <w:rsid w:val="001C231D"/>
    <w:rsid w:val="001D048A"/>
    <w:rsid w:val="001E7DDA"/>
    <w:rsid w:val="002378E9"/>
    <w:rsid w:val="00273B2C"/>
    <w:rsid w:val="00286E08"/>
    <w:rsid w:val="002D78D0"/>
    <w:rsid w:val="002E116B"/>
    <w:rsid w:val="003162C8"/>
    <w:rsid w:val="00317729"/>
    <w:rsid w:val="00330B69"/>
    <w:rsid w:val="00354AFC"/>
    <w:rsid w:val="003668DD"/>
    <w:rsid w:val="00375B79"/>
    <w:rsid w:val="00385FE7"/>
    <w:rsid w:val="003A4DA2"/>
    <w:rsid w:val="003A6EEB"/>
    <w:rsid w:val="003B0FAD"/>
    <w:rsid w:val="00481B07"/>
    <w:rsid w:val="00493C73"/>
    <w:rsid w:val="004B7A9C"/>
    <w:rsid w:val="004D4C56"/>
    <w:rsid w:val="00507F15"/>
    <w:rsid w:val="005128B8"/>
    <w:rsid w:val="0052337A"/>
    <w:rsid w:val="00534D9E"/>
    <w:rsid w:val="00565BAC"/>
    <w:rsid w:val="005706C9"/>
    <w:rsid w:val="005748C2"/>
    <w:rsid w:val="00581D8B"/>
    <w:rsid w:val="00593174"/>
    <w:rsid w:val="005E71A8"/>
    <w:rsid w:val="005F3095"/>
    <w:rsid w:val="0060786E"/>
    <w:rsid w:val="00631DB5"/>
    <w:rsid w:val="00652B9B"/>
    <w:rsid w:val="00662641"/>
    <w:rsid w:val="006C7001"/>
    <w:rsid w:val="006D18B6"/>
    <w:rsid w:val="007537F4"/>
    <w:rsid w:val="007D231B"/>
    <w:rsid w:val="007E617B"/>
    <w:rsid w:val="008046B6"/>
    <w:rsid w:val="00831686"/>
    <w:rsid w:val="008576F5"/>
    <w:rsid w:val="008F6104"/>
    <w:rsid w:val="00900071"/>
    <w:rsid w:val="00912FF2"/>
    <w:rsid w:val="00960D74"/>
    <w:rsid w:val="009623EE"/>
    <w:rsid w:val="009B787C"/>
    <w:rsid w:val="009D53BB"/>
    <w:rsid w:val="00A24B28"/>
    <w:rsid w:val="00AB218B"/>
    <w:rsid w:val="00AC2DA3"/>
    <w:rsid w:val="00B9086A"/>
    <w:rsid w:val="00BA785F"/>
    <w:rsid w:val="00BB3845"/>
    <w:rsid w:val="00BB5357"/>
    <w:rsid w:val="00BC05AB"/>
    <w:rsid w:val="00BF538B"/>
    <w:rsid w:val="00BF663A"/>
    <w:rsid w:val="00CB4064"/>
    <w:rsid w:val="00D2063C"/>
    <w:rsid w:val="00D576A1"/>
    <w:rsid w:val="00DA6455"/>
    <w:rsid w:val="00DC6E9A"/>
    <w:rsid w:val="00DE0523"/>
    <w:rsid w:val="00E174F4"/>
    <w:rsid w:val="00E34F99"/>
    <w:rsid w:val="00EA3817"/>
    <w:rsid w:val="00ED4088"/>
    <w:rsid w:val="00F53CA4"/>
    <w:rsid w:val="00F73654"/>
    <w:rsid w:val="00FA311A"/>
    <w:rsid w:val="00FD06AD"/>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D676-0C22-4569-8807-CB4D37B2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6D1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AB21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18B"/>
    <w:rPr>
      <w:rFonts w:ascii="Calibri" w:eastAsia="PMingLiU" w:hAnsi="Calibri" w:cs="Times New Roman"/>
      <w:sz w:val="22"/>
      <w:lang w:eastAsia="ja-JP"/>
    </w:rPr>
  </w:style>
  <w:style w:type="paragraph" w:styleId="Footer">
    <w:name w:val="footer"/>
    <w:basedOn w:val="Normal"/>
    <w:link w:val="FooterChar"/>
    <w:uiPriority w:val="99"/>
    <w:unhideWhenUsed/>
    <w:rsid w:val="00AB21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218B"/>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6D18B6"/>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6D18B6"/>
    <w:rPr>
      <w:color w:val="0000FF"/>
      <w:u w:val="single"/>
    </w:rPr>
  </w:style>
  <w:style w:type="paragraph" w:styleId="BodyText">
    <w:name w:val="Body Text"/>
    <w:basedOn w:val="Normal"/>
    <w:link w:val="BodyTextChar"/>
    <w:semiHidden/>
    <w:unhideWhenUsed/>
    <w:rsid w:val="006D18B6"/>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6D18B6"/>
    <w:rPr>
      <w:rFonts w:eastAsia="Times New Roman" w:cs="Times New Roman"/>
      <w:color w:val="000000"/>
      <w:szCs w:val="20"/>
    </w:rPr>
  </w:style>
  <w:style w:type="paragraph" w:styleId="Date">
    <w:name w:val="Date"/>
    <w:basedOn w:val="Normal"/>
    <w:next w:val="Normal"/>
    <w:link w:val="DateChar"/>
    <w:semiHidden/>
    <w:unhideWhenUsed/>
    <w:rsid w:val="006D18B6"/>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6D18B6"/>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6033">
      <w:bodyDiv w:val="1"/>
      <w:marLeft w:val="0"/>
      <w:marRight w:val="0"/>
      <w:marTop w:val="0"/>
      <w:marBottom w:val="0"/>
      <w:divBdr>
        <w:top w:val="none" w:sz="0" w:space="0" w:color="auto"/>
        <w:left w:val="none" w:sz="0" w:space="0" w:color="auto"/>
        <w:bottom w:val="none" w:sz="0" w:space="0" w:color="auto"/>
        <w:right w:val="none" w:sz="0" w:space="0" w:color="auto"/>
      </w:divBdr>
    </w:div>
    <w:div w:id="1666929635">
      <w:bodyDiv w:val="1"/>
      <w:marLeft w:val="0"/>
      <w:marRight w:val="0"/>
      <w:marTop w:val="0"/>
      <w:marBottom w:val="0"/>
      <w:divBdr>
        <w:top w:val="none" w:sz="0" w:space="0" w:color="auto"/>
        <w:left w:val="none" w:sz="0" w:space="0" w:color="auto"/>
        <w:bottom w:val="none" w:sz="0" w:space="0" w:color="auto"/>
        <w:right w:val="none" w:sz="0" w:space="0" w:color="auto"/>
      </w:divBdr>
    </w:div>
    <w:div w:id="21280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5785</Words>
  <Characters>3299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24</cp:revision>
  <dcterms:created xsi:type="dcterms:W3CDTF">2015-05-05T09:44:00Z</dcterms:created>
  <dcterms:modified xsi:type="dcterms:W3CDTF">2015-07-27T11:26:00Z</dcterms:modified>
</cp:coreProperties>
</file>