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EE41" w14:textId="77777777" w:rsidR="00A03E40" w:rsidRPr="00A03E40" w:rsidRDefault="00A03E40" w:rsidP="00A03E40">
      <w:pPr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A03E40">
        <w:rPr>
          <w:rFonts w:ascii="Times New Roman" w:hAnsi="Times New Roman"/>
          <w:i/>
          <w:sz w:val="26"/>
          <w:szCs w:val="26"/>
        </w:rPr>
        <w:t>Projekts</w:t>
      </w:r>
    </w:p>
    <w:p w14:paraId="3511FF11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7305A5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14:paraId="6DAC55F1" w14:textId="77777777" w:rsidR="00A03E40" w:rsidRPr="00A03E40" w:rsidRDefault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SĒDES PROTOKOLLĒMUMS</w:t>
      </w:r>
    </w:p>
    <w:p w14:paraId="0769F7F0" w14:textId="77777777" w:rsidR="00A03E40" w:rsidRPr="00A03E40" w:rsidRDefault="00B31392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Rīgā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Nr.__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2015</w:t>
      </w:r>
      <w:r w:rsidR="00A03E40" w:rsidRPr="00A03E40">
        <w:rPr>
          <w:rFonts w:ascii="Times New Roman" w:hAnsi="Times New Roman"/>
          <w:sz w:val="26"/>
          <w:szCs w:val="26"/>
        </w:rPr>
        <w:t>.gada __._______</w:t>
      </w:r>
    </w:p>
    <w:p w14:paraId="07596F8F" w14:textId="77777777" w:rsidR="00A03E40" w:rsidRPr="00A03E40" w:rsidRDefault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196B5D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387AEC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D062AF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E40">
        <w:rPr>
          <w:rFonts w:ascii="Times New Roman" w:hAnsi="Times New Roman"/>
          <w:b/>
          <w:sz w:val="26"/>
          <w:szCs w:val="26"/>
        </w:rPr>
        <w:t>.§</w:t>
      </w:r>
    </w:p>
    <w:p w14:paraId="7D66C131" w14:textId="77777777" w:rsidR="00A03E40" w:rsidRPr="00B86C55" w:rsidRDefault="00893516" w:rsidP="008935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1" w:name="OLE_LINK1"/>
      <w:bookmarkStart w:id="2" w:name="OLE_LINK2"/>
      <w:bookmarkStart w:id="3" w:name="OLE_LINK3"/>
      <w:bookmarkStart w:id="4" w:name="OLE_LINK4"/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Informatīvais ziņojums „Par priekšlikumu sniegšanu par turpmāko rīcību</w:t>
      </w:r>
      <w:r w:rsidR="00B04302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saistībā ar SIA „Latvijas nacionālais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metroloģijas centrs” atsavināšanu”</w:t>
      </w:r>
      <w:r w:rsidR="00A03E40" w:rsidRPr="00A03E40">
        <w:rPr>
          <w:rFonts w:ascii="Times New Roman" w:eastAsia="Times New Roman" w:hAnsi="Times New Roman"/>
          <w:b/>
          <w:sz w:val="26"/>
          <w:szCs w:val="26"/>
        </w:rPr>
        <w:br/>
        <w:t>___________________________________________</w:t>
      </w:r>
    </w:p>
    <w:p w14:paraId="6A0E6B09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(...)</w:t>
      </w:r>
    </w:p>
    <w:bookmarkEnd w:id="1"/>
    <w:bookmarkEnd w:id="2"/>
    <w:bookmarkEnd w:id="3"/>
    <w:bookmarkEnd w:id="4"/>
    <w:p w14:paraId="462D2A63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DBFE3F1" w14:textId="77777777" w:rsidR="00A03E40" w:rsidRDefault="00E6471F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1. </w:t>
      </w:r>
      <w:r w:rsidR="00A03E40" w:rsidRPr="00A03E40">
        <w:rPr>
          <w:rFonts w:ascii="Times New Roman" w:eastAsia="Times New Roman" w:hAnsi="Times New Roman"/>
          <w:sz w:val="26"/>
          <w:szCs w:val="26"/>
          <w:lang w:eastAsia="lv-LV"/>
        </w:rPr>
        <w:t>Pieņe</w:t>
      </w:r>
      <w:r w:rsidR="00B31392">
        <w:rPr>
          <w:rFonts w:ascii="Times New Roman" w:eastAsia="Times New Roman" w:hAnsi="Times New Roman"/>
          <w:sz w:val="26"/>
          <w:szCs w:val="26"/>
          <w:lang w:eastAsia="lv-LV"/>
        </w:rPr>
        <w:t>mt zināšanai ekonomikas ministres</w:t>
      </w:r>
      <w:r w:rsidR="00A03E40" w:rsidRPr="00A03E40">
        <w:rPr>
          <w:rFonts w:ascii="Times New Roman" w:eastAsia="Times New Roman" w:hAnsi="Times New Roman"/>
          <w:sz w:val="26"/>
          <w:szCs w:val="26"/>
          <w:lang w:eastAsia="lv-LV"/>
        </w:rPr>
        <w:t xml:space="preserve"> iesniegto informatīvo ziņojumu.</w:t>
      </w:r>
    </w:p>
    <w:p w14:paraId="5598756F" w14:textId="77777777" w:rsidR="00E6471F" w:rsidRDefault="00E6471F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2. </w:t>
      </w:r>
      <w:r w:rsidRPr="00E6471F">
        <w:rPr>
          <w:rFonts w:ascii="Times New Roman" w:eastAsia="Times New Roman" w:hAnsi="Times New Roman"/>
          <w:sz w:val="26"/>
          <w:szCs w:val="26"/>
          <w:lang w:eastAsia="lv-LV"/>
        </w:rPr>
        <w:t xml:space="preserve">Atbalstīt valsts līdzdalības saglabāšanu </w:t>
      </w:r>
      <w:r w:rsidRPr="00422ADA">
        <w:rPr>
          <w:rFonts w:ascii="Times New Roman" w:eastAsia="Times New Roman" w:hAnsi="Times New Roman"/>
          <w:sz w:val="26"/>
          <w:szCs w:val="26"/>
          <w:lang w:eastAsia="lv-LV"/>
        </w:rPr>
        <w:t>valsts sabiedrībā ar ierobežotu atbildību „Latvijas nacionālais metroloģijas centrs”</w:t>
      </w:r>
      <w:r w:rsidRPr="00E6471F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14:paraId="54DDF7D8" w14:textId="1F021ADA" w:rsidR="0027643B" w:rsidRDefault="0027643B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3.</w:t>
      </w:r>
      <w:r w:rsidR="00250D87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04302">
        <w:rPr>
          <w:rFonts w:ascii="Times New Roman" w:eastAsia="Times New Roman" w:hAnsi="Times New Roman"/>
          <w:sz w:val="26"/>
          <w:szCs w:val="26"/>
          <w:lang w:eastAsia="lv-LV"/>
        </w:rPr>
        <w:t>Konceptuāli a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tbalstīt informatīvajā ziņojumā minēto priekšlikumu 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>likuma „Par mērījumu vienotību” 14.pantā noteikt</w:t>
      </w:r>
      <w:r w:rsidR="00A05811">
        <w:rPr>
          <w:rFonts w:ascii="Times New Roman" w:eastAsia="Times New Roman" w:hAnsi="Times New Roman"/>
          <w:sz w:val="26"/>
          <w:szCs w:val="26"/>
          <w:lang w:eastAsia="lv-LV"/>
        </w:rPr>
        <w:t>o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 nacionālajai metroloģijas institūcijai īstenojam</w:t>
      </w:r>
      <w:r w:rsidR="00962D05">
        <w:rPr>
          <w:rFonts w:ascii="Times New Roman" w:eastAsia="Times New Roman" w:hAnsi="Times New Roman"/>
          <w:sz w:val="26"/>
          <w:szCs w:val="26"/>
          <w:lang w:eastAsia="lv-LV"/>
        </w:rPr>
        <w:t>o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 valsts </w:t>
      </w:r>
      <w:r w:rsidR="00C90857">
        <w:rPr>
          <w:rFonts w:ascii="Times New Roman" w:eastAsia="Times New Roman" w:hAnsi="Times New Roman"/>
          <w:sz w:val="26"/>
          <w:szCs w:val="26"/>
          <w:lang w:eastAsia="lv-LV"/>
        </w:rPr>
        <w:t>pārvaldes uzdevumu</w:t>
      </w:r>
      <w:r w:rsidR="00C90857" w:rsidRP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metroloģijas jomā </w:t>
      </w:r>
      <w:r w:rsid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turpmāku 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>deleģē</w:t>
      </w:r>
      <w:r w:rsidR="00422ADA">
        <w:rPr>
          <w:rFonts w:ascii="Times New Roman" w:eastAsia="Times New Roman" w:hAnsi="Times New Roman"/>
          <w:sz w:val="26"/>
          <w:szCs w:val="26"/>
          <w:lang w:eastAsia="lv-LV"/>
        </w:rPr>
        <w:t>šanu</w:t>
      </w:r>
      <w:r w:rsidR="00422ADA" w:rsidRPr="00422ADA">
        <w:rPr>
          <w:rFonts w:ascii="Times New Roman" w:eastAsia="Times New Roman" w:hAnsi="Times New Roman"/>
          <w:sz w:val="26"/>
          <w:szCs w:val="26"/>
          <w:lang w:eastAsia="lv-LV"/>
        </w:rPr>
        <w:t xml:space="preserve"> valsts sabiedrībai ar ierobežotu atbildību „Latvijas nacionālais metroloģijas centrs”</w:t>
      </w:r>
      <w:r w:rsidR="00422ADA" w:rsidRPr="00E6471F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14:paraId="6279EF1C" w14:textId="77777777" w:rsidR="00251426" w:rsidRPr="00A03E40" w:rsidRDefault="00251426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AD6F69C" w14:textId="77777777" w:rsidR="00B86C55" w:rsidRDefault="00B86C55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3BFBF07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Ministru prezidents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893516">
        <w:rPr>
          <w:rFonts w:ascii="Times New Roman" w:eastAsia="Times New Roman" w:hAnsi="Times New Roman"/>
          <w:sz w:val="26"/>
          <w:szCs w:val="26"/>
        </w:rPr>
        <w:t>L.Straujuma</w:t>
      </w:r>
      <w:proofErr w:type="spellEnd"/>
      <w:r w:rsidRPr="00A03E40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E1028DE" w14:textId="77777777" w:rsidR="00A03E40" w:rsidRPr="00A03E40" w:rsidRDefault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C8B2832" w14:textId="77777777" w:rsidR="002B186C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Valsts kancelejas direktor</w:t>
      </w:r>
      <w:r w:rsidR="002B186C">
        <w:rPr>
          <w:rFonts w:ascii="Times New Roman" w:eastAsia="Times New Roman" w:hAnsi="Times New Roman"/>
          <w:sz w:val="26"/>
          <w:szCs w:val="26"/>
        </w:rPr>
        <w:t>a</w:t>
      </w:r>
    </w:p>
    <w:p w14:paraId="386FE1D5" w14:textId="77777777" w:rsidR="002B186C" w:rsidRDefault="002B186C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pienākumu izpildītāja,</w:t>
      </w:r>
    </w:p>
    <w:p w14:paraId="1CFC7E67" w14:textId="4CCA3CF6" w:rsidR="00A03E40" w:rsidRPr="00A03E40" w:rsidRDefault="002B186C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Juridiskā departamenta vadītāja</w:t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I.Gailīte</w:t>
      </w:r>
      <w:proofErr w:type="spellEnd"/>
    </w:p>
    <w:p w14:paraId="1D8A0046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2394283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9B9878F" w14:textId="77777777" w:rsidR="00B31392" w:rsidRPr="00B31392" w:rsidRDefault="00B31392" w:rsidP="00B31392">
      <w:pPr>
        <w:spacing w:after="0"/>
        <w:rPr>
          <w:rFonts w:ascii="Times New Roman" w:eastAsia="Times New Roman" w:hAnsi="Times New Roman"/>
          <w:sz w:val="26"/>
          <w:szCs w:val="26"/>
          <w:lang w:eastAsia="zh-CN"/>
        </w:rPr>
      </w:pP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>Ekonomikas ministre</w:t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>D.Reizniece</w:t>
      </w:r>
      <w:proofErr w:type="spellEnd"/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>-Ozola</w:t>
      </w:r>
    </w:p>
    <w:p w14:paraId="5D926F56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5C60FC8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A5847D2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 xml:space="preserve">Vīza: </w:t>
      </w:r>
    </w:p>
    <w:p w14:paraId="421C855E" w14:textId="08EE8204" w:rsidR="00B31392" w:rsidRPr="00C90857" w:rsidRDefault="00B31392" w:rsidP="00D105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B3139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Valsts sekretār</w:t>
      </w:r>
      <w:r w:rsidR="0092634D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="0092634D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</w:t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 w:rsidR="0092634D">
        <w:rPr>
          <w:rFonts w:ascii="Times New Roman" w:hAnsi="Times New Roman"/>
          <w:sz w:val="28"/>
          <w:szCs w:val="28"/>
        </w:rPr>
        <w:t>R.Beinarovičs</w:t>
      </w:r>
      <w:proofErr w:type="spellEnd"/>
    </w:p>
    <w:p w14:paraId="5B3538E5" w14:textId="77777777" w:rsidR="00D1053A" w:rsidRDefault="00D1053A" w:rsidP="00D1053A">
      <w:pPr>
        <w:widowControl w:val="0"/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3D4898D" w14:textId="77777777" w:rsidR="006423FF" w:rsidRDefault="006423FF" w:rsidP="00B31392">
      <w:pPr>
        <w:tabs>
          <w:tab w:val="left" w:pos="7513"/>
        </w:tabs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BADB054" w14:textId="7E4378DF" w:rsidR="00B31392" w:rsidRPr="006F7178" w:rsidRDefault="006F7178" w:rsidP="00B31392">
      <w:pPr>
        <w:tabs>
          <w:tab w:val="left" w:pos="7513"/>
        </w:tabs>
        <w:spacing w:after="0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>15</w:t>
      </w:r>
      <w:r w:rsidR="00145F8D" w:rsidRPr="006F7178">
        <w:rPr>
          <w:rFonts w:ascii="Times New Roman" w:eastAsia="Times New Roman" w:hAnsi="Times New Roman"/>
          <w:sz w:val="20"/>
          <w:szCs w:val="20"/>
          <w:lang w:eastAsia="lv-LV"/>
        </w:rPr>
        <w:t>.0</w:t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>7</w:t>
      </w:r>
      <w:r w:rsidR="00B31392" w:rsidRPr="006F7178">
        <w:rPr>
          <w:rFonts w:ascii="Times New Roman" w:eastAsia="Times New Roman" w:hAnsi="Times New Roman"/>
          <w:sz w:val="20"/>
          <w:szCs w:val="20"/>
          <w:lang w:eastAsia="lv-LV"/>
        </w:rPr>
        <w:t>.2015. 16:01</w:t>
      </w:r>
    </w:p>
    <w:p w14:paraId="415252A5" w14:textId="7D810C34" w:rsidR="00B31392" w:rsidRPr="006F7178" w:rsidRDefault="00B31392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\* Arabic  \* MERGEFORMAT </w:instrText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6F7178">
        <w:rPr>
          <w:rFonts w:ascii="Times New Roman" w:eastAsia="Times New Roman" w:hAnsi="Times New Roman"/>
          <w:noProof/>
          <w:sz w:val="20"/>
          <w:szCs w:val="20"/>
          <w:lang w:eastAsia="lv-LV"/>
        </w:rPr>
        <w:t>113</w:t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0E394C67" w14:textId="77777777" w:rsidR="00B31392" w:rsidRPr="006F7178" w:rsidRDefault="00B31392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>E.Šaicāns</w:t>
      </w:r>
      <w:proofErr w:type="spellEnd"/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 xml:space="preserve">; 67013143, </w:t>
      </w:r>
      <w:hyperlink r:id="rId6" w:history="1">
        <w:r w:rsidRPr="006F7178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Edijs.Saicans@em.gov.lv</w:t>
        </w:r>
      </w:hyperlink>
    </w:p>
    <w:p w14:paraId="4734B155" w14:textId="77777777" w:rsidR="00B31392" w:rsidRPr="006F7178" w:rsidRDefault="00B31392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>I.Eglītis</w:t>
      </w:r>
      <w:proofErr w:type="spellEnd"/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 xml:space="preserve">; 67013236, </w:t>
      </w:r>
      <w:hyperlink r:id="rId7" w:history="1">
        <w:r w:rsidRPr="006F7178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Intars.Eglitis@em.gov.lv</w:t>
        </w:r>
      </w:hyperlink>
    </w:p>
    <w:p w14:paraId="4B83E045" w14:textId="77777777" w:rsidR="00E6471F" w:rsidRPr="006F7178" w:rsidRDefault="00E6471F" w:rsidP="00A03E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3FA178" w14:textId="77777777" w:rsidR="00A03E40" w:rsidRPr="00E6471F" w:rsidRDefault="00A03E40" w:rsidP="00E647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D222960" w14:textId="1F4BC496" w:rsidR="006F7178" w:rsidRDefault="006F7178" w:rsidP="00A03E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C1794F" w14:textId="77777777" w:rsidR="00B86C55" w:rsidRPr="006F7178" w:rsidRDefault="00B86C55" w:rsidP="006F7178">
      <w:pPr>
        <w:rPr>
          <w:rFonts w:ascii="Times New Roman" w:hAnsi="Times New Roman"/>
          <w:sz w:val="20"/>
          <w:szCs w:val="20"/>
        </w:rPr>
      </w:pPr>
    </w:p>
    <w:sectPr w:rsidR="00B86C55" w:rsidRPr="006F7178" w:rsidSect="00A03E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9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4BB9" w14:textId="77777777" w:rsidR="00033A43" w:rsidRDefault="00033A43" w:rsidP="00A03E40">
      <w:pPr>
        <w:spacing w:after="0" w:line="240" w:lineRule="auto"/>
      </w:pPr>
      <w:r>
        <w:separator/>
      </w:r>
    </w:p>
  </w:endnote>
  <w:endnote w:type="continuationSeparator" w:id="0">
    <w:p w14:paraId="2B8D4171" w14:textId="77777777" w:rsidR="00033A43" w:rsidRDefault="00033A43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25F2" w14:textId="77777777" w:rsidR="0013477A" w:rsidRPr="00A51E8A" w:rsidRDefault="0013477A" w:rsidP="0013477A">
    <w:pPr>
      <w:pStyle w:val="Title"/>
      <w:jc w:val="both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</w:t>
    </w:r>
    <w:proofErr w:type="spellStart"/>
    <w:r w:rsidRPr="00A51E8A">
      <w:rPr>
        <w:i/>
        <w:sz w:val="20"/>
      </w:rPr>
      <w:t>iekšlietu</w:t>
    </w:r>
    <w:proofErr w:type="spellEnd"/>
    <w:r w:rsidRPr="00A51E8A">
      <w:rPr>
        <w:i/>
        <w:sz w:val="20"/>
      </w:rPr>
      <w:t xml:space="preserve"> ministru padomes 2009.gada 30.novembra – 1.decembra sanāksmē izskatāmajiem Tieslietu ministrijas kompetencē esošajiem jautājumiem</w:t>
    </w:r>
  </w:p>
  <w:p w14:paraId="4F56731B" w14:textId="77777777" w:rsidR="0013477A" w:rsidRPr="00A002DF" w:rsidRDefault="0013477A" w:rsidP="00134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121A" w14:textId="6C66D744" w:rsidR="0013477A" w:rsidRPr="00B86C55" w:rsidRDefault="006F7178" w:rsidP="00893516">
    <w:pPr>
      <w:spacing w:after="0" w:line="240" w:lineRule="auto"/>
      <w:jc w:val="both"/>
      <w:rPr>
        <w:sz w:val="20"/>
        <w:szCs w:val="20"/>
      </w:rPr>
    </w:pPr>
    <w:r w:rsidRPr="006F7178">
      <w:rPr>
        <w:rFonts w:ascii="Times New Roman" w:hAnsi="Times New Roman"/>
        <w:sz w:val="20"/>
        <w:szCs w:val="20"/>
      </w:rPr>
      <w:t>EMProt_150715_LNMC</w:t>
    </w:r>
    <w:r w:rsidR="0013477A" w:rsidRPr="00B86C55">
      <w:rPr>
        <w:rFonts w:ascii="Times New Roman" w:hAnsi="Times New Roman"/>
        <w:sz w:val="20"/>
        <w:szCs w:val="20"/>
      </w:rPr>
      <w:t xml:space="preserve">; Ministru kabineta </w:t>
    </w:r>
    <w:proofErr w:type="spellStart"/>
    <w:r w:rsidR="0013477A" w:rsidRPr="00B86C55">
      <w:rPr>
        <w:rFonts w:ascii="Times New Roman" w:hAnsi="Times New Roman"/>
        <w:sz w:val="20"/>
        <w:szCs w:val="20"/>
      </w:rPr>
      <w:t>protokollēmuma</w:t>
    </w:r>
    <w:proofErr w:type="spellEnd"/>
    <w:r w:rsidR="0013477A" w:rsidRPr="00B86C55">
      <w:rPr>
        <w:rFonts w:ascii="Times New Roman" w:hAnsi="Times New Roman"/>
        <w:sz w:val="20"/>
        <w:szCs w:val="20"/>
      </w:rPr>
      <w:t xml:space="preserve"> projekts </w:t>
    </w:r>
    <w:r w:rsidR="00B31392">
      <w:rPr>
        <w:rFonts w:ascii="Times New Roman" w:hAnsi="Times New Roman"/>
        <w:sz w:val="20"/>
        <w:szCs w:val="20"/>
      </w:rPr>
      <w:t xml:space="preserve">informatīvajam ziņojumam </w:t>
    </w:r>
    <w:r w:rsidR="00893516" w:rsidRPr="00893516">
      <w:rPr>
        <w:rFonts w:ascii="Times New Roman" w:hAnsi="Times New Roman"/>
        <w:sz w:val="20"/>
        <w:szCs w:val="20"/>
      </w:rPr>
      <w:t xml:space="preserve">„Par priekšlikumu sniegšanu par </w:t>
    </w:r>
    <w:r w:rsidR="00893516">
      <w:rPr>
        <w:rFonts w:ascii="Times New Roman" w:hAnsi="Times New Roman"/>
        <w:sz w:val="20"/>
        <w:szCs w:val="20"/>
      </w:rPr>
      <w:t>t</w:t>
    </w:r>
    <w:r w:rsidR="00893516" w:rsidRPr="00893516">
      <w:rPr>
        <w:rFonts w:ascii="Times New Roman" w:hAnsi="Times New Roman"/>
        <w:sz w:val="20"/>
        <w:szCs w:val="20"/>
      </w:rPr>
      <w:t>urpmāko rīcību</w:t>
    </w:r>
    <w:r w:rsidR="00893516">
      <w:rPr>
        <w:rFonts w:ascii="Times New Roman" w:hAnsi="Times New Roman"/>
        <w:sz w:val="20"/>
        <w:szCs w:val="20"/>
      </w:rPr>
      <w:t xml:space="preserve"> </w:t>
    </w:r>
    <w:r w:rsidR="00893516" w:rsidRPr="00893516">
      <w:rPr>
        <w:rFonts w:ascii="Times New Roman" w:hAnsi="Times New Roman"/>
        <w:sz w:val="20"/>
        <w:szCs w:val="20"/>
      </w:rPr>
      <w:t>saistībā ar SIA „Latvijas nacionālais metroloģijas centrs” atsavināšanu”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123A" w14:textId="77777777" w:rsidR="00033A43" w:rsidRDefault="00033A43" w:rsidP="00A03E40">
      <w:pPr>
        <w:spacing w:after="0" w:line="240" w:lineRule="auto"/>
      </w:pPr>
      <w:r>
        <w:separator/>
      </w:r>
    </w:p>
  </w:footnote>
  <w:footnote w:type="continuationSeparator" w:id="0">
    <w:p w14:paraId="19062ACB" w14:textId="77777777" w:rsidR="00033A43" w:rsidRDefault="00033A43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02017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BE945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C866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1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A5B0AA" w14:textId="77777777" w:rsidR="0013477A" w:rsidRDefault="0013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7DC1" w14:textId="77777777" w:rsidR="0013477A" w:rsidRDefault="001347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75B6"/>
    <w:rsid w:val="000271CA"/>
    <w:rsid w:val="000273A3"/>
    <w:rsid w:val="00033A43"/>
    <w:rsid w:val="000D3F54"/>
    <w:rsid w:val="00115A36"/>
    <w:rsid w:val="0013477A"/>
    <w:rsid w:val="00145F8D"/>
    <w:rsid w:val="001B36BA"/>
    <w:rsid w:val="0021268C"/>
    <w:rsid w:val="00244F2F"/>
    <w:rsid w:val="00250D87"/>
    <w:rsid w:val="00251426"/>
    <w:rsid w:val="0027643B"/>
    <w:rsid w:val="002B186C"/>
    <w:rsid w:val="00310D55"/>
    <w:rsid w:val="00375F31"/>
    <w:rsid w:val="00377705"/>
    <w:rsid w:val="00380CBA"/>
    <w:rsid w:val="00381579"/>
    <w:rsid w:val="004227DD"/>
    <w:rsid w:val="00422ADA"/>
    <w:rsid w:val="004B2415"/>
    <w:rsid w:val="004D3AED"/>
    <w:rsid w:val="0053069C"/>
    <w:rsid w:val="00547A65"/>
    <w:rsid w:val="005575FA"/>
    <w:rsid w:val="00581C3E"/>
    <w:rsid w:val="00583AFF"/>
    <w:rsid w:val="005F292B"/>
    <w:rsid w:val="006423FF"/>
    <w:rsid w:val="006517B5"/>
    <w:rsid w:val="006571D8"/>
    <w:rsid w:val="006A00B0"/>
    <w:rsid w:val="006E7628"/>
    <w:rsid w:val="006F69CA"/>
    <w:rsid w:val="006F7178"/>
    <w:rsid w:val="00805F75"/>
    <w:rsid w:val="00836203"/>
    <w:rsid w:val="00851237"/>
    <w:rsid w:val="00893516"/>
    <w:rsid w:val="008952EF"/>
    <w:rsid w:val="008A381A"/>
    <w:rsid w:val="008B227B"/>
    <w:rsid w:val="008E1C6E"/>
    <w:rsid w:val="0092634D"/>
    <w:rsid w:val="009568A3"/>
    <w:rsid w:val="00962D05"/>
    <w:rsid w:val="009B34A9"/>
    <w:rsid w:val="009E45C8"/>
    <w:rsid w:val="00A03E40"/>
    <w:rsid w:val="00A05453"/>
    <w:rsid w:val="00A05811"/>
    <w:rsid w:val="00A32505"/>
    <w:rsid w:val="00A72D12"/>
    <w:rsid w:val="00B007B8"/>
    <w:rsid w:val="00B04302"/>
    <w:rsid w:val="00B31392"/>
    <w:rsid w:val="00B657BE"/>
    <w:rsid w:val="00B86C55"/>
    <w:rsid w:val="00BD6A61"/>
    <w:rsid w:val="00BE7B34"/>
    <w:rsid w:val="00C0611F"/>
    <w:rsid w:val="00C43A13"/>
    <w:rsid w:val="00C56E90"/>
    <w:rsid w:val="00C64410"/>
    <w:rsid w:val="00C90857"/>
    <w:rsid w:val="00C92EAD"/>
    <w:rsid w:val="00D1053A"/>
    <w:rsid w:val="00DD4D74"/>
    <w:rsid w:val="00DE1BC7"/>
    <w:rsid w:val="00DF170F"/>
    <w:rsid w:val="00E279D6"/>
    <w:rsid w:val="00E6471F"/>
    <w:rsid w:val="00ED202A"/>
    <w:rsid w:val="00EE7B6D"/>
    <w:rsid w:val="00EF1B9E"/>
    <w:rsid w:val="00F007FA"/>
    <w:rsid w:val="00F902DD"/>
    <w:rsid w:val="00FC53DA"/>
    <w:rsid w:val="00FD27B2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E32B4"/>
  <w15:docId w15:val="{F5D6B98D-34E0-44B9-8B6A-C3F3CA3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7"/>
    <w:rPr>
      <w:rFonts w:ascii="Helvetica" w:hAnsi="Helvetic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ars.Eglitis@em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js.Saicans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1323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Dainis Matulis, Edijs Šaicāns</dc:creator>
  <cp:keywords>LNMC atsavināšana</cp:keywords>
  <dc:description>67013143, edijs.saicans@em.gov.lv;  dainis.matulis@em.gov.lv</dc:description>
  <cp:lastModifiedBy>Anda Stiebre</cp:lastModifiedBy>
  <cp:revision>2</cp:revision>
  <cp:lastPrinted>2013-06-13T07:13:00Z</cp:lastPrinted>
  <dcterms:created xsi:type="dcterms:W3CDTF">2015-07-17T06:34:00Z</dcterms:created>
  <dcterms:modified xsi:type="dcterms:W3CDTF">2015-07-17T06:34:00Z</dcterms:modified>
  <cp:contentStatus/>
</cp:coreProperties>
</file>