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06392" w14:textId="77777777" w:rsidR="00BB4297" w:rsidRPr="00BB4297" w:rsidRDefault="00BB4297" w:rsidP="00BB4297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26A8C2AA" w14:textId="77777777" w:rsidR="00BB4297" w:rsidRPr="00BB4297" w:rsidRDefault="00BB4297" w:rsidP="00BB429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40B971" w14:textId="77777777" w:rsidR="00BB4297" w:rsidRPr="00BB4297" w:rsidRDefault="00BB4297" w:rsidP="00BB429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16FB0B" w14:textId="551E5191" w:rsidR="00BB4297" w:rsidRPr="00BB4297" w:rsidRDefault="00BB4297" w:rsidP="00BB429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B4297">
        <w:rPr>
          <w:rFonts w:ascii="Times New Roman" w:hAnsi="Times New Roman"/>
          <w:sz w:val="28"/>
          <w:szCs w:val="28"/>
        </w:rPr>
        <w:t xml:space="preserve">2015. gada </w:t>
      </w:r>
      <w:r w:rsidR="008E5B4A">
        <w:rPr>
          <w:rFonts w:ascii="Times New Roman" w:hAnsi="Times New Roman"/>
          <w:sz w:val="28"/>
          <w:szCs w:val="28"/>
        </w:rPr>
        <w:t>3. septembrī</w:t>
      </w:r>
      <w:r w:rsidRPr="00BB4297">
        <w:rPr>
          <w:rFonts w:ascii="Times New Roman" w:hAnsi="Times New Roman"/>
          <w:sz w:val="28"/>
          <w:szCs w:val="28"/>
        </w:rPr>
        <w:tab/>
        <w:t>Rīkojums Nr.</w:t>
      </w:r>
      <w:r w:rsidR="008E5B4A">
        <w:rPr>
          <w:rFonts w:ascii="Times New Roman" w:hAnsi="Times New Roman"/>
          <w:sz w:val="28"/>
          <w:szCs w:val="28"/>
        </w:rPr>
        <w:t> 483</w:t>
      </w:r>
    </w:p>
    <w:p w14:paraId="6DA9AA69" w14:textId="769AC29F" w:rsidR="00BB4297" w:rsidRPr="00BB4297" w:rsidRDefault="00BB4297" w:rsidP="00BB429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B4297">
        <w:rPr>
          <w:rFonts w:ascii="Times New Roman" w:hAnsi="Times New Roman"/>
          <w:sz w:val="28"/>
          <w:szCs w:val="28"/>
        </w:rPr>
        <w:t>Rīgā</w:t>
      </w:r>
      <w:r w:rsidRPr="00BB4297">
        <w:rPr>
          <w:rFonts w:ascii="Times New Roman" w:hAnsi="Times New Roman"/>
          <w:sz w:val="28"/>
          <w:szCs w:val="28"/>
        </w:rPr>
        <w:tab/>
        <w:t>(prot. Nr.</w:t>
      </w:r>
      <w:r w:rsidR="008E5B4A">
        <w:rPr>
          <w:rFonts w:ascii="Times New Roman" w:hAnsi="Times New Roman"/>
          <w:sz w:val="28"/>
          <w:szCs w:val="28"/>
        </w:rPr>
        <w:t> 44  8</w:t>
      </w:r>
      <w:bookmarkStart w:id="0" w:name="_GoBack"/>
      <w:bookmarkEnd w:id="0"/>
      <w:r w:rsidRPr="00BB4297">
        <w:rPr>
          <w:rFonts w:ascii="Times New Roman" w:hAnsi="Times New Roman"/>
          <w:sz w:val="28"/>
          <w:szCs w:val="28"/>
        </w:rPr>
        <w:t>. §)</w:t>
      </w:r>
    </w:p>
    <w:p w14:paraId="5D10103D" w14:textId="7612A5D2" w:rsidR="000F14C2" w:rsidRPr="00BB4297" w:rsidRDefault="000F14C2" w:rsidP="00BB4297">
      <w:pPr>
        <w:spacing w:after="0" w:line="240" w:lineRule="auto"/>
        <w:ind w:right="-76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5D10103E" w14:textId="77777777" w:rsidR="000F14C2" w:rsidRPr="00BB4297" w:rsidRDefault="000F14C2" w:rsidP="00BB4297">
      <w:pPr>
        <w:spacing w:after="0" w:line="240" w:lineRule="auto"/>
        <w:ind w:right="-1"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BB429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Par Latvijas Republikas pārstāvju grupu Latvijas Republikas un </w:t>
      </w:r>
      <w:r w:rsidR="00D2759F" w:rsidRPr="00BB429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Kazah</w:t>
      </w:r>
      <w:r w:rsidRPr="00BB429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stānas </w:t>
      </w:r>
      <w:r w:rsidR="007F1F53" w:rsidRPr="00BB429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Republikas </w:t>
      </w:r>
      <w:r w:rsidRPr="00BB429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Starpvaldību komisijā ekonomiskās, zinātniskās un tehniskās sadarbības jautājumos</w:t>
      </w:r>
    </w:p>
    <w:p w14:paraId="457C6945" w14:textId="77777777" w:rsidR="00BB4297" w:rsidRPr="00BB4297" w:rsidRDefault="00BB4297" w:rsidP="00BB4297">
      <w:pPr>
        <w:spacing w:after="0" w:line="240" w:lineRule="auto"/>
        <w:ind w:right="-766"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5D10103F" w14:textId="45C75728" w:rsidR="000F14C2" w:rsidRPr="00BB4297" w:rsidRDefault="00BB4297" w:rsidP="00BB429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297">
        <w:rPr>
          <w:rFonts w:ascii="Times New Roman" w:eastAsia="Calibri" w:hAnsi="Times New Roman" w:cs="Times New Roman"/>
          <w:sz w:val="28"/>
          <w:szCs w:val="28"/>
        </w:rPr>
        <w:t>1. </w:t>
      </w:r>
      <w:r w:rsidR="00651C95" w:rsidRPr="00BB4297">
        <w:rPr>
          <w:rFonts w:ascii="Times New Roman" w:eastAsia="Calibri" w:hAnsi="Times New Roman" w:cs="Times New Roman"/>
          <w:sz w:val="28"/>
          <w:szCs w:val="28"/>
        </w:rPr>
        <w:t>Saskaņā ar 2004</w:t>
      </w:r>
      <w:r w:rsidRPr="00BB4297">
        <w:rPr>
          <w:rFonts w:ascii="Times New Roman" w:eastAsia="Calibri" w:hAnsi="Times New Roman" w:cs="Times New Roman"/>
          <w:sz w:val="28"/>
          <w:szCs w:val="28"/>
        </w:rPr>
        <w:t>. g</w:t>
      </w:r>
      <w:r w:rsidR="00651C95" w:rsidRPr="00BB4297">
        <w:rPr>
          <w:rFonts w:ascii="Times New Roman" w:eastAsia="Calibri" w:hAnsi="Times New Roman" w:cs="Times New Roman"/>
          <w:sz w:val="28"/>
          <w:szCs w:val="28"/>
        </w:rPr>
        <w:t>ada 8</w:t>
      </w:r>
      <w:r w:rsidRPr="00BB4297">
        <w:rPr>
          <w:rFonts w:ascii="Times New Roman" w:eastAsia="Calibri" w:hAnsi="Times New Roman" w:cs="Times New Roman"/>
          <w:sz w:val="28"/>
          <w:szCs w:val="28"/>
        </w:rPr>
        <w:t>. o</w:t>
      </w:r>
      <w:r w:rsidR="00651C95" w:rsidRPr="00BB4297">
        <w:rPr>
          <w:rFonts w:ascii="Times New Roman" w:eastAsia="Calibri" w:hAnsi="Times New Roman" w:cs="Times New Roman"/>
          <w:sz w:val="28"/>
          <w:szCs w:val="28"/>
        </w:rPr>
        <w:t>ktobrī Astanā (Kazahstānā) parakstītās Latvijas Republikas valdības un Kazahstānas Republikas valdības vienošanās par ekonomisko, zinātnisko un tehnisko sadarbību 6</w:t>
      </w:r>
      <w:r w:rsidRPr="00BB4297">
        <w:rPr>
          <w:rFonts w:ascii="Times New Roman" w:eastAsia="Calibri" w:hAnsi="Times New Roman" w:cs="Times New Roman"/>
          <w:sz w:val="28"/>
          <w:szCs w:val="28"/>
        </w:rPr>
        <w:t>. p</w:t>
      </w:r>
      <w:r w:rsidR="00651C95" w:rsidRPr="00BB4297">
        <w:rPr>
          <w:rFonts w:ascii="Times New Roman" w:eastAsia="Calibri" w:hAnsi="Times New Roman" w:cs="Times New Roman"/>
          <w:sz w:val="28"/>
          <w:szCs w:val="28"/>
        </w:rPr>
        <w:t>antu apstiprināt darbam Latvijas Republikas un Kazahstānas Republikas starpvaldību komisijā Latvijas Republikas pārstāvju grupu (turpmāk – pārstāvju grupa) šādā sastāvā:</w:t>
      </w:r>
    </w:p>
    <w:p w14:paraId="306EC1E9" w14:textId="77777777" w:rsidR="00BB4297" w:rsidRPr="00BB4297" w:rsidRDefault="00BB4297" w:rsidP="00BB429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D101040" w14:textId="77777777" w:rsidR="000F14C2" w:rsidRPr="00CE15DB" w:rsidRDefault="000F14C2" w:rsidP="00BB429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E15DB">
        <w:rPr>
          <w:rFonts w:ascii="Times New Roman" w:eastAsia="Times New Roman" w:hAnsi="Times New Roman" w:cs="Times New Roman"/>
          <w:sz w:val="28"/>
          <w:szCs w:val="28"/>
          <w:lang w:eastAsia="lv-LV"/>
        </w:rPr>
        <w:t>Pārstāvju grupas vadītāj</w:t>
      </w:r>
      <w:r w:rsidR="004F30A1" w:rsidRPr="00CE15DB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</w:p>
    <w:p w14:paraId="5CB9A04C" w14:textId="77777777" w:rsidR="00BB4297" w:rsidRPr="00CE15DB" w:rsidRDefault="00BB4297" w:rsidP="00BB429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D101041" w14:textId="1E29F349" w:rsidR="004F30A1" w:rsidRPr="00CE15DB" w:rsidRDefault="004F30A1" w:rsidP="00BB4297">
      <w:pPr>
        <w:tabs>
          <w:tab w:val="left" w:pos="326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E15DB">
        <w:rPr>
          <w:rFonts w:ascii="Times New Roman" w:eastAsia="Times New Roman" w:hAnsi="Times New Roman" w:cs="Times New Roman"/>
          <w:sz w:val="28"/>
          <w:szCs w:val="28"/>
          <w:lang w:eastAsia="lv-LV"/>
        </w:rPr>
        <w:t>A.</w:t>
      </w:r>
      <w:r w:rsidR="00BB4297" w:rsidRPr="00CE15DB">
        <w:rPr>
          <w:rFonts w:ascii="Times New Roman" w:eastAsia="Times New Roman" w:hAnsi="Times New Roman" w:cs="Times New Roman"/>
          <w:sz w:val="28"/>
          <w:szCs w:val="28"/>
          <w:lang w:eastAsia="lv-LV"/>
        </w:rPr>
        <w:t> Matīss</w:t>
      </w:r>
      <w:r w:rsidR="00BB4297" w:rsidRPr="00CE15D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–</w:t>
      </w:r>
      <w:r w:rsidRPr="00CE15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satiksmes ministrs</w:t>
      </w:r>
    </w:p>
    <w:p w14:paraId="58475A4D" w14:textId="77777777" w:rsidR="00BB4297" w:rsidRPr="00CE15DB" w:rsidRDefault="00BB4297" w:rsidP="00BB4297">
      <w:pPr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D101042" w14:textId="77777777" w:rsidR="004F30A1" w:rsidRPr="00CE15DB" w:rsidRDefault="004F30A1" w:rsidP="00CE15D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E15DB">
        <w:rPr>
          <w:rFonts w:ascii="Times New Roman" w:eastAsia="Times New Roman" w:hAnsi="Times New Roman" w:cs="Times New Roman"/>
          <w:sz w:val="28"/>
          <w:szCs w:val="28"/>
          <w:lang w:eastAsia="lv-LV"/>
        </w:rPr>
        <w:t>Pārstāvju grupas vadītāja vietnieks</w:t>
      </w:r>
    </w:p>
    <w:p w14:paraId="44601BE2" w14:textId="77777777" w:rsidR="00BB4297" w:rsidRPr="00CE15DB" w:rsidRDefault="00BB4297" w:rsidP="00BB4297">
      <w:pPr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D101043" w14:textId="4A66ED78" w:rsidR="004F30A1" w:rsidRPr="00CE15DB" w:rsidRDefault="00092C56" w:rsidP="00BB4297">
      <w:pPr>
        <w:tabs>
          <w:tab w:val="left" w:pos="326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E15DB">
        <w:rPr>
          <w:rFonts w:ascii="Times New Roman" w:eastAsia="Times New Roman" w:hAnsi="Times New Roman" w:cs="Times New Roman"/>
          <w:sz w:val="28"/>
          <w:szCs w:val="28"/>
          <w:lang w:eastAsia="lv-LV"/>
        </w:rPr>
        <w:t>R.</w:t>
      </w:r>
      <w:r w:rsidR="00BB4297" w:rsidRPr="00CE15D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E15DB">
        <w:rPr>
          <w:rFonts w:ascii="Times New Roman" w:eastAsia="Times New Roman" w:hAnsi="Times New Roman" w:cs="Times New Roman"/>
          <w:sz w:val="28"/>
          <w:szCs w:val="28"/>
          <w:lang w:eastAsia="lv-LV"/>
        </w:rPr>
        <w:t>Beinarovičs</w:t>
      </w:r>
      <w:r w:rsidR="004F30A1" w:rsidRPr="00CE15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B4297" w:rsidRPr="00CE15D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–</w:t>
      </w:r>
      <w:r w:rsidR="004F30A1" w:rsidRPr="00CE15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Ekonomikas ministrijas valsts sekretārs</w:t>
      </w:r>
    </w:p>
    <w:p w14:paraId="69B0E60A" w14:textId="77777777" w:rsidR="00BB4297" w:rsidRPr="00CE15DB" w:rsidRDefault="00BB4297" w:rsidP="00BB4297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D101044" w14:textId="77777777" w:rsidR="004F30A1" w:rsidRPr="00CE15DB" w:rsidRDefault="004F30A1" w:rsidP="00CE15D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E15DB">
        <w:rPr>
          <w:rFonts w:ascii="Times New Roman" w:eastAsia="Times New Roman" w:hAnsi="Times New Roman" w:cs="Times New Roman"/>
          <w:sz w:val="28"/>
          <w:szCs w:val="28"/>
          <w:lang w:eastAsia="lv-LV"/>
        </w:rPr>
        <w:t>Pārstāvju grupas locekļi:</w:t>
      </w:r>
    </w:p>
    <w:p w14:paraId="4275F87B" w14:textId="77777777" w:rsidR="00BB4297" w:rsidRPr="00CE15DB" w:rsidRDefault="00BB4297" w:rsidP="00BB4297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D101045" w14:textId="42CA6146" w:rsidR="00B77D6C" w:rsidRPr="00BB4297" w:rsidRDefault="00B77D6C" w:rsidP="00BB4297">
      <w:pPr>
        <w:tabs>
          <w:tab w:val="left" w:pos="3261"/>
        </w:tabs>
        <w:spacing w:after="0" w:line="240" w:lineRule="auto"/>
        <w:ind w:left="3259" w:right="-1" w:hanging="255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>L.</w:t>
      </w:r>
      <w:r w:rsidR="00BB4297"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>Grāpe</w:t>
      </w:r>
      <w:proofErr w:type="spellEnd"/>
      <w:r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B4297"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–</w:t>
      </w:r>
      <w:r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Zemkopības ministrijas Starptautisko lietu un stratēģijas analīzes departamenta Starptautisko lietu nodaļas vadītāja</w:t>
      </w:r>
    </w:p>
    <w:p w14:paraId="5D101046" w14:textId="005AA818" w:rsidR="00B77D6C" w:rsidRPr="00BB4297" w:rsidRDefault="00B77D6C" w:rsidP="00BB4297">
      <w:pPr>
        <w:tabs>
          <w:tab w:val="left" w:pos="3261"/>
        </w:tabs>
        <w:spacing w:after="0" w:line="240" w:lineRule="auto"/>
        <w:ind w:left="3259" w:right="-1" w:hanging="255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>D.</w:t>
      </w:r>
      <w:r w:rsidR="00BB4297"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>Ivsiņa</w:t>
      </w:r>
      <w:proofErr w:type="spellEnd"/>
      <w:r w:rsidR="00BB4297"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–</w:t>
      </w:r>
      <w:r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Izglītības un zinātnes ministrijas Augstākās izglītības, zinātnes un inovāciju departamenta vecākā referente</w:t>
      </w:r>
    </w:p>
    <w:p w14:paraId="5D101047" w14:textId="20B766FE" w:rsidR="00B77D6C" w:rsidRPr="00BB4297" w:rsidRDefault="00B77D6C" w:rsidP="00BB4297">
      <w:pPr>
        <w:tabs>
          <w:tab w:val="left" w:pos="326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>Z.</w:t>
      </w:r>
      <w:r w:rsidR="00BB4297"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Liepiņa </w:t>
      </w:r>
      <w:r w:rsidR="00BB4297"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–</w:t>
      </w:r>
      <w:r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Ekonomikas ministrijas valsts sekretāra vietniece</w:t>
      </w:r>
    </w:p>
    <w:p w14:paraId="5D101048" w14:textId="5C70D6E0" w:rsidR="00B77D6C" w:rsidRPr="00BB4297" w:rsidRDefault="00B77D6C" w:rsidP="00BB4297">
      <w:pPr>
        <w:tabs>
          <w:tab w:val="left" w:pos="3261"/>
        </w:tabs>
        <w:spacing w:after="0" w:line="240" w:lineRule="auto"/>
        <w:ind w:left="3259" w:right="-1" w:hanging="255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>A.</w:t>
      </w:r>
      <w:r w:rsidR="00BB4297"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>Maldups</w:t>
      </w:r>
      <w:proofErr w:type="spellEnd"/>
      <w:r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B4297"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BB4297"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–</w:t>
      </w:r>
      <w:r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Satiksmes ministrijas Tranzīta politikas departamenta direktors</w:t>
      </w:r>
    </w:p>
    <w:p w14:paraId="5D101049" w14:textId="6FF033A0" w:rsidR="00B77D6C" w:rsidRPr="00BB4297" w:rsidRDefault="00B77D6C" w:rsidP="00BB4297">
      <w:pPr>
        <w:tabs>
          <w:tab w:val="left" w:pos="3261"/>
        </w:tabs>
        <w:spacing w:after="0" w:line="240" w:lineRule="auto"/>
        <w:ind w:left="3259" w:right="-1" w:hanging="255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>B.</w:t>
      </w:r>
      <w:r w:rsidR="00BB4297"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>Margēviča</w:t>
      </w:r>
      <w:proofErr w:type="spellEnd"/>
      <w:r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B4297"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–</w:t>
      </w:r>
      <w:r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Satiksmes ministrijas Tranzīta politikas departamenta direktora vietniece</w:t>
      </w:r>
    </w:p>
    <w:p w14:paraId="5D10104A" w14:textId="6CF982AC" w:rsidR="00B77D6C" w:rsidRPr="00BB4297" w:rsidRDefault="00B77D6C" w:rsidP="00BB4297">
      <w:pPr>
        <w:tabs>
          <w:tab w:val="left" w:pos="3261"/>
        </w:tabs>
        <w:spacing w:after="0" w:line="240" w:lineRule="auto"/>
        <w:ind w:left="3259" w:right="-1" w:hanging="255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>B.</w:t>
      </w:r>
      <w:r w:rsidR="00BB4297"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>Medvecka</w:t>
      </w:r>
      <w:proofErr w:type="spellEnd"/>
      <w:r w:rsidR="00BB4297"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B4297"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Valsts kancelejas Valsts pārvaldes attīstības departamenta vadītāja vietniece</w:t>
      </w:r>
    </w:p>
    <w:p w14:paraId="5D10104B" w14:textId="3B1702EF" w:rsidR="00B77D6C" w:rsidRPr="00BB4297" w:rsidRDefault="00B77D6C" w:rsidP="00BB4297">
      <w:pPr>
        <w:tabs>
          <w:tab w:val="left" w:pos="326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>K.</w:t>
      </w:r>
      <w:r w:rsidR="00BB4297"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Ozoliņš </w:t>
      </w:r>
      <w:r w:rsidR="00BB4297"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–</w:t>
      </w:r>
      <w:r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Satiksmes ministrijas valsts sekretārs </w:t>
      </w:r>
    </w:p>
    <w:p w14:paraId="5D10104C" w14:textId="30EF53AC" w:rsidR="00B77D6C" w:rsidRPr="00BB4297" w:rsidRDefault="00B77D6C" w:rsidP="00BB4297">
      <w:pPr>
        <w:tabs>
          <w:tab w:val="left" w:pos="3261"/>
        </w:tabs>
        <w:spacing w:after="0" w:line="240" w:lineRule="auto"/>
        <w:ind w:left="3261" w:right="-1" w:hanging="255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J.</w:t>
      </w:r>
      <w:r w:rsidR="00BB4297"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>Pogrebņaks</w:t>
      </w:r>
      <w:proofErr w:type="spellEnd"/>
      <w:r w:rsidR="00BB4297"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–</w:t>
      </w:r>
      <w:r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Latvijas Republikas ārkārtējais un pilnvarotais vēstnieks Kazahstānas Republikā</w:t>
      </w:r>
    </w:p>
    <w:p w14:paraId="5D10104D" w14:textId="20658682" w:rsidR="00B77D6C" w:rsidRPr="00BB4297" w:rsidRDefault="00B77D6C" w:rsidP="00BB4297">
      <w:pPr>
        <w:tabs>
          <w:tab w:val="left" w:pos="3261"/>
        </w:tabs>
        <w:spacing w:after="0" w:line="240" w:lineRule="auto"/>
        <w:ind w:left="3259" w:right="-1" w:hanging="255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>G.</w:t>
      </w:r>
      <w:r w:rsidR="00BB4297"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Puķītis </w:t>
      </w:r>
      <w:r w:rsidR="00BB4297"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BB4297"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–</w:t>
      </w:r>
      <w:r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Vides aizsardzības un reģionālās attīstības ministrijas valsts sekretārs</w:t>
      </w:r>
    </w:p>
    <w:p w14:paraId="5D10104E" w14:textId="71E5E0F8" w:rsidR="00B77D6C" w:rsidRPr="00BB4297" w:rsidRDefault="00B77D6C" w:rsidP="00BB4297">
      <w:pPr>
        <w:tabs>
          <w:tab w:val="left" w:pos="3261"/>
        </w:tabs>
        <w:spacing w:after="0" w:line="240" w:lineRule="auto"/>
        <w:ind w:left="3259" w:right="-1" w:hanging="255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>G.</w:t>
      </w:r>
      <w:r w:rsidR="00BB4297"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>Serafinovičs</w:t>
      </w:r>
      <w:proofErr w:type="spellEnd"/>
      <w:r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B4297"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BB4297"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–</w:t>
      </w:r>
      <w:r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Ārlietu ministrijas Austrumeiropas un Centrālāzijas valstu nodaļas otrais sekretārs</w:t>
      </w:r>
    </w:p>
    <w:p w14:paraId="5D10104F" w14:textId="57883BA8" w:rsidR="00B77D6C" w:rsidRPr="00BB4297" w:rsidRDefault="00B77D6C" w:rsidP="00BB4297">
      <w:pPr>
        <w:tabs>
          <w:tab w:val="left" w:pos="3261"/>
        </w:tabs>
        <w:spacing w:after="0" w:line="240" w:lineRule="auto"/>
        <w:ind w:left="3259" w:right="-1" w:hanging="255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>L.</w:t>
      </w:r>
      <w:r w:rsidR="00BB4297"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>Šerna</w:t>
      </w:r>
      <w:proofErr w:type="spellEnd"/>
      <w:r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B4297"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–</w:t>
      </w:r>
      <w:r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Veselības ministrijas Eiropas lietu un starptautiskās sadarbības departamenta direktora vietniece</w:t>
      </w:r>
    </w:p>
    <w:p w14:paraId="5D101050" w14:textId="6B5D2451" w:rsidR="002A6BC4" w:rsidRPr="00BB4297" w:rsidRDefault="002A6BC4" w:rsidP="00BB4297">
      <w:pPr>
        <w:tabs>
          <w:tab w:val="left" w:pos="3261"/>
        </w:tabs>
        <w:spacing w:after="0" w:line="240" w:lineRule="auto"/>
        <w:ind w:left="3259" w:right="-1" w:hanging="255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>A.</w:t>
      </w:r>
      <w:r w:rsidR="00BB4297"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>Vahere</w:t>
      </w:r>
      <w:r w:rsidR="00BB4297"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>-Abražune</w:t>
      </w:r>
      <w:proofErr w:type="spellEnd"/>
      <w:r w:rsidR="00BB4297"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–</w:t>
      </w:r>
      <w:r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Izglītības un zinātnes ministrijas Politikas iniciatīvu un attīstības departamenta direktora vietniece Eiropas Savienības un starptautiskās sadarbības jautājumos</w:t>
      </w:r>
    </w:p>
    <w:p w14:paraId="5D101051" w14:textId="6869B4BE" w:rsidR="00092C56" w:rsidRPr="00BB4297" w:rsidRDefault="00092C56" w:rsidP="00BB4297">
      <w:pPr>
        <w:tabs>
          <w:tab w:val="left" w:pos="3261"/>
        </w:tabs>
        <w:spacing w:after="0" w:line="240" w:lineRule="auto"/>
        <w:ind w:left="3259" w:right="-1" w:hanging="255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>Z.</w:t>
      </w:r>
      <w:r w:rsidR="00BB4297"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>Zālīte</w:t>
      </w:r>
      <w:r w:rsidR="00BB4297"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–</w:t>
      </w:r>
      <w:r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Ārlietu ministrijas Ārējo ekonomisko sakaru veicināšanas nodaļas vecākā referente</w:t>
      </w:r>
    </w:p>
    <w:p w14:paraId="329BB5E9" w14:textId="77777777" w:rsidR="00BB4297" w:rsidRPr="00BB4297" w:rsidRDefault="00BB4297" w:rsidP="00BB4297">
      <w:pPr>
        <w:spacing w:after="0" w:line="240" w:lineRule="auto"/>
        <w:ind w:right="-1"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D101052" w14:textId="77777777" w:rsidR="000F14C2" w:rsidRPr="00CE15DB" w:rsidRDefault="000F14C2" w:rsidP="00CE15D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E15DB">
        <w:rPr>
          <w:rFonts w:ascii="Times New Roman" w:eastAsia="Times New Roman" w:hAnsi="Times New Roman" w:cs="Times New Roman"/>
          <w:sz w:val="28"/>
          <w:szCs w:val="28"/>
          <w:lang w:eastAsia="lv-LV"/>
        </w:rPr>
        <w:t>Pārstāvju grupas atbildīgā sekretāre</w:t>
      </w:r>
    </w:p>
    <w:p w14:paraId="1A9E7108" w14:textId="77777777" w:rsidR="00BB4297" w:rsidRPr="00BB4297" w:rsidRDefault="00BB4297" w:rsidP="00BB4297">
      <w:pPr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D101053" w14:textId="75A6AD83" w:rsidR="000F14C2" w:rsidRPr="00BB4297" w:rsidRDefault="004F30A1" w:rsidP="00A412D1">
      <w:pPr>
        <w:tabs>
          <w:tab w:val="left" w:pos="3261"/>
        </w:tabs>
        <w:spacing w:after="0" w:line="240" w:lineRule="auto"/>
        <w:ind w:left="3252" w:right="-1" w:hanging="2543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>D.</w:t>
      </w:r>
      <w:r w:rsidR="00BB4297"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>Šikova</w:t>
      </w:r>
      <w:proofErr w:type="spellEnd"/>
      <w:r w:rsidR="000F14C2"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B4297"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–</w:t>
      </w:r>
      <w:r w:rsidR="000F14C2"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Ekonomikas ministrijas Ārējo ekonomisko attiecību departamenta Ārējo ekonomisko attiecību nodaļas vecākā referente</w:t>
      </w:r>
    </w:p>
    <w:p w14:paraId="71DC9407" w14:textId="77777777" w:rsidR="00BB4297" w:rsidRPr="00BB4297" w:rsidRDefault="00BB4297" w:rsidP="00BB429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D101054" w14:textId="167A6E0D" w:rsidR="00867834" w:rsidRPr="00BB4297" w:rsidRDefault="00BB4297" w:rsidP="00A412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>2. </w:t>
      </w:r>
      <w:r w:rsidR="000F14C2"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>Pārstāvju grupas vadītāja</w:t>
      </w:r>
      <w:r w:rsidR="00D2759F"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="000F14C2"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ir tiesības apstiprināt pārstāvjus darbam apakškomitejās un darba grupās.</w:t>
      </w:r>
    </w:p>
    <w:p w14:paraId="5D101055" w14:textId="77777777" w:rsidR="00867834" w:rsidRPr="00BB4297" w:rsidRDefault="00867834" w:rsidP="00A412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5D101056" w14:textId="4D1A612E" w:rsidR="000F14C2" w:rsidRPr="00BB4297" w:rsidRDefault="00BB4297" w:rsidP="00A412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>3. </w:t>
      </w:r>
      <w:r w:rsidR="000F14C2"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>Atzīt par spēku zaudējušu Ministru kabineta 201</w:t>
      </w:r>
      <w:r w:rsidR="00D2759F"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>. g</w:t>
      </w:r>
      <w:r w:rsidR="000F14C2"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>ada 2</w:t>
      </w:r>
      <w:r w:rsidR="00D2759F"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>. m</w:t>
      </w:r>
      <w:r w:rsidR="00D2759F"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>aij</w:t>
      </w:r>
      <w:r w:rsidR="000F14C2"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>a rīkojumu Nr.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2759F"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>206</w:t>
      </w:r>
      <w:r w:rsidR="000F14C2"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F14C2" w:rsidRPr="00BB429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Par Latvijas Republikas pārstāvju grupu Latvijas Republikas un </w:t>
      </w:r>
      <w:r w:rsidR="00D2759F" w:rsidRPr="00BB429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Kazahstānas Republikas</w:t>
      </w:r>
      <w:r w:rsidR="000F14C2" w:rsidRPr="00BB429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Star</w:t>
      </w:r>
      <w:r w:rsidR="00D2759F" w:rsidRPr="00BB429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pvaldību komisijā ekonomiskās, </w:t>
      </w:r>
      <w:r w:rsidR="000F14C2" w:rsidRPr="00BB429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zinātniskās un tehniskās sadarbības jautājumos</w:t>
      </w:r>
      <w:r w:rsidRPr="00BB429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FA5F3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(Latvijas Vēstnesis, 2013, 101.</w:t>
      </w:r>
      <w:r w:rsidR="007E09F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FA5F3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nr</w:t>
      </w:r>
      <w:r w:rsidR="000F14C2"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FA5F32">
        <w:rPr>
          <w:rFonts w:ascii="Times New Roman" w:eastAsia="Times New Roman" w:hAnsi="Times New Roman" w:cs="Times New Roman"/>
          <w:sz w:val="28"/>
          <w:szCs w:val="28"/>
          <w:lang w:eastAsia="lv-LV"/>
        </w:rPr>
        <w:t>).</w:t>
      </w:r>
    </w:p>
    <w:p w14:paraId="5D101057" w14:textId="77777777" w:rsidR="000F14C2" w:rsidRPr="00BB4297" w:rsidRDefault="000F14C2" w:rsidP="00A412D1">
      <w:pPr>
        <w:spacing w:after="0" w:line="240" w:lineRule="auto"/>
        <w:ind w:right="-766"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61A8B65" w14:textId="77777777" w:rsidR="00BB4297" w:rsidRPr="00BB4297" w:rsidRDefault="00BB4297" w:rsidP="00A412D1">
      <w:pPr>
        <w:spacing w:after="0" w:line="240" w:lineRule="auto"/>
        <w:ind w:right="-766"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36297ED" w14:textId="77777777" w:rsidR="00BB4297" w:rsidRPr="00BB4297" w:rsidRDefault="00BB4297" w:rsidP="00A412D1">
      <w:pPr>
        <w:spacing w:after="0" w:line="240" w:lineRule="auto"/>
        <w:ind w:right="-766"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D101058" w14:textId="0AFD17BC" w:rsidR="000F14C2" w:rsidRPr="00BB4297" w:rsidRDefault="000F14C2" w:rsidP="004D5D5A">
      <w:pPr>
        <w:widowControl w:val="0"/>
        <w:tabs>
          <w:tab w:val="left" w:pos="6237"/>
          <w:tab w:val="right" w:pos="9072"/>
        </w:tabs>
        <w:spacing w:after="0" w:line="240" w:lineRule="auto"/>
        <w:ind w:right="-7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>Min</w:t>
      </w:r>
      <w:r w:rsidR="00D6057E"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>istru prezidente</w:t>
      </w:r>
      <w:r w:rsidR="00D6057E"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1388E"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Laimdota </w:t>
      </w:r>
      <w:r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>Straujuma</w:t>
      </w:r>
    </w:p>
    <w:p w14:paraId="5D101059" w14:textId="77777777" w:rsidR="000F14C2" w:rsidRPr="00BB4297" w:rsidRDefault="000F14C2" w:rsidP="00A412D1">
      <w:pPr>
        <w:widowControl w:val="0"/>
        <w:tabs>
          <w:tab w:val="left" w:pos="6663"/>
        </w:tabs>
        <w:spacing w:after="0" w:line="240" w:lineRule="auto"/>
        <w:ind w:right="-7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86B5111" w14:textId="77777777" w:rsidR="00BB4297" w:rsidRPr="00BB4297" w:rsidRDefault="00BB4297" w:rsidP="00BB4297">
      <w:pPr>
        <w:widowControl w:val="0"/>
        <w:tabs>
          <w:tab w:val="left" w:pos="6663"/>
        </w:tabs>
        <w:spacing w:after="0" w:line="240" w:lineRule="auto"/>
        <w:ind w:right="-7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811B74B" w14:textId="77777777" w:rsidR="00BB4297" w:rsidRPr="00BB4297" w:rsidRDefault="00BB4297" w:rsidP="00BB4297">
      <w:pPr>
        <w:widowControl w:val="0"/>
        <w:tabs>
          <w:tab w:val="left" w:pos="6663"/>
        </w:tabs>
        <w:spacing w:after="0" w:line="240" w:lineRule="auto"/>
        <w:ind w:right="-7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D10105A" w14:textId="75BF7E9D" w:rsidR="000F14C2" w:rsidRPr="00BB4297" w:rsidRDefault="00BB4297" w:rsidP="004D5D5A">
      <w:pPr>
        <w:widowControl w:val="0"/>
        <w:tabs>
          <w:tab w:val="left" w:pos="6237"/>
          <w:tab w:val="right" w:pos="9072"/>
        </w:tabs>
        <w:spacing w:after="0" w:line="240" w:lineRule="auto"/>
        <w:ind w:right="-7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>Ekonomikas ministre</w:t>
      </w:r>
      <w:r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D6057E"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>D</w:t>
      </w:r>
      <w:r w:rsidR="0091388E"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ana </w:t>
      </w:r>
      <w:r w:rsidR="000F14C2"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>Reizniece</w:t>
      </w:r>
      <w:r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0F14C2" w:rsidRPr="00BB4297">
        <w:rPr>
          <w:rFonts w:ascii="Times New Roman" w:eastAsia="Times New Roman" w:hAnsi="Times New Roman" w:cs="Times New Roman"/>
          <w:sz w:val="28"/>
          <w:szCs w:val="28"/>
          <w:lang w:eastAsia="lv-LV"/>
        </w:rPr>
        <w:t>Ozola</w:t>
      </w:r>
    </w:p>
    <w:sectPr w:rsidR="000F14C2" w:rsidRPr="00BB4297" w:rsidSect="00BB429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0106A" w14:textId="77777777" w:rsidR="000F14C2" w:rsidRDefault="000F14C2" w:rsidP="000F14C2">
      <w:pPr>
        <w:spacing w:after="0" w:line="240" w:lineRule="auto"/>
      </w:pPr>
      <w:r>
        <w:separator/>
      </w:r>
    </w:p>
  </w:endnote>
  <w:endnote w:type="continuationSeparator" w:id="0">
    <w:p w14:paraId="5D10106B" w14:textId="77777777" w:rsidR="000F14C2" w:rsidRDefault="000F14C2" w:rsidP="000F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B34A0" w14:textId="77777777" w:rsidR="00BB4297" w:rsidRPr="00BB4297" w:rsidRDefault="00BB4297" w:rsidP="00BB4297">
    <w:pPr>
      <w:pStyle w:val="Footer"/>
      <w:rPr>
        <w:rFonts w:ascii="Times New Roman" w:hAnsi="Times New Roman" w:cs="Times New Roman"/>
        <w:sz w:val="16"/>
        <w:szCs w:val="16"/>
      </w:rPr>
    </w:pPr>
    <w:r w:rsidRPr="00BB4297">
      <w:rPr>
        <w:rFonts w:ascii="Times New Roman" w:hAnsi="Times New Roman" w:cs="Times New Roman"/>
        <w:sz w:val="16"/>
        <w:szCs w:val="16"/>
      </w:rPr>
      <w:t>R1791_5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8FF34" w14:textId="6813578A" w:rsidR="00BB4297" w:rsidRPr="00BB4297" w:rsidRDefault="00BB4297">
    <w:pPr>
      <w:pStyle w:val="Footer"/>
      <w:rPr>
        <w:rFonts w:ascii="Times New Roman" w:hAnsi="Times New Roman" w:cs="Times New Roman"/>
        <w:sz w:val="16"/>
        <w:szCs w:val="16"/>
      </w:rPr>
    </w:pPr>
    <w:r w:rsidRPr="00BB4297">
      <w:rPr>
        <w:rFonts w:ascii="Times New Roman" w:hAnsi="Times New Roman" w:cs="Times New Roman"/>
        <w:sz w:val="16"/>
        <w:szCs w:val="16"/>
      </w:rPr>
      <w:t>R1791_5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01068" w14:textId="77777777" w:rsidR="000F14C2" w:rsidRDefault="000F14C2" w:rsidP="000F14C2">
      <w:pPr>
        <w:spacing w:after="0" w:line="240" w:lineRule="auto"/>
      </w:pPr>
      <w:r>
        <w:separator/>
      </w:r>
    </w:p>
  </w:footnote>
  <w:footnote w:type="continuationSeparator" w:id="0">
    <w:p w14:paraId="5D101069" w14:textId="77777777" w:rsidR="000F14C2" w:rsidRDefault="000F14C2" w:rsidP="000F1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3528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EDA62CA" w14:textId="1389419B" w:rsidR="00BB4297" w:rsidRPr="00BB4297" w:rsidRDefault="00BB4297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B42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B429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B42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5B4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B429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CAA4639" w14:textId="77777777" w:rsidR="00BB4297" w:rsidRDefault="00BB42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EB73D" w14:textId="0E0AA798" w:rsidR="00BB4297" w:rsidRDefault="00BB4297" w:rsidP="00BB4297">
    <w:pPr>
      <w:pStyle w:val="Header"/>
      <w:rPr>
        <w:rFonts w:ascii="Times New Roman" w:hAnsi="Times New Roman" w:cs="Times New Roman"/>
        <w:sz w:val="32"/>
      </w:rPr>
    </w:pPr>
  </w:p>
  <w:p w14:paraId="49CC337B" w14:textId="2795CDF5" w:rsidR="00BB4297" w:rsidRPr="00BB4297" w:rsidRDefault="00BB4297" w:rsidP="00BB4297">
    <w:pPr>
      <w:pStyle w:val="Head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noProof/>
        <w:sz w:val="32"/>
        <w:lang w:eastAsia="lv-LV"/>
      </w:rPr>
      <w:drawing>
        <wp:inline distT="0" distB="0" distL="0" distR="0" wp14:anchorId="0D2CAD64" wp14:editId="42E6B40A">
          <wp:extent cx="5911850" cy="106299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0" cy="106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71A"/>
    <w:multiLevelType w:val="hybridMultilevel"/>
    <w:tmpl w:val="7D4AEA38"/>
    <w:lvl w:ilvl="0" w:tplc="0426000F">
      <w:start w:val="1"/>
      <w:numFmt w:val="decimal"/>
      <w:lvlText w:val="%1."/>
      <w:lvlJc w:val="left"/>
      <w:pPr>
        <w:ind w:left="870" w:hanging="57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DD"/>
    <w:rsid w:val="00092C56"/>
    <w:rsid w:val="000B03D4"/>
    <w:rsid w:val="000F14C2"/>
    <w:rsid w:val="001B2646"/>
    <w:rsid w:val="002A6BC4"/>
    <w:rsid w:val="004D5D5A"/>
    <w:rsid w:val="004F30A1"/>
    <w:rsid w:val="0055515D"/>
    <w:rsid w:val="005E48DD"/>
    <w:rsid w:val="00651C95"/>
    <w:rsid w:val="00652630"/>
    <w:rsid w:val="00695D7E"/>
    <w:rsid w:val="007E09FD"/>
    <w:rsid w:val="007F1F53"/>
    <w:rsid w:val="00867834"/>
    <w:rsid w:val="008A3B48"/>
    <w:rsid w:val="008E5B4A"/>
    <w:rsid w:val="0091388E"/>
    <w:rsid w:val="009C1281"/>
    <w:rsid w:val="00A36A18"/>
    <w:rsid w:val="00A412D1"/>
    <w:rsid w:val="00A92087"/>
    <w:rsid w:val="00B10E89"/>
    <w:rsid w:val="00B77D6C"/>
    <w:rsid w:val="00BB4297"/>
    <w:rsid w:val="00C402E8"/>
    <w:rsid w:val="00C663F3"/>
    <w:rsid w:val="00CE15DB"/>
    <w:rsid w:val="00D2759F"/>
    <w:rsid w:val="00D6057E"/>
    <w:rsid w:val="00EF37A6"/>
    <w:rsid w:val="00FA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1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4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4C2"/>
  </w:style>
  <w:style w:type="paragraph" w:styleId="Footer">
    <w:name w:val="footer"/>
    <w:basedOn w:val="Normal"/>
    <w:link w:val="FooterChar"/>
    <w:uiPriority w:val="99"/>
    <w:unhideWhenUsed/>
    <w:rsid w:val="000F14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4C2"/>
  </w:style>
  <w:style w:type="paragraph" w:styleId="ListParagraph">
    <w:name w:val="List Paragraph"/>
    <w:basedOn w:val="Normal"/>
    <w:uiPriority w:val="34"/>
    <w:qFormat/>
    <w:rsid w:val="0086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4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4C2"/>
  </w:style>
  <w:style w:type="paragraph" w:styleId="Footer">
    <w:name w:val="footer"/>
    <w:basedOn w:val="Normal"/>
    <w:link w:val="FooterChar"/>
    <w:uiPriority w:val="99"/>
    <w:unhideWhenUsed/>
    <w:rsid w:val="000F14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4C2"/>
  </w:style>
  <w:style w:type="paragraph" w:styleId="ListParagraph">
    <w:name w:val="List Paragraph"/>
    <w:basedOn w:val="Normal"/>
    <w:uiPriority w:val="34"/>
    <w:qFormat/>
    <w:rsid w:val="0086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EB8B7-0DFD-4919-AE5E-DAEDE0D5C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1749</Words>
  <Characters>997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Šikova</dc:creator>
  <cp:keywords/>
  <dc:description/>
  <cp:lastModifiedBy>Leontīne Babkina</cp:lastModifiedBy>
  <cp:revision>27</cp:revision>
  <cp:lastPrinted>2015-08-25T06:52:00Z</cp:lastPrinted>
  <dcterms:created xsi:type="dcterms:W3CDTF">2015-07-31T10:29:00Z</dcterms:created>
  <dcterms:modified xsi:type="dcterms:W3CDTF">2015-09-03T10:51:00Z</dcterms:modified>
</cp:coreProperties>
</file>