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B0877" w14:textId="77777777" w:rsidR="00DE555E" w:rsidRDefault="00A15378" w:rsidP="002728CF">
      <w:pPr>
        <w:ind w:firstLine="720"/>
        <w:jc w:val="right"/>
        <w:rPr>
          <w:rFonts w:eastAsia="Times New Roman" w:cs="Times New Roman"/>
          <w:color w:val="000000" w:themeColor="text1"/>
          <w:szCs w:val="28"/>
        </w:rPr>
      </w:pPr>
      <w:r w:rsidRPr="00A15378">
        <w:rPr>
          <w:rFonts w:eastAsia="Times New Roman" w:cs="Times New Roman"/>
          <w:color w:val="000000" w:themeColor="text1"/>
          <w:szCs w:val="28"/>
        </w:rPr>
        <w:t xml:space="preserve">Apstiprināts ar </w:t>
      </w:r>
    </w:p>
    <w:p w14:paraId="63C7DCA8" w14:textId="2A20A5FB" w:rsidR="00A15378" w:rsidRPr="00A15378" w:rsidRDefault="00A15378" w:rsidP="002728CF">
      <w:pPr>
        <w:ind w:firstLine="720"/>
        <w:jc w:val="right"/>
        <w:rPr>
          <w:rFonts w:eastAsia="Times New Roman" w:cs="Times New Roman"/>
          <w:color w:val="000000" w:themeColor="text1"/>
          <w:szCs w:val="28"/>
        </w:rPr>
      </w:pPr>
      <w:r w:rsidRPr="00A15378">
        <w:rPr>
          <w:rFonts w:eastAsia="Times New Roman" w:cs="Times New Roman"/>
          <w:color w:val="000000" w:themeColor="text1"/>
          <w:szCs w:val="28"/>
        </w:rPr>
        <w:t>Ministru kabineta</w:t>
      </w:r>
    </w:p>
    <w:p w14:paraId="00BCA16F" w14:textId="60D3A5FD" w:rsidR="00DE555E" w:rsidRPr="00CD757F" w:rsidRDefault="00DE555E" w:rsidP="00CD757F">
      <w:pPr>
        <w:jc w:val="right"/>
      </w:pPr>
      <w:r w:rsidRPr="00CD757F">
        <w:t>2015. gada  </w:t>
      </w:r>
      <w:r w:rsidR="002F646F">
        <w:t>1.</w:t>
      </w:r>
      <w:r w:rsidRPr="00CD757F">
        <w:t> </w:t>
      </w:r>
      <w:r w:rsidR="002F646F">
        <w:t>septembra</w:t>
      </w:r>
    </w:p>
    <w:p w14:paraId="5F89DD23" w14:textId="1A40A265" w:rsidR="00DE555E" w:rsidRPr="00CD757F" w:rsidRDefault="00DE555E" w:rsidP="00CD757F">
      <w:pPr>
        <w:jc w:val="right"/>
      </w:pPr>
      <w:r w:rsidRPr="00CD757F">
        <w:t>noteikumiem Nr. </w:t>
      </w:r>
      <w:r w:rsidR="002F646F">
        <w:t>505</w:t>
      </w:r>
      <w:bookmarkStart w:id="0" w:name="_GoBack"/>
      <w:bookmarkEnd w:id="0"/>
    </w:p>
    <w:p w14:paraId="2BCEC669" w14:textId="77777777" w:rsidR="00A15378" w:rsidRPr="00A15378" w:rsidRDefault="00A15378" w:rsidP="002728CF">
      <w:pPr>
        <w:ind w:firstLine="720"/>
        <w:jc w:val="right"/>
        <w:rPr>
          <w:rFonts w:eastAsia="Times New Roman" w:cs="Times New Roman"/>
          <w:color w:val="000000" w:themeColor="text1"/>
          <w:szCs w:val="28"/>
        </w:rPr>
      </w:pPr>
    </w:p>
    <w:p w14:paraId="59AF9EF7" w14:textId="77777777" w:rsidR="009B1DDA" w:rsidRDefault="00575AEC" w:rsidP="002728CF">
      <w:pPr>
        <w:ind w:firstLine="720"/>
        <w:jc w:val="center"/>
        <w:rPr>
          <w:rFonts w:eastAsia="Times New Roman" w:cs="Times New Roman"/>
          <w:b/>
          <w:bCs/>
          <w:color w:val="000000" w:themeColor="text1"/>
          <w:szCs w:val="28"/>
          <w:lang w:eastAsia="lv-LV"/>
        </w:rPr>
      </w:pPr>
      <w:r w:rsidRPr="0093029C">
        <w:rPr>
          <w:rFonts w:eastAsia="Times New Roman" w:cs="Times New Roman"/>
          <w:b/>
          <w:bCs/>
          <w:color w:val="000000" w:themeColor="text1"/>
          <w:szCs w:val="28"/>
          <w:lang w:eastAsia="lv-LV"/>
        </w:rPr>
        <w:t>Latvijas būvnormatīvs LBN 229-</w:t>
      </w:r>
      <w:r w:rsidR="00C52EF6" w:rsidRPr="0093029C">
        <w:rPr>
          <w:rFonts w:eastAsia="Times New Roman" w:cs="Times New Roman"/>
          <w:b/>
          <w:bCs/>
          <w:color w:val="000000" w:themeColor="text1"/>
          <w:szCs w:val="28"/>
          <w:lang w:eastAsia="lv-LV"/>
        </w:rPr>
        <w:t>1</w:t>
      </w:r>
      <w:r w:rsidR="007D76F7" w:rsidRPr="0093029C">
        <w:rPr>
          <w:rFonts w:eastAsia="Times New Roman" w:cs="Times New Roman"/>
          <w:b/>
          <w:bCs/>
          <w:color w:val="000000" w:themeColor="text1"/>
          <w:szCs w:val="28"/>
          <w:lang w:eastAsia="lv-LV"/>
        </w:rPr>
        <w:t>5</w:t>
      </w:r>
      <w:r w:rsidRPr="0093029C">
        <w:rPr>
          <w:rFonts w:eastAsia="Times New Roman" w:cs="Times New Roman"/>
          <w:b/>
          <w:bCs/>
          <w:color w:val="000000" w:themeColor="text1"/>
          <w:szCs w:val="28"/>
          <w:lang w:eastAsia="lv-LV"/>
        </w:rPr>
        <w:t xml:space="preserve"> </w:t>
      </w:r>
    </w:p>
    <w:p w14:paraId="7F2D9A4E" w14:textId="49B0BE40" w:rsidR="00575AEC" w:rsidRPr="0093029C" w:rsidRDefault="00DE555E" w:rsidP="002728CF">
      <w:pPr>
        <w:ind w:firstLine="7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w:t>
      </w:r>
      <w:r w:rsidR="006856FB" w:rsidRPr="0093029C">
        <w:rPr>
          <w:rFonts w:eastAsia="Times New Roman" w:cs="Times New Roman"/>
          <w:b/>
          <w:bCs/>
          <w:color w:val="000000" w:themeColor="text1"/>
          <w:szCs w:val="28"/>
          <w:lang w:eastAsia="lv-LV"/>
        </w:rPr>
        <w:t>A klases h</w:t>
      </w:r>
      <w:r w:rsidR="00575AEC" w:rsidRPr="0093029C">
        <w:rPr>
          <w:rFonts w:eastAsia="Times New Roman" w:cs="Times New Roman"/>
          <w:b/>
          <w:bCs/>
          <w:color w:val="000000" w:themeColor="text1"/>
          <w:szCs w:val="28"/>
          <w:lang w:eastAsia="lv-LV"/>
        </w:rPr>
        <w:t>idroelektrostaciju hidrotehniskās būves</w:t>
      </w:r>
      <w:r>
        <w:rPr>
          <w:rFonts w:eastAsia="Times New Roman" w:cs="Times New Roman"/>
          <w:b/>
          <w:bCs/>
          <w:color w:val="000000" w:themeColor="text1"/>
          <w:szCs w:val="28"/>
          <w:lang w:eastAsia="lv-LV"/>
        </w:rPr>
        <w:t>"</w:t>
      </w:r>
    </w:p>
    <w:p w14:paraId="4D0E5B0E" w14:textId="77777777" w:rsidR="009B1DDA" w:rsidRPr="0093029C" w:rsidRDefault="009B1DDA" w:rsidP="002728CF">
      <w:pPr>
        <w:ind w:firstLine="720"/>
        <w:jc w:val="center"/>
        <w:rPr>
          <w:rFonts w:eastAsia="Times New Roman" w:cs="Times New Roman"/>
          <w:b/>
          <w:bCs/>
          <w:color w:val="000000" w:themeColor="text1"/>
          <w:szCs w:val="28"/>
          <w:lang w:eastAsia="lv-LV"/>
        </w:rPr>
      </w:pPr>
      <w:bookmarkStart w:id="1" w:name="n1"/>
      <w:bookmarkEnd w:id="1"/>
    </w:p>
    <w:p w14:paraId="0A294954" w14:textId="68976B10" w:rsidR="00575AEC" w:rsidRPr="0093029C" w:rsidRDefault="00F44969" w:rsidP="002728CF">
      <w:pPr>
        <w:ind w:firstLine="720"/>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I</w:t>
      </w:r>
      <w:r w:rsidR="00575AEC" w:rsidRPr="0093029C">
        <w:rPr>
          <w:rFonts w:eastAsia="Times New Roman" w:cs="Times New Roman"/>
          <w:b/>
          <w:bCs/>
          <w:color w:val="000000" w:themeColor="text1"/>
          <w:szCs w:val="28"/>
          <w:lang w:eastAsia="lv-LV"/>
        </w:rPr>
        <w:t xml:space="preserve">. </w:t>
      </w:r>
      <w:r w:rsidR="00FD295E" w:rsidRPr="0093029C">
        <w:rPr>
          <w:rFonts w:eastAsia="Times New Roman" w:cs="Times New Roman"/>
          <w:b/>
          <w:bCs/>
          <w:color w:val="000000" w:themeColor="text1"/>
          <w:szCs w:val="28"/>
          <w:lang w:eastAsia="lv-LV"/>
        </w:rPr>
        <w:t>Vispārīgie jautājumi</w:t>
      </w:r>
    </w:p>
    <w:p w14:paraId="489A3B65" w14:textId="77777777" w:rsidR="002728CF" w:rsidRDefault="002728CF" w:rsidP="002728CF">
      <w:pPr>
        <w:ind w:firstLine="720"/>
        <w:jc w:val="both"/>
        <w:rPr>
          <w:rFonts w:eastAsia="Times New Roman" w:cs="Times New Roman"/>
          <w:color w:val="000000" w:themeColor="text1"/>
          <w:szCs w:val="28"/>
          <w:lang w:eastAsia="lv-LV"/>
        </w:rPr>
      </w:pPr>
      <w:bookmarkStart w:id="2" w:name="p-221407"/>
      <w:bookmarkEnd w:id="2"/>
    </w:p>
    <w:p w14:paraId="6CEEDF19" w14:textId="0615E112" w:rsidR="006C2487" w:rsidRPr="0093029C" w:rsidRDefault="00A15378" w:rsidP="002728CF">
      <w:pPr>
        <w:ind w:firstLine="720"/>
        <w:jc w:val="both"/>
        <w:rPr>
          <w:rFonts w:ascii="Arial" w:hAnsi="Arial" w:cs="Arial"/>
          <w:color w:val="000000" w:themeColor="text1"/>
          <w:sz w:val="20"/>
          <w:szCs w:val="20"/>
          <w:shd w:val="clear" w:color="auto" w:fill="F1F1F1"/>
        </w:rPr>
      </w:pPr>
      <w:r>
        <w:rPr>
          <w:rFonts w:eastAsia="Times New Roman" w:cs="Times New Roman"/>
          <w:color w:val="000000" w:themeColor="text1"/>
          <w:szCs w:val="28"/>
          <w:lang w:eastAsia="lv-LV"/>
        </w:rPr>
        <w:t>1. </w:t>
      </w:r>
      <w:r w:rsidR="00575AEC" w:rsidRPr="0093029C">
        <w:rPr>
          <w:rFonts w:eastAsia="Times New Roman" w:cs="Times New Roman"/>
          <w:color w:val="000000" w:themeColor="text1"/>
          <w:szCs w:val="28"/>
          <w:lang w:eastAsia="lv-LV"/>
        </w:rPr>
        <w:t xml:space="preserve">Būvnormatīvs nosaka prasības </w:t>
      </w:r>
      <w:r w:rsidR="00793145" w:rsidRPr="0093029C">
        <w:rPr>
          <w:rFonts w:eastAsia="Times New Roman" w:cs="Times New Roman"/>
          <w:color w:val="000000" w:themeColor="text1"/>
          <w:szCs w:val="28"/>
          <w:lang w:eastAsia="lv-LV"/>
        </w:rPr>
        <w:t xml:space="preserve">A klases </w:t>
      </w:r>
      <w:r w:rsidR="00575AEC" w:rsidRPr="0093029C">
        <w:rPr>
          <w:rFonts w:eastAsia="Times New Roman" w:cs="Times New Roman"/>
          <w:color w:val="000000" w:themeColor="text1"/>
          <w:szCs w:val="28"/>
          <w:lang w:eastAsia="lv-LV"/>
        </w:rPr>
        <w:t xml:space="preserve">jaunbūvējamu, </w:t>
      </w:r>
      <w:r w:rsidR="008B1B28" w:rsidRPr="0093029C">
        <w:rPr>
          <w:rFonts w:eastAsia="Times New Roman" w:cs="Times New Roman"/>
          <w:color w:val="000000" w:themeColor="text1"/>
          <w:szCs w:val="28"/>
          <w:lang w:eastAsia="lv-LV"/>
        </w:rPr>
        <w:t xml:space="preserve">pārbūvējamu </w:t>
      </w:r>
      <w:r w:rsidR="00575AEC" w:rsidRPr="0093029C">
        <w:rPr>
          <w:rFonts w:eastAsia="Times New Roman" w:cs="Times New Roman"/>
          <w:color w:val="000000" w:themeColor="text1"/>
          <w:szCs w:val="28"/>
          <w:lang w:eastAsia="lv-LV"/>
        </w:rPr>
        <w:t xml:space="preserve">un </w:t>
      </w:r>
      <w:r w:rsidR="008B1B28" w:rsidRPr="0093029C">
        <w:rPr>
          <w:rFonts w:eastAsia="Times New Roman" w:cs="Times New Roman"/>
          <w:color w:val="000000" w:themeColor="text1"/>
          <w:szCs w:val="28"/>
          <w:lang w:eastAsia="lv-LV"/>
        </w:rPr>
        <w:t xml:space="preserve">atjaunojamu </w:t>
      </w:r>
      <w:r w:rsidR="00575AEC" w:rsidRPr="0093029C">
        <w:rPr>
          <w:rFonts w:eastAsia="Times New Roman" w:cs="Times New Roman"/>
          <w:color w:val="000000" w:themeColor="text1"/>
          <w:szCs w:val="28"/>
          <w:lang w:eastAsia="lv-LV"/>
        </w:rPr>
        <w:t>hidroelektrostaciju hidrotehnisko būvju (t</w:t>
      </w:r>
      <w:r w:rsidR="002728CF">
        <w:rPr>
          <w:rFonts w:eastAsia="Times New Roman" w:cs="Times New Roman"/>
          <w:color w:val="000000" w:themeColor="text1"/>
          <w:szCs w:val="28"/>
          <w:lang w:eastAsia="lv-LV"/>
        </w:rPr>
        <w:t xml:space="preserve">urpmāk – hidrotehniskās būves) </w:t>
      </w:r>
      <w:r w:rsidR="006B2415">
        <w:rPr>
          <w:rFonts w:eastAsia="Arial" w:cs="Times New Roman"/>
          <w:color w:val="000000" w:themeColor="text1"/>
          <w:szCs w:val="28"/>
        </w:rPr>
        <w:t>projektēšanai</w:t>
      </w:r>
      <w:r w:rsidR="00A4656D" w:rsidRPr="0093029C">
        <w:rPr>
          <w:rFonts w:eastAsia="Arial" w:cs="Times New Roman"/>
          <w:color w:val="000000" w:themeColor="text1"/>
          <w:szCs w:val="28"/>
        </w:rPr>
        <w:t>.</w:t>
      </w:r>
      <w:bookmarkStart w:id="3" w:name="p-221409"/>
      <w:bookmarkEnd w:id="3"/>
    </w:p>
    <w:p w14:paraId="5FE56DED" w14:textId="77777777" w:rsidR="002728CF" w:rsidRDefault="002728CF" w:rsidP="002728CF">
      <w:pPr>
        <w:ind w:firstLine="720"/>
        <w:jc w:val="both"/>
        <w:rPr>
          <w:rFonts w:eastAsia="Times New Roman" w:cs="Times New Roman"/>
          <w:color w:val="000000" w:themeColor="text1"/>
          <w:szCs w:val="28"/>
          <w:lang w:eastAsia="lv-LV"/>
        </w:rPr>
      </w:pPr>
    </w:p>
    <w:p w14:paraId="22F1BC24" w14:textId="77777777" w:rsidR="00575AEC"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 Būvnormatīvā lietotie termini:</w:t>
      </w:r>
    </w:p>
    <w:p w14:paraId="419FFDE4" w14:textId="69433A66" w:rsidR="00A15378" w:rsidRDefault="00A15378" w:rsidP="002728CF">
      <w:pPr>
        <w:ind w:firstLine="720"/>
        <w:jc w:val="both"/>
        <w:rPr>
          <w:rFonts w:eastAsia="Times New Roman" w:cs="Times New Roman"/>
          <w:color w:val="000000" w:themeColor="text1"/>
          <w:szCs w:val="28"/>
          <w:lang w:eastAsia="lv-LV"/>
        </w:rPr>
      </w:pPr>
      <w:r w:rsidRPr="00A15378">
        <w:rPr>
          <w:rFonts w:eastAsia="Times New Roman" w:cs="Times New Roman"/>
          <w:color w:val="000000" w:themeColor="text1"/>
          <w:szCs w:val="28"/>
          <w:lang w:eastAsia="lv-LV"/>
        </w:rPr>
        <w:t>2.1. aplēses hidroloģiskie lielumi – ar noteiktu pārsniegšanas varbūtību aprēķinā</w:t>
      </w:r>
      <w:r>
        <w:rPr>
          <w:rFonts w:eastAsia="Times New Roman" w:cs="Times New Roman"/>
          <w:color w:val="000000" w:themeColor="text1"/>
          <w:szCs w:val="28"/>
          <w:lang w:eastAsia="lv-LV"/>
        </w:rPr>
        <w:t>ti hid</w:t>
      </w:r>
      <w:r w:rsidRPr="00A15378">
        <w:rPr>
          <w:rFonts w:eastAsia="Times New Roman" w:cs="Times New Roman"/>
          <w:color w:val="000000" w:themeColor="text1"/>
          <w:szCs w:val="28"/>
          <w:lang w:eastAsia="lv-LV"/>
        </w:rPr>
        <w:t>roloģiskie lielumi (caurplūdumi, ūdens līmeņi), kas kalpo par pamatu hidrotehnisko būvju sva</w:t>
      </w:r>
      <w:r>
        <w:rPr>
          <w:rFonts w:eastAsia="Times New Roman" w:cs="Times New Roman"/>
          <w:color w:val="000000" w:themeColor="text1"/>
          <w:szCs w:val="28"/>
          <w:lang w:eastAsia="lv-LV"/>
        </w:rPr>
        <w:t>rī</w:t>
      </w:r>
      <w:r w:rsidRPr="00A15378">
        <w:rPr>
          <w:rFonts w:eastAsia="Times New Roman" w:cs="Times New Roman"/>
          <w:color w:val="000000" w:themeColor="text1"/>
          <w:szCs w:val="28"/>
          <w:lang w:eastAsia="lv-LV"/>
        </w:rPr>
        <w:t>gāko izmēru noteikšanai un ūdens resursu plānošanai. Ir šādi aplēses hidroloģiskie lielumi:</w:t>
      </w:r>
    </w:p>
    <w:p w14:paraId="5101F207" w14:textId="7F328754" w:rsidR="00575AEC"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2.1.1.</w:t>
      </w:r>
      <w:r w:rsidR="00A15378">
        <w:rPr>
          <w:rFonts w:eastAsia="Times New Roman" w:cs="Times New Roman"/>
          <w:color w:val="000000" w:themeColor="text1"/>
          <w:szCs w:val="28"/>
          <w:lang w:eastAsia="lv-LV"/>
        </w:rPr>
        <w:t> </w:t>
      </w:r>
      <w:r w:rsidRPr="0093029C">
        <w:rPr>
          <w:rFonts w:eastAsia="Times New Roman" w:cs="Times New Roman"/>
          <w:color w:val="000000" w:themeColor="text1"/>
          <w:szCs w:val="28"/>
          <w:lang w:eastAsia="lv-LV"/>
        </w:rPr>
        <w:t>aprēķina hidroloģiskie lielumi – lielumi, kuriem netiek pieļautas nekādas novirzes no projektētā darbības režīma;</w:t>
      </w:r>
    </w:p>
    <w:p w14:paraId="52AEC84A" w14:textId="507E9E32" w:rsidR="00575AEC"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2.1.2.</w:t>
      </w:r>
      <w:r w:rsidR="00A15378">
        <w:rPr>
          <w:rFonts w:eastAsia="Times New Roman" w:cs="Times New Roman"/>
          <w:color w:val="000000" w:themeColor="text1"/>
          <w:szCs w:val="28"/>
          <w:lang w:eastAsia="lv-LV"/>
        </w:rPr>
        <w:t> </w:t>
      </w:r>
      <w:r w:rsidRPr="0093029C">
        <w:rPr>
          <w:rFonts w:eastAsia="Times New Roman" w:cs="Times New Roman"/>
          <w:color w:val="000000" w:themeColor="text1"/>
          <w:szCs w:val="28"/>
          <w:lang w:eastAsia="lv-LV"/>
        </w:rPr>
        <w:t>pārbaudes hidroloģiskie lielumi – lielumi, kuriem tiek pieļautas nebūtiskas novirzes no projektētā darbības režīma, bet kuri nerada būves avārijas situāciju;</w:t>
      </w:r>
    </w:p>
    <w:p w14:paraId="662A62C2" w14:textId="031B9E72" w:rsidR="00A15378"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2.2. iespējami maksimālie plūdi – teorētiski aprēķināti plūdi, kādus var sagaidīt, ja sakrīt visneizdevīgākie meteoroloģiskie un hidroloģiskie apstākļi, kādi konkrētajā apvidū ir reāli iespējami;</w:t>
      </w:r>
    </w:p>
    <w:p w14:paraId="2E57D7A1" w14:textId="46F5824C" w:rsidR="00575AEC"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2.3. minimālais garantējamais caurplūdums – vasaras 30 dienu perioda minimālais caurplūdums ar 95</w:t>
      </w:r>
      <w:r w:rsidR="00DE555E">
        <w:rPr>
          <w:rFonts w:eastAsia="Times New Roman" w:cs="Times New Roman"/>
          <w:color w:val="000000" w:themeColor="text1"/>
          <w:szCs w:val="28"/>
          <w:lang w:eastAsia="lv-LV"/>
        </w:rPr>
        <w:t> </w:t>
      </w:r>
      <w:r w:rsidRPr="0093029C">
        <w:rPr>
          <w:rFonts w:eastAsia="Times New Roman" w:cs="Times New Roman"/>
          <w:color w:val="000000" w:themeColor="text1"/>
          <w:szCs w:val="28"/>
          <w:lang w:eastAsia="lv-LV"/>
        </w:rPr>
        <w:t xml:space="preserve">% pārsniegšanas varbūtību, kas, regulējot noteci, ūdenstecē saglabājams vienmēr, ja to pieļauj upes dabīgā </w:t>
      </w:r>
      <w:proofErr w:type="spellStart"/>
      <w:r w:rsidRPr="0093029C">
        <w:rPr>
          <w:rFonts w:eastAsia="Times New Roman" w:cs="Times New Roman"/>
          <w:color w:val="000000" w:themeColor="text1"/>
          <w:szCs w:val="28"/>
          <w:lang w:eastAsia="lv-LV"/>
        </w:rPr>
        <w:t>pietece</w:t>
      </w:r>
      <w:proofErr w:type="spellEnd"/>
      <w:r w:rsidRPr="0093029C">
        <w:rPr>
          <w:rFonts w:eastAsia="Times New Roman" w:cs="Times New Roman"/>
          <w:color w:val="000000" w:themeColor="text1"/>
          <w:szCs w:val="28"/>
          <w:lang w:eastAsia="lv-LV"/>
        </w:rPr>
        <w:t>, iztvaikošana un zemākais ekspluatācijas ūdens līmenis ūdenskrātuvē;</w:t>
      </w:r>
    </w:p>
    <w:p w14:paraId="7AF8079D" w14:textId="77777777" w:rsidR="00575AEC"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2.4. hidroelektrostaciju kaskāde – vairāku hidroelektrostaciju izvietojums uz vienas ūdensteces tādā attālumā, kādā vienas hidroelektrostacijas darbība rada apdraudējuma risku vai ietekmē citas hidroelektrostacijas darbību;</w:t>
      </w:r>
    </w:p>
    <w:p w14:paraId="184900DB" w14:textId="77777777" w:rsidR="00575AEC"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2.5. robežstāvoklis – galējais pieļaujamais stāvoklis, kuru nedrīkst pārsniegt un kas atbilst noteiktai būvkonstrukcijas vai būvkonstrukcijas daļas nestspējai. Nestspēju nosaka atbilstoši bojājuma, neelastīgas nobīdes vai deformācijas (ko var uzskatīt par bojājumu) rašanās iespējai;</w:t>
      </w:r>
    </w:p>
    <w:p w14:paraId="43B29DE9" w14:textId="458A3E55" w:rsidR="00575AEC" w:rsidRPr="0093029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2.6. normāls uzstādinājuma līmenis – pieļaujamais ūdens līmenis, kuru normālos ekspluatācijas apstākļos ūdenskrātuvē nodrošina hidrotehniskās būves;</w:t>
      </w:r>
    </w:p>
    <w:p w14:paraId="3660D102" w14:textId="062C4F59" w:rsidR="00575AEC" w:rsidRDefault="00575AEC"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2.7. apdraudējuma risks – situācija, kas var rasties, ja kāda no hidrotehniskajām būvēm zaudē noturību vai stiprību un notiek nekontrolēta ūdens noplūde, kuras dēļ var rasties draudi iedzīvotāju dzīvībai un veselībai un fizisko un juridisko personu īp</w:t>
      </w:r>
      <w:r w:rsidR="006E2E4C">
        <w:rPr>
          <w:rFonts w:eastAsia="Times New Roman" w:cs="Times New Roman"/>
          <w:color w:val="000000" w:themeColor="text1"/>
          <w:szCs w:val="28"/>
          <w:lang w:eastAsia="lv-LV"/>
        </w:rPr>
        <w:t>ašum</w:t>
      </w:r>
      <w:r w:rsidR="004D742B">
        <w:rPr>
          <w:rFonts w:eastAsia="Times New Roman" w:cs="Times New Roman"/>
          <w:color w:val="000000" w:themeColor="text1"/>
          <w:szCs w:val="28"/>
          <w:lang w:eastAsia="lv-LV"/>
        </w:rPr>
        <w:t>a</w:t>
      </w:r>
      <w:r w:rsidR="006E2E4C">
        <w:rPr>
          <w:rFonts w:eastAsia="Times New Roman" w:cs="Times New Roman"/>
          <w:color w:val="000000" w:themeColor="text1"/>
          <w:szCs w:val="28"/>
          <w:lang w:eastAsia="lv-LV"/>
        </w:rPr>
        <w:t>m, kā arī kaitējums videi;</w:t>
      </w:r>
    </w:p>
    <w:p w14:paraId="0D219F3B" w14:textId="2C9E9F28" w:rsidR="00253E4A" w:rsidRPr="006B1291" w:rsidRDefault="00881A5D"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 xml:space="preserve">2.8. </w:t>
      </w:r>
      <w:r w:rsidR="00BD1484" w:rsidRPr="006B1291">
        <w:rPr>
          <w:rFonts w:eastAsia="Times New Roman" w:cs="Times New Roman"/>
          <w:color w:val="000000" w:themeColor="text1"/>
          <w:szCs w:val="28"/>
          <w:lang w:eastAsia="lv-LV"/>
        </w:rPr>
        <w:t xml:space="preserve">caurplūdums </w:t>
      </w:r>
      <w:r w:rsidR="00253E4A" w:rsidRPr="006B1291">
        <w:rPr>
          <w:rFonts w:eastAsia="Times New Roman" w:cs="Times New Roman"/>
          <w:color w:val="000000" w:themeColor="text1"/>
          <w:szCs w:val="28"/>
          <w:lang w:eastAsia="lv-LV"/>
        </w:rPr>
        <w:t>–</w:t>
      </w:r>
      <w:r w:rsidR="00BD1484" w:rsidRPr="006B1291">
        <w:rPr>
          <w:rFonts w:eastAsia="Times New Roman" w:cs="Times New Roman"/>
          <w:color w:val="000000" w:themeColor="text1"/>
          <w:szCs w:val="28"/>
          <w:lang w:eastAsia="lv-LV"/>
        </w:rPr>
        <w:t xml:space="preserve"> </w:t>
      </w:r>
      <w:r w:rsidR="00253E4A" w:rsidRPr="006B1291">
        <w:rPr>
          <w:rFonts w:eastAsia="Times New Roman" w:cs="Times New Roman"/>
          <w:color w:val="000000" w:themeColor="text1"/>
          <w:szCs w:val="28"/>
          <w:lang w:eastAsia="lv-LV"/>
        </w:rPr>
        <w:t>ūdens daudzums, kas vienā laika vienībā izplūst caur ūdensteces vai būv</w:t>
      </w:r>
      <w:r w:rsidR="002728CF" w:rsidRPr="006B1291">
        <w:rPr>
          <w:rFonts w:eastAsia="Times New Roman" w:cs="Times New Roman"/>
          <w:color w:val="000000" w:themeColor="text1"/>
          <w:szCs w:val="28"/>
          <w:lang w:eastAsia="lv-LV"/>
        </w:rPr>
        <w:t>es aktīvā šķērsgriezuma laukumu.</w:t>
      </w:r>
    </w:p>
    <w:p w14:paraId="5C4C9BD2" w14:textId="77777777" w:rsidR="002728CF" w:rsidRDefault="002728CF" w:rsidP="002728CF">
      <w:pPr>
        <w:ind w:firstLine="720"/>
        <w:jc w:val="both"/>
        <w:rPr>
          <w:rFonts w:eastAsia="Times New Roman" w:cs="Times New Roman"/>
          <w:color w:val="000000" w:themeColor="text1"/>
          <w:szCs w:val="28"/>
          <w:lang w:eastAsia="lv-LV"/>
        </w:rPr>
      </w:pPr>
      <w:bookmarkStart w:id="4" w:name="p-221411"/>
      <w:bookmarkEnd w:id="4"/>
    </w:p>
    <w:p w14:paraId="3B3EF9A4" w14:textId="0B662AD9" w:rsidR="00575AEC" w:rsidRPr="0093029C" w:rsidRDefault="00E14FD1"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w:t>
      </w:r>
      <w:r w:rsidR="00575AEC" w:rsidRPr="0093029C">
        <w:rPr>
          <w:rFonts w:eastAsia="Times New Roman" w:cs="Times New Roman"/>
          <w:color w:val="000000" w:themeColor="text1"/>
          <w:szCs w:val="28"/>
          <w:lang w:eastAsia="lv-LV"/>
        </w:rPr>
        <w:t xml:space="preserve">. Hidrotehniskās būves projektē, ņemot vērā prognozējamās </w:t>
      </w:r>
      <w:r w:rsidR="00A4656D" w:rsidRPr="0093029C">
        <w:rPr>
          <w:rFonts w:eastAsia="Times New Roman" w:cs="Times New Roman"/>
          <w:color w:val="000000" w:themeColor="text1"/>
          <w:szCs w:val="28"/>
          <w:lang w:eastAsia="lv-LV"/>
        </w:rPr>
        <w:t xml:space="preserve">iedarbes atbilstoši </w:t>
      </w:r>
      <w:r w:rsidR="00A4656D" w:rsidRPr="0093029C">
        <w:rPr>
          <w:rFonts w:eastAsia="Arial" w:cs="Times New Roman"/>
          <w:color w:val="000000" w:themeColor="text1"/>
          <w:spacing w:val="4"/>
          <w:szCs w:val="28"/>
        </w:rPr>
        <w:t>Būvniecības likumā noteiktajām būtiskajām prasībām būvēm,</w:t>
      </w:r>
      <w:r w:rsidR="00A4656D" w:rsidRPr="0093029C">
        <w:rPr>
          <w:rFonts w:eastAsia="Times New Roman" w:cs="Times New Roman"/>
          <w:color w:val="000000" w:themeColor="text1"/>
          <w:szCs w:val="28"/>
          <w:lang w:eastAsia="lv-LV"/>
        </w:rPr>
        <w:t xml:space="preserve"> </w:t>
      </w:r>
      <w:r w:rsidR="00575AEC" w:rsidRPr="0093029C">
        <w:rPr>
          <w:rFonts w:eastAsia="Times New Roman" w:cs="Times New Roman"/>
          <w:color w:val="000000" w:themeColor="text1"/>
          <w:szCs w:val="28"/>
          <w:lang w:eastAsia="lv-LV"/>
        </w:rPr>
        <w:t>lai pēc hidrotehnisko būvju uzbūvēšanas visā to ekonomiski pamatot</w:t>
      </w:r>
      <w:r w:rsidR="00584D14">
        <w:rPr>
          <w:rFonts w:eastAsia="Times New Roman" w:cs="Times New Roman"/>
          <w:color w:val="000000" w:themeColor="text1"/>
          <w:szCs w:val="28"/>
          <w:lang w:eastAsia="lv-LV"/>
        </w:rPr>
        <w:t>aj</w:t>
      </w:r>
      <w:r w:rsidR="00575AEC" w:rsidRPr="0093029C">
        <w:rPr>
          <w:rFonts w:eastAsia="Times New Roman" w:cs="Times New Roman"/>
          <w:color w:val="000000" w:themeColor="text1"/>
          <w:szCs w:val="28"/>
          <w:lang w:eastAsia="lv-LV"/>
        </w:rPr>
        <w:t>ā ekspluatācijas laikā normālos ekspluatācijas apstākļos nodrošinātu hidroelektrostacijas darba augstu efektivitāti, drošumu, kā arī ērtu būvju un ietaišu drošuma uzraudzību un ekspluatāciju.</w:t>
      </w:r>
    </w:p>
    <w:p w14:paraId="02029C69" w14:textId="77777777" w:rsidR="002728CF" w:rsidRDefault="002728CF" w:rsidP="002728CF">
      <w:pPr>
        <w:ind w:firstLine="720"/>
        <w:jc w:val="both"/>
        <w:rPr>
          <w:rFonts w:eastAsia="Times New Roman" w:cs="Times New Roman"/>
          <w:color w:val="000000" w:themeColor="text1"/>
          <w:szCs w:val="28"/>
          <w:lang w:eastAsia="lv-LV"/>
        </w:rPr>
      </w:pPr>
      <w:bookmarkStart w:id="5" w:name="p-221412"/>
      <w:bookmarkEnd w:id="5"/>
    </w:p>
    <w:p w14:paraId="79FBE017" w14:textId="3C0B1373" w:rsidR="00575AEC" w:rsidRPr="0093029C" w:rsidRDefault="00E14FD1"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w:t>
      </w:r>
      <w:r w:rsidR="00575AEC" w:rsidRPr="0093029C">
        <w:rPr>
          <w:rFonts w:eastAsia="Times New Roman" w:cs="Times New Roman"/>
          <w:color w:val="000000" w:themeColor="text1"/>
          <w:szCs w:val="28"/>
          <w:lang w:eastAsia="lv-LV"/>
        </w:rPr>
        <w:t>. Hidrotehniskās būves projektē tā, lai līdz minimumam samazinātu būvju nevēlamu ietekmi uz vidi.</w:t>
      </w:r>
    </w:p>
    <w:p w14:paraId="393728CF" w14:textId="77777777" w:rsidR="002728CF" w:rsidRDefault="002728CF" w:rsidP="002728CF">
      <w:pPr>
        <w:ind w:firstLine="720"/>
        <w:jc w:val="both"/>
        <w:rPr>
          <w:rFonts w:eastAsia="Times New Roman" w:cs="Times New Roman"/>
          <w:color w:val="000000" w:themeColor="text1"/>
          <w:szCs w:val="28"/>
          <w:lang w:eastAsia="lv-LV"/>
        </w:rPr>
      </w:pPr>
      <w:bookmarkStart w:id="6" w:name="p-221413"/>
      <w:bookmarkStart w:id="7" w:name="p5"/>
      <w:bookmarkStart w:id="8" w:name="p-221415"/>
      <w:bookmarkStart w:id="9" w:name="p6"/>
      <w:bookmarkEnd w:id="6"/>
      <w:bookmarkEnd w:id="7"/>
      <w:bookmarkEnd w:id="8"/>
      <w:bookmarkEnd w:id="9"/>
    </w:p>
    <w:p w14:paraId="3CF26947" w14:textId="4BD3AE80" w:rsidR="009B6584" w:rsidRPr="0093029C" w:rsidRDefault="00E14FD1"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A15378">
        <w:rPr>
          <w:rFonts w:eastAsia="Times New Roman" w:cs="Times New Roman"/>
          <w:color w:val="000000" w:themeColor="text1"/>
          <w:szCs w:val="28"/>
          <w:lang w:eastAsia="lv-LV"/>
        </w:rPr>
        <w:t xml:space="preserve">. </w:t>
      </w:r>
      <w:r w:rsidR="009B6584" w:rsidRPr="0093029C">
        <w:rPr>
          <w:rFonts w:eastAsia="Times New Roman" w:cs="Times New Roman"/>
          <w:color w:val="000000" w:themeColor="text1"/>
          <w:szCs w:val="28"/>
          <w:lang w:eastAsia="lv-LV"/>
        </w:rPr>
        <w:t xml:space="preserve">Hidrotehnisko būvju </w:t>
      </w:r>
      <w:r w:rsidR="009B6584" w:rsidRPr="006B1291">
        <w:rPr>
          <w:rFonts w:eastAsia="Times New Roman" w:cs="Times New Roman"/>
          <w:color w:val="000000" w:themeColor="text1"/>
          <w:szCs w:val="28"/>
          <w:lang w:eastAsia="lv-LV"/>
        </w:rPr>
        <w:t>projektēšanā piemēro</w:t>
      </w:r>
      <w:r w:rsidR="00EA51AC" w:rsidRPr="006B1291">
        <w:rPr>
          <w:rFonts w:eastAsia="Times New Roman" w:cs="Times New Roman"/>
          <w:color w:val="000000" w:themeColor="text1"/>
          <w:szCs w:val="28"/>
          <w:lang w:eastAsia="lv-LV"/>
        </w:rPr>
        <w:t>jamo</w:t>
      </w:r>
      <w:r w:rsidR="009B6584" w:rsidRPr="006B1291">
        <w:rPr>
          <w:rFonts w:eastAsia="Times New Roman" w:cs="Times New Roman"/>
          <w:color w:val="000000" w:themeColor="text1"/>
          <w:szCs w:val="28"/>
          <w:lang w:eastAsia="lv-LV"/>
        </w:rPr>
        <w:t xml:space="preserve"> standartu sarakstu</w:t>
      </w:r>
      <w:r w:rsidR="009B6584" w:rsidRPr="002728CF">
        <w:rPr>
          <w:rFonts w:eastAsia="Times New Roman" w:cs="Times New Roman"/>
          <w:color w:val="000000" w:themeColor="text1"/>
          <w:szCs w:val="28"/>
          <w:lang w:eastAsia="lv-LV"/>
        </w:rPr>
        <w:t xml:space="preserve"> </w:t>
      </w:r>
      <w:r w:rsidR="00584D14" w:rsidRPr="0093029C">
        <w:rPr>
          <w:rFonts w:eastAsia="Times New Roman" w:cs="Times New Roman"/>
          <w:color w:val="000000" w:themeColor="text1"/>
          <w:szCs w:val="28"/>
          <w:lang w:eastAsia="lv-LV"/>
        </w:rPr>
        <w:t>nacionālā standartizācijas institūcija</w:t>
      </w:r>
      <w:r w:rsidR="00584D14">
        <w:rPr>
          <w:rFonts w:eastAsia="Times New Roman" w:cs="Times New Roman"/>
          <w:color w:val="000000" w:themeColor="text1"/>
          <w:szCs w:val="28"/>
          <w:lang w:eastAsia="lv-LV"/>
        </w:rPr>
        <w:t xml:space="preserve"> </w:t>
      </w:r>
      <w:r w:rsidR="00584D14" w:rsidRPr="0093029C">
        <w:rPr>
          <w:rFonts w:eastAsia="Times New Roman" w:cs="Times New Roman"/>
          <w:color w:val="000000" w:themeColor="text1"/>
          <w:szCs w:val="28"/>
          <w:lang w:eastAsia="lv-LV"/>
        </w:rPr>
        <w:t>publicē</w:t>
      </w:r>
      <w:r w:rsidR="00584D14">
        <w:rPr>
          <w:rFonts w:eastAsia="Times New Roman" w:cs="Times New Roman"/>
          <w:color w:val="000000" w:themeColor="text1"/>
          <w:szCs w:val="28"/>
          <w:lang w:eastAsia="lv-LV"/>
        </w:rPr>
        <w:t xml:space="preserve"> </w:t>
      </w:r>
      <w:r w:rsidR="004D742B">
        <w:rPr>
          <w:rFonts w:eastAsia="Times New Roman" w:cs="Times New Roman"/>
          <w:color w:val="000000" w:themeColor="text1"/>
          <w:szCs w:val="28"/>
          <w:lang w:eastAsia="lv-LV"/>
        </w:rPr>
        <w:t>tīmekļ</w:t>
      </w:r>
      <w:r w:rsidR="009B6584" w:rsidRPr="0093029C">
        <w:rPr>
          <w:rFonts w:eastAsia="Times New Roman" w:cs="Times New Roman"/>
          <w:color w:val="000000" w:themeColor="text1"/>
          <w:szCs w:val="28"/>
          <w:lang w:eastAsia="lv-LV"/>
        </w:rPr>
        <w:t xml:space="preserve">vietnē </w:t>
      </w:r>
      <w:proofErr w:type="spellStart"/>
      <w:r w:rsidR="009B6584" w:rsidRPr="00F7732E">
        <w:rPr>
          <w:rFonts w:eastAsia="Times New Roman" w:cs="Times New Roman"/>
          <w:color w:val="000000" w:themeColor="text1"/>
          <w:szCs w:val="28"/>
          <w:lang w:eastAsia="lv-LV"/>
        </w:rPr>
        <w:t>www.lvs.lv</w:t>
      </w:r>
      <w:proofErr w:type="spellEnd"/>
      <w:r w:rsidR="009B6584" w:rsidRPr="00F7732E">
        <w:rPr>
          <w:rFonts w:eastAsia="Times New Roman" w:cs="Times New Roman"/>
          <w:color w:val="000000" w:themeColor="text1"/>
          <w:szCs w:val="28"/>
          <w:lang w:eastAsia="lv-LV"/>
        </w:rPr>
        <w:t>.</w:t>
      </w:r>
    </w:p>
    <w:p w14:paraId="14255DAD" w14:textId="77777777" w:rsidR="002728CF" w:rsidRDefault="002728CF" w:rsidP="002728CF">
      <w:pPr>
        <w:ind w:firstLine="720"/>
        <w:jc w:val="both"/>
        <w:rPr>
          <w:rFonts w:eastAsia="Times New Roman" w:cs="Times New Roman"/>
          <w:color w:val="000000" w:themeColor="text1"/>
          <w:szCs w:val="28"/>
          <w:lang w:eastAsia="lv-LV"/>
        </w:rPr>
      </w:pPr>
      <w:bookmarkStart w:id="10" w:name="n2"/>
      <w:bookmarkStart w:id="11" w:name="p-221417"/>
      <w:bookmarkStart w:id="12" w:name="p7"/>
      <w:bookmarkStart w:id="13" w:name="p-221418"/>
      <w:bookmarkStart w:id="14" w:name="p8"/>
      <w:bookmarkStart w:id="15" w:name="p-325647"/>
      <w:bookmarkStart w:id="16" w:name="p9"/>
      <w:bookmarkStart w:id="17" w:name="p-221420"/>
      <w:bookmarkStart w:id="18" w:name="p10"/>
      <w:bookmarkEnd w:id="10"/>
      <w:bookmarkEnd w:id="11"/>
      <w:bookmarkEnd w:id="12"/>
      <w:bookmarkEnd w:id="13"/>
      <w:bookmarkEnd w:id="14"/>
      <w:bookmarkEnd w:id="15"/>
      <w:bookmarkEnd w:id="16"/>
      <w:bookmarkEnd w:id="17"/>
      <w:bookmarkEnd w:id="18"/>
    </w:p>
    <w:p w14:paraId="1DD6551C" w14:textId="16034595" w:rsidR="00575AEC" w:rsidRDefault="00E14FD1"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6</w:t>
      </w:r>
      <w:r w:rsidR="00575AEC" w:rsidRPr="0093029C">
        <w:rPr>
          <w:rFonts w:eastAsia="Times New Roman" w:cs="Times New Roman"/>
          <w:color w:val="000000" w:themeColor="text1"/>
          <w:szCs w:val="28"/>
          <w:lang w:eastAsia="lv-LV"/>
        </w:rPr>
        <w:t xml:space="preserve">. </w:t>
      </w:r>
      <w:r w:rsidR="004A5A2A" w:rsidRPr="0093029C">
        <w:rPr>
          <w:rFonts w:eastAsia="Times New Roman" w:cs="Times New Roman"/>
          <w:color w:val="000000" w:themeColor="text1"/>
          <w:szCs w:val="28"/>
          <w:lang w:eastAsia="lv-LV"/>
        </w:rPr>
        <w:t>Būtiskās prasības</w:t>
      </w:r>
      <w:r w:rsidR="00575AEC" w:rsidRPr="0093029C">
        <w:rPr>
          <w:rFonts w:eastAsia="Times New Roman" w:cs="Times New Roman"/>
          <w:color w:val="000000" w:themeColor="text1"/>
          <w:szCs w:val="28"/>
          <w:lang w:eastAsia="lv-LV"/>
        </w:rPr>
        <w:t xml:space="preserve"> </w:t>
      </w:r>
      <w:r w:rsidR="00793145" w:rsidRPr="0093029C">
        <w:rPr>
          <w:rFonts w:eastAsia="Times New Roman" w:cs="Times New Roman"/>
          <w:color w:val="000000" w:themeColor="text1"/>
          <w:szCs w:val="28"/>
          <w:lang w:eastAsia="lv-LV"/>
        </w:rPr>
        <w:t>hidrotehnisk</w:t>
      </w:r>
      <w:r w:rsidR="004A5A2A" w:rsidRPr="0093029C">
        <w:rPr>
          <w:rFonts w:eastAsia="Times New Roman" w:cs="Times New Roman"/>
          <w:color w:val="000000" w:themeColor="text1"/>
          <w:szCs w:val="28"/>
          <w:lang w:eastAsia="lv-LV"/>
        </w:rPr>
        <w:t>ajām</w:t>
      </w:r>
      <w:r w:rsidR="00793145" w:rsidRPr="0093029C">
        <w:rPr>
          <w:rFonts w:eastAsia="Times New Roman" w:cs="Times New Roman"/>
          <w:color w:val="000000" w:themeColor="text1"/>
          <w:szCs w:val="28"/>
          <w:lang w:eastAsia="lv-LV"/>
        </w:rPr>
        <w:t xml:space="preserve"> būv</w:t>
      </w:r>
      <w:r w:rsidR="004A5A2A" w:rsidRPr="0093029C">
        <w:rPr>
          <w:rFonts w:eastAsia="Times New Roman" w:cs="Times New Roman"/>
          <w:color w:val="000000" w:themeColor="text1"/>
          <w:szCs w:val="28"/>
          <w:lang w:eastAsia="lv-LV"/>
        </w:rPr>
        <w:t>ēm</w:t>
      </w:r>
      <w:r w:rsidR="00793145" w:rsidRPr="0093029C">
        <w:rPr>
          <w:rFonts w:eastAsia="Times New Roman" w:cs="Times New Roman"/>
          <w:color w:val="000000" w:themeColor="text1"/>
          <w:szCs w:val="28"/>
          <w:lang w:eastAsia="lv-LV"/>
        </w:rPr>
        <w:t xml:space="preserve"> </w:t>
      </w:r>
      <w:r w:rsidR="004A5A2A" w:rsidRPr="0093029C">
        <w:rPr>
          <w:rFonts w:eastAsia="Times New Roman" w:cs="Times New Roman"/>
          <w:color w:val="000000" w:themeColor="text1"/>
          <w:szCs w:val="28"/>
          <w:lang w:eastAsia="lv-LV"/>
        </w:rPr>
        <w:t xml:space="preserve">ņem vērā, izstrādājot būvprojektu atbilstoši </w:t>
      </w:r>
      <w:r w:rsidR="00793145" w:rsidRPr="0093029C">
        <w:rPr>
          <w:rFonts w:eastAsia="Times New Roman" w:cs="Times New Roman"/>
          <w:color w:val="000000" w:themeColor="text1"/>
          <w:szCs w:val="28"/>
          <w:lang w:eastAsia="lv-LV"/>
        </w:rPr>
        <w:t>būvju būtisk</w:t>
      </w:r>
      <w:r w:rsidR="004A5A2A" w:rsidRPr="0093029C">
        <w:rPr>
          <w:rFonts w:eastAsia="Times New Roman" w:cs="Times New Roman"/>
          <w:color w:val="000000" w:themeColor="text1"/>
          <w:szCs w:val="28"/>
          <w:lang w:eastAsia="lv-LV"/>
        </w:rPr>
        <w:t>ajām</w:t>
      </w:r>
      <w:r w:rsidR="00793145" w:rsidRPr="0093029C">
        <w:rPr>
          <w:rFonts w:eastAsia="Times New Roman" w:cs="Times New Roman"/>
          <w:color w:val="000000" w:themeColor="text1"/>
          <w:szCs w:val="28"/>
          <w:lang w:eastAsia="lv-LV"/>
        </w:rPr>
        <w:t xml:space="preserve"> prasīb</w:t>
      </w:r>
      <w:r w:rsidR="004A5A2A" w:rsidRPr="0093029C">
        <w:rPr>
          <w:rFonts w:eastAsia="Times New Roman" w:cs="Times New Roman"/>
          <w:color w:val="000000" w:themeColor="text1"/>
          <w:szCs w:val="28"/>
          <w:lang w:eastAsia="lv-LV"/>
        </w:rPr>
        <w:t>ām</w:t>
      </w:r>
      <w:r w:rsidR="00575AEC" w:rsidRPr="0093029C">
        <w:rPr>
          <w:rFonts w:eastAsia="Times New Roman" w:cs="Times New Roman"/>
          <w:color w:val="000000" w:themeColor="text1"/>
          <w:szCs w:val="28"/>
          <w:lang w:eastAsia="lv-LV"/>
        </w:rPr>
        <w:t>, nosakot hidroelektrostacijas ekspluatācijas režīmu un drošuma uzraudzību.</w:t>
      </w:r>
    </w:p>
    <w:p w14:paraId="7EE37A6E" w14:textId="77777777" w:rsidR="00515703" w:rsidRDefault="00515703" w:rsidP="002728CF">
      <w:pPr>
        <w:ind w:firstLine="720"/>
        <w:jc w:val="both"/>
        <w:rPr>
          <w:rFonts w:eastAsia="Times New Roman" w:cs="Times New Roman"/>
          <w:color w:val="000000" w:themeColor="text1"/>
          <w:szCs w:val="28"/>
          <w:lang w:eastAsia="lv-LV"/>
        </w:rPr>
      </w:pPr>
    </w:p>
    <w:p w14:paraId="6C28DB13" w14:textId="697FCE93" w:rsidR="00515703" w:rsidRDefault="00515703" w:rsidP="00515703">
      <w:pPr>
        <w:ind w:firstLine="720"/>
        <w:jc w:val="both"/>
        <w:rPr>
          <w:rFonts w:eastAsia="Times New Roman" w:cs="Times New Roman"/>
          <w:color w:val="000000" w:themeColor="text1"/>
          <w:szCs w:val="28"/>
          <w:lang w:eastAsia="lv-LV"/>
        </w:rPr>
      </w:pPr>
      <w:r>
        <w:rPr>
          <w:rFonts w:eastAsia="Arial" w:cs="Times New Roman"/>
          <w:color w:val="000000" w:themeColor="text1"/>
          <w:szCs w:val="28"/>
        </w:rPr>
        <w:t>7</w:t>
      </w:r>
      <w:r w:rsidRPr="00881A5D">
        <w:rPr>
          <w:rFonts w:eastAsia="Arial" w:cs="Times New Roman"/>
          <w:color w:val="000000" w:themeColor="text1"/>
          <w:szCs w:val="28"/>
        </w:rPr>
        <w:t>.</w:t>
      </w:r>
      <w:r w:rsidRPr="0093029C">
        <w:rPr>
          <w:rFonts w:eastAsia="Arial" w:cs="Times New Roman"/>
          <w:color w:val="000000" w:themeColor="text1"/>
          <w:spacing w:val="8"/>
          <w:sz w:val="24"/>
          <w:szCs w:val="24"/>
        </w:rPr>
        <w:t xml:space="preserve"> </w:t>
      </w:r>
      <w:r w:rsidRPr="0093029C">
        <w:rPr>
          <w:rFonts w:eastAsia="Times New Roman" w:cs="Times New Roman"/>
          <w:color w:val="000000" w:themeColor="text1"/>
          <w:szCs w:val="28"/>
          <w:lang w:eastAsia="lv-LV"/>
        </w:rPr>
        <w:t>Sarežģītām hidrotehniskajām būvēm (īpaši, ja būvprojektā paredzētas jaunas būvkonstrukcijas vai konstruktīvi risinājumi, darbu organizēšanas projektā paredzēta jauna būvdarbu veikšanas tehnoloģija un jauns tehnoloģiskais aprīkojums vai ja būvdarbi veicami specifiskos apstākļos) darbu organizēšanas projektā iekļauj pētījumu vai tehnoloģisko izstrāžu rezultātus, secinājumus un ieteikumus.</w:t>
      </w:r>
    </w:p>
    <w:p w14:paraId="3AC80AC4" w14:textId="77777777" w:rsidR="009B1DDA" w:rsidRPr="0093029C" w:rsidRDefault="009B1DDA" w:rsidP="002728CF">
      <w:pPr>
        <w:ind w:firstLine="720"/>
        <w:jc w:val="both"/>
        <w:rPr>
          <w:rFonts w:eastAsia="Times New Roman" w:cs="Times New Roman"/>
          <w:color w:val="000000" w:themeColor="text1"/>
          <w:szCs w:val="28"/>
          <w:lang w:eastAsia="lv-LV"/>
        </w:rPr>
      </w:pPr>
    </w:p>
    <w:p w14:paraId="2C1AA2CA" w14:textId="72758C9F" w:rsidR="00575AEC" w:rsidRDefault="00F44969" w:rsidP="00DE555E">
      <w:pPr>
        <w:jc w:val="center"/>
        <w:rPr>
          <w:rFonts w:eastAsia="Times New Roman" w:cs="Times New Roman"/>
          <w:b/>
          <w:bCs/>
          <w:color w:val="000000" w:themeColor="text1"/>
          <w:szCs w:val="28"/>
          <w:lang w:eastAsia="lv-LV"/>
        </w:rPr>
      </w:pPr>
      <w:bookmarkStart w:id="19" w:name="p-221421"/>
      <w:bookmarkStart w:id="20" w:name="p11"/>
      <w:bookmarkStart w:id="21" w:name="p-221422"/>
      <w:bookmarkStart w:id="22" w:name="p12"/>
      <w:bookmarkStart w:id="23" w:name="n3"/>
      <w:bookmarkStart w:id="24" w:name="p-221426"/>
      <w:bookmarkStart w:id="25" w:name="p15"/>
      <w:bookmarkStart w:id="26" w:name="p-221427"/>
      <w:bookmarkStart w:id="27" w:name="p16"/>
      <w:bookmarkStart w:id="28" w:name="n4"/>
      <w:bookmarkStart w:id="29" w:name="p-221429"/>
      <w:bookmarkStart w:id="30" w:name="p17"/>
      <w:bookmarkStart w:id="31" w:name="p-221430"/>
      <w:bookmarkStart w:id="32" w:name="p18"/>
      <w:bookmarkStart w:id="33" w:name="p-221431"/>
      <w:bookmarkStart w:id="34" w:name="p19"/>
      <w:bookmarkStart w:id="35" w:name="p-221432"/>
      <w:bookmarkStart w:id="36" w:name="p20"/>
      <w:bookmarkStart w:id="37" w:name="p-221433"/>
      <w:bookmarkStart w:id="38" w:name="p21"/>
      <w:bookmarkStart w:id="39" w:name="p-221434"/>
      <w:bookmarkStart w:id="40" w:name="p22"/>
      <w:bookmarkStart w:id="41" w:name="p-221435"/>
      <w:bookmarkStart w:id="42" w:name="p23"/>
      <w:bookmarkStart w:id="43" w:name="p-221436"/>
      <w:bookmarkStart w:id="44" w:name="p24"/>
      <w:bookmarkStart w:id="45" w:name="n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eastAsia="Times New Roman" w:cs="Times New Roman"/>
          <w:b/>
          <w:bCs/>
          <w:color w:val="000000" w:themeColor="text1"/>
          <w:szCs w:val="28"/>
          <w:lang w:eastAsia="lv-LV"/>
        </w:rPr>
        <w:t>II</w:t>
      </w:r>
      <w:r w:rsidR="00575AEC" w:rsidRPr="0093029C">
        <w:rPr>
          <w:rFonts w:eastAsia="Times New Roman" w:cs="Times New Roman"/>
          <w:b/>
          <w:bCs/>
          <w:color w:val="000000" w:themeColor="text1"/>
          <w:szCs w:val="28"/>
          <w:lang w:eastAsia="lv-LV"/>
        </w:rPr>
        <w:t>. Aprēķinu pamatnosacījumi</w:t>
      </w:r>
    </w:p>
    <w:p w14:paraId="78878378" w14:textId="77777777" w:rsidR="002728CF" w:rsidRDefault="002728CF" w:rsidP="002728CF">
      <w:pPr>
        <w:ind w:firstLine="720"/>
        <w:jc w:val="both"/>
        <w:rPr>
          <w:rFonts w:eastAsia="Times New Roman" w:cs="Times New Roman"/>
          <w:szCs w:val="28"/>
          <w:lang w:eastAsia="lv-LV"/>
        </w:rPr>
      </w:pPr>
      <w:bookmarkStart w:id="46" w:name="p-221438"/>
      <w:bookmarkStart w:id="47" w:name="p25"/>
      <w:bookmarkEnd w:id="46"/>
      <w:bookmarkEnd w:id="47"/>
    </w:p>
    <w:p w14:paraId="14E3EE0F" w14:textId="09CF9215" w:rsidR="00575AEC" w:rsidRDefault="00515703" w:rsidP="002728CF">
      <w:pPr>
        <w:ind w:firstLine="720"/>
        <w:jc w:val="both"/>
        <w:rPr>
          <w:rFonts w:eastAsia="Times New Roman" w:cs="Times New Roman"/>
          <w:szCs w:val="28"/>
          <w:lang w:eastAsia="lv-LV"/>
        </w:rPr>
      </w:pPr>
      <w:r>
        <w:rPr>
          <w:rFonts w:eastAsia="Times New Roman" w:cs="Times New Roman"/>
          <w:szCs w:val="28"/>
          <w:lang w:eastAsia="lv-LV"/>
        </w:rPr>
        <w:t>8</w:t>
      </w:r>
      <w:r w:rsidR="00575AEC" w:rsidRPr="00BD1484">
        <w:rPr>
          <w:rFonts w:eastAsia="Times New Roman" w:cs="Times New Roman"/>
          <w:szCs w:val="28"/>
          <w:lang w:eastAsia="lv-LV"/>
        </w:rPr>
        <w:t>. Projektējot hidrotehniskās būves, to pamatnes un būvkonstrukcijas, nav pieļaujama robežstāvokļa pārsniegšana. Robežstāvoklis nav pārsniegts, ja ir ievērots šāds nosacījums:</w:t>
      </w:r>
    </w:p>
    <w:p w14:paraId="2833924A" w14:textId="77777777" w:rsidR="002A0C6F" w:rsidRPr="00BD1484" w:rsidRDefault="002A0C6F" w:rsidP="002728CF">
      <w:pPr>
        <w:ind w:firstLine="720"/>
        <w:jc w:val="both"/>
        <w:rPr>
          <w:rFonts w:eastAsia="Times New Roman" w:cs="Times New Roman"/>
          <w:szCs w:val="28"/>
          <w:lang w:eastAsia="lv-LV"/>
        </w:rPr>
      </w:pPr>
    </w:p>
    <w:p w14:paraId="073084A7" w14:textId="77777777" w:rsidR="00575AEC" w:rsidRDefault="00575AEC" w:rsidP="002728CF">
      <w:pPr>
        <w:ind w:firstLine="720"/>
        <w:jc w:val="center"/>
        <w:rPr>
          <w:rFonts w:eastAsia="Times New Roman" w:cs="Times New Roman"/>
          <w:szCs w:val="28"/>
          <w:lang w:eastAsia="lv-LV"/>
        </w:rPr>
      </w:pPr>
      <w:proofErr w:type="spellStart"/>
      <w:r w:rsidRPr="00BD1484">
        <w:rPr>
          <w:rFonts w:eastAsia="Times New Roman" w:cs="Times New Roman"/>
          <w:szCs w:val="28"/>
          <w:lang w:eastAsia="lv-LV"/>
        </w:rPr>
        <w:t>γ</w:t>
      </w:r>
      <w:r w:rsidRPr="00BD1484">
        <w:rPr>
          <w:rFonts w:eastAsia="Times New Roman" w:cs="Times New Roman"/>
          <w:szCs w:val="28"/>
          <w:vertAlign w:val="subscript"/>
          <w:lang w:eastAsia="lv-LV"/>
        </w:rPr>
        <w:t>lc</w:t>
      </w:r>
      <w:proofErr w:type="spellEnd"/>
      <w:r w:rsidRPr="00BD1484">
        <w:rPr>
          <w:rFonts w:eastAsia="Times New Roman" w:cs="Times New Roman"/>
          <w:szCs w:val="28"/>
          <w:lang w:eastAsia="lv-LV"/>
        </w:rPr>
        <w:t xml:space="preserve"> × F ≤ R × </w:t>
      </w:r>
      <w:proofErr w:type="spellStart"/>
      <w:r w:rsidRPr="00BD1484">
        <w:rPr>
          <w:rFonts w:eastAsia="Times New Roman" w:cs="Times New Roman"/>
          <w:szCs w:val="28"/>
          <w:lang w:eastAsia="lv-LV"/>
        </w:rPr>
        <w:t>γ</w:t>
      </w:r>
      <w:r w:rsidRPr="00BD1484">
        <w:rPr>
          <w:rFonts w:eastAsia="Times New Roman" w:cs="Times New Roman"/>
          <w:szCs w:val="28"/>
          <w:vertAlign w:val="subscript"/>
          <w:lang w:eastAsia="lv-LV"/>
        </w:rPr>
        <w:t>c</w:t>
      </w:r>
      <w:proofErr w:type="spellEnd"/>
      <w:r w:rsidRPr="00BD1484">
        <w:rPr>
          <w:rFonts w:eastAsia="Times New Roman" w:cs="Times New Roman"/>
          <w:szCs w:val="28"/>
          <w:lang w:eastAsia="lv-LV"/>
        </w:rPr>
        <w:t xml:space="preserve"> / </w:t>
      </w:r>
      <w:proofErr w:type="spellStart"/>
      <w:r w:rsidRPr="00BD1484">
        <w:rPr>
          <w:rFonts w:eastAsia="Times New Roman" w:cs="Times New Roman"/>
          <w:szCs w:val="28"/>
          <w:lang w:eastAsia="lv-LV"/>
        </w:rPr>
        <w:t>γ</w:t>
      </w:r>
      <w:r w:rsidRPr="00BD1484">
        <w:rPr>
          <w:rFonts w:eastAsia="Times New Roman" w:cs="Times New Roman"/>
          <w:szCs w:val="28"/>
          <w:vertAlign w:val="subscript"/>
          <w:lang w:eastAsia="lv-LV"/>
        </w:rPr>
        <w:t>n</w:t>
      </w:r>
      <w:proofErr w:type="spellEnd"/>
      <w:r w:rsidRPr="00BD1484">
        <w:rPr>
          <w:rFonts w:eastAsia="Times New Roman" w:cs="Times New Roman"/>
          <w:szCs w:val="28"/>
          <w:lang w:eastAsia="lv-LV"/>
        </w:rPr>
        <w:t> , kur</w:t>
      </w:r>
    </w:p>
    <w:p w14:paraId="1C7F8A20" w14:textId="77777777" w:rsidR="00DE555E" w:rsidRPr="00BD1484" w:rsidRDefault="00DE555E" w:rsidP="002728CF">
      <w:pPr>
        <w:ind w:firstLine="720"/>
        <w:jc w:val="center"/>
        <w:rPr>
          <w:rFonts w:eastAsia="Times New Roman" w:cs="Times New Roman"/>
          <w:szCs w:val="28"/>
          <w:lang w:eastAsia="lv-LV"/>
        </w:rPr>
      </w:pPr>
    </w:p>
    <w:p w14:paraId="6B5DADEB" w14:textId="0CD98B1E" w:rsidR="00575AEC" w:rsidRDefault="00575AEC" w:rsidP="002728CF">
      <w:pPr>
        <w:ind w:firstLine="720"/>
        <w:jc w:val="both"/>
        <w:rPr>
          <w:rFonts w:eastAsia="Times New Roman" w:cs="Times New Roman"/>
          <w:szCs w:val="28"/>
          <w:lang w:eastAsia="lv-LV"/>
        </w:rPr>
      </w:pPr>
      <w:proofErr w:type="spellStart"/>
      <w:r w:rsidRPr="00BD1484">
        <w:rPr>
          <w:rFonts w:eastAsia="Times New Roman" w:cs="Times New Roman"/>
          <w:szCs w:val="28"/>
          <w:lang w:eastAsia="lv-LV"/>
        </w:rPr>
        <w:t>γ</w:t>
      </w:r>
      <w:r w:rsidRPr="00BD1484">
        <w:rPr>
          <w:rFonts w:eastAsia="Times New Roman" w:cs="Times New Roman"/>
          <w:szCs w:val="28"/>
          <w:vertAlign w:val="subscript"/>
          <w:lang w:eastAsia="lv-LV"/>
        </w:rPr>
        <w:t>lc</w:t>
      </w:r>
      <w:proofErr w:type="spellEnd"/>
      <w:r w:rsidRPr="00BD1484">
        <w:rPr>
          <w:rFonts w:eastAsia="Times New Roman" w:cs="Times New Roman"/>
          <w:szCs w:val="28"/>
          <w:lang w:eastAsia="lv-LV"/>
        </w:rPr>
        <w:t> – slodžu kombināciju koeficients</w:t>
      </w:r>
      <w:r w:rsidR="005147C3">
        <w:rPr>
          <w:rFonts w:eastAsia="Times New Roman" w:cs="Times New Roman"/>
          <w:szCs w:val="28"/>
          <w:lang w:eastAsia="lv-LV"/>
        </w:rPr>
        <w:t>, kas ir:</w:t>
      </w:r>
    </w:p>
    <w:p w14:paraId="6A18D975" w14:textId="5D7FF972" w:rsidR="005147C3" w:rsidRPr="005147C3" w:rsidRDefault="005147C3" w:rsidP="002728CF">
      <w:pPr>
        <w:pStyle w:val="tvhtml"/>
        <w:shd w:val="clear" w:color="auto" w:fill="FFFFFF"/>
        <w:spacing w:before="0" w:beforeAutospacing="0" w:after="0" w:afterAutospacing="0"/>
        <w:ind w:firstLine="720"/>
        <w:jc w:val="both"/>
        <w:rPr>
          <w:sz w:val="28"/>
          <w:szCs w:val="28"/>
        </w:rPr>
      </w:pPr>
      <w:r w:rsidRPr="005147C3">
        <w:rPr>
          <w:sz w:val="28"/>
          <w:szCs w:val="28"/>
        </w:rPr>
        <w:t xml:space="preserve">1,0 – slodžu </w:t>
      </w:r>
      <w:proofErr w:type="spellStart"/>
      <w:r w:rsidRPr="005147C3">
        <w:rPr>
          <w:sz w:val="28"/>
          <w:szCs w:val="28"/>
        </w:rPr>
        <w:t>pamatsakārtojumam</w:t>
      </w:r>
      <w:proofErr w:type="spellEnd"/>
      <w:r w:rsidRPr="005147C3">
        <w:rPr>
          <w:sz w:val="28"/>
          <w:szCs w:val="28"/>
        </w:rPr>
        <w:t xml:space="preserve"> normālos ekspluatācijas apstākļos pirmā robežstāvokļa gadījumā, kā arī otrā</w:t>
      </w:r>
      <w:r>
        <w:rPr>
          <w:sz w:val="28"/>
          <w:szCs w:val="28"/>
        </w:rPr>
        <w:t xml:space="preserve"> </w:t>
      </w:r>
      <w:r w:rsidRPr="005147C3">
        <w:rPr>
          <w:sz w:val="28"/>
          <w:szCs w:val="28"/>
        </w:rPr>
        <w:t>robežstāvokļa gadījumā;</w:t>
      </w:r>
    </w:p>
    <w:p w14:paraId="565B3CF6" w14:textId="77777777" w:rsidR="005147C3" w:rsidRPr="005147C3" w:rsidRDefault="005147C3" w:rsidP="002728CF">
      <w:pPr>
        <w:pStyle w:val="tvhtml"/>
        <w:shd w:val="clear" w:color="auto" w:fill="FFFFFF"/>
        <w:spacing w:before="0" w:beforeAutospacing="0" w:after="0" w:afterAutospacing="0"/>
        <w:ind w:firstLine="720"/>
        <w:jc w:val="both"/>
        <w:rPr>
          <w:sz w:val="28"/>
          <w:szCs w:val="28"/>
        </w:rPr>
      </w:pPr>
      <w:r w:rsidRPr="005147C3">
        <w:rPr>
          <w:sz w:val="28"/>
          <w:szCs w:val="28"/>
        </w:rPr>
        <w:t xml:space="preserve">0,95 – slodžu </w:t>
      </w:r>
      <w:proofErr w:type="spellStart"/>
      <w:r w:rsidRPr="005147C3">
        <w:rPr>
          <w:sz w:val="28"/>
          <w:szCs w:val="28"/>
        </w:rPr>
        <w:t>pamatsakārtojumam</w:t>
      </w:r>
      <w:proofErr w:type="spellEnd"/>
      <w:r w:rsidRPr="005147C3">
        <w:rPr>
          <w:sz w:val="28"/>
          <w:szCs w:val="28"/>
        </w:rPr>
        <w:t xml:space="preserve"> būvdarbu un remonta laikā pirmā robežstāvokļa gadījumā;</w:t>
      </w:r>
    </w:p>
    <w:p w14:paraId="49EFBAAE" w14:textId="2784FB2B" w:rsidR="005147C3" w:rsidRPr="00BD1484" w:rsidRDefault="005147C3" w:rsidP="002728CF">
      <w:pPr>
        <w:pStyle w:val="tvhtml"/>
        <w:shd w:val="clear" w:color="auto" w:fill="FFFFFF"/>
        <w:spacing w:before="0" w:beforeAutospacing="0" w:after="0" w:afterAutospacing="0"/>
        <w:ind w:firstLine="720"/>
        <w:jc w:val="both"/>
        <w:rPr>
          <w:szCs w:val="28"/>
        </w:rPr>
      </w:pPr>
      <w:r w:rsidRPr="005147C3">
        <w:rPr>
          <w:sz w:val="28"/>
          <w:szCs w:val="28"/>
        </w:rPr>
        <w:t>0,90 – slodžu īpašajam sakārtojumam;</w:t>
      </w:r>
    </w:p>
    <w:p w14:paraId="03E5F381" w14:textId="77777777" w:rsidR="00575AEC" w:rsidRPr="00BD1484" w:rsidRDefault="00575AEC" w:rsidP="002728CF">
      <w:pPr>
        <w:ind w:firstLine="720"/>
        <w:jc w:val="both"/>
        <w:rPr>
          <w:rFonts w:eastAsia="Times New Roman" w:cs="Times New Roman"/>
          <w:szCs w:val="28"/>
          <w:lang w:eastAsia="lv-LV"/>
        </w:rPr>
      </w:pPr>
      <w:r w:rsidRPr="00BD1484">
        <w:rPr>
          <w:rFonts w:eastAsia="Times New Roman" w:cs="Times New Roman"/>
          <w:szCs w:val="28"/>
          <w:lang w:eastAsia="lv-LV"/>
        </w:rPr>
        <w:t>F – aprēķinu lielums vispārinātai spēka iedarbībai (spēks, moments, spriegums), deformācijai vai citam parametram, pēc kura novērtē robežstāvokli;</w:t>
      </w:r>
    </w:p>
    <w:p w14:paraId="27BB5B54" w14:textId="411CDE5C" w:rsidR="00575AEC" w:rsidRPr="00BD1484" w:rsidRDefault="00575AEC" w:rsidP="002728CF">
      <w:pPr>
        <w:ind w:firstLine="720"/>
        <w:jc w:val="both"/>
        <w:rPr>
          <w:rFonts w:eastAsia="Times New Roman" w:cs="Times New Roman"/>
          <w:szCs w:val="28"/>
          <w:lang w:eastAsia="lv-LV"/>
        </w:rPr>
      </w:pPr>
      <w:r w:rsidRPr="00BD1484">
        <w:rPr>
          <w:rFonts w:eastAsia="Times New Roman" w:cs="Times New Roman"/>
          <w:szCs w:val="28"/>
          <w:lang w:eastAsia="lv-LV"/>
        </w:rPr>
        <w:lastRenderedPageBreak/>
        <w:t>R – aprēķinu lielums vispārinātai nestspējai, deformācijai vai citam parametram</w:t>
      </w:r>
      <w:r w:rsidR="0053173B" w:rsidRPr="00BD1484">
        <w:rPr>
          <w:rFonts w:eastAsia="Times New Roman" w:cs="Times New Roman"/>
          <w:szCs w:val="28"/>
          <w:lang w:eastAsia="lv-LV"/>
        </w:rPr>
        <w:t>;</w:t>
      </w:r>
    </w:p>
    <w:p w14:paraId="59AB7995" w14:textId="0B8B4093" w:rsidR="00575AEC" w:rsidRPr="00BD1484" w:rsidRDefault="00575AEC" w:rsidP="002728CF">
      <w:pPr>
        <w:ind w:firstLine="720"/>
        <w:jc w:val="both"/>
        <w:rPr>
          <w:rFonts w:eastAsia="Times New Roman" w:cs="Times New Roman"/>
          <w:szCs w:val="28"/>
          <w:lang w:eastAsia="lv-LV"/>
        </w:rPr>
      </w:pPr>
      <w:proofErr w:type="spellStart"/>
      <w:r w:rsidRPr="00BD1484">
        <w:rPr>
          <w:rFonts w:eastAsia="Times New Roman" w:cs="Times New Roman"/>
          <w:szCs w:val="28"/>
          <w:lang w:eastAsia="lv-LV"/>
        </w:rPr>
        <w:t>γ</w:t>
      </w:r>
      <w:r w:rsidRPr="00BD1484">
        <w:rPr>
          <w:rFonts w:eastAsia="Times New Roman" w:cs="Times New Roman"/>
          <w:szCs w:val="28"/>
          <w:vertAlign w:val="subscript"/>
          <w:lang w:eastAsia="lv-LV"/>
        </w:rPr>
        <w:t>c</w:t>
      </w:r>
      <w:proofErr w:type="spellEnd"/>
      <w:r w:rsidRPr="00BD1484">
        <w:rPr>
          <w:rFonts w:eastAsia="Times New Roman" w:cs="Times New Roman"/>
          <w:szCs w:val="28"/>
          <w:lang w:eastAsia="lv-LV"/>
        </w:rPr>
        <w:t xml:space="preserve"> – darba apstākļu koeficients atbilstoši būves, būvkonstrukcijas vai pamatnes tipam, materiāla veidam, aprēķina shēmas tuvinājumam, robežstāvokļa veidam un citiem faktoriem. Koeficienta lielums noteikts </w:t>
      </w:r>
      <w:r w:rsidR="0053173B" w:rsidRPr="00BD1484">
        <w:rPr>
          <w:szCs w:val="28"/>
        </w:rPr>
        <w:t xml:space="preserve">būvnormatīvā par </w:t>
      </w:r>
      <w:proofErr w:type="spellStart"/>
      <w:r w:rsidR="0053173B" w:rsidRPr="00BD1484">
        <w:rPr>
          <w:szCs w:val="28"/>
        </w:rPr>
        <w:t>ģeotehnisko</w:t>
      </w:r>
      <w:proofErr w:type="spellEnd"/>
      <w:r w:rsidR="0053173B" w:rsidRPr="00BD1484">
        <w:rPr>
          <w:szCs w:val="28"/>
        </w:rPr>
        <w:t xml:space="preserve"> projektēšanu</w:t>
      </w:r>
      <w:r w:rsidRPr="00BD1484">
        <w:rPr>
          <w:rFonts w:eastAsia="Times New Roman" w:cs="Times New Roman"/>
          <w:szCs w:val="28"/>
          <w:lang w:eastAsia="lv-LV"/>
        </w:rPr>
        <w:t>;</w:t>
      </w:r>
    </w:p>
    <w:p w14:paraId="226441B1" w14:textId="5160F4F3" w:rsidR="00575AEC" w:rsidRDefault="00575AEC" w:rsidP="002728CF">
      <w:pPr>
        <w:ind w:firstLine="720"/>
        <w:jc w:val="both"/>
        <w:rPr>
          <w:rFonts w:eastAsia="Arial" w:cs="Times New Roman"/>
          <w:szCs w:val="28"/>
        </w:rPr>
      </w:pPr>
      <w:proofErr w:type="spellStart"/>
      <w:r w:rsidRPr="00BD1484">
        <w:rPr>
          <w:rFonts w:eastAsia="Times New Roman" w:cs="Times New Roman"/>
          <w:szCs w:val="28"/>
          <w:lang w:eastAsia="lv-LV"/>
        </w:rPr>
        <w:t>γ</w:t>
      </w:r>
      <w:r w:rsidRPr="00BD1484">
        <w:rPr>
          <w:rFonts w:eastAsia="Times New Roman" w:cs="Times New Roman"/>
          <w:szCs w:val="28"/>
          <w:vertAlign w:val="subscript"/>
          <w:lang w:eastAsia="lv-LV"/>
        </w:rPr>
        <w:t>n</w:t>
      </w:r>
      <w:proofErr w:type="spellEnd"/>
      <w:r w:rsidRPr="00BD1484">
        <w:rPr>
          <w:rFonts w:eastAsia="Times New Roman" w:cs="Times New Roman"/>
          <w:szCs w:val="28"/>
          <w:lang w:eastAsia="lv-LV"/>
        </w:rPr>
        <w:t xml:space="preserve"> – drošības koeficients atbilstoši sekām, kas radīsies, sasniedzot robežstāvokli. </w:t>
      </w:r>
      <w:r w:rsidR="00594321" w:rsidRPr="00BD1484">
        <w:rPr>
          <w:rFonts w:eastAsia="Arial" w:cs="Times New Roman"/>
          <w:spacing w:val="-2"/>
          <w:szCs w:val="28"/>
        </w:rPr>
        <w:t>A</w:t>
      </w:r>
      <w:r w:rsidR="00594321" w:rsidRPr="00BD1484">
        <w:rPr>
          <w:rFonts w:eastAsia="Arial" w:cs="Times New Roman"/>
          <w:szCs w:val="28"/>
        </w:rPr>
        <w:t>p</w:t>
      </w:r>
      <w:r w:rsidR="00594321" w:rsidRPr="00BD1484">
        <w:rPr>
          <w:rFonts w:eastAsia="Arial" w:cs="Times New Roman"/>
          <w:spacing w:val="4"/>
          <w:szCs w:val="28"/>
        </w:rPr>
        <w:t>r</w:t>
      </w:r>
      <w:r w:rsidR="00594321" w:rsidRPr="00BD1484">
        <w:rPr>
          <w:rFonts w:eastAsia="Arial" w:cs="Times New Roman"/>
          <w:szCs w:val="28"/>
        </w:rPr>
        <w:t>ē</w:t>
      </w:r>
      <w:r w:rsidR="00594321" w:rsidRPr="00BD1484">
        <w:rPr>
          <w:rFonts w:eastAsia="Arial" w:cs="Times New Roman"/>
          <w:spacing w:val="1"/>
          <w:szCs w:val="28"/>
        </w:rPr>
        <w:t>ķ</w:t>
      </w:r>
      <w:r w:rsidR="00594321" w:rsidRPr="00BD1484">
        <w:rPr>
          <w:rFonts w:eastAsia="Arial" w:cs="Times New Roman"/>
          <w:spacing w:val="-4"/>
          <w:szCs w:val="28"/>
        </w:rPr>
        <w:t>i</w:t>
      </w:r>
      <w:r w:rsidR="00594321" w:rsidRPr="00BD1484">
        <w:rPr>
          <w:rFonts w:eastAsia="Arial" w:cs="Times New Roman"/>
          <w:spacing w:val="-10"/>
          <w:szCs w:val="28"/>
        </w:rPr>
        <w:t>n</w:t>
      </w:r>
      <w:r w:rsidR="002728CF">
        <w:rPr>
          <w:rFonts w:eastAsia="Arial" w:cs="Times New Roman"/>
          <w:szCs w:val="28"/>
        </w:rPr>
        <w:t xml:space="preserve">os </w:t>
      </w:r>
      <w:r w:rsidR="00594321" w:rsidRPr="00BD1484">
        <w:rPr>
          <w:rFonts w:eastAsia="Arial" w:cs="Times New Roman"/>
          <w:szCs w:val="28"/>
        </w:rPr>
        <w:t xml:space="preserve">pēc </w:t>
      </w:r>
      <w:r w:rsidR="00594321" w:rsidRPr="00BD1484">
        <w:rPr>
          <w:rFonts w:eastAsia="Arial" w:cs="Times New Roman"/>
          <w:w w:val="101"/>
          <w:szCs w:val="28"/>
        </w:rPr>
        <w:t>p</w:t>
      </w:r>
      <w:r w:rsidR="00594321" w:rsidRPr="00BD1484">
        <w:rPr>
          <w:rFonts w:eastAsia="Arial" w:cs="Times New Roman"/>
          <w:spacing w:val="-4"/>
          <w:w w:val="101"/>
          <w:szCs w:val="28"/>
        </w:rPr>
        <w:t>i</w:t>
      </w:r>
      <w:r w:rsidR="00594321" w:rsidRPr="00BD1484">
        <w:rPr>
          <w:rFonts w:eastAsia="Arial" w:cs="Times New Roman"/>
          <w:spacing w:val="4"/>
          <w:w w:val="101"/>
          <w:szCs w:val="28"/>
        </w:rPr>
        <w:t>r</w:t>
      </w:r>
      <w:r w:rsidR="00594321" w:rsidRPr="00BD1484">
        <w:rPr>
          <w:rFonts w:eastAsia="Arial" w:cs="Times New Roman"/>
          <w:spacing w:val="-5"/>
          <w:w w:val="101"/>
          <w:szCs w:val="28"/>
        </w:rPr>
        <w:t>m</w:t>
      </w:r>
      <w:r w:rsidR="00594321" w:rsidRPr="00BD1484">
        <w:rPr>
          <w:rFonts w:eastAsia="Arial" w:cs="Times New Roman"/>
          <w:w w:val="101"/>
          <w:szCs w:val="28"/>
        </w:rPr>
        <w:t>ā</w:t>
      </w:r>
      <w:r w:rsidR="00594321" w:rsidRPr="00BD1484">
        <w:rPr>
          <w:rFonts w:eastAsia="Arial" w:cs="Times New Roman"/>
          <w:szCs w:val="28"/>
        </w:rPr>
        <w:t xml:space="preserve"> </w:t>
      </w:r>
      <w:r w:rsidR="00594321" w:rsidRPr="00BD1484">
        <w:rPr>
          <w:rFonts w:eastAsia="Arial" w:cs="Times New Roman"/>
          <w:spacing w:val="4"/>
          <w:szCs w:val="28"/>
        </w:rPr>
        <w:t>r</w:t>
      </w:r>
      <w:r w:rsidR="00594321" w:rsidRPr="00BD1484">
        <w:rPr>
          <w:rFonts w:eastAsia="Arial" w:cs="Times New Roman"/>
          <w:szCs w:val="28"/>
        </w:rPr>
        <w:t>obe</w:t>
      </w:r>
      <w:r w:rsidR="00594321" w:rsidRPr="00BD1484">
        <w:rPr>
          <w:rFonts w:eastAsia="Arial" w:cs="Times New Roman"/>
          <w:spacing w:val="-8"/>
          <w:szCs w:val="28"/>
        </w:rPr>
        <w:t>ž</w:t>
      </w:r>
      <w:r w:rsidR="00594321" w:rsidRPr="00BD1484">
        <w:rPr>
          <w:rFonts w:eastAsia="Arial" w:cs="Times New Roman"/>
          <w:spacing w:val="1"/>
          <w:szCs w:val="28"/>
        </w:rPr>
        <w:t>s</w:t>
      </w:r>
      <w:r w:rsidR="00594321" w:rsidRPr="00BD1484">
        <w:rPr>
          <w:rFonts w:eastAsia="Arial" w:cs="Times New Roman"/>
          <w:spacing w:val="4"/>
          <w:szCs w:val="28"/>
        </w:rPr>
        <w:t>t</w:t>
      </w:r>
      <w:r w:rsidR="00594321" w:rsidRPr="00BD1484">
        <w:rPr>
          <w:rFonts w:eastAsia="Arial" w:cs="Times New Roman"/>
          <w:szCs w:val="28"/>
        </w:rPr>
        <w:t>ā</w:t>
      </w:r>
      <w:r w:rsidR="00594321" w:rsidRPr="00BD1484">
        <w:rPr>
          <w:rFonts w:eastAsia="Arial" w:cs="Times New Roman"/>
          <w:spacing w:val="-8"/>
          <w:szCs w:val="28"/>
        </w:rPr>
        <w:t>v</w:t>
      </w:r>
      <w:r w:rsidR="00594321" w:rsidRPr="00BD1484">
        <w:rPr>
          <w:rFonts w:eastAsia="Arial" w:cs="Times New Roman"/>
          <w:szCs w:val="28"/>
        </w:rPr>
        <w:t>o</w:t>
      </w:r>
      <w:r w:rsidR="00594321" w:rsidRPr="00BD1484">
        <w:rPr>
          <w:rFonts w:eastAsia="Arial" w:cs="Times New Roman"/>
          <w:spacing w:val="1"/>
          <w:szCs w:val="28"/>
        </w:rPr>
        <w:t>k</w:t>
      </w:r>
      <w:r w:rsidR="00594321" w:rsidRPr="00BD1484">
        <w:rPr>
          <w:rFonts w:eastAsia="Arial" w:cs="Times New Roman"/>
          <w:spacing w:val="-4"/>
          <w:szCs w:val="28"/>
        </w:rPr>
        <w:t>ļ</w:t>
      </w:r>
      <w:r w:rsidR="00594321" w:rsidRPr="00BD1484">
        <w:rPr>
          <w:rFonts w:eastAsia="Arial" w:cs="Times New Roman"/>
          <w:szCs w:val="28"/>
        </w:rPr>
        <w:t>a</w:t>
      </w:r>
      <w:r w:rsidR="00594321" w:rsidRPr="00BD1484">
        <w:rPr>
          <w:rFonts w:eastAsia="Arial" w:cs="Times New Roman"/>
          <w:spacing w:val="25"/>
          <w:szCs w:val="28"/>
        </w:rPr>
        <w:t xml:space="preserve"> </w:t>
      </w:r>
      <w:r w:rsidR="00594321" w:rsidRPr="00BD1484">
        <w:rPr>
          <w:rFonts w:eastAsia="Arial" w:cs="Times New Roman"/>
          <w:spacing w:val="1"/>
          <w:szCs w:val="28"/>
        </w:rPr>
        <w:t>k</w:t>
      </w:r>
      <w:r w:rsidR="00594321" w:rsidRPr="00BD1484">
        <w:rPr>
          <w:rFonts w:eastAsia="Arial" w:cs="Times New Roman"/>
          <w:szCs w:val="28"/>
        </w:rPr>
        <w:t>oe</w:t>
      </w:r>
      <w:r w:rsidR="00594321" w:rsidRPr="00BD1484">
        <w:rPr>
          <w:rFonts w:eastAsia="Arial" w:cs="Times New Roman"/>
          <w:spacing w:val="4"/>
          <w:szCs w:val="28"/>
        </w:rPr>
        <w:t>f</w:t>
      </w:r>
      <w:r w:rsidR="00594321" w:rsidRPr="00BD1484">
        <w:rPr>
          <w:rFonts w:eastAsia="Arial" w:cs="Times New Roman"/>
          <w:spacing w:val="-4"/>
          <w:szCs w:val="28"/>
        </w:rPr>
        <w:t>i</w:t>
      </w:r>
      <w:r w:rsidR="00594321" w:rsidRPr="00BD1484">
        <w:rPr>
          <w:rFonts w:eastAsia="Arial" w:cs="Times New Roman"/>
          <w:spacing w:val="1"/>
          <w:szCs w:val="28"/>
        </w:rPr>
        <w:t>c</w:t>
      </w:r>
      <w:r w:rsidR="00594321" w:rsidRPr="00BD1484">
        <w:rPr>
          <w:rFonts w:eastAsia="Arial" w:cs="Times New Roman"/>
          <w:spacing w:val="-4"/>
          <w:szCs w:val="28"/>
        </w:rPr>
        <w:t>i</w:t>
      </w:r>
      <w:r w:rsidR="00594321" w:rsidRPr="00BD1484">
        <w:rPr>
          <w:rFonts w:eastAsia="Arial" w:cs="Times New Roman"/>
          <w:szCs w:val="28"/>
        </w:rPr>
        <w:t>e</w:t>
      </w:r>
      <w:r w:rsidR="00594321" w:rsidRPr="00BD1484">
        <w:rPr>
          <w:rFonts w:eastAsia="Arial" w:cs="Times New Roman"/>
          <w:spacing w:val="-10"/>
          <w:szCs w:val="28"/>
        </w:rPr>
        <w:t>n</w:t>
      </w:r>
      <w:r w:rsidR="00594321" w:rsidRPr="00BD1484">
        <w:rPr>
          <w:rFonts w:eastAsia="Arial" w:cs="Times New Roman"/>
          <w:spacing w:val="4"/>
          <w:szCs w:val="28"/>
        </w:rPr>
        <w:t>ts</w:t>
      </w:r>
      <w:r w:rsidR="00594321" w:rsidRPr="00BD1484">
        <w:rPr>
          <w:rFonts w:eastAsia="Arial" w:cs="Times New Roman"/>
          <w:spacing w:val="14"/>
          <w:szCs w:val="28"/>
        </w:rPr>
        <w:t xml:space="preserve"> </w:t>
      </w:r>
      <w:r w:rsidR="00594321" w:rsidRPr="00BD1484">
        <w:rPr>
          <w:rFonts w:eastAsia="Arial" w:cs="Times New Roman"/>
          <w:spacing w:val="1"/>
          <w:szCs w:val="28"/>
        </w:rPr>
        <w:t>γ</w:t>
      </w:r>
      <w:r w:rsidR="00594321" w:rsidRPr="00BD1484">
        <w:rPr>
          <w:rFonts w:eastAsia="Arial" w:cs="Times New Roman"/>
          <w:position w:val="-5"/>
          <w:szCs w:val="28"/>
        </w:rPr>
        <w:t>n</w:t>
      </w:r>
      <w:r w:rsidR="00594321" w:rsidRPr="00BD1484">
        <w:rPr>
          <w:rFonts w:eastAsia="Arial" w:cs="Times New Roman"/>
          <w:spacing w:val="14"/>
          <w:position w:val="-5"/>
          <w:szCs w:val="28"/>
        </w:rPr>
        <w:t xml:space="preserve"> </w:t>
      </w:r>
      <w:r w:rsidR="00594321" w:rsidRPr="00BD1484">
        <w:rPr>
          <w:rFonts w:eastAsia="Arial" w:cs="Times New Roman"/>
          <w:szCs w:val="28"/>
        </w:rPr>
        <w:t>=</w:t>
      </w:r>
      <w:r w:rsidR="00594321" w:rsidRPr="00BD1484">
        <w:rPr>
          <w:rFonts w:eastAsia="Arial" w:cs="Times New Roman"/>
          <w:spacing w:val="11"/>
          <w:szCs w:val="28"/>
        </w:rPr>
        <w:t xml:space="preserve"> </w:t>
      </w:r>
      <w:r w:rsidR="00594321" w:rsidRPr="00BD1484">
        <w:rPr>
          <w:rFonts w:eastAsia="Arial" w:cs="Times New Roman"/>
          <w:szCs w:val="28"/>
        </w:rPr>
        <w:t>1</w:t>
      </w:r>
      <w:r w:rsidR="00594321" w:rsidRPr="00BD1484">
        <w:rPr>
          <w:rFonts w:eastAsia="Arial" w:cs="Times New Roman"/>
          <w:spacing w:val="4"/>
          <w:szCs w:val="28"/>
        </w:rPr>
        <w:t>,</w:t>
      </w:r>
      <w:r w:rsidR="00594321" w:rsidRPr="00BD1484">
        <w:rPr>
          <w:rFonts w:eastAsia="Arial" w:cs="Times New Roman"/>
          <w:szCs w:val="28"/>
        </w:rPr>
        <w:t>25.</w:t>
      </w:r>
    </w:p>
    <w:p w14:paraId="01CB99B2" w14:textId="77777777" w:rsidR="002728CF" w:rsidRDefault="002728CF" w:rsidP="002728CF">
      <w:pPr>
        <w:ind w:firstLine="720"/>
        <w:jc w:val="both"/>
        <w:rPr>
          <w:rFonts w:eastAsia="Times New Roman" w:cs="Times New Roman"/>
          <w:szCs w:val="28"/>
          <w:lang w:eastAsia="lv-LV"/>
        </w:rPr>
      </w:pPr>
      <w:bookmarkStart w:id="48" w:name="p-221439"/>
      <w:bookmarkStart w:id="49" w:name="p26"/>
      <w:bookmarkEnd w:id="48"/>
      <w:bookmarkEnd w:id="49"/>
    </w:p>
    <w:p w14:paraId="7B38E0BD" w14:textId="2BB52A02" w:rsidR="00575AEC" w:rsidRPr="00BD1484" w:rsidRDefault="00515703" w:rsidP="002728CF">
      <w:pPr>
        <w:ind w:firstLine="720"/>
        <w:jc w:val="both"/>
        <w:rPr>
          <w:rFonts w:eastAsia="Times New Roman" w:cs="Times New Roman"/>
          <w:szCs w:val="28"/>
          <w:lang w:eastAsia="lv-LV"/>
        </w:rPr>
      </w:pPr>
      <w:r>
        <w:rPr>
          <w:rFonts w:eastAsia="Times New Roman" w:cs="Times New Roman"/>
          <w:szCs w:val="28"/>
          <w:lang w:eastAsia="lv-LV"/>
        </w:rPr>
        <w:t>9</w:t>
      </w:r>
      <w:r w:rsidR="00575AEC" w:rsidRPr="00BD1484">
        <w:rPr>
          <w:rFonts w:eastAsia="Times New Roman" w:cs="Times New Roman"/>
          <w:szCs w:val="28"/>
          <w:lang w:eastAsia="lv-LV"/>
        </w:rPr>
        <w:t>. Aprēķinos pieņem šādus slodžu kombināciju koeficientus:</w:t>
      </w:r>
    </w:p>
    <w:p w14:paraId="5012B0C4" w14:textId="2F1B82D8" w:rsidR="00575AEC" w:rsidRPr="00BD1484" w:rsidRDefault="00515703" w:rsidP="002728CF">
      <w:pPr>
        <w:ind w:firstLine="720"/>
        <w:jc w:val="both"/>
        <w:rPr>
          <w:rFonts w:eastAsia="Times New Roman" w:cs="Times New Roman"/>
          <w:szCs w:val="28"/>
          <w:lang w:eastAsia="lv-LV"/>
        </w:rPr>
      </w:pPr>
      <w:r>
        <w:rPr>
          <w:rFonts w:eastAsia="Times New Roman" w:cs="Times New Roman"/>
          <w:szCs w:val="28"/>
          <w:lang w:eastAsia="lv-LV"/>
        </w:rPr>
        <w:t>9</w:t>
      </w:r>
      <w:r w:rsidR="00575AEC" w:rsidRPr="00BD1484">
        <w:rPr>
          <w:rFonts w:eastAsia="Times New Roman" w:cs="Times New Roman"/>
          <w:szCs w:val="28"/>
          <w:lang w:eastAsia="lv-LV"/>
        </w:rPr>
        <w:t>.1.</w:t>
      </w:r>
      <w:r w:rsidR="0062791C">
        <w:rPr>
          <w:rFonts w:eastAsia="Times New Roman" w:cs="Times New Roman"/>
          <w:szCs w:val="28"/>
          <w:lang w:eastAsia="lv-LV"/>
        </w:rPr>
        <w:t> </w:t>
      </w:r>
      <w:r w:rsidR="00575AEC" w:rsidRPr="00BD1484">
        <w:rPr>
          <w:rFonts w:eastAsia="Times New Roman" w:cs="Times New Roman"/>
          <w:szCs w:val="28"/>
          <w:lang w:eastAsia="lv-LV"/>
        </w:rPr>
        <w:t xml:space="preserve">pirmā (nestspējas) robežstāvokļa slodžu un iedarbību </w:t>
      </w:r>
      <w:proofErr w:type="spellStart"/>
      <w:r w:rsidR="00575AEC" w:rsidRPr="00BD1484">
        <w:rPr>
          <w:rFonts w:eastAsia="Times New Roman" w:cs="Times New Roman"/>
          <w:szCs w:val="28"/>
          <w:lang w:eastAsia="lv-LV"/>
        </w:rPr>
        <w:t>pamatkombinācijai</w:t>
      </w:r>
      <w:proofErr w:type="spellEnd"/>
      <w:r w:rsidR="00575AEC" w:rsidRPr="00BD1484">
        <w:rPr>
          <w:rFonts w:eastAsia="Times New Roman" w:cs="Times New Roman"/>
          <w:szCs w:val="28"/>
          <w:lang w:eastAsia="lv-LV"/>
        </w:rPr>
        <w:t>:</w:t>
      </w:r>
    </w:p>
    <w:p w14:paraId="78141DA6" w14:textId="45B7036C" w:rsidR="00575AEC" w:rsidRPr="00BD1484" w:rsidRDefault="00515703" w:rsidP="002728CF">
      <w:pPr>
        <w:ind w:firstLine="720"/>
        <w:jc w:val="both"/>
        <w:rPr>
          <w:rFonts w:eastAsia="Times New Roman" w:cs="Times New Roman"/>
          <w:szCs w:val="28"/>
          <w:lang w:eastAsia="lv-LV"/>
        </w:rPr>
      </w:pPr>
      <w:r>
        <w:rPr>
          <w:rFonts w:eastAsia="Times New Roman" w:cs="Times New Roman"/>
          <w:szCs w:val="28"/>
          <w:lang w:eastAsia="lv-LV"/>
        </w:rPr>
        <w:t>9</w:t>
      </w:r>
      <w:r w:rsidR="00575AEC" w:rsidRPr="00BD1484">
        <w:rPr>
          <w:rFonts w:eastAsia="Times New Roman" w:cs="Times New Roman"/>
          <w:szCs w:val="28"/>
          <w:lang w:eastAsia="lv-LV"/>
        </w:rPr>
        <w:t xml:space="preserve">.1.1. normālos ekspluatācijas apstākļos </w:t>
      </w:r>
      <w:proofErr w:type="spellStart"/>
      <w:r w:rsidR="00575AEC" w:rsidRPr="00BD1484">
        <w:rPr>
          <w:rFonts w:eastAsia="Times New Roman" w:cs="Times New Roman"/>
          <w:szCs w:val="28"/>
          <w:lang w:eastAsia="lv-LV"/>
        </w:rPr>
        <w:t>γ</w:t>
      </w:r>
      <w:r w:rsidR="00575AEC" w:rsidRPr="00BD1484">
        <w:rPr>
          <w:rFonts w:eastAsia="Times New Roman" w:cs="Times New Roman"/>
          <w:szCs w:val="28"/>
          <w:vertAlign w:val="subscript"/>
          <w:lang w:eastAsia="lv-LV"/>
        </w:rPr>
        <w:t>lc</w:t>
      </w:r>
      <w:proofErr w:type="spellEnd"/>
      <w:r w:rsidR="00575AEC" w:rsidRPr="00BD1484">
        <w:rPr>
          <w:rFonts w:eastAsia="Times New Roman" w:cs="Times New Roman"/>
          <w:szCs w:val="28"/>
          <w:lang w:eastAsia="lv-LV"/>
        </w:rPr>
        <w:t> = 1,0;</w:t>
      </w:r>
    </w:p>
    <w:p w14:paraId="36C27054" w14:textId="6FD31D4C" w:rsidR="00575AEC" w:rsidRPr="00BD1484" w:rsidRDefault="00515703" w:rsidP="002728CF">
      <w:pPr>
        <w:ind w:firstLine="720"/>
        <w:jc w:val="both"/>
        <w:rPr>
          <w:rFonts w:eastAsia="Times New Roman" w:cs="Times New Roman"/>
          <w:szCs w:val="28"/>
          <w:lang w:eastAsia="lv-LV"/>
        </w:rPr>
      </w:pPr>
      <w:r>
        <w:rPr>
          <w:rFonts w:eastAsia="Times New Roman" w:cs="Times New Roman"/>
          <w:szCs w:val="28"/>
          <w:lang w:eastAsia="lv-LV"/>
        </w:rPr>
        <w:t>9</w:t>
      </w:r>
      <w:r w:rsidR="00575AEC" w:rsidRPr="00BD1484">
        <w:rPr>
          <w:rFonts w:eastAsia="Times New Roman" w:cs="Times New Roman"/>
          <w:szCs w:val="28"/>
          <w:lang w:eastAsia="lv-LV"/>
        </w:rPr>
        <w:t xml:space="preserve">.1.2. būvniecības, </w:t>
      </w:r>
      <w:r w:rsidR="00F10203" w:rsidRPr="00BD1484">
        <w:rPr>
          <w:rFonts w:eastAsia="Times New Roman" w:cs="Times New Roman"/>
          <w:szCs w:val="28"/>
          <w:lang w:eastAsia="lv-LV"/>
        </w:rPr>
        <w:t>pārbūves</w:t>
      </w:r>
      <w:r w:rsidR="00575AEC" w:rsidRPr="00BD1484">
        <w:rPr>
          <w:rFonts w:eastAsia="Times New Roman" w:cs="Times New Roman"/>
          <w:szCs w:val="28"/>
          <w:lang w:eastAsia="lv-LV"/>
        </w:rPr>
        <w:t xml:space="preserve"> vai </w:t>
      </w:r>
      <w:r w:rsidR="00F10203" w:rsidRPr="00BD1484">
        <w:rPr>
          <w:rFonts w:eastAsia="Times New Roman" w:cs="Times New Roman"/>
          <w:szCs w:val="28"/>
          <w:lang w:eastAsia="lv-LV"/>
        </w:rPr>
        <w:t>atjaunošan</w:t>
      </w:r>
      <w:r w:rsidR="00575AEC" w:rsidRPr="00BD1484">
        <w:rPr>
          <w:rFonts w:eastAsia="Times New Roman" w:cs="Times New Roman"/>
          <w:szCs w:val="28"/>
          <w:lang w:eastAsia="lv-LV"/>
        </w:rPr>
        <w:t xml:space="preserve">as laikā </w:t>
      </w:r>
      <w:proofErr w:type="spellStart"/>
      <w:r w:rsidR="00575AEC" w:rsidRPr="00BD1484">
        <w:rPr>
          <w:rFonts w:eastAsia="Times New Roman" w:cs="Times New Roman"/>
          <w:szCs w:val="28"/>
          <w:lang w:eastAsia="lv-LV"/>
        </w:rPr>
        <w:t>γ</w:t>
      </w:r>
      <w:r w:rsidR="00575AEC" w:rsidRPr="00BD1484">
        <w:rPr>
          <w:rFonts w:eastAsia="Times New Roman" w:cs="Times New Roman"/>
          <w:szCs w:val="28"/>
          <w:vertAlign w:val="subscript"/>
          <w:lang w:eastAsia="lv-LV"/>
        </w:rPr>
        <w:t>lc</w:t>
      </w:r>
      <w:proofErr w:type="spellEnd"/>
      <w:r w:rsidR="00575AEC" w:rsidRPr="00BD1484">
        <w:rPr>
          <w:rFonts w:eastAsia="Times New Roman" w:cs="Times New Roman"/>
          <w:szCs w:val="28"/>
          <w:lang w:eastAsia="lv-LV"/>
        </w:rPr>
        <w:t> = 0,95;</w:t>
      </w:r>
    </w:p>
    <w:p w14:paraId="5C5C0647" w14:textId="5A80A05D" w:rsidR="00575AEC" w:rsidRPr="00BD1484" w:rsidRDefault="00515703" w:rsidP="002728CF">
      <w:pPr>
        <w:ind w:firstLine="720"/>
        <w:jc w:val="both"/>
        <w:rPr>
          <w:rFonts w:eastAsia="Times New Roman" w:cs="Times New Roman"/>
          <w:szCs w:val="28"/>
          <w:lang w:eastAsia="lv-LV"/>
        </w:rPr>
      </w:pPr>
      <w:r>
        <w:rPr>
          <w:rFonts w:eastAsia="Times New Roman" w:cs="Times New Roman"/>
          <w:szCs w:val="28"/>
          <w:lang w:eastAsia="lv-LV"/>
        </w:rPr>
        <w:t>9</w:t>
      </w:r>
      <w:r w:rsidR="00575AEC" w:rsidRPr="00BD1484">
        <w:rPr>
          <w:rFonts w:eastAsia="Times New Roman" w:cs="Times New Roman"/>
          <w:szCs w:val="28"/>
          <w:lang w:eastAsia="lv-LV"/>
        </w:rPr>
        <w:t xml:space="preserve">.1.3. slodžu un iedarbību īpašai kombinācijai </w:t>
      </w:r>
      <w:proofErr w:type="spellStart"/>
      <w:r w:rsidR="00575AEC" w:rsidRPr="00BD1484">
        <w:rPr>
          <w:rFonts w:eastAsia="Times New Roman" w:cs="Times New Roman"/>
          <w:szCs w:val="28"/>
          <w:lang w:eastAsia="lv-LV"/>
        </w:rPr>
        <w:t>γ</w:t>
      </w:r>
      <w:r w:rsidR="00575AEC" w:rsidRPr="00BD1484">
        <w:rPr>
          <w:rFonts w:eastAsia="Times New Roman" w:cs="Times New Roman"/>
          <w:szCs w:val="28"/>
          <w:vertAlign w:val="subscript"/>
          <w:lang w:eastAsia="lv-LV"/>
        </w:rPr>
        <w:t>lc</w:t>
      </w:r>
      <w:proofErr w:type="spellEnd"/>
      <w:r w:rsidR="00575AEC" w:rsidRPr="00BD1484">
        <w:rPr>
          <w:rFonts w:eastAsia="Times New Roman" w:cs="Times New Roman"/>
          <w:szCs w:val="28"/>
          <w:lang w:eastAsia="lv-LV"/>
        </w:rPr>
        <w:t> = 0,90;</w:t>
      </w:r>
    </w:p>
    <w:p w14:paraId="5169C1BC" w14:textId="56572851" w:rsidR="00575AEC" w:rsidRPr="00BD1484" w:rsidRDefault="00515703" w:rsidP="002728CF">
      <w:pPr>
        <w:ind w:firstLine="720"/>
        <w:jc w:val="both"/>
        <w:rPr>
          <w:rFonts w:eastAsia="Times New Roman" w:cs="Times New Roman"/>
          <w:szCs w:val="28"/>
          <w:lang w:eastAsia="lv-LV"/>
        </w:rPr>
      </w:pPr>
      <w:r>
        <w:rPr>
          <w:rFonts w:eastAsia="Times New Roman" w:cs="Times New Roman"/>
          <w:szCs w:val="28"/>
          <w:lang w:eastAsia="lv-LV"/>
        </w:rPr>
        <w:t>9</w:t>
      </w:r>
      <w:r w:rsidR="00575AEC" w:rsidRPr="00BD1484">
        <w:rPr>
          <w:rFonts w:eastAsia="Times New Roman" w:cs="Times New Roman"/>
          <w:szCs w:val="28"/>
          <w:lang w:eastAsia="lv-LV"/>
        </w:rPr>
        <w:t xml:space="preserve">.2. aprēķinos pēc otrā (ekspluatācijas) robežstāvokļa </w:t>
      </w:r>
      <w:proofErr w:type="spellStart"/>
      <w:r w:rsidR="00575AEC" w:rsidRPr="00BD1484">
        <w:rPr>
          <w:rFonts w:eastAsia="Times New Roman" w:cs="Times New Roman"/>
          <w:szCs w:val="28"/>
          <w:lang w:eastAsia="lv-LV"/>
        </w:rPr>
        <w:t>γ</w:t>
      </w:r>
      <w:r w:rsidR="00575AEC" w:rsidRPr="00BD1484">
        <w:rPr>
          <w:rFonts w:eastAsia="Times New Roman" w:cs="Times New Roman"/>
          <w:szCs w:val="28"/>
          <w:vertAlign w:val="subscript"/>
          <w:lang w:eastAsia="lv-LV"/>
        </w:rPr>
        <w:t>lc</w:t>
      </w:r>
      <w:proofErr w:type="spellEnd"/>
      <w:r w:rsidR="00575AEC" w:rsidRPr="00BD1484">
        <w:rPr>
          <w:rFonts w:eastAsia="Times New Roman" w:cs="Times New Roman"/>
          <w:szCs w:val="28"/>
          <w:lang w:eastAsia="lv-LV"/>
        </w:rPr>
        <w:t> = 1,00.</w:t>
      </w:r>
    </w:p>
    <w:p w14:paraId="64373463" w14:textId="77777777" w:rsidR="003E16E1" w:rsidRDefault="003E16E1" w:rsidP="002728CF">
      <w:pPr>
        <w:ind w:firstLine="720"/>
        <w:jc w:val="both"/>
        <w:rPr>
          <w:rFonts w:eastAsia="Times New Roman" w:cs="Times New Roman"/>
          <w:szCs w:val="28"/>
          <w:lang w:eastAsia="lv-LV"/>
        </w:rPr>
      </w:pPr>
      <w:bookmarkStart w:id="50" w:name="p-221440"/>
      <w:bookmarkStart w:id="51" w:name="p27"/>
      <w:bookmarkEnd w:id="50"/>
      <w:bookmarkEnd w:id="51"/>
    </w:p>
    <w:p w14:paraId="613A315F" w14:textId="722FD365" w:rsidR="00575AEC" w:rsidRPr="00BD1484" w:rsidRDefault="00515703" w:rsidP="002728CF">
      <w:pPr>
        <w:ind w:firstLine="720"/>
        <w:jc w:val="both"/>
        <w:rPr>
          <w:rFonts w:eastAsia="Times New Roman" w:cs="Times New Roman"/>
          <w:szCs w:val="28"/>
          <w:lang w:eastAsia="lv-LV"/>
        </w:rPr>
      </w:pPr>
      <w:r>
        <w:rPr>
          <w:rFonts w:eastAsia="Times New Roman" w:cs="Times New Roman"/>
          <w:szCs w:val="28"/>
          <w:lang w:eastAsia="lv-LV"/>
        </w:rPr>
        <w:t>10</w:t>
      </w:r>
      <w:r w:rsidR="00575AEC" w:rsidRPr="00BD1484">
        <w:rPr>
          <w:rFonts w:eastAsia="Times New Roman" w:cs="Times New Roman"/>
          <w:szCs w:val="28"/>
          <w:lang w:eastAsia="lv-LV"/>
        </w:rPr>
        <w:t xml:space="preserve">. Drošības koeficientus materiālu aprēķina pretestības un grunts raksturojuma noteikšanai pieņem atbilstoši būvnormatīviem un piemērojamajiem standartiem. </w:t>
      </w:r>
      <w:r w:rsidR="0062791C" w:rsidRPr="00BD1484">
        <w:rPr>
          <w:rFonts w:eastAsia="Times New Roman" w:cs="Times New Roman"/>
          <w:szCs w:val="28"/>
          <w:lang w:eastAsia="lv-LV"/>
        </w:rPr>
        <w:t xml:space="preserve">Atsevišķu </w:t>
      </w:r>
      <w:r w:rsidR="00575AEC" w:rsidRPr="00BD1484">
        <w:rPr>
          <w:rFonts w:eastAsia="Times New Roman" w:cs="Times New Roman"/>
          <w:szCs w:val="28"/>
          <w:lang w:eastAsia="lv-LV"/>
        </w:rPr>
        <w:t xml:space="preserve">aprēķina pretestību materiāliem un gruntīm </w:t>
      </w:r>
      <w:r w:rsidR="0062791C">
        <w:rPr>
          <w:rFonts w:eastAsia="Times New Roman" w:cs="Times New Roman"/>
          <w:szCs w:val="28"/>
          <w:lang w:eastAsia="lv-LV"/>
        </w:rPr>
        <w:t>a</w:t>
      </w:r>
      <w:r w:rsidR="0062791C" w:rsidRPr="00BD1484">
        <w:rPr>
          <w:rFonts w:eastAsia="Times New Roman" w:cs="Times New Roman"/>
          <w:szCs w:val="28"/>
          <w:lang w:eastAsia="lv-LV"/>
        </w:rPr>
        <w:t xml:space="preserve">tļauts </w:t>
      </w:r>
      <w:r w:rsidR="00575AEC" w:rsidRPr="00BD1484">
        <w:rPr>
          <w:rFonts w:eastAsia="Times New Roman" w:cs="Times New Roman"/>
          <w:szCs w:val="28"/>
          <w:lang w:eastAsia="lv-LV"/>
        </w:rPr>
        <w:t>noteikt pēc testēšanas rezultātu statistiskās apstrādes.</w:t>
      </w:r>
    </w:p>
    <w:p w14:paraId="34E1A291" w14:textId="77777777" w:rsidR="003E16E1" w:rsidRDefault="003E16E1" w:rsidP="002728CF">
      <w:pPr>
        <w:ind w:firstLine="720"/>
        <w:jc w:val="both"/>
        <w:rPr>
          <w:rFonts w:eastAsia="Times New Roman" w:cs="Times New Roman"/>
          <w:szCs w:val="28"/>
          <w:lang w:eastAsia="lv-LV"/>
        </w:rPr>
      </w:pPr>
      <w:bookmarkStart w:id="52" w:name="p-221441"/>
      <w:bookmarkStart w:id="53" w:name="p28"/>
      <w:bookmarkEnd w:id="52"/>
      <w:bookmarkEnd w:id="53"/>
    </w:p>
    <w:p w14:paraId="1084EED1" w14:textId="49918BD8" w:rsidR="00575AEC" w:rsidRPr="00BD1484" w:rsidRDefault="00D33684" w:rsidP="002728CF">
      <w:pPr>
        <w:ind w:firstLine="720"/>
        <w:jc w:val="both"/>
        <w:rPr>
          <w:rFonts w:eastAsia="Times New Roman" w:cs="Times New Roman"/>
          <w:szCs w:val="28"/>
          <w:lang w:eastAsia="lv-LV"/>
        </w:rPr>
      </w:pPr>
      <w:r w:rsidRPr="00BD1484">
        <w:rPr>
          <w:rFonts w:eastAsia="Times New Roman" w:cs="Times New Roman"/>
          <w:szCs w:val="28"/>
          <w:lang w:eastAsia="lv-LV"/>
        </w:rPr>
        <w:t>1</w:t>
      </w:r>
      <w:r w:rsidR="00515703">
        <w:rPr>
          <w:rFonts w:eastAsia="Times New Roman" w:cs="Times New Roman"/>
          <w:szCs w:val="28"/>
          <w:lang w:eastAsia="lv-LV"/>
        </w:rPr>
        <w:t>1</w:t>
      </w:r>
      <w:r w:rsidR="00575AEC" w:rsidRPr="00BD1484">
        <w:rPr>
          <w:rFonts w:eastAsia="Times New Roman" w:cs="Times New Roman"/>
          <w:szCs w:val="28"/>
          <w:lang w:eastAsia="lv-LV"/>
        </w:rPr>
        <w:t xml:space="preserve">. Aprēķinu slodzes iegūst, reizinot normatīvo slodzi ar </w:t>
      </w:r>
      <w:r w:rsidR="00594321" w:rsidRPr="00BD1484">
        <w:rPr>
          <w:rFonts w:eastAsia="Arial" w:cs="Times New Roman"/>
          <w:szCs w:val="28"/>
        </w:rPr>
        <w:t>pā</w:t>
      </w:r>
      <w:r w:rsidR="00594321" w:rsidRPr="00BD1484">
        <w:rPr>
          <w:rFonts w:eastAsia="Arial" w:cs="Times New Roman"/>
          <w:spacing w:val="4"/>
          <w:szCs w:val="28"/>
        </w:rPr>
        <w:t>r</w:t>
      </w:r>
      <w:r w:rsidR="00594321" w:rsidRPr="00BD1484">
        <w:rPr>
          <w:rFonts w:eastAsia="Arial" w:cs="Times New Roman"/>
          <w:spacing w:val="1"/>
          <w:szCs w:val="28"/>
        </w:rPr>
        <w:t>s</w:t>
      </w:r>
      <w:r w:rsidR="00594321" w:rsidRPr="00BD1484">
        <w:rPr>
          <w:rFonts w:eastAsia="Arial" w:cs="Times New Roman"/>
          <w:spacing w:val="-4"/>
          <w:szCs w:val="28"/>
        </w:rPr>
        <w:t>l</w:t>
      </w:r>
      <w:r w:rsidR="00594321" w:rsidRPr="00BD1484">
        <w:rPr>
          <w:rFonts w:eastAsia="Arial" w:cs="Times New Roman"/>
          <w:szCs w:val="28"/>
        </w:rPr>
        <w:t>od</w:t>
      </w:r>
      <w:r w:rsidR="00594321" w:rsidRPr="00BD1484">
        <w:rPr>
          <w:rFonts w:eastAsia="Arial" w:cs="Times New Roman"/>
          <w:spacing w:val="-8"/>
          <w:szCs w:val="28"/>
        </w:rPr>
        <w:t>z</w:t>
      </w:r>
      <w:r w:rsidR="00594321" w:rsidRPr="00BD1484">
        <w:rPr>
          <w:rFonts w:eastAsia="Arial" w:cs="Times New Roman"/>
          <w:szCs w:val="28"/>
        </w:rPr>
        <w:t>es</w:t>
      </w:r>
      <w:r w:rsidR="00594321" w:rsidRPr="00BD1484">
        <w:rPr>
          <w:rFonts w:eastAsia="Arial" w:cs="Times New Roman"/>
          <w:spacing w:val="21"/>
          <w:szCs w:val="28"/>
        </w:rPr>
        <w:t xml:space="preserve"> </w:t>
      </w:r>
      <w:r w:rsidR="00594321" w:rsidRPr="00BD1484">
        <w:rPr>
          <w:rFonts w:eastAsia="Arial" w:cs="Times New Roman"/>
          <w:spacing w:val="1"/>
          <w:szCs w:val="28"/>
        </w:rPr>
        <w:t>k</w:t>
      </w:r>
      <w:r w:rsidR="00594321" w:rsidRPr="00BD1484">
        <w:rPr>
          <w:rFonts w:eastAsia="Arial" w:cs="Times New Roman"/>
          <w:szCs w:val="28"/>
        </w:rPr>
        <w:t>oe</w:t>
      </w:r>
      <w:r w:rsidR="00594321" w:rsidRPr="00BD1484">
        <w:rPr>
          <w:rFonts w:eastAsia="Arial" w:cs="Times New Roman"/>
          <w:spacing w:val="4"/>
          <w:szCs w:val="28"/>
        </w:rPr>
        <w:t>f</w:t>
      </w:r>
      <w:r w:rsidR="00594321" w:rsidRPr="00BD1484">
        <w:rPr>
          <w:rFonts w:eastAsia="Arial" w:cs="Times New Roman"/>
          <w:spacing w:val="-4"/>
          <w:szCs w:val="28"/>
        </w:rPr>
        <w:t>i</w:t>
      </w:r>
      <w:r w:rsidR="00594321" w:rsidRPr="00BD1484">
        <w:rPr>
          <w:rFonts w:eastAsia="Arial" w:cs="Times New Roman"/>
          <w:spacing w:val="1"/>
          <w:szCs w:val="28"/>
        </w:rPr>
        <w:t>c</w:t>
      </w:r>
      <w:r w:rsidR="00594321" w:rsidRPr="00BD1484">
        <w:rPr>
          <w:rFonts w:eastAsia="Arial" w:cs="Times New Roman"/>
          <w:spacing w:val="-4"/>
          <w:szCs w:val="28"/>
        </w:rPr>
        <w:t>i</w:t>
      </w:r>
      <w:r w:rsidR="00594321" w:rsidRPr="00BD1484">
        <w:rPr>
          <w:rFonts w:eastAsia="Arial" w:cs="Times New Roman"/>
          <w:szCs w:val="28"/>
        </w:rPr>
        <w:t>e</w:t>
      </w:r>
      <w:r w:rsidR="00594321" w:rsidRPr="00BD1484">
        <w:rPr>
          <w:rFonts w:eastAsia="Arial" w:cs="Times New Roman"/>
          <w:spacing w:val="-10"/>
          <w:szCs w:val="28"/>
        </w:rPr>
        <w:t>n</w:t>
      </w:r>
      <w:r w:rsidR="00594321" w:rsidRPr="00BD1484">
        <w:rPr>
          <w:rFonts w:eastAsia="Arial" w:cs="Times New Roman"/>
          <w:spacing w:val="4"/>
          <w:szCs w:val="28"/>
        </w:rPr>
        <w:t>t</w:t>
      </w:r>
      <w:r w:rsidR="00594321" w:rsidRPr="00BD1484">
        <w:rPr>
          <w:rFonts w:eastAsia="Arial" w:cs="Times New Roman"/>
          <w:szCs w:val="28"/>
        </w:rPr>
        <w:t>u</w:t>
      </w:r>
      <w:r w:rsidR="00594321" w:rsidRPr="00BD1484">
        <w:rPr>
          <w:rFonts w:eastAsia="Arial" w:cs="Times New Roman"/>
          <w:spacing w:val="11"/>
          <w:szCs w:val="28"/>
        </w:rPr>
        <w:t xml:space="preserve"> </w:t>
      </w:r>
      <w:r w:rsidR="00594321" w:rsidRPr="00BD1484">
        <w:rPr>
          <w:rFonts w:eastAsia="Arial" w:cs="Times New Roman"/>
          <w:spacing w:val="10"/>
          <w:szCs w:val="28"/>
        </w:rPr>
        <w:t>γ</w:t>
      </w:r>
      <w:r w:rsidR="00594321" w:rsidRPr="00BD1484">
        <w:rPr>
          <w:rFonts w:eastAsia="Arial" w:cs="Times New Roman"/>
          <w:spacing w:val="3"/>
          <w:position w:val="-5"/>
          <w:szCs w:val="28"/>
          <w:vertAlign w:val="subscript"/>
        </w:rPr>
        <w:t>f</w:t>
      </w:r>
      <w:r w:rsidR="00C36D3F" w:rsidRPr="00BD1484">
        <w:rPr>
          <w:rFonts w:eastAsia="Times New Roman" w:cs="Times New Roman"/>
          <w:szCs w:val="28"/>
          <w:lang w:eastAsia="lv-LV"/>
        </w:rPr>
        <w:t xml:space="preserve">. </w:t>
      </w:r>
    </w:p>
    <w:p w14:paraId="4F265E08" w14:textId="77777777" w:rsidR="003E16E1" w:rsidRDefault="003E16E1" w:rsidP="002728CF">
      <w:pPr>
        <w:ind w:firstLine="720"/>
        <w:jc w:val="both"/>
        <w:rPr>
          <w:rFonts w:eastAsia="Times New Roman" w:cs="Times New Roman"/>
          <w:szCs w:val="28"/>
          <w:lang w:eastAsia="lv-LV"/>
        </w:rPr>
      </w:pPr>
      <w:bookmarkStart w:id="54" w:name="p-221442"/>
      <w:bookmarkStart w:id="55" w:name="p29"/>
      <w:bookmarkEnd w:id="54"/>
      <w:bookmarkEnd w:id="55"/>
    </w:p>
    <w:p w14:paraId="56CA9194" w14:textId="097F0F6B" w:rsidR="00575AEC" w:rsidRPr="00BD1484" w:rsidRDefault="00D33684" w:rsidP="002728CF">
      <w:pPr>
        <w:ind w:firstLine="720"/>
        <w:jc w:val="both"/>
        <w:rPr>
          <w:rFonts w:eastAsia="Times New Roman" w:cs="Times New Roman"/>
          <w:szCs w:val="28"/>
          <w:lang w:eastAsia="lv-LV"/>
        </w:rPr>
      </w:pPr>
      <w:r w:rsidRPr="00BD1484">
        <w:rPr>
          <w:rFonts w:eastAsia="Times New Roman" w:cs="Times New Roman"/>
          <w:szCs w:val="28"/>
          <w:lang w:eastAsia="lv-LV"/>
        </w:rPr>
        <w:t>1</w:t>
      </w:r>
      <w:r w:rsidR="00515703">
        <w:rPr>
          <w:rFonts w:eastAsia="Times New Roman" w:cs="Times New Roman"/>
          <w:szCs w:val="28"/>
          <w:lang w:eastAsia="lv-LV"/>
        </w:rPr>
        <w:t>2</w:t>
      </w:r>
      <w:r w:rsidR="00575AEC" w:rsidRPr="00BD1484">
        <w:rPr>
          <w:rFonts w:eastAsia="Times New Roman" w:cs="Times New Roman"/>
          <w:szCs w:val="28"/>
          <w:lang w:eastAsia="lv-LV"/>
        </w:rPr>
        <w:t>. Hidrotehnisko būvju, to būvkonstrukciju un pamatnes aprēķinos pēc otrā robežstāvokļa pieņem</w:t>
      </w:r>
      <w:r w:rsidR="0062791C">
        <w:rPr>
          <w:rFonts w:eastAsia="Times New Roman" w:cs="Times New Roman"/>
          <w:szCs w:val="28"/>
          <w:lang w:eastAsia="lv-LV"/>
        </w:rPr>
        <w:t>, ka</w:t>
      </w:r>
      <w:r w:rsidR="00575AEC" w:rsidRPr="00BD1484">
        <w:rPr>
          <w:rFonts w:eastAsia="Times New Roman" w:cs="Times New Roman"/>
          <w:szCs w:val="28"/>
          <w:lang w:eastAsia="lv-LV"/>
        </w:rPr>
        <w:t xml:space="preserve"> pārslodzes koeficienta</w:t>
      </w:r>
      <w:r w:rsidR="00A83368" w:rsidRPr="00BD1484">
        <w:rPr>
          <w:rFonts w:eastAsia="Times New Roman" w:cs="Times New Roman"/>
          <w:szCs w:val="28"/>
          <w:lang w:eastAsia="lv-LV"/>
        </w:rPr>
        <w:t> </w:t>
      </w:r>
      <w:proofErr w:type="spellStart"/>
      <w:r w:rsidR="00575AEC" w:rsidRPr="00BD1484">
        <w:rPr>
          <w:rFonts w:eastAsia="Times New Roman" w:cs="Times New Roman"/>
          <w:szCs w:val="28"/>
          <w:lang w:eastAsia="lv-LV"/>
        </w:rPr>
        <w:t>γ</w:t>
      </w:r>
      <w:r w:rsidR="00575AEC" w:rsidRPr="00BD1484">
        <w:rPr>
          <w:rFonts w:eastAsia="Times New Roman" w:cs="Times New Roman"/>
          <w:szCs w:val="28"/>
          <w:vertAlign w:val="subscript"/>
          <w:lang w:eastAsia="lv-LV"/>
        </w:rPr>
        <w:t>f</w:t>
      </w:r>
      <w:proofErr w:type="spellEnd"/>
      <w:r w:rsidR="0062791C">
        <w:rPr>
          <w:rFonts w:eastAsia="Times New Roman" w:cs="Times New Roman"/>
          <w:szCs w:val="28"/>
          <w:lang w:eastAsia="lv-LV"/>
        </w:rPr>
        <w:t xml:space="preserve"> un</w:t>
      </w:r>
      <w:r w:rsidR="00575AEC" w:rsidRPr="00BD1484">
        <w:rPr>
          <w:rFonts w:eastAsia="Times New Roman" w:cs="Times New Roman"/>
          <w:szCs w:val="28"/>
          <w:lang w:eastAsia="lv-LV"/>
        </w:rPr>
        <w:t xml:space="preserve"> drošības koeficienta vērtības materiāliem un gruntīm</w:t>
      </w:r>
      <w:r w:rsidR="0062791C">
        <w:rPr>
          <w:rFonts w:eastAsia="Times New Roman" w:cs="Times New Roman"/>
          <w:szCs w:val="28"/>
          <w:lang w:eastAsia="lv-LV"/>
        </w:rPr>
        <w:t xml:space="preserve"> ir </w:t>
      </w:r>
      <w:r w:rsidR="00575AEC" w:rsidRPr="00BD1484">
        <w:rPr>
          <w:rFonts w:eastAsia="Times New Roman" w:cs="Times New Roman"/>
          <w:szCs w:val="28"/>
          <w:lang w:eastAsia="lv-LV"/>
        </w:rPr>
        <w:t>1</w:t>
      </w:r>
      <w:r w:rsidR="0062791C">
        <w:rPr>
          <w:rFonts w:eastAsia="Times New Roman" w:cs="Times New Roman"/>
          <w:szCs w:val="28"/>
          <w:lang w:eastAsia="lv-LV"/>
        </w:rPr>
        <w:t>,</w:t>
      </w:r>
      <w:r w:rsidR="00575AEC" w:rsidRPr="00BD1484">
        <w:rPr>
          <w:rFonts w:eastAsia="Times New Roman" w:cs="Times New Roman"/>
          <w:szCs w:val="28"/>
          <w:lang w:eastAsia="lv-LV"/>
        </w:rPr>
        <w:t>0, izņemot piemērojamajos standartos noteiktos gadījumus.</w:t>
      </w:r>
    </w:p>
    <w:p w14:paraId="0DF22C14" w14:textId="77777777" w:rsidR="003E16E1" w:rsidRDefault="003E16E1" w:rsidP="002728CF">
      <w:pPr>
        <w:ind w:firstLine="720"/>
        <w:jc w:val="both"/>
        <w:rPr>
          <w:rFonts w:eastAsia="Times New Roman" w:cs="Times New Roman"/>
          <w:color w:val="000000" w:themeColor="text1"/>
          <w:szCs w:val="28"/>
          <w:lang w:eastAsia="lv-LV"/>
        </w:rPr>
      </w:pPr>
      <w:bookmarkStart w:id="56" w:name="p-221443"/>
      <w:bookmarkStart w:id="57" w:name="p30"/>
      <w:bookmarkEnd w:id="56"/>
      <w:bookmarkEnd w:id="57"/>
    </w:p>
    <w:p w14:paraId="343FC9CF" w14:textId="6D738FE2" w:rsidR="00575AEC" w:rsidRPr="0093029C" w:rsidRDefault="00D33684"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1</w:t>
      </w:r>
      <w:r w:rsidR="00515703">
        <w:rPr>
          <w:rFonts w:eastAsia="Times New Roman" w:cs="Times New Roman"/>
          <w:color w:val="000000" w:themeColor="text1"/>
          <w:szCs w:val="28"/>
          <w:lang w:eastAsia="lv-LV"/>
        </w:rPr>
        <w:t>3</w:t>
      </w:r>
      <w:r w:rsidR="007842E1" w:rsidRPr="0093029C">
        <w:rPr>
          <w:rFonts w:eastAsia="Times New Roman" w:cs="Times New Roman"/>
          <w:color w:val="000000" w:themeColor="text1"/>
          <w:szCs w:val="28"/>
          <w:lang w:eastAsia="lv-LV"/>
        </w:rPr>
        <w:t>. Hidrotehnisko būvju</w:t>
      </w:r>
      <w:r w:rsidR="00575AEC" w:rsidRPr="0093029C">
        <w:rPr>
          <w:rFonts w:eastAsia="Times New Roman" w:cs="Times New Roman"/>
          <w:color w:val="000000" w:themeColor="text1"/>
          <w:szCs w:val="28"/>
          <w:lang w:eastAsia="lv-LV"/>
        </w:rPr>
        <w:t xml:space="preserve"> aprēķin</w:t>
      </w:r>
      <w:r w:rsidR="007842E1" w:rsidRPr="0093029C">
        <w:rPr>
          <w:rFonts w:eastAsia="Times New Roman" w:cs="Times New Roman"/>
          <w:color w:val="000000" w:themeColor="text1"/>
          <w:szCs w:val="28"/>
          <w:lang w:eastAsia="lv-LV"/>
        </w:rPr>
        <w:t xml:space="preserve">iem </w:t>
      </w:r>
      <w:r w:rsidR="0062791C">
        <w:rPr>
          <w:rFonts w:eastAsia="Times New Roman" w:cs="Times New Roman"/>
          <w:color w:val="000000" w:themeColor="text1"/>
          <w:szCs w:val="28"/>
          <w:lang w:eastAsia="lv-LV"/>
        </w:rPr>
        <w:t>izmanto</w:t>
      </w:r>
      <w:r w:rsidR="007842E1" w:rsidRPr="0093029C">
        <w:rPr>
          <w:rFonts w:eastAsia="Times New Roman" w:cs="Times New Roman"/>
          <w:color w:val="000000" w:themeColor="text1"/>
          <w:szCs w:val="28"/>
          <w:lang w:eastAsia="lv-LV"/>
        </w:rPr>
        <w:t xml:space="preserve"> slod</w:t>
      </w:r>
      <w:r w:rsidR="0062791C">
        <w:rPr>
          <w:rFonts w:eastAsia="Times New Roman" w:cs="Times New Roman"/>
          <w:color w:val="000000" w:themeColor="text1"/>
          <w:szCs w:val="28"/>
          <w:lang w:eastAsia="lv-LV"/>
        </w:rPr>
        <w:t>žu</w:t>
      </w:r>
      <w:r w:rsidR="007842E1" w:rsidRPr="0093029C">
        <w:rPr>
          <w:rFonts w:eastAsia="Times New Roman" w:cs="Times New Roman"/>
          <w:color w:val="000000" w:themeColor="text1"/>
          <w:szCs w:val="28"/>
          <w:lang w:eastAsia="lv-LV"/>
        </w:rPr>
        <w:t xml:space="preserve"> un iedarbīb</w:t>
      </w:r>
      <w:r w:rsidR="0062791C">
        <w:rPr>
          <w:rFonts w:eastAsia="Times New Roman" w:cs="Times New Roman"/>
          <w:color w:val="000000" w:themeColor="text1"/>
          <w:szCs w:val="28"/>
          <w:lang w:eastAsia="lv-LV"/>
        </w:rPr>
        <w:t>u</w:t>
      </w:r>
      <w:r w:rsidR="00A83368" w:rsidRPr="0093029C">
        <w:rPr>
          <w:rFonts w:eastAsia="Times New Roman" w:cs="Times New Roman"/>
          <w:color w:val="000000" w:themeColor="text1"/>
          <w:szCs w:val="28"/>
          <w:lang w:eastAsia="lv-LV"/>
        </w:rPr>
        <w:t xml:space="preserve"> </w:t>
      </w:r>
      <w:proofErr w:type="spellStart"/>
      <w:r w:rsidR="00A83368" w:rsidRPr="0093029C">
        <w:rPr>
          <w:rFonts w:eastAsia="Times New Roman" w:cs="Times New Roman"/>
          <w:color w:val="000000" w:themeColor="text1"/>
          <w:szCs w:val="28"/>
          <w:lang w:eastAsia="lv-LV"/>
        </w:rPr>
        <w:t>pamatkombi</w:t>
      </w:r>
      <w:r w:rsidR="00575AEC" w:rsidRPr="0093029C">
        <w:rPr>
          <w:rFonts w:eastAsia="Times New Roman" w:cs="Times New Roman"/>
          <w:color w:val="000000" w:themeColor="text1"/>
          <w:szCs w:val="28"/>
          <w:lang w:eastAsia="lv-LV"/>
        </w:rPr>
        <w:t>nācija</w:t>
      </w:r>
      <w:r w:rsidR="0062791C">
        <w:rPr>
          <w:rFonts w:eastAsia="Times New Roman" w:cs="Times New Roman"/>
          <w:color w:val="000000" w:themeColor="text1"/>
          <w:szCs w:val="28"/>
          <w:lang w:eastAsia="lv-LV"/>
        </w:rPr>
        <w:t>s</w:t>
      </w:r>
      <w:proofErr w:type="spellEnd"/>
      <w:r w:rsidR="00575AEC" w:rsidRPr="0093029C">
        <w:rPr>
          <w:rFonts w:eastAsia="Times New Roman" w:cs="Times New Roman"/>
          <w:color w:val="000000" w:themeColor="text1"/>
          <w:szCs w:val="28"/>
          <w:lang w:eastAsia="lv-LV"/>
        </w:rPr>
        <w:t xml:space="preserve"> un īpaš</w:t>
      </w:r>
      <w:r w:rsidR="0062791C">
        <w:rPr>
          <w:rFonts w:eastAsia="Times New Roman" w:cs="Times New Roman"/>
          <w:color w:val="000000" w:themeColor="text1"/>
          <w:szCs w:val="28"/>
          <w:lang w:eastAsia="lv-LV"/>
        </w:rPr>
        <w:t>ās</w:t>
      </w:r>
      <w:r w:rsidR="00575AEC" w:rsidRPr="0093029C">
        <w:rPr>
          <w:rFonts w:eastAsia="Times New Roman" w:cs="Times New Roman"/>
          <w:color w:val="000000" w:themeColor="text1"/>
          <w:szCs w:val="28"/>
          <w:lang w:eastAsia="lv-LV"/>
        </w:rPr>
        <w:t xml:space="preserve"> kombinācija</w:t>
      </w:r>
      <w:r w:rsidR="0062791C">
        <w:rPr>
          <w:rFonts w:eastAsia="Times New Roman" w:cs="Times New Roman"/>
          <w:color w:val="000000" w:themeColor="text1"/>
          <w:szCs w:val="28"/>
          <w:lang w:eastAsia="lv-LV"/>
        </w:rPr>
        <w:t>s</w:t>
      </w:r>
      <w:r w:rsidR="00575AEC" w:rsidRPr="0093029C">
        <w:rPr>
          <w:rFonts w:eastAsia="Times New Roman" w:cs="Times New Roman"/>
          <w:color w:val="000000" w:themeColor="text1"/>
          <w:szCs w:val="28"/>
          <w:lang w:eastAsia="lv-LV"/>
        </w:rPr>
        <w:t>.</w:t>
      </w:r>
    </w:p>
    <w:p w14:paraId="1E91C692" w14:textId="77777777" w:rsidR="003E16E1" w:rsidRDefault="003E16E1" w:rsidP="002728CF">
      <w:pPr>
        <w:ind w:firstLine="720"/>
        <w:jc w:val="both"/>
        <w:rPr>
          <w:rFonts w:eastAsia="Times New Roman" w:cs="Times New Roman"/>
          <w:color w:val="000000" w:themeColor="text1"/>
          <w:szCs w:val="28"/>
          <w:lang w:eastAsia="lv-LV"/>
        </w:rPr>
      </w:pPr>
      <w:bookmarkStart w:id="58" w:name="p-221444"/>
      <w:bookmarkStart w:id="59" w:name="p31"/>
      <w:bookmarkEnd w:id="58"/>
      <w:bookmarkEnd w:id="59"/>
    </w:p>
    <w:p w14:paraId="0E2DEB62" w14:textId="0563BE33" w:rsidR="00575AEC" w:rsidRPr="0093029C" w:rsidRDefault="00515703"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 xml:space="preserve">14. </w:t>
      </w:r>
      <w:r w:rsidR="00575AEC" w:rsidRPr="0093029C">
        <w:rPr>
          <w:rFonts w:eastAsia="Times New Roman" w:cs="Times New Roman"/>
          <w:color w:val="000000" w:themeColor="text1"/>
          <w:szCs w:val="28"/>
          <w:lang w:eastAsia="lv-LV"/>
        </w:rPr>
        <w:t xml:space="preserve">Slodžu </w:t>
      </w:r>
      <w:proofErr w:type="spellStart"/>
      <w:r w:rsidR="00575AEC" w:rsidRPr="0093029C">
        <w:rPr>
          <w:rFonts w:eastAsia="Times New Roman" w:cs="Times New Roman"/>
          <w:color w:val="000000" w:themeColor="text1"/>
          <w:szCs w:val="28"/>
          <w:lang w:eastAsia="lv-LV"/>
        </w:rPr>
        <w:t>pamatkombinācijā</w:t>
      </w:r>
      <w:proofErr w:type="spellEnd"/>
      <w:r w:rsidR="00575AEC" w:rsidRPr="0093029C">
        <w:rPr>
          <w:rFonts w:eastAsia="Times New Roman" w:cs="Times New Roman"/>
          <w:color w:val="000000" w:themeColor="text1"/>
          <w:szCs w:val="28"/>
          <w:lang w:eastAsia="lv-LV"/>
        </w:rPr>
        <w:t xml:space="preserve"> ietver pastāvīgās, mainīgās ilgstošās un mainīgās īslaicīgās slodzes un iedarbības. Īpaš</w:t>
      </w:r>
      <w:r w:rsidR="0062791C">
        <w:rPr>
          <w:rFonts w:eastAsia="Times New Roman" w:cs="Times New Roman"/>
          <w:color w:val="000000" w:themeColor="text1"/>
          <w:szCs w:val="28"/>
          <w:lang w:eastAsia="lv-LV"/>
        </w:rPr>
        <w:t>aj</w:t>
      </w:r>
      <w:r w:rsidR="00575AEC" w:rsidRPr="0093029C">
        <w:rPr>
          <w:rFonts w:eastAsia="Times New Roman" w:cs="Times New Roman"/>
          <w:color w:val="000000" w:themeColor="text1"/>
          <w:szCs w:val="28"/>
          <w:lang w:eastAsia="lv-LV"/>
        </w:rPr>
        <w:t>ā kombinācijā ietver pastāvīgās, mainīgās ilgstošās un mainīgās īslaicīgās slodzes un iedarbības, vienu no tām nomainot ar īpašo slodzi vai iedarbību. Īpašā slodze iedarbojas avārijas situācijās vai dabas katastrofas gadījumā.</w:t>
      </w:r>
    </w:p>
    <w:p w14:paraId="597B9792" w14:textId="77777777" w:rsidR="003E16E1" w:rsidRDefault="003E16E1" w:rsidP="002728CF">
      <w:pPr>
        <w:ind w:firstLine="720"/>
        <w:jc w:val="both"/>
        <w:rPr>
          <w:rFonts w:eastAsia="Times New Roman" w:cs="Times New Roman"/>
          <w:color w:val="000000" w:themeColor="text1"/>
          <w:szCs w:val="28"/>
          <w:lang w:eastAsia="lv-LV"/>
        </w:rPr>
      </w:pPr>
      <w:bookmarkStart w:id="60" w:name="p-221445"/>
      <w:bookmarkStart w:id="61" w:name="p32"/>
      <w:bookmarkEnd w:id="60"/>
      <w:bookmarkEnd w:id="61"/>
    </w:p>
    <w:p w14:paraId="12ABD8A2" w14:textId="19C8FF00" w:rsidR="00575AEC" w:rsidRPr="0093029C" w:rsidRDefault="00515703"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w:t>
      </w:r>
      <w:r w:rsidR="00575AEC" w:rsidRPr="0093029C">
        <w:rPr>
          <w:rFonts w:eastAsia="Times New Roman" w:cs="Times New Roman"/>
          <w:color w:val="000000" w:themeColor="text1"/>
          <w:szCs w:val="28"/>
          <w:lang w:eastAsia="lv-LV"/>
        </w:rPr>
        <w:t>. Slodzes un iedarbības aprēķinos pieņem visnelabvēlīgāko, bet konkrētajos apstākļos</w:t>
      </w:r>
      <w:r w:rsidR="0062791C">
        <w:rPr>
          <w:rFonts w:eastAsia="Times New Roman" w:cs="Times New Roman"/>
          <w:color w:val="000000" w:themeColor="text1"/>
          <w:szCs w:val="28"/>
          <w:lang w:eastAsia="lv-LV"/>
        </w:rPr>
        <w:t xml:space="preserve"> –</w:t>
      </w:r>
      <w:r w:rsidR="00575AEC" w:rsidRPr="0093029C">
        <w:rPr>
          <w:rFonts w:eastAsia="Times New Roman" w:cs="Times New Roman"/>
          <w:color w:val="000000" w:themeColor="text1"/>
          <w:szCs w:val="28"/>
          <w:lang w:eastAsia="lv-LV"/>
        </w:rPr>
        <w:t xml:space="preserve"> reālo slodžu kombināciju atsevišķi būvdarbu, ekspluatācijas un remonta laikam.</w:t>
      </w:r>
    </w:p>
    <w:p w14:paraId="75728F48" w14:textId="77777777" w:rsidR="003E16E1" w:rsidRDefault="003E16E1" w:rsidP="002728CF">
      <w:pPr>
        <w:ind w:firstLine="720"/>
        <w:jc w:val="both"/>
        <w:rPr>
          <w:rFonts w:eastAsia="Times New Roman" w:cs="Times New Roman"/>
          <w:color w:val="000000" w:themeColor="text1"/>
          <w:szCs w:val="28"/>
          <w:lang w:eastAsia="lv-LV"/>
        </w:rPr>
      </w:pPr>
      <w:bookmarkStart w:id="62" w:name="p-221446"/>
      <w:bookmarkStart w:id="63" w:name="p33"/>
      <w:bookmarkEnd w:id="62"/>
      <w:bookmarkEnd w:id="63"/>
    </w:p>
    <w:p w14:paraId="65A28402" w14:textId="0D9BC7A4" w:rsidR="00575AEC" w:rsidRPr="00E84B8B" w:rsidRDefault="00515703" w:rsidP="002728CF">
      <w:pPr>
        <w:ind w:firstLine="720"/>
        <w:jc w:val="both"/>
        <w:rPr>
          <w:rFonts w:eastAsia="Times New Roman" w:cs="Times New Roman"/>
          <w:szCs w:val="28"/>
          <w:lang w:eastAsia="lv-LV"/>
        </w:rPr>
      </w:pPr>
      <w:r w:rsidRPr="00E84B8B">
        <w:rPr>
          <w:rFonts w:eastAsia="Times New Roman" w:cs="Times New Roman"/>
          <w:szCs w:val="28"/>
          <w:lang w:eastAsia="lv-LV"/>
        </w:rPr>
        <w:lastRenderedPageBreak/>
        <w:t>16</w:t>
      </w:r>
      <w:r w:rsidR="00A15378" w:rsidRPr="00E84B8B">
        <w:rPr>
          <w:rFonts w:eastAsia="Times New Roman" w:cs="Times New Roman"/>
          <w:szCs w:val="28"/>
          <w:lang w:eastAsia="lv-LV"/>
        </w:rPr>
        <w:t xml:space="preserve">. </w:t>
      </w:r>
      <w:r w:rsidR="00575AEC" w:rsidRPr="00E84B8B">
        <w:rPr>
          <w:rFonts w:eastAsia="Times New Roman" w:cs="Times New Roman"/>
          <w:szCs w:val="28"/>
          <w:lang w:eastAsia="lv-LV"/>
        </w:rPr>
        <w:t xml:space="preserve">Hidroelektrostacijas aizsprosta un dambja augstumu un </w:t>
      </w:r>
      <w:proofErr w:type="spellStart"/>
      <w:r w:rsidR="00575AEC" w:rsidRPr="00E84B8B">
        <w:rPr>
          <w:rFonts w:eastAsia="Times New Roman" w:cs="Times New Roman"/>
          <w:szCs w:val="28"/>
          <w:lang w:eastAsia="lv-LV"/>
        </w:rPr>
        <w:t>novadbūves</w:t>
      </w:r>
      <w:proofErr w:type="spellEnd"/>
      <w:r w:rsidR="00575AEC" w:rsidRPr="00E84B8B">
        <w:rPr>
          <w:rFonts w:eastAsia="Times New Roman" w:cs="Times New Roman"/>
          <w:szCs w:val="28"/>
          <w:lang w:eastAsia="lv-LV"/>
        </w:rPr>
        <w:t xml:space="preserve"> </w:t>
      </w:r>
      <w:proofErr w:type="spellStart"/>
      <w:r w:rsidR="00575AEC" w:rsidRPr="00E84B8B">
        <w:rPr>
          <w:rFonts w:eastAsia="Times New Roman" w:cs="Times New Roman"/>
          <w:szCs w:val="28"/>
          <w:lang w:eastAsia="lv-LV"/>
        </w:rPr>
        <w:t>caurvades</w:t>
      </w:r>
      <w:proofErr w:type="spellEnd"/>
      <w:r w:rsidR="00575AEC" w:rsidRPr="00E84B8B">
        <w:rPr>
          <w:rFonts w:eastAsia="Times New Roman" w:cs="Times New Roman"/>
          <w:szCs w:val="28"/>
          <w:lang w:eastAsia="lv-LV"/>
        </w:rPr>
        <w:t xml:space="preserve"> spēju aprēķina un pārbauda ar </w:t>
      </w:r>
      <w:r w:rsidR="00F11FBE" w:rsidRPr="00E84B8B">
        <w:rPr>
          <w:rFonts w:eastAsia="Times New Roman" w:cs="Times New Roman"/>
          <w:szCs w:val="28"/>
          <w:lang w:eastAsia="lv-LV"/>
        </w:rPr>
        <w:t xml:space="preserve">aplēses </w:t>
      </w:r>
      <w:r w:rsidR="00575AEC" w:rsidRPr="00E84B8B">
        <w:rPr>
          <w:rFonts w:eastAsia="Times New Roman" w:cs="Times New Roman"/>
          <w:szCs w:val="28"/>
          <w:lang w:eastAsia="lv-LV"/>
        </w:rPr>
        <w:t>hidroloģiskajiem lielumiem, kuru i</w:t>
      </w:r>
      <w:r w:rsidR="00C20861" w:rsidRPr="00E84B8B">
        <w:rPr>
          <w:rFonts w:eastAsia="Times New Roman" w:cs="Times New Roman"/>
          <w:szCs w:val="28"/>
          <w:lang w:eastAsia="lv-LV"/>
        </w:rPr>
        <w:t xml:space="preserve">kgadējā pārsniegšanas varbūtība </w:t>
      </w:r>
      <w:r w:rsidR="00A83368" w:rsidRPr="00E84B8B">
        <w:rPr>
          <w:rFonts w:eastAsia="Times New Roman" w:cs="Times New Roman"/>
          <w:i/>
          <w:szCs w:val="28"/>
          <w:lang w:eastAsia="lv-LV"/>
        </w:rPr>
        <w:t>p</w:t>
      </w:r>
      <w:r w:rsidR="00A01AA6" w:rsidRPr="00E84B8B">
        <w:rPr>
          <w:rFonts w:eastAsia="Times New Roman" w:cs="Times New Roman"/>
          <w:szCs w:val="28"/>
          <w:lang w:eastAsia="lv-LV"/>
        </w:rPr>
        <w:t xml:space="preserve"> </w:t>
      </w:r>
      <w:r w:rsidR="00D641DB" w:rsidRPr="00E84B8B">
        <w:rPr>
          <w:rFonts w:eastAsia="Times New Roman" w:cs="Times New Roman"/>
          <w:szCs w:val="28"/>
          <w:lang w:eastAsia="lv-LV"/>
        </w:rPr>
        <w:t>ir</w:t>
      </w:r>
      <w:r w:rsidR="00575AEC" w:rsidRPr="00E84B8B">
        <w:rPr>
          <w:rFonts w:eastAsia="Times New Roman" w:cs="Times New Roman"/>
          <w:szCs w:val="28"/>
          <w:lang w:eastAsia="lv-LV"/>
        </w:rPr>
        <w:t xml:space="preserve"> </w:t>
      </w:r>
      <w:r w:rsidR="00F44969" w:rsidRPr="00E84B8B">
        <w:rPr>
          <w:rFonts w:eastAsia="Times New Roman" w:cs="Times New Roman"/>
          <w:szCs w:val="28"/>
          <w:lang w:eastAsia="lv-LV"/>
        </w:rPr>
        <w:t>0,1</w:t>
      </w:r>
      <w:r w:rsidR="00DE555E" w:rsidRPr="00E84B8B">
        <w:rPr>
          <w:rFonts w:eastAsia="Times New Roman" w:cs="Times New Roman"/>
          <w:szCs w:val="28"/>
          <w:lang w:eastAsia="lv-LV"/>
        </w:rPr>
        <w:t> </w:t>
      </w:r>
      <w:r w:rsidR="00F44969" w:rsidRPr="00E84B8B">
        <w:rPr>
          <w:rFonts w:eastAsia="Times New Roman" w:cs="Times New Roman"/>
          <w:szCs w:val="28"/>
          <w:lang w:eastAsia="lv-LV"/>
        </w:rPr>
        <w:t>%.</w:t>
      </w:r>
    </w:p>
    <w:p w14:paraId="67B5F369" w14:textId="77777777" w:rsidR="009343CA" w:rsidRPr="00E84B8B" w:rsidRDefault="009343CA" w:rsidP="002728CF">
      <w:pPr>
        <w:ind w:firstLine="720"/>
        <w:jc w:val="both"/>
        <w:rPr>
          <w:rFonts w:eastAsia="Times New Roman" w:cs="Times New Roman"/>
          <w:szCs w:val="28"/>
          <w:lang w:eastAsia="lv-LV"/>
        </w:rPr>
      </w:pPr>
    </w:p>
    <w:p w14:paraId="26AF33AB" w14:textId="2DB1A3A1" w:rsidR="00575AEC" w:rsidRPr="00E84B8B" w:rsidRDefault="00F44969" w:rsidP="002728CF">
      <w:pPr>
        <w:ind w:firstLine="720"/>
        <w:jc w:val="both"/>
        <w:rPr>
          <w:rFonts w:eastAsia="Times New Roman" w:cs="Times New Roman"/>
          <w:szCs w:val="28"/>
          <w:lang w:eastAsia="lv-LV"/>
        </w:rPr>
      </w:pPr>
      <w:r w:rsidRPr="00E84B8B">
        <w:rPr>
          <w:rFonts w:eastAsia="Times New Roman" w:cs="Times New Roman"/>
          <w:szCs w:val="28"/>
          <w:lang w:eastAsia="lv-LV"/>
        </w:rPr>
        <w:t>17. A</w:t>
      </w:r>
      <w:r w:rsidR="00881A5D" w:rsidRPr="00E84B8B">
        <w:rPr>
          <w:rFonts w:eastAsia="Times New Roman" w:cs="Times New Roman"/>
          <w:szCs w:val="28"/>
          <w:lang w:eastAsia="lv-LV"/>
        </w:rPr>
        <w:t xml:space="preserve">plēses </w:t>
      </w:r>
      <w:r w:rsidR="00575AEC" w:rsidRPr="00E84B8B">
        <w:rPr>
          <w:rFonts w:eastAsia="Times New Roman" w:cs="Times New Roman"/>
          <w:szCs w:val="28"/>
          <w:lang w:eastAsia="lv-LV"/>
        </w:rPr>
        <w:t xml:space="preserve">hidroloģiskos lielumus nosaka, izmantojot matemātiskās statistikas metodes saskaņā ar tiešajiem </w:t>
      </w:r>
      <w:proofErr w:type="spellStart"/>
      <w:r w:rsidR="00575AEC" w:rsidRPr="00E84B8B">
        <w:rPr>
          <w:rFonts w:eastAsia="Times New Roman" w:cs="Times New Roman"/>
          <w:szCs w:val="28"/>
          <w:lang w:eastAsia="lv-LV"/>
        </w:rPr>
        <w:t>hidrometriskajiem</w:t>
      </w:r>
      <w:proofErr w:type="spellEnd"/>
      <w:r w:rsidR="00575AEC" w:rsidRPr="00E84B8B">
        <w:rPr>
          <w:rFonts w:eastAsia="Times New Roman" w:cs="Times New Roman"/>
          <w:szCs w:val="28"/>
          <w:lang w:eastAsia="lv-LV"/>
        </w:rPr>
        <w:t xml:space="preserve"> novērojumiem, empīriskām formulām un </w:t>
      </w:r>
      <w:proofErr w:type="spellStart"/>
      <w:r w:rsidR="00575AEC" w:rsidRPr="00E84B8B">
        <w:rPr>
          <w:rFonts w:eastAsia="Times New Roman" w:cs="Times New Roman"/>
          <w:szCs w:val="28"/>
          <w:lang w:eastAsia="lv-LV"/>
        </w:rPr>
        <w:t>izolīniju</w:t>
      </w:r>
      <w:proofErr w:type="spellEnd"/>
      <w:r w:rsidR="00575AEC" w:rsidRPr="00E84B8B">
        <w:rPr>
          <w:rFonts w:eastAsia="Times New Roman" w:cs="Times New Roman"/>
          <w:szCs w:val="28"/>
          <w:lang w:eastAsia="lv-LV"/>
        </w:rPr>
        <w:t xml:space="preserve"> kartēm vai novērojumu rindu pagarināšanas statistiskajām metodēm atbilstoši būvnormatīvam </w:t>
      </w:r>
      <w:r w:rsidR="00A01AA6" w:rsidRPr="00E84B8B">
        <w:rPr>
          <w:rFonts w:cs="Times New Roman"/>
          <w:bCs/>
          <w:szCs w:val="28"/>
          <w:shd w:val="clear" w:color="auto" w:fill="FFFFFF"/>
        </w:rPr>
        <w:t>par meliorācijas sistēmām un hidrotehniskajām būvēm</w:t>
      </w:r>
      <w:r w:rsidRPr="00E84B8B">
        <w:rPr>
          <w:rFonts w:eastAsia="Times New Roman" w:cs="Times New Roman"/>
          <w:szCs w:val="28"/>
          <w:lang w:eastAsia="lv-LV"/>
        </w:rPr>
        <w:t>.</w:t>
      </w:r>
    </w:p>
    <w:p w14:paraId="2031792A" w14:textId="77777777" w:rsidR="00F44969" w:rsidRPr="00E84B8B" w:rsidRDefault="00F44969" w:rsidP="002728CF">
      <w:pPr>
        <w:ind w:firstLine="720"/>
        <w:jc w:val="both"/>
        <w:rPr>
          <w:rFonts w:eastAsia="Times New Roman" w:cs="Times New Roman"/>
          <w:szCs w:val="28"/>
          <w:lang w:eastAsia="lv-LV"/>
        </w:rPr>
      </w:pPr>
    </w:p>
    <w:p w14:paraId="2A5DF306" w14:textId="671574A8" w:rsidR="00575AEC" w:rsidRPr="0093029C" w:rsidRDefault="00F44969" w:rsidP="002728CF">
      <w:pPr>
        <w:ind w:firstLine="720"/>
        <w:jc w:val="both"/>
        <w:rPr>
          <w:rFonts w:eastAsia="Times New Roman" w:cs="Times New Roman"/>
          <w:color w:val="000000" w:themeColor="text1"/>
          <w:szCs w:val="28"/>
          <w:lang w:eastAsia="lv-LV"/>
        </w:rPr>
      </w:pPr>
      <w:r w:rsidRPr="00E84B8B">
        <w:rPr>
          <w:rFonts w:eastAsia="Times New Roman" w:cs="Times New Roman"/>
          <w:szCs w:val="28"/>
          <w:lang w:eastAsia="lv-LV"/>
        </w:rPr>
        <w:t xml:space="preserve">18. </w:t>
      </w:r>
      <w:r w:rsidR="00D33684" w:rsidRPr="00E84B8B">
        <w:rPr>
          <w:rFonts w:eastAsia="Times New Roman" w:cs="Times New Roman"/>
          <w:szCs w:val="28"/>
          <w:lang w:eastAsia="lv-LV"/>
        </w:rPr>
        <w:t>H</w:t>
      </w:r>
      <w:r w:rsidR="00575AEC" w:rsidRPr="00E84B8B">
        <w:rPr>
          <w:rFonts w:eastAsia="Times New Roman" w:cs="Times New Roman"/>
          <w:szCs w:val="28"/>
          <w:lang w:eastAsia="lv-LV"/>
        </w:rPr>
        <w:t xml:space="preserve">idrotehnisko būvju pārbaudes hidroloģiskos lielumus nosaka </w:t>
      </w:r>
      <w:r w:rsidR="007842E1" w:rsidRPr="00E84B8B">
        <w:rPr>
          <w:rFonts w:eastAsia="Times New Roman" w:cs="Times New Roman"/>
          <w:szCs w:val="28"/>
          <w:lang w:eastAsia="lv-LV"/>
        </w:rPr>
        <w:t>minētā ikgadējā pārsniegšanas varbūtība</w:t>
      </w:r>
      <w:r w:rsidR="005F22C0" w:rsidRPr="00E84B8B">
        <w:rPr>
          <w:rFonts w:eastAsia="Times New Roman" w:cs="Times New Roman"/>
          <w:szCs w:val="28"/>
          <w:lang w:eastAsia="lv-LV"/>
        </w:rPr>
        <w:t xml:space="preserve"> </w:t>
      </w:r>
      <w:r w:rsidR="00575AEC" w:rsidRPr="00E84B8B">
        <w:rPr>
          <w:rFonts w:eastAsia="Times New Roman" w:cs="Times New Roman"/>
          <w:i/>
          <w:szCs w:val="28"/>
          <w:lang w:eastAsia="lv-LV"/>
        </w:rPr>
        <w:t>p</w:t>
      </w:r>
      <w:r w:rsidR="00D641DB" w:rsidRPr="000B7F0F">
        <w:rPr>
          <w:rFonts w:eastAsia="Times New Roman" w:cs="Times New Roman"/>
          <w:szCs w:val="28"/>
          <w:lang w:eastAsia="lv-LV"/>
        </w:rPr>
        <w:t>,</w:t>
      </w:r>
      <w:r w:rsidR="00D641DB" w:rsidRPr="00E84B8B">
        <w:rPr>
          <w:rFonts w:eastAsia="Times New Roman" w:cs="Times New Roman"/>
          <w:i/>
          <w:szCs w:val="28"/>
          <w:lang w:eastAsia="lv-LV"/>
        </w:rPr>
        <w:t xml:space="preserve"> </w:t>
      </w:r>
      <w:r w:rsidR="00D641DB" w:rsidRPr="00E84B8B">
        <w:rPr>
          <w:rFonts w:eastAsia="Times New Roman" w:cs="Times New Roman"/>
          <w:szCs w:val="28"/>
          <w:lang w:eastAsia="lv-LV"/>
        </w:rPr>
        <w:t>kas ir</w:t>
      </w:r>
      <w:r w:rsidR="00A83368" w:rsidRPr="00E84B8B">
        <w:rPr>
          <w:rFonts w:eastAsia="Times New Roman" w:cs="Times New Roman"/>
          <w:szCs w:val="28"/>
          <w:lang w:eastAsia="lv-LV"/>
        </w:rPr>
        <w:t> </w:t>
      </w:r>
      <w:r w:rsidR="00575AEC" w:rsidRPr="00E84B8B">
        <w:rPr>
          <w:rFonts w:eastAsia="Times New Roman" w:cs="Times New Roman"/>
          <w:szCs w:val="28"/>
          <w:lang w:eastAsia="lv-LV"/>
        </w:rPr>
        <w:t>0,01</w:t>
      </w:r>
      <w:r w:rsidR="00D641DB" w:rsidRPr="00E84B8B">
        <w:rPr>
          <w:rFonts w:eastAsia="Times New Roman" w:cs="Times New Roman"/>
          <w:szCs w:val="28"/>
          <w:lang w:eastAsia="lv-LV"/>
        </w:rPr>
        <w:t> </w:t>
      </w:r>
      <w:r w:rsidR="00575AEC" w:rsidRPr="00E84B8B">
        <w:rPr>
          <w:rFonts w:eastAsia="Times New Roman" w:cs="Times New Roman"/>
          <w:szCs w:val="28"/>
          <w:lang w:eastAsia="lv-LV"/>
        </w:rPr>
        <w:t>%</w:t>
      </w:r>
      <w:r w:rsidR="00D641DB" w:rsidRPr="00E84B8B">
        <w:rPr>
          <w:rFonts w:eastAsia="Times New Roman" w:cs="Times New Roman"/>
          <w:szCs w:val="28"/>
          <w:lang w:eastAsia="lv-LV"/>
        </w:rPr>
        <w:t>,</w:t>
      </w:r>
      <w:r w:rsidR="00575AEC" w:rsidRPr="00E84B8B">
        <w:rPr>
          <w:rFonts w:eastAsia="Times New Roman" w:cs="Times New Roman"/>
          <w:szCs w:val="28"/>
          <w:lang w:eastAsia="lv-LV"/>
        </w:rPr>
        <w:t xml:space="preserve"> vai ar īpašiem klimatisko parādību mak</w:t>
      </w:r>
      <w:r w:rsidR="007842E1" w:rsidRPr="00E84B8B">
        <w:rPr>
          <w:rFonts w:eastAsia="Times New Roman" w:cs="Times New Roman"/>
          <w:szCs w:val="28"/>
          <w:lang w:eastAsia="lv-LV"/>
        </w:rPr>
        <w:t>simizēšanas paņēmieniem noteikts iespējami maksimālais</w:t>
      </w:r>
      <w:r w:rsidR="00575AEC" w:rsidRPr="00E84B8B">
        <w:rPr>
          <w:rFonts w:eastAsia="Times New Roman" w:cs="Times New Roman"/>
          <w:szCs w:val="28"/>
          <w:lang w:eastAsia="lv-LV"/>
        </w:rPr>
        <w:t xml:space="preserve"> p</w:t>
      </w:r>
      <w:r w:rsidR="007842E1" w:rsidRPr="00E84B8B">
        <w:rPr>
          <w:rFonts w:eastAsia="Times New Roman" w:cs="Times New Roman"/>
          <w:szCs w:val="28"/>
          <w:lang w:eastAsia="lv-LV"/>
        </w:rPr>
        <w:t xml:space="preserve">lūdu </w:t>
      </w:r>
      <w:r w:rsidR="007842E1" w:rsidRPr="0093029C">
        <w:rPr>
          <w:rFonts w:eastAsia="Times New Roman" w:cs="Times New Roman"/>
          <w:color w:val="000000" w:themeColor="text1"/>
          <w:szCs w:val="28"/>
          <w:lang w:eastAsia="lv-LV"/>
        </w:rPr>
        <w:t>lielums</w:t>
      </w:r>
      <w:r w:rsidR="00575AEC" w:rsidRPr="0093029C">
        <w:rPr>
          <w:rFonts w:eastAsia="Times New Roman" w:cs="Times New Roman"/>
          <w:color w:val="000000" w:themeColor="text1"/>
          <w:szCs w:val="28"/>
          <w:lang w:eastAsia="lv-LV"/>
        </w:rPr>
        <w:t>. Ja hidroloģisko un klimatisko datu ticamība šajos aprēķin</w:t>
      </w:r>
      <w:r w:rsidR="00D641DB">
        <w:rPr>
          <w:rFonts w:eastAsia="Times New Roman" w:cs="Times New Roman"/>
          <w:color w:val="000000" w:themeColor="text1"/>
          <w:szCs w:val="28"/>
          <w:lang w:eastAsia="lv-LV"/>
        </w:rPr>
        <w:t>os</w:t>
      </w:r>
      <w:r w:rsidR="00575AEC" w:rsidRPr="0093029C">
        <w:rPr>
          <w:rFonts w:eastAsia="Times New Roman" w:cs="Times New Roman"/>
          <w:color w:val="000000" w:themeColor="text1"/>
          <w:szCs w:val="28"/>
          <w:lang w:eastAsia="lv-LV"/>
        </w:rPr>
        <w:t xml:space="preserve"> ir līdzvērtīga, pieņem lielāko no noteiktajiem lielumiem. Ja statistiskajiem aprēķiniem nepieciešamo hidroloģisko datu ticamība ir augstāka par maksimizējamo klimatisko datu ticamību, pieņem ar matemātiskās statistikas metodēm aprēķināto maksimālo caurplūdumu ar 0,01</w:t>
      </w:r>
      <w:r w:rsidR="00A83368" w:rsidRPr="0093029C">
        <w:rPr>
          <w:rFonts w:eastAsia="Times New Roman" w:cs="Times New Roman"/>
          <w:color w:val="000000" w:themeColor="text1"/>
          <w:szCs w:val="28"/>
          <w:lang w:eastAsia="lv-LV"/>
        </w:rPr>
        <w:t> </w:t>
      </w:r>
      <w:r w:rsidR="00575AEC" w:rsidRPr="0093029C">
        <w:rPr>
          <w:rFonts w:eastAsia="Times New Roman" w:cs="Times New Roman"/>
          <w:color w:val="000000" w:themeColor="text1"/>
          <w:szCs w:val="28"/>
          <w:lang w:eastAsia="lv-LV"/>
        </w:rPr>
        <w:t>% ikgadējo pārsniegšanas varbūtību.</w:t>
      </w:r>
    </w:p>
    <w:p w14:paraId="46EFB5CA" w14:textId="77777777" w:rsidR="003E16E1" w:rsidRDefault="003E16E1" w:rsidP="002728CF">
      <w:pPr>
        <w:ind w:firstLine="720"/>
        <w:jc w:val="both"/>
        <w:rPr>
          <w:rFonts w:eastAsia="Times New Roman" w:cs="Times New Roman"/>
          <w:color w:val="000000" w:themeColor="text1"/>
          <w:szCs w:val="28"/>
          <w:lang w:eastAsia="lv-LV"/>
        </w:rPr>
      </w:pPr>
      <w:bookmarkStart w:id="64" w:name="p-221447"/>
      <w:bookmarkStart w:id="65" w:name="p34"/>
      <w:bookmarkStart w:id="66" w:name="p-221448"/>
      <w:bookmarkStart w:id="67" w:name="p35"/>
      <w:bookmarkEnd w:id="64"/>
      <w:bookmarkEnd w:id="65"/>
      <w:bookmarkEnd w:id="66"/>
      <w:bookmarkEnd w:id="67"/>
    </w:p>
    <w:p w14:paraId="18663BA6" w14:textId="04F59AA8" w:rsidR="00575AEC" w:rsidRPr="0093029C" w:rsidRDefault="00F44969"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19</w:t>
      </w:r>
      <w:r w:rsidR="00575AEC" w:rsidRPr="0093029C">
        <w:rPr>
          <w:rFonts w:eastAsia="Times New Roman" w:cs="Times New Roman"/>
          <w:color w:val="000000" w:themeColor="text1"/>
          <w:szCs w:val="28"/>
          <w:lang w:eastAsia="lv-LV"/>
        </w:rPr>
        <w:t>.</w:t>
      </w:r>
      <w:r w:rsidR="000D01B3">
        <w:rPr>
          <w:rFonts w:eastAsia="Times New Roman" w:cs="Times New Roman"/>
          <w:color w:val="000000" w:themeColor="text1"/>
          <w:szCs w:val="28"/>
          <w:lang w:eastAsia="lv-LV"/>
        </w:rPr>
        <w:t> </w:t>
      </w:r>
      <w:r w:rsidR="00575AEC" w:rsidRPr="0093029C">
        <w:rPr>
          <w:rFonts w:eastAsia="Times New Roman" w:cs="Times New Roman"/>
          <w:color w:val="000000" w:themeColor="text1"/>
          <w:szCs w:val="28"/>
          <w:lang w:eastAsia="lv-LV"/>
        </w:rPr>
        <w:t xml:space="preserve">Slodzes un iedarbes, kuras </w:t>
      </w:r>
      <w:r w:rsidR="000D01B3">
        <w:rPr>
          <w:rFonts w:eastAsia="Times New Roman" w:cs="Times New Roman"/>
          <w:color w:val="000000" w:themeColor="text1"/>
          <w:szCs w:val="28"/>
          <w:lang w:eastAsia="lv-LV"/>
        </w:rPr>
        <w:t>iekļauj</w:t>
      </w:r>
      <w:r w:rsidR="00575AEC" w:rsidRPr="0093029C">
        <w:rPr>
          <w:rFonts w:eastAsia="Times New Roman" w:cs="Times New Roman"/>
          <w:color w:val="000000" w:themeColor="text1"/>
          <w:szCs w:val="28"/>
          <w:lang w:eastAsia="lv-LV"/>
        </w:rPr>
        <w:t xml:space="preserve"> hidrotehnisko būvju un to būvkonstrukciju stiprības un noturības aplēsē, pieņem s</w:t>
      </w:r>
      <w:r w:rsidR="00A83368" w:rsidRPr="0093029C">
        <w:rPr>
          <w:rFonts w:eastAsia="Times New Roman" w:cs="Times New Roman"/>
          <w:color w:val="000000" w:themeColor="text1"/>
          <w:szCs w:val="28"/>
          <w:lang w:eastAsia="lv-LV"/>
        </w:rPr>
        <w:t xml:space="preserve">askaņā ar </w:t>
      </w:r>
      <w:r w:rsidR="00A01AA6" w:rsidRPr="0093029C">
        <w:rPr>
          <w:rFonts w:eastAsia="Times New Roman" w:cs="Times New Roman"/>
          <w:color w:val="000000" w:themeColor="text1"/>
          <w:szCs w:val="28"/>
          <w:lang w:eastAsia="lv-LV"/>
        </w:rPr>
        <w:t xml:space="preserve">būvnormatīvu </w:t>
      </w:r>
      <w:r w:rsidR="00A01AA6" w:rsidRPr="0093029C">
        <w:rPr>
          <w:rFonts w:cs="Times New Roman"/>
          <w:bCs/>
          <w:color w:val="000000" w:themeColor="text1"/>
          <w:szCs w:val="28"/>
          <w:shd w:val="clear" w:color="auto" w:fill="FFFFFF"/>
        </w:rPr>
        <w:t>par meliorācijas sistēmām un hidrotehniskajām būvēm</w:t>
      </w:r>
      <w:r w:rsidR="00594321" w:rsidRPr="0093029C">
        <w:rPr>
          <w:rFonts w:eastAsia="Arial" w:cs="Times New Roman"/>
          <w:color w:val="000000" w:themeColor="text1"/>
          <w:spacing w:val="11"/>
          <w:sz w:val="24"/>
          <w:szCs w:val="24"/>
        </w:rPr>
        <w:t xml:space="preserve"> </w:t>
      </w:r>
      <w:r w:rsidR="00575AEC" w:rsidRPr="0093029C">
        <w:rPr>
          <w:rFonts w:eastAsia="Times New Roman" w:cs="Times New Roman"/>
          <w:color w:val="000000" w:themeColor="text1"/>
          <w:szCs w:val="28"/>
          <w:lang w:eastAsia="lv-LV"/>
        </w:rPr>
        <w:t>un piemērojamajiem standartiem.</w:t>
      </w:r>
    </w:p>
    <w:p w14:paraId="2751E383" w14:textId="77777777" w:rsidR="009B1DDA" w:rsidRDefault="009B1DDA" w:rsidP="002728CF">
      <w:pPr>
        <w:ind w:firstLine="720"/>
        <w:jc w:val="both"/>
        <w:rPr>
          <w:rFonts w:eastAsia="Times New Roman" w:cs="Times New Roman"/>
          <w:color w:val="000000" w:themeColor="text1"/>
          <w:szCs w:val="28"/>
          <w:lang w:eastAsia="lv-LV"/>
        </w:rPr>
      </w:pPr>
      <w:bookmarkStart w:id="68" w:name="p-221449"/>
      <w:bookmarkStart w:id="69" w:name="p36"/>
      <w:bookmarkStart w:id="70" w:name="p-221450"/>
      <w:bookmarkStart w:id="71" w:name="p37"/>
      <w:bookmarkStart w:id="72" w:name="p-221451"/>
      <w:bookmarkStart w:id="73" w:name="p38"/>
      <w:bookmarkEnd w:id="68"/>
      <w:bookmarkEnd w:id="69"/>
      <w:bookmarkEnd w:id="70"/>
      <w:bookmarkEnd w:id="71"/>
      <w:bookmarkEnd w:id="72"/>
      <w:bookmarkEnd w:id="73"/>
    </w:p>
    <w:p w14:paraId="44E022DB" w14:textId="055B38CB" w:rsidR="00575AEC" w:rsidRPr="006B1291" w:rsidRDefault="00F44969" w:rsidP="00DE555E">
      <w:pPr>
        <w:jc w:val="center"/>
        <w:rPr>
          <w:rFonts w:eastAsia="Times New Roman" w:cs="Times New Roman"/>
          <w:b/>
          <w:bCs/>
          <w:color w:val="000000" w:themeColor="text1"/>
          <w:szCs w:val="28"/>
          <w:lang w:eastAsia="lv-LV"/>
        </w:rPr>
      </w:pPr>
      <w:bookmarkStart w:id="74" w:name="p-221452"/>
      <w:bookmarkStart w:id="75" w:name="p39"/>
      <w:bookmarkStart w:id="76" w:name="p-325648"/>
      <w:bookmarkStart w:id="77" w:name="p40"/>
      <w:bookmarkStart w:id="78" w:name="p-325649"/>
      <w:bookmarkStart w:id="79" w:name="p41"/>
      <w:bookmarkStart w:id="80" w:name="p-221456"/>
      <w:bookmarkStart w:id="81" w:name="p42"/>
      <w:bookmarkStart w:id="82" w:name="n7"/>
      <w:bookmarkEnd w:id="74"/>
      <w:bookmarkEnd w:id="75"/>
      <w:bookmarkEnd w:id="76"/>
      <w:bookmarkEnd w:id="77"/>
      <w:bookmarkEnd w:id="78"/>
      <w:bookmarkEnd w:id="79"/>
      <w:bookmarkEnd w:id="80"/>
      <w:bookmarkEnd w:id="81"/>
      <w:bookmarkEnd w:id="82"/>
      <w:r>
        <w:rPr>
          <w:rFonts w:eastAsia="Times New Roman" w:cs="Times New Roman"/>
          <w:b/>
          <w:bCs/>
          <w:color w:val="000000" w:themeColor="text1"/>
          <w:szCs w:val="28"/>
          <w:lang w:eastAsia="lv-LV"/>
        </w:rPr>
        <w:t>III</w:t>
      </w:r>
      <w:r w:rsidR="00575AEC" w:rsidRPr="0093029C">
        <w:rPr>
          <w:rFonts w:eastAsia="Times New Roman" w:cs="Times New Roman"/>
          <w:b/>
          <w:bCs/>
          <w:color w:val="000000" w:themeColor="text1"/>
          <w:szCs w:val="28"/>
          <w:lang w:eastAsia="lv-LV"/>
        </w:rPr>
        <w:t>. Vides aizsardzības prasības</w:t>
      </w:r>
      <w:r w:rsidR="00EA51AC">
        <w:rPr>
          <w:rFonts w:eastAsia="Times New Roman" w:cs="Times New Roman"/>
          <w:b/>
          <w:bCs/>
          <w:color w:val="000000" w:themeColor="text1"/>
          <w:szCs w:val="28"/>
          <w:lang w:eastAsia="lv-LV"/>
        </w:rPr>
        <w:t xml:space="preserve"> </w:t>
      </w:r>
      <w:r w:rsidR="00EA51AC" w:rsidRPr="006B1291">
        <w:rPr>
          <w:rFonts w:eastAsia="Times New Roman" w:cs="Times New Roman"/>
          <w:b/>
          <w:bCs/>
          <w:color w:val="000000" w:themeColor="text1"/>
          <w:szCs w:val="28"/>
          <w:lang w:eastAsia="lv-LV"/>
        </w:rPr>
        <w:t>projektēšanā</w:t>
      </w:r>
    </w:p>
    <w:p w14:paraId="18BF1EE5" w14:textId="77777777" w:rsidR="003E16E1" w:rsidRDefault="003E16E1" w:rsidP="002728CF">
      <w:pPr>
        <w:ind w:firstLine="720"/>
        <w:jc w:val="both"/>
        <w:rPr>
          <w:rFonts w:eastAsia="Times New Roman" w:cs="Times New Roman"/>
          <w:color w:val="000000" w:themeColor="text1"/>
          <w:szCs w:val="28"/>
          <w:lang w:eastAsia="lv-LV"/>
        </w:rPr>
      </w:pPr>
      <w:bookmarkStart w:id="83" w:name="p-221458"/>
      <w:bookmarkStart w:id="84" w:name="p43"/>
      <w:bookmarkEnd w:id="83"/>
      <w:bookmarkEnd w:id="84"/>
    </w:p>
    <w:p w14:paraId="65A605C5" w14:textId="6106B6A4" w:rsidR="00575AEC" w:rsidRPr="0093029C" w:rsidRDefault="00F44969"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w:t>
      </w:r>
      <w:r w:rsidR="00575AEC" w:rsidRPr="0093029C">
        <w:rPr>
          <w:rFonts w:eastAsia="Times New Roman" w:cs="Times New Roman"/>
          <w:color w:val="000000" w:themeColor="text1"/>
          <w:szCs w:val="28"/>
          <w:lang w:eastAsia="lv-LV"/>
        </w:rPr>
        <w:t>. Projektējot hidrotehniskās būves, novērtē to būvniecības un ekspluatācijas ietekmi uz vidi ūdens objektā un tam piegulošajā teritorijā.</w:t>
      </w:r>
    </w:p>
    <w:p w14:paraId="7710FDD9" w14:textId="77777777" w:rsidR="003E16E1" w:rsidRDefault="003E16E1" w:rsidP="002728CF">
      <w:pPr>
        <w:ind w:firstLine="720"/>
        <w:jc w:val="both"/>
        <w:rPr>
          <w:rFonts w:eastAsia="Times New Roman" w:cs="Times New Roman"/>
          <w:color w:val="000000" w:themeColor="text1"/>
          <w:szCs w:val="28"/>
          <w:lang w:eastAsia="lv-LV"/>
        </w:rPr>
      </w:pPr>
      <w:bookmarkStart w:id="85" w:name="p-221459"/>
      <w:bookmarkStart w:id="86" w:name="p44"/>
      <w:bookmarkStart w:id="87" w:name="p-221460"/>
      <w:bookmarkStart w:id="88" w:name="p45"/>
      <w:bookmarkEnd w:id="85"/>
      <w:bookmarkEnd w:id="86"/>
      <w:bookmarkEnd w:id="87"/>
      <w:bookmarkEnd w:id="88"/>
    </w:p>
    <w:p w14:paraId="63A52969" w14:textId="355C9F8D" w:rsidR="00575AEC" w:rsidRPr="0093029C" w:rsidRDefault="00F44969"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21</w:t>
      </w:r>
      <w:r w:rsidR="00575AEC" w:rsidRPr="0093029C">
        <w:rPr>
          <w:rFonts w:eastAsia="Times New Roman" w:cs="Times New Roman"/>
          <w:color w:val="000000" w:themeColor="text1"/>
          <w:szCs w:val="28"/>
          <w:lang w:eastAsia="lv-LV"/>
        </w:rPr>
        <w:t xml:space="preserve">. Projektējot hidrotehniskās būves, izvēlas tādu tehnisko risinājumu, kas ļauj tās ekspluatēt pēc iespējas ūdensteces dabiskās </w:t>
      </w:r>
      <w:proofErr w:type="spellStart"/>
      <w:r w:rsidR="00575AEC" w:rsidRPr="0093029C">
        <w:rPr>
          <w:rFonts w:eastAsia="Times New Roman" w:cs="Times New Roman"/>
          <w:color w:val="000000" w:themeColor="text1"/>
          <w:szCs w:val="28"/>
          <w:lang w:eastAsia="lv-LV"/>
        </w:rPr>
        <w:t>pieteces</w:t>
      </w:r>
      <w:proofErr w:type="spellEnd"/>
      <w:r w:rsidR="00575AEC" w:rsidRPr="0093029C">
        <w:rPr>
          <w:rFonts w:eastAsia="Times New Roman" w:cs="Times New Roman"/>
          <w:color w:val="000000" w:themeColor="text1"/>
          <w:szCs w:val="28"/>
          <w:lang w:eastAsia="lv-LV"/>
        </w:rPr>
        <w:t xml:space="preserve"> režīmā, lai valdītājam būves ekspluatācijas laikā būtu iespējams nodrošināt būvniecību un vides aizsardzību regulējošajos normatīvajos aktos noteikto minimālo garantējamo vai ekoloģisko caurplūdumu ūdenstecē lejpus hidrotehniskajām būvēm, nodrošinot iespējami mazāku to darbības ietekmi uz ūdensteci lejpus attiecīgajām būvēm.</w:t>
      </w:r>
    </w:p>
    <w:p w14:paraId="61E752AF" w14:textId="77777777" w:rsidR="003E16E1" w:rsidRDefault="003E16E1" w:rsidP="002728CF">
      <w:pPr>
        <w:ind w:firstLine="720"/>
        <w:jc w:val="both"/>
        <w:rPr>
          <w:rFonts w:eastAsia="Times New Roman" w:cs="Times New Roman"/>
          <w:color w:val="000000" w:themeColor="text1"/>
          <w:szCs w:val="28"/>
          <w:lang w:eastAsia="lv-LV"/>
        </w:rPr>
      </w:pPr>
      <w:bookmarkStart w:id="89" w:name="p-221461"/>
      <w:bookmarkStart w:id="90" w:name="p46"/>
      <w:bookmarkEnd w:id="89"/>
      <w:bookmarkEnd w:id="90"/>
    </w:p>
    <w:p w14:paraId="5232979B" w14:textId="4E7C734F" w:rsidR="00575AEC" w:rsidRPr="0093029C" w:rsidRDefault="00E14FD1"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2</w:t>
      </w:r>
      <w:r w:rsidR="00575AEC" w:rsidRPr="0093029C">
        <w:rPr>
          <w:rFonts w:eastAsia="Times New Roman" w:cs="Times New Roman"/>
          <w:color w:val="000000" w:themeColor="text1"/>
          <w:szCs w:val="28"/>
          <w:lang w:eastAsia="lv-LV"/>
        </w:rPr>
        <w:t xml:space="preserve">. Projektējot hidroelektrostaciju kaskādē strādājošas hidrotehniskās būves, paredz to saskaņotu darbību dažādos </w:t>
      </w:r>
      <w:proofErr w:type="spellStart"/>
      <w:r w:rsidR="00575AEC" w:rsidRPr="0093029C">
        <w:rPr>
          <w:rFonts w:eastAsia="Times New Roman" w:cs="Times New Roman"/>
          <w:color w:val="000000" w:themeColor="text1"/>
          <w:szCs w:val="28"/>
          <w:lang w:eastAsia="lv-LV"/>
        </w:rPr>
        <w:t>ūdenīguma</w:t>
      </w:r>
      <w:proofErr w:type="spellEnd"/>
      <w:r w:rsidR="00575AEC" w:rsidRPr="0093029C">
        <w:rPr>
          <w:rFonts w:eastAsia="Times New Roman" w:cs="Times New Roman"/>
          <w:color w:val="000000" w:themeColor="text1"/>
          <w:szCs w:val="28"/>
          <w:lang w:eastAsia="lv-LV"/>
        </w:rPr>
        <w:t xml:space="preserve"> periodos. Pamatojoties uz apdraudējuma riska novērtējumu, nosaka, kādas darbības veicamas ar </w:t>
      </w:r>
      <w:r w:rsidR="001A08C6" w:rsidRPr="0093029C">
        <w:rPr>
          <w:rFonts w:eastAsia="Times New Roman" w:cs="Times New Roman"/>
          <w:color w:val="000000" w:themeColor="text1"/>
          <w:szCs w:val="28"/>
          <w:lang w:eastAsia="lv-LV"/>
        </w:rPr>
        <w:t xml:space="preserve">hidroelektrostaciju </w:t>
      </w:r>
      <w:r w:rsidR="00575AEC" w:rsidRPr="0093029C">
        <w:rPr>
          <w:rFonts w:eastAsia="Times New Roman" w:cs="Times New Roman"/>
          <w:color w:val="000000" w:themeColor="text1"/>
          <w:szCs w:val="28"/>
          <w:lang w:eastAsia="lv-LV"/>
        </w:rPr>
        <w:t xml:space="preserve">kaskādes lejasdaļā esošajām hidrotehniskajām būvēm, ja </w:t>
      </w:r>
      <w:r w:rsidR="001A08C6" w:rsidRPr="0093029C">
        <w:rPr>
          <w:rFonts w:eastAsia="Times New Roman" w:cs="Times New Roman"/>
          <w:color w:val="000000" w:themeColor="text1"/>
          <w:szCs w:val="28"/>
          <w:lang w:eastAsia="lv-LV"/>
        </w:rPr>
        <w:t xml:space="preserve">hidroelektrostaciju </w:t>
      </w:r>
      <w:r w:rsidR="00575AEC" w:rsidRPr="0093029C">
        <w:rPr>
          <w:rFonts w:eastAsia="Times New Roman" w:cs="Times New Roman"/>
          <w:color w:val="000000" w:themeColor="text1"/>
          <w:szCs w:val="28"/>
          <w:lang w:eastAsia="lv-LV"/>
        </w:rPr>
        <w:t>kaskādes augšpusē esošajās hidrotehniskajās būvēs notikusi avārija.</w:t>
      </w:r>
    </w:p>
    <w:p w14:paraId="025BF04D" w14:textId="77777777" w:rsidR="003E16E1" w:rsidRDefault="003E16E1" w:rsidP="002728CF">
      <w:pPr>
        <w:ind w:firstLine="720"/>
        <w:jc w:val="both"/>
        <w:rPr>
          <w:rFonts w:eastAsia="Times New Roman" w:cs="Times New Roman"/>
          <w:color w:val="000000" w:themeColor="text1"/>
          <w:szCs w:val="28"/>
          <w:lang w:eastAsia="lv-LV"/>
        </w:rPr>
      </w:pPr>
      <w:bookmarkStart w:id="91" w:name="p-221462"/>
      <w:bookmarkStart w:id="92" w:name="p47"/>
      <w:bookmarkEnd w:id="91"/>
      <w:bookmarkEnd w:id="92"/>
    </w:p>
    <w:p w14:paraId="79EEF5D0" w14:textId="199099D9" w:rsidR="00575AEC" w:rsidRPr="0093029C" w:rsidRDefault="00E14FD1"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3</w:t>
      </w:r>
      <w:r w:rsidR="00575AEC" w:rsidRPr="0093029C">
        <w:rPr>
          <w:rFonts w:eastAsia="Times New Roman" w:cs="Times New Roman"/>
          <w:color w:val="000000" w:themeColor="text1"/>
          <w:szCs w:val="28"/>
          <w:lang w:eastAsia="lv-LV"/>
        </w:rPr>
        <w:t xml:space="preserve">. </w:t>
      </w:r>
      <w:r w:rsidR="00B51AFF" w:rsidRPr="006B1291">
        <w:rPr>
          <w:rFonts w:eastAsia="Times New Roman" w:cs="Times New Roman"/>
          <w:color w:val="000000" w:themeColor="text1"/>
          <w:szCs w:val="28"/>
          <w:lang w:eastAsia="lv-LV"/>
        </w:rPr>
        <w:t>Projektējot</w:t>
      </w:r>
      <w:r w:rsidR="00B51AFF">
        <w:rPr>
          <w:rFonts w:eastAsia="Times New Roman" w:cs="Times New Roman"/>
          <w:color w:val="000000" w:themeColor="text1"/>
          <w:szCs w:val="28"/>
          <w:lang w:eastAsia="lv-LV"/>
        </w:rPr>
        <w:t xml:space="preserve"> hidrotehniskās būve</w:t>
      </w:r>
      <w:r w:rsidR="00575AEC" w:rsidRPr="0093029C">
        <w:rPr>
          <w:rFonts w:eastAsia="Times New Roman" w:cs="Times New Roman"/>
          <w:color w:val="000000" w:themeColor="text1"/>
          <w:szCs w:val="28"/>
          <w:lang w:eastAsia="lv-LV"/>
        </w:rPr>
        <w:t>s</w:t>
      </w:r>
      <w:r w:rsidR="00B51AFF">
        <w:rPr>
          <w:rFonts w:eastAsia="Times New Roman" w:cs="Times New Roman"/>
          <w:color w:val="000000" w:themeColor="text1"/>
          <w:szCs w:val="28"/>
          <w:lang w:eastAsia="lv-LV"/>
        </w:rPr>
        <w:t>,</w:t>
      </w:r>
      <w:r w:rsidR="00575AEC" w:rsidRPr="0093029C">
        <w:rPr>
          <w:rFonts w:eastAsia="Times New Roman" w:cs="Times New Roman"/>
          <w:color w:val="000000" w:themeColor="text1"/>
          <w:szCs w:val="28"/>
          <w:lang w:eastAsia="lv-LV"/>
        </w:rPr>
        <w:t xml:space="preserve"> nodrošina zivju </w:t>
      </w:r>
      <w:r w:rsidR="001A08C6" w:rsidRPr="0093029C">
        <w:rPr>
          <w:rFonts w:eastAsia="Times New Roman" w:cs="Times New Roman"/>
          <w:color w:val="000000" w:themeColor="text1"/>
          <w:szCs w:val="28"/>
          <w:lang w:eastAsia="lv-LV"/>
        </w:rPr>
        <w:t xml:space="preserve">un zivju resursu </w:t>
      </w:r>
      <w:r w:rsidR="00575AEC" w:rsidRPr="0093029C">
        <w:rPr>
          <w:rFonts w:eastAsia="Times New Roman" w:cs="Times New Roman"/>
          <w:color w:val="000000" w:themeColor="text1"/>
          <w:szCs w:val="28"/>
          <w:lang w:eastAsia="lv-LV"/>
        </w:rPr>
        <w:t>aizsardzības pasākumus un migrācijas iespējas atbilstoši būvnormatīva</w:t>
      </w:r>
      <w:r w:rsidR="00AE57AF">
        <w:rPr>
          <w:rFonts w:eastAsia="Times New Roman" w:cs="Times New Roman"/>
          <w:color w:val="000000" w:themeColor="text1"/>
          <w:szCs w:val="28"/>
          <w:lang w:eastAsia="lv-LV"/>
        </w:rPr>
        <w:t>m</w:t>
      </w:r>
      <w:r w:rsidR="00575AEC" w:rsidRPr="0093029C">
        <w:rPr>
          <w:rFonts w:eastAsia="Times New Roman" w:cs="Times New Roman"/>
          <w:color w:val="000000" w:themeColor="text1"/>
          <w:szCs w:val="28"/>
          <w:lang w:eastAsia="lv-LV"/>
        </w:rPr>
        <w:t xml:space="preserve"> </w:t>
      </w:r>
      <w:r w:rsidR="00FE7B26" w:rsidRPr="0093029C">
        <w:rPr>
          <w:rFonts w:eastAsia="Times New Roman" w:cs="Times New Roman"/>
          <w:color w:val="000000" w:themeColor="text1"/>
          <w:szCs w:val="28"/>
          <w:lang w:eastAsia="lv-LV"/>
        </w:rPr>
        <w:t xml:space="preserve">par </w:t>
      </w:r>
      <w:r w:rsidR="00F10203" w:rsidRPr="0093029C">
        <w:rPr>
          <w:rFonts w:cs="Times New Roman"/>
          <w:bCs/>
          <w:color w:val="000000" w:themeColor="text1"/>
          <w:szCs w:val="28"/>
          <w:shd w:val="clear" w:color="auto" w:fill="FFFFFF"/>
        </w:rPr>
        <w:t>meliorācijas sistēmā</w:t>
      </w:r>
      <w:r w:rsidR="00FE7B26" w:rsidRPr="0093029C">
        <w:rPr>
          <w:rFonts w:cs="Times New Roman"/>
          <w:bCs/>
          <w:color w:val="000000" w:themeColor="text1"/>
          <w:szCs w:val="28"/>
          <w:shd w:val="clear" w:color="auto" w:fill="FFFFFF"/>
        </w:rPr>
        <w:t>m un hidrotehniskajām būvēm</w:t>
      </w:r>
      <w:r w:rsidR="009C0634" w:rsidRPr="0093029C">
        <w:rPr>
          <w:rFonts w:eastAsia="Times New Roman" w:cs="Times New Roman"/>
          <w:color w:val="000000" w:themeColor="text1"/>
          <w:szCs w:val="28"/>
          <w:lang w:eastAsia="lv-LV"/>
        </w:rPr>
        <w:t>:</w:t>
      </w:r>
    </w:p>
    <w:p w14:paraId="7AD2300D" w14:textId="7864C68C" w:rsidR="00575AEC" w:rsidRPr="0093029C" w:rsidRDefault="000C35D2" w:rsidP="002728CF">
      <w:pPr>
        <w:ind w:firstLine="720"/>
        <w:jc w:val="both"/>
        <w:rPr>
          <w:rFonts w:eastAsia="Times New Roman" w:cs="Times New Roman"/>
          <w:color w:val="000000" w:themeColor="text1"/>
          <w:szCs w:val="28"/>
          <w:lang w:eastAsia="lv-LV"/>
        </w:rPr>
      </w:pPr>
      <w:bookmarkStart w:id="93" w:name="p-221463"/>
      <w:bookmarkStart w:id="94" w:name="p48"/>
      <w:bookmarkEnd w:id="93"/>
      <w:bookmarkEnd w:id="94"/>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3</w:t>
      </w:r>
      <w:r w:rsidR="00575AEC" w:rsidRPr="0093029C">
        <w:rPr>
          <w:rFonts w:eastAsia="Times New Roman" w:cs="Times New Roman"/>
          <w:color w:val="000000" w:themeColor="text1"/>
          <w:szCs w:val="28"/>
          <w:lang w:eastAsia="lv-LV"/>
        </w:rPr>
        <w:t>.1. paredzot tajās ierīces, kas novērš zivju iekļūšanu turbīnu kamerās tajās hidroelektrostacijās, kuru kopējā uzstādītā jauda ir divi megavati vai mazāka;</w:t>
      </w:r>
    </w:p>
    <w:p w14:paraId="6C8A5942" w14:textId="2616FDAB"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3</w:t>
      </w:r>
      <w:r w:rsidR="00575AEC" w:rsidRPr="0093029C">
        <w:rPr>
          <w:rFonts w:eastAsia="Times New Roman" w:cs="Times New Roman"/>
          <w:color w:val="000000" w:themeColor="text1"/>
          <w:szCs w:val="28"/>
          <w:lang w:eastAsia="lv-LV"/>
        </w:rPr>
        <w:t>.2. izbūvējot zivju ceļu vai paredzot vietu zivju migrācijas ceļu izbūvei ūdens objektos ar zivsaimniecisku nozīmi, ja tas ir pieprasīts zivsaimnieciskās ekspertīzes atzinumā par darbības ietekmi uz zivju resursiem.</w:t>
      </w:r>
    </w:p>
    <w:p w14:paraId="0B91D80F" w14:textId="77777777" w:rsidR="009B1DDA" w:rsidRPr="0093029C" w:rsidRDefault="009B1DDA" w:rsidP="002728CF">
      <w:pPr>
        <w:ind w:firstLine="720"/>
        <w:jc w:val="center"/>
        <w:rPr>
          <w:rFonts w:eastAsia="Times New Roman" w:cs="Times New Roman"/>
          <w:b/>
          <w:bCs/>
          <w:color w:val="000000" w:themeColor="text1"/>
          <w:szCs w:val="28"/>
          <w:lang w:eastAsia="lv-LV"/>
        </w:rPr>
      </w:pPr>
      <w:bookmarkStart w:id="95" w:name="n8"/>
      <w:bookmarkEnd w:id="95"/>
    </w:p>
    <w:p w14:paraId="17E295E1" w14:textId="37BA9B93" w:rsidR="00575AEC" w:rsidRPr="0093029C" w:rsidRDefault="00F44969" w:rsidP="00DE555E">
      <w:pPr>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IV</w:t>
      </w:r>
      <w:r w:rsidR="00575AEC" w:rsidRPr="0093029C">
        <w:rPr>
          <w:rFonts w:eastAsia="Times New Roman" w:cs="Times New Roman"/>
          <w:b/>
          <w:bCs/>
          <w:color w:val="000000" w:themeColor="text1"/>
          <w:szCs w:val="28"/>
          <w:lang w:eastAsia="lv-LV"/>
        </w:rPr>
        <w:t>. Apdraudējuma riska novērtējums</w:t>
      </w:r>
    </w:p>
    <w:p w14:paraId="1C1E5C98" w14:textId="77777777" w:rsidR="003E16E1" w:rsidRDefault="003E16E1" w:rsidP="002728CF">
      <w:pPr>
        <w:ind w:firstLine="720"/>
        <w:jc w:val="both"/>
        <w:rPr>
          <w:rFonts w:eastAsia="Times New Roman" w:cs="Times New Roman"/>
          <w:color w:val="000000" w:themeColor="text1"/>
          <w:szCs w:val="28"/>
          <w:lang w:eastAsia="lv-LV"/>
        </w:rPr>
      </w:pPr>
      <w:bookmarkStart w:id="96" w:name="p-221465"/>
      <w:bookmarkStart w:id="97" w:name="p49"/>
      <w:bookmarkEnd w:id="96"/>
      <w:bookmarkEnd w:id="97"/>
    </w:p>
    <w:p w14:paraId="05431C3A" w14:textId="117DEB29" w:rsidR="0012236D" w:rsidRDefault="0012236D" w:rsidP="0012236D">
      <w:pPr>
        <w:ind w:firstLine="720"/>
        <w:jc w:val="both"/>
        <w:rPr>
          <w:color w:val="000000"/>
          <w:lang w:eastAsia="lv-LV"/>
        </w:rPr>
      </w:pPr>
      <w:bookmarkStart w:id="98" w:name="p-221466"/>
      <w:bookmarkStart w:id="99" w:name="p50"/>
      <w:bookmarkEnd w:id="98"/>
      <w:bookmarkEnd w:id="99"/>
      <w:r>
        <w:rPr>
          <w:color w:val="000000"/>
          <w:lang w:eastAsia="lv-LV"/>
        </w:rPr>
        <w:t>2</w:t>
      </w:r>
      <w:r w:rsidR="00A20884">
        <w:rPr>
          <w:color w:val="000000"/>
          <w:lang w:eastAsia="lv-LV"/>
        </w:rPr>
        <w:t>4</w:t>
      </w:r>
      <w:r>
        <w:rPr>
          <w:color w:val="000000"/>
          <w:lang w:eastAsia="lv-LV"/>
        </w:rPr>
        <w:t>. Apdraudējuma risku novērtē no būvniecības ieceres līdz būves pieņemšanai ekspluatācijā divos posmos (katrā no tiem apdraudējumu nosaka ar atšķirīgu detalizācijas pakāpi):</w:t>
      </w:r>
    </w:p>
    <w:p w14:paraId="7A9E8A40" w14:textId="48315D36" w:rsidR="0012236D" w:rsidRDefault="0012236D" w:rsidP="0012236D">
      <w:pPr>
        <w:ind w:firstLine="720"/>
        <w:jc w:val="both"/>
        <w:rPr>
          <w:color w:val="000000"/>
          <w:lang w:eastAsia="lv-LV"/>
        </w:rPr>
      </w:pPr>
      <w:r>
        <w:rPr>
          <w:color w:val="000000"/>
          <w:lang w:eastAsia="lv-LV"/>
        </w:rPr>
        <w:t>2</w:t>
      </w:r>
      <w:r w:rsidR="00A20884">
        <w:rPr>
          <w:color w:val="000000"/>
          <w:lang w:eastAsia="lv-LV"/>
        </w:rPr>
        <w:t>4</w:t>
      </w:r>
      <w:r>
        <w:rPr>
          <w:color w:val="000000"/>
          <w:lang w:eastAsia="lv-LV"/>
        </w:rPr>
        <w:t>.1. apdraudējuma riska novērtējums būvprojekta minimālā sastāva stadijā;</w:t>
      </w:r>
    </w:p>
    <w:p w14:paraId="2F2AA765" w14:textId="13970D66" w:rsidR="0012236D" w:rsidRDefault="0012236D" w:rsidP="0012236D">
      <w:pPr>
        <w:ind w:firstLine="720"/>
        <w:jc w:val="both"/>
        <w:rPr>
          <w:color w:val="000000"/>
          <w:lang w:eastAsia="lv-LV"/>
        </w:rPr>
      </w:pPr>
      <w:r>
        <w:rPr>
          <w:color w:val="000000"/>
          <w:lang w:eastAsia="lv-LV"/>
        </w:rPr>
        <w:t>2</w:t>
      </w:r>
      <w:r w:rsidR="00A20884">
        <w:rPr>
          <w:color w:val="000000"/>
          <w:lang w:eastAsia="lv-LV"/>
        </w:rPr>
        <w:t>4</w:t>
      </w:r>
      <w:r>
        <w:rPr>
          <w:color w:val="000000"/>
          <w:lang w:eastAsia="lv-LV"/>
        </w:rPr>
        <w:t xml:space="preserve">.2. apdraudējuma riska novērtējums, sastādot hidrotehnisko būvju drošuma programmas </w:t>
      </w:r>
      <w:r w:rsidRPr="00A20884">
        <w:rPr>
          <w:color w:val="000000" w:themeColor="text1"/>
          <w:lang w:eastAsia="lv-LV"/>
        </w:rPr>
        <w:t>vienlaikus ar būves gatavību nodošanai ekspluatācijā</w:t>
      </w:r>
      <w:r>
        <w:rPr>
          <w:color w:val="000000"/>
          <w:lang w:eastAsia="lv-LV"/>
        </w:rPr>
        <w:t>.</w:t>
      </w:r>
    </w:p>
    <w:p w14:paraId="53D2E38D" w14:textId="77777777" w:rsidR="003E16E1" w:rsidRDefault="003E16E1" w:rsidP="002728CF">
      <w:pPr>
        <w:ind w:firstLine="720"/>
        <w:jc w:val="both"/>
        <w:rPr>
          <w:rFonts w:eastAsia="Times New Roman" w:cs="Times New Roman"/>
          <w:color w:val="000000" w:themeColor="text1"/>
          <w:szCs w:val="28"/>
          <w:lang w:eastAsia="lv-LV"/>
        </w:rPr>
      </w:pPr>
    </w:p>
    <w:p w14:paraId="08D0CAA7" w14:textId="164F0D95"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5</w:t>
      </w:r>
      <w:r w:rsidR="00575AEC" w:rsidRPr="0093029C">
        <w:rPr>
          <w:rFonts w:eastAsia="Times New Roman" w:cs="Times New Roman"/>
          <w:color w:val="000000" w:themeColor="text1"/>
          <w:szCs w:val="28"/>
          <w:lang w:eastAsia="lv-LV"/>
        </w:rPr>
        <w:t>. Apdraudējuma riska novērtējumā izvērtē apstākļus, kuri var radīt hidrotehnisko būvju avāriju. Novērtējumā nosaka tos hidrotehnisko būvju konstruktīvos elementus, kuru avārijas varbūtība ir vislielākā, un konstruktīvos elementus, kuru avārija radītu vislielāko appludinājumu.</w:t>
      </w:r>
    </w:p>
    <w:p w14:paraId="5C7068C5" w14:textId="77777777" w:rsidR="003E16E1" w:rsidRDefault="003E16E1" w:rsidP="002728CF">
      <w:pPr>
        <w:ind w:firstLine="720"/>
        <w:jc w:val="both"/>
        <w:rPr>
          <w:rFonts w:eastAsia="Times New Roman" w:cs="Times New Roman"/>
          <w:color w:val="000000" w:themeColor="text1"/>
          <w:szCs w:val="28"/>
          <w:lang w:eastAsia="lv-LV"/>
        </w:rPr>
      </w:pPr>
      <w:bookmarkStart w:id="100" w:name="p-221467"/>
      <w:bookmarkStart w:id="101" w:name="p51"/>
      <w:bookmarkStart w:id="102" w:name="p-221468"/>
      <w:bookmarkStart w:id="103" w:name="p52"/>
      <w:bookmarkEnd w:id="100"/>
      <w:bookmarkEnd w:id="101"/>
      <w:bookmarkEnd w:id="102"/>
      <w:bookmarkEnd w:id="103"/>
    </w:p>
    <w:p w14:paraId="31F4B2B0" w14:textId="01758D8E" w:rsidR="00E14FD1" w:rsidRDefault="00F44969" w:rsidP="002728CF">
      <w:pPr>
        <w:ind w:firstLine="72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26</w:t>
      </w:r>
      <w:r w:rsidR="00E14FD1">
        <w:rPr>
          <w:rFonts w:eastAsia="Times New Roman" w:cs="Times New Roman"/>
          <w:color w:val="000000" w:themeColor="text1"/>
          <w:szCs w:val="28"/>
          <w:lang w:eastAsia="lv-LV"/>
        </w:rPr>
        <w:t xml:space="preserve">. Apdraudējuma riska novērtējumu </w:t>
      </w:r>
      <w:r w:rsidR="00FB7811" w:rsidRPr="006B1291">
        <w:rPr>
          <w:rFonts w:eastAsia="Times New Roman" w:cs="Times New Roman"/>
          <w:color w:val="000000" w:themeColor="text1"/>
          <w:szCs w:val="28"/>
          <w:lang w:eastAsia="lv-LV"/>
        </w:rPr>
        <w:t>būvprojektā</w:t>
      </w:r>
      <w:r w:rsidR="00E14FD1" w:rsidRPr="006B1291">
        <w:rPr>
          <w:rFonts w:eastAsia="Times New Roman" w:cs="Times New Roman"/>
          <w:color w:val="000000" w:themeColor="text1"/>
          <w:szCs w:val="28"/>
          <w:lang w:eastAsia="lv-LV"/>
        </w:rPr>
        <w:t xml:space="preserve"> izdara, izma</w:t>
      </w:r>
      <w:r w:rsidR="002728CF" w:rsidRPr="006B1291">
        <w:rPr>
          <w:rFonts w:eastAsia="Times New Roman" w:cs="Times New Roman"/>
          <w:color w:val="000000" w:themeColor="text1"/>
          <w:szCs w:val="28"/>
          <w:lang w:eastAsia="lv-LV"/>
        </w:rPr>
        <w:t>ntojot caurplūdumu saskaņā ar šā</w:t>
      </w:r>
      <w:r w:rsidR="00E14FD1" w:rsidRPr="006B1291">
        <w:rPr>
          <w:rFonts w:eastAsia="Times New Roman" w:cs="Times New Roman"/>
          <w:color w:val="000000" w:themeColor="text1"/>
          <w:szCs w:val="28"/>
          <w:lang w:eastAsia="lv-LV"/>
        </w:rPr>
        <w:t xml:space="preserve"> būvnormatīva </w:t>
      </w:r>
      <w:r>
        <w:rPr>
          <w:rFonts w:eastAsia="Times New Roman" w:cs="Times New Roman"/>
          <w:color w:val="000000" w:themeColor="text1"/>
          <w:szCs w:val="28"/>
          <w:lang w:eastAsia="lv-LV"/>
        </w:rPr>
        <w:t>18. </w:t>
      </w:r>
      <w:r w:rsidR="002728CF" w:rsidRPr="006B1291">
        <w:rPr>
          <w:rFonts w:eastAsia="Times New Roman" w:cs="Times New Roman"/>
          <w:color w:val="000000" w:themeColor="text1"/>
          <w:szCs w:val="28"/>
          <w:lang w:eastAsia="lv-LV"/>
        </w:rPr>
        <w:t>punktā minētajiem</w:t>
      </w:r>
      <w:r w:rsidR="00E14FD1" w:rsidRPr="006B1291">
        <w:rPr>
          <w:rFonts w:eastAsia="Times New Roman" w:cs="Times New Roman"/>
          <w:color w:val="000000" w:themeColor="text1"/>
          <w:szCs w:val="28"/>
          <w:lang w:eastAsia="lv-LV"/>
        </w:rPr>
        <w:t xml:space="preserve"> rakstur</w:t>
      </w:r>
      <w:r w:rsidR="00CA3E30">
        <w:rPr>
          <w:rFonts w:eastAsia="Times New Roman" w:cs="Times New Roman"/>
          <w:color w:val="000000" w:themeColor="text1"/>
          <w:szCs w:val="28"/>
          <w:lang w:eastAsia="lv-LV"/>
        </w:rPr>
        <w:softHyphen/>
      </w:r>
      <w:r w:rsidR="00E14FD1" w:rsidRPr="006B1291">
        <w:rPr>
          <w:rFonts w:eastAsia="Times New Roman" w:cs="Times New Roman"/>
          <w:color w:val="000000" w:themeColor="text1"/>
          <w:szCs w:val="28"/>
          <w:lang w:eastAsia="lv-LV"/>
        </w:rPr>
        <w:t>lielumiem</w:t>
      </w:r>
      <w:r w:rsidR="00E14FD1" w:rsidRPr="002728CF">
        <w:rPr>
          <w:rFonts w:eastAsia="Times New Roman" w:cs="Times New Roman"/>
          <w:color w:val="000000" w:themeColor="text1"/>
          <w:szCs w:val="28"/>
          <w:lang w:eastAsia="lv-LV"/>
        </w:rPr>
        <w:t xml:space="preserve"> </w:t>
      </w:r>
      <w:r w:rsidR="00E14FD1">
        <w:rPr>
          <w:rFonts w:eastAsia="Times New Roman" w:cs="Times New Roman"/>
          <w:color w:val="000000" w:themeColor="text1"/>
          <w:szCs w:val="28"/>
          <w:lang w:eastAsia="lv-LV"/>
        </w:rPr>
        <w:t>atbilstoši scenārijam ar momentānu sabrukumu būvēm, kuras pakļautas vislielākajam spiedienam.</w:t>
      </w:r>
    </w:p>
    <w:p w14:paraId="5F703185" w14:textId="77777777" w:rsidR="003E16E1" w:rsidRDefault="003E16E1" w:rsidP="002728CF">
      <w:pPr>
        <w:ind w:firstLine="720"/>
        <w:jc w:val="both"/>
        <w:rPr>
          <w:rFonts w:eastAsia="Times New Roman" w:cs="Times New Roman"/>
          <w:color w:val="000000" w:themeColor="text1"/>
          <w:szCs w:val="28"/>
          <w:lang w:eastAsia="lv-LV"/>
        </w:rPr>
      </w:pPr>
    </w:p>
    <w:p w14:paraId="5657216D" w14:textId="3CE4CAD2"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7</w:t>
      </w:r>
      <w:r w:rsidR="00575AEC" w:rsidRPr="0093029C">
        <w:rPr>
          <w:rFonts w:eastAsia="Times New Roman" w:cs="Times New Roman"/>
          <w:color w:val="000000" w:themeColor="text1"/>
          <w:szCs w:val="28"/>
          <w:lang w:eastAsia="lv-LV"/>
        </w:rPr>
        <w:t>. Sastādot hidrotehnisko būvju drošuma programmas, apdraudējuma risku novērtē atbilstoši šādiem scenārijiem:</w:t>
      </w:r>
    </w:p>
    <w:p w14:paraId="67AA337A" w14:textId="4C0C56EF"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7</w:t>
      </w:r>
      <w:r w:rsidR="005F22C0">
        <w:rPr>
          <w:rFonts w:eastAsia="Times New Roman" w:cs="Times New Roman"/>
          <w:color w:val="000000" w:themeColor="text1"/>
          <w:szCs w:val="28"/>
          <w:lang w:eastAsia="lv-LV"/>
        </w:rPr>
        <w:t>.1.</w:t>
      </w:r>
      <w:r w:rsidR="00CA3E30">
        <w:rPr>
          <w:rFonts w:eastAsia="Times New Roman" w:cs="Times New Roman"/>
          <w:color w:val="000000" w:themeColor="text1"/>
          <w:szCs w:val="28"/>
          <w:lang w:eastAsia="lv-LV"/>
        </w:rPr>
        <w:t> </w:t>
      </w:r>
      <w:r w:rsidR="00575AEC" w:rsidRPr="0093029C">
        <w:rPr>
          <w:rFonts w:eastAsia="Times New Roman" w:cs="Times New Roman"/>
          <w:color w:val="000000" w:themeColor="text1"/>
          <w:szCs w:val="28"/>
          <w:lang w:eastAsia="lv-LV"/>
        </w:rPr>
        <w:t xml:space="preserve">pārplūšana aizsprosta posmā ar zemāko virsas atzīmi, ja </w:t>
      </w:r>
      <w:r w:rsidR="00575AEC" w:rsidRPr="00F44969">
        <w:rPr>
          <w:rFonts w:eastAsia="Times New Roman" w:cs="Times New Roman"/>
          <w:color w:val="000000" w:themeColor="text1"/>
          <w:szCs w:val="28"/>
          <w:lang w:eastAsia="lv-LV"/>
        </w:rPr>
        <w:t>caurplūdum</w:t>
      </w:r>
      <w:r w:rsidR="00881A5D" w:rsidRPr="00F44969">
        <w:rPr>
          <w:rFonts w:eastAsia="Times New Roman" w:cs="Times New Roman"/>
          <w:color w:val="000000" w:themeColor="text1"/>
          <w:szCs w:val="28"/>
          <w:lang w:eastAsia="lv-LV"/>
        </w:rPr>
        <w:t>s</w:t>
      </w:r>
      <w:r w:rsidR="00BD1484" w:rsidRPr="00BD1484">
        <w:rPr>
          <w:rFonts w:eastAsia="Times New Roman" w:cs="Times New Roman"/>
          <w:color w:val="FF0000"/>
          <w:szCs w:val="28"/>
          <w:lang w:eastAsia="lv-LV"/>
        </w:rPr>
        <w:t xml:space="preserve"> </w:t>
      </w:r>
      <w:r w:rsidR="00575AEC" w:rsidRPr="0093029C">
        <w:rPr>
          <w:rFonts w:eastAsia="Times New Roman" w:cs="Times New Roman"/>
          <w:color w:val="000000" w:themeColor="text1"/>
          <w:szCs w:val="28"/>
          <w:lang w:eastAsia="lv-LV"/>
        </w:rPr>
        <w:t>pieņemts saskaņā ar š</w:t>
      </w:r>
      <w:r w:rsidR="00377CDB">
        <w:rPr>
          <w:rFonts w:eastAsia="Times New Roman" w:cs="Times New Roman"/>
          <w:color w:val="000000" w:themeColor="text1"/>
          <w:szCs w:val="28"/>
          <w:lang w:eastAsia="lv-LV"/>
        </w:rPr>
        <w:t>ā</w:t>
      </w:r>
      <w:r w:rsidR="00575AEC" w:rsidRPr="0093029C">
        <w:rPr>
          <w:rFonts w:eastAsia="Times New Roman" w:cs="Times New Roman"/>
          <w:color w:val="000000" w:themeColor="text1"/>
          <w:szCs w:val="28"/>
          <w:lang w:eastAsia="lv-LV"/>
        </w:rPr>
        <w:t xml:space="preserve"> būvnormatīva </w:t>
      </w:r>
      <w:r w:rsidR="00F44969">
        <w:rPr>
          <w:rFonts w:eastAsia="Times New Roman" w:cs="Times New Roman"/>
          <w:color w:val="000000" w:themeColor="text1"/>
          <w:szCs w:val="28"/>
          <w:lang w:eastAsia="lv-LV"/>
        </w:rPr>
        <w:t>18. punktā minētajiem</w:t>
      </w:r>
      <w:r w:rsidR="005F22C0">
        <w:rPr>
          <w:rFonts w:eastAsia="Times New Roman" w:cs="Times New Roman"/>
          <w:color w:val="000000" w:themeColor="text1"/>
          <w:szCs w:val="28"/>
          <w:lang w:eastAsia="lv-LV"/>
        </w:rPr>
        <w:t xml:space="preserve"> </w:t>
      </w:r>
      <w:r w:rsidRPr="0093029C">
        <w:rPr>
          <w:rFonts w:eastAsia="Times New Roman" w:cs="Times New Roman"/>
          <w:color w:val="000000" w:themeColor="text1"/>
          <w:szCs w:val="28"/>
          <w:lang w:eastAsia="lv-LV"/>
        </w:rPr>
        <w:t xml:space="preserve">raksturlielumiem </w:t>
      </w:r>
      <w:r w:rsidR="00575AEC" w:rsidRPr="0093029C">
        <w:rPr>
          <w:rFonts w:eastAsia="Times New Roman" w:cs="Times New Roman"/>
          <w:color w:val="000000" w:themeColor="text1"/>
          <w:szCs w:val="28"/>
          <w:lang w:eastAsia="lv-LV"/>
        </w:rPr>
        <w:t>un piemērojamajiem standartiem;</w:t>
      </w:r>
    </w:p>
    <w:p w14:paraId="0785CA35" w14:textId="61DD52D3"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7</w:t>
      </w:r>
      <w:r w:rsidR="00575AEC" w:rsidRPr="0093029C">
        <w:rPr>
          <w:rFonts w:eastAsia="Times New Roman" w:cs="Times New Roman"/>
          <w:color w:val="000000" w:themeColor="text1"/>
          <w:szCs w:val="28"/>
          <w:lang w:eastAsia="lv-LV"/>
        </w:rPr>
        <w:t>.2. būves vai konstruktīvā elementa avārija, kas var radīt vislielāko appludinājumu lejtecē, ja avārijas brīdī ir normāls uzstādinājuma līmenis</w:t>
      </w:r>
      <w:r w:rsidR="009268B4" w:rsidRPr="0093029C">
        <w:rPr>
          <w:rFonts w:eastAsia="Times New Roman" w:cs="Times New Roman"/>
          <w:color w:val="000000" w:themeColor="text1"/>
          <w:szCs w:val="28"/>
          <w:lang w:eastAsia="lv-LV"/>
        </w:rPr>
        <w:t xml:space="preserve"> </w:t>
      </w:r>
      <w:r w:rsidR="00575AEC" w:rsidRPr="0093029C">
        <w:rPr>
          <w:rFonts w:eastAsia="Times New Roman" w:cs="Times New Roman"/>
          <w:color w:val="000000" w:themeColor="text1"/>
          <w:szCs w:val="28"/>
          <w:lang w:eastAsia="lv-LV"/>
        </w:rPr>
        <w:t xml:space="preserve">un </w:t>
      </w:r>
      <w:proofErr w:type="spellStart"/>
      <w:r w:rsidR="00575AEC" w:rsidRPr="0093029C">
        <w:rPr>
          <w:rFonts w:eastAsia="Times New Roman" w:cs="Times New Roman"/>
          <w:color w:val="000000" w:themeColor="text1"/>
          <w:szCs w:val="28"/>
          <w:lang w:eastAsia="lv-LV"/>
        </w:rPr>
        <w:t>pietece</w:t>
      </w:r>
      <w:proofErr w:type="spellEnd"/>
      <w:r w:rsidR="00575AEC" w:rsidRPr="0093029C">
        <w:rPr>
          <w:rFonts w:eastAsia="Times New Roman" w:cs="Times New Roman"/>
          <w:color w:val="000000" w:themeColor="text1"/>
          <w:szCs w:val="28"/>
          <w:lang w:eastAsia="lv-LV"/>
        </w:rPr>
        <w:t xml:space="preserve"> upē atbilst gada vidējam caurplūdumam ar 5</w:t>
      </w:r>
      <w:r w:rsidR="00A83368" w:rsidRPr="0093029C">
        <w:rPr>
          <w:rFonts w:eastAsia="Times New Roman" w:cs="Times New Roman"/>
          <w:color w:val="000000" w:themeColor="text1"/>
          <w:szCs w:val="28"/>
          <w:lang w:eastAsia="lv-LV"/>
        </w:rPr>
        <w:t> </w:t>
      </w:r>
      <w:r w:rsidR="00575AEC" w:rsidRPr="0093029C">
        <w:rPr>
          <w:rFonts w:eastAsia="Times New Roman" w:cs="Times New Roman"/>
          <w:color w:val="000000" w:themeColor="text1"/>
          <w:szCs w:val="28"/>
          <w:lang w:eastAsia="lv-LV"/>
        </w:rPr>
        <w:t>% ikgadējo pārsniegšanas varbūtību;</w:t>
      </w:r>
    </w:p>
    <w:p w14:paraId="32AB0289" w14:textId="4F6DF31F"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7</w:t>
      </w:r>
      <w:r w:rsidR="00575AEC" w:rsidRPr="0093029C">
        <w:rPr>
          <w:rFonts w:eastAsia="Times New Roman" w:cs="Times New Roman"/>
          <w:color w:val="000000" w:themeColor="text1"/>
          <w:szCs w:val="28"/>
          <w:lang w:eastAsia="lv-LV"/>
        </w:rPr>
        <w:t xml:space="preserve">.3. intensīva ūdenskrātuves </w:t>
      </w:r>
      <w:proofErr w:type="spellStart"/>
      <w:r w:rsidR="00575AEC" w:rsidRPr="0093029C">
        <w:rPr>
          <w:rFonts w:eastAsia="Times New Roman" w:cs="Times New Roman"/>
          <w:color w:val="000000" w:themeColor="text1"/>
          <w:szCs w:val="28"/>
          <w:lang w:eastAsia="lv-LV"/>
        </w:rPr>
        <w:t>nostrāde</w:t>
      </w:r>
      <w:proofErr w:type="spellEnd"/>
      <w:r w:rsidR="00575AEC" w:rsidRPr="0093029C">
        <w:rPr>
          <w:rFonts w:eastAsia="Times New Roman" w:cs="Times New Roman"/>
          <w:color w:val="000000" w:themeColor="text1"/>
          <w:szCs w:val="28"/>
          <w:lang w:eastAsia="lv-LV"/>
        </w:rPr>
        <w:t xml:space="preserve"> caur visām ūdens </w:t>
      </w:r>
      <w:proofErr w:type="spellStart"/>
      <w:r w:rsidR="00575AEC" w:rsidRPr="0093029C">
        <w:rPr>
          <w:rFonts w:eastAsia="Times New Roman" w:cs="Times New Roman"/>
          <w:color w:val="000000" w:themeColor="text1"/>
          <w:szCs w:val="28"/>
          <w:lang w:eastAsia="lv-LV"/>
        </w:rPr>
        <w:t>novadbūvēm</w:t>
      </w:r>
      <w:proofErr w:type="spellEnd"/>
      <w:r w:rsidR="00575AEC" w:rsidRPr="0093029C">
        <w:rPr>
          <w:rFonts w:eastAsia="Times New Roman" w:cs="Times New Roman"/>
          <w:color w:val="000000" w:themeColor="text1"/>
          <w:szCs w:val="28"/>
          <w:lang w:eastAsia="lv-LV"/>
        </w:rPr>
        <w:t xml:space="preserve"> ar pilnu atvērumu, ja </w:t>
      </w:r>
      <w:proofErr w:type="spellStart"/>
      <w:r w:rsidR="00575AEC" w:rsidRPr="0093029C">
        <w:rPr>
          <w:rFonts w:eastAsia="Times New Roman" w:cs="Times New Roman"/>
          <w:color w:val="000000" w:themeColor="text1"/>
          <w:szCs w:val="28"/>
          <w:lang w:eastAsia="lv-LV"/>
        </w:rPr>
        <w:t>nostrādes</w:t>
      </w:r>
      <w:proofErr w:type="spellEnd"/>
      <w:r w:rsidR="00575AEC" w:rsidRPr="0093029C">
        <w:rPr>
          <w:rFonts w:eastAsia="Times New Roman" w:cs="Times New Roman"/>
          <w:color w:val="000000" w:themeColor="text1"/>
          <w:szCs w:val="28"/>
          <w:lang w:eastAsia="lv-LV"/>
        </w:rPr>
        <w:t xml:space="preserve"> sākumā ir normāls uzstādinājuma līmenis un </w:t>
      </w:r>
      <w:proofErr w:type="spellStart"/>
      <w:r w:rsidR="00575AEC" w:rsidRPr="0093029C">
        <w:rPr>
          <w:rFonts w:eastAsia="Times New Roman" w:cs="Times New Roman"/>
          <w:color w:val="000000" w:themeColor="text1"/>
          <w:szCs w:val="28"/>
          <w:lang w:eastAsia="lv-LV"/>
        </w:rPr>
        <w:t>pietece</w:t>
      </w:r>
      <w:proofErr w:type="spellEnd"/>
      <w:r w:rsidR="00575AEC" w:rsidRPr="0093029C">
        <w:rPr>
          <w:rFonts w:eastAsia="Times New Roman" w:cs="Times New Roman"/>
          <w:color w:val="000000" w:themeColor="text1"/>
          <w:szCs w:val="28"/>
          <w:lang w:eastAsia="lv-LV"/>
        </w:rPr>
        <w:t xml:space="preserve"> upē atbilst gada maksimālajam caurplūdumam ar 25</w:t>
      </w:r>
      <w:r w:rsidR="00A83368" w:rsidRPr="0093029C">
        <w:rPr>
          <w:rFonts w:eastAsia="Times New Roman" w:cs="Times New Roman"/>
          <w:color w:val="000000" w:themeColor="text1"/>
          <w:szCs w:val="28"/>
          <w:lang w:eastAsia="lv-LV"/>
        </w:rPr>
        <w:t> </w:t>
      </w:r>
      <w:r w:rsidR="00575AEC" w:rsidRPr="0093029C">
        <w:rPr>
          <w:rFonts w:eastAsia="Times New Roman" w:cs="Times New Roman"/>
          <w:color w:val="000000" w:themeColor="text1"/>
          <w:szCs w:val="28"/>
          <w:lang w:eastAsia="lv-LV"/>
        </w:rPr>
        <w:t>% ikgadējo pārsniegšanas varbūtību:</w:t>
      </w:r>
    </w:p>
    <w:p w14:paraId="658D0CD9" w14:textId="12E1A58E"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lastRenderedPageBreak/>
        <w:t>2</w:t>
      </w:r>
      <w:r w:rsidR="00F44969">
        <w:rPr>
          <w:rFonts w:eastAsia="Times New Roman" w:cs="Times New Roman"/>
          <w:color w:val="000000" w:themeColor="text1"/>
          <w:szCs w:val="28"/>
          <w:lang w:eastAsia="lv-LV"/>
        </w:rPr>
        <w:t>7</w:t>
      </w:r>
      <w:r w:rsidR="00575AEC" w:rsidRPr="0093029C">
        <w:rPr>
          <w:rFonts w:eastAsia="Times New Roman" w:cs="Times New Roman"/>
          <w:color w:val="000000" w:themeColor="text1"/>
          <w:szCs w:val="28"/>
          <w:lang w:eastAsia="lv-LV"/>
        </w:rPr>
        <w:t>.3.1. ja darbojas visas turbīnas;</w:t>
      </w:r>
    </w:p>
    <w:p w14:paraId="6F32BAD1" w14:textId="0A370A5D"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7</w:t>
      </w:r>
      <w:r w:rsidR="00575AEC" w:rsidRPr="0093029C">
        <w:rPr>
          <w:rFonts w:eastAsia="Times New Roman" w:cs="Times New Roman"/>
          <w:color w:val="000000" w:themeColor="text1"/>
          <w:szCs w:val="28"/>
          <w:lang w:eastAsia="lv-LV"/>
        </w:rPr>
        <w:t>.3.2. ja turbīnas nedarbojas.</w:t>
      </w:r>
    </w:p>
    <w:p w14:paraId="6E28A0FE" w14:textId="77777777" w:rsidR="003E16E1" w:rsidRDefault="003E16E1" w:rsidP="002728CF">
      <w:pPr>
        <w:ind w:firstLine="720"/>
        <w:jc w:val="both"/>
        <w:rPr>
          <w:rFonts w:eastAsia="Times New Roman" w:cs="Times New Roman"/>
          <w:color w:val="000000" w:themeColor="text1"/>
          <w:szCs w:val="28"/>
          <w:lang w:eastAsia="lv-LV"/>
        </w:rPr>
      </w:pPr>
      <w:bookmarkStart w:id="104" w:name="p-221469"/>
      <w:bookmarkStart w:id="105" w:name="p53"/>
      <w:bookmarkEnd w:id="104"/>
      <w:bookmarkEnd w:id="105"/>
    </w:p>
    <w:p w14:paraId="0835E9E7" w14:textId="0F799884" w:rsidR="00575AEC" w:rsidRPr="0093029C" w:rsidRDefault="000C35D2" w:rsidP="002728CF">
      <w:pPr>
        <w:ind w:firstLine="720"/>
        <w:jc w:val="both"/>
        <w:rPr>
          <w:rFonts w:eastAsia="Times New Roman" w:cs="Times New Roman"/>
          <w:color w:val="000000" w:themeColor="text1"/>
          <w:szCs w:val="28"/>
          <w:lang w:eastAsia="lv-LV"/>
        </w:rPr>
      </w:pP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8</w:t>
      </w:r>
      <w:r w:rsidR="00575AEC" w:rsidRPr="0093029C">
        <w:rPr>
          <w:rFonts w:eastAsia="Times New Roman" w:cs="Times New Roman"/>
          <w:color w:val="000000" w:themeColor="text1"/>
          <w:szCs w:val="28"/>
          <w:lang w:eastAsia="lv-LV"/>
        </w:rPr>
        <w:t>. Š</w:t>
      </w:r>
      <w:r w:rsidR="00377CDB">
        <w:rPr>
          <w:rFonts w:eastAsia="Times New Roman" w:cs="Times New Roman"/>
          <w:color w:val="000000" w:themeColor="text1"/>
          <w:szCs w:val="28"/>
          <w:lang w:eastAsia="lv-LV"/>
        </w:rPr>
        <w:t>ā</w:t>
      </w:r>
      <w:r w:rsidR="00575AEC" w:rsidRPr="0093029C">
        <w:rPr>
          <w:rFonts w:eastAsia="Times New Roman" w:cs="Times New Roman"/>
          <w:color w:val="000000" w:themeColor="text1"/>
          <w:szCs w:val="28"/>
          <w:lang w:eastAsia="lv-LV"/>
        </w:rPr>
        <w:t xml:space="preserve"> b</w:t>
      </w:r>
      <w:r w:rsidR="00A83368" w:rsidRPr="0093029C">
        <w:rPr>
          <w:rFonts w:eastAsia="Times New Roman" w:cs="Times New Roman"/>
          <w:color w:val="000000" w:themeColor="text1"/>
          <w:szCs w:val="28"/>
          <w:lang w:eastAsia="lv-LV"/>
        </w:rPr>
        <w:t xml:space="preserve">ūvnormatīva </w:t>
      </w: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7</w:t>
      </w:r>
      <w:r w:rsidR="00A83368" w:rsidRPr="0093029C">
        <w:rPr>
          <w:rFonts w:eastAsia="Times New Roman" w:cs="Times New Roman"/>
          <w:color w:val="000000" w:themeColor="text1"/>
          <w:szCs w:val="28"/>
          <w:lang w:eastAsia="lv-LV"/>
        </w:rPr>
        <w:t xml:space="preserve">.1. un </w:t>
      </w:r>
      <w:r w:rsidRPr="0093029C">
        <w:rPr>
          <w:rFonts w:eastAsia="Times New Roman" w:cs="Times New Roman"/>
          <w:color w:val="000000" w:themeColor="text1"/>
          <w:szCs w:val="28"/>
          <w:lang w:eastAsia="lv-LV"/>
        </w:rPr>
        <w:t>2</w:t>
      </w:r>
      <w:r w:rsidR="00F44969">
        <w:rPr>
          <w:rFonts w:eastAsia="Times New Roman" w:cs="Times New Roman"/>
          <w:color w:val="000000" w:themeColor="text1"/>
          <w:szCs w:val="28"/>
          <w:lang w:eastAsia="lv-LV"/>
        </w:rPr>
        <w:t>7</w:t>
      </w:r>
      <w:r w:rsidR="00A83368" w:rsidRPr="0093029C">
        <w:rPr>
          <w:rFonts w:eastAsia="Times New Roman" w:cs="Times New Roman"/>
          <w:color w:val="000000" w:themeColor="text1"/>
          <w:szCs w:val="28"/>
          <w:lang w:eastAsia="lv-LV"/>
        </w:rPr>
        <w:t>.2</w:t>
      </w:r>
      <w:r w:rsidR="00DE555E">
        <w:rPr>
          <w:rFonts w:eastAsia="Times New Roman" w:cs="Times New Roman"/>
          <w:color w:val="000000" w:themeColor="text1"/>
          <w:szCs w:val="28"/>
          <w:lang w:eastAsia="lv-LV"/>
        </w:rPr>
        <w:t>. a</w:t>
      </w:r>
      <w:r w:rsidR="00A83368" w:rsidRPr="0093029C">
        <w:rPr>
          <w:rFonts w:eastAsia="Times New Roman" w:cs="Times New Roman"/>
          <w:color w:val="000000" w:themeColor="text1"/>
          <w:szCs w:val="28"/>
          <w:lang w:eastAsia="lv-LV"/>
        </w:rPr>
        <w:t>pakš</w:t>
      </w:r>
      <w:r w:rsidR="00575AEC" w:rsidRPr="0093029C">
        <w:rPr>
          <w:rFonts w:eastAsia="Times New Roman" w:cs="Times New Roman"/>
          <w:color w:val="000000" w:themeColor="text1"/>
          <w:szCs w:val="28"/>
          <w:lang w:eastAsia="lv-LV"/>
        </w:rPr>
        <w:t>punktā minētajos gadījumos novērtē avārijai pakļautās hidrotehniskās būves vai tās konstruktīvā elementa pārrāvuma attīstības scenāriju.</w:t>
      </w:r>
    </w:p>
    <w:p w14:paraId="175AEDB4" w14:textId="77777777" w:rsidR="00A83368" w:rsidRDefault="00A83368" w:rsidP="002728CF">
      <w:pPr>
        <w:tabs>
          <w:tab w:val="left" w:pos="6840"/>
        </w:tabs>
        <w:ind w:firstLine="720"/>
        <w:jc w:val="both"/>
        <w:rPr>
          <w:rFonts w:cs="Times New Roman"/>
          <w:color w:val="000000" w:themeColor="text1"/>
          <w:szCs w:val="28"/>
        </w:rPr>
      </w:pPr>
    </w:p>
    <w:p w14:paraId="0528A074" w14:textId="77777777" w:rsidR="009B1DDA" w:rsidRDefault="009B1DDA" w:rsidP="002728CF">
      <w:pPr>
        <w:tabs>
          <w:tab w:val="left" w:pos="6840"/>
        </w:tabs>
        <w:ind w:firstLine="720"/>
        <w:jc w:val="both"/>
        <w:rPr>
          <w:rFonts w:cs="Times New Roman"/>
          <w:color w:val="000000" w:themeColor="text1"/>
          <w:szCs w:val="28"/>
        </w:rPr>
      </w:pPr>
    </w:p>
    <w:p w14:paraId="02A03A7E" w14:textId="77777777" w:rsidR="009B1DDA" w:rsidRPr="0093029C" w:rsidRDefault="009B1DDA" w:rsidP="002728CF">
      <w:pPr>
        <w:tabs>
          <w:tab w:val="left" w:pos="6840"/>
        </w:tabs>
        <w:ind w:firstLine="720"/>
        <w:jc w:val="both"/>
        <w:rPr>
          <w:rFonts w:cs="Times New Roman"/>
          <w:color w:val="000000" w:themeColor="text1"/>
          <w:szCs w:val="28"/>
        </w:rPr>
      </w:pPr>
    </w:p>
    <w:p w14:paraId="78EA7B9B" w14:textId="77777777" w:rsidR="00DE555E" w:rsidRPr="00571CD4" w:rsidRDefault="00DE555E" w:rsidP="00571CD4">
      <w:pPr>
        <w:tabs>
          <w:tab w:val="left" w:pos="6237"/>
        </w:tabs>
        <w:ind w:firstLine="709"/>
        <w:rPr>
          <w:szCs w:val="28"/>
        </w:rPr>
      </w:pPr>
      <w:r w:rsidRPr="00571CD4">
        <w:rPr>
          <w:szCs w:val="28"/>
        </w:rPr>
        <w:t>Ekonomikas ministre</w:t>
      </w:r>
      <w:r w:rsidRPr="00571CD4">
        <w:rPr>
          <w:szCs w:val="28"/>
        </w:rPr>
        <w:tab/>
        <w:t>Dana Reizniece</w:t>
      </w:r>
      <w:r>
        <w:rPr>
          <w:szCs w:val="28"/>
        </w:rPr>
        <w:t>-</w:t>
      </w:r>
      <w:r w:rsidRPr="00571CD4">
        <w:rPr>
          <w:szCs w:val="28"/>
        </w:rPr>
        <w:t>Ozola</w:t>
      </w:r>
    </w:p>
    <w:sectPr w:rsidR="00DE555E" w:rsidRPr="00571CD4" w:rsidSect="00DE555E">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46A1" w14:textId="77777777" w:rsidR="0094407D" w:rsidRDefault="0094407D" w:rsidP="00A83368">
      <w:r>
        <w:separator/>
      </w:r>
    </w:p>
  </w:endnote>
  <w:endnote w:type="continuationSeparator" w:id="0">
    <w:p w14:paraId="3BFE8F7C" w14:textId="77777777" w:rsidR="0094407D" w:rsidRDefault="0094407D" w:rsidP="00A8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95A1" w14:textId="77777777" w:rsidR="00DE555E" w:rsidRPr="00DE555E" w:rsidRDefault="00DE555E" w:rsidP="00DE555E">
    <w:pPr>
      <w:pStyle w:val="Footer"/>
      <w:rPr>
        <w:sz w:val="16"/>
        <w:szCs w:val="16"/>
      </w:rPr>
    </w:pPr>
    <w:r w:rsidRPr="00DE555E">
      <w:rPr>
        <w:sz w:val="16"/>
        <w:szCs w:val="16"/>
      </w:rPr>
      <w:t>N1357_5p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CCAC" w14:textId="4B7D8E78" w:rsidR="00DE555E" w:rsidRPr="00DE555E" w:rsidRDefault="00DE555E">
    <w:pPr>
      <w:pStyle w:val="Footer"/>
      <w:rPr>
        <w:sz w:val="16"/>
        <w:szCs w:val="16"/>
      </w:rPr>
    </w:pPr>
    <w:r w:rsidRPr="00DE555E">
      <w:rPr>
        <w:sz w:val="16"/>
        <w:szCs w:val="16"/>
      </w:rPr>
      <w:t>N1357_5p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E404" w14:textId="77777777" w:rsidR="0094407D" w:rsidRDefault="0094407D" w:rsidP="00A83368">
      <w:r>
        <w:separator/>
      </w:r>
    </w:p>
  </w:footnote>
  <w:footnote w:type="continuationSeparator" w:id="0">
    <w:p w14:paraId="3A4AA50A" w14:textId="77777777" w:rsidR="0094407D" w:rsidRDefault="0094407D" w:rsidP="00A8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045666"/>
      <w:docPartObj>
        <w:docPartGallery w:val="Page Numbers (Top of Page)"/>
        <w:docPartUnique/>
      </w:docPartObj>
    </w:sdtPr>
    <w:sdtEndPr>
      <w:rPr>
        <w:noProof/>
        <w:sz w:val="22"/>
      </w:rPr>
    </w:sdtEndPr>
    <w:sdtContent>
      <w:p w14:paraId="74E6EC7F" w14:textId="77777777" w:rsidR="00E37A7C" w:rsidRPr="00E37A7C" w:rsidRDefault="00E37A7C" w:rsidP="00E37A7C">
        <w:pPr>
          <w:pStyle w:val="Header"/>
          <w:jc w:val="center"/>
          <w:rPr>
            <w:sz w:val="22"/>
          </w:rPr>
        </w:pPr>
        <w:r w:rsidRPr="00E37A7C">
          <w:rPr>
            <w:sz w:val="22"/>
          </w:rPr>
          <w:fldChar w:fldCharType="begin"/>
        </w:r>
        <w:r w:rsidRPr="00E37A7C">
          <w:rPr>
            <w:sz w:val="22"/>
          </w:rPr>
          <w:instrText xml:space="preserve"> PAGE   \* MERGEFORMAT </w:instrText>
        </w:r>
        <w:r w:rsidRPr="00E37A7C">
          <w:rPr>
            <w:sz w:val="22"/>
          </w:rPr>
          <w:fldChar w:fldCharType="separate"/>
        </w:r>
        <w:r w:rsidR="002F646F">
          <w:rPr>
            <w:noProof/>
            <w:sz w:val="22"/>
          </w:rPr>
          <w:t>6</w:t>
        </w:r>
        <w:r w:rsidRPr="00E37A7C">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EC"/>
    <w:rsid w:val="00005D28"/>
    <w:rsid w:val="000507B2"/>
    <w:rsid w:val="000620F7"/>
    <w:rsid w:val="000813DA"/>
    <w:rsid w:val="000B21A6"/>
    <w:rsid w:val="000B7F0F"/>
    <w:rsid w:val="000C35D2"/>
    <w:rsid w:val="000D01B3"/>
    <w:rsid w:val="0012236D"/>
    <w:rsid w:val="001A08C6"/>
    <w:rsid w:val="001B4A6E"/>
    <w:rsid w:val="001C515A"/>
    <w:rsid w:val="001C78E4"/>
    <w:rsid w:val="00214CE2"/>
    <w:rsid w:val="00231C25"/>
    <w:rsid w:val="00244AC9"/>
    <w:rsid w:val="00244F12"/>
    <w:rsid w:val="00253E4A"/>
    <w:rsid w:val="0026599A"/>
    <w:rsid w:val="002700D1"/>
    <w:rsid w:val="002728CF"/>
    <w:rsid w:val="0028507C"/>
    <w:rsid w:val="00292EDB"/>
    <w:rsid w:val="002A0C6F"/>
    <w:rsid w:val="002C2AD2"/>
    <w:rsid w:val="002D609A"/>
    <w:rsid w:val="002F28D9"/>
    <w:rsid w:val="002F646F"/>
    <w:rsid w:val="003079DA"/>
    <w:rsid w:val="0031012E"/>
    <w:rsid w:val="00343E84"/>
    <w:rsid w:val="00356016"/>
    <w:rsid w:val="00360A29"/>
    <w:rsid w:val="00360D5B"/>
    <w:rsid w:val="00377CDB"/>
    <w:rsid w:val="003A208F"/>
    <w:rsid w:val="003D66BD"/>
    <w:rsid w:val="003E16E1"/>
    <w:rsid w:val="003E1FB8"/>
    <w:rsid w:val="004259E6"/>
    <w:rsid w:val="00460450"/>
    <w:rsid w:val="00476F59"/>
    <w:rsid w:val="00486E28"/>
    <w:rsid w:val="004A5A2A"/>
    <w:rsid w:val="004D742B"/>
    <w:rsid w:val="004E12D6"/>
    <w:rsid w:val="00506BE6"/>
    <w:rsid w:val="005147C3"/>
    <w:rsid w:val="00515703"/>
    <w:rsid w:val="0051692C"/>
    <w:rsid w:val="0053173B"/>
    <w:rsid w:val="00532474"/>
    <w:rsid w:val="00575AEC"/>
    <w:rsid w:val="00584D14"/>
    <w:rsid w:val="00594321"/>
    <w:rsid w:val="005B74C1"/>
    <w:rsid w:val="005F22C0"/>
    <w:rsid w:val="0061242B"/>
    <w:rsid w:val="0062791C"/>
    <w:rsid w:val="006856FB"/>
    <w:rsid w:val="00691D9F"/>
    <w:rsid w:val="00694C81"/>
    <w:rsid w:val="006B1291"/>
    <w:rsid w:val="006B1F5A"/>
    <w:rsid w:val="006B2415"/>
    <w:rsid w:val="006C2487"/>
    <w:rsid w:val="006E291C"/>
    <w:rsid w:val="006E2E4C"/>
    <w:rsid w:val="00732F3B"/>
    <w:rsid w:val="007751A4"/>
    <w:rsid w:val="00782E88"/>
    <w:rsid w:val="007842E1"/>
    <w:rsid w:val="00793145"/>
    <w:rsid w:val="007D76F7"/>
    <w:rsid w:val="00837814"/>
    <w:rsid w:val="008458E7"/>
    <w:rsid w:val="00880C7D"/>
    <w:rsid w:val="00881A5D"/>
    <w:rsid w:val="008B1B28"/>
    <w:rsid w:val="009268B4"/>
    <w:rsid w:val="0093029C"/>
    <w:rsid w:val="009343CA"/>
    <w:rsid w:val="0094407D"/>
    <w:rsid w:val="009529A7"/>
    <w:rsid w:val="009B1DDA"/>
    <w:rsid w:val="009B4DBB"/>
    <w:rsid w:val="009B6584"/>
    <w:rsid w:val="009C0634"/>
    <w:rsid w:val="009D3B88"/>
    <w:rsid w:val="009E0034"/>
    <w:rsid w:val="009F0674"/>
    <w:rsid w:val="00A01AA6"/>
    <w:rsid w:val="00A03E67"/>
    <w:rsid w:val="00A15378"/>
    <w:rsid w:val="00A20884"/>
    <w:rsid w:val="00A2700C"/>
    <w:rsid w:val="00A4656D"/>
    <w:rsid w:val="00A83368"/>
    <w:rsid w:val="00AB2A76"/>
    <w:rsid w:val="00AB62B7"/>
    <w:rsid w:val="00AE57AF"/>
    <w:rsid w:val="00B053CF"/>
    <w:rsid w:val="00B237E5"/>
    <w:rsid w:val="00B33682"/>
    <w:rsid w:val="00B42A80"/>
    <w:rsid w:val="00B45D48"/>
    <w:rsid w:val="00B51AFF"/>
    <w:rsid w:val="00B52903"/>
    <w:rsid w:val="00B84990"/>
    <w:rsid w:val="00BA1ECA"/>
    <w:rsid w:val="00BD1484"/>
    <w:rsid w:val="00BE46B1"/>
    <w:rsid w:val="00C20861"/>
    <w:rsid w:val="00C36D3F"/>
    <w:rsid w:val="00C52EF6"/>
    <w:rsid w:val="00C7145A"/>
    <w:rsid w:val="00C82997"/>
    <w:rsid w:val="00CA3E30"/>
    <w:rsid w:val="00CA5C47"/>
    <w:rsid w:val="00CB2585"/>
    <w:rsid w:val="00CD5EA6"/>
    <w:rsid w:val="00CF10D3"/>
    <w:rsid w:val="00D30B30"/>
    <w:rsid w:val="00D33684"/>
    <w:rsid w:val="00D641DB"/>
    <w:rsid w:val="00D73570"/>
    <w:rsid w:val="00DB7891"/>
    <w:rsid w:val="00DE555E"/>
    <w:rsid w:val="00DF32E8"/>
    <w:rsid w:val="00DF625B"/>
    <w:rsid w:val="00E00593"/>
    <w:rsid w:val="00E14FD1"/>
    <w:rsid w:val="00E1581E"/>
    <w:rsid w:val="00E312B6"/>
    <w:rsid w:val="00E37A7C"/>
    <w:rsid w:val="00E84B8B"/>
    <w:rsid w:val="00EA51AC"/>
    <w:rsid w:val="00ED1D45"/>
    <w:rsid w:val="00F0292F"/>
    <w:rsid w:val="00F10203"/>
    <w:rsid w:val="00F11FBE"/>
    <w:rsid w:val="00F23A36"/>
    <w:rsid w:val="00F31665"/>
    <w:rsid w:val="00F44969"/>
    <w:rsid w:val="00F52337"/>
    <w:rsid w:val="00F7732E"/>
    <w:rsid w:val="00F8420A"/>
    <w:rsid w:val="00F86E05"/>
    <w:rsid w:val="00F96214"/>
    <w:rsid w:val="00FB09D0"/>
    <w:rsid w:val="00FB7811"/>
    <w:rsid w:val="00FC0A98"/>
    <w:rsid w:val="00FD295E"/>
    <w:rsid w:val="00FE7B26"/>
    <w:rsid w:val="00FF4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68"/>
    <w:rPr>
      <w:rFonts w:ascii="Tahoma" w:hAnsi="Tahoma" w:cs="Tahoma"/>
      <w:sz w:val="16"/>
      <w:szCs w:val="16"/>
    </w:rPr>
  </w:style>
  <w:style w:type="character" w:customStyle="1" w:styleId="BalloonTextChar">
    <w:name w:val="Balloon Text Char"/>
    <w:basedOn w:val="DefaultParagraphFont"/>
    <w:link w:val="BalloonText"/>
    <w:uiPriority w:val="99"/>
    <w:semiHidden/>
    <w:rsid w:val="00A83368"/>
    <w:rPr>
      <w:rFonts w:ascii="Tahoma" w:hAnsi="Tahoma" w:cs="Tahoma"/>
      <w:sz w:val="16"/>
      <w:szCs w:val="16"/>
    </w:rPr>
  </w:style>
  <w:style w:type="paragraph" w:styleId="Header">
    <w:name w:val="header"/>
    <w:basedOn w:val="Normal"/>
    <w:link w:val="HeaderChar"/>
    <w:uiPriority w:val="99"/>
    <w:unhideWhenUsed/>
    <w:rsid w:val="00A83368"/>
    <w:pPr>
      <w:tabs>
        <w:tab w:val="center" w:pos="4153"/>
        <w:tab w:val="right" w:pos="8306"/>
      </w:tabs>
    </w:pPr>
  </w:style>
  <w:style w:type="character" w:customStyle="1" w:styleId="HeaderChar">
    <w:name w:val="Header Char"/>
    <w:basedOn w:val="DefaultParagraphFont"/>
    <w:link w:val="Header"/>
    <w:uiPriority w:val="99"/>
    <w:rsid w:val="00A83368"/>
  </w:style>
  <w:style w:type="paragraph" w:styleId="Footer">
    <w:name w:val="footer"/>
    <w:basedOn w:val="Normal"/>
    <w:link w:val="FooterChar"/>
    <w:uiPriority w:val="99"/>
    <w:unhideWhenUsed/>
    <w:rsid w:val="00A83368"/>
    <w:pPr>
      <w:tabs>
        <w:tab w:val="center" w:pos="4153"/>
        <w:tab w:val="right" w:pos="8306"/>
      </w:tabs>
    </w:pPr>
  </w:style>
  <w:style w:type="character" w:customStyle="1" w:styleId="FooterChar">
    <w:name w:val="Footer Char"/>
    <w:basedOn w:val="DefaultParagraphFont"/>
    <w:link w:val="Footer"/>
    <w:uiPriority w:val="99"/>
    <w:rsid w:val="00A83368"/>
  </w:style>
  <w:style w:type="character" w:styleId="CommentReference">
    <w:name w:val="annotation reference"/>
    <w:basedOn w:val="DefaultParagraphFont"/>
    <w:uiPriority w:val="99"/>
    <w:semiHidden/>
    <w:unhideWhenUsed/>
    <w:rsid w:val="006C2487"/>
    <w:rPr>
      <w:sz w:val="16"/>
      <w:szCs w:val="16"/>
    </w:rPr>
  </w:style>
  <w:style w:type="paragraph" w:styleId="CommentText">
    <w:name w:val="annotation text"/>
    <w:basedOn w:val="Normal"/>
    <w:link w:val="CommentTextChar"/>
    <w:uiPriority w:val="99"/>
    <w:unhideWhenUsed/>
    <w:rsid w:val="006C2487"/>
    <w:pPr>
      <w:widowControl w:val="0"/>
      <w:spacing w:after="200"/>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6C248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FE7B26"/>
    <w:pPr>
      <w:widowControl/>
      <w:spacing w:after="0"/>
    </w:pPr>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E7B26"/>
    <w:rPr>
      <w:rFonts w:asciiTheme="minorHAnsi" w:hAnsiTheme="minorHAnsi"/>
      <w:b/>
      <w:bCs/>
      <w:sz w:val="20"/>
      <w:szCs w:val="20"/>
      <w:lang w:val="en-US"/>
    </w:rPr>
  </w:style>
  <w:style w:type="character" w:customStyle="1" w:styleId="apple-converted-space">
    <w:name w:val="apple-converted-space"/>
    <w:basedOn w:val="DefaultParagraphFont"/>
    <w:rsid w:val="00253E4A"/>
  </w:style>
  <w:style w:type="paragraph" w:customStyle="1" w:styleId="tvhtml">
    <w:name w:val="tv_html"/>
    <w:basedOn w:val="Normal"/>
    <w:rsid w:val="005147C3"/>
    <w:pPr>
      <w:spacing w:before="100" w:beforeAutospacing="1" w:after="100" w:afterAutospacing="1"/>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368"/>
    <w:rPr>
      <w:rFonts w:ascii="Tahoma" w:hAnsi="Tahoma" w:cs="Tahoma"/>
      <w:sz w:val="16"/>
      <w:szCs w:val="16"/>
    </w:rPr>
  </w:style>
  <w:style w:type="character" w:customStyle="1" w:styleId="BalloonTextChar">
    <w:name w:val="Balloon Text Char"/>
    <w:basedOn w:val="DefaultParagraphFont"/>
    <w:link w:val="BalloonText"/>
    <w:uiPriority w:val="99"/>
    <w:semiHidden/>
    <w:rsid w:val="00A83368"/>
    <w:rPr>
      <w:rFonts w:ascii="Tahoma" w:hAnsi="Tahoma" w:cs="Tahoma"/>
      <w:sz w:val="16"/>
      <w:szCs w:val="16"/>
    </w:rPr>
  </w:style>
  <w:style w:type="paragraph" w:styleId="Header">
    <w:name w:val="header"/>
    <w:basedOn w:val="Normal"/>
    <w:link w:val="HeaderChar"/>
    <w:uiPriority w:val="99"/>
    <w:unhideWhenUsed/>
    <w:rsid w:val="00A83368"/>
    <w:pPr>
      <w:tabs>
        <w:tab w:val="center" w:pos="4153"/>
        <w:tab w:val="right" w:pos="8306"/>
      </w:tabs>
    </w:pPr>
  </w:style>
  <w:style w:type="character" w:customStyle="1" w:styleId="HeaderChar">
    <w:name w:val="Header Char"/>
    <w:basedOn w:val="DefaultParagraphFont"/>
    <w:link w:val="Header"/>
    <w:uiPriority w:val="99"/>
    <w:rsid w:val="00A83368"/>
  </w:style>
  <w:style w:type="paragraph" w:styleId="Footer">
    <w:name w:val="footer"/>
    <w:basedOn w:val="Normal"/>
    <w:link w:val="FooterChar"/>
    <w:uiPriority w:val="99"/>
    <w:unhideWhenUsed/>
    <w:rsid w:val="00A83368"/>
    <w:pPr>
      <w:tabs>
        <w:tab w:val="center" w:pos="4153"/>
        <w:tab w:val="right" w:pos="8306"/>
      </w:tabs>
    </w:pPr>
  </w:style>
  <w:style w:type="character" w:customStyle="1" w:styleId="FooterChar">
    <w:name w:val="Footer Char"/>
    <w:basedOn w:val="DefaultParagraphFont"/>
    <w:link w:val="Footer"/>
    <w:uiPriority w:val="99"/>
    <w:rsid w:val="00A83368"/>
  </w:style>
  <w:style w:type="character" w:styleId="CommentReference">
    <w:name w:val="annotation reference"/>
    <w:basedOn w:val="DefaultParagraphFont"/>
    <w:uiPriority w:val="99"/>
    <w:semiHidden/>
    <w:unhideWhenUsed/>
    <w:rsid w:val="006C2487"/>
    <w:rPr>
      <w:sz w:val="16"/>
      <w:szCs w:val="16"/>
    </w:rPr>
  </w:style>
  <w:style w:type="paragraph" w:styleId="CommentText">
    <w:name w:val="annotation text"/>
    <w:basedOn w:val="Normal"/>
    <w:link w:val="CommentTextChar"/>
    <w:uiPriority w:val="99"/>
    <w:unhideWhenUsed/>
    <w:rsid w:val="006C2487"/>
    <w:pPr>
      <w:widowControl w:val="0"/>
      <w:spacing w:after="200"/>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6C248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FE7B26"/>
    <w:pPr>
      <w:widowControl/>
      <w:spacing w:after="0"/>
    </w:pPr>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E7B26"/>
    <w:rPr>
      <w:rFonts w:asciiTheme="minorHAnsi" w:hAnsiTheme="minorHAnsi"/>
      <w:b/>
      <w:bCs/>
      <w:sz w:val="20"/>
      <w:szCs w:val="20"/>
      <w:lang w:val="en-US"/>
    </w:rPr>
  </w:style>
  <w:style w:type="character" w:customStyle="1" w:styleId="apple-converted-space">
    <w:name w:val="apple-converted-space"/>
    <w:basedOn w:val="DefaultParagraphFont"/>
    <w:rsid w:val="00253E4A"/>
  </w:style>
  <w:style w:type="paragraph" w:customStyle="1" w:styleId="tvhtml">
    <w:name w:val="tv_html"/>
    <w:basedOn w:val="Normal"/>
    <w:rsid w:val="005147C3"/>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8930">
      <w:bodyDiv w:val="1"/>
      <w:marLeft w:val="0"/>
      <w:marRight w:val="0"/>
      <w:marTop w:val="0"/>
      <w:marBottom w:val="0"/>
      <w:divBdr>
        <w:top w:val="none" w:sz="0" w:space="0" w:color="auto"/>
        <w:left w:val="none" w:sz="0" w:space="0" w:color="auto"/>
        <w:bottom w:val="none" w:sz="0" w:space="0" w:color="auto"/>
        <w:right w:val="none" w:sz="0" w:space="0" w:color="auto"/>
      </w:divBdr>
    </w:div>
    <w:div w:id="455027430">
      <w:bodyDiv w:val="1"/>
      <w:marLeft w:val="0"/>
      <w:marRight w:val="0"/>
      <w:marTop w:val="0"/>
      <w:marBottom w:val="0"/>
      <w:divBdr>
        <w:top w:val="none" w:sz="0" w:space="0" w:color="auto"/>
        <w:left w:val="none" w:sz="0" w:space="0" w:color="auto"/>
        <w:bottom w:val="none" w:sz="0" w:space="0" w:color="auto"/>
        <w:right w:val="none" w:sz="0" w:space="0" w:color="auto"/>
      </w:divBdr>
    </w:div>
    <w:div w:id="644504109">
      <w:bodyDiv w:val="1"/>
      <w:marLeft w:val="0"/>
      <w:marRight w:val="0"/>
      <w:marTop w:val="0"/>
      <w:marBottom w:val="0"/>
      <w:divBdr>
        <w:top w:val="none" w:sz="0" w:space="0" w:color="auto"/>
        <w:left w:val="none" w:sz="0" w:space="0" w:color="auto"/>
        <w:bottom w:val="none" w:sz="0" w:space="0" w:color="auto"/>
        <w:right w:val="none" w:sz="0" w:space="0" w:color="auto"/>
      </w:divBdr>
    </w:div>
    <w:div w:id="20929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8589-374E-491F-8BCB-969C1FA7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7280</Words>
  <Characters>4150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Leontīne Babkina</cp:lastModifiedBy>
  <cp:revision>22</cp:revision>
  <cp:lastPrinted>2015-09-01T06:34:00Z</cp:lastPrinted>
  <dcterms:created xsi:type="dcterms:W3CDTF">2015-07-23T07:28:00Z</dcterms:created>
  <dcterms:modified xsi:type="dcterms:W3CDTF">2015-09-03T10:28:00Z</dcterms:modified>
</cp:coreProperties>
</file>