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AD" w:rsidRPr="00A765FB" w:rsidRDefault="00982AAD" w:rsidP="00D02338">
      <w:pPr>
        <w:jc w:val="center"/>
        <w:rPr>
          <w:b/>
          <w:bCs/>
          <w:sz w:val="28"/>
          <w:szCs w:val="28"/>
        </w:rPr>
      </w:pPr>
      <w:r w:rsidRPr="00A765FB">
        <w:rPr>
          <w:b/>
          <w:sz w:val="28"/>
          <w:szCs w:val="28"/>
        </w:rPr>
        <w:t>Ministru kabineta noteikumu projekta</w:t>
      </w:r>
      <w:bookmarkStart w:id="0" w:name="OLE_LINK1"/>
      <w:bookmarkStart w:id="1" w:name="OLE_LINK2"/>
      <w:r w:rsidR="00A324D2">
        <w:rPr>
          <w:b/>
          <w:sz w:val="28"/>
          <w:szCs w:val="28"/>
        </w:rPr>
        <w:t xml:space="preserve"> </w:t>
      </w:r>
      <w:r w:rsidRPr="00A765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131B73" w:rsidRPr="00BB067C">
        <w:rPr>
          <w:b/>
          <w:bCs/>
          <w:sz w:val="28"/>
          <w:szCs w:val="28"/>
        </w:rPr>
        <w:t>Noteikumi par uzņēmumu ienākuma nodokļa taksācijas perioda deklarāciju un avansa maksājumu aprēķinu</w:t>
      </w:r>
      <w:r>
        <w:rPr>
          <w:b/>
          <w:sz w:val="28"/>
          <w:szCs w:val="28"/>
        </w:rPr>
        <w:t>”</w:t>
      </w:r>
      <w:r w:rsidRPr="00A765FB">
        <w:rPr>
          <w:b/>
          <w:sz w:val="28"/>
          <w:szCs w:val="28"/>
        </w:rPr>
        <w:t xml:space="preserve"> </w:t>
      </w:r>
      <w:r w:rsidRPr="00A765FB">
        <w:rPr>
          <w:b/>
          <w:bCs/>
          <w:sz w:val="28"/>
          <w:szCs w:val="28"/>
        </w:rPr>
        <w:t>sākotnējās ietekmes novērtējuma ziņojums (anotācija</w:t>
      </w:r>
      <w:bookmarkEnd w:id="0"/>
      <w:bookmarkEnd w:id="1"/>
      <w:r w:rsidRPr="00A765FB">
        <w:rPr>
          <w:b/>
          <w:bCs/>
          <w:sz w:val="28"/>
          <w:szCs w:val="28"/>
        </w:rPr>
        <w:t>)</w:t>
      </w:r>
    </w:p>
    <w:p w:rsidR="009F30B3" w:rsidRPr="009F30B3" w:rsidRDefault="009F30B3" w:rsidP="006D0922">
      <w:pPr>
        <w:pStyle w:val="naislab"/>
        <w:spacing w:before="0" w:after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7"/>
        <w:gridCol w:w="3024"/>
        <w:gridCol w:w="5995"/>
      </w:tblGrid>
      <w:tr w:rsidR="009A0027" w:rsidRPr="009656DE" w:rsidTr="00C96B4C">
        <w:tc>
          <w:tcPr>
            <w:tcW w:w="9696" w:type="dxa"/>
            <w:gridSpan w:val="3"/>
            <w:vAlign w:val="center"/>
          </w:tcPr>
          <w:p w:rsidR="00852042" w:rsidRPr="009656DE" w:rsidRDefault="00852042" w:rsidP="00C96B4C">
            <w:pPr>
              <w:pStyle w:val="naisnod"/>
              <w:spacing w:before="0" w:after="60"/>
              <w:ind w:right="142"/>
            </w:pPr>
            <w:r w:rsidRPr="009656DE">
              <w:t>I</w:t>
            </w:r>
            <w:r w:rsidR="000941C5" w:rsidRPr="009656DE">
              <w:t>.</w:t>
            </w:r>
            <w:r w:rsidRPr="009656DE">
              <w:t xml:space="preserve"> Tiesību akta </w:t>
            </w:r>
            <w:r w:rsidR="002E3FF4" w:rsidRPr="009656DE">
              <w:t xml:space="preserve">projekta </w:t>
            </w:r>
            <w:r w:rsidRPr="009656DE">
              <w:t>izstrādes nepieciešamība</w:t>
            </w:r>
          </w:p>
        </w:tc>
      </w:tr>
      <w:tr w:rsidR="009A0027" w:rsidRPr="009656DE" w:rsidTr="00C96B4C">
        <w:trPr>
          <w:trHeight w:val="267"/>
        </w:trPr>
        <w:tc>
          <w:tcPr>
            <w:tcW w:w="677" w:type="dxa"/>
          </w:tcPr>
          <w:p w:rsidR="00262E2B" w:rsidRPr="009656DE" w:rsidRDefault="00262E2B" w:rsidP="00C96B4C">
            <w:pPr>
              <w:pStyle w:val="naiskr"/>
              <w:spacing w:before="0" w:after="0"/>
              <w:ind w:right="142"/>
              <w:jc w:val="center"/>
            </w:pPr>
            <w:r w:rsidRPr="009656DE">
              <w:t>1.</w:t>
            </w:r>
          </w:p>
        </w:tc>
        <w:tc>
          <w:tcPr>
            <w:tcW w:w="3024" w:type="dxa"/>
          </w:tcPr>
          <w:p w:rsidR="00262E2B" w:rsidRPr="009656DE" w:rsidRDefault="002D7F54" w:rsidP="00C96B4C">
            <w:pPr>
              <w:pStyle w:val="naiskr"/>
              <w:spacing w:before="0" w:after="0"/>
              <w:ind w:right="142"/>
            </w:pPr>
            <w:r w:rsidRPr="009656DE">
              <w:t>Pamatojums</w:t>
            </w:r>
          </w:p>
        </w:tc>
        <w:tc>
          <w:tcPr>
            <w:tcW w:w="5995" w:type="dxa"/>
          </w:tcPr>
          <w:p w:rsidR="00AD7258" w:rsidRPr="00C10E72" w:rsidRDefault="002D7208" w:rsidP="00AD7258">
            <w:pPr>
              <w:pStyle w:val="naiskr"/>
              <w:spacing w:before="0" w:after="0"/>
              <w:ind w:right="142" w:firstLine="127"/>
              <w:jc w:val="both"/>
              <w:rPr>
                <w:color w:val="000000" w:themeColor="text1"/>
              </w:rPr>
            </w:pPr>
            <w:r w:rsidRPr="002D7208">
              <w:rPr>
                <w:color w:val="000000" w:themeColor="text1"/>
              </w:rPr>
              <w:t xml:space="preserve">Saskaņā ar Ministru kabineta 2014.gada 28.novembra rīkojumu Nr.694 (prot. Nr.65 82.§) „Par Uzņēmējdarbības vides uzlabošanas pasākumu plānu 2014.-2015.gadam” apstiprinātā plāna 7.sadaļas „Uzņēmējdarbības vides uzlabošanas pasākumi 2014.-2015.gadam” 5.4.apakšpunktā ietvertais pasākums </w:t>
            </w:r>
            <w:r w:rsidR="00AD7258" w:rsidRPr="00131D6C">
              <w:rPr>
                <w:color w:val="000000" w:themeColor="text1"/>
              </w:rPr>
              <w:t>nosaka l</w:t>
            </w:r>
            <w:r w:rsidR="00AD7258" w:rsidRPr="00131D6C">
              <w:rPr>
                <w:bCs/>
                <w:color w:val="000000" w:themeColor="text1"/>
              </w:rPr>
              <w:t xml:space="preserve">imita </w:t>
            </w:r>
            <w:r w:rsidR="00AD7258" w:rsidRPr="000E2959">
              <w:rPr>
                <w:bCs/>
                <w:color w:val="000000" w:themeColor="text1"/>
              </w:rPr>
              <w:t>palielināšanu, no kura jāsniedz informācija uzņēmumu ienākuma nodokļa deklarācijas 2.pielikumā „Darījumi ar saistītiem uzņēmumiem (personām)”.</w:t>
            </w:r>
            <w:r w:rsidR="00AD7258" w:rsidRPr="000E2959">
              <w:rPr>
                <w:color w:val="000000" w:themeColor="text1"/>
              </w:rPr>
              <w:t xml:space="preserve"> Minētā pasākuma </w:t>
            </w:r>
            <w:r w:rsidR="00AD7258" w:rsidRPr="000E2959">
              <w:t>izpildei ir nepieciešams noteikt</w:t>
            </w:r>
            <w:r w:rsidR="00AD7258" w:rsidRPr="000E2959">
              <w:rPr>
                <w:color w:val="000000" w:themeColor="text1"/>
              </w:rPr>
              <w:t>, ka uzņēmumu ienākuma nodokļa deklarācijas 2.pielikums ir jāaizpilda tikai</w:t>
            </w:r>
            <w:r w:rsidR="00AD7258" w:rsidRPr="00C10E72">
              <w:rPr>
                <w:color w:val="000000" w:themeColor="text1"/>
              </w:rPr>
              <w:t xml:space="preserve"> nodokļu maksātājiem, kuru darījumi ir veikti par cenām, kas neatbilst tirgus vērtībai vai par darījumiem ar saistītiem uzņēmumiem (personām), kuru summa pārsniedz 5000</w:t>
            </w:r>
            <w:r w:rsidR="00085397">
              <w:rPr>
                <w:color w:val="000000" w:themeColor="text1"/>
              </w:rPr>
              <w:t> </w:t>
            </w:r>
            <w:r w:rsidR="00AD7258" w:rsidRPr="00C10E72">
              <w:rPr>
                <w:color w:val="000000" w:themeColor="text1"/>
              </w:rPr>
              <w:t>EUR.</w:t>
            </w:r>
          </w:p>
          <w:p w:rsidR="0037071C" w:rsidRDefault="0037071C" w:rsidP="00AD7258">
            <w:pPr>
              <w:pStyle w:val="naiskr"/>
              <w:spacing w:before="0" w:after="0"/>
              <w:ind w:right="142" w:firstLine="127"/>
              <w:jc w:val="both"/>
            </w:pPr>
            <w:r>
              <w:t>Ņemot vērā, ka l</w:t>
            </w:r>
            <w:r w:rsidR="002C6C5D">
              <w:t>ikumā „Par uzņēmumu ienākuma nodokli” vairakkārt ir veikti grozījumi, uzņēmumu ienākuma nodokļa deklarācijas un tās pielikumu veidlap</w:t>
            </w:r>
            <w:r w:rsidR="00586643">
              <w:t>ā</w:t>
            </w:r>
            <w:r w:rsidR="002C6C5D">
              <w:t>s</w:t>
            </w:r>
            <w:r w:rsidR="00586643">
              <w:t xml:space="preserve"> norādāmais informācijas apjoms</w:t>
            </w:r>
            <w:r>
              <w:t xml:space="preserve"> ir jāsaskaņo ar</w:t>
            </w:r>
            <w:r w:rsidR="00DD533B">
              <w:t xml:space="preserve"> </w:t>
            </w:r>
            <w:r>
              <w:t>spēkā esošo normatīvo aktu regulējumu.</w:t>
            </w:r>
          </w:p>
          <w:p w:rsidR="00AD7258" w:rsidRPr="009656DE" w:rsidRDefault="00AD7258" w:rsidP="0037071C">
            <w:pPr>
              <w:pStyle w:val="naiskr"/>
              <w:spacing w:before="0" w:after="0"/>
              <w:ind w:right="142" w:firstLine="127"/>
              <w:jc w:val="both"/>
            </w:pPr>
          </w:p>
        </w:tc>
      </w:tr>
      <w:tr w:rsidR="009A0027" w:rsidRPr="009656DE" w:rsidTr="00C96B4C">
        <w:trPr>
          <w:trHeight w:val="472"/>
        </w:trPr>
        <w:tc>
          <w:tcPr>
            <w:tcW w:w="677" w:type="dxa"/>
          </w:tcPr>
          <w:p w:rsidR="00262E2B" w:rsidRPr="009656DE" w:rsidRDefault="00262E2B" w:rsidP="00C96B4C">
            <w:pPr>
              <w:pStyle w:val="naiskr"/>
              <w:spacing w:before="0" w:after="0"/>
              <w:ind w:right="142"/>
              <w:jc w:val="center"/>
            </w:pPr>
            <w:r w:rsidRPr="009656DE">
              <w:t>2.</w:t>
            </w:r>
          </w:p>
        </w:tc>
        <w:tc>
          <w:tcPr>
            <w:tcW w:w="3024" w:type="dxa"/>
          </w:tcPr>
          <w:p w:rsidR="00262E2B" w:rsidRPr="00FB331B" w:rsidRDefault="003A3C61" w:rsidP="00C96B4C">
            <w:pPr>
              <w:pStyle w:val="naiskr"/>
              <w:spacing w:before="0" w:after="0"/>
              <w:ind w:right="142"/>
            </w:pPr>
            <w:r w:rsidRPr="009656DE">
              <w:t>Pašreizējā situācija un problēmas, kuru risināšanai tiesību akta projekts izstrādāts, tiesiskā regulējuma mērķis un būtība</w:t>
            </w:r>
          </w:p>
        </w:tc>
        <w:tc>
          <w:tcPr>
            <w:tcW w:w="5995" w:type="dxa"/>
          </w:tcPr>
          <w:p w:rsidR="000E2959" w:rsidRDefault="000E2959" w:rsidP="00645940">
            <w:pPr>
              <w:ind w:right="142" w:firstLine="127"/>
              <w:jc w:val="both"/>
            </w:pPr>
            <w:r>
              <w:t xml:space="preserve">Uzņēmumu ienākuma nodokļa maksātāji patstāvīgi sastāda deklarāciju, kuras formu apstiprina Ministru kabineta </w:t>
            </w:r>
            <w:r w:rsidRPr="000E2959">
              <w:t>2011.gada 20.decembr</w:t>
            </w:r>
            <w:r>
              <w:t xml:space="preserve">a noteikumi Nr.981 </w:t>
            </w:r>
            <w:r w:rsidRPr="000E2959">
              <w:t>“</w:t>
            </w:r>
            <w:r w:rsidRPr="000E2959">
              <w:rPr>
                <w:bCs/>
              </w:rPr>
              <w:t>Noteikumi par uzņēmumu ienākuma nodokļa taksācijas perioda deklarāciju un avansa maksājumu aprēķinu</w:t>
            </w:r>
            <w:r w:rsidRPr="000E2959">
              <w:t>”</w:t>
            </w:r>
            <w:r>
              <w:t xml:space="preserve">. </w:t>
            </w:r>
          </w:p>
          <w:p w:rsidR="00D13B5D" w:rsidRDefault="00EF2E31" w:rsidP="00645940">
            <w:pPr>
              <w:pStyle w:val="DefaultParagraphFont1"/>
              <w:ind w:right="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D18">
              <w:rPr>
                <w:rFonts w:ascii="Times New Roman" w:hAnsi="Times New Roman"/>
                <w:sz w:val="24"/>
                <w:szCs w:val="24"/>
              </w:rPr>
              <w:t xml:space="preserve">Ņemot vērā veiktos grozījumus </w:t>
            </w:r>
            <w:r w:rsidR="00CE1D18" w:rsidRPr="00CE1D18">
              <w:rPr>
                <w:rFonts w:ascii="Times New Roman" w:hAnsi="Times New Roman"/>
                <w:sz w:val="24"/>
                <w:szCs w:val="24"/>
              </w:rPr>
              <w:t xml:space="preserve">likumā </w:t>
            </w:r>
            <w:r w:rsidR="0093548C" w:rsidRPr="0093548C">
              <w:rPr>
                <w:rFonts w:ascii="Times New Roman" w:hAnsi="Times New Roman"/>
                <w:sz w:val="24"/>
                <w:szCs w:val="24"/>
              </w:rPr>
              <w:t>“</w:t>
            </w:r>
            <w:r w:rsidR="00CE1D18" w:rsidRPr="00CE1D18">
              <w:rPr>
                <w:rFonts w:ascii="Times New Roman" w:hAnsi="Times New Roman"/>
                <w:sz w:val="24"/>
                <w:szCs w:val="24"/>
              </w:rPr>
              <w:t xml:space="preserve">Par uzņēmumu ienākuma nodokli” </w:t>
            </w:r>
            <w:r w:rsidR="000121E6" w:rsidRPr="00CE1D18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CE1D18" w:rsidRPr="00CE1D18">
              <w:rPr>
                <w:rFonts w:ascii="Times New Roman" w:hAnsi="Times New Roman"/>
                <w:sz w:val="24"/>
                <w:szCs w:val="24"/>
              </w:rPr>
              <w:t xml:space="preserve">uzņēmumu ienākuma nodokļa deklarācijā un tās pielikumos </w:t>
            </w:r>
            <w:r w:rsidR="000121E6" w:rsidRPr="00CE1D18">
              <w:rPr>
                <w:rFonts w:ascii="Times New Roman" w:hAnsi="Times New Roman"/>
                <w:sz w:val="24"/>
                <w:szCs w:val="24"/>
              </w:rPr>
              <w:t>sniedzamās informācijas saturiskās izmaiņas</w:t>
            </w:r>
            <w:r w:rsidR="00FF0802" w:rsidRPr="00CE1D18">
              <w:rPr>
                <w:rFonts w:ascii="Times New Roman" w:hAnsi="Times New Roman"/>
                <w:sz w:val="24"/>
                <w:szCs w:val="24"/>
              </w:rPr>
              <w:t xml:space="preserve">, ko arī nosaka grozījumi </w:t>
            </w:r>
            <w:r w:rsidR="00CE1D18" w:rsidRPr="00CE1D18">
              <w:rPr>
                <w:rFonts w:ascii="Times New Roman" w:hAnsi="Times New Roman"/>
                <w:sz w:val="24"/>
                <w:szCs w:val="24"/>
              </w:rPr>
              <w:t xml:space="preserve">likumā </w:t>
            </w:r>
            <w:r w:rsidR="0093548C" w:rsidRPr="0093548C">
              <w:rPr>
                <w:rFonts w:ascii="Times New Roman" w:hAnsi="Times New Roman"/>
                <w:sz w:val="24"/>
                <w:szCs w:val="24"/>
              </w:rPr>
              <w:t>“</w:t>
            </w:r>
            <w:r w:rsidR="00CE1D18" w:rsidRPr="00CE1D18">
              <w:rPr>
                <w:rFonts w:ascii="Times New Roman" w:hAnsi="Times New Roman"/>
                <w:sz w:val="24"/>
                <w:szCs w:val="24"/>
              </w:rPr>
              <w:t>Par uzņēmumu ienākuma nodokli”</w:t>
            </w:r>
            <w:r w:rsidRPr="00CE1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21E6" w:rsidRPr="00CE1D18">
              <w:rPr>
                <w:rFonts w:ascii="Times New Roman" w:hAnsi="Times New Roman"/>
                <w:sz w:val="24"/>
                <w:szCs w:val="24"/>
              </w:rPr>
              <w:t>ir</w:t>
            </w:r>
            <w:r w:rsidRPr="00CE1D18">
              <w:rPr>
                <w:rFonts w:ascii="Times New Roman" w:hAnsi="Times New Roman"/>
                <w:sz w:val="24"/>
                <w:szCs w:val="24"/>
              </w:rPr>
              <w:t xml:space="preserve"> nepieciešam</w:t>
            </w:r>
            <w:r w:rsidR="000121E6" w:rsidRPr="00CE1D18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CE1D18" w:rsidRPr="00CE1D18">
              <w:rPr>
                <w:rFonts w:ascii="Times New Roman" w:hAnsi="Times New Roman"/>
                <w:sz w:val="24"/>
                <w:szCs w:val="24"/>
              </w:rPr>
              <w:t xml:space="preserve">aktualizēt </w:t>
            </w:r>
            <w:r w:rsidR="005A1101">
              <w:rPr>
                <w:rFonts w:ascii="Times New Roman" w:hAnsi="Times New Roman"/>
                <w:sz w:val="24"/>
                <w:szCs w:val="24"/>
              </w:rPr>
              <w:t>uzņēmu</w:t>
            </w:r>
            <w:r w:rsidR="004009ED">
              <w:rPr>
                <w:rFonts w:ascii="Times New Roman" w:hAnsi="Times New Roman"/>
                <w:sz w:val="24"/>
                <w:szCs w:val="24"/>
              </w:rPr>
              <w:t>m</w:t>
            </w:r>
            <w:r w:rsidR="00E4620D">
              <w:rPr>
                <w:rFonts w:ascii="Times New Roman" w:hAnsi="Times New Roman"/>
                <w:sz w:val="24"/>
                <w:szCs w:val="24"/>
              </w:rPr>
              <w:t>u</w:t>
            </w:r>
            <w:r w:rsidR="004009ED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5A1101">
              <w:rPr>
                <w:rFonts w:ascii="Times New Roman" w:hAnsi="Times New Roman"/>
                <w:sz w:val="24"/>
                <w:szCs w:val="24"/>
              </w:rPr>
              <w:t xml:space="preserve">enākuma nodokļa </w:t>
            </w:r>
            <w:r w:rsidR="00CE1D18" w:rsidRPr="00CE1D18">
              <w:rPr>
                <w:rFonts w:ascii="Times New Roman" w:hAnsi="Times New Roman"/>
                <w:sz w:val="24"/>
                <w:szCs w:val="24"/>
              </w:rPr>
              <w:t>deklarācijas un tās pielikumu veidlapas</w:t>
            </w:r>
            <w:r w:rsidRPr="00CE1D18">
              <w:rPr>
                <w:rFonts w:ascii="Times New Roman" w:hAnsi="Times New Roman"/>
                <w:sz w:val="24"/>
                <w:szCs w:val="24"/>
              </w:rPr>
              <w:t>.</w:t>
            </w:r>
            <w:r w:rsidR="008A0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1B1" w:rsidRPr="00042058" w:rsidRDefault="008A01B1" w:rsidP="00645940">
            <w:pPr>
              <w:pStyle w:val="DefaultParagraphFont1"/>
              <w:ind w:right="142" w:firstLine="127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D13B5D">
              <w:rPr>
                <w:rFonts w:ascii="Times New Roman" w:hAnsi="Times New Roman"/>
                <w:sz w:val="24"/>
                <w:szCs w:val="24"/>
              </w:rPr>
              <w:t>Ņemot vērā</w:t>
            </w:r>
            <w:r w:rsidR="00D13B5D" w:rsidRPr="00D13B5D">
              <w:rPr>
                <w:rFonts w:ascii="Times New Roman" w:hAnsi="Times New Roman"/>
                <w:sz w:val="24"/>
                <w:szCs w:val="24"/>
              </w:rPr>
              <w:t xml:space="preserve">, ka grozījumu apjoms </w:t>
            </w:r>
            <w:r w:rsidR="00D13B5D" w:rsidRPr="00D13B5D">
              <w:rPr>
                <w:sz w:val="24"/>
                <w:szCs w:val="24"/>
              </w:rPr>
              <w:t xml:space="preserve">pārsniegtu pusi no spēkā esošo </w:t>
            </w:r>
            <w:r w:rsidRPr="00D13B5D">
              <w:rPr>
                <w:rFonts w:ascii="Times New Roman" w:hAnsi="Times New Roman"/>
                <w:sz w:val="24"/>
                <w:szCs w:val="24"/>
              </w:rPr>
              <w:t>Ministru kabineta 2011.gada 20.decembra noteikum</w:t>
            </w:r>
            <w:r w:rsidR="00D13B5D" w:rsidRPr="00042058">
              <w:rPr>
                <w:rFonts w:ascii="Times New Roman" w:hAnsi="Times New Roman"/>
                <w:sz w:val="24"/>
                <w:szCs w:val="24"/>
              </w:rPr>
              <w:t>u</w:t>
            </w:r>
            <w:r w:rsidRPr="00042058">
              <w:rPr>
                <w:rFonts w:ascii="Times New Roman" w:hAnsi="Times New Roman"/>
                <w:sz w:val="24"/>
                <w:szCs w:val="24"/>
              </w:rPr>
              <w:t xml:space="preserve"> Nr.981</w:t>
            </w:r>
            <w:r w:rsidR="00E720A5" w:rsidRPr="0004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0A5" w:rsidRPr="00D13B5D">
              <w:rPr>
                <w:rFonts w:ascii="Times New Roman" w:hAnsi="Times New Roman"/>
                <w:sz w:val="24"/>
                <w:szCs w:val="24"/>
              </w:rPr>
              <w:t>“</w:t>
            </w:r>
            <w:r w:rsidR="00E720A5" w:rsidRPr="00D13B5D">
              <w:rPr>
                <w:rFonts w:ascii="Times New Roman" w:hAnsi="Times New Roman"/>
                <w:bCs/>
                <w:sz w:val="24"/>
                <w:szCs w:val="24"/>
              </w:rPr>
              <w:t>Noteikumi par uzņēmumu ienākuma nodokļa taksācijas perioda deklarāciju un avansa maksājumu aprēķinu</w:t>
            </w:r>
            <w:r w:rsidR="00E720A5" w:rsidRPr="00D13B5D">
              <w:rPr>
                <w:rFonts w:ascii="Times New Roman" w:hAnsi="Times New Roman"/>
                <w:sz w:val="24"/>
                <w:szCs w:val="24"/>
              </w:rPr>
              <w:t>”</w:t>
            </w:r>
            <w:r w:rsidRPr="00D13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B5D" w:rsidRPr="00D13B5D">
              <w:rPr>
                <w:sz w:val="24"/>
                <w:szCs w:val="24"/>
              </w:rPr>
              <w:t xml:space="preserve"> normu apjoma, ir sagatavots jauns noteikumu projekts</w:t>
            </w:r>
            <w:r w:rsidRPr="000420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4205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042058" w:rsidRPr="00042058" w:rsidRDefault="008A01B1" w:rsidP="00507954">
            <w:pPr>
              <w:pStyle w:val="BodyTextIndent"/>
              <w:ind w:left="0"/>
              <w:rPr>
                <w:sz w:val="24"/>
                <w:szCs w:val="24"/>
              </w:rPr>
            </w:pPr>
            <w:r w:rsidRPr="008A01B1">
              <w:rPr>
                <w:iCs/>
                <w:sz w:val="24"/>
                <w:szCs w:val="24"/>
              </w:rPr>
              <w:t xml:space="preserve">Aktualizējot </w:t>
            </w:r>
            <w:r w:rsidR="00E4620D">
              <w:rPr>
                <w:iCs/>
                <w:sz w:val="24"/>
                <w:szCs w:val="24"/>
              </w:rPr>
              <w:t xml:space="preserve">uzņēmumu ienākuma nodokļa </w:t>
            </w:r>
            <w:r w:rsidRPr="008A01B1">
              <w:rPr>
                <w:iCs/>
                <w:sz w:val="24"/>
                <w:szCs w:val="24"/>
              </w:rPr>
              <w:t>deklarācijas veidlap</w:t>
            </w:r>
            <w:r w:rsidR="00E720A5">
              <w:rPr>
                <w:iCs/>
                <w:sz w:val="24"/>
                <w:szCs w:val="24"/>
              </w:rPr>
              <w:t>as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8A01B1">
              <w:rPr>
                <w:iCs/>
                <w:sz w:val="24"/>
                <w:szCs w:val="24"/>
              </w:rPr>
              <w:t xml:space="preserve"> uzņēmumu ienākuma nodokļa maksātājiem </w:t>
            </w:r>
            <w:r>
              <w:rPr>
                <w:iCs/>
                <w:sz w:val="24"/>
                <w:szCs w:val="24"/>
              </w:rPr>
              <w:t xml:space="preserve">tiek vienkāršota </w:t>
            </w:r>
            <w:r w:rsidR="00E4620D">
              <w:rPr>
                <w:iCs/>
                <w:sz w:val="24"/>
                <w:szCs w:val="24"/>
              </w:rPr>
              <w:t xml:space="preserve"> uzņēmumu ienākuma nodokļa </w:t>
            </w:r>
            <w:r w:rsidR="00E720A5">
              <w:rPr>
                <w:iCs/>
                <w:sz w:val="24"/>
                <w:szCs w:val="24"/>
              </w:rPr>
              <w:t xml:space="preserve">deklarācijas </w:t>
            </w:r>
            <w:r w:rsidR="00E720A5" w:rsidRPr="00507954">
              <w:rPr>
                <w:iCs/>
                <w:sz w:val="24"/>
                <w:szCs w:val="24"/>
              </w:rPr>
              <w:t>aizpildīšana</w:t>
            </w:r>
            <w:r w:rsidRPr="00507954">
              <w:rPr>
                <w:iCs/>
                <w:sz w:val="24"/>
                <w:szCs w:val="24"/>
              </w:rPr>
              <w:t>, samazin</w:t>
            </w:r>
            <w:r w:rsidR="00E720A5" w:rsidRPr="00507954">
              <w:rPr>
                <w:iCs/>
                <w:sz w:val="24"/>
                <w:szCs w:val="24"/>
              </w:rPr>
              <w:t>ot</w:t>
            </w:r>
            <w:r w:rsidRPr="00507954">
              <w:rPr>
                <w:iCs/>
                <w:sz w:val="24"/>
                <w:szCs w:val="24"/>
              </w:rPr>
              <w:t xml:space="preserve"> sniedzamās informācijas apjom</w:t>
            </w:r>
            <w:r w:rsidR="00E720A5" w:rsidRPr="00507954">
              <w:rPr>
                <w:iCs/>
                <w:sz w:val="24"/>
                <w:szCs w:val="24"/>
              </w:rPr>
              <w:t>u</w:t>
            </w:r>
            <w:r w:rsidR="00507954">
              <w:rPr>
                <w:iCs/>
                <w:sz w:val="24"/>
                <w:szCs w:val="24"/>
              </w:rPr>
              <w:t xml:space="preserve"> uzņēmumu ienākuma nodokļa deklarācijā un tās </w:t>
            </w:r>
            <w:r w:rsidR="00507954">
              <w:rPr>
                <w:iCs/>
                <w:sz w:val="24"/>
                <w:szCs w:val="24"/>
              </w:rPr>
              <w:lastRenderedPageBreak/>
              <w:t>2.pielikumā</w:t>
            </w:r>
            <w:r w:rsidR="00D13B5D" w:rsidRPr="00507954">
              <w:rPr>
                <w:iCs/>
                <w:sz w:val="24"/>
                <w:szCs w:val="24"/>
              </w:rPr>
              <w:t xml:space="preserve">, kā </w:t>
            </w:r>
            <w:r w:rsidR="00507954" w:rsidRPr="00507954">
              <w:rPr>
                <w:iCs/>
                <w:sz w:val="24"/>
                <w:szCs w:val="24"/>
              </w:rPr>
              <w:t xml:space="preserve">arī </w:t>
            </w:r>
            <w:r w:rsidR="00507954" w:rsidRPr="00507954">
              <w:rPr>
                <w:color w:val="000000" w:themeColor="text1"/>
                <w:sz w:val="24"/>
                <w:szCs w:val="24"/>
              </w:rPr>
              <w:t xml:space="preserve">tiek izslēgts </w:t>
            </w:r>
            <w:r w:rsidR="00507954" w:rsidRPr="00507954">
              <w:rPr>
                <w:iCs/>
                <w:sz w:val="24"/>
                <w:szCs w:val="24"/>
              </w:rPr>
              <w:t xml:space="preserve">uzņēmumu ienākuma nodokļa </w:t>
            </w:r>
            <w:r w:rsidR="00507954" w:rsidRPr="00507954">
              <w:rPr>
                <w:color w:val="000000" w:themeColor="text1"/>
                <w:sz w:val="24"/>
                <w:szCs w:val="24"/>
              </w:rPr>
              <w:t>deklarācijas 4.pielikums</w:t>
            </w:r>
            <w:r w:rsidR="00507954" w:rsidRPr="00507954">
              <w:rPr>
                <w:sz w:val="24"/>
                <w:szCs w:val="24"/>
              </w:rPr>
              <w:t xml:space="preserve"> „P</w:t>
            </w:r>
            <w:r w:rsidR="00042058" w:rsidRPr="00507954">
              <w:rPr>
                <w:sz w:val="24"/>
                <w:szCs w:val="24"/>
              </w:rPr>
              <w:t>ārskat</w:t>
            </w:r>
            <w:r w:rsidR="00507954" w:rsidRPr="00507954">
              <w:rPr>
                <w:sz w:val="24"/>
                <w:szCs w:val="24"/>
              </w:rPr>
              <w:t>s</w:t>
            </w:r>
            <w:r w:rsidR="00042058" w:rsidRPr="00507954">
              <w:rPr>
                <w:sz w:val="24"/>
                <w:szCs w:val="24"/>
              </w:rPr>
              <w:t xml:space="preserve"> par zaudējumu pārnešanu uzņēmumu grupā saskaņā ar likuma</w:t>
            </w:r>
            <w:r w:rsidR="00507954" w:rsidRPr="00507954">
              <w:rPr>
                <w:sz w:val="24"/>
                <w:szCs w:val="24"/>
              </w:rPr>
              <w:t xml:space="preserve"> </w:t>
            </w:r>
            <w:r w:rsidR="00042058" w:rsidRPr="00507954">
              <w:rPr>
                <w:sz w:val="24"/>
                <w:szCs w:val="24"/>
              </w:rPr>
              <w:t>14.</w:t>
            </w:r>
            <w:r w:rsidR="00042058" w:rsidRPr="00507954">
              <w:rPr>
                <w:sz w:val="24"/>
                <w:szCs w:val="24"/>
                <w:vertAlign w:val="superscript"/>
              </w:rPr>
              <w:t>1 </w:t>
            </w:r>
            <w:r w:rsidR="00042058" w:rsidRPr="00507954">
              <w:rPr>
                <w:sz w:val="24"/>
                <w:szCs w:val="24"/>
              </w:rPr>
              <w:t>p</w:t>
            </w:r>
            <w:r w:rsidR="00042058" w:rsidRPr="00042058">
              <w:rPr>
                <w:sz w:val="24"/>
                <w:szCs w:val="24"/>
              </w:rPr>
              <w:t>antu</w:t>
            </w:r>
            <w:r w:rsidR="00507954">
              <w:rPr>
                <w:sz w:val="24"/>
                <w:szCs w:val="24"/>
              </w:rPr>
              <w:t>”</w:t>
            </w:r>
            <w:r w:rsidR="00042058" w:rsidRPr="00042058">
              <w:rPr>
                <w:sz w:val="24"/>
                <w:szCs w:val="24"/>
              </w:rPr>
              <w:t>.</w:t>
            </w:r>
          </w:p>
          <w:p w:rsidR="00CE1D18" w:rsidRPr="00CE1D18" w:rsidRDefault="00CE1D18" w:rsidP="00CE1D18">
            <w:pPr>
              <w:tabs>
                <w:tab w:val="left" w:pos="2127"/>
                <w:tab w:val="left" w:pos="6096"/>
              </w:tabs>
              <w:jc w:val="both"/>
            </w:pPr>
          </w:p>
          <w:p w:rsidR="00CE1D18" w:rsidRDefault="00CE1D18" w:rsidP="00822B9D">
            <w:pPr>
              <w:tabs>
                <w:tab w:val="left" w:pos="2127"/>
                <w:tab w:val="left" w:pos="6096"/>
              </w:tabs>
              <w:ind w:right="142" w:firstLine="127"/>
              <w:jc w:val="both"/>
              <w:rPr>
                <w:color w:val="92CDDC" w:themeColor="accent5" w:themeTint="99"/>
              </w:rPr>
            </w:pPr>
            <w:r w:rsidRPr="00A453DD">
              <w:t>Īstenojot ar</w:t>
            </w:r>
            <w:r w:rsidRPr="00A453DD">
              <w:rPr>
                <w:color w:val="000000" w:themeColor="text1"/>
              </w:rPr>
              <w:t xml:space="preserve"> </w:t>
            </w:r>
            <w:r w:rsidRPr="00131D6C">
              <w:rPr>
                <w:color w:val="000000" w:themeColor="text1"/>
              </w:rPr>
              <w:t>Ministru kabineta 2014.gada 28.novembra rīkojumu Nr.694 (prot. Nr. 65 82. §) „Par Uzņēmējdarbības vides uzlabošanas pasākumu plānu 2014.-2015.gadam” apstiprinātā plāna</w:t>
            </w:r>
            <w:r w:rsidR="002D7208" w:rsidRPr="002D7208">
              <w:rPr>
                <w:color w:val="000000" w:themeColor="text1"/>
              </w:rPr>
              <w:t xml:space="preserve"> 7.sadaļas „Uzņēmējdarbības vides uzlabošanas pasākumi 2014.-2015.gadam” 5.4.apakšpunktā </w:t>
            </w:r>
            <w:r w:rsidR="002D7208">
              <w:rPr>
                <w:color w:val="000000" w:themeColor="text1"/>
              </w:rPr>
              <w:t>noteikt</w:t>
            </w:r>
            <w:r w:rsidR="00B14918">
              <w:rPr>
                <w:color w:val="000000" w:themeColor="text1"/>
              </w:rPr>
              <w:t xml:space="preserve">o </w:t>
            </w:r>
            <w:r w:rsidRPr="00131D6C">
              <w:rPr>
                <w:color w:val="000000" w:themeColor="text1"/>
              </w:rPr>
              <w:t>pasākum</w:t>
            </w:r>
            <w:r>
              <w:rPr>
                <w:color w:val="000000" w:themeColor="text1"/>
              </w:rPr>
              <w:t xml:space="preserve">u </w:t>
            </w:r>
            <w:r w:rsidRPr="00A453DD">
              <w:rPr>
                <w:color w:val="000000" w:themeColor="text1"/>
              </w:rPr>
              <w:t xml:space="preserve">būtiski tiktu samazināts laiks, kas jāpatērē attiecīgā pielikuma aizpildīšanai un būtu iespējams paaugstināt Latvijas pozīciju </w:t>
            </w:r>
            <w:proofErr w:type="spellStart"/>
            <w:r w:rsidRPr="00A453DD">
              <w:rPr>
                <w:i/>
                <w:iCs/>
                <w:color w:val="000000" w:themeColor="text1"/>
              </w:rPr>
              <w:t>Doing</w:t>
            </w:r>
            <w:proofErr w:type="spellEnd"/>
            <w:r w:rsidRPr="00A453DD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453DD">
              <w:rPr>
                <w:i/>
                <w:iCs/>
                <w:color w:val="000000" w:themeColor="text1"/>
              </w:rPr>
              <w:t>Business</w:t>
            </w:r>
            <w:proofErr w:type="spellEnd"/>
            <w:r w:rsidRPr="00A453DD">
              <w:rPr>
                <w:color w:val="000000" w:themeColor="text1"/>
              </w:rPr>
              <w:t xml:space="preserve"> nodokļa rādītājā, kā arī nodrošināt iespēju uzlabot uzņēmēju viedokli par saskarsmi ar valsts iestādēm.</w:t>
            </w:r>
            <w:r w:rsidR="00147335">
              <w:rPr>
                <w:color w:val="000000" w:themeColor="text1"/>
              </w:rPr>
              <w:t xml:space="preserve"> </w:t>
            </w:r>
            <w:r w:rsidR="00D839A2">
              <w:rPr>
                <w:color w:val="000000" w:themeColor="text1"/>
              </w:rPr>
              <w:t>Tādējādi, s</w:t>
            </w:r>
            <w:r w:rsidR="00147335">
              <w:rPr>
                <w:color w:val="000000" w:themeColor="text1"/>
              </w:rPr>
              <w:t xml:space="preserve">amazinot </w:t>
            </w:r>
            <w:r w:rsidR="00147335" w:rsidRPr="000E2959">
              <w:rPr>
                <w:color w:val="000000" w:themeColor="text1"/>
              </w:rPr>
              <w:t>uzņēmumu ienākuma nodokļa deklarācijas 2.pielikum</w:t>
            </w:r>
            <w:r w:rsidR="00147335">
              <w:rPr>
                <w:color w:val="000000" w:themeColor="text1"/>
              </w:rPr>
              <w:t>ā norādāmo darījumu skaitu un apmēru, samazināsies informācijas apjoms, kuru nodokļu maksātājs sniedz Valsts ieņēmumu dienestam.</w:t>
            </w:r>
          </w:p>
          <w:p w:rsidR="00372EAE" w:rsidRPr="00D9129A" w:rsidRDefault="008C3A13" w:rsidP="00645940">
            <w:pPr>
              <w:tabs>
                <w:tab w:val="left" w:pos="2127"/>
                <w:tab w:val="left" w:pos="6096"/>
              </w:tabs>
              <w:ind w:right="142" w:firstLine="127"/>
              <w:jc w:val="both"/>
            </w:pPr>
            <w:r w:rsidRPr="00D9129A">
              <w:t xml:space="preserve">Līdz ar to </w:t>
            </w:r>
            <w:r w:rsidR="00372EAE" w:rsidRPr="00D9129A">
              <w:t>Ministru kabineta noteikumu projekt</w:t>
            </w:r>
            <w:r w:rsidR="008A01B1">
              <w:t>ā noteikts</w:t>
            </w:r>
            <w:r w:rsidR="00372EAE" w:rsidRPr="00D9129A">
              <w:t>:</w:t>
            </w:r>
          </w:p>
          <w:p w:rsidR="00D9129A" w:rsidRPr="00D9129A" w:rsidRDefault="00D9129A" w:rsidP="00D9129A">
            <w:pPr>
              <w:tabs>
                <w:tab w:val="left" w:pos="410"/>
                <w:tab w:val="left" w:pos="6096"/>
              </w:tabs>
              <w:ind w:right="142"/>
              <w:jc w:val="both"/>
            </w:pPr>
            <w:r w:rsidRPr="00AD0049">
              <w:t>1) uzņēmumu ienākuma nodokļa taksācijas perioda deklarācijas veidlapas paraug</w:t>
            </w:r>
            <w:r w:rsidR="008A01B1" w:rsidRPr="00AD0049">
              <w:t>s</w:t>
            </w:r>
            <w:r w:rsidRPr="00AD0049">
              <w:t xml:space="preserve"> (1., 2. un 3.pielikums);</w:t>
            </w:r>
          </w:p>
          <w:p w:rsidR="00D9129A" w:rsidRPr="00D9129A" w:rsidRDefault="00D9129A" w:rsidP="00D9129A">
            <w:pPr>
              <w:tabs>
                <w:tab w:val="left" w:pos="410"/>
                <w:tab w:val="left" w:pos="6096"/>
              </w:tabs>
              <w:ind w:right="142"/>
              <w:jc w:val="both"/>
            </w:pPr>
            <w:r>
              <w:t xml:space="preserve">2) </w:t>
            </w:r>
            <w:r w:rsidRPr="00D9129A">
              <w:t>uzņēmumu ienākuma nodokļa taksācijas perioda deklarācijas aizpildīšanas kārtīb</w:t>
            </w:r>
            <w:r w:rsidR="008A01B1">
              <w:t>a</w:t>
            </w:r>
            <w:r w:rsidRPr="00D9129A">
              <w:t>;</w:t>
            </w:r>
          </w:p>
          <w:p w:rsidR="00372EAE" w:rsidRDefault="00D9129A" w:rsidP="000D07C2">
            <w:pPr>
              <w:tabs>
                <w:tab w:val="left" w:pos="410"/>
                <w:tab w:val="left" w:pos="6096"/>
              </w:tabs>
              <w:ind w:right="142"/>
              <w:jc w:val="both"/>
            </w:pPr>
            <w:r w:rsidRPr="00AD0049">
              <w:t>3) nodokļa avansa maksājumu aprēķina veidlapas paraug</w:t>
            </w:r>
            <w:r w:rsidR="008A01B1" w:rsidRPr="00AD0049">
              <w:t>s</w:t>
            </w:r>
            <w:r w:rsidRPr="00AD0049">
              <w:t xml:space="preserve"> </w:t>
            </w:r>
            <w:r w:rsidR="00507954">
              <w:t xml:space="preserve">(4.pielikums) </w:t>
            </w:r>
            <w:r w:rsidRPr="00AD0049">
              <w:t>un tā aizpildīšanas kārtīb</w:t>
            </w:r>
            <w:r w:rsidR="008A01B1" w:rsidRPr="00AD0049">
              <w:t>a</w:t>
            </w:r>
            <w:r w:rsidRPr="00AD0049">
              <w:t>.</w:t>
            </w:r>
            <w:bookmarkStart w:id="2" w:name="p2"/>
            <w:bookmarkEnd w:id="2"/>
          </w:p>
          <w:p w:rsidR="00D839A2" w:rsidRPr="00D9129A" w:rsidRDefault="00D839A2" w:rsidP="000D07C2">
            <w:pPr>
              <w:tabs>
                <w:tab w:val="left" w:pos="410"/>
                <w:tab w:val="left" w:pos="6096"/>
              </w:tabs>
              <w:ind w:right="142"/>
              <w:jc w:val="both"/>
              <w:rPr>
                <w:bCs/>
              </w:rPr>
            </w:pPr>
          </w:p>
        </w:tc>
      </w:tr>
      <w:tr w:rsidR="009A0027" w:rsidRPr="009656DE" w:rsidTr="00C96B4C">
        <w:trPr>
          <w:trHeight w:val="476"/>
        </w:trPr>
        <w:tc>
          <w:tcPr>
            <w:tcW w:w="677" w:type="dxa"/>
          </w:tcPr>
          <w:p w:rsidR="00262E2B" w:rsidRPr="009656DE" w:rsidRDefault="003A3C61" w:rsidP="00C96B4C">
            <w:pPr>
              <w:pStyle w:val="naiskr"/>
              <w:spacing w:before="0" w:after="0"/>
              <w:ind w:right="142"/>
              <w:jc w:val="center"/>
            </w:pPr>
            <w:r w:rsidRPr="009656DE">
              <w:lastRenderedPageBreak/>
              <w:t>3</w:t>
            </w:r>
            <w:r w:rsidR="00262E2B" w:rsidRPr="009656DE">
              <w:t>.</w:t>
            </w:r>
          </w:p>
        </w:tc>
        <w:tc>
          <w:tcPr>
            <w:tcW w:w="3024" w:type="dxa"/>
          </w:tcPr>
          <w:p w:rsidR="00262E2B" w:rsidRPr="009656DE" w:rsidRDefault="001A4066" w:rsidP="00C96B4C">
            <w:pPr>
              <w:pStyle w:val="naiskr"/>
              <w:spacing w:before="0" w:after="60"/>
              <w:ind w:right="142"/>
            </w:pPr>
            <w:r w:rsidRPr="009656DE">
              <w:t>Projekta i</w:t>
            </w:r>
            <w:r w:rsidR="00262E2B" w:rsidRPr="009656DE">
              <w:t>zstrād</w:t>
            </w:r>
            <w:r w:rsidR="00420870" w:rsidRPr="009656DE">
              <w:t xml:space="preserve">ē </w:t>
            </w:r>
            <w:r w:rsidR="00262E2B" w:rsidRPr="009656DE">
              <w:t>iesaistītās institūcijas</w:t>
            </w:r>
          </w:p>
        </w:tc>
        <w:tc>
          <w:tcPr>
            <w:tcW w:w="5995" w:type="dxa"/>
          </w:tcPr>
          <w:p w:rsidR="009C5659" w:rsidRPr="00233198" w:rsidRDefault="001C4D38" w:rsidP="007862BD">
            <w:pPr>
              <w:pStyle w:val="naiskr"/>
              <w:spacing w:before="0" w:after="120"/>
              <w:ind w:right="142"/>
              <w:jc w:val="both"/>
            </w:pPr>
            <w:r>
              <w:t>Valsts ieņēmumu dienests</w:t>
            </w:r>
            <w:r w:rsidR="00257155">
              <w:t xml:space="preserve"> </w:t>
            </w:r>
          </w:p>
        </w:tc>
      </w:tr>
      <w:tr w:rsidR="009A0027" w:rsidRPr="009656DE" w:rsidTr="00C96B4C">
        <w:tc>
          <w:tcPr>
            <w:tcW w:w="677" w:type="dxa"/>
          </w:tcPr>
          <w:p w:rsidR="00262E2B" w:rsidRPr="009656DE" w:rsidRDefault="003A3C61" w:rsidP="00C96B4C">
            <w:pPr>
              <w:pStyle w:val="naiskr"/>
              <w:spacing w:before="0" w:after="0"/>
              <w:ind w:right="142"/>
              <w:jc w:val="center"/>
            </w:pPr>
            <w:r w:rsidRPr="009656DE">
              <w:t>4</w:t>
            </w:r>
            <w:r w:rsidR="00262E2B" w:rsidRPr="009656DE">
              <w:t>.</w:t>
            </w:r>
          </w:p>
        </w:tc>
        <w:tc>
          <w:tcPr>
            <w:tcW w:w="3024" w:type="dxa"/>
          </w:tcPr>
          <w:p w:rsidR="00262E2B" w:rsidRPr="009656DE" w:rsidRDefault="00262E2B" w:rsidP="00C96B4C">
            <w:pPr>
              <w:pStyle w:val="naiskr"/>
              <w:spacing w:before="0" w:after="0"/>
              <w:ind w:right="142"/>
            </w:pPr>
            <w:r w:rsidRPr="009656DE">
              <w:t>Cita informācija</w:t>
            </w:r>
          </w:p>
        </w:tc>
        <w:tc>
          <w:tcPr>
            <w:tcW w:w="5995" w:type="dxa"/>
          </w:tcPr>
          <w:p w:rsidR="00F00FA3" w:rsidRPr="009656DE" w:rsidRDefault="00257155" w:rsidP="00C96B4C">
            <w:pPr>
              <w:ind w:right="142"/>
              <w:jc w:val="both"/>
            </w:pPr>
            <w:r>
              <w:t>Nav</w:t>
            </w:r>
          </w:p>
        </w:tc>
      </w:tr>
    </w:tbl>
    <w:p w:rsidR="009D4EF6" w:rsidRPr="009656DE" w:rsidRDefault="009D4EF6" w:rsidP="00C96B4C">
      <w:pPr>
        <w:pStyle w:val="naisf"/>
        <w:spacing w:before="0" w:after="0"/>
        <w:ind w:right="142" w:firstLine="0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  <w:gridCol w:w="3010"/>
        <w:gridCol w:w="6082"/>
      </w:tblGrid>
      <w:tr w:rsidR="009A0027" w:rsidRPr="00456A5B" w:rsidTr="00D36916">
        <w:trPr>
          <w:jc w:val="center"/>
        </w:trPr>
        <w:tc>
          <w:tcPr>
            <w:tcW w:w="9786" w:type="dxa"/>
            <w:gridSpan w:val="3"/>
          </w:tcPr>
          <w:p w:rsidR="00573099" w:rsidRDefault="00FE4973" w:rsidP="00C96B4C">
            <w:pPr>
              <w:pStyle w:val="naisnod"/>
              <w:spacing w:before="0" w:after="60"/>
              <w:ind w:right="142"/>
              <w:rPr>
                <w:bCs w:val="0"/>
              </w:rPr>
            </w:pPr>
            <w:r w:rsidRPr="00573099">
              <w:t>II.</w:t>
            </w:r>
            <w:r w:rsidRPr="00573099">
              <w:rPr>
                <w:bCs w:val="0"/>
              </w:rPr>
              <w:t xml:space="preserve"> Tiesību akta projekta ietekme uz sabiedrību, tautsaimniecības attīstību un </w:t>
            </w:r>
          </w:p>
          <w:p w:rsidR="00FE4973" w:rsidRPr="00573099" w:rsidRDefault="00FE4973" w:rsidP="00C96B4C">
            <w:pPr>
              <w:pStyle w:val="naisnod"/>
              <w:spacing w:before="0" w:after="60"/>
              <w:ind w:right="142"/>
            </w:pPr>
            <w:r w:rsidRPr="00573099">
              <w:rPr>
                <w:bCs w:val="0"/>
              </w:rPr>
              <w:t>administratīvo slogu</w:t>
            </w:r>
          </w:p>
        </w:tc>
      </w:tr>
      <w:tr w:rsidR="009A0027" w:rsidRPr="009656DE" w:rsidTr="00C95F30">
        <w:trPr>
          <w:jc w:val="center"/>
        </w:trPr>
        <w:tc>
          <w:tcPr>
            <w:tcW w:w="694" w:type="dxa"/>
          </w:tcPr>
          <w:p w:rsidR="00FE4973" w:rsidRPr="009656DE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jc w:val="center"/>
              <w:rPr>
                <w:iCs/>
              </w:rPr>
            </w:pPr>
            <w:r w:rsidRPr="009656DE">
              <w:rPr>
                <w:iCs/>
              </w:rPr>
              <w:t>1.</w:t>
            </w:r>
          </w:p>
        </w:tc>
        <w:tc>
          <w:tcPr>
            <w:tcW w:w="3010" w:type="dxa"/>
          </w:tcPr>
          <w:p w:rsidR="00FE4973" w:rsidRPr="009656DE" w:rsidRDefault="00FE4973" w:rsidP="00C96B4C">
            <w:pPr>
              <w:pStyle w:val="naiskr"/>
              <w:spacing w:before="0" w:after="0"/>
              <w:ind w:right="142"/>
              <w:rPr>
                <w:iCs/>
              </w:rPr>
            </w:pPr>
            <w:r w:rsidRPr="009656DE">
              <w:t xml:space="preserve">Sabiedrības </w:t>
            </w:r>
            <w:proofErr w:type="spellStart"/>
            <w:r w:rsidRPr="009656DE">
              <w:t>mērķgrupas</w:t>
            </w:r>
            <w:proofErr w:type="spellEnd"/>
            <w:r w:rsidRPr="009656DE">
              <w:t>, kuras tiesiskais regulējums ietekmē vai varētu ietekmēt</w:t>
            </w:r>
          </w:p>
        </w:tc>
        <w:tc>
          <w:tcPr>
            <w:tcW w:w="6082" w:type="dxa"/>
          </w:tcPr>
          <w:p w:rsidR="003667AD" w:rsidRPr="00197064" w:rsidRDefault="000D07C2" w:rsidP="000D07C2">
            <w:pPr>
              <w:pStyle w:val="naiskr"/>
              <w:tabs>
                <w:tab w:val="left" w:pos="360"/>
              </w:tabs>
              <w:spacing w:before="0" w:after="0"/>
              <w:ind w:right="142" w:firstLine="140"/>
              <w:jc w:val="both"/>
            </w:pPr>
            <w:r>
              <w:t>U</w:t>
            </w:r>
            <w:r w:rsidRPr="00CE1D18">
              <w:t>zņēmumu ienākuma nodokļa maksātāji – komercsabiedrības un nerezidentu pastāvīgās pārstāvniecības.</w:t>
            </w:r>
          </w:p>
        </w:tc>
      </w:tr>
      <w:tr w:rsidR="009A0027" w:rsidRPr="009656DE" w:rsidTr="00C95F30">
        <w:trPr>
          <w:jc w:val="center"/>
        </w:trPr>
        <w:tc>
          <w:tcPr>
            <w:tcW w:w="694" w:type="dxa"/>
          </w:tcPr>
          <w:p w:rsidR="00FE4973" w:rsidRPr="009656DE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jc w:val="center"/>
              <w:rPr>
                <w:iCs/>
              </w:rPr>
            </w:pPr>
            <w:r w:rsidRPr="009656DE">
              <w:rPr>
                <w:iCs/>
              </w:rPr>
              <w:t>2.</w:t>
            </w:r>
          </w:p>
        </w:tc>
        <w:tc>
          <w:tcPr>
            <w:tcW w:w="3010" w:type="dxa"/>
          </w:tcPr>
          <w:p w:rsidR="00FE4973" w:rsidRPr="009656DE" w:rsidRDefault="00FE4973" w:rsidP="00C96B4C">
            <w:pPr>
              <w:pStyle w:val="naiskr"/>
              <w:spacing w:before="0" w:after="0"/>
              <w:ind w:right="142"/>
            </w:pPr>
            <w:r w:rsidRPr="009656DE">
              <w:t>Tiesiskā regulējuma ietekme uz tautsaimniecību un administratīvo slogu</w:t>
            </w:r>
          </w:p>
        </w:tc>
        <w:tc>
          <w:tcPr>
            <w:tcW w:w="6082" w:type="dxa"/>
          </w:tcPr>
          <w:p w:rsidR="00D42CF8" w:rsidRPr="00C66910" w:rsidRDefault="00061662" w:rsidP="00EC4398">
            <w:pPr>
              <w:pStyle w:val="naiskr"/>
              <w:tabs>
                <w:tab w:val="left" w:pos="283"/>
              </w:tabs>
              <w:spacing w:before="0" w:after="0"/>
              <w:ind w:right="142" w:firstLine="140"/>
              <w:jc w:val="both"/>
              <w:rPr>
                <w:iCs/>
              </w:rPr>
            </w:pPr>
            <w:r>
              <w:rPr>
                <w:iCs/>
              </w:rPr>
              <w:t xml:space="preserve">Noteikumu projekts paredz </w:t>
            </w:r>
            <w:r w:rsidR="000D07C2">
              <w:rPr>
                <w:iCs/>
              </w:rPr>
              <w:t>uzņēmumu ienākuma nodokļa deklarācijas veidlapu</w:t>
            </w:r>
            <w:r>
              <w:rPr>
                <w:iCs/>
              </w:rPr>
              <w:t xml:space="preserve"> </w:t>
            </w:r>
            <w:r w:rsidR="00C66910">
              <w:rPr>
                <w:iCs/>
              </w:rPr>
              <w:t>ieviešanu, kur</w:t>
            </w:r>
            <w:r w:rsidR="000D07C2">
              <w:rPr>
                <w:iCs/>
              </w:rPr>
              <w:t xml:space="preserve">as </w:t>
            </w:r>
            <w:r w:rsidR="00C66910">
              <w:rPr>
                <w:iCs/>
              </w:rPr>
              <w:t>aizstāj jau esošu</w:t>
            </w:r>
            <w:r w:rsidR="000D07C2">
              <w:rPr>
                <w:iCs/>
              </w:rPr>
              <w:t xml:space="preserve"> deklarācij</w:t>
            </w:r>
            <w:r w:rsidR="00E4620D">
              <w:rPr>
                <w:iCs/>
              </w:rPr>
              <w:t>as veidlapu</w:t>
            </w:r>
            <w:r w:rsidR="00C66910">
              <w:rPr>
                <w:iCs/>
              </w:rPr>
              <w:t xml:space="preserve">. </w:t>
            </w:r>
            <w:r w:rsidR="008A01B1">
              <w:rPr>
                <w:iCs/>
              </w:rPr>
              <w:t xml:space="preserve">Aktualizējot </w:t>
            </w:r>
            <w:r w:rsidR="00E4620D">
              <w:rPr>
                <w:iCs/>
              </w:rPr>
              <w:t xml:space="preserve">uzņēmumu ienākuma nodokļa </w:t>
            </w:r>
            <w:r w:rsidR="008A01B1">
              <w:rPr>
                <w:iCs/>
              </w:rPr>
              <w:t xml:space="preserve">deklarācijas veidlapu un tās pielikumus, </w:t>
            </w:r>
            <w:r w:rsidR="00EC4398">
              <w:rPr>
                <w:iCs/>
              </w:rPr>
              <w:t xml:space="preserve">visiem </w:t>
            </w:r>
            <w:r w:rsidR="000D07C2">
              <w:rPr>
                <w:iCs/>
              </w:rPr>
              <w:t xml:space="preserve">uzņēmumu ienākuma nodokļa  maksātājiem </w:t>
            </w:r>
            <w:r w:rsidR="00C66910">
              <w:rPr>
                <w:bCs/>
              </w:rPr>
              <w:t>t</w:t>
            </w:r>
            <w:r>
              <w:rPr>
                <w:iCs/>
              </w:rPr>
              <w:t xml:space="preserve">iks </w:t>
            </w:r>
            <w:r w:rsidR="00D86BE7">
              <w:rPr>
                <w:iCs/>
              </w:rPr>
              <w:t>samazināts</w:t>
            </w:r>
            <w:r w:rsidR="00C66910">
              <w:rPr>
                <w:iCs/>
              </w:rPr>
              <w:t xml:space="preserve"> </w:t>
            </w:r>
            <w:r>
              <w:rPr>
                <w:iCs/>
              </w:rPr>
              <w:t>sniedzamās informācijas apjoms un administratīvais slogs</w:t>
            </w:r>
            <w:r w:rsidR="00147335">
              <w:rPr>
                <w:iCs/>
              </w:rPr>
              <w:t xml:space="preserve"> (t.sk. samazinās </w:t>
            </w:r>
            <w:r w:rsidR="00E4620D">
              <w:rPr>
                <w:iCs/>
              </w:rPr>
              <w:t xml:space="preserve">uzņēmumu ienākuma nodokļa </w:t>
            </w:r>
            <w:r w:rsidR="00147335" w:rsidRPr="000E2959">
              <w:rPr>
                <w:color w:val="000000" w:themeColor="text1"/>
              </w:rPr>
              <w:t>deklarācijas 2.pielikum</w:t>
            </w:r>
            <w:r w:rsidR="00147335">
              <w:rPr>
                <w:color w:val="000000" w:themeColor="text1"/>
              </w:rPr>
              <w:t xml:space="preserve">ā norādāmās informācijas apjoms, tiek izslēgts </w:t>
            </w:r>
            <w:r w:rsidR="00E4620D">
              <w:rPr>
                <w:iCs/>
              </w:rPr>
              <w:t xml:space="preserve">uzņēmumu ienākuma nodokļa </w:t>
            </w:r>
            <w:r w:rsidR="00147335">
              <w:rPr>
                <w:color w:val="000000" w:themeColor="text1"/>
              </w:rPr>
              <w:t>deklarācijas 4.pielikums, aktualizēt</w:t>
            </w:r>
            <w:r w:rsidR="00E4620D">
              <w:rPr>
                <w:color w:val="000000" w:themeColor="text1"/>
              </w:rPr>
              <w:t>s</w:t>
            </w:r>
            <w:r w:rsidR="00147335">
              <w:rPr>
                <w:color w:val="000000" w:themeColor="text1"/>
              </w:rPr>
              <w:t xml:space="preserve"> </w:t>
            </w:r>
            <w:r w:rsidR="00E4620D">
              <w:rPr>
                <w:iCs/>
              </w:rPr>
              <w:t xml:space="preserve">uzņēmumu ienākuma nodokļa </w:t>
            </w:r>
            <w:r w:rsidR="00E4620D">
              <w:rPr>
                <w:color w:val="000000" w:themeColor="text1"/>
              </w:rPr>
              <w:t>deklarācijā norādāmās informācijas apjoms</w:t>
            </w:r>
            <w:r w:rsidR="00147335">
              <w:rPr>
                <w:color w:val="000000" w:themeColor="text1"/>
              </w:rPr>
              <w:t xml:space="preserve"> atbilstoši likuma </w:t>
            </w:r>
            <w:r w:rsidR="00147335" w:rsidRPr="0093548C">
              <w:t>“</w:t>
            </w:r>
            <w:r w:rsidR="00147335" w:rsidRPr="00CE1D18">
              <w:t>Par uzņēmumu ienākuma nodokli”</w:t>
            </w:r>
            <w:r w:rsidR="00147335">
              <w:t xml:space="preserve"> normām).</w:t>
            </w:r>
          </w:p>
        </w:tc>
      </w:tr>
      <w:tr w:rsidR="009A0027" w:rsidRPr="009656DE" w:rsidTr="00C95F30">
        <w:trPr>
          <w:jc w:val="center"/>
        </w:trPr>
        <w:tc>
          <w:tcPr>
            <w:tcW w:w="694" w:type="dxa"/>
          </w:tcPr>
          <w:p w:rsidR="00FE4973" w:rsidRPr="009656DE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jc w:val="center"/>
              <w:rPr>
                <w:iCs/>
              </w:rPr>
            </w:pPr>
            <w:r w:rsidRPr="009656DE">
              <w:rPr>
                <w:iCs/>
              </w:rPr>
              <w:t>3.</w:t>
            </w:r>
          </w:p>
        </w:tc>
        <w:tc>
          <w:tcPr>
            <w:tcW w:w="3010" w:type="dxa"/>
          </w:tcPr>
          <w:p w:rsidR="00FE4973" w:rsidRPr="009656DE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rPr>
                <w:iCs/>
              </w:rPr>
            </w:pPr>
            <w:r w:rsidRPr="009656DE">
              <w:t>Administratīvo izmaksu monetārs novērtējums</w:t>
            </w:r>
          </w:p>
        </w:tc>
        <w:tc>
          <w:tcPr>
            <w:tcW w:w="6082" w:type="dxa"/>
          </w:tcPr>
          <w:p w:rsidR="008E48B2" w:rsidRPr="001679AF" w:rsidRDefault="00591C5A" w:rsidP="00507954">
            <w:pPr>
              <w:pStyle w:val="naiskr"/>
              <w:tabs>
                <w:tab w:val="left" w:pos="2628"/>
              </w:tabs>
              <w:spacing w:before="0" w:after="0"/>
              <w:ind w:right="142" w:firstLine="142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F15D63">
              <w:rPr>
                <w:bCs/>
              </w:rPr>
              <w:t xml:space="preserve"> Nav attiecināms</w:t>
            </w:r>
            <w:r w:rsidR="000F4466">
              <w:rPr>
                <w:bCs/>
              </w:rPr>
              <w:t>.</w:t>
            </w:r>
          </w:p>
        </w:tc>
      </w:tr>
      <w:tr w:rsidR="009A0027" w:rsidRPr="009656DE" w:rsidTr="00C95F30">
        <w:trPr>
          <w:jc w:val="center"/>
        </w:trPr>
        <w:tc>
          <w:tcPr>
            <w:tcW w:w="694" w:type="dxa"/>
          </w:tcPr>
          <w:p w:rsidR="00FE4973" w:rsidRPr="009656DE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jc w:val="center"/>
              <w:rPr>
                <w:iCs/>
              </w:rPr>
            </w:pPr>
            <w:r w:rsidRPr="009656DE">
              <w:rPr>
                <w:iCs/>
              </w:rPr>
              <w:t>4.</w:t>
            </w:r>
          </w:p>
        </w:tc>
        <w:tc>
          <w:tcPr>
            <w:tcW w:w="3010" w:type="dxa"/>
          </w:tcPr>
          <w:p w:rsidR="00FE4973" w:rsidRPr="009656DE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</w:pPr>
            <w:r w:rsidRPr="009656DE">
              <w:t>Cita informācija</w:t>
            </w:r>
          </w:p>
        </w:tc>
        <w:tc>
          <w:tcPr>
            <w:tcW w:w="6082" w:type="dxa"/>
          </w:tcPr>
          <w:p w:rsidR="00FE4973" w:rsidRPr="009656DE" w:rsidRDefault="00F64A42" w:rsidP="00C96B4C">
            <w:pPr>
              <w:pStyle w:val="naiskr"/>
              <w:tabs>
                <w:tab w:val="left" w:pos="2628"/>
              </w:tabs>
              <w:spacing w:before="0" w:after="120"/>
              <w:ind w:right="142"/>
              <w:jc w:val="both"/>
            </w:pPr>
            <w:r w:rsidRPr="009656DE">
              <w:t>Nav</w:t>
            </w:r>
          </w:p>
        </w:tc>
      </w:tr>
    </w:tbl>
    <w:p w:rsidR="003C1635" w:rsidRDefault="003C1635" w:rsidP="00C96B4C">
      <w:pPr>
        <w:pStyle w:val="naisf"/>
        <w:spacing w:before="0" w:after="0"/>
        <w:ind w:right="142" w:firstLine="0"/>
      </w:pPr>
    </w:p>
    <w:tbl>
      <w:tblPr>
        <w:tblW w:w="9836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727"/>
        <w:gridCol w:w="1292"/>
        <w:gridCol w:w="1420"/>
        <w:gridCol w:w="1391"/>
        <w:gridCol w:w="1934"/>
      </w:tblGrid>
      <w:tr w:rsidR="00573099" w:rsidTr="0007288C">
        <w:trPr>
          <w:trHeight w:val="444"/>
          <w:jc w:val="center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nod"/>
              <w:spacing w:before="0" w:after="0"/>
              <w:ind w:right="142"/>
            </w:pPr>
            <w:r w:rsidRPr="00573099">
              <w:rPr>
                <w:b w:val="0"/>
                <w:bCs w:val="0"/>
                <w:lang w:eastAsia="en-US"/>
              </w:rPr>
              <w:br w:type="page"/>
            </w:r>
            <w:r w:rsidRPr="00573099">
              <w:t>III. Tiesību akta projekta ietekme uz valsts budžetu un pašvaldību budžetiem</w:t>
            </w:r>
          </w:p>
        </w:tc>
      </w:tr>
      <w:tr w:rsidR="00573099" w:rsidTr="0007288C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Rādītāji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142422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201</w:t>
            </w:r>
            <w:r w:rsidR="00142422">
              <w:rPr>
                <w:b/>
              </w:rPr>
              <w:t>6</w:t>
            </w:r>
            <w:r w:rsidRPr="00573099">
              <w:rPr>
                <w:b/>
              </w:rPr>
              <w:t>.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  <w:i/>
              </w:rPr>
            </w:pPr>
            <w:r w:rsidRPr="00573099">
              <w:t>Turpmākie trīs gadi (tūkst. latu)</w:t>
            </w:r>
          </w:p>
        </w:tc>
      </w:tr>
      <w:tr w:rsidR="00573099" w:rsidTr="0007288C">
        <w:trPr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ind w:right="142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ind w:right="142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142422">
            <w:pPr>
              <w:pStyle w:val="naisf"/>
              <w:spacing w:before="0" w:after="0"/>
              <w:ind w:right="142" w:firstLine="0"/>
              <w:jc w:val="center"/>
              <w:rPr>
                <w:b/>
                <w:i/>
              </w:rPr>
            </w:pPr>
            <w:r w:rsidRPr="00573099">
              <w:rPr>
                <w:b/>
                <w:bCs/>
              </w:rPr>
              <w:t>201</w:t>
            </w:r>
            <w:r w:rsidR="00142422">
              <w:rPr>
                <w:b/>
                <w:bCs/>
              </w:rPr>
              <w:t>7</w:t>
            </w:r>
            <w:r w:rsidRPr="00573099">
              <w:rPr>
                <w:b/>
                <w:bCs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142422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201</w:t>
            </w:r>
            <w:r w:rsidR="00142422">
              <w:rPr>
                <w:b/>
              </w:rPr>
              <w:t>8</w:t>
            </w:r>
            <w:r w:rsidRPr="00573099">
              <w:rPr>
                <w:b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142422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201</w:t>
            </w:r>
            <w:r w:rsidR="00142422">
              <w:rPr>
                <w:b/>
              </w:rPr>
              <w:t>9</w:t>
            </w:r>
            <w:r w:rsidRPr="00573099">
              <w:rPr>
                <w:b/>
              </w:rPr>
              <w:t>.</w:t>
            </w:r>
          </w:p>
        </w:tc>
      </w:tr>
      <w:tr w:rsidR="00573099" w:rsidTr="0007288C">
        <w:trPr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ind w:right="142"/>
              <w:rPr>
                <w:b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  <w:i/>
              </w:rPr>
            </w:pPr>
            <w:r w:rsidRPr="00573099">
              <w:t>Saskaņā ar valsts budžetu kārtējam gadam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  <w:i/>
              </w:rPr>
            </w:pPr>
            <w:r w:rsidRPr="00573099">
              <w:t>Izmaiņas kārtējā gadā, salīdzinot ar budžetu kārtējam gadam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  <w:i/>
              </w:rPr>
            </w:pPr>
            <w:r w:rsidRPr="00573099">
              <w:t>Izmaiņas, salīdzinot ar kārtējo (n) gadu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  <w:i/>
              </w:rPr>
            </w:pPr>
            <w:r w:rsidRPr="00573099">
              <w:t>Izmaiņas, salīdzinot ar kārtējo (n) gadu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  <w:i/>
              </w:rPr>
            </w:pPr>
            <w:r w:rsidRPr="00573099">
              <w:t>Izmaiņas, salīdzinot ar kārtējo (n) gadu</w:t>
            </w: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Cs/>
              </w:rPr>
            </w:pPr>
            <w:r w:rsidRPr="00573099">
              <w:rPr>
                <w:bCs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Cs/>
              </w:rPr>
            </w:pPr>
            <w:r w:rsidRPr="00573099">
              <w:rPr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Cs/>
              </w:rPr>
            </w:pPr>
            <w:r w:rsidRPr="00573099">
              <w:rPr>
                <w:b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Cs/>
              </w:rPr>
            </w:pPr>
            <w:r w:rsidRPr="00573099">
              <w:rPr>
                <w:bCs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Cs/>
              </w:rPr>
            </w:pPr>
            <w:r w:rsidRPr="00573099">
              <w:rPr>
                <w:bCs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Cs/>
              </w:rPr>
            </w:pPr>
            <w:r w:rsidRPr="00573099">
              <w:rPr>
                <w:bCs/>
              </w:rPr>
              <w:t>6</w:t>
            </w: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rPr>
                <w:b/>
                <w:i/>
              </w:rPr>
            </w:pPr>
            <w:r w:rsidRPr="00573099">
              <w:rPr>
                <w:b/>
              </w:rPr>
              <w:t>1. Budžeta ieņēmumi: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rPr>
                <w:i/>
              </w:rPr>
            </w:pPr>
            <w:r w:rsidRPr="00573099">
              <w:t>1.1. valsts pamatbudžets, tai skaitā ieņēmumi no maksas pakalpo-</w:t>
            </w:r>
            <w:proofErr w:type="spellStart"/>
            <w:r w:rsidRPr="00573099">
              <w:t>jumiem</w:t>
            </w:r>
            <w:proofErr w:type="spellEnd"/>
            <w:r w:rsidRPr="00573099">
              <w:t xml:space="preserve"> un citi pašu ieņēmumi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rPr>
                <w:i/>
              </w:rPr>
            </w:pPr>
            <w:r w:rsidRPr="00573099">
              <w:t>1.2. valsts speciālais budžets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rPr>
                <w:i/>
              </w:rPr>
            </w:pPr>
            <w:r w:rsidRPr="00573099">
              <w:t>1.3. pašvaldību budžets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  <w:rPr>
                <w:b/>
              </w:rPr>
            </w:pPr>
            <w:r w:rsidRPr="00573099">
              <w:rPr>
                <w:b/>
              </w:rPr>
              <w:t>2. Budžeta izdevumi: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>2.1. valsts pamatbudžets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>2.2. valsts speciālais budžets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 xml:space="preserve">2.3. pašvaldību budžets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  <w:rPr>
                <w:b/>
              </w:rPr>
            </w:pPr>
            <w:r w:rsidRPr="00573099">
              <w:rPr>
                <w:b/>
              </w:rPr>
              <w:t>3. Finansiālā ietekme: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>3.1. valsts pamatbudžets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X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>3.2. speciālais budžets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X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 xml:space="preserve">3.3. pašvaldību budžets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X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>4. Finanšu līdzekļi papildu izde</w:t>
            </w:r>
            <w:r w:rsidRPr="00573099">
              <w:softHyphen/>
              <w:t xml:space="preserve">vumu finansēšanai (kompensējošu izdevumu </w:t>
            </w:r>
            <w:r w:rsidRPr="00573099">
              <w:lastRenderedPageBreak/>
              <w:t>samazinājumu norāda ar "+" zīmi)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</w:pPr>
            <w:r w:rsidRPr="00573099">
              <w:lastRenderedPageBreak/>
              <w:t>X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</w:tr>
      <w:tr w:rsidR="00573099" w:rsidTr="0007288C">
        <w:trPr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ind w:right="142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ind w:right="142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ind w:right="142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ind w:right="142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lastRenderedPageBreak/>
              <w:t>5. Precizēta finansiālā ietekme: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</w:pPr>
            <w:r w:rsidRPr="00573099">
              <w:t>X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  <w:r w:rsidRPr="00573099">
              <w:rPr>
                <w:b/>
              </w:rPr>
              <w:t>0</w:t>
            </w: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 xml:space="preserve">5.1. valsts pamatbudžets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ind w:right="142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>5.2. speciālais 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ind w:right="142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 xml:space="preserve">5.3. pašvaldību budžets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ind w:right="142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9" w:rsidRPr="00573099" w:rsidRDefault="00573099" w:rsidP="00C96B4C">
            <w:pPr>
              <w:pStyle w:val="naisf"/>
              <w:spacing w:before="0" w:after="0"/>
              <w:ind w:right="142" w:firstLine="0"/>
              <w:jc w:val="center"/>
              <w:rPr>
                <w:b/>
              </w:rPr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>6. Detalizēts ieņēmumu un izdevu</w:t>
            </w:r>
            <w:r w:rsidRPr="00573099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22" w:rsidRDefault="00814B2E" w:rsidP="00006E6C">
            <w:pPr>
              <w:pStyle w:val="naisf"/>
              <w:ind w:right="142"/>
              <w:rPr>
                <w:bCs/>
              </w:rPr>
            </w:pPr>
            <w:r>
              <w:t>Valsts ieņēmumu dienestam,</w:t>
            </w:r>
            <w:r w:rsidR="00ED5D0B">
              <w:t xml:space="preserve"> lai ieviestu Ministru kabineta noteikumu projektu un veiktu izmaiņas </w:t>
            </w:r>
            <w:r w:rsidR="00310FF9">
              <w:t>informācijas sistēmās izmaiņu realizācijai</w:t>
            </w:r>
            <w:r w:rsidR="00EC6901">
              <w:t>,</w:t>
            </w:r>
            <w:r w:rsidR="00310FF9">
              <w:t xml:space="preserve"> plānotā</w:t>
            </w:r>
            <w:r w:rsidR="00990716">
              <w:t xml:space="preserve">s </w:t>
            </w:r>
            <w:r w:rsidR="00006E6C">
              <w:t xml:space="preserve">izmaksas </w:t>
            </w:r>
            <w:r w:rsidR="007D6EA6">
              <w:t xml:space="preserve">ir </w:t>
            </w:r>
            <w:r w:rsidR="00006E6C" w:rsidRPr="00006E6C">
              <w:rPr>
                <w:bCs/>
              </w:rPr>
              <w:t>62</w:t>
            </w:r>
            <w:r w:rsidR="007D6EA6">
              <w:rPr>
                <w:bCs/>
              </w:rPr>
              <w:t> </w:t>
            </w:r>
            <w:r w:rsidR="00006E6C" w:rsidRPr="00006E6C">
              <w:rPr>
                <w:bCs/>
              </w:rPr>
              <w:t>100</w:t>
            </w:r>
            <w:r w:rsidR="007D6EA6">
              <w:rPr>
                <w:bCs/>
              </w:rPr>
              <w:t> </w:t>
            </w:r>
            <w:r w:rsidR="00006E6C" w:rsidRPr="00006E6C">
              <w:rPr>
                <w:bCs/>
              </w:rPr>
              <w:t>EUR</w:t>
            </w:r>
            <w:r w:rsidR="00142422">
              <w:rPr>
                <w:bCs/>
              </w:rPr>
              <w:t>.</w:t>
            </w:r>
          </w:p>
          <w:p w:rsidR="00814B2E" w:rsidRPr="00573099" w:rsidRDefault="00814B2E" w:rsidP="00142422">
            <w:pPr>
              <w:pStyle w:val="naisf"/>
              <w:spacing w:before="0" w:after="0"/>
              <w:ind w:right="142" w:firstLine="0"/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>6.1. detalizēts ieņēmumu aprēķins</w:t>
            </w:r>
          </w:p>
        </w:tc>
        <w:tc>
          <w:tcPr>
            <w:tcW w:w="77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ind w:right="142"/>
            </w:pPr>
          </w:p>
        </w:tc>
      </w:tr>
      <w:tr w:rsidR="00573099" w:rsidTr="000728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>6.2. detalizēts izdevumu aprēķins</w:t>
            </w:r>
          </w:p>
        </w:tc>
        <w:tc>
          <w:tcPr>
            <w:tcW w:w="77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9" w:rsidRPr="00573099" w:rsidRDefault="00573099" w:rsidP="00C96B4C">
            <w:pPr>
              <w:ind w:right="142"/>
            </w:pPr>
          </w:p>
        </w:tc>
      </w:tr>
      <w:tr w:rsidR="00573099" w:rsidTr="004F0F68">
        <w:trPr>
          <w:trHeight w:val="7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573099" w:rsidRDefault="00573099" w:rsidP="00C96B4C">
            <w:pPr>
              <w:ind w:right="142"/>
              <w:jc w:val="both"/>
            </w:pPr>
            <w:r w:rsidRPr="00573099">
              <w:t>7. Cita informācija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9" w:rsidRPr="00BE4A8E" w:rsidRDefault="00142422" w:rsidP="000E2959">
            <w:pPr>
              <w:pStyle w:val="naisf"/>
              <w:tabs>
                <w:tab w:val="left" w:pos="4644"/>
              </w:tabs>
              <w:spacing w:before="0" w:after="0"/>
              <w:ind w:right="142" w:firstLine="0"/>
            </w:pPr>
            <w:r>
              <w:rPr>
                <w:bCs/>
              </w:rPr>
              <w:t xml:space="preserve">    </w:t>
            </w:r>
            <w:r w:rsidR="00ED61ED" w:rsidRPr="00BE4A8E">
              <w:rPr>
                <w:bCs/>
              </w:rPr>
              <w:t xml:space="preserve">Nepieciešamais finansējums </w:t>
            </w:r>
            <w:r w:rsidRPr="00006E6C">
              <w:rPr>
                <w:bCs/>
              </w:rPr>
              <w:t>62</w:t>
            </w:r>
            <w:r w:rsidR="000E2959">
              <w:rPr>
                <w:bCs/>
              </w:rPr>
              <w:t> </w:t>
            </w:r>
            <w:r w:rsidRPr="00006E6C">
              <w:rPr>
                <w:bCs/>
              </w:rPr>
              <w:t>100</w:t>
            </w:r>
            <w:r w:rsidR="000E2959">
              <w:rPr>
                <w:bCs/>
              </w:rPr>
              <w:t> </w:t>
            </w:r>
            <w:r w:rsidRPr="00BE4A8E">
              <w:rPr>
                <w:bCs/>
              </w:rPr>
              <w:t xml:space="preserve">EUR </w:t>
            </w:r>
            <w:r w:rsidR="00ED61ED" w:rsidRPr="00BE4A8E">
              <w:rPr>
                <w:bCs/>
              </w:rPr>
              <w:t xml:space="preserve">apmērā, lai veiktu minētās izmaiņas </w:t>
            </w:r>
            <w:r w:rsidR="00ED61ED" w:rsidRPr="00BE4A8E">
              <w:t>Valsts ieņēmumu dienesta</w:t>
            </w:r>
            <w:r w:rsidR="00ED61ED" w:rsidRPr="00BE4A8E">
              <w:rPr>
                <w:bCs/>
              </w:rPr>
              <w:t xml:space="preserve"> informācijas sistēmās, tiks nodrošināts </w:t>
            </w:r>
            <w:r w:rsidR="00ED61ED" w:rsidRPr="00BE4A8E">
              <w:t>Valsts ieņēmumu dienesta</w:t>
            </w:r>
            <w:r w:rsidR="00ED61ED" w:rsidRPr="00BE4A8E">
              <w:rPr>
                <w:bCs/>
              </w:rPr>
              <w:t xml:space="preserve">m piešķirtā budžeta ietvaros un papildu finansējums netiks pieprasīts. </w:t>
            </w:r>
          </w:p>
        </w:tc>
      </w:tr>
    </w:tbl>
    <w:p w:rsidR="00600674" w:rsidRDefault="00600674" w:rsidP="00C96B4C">
      <w:pPr>
        <w:pStyle w:val="naisf"/>
        <w:spacing w:before="0" w:after="0"/>
        <w:ind w:right="142" w:firstLine="0"/>
      </w:pPr>
    </w:p>
    <w:tbl>
      <w:tblPr>
        <w:tblW w:w="5118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3055"/>
        <w:gridCol w:w="6001"/>
      </w:tblGrid>
      <w:tr w:rsidR="00600674" w:rsidTr="00E2671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VI. Sabiedrības līdzdalība un komunikācijas aktivitātes</w:t>
            </w:r>
          </w:p>
        </w:tc>
      </w:tr>
      <w:tr w:rsidR="00600674" w:rsidTr="00E26712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</w:pPr>
            <w:r>
              <w:t>Plānotās sabiedrības līdzdalības un komunikācijas aktivitātes saistībā ar projektu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55379E" w:rsidP="005A1101">
            <w:pPr>
              <w:spacing w:before="100" w:beforeAutospacing="1" w:after="100" w:afterAutospacing="1"/>
              <w:ind w:firstLine="19"/>
              <w:jc w:val="both"/>
            </w:pPr>
            <w:r>
              <w:t xml:space="preserve">Projekts ievietots Finanšu ministrijas </w:t>
            </w:r>
            <w:r w:rsidR="005A1101">
              <w:t>mājaslapā</w:t>
            </w:r>
            <w:bookmarkStart w:id="3" w:name="_GoBack"/>
            <w:bookmarkEnd w:id="3"/>
          </w:p>
        </w:tc>
      </w:tr>
      <w:tr w:rsidR="00600674" w:rsidTr="00E26712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</w:pPr>
            <w:r>
              <w:t>Sabiedrības līdzdalība projekta izstrādē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205974">
            <w:pPr>
              <w:jc w:val="both"/>
            </w:pPr>
            <w:r>
              <w:t xml:space="preserve">Noteikumu projekts ir saskaņots ar Latvijas </w:t>
            </w:r>
            <w:r w:rsidR="00205974">
              <w:t>Tirdzniecības un rūpniecības kameru un Latvijas Darba Devēju konfederāciju</w:t>
            </w:r>
          </w:p>
        </w:tc>
      </w:tr>
      <w:tr w:rsidR="00600674" w:rsidTr="00E26712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</w:pPr>
            <w:r>
              <w:t>Sabiedrības līdzdalības rezultāti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205974" w:rsidP="00205974">
            <w:pPr>
              <w:jc w:val="both"/>
            </w:pPr>
            <w:r>
              <w:t xml:space="preserve"> </w:t>
            </w:r>
          </w:p>
        </w:tc>
      </w:tr>
      <w:tr w:rsidR="00600674" w:rsidTr="00E26712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</w:pPr>
            <w:r>
              <w:t>Saeimas un ekspertu līdzdalība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</w:pPr>
            <w:r>
              <w:t>Nav attiecināms</w:t>
            </w:r>
          </w:p>
        </w:tc>
      </w:tr>
      <w:tr w:rsidR="00600674" w:rsidTr="00E26712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</w:pPr>
            <w:r>
              <w:t>Cita informācija</w:t>
            </w:r>
          </w:p>
        </w:tc>
        <w:tc>
          <w:tcPr>
            <w:tcW w:w="3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674" w:rsidRDefault="00600674" w:rsidP="00E26712">
            <w:pPr>
              <w:spacing w:before="100" w:beforeAutospacing="1" w:after="100" w:afterAutospacing="1"/>
            </w:pPr>
            <w:r>
              <w:t>Nav</w:t>
            </w:r>
          </w:p>
        </w:tc>
      </w:tr>
    </w:tbl>
    <w:p w:rsidR="00600674" w:rsidRDefault="00600674" w:rsidP="00C96B4C">
      <w:pPr>
        <w:pStyle w:val="naisf"/>
        <w:spacing w:before="0" w:after="0"/>
        <w:ind w:right="142" w:firstLine="0"/>
      </w:pPr>
    </w:p>
    <w:tbl>
      <w:tblPr>
        <w:tblpPr w:leftFromText="180" w:rightFromText="180" w:vertAnchor="text" w:horzAnchor="margin" w:tblpX="-254" w:tblpY="212"/>
        <w:tblW w:w="528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070"/>
        <w:gridCol w:w="5860"/>
      </w:tblGrid>
      <w:tr w:rsidR="00081E26" w:rsidRPr="00242DE6" w:rsidTr="00555F6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E26" w:rsidRPr="00242DE6" w:rsidRDefault="00081E26" w:rsidP="00555F60">
            <w:pPr>
              <w:spacing w:before="100" w:beforeAutospacing="1" w:after="100" w:afterAutospacing="1"/>
              <w:ind w:right="142"/>
              <w:jc w:val="center"/>
              <w:rPr>
                <w:b/>
                <w:bCs/>
              </w:rPr>
            </w:pPr>
            <w:r w:rsidRPr="00037AB9">
              <w:rPr>
                <w:b/>
                <w:bCs/>
              </w:rPr>
              <w:t>VII</w:t>
            </w:r>
            <w:r w:rsidRPr="00242DE6">
              <w:rPr>
                <w:b/>
                <w:bCs/>
              </w:rPr>
              <w:t xml:space="preserve">. </w:t>
            </w:r>
            <w:r w:rsidRPr="00037AB9">
              <w:rPr>
                <w:b/>
                <w:bCs/>
              </w:rPr>
              <w:t>Ties</w:t>
            </w:r>
            <w:r w:rsidRPr="00242DE6">
              <w:rPr>
                <w:b/>
                <w:bCs/>
              </w:rPr>
              <w:t>ī</w:t>
            </w:r>
            <w:r w:rsidRPr="00037AB9">
              <w:rPr>
                <w:b/>
                <w:bCs/>
              </w:rPr>
              <w:t>bu</w:t>
            </w:r>
            <w:r w:rsidRPr="00242DE6">
              <w:rPr>
                <w:b/>
                <w:bCs/>
              </w:rPr>
              <w:t xml:space="preserve"> </w:t>
            </w:r>
            <w:r w:rsidRPr="00037AB9">
              <w:rPr>
                <w:b/>
                <w:bCs/>
              </w:rPr>
              <w:t>akta</w:t>
            </w:r>
            <w:r w:rsidRPr="00242DE6">
              <w:rPr>
                <w:b/>
                <w:bCs/>
              </w:rPr>
              <w:t xml:space="preserve"> </w:t>
            </w:r>
            <w:r w:rsidRPr="00037AB9">
              <w:rPr>
                <w:b/>
                <w:bCs/>
              </w:rPr>
              <w:t>projekta</w:t>
            </w:r>
            <w:r w:rsidRPr="00242DE6">
              <w:rPr>
                <w:b/>
                <w:bCs/>
              </w:rPr>
              <w:t xml:space="preserve"> </w:t>
            </w:r>
            <w:r w:rsidRPr="00037AB9">
              <w:rPr>
                <w:b/>
                <w:bCs/>
              </w:rPr>
              <w:t>izpildes</w:t>
            </w:r>
            <w:r w:rsidRPr="00242DE6">
              <w:rPr>
                <w:b/>
                <w:bCs/>
              </w:rPr>
              <w:t xml:space="preserve"> </w:t>
            </w:r>
            <w:r w:rsidRPr="00037AB9">
              <w:rPr>
                <w:b/>
                <w:bCs/>
              </w:rPr>
              <w:t>nodro</w:t>
            </w:r>
            <w:r w:rsidRPr="00242DE6">
              <w:rPr>
                <w:b/>
                <w:bCs/>
              </w:rPr>
              <w:t>š</w:t>
            </w:r>
            <w:r w:rsidRPr="00037AB9">
              <w:rPr>
                <w:b/>
                <w:bCs/>
              </w:rPr>
              <w:t>in</w:t>
            </w:r>
            <w:r w:rsidRPr="00242DE6">
              <w:rPr>
                <w:b/>
                <w:bCs/>
              </w:rPr>
              <w:t>āš</w:t>
            </w:r>
            <w:r w:rsidRPr="00037AB9">
              <w:rPr>
                <w:b/>
                <w:bCs/>
              </w:rPr>
              <w:t>ana</w:t>
            </w:r>
            <w:r w:rsidRPr="00242DE6">
              <w:rPr>
                <w:b/>
                <w:bCs/>
              </w:rPr>
              <w:t xml:space="preserve"> </w:t>
            </w:r>
            <w:r w:rsidRPr="00037AB9">
              <w:rPr>
                <w:b/>
                <w:bCs/>
              </w:rPr>
              <w:t>un</w:t>
            </w:r>
            <w:r w:rsidRPr="00242DE6">
              <w:rPr>
                <w:b/>
                <w:bCs/>
              </w:rPr>
              <w:t xml:space="preserve"> </w:t>
            </w:r>
            <w:r w:rsidRPr="00037AB9">
              <w:rPr>
                <w:b/>
                <w:bCs/>
              </w:rPr>
              <w:t>t</w:t>
            </w:r>
            <w:r w:rsidRPr="00242DE6">
              <w:rPr>
                <w:b/>
                <w:bCs/>
              </w:rPr>
              <w:t>ā</w:t>
            </w:r>
            <w:r w:rsidRPr="00037AB9">
              <w:rPr>
                <w:b/>
                <w:bCs/>
              </w:rPr>
              <w:t>s</w:t>
            </w:r>
            <w:r w:rsidRPr="00242DE6">
              <w:rPr>
                <w:b/>
                <w:bCs/>
              </w:rPr>
              <w:t xml:space="preserve"> </w:t>
            </w:r>
            <w:r w:rsidRPr="00037AB9">
              <w:rPr>
                <w:b/>
                <w:bCs/>
              </w:rPr>
              <w:t>ietekme</w:t>
            </w:r>
            <w:r w:rsidRPr="00242DE6">
              <w:rPr>
                <w:b/>
                <w:bCs/>
              </w:rPr>
              <w:t xml:space="preserve"> </w:t>
            </w:r>
            <w:r w:rsidRPr="00037AB9">
              <w:rPr>
                <w:b/>
                <w:bCs/>
              </w:rPr>
              <w:t>uz</w:t>
            </w:r>
            <w:r w:rsidRPr="00242DE6">
              <w:rPr>
                <w:b/>
                <w:bCs/>
              </w:rPr>
              <w:t xml:space="preserve"> </w:t>
            </w:r>
            <w:r w:rsidRPr="00037AB9">
              <w:rPr>
                <w:b/>
                <w:bCs/>
              </w:rPr>
              <w:t>instit</w:t>
            </w:r>
            <w:r w:rsidRPr="00242DE6">
              <w:rPr>
                <w:b/>
                <w:bCs/>
              </w:rPr>
              <w:t>ū</w:t>
            </w:r>
            <w:r w:rsidRPr="00037AB9">
              <w:rPr>
                <w:b/>
                <w:bCs/>
              </w:rPr>
              <w:t>cij</w:t>
            </w:r>
            <w:r w:rsidRPr="00242DE6">
              <w:rPr>
                <w:b/>
                <w:bCs/>
              </w:rPr>
              <w:t>ā</w:t>
            </w:r>
            <w:r w:rsidRPr="00037AB9">
              <w:rPr>
                <w:b/>
                <w:bCs/>
              </w:rPr>
              <w:t>m</w:t>
            </w:r>
          </w:p>
        </w:tc>
      </w:tr>
      <w:tr w:rsidR="00037AB9" w:rsidRPr="005F43FE" w:rsidTr="00555F60"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544B62" w:rsidRDefault="00081E26" w:rsidP="00555F60">
            <w:pPr>
              <w:spacing w:before="100" w:beforeAutospacing="1" w:after="100" w:afterAutospacing="1"/>
              <w:ind w:right="142"/>
              <w:jc w:val="both"/>
            </w:pPr>
            <w:r>
              <w:t>1.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544B62" w:rsidRDefault="00037AB9" w:rsidP="00555F60">
            <w:pPr>
              <w:spacing w:before="100" w:beforeAutospacing="1" w:after="100" w:afterAutospacing="1"/>
              <w:ind w:right="142"/>
              <w:jc w:val="both"/>
            </w:pPr>
            <w:r w:rsidRPr="00544B62">
              <w:t xml:space="preserve">Projekta izpildē iesaistītās </w:t>
            </w:r>
            <w:r w:rsidRPr="00544B62">
              <w:lastRenderedPageBreak/>
              <w:t>institūcijas</w:t>
            </w:r>
          </w:p>
        </w:tc>
        <w:tc>
          <w:tcPr>
            <w:tcW w:w="2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5F43FE" w:rsidRDefault="00114BE0" w:rsidP="00555F60">
            <w:pPr>
              <w:spacing w:before="100" w:beforeAutospacing="1" w:after="100" w:afterAutospacing="1"/>
              <w:ind w:right="142"/>
              <w:jc w:val="both"/>
            </w:pPr>
            <w:r>
              <w:lastRenderedPageBreak/>
              <w:t>Valsts ieņēmumu dienests</w:t>
            </w:r>
          </w:p>
        </w:tc>
      </w:tr>
      <w:tr w:rsidR="00037AB9" w:rsidRPr="00F53F64" w:rsidTr="00555F60"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544B62" w:rsidRDefault="00081E26" w:rsidP="00555F60">
            <w:pPr>
              <w:spacing w:before="100" w:beforeAutospacing="1" w:after="100" w:afterAutospacing="1"/>
              <w:ind w:right="142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64" w:rsidRDefault="00037AB9" w:rsidP="00555F60">
            <w:pPr>
              <w:ind w:right="142"/>
              <w:jc w:val="both"/>
            </w:pPr>
            <w:r w:rsidRPr="00C44AF7">
              <w:t>Projekta izpildes ietekme uz pārvaldes funkcijām un institucionālo struktūru</w:t>
            </w:r>
            <w:r w:rsidR="00F53F64">
              <w:t>.</w:t>
            </w:r>
          </w:p>
          <w:p w:rsidR="00037AB9" w:rsidRPr="00C44AF7" w:rsidRDefault="00037AB9" w:rsidP="00555F60">
            <w:pPr>
              <w:ind w:right="142"/>
              <w:jc w:val="both"/>
            </w:pPr>
            <w:r w:rsidRPr="00C44AF7">
              <w:t>Jaunu institūciju izveide, esošu institūciju likvidācija vai reorganizācija, to ietekme uz institūcijas cilvēkresursiem</w:t>
            </w:r>
          </w:p>
        </w:tc>
        <w:tc>
          <w:tcPr>
            <w:tcW w:w="2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44F" w:rsidRPr="00C44AF7" w:rsidRDefault="00114BE0" w:rsidP="00555F60">
            <w:pPr>
              <w:ind w:right="142"/>
              <w:jc w:val="both"/>
            </w:pPr>
            <w:r w:rsidRPr="00C44AF7">
              <w:t>Valsts ieņēmumu dienesta funkcijas netiks mainītas</w:t>
            </w:r>
            <w:r w:rsidR="00106309">
              <w:t>.</w:t>
            </w:r>
          </w:p>
          <w:p w:rsidR="003B7F23" w:rsidRDefault="003B7F23" w:rsidP="00555F60">
            <w:pPr>
              <w:ind w:right="142"/>
              <w:jc w:val="both"/>
            </w:pPr>
          </w:p>
          <w:p w:rsidR="00F87AD4" w:rsidRDefault="00F87AD4" w:rsidP="00555F60">
            <w:pPr>
              <w:ind w:right="142"/>
              <w:jc w:val="both"/>
            </w:pPr>
          </w:p>
          <w:p w:rsidR="00037AB9" w:rsidRPr="00C44AF7" w:rsidRDefault="008F444F" w:rsidP="00555F60">
            <w:pPr>
              <w:ind w:right="142"/>
              <w:jc w:val="both"/>
            </w:pPr>
            <w:r w:rsidRPr="00C44AF7">
              <w:t>N</w:t>
            </w:r>
            <w:r w:rsidR="00037AB9" w:rsidRPr="00C44AF7">
              <w:t>av nepieciešams veidot jaunas institūcijas.</w:t>
            </w:r>
          </w:p>
          <w:p w:rsidR="00081E26" w:rsidRPr="00C44AF7" w:rsidRDefault="00081E26" w:rsidP="00555F60">
            <w:pPr>
              <w:ind w:right="142"/>
              <w:jc w:val="both"/>
            </w:pPr>
            <w:r w:rsidRPr="00C44AF7">
              <w:t>Nav nepieciešama esošu institūciju</w:t>
            </w:r>
            <w:r w:rsidR="00106309">
              <w:t xml:space="preserve"> likvidācija vai reorganizācija</w:t>
            </w:r>
          </w:p>
        </w:tc>
      </w:tr>
      <w:tr w:rsidR="00037AB9" w:rsidRPr="007768EC" w:rsidTr="00555F60"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544B62" w:rsidRDefault="00081E26" w:rsidP="00555F60">
            <w:pPr>
              <w:spacing w:before="100" w:beforeAutospacing="1" w:after="100" w:afterAutospacing="1"/>
              <w:ind w:right="142"/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C44AF7" w:rsidRDefault="00081E26" w:rsidP="00555F60">
            <w:pPr>
              <w:spacing w:before="100" w:beforeAutospacing="1" w:after="100" w:afterAutospacing="1"/>
              <w:ind w:right="142"/>
              <w:jc w:val="both"/>
            </w:pPr>
            <w:r w:rsidRPr="00C44AF7">
              <w:t>Cita informācija</w:t>
            </w:r>
          </w:p>
        </w:tc>
        <w:tc>
          <w:tcPr>
            <w:tcW w:w="2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C44AF7" w:rsidRDefault="00081E26" w:rsidP="00555F60">
            <w:pPr>
              <w:spacing w:before="100" w:beforeAutospacing="1" w:after="100" w:afterAutospacing="1"/>
              <w:ind w:right="142"/>
              <w:jc w:val="both"/>
            </w:pPr>
            <w:r w:rsidRPr="00C44AF7">
              <w:t>Nav</w:t>
            </w:r>
          </w:p>
        </w:tc>
      </w:tr>
    </w:tbl>
    <w:p w:rsidR="00080AD1" w:rsidRDefault="00080AD1" w:rsidP="006D0922">
      <w:pPr>
        <w:pStyle w:val="naisf"/>
        <w:tabs>
          <w:tab w:val="left" w:pos="6804"/>
        </w:tabs>
        <w:spacing w:before="0" w:after="0"/>
        <w:ind w:firstLine="0"/>
      </w:pPr>
    </w:p>
    <w:p w:rsidR="00CD46A7" w:rsidRPr="009656DE" w:rsidRDefault="00600674" w:rsidP="00CD46A7">
      <w:pPr>
        <w:pStyle w:val="naisf"/>
        <w:spacing w:before="0" w:after="0"/>
        <w:ind w:firstLine="0"/>
      </w:pPr>
      <w:r>
        <w:t>Anotācijas IV un</w:t>
      </w:r>
      <w:r w:rsidR="00555F60">
        <w:t xml:space="preserve"> </w:t>
      </w:r>
      <w:r>
        <w:t xml:space="preserve">V </w:t>
      </w:r>
      <w:r w:rsidR="00CD46A7">
        <w:t>– projekts šīs jomas neskar</w:t>
      </w:r>
      <w:r w:rsidR="00807D76">
        <w:t>.</w:t>
      </w:r>
    </w:p>
    <w:p w:rsidR="0003506F" w:rsidRPr="00555F60" w:rsidRDefault="0003506F" w:rsidP="0003506F">
      <w:pPr>
        <w:jc w:val="both"/>
        <w:rPr>
          <w:sz w:val="28"/>
          <w:szCs w:val="28"/>
        </w:rPr>
      </w:pPr>
    </w:p>
    <w:p w:rsidR="00CD46A7" w:rsidRPr="0003506F" w:rsidRDefault="00CD46A7" w:rsidP="0003506F">
      <w:pPr>
        <w:jc w:val="both"/>
        <w:rPr>
          <w:sz w:val="28"/>
          <w:szCs w:val="28"/>
          <w:lang w:val="de-DE"/>
        </w:rPr>
      </w:pPr>
    </w:p>
    <w:p w:rsidR="0003506F" w:rsidRPr="0003506F" w:rsidRDefault="0003506F" w:rsidP="00B862F6">
      <w:pPr>
        <w:jc w:val="both"/>
        <w:rPr>
          <w:sz w:val="28"/>
          <w:szCs w:val="28"/>
          <w:lang w:val="de-DE"/>
        </w:rPr>
      </w:pPr>
      <w:r w:rsidRPr="0003506F">
        <w:rPr>
          <w:sz w:val="28"/>
          <w:szCs w:val="28"/>
          <w:lang w:val="de-DE"/>
        </w:rPr>
        <w:t>Finanšu ministr</w:t>
      </w:r>
      <w:r w:rsidR="00496ED2">
        <w:rPr>
          <w:sz w:val="28"/>
          <w:szCs w:val="28"/>
          <w:lang w:val="de-DE"/>
        </w:rPr>
        <w:t>s</w:t>
      </w:r>
      <w:r w:rsidR="002D425B">
        <w:rPr>
          <w:sz w:val="28"/>
          <w:szCs w:val="28"/>
        </w:rPr>
        <w:tab/>
      </w:r>
      <w:r w:rsidR="002D425B">
        <w:rPr>
          <w:sz w:val="28"/>
          <w:szCs w:val="28"/>
        </w:rPr>
        <w:tab/>
      </w:r>
      <w:r w:rsidR="002D425B">
        <w:rPr>
          <w:sz w:val="28"/>
          <w:szCs w:val="28"/>
        </w:rPr>
        <w:tab/>
      </w:r>
      <w:r w:rsidR="002D425B">
        <w:rPr>
          <w:sz w:val="28"/>
          <w:szCs w:val="28"/>
        </w:rPr>
        <w:tab/>
      </w:r>
      <w:r w:rsidR="002D425B">
        <w:rPr>
          <w:sz w:val="28"/>
          <w:szCs w:val="28"/>
        </w:rPr>
        <w:tab/>
      </w:r>
      <w:r w:rsidR="002D425B">
        <w:rPr>
          <w:sz w:val="28"/>
          <w:szCs w:val="28"/>
        </w:rPr>
        <w:tab/>
      </w:r>
      <w:r w:rsidR="002D425B">
        <w:rPr>
          <w:sz w:val="28"/>
          <w:szCs w:val="28"/>
        </w:rPr>
        <w:tab/>
      </w:r>
      <w:proofErr w:type="spellStart"/>
      <w:r w:rsidR="00496ED2">
        <w:rPr>
          <w:sz w:val="28"/>
          <w:szCs w:val="28"/>
        </w:rPr>
        <w:t>J.Reirs</w:t>
      </w:r>
      <w:proofErr w:type="spellEnd"/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  <w:t xml:space="preserve"> </w:t>
      </w:r>
    </w:p>
    <w:p w:rsidR="007A66D8" w:rsidRDefault="007A66D8" w:rsidP="006D0922">
      <w:pPr>
        <w:pStyle w:val="naisf"/>
        <w:tabs>
          <w:tab w:val="left" w:pos="6804"/>
        </w:tabs>
        <w:spacing w:before="0" w:after="0"/>
        <w:ind w:firstLine="0"/>
      </w:pPr>
    </w:p>
    <w:p w:rsidR="002C71F1" w:rsidRDefault="002C71F1" w:rsidP="006D0922">
      <w:pPr>
        <w:pStyle w:val="naisf"/>
        <w:tabs>
          <w:tab w:val="left" w:pos="6804"/>
        </w:tabs>
        <w:spacing w:before="0" w:after="0"/>
        <w:ind w:firstLine="0"/>
      </w:pPr>
    </w:p>
    <w:p w:rsidR="002C71F1" w:rsidRDefault="002C71F1" w:rsidP="006D0922">
      <w:pPr>
        <w:pStyle w:val="naisf"/>
        <w:tabs>
          <w:tab w:val="left" w:pos="6804"/>
        </w:tabs>
        <w:spacing w:before="0" w:after="0"/>
        <w:ind w:firstLine="0"/>
      </w:pPr>
    </w:p>
    <w:p w:rsidR="002C71F1" w:rsidRDefault="002C71F1" w:rsidP="006D0922">
      <w:pPr>
        <w:pStyle w:val="naisf"/>
        <w:tabs>
          <w:tab w:val="left" w:pos="6804"/>
        </w:tabs>
        <w:spacing w:before="0" w:after="0"/>
        <w:ind w:firstLine="0"/>
      </w:pPr>
    </w:p>
    <w:p w:rsidR="002C71F1" w:rsidRDefault="002C71F1" w:rsidP="006D0922">
      <w:pPr>
        <w:pStyle w:val="naisf"/>
        <w:tabs>
          <w:tab w:val="left" w:pos="6804"/>
        </w:tabs>
        <w:spacing w:before="0" w:after="0"/>
        <w:ind w:firstLine="0"/>
      </w:pPr>
    </w:p>
    <w:p w:rsidR="002C71F1" w:rsidRDefault="002C71F1" w:rsidP="006D0922">
      <w:pPr>
        <w:pStyle w:val="naisf"/>
        <w:tabs>
          <w:tab w:val="left" w:pos="6804"/>
        </w:tabs>
        <w:spacing w:before="0" w:after="0"/>
        <w:ind w:firstLine="0"/>
      </w:pPr>
    </w:p>
    <w:p w:rsidR="002C71F1" w:rsidRDefault="002C71F1" w:rsidP="006D0922">
      <w:pPr>
        <w:pStyle w:val="naisf"/>
        <w:tabs>
          <w:tab w:val="left" w:pos="6804"/>
        </w:tabs>
        <w:spacing w:before="0" w:after="0"/>
        <w:ind w:firstLine="0"/>
      </w:pPr>
    </w:p>
    <w:p w:rsidR="00114BE0" w:rsidRDefault="00786D52" w:rsidP="00F961AE">
      <w:pPr>
        <w:tabs>
          <w:tab w:val="center" w:pos="4153"/>
          <w:tab w:val="right" w:pos="8306"/>
        </w:tabs>
        <w:rPr>
          <w:sz w:val="20"/>
        </w:rPr>
      </w:pPr>
      <w:r>
        <w:rPr>
          <w:sz w:val="20"/>
        </w:rPr>
        <w:t>11</w:t>
      </w:r>
      <w:r w:rsidR="00114BE0">
        <w:rPr>
          <w:sz w:val="20"/>
        </w:rPr>
        <w:t>.</w:t>
      </w:r>
      <w:r w:rsidR="00496ED2">
        <w:rPr>
          <w:sz w:val="20"/>
        </w:rPr>
        <w:t>0</w:t>
      </w:r>
      <w:r>
        <w:rPr>
          <w:sz w:val="20"/>
        </w:rPr>
        <w:t>8</w:t>
      </w:r>
      <w:r w:rsidR="00114BE0">
        <w:rPr>
          <w:sz w:val="20"/>
        </w:rPr>
        <w:t>.201</w:t>
      </w:r>
      <w:r w:rsidR="00496ED2">
        <w:rPr>
          <w:sz w:val="20"/>
        </w:rPr>
        <w:t>5</w:t>
      </w:r>
      <w:r w:rsidR="003B7F23">
        <w:rPr>
          <w:sz w:val="20"/>
        </w:rPr>
        <w:t>.</w:t>
      </w:r>
    </w:p>
    <w:p w:rsidR="00F961AE" w:rsidRPr="00F961AE" w:rsidRDefault="000F4466" w:rsidP="00F961AE">
      <w:pPr>
        <w:tabs>
          <w:tab w:val="center" w:pos="4153"/>
          <w:tab w:val="right" w:pos="8306"/>
        </w:tabs>
        <w:rPr>
          <w:iCs/>
          <w:sz w:val="20"/>
        </w:rPr>
      </w:pPr>
      <w:r>
        <w:rPr>
          <w:iCs/>
          <w:sz w:val="20"/>
          <w:lang w:val="en-GB"/>
        </w:rPr>
        <w:t>947</w:t>
      </w:r>
    </w:p>
    <w:p w:rsidR="00F961AE" w:rsidRPr="00F961AE" w:rsidRDefault="007867C7" w:rsidP="00F961AE">
      <w:pPr>
        <w:tabs>
          <w:tab w:val="center" w:pos="4153"/>
          <w:tab w:val="right" w:pos="8306"/>
        </w:tabs>
        <w:rPr>
          <w:sz w:val="20"/>
        </w:rPr>
      </w:pPr>
      <w:r>
        <w:rPr>
          <w:sz w:val="20"/>
        </w:rPr>
        <w:t>Kudravecs</w:t>
      </w:r>
      <w:r w:rsidR="00FC20E9">
        <w:rPr>
          <w:sz w:val="20"/>
        </w:rPr>
        <w:t>, 6712204</w:t>
      </w:r>
      <w:r>
        <w:rPr>
          <w:sz w:val="20"/>
        </w:rPr>
        <w:t>2</w:t>
      </w:r>
    </w:p>
    <w:p w:rsidR="007A66D8" w:rsidRPr="00E8093E" w:rsidRDefault="00F961AE" w:rsidP="00F961AE">
      <w:pPr>
        <w:tabs>
          <w:tab w:val="center" w:pos="4153"/>
          <w:tab w:val="right" w:pos="8306"/>
        </w:tabs>
        <w:rPr>
          <w:sz w:val="20"/>
        </w:rPr>
      </w:pPr>
      <w:r w:rsidRPr="00F961AE">
        <w:rPr>
          <w:sz w:val="20"/>
        </w:rPr>
        <w:t xml:space="preserve">e-pasts: </w:t>
      </w:r>
      <w:r w:rsidR="007867C7">
        <w:rPr>
          <w:sz w:val="20"/>
        </w:rPr>
        <w:t>diana.kudravecs</w:t>
      </w:r>
      <w:r w:rsidR="00A0609C">
        <w:rPr>
          <w:sz w:val="20"/>
        </w:rPr>
        <w:t>@vid.gov.lv</w:t>
      </w:r>
    </w:p>
    <w:sectPr w:rsidR="007A66D8" w:rsidRPr="00E8093E" w:rsidSect="00C96B4C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8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0D" w:rsidRDefault="00E65F0D">
      <w:r>
        <w:separator/>
      </w:r>
    </w:p>
  </w:endnote>
  <w:endnote w:type="continuationSeparator" w:id="0">
    <w:p w:rsidR="00E65F0D" w:rsidRDefault="00E6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Pr="00114BE0" w:rsidRDefault="00786D52" w:rsidP="00114BE0">
    <w:pPr>
      <w:pStyle w:val="Footer"/>
      <w:jc w:val="both"/>
      <w:rPr>
        <w:sz w:val="20"/>
        <w:szCs w:val="20"/>
      </w:rPr>
    </w:pPr>
    <w:r w:rsidRPr="002542DA">
      <w:rPr>
        <w:sz w:val="20"/>
        <w:szCs w:val="20"/>
      </w:rPr>
      <w:t>F</w:t>
    </w:r>
    <w:r>
      <w:rPr>
        <w:sz w:val="20"/>
        <w:szCs w:val="20"/>
      </w:rPr>
      <w:t>MAnot_08082015</w:t>
    </w:r>
    <w:r w:rsidR="001C4D38">
      <w:rPr>
        <w:sz w:val="20"/>
        <w:szCs w:val="20"/>
      </w:rPr>
      <w:t>;</w:t>
    </w:r>
    <w:r w:rsidR="001C4D38" w:rsidRPr="001C4D38">
      <w:t xml:space="preserve"> </w:t>
    </w:r>
    <w:r w:rsidR="001C4D38" w:rsidRPr="001C4D38">
      <w:rPr>
        <w:sz w:val="20"/>
        <w:szCs w:val="20"/>
      </w:rPr>
      <w:t>Minist</w:t>
    </w:r>
    <w:r w:rsidR="00A324D2">
      <w:rPr>
        <w:sz w:val="20"/>
        <w:szCs w:val="20"/>
      </w:rPr>
      <w:t xml:space="preserve">ru kabineta noteikumu </w:t>
    </w:r>
    <w:r w:rsidR="00A324D2" w:rsidRPr="0093548C">
      <w:rPr>
        <w:sz w:val="20"/>
        <w:szCs w:val="20"/>
      </w:rPr>
      <w:t>projekta</w:t>
    </w:r>
    <w:r w:rsidR="001C4D38" w:rsidRPr="0093548C">
      <w:rPr>
        <w:sz w:val="20"/>
        <w:szCs w:val="20"/>
      </w:rPr>
      <w:t xml:space="preserve"> </w:t>
    </w:r>
    <w:r w:rsidR="00663DF4" w:rsidRPr="0093548C">
      <w:rPr>
        <w:sz w:val="20"/>
        <w:szCs w:val="20"/>
      </w:rPr>
      <w:t>“</w:t>
    </w:r>
    <w:r w:rsidR="0093548C" w:rsidRPr="0093548C">
      <w:rPr>
        <w:bCs/>
        <w:sz w:val="20"/>
        <w:szCs w:val="20"/>
      </w:rPr>
      <w:t>Noteikumi par uzņēmumu ienākuma nodokļa taksācijas perioda deklarāciju un avansa maksājumu aprēķinu</w:t>
    </w:r>
    <w:r w:rsidR="0093548C" w:rsidRPr="0093548C">
      <w:rPr>
        <w:sz w:val="20"/>
        <w:szCs w:val="20"/>
      </w:rPr>
      <w:t>”</w:t>
    </w:r>
    <w:r w:rsidR="00663DF4" w:rsidRPr="001C4D38">
      <w:rPr>
        <w:sz w:val="20"/>
        <w:szCs w:val="20"/>
      </w:rPr>
      <w:t xml:space="preserve"> </w:t>
    </w:r>
    <w:r w:rsidR="001C4D38" w:rsidRPr="001C4D38">
      <w:rPr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8C" w:rsidRPr="00114BE0" w:rsidRDefault="0093548C" w:rsidP="0093548C">
    <w:pPr>
      <w:pStyle w:val="Footer"/>
      <w:jc w:val="both"/>
      <w:rPr>
        <w:sz w:val="20"/>
        <w:szCs w:val="20"/>
      </w:rPr>
    </w:pPr>
    <w:r w:rsidRPr="002542DA">
      <w:rPr>
        <w:sz w:val="20"/>
        <w:szCs w:val="20"/>
      </w:rPr>
      <w:t>F</w:t>
    </w:r>
    <w:r>
      <w:rPr>
        <w:sz w:val="20"/>
        <w:szCs w:val="20"/>
      </w:rPr>
      <w:t>MAnot_</w:t>
    </w:r>
    <w:r w:rsidR="00786D52">
      <w:rPr>
        <w:sz w:val="20"/>
        <w:szCs w:val="20"/>
      </w:rPr>
      <w:t>0808</w:t>
    </w:r>
    <w:r>
      <w:rPr>
        <w:sz w:val="20"/>
        <w:szCs w:val="20"/>
      </w:rPr>
      <w:t>2015;</w:t>
    </w:r>
    <w:r w:rsidRPr="001C4D38">
      <w:t xml:space="preserve"> </w:t>
    </w:r>
    <w:r w:rsidRPr="001C4D38">
      <w:rPr>
        <w:sz w:val="20"/>
        <w:szCs w:val="20"/>
      </w:rPr>
      <w:t>Minist</w:t>
    </w:r>
    <w:r>
      <w:rPr>
        <w:sz w:val="20"/>
        <w:szCs w:val="20"/>
      </w:rPr>
      <w:t xml:space="preserve">ru kabineta noteikumu </w:t>
    </w:r>
    <w:r w:rsidRPr="0093548C">
      <w:rPr>
        <w:sz w:val="20"/>
        <w:szCs w:val="20"/>
      </w:rPr>
      <w:t>projekta “</w:t>
    </w:r>
    <w:r w:rsidRPr="0093548C">
      <w:rPr>
        <w:bCs/>
        <w:sz w:val="20"/>
        <w:szCs w:val="20"/>
      </w:rPr>
      <w:t>Noteikumi par uzņēmumu ienākuma nodokļa taksācijas perioda deklarāciju un avansa maksājumu aprēķinu</w:t>
    </w:r>
    <w:r w:rsidRPr="0093548C">
      <w:rPr>
        <w:sz w:val="20"/>
        <w:szCs w:val="20"/>
      </w:rPr>
      <w:t>”</w:t>
    </w:r>
    <w:r w:rsidRPr="001C4D38">
      <w:rPr>
        <w:sz w:val="20"/>
        <w:szCs w:val="20"/>
      </w:rPr>
      <w:t xml:space="preserve"> sākotnējās ietekmes novērtējuma ziņojums (anotācija)</w:t>
    </w:r>
  </w:p>
  <w:p w:rsidR="00C31E36" w:rsidRPr="0093548C" w:rsidRDefault="00C31E36" w:rsidP="00935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0D" w:rsidRDefault="00E65F0D">
      <w:r>
        <w:separator/>
      </w:r>
    </w:p>
  </w:footnote>
  <w:footnote w:type="continuationSeparator" w:id="0">
    <w:p w:rsidR="00E65F0D" w:rsidRDefault="00E6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Default="00C31E3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E36" w:rsidRDefault="00C31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Default="00C31E3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DD3">
      <w:rPr>
        <w:rStyle w:val="PageNumber"/>
        <w:noProof/>
      </w:rPr>
      <w:t>4</w:t>
    </w:r>
    <w:r>
      <w:rPr>
        <w:rStyle w:val="PageNumber"/>
      </w:rPr>
      <w:fldChar w:fldCharType="end"/>
    </w:r>
  </w:p>
  <w:p w:rsidR="00C31E36" w:rsidRDefault="00C31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22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977CEA"/>
    <w:multiLevelType w:val="hybridMultilevel"/>
    <w:tmpl w:val="0180CD92"/>
    <w:lvl w:ilvl="0" w:tplc="9DD47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825850"/>
    <w:multiLevelType w:val="hybridMultilevel"/>
    <w:tmpl w:val="7F322B80"/>
    <w:lvl w:ilvl="0" w:tplc="6DB65F0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>
    <w:nsid w:val="26B704EE"/>
    <w:multiLevelType w:val="hybridMultilevel"/>
    <w:tmpl w:val="D36C56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42407"/>
    <w:multiLevelType w:val="hybridMultilevel"/>
    <w:tmpl w:val="774E84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E9378B4"/>
    <w:multiLevelType w:val="hybridMultilevel"/>
    <w:tmpl w:val="75303BA0"/>
    <w:lvl w:ilvl="0" w:tplc="556C70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9F5848"/>
    <w:multiLevelType w:val="hybridMultilevel"/>
    <w:tmpl w:val="2ED61E2E"/>
    <w:lvl w:ilvl="0" w:tplc="E24C1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A5B5B"/>
    <w:multiLevelType w:val="hybridMultilevel"/>
    <w:tmpl w:val="B61AA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636FB4"/>
    <w:multiLevelType w:val="hybridMultilevel"/>
    <w:tmpl w:val="63BEEAC8"/>
    <w:lvl w:ilvl="0" w:tplc="02946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7C02470"/>
    <w:multiLevelType w:val="multilevel"/>
    <w:tmpl w:val="13A8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9426B0"/>
    <w:multiLevelType w:val="hybridMultilevel"/>
    <w:tmpl w:val="AC723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03A00"/>
    <w:multiLevelType w:val="hybridMultilevel"/>
    <w:tmpl w:val="8800F4D0"/>
    <w:lvl w:ilvl="0" w:tplc="B0F8A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A72435E"/>
    <w:multiLevelType w:val="hybridMultilevel"/>
    <w:tmpl w:val="B2060386"/>
    <w:lvl w:ilvl="0" w:tplc="9AEA78E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3"/>
  </w:num>
  <w:num w:numId="5">
    <w:abstractNumId w:val="1"/>
  </w:num>
  <w:num w:numId="6">
    <w:abstractNumId w:val="17"/>
  </w:num>
  <w:num w:numId="7">
    <w:abstractNumId w:val="24"/>
  </w:num>
  <w:num w:numId="8">
    <w:abstractNumId w:val="13"/>
  </w:num>
  <w:num w:numId="9">
    <w:abstractNumId w:val="4"/>
  </w:num>
  <w:num w:numId="10">
    <w:abstractNumId w:val="14"/>
  </w:num>
  <w:num w:numId="11">
    <w:abstractNumId w:val="15"/>
  </w:num>
  <w:num w:numId="12">
    <w:abstractNumId w:val="19"/>
  </w:num>
  <w:num w:numId="13">
    <w:abstractNumId w:val="22"/>
  </w:num>
  <w:num w:numId="14">
    <w:abstractNumId w:val="0"/>
  </w:num>
  <w:num w:numId="15">
    <w:abstractNumId w:val="10"/>
  </w:num>
  <w:num w:numId="16">
    <w:abstractNumId w:val="12"/>
  </w:num>
  <w:num w:numId="17">
    <w:abstractNumId w:val="21"/>
  </w:num>
  <w:num w:numId="18">
    <w:abstractNumId w:val="8"/>
  </w:num>
  <w:num w:numId="19">
    <w:abstractNumId w:val="11"/>
  </w:num>
  <w:num w:numId="20">
    <w:abstractNumId w:val="16"/>
  </w:num>
  <w:num w:numId="21">
    <w:abstractNumId w:val="20"/>
  </w:num>
  <w:num w:numId="22">
    <w:abstractNumId w:val="2"/>
  </w:num>
  <w:num w:numId="23">
    <w:abstractNumId w:val="7"/>
  </w:num>
  <w:num w:numId="24">
    <w:abstractNumId w:val="25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537"/>
    <w:rsid w:val="00001F0B"/>
    <w:rsid w:val="0000308F"/>
    <w:rsid w:val="00003517"/>
    <w:rsid w:val="00005687"/>
    <w:rsid w:val="0000641C"/>
    <w:rsid w:val="00006E6C"/>
    <w:rsid w:val="00011C00"/>
    <w:rsid w:val="00011D24"/>
    <w:rsid w:val="000121E6"/>
    <w:rsid w:val="00012BEC"/>
    <w:rsid w:val="00013FF4"/>
    <w:rsid w:val="00015213"/>
    <w:rsid w:val="00017EAF"/>
    <w:rsid w:val="00020FE1"/>
    <w:rsid w:val="00022E13"/>
    <w:rsid w:val="000257A5"/>
    <w:rsid w:val="0002627A"/>
    <w:rsid w:val="00026323"/>
    <w:rsid w:val="00027394"/>
    <w:rsid w:val="00032388"/>
    <w:rsid w:val="000347CE"/>
    <w:rsid w:val="0003506F"/>
    <w:rsid w:val="00035CE2"/>
    <w:rsid w:val="00035DDF"/>
    <w:rsid w:val="00036B17"/>
    <w:rsid w:val="00037AB9"/>
    <w:rsid w:val="00037DAC"/>
    <w:rsid w:val="00042058"/>
    <w:rsid w:val="00042CA0"/>
    <w:rsid w:val="00045FA0"/>
    <w:rsid w:val="00053EE5"/>
    <w:rsid w:val="0005553B"/>
    <w:rsid w:val="000604D2"/>
    <w:rsid w:val="00061587"/>
    <w:rsid w:val="00061662"/>
    <w:rsid w:val="00063C19"/>
    <w:rsid w:val="00064CC8"/>
    <w:rsid w:val="00065241"/>
    <w:rsid w:val="00066B2F"/>
    <w:rsid w:val="000675A9"/>
    <w:rsid w:val="00067DDB"/>
    <w:rsid w:val="00070D7A"/>
    <w:rsid w:val="0007288C"/>
    <w:rsid w:val="00074B12"/>
    <w:rsid w:val="00075766"/>
    <w:rsid w:val="00080AD1"/>
    <w:rsid w:val="00081E26"/>
    <w:rsid w:val="00083B68"/>
    <w:rsid w:val="00085397"/>
    <w:rsid w:val="00086A4F"/>
    <w:rsid w:val="0009005E"/>
    <w:rsid w:val="00090BFB"/>
    <w:rsid w:val="00090DFB"/>
    <w:rsid w:val="000941C5"/>
    <w:rsid w:val="000971F9"/>
    <w:rsid w:val="00097549"/>
    <w:rsid w:val="000A11F5"/>
    <w:rsid w:val="000A6451"/>
    <w:rsid w:val="000B064E"/>
    <w:rsid w:val="000B0C7C"/>
    <w:rsid w:val="000B69CF"/>
    <w:rsid w:val="000B7357"/>
    <w:rsid w:val="000C1CDF"/>
    <w:rsid w:val="000C1E30"/>
    <w:rsid w:val="000C5398"/>
    <w:rsid w:val="000C6DD5"/>
    <w:rsid w:val="000C788D"/>
    <w:rsid w:val="000C790C"/>
    <w:rsid w:val="000D07C2"/>
    <w:rsid w:val="000D1A1A"/>
    <w:rsid w:val="000D3AED"/>
    <w:rsid w:val="000D452C"/>
    <w:rsid w:val="000D5A7F"/>
    <w:rsid w:val="000E0375"/>
    <w:rsid w:val="000E2959"/>
    <w:rsid w:val="000E2DE5"/>
    <w:rsid w:val="000E3723"/>
    <w:rsid w:val="000E6A1E"/>
    <w:rsid w:val="000F061D"/>
    <w:rsid w:val="000F1982"/>
    <w:rsid w:val="000F4466"/>
    <w:rsid w:val="000F4713"/>
    <w:rsid w:val="000F4794"/>
    <w:rsid w:val="00100EF9"/>
    <w:rsid w:val="001010FC"/>
    <w:rsid w:val="00101149"/>
    <w:rsid w:val="00102C2B"/>
    <w:rsid w:val="00105059"/>
    <w:rsid w:val="00106309"/>
    <w:rsid w:val="00112480"/>
    <w:rsid w:val="00114BE0"/>
    <w:rsid w:val="00115838"/>
    <w:rsid w:val="001177B6"/>
    <w:rsid w:val="00117E30"/>
    <w:rsid w:val="00124F12"/>
    <w:rsid w:val="00131B73"/>
    <w:rsid w:val="00131D6C"/>
    <w:rsid w:val="001347F7"/>
    <w:rsid w:val="001405CC"/>
    <w:rsid w:val="00141024"/>
    <w:rsid w:val="001417B4"/>
    <w:rsid w:val="00141D8A"/>
    <w:rsid w:val="0014222F"/>
    <w:rsid w:val="00142422"/>
    <w:rsid w:val="00142604"/>
    <w:rsid w:val="00144E3A"/>
    <w:rsid w:val="00146F25"/>
    <w:rsid w:val="00147335"/>
    <w:rsid w:val="00150454"/>
    <w:rsid w:val="0015060C"/>
    <w:rsid w:val="00151D26"/>
    <w:rsid w:val="00152468"/>
    <w:rsid w:val="00155D2D"/>
    <w:rsid w:val="00155FF1"/>
    <w:rsid w:val="0016018A"/>
    <w:rsid w:val="00161F0E"/>
    <w:rsid w:val="00165B11"/>
    <w:rsid w:val="0016758D"/>
    <w:rsid w:val="001679AF"/>
    <w:rsid w:val="00170E2A"/>
    <w:rsid w:val="001713F3"/>
    <w:rsid w:val="001717AD"/>
    <w:rsid w:val="0017266E"/>
    <w:rsid w:val="00177394"/>
    <w:rsid w:val="00182266"/>
    <w:rsid w:val="00182C18"/>
    <w:rsid w:val="00183CC2"/>
    <w:rsid w:val="001900E4"/>
    <w:rsid w:val="00190F88"/>
    <w:rsid w:val="001917DF"/>
    <w:rsid w:val="001926C8"/>
    <w:rsid w:val="00192DDB"/>
    <w:rsid w:val="00197064"/>
    <w:rsid w:val="001A2E25"/>
    <w:rsid w:val="001A4066"/>
    <w:rsid w:val="001A6AE4"/>
    <w:rsid w:val="001A769D"/>
    <w:rsid w:val="001B01FD"/>
    <w:rsid w:val="001B08B8"/>
    <w:rsid w:val="001B4A71"/>
    <w:rsid w:val="001B6D4E"/>
    <w:rsid w:val="001B7692"/>
    <w:rsid w:val="001C4D38"/>
    <w:rsid w:val="001C612F"/>
    <w:rsid w:val="001D166B"/>
    <w:rsid w:val="001D1780"/>
    <w:rsid w:val="001D2CD8"/>
    <w:rsid w:val="001D390F"/>
    <w:rsid w:val="001D5B54"/>
    <w:rsid w:val="001D668E"/>
    <w:rsid w:val="001D79C3"/>
    <w:rsid w:val="001E1DBF"/>
    <w:rsid w:val="001E2687"/>
    <w:rsid w:val="001E3070"/>
    <w:rsid w:val="001E4639"/>
    <w:rsid w:val="001E49FD"/>
    <w:rsid w:val="001E4A7D"/>
    <w:rsid w:val="001F4209"/>
    <w:rsid w:val="001F43A8"/>
    <w:rsid w:val="001F4D49"/>
    <w:rsid w:val="001F5CD6"/>
    <w:rsid w:val="001F6009"/>
    <w:rsid w:val="00200CC7"/>
    <w:rsid w:val="00202D9C"/>
    <w:rsid w:val="00204489"/>
    <w:rsid w:val="00204CD2"/>
    <w:rsid w:val="00205974"/>
    <w:rsid w:val="00206600"/>
    <w:rsid w:val="0020681D"/>
    <w:rsid w:val="002069C8"/>
    <w:rsid w:val="00210D0B"/>
    <w:rsid w:val="0021263D"/>
    <w:rsid w:val="00213F0C"/>
    <w:rsid w:val="00214094"/>
    <w:rsid w:val="0021592D"/>
    <w:rsid w:val="00215A98"/>
    <w:rsid w:val="00222D76"/>
    <w:rsid w:val="00223507"/>
    <w:rsid w:val="00223EB1"/>
    <w:rsid w:val="002257D7"/>
    <w:rsid w:val="002259E6"/>
    <w:rsid w:val="00231344"/>
    <w:rsid w:val="00233198"/>
    <w:rsid w:val="0023436E"/>
    <w:rsid w:val="002347C0"/>
    <w:rsid w:val="00241A6C"/>
    <w:rsid w:val="0024252D"/>
    <w:rsid w:val="00242D2B"/>
    <w:rsid w:val="00247D3C"/>
    <w:rsid w:val="00250B39"/>
    <w:rsid w:val="00251ADB"/>
    <w:rsid w:val="00252AAD"/>
    <w:rsid w:val="002542DA"/>
    <w:rsid w:val="00257155"/>
    <w:rsid w:val="002571C9"/>
    <w:rsid w:val="00260B74"/>
    <w:rsid w:val="00262E2B"/>
    <w:rsid w:val="002640EA"/>
    <w:rsid w:val="00267D42"/>
    <w:rsid w:val="00270429"/>
    <w:rsid w:val="002723E9"/>
    <w:rsid w:val="00277929"/>
    <w:rsid w:val="002818DF"/>
    <w:rsid w:val="002820A2"/>
    <w:rsid w:val="002824DE"/>
    <w:rsid w:val="00283255"/>
    <w:rsid w:val="00283B53"/>
    <w:rsid w:val="00283B82"/>
    <w:rsid w:val="002846E9"/>
    <w:rsid w:val="00284C34"/>
    <w:rsid w:val="0029066C"/>
    <w:rsid w:val="00294B19"/>
    <w:rsid w:val="00297969"/>
    <w:rsid w:val="002A3E3E"/>
    <w:rsid w:val="002A50A8"/>
    <w:rsid w:val="002B04AE"/>
    <w:rsid w:val="002B0982"/>
    <w:rsid w:val="002B10D4"/>
    <w:rsid w:val="002B50DB"/>
    <w:rsid w:val="002B5455"/>
    <w:rsid w:val="002C10A7"/>
    <w:rsid w:val="002C12AB"/>
    <w:rsid w:val="002C279D"/>
    <w:rsid w:val="002C5945"/>
    <w:rsid w:val="002C5C60"/>
    <w:rsid w:val="002C69D8"/>
    <w:rsid w:val="002C6C5D"/>
    <w:rsid w:val="002C71F1"/>
    <w:rsid w:val="002C7CAC"/>
    <w:rsid w:val="002D3248"/>
    <w:rsid w:val="002D3306"/>
    <w:rsid w:val="002D3418"/>
    <w:rsid w:val="002D4244"/>
    <w:rsid w:val="002D425B"/>
    <w:rsid w:val="002D48AA"/>
    <w:rsid w:val="002D5D6C"/>
    <w:rsid w:val="002D7208"/>
    <w:rsid w:val="002D7875"/>
    <w:rsid w:val="002D7BAA"/>
    <w:rsid w:val="002D7DC7"/>
    <w:rsid w:val="002D7F54"/>
    <w:rsid w:val="002E37E7"/>
    <w:rsid w:val="002E3FF4"/>
    <w:rsid w:val="002E4126"/>
    <w:rsid w:val="002E7645"/>
    <w:rsid w:val="002F3569"/>
    <w:rsid w:val="002F5FDC"/>
    <w:rsid w:val="002F7078"/>
    <w:rsid w:val="002F759C"/>
    <w:rsid w:val="002F78C8"/>
    <w:rsid w:val="003006CA"/>
    <w:rsid w:val="00301CF3"/>
    <w:rsid w:val="003032C1"/>
    <w:rsid w:val="00303AC1"/>
    <w:rsid w:val="00303F8C"/>
    <w:rsid w:val="003040EA"/>
    <w:rsid w:val="00306656"/>
    <w:rsid w:val="00307033"/>
    <w:rsid w:val="00310FF9"/>
    <w:rsid w:val="003110BE"/>
    <w:rsid w:val="003133E3"/>
    <w:rsid w:val="00321247"/>
    <w:rsid w:val="0032715C"/>
    <w:rsid w:val="00332DF0"/>
    <w:rsid w:val="00334E28"/>
    <w:rsid w:val="003359A9"/>
    <w:rsid w:val="003369B8"/>
    <w:rsid w:val="00336B3B"/>
    <w:rsid w:val="00337CA5"/>
    <w:rsid w:val="00341924"/>
    <w:rsid w:val="0034270B"/>
    <w:rsid w:val="00347A14"/>
    <w:rsid w:val="00351F16"/>
    <w:rsid w:val="0036219A"/>
    <w:rsid w:val="00362478"/>
    <w:rsid w:val="003637CD"/>
    <w:rsid w:val="00363EF3"/>
    <w:rsid w:val="00364341"/>
    <w:rsid w:val="00364F14"/>
    <w:rsid w:val="003667AD"/>
    <w:rsid w:val="0037071C"/>
    <w:rsid w:val="00371BE7"/>
    <w:rsid w:val="00372EAE"/>
    <w:rsid w:val="003733BA"/>
    <w:rsid w:val="00375B25"/>
    <w:rsid w:val="003807FF"/>
    <w:rsid w:val="0038132C"/>
    <w:rsid w:val="00381D9E"/>
    <w:rsid w:val="003878A9"/>
    <w:rsid w:val="00390D8B"/>
    <w:rsid w:val="00396542"/>
    <w:rsid w:val="0039685B"/>
    <w:rsid w:val="003A31A6"/>
    <w:rsid w:val="003A3B29"/>
    <w:rsid w:val="003A3C61"/>
    <w:rsid w:val="003A6A3C"/>
    <w:rsid w:val="003A7F0C"/>
    <w:rsid w:val="003A7F79"/>
    <w:rsid w:val="003B37E9"/>
    <w:rsid w:val="003B426E"/>
    <w:rsid w:val="003B6404"/>
    <w:rsid w:val="003B67A2"/>
    <w:rsid w:val="003B6BD1"/>
    <w:rsid w:val="003B787E"/>
    <w:rsid w:val="003B7F23"/>
    <w:rsid w:val="003C1635"/>
    <w:rsid w:val="003C2215"/>
    <w:rsid w:val="003C35C6"/>
    <w:rsid w:val="003C449B"/>
    <w:rsid w:val="003C45C1"/>
    <w:rsid w:val="003C6409"/>
    <w:rsid w:val="003D21FF"/>
    <w:rsid w:val="003D33DD"/>
    <w:rsid w:val="003D357A"/>
    <w:rsid w:val="003D541D"/>
    <w:rsid w:val="003D698A"/>
    <w:rsid w:val="003E5828"/>
    <w:rsid w:val="003F0112"/>
    <w:rsid w:val="003F071A"/>
    <w:rsid w:val="003F160B"/>
    <w:rsid w:val="003F1E50"/>
    <w:rsid w:val="003F4D77"/>
    <w:rsid w:val="003F7754"/>
    <w:rsid w:val="00400032"/>
    <w:rsid w:val="004009ED"/>
    <w:rsid w:val="00400B5B"/>
    <w:rsid w:val="00403420"/>
    <w:rsid w:val="00404852"/>
    <w:rsid w:val="004056ED"/>
    <w:rsid w:val="00405A00"/>
    <w:rsid w:val="00410246"/>
    <w:rsid w:val="00413396"/>
    <w:rsid w:val="004179DE"/>
    <w:rsid w:val="00420870"/>
    <w:rsid w:val="00425868"/>
    <w:rsid w:val="004268F6"/>
    <w:rsid w:val="00427C10"/>
    <w:rsid w:val="00432422"/>
    <w:rsid w:val="00432D0C"/>
    <w:rsid w:val="00433C6B"/>
    <w:rsid w:val="00434AD1"/>
    <w:rsid w:val="0043791B"/>
    <w:rsid w:val="00440FC7"/>
    <w:rsid w:val="00441187"/>
    <w:rsid w:val="00441483"/>
    <w:rsid w:val="00441BCB"/>
    <w:rsid w:val="00441DBE"/>
    <w:rsid w:val="0045176A"/>
    <w:rsid w:val="0045202F"/>
    <w:rsid w:val="00456332"/>
    <w:rsid w:val="00456663"/>
    <w:rsid w:val="00456A48"/>
    <w:rsid w:val="00456A5B"/>
    <w:rsid w:val="00461826"/>
    <w:rsid w:val="00467DD9"/>
    <w:rsid w:val="004704CE"/>
    <w:rsid w:val="0047358D"/>
    <w:rsid w:val="00475AF2"/>
    <w:rsid w:val="004800F9"/>
    <w:rsid w:val="00484CA1"/>
    <w:rsid w:val="00486634"/>
    <w:rsid w:val="00486FDD"/>
    <w:rsid w:val="0049134A"/>
    <w:rsid w:val="00491694"/>
    <w:rsid w:val="004918A5"/>
    <w:rsid w:val="00491D5C"/>
    <w:rsid w:val="00492070"/>
    <w:rsid w:val="004933A0"/>
    <w:rsid w:val="004942C6"/>
    <w:rsid w:val="00496ED2"/>
    <w:rsid w:val="004A5603"/>
    <w:rsid w:val="004A58CB"/>
    <w:rsid w:val="004A63C3"/>
    <w:rsid w:val="004B1795"/>
    <w:rsid w:val="004B231D"/>
    <w:rsid w:val="004B392E"/>
    <w:rsid w:val="004B56DD"/>
    <w:rsid w:val="004B5B0C"/>
    <w:rsid w:val="004C020F"/>
    <w:rsid w:val="004C1AFD"/>
    <w:rsid w:val="004C49D2"/>
    <w:rsid w:val="004C558B"/>
    <w:rsid w:val="004C7A0E"/>
    <w:rsid w:val="004D492F"/>
    <w:rsid w:val="004D526B"/>
    <w:rsid w:val="004D564C"/>
    <w:rsid w:val="004D5C7F"/>
    <w:rsid w:val="004E2E8D"/>
    <w:rsid w:val="004E6B86"/>
    <w:rsid w:val="004F0E6D"/>
    <w:rsid w:val="004F0F68"/>
    <w:rsid w:val="004F1F88"/>
    <w:rsid w:val="004F304C"/>
    <w:rsid w:val="004F5827"/>
    <w:rsid w:val="004F5F1B"/>
    <w:rsid w:val="00502374"/>
    <w:rsid w:val="005026E7"/>
    <w:rsid w:val="005037C5"/>
    <w:rsid w:val="0050422D"/>
    <w:rsid w:val="005060A1"/>
    <w:rsid w:val="00506F1D"/>
    <w:rsid w:val="00507954"/>
    <w:rsid w:val="0051005B"/>
    <w:rsid w:val="005156F3"/>
    <w:rsid w:val="00516072"/>
    <w:rsid w:val="005171F5"/>
    <w:rsid w:val="00527517"/>
    <w:rsid w:val="00530649"/>
    <w:rsid w:val="0053070D"/>
    <w:rsid w:val="00531404"/>
    <w:rsid w:val="005332EC"/>
    <w:rsid w:val="00534418"/>
    <w:rsid w:val="005353AB"/>
    <w:rsid w:val="00535E98"/>
    <w:rsid w:val="0053633C"/>
    <w:rsid w:val="005374D7"/>
    <w:rsid w:val="0055379E"/>
    <w:rsid w:val="005542A6"/>
    <w:rsid w:val="00554F08"/>
    <w:rsid w:val="00555391"/>
    <w:rsid w:val="00555F60"/>
    <w:rsid w:val="005560BC"/>
    <w:rsid w:val="005573BE"/>
    <w:rsid w:val="00557BEB"/>
    <w:rsid w:val="00561D6A"/>
    <w:rsid w:val="00562633"/>
    <w:rsid w:val="00572700"/>
    <w:rsid w:val="00573099"/>
    <w:rsid w:val="005739B0"/>
    <w:rsid w:val="005748AA"/>
    <w:rsid w:val="00580468"/>
    <w:rsid w:val="00582231"/>
    <w:rsid w:val="00583F9F"/>
    <w:rsid w:val="00585F82"/>
    <w:rsid w:val="0058603B"/>
    <w:rsid w:val="00586643"/>
    <w:rsid w:val="00591C5A"/>
    <w:rsid w:val="00594229"/>
    <w:rsid w:val="0059431B"/>
    <w:rsid w:val="005955FA"/>
    <w:rsid w:val="005A1101"/>
    <w:rsid w:val="005A38C3"/>
    <w:rsid w:val="005A39CC"/>
    <w:rsid w:val="005A44ED"/>
    <w:rsid w:val="005A6055"/>
    <w:rsid w:val="005B0D8F"/>
    <w:rsid w:val="005B4730"/>
    <w:rsid w:val="005C0006"/>
    <w:rsid w:val="005C1119"/>
    <w:rsid w:val="005C6979"/>
    <w:rsid w:val="005D4435"/>
    <w:rsid w:val="005D76C0"/>
    <w:rsid w:val="005E05D7"/>
    <w:rsid w:val="005E41E7"/>
    <w:rsid w:val="005E450F"/>
    <w:rsid w:val="005F066B"/>
    <w:rsid w:val="005F0C0D"/>
    <w:rsid w:val="005F10A1"/>
    <w:rsid w:val="005F126D"/>
    <w:rsid w:val="005F3D9B"/>
    <w:rsid w:val="005F43FE"/>
    <w:rsid w:val="005F5FD1"/>
    <w:rsid w:val="005F6058"/>
    <w:rsid w:val="00600674"/>
    <w:rsid w:val="00611CCF"/>
    <w:rsid w:val="006135BC"/>
    <w:rsid w:val="00614A94"/>
    <w:rsid w:val="006161B7"/>
    <w:rsid w:val="00616C55"/>
    <w:rsid w:val="0062298A"/>
    <w:rsid w:val="00622BB8"/>
    <w:rsid w:val="00625C4A"/>
    <w:rsid w:val="00626514"/>
    <w:rsid w:val="00626589"/>
    <w:rsid w:val="00627C9A"/>
    <w:rsid w:val="00630F37"/>
    <w:rsid w:val="00630FCC"/>
    <w:rsid w:val="00632064"/>
    <w:rsid w:val="006339A0"/>
    <w:rsid w:val="00637F83"/>
    <w:rsid w:val="00640460"/>
    <w:rsid w:val="006408AC"/>
    <w:rsid w:val="006413A8"/>
    <w:rsid w:val="00641ECC"/>
    <w:rsid w:val="00642A9B"/>
    <w:rsid w:val="00642E56"/>
    <w:rsid w:val="00644238"/>
    <w:rsid w:val="006447FA"/>
    <w:rsid w:val="00645189"/>
    <w:rsid w:val="00645940"/>
    <w:rsid w:val="00645C63"/>
    <w:rsid w:val="00651E00"/>
    <w:rsid w:val="00652BDC"/>
    <w:rsid w:val="006538D4"/>
    <w:rsid w:val="00653BDC"/>
    <w:rsid w:val="00654C70"/>
    <w:rsid w:val="00655110"/>
    <w:rsid w:val="0066093B"/>
    <w:rsid w:val="00661D25"/>
    <w:rsid w:val="00663DF4"/>
    <w:rsid w:val="00664480"/>
    <w:rsid w:val="00671C01"/>
    <w:rsid w:val="00672FF4"/>
    <w:rsid w:val="00674572"/>
    <w:rsid w:val="00674A47"/>
    <w:rsid w:val="00687763"/>
    <w:rsid w:val="00690AFC"/>
    <w:rsid w:val="00692B0D"/>
    <w:rsid w:val="00692E1D"/>
    <w:rsid w:val="00693C78"/>
    <w:rsid w:val="00693E0E"/>
    <w:rsid w:val="00695BB7"/>
    <w:rsid w:val="00696FDF"/>
    <w:rsid w:val="006A0C1F"/>
    <w:rsid w:val="006A1AE3"/>
    <w:rsid w:val="006A6DD3"/>
    <w:rsid w:val="006A73C1"/>
    <w:rsid w:val="006B042F"/>
    <w:rsid w:val="006B37E9"/>
    <w:rsid w:val="006B6062"/>
    <w:rsid w:val="006C30E1"/>
    <w:rsid w:val="006C3DE1"/>
    <w:rsid w:val="006C4607"/>
    <w:rsid w:val="006D0440"/>
    <w:rsid w:val="006D0922"/>
    <w:rsid w:val="006D2766"/>
    <w:rsid w:val="006D39ED"/>
    <w:rsid w:val="006D41BF"/>
    <w:rsid w:val="006D45B8"/>
    <w:rsid w:val="006D48F1"/>
    <w:rsid w:val="006D7E24"/>
    <w:rsid w:val="006E5AF5"/>
    <w:rsid w:val="006F0F87"/>
    <w:rsid w:val="006F263C"/>
    <w:rsid w:val="006F45BE"/>
    <w:rsid w:val="006F5A7D"/>
    <w:rsid w:val="007004FC"/>
    <w:rsid w:val="00706670"/>
    <w:rsid w:val="00710D2A"/>
    <w:rsid w:val="00711F59"/>
    <w:rsid w:val="00712DF6"/>
    <w:rsid w:val="0072417C"/>
    <w:rsid w:val="007319F1"/>
    <w:rsid w:val="00734450"/>
    <w:rsid w:val="0073482D"/>
    <w:rsid w:val="00741006"/>
    <w:rsid w:val="007449E1"/>
    <w:rsid w:val="00745F67"/>
    <w:rsid w:val="007501E6"/>
    <w:rsid w:val="0075039E"/>
    <w:rsid w:val="00751242"/>
    <w:rsid w:val="00751DF5"/>
    <w:rsid w:val="00752D9D"/>
    <w:rsid w:val="00754784"/>
    <w:rsid w:val="00757C6E"/>
    <w:rsid w:val="00762BDA"/>
    <w:rsid w:val="00765346"/>
    <w:rsid w:val="00765A71"/>
    <w:rsid w:val="007665CF"/>
    <w:rsid w:val="007676EC"/>
    <w:rsid w:val="007736F1"/>
    <w:rsid w:val="00774AE2"/>
    <w:rsid w:val="007805FD"/>
    <w:rsid w:val="00783358"/>
    <w:rsid w:val="00783474"/>
    <w:rsid w:val="007839BC"/>
    <w:rsid w:val="00784422"/>
    <w:rsid w:val="007852BC"/>
    <w:rsid w:val="007853B4"/>
    <w:rsid w:val="00785924"/>
    <w:rsid w:val="007862BD"/>
    <w:rsid w:val="007867C7"/>
    <w:rsid w:val="00786D52"/>
    <w:rsid w:val="0079000A"/>
    <w:rsid w:val="0079090B"/>
    <w:rsid w:val="00793C37"/>
    <w:rsid w:val="007964D6"/>
    <w:rsid w:val="00796DA2"/>
    <w:rsid w:val="00797329"/>
    <w:rsid w:val="007A2008"/>
    <w:rsid w:val="007A28B9"/>
    <w:rsid w:val="007A36DF"/>
    <w:rsid w:val="007A3846"/>
    <w:rsid w:val="007A3A0B"/>
    <w:rsid w:val="007A3BCF"/>
    <w:rsid w:val="007A4E59"/>
    <w:rsid w:val="007A5B7B"/>
    <w:rsid w:val="007A66D8"/>
    <w:rsid w:val="007B056C"/>
    <w:rsid w:val="007B3B54"/>
    <w:rsid w:val="007B3FA0"/>
    <w:rsid w:val="007B4BC6"/>
    <w:rsid w:val="007C0F2C"/>
    <w:rsid w:val="007C2BCC"/>
    <w:rsid w:val="007C35B2"/>
    <w:rsid w:val="007C4EF0"/>
    <w:rsid w:val="007C6281"/>
    <w:rsid w:val="007D099D"/>
    <w:rsid w:val="007D6EA6"/>
    <w:rsid w:val="007D7BA1"/>
    <w:rsid w:val="007E2664"/>
    <w:rsid w:val="007E3ABF"/>
    <w:rsid w:val="007E44C5"/>
    <w:rsid w:val="007E5416"/>
    <w:rsid w:val="007E5BFA"/>
    <w:rsid w:val="007E5E72"/>
    <w:rsid w:val="007E6689"/>
    <w:rsid w:val="007E731C"/>
    <w:rsid w:val="007F0A03"/>
    <w:rsid w:val="007F2F05"/>
    <w:rsid w:val="007F7EAD"/>
    <w:rsid w:val="0080546D"/>
    <w:rsid w:val="00807D76"/>
    <w:rsid w:val="00810040"/>
    <w:rsid w:val="00814B2E"/>
    <w:rsid w:val="008201D2"/>
    <w:rsid w:val="0082023A"/>
    <w:rsid w:val="00820750"/>
    <w:rsid w:val="00821A7A"/>
    <w:rsid w:val="00822B9D"/>
    <w:rsid w:val="008253F8"/>
    <w:rsid w:val="00826B74"/>
    <w:rsid w:val="00826C67"/>
    <w:rsid w:val="00826F98"/>
    <w:rsid w:val="008325E4"/>
    <w:rsid w:val="00832A2B"/>
    <w:rsid w:val="008343EA"/>
    <w:rsid w:val="0083777F"/>
    <w:rsid w:val="00842B02"/>
    <w:rsid w:val="008433E8"/>
    <w:rsid w:val="00843A2D"/>
    <w:rsid w:val="00845811"/>
    <w:rsid w:val="00846994"/>
    <w:rsid w:val="00847023"/>
    <w:rsid w:val="00850451"/>
    <w:rsid w:val="00852042"/>
    <w:rsid w:val="008525FD"/>
    <w:rsid w:val="008534C9"/>
    <w:rsid w:val="0085599D"/>
    <w:rsid w:val="00855FF4"/>
    <w:rsid w:val="0087464B"/>
    <w:rsid w:val="0087510C"/>
    <w:rsid w:val="00881B32"/>
    <w:rsid w:val="008851FB"/>
    <w:rsid w:val="00886A98"/>
    <w:rsid w:val="00890442"/>
    <w:rsid w:val="00890499"/>
    <w:rsid w:val="00893E73"/>
    <w:rsid w:val="008968D2"/>
    <w:rsid w:val="0089738E"/>
    <w:rsid w:val="008A01B1"/>
    <w:rsid w:val="008A1B39"/>
    <w:rsid w:val="008A34C6"/>
    <w:rsid w:val="008A7608"/>
    <w:rsid w:val="008B4465"/>
    <w:rsid w:val="008B5FDB"/>
    <w:rsid w:val="008B6B16"/>
    <w:rsid w:val="008C2F07"/>
    <w:rsid w:val="008C3A13"/>
    <w:rsid w:val="008C50F4"/>
    <w:rsid w:val="008C5649"/>
    <w:rsid w:val="008D2EC0"/>
    <w:rsid w:val="008E44A2"/>
    <w:rsid w:val="008E48B2"/>
    <w:rsid w:val="008E4EB6"/>
    <w:rsid w:val="008E697D"/>
    <w:rsid w:val="008F1A69"/>
    <w:rsid w:val="008F1A6E"/>
    <w:rsid w:val="008F444F"/>
    <w:rsid w:val="008F6857"/>
    <w:rsid w:val="008F7FFA"/>
    <w:rsid w:val="0090135E"/>
    <w:rsid w:val="0090267E"/>
    <w:rsid w:val="00903263"/>
    <w:rsid w:val="009032AB"/>
    <w:rsid w:val="00904019"/>
    <w:rsid w:val="00906A21"/>
    <w:rsid w:val="009079C3"/>
    <w:rsid w:val="00910462"/>
    <w:rsid w:val="009122EC"/>
    <w:rsid w:val="00915AB1"/>
    <w:rsid w:val="00917532"/>
    <w:rsid w:val="00917600"/>
    <w:rsid w:val="009202D1"/>
    <w:rsid w:val="00920E7B"/>
    <w:rsid w:val="009235BA"/>
    <w:rsid w:val="00924023"/>
    <w:rsid w:val="00924CE2"/>
    <w:rsid w:val="00925B9F"/>
    <w:rsid w:val="009309EB"/>
    <w:rsid w:val="00931AED"/>
    <w:rsid w:val="0093548C"/>
    <w:rsid w:val="00941300"/>
    <w:rsid w:val="00945766"/>
    <w:rsid w:val="009476A3"/>
    <w:rsid w:val="0095334F"/>
    <w:rsid w:val="0095423D"/>
    <w:rsid w:val="00956C8B"/>
    <w:rsid w:val="009656DE"/>
    <w:rsid w:val="00965897"/>
    <w:rsid w:val="0096765C"/>
    <w:rsid w:val="00967848"/>
    <w:rsid w:val="009714D2"/>
    <w:rsid w:val="009727E4"/>
    <w:rsid w:val="0097347D"/>
    <w:rsid w:val="00981B57"/>
    <w:rsid w:val="00981DA6"/>
    <w:rsid w:val="00982AAD"/>
    <w:rsid w:val="009864BB"/>
    <w:rsid w:val="0098773B"/>
    <w:rsid w:val="00987B16"/>
    <w:rsid w:val="00990716"/>
    <w:rsid w:val="00992E99"/>
    <w:rsid w:val="009934C5"/>
    <w:rsid w:val="00994342"/>
    <w:rsid w:val="009945B8"/>
    <w:rsid w:val="009948C6"/>
    <w:rsid w:val="00994C0F"/>
    <w:rsid w:val="009A0027"/>
    <w:rsid w:val="009A33ED"/>
    <w:rsid w:val="009B118C"/>
    <w:rsid w:val="009B22D7"/>
    <w:rsid w:val="009B23A7"/>
    <w:rsid w:val="009B2A92"/>
    <w:rsid w:val="009B4270"/>
    <w:rsid w:val="009B72ED"/>
    <w:rsid w:val="009B7987"/>
    <w:rsid w:val="009C0D06"/>
    <w:rsid w:val="009C30E0"/>
    <w:rsid w:val="009C5659"/>
    <w:rsid w:val="009C6DEB"/>
    <w:rsid w:val="009C6FD0"/>
    <w:rsid w:val="009C77EE"/>
    <w:rsid w:val="009D27A6"/>
    <w:rsid w:val="009D4EF6"/>
    <w:rsid w:val="009D6027"/>
    <w:rsid w:val="009D62BB"/>
    <w:rsid w:val="009D6504"/>
    <w:rsid w:val="009E12D7"/>
    <w:rsid w:val="009E159A"/>
    <w:rsid w:val="009E242E"/>
    <w:rsid w:val="009E4BD1"/>
    <w:rsid w:val="009E656D"/>
    <w:rsid w:val="009E661A"/>
    <w:rsid w:val="009E6C0C"/>
    <w:rsid w:val="009F0513"/>
    <w:rsid w:val="009F1276"/>
    <w:rsid w:val="009F30B3"/>
    <w:rsid w:val="009F5710"/>
    <w:rsid w:val="009F7D7D"/>
    <w:rsid w:val="00A01B80"/>
    <w:rsid w:val="00A05E77"/>
    <w:rsid w:val="00A06077"/>
    <w:rsid w:val="00A0609C"/>
    <w:rsid w:val="00A06781"/>
    <w:rsid w:val="00A074C3"/>
    <w:rsid w:val="00A07DC8"/>
    <w:rsid w:val="00A100ED"/>
    <w:rsid w:val="00A102CE"/>
    <w:rsid w:val="00A1367E"/>
    <w:rsid w:val="00A1509C"/>
    <w:rsid w:val="00A17D0E"/>
    <w:rsid w:val="00A238AE"/>
    <w:rsid w:val="00A249B9"/>
    <w:rsid w:val="00A26187"/>
    <w:rsid w:val="00A31F77"/>
    <w:rsid w:val="00A32321"/>
    <w:rsid w:val="00A324D2"/>
    <w:rsid w:val="00A34260"/>
    <w:rsid w:val="00A342D3"/>
    <w:rsid w:val="00A43390"/>
    <w:rsid w:val="00A453DD"/>
    <w:rsid w:val="00A513CA"/>
    <w:rsid w:val="00A51E31"/>
    <w:rsid w:val="00A523F9"/>
    <w:rsid w:val="00A55ACA"/>
    <w:rsid w:val="00A5793E"/>
    <w:rsid w:val="00A6048E"/>
    <w:rsid w:val="00A6468C"/>
    <w:rsid w:val="00A648A4"/>
    <w:rsid w:val="00A65338"/>
    <w:rsid w:val="00A70CFD"/>
    <w:rsid w:val="00A715FB"/>
    <w:rsid w:val="00A72A0B"/>
    <w:rsid w:val="00A72CAB"/>
    <w:rsid w:val="00A73E09"/>
    <w:rsid w:val="00A73F73"/>
    <w:rsid w:val="00A77110"/>
    <w:rsid w:val="00A771A3"/>
    <w:rsid w:val="00A77DBB"/>
    <w:rsid w:val="00A77F80"/>
    <w:rsid w:val="00A81217"/>
    <w:rsid w:val="00A8123C"/>
    <w:rsid w:val="00A81E42"/>
    <w:rsid w:val="00A82F8D"/>
    <w:rsid w:val="00A8314F"/>
    <w:rsid w:val="00A864FE"/>
    <w:rsid w:val="00A86C31"/>
    <w:rsid w:val="00A86F41"/>
    <w:rsid w:val="00A8776B"/>
    <w:rsid w:val="00A87D04"/>
    <w:rsid w:val="00A950C5"/>
    <w:rsid w:val="00A95777"/>
    <w:rsid w:val="00AA16DE"/>
    <w:rsid w:val="00AA1BF0"/>
    <w:rsid w:val="00AA1D25"/>
    <w:rsid w:val="00AA2D6D"/>
    <w:rsid w:val="00AA3642"/>
    <w:rsid w:val="00AA3897"/>
    <w:rsid w:val="00AB2B1A"/>
    <w:rsid w:val="00AB397F"/>
    <w:rsid w:val="00AB5832"/>
    <w:rsid w:val="00AC19C6"/>
    <w:rsid w:val="00AC51F2"/>
    <w:rsid w:val="00AD0049"/>
    <w:rsid w:val="00AD104F"/>
    <w:rsid w:val="00AD27C6"/>
    <w:rsid w:val="00AD3269"/>
    <w:rsid w:val="00AD3936"/>
    <w:rsid w:val="00AD64BC"/>
    <w:rsid w:val="00AD7258"/>
    <w:rsid w:val="00AE0B4B"/>
    <w:rsid w:val="00AE1F32"/>
    <w:rsid w:val="00AE5066"/>
    <w:rsid w:val="00AE5C2C"/>
    <w:rsid w:val="00AE5E24"/>
    <w:rsid w:val="00AE61B7"/>
    <w:rsid w:val="00AE6CBA"/>
    <w:rsid w:val="00AE79AD"/>
    <w:rsid w:val="00AF10B5"/>
    <w:rsid w:val="00AF2549"/>
    <w:rsid w:val="00AF35E4"/>
    <w:rsid w:val="00AF561A"/>
    <w:rsid w:val="00AF5CDE"/>
    <w:rsid w:val="00AF6A09"/>
    <w:rsid w:val="00B032F8"/>
    <w:rsid w:val="00B06239"/>
    <w:rsid w:val="00B1057C"/>
    <w:rsid w:val="00B11A57"/>
    <w:rsid w:val="00B14918"/>
    <w:rsid w:val="00B211C3"/>
    <w:rsid w:val="00B233A7"/>
    <w:rsid w:val="00B25597"/>
    <w:rsid w:val="00B25658"/>
    <w:rsid w:val="00B267B9"/>
    <w:rsid w:val="00B31EF8"/>
    <w:rsid w:val="00B336A7"/>
    <w:rsid w:val="00B33E09"/>
    <w:rsid w:val="00B36F95"/>
    <w:rsid w:val="00B40D37"/>
    <w:rsid w:val="00B4248B"/>
    <w:rsid w:val="00B45326"/>
    <w:rsid w:val="00B50708"/>
    <w:rsid w:val="00B50C68"/>
    <w:rsid w:val="00B51293"/>
    <w:rsid w:val="00B52488"/>
    <w:rsid w:val="00B52B1E"/>
    <w:rsid w:val="00B53E6B"/>
    <w:rsid w:val="00B54828"/>
    <w:rsid w:val="00B55481"/>
    <w:rsid w:val="00B56C32"/>
    <w:rsid w:val="00B56D61"/>
    <w:rsid w:val="00B57ACF"/>
    <w:rsid w:val="00B601E5"/>
    <w:rsid w:val="00B613DE"/>
    <w:rsid w:val="00B61E4D"/>
    <w:rsid w:val="00B64BB1"/>
    <w:rsid w:val="00B67B8D"/>
    <w:rsid w:val="00B71E87"/>
    <w:rsid w:val="00B7276F"/>
    <w:rsid w:val="00B73166"/>
    <w:rsid w:val="00B73D56"/>
    <w:rsid w:val="00B80AC2"/>
    <w:rsid w:val="00B8426C"/>
    <w:rsid w:val="00B84642"/>
    <w:rsid w:val="00B85104"/>
    <w:rsid w:val="00B862F6"/>
    <w:rsid w:val="00B86462"/>
    <w:rsid w:val="00B9193F"/>
    <w:rsid w:val="00B91B8D"/>
    <w:rsid w:val="00B94E90"/>
    <w:rsid w:val="00BA3F32"/>
    <w:rsid w:val="00BA569A"/>
    <w:rsid w:val="00BA64D3"/>
    <w:rsid w:val="00BA7CAD"/>
    <w:rsid w:val="00BB0A82"/>
    <w:rsid w:val="00BB0AB3"/>
    <w:rsid w:val="00BB7ADA"/>
    <w:rsid w:val="00BB7C94"/>
    <w:rsid w:val="00BC0A9D"/>
    <w:rsid w:val="00BC2909"/>
    <w:rsid w:val="00BC54D5"/>
    <w:rsid w:val="00BD02BB"/>
    <w:rsid w:val="00BD0EDB"/>
    <w:rsid w:val="00BD0F53"/>
    <w:rsid w:val="00BD12CA"/>
    <w:rsid w:val="00BD28B0"/>
    <w:rsid w:val="00BD2D1A"/>
    <w:rsid w:val="00BD3D8C"/>
    <w:rsid w:val="00BD494D"/>
    <w:rsid w:val="00BD4D26"/>
    <w:rsid w:val="00BD5A4C"/>
    <w:rsid w:val="00BD7A1F"/>
    <w:rsid w:val="00BE1763"/>
    <w:rsid w:val="00BE4A8E"/>
    <w:rsid w:val="00BE58F9"/>
    <w:rsid w:val="00BF0747"/>
    <w:rsid w:val="00BF0D1C"/>
    <w:rsid w:val="00BF1845"/>
    <w:rsid w:val="00BF40ED"/>
    <w:rsid w:val="00BF5BC2"/>
    <w:rsid w:val="00BF68A9"/>
    <w:rsid w:val="00BF75BE"/>
    <w:rsid w:val="00C10939"/>
    <w:rsid w:val="00C109F4"/>
    <w:rsid w:val="00C10E72"/>
    <w:rsid w:val="00C10EA6"/>
    <w:rsid w:val="00C1133D"/>
    <w:rsid w:val="00C11872"/>
    <w:rsid w:val="00C16414"/>
    <w:rsid w:val="00C1735C"/>
    <w:rsid w:val="00C24407"/>
    <w:rsid w:val="00C27A08"/>
    <w:rsid w:val="00C31312"/>
    <w:rsid w:val="00C31693"/>
    <w:rsid w:val="00C31E36"/>
    <w:rsid w:val="00C326C6"/>
    <w:rsid w:val="00C33753"/>
    <w:rsid w:val="00C35295"/>
    <w:rsid w:val="00C368D6"/>
    <w:rsid w:val="00C36ADD"/>
    <w:rsid w:val="00C36E74"/>
    <w:rsid w:val="00C40595"/>
    <w:rsid w:val="00C41621"/>
    <w:rsid w:val="00C41B7C"/>
    <w:rsid w:val="00C42CC6"/>
    <w:rsid w:val="00C449FA"/>
    <w:rsid w:val="00C44AF7"/>
    <w:rsid w:val="00C5384F"/>
    <w:rsid w:val="00C53B59"/>
    <w:rsid w:val="00C53D75"/>
    <w:rsid w:val="00C56964"/>
    <w:rsid w:val="00C57799"/>
    <w:rsid w:val="00C656D5"/>
    <w:rsid w:val="00C65995"/>
    <w:rsid w:val="00C66246"/>
    <w:rsid w:val="00C66910"/>
    <w:rsid w:val="00C67103"/>
    <w:rsid w:val="00C67E68"/>
    <w:rsid w:val="00C71BB9"/>
    <w:rsid w:val="00C736FB"/>
    <w:rsid w:val="00C7439D"/>
    <w:rsid w:val="00C74DEE"/>
    <w:rsid w:val="00C822B3"/>
    <w:rsid w:val="00C82A12"/>
    <w:rsid w:val="00C85093"/>
    <w:rsid w:val="00C87CE3"/>
    <w:rsid w:val="00C945FA"/>
    <w:rsid w:val="00C94C28"/>
    <w:rsid w:val="00C95F30"/>
    <w:rsid w:val="00C96B4C"/>
    <w:rsid w:val="00C97CEF"/>
    <w:rsid w:val="00CA15AA"/>
    <w:rsid w:val="00CA6A2D"/>
    <w:rsid w:val="00CB0247"/>
    <w:rsid w:val="00CB0A64"/>
    <w:rsid w:val="00CB3440"/>
    <w:rsid w:val="00CB3FC2"/>
    <w:rsid w:val="00CB4084"/>
    <w:rsid w:val="00CB616A"/>
    <w:rsid w:val="00CC1692"/>
    <w:rsid w:val="00CC7AC4"/>
    <w:rsid w:val="00CD0BA7"/>
    <w:rsid w:val="00CD138B"/>
    <w:rsid w:val="00CD3E31"/>
    <w:rsid w:val="00CD46A7"/>
    <w:rsid w:val="00CD617D"/>
    <w:rsid w:val="00CD7117"/>
    <w:rsid w:val="00CD74A3"/>
    <w:rsid w:val="00CE0527"/>
    <w:rsid w:val="00CE1D18"/>
    <w:rsid w:val="00CE1DEE"/>
    <w:rsid w:val="00CE27C5"/>
    <w:rsid w:val="00CE30D0"/>
    <w:rsid w:val="00CE3AC9"/>
    <w:rsid w:val="00CE5174"/>
    <w:rsid w:val="00CE5B23"/>
    <w:rsid w:val="00CF2486"/>
    <w:rsid w:val="00CF573B"/>
    <w:rsid w:val="00CF58A8"/>
    <w:rsid w:val="00CF70AD"/>
    <w:rsid w:val="00CF7729"/>
    <w:rsid w:val="00D00059"/>
    <w:rsid w:val="00D009CE"/>
    <w:rsid w:val="00D00C4D"/>
    <w:rsid w:val="00D02338"/>
    <w:rsid w:val="00D02F34"/>
    <w:rsid w:val="00D0446A"/>
    <w:rsid w:val="00D0487F"/>
    <w:rsid w:val="00D06BC9"/>
    <w:rsid w:val="00D107FA"/>
    <w:rsid w:val="00D11555"/>
    <w:rsid w:val="00D11924"/>
    <w:rsid w:val="00D12275"/>
    <w:rsid w:val="00D12766"/>
    <w:rsid w:val="00D12AB6"/>
    <w:rsid w:val="00D13B5D"/>
    <w:rsid w:val="00D20E4E"/>
    <w:rsid w:val="00D20FF4"/>
    <w:rsid w:val="00D212D8"/>
    <w:rsid w:val="00D226D4"/>
    <w:rsid w:val="00D228FE"/>
    <w:rsid w:val="00D22B0E"/>
    <w:rsid w:val="00D24D2C"/>
    <w:rsid w:val="00D26B55"/>
    <w:rsid w:val="00D33A31"/>
    <w:rsid w:val="00D34B3F"/>
    <w:rsid w:val="00D35881"/>
    <w:rsid w:val="00D36648"/>
    <w:rsid w:val="00D36916"/>
    <w:rsid w:val="00D42CF8"/>
    <w:rsid w:val="00D442BD"/>
    <w:rsid w:val="00D44A23"/>
    <w:rsid w:val="00D479AF"/>
    <w:rsid w:val="00D55399"/>
    <w:rsid w:val="00D55859"/>
    <w:rsid w:val="00D670F9"/>
    <w:rsid w:val="00D70E2F"/>
    <w:rsid w:val="00D71E21"/>
    <w:rsid w:val="00D73C93"/>
    <w:rsid w:val="00D77B6F"/>
    <w:rsid w:val="00D805F0"/>
    <w:rsid w:val="00D83214"/>
    <w:rsid w:val="00D839A2"/>
    <w:rsid w:val="00D83E21"/>
    <w:rsid w:val="00D86BE7"/>
    <w:rsid w:val="00D901A0"/>
    <w:rsid w:val="00D9129A"/>
    <w:rsid w:val="00D920E7"/>
    <w:rsid w:val="00D95461"/>
    <w:rsid w:val="00DA57C0"/>
    <w:rsid w:val="00DA664C"/>
    <w:rsid w:val="00DA78A7"/>
    <w:rsid w:val="00DA7DA5"/>
    <w:rsid w:val="00DB0440"/>
    <w:rsid w:val="00DB073B"/>
    <w:rsid w:val="00DB264F"/>
    <w:rsid w:val="00DB6DDB"/>
    <w:rsid w:val="00DB7308"/>
    <w:rsid w:val="00DB78F0"/>
    <w:rsid w:val="00DC0CEA"/>
    <w:rsid w:val="00DC2E43"/>
    <w:rsid w:val="00DC34AC"/>
    <w:rsid w:val="00DC3B82"/>
    <w:rsid w:val="00DC55A3"/>
    <w:rsid w:val="00DC73F1"/>
    <w:rsid w:val="00DC7F9C"/>
    <w:rsid w:val="00DD095C"/>
    <w:rsid w:val="00DD0A7A"/>
    <w:rsid w:val="00DD1020"/>
    <w:rsid w:val="00DD1330"/>
    <w:rsid w:val="00DD28E0"/>
    <w:rsid w:val="00DD3231"/>
    <w:rsid w:val="00DD533B"/>
    <w:rsid w:val="00DE0B83"/>
    <w:rsid w:val="00DE0D0F"/>
    <w:rsid w:val="00DE1A81"/>
    <w:rsid w:val="00DE1C13"/>
    <w:rsid w:val="00DE23E6"/>
    <w:rsid w:val="00DE2677"/>
    <w:rsid w:val="00DE2ABE"/>
    <w:rsid w:val="00DE3B30"/>
    <w:rsid w:val="00DE4D02"/>
    <w:rsid w:val="00DE4E10"/>
    <w:rsid w:val="00DE7083"/>
    <w:rsid w:val="00DE7949"/>
    <w:rsid w:val="00DF4689"/>
    <w:rsid w:val="00DF6797"/>
    <w:rsid w:val="00DF6A1A"/>
    <w:rsid w:val="00DF7678"/>
    <w:rsid w:val="00E02ABF"/>
    <w:rsid w:val="00E0557E"/>
    <w:rsid w:val="00E14995"/>
    <w:rsid w:val="00E15E3E"/>
    <w:rsid w:val="00E166B0"/>
    <w:rsid w:val="00E179CD"/>
    <w:rsid w:val="00E23250"/>
    <w:rsid w:val="00E232AD"/>
    <w:rsid w:val="00E23E8D"/>
    <w:rsid w:val="00E24289"/>
    <w:rsid w:val="00E246E3"/>
    <w:rsid w:val="00E253EB"/>
    <w:rsid w:val="00E271A3"/>
    <w:rsid w:val="00E30E9F"/>
    <w:rsid w:val="00E311A3"/>
    <w:rsid w:val="00E37F98"/>
    <w:rsid w:val="00E4620D"/>
    <w:rsid w:val="00E46559"/>
    <w:rsid w:val="00E5238B"/>
    <w:rsid w:val="00E62175"/>
    <w:rsid w:val="00E6398D"/>
    <w:rsid w:val="00E64099"/>
    <w:rsid w:val="00E657D9"/>
    <w:rsid w:val="00E65F0D"/>
    <w:rsid w:val="00E6670C"/>
    <w:rsid w:val="00E66E5F"/>
    <w:rsid w:val="00E720A5"/>
    <w:rsid w:val="00E744B2"/>
    <w:rsid w:val="00E77471"/>
    <w:rsid w:val="00E776E8"/>
    <w:rsid w:val="00E8093E"/>
    <w:rsid w:val="00E83AD7"/>
    <w:rsid w:val="00E8764A"/>
    <w:rsid w:val="00E92C1F"/>
    <w:rsid w:val="00E95D4B"/>
    <w:rsid w:val="00EA20DE"/>
    <w:rsid w:val="00EA4185"/>
    <w:rsid w:val="00EA4493"/>
    <w:rsid w:val="00EA5176"/>
    <w:rsid w:val="00EA6728"/>
    <w:rsid w:val="00EA76B8"/>
    <w:rsid w:val="00EB0D3C"/>
    <w:rsid w:val="00EB199F"/>
    <w:rsid w:val="00EB230C"/>
    <w:rsid w:val="00EB3D9E"/>
    <w:rsid w:val="00EB751F"/>
    <w:rsid w:val="00EB7598"/>
    <w:rsid w:val="00EC0312"/>
    <w:rsid w:val="00EC23F7"/>
    <w:rsid w:val="00EC2675"/>
    <w:rsid w:val="00EC4398"/>
    <w:rsid w:val="00EC4BD8"/>
    <w:rsid w:val="00EC63EB"/>
    <w:rsid w:val="00EC6901"/>
    <w:rsid w:val="00ED23A9"/>
    <w:rsid w:val="00ED3684"/>
    <w:rsid w:val="00ED3CD2"/>
    <w:rsid w:val="00ED412F"/>
    <w:rsid w:val="00ED5D0B"/>
    <w:rsid w:val="00ED61ED"/>
    <w:rsid w:val="00ED641C"/>
    <w:rsid w:val="00EE20B3"/>
    <w:rsid w:val="00EE6BBC"/>
    <w:rsid w:val="00EF0186"/>
    <w:rsid w:val="00EF0B43"/>
    <w:rsid w:val="00EF0E3C"/>
    <w:rsid w:val="00EF1C15"/>
    <w:rsid w:val="00EF246F"/>
    <w:rsid w:val="00EF2E31"/>
    <w:rsid w:val="00EF36B2"/>
    <w:rsid w:val="00EF5800"/>
    <w:rsid w:val="00EF708B"/>
    <w:rsid w:val="00EF77F9"/>
    <w:rsid w:val="00F00FA3"/>
    <w:rsid w:val="00F043A5"/>
    <w:rsid w:val="00F068C5"/>
    <w:rsid w:val="00F1231C"/>
    <w:rsid w:val="00F1246B"/>
    <w:rsid w:val="00F137E4"/>
    <w:rsid w:val="00F15D63"/>
    <w:rsid w:val="00F16CC4"/>
    <w:rsid w:val="00F17B35"/>
    <w:rsid w:val="00F201EC"/>
    <w:rsid w:val="00F208A9"/>
    <w:rsid w:val="00F2102F"/>
    <w:rsid w:val="00F217F2"/>
    <w:rsid w:val="00F22CAF"/>
    <w:rsid w:val="00F23DB4"/>
    <w:rsid w:val="00F26AC4"/>
    <w:rsid w:val="00F314E8"/>
    <w:rsid w:val="00F35633"/>
    <w:rsid w:val="00F37796"/>
    <w:rsid w:val="00F41D75"/>
    <w:rsid w:val="00F47372"/>
    <w:rsid w:val="00F508C7"/>
    <w:rsid w:val="00F5139D"/>
    <w:rsid w:val="00F52629"/>
    <w:rsid w:val="00F53F64"/>
    <w:rsid w:val="00F5498A"/>
    <w:rsid w:val="00F55314"/>
    <w:rsid w:val="00F55977"/>
    <w:rsid w:val="00F5770B"/>
    <w:rsid w:val="00F62D4C"/>
    <w:rsid w:val="00F62F43"/>
    <w:rsid w:val="00F63DAC"/>
    <w:rsid w:val="00F64A42"/>
    <w:rsid w:val="00F64CDE"/>
    <w:rsid w:val="00F66DA3"/>
    <w:rsid w:val="00F71B07"/>
    <w:rsid w:val="00F72C94"/>
    <w:rsid w:val="00F73DEE"/>
    <w:rsid w:val="00F7454F"/>
    <w:rsid w:val="00F745ED"/>
    <w:rsid w:val="00F74C18"/>
    <w:rsid w:val="00F77511"/>
    <w:rsid w:val="00F77988"/>
    <w:rsid w:val="00F77F48"/>
    <w:rsid w:val="00F81BFC"/>
    <w:rsid w:val="00F82FD3"/>
    <w:rsid w:val="00F846BB"/>
    <w:rsid w:val="00F86A26"/>
    <w:rsid w:val="00F87AD4"/>
    <w:rsid w:val="00F93F55"/>
    <w:rsid w:val="00F95719"/>
    <w:rsid w:val="00F961AE"/>
    <w:rsid w:val="00F96858"/>
    <w:rsid w:val="00FA0FD5"/>
    <w:rsid w:val="00FA448D"/>
    <w:rsid w:val="00FA6DD0"/>
    <w:rsid w:val="00FB2B33"/>
    <w:rsid w:val="00FB30F1"/>
    <w:rsid w:val="00FB331B"/>
    <w:rsid w:val="00FB37FF"/>
    <w:rsid w:val="00FB3AD8"/>
    <w:rsid w:val="00FB53E7"/>
    <w:rsid w:val="00FB5BAF"/>
    <w:rsid w:val="00FB69DD"/>
    <w:rsid w:val="00FC20E9"/>
    <w:rsid w:val="00FC223B"/>
    <w:rsid w:val="00FD2A8A"/>
    <w:rsid w:val="00FD5301"/>
    <w:rsid w:val="00FE2265"/>
    <w:rsid w:val="00FE254C"/>
    <w:rsid w:val="00FE4973"/>
    <w:rsid w:val="00FE4B5F"/>
    <w:rsid w:val="00FE5A2C"/>
    <w:rsid w:val="00FE647D"/>
    <w:rsid w:val="00FF0802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0A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42058"/>
    <w:pPr>
      <w:keepNext/>
      <w:jc w:val="center"/>
      <w:outlineLvl w:val="2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26F9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826F98"/>
    <w:rPr>
      <w:rFonts w:cs="Times New Roman"/>
      <w:color w:val="auto"/>
    </w:rPr>
  </w:style>
  <w:style w:type="paragraph" w:styleId="ListBullet">
    <w:name w:val="List Bullet"/>
    <w:basedOn w:val="Normal"/>
    <w:rsid w:val="00EA5176"/>
    <w:pPr>
      <w:numPr>
        <w:numId w:val="14"/>
      </w:numPr>
      <w:contextualSpacing/>
    </w:pPr>
  </w:style>
  <w:style w:type="paragraph" w:customStyle="1" w:styleId="naispant">
    <w:name w:val="naispant"/>
    <w:basedOn w:val="Normal"/>
    <w:uiPriority w:val="99"/>
    <w:rsid w:val="00DF6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C49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obeigums">
    <w:name w:val="Nobeigums"/>
    <w:basedOn w:val="Normal"/>
    <w:rsid w:val="00035DDF"/>
    <w:rPr>
      <w:szCs w:val="20"/>
      <w:lang w:val="en-US" w:eastAsia="en-US"/>
    </w:rPr>
  </w:style>
  <w:style w:type="paragraph" w:customStyle="1" w:styleId="tv2131">
    <w:name w:val="tv2131"/>
    <w:basedOn w:val="Normal"/>
    <w:rsid w:val="00035DD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916"/>
    <w:pPr>
      <w:ind w:left="720"/>
    </w:pPr>
    <w:rPr>
      <w:lang w:val="ru-RU" w:eastAsia="ru-RU"/>
    </w:rPr>
  </w:style>
  <w:style w:type="character" w:styleId="Strong">
    <w:name w:val="Strong"/>
    <w:uiPriority w:val="22"/>
    <w:qFormat/>
    <w:rsid w:val="00630F37"/>
    <w:rPr>
      <w:rFonts w:cs="Times New Roman"/>
      <w:b/>
    </w:rPr>
  </w:style>
  <w:style w:type="paragraph" w:customStyle="1" w:styleId="DefaultParagraphFont1">
    <w:name w:val="Default Paragraph Font1"/>
    <w:basedOn w:val="Normal"/>
    <w:rsid w:val="00F314E8"/>
    <w:rPr>
      <w:rFonts w:ascii="CG Times (W1)" w:hAnsi="CG Times (W1)"/>
      <w:sz w:val="20"/>
      <w:szCs w:val="20"/>
      <w:lang w:eastAsia="en-US"/>
    </w:rPr>
  </w:style>
  <w:style w:type="character" w:customStyle="1" w:styleId="FontStyle20">
    <w:name w:val="Font Style20"/>
    <w:uiPriority w:val="99"/>
    <w:rsid w:val="00B233A7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erChar">
    <w:name w:val="Header Char"/>
    <w:link w:val="Header"/>
    <w:rsid w:val="00C53B59"/>
    <w:rPr>
      <w:sz w:val="24"/>
      <w:szCs w:val="24"/>
    </w:rPr>
  </w:style>
  <w:style w:type="character" w:customStyle="1" w:styleId="t35">
    <w:name w:val="t35"/>
    <w:basedOn w:val="DefaultParagraphFont"/>
    <w:rsid w:val="00BB7ADA"/>
  </w:style>
  <w:style w:type="character" w:customStyle="1" w:styleId="fwn1">
    <w:name w:val="fwn1"/>
    <w:basedOn w:val="DefaultParagraphFont"/>
    <w:rsid w:val="00BB7ADA"/>
    <w:rPr>
      <w:b w:val="0"/>
      <w:bCs w:val="0"/>
    </w:rPr>
  </w:style>
  <w:style w:type="character" w:customStyle="1" w:styleId="Heading3Char">
    <w:name w:val="Heading 3 Char"/>
    <w:basedOn w:val="DefaultParagraphFont"/>
    <w:link w:val="Heading3"/>
    <w:uiPriority w:val="99"/>
    <w:rsid w:val="00042058"/>
    <w:rPr>
      <w:b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42058"/>
    <w:pPr>
      <w:ind w:left="5387"/>
      <w:jc w:val="both"/>
    </w:pPr>
    <w:rPr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205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0A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42058"/>
    <w:pPr>
      <w:keepNext/>
      <w:jc w:val="center"/>
      <w:outlineLvl w:val="2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26F9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826F98"/>
    <w:rPr>
      <w:rFonts w:cs="Times New Roman"/>
      <w:color w:val="auto"/>
    </w:rPr>
  </w:style>
  <w:style w:type="paragraph" w:styleId="ListBullet">
    <w:name w:val="List Bullet"/>
    <w:basedOn w:val="Normal"/>
    <w:rsid w:val="00EA5176"/>
    <w:pPr>
      <w:numPr>
        <w:numId w:val="14"/>
      </w:numPr>
      <w:contextualSpacing/>
    </w:pPr>
  </w:style>
  <w:style w:type="paragraph" w:customStyle="1" w:styleId="naispant">
    <w:name w:val="naispant"/>
    <w:basedOn w:val="Normal"/>
    <w:uiPriority w:val="99"/>
    <w:rsid w:val="00DF6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C49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obeigums">
    <w:name w:val="Nobeigums"/>
    <w:basedOn w:val="Normal"/>
    <w:rsid w:val="00035DDF"/>
    <w:rPr>
      <w:szCs w:val="20"/>
      <w:lang w:val="en-US" w:eastAsia="en-US"/>
    </w:rPr>
  </w:style>
  <w:style w:type="paragraph" w:customStyle="1" w:styleId="tv2131">
    <w:name w:val="tv2131"/>
    <w:basedOn w:val="Normal"/>
    <w:rsid w:val="00035DD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916"/>
    <w:pPr>
      <w:ind w:left="720"/>
    </w:pPr>
    <w:rPr>
      <w:lang w:val="ru-RU" w:eastAsia="ru-RU"/>
    </w:rPr>
  </w:style>
  <w:style w:type="character" w:styleId="Strong">
    <w:name w:val="Strong"/>
    <w:uiPriority w:val="22"/>
    <w:qFormat/>
    <w:rsid w:val="00630F37"/>
    <w:rPr>
      <w:rFonts w:cs="Times New Roman"/>
      <w:b/>
    </w:rPr>
  </w:style>
  <w:style w:type="paragraph" w:customStyle="1" w:styleId="DefaultParagraphFont1">
    <w:name w:val="Default Paragraph Font1"/>
    <w:basedOn w:val="Normal"/>
    <w:rsid w:val="00F314E8"/>
    <w:rPr>
      <w:rFonts w:ascii="CG Times (W1)" w:hAnsi="CG Times (W1)"/>
      <w:sz w:val="20"/>
      <w:szCs w:val="20"/>
      <w:lang w:eastAsia="en-US"/>
    </w:rPr>
  </w:style>
  <w:style w:type="character" w:customStyle="1" w:styleId="FontStyle20">
    <w:name w:val="Font Style20"/>
    <w:uiPriority w:val="99"/>
    <w:rsid w:val="00B233A7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erChar">
    <w:name w:val="Header Char"/>
    <w:link w:val="Header"/>
    <w:rsid w:val="00C53B59"/>
    <w:rPr>
      <w:sz w:val="24"/>
      <w:szCs w:val="24"/>
    </w:rPr>
  </w:style>
  <w:style w:type="character" w:customStyle="1" w:styleId="t35">
    <w:name w:val="t35"/>
    <w:basedOn w:val="DefaultParagraphFont"/>
    <w:rsid w:val="00BB7ADA"/>
  </w:style>
  <w:style w:type="character" w:customStyle="1" w:styleId="fwn1">
    <w:name w:val="fwn1"/>
    <w:basedOn w:val="DefaultParagraphFont"/>
    <w:rsid w:val="00BB7ADA"/>
    <w:rPr>
      <w:b w:val="0"/>
      <w:bCs w:val="0"/>
    </w:rPr>
  </w:style>
  <w:style w:type="character" w:customStyle="1" w:styleId="Heading3Char">
    <w:name w:val="Heading 3 Char"/>
    <w:basedOn w:val="DefaultParagraphFont"/>
    <w:link w:val="Heading3"/>
    <w:uiPriority w:val="99"/>
    <w:rsid w:val="00042058"/>
    <w:rPr>
      <w:b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42058"/>
    <w:pPr>
      <w:ind w:left="5387"/>
      <w:jc w:val="both"/>
    </w:pPr>
    <w:rPr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20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71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9307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571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4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6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5669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8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940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0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9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4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1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682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0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2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79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8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40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06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0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55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47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93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8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3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16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52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847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94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65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5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2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41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75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264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0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8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40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8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0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12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74166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5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9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65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3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2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87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573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4670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9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8338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2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1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64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1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9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2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4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727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5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96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5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59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03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0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9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6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3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4421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2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1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29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4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5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5890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0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31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6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3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05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3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4450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3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05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02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95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8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63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8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055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73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67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5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16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Anotācija</Kategorija>
    <DKP xmlns="2e5bb04e-596e-45bd-9003-43ca78b1ba1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6282-E8B9-4E66-B08E-756084B375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99682E-6E8F-494C-A3EA-B03613054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A9D2D-7090-469D-9157-226511BB4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D3DBB2-97AC-4FDB-8FA3-5C63BFBF21F3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6D8778AB-D9B4-4C8E-B5A1-782692C2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5012</Words>
  <Characters>2858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uzņēmumu ienākuma nodokļa taksācijas perioda deklarāciju un avansa maksājumu aprēķinu" </vt:lpstr>
      <vt:lpstr>Likumprojekta „Grozījumi Publiskas personas mantas atsavināšanas likumā” sākotnējās ietekmes novērtējuma ziņojums (anotācija)</vt:lpstr>
    </vt:vector>
  </TitlesOfParts>
  <Company>Finanšu ministrija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uzņēmumu ienākuma nodokļa taksācijas perioda deklarāciju un avansa maksājumu aprēķinu" </dc:title>
  <dc:subject>Ministru kabineta noteikumu projekta sākotnējās ietekmes novērtējuma ziņojums (anotācija)</dc:subject>
  <dc:creator>Diāna Kudravecs</dc:creator>
  <dc:description>Diana.Kudravecs@vid.gov.lv, 67122042</dc:description>
  <cp:lastModifiedBy>Diāna Kudravecs</cp:lastModifiedBy>
  <cp:revision>15</cp:revision>
  <cp:lastPrinted>2014-10-24T04:53:00Z</cp:lastPrinted>
  <dcterms:created xsi:type="dcterms:W3CDTF">2015-06-16T08:32:00Z</dcterms:created>
  <dcterms:modified xsi:type="dcterms:W3CDTF">2015-08-24T07:24:00Z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