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8B2" w:rsidRPr="00CF476E" w:rsidRDefault="009B3E21" w:rsidP="00AD00EF">
      <w:pPr>
        <w:spacing w:after="0" w:line="240" w:lineRule="auto"/>
        <w:jc w:val="center"/>
        <w:rPr>
          <w:rFonts w:ascii="Times New Roman" w:eastAsia="Calibri" w:hAnsi="Times New Roman" w:cs="Times New Roman"/>
          <w:b/>
          <w:sz w:val="24"/>
          <w:szCs w:val="24"/>
        </w:rPr>
      </w:pPr>
      <w:r w:rsidRPr="00CF476E">
        <w:rPr>
          <w:rFonts w:ascii="Times New Roman" w:eastAsia="Times New Roman" w:hAnsi="Times New Roman" w:cs="Times New Roman"/>
          <w:b/>
          <w:bCs/>
          <w:sz w:val="24"/>
          <w:szCs w:val="24"/>
          <w:lang w:eastAsia="lv-LV"/>
        </w:rPr>
        <w:t>Ministru kabineta r</w:t>
      </w:r>
      <w:r w:rsidR="00386718" w:rsidRPr="00CF476E">
        <w:rPr>
          <w:rFonts w:ascii="Times New Roman" w:eastAsia="Times New Roman" w:hAnsi="Times New Roman" w:cs="Times New Roman"/>
          <w:b/>
          <w:bCs/>
          <w:sz w:val="24"/>
          <w:szCs w:val="24"/>
          <w:lang w:eastAsia="lv-LV"/>
        </w:rPr>
        <w:t>īkojuma projekta „</w:t>
      </w:r>
      <w:r w:rsidR="00BD6692" w:rsidRPr="00CF476E">
        <w:rPr>
          <w:rFonts w:ascii="Times New Roman" w:eastAsia="Calibri" w:hAnsi="Times New Roman" w:cs="Times New Roman"/>
          <w:b/>
          <w:sz w:val="24"/>
          <w:szCs w:val="24"/>
        </w:rPr>
        <w:t>Grozījum</w:t>
      </w:r>
      <w:r w:rsidR="00653C29">
        <w:rPr>
          <w:rFonts w:ascii="Times New Roman" w:eastAsia="Calibri" w:hAnsi="Times New Roman" w:cs="Times New Roman"/>
          <w:b/>
          <w:sz w:val="24"/>
          <w:szCs w:val="24"/>
        </w:rPr>
        <w:t xml:space="preserve">s </w:t>
      </w:r>
      <w:r w:rsidR="00BD6692" w:rsidRPr="00CF476E">
        <w:rPr>
          <w:rFonts w:ascii="Times New Roman" w:eastAsia="Calibri" w:hAnsi="Times New Roman" w:cs="Times New Roman"/>
          <w:b/>
          <w:sz w:val="24"/>
          <w:szCs w:val="24"/>
        </w:rPr>
        <w:t>Tiesu varas un tiesībaizsardzības iestāžu darbinieku cilvēkresursu kapacitātes stiprināšanas un kompetenču attī</w:t>
      </w:r>
      <w:r w:rsidR="00AD00EF" w:rsidRPr="00CF476E">
        <w:rPr>
          <w:rFonts w:ascii="Times New Roman" w:eastAsia="Calibri" w:hAnsi="Times New Roman" w:cs="Times New Roman"/>
          <w:b/>
          <w:sz w:val="24"/>
          <w:szCs w:val="24"/>
        </w:rPr>
        <w:t>stīšanas plānā 2015.-</w:t>
      </w:r>
      <w:proofErr w:type="gramStart"/>
      <w:r w:rsidR="00AD00EF" w:rsidRPr="00CF476E">
        <w:rPr>
          <w:rFonts w:ascii="Times New Roman" w:eastAsia="Calibri" w:hAnsi="Times New Roman" w:cs="Times New Roman"/>
          <w:b/>
          <w:sz w:val="24"/>
          <w:szCs w:val="24"/>
        </w:rPr>
        <w:t>2020.gadam</w:t>
      </w:r>
      <w:proofErr w:type="gramEnd"/>
      <w:r w:rsidR="00386718" w:rsidRPr="00CF476E">
        <w:rPr>
          <w:rFonts w:ascii="Times New Roman" w:eastAsia="Times New Roman" w:hAnsi="Times New Roman" w:cs="Times New Roman"/>
          <w:b/>
          <w:bCs/>
          <w:sz w:val="24"/>
          <w:szCs w:val="24"/>
          <w:lang w:eastAsia="lv-LV"/>
        </w:rPr>
        <w:t>”</w:t>
      </w:r>
      <w:r w:rsidR="004F3095" w:rsidRPr="00CF476E">
        <w:rPr>
          <w:rFonts w:ascii="Times New Roman" w:eastAsia="Times New Roman" w:hAnsi="Times New Roman" w:cs="Times New Roman"/>
          <w:b/>
          <w:bCs/>
          <w:sz w:val="24"/>
          <w:szCs w:val="24"/>
          <w:lang w:eastAsia="lv-LV"/>
        </w:rPr>
        <w:t xml:space="preserve"> </w:t>
      </w:r>
      <w:r w:rsidR="00E108B2" w:rsidRPr="00CF476E">
        <w:rPr>
          <w:rFonts w:ascii="Times New Roman" w:eastAsia="Times New Roman" w:hAnsi="Times New Roman" w:cs="Times New Roman"/>
          <w:b/>
          <w:bCs/>
          <w:sz w:val="24"/>
          <w:szCs w:val="24"/>
          <w:lang w:eastAsia="lv-LV"/>
        </w:rPr>
        <w:t>sākotnējās ietekmes novērtējuma ziņojums (anotācija)</w:t>
      </w:r>
    </w:p>
    <w:p w:rsidR="00E108B2" w:rsidRPr="00CF476E" w:rsidRDefault="00E108B2" w:rsidP="008F65E1">
      <w:pPr>
        <w:shd w:val="clear" w:color="auto" w:fill="FFFFFF"/>
        <w:spacing w:before="45" w:after="0" w:line="248" w:lineRule="atLeast"/>
        <w:rPr>
          <w:rFonts w:ascii="Times New Roman" w:eastAsia="Times New Roman" w:hAnsi="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35BE9" w:rsidRPr="00CF476E" w:rsidTr="00E108B2">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E108B2" w:rsidRPr="00CF476E" w:rsidRDefault="00E108B2" w:rsidP="00E108B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476E">
              <w:rPr>
                <w:rFonts w:ascii="Times New Roman" w:eastAsia="Times New Roman" w:hAnsi="Times New Roman" w:cs="Times New Roman"/>
                <w:b/>
                <w:bCs/>
                <w:sz w:val="24"/>
                <w:szCs w:val="24"/>
                <w:lang w:eastAsia="lv-LV"/>
              </w:rPr>
              <w:t>I. Tiesību akta projekta izstrādes nepieciešamība</w:t>
            </w:r>
          </w:p>
        </w:tc>
      </w:tr>
      <w:tr w:rsidR="00135BE9" w:rsidRPr="00CF476E" w:rsidTr="00E108B2">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E108B2" w:rsidRPr="00CF476E" w:rsidRDefault="00E108B2" w:rsidP="00E108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CF476E" w:rsidRDefault="00E108B2" w:rsidP="00E108B2">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01A8A" w:rsidRPr="00701A8A" w:rsidRDefault="00701A8A" w:rsidP="00701A8A">
            <w:pPr>
              <w:widowControl w:val="0"/>
              <w:spacing w:after="0" w:line="240" w:lineRule="auto"/>
              <w:ind w:firstLine="720"/>
              <w:jc w:val="both"/>
              <w:rPr>
                <w:rFonts w:ascii="Times New Roman" w:eastAsia="Calibri" w:hAnsi="Times New Roman" w:cs="Times New Roman"/>
                <w:sz w:val="24"/>
                <w:szCs w:val="24"/>
              </w:rPr>
            </w:pPr>
            <w:r w:rsidRPr="00701A8A">
              <w:rPr>
                <w:rFonts w:ascii="Times New Roman" w:eastAsia="Calibri" w:hAnsi="Times New Roman" w:cs="Times New Roman"/>
                <w:sz w:val="24"/>
                <w:szCs w:val="24"/>
              </w:rPr>
              <w:t xml:space="preserve">Ar Ministru kabineta </w:t>
            </w:r>
            <w:proofErr w:type="gramStart"/>
            <w:r w:rsidRPr="00701A8A">
              <w:rPr>
                <w:rFonts w:ascii="Times New Roman" w:eastAsia="Calibri" w:hAnsi="Times New Roman" w:cs="Times New Roman"/>
                <w:sz w:val="24"/>
                <w:szCs w:val="24"/>
              </w:rPr>
              <w:t>2015.gada</w:t>
            </w:r>
            <w:proofErr w:type="gramEnd"/>
            <w:r w:rsidRPr="00701A8A">
              <w:rPr>
                <w:rFonts w:ascii="Times New Roman" w:eastAsia="Calibri" w:hAnsi="Times New Roman" w:cs="Times New Roman"/>
                <w:sz w:val="24"/>
                <w:szCs w:val="24"/>
              </w:rPr>
              <w:t xml:space="preserve"> 27.augusta rīkojumu Nr. 463 „Grozījumi Tiesu varas un tiesībaizsardzības iestāžu darbinieku cilvēkresursu kapacitātes stiprināšanas un kompetenču attīstīšanas plānā 2015.-2020.gadam” (turpmāk – MK rīkojums Nr. 463) tika grozīts Ministru kabineta 2015.gada 9.marta rīkojums Nr. 115 „Par tiesu varas un tiesībaizsardzības iestāžu darbinieku cilvēkresursu kapacitātes stiprināšanas un kompetenču attīstīšanas plānu 2015.-2020.gadam”</w:t>
            </w:r>
            <w:r w:rsidR="0012409D" w:rsidRPr="00CF476E">
              <w:rPr>
                <w:rFonts w:ascii="Times New Roman" w:eastAsia="Calibri" w:hAnsi="Times New Roman" w:cs="Times New Roman"/>
                <w:sz w:val="24"/>
                <w:szCs w:val="24"/>
              </w:rPr>
              <w:t xml:space="preserve"> (turpmāk – Plāns)</w:t>
            </w:r>
            <w:r w:rsidRPr="00701A8A">
              <w:rPr>
                <w:rFonts w:ascii="Times New Roman" w:eastAsia="Calibri" w:hAnsi="Times New Roman" w:cs="Times New Roman"/>
                <w:sz w:val="24"/>
                <w:szCs w:val="24"/>
              </w:rPr>
              <w:t>.</w:t>
            </w:r>
          </w:p>
          <w:p w:rsidR="001C6265" w:rsidRPr="00CF476E" w:rsidRDefault="00701A8A" w:rsidP="00C53ECA">
            <w:pPr>
              <w:spacing w:after="0" w:line="240" w:lineRule="auto"/>
              <w:jc w:val="both"/>
              <w:rPr>
                <w:rFonts w:ascii="Times New Roman" w:eastAsia="Times New Roman" w:hAnsi="Times New Roman" w:cs="Times New Roman"/>
                <w:sz w:val="24"/>
                <w:szCs w:val="24"/>
                <w:lang w:eastAsia="lv-LV"/>
              </w:rPr>
            </w:pPr>
            <w:r w:rsidRPr="00CF476E">
              <w:rPr>
                <w:rFonts w:ascii="Times New Roman" w:eastAsia="Calibri" w:hAnsi="Times New Roman" w:cs="Times New Roman"/>
                <w:sz w:val="24"/>
                <w:szCs w:val="24"/>
              </w:rPr>
              <w:tab/>
            </w:r>
            <w:r w:rsidR="0012409D" w:rsidRPr="00CF476E">
              <w:rPr>
                <w:rFonts w:ascii="Times New Roman" w:eastAsia="Calibri" w:hAnsi="Times New Roman" w:cs="Times New Roman"/>
                <w:sz w:val="24"/>
                <w:szCs w:val="24"/>
              </w:rPr>
              <w:t>P</w:t>
            </w:r>
            <w:r w:rsidRPr="00CF476E">
              <w:rPr>
                <w:rFonts w:ascii="Times New Roman" w:eastAsia="Calibri" w:hAnsi="Times New Roman" w:cs="Times New Roman"/>
                <w:sz w:val="24"/>
                <w:szCs w:val="24"/>
              </w:rPr>
              <w:t xml:space="preserve">ēc MK rīkojuma Nr. 463 publicēšanas </w:t>
            </w:r>
            <w:proofErr w:type="gramStart"/>
            <w:r w:rsidRPr="00CF476E">
              <w:rPr>
                <w:rFonts w:ascii="Times New Roman" w:eastAsia="Calibri" w:hAnsi="Times New Roman" w:cs="Times New Roman"/>
                <w:sz w:val="24"/>
                <w:szCs w:val="24"/>
              </w:rPr>
              <w:t>2015.gada</w:t>
            </w:r>
            <w:proofErr w:type="gramEnd"/>
            <w:r w:rsidRPr="00CF476E">
              <w:rPr>
                <w:rFonts w:ascii="Times New Roman" w:eastAsia="Calibri" w:hAnsi="Times New Roman" w:cs="Times New Roman"/>
                <w:sz w:val="24"/>
                <w:szCs w:val="24"/>
              </w:rPr>
              <w:t xml:space="preserve"> 28.augusta Latvijas Vēstnesī Nr. 168 tika konstatēta </w:t>
            </w:r>
            <w:r w:rsidR="00C53ECA">
              <w:rPr>
                <w:rFonts w:ascii="Times New Roman" w:eastAsia="Calibri" w:hAnsi="Times New Roman" w:cs="Times New Roman"/>
                <w:sz w:val="24"/>
                <w:szCs w:val="24"/>
              </w:rPr>
              <w:t>rādītāja neprecizitāte, proti -</w:t>
            </w:r>
            <w:r w:rsidRPr="00CF476E">
              <w:rPr>
                <w:rFonts w:ascii="Times New Roman" w:eastAsia="Calibri" w:hAnsi="Times New Roman" w:cs="Times New Roman"/>
                <w:sz w:val="24"/>
                <w:szCs w:val="24"/>
              </w:rPr>
              <w:t xml:space="preserve"> minētā rīkojuma III sadaļas tabulas „Veicamie uzdevumi” 4.punkta ailē „Rezultatīvais rādītājs” pie apmācīto personu skaita cipara 1900 vietā jābūt 1400.</w:t>
            </w:r>
          </w:p>
        </w:tc>
      </w:tr>
      <w:tr w:rsidR="00135BE9" w:rsidRPr="00CF476E" w:rsidTr="00BD669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108B2" w:rsidRPr="00CF476E" w:rsidRDefault="00E108B2" w:rsidP="00E108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CF476E" w:rsidRDefault="00E108B2" w:rsidP="00E108B2">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12409D" w:rsidRPr="00CF476E" w:rsidRDefault="0012409D" w:rsidP="0012409D">
            <w:pPr>
              <w:spacing w:after="0" w:line="240" w:lineRule="auto"/>
              <w:ind w:firstLine="720"/>
              <w:jc w:val="both"/>
              <w:rPr>
                <w:rFonts w:ascii="Times New Roman" w:eastAsia="Calibri" w:hAnsi="Times New Roman" w:cs="Times New Roman"/>
                <w:sz w:val="24"/>
                <w:szCs w:val="24"/>
              </w:rPr>
            </w:pPr>
            <w:r w:rsidRPr="0012409D">
              <w:rPr>
                <w:rFonts w:ascii="Times New Roman" w:eastAsia="Calibri" w:hAnsi="Times New Roman" w:cs="Times New Roman"/>
                <w:sz w:val="24"/>
                <w:szCs w:val="24"/>
              </w:rPr>
              <w:t xml:space="preserve">Vēršam uzmanību, ka ar Eiropas Komisiju, saskaņojot </w:t>
            </w:r>
            <w:proofErr w:type="spellStart"/>
            <w:r w:rsidRPr="0012409D">
              <w:rPr>
                <w:rFonts w:ascii="Times New Roman" w:eastAsia="Calibri" w:hAnsi="Times New Roman" w:cs="Times New Roman"/>
                <w:i/>
                <w:iCs/>
                <w:sz w:val="24"/>
                <w:szCs w:val="24"/>
              </w:rPr>
              <w:t>ex-ante</w:t>
            </w:r>
            <w:proofErr w:type="spellEnd"/>
            <w:r w:rsidRPr="0012409D">
              <w:rPr>
                <w:rFonts w:ascii="Times New Roman" w:eastAsia="Calibri" w:hAnsi="Times New Roman" w:cs="Times New Roman"/>
                <w:sz w:val="24"/>
                <w:szCs w:val="24"/>
              </w:rPr>
              <w:t xml:space="preserve"> nosacījumu izpildi, saskaņots kopējais rādītājs – 12035 personas. Šis rādītājs veidojas no visiem Plānā ietvertajiem rādītāji</w:t>
            </w:r>
            <w:r w:rsidRPr="00CF476E">
              <w:rPr>
                <w:rFonts w:ascii="Times New Roman" w:eastAsia="Calibri" w:hAnsi="Times New Roman" w:cs="Times New Roman"/>
                <w:sz w:val="24"/>
                <w:szCs w:val="24"/>
              </w:rPr>
              <w:t>em pie nosacījuma, ja rādītājs „</w:t>
            </w:r>
            <w:r w:rsidR="00CF476E">
              <w:rPr>
                <w:rFonts w:ascii="Times New Roman" w:eastAsia="Calibri" w:hAnsi="Times New Roman" w:cs="Times New Roman"/>
                <w:sz w:val="24"/>
                <w:szCs w:val="24"/>
              </w:rPr>
              <w:t>Apmācīto personu skaits starptautiskā tiesiskā sadarbībā</w:t>
            </w:r>
            <w:r w:rsidRPr="00CF476E">
              <w:rPr>
                <w:rFonts w:ascii="Times New Roman" w:eastAsia="Calibri" w:hAnsi="Times New Roman" w:cs="Times New Roman"/>
                <w:sz w:val="24"/>
                <w:szCs w:val="24"/>
              </w:rPr>
              <w:t xml:space="preserve">” </w:t>
            </w:r>
            <w:r w:rsidRPr="0012409D">
              <w:rPr>
                <w:rFonts w:ascii="Times New Roman" w:eastAsia="Calibri" w:hAnsi="Times New Roman" w:cs="Times New Roman"/>
                <w:sz w:val="24"/>
                <w:szCs w:val="24"/>
              </w:rPr>
              <w:t>ir</w:t>
            </w:r>
            <w:r w:rsidRPr="00CF476E">
              <w:rPr>
                <w:rFonts w:ascii="Times New Roman" w:eastAsia="Calibri" w:hAnsi="Times New Roman" w:cs="Times New Roman"/>
                <w:sz w:val="24"/>
                <w:szCs w:val="24"/>
              </w:rPr>
              <w:t xml:space="preserve"> </w:t>
            </w:r>
            <w:r w:rsidRPr="0012409D">
              <w:rPr>
                <w:rFonts w:ascii="Times New Roman" w:eastAsia="Calibri" w:hAnsi="Times New Roman" w:cs="Times New Roman"/>
                <w:sz w:val="24"/>
                <w:szCs w:val="24"/>
              </w:rPr>
              <w:t>1400.</w:t>
            </w:r>
          </w:p>
          <w:p w:rsidR="0012409D" w:rsidRPr="00CF476E" w:rsidRDefault="0012409D" w:rsidP="0012409D">
            <w:pPr>
              <w:spacing w:after="0" w:line="240" w:lineRule="auto"/>
              <w:ind w:firstLine="682"/>
              <w:jc w:val="both"/>
              <w:rPr>
                <w:rFonts w:ascii="Times New Roman" w:eastAsia="Times New Roman" w:hAnsi="Times New Roman" w:cs="Times New Roman"/>
                <w:bCs/>
                <w:sz w:val="24"/>
                <w:szCs w:val="24"/>
                <w:lang w:eastAsia="lv-LV"/>
              </w:rPr>
            </w:pPr>
            <w:r w:rsidRPr="00CF476E">
              <w:rPr>
                <w:rFonts w:ascii="Times New Roman" w:eastAsia="Calibri" w:hAnsi="Times New Roman" w:cs="Times New Roman"/>
                <w:sz w:val="24"/>
                <w:szCs w:val="24"/>
              </w:rPr>
              <w:t>Tāpat uz Eiropas Komisijā apstiprinātā rezultatīvā radītāja pamata (12 035) Tieslietu ministrija izstrādāja un iesniedza saskaņošanai arī citus saistītus dokumentus, proti, Ministru kabineta noteikumu projektu</w:t>
            </w:r>
            <w:r w:rsidRPr="00CF476E">
              <w:rPr>
                <w:rFonts w:ascii="Times New Roman" w:eastAsia="Times New Roman" w:hAnsi="Times New Roman" w:cs="Times New Roman"/>
                <w:bCs/>
                <w:sz w:val="24"/>
                <w:szCs w:val="24"/>
                <w:lang w:eastAsia="lv-LV"/>
              </w:rPr>
              <w:t xml:space="preserve"> </w:t>
            </w:r>
            <w:r w:rsidRPr="00CF476E">
              <w:rPr>
                <w:rFonts w:ascii="Times New Roman" w:eastAsia="Calibri" w:hAnsi="Times New Roman" w:cs="Times New Roman"/>
                <w:sz w:val="24"/>
                <w:szCs w:val="24"/>
              </w:rPr>
              <w:t>„</w:t>
            </w:r>
            <w:r w:rsidRPr="00CF476E">
              <w:rPr>
                <w:rFonts w:ascii="Times New Roman" w:eastAsia="Times New Roman" w:hAnsi="Times New Roman" w:cs="Times New Roman"/>
                <w:bCs/>
                <w:sz w:val="24"/>
                <w:szCs w:val="24"/>
                <w:lang w:eastAsia="lv-LV"/>
              </w:rPr>
              <w:t>Darbības programmas „Izaugsme un nodarbinātība” 3.4.1. specifiskā atbalsta mērķa „Paaugstināt tiesu un tiesībsargājošo institūciju personāla kompetenci komercdarbības vides uzlabošanas sekmēšanai” īstenošanas noteikumi”.</w:t>
            </w:r>
            <w:r w:rsidR="00CF476E">
              <w:rPr>
                <w:rFonts w:ascii="Times New Roman" w:eastAsia="Times New Roman" w:hAnsi="Times New Roman" w:cs="Times New Roman"/>
                <w:bCs/>
                <w:sz w:val="24"/>
                <w:szCs w:val="24"/>
                <w:lang w:eastAsia="lv-LV"/>
              </w:rPr>
              <w:t xml:space="preserve"> </w:t>
            </w:r>
            <w:r w:rsidR="00CF476E" w:rsidRPr="00CF476E">
              <w:rPr>
                <w:rFonts w:ascii="Times New Roman" w:eastAsia="Times New Roman" w:hAnsi="Times New Roman" w:cs="Times New Roman"/>
                <w:bCs/>
                <w:sz w:val="24"/>
                <w:szCs w:val="24"/>
                <w:lang w:eastAsia="lv-LV"/>
              </w:rPr>
              <w:t xml:space="preserve">Minētais noteikumu projekts </w:t>
            </w:r>
            <w:proofErr w:type="gramStart"/>
            <w:r w:rsidR="00CF476E" w:rsidRPr="00CF476E">
              <w:rPr>
                <w:rFonts w:ascii="Times New Roman" w:eastAsia="Times New Roman" w:hAnsi="Times New Roman" w:cs="Times New Roman"/>
                <w:bCs/>
                <w:sz w:val="24"/>
                <w:szCs w:val="24"/>
                <w:lang w:eastAsia="lv-LV"/>
              </w:rPr>
              <w:t>2015.gada</w:t>
            </w:r>
            <w:proofErr w:type="gramEnd"/>
            <w:r w:rsidR="00CF476E" w:rsidRPr="00CF476E">
              <w:rPr>
                <w:rFonts w:ascii="Times New Roman" w:eastAsia="Times New Roman" w:hAnsi="Times New Roman" w:cs="Times New Roman"/>
                <w:bCs/>
                <w:sz w:val="24"/>
                <w:szCs w:val="24"/>
                <w:lang w:eastAsia="lv-LV"/>
              </w:rPr>
              <w:t xml:space="preserve"> 27.augustā tika izsludināts Valsts sekretāru sanāksmē (</w:t>
            </w:r>
            <w:hyperlink r:id="rId9" w:history="1">
              <w:r w:rsidR="00CF476E" w:rsidRPr="00CF476E">
                <w:rPr>
                  <w:rStyle w:val="Hipersaite"/>
                  <w:rFonts w:ascii="Times New Roman" w:hAnsi="Times New Roman" w:cs="Times New Roman"/>
                  <w:sz w:val="24"/>
                  <w:szCs w:val="24"/>
                </w:rPr>
                <w:t>http://tap.mk.gov.lv/lv/mk/tap/?pid=40367279</w:t>
              </w:r>
            </w:hyperlink>
            <w:r w:rsidR="00CF476E" w:rsidRPr="00CF476E">
              <w:rPr>
                <w:rStyle w:val="Hipersaite"/>
                <w:rFonts w:ascii="Times New Roman" w:hAnsi="Times New Roman" w:cs="Times New Roman"/>
                <w:color w:val="auto"/>
                <w:sz w:val="24"/>
                <w:szCs w:val="24"/>
              </w:rPr>
              <w:t>)</w:t>
            </w:r>
            <w:r w:rsidR="00CF476E" w:rsidRPr="00CF476E">
              <w:rPr>
                <w:rStyle w:val="Hipersaite"/>
                <w:rFonts w:ascii="Times New Roman" w:hAnsi="Times New Roman" w:cs="Times New Roman"/>
                <w:sz w:val="24"/>
                <w:szCs w:val="24"/>
              </w:rPr>
              <w:t>.</w:t>
            </w:r>
          </w:p>
          <w:p w:rsidR="0012409D" w:rsidRPr="0012409D" w:rsidRDefault="0012409D" w:rsidP="0012409D">
            <w:pPr>
              <w:spacing w:after="0" w:line="240" w:lineRule="auto"/>
              <w:ind w:firstLine="720"/>
              <w:jc w:val="both"/>
              <w:rPr>
                <w:rFonts w:ascii="Times New Roman" w:eastAsia="Times New Roman" w:hAnsi="Times New Roman" w:cs="Times New Roman"/>
                <w:bCs/>
                <w:sz w:val="24"/>
                <w:szCs w:val="24"/>
                <w:lang w:eastAsia="lv-LV"/>
              </w:rPr>
            </w:pPr>
            <w:r w:rsidRPr="00CF476E">
              <w:rPr>
                <w:rFonts w:ascii="Times New Roman" w:eastAsia="Times New Roman" w:hAnsi="Times New Roman" w:cs="Times New Roman"/>
                <w:bCs/>
                <w:sz w:val="24"/>
                <w:szCs w:val="24"/>
                <w:lang w:eastAsia="lv-LV"/>
              </w:rPr>
              <w:t xml:space="preserve">Papildus norādāms, ka </w:t>
            </w:r>
            <w:r w:rsidR="00C53ECA">
              <w:rPr>
                <w:rFonts w:ascii="Times New Roman" w:hAnsi="Times New Roman" w:cs="Times New Roman"/>
                <w:sz w:val="24"/>
                <w:szCs w:val="24"/>
              </w:rPr>
              <w:t>rādītāja neprecizitātes</w:t>
            </w:r>
            <w:r w:rsidR="00CF476E" w:rsidRPr="00CF476E">
              <w:rPr>
                <w:rFonts w:ascii="Times New Roman" w:hAnsi="Times New Roman" w:cs="Times New Roman"/>
                <w:sz w:val="24"/>
                <w:szCs w:val="24"/>
              </w:rPr>
              <w:t xml:space="preserve"> dēļ Plānā, kas tika a</w:t>
            </w:r>
            <w:r w:rsidRPr="00CF476E">
              <w:rPr>
                <w:rFonts w:ascii="Times New Roman" w:hAnsi="Times New Roman" w:cs="Times New Roman"/>
                <w:sz w:val="24"/>
                <w:szCs w:val="24"/>
              </w:rPr>
              <w:t>pst</w:t>
            </w:r>
            <w:r w:rsidR="00D31DAE">
              <w:rPr>
                <w:rFonts w:ascii="Times New Roman" w:hAnsi="Times New Roman" w:cs="Times New Roman"/>
                <w:sz w:val="24"/>
                <w:szCs w:val="24"/>
              </w:rPr>
              <w:t>iprināts, Tiesu administrācija</w:t>
            </w:r>
            <w:r w:rsidR="00D31DAE" w:rsidRPr="00CF476E">
              <w:rPr>
                <w:rFonts w:ascii="Times New Roman" w:hAnsi="Times New Roman" w:cs="Times New Roman"/>
                <w:sz w:val="24"/>
                <w:szCs w:val="24"/>
              </w:rPr>
              <w:t xml:space="preserve"> kā finansējuma saņēmēj</w:t>
            </w:r>
            <w:r w:rsidR="00D31DAE">
              <w:rPr>
                <w:rFonts w:ascii="Times New Roman" w:hAnsi="Times New Roman" w:cs="Times New Roman"/>
                <w:sz w:val="24"/>
                <w:szCs w:val="24"/>
              </w:rPr>
              <w:t>s</w:t>
            </w:r>
            <w:r w:rsidR="00D31DAE" w:rsidRPr="00CF476E">
              <w:rPr>
                <w:rFonts w:ascii="Times New Roman" w:hAnsi="Times New Roman" w:cs="Times New Roman"/>
                <w:sz w:val="24"/>
                <w:szCs w:val="24"/>
              </w:rPr>
              <w:t xml:space="preserve"> </w:t>
            </w:r>
            <w:r w:rsidR="00D31DAE">
              <w:rPr>
                <w:rFonts w:ascii="Times New Roman" w:hAnsi="Times New Roman" w:cs="Times New Roman"/>
                <w:sz w:val="24"/>
                <w:szCs w:val="24"/>
              </w:rPr>
              <w:t>nevarēs</w:t>
            </w:r>
            <w:r w:rsidRPr="00CF476E">
              <w:rPr>
                <w:rFonts w:ascii="Times New Roman" w:hAnsi="Times New Roman" w:cs="Times New Roman"/>
                <w:sz w:val="24"/>
                <w:szCs w:val="24"/>
              </w:rPr>
              <w:t xml:space="preserve"> pilnvērtīgi nodrošināt projekta izpildi un līdz ar to arī pienācīgu E</w:t>
            </w:r>
            <w:r w:rsidR="00CF476E" w:rsidRPr="00CF476E">
              <w:rPr>
                <w:rFonts w:ascii="Times New Roman" w:hAnsi="Times New Roman" w:cs="Times New Roman"/>
                <w:sz w:val="24"/>
                <w:szCs w:val="24"/>
              </w:rPr>
              <w:t>iropas Sociālā fonda</w:t>
            </w:r>
            <w:r w:rsidRPr="00CF476E">
              <w:rPr>
                <w:rFonts w:ascii="Times New Roman" w:hAnsi="Times New Roman" w:cs="Times New Roman"/>
                <w:sz w:val="24"/>
                <w:szCs w:val="24"/>
              </w:rPr>
              <w:t xml:space="preserve"> finansējuma apguvi</w:t>
            </w:r>
            <w:r w:rsidR="004D23A8">
              <w:rPr>
                <w:rFonts w:ascii="Times New Roman" w:hAnsi="Times New Roman" w:cs="Times New Roman"/>
                <w:sz w:val="24"/>
                <w:szCs w:val="24"/>
              </w:rPr>
              <w:t>, vienlaikus radot neskaidrības starp plānoto un sasniegto rezultatīvo rādītāju</w:t>
            </w:r>
            <w:r w:rsidRPr="00CF476E">
              <w:rPr>
                <w:rFonts w:ascii="Times New Roman" w:hAnsi="Times New Roman" w:cs="Times New Roman"/>
                <w:sz w:val="24"/>
                <w:szCs w:val="24"/>
              </w:rPr>
              <w:t>.</w:t>
            </w:r>
          </w:p>
          <w:p w:rsidR="00BD6692" w:rsidRPr="00CF476E" w:rsidRDefault="00BD6692" w:rsidP="0012409D">
            <w:pPr>
              <w:spacing w:after="0" w:line="240" w:lineRule="auto"/>
              <w:ind w:firstLine="682"/>
              <w:jc w:val="both"/>
              <w:rPr>
                <w:rFonts w:ascii="Times New Roman" w:eastAsia="Times New Roman" w:hAnsi="Times New Roman" w:cs="Times New Roman"/>
                <w:sz w:val="24"/>
                <w:szCs w:val="24"/>
              </w:rPr>
            </w:pPr>
            <w:r w:rsidRPr="00CF476E">
              <w:rPr>
                <w:rFonts w:ascii="Times New Roman" w:eastAsia="Times New Roman" w:hAnsi="Times New Roman" w:cs="Times New Roman"/>
                <w:sz w:val="24"/>
                <w:szCs w:val="24"/>
              </w:rPr>
              <w:t>Ievērojot minēto, Tieslietu ministrija ir sagatavojusi grozījumu Tiesu varas un tiesībaizsardzības iestāžu darbinieku cilvēkresursu kapacitātes stiprināšanas un kompetenču attīstīšanas plānā 2015.-</w:t>
            </w:r>
            <w:proofErr w:type="gramStart"/>
            <w:r w:rsidRPr="00CF476E">
              <w:rPr>
                <w:rFonts w:ascii="Times New Roman" w:eastAsia="Times New Roman" w:hAnsi="Times New Roman" w:cs="Times New Roman"/>
                <w:sz w:val="24"/>
                <w:szCs w:val="24"/>
              </w:rPr>
              <w:t>2020.gadam</w:t>
            </w:r>
            <w:proofErr w:type="gramEnd"/>
            <w:r w:rsidRPr="00CF476E">
              <w:rPr>
                <w:rFonts w:ascii="Times New Roman" w:eastAsia="Times New Roman" w:hAnsi="Times New Roman" w:cs="Times New Roman"/>
                <w:sz w:val="24"/>
                <w:szCs w:val="24"/>
              </w:rPr>
              <w:t xml:space="preserve"> (turpmāk - Projekts).</w:t>
            </w:r>
          </w:p>
        </w:tc>
      </w:tr>
      <w:tr w:rsidR="00135BE9" w:rsidRPr="00CF476E" w:rsidTr="00BD669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E108B2" w:rsidRPr="00CF476E" w:rsidRDefault="00E108B2" w:rsidP="00E108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CF476E" w:rsidRDefault="00E108B2" w:rsidP="00E108B2">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2D3259" w:rsidRPr="00CF476E" w:rsidRDefault="0012409D" w:rsidP="004E3D5A">
            <w:pPr>
              <w:spacing w:after="0" w:line="240" w:lineRule="auto"/>
              <w:jc w:val="both"/>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Nav.</w:t>
            </w:r>
          </w:p>
        </w:tc>
      </w:tr>
      <w:tr w:rsidR="00135BE9" w:rsidRPr="00CF476E" w:rsidTr="00E108B2">
        <w:tc>
          <w:tcPr>
            <w:tcW w:w="250" w:type="pct"/>
            <w:tcBorders>
              <w:top w:val="outset" w:sz="6" w:space="0" w:color="414142"/>
              <w:left w:val="outset" w:sz="6" w:space="0" w:color="414142"/>
              <w:bottom w:val="outset" w:sz="6" w:space="0" w:color="414142"/>
              <w:right w:val="outset" w:sz="6" w:space="0" w:color="414142"/>
            </w:tcBorders>
            <w:hideMark/>
          </w:tcPr>
          <w:p w:rsidR="00E108B2" w:rsidRPr="00CF476E" w:rsidRDefault="00E108B2" w:rsidP="00E108B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E108B2" w:rsidRPr="00CF476E" w:rsidRDefault="00E108B2" w:rsidP="00E108B2">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E108B2" w:rsidRPr="00CF476E" w:rsidRDefault="005711B5" w:rsidP="00E108B2">
            <w:pPr>
              <w:spacing w:before="100" w:beforeAutospacing="1" w:after="100" w:afterAutospacing="1" w:line="293" w:lineRule="atLeast"/>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Nav.</w:t>
            </w:r>
          </w:p>
        </w:tc>
      </w:tr>
    </w:tbl>
    <w:p w:rsidR="00175B84" w:rsidRPr="00CF476E" w:rsidRDefault="00175B84">
      <w:pP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831"/>
        <w:gridCol w:w="5844"/>
      </w:tblGrid>
      <w:tr w:rsidR="00135BE9" w:rsidRPr="00CF476E" w:rsidTr="00E108B2">
        <w:trPr>
          <w:trHeight w:val="55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108B2" w:rsidRPr="00CF476E" w:rsidRDefault="00E108B2" w:rsidP="00E108B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F476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35BE9" w:rsidRPr="00CF476E" w:rsidTr="00E108B2">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E108B2" w:rsidP="00E108B2">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E108B2" w:rsidP="00802907">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4E3D5A">
            <w:pPr>
              <w:spacing w:after="0" w:line="240" w:lineRule="auto"/>
              <w:jc w:val="both"/>
              <w:rPr>
                <w:rFonts w:ascii="Times New Roman" w:eastAsia="Times New Roman" w:hAnsi="Times New Roman" w:cs="Times New Roman"/>
                <w:sz w:val="24"/>
                <w:szCs w:val="24"/>
                <w:lang w:eastAsia="lv-LV"/>
              </w:rPr>
            </w:pPr>
            <w:r w:rsidRPr="00CF476E">
              <w:rPr>
                <w:rFonts w:ascii="Times New Roman" w:eastAsia="Times New Roman" w:hAnsi="Times New Roman" w:cs="Times New Roman"/>
                <w:spacing w:val="-2"/>
                <w:sz w:val="24"/>
                <w:szCs w:val="24"/>
                <w:lang w:eastAsia="lv-LV"/>
              </w:rPr>
              <w:t>T</w:t>
            </w:r>
            <w:r w:rsidR="00175B84" w:rsidRPr="00CF476E">
              <w:rPr>
                <w:rFonts w:ascii="Times New Roman" w:eastAsia="Times New Roman" w:hAnsi="Times New Roman" w:cs="Times New Roman"/>
                <w:spacing w:val="-2"/>
                <w:sz w:val="24"/>
                <w:szCs w:val="24"/>
                <w:lang w:eastAsia="lv-LV"/>
              </w:rPr>
              <w:t>iesu sistēmas un tiesu sistēmai piederīgie darbinieki; tiesneši, tiesu darbinieki, tiesu eksperti, prokuratūras un izmeklēšanas iestāžu amatpersonas un darbinieki, politikas veidotāji, brīvo juridisko profesiju pārstāvji, šķīrējtiesneši, mediator</w:t>
            </w:r>
            <w:r w:rsidR="00255875" w:rsidRPr="00CF476E">
              <w:rPr>
                <w:rFonts w:ascii="Times New Roman" w:eastAsia="Times New Roman" w:hAnsi="Times New Roman" w:cs="Times New Roman"/>
                <w:spacing w:val="-2"/>
                <w:sz w:val="24"/>
                <w:szCs w:val="24"/>
                <w:lang w:eastAsia="lv-LV"/>
              </w:rPr>
              <w:t>i</w:t>
            </w:r>
            <w:r w:rsidR="00175B84" w:rsidRPr="00CF476E">
              <w:rPr>
                <w:rFonts w:ascii="Times New Roman" w:eastAsia="Times New Roman" w:hAnsi="Times New Roman" w:cs="Times New Roman"/>
                <w:spacing w:val="-2"/>
                <w:sz w:val="24"/>
                <w:szCs w:val="24"/>
                <w:lang w:eastAsia="lv-LV"/>
              </w:rPr>
              <w:t>, maksātnespējas administratori un citi juridisko jomu profesionāļi.</w:t>
            </w:r>
          </w:p>
        </w:tc>
      </w:tr>
      <w:tr w:rsidR="00135BE9" w:rsidRPr="00CF476E" w:rsidTr="00175B84">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E108B2" w:rsidP="00E108B2">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E108B2" w:rsidP="00802907">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tcPr>
          <w:p w:rsidR="00B87ED0" w:rsidRPr="00CF476E" w:rsidRDefault="00523373" w:rsidP="0052337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 xml:space="preserve">Tiesiska valsts, kurā pastāv kompetenta tiesu vara, spēj piesaistīt ilgtspējīgas investīcijas, kas cita starpā veicina arī tautsaimniecības izaugsmi. Ņemot vērā pašreizējo sabiedrisko un saimniecisko attiecību intensitāti, pieaug arī nepieciešamība pēc zināšanu paplašināšanas. </w:t>
            </w:r>
            <w:r w:rsidRPr="00CF476E">
              <w:rPr>
                <w:rFonts w:ascii="Times New Roman" w:eastAsia="Times New Roman" w:hAnsi="Times New Roman" w:cs="Times New Roman"/>
                <w:bCs/>
                <w:sz w:val="24"/>
                <w:szCs w:val="24"/>
                <w:lang w:eastAsia="lv-LV"/>
              </w:rPr>
              <w:t xml:space="preserve">Stiprinot tiesu varas un tiesībaizsardzības iestāžu darbinieku profesionālo kvalifikāciju, tiks veicināta </w:t>
            </w:r>
            <w:r w:rsidRPr="00CF476E">
              <w:rPr>
                <w:rFonts w:ascii="Times New Roman" w:eastAsia="Times New Roman" w:hAnsi="Times New Roman" w:cs="Times New Roman"/>
                <w:sz w:val="24"/>
                <w:szCs w:val="24"/>
                <w:lang w:eastAsia="lv-LV"/>
              </w:rPr>
              <w:t xml:space="preserve">stipra, kompetenta un neatkarīga tiesu vara un tiesībaizsardzības iestādes, kas ir tiesiskas valsts stūrakmens. </w:t>
            </w:r>
          </w:p>
        </w:tc>
      </w:tr>
      <w:tr w:rsidR="00135BE9" w:rsidRPr="00CF476E" w:rsidTr="00E108B2">
        <w:trPr>
          <w:trHeight w:val="5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E108B2" w:rsidP="00E108B2">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E108B2" w:rsidP="00802907">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245B74" w:rsidP="004E3D5A">
            <w:pPr>
              <w:spacing w:after="0" w:line="240" w:lineRule="auto"/>
              <w:jc w:val="both"/>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Projekts šo jomu neskar.</w:t>
            </w:r>
          </w:p>
        </w:tc>
      </w:tr>
      <w:tr w:rsidR="00135BE9" w:rsidRPr="00CF476E" w:rsidTr="00E108B2">
        <w:trPr>
          <w:trHeight w:val="34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E108B2" w:rsidP="00E108B2">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E108B2" w:rsidP="00E108B2">
            <w:pPr>
              <w:spacing w:after="0" w:line="240" w:lineRule="auto"/>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E108B2" w:rsidRPr="00CF476E" w:rsidRDefault="008C67C0" w:rsidP="00E108B2">
            <w:pPr>
              <w:spacing w:before="100" w:beforeAutospacing="1" w:after="100" w:afterAutospacing="1" w:line="293" w:lineRule="atLeast"/>
              <w:rPr>
                <w:rFonts w:ascii="Times New Roman" w:eastAsia="Times New Roman" w:hAnsi="Times New Roman" w:cs="Times New Roman"/>
                <w:sz w:val="24"/>
                <w:szCs w:val="24"/>
                <w:lang w:eastAsia="lv-LV"/>
              </w:rPr>
            </w:pPr>
            <w:r w:rsidRPr="00CF476E">
              <w:rPr>
                <w:rFonts w:ascii="Times New Roman" w:eastAsia="Times New Roman" w:hAnsi="Times New Roman" w:cs="Times New Roman"/>
                <w:sz w:val="24"/>
                <w:szCs w:val="24"/>
                <w:lang w:eastAsia="lv-LV"/>
              </w:rPr>
              <w:t>Nav.</w:t>
            </w:r>
          </w:p>
        </w:tc>
      </w:tr>
    </w:tbl>
    <w:p w:rsidR="00E108B2" w:rsidRPr="00CF476E" w:rsidRDefault="00E108B2" w:rsidP="004034BE">
      <w:pPr>
        <w:shd w:val="clear" w:color="auto" w:fill="FFFFFF"/>
        <w:spacing w:line="293" w:lineRule="atLeast"/>
        <w:rPr>
          <w:rFonts w:ascii="Times New Roman" w:eastAsia="Times New Roman" w:hAnsi="Times New Roman" w:cs="Times New Roman"/>
          <w:sz w:val="24"/>
          <w:szCs w:val="24"/>
          <w:lang w:eastAsia="lv-LV"/>
        </w:rPr>
      </w:pPr>
    </w:p>
    <w:p w:rsidR="001B7D03" w:rsidRPr="00CF476E" w:rsidRDefault="001B7D03" w:rsidP="004E24AB">
      <w:pPr>
        <w:rPr>
          <w:rFonts w:ascii="Times New Roman" w:hAnsi="Times New Roman" w:cs="Times New Roman"/>
          <w:i/>
          <w:iCs/>
          <w:sz w:val="24"/>
          <w:szCs w:val="24"/>
        </w:rPr>
      </w:pPr>
      <w:r w:rsidRPr="00CF476E">
        <w:rPr>
          <w:rFonts w:ascii="Times New Roman" w:hAnsi="Times New Roman" w:cs="Times New Roman"/>
          <w:i/>
          <w:iCs/>
          <w:sz w:val="24"/>
          <w:szCs w:val="24"/>
        </w:rPr>
        <w:t>Anotācijas III, IV</w:t>
      </w:r>
      <w:r w:rsidR="009B3E21" w:rsidRPr="00CF476E">
        <w:rPr>
          <w:rFonts w:ascii="Times New Roman" w:hAnsi="Times New Roman" w:cs="Times New Roman"/>
          <w:i/>
          <w:iCs/>
          <w:sz w:val="24"/>
          <w:szCs w:val="24"/>
        </w:rPr>
        <w:t>,</w:t>
      </w:r>
      <w:r w:rsidRPr="00CF476E">
        <w:rPr>
          <w:rFonts w:ascii="Times New Roman" w:hAnsi="Times New Roman" w:cs="Times New Roman"/>
          <w:i/>
          <w:iCs/>
          <w:sz w:val="24"/>
          <w:szCs w:val="24"/>
        </w:rPr>
        <w:t xml:space="preserve"> V</w:t>
      </w:r>
      <w:r w:rsidR="0012409D" w:rsidRPr="00CF476E">
        <w:rPr>
          <w:rFonts w:ascii="Times New Roman" w:hAnsi="Times New Roman" w:cs="Times New Roman"/>
          <w:i/>
          <w:iCs/>
          <w:sz w:val="24"/>
          <w:szCs w:val="24"/>
        </w:rPr>
        <w:t>, VI</w:t>
      </w:r>
      <w:r w:rsidR="009B3E21" w:rsidRPr="00CF476E">
        <w:rPr>
          <w:rFonts w:ascii="Times New Roman" w:hAnsi="Times New Roman" w:cs="Times New Roman"/>
          <w:i/>
          <w:iCs/>
          <w:sz w:val="24"/>
          <w:szCs w:val="24"/>
        </w:rPr>
        <w:t xml:space="preserve"> un VII</w:t>
      </w:r>
      <w:r w:rsidRPr="00CF476E">
        <w:rPr>
          <w:rFonts w:ascii="Times New Roman" w:hAnsi="Times New Roman" w:cs="Times New Roman"/>
          <w:i/>
          <w:iCs/>
          <w:sz w:val="24"/>
          <w:szCs w:val="24"/>
        </w:rPr>
        <w:t xml:space="preserve"> sadaļa – </w:t>
      </w:r>
      <w:r w:rsidR="009B3E21" w:rsidRPr="00CF476E">
        <w:rPr>
          <w:rFonts w:ascii="Times New Roman" w:hAnsi="Times New Roman" w:cs="Times New Roman"/>
          <w:i/>
          <w:iCs/>
          <w:sz w:val="24"/>
          <w:szCs w:val="24"/>
        </w:rPr>
        <w:t>P</w:t>
      </w:r>
      <w:r w:rsidRPr="00CF476E">
        <w:rPr>
          <w:rFonts w:ascii="Times New Roman" w:hAnsi="Times New Roman" w:cs="Times New Roman"/>
          <w:i/>
          <w:iCs/>
          <w:sz w:val="24"/>
          <w:szCs w:val="24"/>
        </w:rPr>
        <w:t>rojekts šīs jomas neskar.</w:t>
      </w:r>
    </w:p>
    <w:p w:rsidR="001B7D03" w:rsidRPr="00CF476E" w:rsidRDefault="001B7D03" w:rsidP="001B7D03">
      <w:pPr>
        <w:tabs>
          <w:tab w:val="left" w:pos="1440"/>
          <w:tab w:val="left" w:pos="4920"/>
        </w:tabs>
        <w:rPr>
          <w:rFonts w:ascii="Times New Roman" w:eastAsia="Times New Roman" w:hAnsi="Times New Roman" w:cs="Times New Roman"/>
          <w:color w:val="000000"/>
          <w:sz w:val="24"/>
          <w:szCs w:val="24"/>
          <w:lang w:eastAsia="lv-LV"/>
        </w:rPr>
      </w:pPr>
    </w:p>
    <w:p w:rsidR="00454F3C" w:rsidRPr="00CF476E" w:rsidRDefault="00454F3C" w:rsidP="00454F3C">
      <w:pPr>
        <w:spacing w:after="0" w:line="240" w:lineRule="auto"/>
        <w:jc w:val="both"/>
        <w:rPr>
          <w:rFonts w:ascii="Times New Roman" w:eastAsia="Times New Roman" w:hAnsi="Times New Roman" w:cs="Times New Roman"/>
          <w:sz w:val="24"/>
          <w:szCs w:val="24"/>
        </w:rPr>
      </w:pPr>
    </w:p>
    <w:p w:rsidR="00454F3C" w:rsidRPr="00CF476E" w:rsidRDefault="00454F3C" w:rsidP="00454F3C">
      <w:pPr>
        <w:spacing w:after="0" w:line="240" w:lineRule="auto"/>
        <w:jc w:val="both"/>
        <w:rPr>
          <w:rFonts w:ascii="Times New Roman" w:eastAsia="Times New Roman" w:hAnsi="Times New Roman" w:cs="Times New Roman"/>
          <w:sz w:val="24"/>
          <w:szCs w:val="24"/>
        </w:rPr>
      </w:pPr>
      <w:r w:rsidRPr="00CF476E">
        <w:rPr>
          <w:rFonts w:ascii="Times New Roman" w:eastAsia="Times New Roman" w:hAnsi="Times New Roman" w:cs="Times New Roman"/>
          <w:sz w:val="24"/>
          <w:szCs w:val="24"/>
        </w:rPr>
        <w:t>Iesniedzējs:</w:t>
      </w:r>
    </w:p>
    <w:p w:rsidR="00454F3C" w:rsidRPr="00CF476E" w:rsidRDefault="00454F3C" w:rsidP="00454F3C">
      <w:pPr>
        <w:spacing w:after="0" w:line="240" w:lineRule="auto"/>
        <w:jc w:val="both"/>
        <w:rPr>
          <w:rFonts w:ascii="Times New Roman" w:eastAsia="Times New Roman" w:hAnsi="Times New Roman" w:cs="Times New Roman"/>
          <w:sz w:val="24"/>
          <w:szCs w:val="24"/>
        </w:rPr>
      </w:pPr>
      <w:r w:rsidRPr="00CF476E">
        <w:rPr>
          <w:rFonts w:ascii="Times New Roman" w:eastAsia="Times New Roman" w:hAnsi="Times New Roman" w:cs="Times New Roman"/>
          <w:sz w:val="24"/>
          <w:szCs w:val="24"/>
        </w:rPr>
        <w:t>tieslietu ministrs</w:t>
      </w:r>
      <w:r w:rsidRPr="00CF476E">
        <w:rPr>
          <w:rFonts w:ascii="Times New Roman" w:eastAsia="Times New Roman" w:hAnsi="Times New Roman" w:cs="Times New Roman"/>
          <w:sz w:val="24"/>
          <w:szCs w:val="24"/>
        </w:rPr>
        <w:tab/>
      </w:r>
      <w:r w:rsidRPr="00CF476E">
        <w:rPr>
          <w:rFonts w:ascii="Times New Roman" w:eastAsia="Times New Roman" w:hAnsi="Times New Roman" w:cs="Times New Roman"/>
          <w:sz w:val="24"/>
          <w:szCs w:val="24"/>
        </w:rPr>
        <w:tab/>
        <w:t xml:space="preserve"> </w:t>
      </w:r>
      <w:r w:rsidRPr="00CF476E">
        <w:rPr>
          <w:rFonts w:ascii="Times New Roman" w:eastAsia="Times New Roman" w:hAnsi="Times New Roman" w:cs="Times New Roman"/>
          <w:sz w:val="24"/>
          <w:szCs w:val="24"/>
        </w:rPr>
        <w:tab/>
      </w:r>
      <w:r w:rsidRPr="00CF476E">
        <w:rPr>
          <w:rFonts w:ascii="Times New Roman" w:eastAsia="Times New Roman" w:hAnsi="Times New Roman" w:cs="Times New Roman"/>
          <w:sz w:val="24"/>
          <w:szCs w:val="24"/>
        </w:rPr>
        <w:tab/>
      </w:r>
      <w:r w:rsidRPr="00CF476E">
        <w:rPr>
          <w:rFonts w:ascii="Times New Roman" w:eastAsia="Times New Roman" w:hAnsi="Times New Roman" w:cs="Times New Roman"/>
          <w:sz w:val="24"/>
          <w:szCs w:val="24"/>
        </w:rPr>
        <w:tab/>
      </w:r>
      <w:r w:rsidRPr="00CF476E">
        <w:rPr>
          <w:rFonts w:ascii="Times New Roman" w:eastAsia="Times New Roman" w:hAnsi="Times New Roman" w:cs="Times New Roman"/>
          <w:sz w:val="24"/>
          <w:szCs w:val="24"/>
        </w:rPr>
        <w:tab/>
      </w:r>
      <w:r w:rsidR="00CF476E">
        <w:rPr>
          <w:rFonts w:ascii="Times New Roman" w:eastAsia="Times New Roman" w:hAnsi="Times New Roman" w:cs="Times New Roman"/>
          <w:sz w:val="24"/>
          <w:szCs w:val="24"/>
        </w:rPr>
        <w:tab/>
      </w:r>
      <w:proofErr w:type="gramStart"/>
      <w:r w:rsidR="00CF476E">
        <w:rPr>
          <w:rFonts w:ascii="Times New Roman" w:eastAsia="Times New Roman" w:hAnsi="Times New Roman" w:cs="Times New Roman"/>
          <w:sz w:val="24"/>
          <w:szCs w:val="24"/>
        </w:rPr>
        <w:t xml:space="preserve">       </w:t>
      </w:r>
      <w:r w:rsidRPr="00CF476E">
        <w:rPr>
          <w:rFonts w:ascii="Times New Roman" w:eastAsia="Times New Roman" w:hAnsi="Times New Roman" w:cs="Times New Roman"/>
          <w:sz w:val="24"/>
          <w:szCs w:val="24"/>
        </w:rPr>
        <w:t xml:space="preserve">        </w:t>
      </w:r>
      <w:proofErr w:type="gramEnd"/>
      <w:r w:rsidRPr="00CF476E">
        <w:rPr>
          <w:rFonts w:ascii="Times New Roman" w:eastAsia="Times New Roman" w:hAnsi="Times New Roman" w:cs="Times New Roman"/>
          <w:sz w:val="24"/>
          <w:szCs w:val="24"/>
        </w:rPr>
        <w:t>Dzintars Rasnačs</w:t>
      </w:r>
    </w:p>
    <w:p w:rsidR="001B7D03" w:rsidRPr="00CF476E" w:rsidRDefault="001B7D03" w:rsidP="001B7D03">
      <w:pPr>
        <w:rPr>
          <w:rFonts w:ascii="Times New Roman" w:hAnsi="Times New Roman" w:cs="Times New Roman"/>
          <w:sz w:val="24"/>
          <w:szCs w:val="24"/>
        </w:rPr>
      </w:pPr>
    </w:p>
    <w:p w:rsidR="004034BE" w:rsidRPr="00CF476E" w:rsidRDefault="004034BE" w:rsidP="001B7D03">
      <w:pPr>
        <w:rPr>
          <w:rFonts w:ascii="Times New Roman" w:hAnsi="Times New Roman" w:cs="Times New Roman"/>
          <w:sz w:val="20"/>
          <w:szCs w:val="20"/>
        </w:rPr>
      </w:pPr>
    </w:p>
    <w:p w:rsidR="00AD00EF" w:rsidRPr="00CF476E" w:rsidRDefault="00AD00EF" w:rsidP="00AD00EF">
      <w:pPr>
        <w:spacing w:after="0" w:line="240" w:lineRule="auto"/>
        <w:rPr>
          <w:rFonts w:ascii="Times New Roman" w:eastAsia="Times New Roman" w:hAnsi="Times New Roman" w:cs="Times New Roman"/>
          <w:sz w:val="20"/>
          <w:szCs w:val="20"/>
          <w:lang w:eastAsia="lv-LV"/>
        </w:rPr>
      </w:pPr>
      <w:r w:rsidRPr="00CF476E">
        <w:rPr>
          <w:rFonts w:ascii="Times New Roman" w:eastAsia="Times New Roman" w:hAnsi="Times New Roman" w:cs="Times New Roman"/>
          <w:sz w:val="20"/>
          <w:szCs w:val="20"/>
          <w:lang w:eastAsia="lv-LV"/>
        </w:rPr>
        <w:t>1</w:t>
      </w:r>
      <w:r w:rsidR="00653C29">
        <w:rPr>
          <w:rFonts w:ascii="Times New Roman" w:eastAsia="Times New Roman" w:hAnsi="Times New Roman" w:cs="Times New Roman"/>
          <w:sz w:val="20"/>
          <w:szCs w:val="20"/>
          <w:lang w:eastAsia="lv-LV"/>
        </w:rPr>
        <w:t>8</w:t>
      </w:r>
      <w:r w:rsidRPr="00CF476E">
        <w:rPr>
          <w:rFonts w:ascii="Times New Roman" w:eastAsia="Times New Roman" w:hAnsi="Times New Roman" w:cs="Times New Roman"/>
          <w:sz w:val="20"/>
          <w:szCs w:val="20"/>
          <w:lang w:eastAsia="lv-LV"/>
        </w:rPr>
        <w:t>.0</w:t>
      </w:r>
      <w:r w:rsidR="00CF476E">
        <w:rPr>
          <w:rFonts w:ascii="Times New Roman" w:eastAsia="Times New Roman" w:hAnsi="Times New Roman" w:cs="Times New Roman"/>
          <w:sz w:val="20"/>
          <w:szCs w:val="20"/>
          <w:lang w:eastAsia="lv-LV"/>
        </w:rPr>
        <w:t>9</w:t>
      </w:r>
      <w:r w:rsidRPr="00CF476E">
        <w:rPr>
          <w:rFonts w:ascii="Times New Roman" w:eastAsia="Times New Roman" w:hAnsi="Times New Roman" w:cs="Times New Roman"/>
          <w:sz w:val="20"/>
          <w:szCs w:val="20"/>
          <w:lang w:eastAsia="lv-LV"/>
        </w:rPr>
        <w:t xml:space="preserve">.2015. </w:t>
      </w:r>
      <w:r w:rsidR="00653C29">
        <w:rPr>
          <w:rFonts w:ascii="Times New Roman" w:eastAsia="Times New Roman" w:hAnsi="Times New Roman" w:cs="Times New Roman"/>
          <w:sz w:val="20"/>
          <w:szCs w:val="20"/>
          <w:lang w:eastAsia="lv-LV"/>
        </w:rPr>
        <w:t>09</w:t>
      </w:r>
      <w:r w:rsidRPr="00CF476E">
        <w:rPr>
          <w:rFonts w:ascii="Times New Roman" w:eastAsia="Times New Roman" w:hAnsi="Times New Roman" w:cs="Times New Roman"/>
          <w:sz w:val="20"/>
          <w:szCs w:val="20"/>
          <w:lang w:eastAsia="lv-LV"/>
        </w:rPr>
        <w:t>:</w:t>
      </w:r>
      <w:r w:rsidR="00653C29">
        <w:rPr>
          <w:rFonts w:ascii="Times New Roman" w:eastAsia="Times New Roman" w:hAnsi="Times New Roman" w:cs="Times New Roman"/>
          <w:sz w:val="20"/>
          <w:szCs w:val="20"/>
          <w:lang w:eastAsia="lv-LV"/>
        </w:rPr>
        <w:t>2</w:t>
      </w:r>
      <w:bookmarkStart w:id="0" w:name="_GoBack"/>
      <w:bookmarkEnd w:id="0"/>
      <w:r w:rsidR="00C53ECA">
        <w:rPr>
          <w:rFonts w:ascii="Times New Roman" w:eastAsia="Times New Roman" w:hAnsi="Times New Roman" w:cs="Times New Roman"/>
          <w:sz w:val="20"/>
          <w:szCs w:val="20"/>
          <w:lang w:eastAsia="lv-LV"/>
        </w:rPr>
        <w:t>2</w:t>
      </w:r>
    </w:p>
    <w:p w:rsidR="00AD00EF" w:rsidRPr="00CF476E" w:rsidRDefault="00245B74" w:rsidP="00AD00EF">
      <w:pPr>
        <w:spacing w:after="0" w:line="240" w:lineRule="auto"/>
        <w:rPr>
          <w:rFonts w:ascii="Times New Roman" w:eastAsia="Times New Roman" w:hAnsi="Times New Roman" w:cs="Times New Roman"/>
          <w:sz w:val="20"/>
          <w:szCs w:val="20"/>
          <w:lang w:eastAsia="lv-LV"/>
        </w:rPr>
      </w:pPr>
      <w:r w:rsidRPr="00CF476E">
        <w:rPr>
          <w:rFonts w:ascii="Times New Roman" w:eastAsia="Times New Roman" w:hAnsi="Times New Roman" w:cs="Times New Roman"/>
          <w:sz w:val="20"/>
          <w:szCs w:val="20"/>
          <w:lang w:eastAsia="lv-LV"/>
        </w:rPr>
        <w:t>4</w:t>
      </w:r>
      <w:r w:rsidR="00C53ECA">
        <w:rPr>
          <w:rFonts w:ascii="Times New Roman" w:eastAsia="Times New Roman" w:hAnsi="Times New Roman" w:cs="Times New Roman"/>
          <w:sz w:val="20"/>
          <w:szCs w:val="20"/>
          <w:lang w:eastAsia="lv-LV"/>
        </w:rPr>
        <w:t>65</w:t>
      </w:r>
    </w:p>
    <w:p w:rsidR="00AD00EF" w:rsidRPr="00CF476E" w:rsidRDefault="00AD00EF" w:rsidP="00AD00EF">
      <w:pPr>
        <w:spacing w:after="0" w:line="240" w:lineRule="auto"/>
        <w:rPr>
          <w:rFonts w:ascii="Times New Roman" w:eastAsia="Times New Roman" w:hAnsi="Times New Roman" w:cs="Times New Roman"/>
          <w:sz w:val="20"/>
          <w:szCs w:val="20"/>
          <w:lang w:eastAsia="lv-LV"/>
        </w:rPr>
      </w:pPr>
      <w:proofErr w:type="spellStart"/>
      <w:r w:rsidRPr="00CF476E">
        <w:rPr>
          <w:rFonts w:ascii="Times New Roman" w:eastAsia="Times New Roman" w:hAnsi="Times New Roman" w:cs="Times New Roman"/>
          <w:sz w:val="20"/>
          <w:szCs w:val="20"/>
          <w:lang w:eastAsia="lv-LV"/>
        </w:rPr>
        <w:t>Zača</w:t>
      </w:r>
      <w:proofErr w:type="spellEnd"/>
    </w:p>
    <w:p w:rsidR="00AD00EF" w:rsidRPr="00CF476E" w:rsidRDefault="00AD00EF" w:rsidP="00AD00EF">
      <w:pPr>
        <w:spacing w:after="0" w:line="240" w:lineRule="auto"/>
        <w:jc w:val="both"/>
        <w:rPr>
          <w:rFonts w:ascii="Times New Roman" w:eastAsia="Times New Roman" w:hAnsi="Times New Roman" w:cs="Times New Roman"/>
          <w:sz w:val="20"/>
          <w:szCs w:val="20"/>
          <w:lang w:val="en-GB" w:eastAsia="x-none"/>
        </w:rPr>
      </w:pPr>
      <w:r w:rsidRPr="00CF476E">
        <w:rPr>
          <w:rFonts w:ascii="Times New Roman" w:eastAsia="Times New Roman" w:hAnsi="Times New Roman" w:cs="Times New Roman"/>
          <w:sz w:val="20"/>
          <w:szCs w:val="20"/>
          <w:lang w:val="en-GB" w:eastAsia="x-none"/>
        </w:rPr>
        <w:t xml:space="preserve">67036830, </w:t>
      </w:r>
      <w:hyperlink r:id="rId10" w:history="1">
        <w:r w:rsidRPr="00CF476E">
          <w:rPr>
            <w:rFonts w:ascii="Times New Roman" w:eastAsia="Times New Roman" w:hAnsi="Times New Roman" w:cs="Times New Roman"/>
            <w:color w:val="0000FF"/>
            <w:sz w:val="20"/>
            <w:szCs w:val="20"/>
            <w:u w:val="single"/>
            <w:lang w:val="en-GB" w:eastAsia="x-none"/>
          </w:rPr>
          <w:t>Inese.Zaca@tm.gov.lv</w:t>
        </w:r>
      </w:hyperlink>
    </w:p>
    <w:p w:rsidR="001B7D03" w:rsidRPr="00CF476E" w:rsidRDefault="001B7D03" w:rsidP="004E24AB">
      <w:pPr>
        <w:rPr>
          <w:rFonts w:ascii="Times New Roman" w:hAnsi="Times New Roman" w:cs="Times New Roman"/>
          <w:sz w:val="24"/>
          <w:szCs w:val="24"/>
          <w:lang w:val="en-GB"/>
        </w:rPr>
      </w:pPr>
    </w:p>
    <w:sectPr w:rsidR="001B7D03" w:rsidRPr="00CF476E" w:rsidSect="00245B74">
      <w:headerReference w:type="default" r:id="rId11"/>
      <w:footerReference w:type="default" r:id="rId12"/>
      <w:footerReference w:type="firs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0F" w:rsidRDefault="00B10D0F" w:rsidP="008B41D0">
      <w:pPr>
        <w:spacing w:after="0" w:line="240" w:lineRule="auto"/>
      </w:pPr>
      <w:r>
        <w:separator/>
      </w:r>
    </w:p>
  </w:endnote>
  <w:endnote w:type="continuationSeparator" w:id="0">
    <w:p w:rsidR="00B10D0F" w:rsidRDefault="00B10D0F" w:rsidP="008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E21" w:rsidRPr="00AD00EF" w:rsidRDefault="009B3E21" w:rsidP="009B3E2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w:t>
    </w:r>
    <w:r w:rsidRPr="00AD00EF">
      <w:rPr>
        <w:rFonts w:ascii="Times New Roman" w:hAnsi="Times New Roman" w:cs="Times New Roman"/>
        <w:sz w:val="20"/>
        <w:szCs w:val="20"/>
      </w:rPr>
      <w:t>Anot_</w:t>
    </w:r>
    <w:r>
      <w:rPr>
        <w:rFonts w:ascii="Times New Roman" w:hAnsi="Times New Roman" w:cs="Times New Roman"/>
        <w:sz w:val="20"/>
        <w:szCs w:val="20"/>
      </w:rPr>
      <w:t>1</w:t>
    </w:r>
    <w:r w:rsidR="00653C29">
      <w:rPr>
        <w:rFonts w:ascii="Times New Roman" w:hAnsi="Times New Roman" w:cs="Times New Roman"/>
        <w:sz w:val="20"/>
        <w:szCs w:val="20"/>
      </w:rPr>
      <w:t>8</w:t>
    </w:r>
    <w:r>
      <w:rPr>
        <w:rFonts w:ascii="Times New Roman" w:hAnsi="Times New Roman" w:cs="Times New Roman"/>
        <w:sz w:val="20"/>
        <w:szCs w:val="20"/>
      </w:rPr>
      <w:t>0</w:t>
    </w:r>
    <w:r w:rsidR="00CF476E">
      <w:rPr>
        <w:rFonts w:ascii="Times New Roman" w:hAnsi="Times New Roman" w:cs="Times New Roman"/>
        <w:sz w:val="20"/>
        <w:szCs w:val="20"/>
      </w:rPr>
      <w:t>9</w:t>
    </w:r>
    <w:r w:rsidRPr="00AD00EF">
      <w:rPr>
        <w:rFonts w:ascii="Times New Roman" w:hAnsi="Times New Roman" w:cs="Times New Roman"/>
        <w:sz w:val="20"/>
        <w:szCs w:val="20"/>
      </w:rPr>
      <w:t xml:space="preserve">15; </w:t>
    </w:r>
    <w:r>
      <w:rPr>
        <w:rFonts w:ascii="Times New Roman" w:hAnsi="Times New Roman" w:cs="Times New Roman"/>
        <w:sz w:val="20"/>
        <w:szCs w:val="20"/>
      </w:rPr>
      <w:t>Ministru kabineta r</w:t>
    </w:r>
    <w:r w:rsidRPr="00AD00EF">
      <w:rPr>
        <w:rFonts w:ascii="Times New Roman" w:hAnsi="Times New Roman" w:cs="Times New Roman"/>
        <w:sz w:val="20"/>
        <w:szCs w:val="20"/>
      </w:rPr>
      <w:t>īkojuma projekta „</w:t>
    </w:r>
    <w:r w:rsidRPr="00AD00EF">
      <w:rPr>
        <w:rFonts w:ascii="Times New Roman" w:eastAsia="Calibri" w:hAnsi="Times New Roman" w:cs="Times New Roman"/>
        <w:sz w:val="20"/>
        <w:szCs w:val="20"/>
      </w:rPr>
      <w:t>Grozījum</w:t>
    </w:r>
    <w:r w:rsidR="00CF476E">
      <w:rPr>
        <w:rFonts w:ascii="Times New Roman" w:eastAsia="Calibri" w:hAnsi="Times New Roman" w:cs="Times New Roman"/>
        <w:sz w:val="20"/>
        <w:szCs w:val="20"/>
      </w:rPr>
      <w:t>s</w:t>
    </w:r>
    <w:r w:rsidRPr="00AD00EF">
      <w:rPr>
        <w:rFonts w:ascii="Times New Roman" w:eastAsia="Calibri" w:hAnsi="Times New Roman" w:cs="Times New Roman"/>
        <w:sz w:val="20"/>
        <w:szCs w:val="20"/>
      </w:rPr>
      <w:t xml:space="preserve"> Tiesu varas un tiesībaizsardzības iestāžu darbinieku cilvēkresursu kapacitātes stiprināšanas un kompetenču attīstīšanas plānā 2015.-</w:t>
    </w:r>
    <w:proofErr w:type="gramStart"/>
    <w:r w:rsidRPr="00AD00EF">
      <w:rPr>
        <w:rFonts w:ascii="Times New Roman" w:eastAsia="Calibri" w:hAnsi="Times New Roman" w:cs="Times New Roman"/>
        <w:sz w:val="20"/>
        <w:szCs w:val="20"/>
      </w:rPr>
      <w:t>2020.gadam</w:t>
    </w:r>
    <w:proofErr w:type="gramEnd"/>
    <w:r w:rsidRPr="00AD00EF">
      <w:rPr>
        <w:rFonts w:ascii="Times New Roman" w:hAnsi="Times New Roman" w:cs="Times New Roman"/>
        <w:sz w:val="20"/>
        <w:szCs w:val="20"/>
      </w:rPr>
      <w:t>” sākotnējās ietekmes novērtējuma ziņojums (anotācija)</w:t>
    </w:r>
  </w:p>
  <w:p w:rsidR="00AD00EF" w:rsidRDefault="00AD00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0EF" w:rsidRPr="00AD00EF" w:rsidRDefault="00AD00EF" w:rsidP="00AD00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TM</w:t>
    </w:r>
    <w:r w:rsidRPr="00AD00EF">
      <w:rPr>
        <w:rFonts w:ascii="Times New Roman" w:hAnsi="Times New Roman" w:cs="Times New Roman"/>
        <w:sz w:val="20"/>
        <w:szCs w:val="20"/>
      </w:rPr>
      <w:t>Anot_</w:t>
    </w:r>
    <w:r>
      <w:rPr>
        <w:rFonts w:ascii="Times New Roman" w:hAnsi="Times New Roman" w:cs="Times New Roman"/>
        <w:sz w:val="20"/>
        <w:szCs w:val="20"/>
      </w:rPr>
      <w:t>1</w:t>
    </w:r>
    <w:r w:rsidR="00653C29">
      <w:rPr>
        <w:rFonts w:ascii="Times New Roman" w:hAnsi="Times New Roman" w:cs="Times New Roman"/>
        <w:sz w:val="20"/>
        <w:szCs w:val="20"/>
      </w:rPr>
      <w:t>8</w:t>
    </w:r>
    <w:r>
      <w:rPr>
        <w:rFonts w:ascii="Times New Roman" w:hAnsi="Times New Roman" w:cs="Times New Roman"/>
        <w:sz w:val="20"/>
        <w:szCs w:val="20"/>
      </w:rPr>
      <w:t>0</w:t>
    </w:r>
    <w:r w:rsidR="00CF476E">
      <w:rPr>
        <w:rFonts w:ascii="Times New Roman" w:hAnsi="Times New Roman" w:cs="Times New Roman"/>
        <w:sz w:val="20"/>
        <w:szCs w:val="20"/>
      </w:rPr>
      <w:t>9</w:t>
    </w:r>
    <w:r w:rsidRPr="00AD00EF">
      <w:rPr>
        <w:rFonts w:ascii="Times New Roman" w:hAnsi="Times New Roman" w:cs="Times New Roman"/>
        <w:sz w:val="20"/>
        <w:szCs w:val="20"/>
      </w:rPr>
      <w:t xml:space="preserve">15; </w:t>
    </w:r>
    <w:r w:rsidR="009B3E21">
      <w:rPr>
        <w:rFonts w:ascii="Times New Roman" w:hAnsi="Times New Roman" w:cs="Times New Roman"/>
        <w:sz w:val="20"/>
        <w:szCs w:val="20"/>
      </w:rPr>
      <w:t>Ministru kabineta r</w:t>
    </w:r>
    <w:r w:rsidRPr="00AD00EF">
      <w:rPr>
        <w:rFonts w:ascii="Times New Roman" w:hAnsi="Times New Roman" w:cs="Times New Roman"/>
        <w:sz w:val="20"/>
        <w:szCs w:val="20"/>
      </w:rPr>
      <w:t>īkojuma projekta „</w:t>
    </w:r>
    <w:r w:rsidRPr="00AD00EF">
      <w:rPr>
        <w:rFonts w:ascii="Times New Roman" w:eastAsia="Calibri" w:hAnsi="Times New Roman" w:cs="Times New Roman"/>
        <w:sz w:val="20"/>
        <w:szCs w:val="20"/>
      </w:rPr>
      <w:t>Grozījum</w:t>
    </w:r>
    <w:r w:rsidR="00653C29">
      <w:rPr>
        <w:rFonts w:ascii="Times New Roman" w:eastAsia="Calibri" w:hAnsi="Times New Roman" w:cs="Times New Roman"/>
        <w:sz w:val="20"/>
        <w:szCs w:val="20"/>
      </w:rPr>
      <w:t>s</w:t>
    </w:r>
    <w:r w:rsidRPr="00AD00EF">
      <w:rPr>
        <w:rFonts w:ascii="Times New Roman" w:eastAsia="Calibri" w:hAnsi="Times New Roman" w:cs="Times New Roman"/>
        <w:sz w:val="20"/>
        <w:szCs w:val="20"/>
      </w:rPr>
      <w:t xml:space="preserve"> Tiesu varas un tiesībaizsardzības iestāžu darbinieku cilvēkresursu kapacitātes stiprināšanas un kompetenču attīstīšanas plānā 2015.-</w:t>
    </w:r>
    <w:proofErr w:type="gramStart"/>
    <w:r w:rsidRPr="00AD00EF">
      <w:rPr>
        <w:rFonts w:ascii="Times New Roman" w:eastAsia="Calibri" w:hAnsi="Times New Roman" w:cs="Times New Roman"/>
        <w:sz w:val="20"/>
        <w:szCs w:val="20"/>
      </w:rPr>
      <w:t>2020.gadam</w:t>
    </w:r>
    <w:proofErr w:type="gramEnd"/>
    <w:r w:rsidRPr="00AD00EF">
      <w:rPr>
        <w:rFonts w:ascii="Times New Roman" w:hAnsi="Times New Roman" w:cs="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0F" w:rsidRDefault="00B10D0F" w:rsidP="008B41D0">
      <w:pPr>
        <w:spacing w:after="0" w:line="240" w:lineRule="auto"/>
      </w:pPr>
      <w:r>
        <w:separator/>
      </w:r>
    </w:p>
  </w:footnote>
  <w:footnote w:type="continuationSeparator" w:id="0">
    <w:p w:rsidR="00B10D0F" w:rsidRDefault="00B10D0F" w:rsidP="008B4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484247"/>
      <w:docPartObj>
        <w:docPartGallery w:val="Page Numbers (Top of Page)"/>
        <w:docPartUnique/>
      </w:docPartObj>
    </w:sdtPr>
    <w:sdtEndPr>
      <w:rPr>
        <w:noProof/>
      </w:rPr>
    </w:sdtEndPr>
    <w:sdtContent>
      <w:p w:rsidR="00AD00EF" w:rsidRDefault="00AD00EF">
        <w:pPr>
          <w:pStyle w:val="Galvene"/>
          <w:jc w:val="center"/>
        </w:pPr>
        <w:r>
          <w:fldChar w:fldCharType="begin"/>
        </w:r>
        <w:r>
          <w:instrText xml:space="preserve"> PAGE   \* MERGEFORMAT </w:instrText>
        </w:r>
        <w:r>
          <w:fldChar w:fldCharType="separate"/>
        </w:r>
        <w:r w:rsidR="00653C29">
          <w:rPr>
            <w:noProof/>
          </w:rPr>
          <w:t>2</w:t>
        </w:r>
        <w:r>
          <w:rPr>
            <w:noProof/>
          </w:rPr>
          <w:fldChar w:fldCharType="end"/>
        </w:r>
      </w:p>
    </w:sdtContent>
  </w:sdt>
  <w:p w:rsidR="00AD00EF" w:rsidRDefault="00AD00E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718B6"/>
    <w:multiLevelType w:val="hybridMultilevel"/>
    <w:tmpl w:val="5D6422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B2"/>
    <w:rsid w:val="000153F2"/>
    <w:rsid w:val="00061187"/>
    <w:rsid w:val="00066873"/>
    <w:rsid w:val="000C5110"/>
    <w:rsid w:val="0012409D"/>
    <w:rsid w:val="0012568D"/>
    <w:rsid w:val="00135BE9"/>
    <w:rsid w:val="00154CB3"/>
    <w:rsid w:val="00175B84"/>
    <w:rsid w:val="00177E84"/>
    <w:rsid w:val="00183775"/>
    <w:rsid w:val="0018731F"/>
    <w:rsid w:val="001B7D03"/>
    <w:rsid w:val="001C4EA6"/>
    <w:rsid w:val="001C612E"/>
    <w:rsid w:val="001C6265"/>
    <w:rsid w:val="00201CE5"/>
    <w:rsid w:val="00222E16"/>
    <w:rsid w:val="00235704"/>
    <w:rsid w:val="00245B74"/>
    <w:rsid w:val="00245F11"/>
    <w:rsid w:val="00255875"/>
    <w:rsid w:val="00261C83"/>
    <w:rsid w:val="00276DD9"/>
    <w:rsid w:val="002855D4"/>
    <w:rsid w:val="00294B24"/>
    <w:rsid w:val="002D174B"/>
    <w:rsid w:val="002D3259"/>
    <w:rsid w:val="002E1AC5"/>
    <w:rsid w:val="00316C91"/>
    <w:rsid w:val="00372F78"/>
    <w:rsid w:val="00386718"/>
    <w:rsid w:val="00386904"/>
    <w:rsid w:val="0039321D"/>
    <w:rsid w:val="003C2DE6"/>
    <w:rsid w:val="004034BE"/>
    <w:rsid w:val="00446F28"/>
    <w:rsid w:val="0045356B"/>
    <w:rsid w:val="00454F3C"/>
    <w:rsid w:val="00476C72"/>
    <w:rsid w:val="004D23A8"/>
    <w:rsid w:val="004E24AB"/>
    <w:rsid w:val="004E3D5A"/>
    <w:rsid w:val="004F3095"/>
    <w:rsid w:val="004F57BB"/>
    <w:rsid w:val="00523373"/>
    <w:rsid w:val="00544C8F"/>
    <w:rsid w:val="00554A70"/>
    <w:rsid w:val="00557708"/>
    <w:rsid w:val="00563276"/>
    <w:rsid w:val="005711B5"/>
    <w:rsid w:val="00581094"/>
    <w:rsid w:val="005A7CB6"/>
    <w:rsid w:val="005C6F83"/>
    <w:rsid w:val="005E725F"/>
    <w:rsid w:val="00623D63"/>
    <w:rsid w:val="00636AF7"/>
    <w:rsid w:val="00653C29"/>
    <w:rsid w:val="00671529"/>
    <w:rsid w:val="006802B7"/>
    <w:rsid w:val="006A05CD"/>
    <w:rsid w:val="006A15FE"/>
    <w:rsid w:val="006A7819"/>
    <w:rsid w:val="006B17D2"/>
    <w:rsid w:val="006C5F7A"/>
    <w:rsid w:val="006D42A0"/>
    <w:rsid w:val="006E6B01"/>
    <w:rsid w:val="00700E0F"/>
    <w:rsid w:val="00701A8A"/>
    <w:rsid w:val="00707542"/>
    <w:rsid w:val="0071643C"/>
    <w:rsid w:val="00744A38"/>
    <w:rsid w:val="00756090"/>
    <w:rsid w:val="0077605F"/>
    <w:rsid w:val="0078334C"/>
    <w:rsid w:val="007867D2"/>
    <w:rsid w:val="007A67BC"/>
    <w:rsid w:val="007F0D37"/>
    <w:rsid w:val="00802177"/>
    <w:rsid w:val="00802907"/>
    <w:rsid w:val="00814581"/>
    <w:rsid w:val="0081609B"/>
    <w:rsid w:val="008162E5"/>
    <w:rsid w:val="008303E3"/>
    <w:rsid w:val="00844E88"/>
    <w:rsid w:val="00846224"/>
    <w:rsid w:val="00851DCE"/>
    <w:rsid w:val="00867501"/>
    <w:rsid w:val="008B41D0"/>
    <w:rsid w:val="008C3884"/>
    <w:rsid w:val="008C67C0"/>
    <w:rsid w:val="008E40D0"/>
    <w:rsid w:val="008E7F17"/>
    <w:rsid w:val="008F65E1"/>
    <w:rsid w:val="0090709C"/>
    <w:rsid w:val="00965E7F"/>
    <w:rsid w:val="00966D3D"/>
    <w:rsid w:val="00980901"/>
    <w:rsid w:val="00985974"/>
    <w:rsid w:val="00986A05"/>
    <w:rsid w:val="009926DA"/>
    <w:rsid w:val="009B3E21"/>
    <w:rsid w:val="009C2F26"/>
    <w:rsid w:val="009C5A0E"/>
    <w:rsid w:val="009C632D"/>
    <w:rsid w:val="009F2BE3"/>
    <w:rsid w:val="00A40061"/>
    <w:rsid w:val="00A50701"/>
    <w:rsid w:val="00A83563"/>
    <w:rsid w:val="00AA517A"/>
    <w:rsid w:val="00AB3B07"/>
    <w:rsid w:val="00AB4E43"/>
    <w:rsid w:val="00AC56D4"/>
    <w:rsid w:val="00AD00EF"/>
    <w:rsid w:val="00AE5097"/>
    <w:rsid w:val="00B10D0F"/>
    <w:rsid w:val="00B2423E"/>
    <w:rsid w:val="00B252D2"/>
    <w:rsid w:val="00B306FC"/>
    <w:rsid w:val="00B40778"/>
    <w:rsid w:val="00B41471"/>
    <w:rsid w:val="00B620E3"/>
    <w:rsid w:val="00B87ED0"/>
    <w:rsid w:val="00B944E9"/>
    <w:rsid w:val="00BD6692"/>
    <w:rsid w:val="00C06157"/>
    <w:rsid w:val="00C34447"/>
    <w:rsid w:val="00C52C14"/>
    <w:rsid w:val="00C53ECA"/>
    <w:rsid w:val="00CB2C39"/>
    <w:rsid w:val="00CF476E"/>
    <w:rsid w:val="00D03064"/>
    <w:rsid w:val="00D31DAE"/>
    <w:rsid w:val="00D471C3"/>
    <w:rsid w:val="00D55ACF"/>
    <w:rsid w:val="00D759CC"/>
    <w:rsid w:val="00D9212A"/>
    <w:rsid w:val="00D97814"/>
    <w:rsid w:val="00DB0D3D"/>
    <w:rsid w:val="00DD0684"/>
    <w:rsid w:val="00DE6F3D"/>
    <w:rsid w:val="00DF32CC"/>
    <w:rsid w:val="00DF7295"/>
    <w:rsid w:val="00E108B2"/>
    <w:rsid w:val="00E1107C"/>
    <w:rsid w:val="00E134DA"/>
    <w:rsid w:val="00E55ECF"/>
    <w:rsid w:val="00E7738A"/>
    <w:rsid w:val="00EA2815"/>
    <w:rsid w:val="00EF6E48"/>
    <w:rsid w:val="00F606BA"/>
    <w:rsid w:val="00F60C3E"/>
    <w:rsid w:val="00F63EAD"/>
    <w:rsid w:val="00F9799A"/>
    <w:rsid w:val="00FB5938"/>
    <w:rsid w:val="00FB67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E108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E108B2"/>
  </w:style>
  <w:style w:type="character" w:styleId="Hipersaite">
    <w:name w:val="Hyperlink"/>
    <w:basedOn w:val="Noklusjumarindkopasfonts"/>
    <w:uiPriority w:val="99"/>
    <w:unhideWhenUsed/>
    <w:rsid w:val="00E108B2"/>
    <w:rPr>
      <w:color w:val="0000FF"/>
      <w:u w:val="single"/>
    </w:rPr>
  </w:style>
  <w:style w:type="paragraph" w:customStyle="1" w:styleId="tvhtml">
    <w:name w:val="tv_html"/>
    <w:basedOn w:val="Parasts"/>
    <w:rsid w:val="00E108B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55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C626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6265"/>
    <w:rPr>
      <w:rFonts w:ascii="Tahoma" w:hAnsi="Tahoma" w:cs="Tahoma"/>
      <w:sz w:val="16"/>
      <w:szCs w:val="16"/>
    </w:rPr>
  </w:style>
  <w:style w:type="character" w:styleId="Komentraatsauce">
    <w:name w:val="annotation reference"/>
    <w:basedOn w:val="Noklusjumarindkopasfonts"/>
    <w:uiPriority w:val="99"/>
    <w:semiHidden/>
    <w:unhideWhenUsed/>
    <w:rsid w:val="001B7D03"/>
    <w:rPr>
      <w:sz w:val="16"/>
      <w:szCs w:val="16"/>
    </w:rPr>
  </w:style>
  <w:style w:type="paragraph" w:styleId="Komentrateksts">
    <w:name w:val="annotation text"/>
    <w:basedOn w:val="Parasts"/>
    <w:link w:val="KomentratekstsRakstz"/>
    <w:uiPriority w:val="99"/>
    <w:semiHidden/>
    <w:unhideWhenUsed/>
    <w:rsid w:val="001B7D0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7D03"/>
    <w:rPr>
      <w:sz w:val="20"/>
      <w:szCs w:val="20"/>
    </w:rPr>
  </w:style>
  <w:style w:type="paragraph" w:styleId="Komentratma">
    <w:name w:val="annotation subject"/>
    <w:basedOn w:val="Komentrateksts"/>
    <w:next w:val="Komentrateksts"/>
    <w:link w:val="KomentratmaRakstz"/>
    <w:uiPriority w:val="99"/>
    <w:semiHidden/>
    <w:unhideWhenUsed/>
    <w:rsid w:val="001B7D03"/>
    <w:rPr>
      <w:b/>
      <w:bCs/>
    </w:rPr>
  </w:style>
  <w:style w:type="character" w:customStyle="1" w:styleId="KomentratmaRakstz">
    <w:name w:val="Komentāra tēma Rakstz."/>
    <w:basedOn w:val="KomentratekstsRakstz"/>
    <w:link w:val="Komentratma"/>
    <w:uiPriority w:val="99"/>
    <w:semiHidden/>
    <w:rsid w:val="001B7D03"/>
    <w:rPr>
      <w:b/>
      <w:bCs/>
      <w:sz w:val="20"/>
      <w:szCs w:val="20"/>
    </w:rPr>
  </w:style>
  <w:style w:type="paragraph" w:customStyle="1" w:styleId="naisnod">
    <w:name w:val="naisnod"/>
    <w:basedOn w:val="Parasts"/>
    <w:rsid w:val="00DE6F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12568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B41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1D0"/>
  </w:style>
  <w:style w:type="paragraph" w:styleId="Kjene">
    <w:name w:val="footer"/>
    <w:basedOn w:val="Parasts"/>
    <w:link w:val="KjeneRakstz"/>
    <w:uiPriority w:val="99"/>
    <w:unhideWhenUsed/>
    <w:rsid w:val="008B41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1D0"/>
  </w:style>
  <w:style w:type="paragraph" w:customStyle="1" w:styleId="Vresteksts1">
    <w:name w:val="Vēres teksts1"/>
    <w:basedOn w:val="Parasts"/>
    <w:next w:val="Vresteksts"/>
    <w:uiPriority w:val="99"/>
    <w:semiHidden/>
    <w:unhideWhenUsed/>
    <w:rsid w:val="00523373"/>
    <w:pPr>
      <w:spacing w:after="0" w:line="240" w:lineRule="auto"/>
    </w:pPr>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23373"/>
    <w:rPr>
      <w:vertAlign w:val="superscript"/>
    </w:rPr>
  </w:style>
  <w:style w:type="paragraph" w:styleId="Vresteksts">
    <w:name w:val="footnote text"/>
    <w:basedOn w:val="Parasts"/>
    <w:link w:val="VrestekstsRakstz"/>
    <w:uiPriority w:val="99"/>
    <w:semiHidden/>
    <w:unhideWhenUsed/>
    <w:rsid w:val="0052337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233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E108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E108B2"/>
  </w:style>
  <w:style w:type="character" w:styleId="Hipersaite">
    <w:name w:val="Hyperlink"/>
    <w:basedOn w:val="Noklusjumarindkopasfonts"/>
    <w:uiPriority w:val="99"/>
    <w:unhideWhenUsed/>
    <w:rsid w:val="00E108B2"/>
    <w:rPr>
      <w:color w:val="0000FF"/>
      <w:u w:val="single"/>
    </w:rPr>
  </w:style>
  <w:style w:type="paragraph" w:customStyle="1" w:styleId="tvhtml">
    <w:name w:val="tv_html"/>
    <w:basedOn w:val="Parasts"/>
    <w:rsid w:val="00E108B2"/>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59"/>
    <w:rsid w:val="0055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C626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C6265"/>
    <w:rPr>
      <w:rFonts w:ascii="Tahoma" w:hAnsi="Tahoma" w:cs="Tahoma"/>
      <w:sz w:val="16"/>
      <w:szCs w:val="16"/>
    </w:rPr>
  </w:style>
  <w:style w:type="character" w:styleId="Komentraatsauce">
    <w:name w:val="annotation reference"/>
    <w:basedOn w:val="Noklusjumarindkopasfonts"/>
    <w:uiPriority w:val="99"/>
    <w:semiHidden/>
    <w:unhideWhenUsed/>
    <w:rsid w:val="001B7D03"/>
    <w:rPr>
      <w:sz w:val="16"/>
      <w:szCs w:val="16"/>
    </w:rPr>
  </w:style>
  <w:style w:type="paragraph" w:styleId="Komentrateksts">
    <w:name w:val="annotation text"/>
    <w:basedOn w:val="Parasts"/>
    <w:link w:val="KomentratekstsRakstz"/>
    <w:uiPriority w:val="99"/>
    <w:semiHidden/>
    <w:unhideWhenUsed/>
    <w:rsid w:val="001B7D0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7D03"/>
    <w:rPr>
      <w:sz w:val="20"/>
      <w:szCs w:val="20"/>
    </w:rPr>
  </w:style>
  <w:style w:type="paragraph" w:styleId="Komentratma">
    <w:name w:val="annotation subject"/>
    <w:basedOn w:val="Komentrateksts"/>
    <w:next w:val="Komentrateksts"/>
    <w:link w:val="KomentratmaRakstz"/>
    <w:uiPriority w:val="99"/>
    <w:semiHidden/>
    <w:unhideWhenUsed/>
    <w:rsid w:val="001B7D03"/>
    <w:rPr>
      <w:b/>
      <w:bCs/>
    </w:rPr>
  </w:style>
  <w:style w:type="character" w:customStyle="1" w:styleId="KomentratmaRakstz">
    <w:name w:val="Komentāra tēma Rakstz."/>
    <w:basedOn w:val="KomentratekstsRakstz"/>
    <w:link w:val="Komentratma"/>
    <w:uiPriority w:val="99"/>
    <w:semiHidden/>
    <w:rsid w:val="001B7D03"/>
    <w:rPr>
      <w:b/>
      <w:bCs/>
      <w:sz w:val="20"/>
      <w:szCs w:val="20"/>
    </w:rPr>
  </w:style>
  <w:style w:type="paragraph" w:customStyle="1" w:styleId="naisnod">
    <w:name w:val="naisnod"/>
    <w:basedOn w:val="Parasts"/>
    <w:rsid w:val="00DE6F3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12568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B41D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1D0"/>
  </w:style>
  <w:style w:type="paragraph" w:styleId="Kjene">
    <w:name w:val="footer"/>
    <w:basedOn w:val="Parasts"/>
    <w:link w:val="KjeneRakstz"/>
    <w:uiPriority w:val="99"/>
    <w:unhideWhenUsed/>
    <w:rsid w:val="008B41D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1D0"/>
  </w:style>
  <w:style w:type="paragraph" w:customStyle="1" w:styleId="Vresteksts1">
    <w:name w:val="Vēres teksts1"/>
    <w:basedOn w:val="Parasts"/>
    <w:next w:val="Vresteksts"/>
    <w:uiPriority w:val="99"/>
    <w:semiHidden/>
    <w:unhideWhenUsed/>
    <w:rsid w:val="00523373"/>
    <w:pPr>
      <w:spacing w:after="0" w:line="240" w:lineRule="auto"/>
    </w:pPr>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23373"/>
    <w:rPr>
      <w:vertAlign w:val="superscript"/>
    </w:rPr>
  </w:style>
  <w:style w:type="paragraph" w:styleId="Vresteksts">
    <w:name w:val="footnote text"/>
    <w:basedOn w:val="Parasts"/>
    <w:link w:val="VrestekstsRakstz"/>
    <w:uiPriority w:val="99"/>
    <w:semiHidden/>
    <w:unhideWhenUsed/>
    <w:rsid w:val="0052337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233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4981">
      <w:bodyDiv w:val="1"/>
      <w:marLeft w:val="0"/>
      <w:marRight w:val="0"/>
      <w:marTop w:val="0"/>
      <w:marBottom w:val="0"/>
      <w:divBdr>
        <w:top w:val="none" w:sz="0" w:space="0" w:color="auto"/>
        <w:left w:val="none" w:sz="0" w:space="0" w:color="auto"/>
        <w:bottom w:val="none" w:sz="0" w:space="0" w:color="auto"/>
        <w:right w:val="none" w:sz="0" w:space="0" w:color="auto"/>
      </w:divBdr>
    </w:div>
    <w:div w:id="213087267">
      <w:bodyDiv w:val="1"/>
      <w:marLeft w:val="0"/>
      <w:marRight w:val="0"/>
      <w:marTop w:val="0"/>
      <w:marBottom w:val="0"/>
      <w:divBdr>
        <w:top w:val="none" w:sz="0" w:space="0" w:color="auto"/>
        <w:left w:val="none" w:sz="0" w:space="0" w:color="auto"/>
        <w:bottom w:val="none" w:sz="0" w:space="0" w:color="auto"/>
        <w:right w:val="none" w:sz="0" w:space="0" w:color="auto"/>
      </w:divBdr>
    </w:div>
    <w:div w:id="289632144">
      <w:bodyDiv w:val="1"/>
      <w:marLeft w:val="0"/>
      <w:marRight w:val="0"/>
      <w:marTop w:val="0"/>
      <w:marBottom w:val="0"/>
      <w:divBdr>
        <w:top w:val="none" w:sz="0" w:space="0" w:color="auto"/>
        <w:left w:val="none" w:sz="0" w:space="0" w:color="auto"/>
        <w:bottom w:val="none" w:sz="0" w:space="0" w:color="auto"/>
        <w:right w:val="none" w:sz="0" w:space="0" w:color="auto"/>
      </w:divBdr>
    </w:div>
    <w:div w:id="3303716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091">
          <w:marLeft w:val="0"/>
          <w:marRight w:val="0"/>
          <w:marTop w:val="400"/>
          <w:marBottom w:val="0"/>
          <w:divBdr>
            <w:top w:val="none" w:sz="0" w:space="0" w:color="auto"/>
            <w:left w:val="none" w:sz="0" w:space="0" w:color="auto"/>
            <w:bottom w:val="none" w:sz="0" w:space="0" w:color="auto"/>
            <w:right w:val="none" w:sz="0" w:space="0" w:color="auto"/>
          </w:divBdr>
        </w:div>
        <w:div w:id="1484158638">
          <w:marLeft w:val="0"/>
          <w:marRight w:val="0"/>
          <w:marTop w:val="240"/>
          <w:marBottom w:val="0"/>
          <w:divBdr>
            <w:top w:val="none" w:sz="0" w:space="0" w:color="auto"/>
            <w:left w:val="none" w:sz="0" w:space="0" w:color="auto"/>
            <w:bottom w:val="none" w:sz="0" w:space="0" w:color="auto"/>
            <w:right w:val="none" w:sz="0" w:space="0" w:color="auto"/>
          </w:divBdr>
        </w:div>
      </w:divsChild>
    </w:div>
    <w:div w:id="886642796">
      <w:bodyDiv w:val="1"/>
      <w:marLeft w:val="0"/>
      <w:marRight w:val="0"/>
      <w:marTop w:val="0"/>
      <w:marBottom w:val="0"/>
      <w:divBdr>
        <w:top w:val="none" w:sz="0" w:space="0" w:color="auto"/>
        <w:left w:val="none" w:sz="0" w:space="0" w:color="auto"/>
        <w:bottom w:val="none" w:sz="0" w:space="0" w:color="auto"/>
        <w:right w:val="none" w:sz="0" w:space="0" w:color="auto"/>
      </w:divBdr>
    </w:div>
    <w:div w:id="886717168">
      <w:bodyDiv w:val="1"/>
      <w:marLeft w:val="0"/>
      <w:marRight w:val="0"/>
      <w:marTop w:val="0"/>
      <w:marBottom w:val="0"/>
      <w:divBdr>
        <w:top w:val="none" w:sz="0" w:space="0" w:color="auto"/>
        <w:left w:val="none" w:sz="0" w:space="0" w:color="auto"/>
        <w:bottom w:val="none" w:sz="0" w:space="0" w:color="auto"/>
        <w:right w:val="none" w:sz="0" w:space="0" w:color="auto"/>
      </w:divBdr>
    </w:div>
    <w:div w:id="959216447">
      <w:bodyDiv w:val="1"/>
      <w:marLeft w:val="0"/>
      <w:marRight w:val="0"/>
      <w:marTop w:val="0"/>
      <w:marBottom w:val="0"/>
      <w:divBdr>
        <w:top w:val="none" w:sz="0" w:space="0" w:color="auto"/>
        <w:left w:val="none" w:sz="0" w:space="0" w:color="auto"/>
        <w:bottom w:val="none" w:sz="0" w:space="0" w:color="auto"/>
        <w:right w:val="none" w:sz="0" w:space="0" w:color="auto"/>
      </w:divBdr>
    </w:div>
    <w:div w:id="1020007511">
      <w:bodyDiv w:val="1"/>
      <w:marLeft w:val="0"/>
      <w:marRight w:val="0"/>
      <w:marTop w:val="0"/>
      <w:marBottom w:val="0"/>
      <w:divBdr>
        <w:top w:val="none" w:sz="0" w:space="0" w:color="auto"/>
        <w:left w:val="none" w:sz="0" w:space="0" w:color="auto"/>
        <w:bottom w:val="none" w:sz="0" w:space="0" w:color="auto"/>
        <w:right w:val="none" w:sz="0" w:space="0" w:color="auto"/>
      </w:divBdr>
    </w:div>
    <w:div w:id="1041250140">
      <w:bodyDiv w:val="1"/>
      <w:marLeft w:val="0"/>
      <w:marRight w:val="0"/>
      <w:marTop w:val="0"/>
      <w:marBottom w:val="0"/>
      <w:divBdr>
        <w:top w:val="none" w:sz="0" w:space="0" w:color="auto"/>
        <w:left w:val="none" w:sz="0" w:space="0" w:color="auto"/>
        <w:bottom w:val="none" w:sz="0" w:space="0" w:color="auto"/>
        <w:right w:val="none" w:sz="0" w:space="0" w:color="auto"/>
      </w:divBdr>
    </w:div>
    <w:div w:id="1129326721">
      <w:bodyDiv w:val="1"/>
      <w:marLeft w:val="0"/>
      <w:marRight w:val="0"/>
      <w:marTop w:val="0"/>
      <w:marBottom w:val="0"/>
      <w:divBdr>
        <w:top w:val="none" w:sz="0" w:space="0" w:color="auto"/>
        <w:left w:val="none" w:sz="0" w:space="0" w:color="auto"/>
        <w:bottom w:val="none" w:sz="0" w:space="0" w:color="auto"/>
        <w:right w:val="none" w:sz="0" w:space="0" w:color="auto"/>
      </w:divBdr>
    </w:div>
    <w:div w:id="1605571452">
      <w:bodyDiv w:val="1"/>
      <w:marLeft w:val="0"/>
      <w:marRight w:val="0"/>
      <w:marTop w:val="0"/>
      <w:marBottom w:val="0"/>
      <w:divBdr>
        <w:top w:val="none" w:sz="0" w:space="0" w:color="auto"/>
        <w:left w:val="none" w:sz="0" w:space="0" w:color="auto"/>
        <w:bottom w:val="none" w:sz="0" w:space="0" w:color="auto"/>
        <w:right w:val="none" w:sz="0" w:space="0" w:color="auto"/>
      </w:divBdr>
    </w:div>
    <w:div w:id="211124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ese.Zaca@tm.gov.lv" TargetMode="External"/><Relationship Id="rId4" Type="http://schemas.microsoft.com/office/2007/relationships/stylesWithEffects" Target="stylesWithEffects.xml"/><Relationship Id="rId9" Type="http://schemas.openxmlformats.org/officeDocument/2006/relationships/hyperlink" Target="http://tap.mk.gov.lv/lv/mk/tap/?pid=403672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0CD7-034C-43BB-A64B-AF932A76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2657</Words>
  <Characters>1516</Characters>
  <Application>Microsoft Office Word</Application>
  <DocSecurity>4</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projekta „Grozījums Tiesu varas un tiesībaizsardzības iestāžu darbinieku cilvēkresursu kapacitātes stiprināšanas un kompetenču attīstīšanas plānā 2015.-2020.gadam” sākotnējās ietekmes novērtējuma ziņojums (anotācija)</vt:lpstr>
      <vt:lpstr/>
    </vt:vector>
  </TitlesOfParts>
  <Company>Tieslietu ministrija</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„Grozījums Tiesu varas un tiesībaizsardzības iestāžu darbinieku cilvēkresursu kapacitātes stiprināšanas un kompetenču attīstīšanas plānā 2015.-2020.gadam” sākotnējās ietekmes novērtējuma ziņojums (anotācija)</dc:title>
  <dc:subject>Sākotnējās ietekmes novērtējuma ziņojums (anotācija)</dc:subject>
  <dc:creator>Inese Zača</dc:creator>
  <dc:description>67036830
Inese.Zaca@tm.gov.lv</dc:description>
  <cp:lastModifiedBy>Inese Zaca</cp:lastModifiedBy>
  <cp:revision>2</cp:revision>
  <cp:lastPrinted>2015-04-08T08:03:00Z</cp:lastPrinted>
  <dcterms:created xsi:type="dcterms:W3CDTF">2015-09-18T06:22:00Z</dcterms:created>
  <dcterms:modified xsi:type="dcterms:W3CDTF">2015-09-18T06:22:00Z</dcterms:modified>
</cp:coreProperties>
</file>