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7AD0" w14:textId="77777777" w:rsidR="0048264A" w:rsidRPr="000577AD" w:rsidRDefault="00BE7542" w:rsidP="0048264A">
      <w:pPr>
        <w:ind w:left="4820" w:firstLine="720"/>
        <w:jc w:val="right"/>
        <w:rPr>
          <w:rStyle w:val="Izteiksmgs"/>
          <w:b w:val="0"/>
          <w:bCs w:val="0"/>
          <w:i/>
          <w:noProof/>
          <w:sz w:val="28"/>
          <w:szCs w:val="28"/>
        </w:rPr>
      </w:pPr>
      <w:r w:rsidRPr="000577AD">
        <w:rPr>
          <w:i/>
          <w:noProof/>
          <w:sz w:val="28"/>
          <w:szCs w:val="28"/>
        </w:rPr>
        <w:t>L</w:t>
      </w:r>
      <w:r w:rsidR="0048264A" w:rsidRPr="000577AD">
        <w:rPr>
          <w:i/>
          <w:noProof/>
          <w:sz w:val="28"/>
          <w:szCs w:val="28"/>
        </w:rPr>
        <w:t>ikumprojekts</w:t>
      </w:r>
    </w:p>
    <w:p w14:paraId="47687DD7" w14:textId="77777777" w:rsidR="0048264A" w:rsidRPr="000577AD" w:rsidRDefault="0048264A" w:rsidP="0048264A">
      <w:pPr>
        <w:pStyle w:val="Paraststmeklis"/>
        <w:spacing w:before="0" w:beforeAutospacing="0" w:after="0" w:afterAutospacing="0"/>
        <w:ind w:firstLine="720"/>
        <w:jc w:val="center"/>
        <w:outlineLvl w:val="0"/>
        <w:rPr>
          <w:rStyle w:val="Izteiksmgs"/>
          <w:sz w:val="28"/>
          <w:szCs w:val="28"/>
        </w:rPr>
      </w:pPr>
    </w:p>
    <w:p w14:paraId="0EB079C0" w14:textId="77777777" w:rsidR="0048264A" w:rsidRPr="000577AD" w:rsidRDefault="0048264A" w:rsidP="00636A50">
      <w:pPr>
        <w:pStyle w:val="Paraststmeklis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0577AD">
        <w:rPr>
          <w:rStyle w:val="Izteiksmgs"/>
          <w:sz w:val="28"/>
          <w:szCs w:val="28"/>
        </w:rPr>
        <w:t>Grozījumi</w:t>
      </w:r>
      <w:r w:rsidRPr="000577AD">
        <w:rPr>
          <w:rStyle w:val="Izteiksmgs"/>
          <w:b w:val="0"/>
          <w:sz w:val="28"/>
          <w:szCs w:val="28"/>
        </w:rPr>
        <w:t xml:space="preserve"> </w:t>
      </w:r>
      <w:r w:rsidR="00250893" w:rsidRPr="000577AD">
        <w:rPr>
          <w:b/>
          <w:sz w:val="28"/>
          <w:szCs w:val="28"/>
        </w:rPr>
        <w:t>Pusvadītāju izstrādājumu topogrāfiju aizsardzības likumā</w:t>
      </w:r>
    </w:p>
    <w:p w14:paraId="233B69A8" w14:textId="77777777" w:rsidR="00250893" w:rsidRPr="000577AD" w:rsidRDefault="00250893" w:rsidP="00250893">
      <w:pPr>
        <w:pStyle w:val="Paraststmeklis"/>
        <w:spacing w:before="0" w:beforeAutospacing="0" w:after="0" w:afterAutospacing="0"/>
        <w:ind w:firstLine="720"/>
        <w:jc w:val="center"/>
        <w:outlineLvl w:val="0"/>
        <w:rPr>
          <w:bCs/>
          <w:sz w:val="28"/>
          <w:szCs w:val="28"/>
        </w:rPr>
      </w:pPr>
    </w:p>
    <w:p w14:paraId="395120A2" w14:textId="7B5D343E" w:rsidR="0048264A" w:rsidRPr="000577AD" w:rsidRDefault="0048264A" w:rsidP="000577AD">
      <w:pPr>
        <w:ind w:firstLine="720"/>
        <w:jc w:val="both"/>
        <w:rPr>
          <w:sz w:val="28"/>
          <w:szCs w:val="28"/>
        </w:rPr>
      </w:pPr>
      <w:r w:rsidRPr="000577AD">
        <w:rPr>
          <w:rStyle w:val="Izteiksmgs"/>
          <w:b w:val="0"/>
          <w:bCs w:val="0"/>
          <w:sz w:val="28"/>
          <w:szCs w:val="28"/>
        </w:rPr>
        <w:t xml:space="preserve">Izdarīt </w:t>
      </w:r>
      <w:r w:rsidR="00250893" w:rsidRPr="000577AD">
        <w:rPr>
          <w:sz w:val="28"/>
          <w:szCs w:val="28"/>
        </w:rPr>
        <w:t xml:space="preserve">Pusvadītāju izstrādājumu topogrāfiju aizsardzības likumā </w:t>
      </w:r>
      <w:r w:rsidR="00292CA5" w:rsidRPr="000577AD">
        <w:rPr>
          <w:sz w:val="28"/>
          <w:szCs w:val="28"/>
        </w:rPr>
        <w:t>(</w:t>
      </w:r>
      <w:r w:rsidR="00250893" w:rsidRPr="000577AD">
        <w:rPr>
          <w:sz w:val="28"/>
          <w:szCs w:val="28"/>
        </w:rPr>
        <w:t>Latvijas Republikas Saeimas un Ministru Kabineta Ziņotājs, 1998, 8.nr.</w:t>
      </w:r>
      <w:r w:rsidR="002A3126" w:rsidRPr="000577AD">
        <w:rPr>
          <w:sz w:val="28"/>
          <w:szCs w:val="28"/>
        </w:rPr>
        <w:t xml:space="preserve">, Latvijas Vēstnesis, </w:t>
      </w:r>
      <w:r w:rsidR="00250893" w:rsidRPr="000577AD">
        <w:rPr>
          <w:sz w:val="28"/>
          <w:szCs w:val="28"/>
        </w:rPr>
        <w:t>2007</w:t>
      </w:r>
      <w:r w:rsidR="002A3126" w:rsidRPr="000577AD">
        <w:rPr>
          <w:sz w:val="28"/>
          <w:szCs w:val="28"/>
        </w:rPr>
        <w:t xml:space="preserve">, </w:t>
      </w:r>
      <w:r w:rsidR="00250893" w:rsidRPr="000577AD">
        <w:rPr>
          <w:sz w:val="28"/>
          <w:szCs w:val="28"/>
        </w:rPr>
        <w:t>34</w:t>
      </w:r>
      <w:r w:rsidR="002A3126" w:rsidRPr="000577AD">
        <w:rPr>
          <w:sz w:val="28"/>
          <w:szCs w:val="28"/>
        </w:rPr>
        <w:t>.nr.</w:t>
      </w:r>
      <w:r w:rsidR="00700A23">
        <w:rPr>
          <w:sz w:val="28"/>
          <w:szCs w:val="28"/>
        </w:rPr>
        <w:t>, 2014, 140., 251.nr.</w:t>
      </w:r>
      <w:r w:rsidR="002A3126" w:rsidRPr="000577AD">
        <w:rPr>
          <w:sz w:val="28"/>
          <w:szCs w:val="28"/>
        </w:rPr>
        <w:t>)</w:t>
      </w:r>
      <w:r w:rsidR="00292CA5" w:rsidRPr="000577AD">
        <w:rPr>
          <w:sz w:val="28"/>
          <w:szCs w:val="28"/>
        </w:rPr>
        <w:t xml:space="preserve"> šādus grozījumus:</w:t>
      </w:r>
    </w:p>
    <w:p w14:paraId="785DAF14" w14:textId="77777777" w:rsidR="0008404A" w:rsidRPr="000577AD" w:rsidRDefault="0008404A" w:rsidP="000577AD">
      <w:pPr>
        <w:ind w:firstLine="720"/>
        <w:jc w:val="both"/>
        <w:rPr>
          <w:sz w:val="28"/>
          <w:szCs w:val="28"/>
        </w:rPr>
      </w:pPr>
    </w:p>
    <w:p w14:paraId="3D12965D" w14:textId="77777777" w:rsidR="0008404A" w:rsidRPr="000577AD" w:rsidRDefault="000577AD" w:rsidP="000577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8404A" w:rsidRPr="000577AD">
        <w:rPr>
          <w:sz w:val="28"/>
          <w:szCs w:val="28"/>
        </w:rPr>
        <w:t xml:space="preserve">Aizstāt visā </w:t>
      </w:r>
      <w:r w:rsidR="00F26170" w:rsidRPr="000577AD">
        <w:rPr>
          <w:sz w:val="28"/>
          <w:szCs w:val="28"/>
        </w:rPr>
        <w:t>likumā</w:t>
      </w:r>
      <w:r w:rsidR="0008404A" w:rsidRPr="000577AD">
        <w:rPr>
          <w:sz w:val="28"/>
          <w:szCs w:val="28"/>
        </w:rPr>
        <w:t xml:space="preserve"> vārdus „valsts nodeva”</w:t>
      </w:r>
      <w:r w:rsidR="009C7E5D" w:rsidRPr="000577AD">
        <w:rPr>
          <w:sz w:val="28"/>
          <w:szCs w:val="28"/>
        </w:rPr>
        <w:t xml:space="preserve"> (attiec</w:t>
      </w:r>
      <w:r w:rsidR="00074B1F" w:rsidRPr="000577AD">
        <w:rPr>
          <w:sz w:val="28"/>
          <w:szCs w:val="28"/>
        </w:rPr>
        <w:t>īgā</w:t>
      </w:r>
      <w:r w:rsidR="009C7E5D" w:rsidRPr="000577AD">
        <w:rPr>
          <w:sz w:val="28"/>
          <w:szCs w:val="28"/>
        </w:rPr>
        <w:t xml:space="preserve"> locījumā)</w:t>
      </w:r>
      <w:r w:rsidR="0008404A" w:rsidRPr="000577AD">
        <w:rPr>
          <w:sz w:val="28"/>
          <w:szCs w:val="28"/>
        </w:rPr>
        <w:t xml:space="preserve"> ar vārdu „maksa”</w:t>
      </w:r>
      <w:r w:rsidR="009C7E5D" w:rsidRPr="000577AD">
        <w:rPr>
          <w:sz w:val="28"/>
          <w:szCs w:val="28"/>
        </w:rPr>
        <w:t xml:space="preserve"> (attiecīgā locījumā)</w:t>
      </w:r>
      <w:r w:rsidR="0008404A" w:rsidRPr="000577AD">
        <w:rPr>
          <w:sz w:val="28"/>
          <w:szCs w:val="28"/>
        </w:rPr>
        <w:t>.</w:t>
      </w:r>
    </w:p>
    <w:p w14:paraId="0D1F509E" w14:textId="77777777" w:rsidR="00A9490D" w:rsidRPr="000577AD" w:rsidRDefault="00A9490D" w:rsidP="000577AD">
      <w:pPr>
        <w:ind w:firstLine="720"/>
        <w:jc w:val="both"/>
        <w:rPr>
          <w:sz w:val="28"/>
          <w:szCs w:val="28"/>
        </w:rPr>
      </w:pPr>
    </w:p>
    <w:p w14:paraId="05648748" w14:textId="77777777" w:rsidR="00A9490D" w:rsidRPr="000577AD" w:rsidRDefault="000577AD" w:rsidP="000577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0DBE" w:rsidRPr="000577AD">
        <w:rPr>
          <w:sz w:val="28"/>
          <w:szCs w:val="28"/>
        </w:rPr>
        <w:t>Aizstāt visā likumā vārdus „Patentu valdes Apelācijas padome” un</w:t>
      </w:r>
      <w:r w:rsidR="00901D1B">
        <w:rPr>
          <w:sz w:val="28"/>
          <w:szCs w:val="28"/>
        </w:rPr>
        <w:t xml:space="preserve"> „Apelācijas padome” (attiecīg</w:t>
      </w:r>
      <w:r w:rsidR="00BB0DBE" w:rsidRPr="000577AD">
        <w:rPr>
          <w:sz w:val="28"/>
          <w:szCs w:val="28"/>
        </w:rPr>
        <w:t>ā locījumā) ar vārdiem „Rūpnieciskā īpašum</w:t>
      </w:r>
      <w:r w:rsidR="00901D1B">
        <w:rPr>
          <w:sz w:val="28"/>
          <w:szCs w:val="28"/>
        </w:rPr>
        <w:t>a apelācijas padome” (attiecīg</w:t>
      </w:r>
      <w:r w:rsidR="00BB0DBE" w:rsidRPr="000577AD">
        <w:rPr>
          <w:sz w:val="28"/>
          <w:szCs w:val="28"/>
        </w:rPr>
        <w:t>ā locījumā).</w:t>
      </w:r>
    </w:p>
    <w:p w14:paraId="7CA68C60" w14:textId="77777777" w:rsidR="00EC5419" w:rsidRPr="000577AD" w:rsidRDefault="00EC5419" w:rsidP="000577AD">
      <w:pPr>
        <w:ind w:firstLine="720"/>
        <w:jc w:val="both"/>
        <w:rPr>
          <w:sz w:val="28"/>
          <w:szCs w:val="28"/>
        </w:rPr>
      </w:pPr>
    </w:p>
    <w:p w14:paraId="1C643A0F" w14:textId="3665630C" w:rsidR="00EC5419" w:rsidRPr="000577AD" w:rsidRDefault="00BB0DBE" w:rsidP="000577AD">
      <w:pPr>
        <w:pStyle w:val="Bezatstarpm"/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3</w:t>
      </w:r>
      <w:r w:rsidR="000577AD">
        <w:rPr>
          <w:sz w:val="28"/>
          <w:szCs w:val="28"/>
        </w:rPr>
        <w:t>. </w:t>
      </w:r>
      <w:r w:rsidR="00EC5419" w:rsidRPr="000577AD">
        <w:rPr>
          <w:sz w:val="28"/>
          <w:szCs w:val="28"/>
        </w:rPr>
        <w:t xml:space="preserve">Izteikt </w:t>
      </w:r>
      <w:proofErr w:type="gramStart"/>
      <w:r w:rsidR="00EC5419" w:rsidRPr="000577AD">
        <w:rPr>
          <w:sz w:val="28"/>
          <w:szCs w:val="28"/>
        </w:rPr>
        <w:t>1.panta</w:t>
      </w:r>
      <w:proofErr w:type="gramEnd"/>
      <w:r w:rsidR="00EC5419" w:rsidRPr="000577AD">
        <w:rPr>
          <w:sz w:val="28"/>
          <w:szCs w:val="28"/>
        </w:rPr>
        <w:t xml:space="preserve"> 4.punktu šādā redakcijā: </w:t>
      </w:r>
    </w:p>
    <w:p w14:paraId="4C141C9A" w14:textId="77777777" w:rsidR="00EC5419" w:rsidRPr="000577AD" w:rsidRDefault="00EC5419" w:rsidP="000577AD">
      <w:pPr>
        <w:pStyle w:val="Bezatstarpm"/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 xml:space="preserve">„4) </w:t>
      </w:r>
      <w:r w:rsidRPr="000577AD">
        <w:rPr>
          <w:b/>
          <w:bCs/>
          <w:sz w:val="28"/>
          <w:szCs w:val="28"/>
        </w:rPr>
        <w:t>topogrāfijas īpašnieks</w:t>
      </w:r>
      <w:r w:rsidRPr="000577AD">
        <w:rPr>
          <w:sz w:val="28"/>
          <w:szCs w:val="28"/>
        </w:rPr>
        <w:t xml:space="preserve"> — pusvadītāju izstrādājuma topogrāfijas izveidotājs vai viņa tiesību pārņēmējs, vai jebkura cita fiziskā vai juridiskā persona, kurai pieder izņēmuma tiesības uz topogrāfiju</w:t>
      </w:r>
      <w:r w:rsidR="000B6C2C" w:rsidRPr="000577AD">
        <w:rPr>
          <w:sz w:val="28"/>
          <w:szCs w:val="28"/>
        </w:rPr>
        <w:t>.</w:t>
      </w:r>
      <w:r w:rsidRPr="000577AD">
        <w:rPr>
          <w:sz w:val="28"/>
          <w:szCs w:val="28"/>
        </w:rPr>
        <w:t>”</w:t>
      </w:r>
    </w:p>
    <w:p w14:paraId="3A9A20E7" w14:textId="77777777" w:rsidR="00E512DD" w:rsidRPr="000577AD" w:rsidRDefault="00E512DD" w:rsidP="000577AD">
      <w:pPr>
        <w:pStyle w:val="Bezatstarpm"/>
        <w:ind w:firstLine="720"/>
        <w:jc w:val="both"/>
        <w:rPr>
          <w:sz w:val="28"/>
          <w:szCs w:val="28"/>
        </w:rPr>
      </w:pPr>
    </w:p>
    <w:p w14:paraId="45ED1968" w14:textId="6A95A06B" w:rsidR="00E512DD" w:rsidRPr="000577AD" w:rsidRDefault="00BB0DBE" w:rsidP="000577AD">
      <w:pPr>
        <w:pStyle w:val="Bezatstarpm"/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4</w:t>
      </w:r>
      <w:r w:rsidR="000577AD">
        <w:rPr>
          <w:sz w:val="28"/>
          <w:szCs w:val="28"/>
        </w:rPr>
        <w:t>. </w:t>
      </w:r>
      <w:r w:rsidR="00E512DD" w:rsidRPr="000577AD">
        <w:rPr>
          <w:sz w:val="28"/>
          <w:szCs w:val="28"/>
        </w:rPr>
        <w:t xml:space="preserve">Papildināt </w:t>
      </w:r>
      <w:proofErr w:type="gramStart"/>
      <w:r w:rsidR="00E512DD" w:rsidRPr="000577AD">
        <w:rPr>
          <w:sz w:val="28"/>
          <w:szCs w:val="28"/>
        </w:rPr>
        <w:t>2.pantu</w:t>
      </w:r>
      <w:proofErr w:type="gramEnd"/>
      <w:r w:rsidR="00E512DD" w:rsidRPr="000577AD">
        <w:rPr>
          <w:sz w:val="28"/>
          <w:szCs w:val="28"/>
        </w:rPr>
        <w:t xml:space="preserve"> ar piekto daļu šādā redakcijā: </w:t>
      </w:r>
    </w:p>
    <w:p w14:paraId="33F47C4E" w14:textId="77777777" w:rsidR="00E512DD" w:rsidRPr="000577AD" w:rsidRDefault="00E512DD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 xml:space="preserve">„(5) Papildu tiesisko attiecību regulējumu Patentu valdes procedūrām, kas attiecas uz topogrāfijas piešķiršanu, </w:t>
      </w:r>
      <w:r w:rsidR="00C65A22" w:rsidRPr="000577AD">
        <w:rPr>
          <w:sz w:val="28"/>
          <w:szCs w:val="28"/>
        </w:rPr>
        <w:t>Rūpnieciskā īpašuma a</w:t>
      </w:r>
      <w:r w:rsidRPr="000577AD">
        <w:rPr>
          <w:sz w:val="28"/>
          <w:szCs w:val="28"/>
        </w:rPr>
        <w:t xml:space="preserve">pelācijas padomes darbību, personu pārstāvību Patentu valdē un profesionālo </w:t>
      </w:r>
      <w:proofErr w:type="spellStart"/>
      <w:r w:rsidRPr="000577AD">
        <w:rPr>
          <w:sz w:val="28"/>
          <w:szCs w:val="28"/>
        </w:rPr>
        <w:t>patentpilnvarnieku</w:t>
      </w:r>
      <w:proofErr w:type="spellEnd"/>
      <w:r w:rsidRPr="000577AD">
        <w:rPr>
          <w:sz w:val="28"/>
          <w:szCs w:val="28"/>
        </w:rPr>
        <w:t xml:space="preserve"> darbību</w:t>
      </w:r>
      <w:r w:rsidR="0028717D" w:rsidRPr="000577AD">
        <w:rPr>
          <w:sz w:val="28"/>
          <w:szCs w:val="28"/>
        </w:rPr>
        <w:t>,</w:t>
      </w:r>
      <w:r w:rsidRPr="000577AD">
        <w:rPr>
          <w:sz w:val="28"/>
          <w:szCs w:val="28"/>
        </w:rPr>
        <w:t xml:space="preserve"> nosaka Rūpnieciskā īpašuma </w:t>
      </w:r>
      <w:r w:rsidR="00700A23" w:rsidRPr="004F14B2">
        <w:rPr>
          <w:sz w:val="28"/>
        </w:rPr>
        <w:t xml:space="preserve">institūciju un procedūru </w:t>
      </w:r>
      <w:r w:rsidRPr="000577AD">
        <w:rPr>
          <w:sz w:val="28"/>
          <w:szCs w:val="28"/>
        </w:rPr>
        <w:t>likums.”</w:t>
      </w:r>
    </w:p>
    <w:p w14:paraId="455187CA" w14:textId="77777777" w:rsidR="00E512DD" w:rsidRPr="000577AD" w:rsidRDefault="00E512DD" w:rsidP="000577AD">
      <w:pPr>
        <w:pStyle w:val="Bezatstarpm"/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 xml:space="preserve"> </w:t>
      </w:r>
    </w:p>
    <w:p w14:paraId="63D326D9" w14:textId="093819A4" w:rsidR="00E512DD" w:rsidRPr="000577AD" w:rsidRDefault="00BB0DBE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5</w:t>
      </w:r>
      <w:r w:rsidR="000577AD">
        <w:rPr>
          <w:sz w:val="28"/>
          <w:szCs w:val="28"/>
        </w:rPr>
        <w:t>. </w:t>
      </w:r>
      <w:proofErr w:type="gramStart"/>
      <w:r w:rsidR="00E512DD" w:rsidRPr="000577AD">
        <w:rPr>
          <w:sz w:val="28"/>
          <w:szCs w:val="28"/>
        </w:rPr>
        <w:t>5.pantā</w:t>
      </w:r>
      <w:proofErr w:type="gramEnd"/>
      <w:r w:rsidR="00E512DD" w:rsidRPr="000577AD">
        <w:rPr>
          <w:sz w:val="28"/>
          <w:szCs w:val="28"/>
        </w:rPr>
        <w:t>:</w:t>
      </w:r>
    </w:p>
    <w:p w14:paraId="36864433" w14:textId="2718D7DF" w:rsidR="00C65A22" w:rsidRPr="000577AD" w:rsidRDefault="00E72442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 xml:space="preserve">aizstāt </w:t>
      </w:r>
      <w:r w:rsidR="0031319F" w:rsidRPr="000577AD">
        <w:rPr>
          <w:sz w:val="28"/>
          <w:szCs w:val="28"/>
        </w:rPr>
        <w:t xml:space="preserve">pirmajā daļā vārdu „Pieteikums” ar vārdu „Pieteikumā” un </w:t>
      </w:r>
      <w:r w:rsidR="00C65A22" w:rsidRPr="000577AD">
        <w:rPr>
          <w:sz w:val="28"/>
          <w:szCs w:val="28"/>
        </w:rPr>
        <w:t>izslēgt pirmās daļas 5.punktu;</w:t>
      </w:r>
    </w:p>
    <w:p w14:paraId="57F32B8C" w14:textId="50C39E51" w:rsidR="00C65A22" w:rsidRPr="000577AD" w:rsidRDefault="00C65A22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papildināt otro daļu ar 3.punktu šādā redakcijā:</w:t>
      </w:r>
    </w:p>
    <w:p w14:paraId="26DA7D97" w14:textId="77777777" w:rsidR="00BB0DBE" w:rsidRPr="000577AD" w:rsidRDefault="00C65A22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 xml:space="preserve">„3) </w:t>
      </w:r>
      <w:r w:rsidR="00A9490D" w:rsidRPr="000577AD">
        <w:rPr>
          <w:sz w:val="28"/>
          <w:szCs w:val="28"/>
        </w:rPr>
        <w:t>dokumentu par pieteikuma maksas samaksu.”</w:t>
      </w:r>
      <w:r w:rsidR="00BB0DBE" w:rsidRPr="000577AD">
        <w:rPr>
          <w:sz w:val="28"/>
          <w:szCs w:val="28"/>
        </w:rPr>
        <w:t>;</w:t>
      </w:r>
    </w:p>
    <w:p w14:paraId="2710DAA1" w14:textId="77777777" w:rsidR="00E512DD" w:rsidRPr="000577AD" w:rsidRDefault="00BB0DBE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izslēgt</w:t>
      </w:r>
      <w:r w:rsidR="00E512DD" w:rsidRPr="000577AD">
        <w:rPr>
          <w:sz w:val="28"/>
          <w:szCs w:val="28"/>
        </w:rPr>
        <w:t xml:space="preserve"> ceturtajā daļā vārdus „</w:t>
      </w:r>
      <w:r w:rsidRPr="000577AD">
        <w:rPr>
          <w:sz w:val="28"/>
          <w:szCs w:val="28"/>
        </w:rPr>
        <w:t>(turpmāk – Apelācijas padome)</w:t>
      </w:r>
      <w:r w:rsidR="00E512DD" w:rsidRPr="000577AD">
        <w:rPr>
          <w:sz w:val="28"/>
          <w:szCs w:val="28"/>
        </w:rPr>
        <w:t>”;</w:t>
      </w:r>
    </w:p>
    <w:p w14:paraId="4CA024FC" w14:textId="77777777" w:rsidR="00E512DD" w:rsidRPr="000577AD" w:rsidRDefault="00E512DD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izslēgt sesto daļu.</w:t>
      </w:r>
    </w:p>
    <w:p w14:paraId="36B7B0DD" w14:textId="77777777" w:rsidR="00BB0DBE" w:rsidRPr="000577AD" w:rsidRDefault="00BB0DBE" w:rsidP="000577AD">
      <w:pPr>
        <w:ind w:firstLine="720"/>
        <w:jc w:val="both"/>
        <w:rPr>
          <w:sz w:val="28"/>
          <w:szCs w:val="28"/>
        </w:rPr>
      </w:pPr>
    </w:p>
    <w:p w14:paraId="4008D58B" w14:textId="7F1E50A3" w:rsidR="00BB0DBE" w:rsidRPr="000577AD" w:rsidRDefault="000577AD" w:rsidP="000577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56CF">
        <w:rPr>
          <w:sz w:val="28"/>
          <w:szCs w:val="28"/>
        </w:rPr>
        <w:t xml:space="preserve"> </w:t>
      </w:r>
      <w:proofErr w:type="gramStart"/>
      <w:r w:rsidR="00BB0DBE" w:rsidRPr="000577AD">
        <w:rPr>
          <w:sz w:val="28"/>
          <w:szCs w:val="28"/>
        </w:rPr>
        <w:t>6.</w:t>
      </w:r>
      <w:r w:rsidR="00DB7A13" w:rsidRPr="000577AD">
        <w:rPr>
          <w:sz w:val="28"/>
          <w:szCs w:val="28"/>
        </w:rPr>
        <w:t>p</w:t>
      </w:r>
      <w:r w:rsidR="00BB0DBE" w:rsidRPr="000577AD">
        <w:rPr>
          <w:sz w:val="28"/>
          <w:szCs w:val="28"/>
        </w:rPr>
        <w:t>antā</w:t>
      </w:r>
      <w:proofErr w:type="gramEnd"/>
      <w:r w:rsidR="00DB7A13" w:rsidRPr="000577AD">
        <w:rPr>
          <w:sz w:val="28"/>
          <w:szCs w:val="28"/>
        </w:rPr>
        <w:t>:</w:t>
      </w:r>
    </w:p>
    <w:p w14:paraId="2DF5055F" w14:textId="77777777" w:rsidR="00DB7A13" w:rsidRPr="000577AD" w:rsidRDefault="00DB7A13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izteikt pirmo daļu šādā redakcijā:</w:t>
      </w:r>
    </w:p>
    <w:p w14:paraId="2BDBD91E" w14:textId="33D7CA13" w:rsidR="00E512DD" w:rsidRPr="000577AD" w:rsidRDefault="0031319F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„</w:t>
      </w:r>
      <w:r w:rsidR="00E72442">
        <w:rPr>
          <w:sz w:val="28"/>
          <w:szCs w:val="28"/>
        </w:rPr>
        <w:t xml:space="preserve">(1) </w:t>
      </w:r>
      <w:r w:rsidR="00DB7A13" w:rsidRPr="000577AD">
        <w:rPr>
          <w:sz w:val="28"/>
          <w:szCs w:val="28"/>
        </w:rPr>
        <w:t>Par pieteikuma iesniegšanas dienu (pieteikuma datumu) uzskat</w:t>
      </w:r>
      <w:r w:rsidR="00F551A7" w:rsidRPr="000577AD">
        <w:rPr>
          <w:sz w:val="28"/>
          <w:szCs w:val="28"/>
        </w:rPr>
        <w:t xml:space="preserve">āma </w:t>
      </w:r>
      <w:r w:rsidR="00A10C3E" w:rsidRPr="000577AD">
        <w:rPr>
          <w:sz w:val="28"/>
          <w:szCs w:val="28"/>
        </w:rPr>
        <w:t>diena, kad Patentu valde</w:t>
      </w:r>
      <w:r w:rsidR="00DB7A13" w:rsidRPr="000577AD">
        <w:rPr>
          <w:sz w:val="28"/>
          <w:szCs w:val="28"/>
        </w:rPr>
        <w:t xml:space="preserve"> </w:t>
      </w:r>
      <w:r w:rsidR="00A10C3E" w:rsidRPr="000577AD">
        <w:rPr>
          <w:sz w:val="28"/>
          <w:szCs w:val="28"/>
        </w:rPr>
        <w:t>saņēmusi</w:t>
      </w:r>
      <w:r w:rsidR="00DB7A13" w:rsidRPr="000577AD">
        <w:rPr>
          <w:sz w:val="28"/>
          <w:szCs w:val="28"/>
        </w:rPr>
        <w:t xml:space="preserve"> šā </w:t>
      </w:r>
      <w:r w:rsidRPr="000577AD">
        <w:rPr>
          <w:sz w:val="28"/>
          <w:szCs w:val="28"/>
        </w:rPr>
        <w:t xml:space="preserve">likuma </w:t>
      </w:r>
      <w:proofErr w:type="gramStart"/>
      <w:r w:rsidRPr="000577AD">
        <w:rPr>
          <w:sz w:val="28"/>
          <w:szCs w:val="28"/>
        </w:rPr>
        <w:t>5.panta</w:t>
      </w:r>
      <w:proofErr w:type="gramEnd"/>
      <w:r w:rsidRPr="000577AD">
        <w:rPr>
          <w:sz w:val="28"/>
          <w:szCs w:val="28"/>
        </w:rPr>
        <w:t xml:space="preserve"> </w:t>
      </w:r>
      <w:r w:rsidR="00A10C3E" w:rsidRPr="000577AD">
        <w:rPr>
          <w:sz w:val="28"/>
          <w:szCs w:val="28"/>
        </w:rPr>
        <w:t>pirmās daļas 1., 2.</w:t>
      </w:r>
      <w:r w:rsidR="00807119" w:rsidRPr="000577AD">
        <w:rPr>
          <w:sz w:val="28"/>
          <w:szCs w:val="28"/>
        </w:rPr>
        <w:t xml:space="preserve"> </w:t>
      </w:r>
      <w:r w:rsidR="00A10C3E" w:rsidRPr="000577AD">
        <w:rPr>
          <w:sz w:val="28"/>
          <w:szCs w:val="28"/>
        </w:rPr>
        <w:t>un 3.</w:t>
      </w:r>
      <w:r w:rsidR="007105C6" w:rsidRPr="000577AD">
        <w:rPr>
          <w:sz w:val="28"/>
          <w:szCs w:val="28"/>
        </w:rPr>
        <w:t>punktā</w:t>
      </w:r>
      <w:r w:rsidR="00A10C3E" w:rsidRPr="000577AD">
        <w:rPr>
          <w:sz w:val="28"/>
          <w:szCs w:val="28"/>
        </w:rPr>
        <w:t xml:space="preserve"> </w:t>
      </w:r>
      <w:r w:rsidR="00F551A7" w:rsidRPr="000577AD">
        <w:rPr>
          <w:sz w:val="28"/>
          <w:szCs w:val="28"/>
        </w:rPr>
        <w:t>minētos</w:t>
      </w:r>
      <w:r w:rsidR="00807119" w:rsidRPr="000577AD">
        <w:rPr>
          <w:sz w:val="28"/>
          <w:szCs w:val="28"/>
        </w:rPr>
        <w:t xml:space="preserve"> </w:t>
      </w:r>
      <w:r w:rsidR="00F551A7" w:rsidRPr="000577AD">
        <w:rPr>
          <w:sz w:val="28"/>
          <w:szCs w:val="28"/>
        </w:rPr>
        <w:t>dokumentus un materiālus</w:t>
      </w:r>
      <w:r w:rsidR="00807119" w:rsidRPr="000577AD">
        <w:rPr>
          <w:sz w:val="28"/>
          <w:szCs w:val="28"/>
        </w:rPr>
        <w:t>.</w:t>
      </w:r>
      <w:r w:rsidR="00F86939" w:rsidRPr="000577AD">
        <w:rPr>
          <w:sz w:val="28"/>
          <w:szCs w:val="28"/>
        </w:rPr>
        <w:t>”;</w:t>
      </w:r>
    </w:p>
    <w:p w14:paraId="2C2511F1" w14:textId="77777777" w:rsidR="00807119" w:rsidRPr="000577AD" w:rsidRDefault="007105C6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i</w:t>
      </w:r>
      <w:r w:rsidR="00807119" w:rsidRPr="000577AD">
        <w:rPr>
          <w:sz w:val="28"/>
          <w:szCs w:val="28"/>
        </w:rPr>
        <w:t>zteikt ceturto daļu šādā redakcijā:</w:t>
      </w:r>
    </w:p>
    <w:p w14:paraId="252E0D50" w14:textId="6CC44176" w:rsidR="00F86939" w:rsidRPr="000577AD" w:rsidRDefault="00807119" w:rsidP="009B1DBA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„</w:t>
      </w:r>
      <w:r w:rsidR="00F86939" w:rsidRPr="000577AD">
        <w:rPr>
          <w:sz w:val="28"/>
          <w:szCs w:val="28"/>
        </w:rPr>
        <w:t>(4) Pieteikuma dokumentus un materiālus, kuri neietekmē pieteikuma datuma noteikšanu, pieteicējs var iesniegt vienlaikus ar šā panta pirmajā daļā minētajiem dokumentiem un materiālie</w:t>
      </w:r>
      <w:r w:rsidRPr="000577AD">
        <w:rPr>
          <w:sz w:val="28"/>
          <w:szCs w:val="28"/>
        </w:rPr>
        <w:t>m, taču ne vēlāk kā trīs mēnešu laikā</w:t>
      </w:r>
      <w:r w:rsidR="00F86939" w:rsidRPr="000577AD">
        <w:rPr>
          <w:sz w:val="28"/>
          <w:szCs w:val="28"/>
        </w:rPr>
        <w:t xml:space="preserve"> no pieteikuma datuma. </w:t>
      </w:r>
      <w:r w:rsidR="00901D1B" w:rsidRPr="00B53DB2">
        <w:rPr>
          <w:sz w:val="28"/>
          <w:szCs w:val="28"/>
        </w:rPr>
        <w:t xml:space="preserve">Pieteikuma maksa </w:t>
      </w:r>
      <w:r w:rsidR="009B1DBA">
        <w:rPr>
          <w:sz w:val="28"/>
          <w:szCs w:val="28"/>
        </w:rPr>
        <w:t>jā</w:t>
      </w:r>
      <w:r w:rsidR="00901D1B" w:rsidRPr="00B53DB2">
        <w:rPr>
          <w:sz w:val="28"/>
          <w:szCs w:val="28"/>
        </w:rPr>
        <w:t xml:space="preserve">samaksā mēneša laikā no pieteikuma </w:t>
      </w:r>
      <w:r w:rsidR="00901D1B" w:rsidRPr="00B53DB2">
        <w:rPr>
          <w:sz w:val="28"/>
          <w:szCs w:val="28"/>
        </w:rPr>
        <w:lastRenderedPageBreak/>
        <w:t>iesniegšanas dienas</w:t>
      </w:r>
      <w:r w:rsidR="00F86939" w:rsidRPr="000577AD">
        <w:rPr>
          <w:sz w:val="28"/>
          <w:szCs w:val="28"/>
        </w:rPr>
        <w:t xml:space="preserve">. Ja </w:t>
      </w:r>
      <w:r w:rsidRPr="000577AD">
        <w:rPr>
          <w:sz w:val="28"/>
          <w:szCs w:val="28"/>
        </w:rPr>
        <w:t xml:space="preserve">noteiktajā laikā nav iesniegti </w:t>
      </w:r>
      <w:r w:rsidR="00F86939" w:rsidRPr="000577AD">
        <w:rPr>
          <w:sz w:val="28"/>
          <w:szCs w:val="28"/>
        </w:rPr>
        <w:t>minētie dokumenti</w:t>
      </w:r>
      <w:r w:rsidRPr="000577AD">
        <w:rPr>
          <w:sz w:val="28"/>
          <w:szCs w:val="28"/>
        </w:rPr>
        <w:t xml:space="preserve"> un materiāli vai</w:t>
      </w:r>
      <w:r w:rsidR="00F86939" w:rsidRPr="000577AD">
        <w:rPr>
          <w:sz w:val="28"/>
          <w:szCs w:val="28"/>
        </w:rPr>
        <w:t xml:space="preserve"> </w:t>
      </w:r>
      <w:r w:rsidRPr="000577AD">
        <w:rPr>
          <w:sz w:val="28"/>
          <w:szCs w:val="28"/>
        </w:rPr>
        <w:t>samaksāta</w:t>
      </w:r>
      <w:r w:rsidR="006560A8" w:rsidRPr="000577AD">
        <w:rPr>
          <w:sz w:val="28"/>
          <w:szCs w:val="28"/>
        </w:rPr>
        <w:t xml:space="preserve"> pieteikuma maksa</w:t>
      </w:r>
      <w:r w:rsidR="00F86939" w:rsidRPr="000577AD">
        <w:rPr>
          <w:sz w:val="28"/>
          <w:szCs w:val="28"/>
        </w:rPr>
        <w:t>, pieteikums uzskatāms par neiesniegtu.</w:t>
      </w:r>
      <w:r w:rsidRPr="000577AD">
        <w:rPr>
          <w:sz w:val="28"/>
          <w:szCs w:val="28"/>
        </w:rPr>
        <w:t>”</w:t>
      </w:r>
    </w:p>
    <w:p w14:paraId="72C189D4" w14:textId="77777777" w:rsidR="00F86939" w:rsidRPr="000577AD" w:rsidRDefault="00F86939" w:rsidP="000577AD">
      <w:pPr>
        <w:ind w:firstLine="720"/>
        <w:jc w:val="both"/>
      </w:pPr>
    </w:p>
    <w:p w14:paraId="05D18D12" w14:textId="1A2B073A" w:rsidR="005E3162" w:rsidRPr="000577AD" w:rsidRDefault="006560A8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7</w:t>
      </w:r>
      <w:r w:rsidR="000577AD">
        <w:rPr>
          <w:sz w:val="28"/>
          <w:szCs w:val="28"/>
        </w:rPr>
        <w:t>. </w:t>
      </w:r>
      <w:r w:rsidR="000D1266" w:rsidRPr="000577AD">
        <w:rPr>
          <w:sz w:val="28"/>
          <w:szCs w:val="28"/>
        </w:rPr>
        <w:t xml:space="preserve">Izteikt 9. </w:t>
      </w:r>
      <w:r w:rsidR="005D42FE">
        <w:rPr>
          <w:sz w:val="28"/>
          <w:szCs w:val="28"/>
        </w:rPr>
        <w:t xml:space="preserve">un </w:t>
      </w:r>
      <w:proofErr w:type="gramStart"/>
      <w:r w:rsidR="005D42FE">
        <w:rPr>
          <w:sz w:val="28"/>
          <w:szCs w:val="28"/>
        </w:rPr>
        <w:t>10.</w:t>
      </w:r>
      <w:r w:rsidR="000D1266" w:rsidRPr="000577AD">
        <w:rPr>
          <w:sz w:val="28"/>
          <w:szCs w:val="28"/>
        </w:rPr>
        <w:t>pantu</w:t>
      </w:r>
      <w:proofErr w:type="gramEnd"/>
      <w:r w:rsidR="000D1266" w:rsidRPr="000577AD">
        <w:rPr>
          <w:sz w:val="28"/>
          <w:szCs w:val="28"/>
        </w:rPr>
        <w:t xml:space="preserve"> šādā redakcijā</w:t>
      </w:r>
      <w:r w:rsidR="005E3162" w:rsidRPr="000577AD">
        <w:rPr>
          <w:sz w:val="28"/>
          <w:szCs w:val="28"/>
        </w:rPr>
        <w:t>:</w:t>
      </w:r>
    </w:p>
    <w:p w14:paraId="531D932D" w14:textId="2905D046" w:rsidR="0087284F" w:rsidRPr="000577AD" w:rsidRDefault="005E3162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„</w:t>
      </w:r>
      <w:proofErr w:type="gramStart"/>
      <w:r w:rsidR="0087284F" w:rsidRPr="000577AD">
        <w:rPr>
          <w:b/>
          <w:sz w:val="28"/>
          <w:szCs w:val="28"/>
        </w:rPr>
        <w:t>9.pants</w:t>
      </w:r>
      <w:proofErr w:type="gramEnd"/>
      <w:r w:rsidR="0087284F" w:rsidRPr="000577AD">
        <w:rPr>
          <w:b/>
          <w:sz w:val="28"/>
          <w:szCs w:val="28"/>
        </w:rPr>
        <w:t>.</w:t>
      </w:r>
      <w:r w:rsidR="0087284F" w:rsidRPr="000577AD">
        <w:rPr>
          <w:sz w:val="28"/>
          <w:szCs w:val="28"/>
        </w:rPr>
        <w:t xml:space="preserve"> </w:t>
      </w:r>
      <w:r w:rsidR="0087284F" w:rsidRPr="000577AD">
        <w:rPr>
          <w:b/>
          <w:sz w:val="28"/>
          <w:szCs w:val="28"/>
        </w:rPr>
        <w:t>Apelācija par Patentu valdes lēmumu</w:t>
      </w:r>
    </w:p>
    <w:p w14:paraId="30A4028F" w14:textId="77777777" w:rsidR="000D1266" w:rsidRPr="000577AD" w:rsidRDefault="005E3162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>Ja pieteicējs vai cits Patentu valdes lēmuma adresāts (</w:t>
      </w:r>
      <w:r w:rsidR="00011E92" w:rsidRPr="000577AD">
        <w:rPr>
          <w:sz w:val="28"/>
          <w:szCs w:val="28"/>
        </w:rPr>
        <w:t>topogrāfijas</w:t>
      </w:r>
      <w:r w:rsidRPr="000577AD">
        <w:rPr>
          <w:sz w:val="28"/>
          <w:szCs w:val="28"/>
        </w:rPr>
        <w:t xml:space="preserve"> īpašnieks, bijušais īpašnieks, īpašumtiesību pārņēmējs, licenciāts) pilnībā vai daļēji nepiekrīt pieņemtajam Patentu valdes lēmumam, viņš ir tiesīgs iesniegt apelācij</w:t>
      </w:r>
      <w:r w:rsidR="00901D1B">
        <w:rPr>
          <w:sz w:val="28"/>
          <w:szCs w:val="28"/>
        </w:rPr>
        <w:t>as iesniegumu</w:t>
      </w:r>
      <w:r w:rsidRPr="000577AD">
        <w:rPr>
          <w:sz w:val="28"/>
          <w:szCs w:val="28"/>
        </w:rPr>
        <w:t xml:space="preserve"> saskaņā ar Rūpnieciskā īpašuma</w:t>
      </w:r>
      <w:r w:rsidR="00700A23" w:rsidRPr="00700A23">
        <w:rPr>
          <w:sz w:val="28"/>
        </w:rPr>
        <w:t xml:space="preserve"> </w:t>
      </w:r>
      <w:r w:rsidR="00700A23" w:rsidRPr="004F14B2">
        <w:rPr>
          <w:sz w:val="28"/>
        </w:rPr>
        <w:t>institūciju un procedūru</w:t>
      </w:r>
      <w:r w:rsidRPr="000577AD">
        <w:rPr>
          <w:sz w:val="28"/>
          <w:szCs w:val="28"/>
        </w:rPr>
        <w:t xml:space="preserve"> likumu.</w:t>
      </w:r>
    </w:p>
    <w:p w14:paraId="1F03004B" w14:textId="49087A1F" w:rsidR="00BE65FD" w:rsidRDefault="00BE65FD" w:rsidP="000577AD">
      <w:pPr>
        <w:ind w:firstLine="720"/>
        <w:rPr>
          <w:sz w:val="28"/>
          <w:szCs w:val="28"/>
        </w:rPr>
      </w:pPr>
    </w:p>
    <w:p w14:paraId="512EF6A4" w14:textId="5F13CCE4" w:rsidR="005D42FE" w:rsidRPr="00BE65FD" w:rsidRDefault="005D42FE" w:rsidP="000577AD">
      <w:pPr>
        <w:ind w:firstLine="720"/>
        <w:rPr>
          <w:b/>
          <w:sz w:val="28"/>
          <w:szCs w:val="28"/>
        </w:rPr>
      </w:pPr>
      <w:proofErr w:type="gramStart"/>
      <w:r w:rsidRPr="00BE65FD">
        <w:rPr>
          <w:b/>
          <w:sz w:val="28"/>
          <w:szCs w:val="28"/>
        </w:rPr>
        <w:t>10.pants</w:t>
      </w:r>
      <w:proofErr w:type="gramEnd"/>
      <w:r w:rsidR="00BE65FD" w:rsidRPr="00BE65FD">
        <w:rPr>
          <w:b/>
          <w:sz w:val="28"/>
          <w:szCs w:val="28"/>
        </w:rPr>
        <w:t xml:space="preserve">. </w:t>
      </w:r>
      <w:r w:rsidRPr="00BE65FD">
        <w:rPr>
          <w:b/>
          <w:sz w:val="28"/>
          <w:szCs w:val="28"/>
        </w:rPr>
        <w:t>Iebildums</w:t>
      </w:r>
      <w:r w:rsidR="00BE65FD" w:rsidRPr="00BE65FD">
        <w:rPr>
          <w:b/>
          <w:sz w:val="28"/>
          <w:szCs w:val="28"/>
        </w:rPr>
        <w:t xml:space="preserve"> pret topogrāfijas reģistrāciju</w:t>
      </w:r>
    </w:p>
    <w:p w14:paraId="11B8D0AA" w14:textId="653690F8" w:rsidR="00BE65FD" w:rsidRDefault="00BE65FD" w:rsidP="00F82032">
      <w:pPr>
        <w:ind w:firstLine="720"/>
        <w:jc w:val="both"/>
        <w:rPr>
          <w:sz w:val="28"/>
          <w:szCs w:val="28"/>
        </w:rPr>
      </w:pPr>
      <w:r w:rsidRPr="005505E5">
        <w:rPr>
          <w:sz w:val="28"/>
          <w:szCs w:val="28"/>
        </w:rPr>
        <w:t xml:space="preserve">(1) </w:t>
      </w:r>
      <w:r>
        <w:rPr>
          <w:sz w:val="28"/>
          <w:szCs w:val="28"/>
        </w:rPr>
        <w:t>Sešu</w:t>
      </w:r>
      <w:r w:rsidRPr="005505E5">
        <w:rPr>
          <w:sz w:val="28"/>
          <w:szCs w:val="28"/>
        </w:rPr>
        <w:t xml:space="preserve"> mēnešu laikā pēc </w:t>
      </w:r>
      <w:r>
        <w:rPr>
          <w:sz w:val="28"/>
          <w:szCs w:val="28"/>
        </w:rPr>
        <w:t>topogrāfijas</w:t>
      </w:r>
      <w:r w:rsidRPr="005505E5">
        <w:rPr>
          <w:sz w:val="28"/>
          <w:szCs w:val="28"/>
        </w:rPr>
        <w:t xml:space="preserve"> publikācijas ieinteresētās personas var iesniegt Patentu valdei iebildum</w:t>
      </w:r>
      <w:r>
        <w:rPr>
          <w:sz w:val="28"/>
          <w:szCs w:val="28"/>
        </w:rPr>
        <w:t>a iesniegumu</w:t>
      </w:r>
      <w:r w:rsidRPr="005505E5">
        <w:rPr>
          <w:sz w:val="28"/>
          <w:szCs w:val="28"/>
        </w:rPr>
        <w:t xml:space="preserve"> pret </w:t>
      </w:r>
      <w:r>
        <w:rPr>
          <w:sz w:val="28"/>
          <w:szCs w:val="28"/>
        </w:rPr>
        <w:t>topogrāfijas</w:t>
      </w:r>
      <w:r w:rsidRPr="005505E5">
        <w:rPr>
          <w:sz w:val="28"/>
          <w:szCs w:val="28"/>
        </w:rPr>
        <w:t xml:space="preserve"> reģistrāciju. Iebilduma</w:t>
      </w:r>
      <w:r>
        <w:rPr>
          <w:sz w:val="28"/>
          <w:szCs w:val="28"/>
        </w:rPr>
        <w:t xml:space="preserve"> iesnieguma</w:t>
      </w:r>
      <w:r w:rsidRPr="005505E5">
        <w:rPr>
          <w:sz w:val="28"/>
          <w:szCs w:val="28"/>
        </w:rPr>
        <w:t xml:space="preserve"> iesniegšana, virzība un izskatīšana notiek saskaņā ar Rūpnieciskā īpašuma </w:t>
      </w:r>
      <w:r w:rsidRPr="004F14B2">
        <w:rPr>
          <w:sz w:val="28"/>
        </w:rPr>
        <w:t xml:space="preserve">institūciju un procedūru </w:t>
      </w:r>
      <w:r w:rsidRPr="005505E5">
        <w:rPr>
          <w:sz w:val="28"/>
          <w:szCs w:val="28"/>
        </w:rPr>
        <w:t>likumu.</w:t>
      </w:r>
    </w:p>
    <w:p w14:paraId="7A29D07D" w14:textId="15A84144" w:rsidR="00BE65FD" w:rsidRPr="00D42B78" w:rsidRDefault="00FD6989" w:rsidP="00F82032">
      <w:pPr>
        <w:ind w:firstLine="720"/>
        <w:jc w:val="both"/>
        <w:rPr>
          <w:sz w:val="28"/>
        </w:rPr>
      </w:pPr>
      <w:r w:rsidRPr="00D05C8F">
        <w:rPr>
          <w:sz w:val="28"/>
        </w:rPr>
        <w:t>(2) Iebilduma iesniegumu pret topogrāfijas reģistrāciju var iesniegt, pamatojoties uz šā likuma</w:t>
      </w:r>
      <w:r w:rsidR="00F82032">
        <w:rPr>
          <w:sz w:val="28"/>
        </w:rPr>
        <w:t xml:space="preserve"> </w:t>
      </w:r>
      <w:proofErr w:type="gramStart"/>
      <w:r w:rsidR="00211517">
        <w:rPr>
          <w:sz w:val="28"/>
        </w:rPr>
        <w:t>15.panta</w:t>
      </w:r>
      <w:proofErr w:type="gramEnd"/>
      <w:r w:rsidR="00211517">
        <w:rPr>
          <w:sz w:val="28"/>
        </w:rPr>
        <w:t xml:space="preserve"> otrās daļas </w:t>
      </w:r>
      <w:r w:rsidRPr="00D05C8F">
        <w:rPr>
          <w:sz w:val="28"/>
        </w:rPr>
        <w:t>noteikumiem.</w:t>
      </w:r>
      <w:r w:rsidR="00D42B78">
        <w:rPr>
          <w:sz w:val="28"/>
        </w:rPr>
        <w:t>”</w:t>
      </w:r>
    </w:p>
    <w:p w14:paraId="3130373C" w14:textId="77777777" w:rsidR="00700A23" w:rsidRDefault="00700A23" w:rsidP="00D42B78">
      <w:pPr>
        <w:rPr>
          <w:sz w:val="28"/>
          <w:szCs w:val="28"/>
        </w:rPr>
      </w:pPr>
    </w:p>
    <w:p w14:paraId="21C3BAF6" w14:textId="6541C94E" w:rsidR="00901D1B" w:rsidRPr="00901D1B" w:rsidRDefault="00D42B78" w:rsidP="00901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6A50">
        <w:rPr>
          <w:sz w:val="28"/>
          <w:szCs w:val="28"/>
        </w:rPr>
        <w:t>.</w:t>
      </w:r>
      <w:r w:rsidR="001734F6">
        <w:rPr>
          <w:sz w:val="28"/>
          <w:szCs w:val="28"/>
        </w:rPr>
        <w:t> </w:t>
      </w:r>
      <w:r w:rsidR="00901D1B">
        <w:rPr>
          <w:sz w:val="28"/>
          <w:szCs w:val="28"/>
        </w:rPr>
        <w:t xml:space="preserve">Papildināt </w:t>
      </w:r>
      <w:proofErr w:type="gramStart"/>
      <w:r w:rsidR="00700A23">
        <w:rPr>
          <w:sz w:val="28"/>
          <w:szCs w:val="28"/>
        </w:rPr>
        <w:t>11.panta</w:t>
      </w:r>
      <w:proofErr w:type="gramEnd"/>
      <w:r w:rsidR="00700A23">
        <w:rPr>
          <w:sz w:val="28"/>
          <w:szCs w:val="28"/>
        </w:rPr>
        <w:t xml:space="preserve"> septīt</w:t>
      </w:r>
      <w:r w:rsidR="00901D1B">
        <w:rPr>
          <w:sz w:val="28"/>
          <w:szCs w:val="28"/>
        </w:rPr>
        <w:t>o</w:t>
      </w:r>
      <w:r w:rsidR="00700A23">
        <w:rPr>
          <w:sz w:val="28"/>
          <w:szCs w:val="28"/>
        </w:rPr>
        <w:t xml:space="preserve"> daļ</w:t>
      </w:r>
      <w:r w:rsidR="00901D1B">
        <w:rPr>
          <w:sz w:val="28"/>
          <w:szCs w:val="28"/>
        </w:rPr>
        <w:t>u</w:t>
      </w:r>
      <w:r w:rsidR="00700A23">
        <w:rPr>
          <w:sz w:val="28"/>
          <w:szCs w:val="28"/>
        </w:rPr>
        <w:t xml:space="preserve"> </w:t>
      </w:r>
      <w:r w:rsidR="00901D1B">
        <w:rPr>
          <w:sz w:val="28"/>
          <w:szCs w:val="28"/>
        </w:rPr>
        <w:t>pēc pirmā teikuma ar otro teikumu šādā redakcijā:</w:t>
      </w:r>
    </w:p>
    <w:p w14:paraId="6CE831C0" w14:textId="2798BF25" w:rsidR="00901D1B" w:rsidRPr="003762AB" w:rsidRDefault="00B06D9D" w:rsidP="00901D1B">
      <w:pPr>
        <w:ind w:firstLine="720"/>
        <w:jc w:val="both"/>
        <w:rPr>
          <w:color w:val="000000"/>
          <w:sz w:val="28"/>
          <w:szCs w:val="28"/>
        </w:rPr>
      </w:pPr>
      <w:r w:rsidRPr="003762AB">
        <w:rPr>
          <w:rStyle w:val="Izteiksmgs"/>
          <w:b w:val="0"/>
          <w:color w:val="000000"/>
          <w:sz w:val="28"/>
          <w:szCs w:val="28"/>
        </w:rPr>
        <w:t>„</w:t>
      </w:r>
      <w:r w:rsidR="00901D1B">
        <w:rPr>
          <w:color w:val="000000"/>
          <w:sz w:val="28"/>
          <w:szCs w:val="28"/>
        </w:rPr>
        <w:t xml:space="preserve">Ieinteresētā persona samaksā maksu par komercķīlas atzīmes izdarīšanu </w:t>
      </w:r>
      <w:r w:rsidR="00901D1B" w:rsidRPr="00901D1B">
        <w:rPr>
          <w:color w:val="000000"/>
          <w:sz w:val="28"/>
          <w:szCs w:val="28"/>
        </w:rPr>
        <w:t>Pusvadītāju izstrādājumu topogrāfiju valsts reģistrā</w:t>
      </w:r>
      <w:r w:rsidR="00901D1B">
        <w:rPr>
          <w:color w:val="000000"/>
          <w:sz w:val="28"/>
          <w:szCs w:val="28"/>
        </w:rPr>
        <w:t>.”</w:t>
      </w:r>
    </w:p>
    <w:p w14:paraId="22C99068" w14:textId="77777777" w:rsidR="00700A23" w:rsidRDefault="00700A23" w:rsidP="00901D1B">
      <w:pPr>
        <w:ind w:firstLine="720"/>
        <w:jc w:val="both"/>
        <w:rPr>
          <w:sz w:val="28"/>
          <w:szCs w:val="28"/>
        </w:rPr>
      </w:pPr>
    </w:p>
    <w:p w14:paraId="4F348ACB" w14:textId="77777777" w:rsidR="00D556CF" w:rsidRDefault="00D42B78" w:rsidP="00E92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0A23">
        <w:rPr>
          <w:sz w:val="28"/>
          <w:szCs w:val="28"/>
        </w:rPr>
        <w:t>.</w:t>
      </w:r>
      <w:r w:rsidR="001734F6">
        <w:rPr>
          <w:sz w:val="28"/>
          <w:szCs w:val="28"/>
        </w:rPr>
        <w:t> </w:t>
      </w:r>
      <w:r w:rsidR="00700A23">
        <w:rPr>
          <w:sz w:val="28"/>
          <w:szCs w:val="28"/>
        </w:rPr>
        <w:t>Izslēgt</w:t>
      </w:r>
      <w:r w:rsidR="001957AE" w:rsidRPr="000577AD">
        <w:rPr>
          <w:sz w:val="28"/>
          <w:szCs w:val="28"/>
        </w:rPr>
        <w:t xml:space="preserve"> </w:t>
      </w:r>
      <w:proofErr w:type="gramStart"/>
      <w:r w:rsidR="00807119" w:rsidRPr="000577AD">
        <w:rPr>
          <w:sz w:val="28"/>
          <w:szCs w:val="28"/>
        </w:rPr>
        <w:t>16.p</w:t>
      </w:r>
      <w:r w:rsidR="001957AE" w:rsidRPr="000577AD">
        <w:rPr>
          <w:sz w:val="28"/>
          <w:szCs w:val="28"/>
        </w:rPr>
        <w:t>anta</w:t>
      </w:r>
      <w:proofErr w:type="gramEnd"/>
      <w:r w:rsidR="001957AE" w:rsidRPr="000577AD">
        <w:rPr>
          <w:sz w:val="28"/>
          <w:szCs w:val="28"/>
        </w:rPr>
        <w:t xml:space="preserve"> trešās daļas otro teikumu</w:t>
      </w:r>
      <w:r w:rsidR="00D556CF">
        <w:rPr>
          <w:sz w:val="28"/>
          <w:szCs w:val="28"/>
        </w:rPr>
        <w:t>.</w:t>
      </w:r>
    </w:p>
    <w:p w14:paraId="5971D22D" w14:textId="77777777" w:rsidR="00D556CF" w:rsidRDefault="00D556CF" w:rsidP="00E9278F">
      <w:pPr>
        <w:ind w:firstLine="720"/>
        <w:jc w:val="both"/>
        <w:rPr>
          <w:sz w:val="28"/>
          <w:szCs w:val="28"/>
        </w:rPr>
      </w:pPr>
    </w:p>
    <w:p w14:paraId="31FBA22E" w14:textId="77777777" w:rsidR="00C021D9" w:rsidRDefault="00D556CF" w:rsidP="00E92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C021D9" w:rsidRPr="000577AD">
        <w:rPr>
          <w:sz w:val="28"/>
          <w:szCs w:val="28"/>
        </w:rPr>
        <w:t>20.pant</w:t>
      </w:r>
      <w:r w:rsidR="00C021D9">
        <w:rPr>
          <w:sz w:val="28"/>
          <w:szCs w:val="28"/>
        </w:rPr>
        <w:t>ā</w:t>
      </w:r>
      <w:proofErr w:type="gramEnd"/>
    </w:p>
    <w:p w14:paraId="15533BD5" w14:textId="25ACE7A9" w:rsidR="00C021D9" w:rsidRDefault="00C021D9" w:rsidP="00E92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556CF">
        <w:rPr>
          <w:sz w:val="28"/>
          <w:szCs w:val="28"/>
        </w:rPr>
        <w:t xml:space="preserve">zslēgt </w:t>
      </w:r>
      <w:r w:rsidR="00F40FA6" w:rsidRPr="000577AD">
        <w:rPr>
          <w:sz w:val="28"/>
          <w:szCs w:val="28"/>
        </w:rPr>
        <w:t>otrās daļas</w:t>
      </w:r>
      <w:r w:rsidR="005268F7" w:rsidRPr="000577AD">
        <w:rPr>
          <w:sz w:val="28"/>
          <w:szCs w:val="28"/>
        </w:rPr>
        <w:t xml:space="preserve"> 2.</w:t>
      </w:r>
      <w:r w:rsidR="00D556CF">
        <w:rPr>
          <w:sz w:val="28"/>
          <w:szCs w:val="28"/>
        </w:rPr>
        <w:t xml:space="preserve"> un </w:t>
      </w:r>
      <w:r w:rsidR="005268F7" w:rsidRPr="000577AD">
        <w:rPr>
          <w:sz w:val="28"/>
          <w:szCs w:val="28"/>
        </w:rPr>
        <w:t>3.</w:t>
      </w:r>
      <w:r w:rsidR="00F40FA6" w:rsidRPr="000577AD">
        <w:rPr>
          <w:sz w:val="28"/>
          <w:szCs w:val="28"/>
        </w:rPr>
        <w:t>p</w:t>
      </w:r>
      <w:r w:rsidR="005268F7" w:rsidRPr="000577AD">
        <w:rPr>
          <w:sz w:val="28"/>
          <w:szCs w:val="28"/>
        </w:rPr>
        <w:t>unktu</w:t>
      </w:r>
      <w:r>
        <w:rPr>
          <w:sz w:val="28"/>
          <w:szCs w:val="28"/>
        </w:rPr>
        <w:t>;</w:t>
      </w:r>
    </w:p>
    <w:p w14:paraId="6974656F" w14:textId="57F001BF" w:rsidR="00D556CF" w:rsidRDefault="00C021D9" w:rsidP="00E92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izslēgt</w:t>
      </w:r>
      <w:r w:rsidR="00F40FA6" w:rsidRPr="000577AD">
        <w:rPr>
          <w:sz w:val="28"/>
          <w:szCs w:val="28"/>
        </w:rPr>
        <w:t xml:space="preserve"> trešo daļu</w:t>
      </w:r>
      <w:r w:rsidR="00D556CF">
        <w:rPr>
          <w:sz w:val="28"/>
          <w:szCs w:val="28"/>
        </w:rPr>
        <w:t>.</w:t>
      </w:r>
    </w:p>
    <w:p w14:paraId="6C1F8AAD" w14:textId="77777777" w:rsidR="00D556CF" w:rsidRDefault="00D556CF" w:rsidP="00E9278F">
      <w:pPr>
        <w:ind w:firstLine="720"/>
        <w:jc w:val="both"/>
        <w:rPr>
          <w:sz w:val="28"/>
          <w:szCs w:val="28"/>
        </w:rPr>
      </w:pPr>
    </w:p>
    <w:p w14:paraId="29B5B0C9" w14:textId="1EC5846E" w:rsidR="00A35786" w:rsidRPr="000577AD" w:rsidRDefault="00D556CF" w:rsidP="00E92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Izslēgt p</w:t>
      </w:r>
      <w:r w:rsidR="00481B8C" w:rsidRPr="000577AD">
        <w:rPr>
          <w:sz w:val="28"/>
          <w:szCs w:val="28"/>
        </w:rPr>
        <w:t>ārejas noteikumu 2.punktu.</w:t>
      </w:r>
    </w:p>
    <w:p w14:paraId="3A4BE20A" w14:textId="77777777" w:rsidR="0008404A" w:rsidRPr="000577AD" w:rsidRDefault="0008404A" w:rsidP="000577AD">
      <w:pPr>
        <w:ind w:firstLine="720"/>
        <w:jc w:val="both"/>
        <w:rPr>
          <w:i/>
          <w:sz w:val="28"/>
          <w:szCs w:val="28"/>
        </w:rPr>
      </w:pPr>
    </w:p>
    <w:p w14:paraId="0C2B7D5E" w14:textId="14633FA6" w:rsidR="00542342" w:rsidRPr="000577AD" w:rsidRDefault="001161FA" w:rsidP="000577AD">
      <w:pPr>
        <w:ind w:firstLine="720"/>
        <w:jc w:val="both"/>
        <w:rPr>
          <w:sz w:val="28"/>
          <w:szCs w:val="28"/>
        </w:rPr>
      </w:pPr>
      <w:r w:rsidRPr="000577AD">
        <w:rPr>
          <w:sz w:val="28"/>
          <w:szCs w:val="28"/>
        </w:rPr>
        <w:t xml:space="preserve">Likums stājas spēkā </w:t>
      </w:r>
      <w:proofErr w:type="gramStart"/>
      <w:r w:rsidR="00BE7542" w:rsidRPr="000577AD">
        <w:rPr>
          <w:sz w:val="28"/>
          <w:szCs w:val="28"/>
        </w:rPr>
        <w:t>201</w:t>
      </w:r>
      <w:r w:rsidR="00700A23">
        <w:rPr>
          <w:sz w:val="28"/>
          <w:szCs w:val="28"/>
        </w:rPr>
        <w:t>6</w:t>
      </w:r>
      <w:r w:rsidR="00BE7542" w:rsidRPr="000577AD">
        <w:rPr>
          <w:sz w:val="28"/>
          <w:szCs w:val="28"/>
        </w:rPr>
        <w:t>.gada</w:t>
      </w:r>
      <w:proofErr w:type="gramEnd"/>
      <w:r w:rsidR="00BE7542" w:rsidRPr="000577AD">
        <w:rPr>
          <w:sz w:val="28"/>
          <w:szCs w:val="28"/>
        </w:rPr>
        <w:t xml:space="preserve"> 1.janvārī</w:t>
      </w:r>
      <w:r w:rsidR="00542342" w:rsidRPr="000577AD">
        <w:rPr>
          <w:sz w:val="28"/>
          <w:szCs w:val="28"/>
        </w:rPr>
        <w:t>.</w:t>
      </w:r>
    </w:p>
    <w:p w14:paraId="58C82572" w14:textId="77777777" w:rsidR="00BE7542" w:rsidRPr="000577AD" w:rsidRDefault="00BE7542" w:rsidP="0011479C">
      <w:pPr>
        <w:rPr>
          <w:sz w:val="28"/>
          <w:szCs w:val="28"/>
        </w:rPr>
      </w:pPr>
    </w:p>
    <w:p w14:paraId="11515FCF" w14:textId="6866F58E" w:rsidR="00700A23" w:rsidRPr="003762AB" w:rsidRDefault="00C17191" w:rsidP="00700A2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Tieslietu ministr</w:t>
      </w:r>
      <w:r w:rsidR="001A5048">
        <w:rPr>
          <w:sz w:val="28"/>
          <w:szCs w:val="28"/>
        </w:rPr>
        <w:t>s</w:t>
      </w:r>
      <w:r w:rsidR="001A50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048">
        <w:rPr>
          <w:color w:val="000000"/>
          <w:sz w:val="28"/>
          <w:szCs w:val="28"/>
        </w:rPr>
        <w:t>Dzintars Rasnačs</w:t>
      </w:r>
    </w:p>
    <w:p w14:paraId="79D5300F" w14:textId="77777777" w:rsidR="0011479C" w:rsidRPr="000577AD" w:rsidRDefault="0011479C" w:rsidP="0011479C">
      <w:pPr>
        <w:rPr>
          <w:sz w:val="28"/>
          <w:szCs w:val="28"/>
        </w:rPr>
      </w:pPr>
    </w:p>
    <w:p w14:paraId="02A1A192" w14:textId="77777777" w:rsidR="00613CA5" w:rsidRPr="00904702" w:rsidRDefault="00613CA5" w:rsidP="00613CA5">
      <w:pPr>
        <w:pStyle w:val="StyleRight"/>
        <w:spacing w:after="0"/>
        <w:ind w:firstLine="0"/>
        <w:jc w:val="both"/>
        <w:rPr>
          <w:szCs w:val="24"/>
        </w:rPr>
      </w:pPr>
      <w:r w:rsidRPr="00904702">
        <w:rPr>
          <w:szCs w:val="24"/>
        </w:rPr>
        <w:t>Iesniedzējs:</w:t>
      </w:r>
    </w:p>
    <w:p w14:paraId="0BD3F25D" w14:textId="2D840DFE" w:rsidR="007511C8" w:rsidRPr="003762AB" w:rsidRDefault="00D556CF" w:rsidP="007511C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="00C17191">
        <w:rPr>
          <w:sz w:val="28"/>
          <w:szCs w:val="28"/>
        </w:rPr>
        <w:t xml:space="preserve">ieslietu ministra </w:t>
      </w:r>
      <w:proofErr w:type="spellStart"/>
      <w:r w:rsidR="00C17191">
        <w:rPr>
          <w:sz w:val="28"/>
          <w:szCs w:val="28"/>
        </w:rPr>
        <w:t>p.i</w:t>
      </w:r>
      <w:proofErr w:type="spellEnd"/>
      <w:r w:rsidR="00C17191">
        <w:rPr>
          <w:sz w:val="28"/>
          <w:szCs w:val="28"/>
        </w:rPr>
        <w:t xml:space="preserve">. </w:t>
      </w:r>
      <w:r w:rsidR="00C17191">
        <w:rPr>
          <w:sz w:val="28"/>
          <w:szCs w:val="28"/>
        </w:rPr>
        <w:tab/>
      </w:r>
      <w:r w:rsidR="00C17191">
        <w:rPr>
          <w:sz w:val="28"/>
          <w:szCs w:val="28"/>
        </w:rPr>
        <w:tab/>
      </w:r>
      <w:r w:rsidR="00C17191">
        <w:rPr>
          <w:sz w:val="28"/>
          <w:szCs w:val="28"/>
        </w:rPr>
        <w:tab/>
      </w:r>
      <w:r w:rsidR="00C17191">
        <w:rPr>
          <w:sz w:val="28"/>
          <w:szCs w:val="28"/>
        </w:rPr>
        <w:tab/>
      </w:r>
      <w:r w:rsidR="00C17191">
        <w:rPr>
          <w:sz w:val="28"/>
          <w:szCs w:val="28"/>
        </w:rPr>
        <w:tab/>
      </w:r>
      <w:r w:rsidR="00C17191">
        <w:rPr>
          <w:sz w:val="28"/>
          <w:szCs w:val="28"/>
        </w:rPr>
        <w:tab/>
      </w:r>
      <w:r w:rsidR="00B25FF2">
        <w:rPr>
          <w:color w:val="000000"/>
          <w:sz w:val="28"/>
          <w:szCs w:val="28"/>
        </w:rPr>
        <w:t>Uldis Augulis</w:t>
      </w:r>
      <w:bookmarkStart w:id="0" w:name="_GoBack"/>
      <w:bookmarkEnd w:id="0"/>
    </w:p>
    <w:p w14:paraId="5170BCA2" w14:textId="77777777" w:rsidR="006C722D" w:rsidRPr="000577AD" w:rsidRDefault="006C722D" w:rsidP="006C722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6D01862A" w14:textId="3C39EC4A" w:rsidR="006C722D" w:rsidRPr="000577AD" w:rsidRDefault="00C17191" w:rsidP="006C722D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03</w:t>
      </w:r>
      <w:r w:rsidR="00BE7542" w:rsidRPr="000577AD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7</w:t>
      </w:r>
      <w:r w:rsidR="00AE3AFA" w:rsidRPr="000577AD">
        <w:rPr>
          <w:sz w:val="20"/>
          <w:szCs w:val="20"/>
          <w:lang w:val="lv-LV"/>
        </w:rPr>
        <w:t>.</w:t>
      </w:r>
      <w:r w:rsidR="00BE7542" w:rsidRPr="000577AD">
        <w:rPr>
          <w:sz w:val="20"/>
          <w:szCs w:val="20"/>
          <w:lang w:val="lv-LV"/>
        </w:rPr>
        <w:t>201</w:t>
      </w:r>
      <w:r w:rsidR="00D75279">
        <w:rPr>
          <w:sz w:val="20"/>
          <w:szCs w:val="20"/>
          <w:lang w:val="lv-LV"/>
        </w:rPr>
        <w:t xml:space="preserve">5. </w:t>
      </w:r>
      <w:r>
        <w:rPr>
          <w:sz w:val="20"/>
          <w:szCs w:val="20"/>
          <w:lang w:val="lv-LV"/>
        </w:rPr>
        <w:t>09</w:t>
      </w:r>
      <w:r w:rsidR="00D75279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49</w:t>
      </w:r>
    </w:p>
    <w:p w14:paraId="6E84E800" w14:textId="6D73AEDE" w:rsidR="00885C47" w:rsidRPr="000577AD" w:rsidRDefault="00E9278F" w:rsidP="006C722D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44</w:t>
      </w:r>
      <w:r w:rsidR="001A5048">
        <w:rPr>
          <w:sz w:val="20"/>
          <w:szCs w:val="20"/>
          <w:lang w:val="lv-LV"/>
        </w:rPr>
        <w:t>7</w:t>
      </w:r>
    </w:p>
    <w:p w14:paraId="7BC533D2" w14:textId="77777777" w:rsidR="00F40FA6" w:rsidRPr="000577AD" w:rsidRDefault="00F40FA6" w:rsidP="00F40FA6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1" w:name="OLE_LINK1"/>
      <w:bookmarkStart w:id="2" w:name="OLE_LINK2"/>
      <w:r w:rsidRPr="000577AD">
        <w:rPr>
          <w:sz w:val="20"/>
          <w:szCs w:val="20"/>
          <w:lang w:val="lv-LV"/>
        </w:rPr>
        <w:t>L.Zommere</w:t>
      </w:r>
    </w:p>
    <w:p w14:paraId="6206FF63" w14:textId="549122A3" w:rsidR="005F5952" w:rsidRPr="000577AD" w:rsidRDefault="00F40FA6" w:rsidP="00F40FA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0577AD">
        <w:rPr>
          <w:sz w:val="20"/>
          <w:szCs w:val="20"/>
          <w:lang w:val="lv-LV"/>
        </w:rPr>
        <w:t>67220208, Linda.Zommere@lrpv.gov.lv</w:t>
      </w:r>
      <w:bookmarkEnd w:id="1"/>
      <w:bookmarkEnd w:id="2"/>
    </w:p>
    <w:sectPr w:rsidR="005F5952" w:rsidRPr="000577AD" w:rsidSect="00C021D9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E6B33" w14:textId="77777777" w:rsidR="007D22B8" w:rsidRDefault="007D22B8" w:rsidP="0014282B">
      <w:r>
        <w:separator/>
      </w:r>
    </w:p>
  </w:endnote>
  <w:endnote w:type="continuationSeparator" w:id="0">
    <w:p w14:paraId="029292E1" w14:textId="77777777" w:rsidR="007D22B8" w:rsidRDefault="007D22B8" w:rsidP="001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9A69" w14:textId="0B05947E" w:rsidR="005A4EC1" w:rsidRPr="000577AD" w:rsidRDefault="005A4EC1" w:rsidP="00250893">
    <w:pPr>
      <w:pStyle w:val="Bezatstarpm"/>
      <w:jc w:val="both"/>
      <w:rPr>
        <w:sz w:val="20"/>
        <w:szCs w:val="20"/>
      </w:rPr>
    </w:pPr>
    <w:r w:rsidRPr="000577AD">
      <w:rPr>
        <w:sz w:val="20"/>
        <w:szCs w:val="20"/>
      </w:rPr>
      <w:t>TM</w:t>
    </w:r>
    <w:r w:rsidR="00613CA5">
      <w:rPr>
        <w:sz w:val="20"/>
        <w:szCs w:val="20"/>
      </w:rPr>
      <w:t>L</w:t>
    </w:r>
    <w:r w:rsidRPr="000577AD">
      <w:rPr>
        <w:sz w:val="20"/>
        <w:szCs w:val="20"/>
      </w:rPr>
      <w:t>ik_</w:t>
    </w:r>
    <w:r w:rsidR="00C17191">
      <w:rPr>
        <w:sz w:val="20"/>
        <w:szCs w:val="20"/>
      </w:rPr>
      <w:t>03</w:t>
    </w:r>
    <w:r w:rsidR="00E9278F">
      <w:rPr>
        <w:sz w:val="20"/>
        <w:szCs w:val="20"/>
      </w:rPr>
      <w:t>0</w:t>
    </w:r>
    <w:r w:rsidR="00C17191">
      <w:rPr>
        <w:sz w:val="20"/>
        <w:szCs w:val="20"/>
      </w:rPr>
      <w:t>7</w:t>
    </w:r>
    <w:r w:rsidR="0075155B">
      <w:rPr>
        <w:sz w:val="20"/>
        <w:szCs w:val="20"/>
      </w:rPr>
      <w:t>15</w:t>
    </w:r>
    <w:r w:rsidRPr="000577AD">
      <w:rPr>
        <w:sz w:val="20"/>
        <w:szCs w:val="20"/>
      </w:rPr>
      <w:t>_topo</w:t>
    </w:r>
    <w:r w:rsidR="002C6926">
      <w:rPr>
        <w:sz w:val="20"/>
        <w:szCs w:val="20"/>
      </w:rPr>
      <w:t>gr</w:t>
    </w:r>
    <w:r w:rsidRPr="000577AD">
      <w:rPr>
        <w:sz w:val="20"/>
        <w:szCs w:val="20"/>
      </w:rPr>
      <w:t>; Likumprojekts „</w:t>
    </w:r>
    <w:r w:rsidRPr="000577AD">
      <w:rPr>
        <w:rStyle w:val="Izteiksmgs"/>
        <w:b w:val="0"/>
        <w:color w:val="000000"/>
        <w:sz w:val="20"/>
        <w:szCs w:val="20"/>
      </w:rPr>
      <w:t>Grozījumi</w:t>
    </w:r>
    <w:r w:rsidRPr="000577AD">
      <w:rPr>
        <w:rStyle w:val="Izteiksmgs"/>
        <w:color w:val="000000"/>
        <w:sz w:val="20"/>
        <w:szCs w:val="20"/>
      </w:rPr>
      <w:t xml:space="preserve"> </w:t>
    </w:r>
    <w:r w:rsidRPr="000577AD">
      <w:rPr>
        <w:sz w:val="20"/>
        <w:szCs w:val="20"/>
      </w:rPr>
      <w:t>Pusvadītāju izstrādājumu topogrāfiju aizsardzības likumā”</w:t>
    </w:r>
    <w:r w:rsidR="000577AD" w:rsidRPr="000577AD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96F7" w14:textId="57D5FC94" w:rsidR="005A4EC1" w:rsidRPr="00D75279" w:rsidRDefault="0020442B" w:rsidP="00D75279">
    <w:pPr>
      <w:pStyle w:val="Bezatstarpm"/>
      <w:jc w:val="both"/>
      <w:rPr>
        <w:sz w:val="20"/>
        <w:szCs w:val="20"/>
      </w:rPr>
    </w:pPr>
    <w:r w:rsidRPr="000577AD">
      <w:rPr>
        <w:sz w:val="20"/>
        <w:szCs w:val="20"/>
      </w:rPr>
      <w:t>TM</w:t>
    </w:r>
    <w:r>
      <w:rPr>
        <w:sz w:val="20"/>
        <w:szCs w:val="20"/>
      </w:rPr>
      <w:t>L</w:t>
    </w:r>
    <w:r w:rsidRPr="000577AD">
      <w:rPr>
        <w:sz w:val="20"/>
        <w:szCs w:val="20"/>
      </w:rPr>
      <w:t>ik_</w:t>
    </w:r>
    <w:r w:rsidR="00C17191">
      <w:rPr>
        <w:sz w:val="20"/>
        <w:szCs w:val="20"/>
      </w:rPr>
      <w:t>0307</w:t>
    </w:r>
    <w:r>
      <w:rPr>
        <w:sz w:val="20"/>
        <w:szCs w:val="20"/>
      </w:rPr>
      <w:t>15</w:t>
    </w:r>
    <w:r w:rsidRPr="000577AD">
      <w:rPr>
        <w:sz w:val="20"/>
        <w:szCs w:val="20"/>
      </w:rPr>
      <w:t>_topo</w:t>
    </w:r>
    <w:r>
      <w:rPr>
        <w:sz w:val="20"/>
        <w:szCs w:val="20"/>
      </w:rPr>
      <w:t>gr</w:t>
    </w:r>
    <w:r w:rsidR="00D75279" w:rsidRPr="000577AD">
      <w:rPr>
        <w:sz w:val="20"/>
        <w:szCs w:val="20"/>
      </w:rPr>
      <w:t>; Likumprojekts „</w:t>
    </w:r>
    <w:r w:rsidR="00D75279" w:rsidRPr="000577AD">
      <w:rPr>
        <w:rStyle w:val="Izteiksmgs"/>
        <w:b w:val="0"/>
        <w:color w:val="000000"/>
        <w:sz w:val="20"/>
        <w:szCs w:val="20"/>
      </w:rPr>
      <w:t>Grozījumi</w:t>
    </w:r>
    <w:r w:rsidR="00D75279" w:rsidRPr="000577AD">
      <w:rPr>
        <w:rStyle w:val="Izteiksmgs"/>
        <w:color w:val="000000"/>
        <w:sz w:val="20"/>
        <w:szCs w:val="20"/>
      </w:rPr>
      <w:t xml:space="preserve"> </w:t>
    </w:r>
    <w:r w:rsidR="00D75279" w:rsidRPr="000577AD">
      <w:rPr>
        <w:sz w:val="20"/>
        <w:szCs w:val="20"/>
      </w:rPr>
      <w:t>Pusvadītāju izstrādājumu topogrāfiju aizsardzības likumā”.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9373" w14:textId="77777777" w:rsidR="007D22B8" w:rsidRDefault="007D22B8" w:rsidP="0014282B">
      <w:r>
        <w:separator/>
      </w:r>
    </w:p>
  </w:footnote>
  <w:footnote w:type="continuationSeparator" w:id="0">
    <w:p w14:paraId="74BEFF1D" w14:textId="77777777" w:rsidR="007D22B8" w:rsidRDefault="007D22B8" w:rsidP="001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6D37" w14:textId="77777777" w:rsidR="005A4EC1" w:rsidRDefault="00FA4295">
    <w:pPr>
      <w:pStyle w:val="Galvene"/>
      <w:jc w:val="center"/>
    </w:pPr>
    <w:r>
      <w:fldChar w:fldCharType="begin"/>
    </w:r>
    <w:r w:rsidR="005A4EC1">
      <w:instrText xml:space="preserve"> PAGE   \* MERGEFORMAT </w:instrText>
    </w:r>
    <w:r>
      <w:fldChar w:fldCharType="separate"/>
    </w:r>
    <w:r w:rsidR="00384C2E">
      <w:rPr>
        <w:noProof/>
      </w:rPr>
      <w:t>2</w:t>
    </w:r>
    <w:r>
      <w:rPr>
        <w:noProof/>
      </w:rPr>
      <w:fldChar w:fldCharType="end"/>
    </w:r>
  </w:p>
  <w:p w14:paraId="7D7ABCCE" w14:textId="77777777" w:rsidR="005A4EC1" w:rsidRDefault="005A4EC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2B5"/>
    <w:multiLevelType w:val="hybridMultilevel"/>
    <w:tmpl w:val="FF064B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024E5"/>
    <w:multiLevelType w:val="hybridMultilevel"/>
    <w:tmpl w:val="E822E3F0"/>
    <w:lvl w:ilvl="0" w:tplc="C2AE2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21DE8"/>
    <w:multiLevelType w:val="hybridMultilevel"/>
    <w:tmpl w:val="24D45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0D52"/>
    <w:multiLevelType w:val="hybridMultilevel"/>
    <w:tmpl w:val="81E24D32"/>
    <w:lvl w:ilvl="0" w:tplc="1ACEA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A"/>
    <w:rsid w:val="00011E92"/>
    <w:rsid w:val="000577AD"/>
    <w:rsid w:val="00074B1F"/>
    <w:rsid w:val="0008404A"/>
    <w:rsid w:val="00092D8A"/>
    <w:rsid w:val="000B17DE"/>
    <w:rsid w:val="000B6C2C"/>
    <w:rsid w:val="000D1266"/>
    <w:rsid w:val="001018A1"/>
    <w:rsid w:val="0011479C"/>
    <w:rsid w:val="001161FA"/>
    <w:rsid w:val="0014282B"/>
    <w:rsid w:val="00146417"/>
    <w:rsid w:val="0017153F"/>
    <w:rsid w:val="00172928"/>
    <w:rsid w:val="001734F6"/>
    <w:rsid w:val="001957AE"/>
    <w:rsid w:val="001A5048"/>
    <w:rsid w:val="0020442B"/>
    <w:rsid w:val="00207DA8"/>
    <w:rsid w:val="00211517"/>
    <w:rsid w:val="00214DF4"/>
    <w:rsid w:val="00232305"/>
    <w:rsid w:val="00250893"/>
    <w:rsid w:val="0028717D"/>
    <w:rsid w:val="00292CA5"/>
    <w:rsid w:val="002967EE"/>
    <w:rsid w:val="002A3126"/>
    <w:rsid w:val="002B243C"/>
    <w:rsid w:val="002C6926"/>
    <w:rsid w:val="0031319F"/>
    <w:rsid w:val="003250CD"/>
    <w:rsid w:val="003735CD"/>
    <w:rsid w:val="00384C2E"/>
    <w:rsid w:val="00386FB8"/>
    <w:rsid w:val="003914C6"/>
    <w:rsid w:val="003E2F10"/>
    <w:rsid w:val="003F141E"/>
    <w:rsid w:val="00416CB2"/>
    <w:rsid w:val="004806E4"/>
    <w:rsid w:val="00481B8C"/>
    <w:rsid w:val="0048264A"/>
    <w:rsid w:val="00521AAB"/>
    <w:rsid w:val="005226D5"/>
    <w:rsid w:val="005268F7"/>
    <w:rsid w:val="00542342"/>
    <w:rsid w:val="005569E5"/>
    <w:rsid w:val="0058694B"/>
    <w:rsid w:val="005977B9"/>
    <w:rsid w:val="005A0197"/>
    <w:rsid w:val="005A4EC1"/>
    <w:rsid w:val="005A6DB8"/>
    <w:rsid w:val="005D32D8"/>
    <w:rsid w:val="005D42FE"/>
    <w:rsid w:val="005E3162"/>
    <w:rsid w:val="005F36FD"/>
    <w:rsid w:val="005F5952"/>
    <w:rsid w:val="00613CA5"/>
    <w:rsid w:val="00626915"/>
    <w:rsid w:val="00636A50"/>
    <w:rsid w:val="00637F3D"/>
    <w:rsid w:val="006446B2"/>
    <w:rsid w:val="006560A8"/>
    <w:rsid w:val="006647D7"/>
    <w:rsid w:val="00671A60"/>
    <w:rsid w:val="006B5E1A"/>
    <w:rsid w:val="006C722D"/>
    <w:rsid w:val="00700A23"/>
    <w:rsid w:val="007010D9"/>
    <w:rsid w:val="007105C6"/>
    <w:rsid w:val="00750F90"/>
    <w:rsid w:val="007511C8"/>
    <w:rsid w:val="0075155B"/>
    <w:rsid w:val="00756E65"/>
    <w:rsid w:val="00760BAF"/>
    <w:rsid w:val="00762857"/>
    <w:rsid w:val="00792054"/>
    <w:rsid w:val="007A2453"/>
    <w:rsid w:val="007A67C9"/>
    <w:rsid w:val="007C716D"/>
    <w:rsid w:val="007D22B8"/>
    <w:rsid w:val="00807119"/>
    <w:rsid w:val="00825196"/>
    <w:rsid w:val="008672B8"/>
    <w:rsid w:val="0087284F"/>
    <w:rsid w:val="0087297D"/>
    <w:rsid w:val="00885C47"/>
    <w:rsid w:val="00887C5F"/>
    <w:rsid w:val="008978ED"/>
    <w:rsid w:val="008E4AEB"/>
    <w:rsid w:val="008E5BF5"/>
    <w:rsid w:val="00901D1B"/>
    <w:rsid w:val="00926D66"/>
    <w:rsid w:val="00927AE9"/>
    <w:rsid w:val="00931E4F"/>
    <w:rsid w:val="00942BC3"/>
    <w:rsid w:val="00967987"/>
    <w:rsid w:val="009B1DBA"/>
    <w:rsid w:val="009C7E5D"/>
    <w:rsid w:val="00A10C3E"/>
    <w:rsid w:val="00A35786"/>
    <w:rsid w:val="00A918C1"/>
    <w:rsid w:val="00A9490D"/>
    <w:rsid w:val="00AA048E"/>
    <w:rsid w:val="00AB578A"/>
    <w:rsid w:val="00AD3B0D"/>
    <w:rsid w:val="00AE3AFA"/>
    <w:rsid w:val="00AE7C8B"/>
    <w:rsid w:val="00B06D9D"/>
    <w:rsid w:val="00B25FF2"/>
    <w:rsid w:val="00B408C6"/>
    <w:rsid w:val="00B45A18"/>
    <w:rsid w:val="00B535FB"/>
    <w:rsid w:val="00B64D3A"/>
    <w:rsid w:val="00BB0DBE"/>
    <w:rsid w:val="00BC2417"/>
    <w:rsid w:val="00BE65FD"/>
    <w:rsid w:val="00BE7542"/>
    <w:rsid w:val="00C021D9"/>
    <w:rsid w:val="00C17191"/>
    <w:rsid w:val="00C567D3"/>
    <w:rsid w:val="00C65A22"/>
    <w:rsid w:val="00C73F76"/>
    <w:rsid w:val="00CC3E8D"/>
    <w:rsid w:val="00CE5F2B"/>
    <w:rsid w:val="00D05C8F"/>
    <w:rsid w:val="00D42B78"/>
    <w:rsid w:val="00D529F3"/>
    <w:rsid w:val="00D556CF"/>
    <w:rsid w:val="00D75279"/>
    <w:rsid w:val="00DB7A13"/>
    <w:rsid w:val="00DE54B7"/>
    <w:rsid w:val="00DF4390"/>
    <w:rsid w:val="00E512DD"/>
    <w:rsid w:val="00E65C46"/>
    <w:rsid w:val="00E72442"/>
    <w:rsid w:val="00E9278F"/>
    <w:rsid w:val="00EA0542"/>
    <w:rsid w:val="00EC5419"/>
    <w:rsid w:val="00F23999"/>
    <w:rsid w:val="00F26170"/>
    <w:rsid w:val="00F40FA6"/>
    <w:rsid w:val="00F551A7"/>
    <w:rsid w:val="00F65A15"/>
    <w:rsid w:val="00F82032"/>
    <w:rsid w:val="00F86939"/>
    <w:rsid w:val="00FA4295"/>
    <w:rsid w:val="00FA48B1"/>
    <w:rsid w:val="00FD6989"/>
    <w:rsid w:val="00FD6B4B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48264A"/>
    <w:rPr>
      <w:b/>
      <w:bCs/>
    </w:rPr>
  </w:style>
  <w:style w:type="paragraph" w:styleId="Paraststmeklis">
    <w:name w:val="Normal (Web)"/>
    <w:basedOn w:val="Parasts"/>
    <w:link w:val="ParaststmeklisRakstz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2A3126"/>
    <w:pPr>
      <w:ind w:left="720"/>
      <w:contextualSpacing/>
    </w:pPr>
  </w:style>
  <w:style w:type="character" w:customStyle="1" w:styleId="ParaststmeklisRakstz">
    <w:name w:val="Parasts (tīmeklis) Rakstz."/>
    <w:basedOn w:val="Noklusjumarindkopasfonts"/>
    <w:link w:val="Paraststmeklis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6C722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semiHidden/>
    <w:rsid w:val="006C722D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EC5419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Right">
    <w:name w:val="Style Right"/>
    <w:basedOn w:val="Parasts"/>
    <w:rsid w:val="00613CA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213">
    <w:name w:val="tv213"/>
    <w:basedOn w:val="Parasts"/>
    <w:rsid w:val="005D42FE"/>
    <w:pPr>
      <w:spacing w:before="100" w:beforeAutospacing="1" w:after="100" w:afterAutospacing="1"/>
    </w:pPr>
    <w:rPr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5D42FE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5C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5C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5C8F"/>
    <w:rPr>
      <w:rFonts w:ascii="Times New Roman" w:eastAsia="Times New Roman" w:hAnsi="Times New Roman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5C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5C8F"/>
    <w:rPr>
      <w:rFonts w:ascii="Times New Roman" w:eastAsia="Times New Roman" w:hAnsi="Times New Roman"/>
      <w:b/>
      <w:bCs/>
      <w:lang w:val="lv-LV" w:eastAsia="lv-LV"/>
    </w:rPr>
  </w:style>
  <w:style w:type="paragraph" w:styleId="Prskatjums">
    <w:name w:val="Revision"/>
    <w:hidden/>
    <w:uiPriority w:val="99"/>
    <w:semiHidden/>
    <w:rsid w:val="00D556CF"/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48264A"/>
    <w:rPr>
      <w:b/>
      <w:bCs/>
    </w:rPr>
  </w:style>
  <w:style w:type="paragraph" w:styleId="Paraststmeklis">
    <w:name w:val="Normal (Web)"/>
    <w:basedOn w:val="Parasts"/>
    <w:link w:val="ParaststmeklisRakstz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2A3126"/>
    <w:pPr>
      <w:ind w:left="720"/>
      <w:contextualSpacing/>
    </w:pPr>
  </w:style>
  <w:style w:type="character" w:customStyle="1" w:styleId="ParaststmeklisRakstz">
    <w:name w:val="Parasts (tīmeklis) Rakstz."/>
    <w:basedOn w:val="Noklusjumarindkopasfonts"/>
    <w:link w:val="Paraststmeklis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6C722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semiHidden/>
    <w:rsid w:val="006C722D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EC5419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Right">
    <w:name w:val="Style Right"/>
    <w:basedOn w:val="Parasts"/>
    <w:rsid w:val="00613CA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213">
    <w:name w:val="tv213"/>
    <w:basedOn w:val="Parasts"/>
    <w:rsid w:val="005D42FE"/>
    <w:pPr>
      <w:spacing w:before="100" w:beforeAutospacing="1" w:after="100" w:afterAutospacing="1"/>
    </w:pPr>
    <w:rPr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5D42FE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5C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5C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5C8F"/>
    <w:rPr>
      <w:rFonts w:ascii="Times New Roman" w:eastAsia="Times New Roman" w:hAnsi="Times New Roman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5C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5C8F"/>
    <w:rPr>
      <w:rFonts w:ascii="Times New Roman" w:eastAsia="Times New Roman" w:hAnsi="Times New Roman"/>
      <w:b/>
      <w:bCs/>
      <w:lang w:val="lv-LV" w:eastAsia="lv-LV"/>
    </w:rPr>
  </w:style>
  <w:style w:type="paragraph" w:styleId="Prskatjums">
    <w:name w:val="Revision"/>
    <w:hidden/>
    <w:uiPriority w:val="99"/>
    <w:semiHidden/>
    <w:rsid w:val="00D556CF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2328</Words>
  <Characters>1328</Characters>
  <Application>Microsoft Office Word</Application>
  <DocSecurity>4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Pusvadītāju izstrādājumu topogrāfiju aizsardzības likumā</vt:lpstr>
      <vt:lpstr>Grozījumi Pusvadītāju izstrādājumu topogrāfiju aizsardzības likumā</vt:lpstr>
    </vt:vector>
  </TitlesOfParts>
  <Company>Tieslietu ministrija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Pusvadītāju izstrādājumu topogrāfiju aizsardzības likumā</dc:title>
  <dc:subject>Likumprojekts</dc:subject>
  <dc:creator>Linda Zommere</dc:creator>
  <dc:description>linda.zommere@lrpv.gov.lv, 67220208</dc:description>
  <cp:lastModifiedBy>Luize Mantina</cp:lastModifiedBy>
  <cp:revision>2</cp:revision>
  <cp:lastPrinted>2015-07-06T12:42:00Z</cp:lastPrinted>
  <dcterms:created xsi:type="dcterms:W3CDTF">2015-07-06T13:13:00Z</dcterms:created>
  <dcterms:modified xsi:type="dcterms:W3CDTF">2015-07-06T13:13:00Z</dcterms:modified>
</cp:coreProperties>
</file>