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D54A6C" w:rsidRDefault="005234F2" w:rsidP="005234F2">
      <w:pPr>
        <w:pStyle w:val="naisc"/>
        <w:spacing w:before="0" w:beforeAutospacing="0" w:after="120" w:afterAutospacing="0"/>
        <w:jc w:val="center"/>
        <w:rPr>
          <w:b/>
        </w:rPr>
      </w:pPr>
      <w:bookmarkStart w:id="0" w:name="_GoBack"/>
      <w:bookmarkEnd w:id="0"/>
      <w:r w:rsidRPr="00D54A6C">
        <w:rPr>
          <w:b/>
          <w:bCs/>
        </w:rPr>
        <w:t>Ministru kabineta noteikumu projekta</w:t>
      </w:r>
    </w:p>
    <w:p w:rsidR="00251159" w:rsidRPr="00D54A6C" w:rsidRDefault="005234F2" w:rsidP="00865DB5">
      <w:pPr>
        <w:jc w:val="center"/>
        <w:rPr>
          <w:b/>
        </w:rPr>
      </w:pPr>
      <w:r w:rsidRPr="00D54A6C">
        <w:rPr>
          <w:b/>
        </w:rPr>
        <w:t>”</w:t>
      </w:r>
      <w:r w:rsidR="00865DB5" w:rsidRPr="00D54A6C">
        <w:rPr>
          <w:b/>
        </w:rPr>
        <w:t>Grozījumi Ministru kabineta 2007.gada 26</w:t>
      </w:r>
      <w:r w:rsidR="00A83910" w:rsidRPr="00D54A6C">
        <w:rPr>
          <w:b/>
        </w:rPr>
        <w:t>.</w:t>
      </w:r>
      <w:r w:rsidR="00BF2325" w:rsidRPr="00D54A6C">
        <w:rPr>
          <w:b/>
        </w:rPr>
        <w:t>jūnija noteikumos Nr.436</w:t>
      </w:r>
      <w:r w:rsidR="00A83910" w:rsidRPr="00D54A6C">
        <w:rPr>
          <w:b/>
        </w:rPr>
        <w:t xml:space="preserve"> </w:t>
      </w:r>
    </w:p>
    <w:p w:rsidR="005234F2" w:rsidRPr="00D54A6C" w:rsidRDefault="00A83910" w:rsidP="00865DB5">
      <w:pPr>
        <w:jc w:val="center"/>
      </w:pPr>
      <w:r w:rsidRPr="00D54A6C">
        <w:rPr>
          <w:b/>
        </w:rPr>
        <w:t>“</w:t>
      </w:r>
      <w:r w:rsidR="00865DB5" w:rsidRPr="00D54A6C">
        <w:rPr>
          <w:b/>
          <w:bCs/>
        </w:rPr>
        <w:t xml:space="preserve">Zāļu ievešanas un izvešanas </w:t>
      </w:r>
      <w:r w:rsidRPr="00D54A6C">
        <w:rPr>
          <w:b/>
          <w:bCs/>
        </w:rPr>
        <w:t>kārtība””</w:t>
      </w:r>
    </w:p>
    <w:p w:rsidR="00A51F1F" w:rsidRPr="00D54A6C" w:rsidRDefault="005234F2" w:rsidP="005234F2">
      <w:pPr>
        <w:jc w:val="center"/>
        <w:rPr>
          <w:b/>
          <w:bCs/>
        </w:rPr>
      </w:pPr>
      <w:r w:rsidRPr="00D54A6C">
        <w:rPr>
          <w:b/>
          <w:bCs/>
        </w:rPr>
        <w:t>sākotnējās ietekmes novērtējuma ziņojums (anotācija)</w:t>
      </w:r>
    </w:p>
    <w:p w:rsidR="005234F2" w:rsidRPr="00D54A6C"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1560"/>
        <w:gridCol w:w="7115"/>
      </w:tblGrid>
      <w:tr w:rsidR="009937E6" w:rsidRPr="00D54A6C" w:rsidTr="002C16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D54A6C" w:rsidRDefault="00636B77" w:rsidP="00D07F03">
            <w:pPr>
              <w:spacing w:before="100" w:beforeAutospacing="1" w:after="100" w:afterAutospacing="1" w:line="360" w:lineRule="auto"/>
              <w:ind w:firstLine="300"/>
              <w:jc w:val="center"/>
              <w:rPr>
                <w:b/>
                <w:bCs/>
              </w:rPr>
            </w:pPr>
            <w:r w:rsidRPr="00D54A6C">
              <w:rPr>
                <w:b/>
                <w:bCs/>
              </w:rPr>
              <w:t>I. </w:t>
            </w:r>
            <w:r w:rsidR="00D07F03" w:rsidRPr="00D54A6C">
              <w:rPr>
                <w:b/>
                <w:bCs/>
              </w:rPr>
              <w:t>Tiesību akta projekta izstrādes nepieciešamība</w:t>
            </w:r>
          </w:p>
        </w:tc>
      </w:tr>
      <w:tr w:rsidR="009937E6" w:rsidRPr="00D54A6C" w:rsidTr="005A2A1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F621BF">
            <w:pPr>
              <w:spacing w:before="100" w:beforeAutospacing="1" w:after="100" w:afterAutospacing="1" w:line="360" w:lineRule="auto"/>
              <w:jc w:val="center"/>
            </w:pPr>
            <w:r w:rsidRPr="00D54A6C">
              <w:t>1.</w:t>
            </w:r>
          </w:p>
        </w:tc>
        <w:tc>
          <w:tcPr>
            <w:tcW w:w="854"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Pamatojums</w:t>
            </w:r>
          </w:p>
        </w:tc>
        <w:tc>
          <w:tcPr>
            <w:tcW w:w="3897" w:type="pct"/>
            <w:tcBorders>
              <w:top w:val="outset" w:sz="6" w:space="0" w:color="414142"/>
              <w:left w:val="outset" w:sz="6" w:space="0" w:color="414142"/>
              <w:bottom w:val="outset" w:sz="6" w:space="0" w:color="414142"/>
              <w:right w:val="outset" w:sz="6" w:space="0" w:color="414142"/>
            </w:tcBorders>
            <w:hideMark/>
          </w:tcPr>
          <w:p w:rsidR="00565F39" w:rsidRPr="00D54A6C" w:rsidRDefault="002D5607" w:rsidP="00E116D7">
            <w:pPr>
              <w:pStyle w:val="NoSpacing"/>
              <w:ind w:left="-26"/>
              <w:jc w:val="both"/>
              <w:rPr>
                <w:rFonts w:ascii="Times New Roman" w:hAnsi="Times New Roman"/>
                <w:sz w:val="24"/>
                <w:szCs w:val="24"/>
                <w:lang w:val="lv-LV"/>
              </w:rPr>
            </w:pPr>
            <w:r w:rsidRPr="00D54A6C">
              <w:rPr>
                <w:rFonts w:ascii="Times New Roman" w:hAnsi="Times New Roman"/>
                <w:sz w:val="24"/>
                <w:szCs w:val="24"/>
                <w:lang w:val="lv-LV"/>
              </w:rPr>
              <w:t>Ministru kabineta noteikumu projekts ”</w:t>
            </w:r>
            <w:r w:rsidR="00865DB5" w:rsidRPr="00D54A6C">
              <w:rPr>
                <w:rFonts w:ascii="Times New Roman" w:hAnsi="Times New Roman"/>
                <w:sz w:val="24"/>
                <w:szCs w:val="24"/>
                <w:lang w:val="lv-LV"/>
              </w:rPr>
              <w:t>Grozījumi Ministru kabineta 2007.gada 26</w:t>
            </w:r>
            <w:r w:rsidR="007D7DD7" w:rsidRPr="00D54A6C">
              <w:rPr>
                <w:rFonts w:ascii="Times New Roman" w:hAnsi="Times New Roman"/>
                <w:sz w:val="24"/>
                <w:szCs w:val="24"/>
                <w:lang w:val="lv-LV"/>
              </w:rPr>
              <w:t>.</w:t>
            </w:r>
            <w:r w:rsidR="00865DB5" w:rsidRPr="00D54A6C">
              <w:rPr>
                <w:rFonts w:ascii="Times New Roman" w:hAnsi="Times New Roman"/>
                <w:sz w:val="24"/>
                <w:szCs w:val="24"/>
                <w:lang w:val="lv-LV"/>
              </w:rPr>
              <w:t>jūnija noteikumos Nr.436</w:t>
            </w:r>
            <w:r w:rsidR="007D7DD7" w:rsidRPr="00D54A6C">
              <w:rPr>
                <w:rFonts w:ascii="Times New Roman" w:hAnsi="Times New Roman"/>
                <w:sz w:val="24"/>
                <w:szCs w:val="24"/>
                <w:lang w:val="lv-LV"/>
              </w:rPr>
              <w:t xml:space="preserve"> “</w:t>
            </w:r>
            <w:r w:rsidR="00865DB5" w:rsidRPr="00D54A6C">
              <w:rPr>
                <w:rFonts w:ascii="Times New Roman" w:hAnsi="Times New Roman"/>
                <w:bCs/>
                <w:sz w:val="24"/>
                <w:szCs w:val="24"/>
                <w:lang w:val="lv-LV"/>
              </w:rPr>
              <w:t>Zāļu ievešanas un izvešanas</w:t>
            </w:r>
            <w:r w:rsidR="007D7DD7" w:rsidRPr="00D54A6C">
              <w:rPr>
                <w:rFonts w:ascii="Times New Roman" w:hAnsi="Times New Roman"/>
                <w:bCs/>
                <w:sz w:val="24"/>
                <w:szCs w:val="24"/>
                <w:lang w:val="lv-LV"/>
              </w:rPr>
              <w:t xml:space="preserve"> kārtība</w:t>
            </w:r>
            <w:r w:rsidRPr="00D54A6C">
              <w:rPr>
                <w:rFonts w:ascii="Times New Roman" w:hAnsi="Times New Roman"/>
                <w:sz w:val="24"/>
                <w:szCs w:val="24"/>
                <w:lang w:val="lv-LV"/>
              </w:rPr>
              <w:t>”” (turpmāk -</w:t>
            </w:r>
            <w:r w:rsidR="006D4DDC" w:rsidRPr="00D54A6C">
              <w:rPr>
                <w:rFonts w:ascii="Times New Roman" w:hAnsi="Times New Roman"/>
                <w:sz w:val="24"/>
                <w:szCs w:val="24"/>
                <w:lang w:val="lv-LV"/>
              </w:rPr>
              <w:t> </w:t>
            </w:r>
            <w:r w:rsidRPr="00D54A6C">
              <w:rPr>
                <w:rFonts w:ascii="Times New Roman" w:hAnsi="Times New Roman"/>
                <w:sz w:val="24"/>
                <w:szCs w:val="24"/>
                <w:lang w:val="lv-LV"/>
              </w:rPr>
              <w:t xml:space="preserve">Noteikumu projekts) </w:t>
            </w:r>
            <w:r w:rsidR="00E116D7" w:rsidRPr="00D54A6C">
              <w:rPr>
                <w:rFonts w:ascii="Times New Roman" w:hAnsi="Times New Roman"/>
                <w:sz w:val="24"/>
                <w:szCs w:val="24"/>
                <w:lang w:val="lv-LV"/>
              </w:rPr>
              <w:t xml:space="preserve">izdots saskaņā ar Farmācijas likuma 5.panta 3.punktu un </w:t>
            </w:r>
            <w:r w:rsidR="007D7DD7" w:rsidRPr="00D54A6C">
              <w:rPr>
                <w:rFonts w:ascii="Times New Roman" w:hAnsi="Times New Roman"/>
                <w:sz w:val="24"/>
                <w:szCs w:val="24"/>
                <w:lang w:val="lv-LV"/>
              </w:rPr>
              <w:t xml:space="preserve">likuma "Par narkotisko un psihotropo vielu un zāļu likumīgās aprites kārtību” </w:t>
            </w:r>
            <w:hyperlink r:id="rId8" w:anchor="1" w:tgtFrame="_top" w:tooltip="Par narkotisko un psihotropo vielu un zāļu likumīgās aprites kārtību" w:history="1">
              <w:r w:rsidR="00865DB5" w:rsidRPr="00D54A6C">
                <w:rPr>
                  <w:rStyle w:val="Hyperlink"/>
                  <w:rFonts w:ascii="Times New Roman" w:hAnsi="Times New Roman"/>
                  <w:color w:val="auto"/>
                  <w:sz w:val="24"/>
                  <w:szCs w:val="24"/>
                  <w:lang w:val="lv-LV"/>
                </w:rPr>
                <w:t>28.pantu</w:t>
              </w:r>
            </w:hyperlink>
            <w:r w:rsidR="00E116D7" w:rsidRPr="00D54A6C">
              <w:rPr>
                <w:rFonts w:ascii="Times New Roman" w:hAnsi="Times New Roman"/>
                <w:sz w:val="24"/>
                <w:szCs w:val="24"/>
                <w:lang w:val="lv-LV"/>
              </w:rPr>
              <w:t>.</w:t>
            </w:r>
          </w:p>
        </w:tc>
      </w:tr>
      <w:tr w:rsidR="009937E6" w:rsidRPr="00D54A6C" w:rsidTr="005A2A1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F621BF">
            <w:pPr>
              <w:spacing w:before="100" w:beforeAutospacing="1" w:after="100" w:afterAutospacing="1" w:line="360" w:lineRule="auto"/>
              <w:jc w:val="center"/>
            </w:pPr>
            <w:r w:rsidRPr="00D54A6C">
              <w:t>2.</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right w:val="outset" w:sz="6" w:space="0" w:color="414142"/>
            </w:tcBorders>
            <w:hideMark/>
          </w:tcPr>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1. Par kompetento iestāžu - Veselības inspekcijas (turpmāk </w:t>
            </w:r>
            <w:r w:rsidR="00636B77" w:rsidRPr="007C5686">
              <w:rPr>
                <w:rFonts w:ascii="Times New Roman" w:hAnsi="Times New Roman"/>
                <w:b/>
                <w:sz w:val="24"/>
                <w:szCs w:val="24"/>
                <w:lang w:val="lv-LV"/>
              </w:rPr>
              <w:t>-</w:t>
            </w:r>
            <w:r w:rsidRPr="007C5686">
              <w:rPr>
                <w:rFonts w:ascii="Times New Roman" w:hAnsi="Times New Roman"/>
                <w:b/>
                <w:sz w:val="24"/>
                <w:szCs w:val="24"/>
                <w:lang w:val="lv-LV"/>
              </w:rPr>
              <w:t> Inspekcija) un Pārtikas u</w:t>
            </w:r>
            <w:r w:rsidR="00636B77" w:rsidRPr="007C5686">
              <w:rPr>
                <w:rFonts w:ascii="Times New Roman" w:hAnsi="Times New Roman"/>
                <w:b/>
                <w:sz w:val="24"/>
                <w:szCs w:val="24"/>
                <w:lang w:val="lv-LV"/>
              </w:rPr>
              <w:t>n veterinārā dienesta (turpmāk -</w:t>
            </w:r>
            <w:r w:rsidRPr="007C5686">
              <w:rPr>
                <w:rFonts w:ascii="Times New Roman" w:hAnsi="Times New Roman"/>
                <w:b/>
                <w:sz w:val="24"/>
                <w:szCs w:val="24"/>
                <w:lang w:val="lv-LV"/>
              </w:rPr>
              <w:t> Dienests) pienākumu konkretizēšanu atbilstībai Eiropas Parlamenta un Padomes 2008.gada 9.jūlija Regulai (EK) Nr.765/2008, ar ko nosaka akreditācijas un tirgus uzraudzības prasības attiecībā uz produktu tirdzniecību un atceļ Regulu (EEK) Nr.339/93</w:t>
            </w:r>
            <w:r w:rsidR="00407E78" w:rsidRPr="007C5686">
              <w:rPr>
                <w:rFonts w:ascii="Times New Roman" w:hAnsi="Times New Roman"/>
                <w:b/>
                <w:sz w:val="24"/>
                <w:szCs w:val="24"/>
                <w:lang w:val="lv-LV"/>
              </w:rPr>
              <w:t>,</w:t>
            </w:r>
            <w:r w:rsidR="00636B77" w:rsidRPr="007C5686">
              <w:rPr>
                <w:rFonts w:ascii="Times New Roman" w:hAnsi="Times New Roman"/>
                <w:b/>
                <w:sz w:val="24"/>
                <w:szCs w:val="24"/>
                <w:lang w:val="lv-LV"/>
              </w:rPr>
              <w:t xml:space="preserve"> (turpmāk -</w:t>
            </w:r>
            <w:r w:rsidRPr="007C5686">
              <w:rPr>
                <w:rFonts w:ascii="Times New Roman" w:hAnsi="Times New Roman"/>
                <w:b/>
                <w:sz w:val="24"/>
                <w:szCs w:val="24"/>
                <w:lang w:val="lv-LV"/>
              </w:rPr>
              <w:t> Regula Nr. 765/2008)</w:t>
            </w:r>
            <w:r w:rsidR="003E7EEA" w:rsidRPr="007C5686">
              <w:rPr>
                <w:rFonts w:ascii="Times New Roman" w:hAnsi="Times New Roman"/>
                <w:b/>
                <w:sz w:val="24"/>
                <w:szCs w:val="24"/>
                <w:lang w:val="lv-LV"/>
              </w:rPr>
              <w:t>.</w:t>
            </w:r>
          </w:p>
          <w:p w:rsidR="00407E78" w:rsidRPr="00D54A6C" w:rsidRDefault="00866A07" w:rsidP="0020206F">
            <w:pPr>
              <w:pStyle w:val="Bezatstarpm1"/>
              <w:jc w:val="both"/>
              <w:rPr>
                <w:rFonts w:ascii="Times New Roman" w:hAnsi="Times New Roman"/>
                <w:sz w:val="24"/>
                <w:szCs w:val="24"/>
                <w:shd w:val="clear" w:color="auto" w:fill="FFFFFF"/>
                <w:lang w:val="lv-LV"/>
              </w:rPr>
            </w:pPr>
            <w:r w:rsidRPr="00D54A6C">
              <w:rPr>
                <w:rFonts w:ascii="Times New Roman" w:hAnsi="Times New Roman"/>
                <w:sz w:val="24"/>
                <w:szCs w:val="24"/>
                <w:lang w:val="lv-LV"/>
              </w:rPr>
              <w:t>Lai izslēgtu tiesību normu nepareizu interpretāciju, tiek precizēti Inspekcijas un Dienesta pienākumi atbilstoši Regulas (EEK) Nr.765/2008 prasībām (Noteikumu projekta 4., 5. un 21</w:t>
            </w:r>
            <w:r w:rsidR="00407E78" w:rsidRPr="00D54A6C">
              <w:rPr>
                <w:rFonts w:ascii="Times New Roman" w:hAnsi="Times New Roman"/>
                <w:sz w:val="24"/>
                <w:szCs w:val="24"/>
                <w:lang w:val="lv-LV"/>
              </w:rPr>
              <w:t>.punkts).</w:t>
            </w:r>
          </w:p>
          <w:p w:rsidR="00F8449B"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Vienlaicīgi tehnisks grozījums nepieciešams, lai izslēgtu Regulas Nr. 765/2008 29.panta dublējošu normu un attiecīgi precizētu regulējumu </w:t>
            </w:r>
            <w:r w:rsidR="004A5732" w:rsidRPr="00D54A6C">
              <w:rPr>
                <w:rFonts w:ascii="Times New Roman" w:hAnsi="Times New Roman"/>
                <w:sz w:val="24"/>
                <w:szCs w:val="24"/>
                <w:lang w:val="lv-LV"/>
              </w:rPr>
              <w:t>Ministru kabineta 2007.gada 26.jūnija noteikumu Nr.436 “</w:t>
            </w:r>
            <w:r w:rsidR="004A5732" w:rsidRPr="00D54A6C">
              <w:rPr>
                <w:rFonts w:ascii="Times New Roman" w:hAnsi="Times New Roman"/>
                <w:bCs/>
                <w:sz w:val="24"/>
                <w:szCs w:val="24"/>
                <w:lang w:val="lv-LV"/>
              </w:rPr>
              <w:t>Zāļu ievešanas un izvešanas kārtība</w:t>
            </w:r>
            <w:r w:rsidR="00636B77" w:rsidRPr="00D54A6C">
              <w:rPr>
                <w:rFonts w:ascii="Times New Roman" w:hAnsi="Times New Roman"/>
                <w:sz w:val="24"/>
                <w:szCs w:val="24"/>
                <w:lang w:val="lv-LV"/>
              </w:rPr>
              <w:t>” (turpmāk - </w:t>
            </w:r>
            <w:r w:rsidRPr="00D54A6C">
              <w:rPr>
                <w:rFonts w:ascii="Times New Roman" w:hAnsi="Times New Roman"/>
                <w:sz w:val="24"/>
                <w:szCs w:val="24"/>
                <w:lang w:val="lv-LV"/>
              </w:rPr>
              <w:t>MK noteikum</w:t>
            </w:r>
            <w:r w:rsidR="004A5732" w:rsidRPr="00D54A6C">
              <w:rPr>
                <w:rFonts w:ascii="Times New Roman" w:hAnsi="Times New Roman"/>
                <w:sz w:val="24"/>
                <w:szCs w:val="24"/>
                <w:lang w:val="lv-LV"/>
              </w:rPr>
              <w:t>i</w:t>
            </w:r>
            <w:r w:rsidRPr="00D54A6C">
              <w:rPr>
                <w:rFonts w:ascii="Times New Roman" w:hAnsi="Times New Roman"/>
                <w:sz w:val="24"/>
                <w:szCs w:val="24"/>
                <w:lang w:val="lv-LV"/>
              </w:rPr>
              <w:t xml:space="preserve"> Nr.436</w:t>
            </w:r>
            <w:r w:rsidR="004A5732" w:rsidRPr="00D54A6C">
              <w:rPr>
                <w:rFonts w:ascii="Times New Roman" w:hAnsi="Times New Roman"/>
                <w:sz w:val="24"/>
                <w:szCs w:val="24"/>
                <w:lang w:val="lv-LV"/>
              </w:rPr>
              <w:t>)</w:t>
            </w:r>
            <w:r w:rsidRPr="00D54A6C">
              <w:rPr>
                <w:rFonts w:ascii="Times New Roman" w:hAnsi="Times New Roman"/>
                <w:sz w:val="24"/>
                <w:szCs w:val="24"/>
                <w:lang w:val="lv-LV"/>
              </w:rPr>
              <w:t xml:space="preserve"> 46.punktā (Noteikumu projekta 23. un 24.punkts).</w:t>
            </w:r>
          </w:p>
          <w:p w:rsidR="00866A07" w:rsidRPr="00D54A6C" w:rsidRDefault="00866A07" w:rsidP="0020206F">
            <w:pPr>
              <w:pStyle w:val="Bezatstarpm1"/>
              <w:jc w:val="both"/>
              <w:rPr>
                <w:rFonts w:ascii="Times New Roman" w:hAnsi="Times New Roman"/>
                <w:sz w:val="24"/>
                <w:szCs w:val="24"/>
                <w:lang w:val="lv-LV"/>
              </w:rPr>
            </w:pPr>
          </w:p>
          <w:p w:rsidR="003E7EEA"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 xml:space="preserve">2. Par </w:t>
            </w:r>
            <w:r w:rsidR="003E7EEA" w:rsidRPr="007C5686">
              <w:rPr>
                <w:rFonts w:ascii="Times New Roman" w:hAnsi="Times New Roman"/>
                <w:b/>
                <w:sz w:val="24"/>
                <w:szCs w:val="24"/>
                <w:lang w:val="lv-LV"/>
              </w:rPr>
              <w:t>izņēmumu, kad katras zāļu sērijas testēšana nav jāveic, ievedot zāles no trešajām valstīm.</w:t>
            </w:r>
          </w:p>
          <w:p w:rsidR="001C4D6B"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Pašreiz MK noteikumu Nr.436 15.punkta norma nosaka izņēmuma </w:t>
            </w:r>
            <w:r w:rsidR="003E7EEA" w:rsidRPr="00D54A6C">
              <w:rPr>
                <w:rFonts w:ascii="Times New Roman" w:hAnsi="Times New Roman"/>
                <w:sz w:val="24"/>
                <w:szCs w:val="24"/>
                <w:lang w:val="lv-LV"/>
              </w:rPr>
              <w:t xml:space="preserve">gadījumus, kad zālēm pirms laišanas tirgū </w:t>
            </w:r>
            <w:r w:rsidR="002B2CBF" w:rsidRPr="00D54A6C">
              <w:rPr>
                <w:rFonts w:ascii="Times New Roman" w:hAnsi="Times New Roman"/>
                <w:sz w:val="24"/>
                <w:szCs w:val="24"/>
                <w:lang w:val="lv-LV"/>
              </w:rPr>
              <w:t xml:space="preserve">katra zāļu sērija </w:t>
            </w:r>
            <w:r w:rsidR="003E7EEA" w:rsidRPr="00D54A6C">
              <w:rPr>
                <w:rFonts w:ascii="Times New Roman" w:hAnsi="Times New Roman"/>
                <w:sz w:val="24"/>
                <w:szCs w:val="24"/>
                <w:lang w:val="lv-LV"/>
              </w:rPr>
              <w:t xml:space="preserve">nav jātestē (kvalitātes kontrole), ja tās </w:t>
            </w:r>
            <w:r w:rsidRPr="00D54A6C">
              <w:rPr>
                <w:rFonts w:ascii="Times New Roman" w:hAnsi="Times New Roman"/>
                <w:sz w:val="24"/>
                <w:szCs w:val="24"/>
                <w:lang w:val="lv-LV"/>
              </w:rPr>
              <w:t xml:space="preserve">ieved no </w:t>
            </w:r>
            <w:r w:rsidR="002B2CBF" w:rsidRPr="00D54A6C">
              <w:rPr>
                <w:rFonts w:ascii="Times New Roman" w:hAnsi="Times New Roman"/>
                <w:sz w:val="24"/>
                <w:szCs w:val="24"/>
                <w:lang w:val="lv-LV"/>
              </w:rPr>
              <w:t xml:space="preserve">konkrētām </w:t>
            </w:r>
            <w:r w:rsidRPr="00D54A6C">
              <w:rPr>
                <w:rFonts w:ascii="Times New Roman" w:hAnsi="Times New Roman"/>
                <w:sz w:val="24"/>
                <w:szCs w:val="24"/>
                <w:lang w:val="lv-LV"/>
              </w:rPr>
              <w:t>trešajām valstīm</w:t>
            </w:r>
            <w:r w:rsidR="003E7EEA" w:rsidRPr="00D54A6C">
              <w:rPr>
                <w:rFonts w:ascii="Times New Roman" w:hAnsi="Times New Roman"/>
                <w:sz w:val="24"/>
                <w:szCs w:val="24"/>
                <w:lang w:val="lv-LV"/>
              </w:rPr>
              <w:t>. Kā izņ</w:t>
            </w:r>
            <w:r w:rsidR="002B2CBF" w:rsidRPr="00D54A6C">
              <w:rPr>
                <w:rFonts w:ascii="Times New Roman" w:hAnsi="Times New Roman"/>
                <w:sz w:val="24"/>
                <w:szCs w:val="24"/>
                <w:lang w:val="lv-LV"/>
              </w:rPr>
              <w:t xml:space="preserve">ēmumi  </w:t>
            </w:r>
            <w:r w:rsidR="003E7EEA" w:rsidRPr="00D54A6C">
              <w:rPr>
                <w:rFonts w:ascii="Times New Roman" w:hAnsi="Times New Roman"/>
                <w:sz w:val="24"/>
                <w:szCs w:val="24"/>
                <w:lang w:val="lv-LV"/>
              </w:rPr>
              <w:t xml:space="preserve">minētas </w:t>
            </w:r>
            <w:r w:rsidR="00723659" w:rsidRPr="00D54A6C">
              <w:rPr>
                <w:rFonts w:ascii="Times New Roman" w:hAnsi="Times New Roman"/>
                <w:sz w:val="24"/>
                <w:szCs w:val="24"/>
                <w:lang w:val="lv-LV"/>
              </w:rPr>
              <w:t>valstis,</w:t>
            </w:r>
            <w:r w:rsidR="00042727" w:rsidRPr="00D54A6C">
              <w:rPr>
                <w:rFonts w:ascii="Times New Roman" w:hAnsi="Times New Roman"/>
                <w:sz w:val="24"/>
                <w:szCs w:val="24"/>
                <w:lang w:val="lv-LV"/>
              </w:rPr>
              <w:t> </w:t>
            </w:r>
            <w:r w:rsidR="00723659" w:rsidRPr="00D54A6C">
              <w:rPr>
                <w:rFonts w:ascii="Times New Roman" w:hAnsi="Times New Roman"/>
                <w:sz w:val="24"/>
                <w:szCs w:val="24"/>
                <w:lang w:val="lv-LV"/>
              </w:rPr>
              <w:t>- Austrālija, Kanāda</w:t>
            </w:r>
            <w:r w:rsidRPr="00D54A6C">
              <w:rPr>
                <w:rFonts w:ascii="Times New Roman" w:hAnsi="Times New Roman"/>
                <w:sz w:val="24"/>
                <w:szCs w:val="24"/>
                <w:lang w:val="lv-LV"/>
              </w:rPr>
              <w:t>, J</w:t>
            </w:r>
            <w:r w:rsidR="00723659" w:rsidRPr="00D54A6C">
              <w:rPr>
                <w:rFonts w:ascii="Times New Roman" w:hAnsi="Times New Roman"/>
                <w:sz w:val="24"/>
                <w:szCs w:val="24"/>
                <w:lang w:val="lv-LV"/>
              </w:rPr>
              <w:t>aunzēlande un Šveice</w:t>
            </w:r>
            <w:r w:rsidRPr="00D54A6C">
              <w:rPr>
                <w:rFonts w:ascii="Times New Roman" w:hAnsi="Times New Roman"/>
                <w:sz w:val="24"/>
                <w:szCs w:val="24"/>
                <w:lang w:val="lv-LV"/>
              </w:rPr>
              <w:t>, jo Eiropas Kopiena ar šīm valstīm ir noslēgusi zāļu labas ražošanas prakses atbilstības novērtēšanas savstarpējās atzīšanas līgumu</w:t>
            </w:r>
            <w:r w:rsidR="001C4D6B" w:rsidRPr="00D54A6C">
              <w:rPr>
                <w:rFonts w:ascii="Times New Roman" w:hAnsi="Times New Roman"/>
                <w:sz w:val="24"/>
                <w:szCs w:val="24"/>
                <w:lang w:val="lv-LV"/>
              </w:rPr>
              <w:t xml:space="preserve">. </w:t>
            </w:r>
            <w:r w:rsidRPr="00D54A6C">
              <w:rPr>
                <w:rFonts w:ascii="Times New Roman" w:hAnsi="Times New Roman"/>
                <w:sz w:val="24"/>
                <w:szCs w:val="24"/>
                <w:lang w:val="lv-LV"/>
              </w:rPr>
              <w:t xml:space="preserve">Tā kā šo valstu saraksts </w:t>
            </w:r>
            <w:r w:rsidR="00723659" w:rsidRPr="00D54A6C">
              <w:rPr>
                <w:rFonts w:ascii="Times New Roman" w:hAnsi="Times New Roman"/>
                <w:sz w:val="24"/>
                <w:szCs w:val="24"/>
                <w:lang w:val="lv-LV"/>
              </w:rPr>
              <w:t xml:space="preserve">tiek </w:t>
            </w:r>
            <w:r w:rsidRPr="00D54A6C">
              <w:rPr>
                <w:rFonts w:ascii="Times New Roman" w:hAnsi="Times New Roman"/>
                <w:sz w:val="24"/>
                <w:szCs w:val="24"/>
                <w:lang w:val="lv-LV"/>
              </w:rPr>
              <w:t>papildinā</w:t>
            </w:r>
            <w:r w:rsidR="00723659" w:rsidRPr="00D54A6C">
              <w:rPr>
                <w:rFonts w:ascii="Times New Roman" w:hAnsi="Times New Roman"/>
                <w:sz w:val="24"/>
                <w:szCs w:val="24"/>
                <w:lang w:val="lv-LV"/>
              </w:rPr>
              <w:t>ts</w:t>
            </w:r>
            <w:r w:rsidRPr="00D54A6C">
              <w:rPr>
                <w:rFonts w:ascii="Times New Roman" w:hAnsi="Times New Roman"/>
                <w:sz w:val="24"/>
                <w:szCs w:val="24"/>
                <w:lang w:val="lv-LV"/>
              </w:rPr>
              <w:t xml:space="preserve">, </w:t>
            </w:r>
            <w:r w:rsidR="008E2785" w:rsidRPr="00D54A6C">
              <w:rPr>
                <w:rFonts w:ascii="Times New Roman" w:hAnsi="Times New Roman"/>
                <w:sz w:val="24"/>
                <w:szCs w:val="24"/>
                <w:lang w:val="lv-LV"/>
              </w:rPr>
              <w:t xml:space="preserve">piemēram, </w:t>
            </w:r>
            <w:r w:rsidRPr="00D54A6C">
              <w:rPr>
                <w:rFonts w:ascii="Times New Roman" w:hAnsi="Times New Roman"/>
                <w:sz w:val="24"/>
                <w:szCs w:val="24"/>
                <w:lang w:val="lv-LV"/>
              </w:rPr>
              <w:t xml:space="preserve">šāds līgums ir spēkā arī </w:t>
            </w:r>
            <w:r w:rsidR="003E7EEA" w:rsidRPr="00D54A6C">
              <w:rPr>
                <w:rFonts w:ascii="Times New Roman" w:hAnsi="Times New Roman"/>
                <w:sz w:val="24"/>
                <w:szCs w:val="24"/>
                <w:lang w:val="lv-LV"/>
              </w:rPr>
              <w:t xml:space="preserve">ar Japānu </w:t>
            </w:r>
            <w:r w:rsidRPr="00D54A6C">
              <w:rPr>
                <w:rFonts w:ascii="Times New Roman" w:hAnsi="Times New Roman"/>
                <w:sz w:val="24"/>
                <w:szCs w:val="24"/>
                <w:lang w:val="lv-LV"/>
              </w:rPr>
              <w:t xml:space="preserve">(kopš 2014.gada 29.maija līgums ir darbības stadijā; </w:t>
            </w:r>
            <w:hyperlink r:id="rId9" w:history="1">
              <w:r w:rsidRPr="00D54A6C">
                <w:rPr>
                  <w:rStyle w:val="Hyperlink"/>
                  <w:rFonts w:ascii="Times New Roman" w:hAnsi="Times New Roman"/>
                  <w:color w:val="auto"/>
                  <w:sz w:val="24"/>
                  <w:szCs w:val="24"/>
                  <w:lang w:val="lv-LV"/>
                </w:rPr>
                <w:t>http://www.ema.europa.eu/ema/index.jsp?curl=pages/regulation/document_listing/document_listing_000248.jsp&amp;mid=WC0b01ac058005f8ac</w:t>
              </w:r>
            </w:hyperlink>
            <w:r w:rsidRPr="00D54A6C">
              <w:rPr>
                <w:rFonts w:ascii="Times New Roman" w:hAnsi="Times New Roman"/>
                <w:sz w:val="24"/>
                <w:szCs w:val="24"/>
                <w:lang w:val="lv-LV"/>
              </w:rPr>
              <w:t xml:space="preserve">), </w:t>
            </w:r>
            <w:r w:rsidR="00155032" w:rsidRPr="00D54A6C">
              <w:rPr>
                <w:rFonts w:ascii="Times New Roman" w:hAnsi="Times New Roman"/>
                <w:sz w:val="24"/>
                <w:szCs w:val="24"/>
                <w:lang w:val="lv-LV"/>
              </w:rPr>
              <w:t>tas</w:t>
            </w:r>
            <w:r w:rsidR="008E2785" w:rsidRPr="00D54A6C">
              <w:rPr>
                <w:rFonts w:ascii="Times New Roman" w:hAnsi="Times New Roman"/>
                <w:sz w:val="24"/>
                <w:szCs w:val="24"/>
                <w:lang w:val="lv-LV"/>
              </w:rPr>
              <w:t xml:space="preserve"> rada </w:t>
            </w:r>
            <w:r w:rsidRPr="00D54A6C">
              <w:rPr>
                <w:rFonts w:ascii="Times New Roman" w:hAnsi="Times New Roman"/>
                <w:sz w:val="24"/>
                <w:szCs w:val="24"/>
                <w:lang w:val="lv-LV"/>
              </w:rPr>
              <w:t>nepiecieša</w:t>
            </w:r>
            <w:r w:rsidR="008E2785" w:rsidRPr="00D54A6C">
              <w:rPr>
                <w:rFonts w:ascii="Times New Roman" w:hAnsi="Times New Roman"/>
                <w:sz w:val="24"/>
                <w:szCs w:val="24"/>
                <w:lang w:val="lv-LV"/>
              </w:rPr>
              <w:t>mību</w:t>
            </w:r>
            <w:r w:rsidRPr="00D54A6C">
              <w:rPr>
                <w:rFonts w:ascii="Times New Roman" w:hAnsi="Times New Roman"/>
                <w:sz w:val="24"/>
                <w:szCs w:val="24"/>
                <w:lang w:val="lv-LV"/>
              </w:rPr>
              <w:t xml:space="preserve"> grozīt MK noteikumu Nr.</w:t>
            </w:r>
            <w:r w:rsidR="002B2CBF" w:rsidRPr="00D54A6C">
              <w:rPr>
                <w:rFonts w:ascii="Times New Roman" w:hAnsi="Times New Roman"/>
                <w:sz w:val="24"/>
                <w:szCs w:val="24"/>
                <w:lang w:val="lv-LV"/>
              </w:rPr>
              <w:t>436 15.punktu, papildinot tajā u</w:t>
            </w:r>
            <w:r w:rsidRPr="00D54A6C">
              <w:rPr>
                <w:rFonts w:ascii="Times New Roman" w:hAnsi="Times New Roman"/>
                <w:sz w:val="24"/>
                <w:szCs w:val="24"/>
                <w:lang w:val="lv-LV"/>
              </w:rPr>
              <w:t>zskaitīto valstu sarakstu</w:t>
            </w:r>
            <w:r w:rsidR="00155032" w:rsidRPr="00D54A6C">
              <w:rPr>
                <w:rFonts w:ascii="Times New Roman" w:hAnsi="Times New Roman"/>
                <w:sz w:val="24"/>
                <w:szCs w:val="24"/>
                <w:lang w:val="lv-LV"/>
              </w:rPr>
              <w:t>. L</w:t>
            </w:r>
            <w:r w:rsidR="008E2785" w:rsidRPr="00D54A6C">
              <w:rPr>
                <w:rFonts w:ascii="Times New Roman" w:hAnsi="Times New Roman"/>
                <w:sz w:val="24"/>
                <w:szCs w:val="24"/>
                <w:lang w:val="lv-LV"/>
              </w:rPr>
              <w:t>ai</w:t>
            </w:r>
            <w:r w:rsidRPr="00D54A6C">
              <w:rPr>
                <w:rFonts w:ascii="Times New Roman" w:hAnsi="Times New Roman"/>
                <w:sz w:val="24"/>
                <w:szCs w:val="24"/>
                <w:lang w:val="lv-LV"/>
              </w:rPr>
              <w:t xml:space="preserve"> </w:t>
            </w:r>
            <w:r w:rsidR="008E2785" w:rsidRPr="00D54A6C">
              <w:rPr>
                <w:rFonts w:ascii="Times New Roman" w:hAnsi="Times New Roman"/>
                <w:bCs/>
                <w:sz w:val="24"/>
                <w:szCs w:val="24"/>
                <w:lang w:val="lv-LV"/>
              </w:rPr>
              <w:t xml:space="preserve">izvairoties no noteikumu grozīšanas nākotnē, ja kāda cita valsts noslēgs zāļu labas ražošanas prakses atbilstības novērtēšanas savstarpējās atzīšanas līgumu ar Eiropas Kopienu, regulējums </w:t>
            </w:r>
            <w:r w:rsidR="00155032" w:rsidRPr="00D54A6C">
              <w:rPr>
                <w:rFonts w:ascii="Times New Roman" w:hAnsi="Times New Roman"/>
                <w:bCs/>
                <w:sz w:val="24"/>
                <w:szCs w:val="24"/>
                <w:lang w:val="lv-LV"/>
              </w:rPr>
              <w:t>tiek precizēts</w:t>
            </w:r>
            <w:r w:rsidR="001C4D6B" w:rsidRPr="00D54A6C">
              <w:rPr>
                <w:rFonts w:ascii="Times New Roman" w:hAnsi="Times New Roman"/>
                <w:bCs/>
                <w:sz w:val="24"/>
                <w:szCs w:val="24"/>
                <w:lang w:val="lv-LV"/>
              </w:rPr>
              <w:t>, svītrojot atsauces uz konkrētām valstīm</w:t>
            </w:r>
            <w:r w:rsidR="008E2785" w:rsidRPr="00D54A6C">
              <w:rPr>
                <w:rFonts w:ascii="Times New Roman" w:hAnsi="Times New Roman"/>
                <w:sz w:val="24"/>
                <w:szCs w:val="24"/>
                <w:lang w:val="lv-LV"/>
              </w:rPr>
              <w:t xml:space="preserve"> </w:t>
            </w:r>
            <w:r w:rsidRPr="00D54A6C">
              <w:rPr>
                <w:rFonts w:ascii="Times New Roman" w:hAnsi="Times New Roman"/>
                <w:sz w:val="24"/>
                <w:szCs w:val="24"/>
                <w:lang w:val="lv-LV"/>
              </w:rPr>
              <w:t>(Noteikumu projekta 10</w:t>
            </w:r>
            <w:r w:rsidR="00C76E79" w:rsidRPr="00D54A6C">
              <w:rPr>
                <w:rFonts w:ascii="Times New Roman" w:hAnsi="Times New Roman"/>
                <w:sz w:val="24"/>
                <w:szCs w:val="24"/>
                <w:lang w:val="lv-LV"/>
              </w:rPr>
              <w:t>.punkts).</w:t>
            </w:r>
          </w:p>
          <w:p w:rsidR="00D4081B" w:rsidRPr="00D54A6C" w:rsidRDefault="001C4D6B"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Par </w:t>
            </w:r>
            <w:r w:rsidR="00D4081B" w:rsidRPr="00D54A6C">
              <w:rPr>
                <w:rFonts w:ascii="Times New Roman" w:hAnsi="Times New Roman"/>
                <w:sz w:val="24"/>
                <w:szCs w:val="24"/>
                <w:lang w:val="lv-LV"/>
              </w:rPr>
              <w:t>minētajiem līgumiem informācija ir pieejama Eiropas Zāļu aģentūra mājas lapā:</w:t>
            </w:r>
          </w:p>
          <w:p w:rsidR="00D4081B" w:rsidRPr="00D54A6C" w:rsidRDefault="00AA66A9" w:rsidP="0020206F">
            <w:pPr>
              <w:pStyle w:val="Bezatstarpm1"/>
              <w:jc w:val="both"/>
              <w:rPr>
                <w:rFonts w:ascii="Times New Roman" w:hAnsi="Times New Roman"/>
                <w:sz w:val="24"/>
                <w:szCs w:val="24"/>
                <w:lang w:val="lv-LV"/>
              </w:rPr>
            </w:pPr>
            <w:hyperlink r:id="rId10" w:history="1">
              <w:r w:rsidR="00D4081B" w:rsidRPr="00D54A6C">
                <w:rPr>
                  <w:rStyle w:val="Hyperlink"/>
                  <w:rFonts w:ascii="Times New Roman" w:hAnsi="Times New Roman"/>
                  <w:color w:val="auto"/>
                  <w:sz w:val="24"/>
                  <w:szCs w:val="24"/>
                  <w:lang w:val="lv-LV"/>
                </w:rPr>
                <w:t>http://www.ema.europa.eu/ema/index.jsp?curl=pages/partners_and_networks/general/general_content_000214.jsp&amp;mid=WC0b01ac058003176d</w:t>
              </w:r>
            </w:hyperlink>
            <w:r w:rsidR="00D4081B" w:rsidRPr="00D54A6C">
              <w:rPr>
                <w:rFonts w:ascii="Times New Roman" w:hAnsi="Times New Roman"/>
                <w:sz w:val="24"/>
                <w:szCs w:val="24"/>
                <w:lang w:val="lv-LV"/>
              </w:rPr>
              <w:t>,</w:t>
            </w:r>
          </w:p>
          <w:p w:rsidR="00866A07" w:rsidRPr="00D54A6C" w:rsidRDefault="00D4081B"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un </w:t>
            </w:r>
            <w:r w:rsidR="008E2785" w:rsidRPr="00D54A6C">
              <w:rPr>
                <w:rFonts w:ascii="Times New Roman" w:hAnsi="Times New Roman"/>
                <w:sz w:val="24"/>
                <w:szCs w:val="24"/>
                <w:lang w:val="lv-LV"/>
              </w:rPr>
              <w:t xml:space="preserve">Zāļu valsts aģentūra </w:t>
            </w:r>
            <w:r w:rsidR="00B961FD" w:rsidRPr="00D54A6C">
              <w:rPr>
                <w:rFonts w:ascii="Times New Roman" w:hAnsi="Times New Roman"/>
                <w:sz w:val="24"/>
                <w:szCs w:val="24"/>
                <w:lang w:val="lv-LV"/>
              </w:rPr>
              <w:t xml:space="preserve">(turpmāk - Aģentūra) </w:t>
            </w:r>
            <w:r w:rsidRPr="00D54A6C">
              <w:rPr>
                <w:rFonts w:ascii="Times New Roman" w:hAnsi="Times New Roman"/>
                <w:sz w:val="24"/>
                <w:szCs w:val="24"/>
                <w:lang w:val="lv-LV"/>
              </w:rPr>
              <w:t xml:space="preserve">šo informāciju </w:t>
            </w:r>
            <w:r w:rsidR="008E2785" w:rsidRPr="00D54A6C">
              <w:rPr>
                <w:rFonts w:ascii="Times New Roman" w:hAnsi="Times New Roman"/>
                <w:sz w:val="24"/>
                <w:szCs w:val="24"/>
                <w:lang w:val="lv-LV"/>
              </w:rPr>
              <w:t>var publiskot savā tīmekļa vietnē</w:t>
            </w:r>
            <w:r w:rsidR="00155032" w:rsidRPr="00D54A6C">
              <w:rPr>
                <w:rFonts w:ascii="Times New Roman" w:hAnsi="Times New Roman"/>
                <w:sz w:val="24"/>
                <w:szCs w:val="24"/>
                <w:lang w:val="lv-LV"/>
              </w:rPr>
              <w:t xml:space="preserve"> (</w:t>
            </w:r>
            <w:hyperlink r:id="rId11" w:history="1">
              <w:r w:rsidR="00155032" w:rsidRPr="00D54A6C">
                <w:rPr>
                  <w:rStyle w:val="Hyperlink"/>
                  <w:rFonts w:ascii="Times New Roman" w:hAnsi="Times New Roman"/>
                  <w:color w:val="auto"/>
                  <w:sz w:val="24"/>
                  <w:szCs w:val="24"/>
                  <w:lang w:val="lv-LV"/>
                </w:rPr>
                <w:t>www.zva.gov.lv</w:t>
              </w:r>
            </w:hyperlink>
            <w:r w:rsidR="00155032" w:rsidRPr="00D54A6C">
              <w:rPr>
                <w:rFonts w:ascii="Times New Roman" w:hAnsi="Times New Roman"/>
                <w:sz w:val="24"/>
                <w:szCs w:val="24"/>
                <w:lang w:val="lv-LV"/>
              </w:rPr>
              <w:t>)</w:t>
            </w:r>
            <w:r w:rsidRPr="00D54A6C">
              <w:rPr>
                <w:rFonts w:ascii="Times New Roman" w:hAnsi="Times New Roman"/>
                <w:sz w:val="24"/>
                <w:szCs w:val="24"/>
                <w:lang w:val="lv-LV"/>
              </w:rPr>
              <w:t xml:space="preserve">. </w:t>
            </w:r>
            <w:r w:rsidR="006B576C" w:rsidRPr="00D54A6C">
              <w:rPr>
                <w:rFonts w:ascii="Times New Roman" w:hAnsi="Times New Roman"/>
                <w:sz w:val="24"/>
                <w:szCs w:val="24"/>
                <w:lang w:val="lv-LV"/>
              </w:rPr>
              <w:t>L</w:t>
            </w:r>
            <w:r w:rsidR="00866A07" w:rsidRPr="00D54A6C">
              <w:rPr>
                <w:rFonts w:ascii="Times New Roman" w:hAnsi="Times New Roman"/>
                <w:sz w:val="24"/>
                <w:szCs w:val="24"/>
                <w:lang w:val="lv-LV"/>
              </w:rPr>
              <w:t>ai izslēgtu nepareizu normu inte</w:t>
            </w:r>
            <w:r w:rsidR="00BC4592" w:rsidRPr="00D54A6C">
              <w:rPr>
                <w:rFonts w:ascii="Times New Roman" w:hAnsi="Times New Roman"/>
                <w:sz w:val="24"/>
                <w:szCs w:val="24"/>
                <w:lang w:val="lv-LV"/>
              </w:rPr>
              <w:t xml:space="preserve">rpretāciju, MK noteikumu Nr.436 </w:t>
            </w:r>
            <w:r w:rsidR="00866A07" w:rsidRPr="00D54A6C">
              <w:rPr>
                <w:rFonts w:ascii="Times New Roman" w:hAnsi="Times New Roman"/>
                <w:sz w:val="24"/>
                <w:szCs w:val="24"/>
                <w:lang w:val="lv-LV"/>
              </w:rPr>
              <w:t xml:space="preserve">regulējums tiek konkretizēts </w:t>
            </w:r>
            <w:r w:rsidR="002B2CBF" w:rsidRPr="00D54A6C">
              <w:rPr>
                <w:rFonts w:ascii="Times New Roman" w:hAnsi="Times New Roman"/>
                <w:sz w:val="24"/>
                <w:szCs w:val="24"/>
                <w:lang w:val="lv-LV"/>
              </w:rPr>
              <w:t xml:space="preserve">arī </w:t>
            </w:r>
            <w:r w:rsidR="00866A07" w:rsidRPr="00D54A6C">
              <w:rPr>
                <w:rFonts w:ascii="Times New Roman" w:hAnsi="Times New Roman"/>
                <w:sz w:val="24"/>
                <w:szCs w:val="24"/>
                <w:lang w:val="lv-LV"/>
              </w:rPr>
              <w:t>attiecībā uz izņēmumu piemērošan</w:t>
            </w:r>
            <w:r w:rsidR="006B576C" w:rsidRPr="00D54A6C">
              <w:rPr>
                <w:rFonts w:ascii="Times New Roman" w:hAnsi="Times New Roman"/>
                <w:sz w:val="24"/>
                <w:szCs w:val="24"/>
                <w:lang w:val="lv-LV"/>
              </w:rPr>
              <w:t>u</w:t>
            </w:r>
            <w:r w:rsidR="00866A07" w:rsidRPr="00D54A6C">
              <w:rPr>
                <w:rFonts w:ascii="Times New Roman" w:hAnsi="Times New Roman"/>
                <w:sz w:val="24"/>
                <w:szCs w:val="24"/>
                <w:lang w:val="lv-LV"/>
              </w:rPr>
              <w:t xml:space="preserve"> saistībā ar ražošanas darbībām un zāļu formām (Noteikumu projekta 11.punkts).</w:t>
            </w:r>
          </w:p>
          <w:p w:rsidR="00866A07" w:rsidRPr="00D54A6C" w:rsidRDefault="00866A07" w:rsidP="0020206F">
            <w:pPr>
              <w:pStyle w:val="Bezatstarpm1"/>
              <w:jc w:val="both"/>
              <w:rPr>
                <w:rFonts w:ascii="Times New Roman" w:hAnsi="Times New Roman"/>
                <w:sz w:val="24"/>
                <w:szCs w:val="24"/>
                <w:shd w:val="clear" w:color="auto" w:fill="F1F1F1"/>
                <w:lang w:val="lv-LV"/>
              </w:rPr>
            </w:pPr>
          </w:p>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3. Par zāļu importēšanas apturēšanas kritēriju papildināšanu</w:t>
            </w:r>
            <w:r w:rsidR="00042727" w:rsidRPr="007C5686">
              <w:rPr>
                <w:rFonts w:ascii="Times New Roman" w:hAnsi="Times New Roman"/>
                <w:b/>
                <w:sz w:val="24"/>
                <w:szCs w:val="24"/>
                <w:lang w:val="lv-LV"/>
              </w:rPr>
              <w:t>.</w:t>
            </w:r>
          </w:p>
          <w:p w:rsidR="0097503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Pašlaik tiesiskais regulējums Farmācijas likuma 14.pantā paredz Inspekcijas tiesības apturēt zāļu importu. Savukārt regulējums MK noteikumu Nr.436 49.punktā paredz Inspekcijas tiesības apturēt zāļu importu tikai pamatojoties uz </w:t>
            </w:r>
            <w:r w:rsidR="00EA3FF2" w:rsidRPr="00D54A6C">
              <w:rPr>
                <w:rFonts w:ascii="Times New Roman" w:hAnsi="Times New Roman"/>
                <w:sz w:val="24"/>
                <w:szCs w:val="24"/>
                <w:lang w:val="lv-LV"/>
              </w:rPr>
              <w:t>A</w:t>
            </w:r>
            <w:r w:rsidRPr="00D54A6C">
              <w:rPr>
                <w:rFonts w:ascii="Times New Roman" w:hAnsi="Times New Roman"/>
                <w:sz w:val="24"/>
                <w:szCs w:val="24"/>
                <w:lang w:val="lv-LV"/>
              </w:rPr>
              <w:t xml:space="preserve">ģentūras kontroles ziņojumu, kas sašaurina Farmācijas likuma 14.panta normas piemērošanu. Šo jautājumu regulē Eiropas Parlamenta un Padomes 2001.gada 6.novembra Direktīvas </w:t>
            </w:r>
            <w:hyperlink r:id="rId12" w:tgtFrame="_blank" w:tooltip="Atvērt direktīvas konsolidēto versiju" w:history="1">
              <w:r w:rsidRPr="00D54A6C">
                <w:rPr>
                  <w:rStyle w:val="Hyperlink"/>
                  <w:rFonts w:ascii="Times New Roman" w:hAnsi="Times New Roman"/>
                  <w:color w:val="auto"/>
                  <w:sz w:val="24"/>
                  <w:szCs w:val="24"/>
                  <w:lang w:val="lv-LV"/>
                </w:rPr>
                <w:t>2001/83/EK</w:t>
              </w:r>
            </w:hyperlink>
            <w:r w:rsidRPr="00D54A6C">
              <w:rPr>
                <w:rFonts w:ascii="Times New Roman" w:hAnsi="Times New Roman"/>
                <w:sz w:val="24"/>
                <w:szCs w:val="24"/>
                <w:lang w:val="lv-LV"/>
              </w:rPr>
              <w:t xml:space="preserve"> par Kopienas kodeksu, kas attiecas uz cilvēkiem paredzētām zālēm (ar grozījumiem) (turpmāk - Direktīva 2001/83/ES) 118.panta 2.punkts, kas pieļauj dalībvalstij rīcības brīvību attiecībā uz gadījumiem, kad zāļu importēšana apturama. Tā kā zāļu importēšanas kontro</w:t>
            </w:r>
            <w:r w:rsidR="001C4D6B" w:rsidRPr="00D54A6C">
              <w:rPr>
                <w:rFonts w:ascii="Times New Roman" w:hAnsi="Times New Roman"/>
                <w:sz w:val="24"/>
                <w:szCs w:val="24"/>
                <w:lang w:val="lv-LV"/>
              </w:rPr>
              <w:t>lei</w:t>
            </w:r>
            <w:r w:rsidRPr="00D54A6C">
              <w:rPr>
                <w:rFonts w:ascii="Times New Roman" w:hAnsi="Times New Roman"/>
                <w:sz w:val="24"/>
                <w:szCs w:val="24"/>
                <w:lang w:val="lv-LV"/>
              </w:rPr>
              <w:t xml:space="preserve"> ir būtiska nozīme sabiedrības interešu aizsardzībā, </w:t>
            </w:r>
            <w:r w:rsidR="00393629" w:rsidRPr="00D54A6C">
              <w:rPr>
                <w:rFonts w:ascii="Times New Roman" w:hAnsi="Times New Roman"/>
                <w:sz w:val="24"/>
                <w:szCs w:val="24"/>
                <w:lang w:val="lv-LV"/>
              </w:rPr>
              <w:t>kā arī</w:t>
            </w:r>
            <w:r w:rsidR="001C4D6B" w:rsidRPr="00D54A6C">
              <w:rPr>
                <w:rFonts w:ascii="Times New Roman" w:hAnsi="Times New Roman"/>
                <w:sz w:val="24"/>
                <w:szCs w:val="24"/>
                <w:lang w:val="lv-LV"/>
              </w:rPr>
              <w:t xml:space="preserve"> šī brīža</w:t>
            </w:r>
            <w:r w:rsidR="00393629" w:rsidRPr="00D54A6C">
              <w:rPr>
                <w:rFonts w:ascii="Times New Roman" w:hAnsi="Times New Roman"/>
                <w:sz w:val="24"/>
                <w:szCs w:val="24"/>
                <w:lang w:val="lv-LV"/>
              </w:rPr>
              <w:t xml:space="preserve"> </w:t>
            </w:r>
            <w:r w:rsidRPr="00D54A6C">
              <w:rPr>
                <w:rFonts w:ascii="Times New Roman" w:hAnsi="Times New Roman"/>
                <w:sz w:val="24"/>
                <w:szCs w:val="24"/>
                <w:lang w:val="lv-LV"/>
              </w:rPr>
              <w:t xml:space="preserve">regulējums MK noteikumu Nr.436 49.punktā nepārklāj visus Direktīvas 2001/83/ES 118.panta 2.punktā noteiktos gadījumus, kad dalībvalsts var apturēt zāļu importēšanu, regulējums Ministru kabineta noteikumos Nr.436 tiek </w:t>
            </w:r>
            <w:r w:rsidR="001C4D6B" w:rsidRPr="00D54A6C">
              <w:rPr>
                <w:rFonts w:ascii="Times New Roman" w:hAnsi="Times New Roman"/>
                <w:sz w:val="24"/>
                <w:szCs w:val="24"/>
                <w:lang w:val="lv-LV"/>
              </w:rPr>
              <w:t xml:space="preserve">precizēts un </w:t>
            </w:r>
            <w:r w:rsidRPr="00D54A6C">
              <w:rPr>
                <w:rFonts w:ascii="Times New Roman" w:hAnsi="Times New Roman"/>
                <w:sz w:val="24"/>
                <w:szCs w:val="24"/>
                <w:lang w:val="lv-LV"/>
              </w:rPr>
              <w:t xml:space="preserve">papildināts (Noteikumu projekta </w:t>
            </w:r>
            <w:r w:rsidR="001C4D6B" w:rsidRPr="00D54A6C">
              <w:rPr>
                <w:rFonts w:ascii="Times New Roman" w:hAnsi="Times New Roman"/>
                <w:sz w:val="24"/>
                <w:szCs w:val="24"/>
                <w:lang w:val="lv-LV"/>
              </w:rPr>
              <w:t xml:space="preserve">25. un </w:t>
            </w:r>
            <w:r w:rsidRPr="00D54A6C">
              <w:rPr>
                <w:rFonts w:ascii="Times New Roman" w:hAnsi="Times New Roman"/>
                <w:sz w:val="24"/>
                <w:szCs w:val="24"/>
                <w:lang w:val="lv-LV"/>
              </w:rPr>
              <w:t>26.punkts), jo normatīvajiem aktiem neatbilstoša farmaceitiskā darbība var izraisīt smagas sekas un negatīvi ietekmēt daudzu personu veselību un dzīvību. Līdz ar to par zālēm, kuras laiž Eiropas ekonomikas zonas dalībvalstīs brīvā apgrozījumā, tiek noteikta stingrāka uzraudzība.</w:t>
            </w:r>
          </w:p>
          <w:p w:rsidR="00866A07" w:rsidRPr="00D54A6C" w:rsidRDefault="00866A07" w:rsidP="0020206F">
            <w:pPr>
              <w:pStyle w:val="Bezatstarpm1"/>
              <w:jc w:val="both"/>
              <w:rPr>
                <w:rFonts w:ascii="Times New Roman" w:hAnsi="Times New Roman"/>
                <w:sz w:val="24"/>
                <w:szCs w:val="24"/>
                <w:lang w:val="lv-LV"/>
              </w:rPr>
            </w:pPr>
          </w:p>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4. Par Inspekcijas tiesībām kontrolē</w:t>
            </w:r>
            <w:r w:rsidR="00DA4BB8" w:rsidRPr="007C5686">
              <w:rPr>
                <w:rFonts w:ascii="Times New Roman" w:hAnsi="Times New Roman"/>
                <w:b/>
                <w:sz w:val="24"/>
                <w:szCs w:val="24"/>
                <w:lang w:val="lv-LV"/>
              </w:rPr>
              <w:t>t</w:t>
            </w:r>
            <w:r w:rsidRPr="007C5686">
              <w:rPr>
                <w:rFonts w:ascii="Times New Roman" w:hAnsi="Times New Roman"/>
                <w:b/>
                <w:sz w:val="24"/>
                <w:szCs w:val="24"/>
                <w:lang w:val="lv-LV"/>
              </w:rPr>
              <w:t xml:space="preserve"> zāļu importētāja </w:t>
            </w:r>
            <w:r w:rsidR="00042727" w:rsidRPr="007C5686">
              <w:rPr>
                <w:rFonts w:ascii="Times New Roman" w:hAnsi="Times New Roman"/>
                <w:b/>
                <w:sz w:val="24"/>
                <w:szCs w:val="24"/>
                <w:lang w:val="lv-LV"/>
              </w:rPr>
              <w:t>dokumentāciju.</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Farmācijas likuma 14.panta norma paredz Inspekcijai tiesības farmācijas uzraudzības nolū</w:t>
            </w:r>
            <w:r w:rsidR="00636B77" w:rsidRPr="00D54A6C">
              <w:rPr>
                <w:rFonts w:ascii="Times New Roman" w:hAnsi="Times New Roman"/>
                <w:sz w:val="24"/>
                <w:szCs w:val="24"/>
                <w:lang w:val="lv-LV"/>
              </w:rPr>
              <w:t xml:space="preserve">kā uzraudzīt un kontrolēt zāļu </w:t>
            </w:r>
            <w:r w:rsidRPr="00D54A6C">
              <w:rPr>
                <w:rFonts w:ascii="Times New Roman" w:hAnsi="Times New Roman"/>
                <w:sz w:val="24"/>
                <w:szCs w:val="24"/>
                <w:lang w:val="lv-LV"/>
              </w:rPr>
              <w:t>importētājus, bet tā kā</w:t>
            </w:r>
            <w:r w:rsidRPr="00D54A6C">
              <w:rPr>
                <w:rFonts w:ascii="Times New Roman" w:hAnsi="Times New Roman"/>
                <w:sz w:val="24"/>
                <w:szCs w:val="24"/>
                <w:shd w:val="clear" w:color="auto" w:fill="F1F1F1"/>
                <w:lang w:val="lv-LV"/>
              </w:rPr>
              <w:t xml:space="preserve"> </w:t>
            </w:r>
            <w:r w:rsidR="00393629" w:rsidRPr="00D54A6C">
              <w:rPr>
                <w:rFonts w:ascii="Times New Roman" w:hAnsi="Times New Roman"/>
                <w:sz w:val="24"/>
                <w:szCs w:val="24"/>
                <w:lang w:val="lv-LV"/>
              </w:rPr>
              <w:t>pašreiz regulējums MK noteikumos</w:t>
            </w:r>
            <w:r w:rsidRPr="00D54A6C">
              <w:rPr>
                <w:rFonts w:ascii="Times New Roman" w:hAnsi="Times New Roman"/>
                <w:sz w:val="24"/>
                <w:szCs w:val="24"/>
                <w:lang w:val="lv-LV"/>
              </w:rPr>
              <w:t xml:space="preserve"> Nr.436 nenosaka zāļu importētājam pienākumu nodrošināt iespēju Inspekcijas amatpersonām apmeklēt zāļu importētāja telpas un nodrošināt pieeju uzskaites datiem par zālēm, pastāv risks tiesību normu nepareizai interpretācijai attiecībā uz zāļu importētāju pienākumiem </w:t>
            </w:r>
            <w:r w:rsidR="001C4D6B" w:rsidRPr="00D54A6C">
              <w:rPr>
                <w:rFonts w:ascii="Times New Roman" w:hAnsi="Times New Roman"/>
                <w:sz w:val="24"/>
                <w:szCs w:val="24"/>
                <w:lang w:val="lv-LV"/>
              </w:rPr>
              <w:t xml:space="preserve">Inspekcijas </w:t>
            </w:r>
            <w:r w:rsidRPr="00D54A6C">
              <w:rPr>
                <w:rFonts w:ascii="Times New Roman" w:hAnsi="Times New Roman"/>
                <w:sz w:val="24"/>
                <w:szCs w:val="24"/>
                <w:lang w:val="lv-LV"/>
              </w:rPr>
              <w:t>kontrol</w:t>
            </w:r>
            <w:r w:rsidR="001C4D6B" w:rsidRPr="00D54A6C">
              <w:rPr>
                <w:rFonts w:ascii="Times New Roman" w:hAnsi="Times New Roman"/>
                <w:sz w:val="24"/>
                <w:szCs w:val="24"/>
                <w:lang w:val="lv-LV"/>
              </w:rPr>
              <w:t>es gadījumā</w:t>
            </w:r>
            <w:r w:rsidRPr="00D54A6C">
              <w:rPr>
                <w:rFonts w:ascii="Times New Roman" w:hAnsi="Times New Roman"/>
                <w:sz w:val="24"/>
                <w:szCs w:val="24"/>
                <w:lang w:val="lv-LV"/>
              </w:rPr>
              <w:t>. Grozījumi Noteikumu projekta 8. un 12.punktā šo problēmu atrisina.</w:t>
            </w:r>
          </w:p>
          <w:p w:rsidR="00866A07" w:rsidRPr="00D54A6C" w:rsidRDefault="00866A07" w:rsidP="0020206F">
            <w:pPr>
              <w:pStyle w:val="Bezatstarpm1"/>
              <w:jc w:val="both"/>
              <w:rPr>
                <w:rFonts w:ascii="Times New Roman" w:hAnsi="Times New Roman"/>
                <w:sz w:val="24"/>
                <w:szCs w:val="24"/>
                <w:lang w:val="lv-LV"/>
              </w:rPr>
            </w:pPr>
          </w:p>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5. Par zāļu importēšanas un eksportēšanas prasību konkretizēšanu</w:t>
            </w:r>
            <w:r w:rsidR="00042727" w:rsidRPr="007C5686">
              <w:rPr>
                <w:rFonts w:ascii="Times New Roman" w:hAnsi="Times New Roman"/>
                <w:b/>
                <w:sz w:val="24"/>
                <w:szCs w:val="24"/>
                <w:lang w:val="lv-LV"/>
              </w:rPr>
              <w:t>.</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1) Lai izslēgtu tiesību normu sašaurinātu interpretāciju attiecībā uz zāļu ievešanas un izvešanas prasībām un uzraudzību</w:t>
            </w:r>
            <w:r w:rsidR="006D5EE8" w:rsidRPr="00D54A6C">
              <w:rPr>
                <w:rFonts w:ascii="Times New Roman" w:hAnsi="Times New Roman"/>
                <w:sz w:val="24"/>
                <w:szCs w:val="24"/>
                <w:lang w:val="lv-LV"/>
              </w:rPr>
              <w:t>,</w:t>
            </w:r>
            <w:r w:rsidRPr="00D54A6C">
              <w:rPr>
                <w:rFonts w:ascii="Times New Roman" w:hAnsi="Times New Roman"/>
                <w:sz w:val="24"/>
                <w:szCs w:val="24"/>
                <w:lang w:val="lv-LV"/>
              </w:rPr>
              <w:t xml:space="preserve"> MK noteikumu Nr.436 tvērums </w:t>
            </w:r>
            <w:r w:rsidR="00393629" w:rsidRPr="00D54A6C">
              <w:rPr>
                <w:rFonts w:ascii="Times New Roman" w:hAnsi="Times New Roman"/>
                <w:sz w:val="24"/>
                <w:szCs w:val="24"/>
                <w:lang w:val="lv-LV"/>
              </w:rPr>
              <w:t xml:space="preserve">tiek precizēts </w:t>
            </w:r>
            <w:r w:rsidRPr="00D54A6C">
              <w:rPr>
                <w:rFonts w:ascii="Times New Roman" w:hAnsi="Times New Roman"/>
                <w:sz w:val="24"/>
                <w:szCs w:val="24"/>
                <w:lang w:val="lv-LV"/>
              </w:rPr>
              <w:t>(Noteikumu projekta 3.punkts), skaidri nosakot, ka zāļu ievešanas un izvešanas prasības un to kontrole notiek arī brīvostās un speciālajās ekonomiskajās zonās, kā arī Muitas likuma</w:t>
            </w:r>
            <w:r w:rsidR="00636B77" w:rsidRPr="00D54A6C">
              <w:rPr>
                <w:rFonts w:ascii="Times New Roman" w:hAnsi="Times New Roman"/>
                <w:sz w:val="24"/>
                <w:szCs w:val="24"/>
                <w:lang w:val="lv-LV"/>
              </w:rPr>
              <w:t xml:space="preserve"> </w:t>
            </w:r>
            <w:hyperlink r:id="rId13" w:anchor="p9" w:tgtFrame="_blank" w:history="1">
              <w:r w:rsidRPr="00D54A6C">
                <w:rPr>
                  <w:rStyle w:val="Hyperlink"/>
                  <w:rFonts w:ascii="Times New Roman" w:hAnsi="Times New Roman"/>
                  <w:color w:val="auto"/>
                  <w:sz w:val="24"/>
                  <w:szCs w:val="24"/>
                  <w:lang w:val="lv-LV"/>
                </w:rPr>
                <w:t>9.</w:t>
              </w:r>
            </w:hyperlink>
            <w:r w:rsidRPr="00D54A6C">
              <w:rPr>
                <w:rFonts w:ascii="Times New Roman" w:hAnsi="Times New Roman"/>
                <w:sz w:val="24"/>
                <w:szCs w:val="24"/>
                <w:lang w:val="lv-LV"/>
              </w:rPr>
              <w:t>panta otrajā daļā minētajās vietās.</w:t>
            </w:r>
          </w:p>
          <w:p w:rsidR="00866A07" w:rsidRPr="00D54A6C" w:rsidRDefault="00866A07" w:rsidP="0020206F">
            <w:pPr>
              <w:pStyle w:val="Bezatstarpm1"/>
              <w:jc w:val="both"/>
              <w:rPr>
                <w:rFonts w:ascii="Times New Roman" w:hAnsi="Times New Roman"/>
                <w:sz w:val="24"/>
                <w:szCs w:val="24"/>
                <w:lang w:val="lv-LV"/>
              </w:rPr>
            </w:pP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lastRenderedPageBreak/>
              <w:t xml:space="preserve">2) Pašreiz tiesiskais regulējums </w:t>
            </w:r>
            <w:r w:rsidR="000B4648" w:rsidRPr="00D54A6C">
              <w:rPr>
                <w:rFonts w:ascii="Times New Roman" w:hAnsi="Times New Roman"/>
                <w:sz w:val="24"/>
                <w:szCs w:val="24"/>
                <w:lang w:val="lv-LV"/>
              </w:rPr>
              <w:t xml:space="preserve">MK </w:t>
            </w:r>
            <w:r w:rsidR="00226AB6" w:rsidRPr="00D54A6C">
              <w:rPr>
                <w:rFonts w:ascii="Times New Roman" w:hAnsi="Times New Roman"/>
                <w:sz w:val="24"/>
                <w:szCs w:val="24"/>
                <w:lang w:val="lv-LV"/>
              </w:rPr>
              <w:t xml:space="preserve">noteikumu </w:t>
            </w:r>
            <w:r w:rsidRPr="00D54A6C">
              <w:rPr>
                <w:rFonts w:ascii="Times New Roman" w:hAnsi="Times New Roman"/>
                <w:sz w:val="24"/>
                <w:szCs w:val="24"/>
                <w:lang w:val="lv-LV"/>
              </w:rPr>
              <w:t>Nr.436 11.punktā speciālas atļaujas (licences) zāļu ražošanai/importēšanai saņemšanu attiecina uz zālēm, kas reģistrētas Latvijas zāļu reģistrā, bet La</w:t>
            </w:r>
            <w:r w:rsidR="00042727" w:rsidRPr="00D54A6C">
              <w:rPr>
                <w:rFonts w:ascii="Times New Roman" w:hAnsi="Times New Roman"/>
                <w:sz w:val="24"/>
                <w:szCs w:val="24"/>
                <w:lang w:val="lv-LV"/>
              </w:rPr>
              <w:t>tvijas zāļu reģistrā nereģistrē</w:t>
            </w:r>
            <w:r w:rsidR="00393629" w:rsidRPr="00D54A6C">
              <w:rPr>
                <w:rFonts w:ascii="Times New Roman" w:hAnsi="Times New Roman"/>
                <w:sz w:val="24"/>
                <w:szCs w:val="24"/>
                <w:lang w:val="lv-LV"/>
              </w:rPr>
              <w:t xml:space="preserve">, piemēram, </w:t>
            </w:r>
            <w:r w:rsidRPr="00D54A6C">
              <w:rPr>
                <w:rFonts w:ascii="Times New Roman" w:hAnsi="Times New Roman"/>
                <w:sz w:val="24"/>
                <w:szCs w:val="24"/>
                <w:lang w:val="lv-LV"/>
              </w:rPr>
              <w:t xml:space="preserve">centralizētā reģistrācijas procedūrā reģistrējamās zāles. Tās tiek reģistrētas Eiropas zāļu aģentūrā, un </w:t>
            </w:r>
            <w:r w:rsidR="006D72BC" w:rsidRPr="00D54A6C">
              <w:rPr>
                <w:rFonts w:ascii="Times New Roman" w:hAnsi="Times New Roman"/>
                <w:sz w:val="24"/>
                <w:szCs w:val="24"/>
                <w:lang w:val="lv-LV"/>
              </w:rPr>
              <w:t>Aģentūra</w:t>
            </w:r>
            <w:r w:rsidRPr="00D54A6C">
              <w:rPr>
                <w:rFonts w:ascii="Times New Roman" w:hAnsi="Times New Roman"/>
                <w:sz w:val="24"/>
                <w:szCs w:val="24"/>
                <w:lang w:val="lv-LV"/>
              </w:rPr>
              <w:t xml:space="preserve"> informācijas nolūkā tās ietver Latvijas zāļu reģistrā. Līdz ar to MK noteikumu Nr.436 11.punkts jākonkretizē, vienlaicīgi saskaņojot to ar šo noteikumu 2.1.apakšpunkta normu (Noteikumu projekta 7.</w:t>
            </w:r>
            <w:r w:rsidR="00070F8F" w:rsidRPr="00D54A6C">
              <w:rPr>
                <w:rFonts w:ascii="Times New Roman" w:hAnsi="Times New Roman"/>
                <w:sz w:val="24"/>
                <w:szCs w:val="24"/>
                <w:lang w:val="lv-LV"/>
              </w:rPr>
              <w:t xml:space="preserve"> un 18.</w:t>
            </w:r>
            <w:r w:rsidRPr="00D54A6C">
              <w:rPr>
                <w:rFonts w:ascii="Times New Roman" w:hAnsi="Times New Roman"/>
                <w:sz w:val="24"/>
                <w:szCs w:val="24"/>
                <w:lang w:val="lv-LV"/>
              </w:rPr>
              <w:t xml:space="preserve">punkts). Ja Latvijā reģistrētās zāles vai Eiropas Savienībā centralizētā reģistrācijas procedūrā reģistrētās zāles paredz ievest aptieka vai zāļu lieltirgotava, saņemama </w:t>
            </w:r>
            <w:r w:rsidR="00B32469" w:rsidRPr="00D54A6C">
              <w:rPr>
                <w:rFonts w:ascii="Times New Roman" w:hAnsi="Times New Roman"/>
                <w:sz w:val="24"/>
                <w:szCs w:val="24"/>
                <w:lang w:val="lv-LV"/>
              </w:rPr>
              <w:t>Aģentūras</w:t>
            </w:r>
            <w:r w:rsidR="00022971" w:rsidRPr="00D54A6C">
              <w:rPr>
                <w:rFonts w:ascii="Times New Roman" w:hAnsi="Times New Roman"/>
                <w:sz w:val="24"/>
                <w:szCs w:val="24"/>
                <w:lang w:val="lv-LV"/>
              </w:rPr>
              <w:t xml:space="preserve"> speciālas atļauja (licence</w:t>
            </w:r>
            <w:r w:rsidRPr="00D54A6C">
              <w:rPr>
                <w:rFonts w:ascii="Times New Roman" w:hAnsi="Times New Roman"/>
                <w:sz w:val="24"/>
                <w:szCs w:val="24"/>
                <w:lang w:val="lv-LV"/>
              </w:rPr>
              <w:t>) zāļu ražošanai/importēšanai.</w:t>
            </w:r>
          </w:p>
          <w:p w:rsidR="00866A07" w:rsidRPr="00D54A6C" w:rsidRDefault="00866A07" w:rsidP="0020206F">
            <w:pPr>
              <w:pStyle w:val="Bezatstarpm1"/>
              <w:jc w:val="both"/>
              <w:rPr>
                <w:rFonts w:ascii="Times New Roman" w:hAnsi="Times New Roman"/>
                <w:sz w:val="24"/>
                <w:szCs w:val="24"/>
                <w:lang w:val="lv-LV"/>
              </w:rPr>
            </w:pPr>
          </w:p>
          <w:p w:rsidR="007C5686"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3) Farmācijas likuma 25.pants nosaka, ka zāļu izgatavošana, ražošana, importēšana un izplatīšana Latvijas Republikā ir atļauta tikai tad, ja saņemta speciālā atļauja (licence) attiecīgajam uzņēmējdarbības veidam. S</w:t>
            </w:r>
            <w:r w:rsidR="00226AB6" w:rsidRPr="00D54A6C">
              <w:rPr>
                <w:rFonts w:ascii="Times New Roman" w:hAnsi="Times New Roman"/>
                <w:sz w:val="24"/>
                <w:szCs w:val="24"/>
                <w:lang w:val="lv-LV"/>
              </w:rPr>
              <w:t>avukārt MK n</w:t>
            </w:r>
            <w:r w:rsidRPr="00D54A6C">
              <w:rPr>
                <w:rFonts w:ascii="Times New Roman" w:hAnsi="Times New Roman"/>
                <w:sz w:val="24"/>
                <w:szCs w:val="24"/>
                <w:lang w:val="lv-LV"/>
              </w:rPr>
              <w:t>oteikumu Nr.436 11.punkta norma nosaka tiesības importē</w:t>
            </w:r>
            <w:r w:rsidR="00E57278" w:rsidRPr="00D54A6C">
              <w:rPr>
                <w:rFonts w:ascii="Times New Roman" w:hAnsi="Times New Roman"/>
                <w:sz w:val="24"/>
                <w:szCs w:val="24"/>
                <w:lang w:val="lv-LV"/>
              </w:rPr>
              <w:t>t</w:t>
            </w:r>
            <w:r w:rsidRPr="00D54A6C">
              <w:rPr>
                <w:rFonts w:ascii="Times New Roman" w:hAnsi="Times New Roman"/>
                <w:sz w:val="24"/>
                <w:szCs w:val="24"/>
                <w:lang w:val="lv-LV"/>
              </w:rPr>
              <w:t xml:space="preserve"> zāles arī personai, kurai ir licences turētāja pārstāvības tiesības, ko var nepareizi interpretēt, paredzot iespējamo darbību bez attiecīgās licences farmaceitiskajai darbībai, kas ir pretrunā Farmācijas likumam un likumam "Par narkotisko un psihotropo vielu un zāļu likumīgās aprite</w:t>
            </w:r>
            <w:r w:rsidR="00226AB6" w:rsidRPr="00D54A6C">
              <w:rPr>
                <w:rFonts w:ascii="Times New Roman" w:hAnsi="Times New Roman"/>
                <w:sz w:val="24"/>
                <w:szCs w:val="24"/>
                <w:lang w:val="lv-LV"/>
              </w:rPr>
              <w:t>s kārtību”. Lai nodrošinātu MK n</w:t>
            </w:r>
            <w:r w:rsidRPr="00D54A6C">
              <w:rPr>
                <w:rFonts w:ascii="Times New Roman" w:hAnsi="Times New Roman"/>
                <w:sz w:val="24"/>
                <w:szCs w:val="24"/>
                <w:lang w:val="lv-LV"/>
              </w:rPr>
              <w:t>oteikumu Nr.436 11.punkta atbilstību Farmācijas likuma 25.panta normai un likuma "Par narkotisko un psihotropo vielu un zāļu likumīgās aprites kārtību</w:t>
            </w:r>
            <w:r w:rsidR="00E139F5" w:rsidRPr="00D54A6C">
              <w:rPr>
                <w:rFonts w:ascii="Times New Roman" w:hAnsi="Times New Roman"/>
                <w:sz w:val="24"/>
                <w:szCs w:val="24"/>
                <w:lang w:val="lv-LV"/>
              </w:rPr>
              <w:t>"</w:t>
            </w:r>
            <w:r w:rsidRPr="00D54A6C">
              <w:rPr>
                <w:rFonts w:ascii="Times New Roman" w:hAnsi="Times New Roman"/>
                <w:sz w:val="24"/>
                <w:szCs w:val="24"/>
                <w:lang w:val="lv-LV"/>
              </w:rPr>
              <w:t xml:space="preserve"> 9. un 17.panta normai, regulējums MK noteikumos Nr.436 ir jāprecizē (Noteikumu projekta 7.punkts).</w:t>
            </w:r>
          </w:p>
          <w:p w:rsidR="00866A07" w:rsidRPr="00D54A6C" w:rsidRDefault="007C5686"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 </w:t>
            </w:r>
          </w:p>
          <w:p w:rsidR="00866A07" w:rsidRPr="00D54A6C" w:rsidRDefault="00866A07" w:rsidP="0020206F">
            <w:pPr>
              <w:pStyle w:val="Bezatstarpm1"/>
              <w:jc w:val="both"/>
              <w:rPr>
                <w:rFonts w:ascii="Times New Roman" w:hAnsi="Times New Roman"/>
                <w:sz w:val="24"/>
                <w:szCs w:val="24"/>
                <w:lang w:val="lv-LV"/>
              </w:rPr>
            </w:pPr>
            <w:r w:rsidRPr="007C5686">
              <w:rPr>
                <w:rFonts w:ascii="Times New Roman" w:hAnsi="Times New Roman"/>
                <w:b/>
                <w:sz w:val="24"/>
                <w:szCs w:val="24"/>
                <w:lang w:val="lv-LV"/>
              </w:rPr>
              <w:t>6. Par nereģistrētu zāļu importēšanas prasību konkretizēšanu</w:t>
            </w:r>
            <w:r w:rsidR="00042727" w:rsidRPr="00D54A6C">
              <w:rPr>
                <w:rFonts w:ascii="Times New Roman" w:hAnsi="Times New Roman"/>
                <w:sz w:val="24"/>
                <w:szCs w:val="24"/>
                <w:lang w:val="lv-LV"/>
              </w:rPr>
              <w:t>.</w:t>
            </w:r>
          </w:p>
          <w:p w:rsidR="00F731E1" w:rsidRPr="00D54A6C" w:rsidRDefault="00F731E1" w:rsidP="0020206F">
            <w:pPr>
              <w:pStyle w:val="Bezatstarpm1"/>
              <w:jc w:val="both"/>
              <w:rPr>
                <w:rFonts w:ascii="Times New Roman" w:hAnsi="Times New Roman"/>
                <w:sz w:val="24"/>
                <w:szCs w:val="24"/>
                <w:lang w:val="lv-LV"/>
              </w:rPr>
            </w:pPr>
          </w:p>
          <w:p w:rsidR="00FD24F9" w:rsidRPr="00D54A6C" w:rsidRDefault="00F731E1" w:rsidP="00F731E1">
            <w:pPr>
              <w:pStyle w:val="Bezatstarpm1"/>
              <w:jc w:val="both"/>
              <w:rPr>
                <w:rFonts w:ascii="Times New Roman" w:hAnsi="Times New Roman"/>
                <w:sz w:val="24"/>
                <w:szCs w:val="24"/>
                <w:lang w:val="lv-LV"/>
              </w:rPr>
            </w:pPr>
            <w:r w:rsidRPr="00D54A6C">
              <w:rPr>
                <w:rFonts w:ascii="Times New Roman" w:hAnsi="Times New Roman"/>
                <w:sz w:val="24"/>
                <w:szCs w:val="24"/>
                <w:lang w:val="lv-LV"/>
              </w:rPr>
              <w:t>a) </w:t>
            </w:r>
            <w:r w:rsidR="00866A07" w:rsidRPr="00D54A6C">
              <w:rPr>
                <w:rFonts w:ascii="Times New Roman" w:hAnsi="Times New Roman"/>
                <w:sz w:val="24"/>
                <w:szCs w:val="24"/>
                <w:lang w:val="lv-LV"/>
              </w:rPr>
              <w:t xml:space="preserve">Pašreiz tiesību regulējums MK noteikumos Nr.436 27.punktā skaidri nenosaka to personu loku, kam ir tiesības importēt nereģistrētas zāles, kā arī tiesību norma precīzi neizdara atsauci uz importētu nereģistrētu zāļu izplatīšanas atļauju atbilstoši Ministru kabineta 2007.gada 26.jūnija noteikumos Nr.416 ”Zāļu izplatīšanas un kvalitātes kontroles kārtība” (turpmāk - MK noteikumi Nr.416) noteiktajai atļaujai. Lai izslēgtu tiesību normas nepareizu interpretāciju, MK noteikumu regulējums tiek konkretizēts </w:t>
            </w:r>
            <w:r w:rsidR="00FD24F9" w:rsidRPr="00D54A6C">
              <w:rPr>
                <w:rFonts w:ascii="Times New Roman" w:hAnsi="Times New Roman"/>
                <w:sz w:val="24"/>
                <w:szCs w:val="24"/>
                <w:lang w:val="lv-LV"/>
              </w:rPr>
              <w:t xml:space="preserve">(Noteikumu projekta 14.punkts), saskaņojot tajā arī atļaujas nosaukumu </w:t>
            </w:r>
            <w:r w:rsidR="00FD24F9" w:rsidRPr="00D54A6C">
              <w:rPr>
                <w:rFonts w:ascii="Times New Roman" w:hAnsi="Times New Roman"/>
                <w:sz w:val="24"/>
                <w:szCs w:val="24"/>
                <w:shd w:val="clear" w:color="auto" w:fill="FFFFFF"/>
                <w:lang w:val="lv-LV"/>
              </w:rPr>
              <w:t xml:space="preserve">nereģistrētu zāļu importēšanai no trešajām valstīm ar </w:t>
            </w:r>
            <w:r w:rsidR="00FD24F9" w:rsidRPr="00D54A6C">
              <w:rPr>
                <w:rFonts w:ascii="Times New Roman" w:hAnsi="Times New Roman"/>
                <w:sz w:val="24"/>
                <w:szCs w:val="24"/>
                <w:lang w:val="lv-LV"/>
              </w:rPr>
              <w:t xml:space="preserve">nereģistrētu zāļu izplatīšanas atļaujas nosaukumu, kādu </w:t>
            </w:r>
            <w:r w:rsidR="0070123E" w:rsidRPr="00D54A6C">
              <w:rPr>
                <w:rFonts w:ascii="Times New Roman" w:hAnsi="Times New Roman"/>
                <w:sz w:val="24"/>
                <w:szCs w:val="24"/>
                <w:lang w:val="lv-LV"/>
              </w:rPr>
              <w:t>A</w:t>
            </w:r>
            <w:r w:rsidR="00FD24F9" w:rsidRPr="00D54A6C">
              <w:rPr>
                <w:rFonts w:ascii="Times New Roman" w:hAnsi="Times New Roman"/>
                <w:sz w:val="24"/>
                <w:szCs w:val="24"/>
                <w:lang w:val="lv-LV"/>
              </w:rPr>
              <w:t>ģentūra izsniedz atbilstoši regulējumam MK noteikum</w:t>
            </w:r>
            <w:r w:rsidR="006D5EE8" w:rsidRPr="00D54A6C">
              <w:rPr>
                <w:rFonts w:ascii="Times New Roman" w:hAnsi="Times New Roman"/>
                <w:sz w:val="24"/>
                <w:szCs w:val="24"/>
                <w:lang w:val="lv-LV"/>
              </w:rPr>
              <w:t>os</w:t>
            </w:r>
            <w:r w:rsidR="00FD24F9" w:rsidRPr="00D54A6C">
              <w:rPr>
                <w:rFonts w:ascii="Times New Roman" w:hAnsi="Times New Roman"/>
                <w:sz w:val="24"/>
                <w:szCs w:val="24"/>
                <w:lang w:val="lv-LV"/>
              </w:rPr>
              <w:t xml:space="preserve"> Nr.416.</w:t>
            </w:r>
          </w:p>
          <w:p w:rsidR="00FD24F9" w:rsidRPr="00D54A6C" w:rsidRDefault="00FD24F9" w:rsidP="0020206F">
            <w:pPr>
              <w:pStyle w:val="Bezatstarpm1"/>
              <w:jc w:val="both"/>
              <w:rPr>
                <w:rFonts w:ascii="Times New Roman" w:hAnsi="Times New Roman"/>
                <w:sz w:val="24"/>
                <w:szCs w:val="24"/>
                <w:lang w:val="lv-LV"/>
              </w:rPr>
            </w:pPr>
          </w:p>
          <w:p w:rsidR="00027568" w:rsidRPr="00D54A6C" w:rsidRDefault="00F731E1"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b) </w:t>
            </w:r>
            <w:r w:rsidR="00C67626" w:rsidRPr="00D54A6C">
              <w:rPr>
                <w:rFonts w:ascii="Times New Roman" w:hAnsi="Times New Roman"/>
                <w:sz w:val="24"/>
                <w:szCs w:val="24"/>
                <w:lang w:val="lv-LV"/>
              </w:rPr>
              <w:t xml:space="preserve">Pašreiz Latvijā </w:t>
            </w:r>
            <w:r w:rsidR="00523449" w:rsidRPr="00D54A6C">
              <w:rPr>
                <w:rFonts w:ascii="Times New Roman" w:hAnsi="Times New Roman"/>
                <w:sz w:val="24"/>
                <w:szCs w:val="24"/>
                <w:lang w:val="lv-LV"/>
              </w:rPr>
              <w:t xml:space="preserve">nereģistrētās zāles </w:t>
            </w:r>
            <w:r w:rsidR="006D5EE8" w:rsidRPr="00D54A6C">
              <w:rPr>
                <w:rFonts w:ascii="Times New Roman" w:hAnsi="Times New Roman"/>
                <w:sz w:val="24"/>
                <w:szCs w:val="24"/>
                <w:lang w:val="lv-LV"/>
              </w:rPr>
              <w:t xml:space="preserve">trešajās valstīs iegādājas </w:t>
            </w:r>
            <w:r w:rsidR="00523449" w:rsidRPr="00D54A6C">
              <w:rPr>
                <w:rFonts w:ascii="Times New Roman" w:hAnsi="Times New Roman"/>
                <w:sz w:val="24"/>
                <w:szCs w:val="24"/>
                <w:lang w:val="lv-LV"/>
              </w:rPr>
              <w:t>tikai zāļu lieltirgotavas, un</w:t>
            </w:r>
            <w:r w:rsidRPr="00D54A6C">
              <w:rPr>
                <w:rFonts w:ascii="Times New Roman" w:hAnsi="Times New Roman"/>
                <w:sz w:val="24"/>
                <w:szCs w:val="24"/>
                <w:lang w:val="lv-LV"/>
              </w:rPr>
              <w:t xml:space="preserve"> individuālam </w:t>
            </w:r>
            <w:r w:rsidR="00C67626" w:rsidRPr="00D54A6C">
              <w:rPr>
                <w:rFonts w:ascii="Times New Roman" w:hAnsi="Times New Roman"/>
                <w:sz w:val="24"/>
                <w:szCs w:val="24"/>
                <w:lang w:val="lv-LV"/>
              </w:rPr>
              <w:t xml:space="preserve">pacientam vajadzīgo nereģistrētu zāļu, sagādē ir šķēršļi, </w:t>
            </w:r>
            <w:r w:rsidR="00FD24F9" w:rsidRPr="00D54A6C">
              <w:rPr>
                <w:rFonts w:ascii="Times New Roman" w:hAnsi="Times New Roman"/>
                <w:sz w:val="24"/>
                <w:szCs w:val="24"/>
                <w:lang w:val="lv-LV"/>
              </w:rPr>
              <w:t>piemēram,</w:t>
            </w:r>
            <w:r w:rsidR="00C67626" w:rsidRPr="00D54A6C">
              <w:rPr>
                <w:rFonts w:ascii="Times New Roman" w:hAnsi="Times New Roman"/>
                <w:sz w:val="24"/>
                <w:szCs w:val="24"/>
                <w:lang w:val="lv-LV"/>
              </w:rPr>
              <w:t xml:space="preserve"> </w:t>
            </w:r>
            <w:r w:rsidR="00523449" w:rsidRPr="00D54A6C">
              <w:rPr>
                <w:rFonts w:ascii="Times New Roman" w:hAnsi="Times New Roman"/>
                <w:sz w:val="24"/>
                <w:szCs w:val="24"/>
                <w:lang w:val="lv-LV"/>
              </w:rPr>
              <w:t>aptieka un ārstniecības iestāde</w:t>
            </w:r>
            <w:r w:rsidR="00FD24F9" w:rsidRPr="00D54A6C">
              <w:rPr>
                <w:rFonts w:ascii="Times New Roman" w:hAnsi="Times New Roman"/>
                <w:sz w:val="24"/>
                <w:szCs w:val="24"/>
                <w:lang w:val="lv-LV"/>
              </w:rPr>
              <w:t xml:space="preserve"> </w:t>
            </w:r>
            <w:r w:rsidR="00C67626" w:rsidRPr="00D54A6C">
              <w:rPr>
                <w:rFonts w:ascii="Times New Roman" w:hAnsi="Times New Roman"/>
                <w:bCs/>
                <w:sz w:val="24"/>
                <w:szCs w:val="24"/>
                <w:lang w:val="lv-LV"/>
              </w:rPr>
              <w:t xml:space="preserve">mazā pasūtījuma apjoma dēļ </w:t>
            </w:r>
            <w:r w:rsidR="00FD24F9" w:rsidRPr="00D54A6C">
              <w:rPr>
                <w:rFonts w:ascii="Times New Roman" w:hAnsi="Times New Roman"/>
                <w:bCs/>
                <w:sz w:val="24"/>
                <w:szCs w:val="24"/>
                <w:lang w:val="lv-LV"/>
              </w:rPr>
              <w:t xml:space="preserve">nereģistrētās </w:t>
            </w:r>
            <w:r w:rsidR="00C67626" w:rsidRPr="00D54A6C">
              <w:rPr>
                <w:rFonts w:ascii="Times New Roman" w:hAnsi="Times New Roman"/>
                <w:bCs/>
                <w:sz w:val="24"/>
                <w:szCs w:val="24"/>
                <w:lang w:val="lv-LV"/>
              </w:rPr>
              <w:t xml:space="preserve">zāles ne vienmēr </w:t>
            </w:r>
            <w:r w:rsidR="00523449" w:rsidRPr="00D54A6C">
              <w:rPr>
                <w:rFonts w:ascii="Times New Roman" w:hAnsi="Times New Roman"/>
                <w:bCs/>
                <w:sz w:val="24"/>
                <w:szCs w:val="24"/>
                <w:lang w:val="lv-LV"/>
              </w:rPr>
              <w:t>var iegādāties zāļu lieltirgotavā</w:t>
            </w:r>
            <w:r w:rsidR="00C67626" w:rsidRPr="00D54A6C">
              <w:rPr>
                <w:rFonts w:ascii="Times New Roman" w:hAnsi="Times New Roman"/>
                <w:sz w:val="24"/>
                <w:szCs w:val="24"/>
                <w:lang w:val="lv-LV"/>
              </w:rPr>
              <w:t xml:space="preserve">. Līdz ar to atsevišķos gadījumos </w:t>
            </w:r>
            <w:r w:rsidR="00523449" w:rsidRPr="00D54A6C">
              <w:rPr>
                <w:rFonts w:ascii="Times New Roman" w:hAnsi="Times New Roman"/>
                <w:sz w:val="24"/>
                <w:szCs w:val="24"/>
                <w:lang w:val="lv-LV"/>
              </w:rPr>
              <w:t xml:space="preserve">nereģistrētu </w:t>
            </w:r>
            <w:r w:rsidR="00C67626" w:rsidRPr="00D54A6C">
              <w:rPr>
                <w:rFonts w:ascii="Times New Roman" w:hAnsi="Times New Roman"/>
                <w:sz w:val="24"/>
                <w:szCs w:val="24"/>
                <w:lang w:val="lv-LV"/>
              </w:rPr>
              <w:t xml:space="preserve">zāļu sagāde notiek ar novēlošanos, un </w:t>
            </w:r>
            <w:r w:rsidR="0020206F" w:rsidRPr="00D54A6C">
              <w:rPr>
                <w:rFonts w:ascii="Times New Roman" w:hAnsi="Times New Roman"/>
                <w:sz w:val="24"/>
                <w:szCs w:val="24"/>
                <w:lang w:val="lv-LV"/>
              </w:rPr>
              <w:t>rodas</w:t>
            </w:r>
            <w:r w:rsidR="00C67626" w:rsidRPr="00D54A6C">
              <w:rPr>
                <w:rFonts w:ascii="Times New Roman" w:hAnsi="Times New Roman"/>
                <w:sz w:val="24"/>
                <w:szCs w:val="24"/>
                <w:lang w:val="lv-LV"/>
              </w:rPr>
              <w:t xml:space="preserve"> </w:t>
            </w:r>
            <w:r w:rsidR="00FD24F9" w:rsidRPr="00D54A6C">
              <w:rPr>
                <w:rFonts w:ascii="Times New Roman" w:hAnsi="Times New Roman"/>
                <w:sz w:val="24"/>
                <w:szCs w:val="24"/>
                <w:lang w:val="lv-LV"/>
              </w:rPr>
              <w:t>risks</w:t>
            </w:r>
            <w:r w:rsidR="0020206F" w:rsidRPr="00D54A6C">
              <w:rPr>
                <w:rFonts w:ascii="Times New Roman" w:hAnsi="Times New Roman"/>
                <w:sz w:val="24"/>
                <w:szCs w:val="24"/>
                <w:lang w:val="lv-LV"/>
              </w:rPr>
              <w:t xml:space="preserve"> sabiedrības veselībai</w:t>
            </w:r>
            <w:r w:rsidR="00C67626" w:rsidRPr="00D54A6C">
              <w:rPr>
                <w:rFonts w:ascii="Times New Roman" w:hAnsi="Times New Roman"/>
                <w:sz w:val="24"/>
                <w:szCs w:val="24"/>
                <w:lang w:val="lv-LV"/>
              </w:rPr>
              <w:t xml:space="preserve">, ka pacients </w:t>
            </w:r>
            <w:r w:rsidR="00523449" w:rsidRPr="00D54A6C">
              <w:rPr>
                <w:rFonts w:ascii="Times New Roman" w:hAnsi="Times New Roman"/>
                <w:sz w:val="24"/>
                <w:szCs w:val="24"/>
                <w:lang w:val="lv-LV"/>
              </w:rPr>
              <w:t xml:space="preserve">nesaņem </w:t>
            </w:r>
            <w:r w:rsidR="00C67626" w:rsidRPr="00D54A6C">
              <w:rPr>
                <w:rFonts w:ascii="Times New Roman" w:hAnsi="Times New Roman"/>
                <w:sz w:val="24"/>
                <w:szCs w:val="24"/>
                <w:lang w:val="lv-LV"/>
              </w:rPr>
              <w:t xml:space="preserve">vajadzīgās </w:t>
            </w:r>
            <w:r w:rsidR="00523449" w:rsidRPr="00D54A6C">
              <w:rPr>
                <w:rFonts w:ascii="Times New Roman" w:hAnsi="Times New Roman"/>
                <w:sz w:val="24"/>
                <w:szCs w:val="24"/>
                <w:lang w:val="lv-LV"/>
              </w:rPr>
              <w:t xml:space="preserve">ārsta nozīmētās nereģistrētās </w:t>
            </w:r>
            <w:r w:rsidR="00C67626" w:rsidRPr="00D54A6C">
              <w:rPr>
                <w:rFonts w:ascii="Times New Roman" w:hAnsi="Times New Roman"/>
                <w:sz w:val="24"/>
                <w:szCs w:val="24"/>
                <w:lang w:val="lv-LV"/>
              </w:rPr>
              <w:t xml:space="preserve">zāles, un viņa dzīvība </w:t>
            </w:r>
            <w:r w:rsidR="00C67626" w:rsidRPr="00D54A6C">
              <w:rPr>
                <w:rFonts w:ascii="Times New Roman" w:hAnsi="Times New Roman"/>
                <w:sz w:val="24"/>
                <w:szCs w:val="24"/>
                <w:lang w:val="lv-LV"/>
              </w:rPr>
              <w:lastRenderedPageBreak/>
              <w:t xml:space="preserve">ir apdraudēta. Tāpēc </w:t>
            </w:r>
            <w:r w:rsidR="00523449" w:rsidRPr="00D54A6C">
              <w:rPr>
                <w:rFonts w:ascii="Times New Roman" w:hAnsi="Times New Roman"/>
                <w:bCs/>
                <w:sz w:val="24"/>
                <w:szCs w:val="24"/>
                <w:lang w:val="lv-LV"/>
              </w:rPr>
              <w:t xml:space="preserve">svarīgi </w:t>
            </w:r>
            <w:r w:rsidR="00FD24F9" w:rsidRPr="00D54A6C">
              <w:rPr>
                <w:rFonts w:ascii="Times New Roman" w:hAnsi="Times New Roman"/>
                <w:bCs/>
                <w:sz w:val="24"/>
                <w:szCs w:val="24"/>
                <w:lang w:val="lv-LV"/>
              </w:rPr>
              <w:t xml:space="preserve">šai problēmas situācijai </w:t>
            </w:r>
            <w:r w:rsidR="00523449" w:rsidRPr="00D54A6C">
              <w:rPr>
                <w:rFonts w:ascii="Times New Roman" w:hAnsi="Times New Roman"/>
                <w:bCs/>
                <w:sz w:val="24"/>
                <w:szCs w:val="24"/>
                <w:lang w:val="lv-LV"/>
              </w:rPr>
              <w:t xml:space="preserve">rast </w:t>
            </w:r>
            <w:r w:rsidR="00C67626" w:rsidRPr="00D54A6C">
              <w:rPr>
                <w:rFonts w:ascii="Times New Roman" w:hAnsi="Times New Roman"/>
                <w:bCs/>
                <w:sz w:val="24"/>
                <w:szCs w:val="24"/>
                <w:lang w:val="lv-LV"/>
              </w:rPr>
              <w:t>risinājumu</w:t>
            </w:r>
            <w:r w:rsidR="00FD24F9" w:rsidRPr="00D54A6C">
              <w:rPr>
                <w:rFonts w:ascii="Times New Roman" w:hAnsi="Times New Roman"/>
                <w:bCs/>
                <w:sz w:val="24"/>
                <w:szCs w:val="24"/>
                <w:lang w:val="lv-LV"/>
              </w:rPr>
              <w:t xml:space="preserve">. </w:t>
            </w:r>
            <w:r w:rsidR="00C67626" w:rsidRPr="00D54A6C">
              <w:rPr>
                <w:rFonts w:ascii="Times New Roman" w:hAnsi="Times New Roman"/>
                <w:bCs/>
                <w:sz w:val="24"/>
                <w:szCs w:val="24"/>
                <w:lang w:val="lv-LV"/>
              </w:rPr>
              <w:t xml:space="preserve">Pašreizējais regulējums MK noteikumos Nr.436 27.punktā pieļauj nereģistrētas zāles ievest </w:t>
            </w:r>
            <w:r w:rsidR="00C67626" w:rsidRPr="00D54A6C">
              <w:rPr>
                <w:rFonts w:ascii="Times New Roman" w:hAnsi="Times New Roman"/>
                <w:sz w:val="24"/>
                <w:szCs w:val="24"/>
                <w:shd w:val="clear" w:color="auto" w:fill="FFFFFF"/>
                <w:lang w:val="lv-LV"/>
              </w:rPr>
              <w:t xml:space="preserve">no trešajām valstīm tikai personai, kurai ir normatīvajos aktos par zāļu izplatīšanu un kvalitātes kontroli noteiktā kārtībā </w:t>
            </w:r>
            <w:r w:rsidR="00D95202" w:rsidRPr="00D54A6C">
              <w:rPr>
                <w:rFonts w:ascii="Times New Roman" w:hAnsi="Times New Roman"/>
                <w:sz w:val="24"/>
                <w:szCs w:val="24"/>
                <w:shd w:val="clear" w:color="auto" w:fill="FFFFFF"/>
                <w:lang w:val="lv-LV"/>
              </w:rPr>
              <w:t xml:space="preserve">(MK Noteikumi nr.416) </w:t>
            </w:r>
            <w:r w:rsidR="00C67626" w:rsidRPr="00D54A6C">
              <w:rPr>
                <w:rFonts w:ascii="Times New Roman" w:hAnsi="Times New Roman"/>
                <w:sz w:val="24"/>
                <w:szCs w:val="24"/>
                <w:shd w:val="clear" w:color="auto" w:fill="FFFFFF"/>
                <w:lang w:val="lv-LV"/>
              </w:rPr>
              <w:t xml:space="preserve">izsniegta </w:t>
            </w:r>
            <w:r w:rsidR="006A559B" w:rsidRPr="00D54A6C">
              <w:rPr>
                <w:rFonts w:ascii="Times New Roman" w:hAnsi="Times New Roman"/>
                <w:sz w:val="24"/>
                <w:szCs w:val="24"/>
                <w:shd w:val="clear" w:color="auto" w:fill="FFFFFF"/>
                <w:lang w:val="lv-LV"/>
              </w:rPr>
              <w:t>A</w:t>
            </w:r>
            <w:r w:rsidR="00C67626" w:rsidRPr="00D54A6C">
              <w:rPr>
                <w:rFonts w:ascii="Times New Roman" w:hAnsi="Times New Roman"/>
                <w:sz w:val="24"/>
                <w:szCs w:val="24"/>
                <w:shd w:val="clear" w:color="auto" w:fill="FFFFFF"/>
                <w:lang w:val="lv-LV"/>
              </w:rPr>
              <w:t>ģentūras atļauja konkrēto zāļu izplatīšanai</w:t>
            </w:r>
            <w:r w:rsidR="00C67626" w:rsidRPr="00D54A6C">
              <w:rPr>
                <w:rFonts w:ascii="Times New Roman" w:hAnsi="Times New Roman"/>
                <w:bCs/>
                <w:sz w:val="24"/>
                <w:szCs w:val="24"/>
                <w:lang w:val="lv-LV"/>
              </w:rPr>
              <w:t xml:space="preserve">, </w:t>
            </w:r>
            <w:r w:rsidR="00FD24F9" w:rsidRPr="00D54A6C">
              <w:rPr>
                <w:rFonts w:ascii="Times New Roman" w:hAnsi="Times New Roman"/>
                <w:bCs/>
                <w:sz w:val="24"/>
                <w:szCs w:val="24"/>
                <w:lang w:val="lv-LV"/>
              </w:rPr>
              <w:t xml:space="preserve">un to saņem tikai zāļu lieltirgotavas. Tas uzliek par pienākumu </w:t>
            </w:r>
            <w:r w:rsidR="00C67626" w:rsidRPr="00D54A6C">
              <w:rPr>
                <w:rFonts w:ascii="Times New Roman" w:hAnsi="Times New Roman"/>
                <w:sz w:val="24"/>
                <w:szCs w:val="24"/>
                <w:lang w:val="lv-LV"/>
              </w:rPr>
              <w:t>aptiek</w:t>
            </w:r>
            <w:r w:rsidR="00FD24F9" w:rsidRPr="00D54A6C">
              <w:rPr>
                <w:rFonts w:ascii="Times New Roman" w:hAnsi="Times New Roman"/>
                <w:sz w:val="24"/>
                <w:szCs w:val="24"/>
                <w:lang w:val="lv-LV"/>
              </w:rPr>
              <w:t>ai</w:t>
            </w:r>
            <w:r w:rsidR="00C67626" w:rsidRPr="00D54A6C">
              <w:rPr>
                <w:rFonts w:ascii="Times New Roman" w:hAnsi="Times New Roman"/>
                <w:sz w:val="24"/>
                <w:szCs w:val="24"/>
                <w:lang w:val="lv-LV"/>
              </w:rPr>
              <w:t xml:space="preserve"> specifisku nereģistrētu </w:t>
            </w:r>
            <w:r w:rsidR="00FD24F9" w:rsidRPr="00D54A6C">
              <w:rPr>
                <w:rFonts w:ascii="Times New Roman" w:hAnsi="Times New Roman"/>
                <w:sz w:val="24"/>
                <w:szCs w:val="24"/>
                <w:lang w:val="lv-LV"/>
              </w:rPr>
              <w:t>medikamentu sagādē individuāliem pacientiem, saņemt zāļu lieltirgotavas licenci</w:t>
            </w:r>
            <w:r w:rsidR="00C67626" w:rsidRPr="00D54A6C">
              <w:rPr>
                <w:rFonts w:ascii="Times New Roman" w:hAnsi="Times New Roman"/>
                <w:sz w:val="24"/>
                <w:szCs w:val="24"/>
                <w:lang w:val="lv-LV"/>
              </w:rPr>
              <w:t xml:space="preserve">, kas ir  papildus slogs </w:t>
            </w:r>
            <w:r w:rsidR="006D5EE8" w:rsidRPr="00D54A6C">
              <w:rPr>
                <w:rFonts w:ascii="Times New Roman" w:hAnsi="Times New Roman"/>
                <w:sz w:val="24"/>
                <w:szCs w:val="24"/>
                <w:lang w:val="lv-LV"/>
              </w:rPr>
              <w:t xml:space="preserve">gan laika, gan </w:t>
            </w:r>
            <w:r w:rsidR="00C67626" w:rsidRPr="00D54A6C">
              <w:rPr>
                <w:rFonts w:ascii="Times New Roman" w:hAnsi="Times New Roman"/>
                <w:sz w:val="24"/>
                <w:szCs w:val="24"/>
                <w:lang w:val="lv-LV"/>
              </w:rPr>
              <w:t>izmaksu ziņā</w:t>
            </w:r>
            <w:r w:rsidR="00D95202" w:rsidRPr="00D54A6C">
              <w:rPr>
                <w:rFonts w:ascii="Times New Roman" w:hAnsi="Times New Roman"/>
                <w:sz w:val="24"/>
                <w:szCs w:val="24"/>
                <w:lang w:val="lv-LV"/>
              </w:rPr>
              <w:t>, kā arī tas var palielināt zāļu pārdošanas cenu.</w:t>
            </w:r>
          </w:p>
          <w:p w:rsidR="00D95202" w:rsidRPr="00D54A6C" w:rsidRDefault="00FC4091" w:rsidP="00D95202">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Lai risinātu šo </w:t>
            </w:r>
            <w:r w:rsidR="00C16947" w:rsidRPr="00D54A6C">
              <w:rPr>
                <w:rFonts w:ascii="Times New Roman" w:hAnsi="Times New Roman"/>
                <w:sz w:val="24"/>
                <w:szCs w:val="24"/>
                <w:lang w:val="lv-LV"/>
              </w:rPr>
              <w:t xml:space="preserve">problēmas situāciju </w:t>
            </w:r>
            <w:r w:rsidR="007F1443" w:rsidRPr="00D54A6C">
              <w:rPr>
                <w:rFonts w:ascii="Times New Roman" w:hAnsi="Times New Roman"/>
                <w:sz w:val="24"/>
                <w:szCs w:val="24"/>
                <w:lang w:val="lv-LV"/>
              </w:rPr>
              <w:t xml:space="preserve">vispārējā tipa </w:t>
            </w:r>
            <w:r w:rsidR="00C16947" w:rsidRPr="00D54A6C">
              <w:rPr>
                <w:rFonts w:ascii="Times New Roman" w:hAnsi="Times New Roman"/>
                <w:sz w:val="24"/>
                <w:szCs w:val="24"/>
                <w:lang w:val="lv-LV"/>
              </w:rPr>
              <w:t>aptiekai ir piešķiramas tiesības</w:t>
            </w:r>
            <w:r w:rsidR="006D5EE8" w:rsidRPr="00D54A6C">
              <w:rPr>
                <w:rFonts w:ascii="Times New Roman" w:hAnsi="Times New Roman"/>
                <w:sz w:val="24"/>
                <w:szCs w:val="24"/>
                <w:lang w:val="lv-LV"/>
              </w:rPr>
              <w:t xml:space="preserve"> pašai sagādāt trešajās valstīs </w:t>
            </w:r>
            <w:r w:rsidR="00F731E1" w:rsidRPr="00D54A6C">
              <w:rPr>
                <w:rFonts w:ascii="Times New Roman" w:hAnsi="Times New Roman"/>
                <w:sz w:val="24"/>
                <w:szCs w:val="24"/>
                <w:lang w:val="lv-LV"/>
              </w:rPr>
              <w:t xml:space="preserve">individuālam </w:t>
            </w:r>
            <w:r w:rsidR="006D5EE8" w:rsidRPr="00D54A6C">
              <w:rPr>
                <w:rFonts w:ascii="Times New Roman" w:hAnsi="Times New Roman"/>
                <w:sz w:val="24"/>
                <w:szCs w:val="24"/>
                <w:lang w:val="lv-LV"/>
              </w:rPr>
              <w:t>pacientam nepieciešamās</w:t>
            </w:r>
            <w:r w:rsidR="00C16947" w:rsidRPr="00D54A6C">
              <w:rPr>
                <w:rFonts w:ascii="Times New Roman" w:hAnsi="Times New Roman"/>
                <w:sz w:val="24"/>
                <w:szCs w:val="24"/>
                <w:lang w:val="lv-LV"/>
              </w:rPr>
              <w:t xml:space="preserve"> nereģistrēt</w:t>
            </w:r>
            <w:r w:rsidR="006D5EE8" w:rsidRPr="00D54A6C">
              <w:rPr>
                <w:rFonts w:ascii="Times New Roman" w:hAnsi="Times New Roman"/>
                <w:sz w:val="24"/>
                <w:szCs w:val="24"/>
                <w:lang w:val="lv-LV"/>
              </w:rPr>
              <w:t>ās</w:t>
            </w:r>
            <w:r w:rsidR="00C16947" w:rsidRPr="00D54A6C">
              <w:rPr>
                <w:rFonts w:ascii="Times New Roman" w:hAnsi="Times New Roman"/>
                <w:sz w:val="24"/>
                <w:szCs w:val="24"/>
                <w:lang w:val="lv-LV"/>
              </w:rPr>
              <w:t xml:space="preserve"> zā</w:t>
            </w:r>
            <w:r w:rsidR="006D5EE8" w:rsidRPr="00D54A6C">
              <w:rPr>
                <w:rFonts w:ascii="Times New Roman" w:hAnsi="Times New Roman"/>
                <w:sz w:val="24"/>
                <w:szCs w:val="24"/>
                <w:lang w:val="lv-LV"/>
              </w:rPr>
              <w:t>les saskaņā ar ārsta izrakstītu recepti</w:t>
            </w:r>
            <w:r w:rsidR="00D95202" w:rsidRPr="00D54A6C">
              <w:rPr>
                <w:rFonts w:ascii="Times New Roman" w:hAnsi="Times New Roman"/>
                <w:sz w:val="24"/>
                <w:szCs w:val="24"/>
                <w:lang w:val="lv-LV"/>
              </w:rPr>
              <w:t>, lai aptieka varētu nodrošināt farmaceitisko aprūpi zāļu izplatīšanā</w:t>
            </w:r>
            <w:r w:rsidR="00C16947" w:rsidRPr="00D54A6C">
              <w:rPr>
                <w:rFonts w:ascii="Times New Roman" w:hAnsi="Times New Roman"/>
                <w:sz w:val="24"/>
                <w:szCs w:val="24"/>
                <w:lang w:val="lv-LV"/>
              </w:rPr>
              <w:t>.</w:t>
            </w:r>
            <w:r w:rsidR="007F1443" w:rsidRPr="00D54A6C">
              <w:rPr>
                <w:rFonts w:ascii="Times New Roman" w:hAnsi="Times New Roman"/>
                <w:sz w:val="24"/>
                <w:szCs w:val="24"/>
                <w:lang w:val="lv-LV"/>
              </w:rPr>
              <w:t xml:space="preserve"> </w:t>
            </w:r>
            <w:r w:rsidR="0078733A" w:rsidRPr="00D54A6C">
              <w:rPr>
                <w:rFonts w:ascii="Times New Roman" w:hAnsi="Times New Roman"/>
                <w:sz w:val="24"/>
                <w:szCs w:val="24"/>
                <w:lang w:val="lv-LV"/>
              </w:rPr>
              <w:t xml:space="preserve">Līdz ar to ir nepieciešams precizēt procedūru, kā aptieka var iegādātas zāles, kuras ir nepieciešamas pacientam saskaņā ar ārsta izrakstītu recepti. </w:t>
            </w:r>
            <w:r w:rsidR="004561B7" w:rsidRPr="00D54A6C">
              <w:rPr>
                <w:rFonts w:ascii="Times New Roman" w:hAnsi="Times New Roman"/>
                <w:sz w:val="24"/>
                <w:szCs w:val="24"/>
                <w:lang w:val="lv-LV"/>
              </w:rPr>
              <w:t xml:space="preserve">Direktīvas 2001/83 5.panta 1.punkta norma netiek pārkāpta, jo normas mērķis ir noteikt, ka uz zālēm, ko piegādā, izpildot </w:t>
            </w:r>
            <w:proofErr w:type="spellStart"/>
            <w:r w:rsidR="004561B7" w:rsidRPr="00D54A6C">
              <w:rPr>
                <w:rFonts w:ascii="Times New Roman" w:hAnsi="Times New Roman"/>
                <w:i/>
                <w:sz w:val="24"/>
                <w:szCs w:val="24"/>
                <w:lang w:val="lv-LV"/>
              </w:rPr>
              <w:t>bona</w:t>
            </w:r>
            <w:proofErr w:type="spellEnd"/>
            <w:r w:rsidR="004561B7" w:rsidRPr="00D54A6C">
              <w:rPr>
                <w:rFonts w:ascii="Times New Roman" w:hAnsi="Times New Roman"/>
                <w:i/>
                <w:sz w:val="24"/>
                <w:szCs w:val="24"/>
                <w:lang w:val="lv-LV"/>
              </w:rPr>
              <w:t xml:space="preserve"> </w:t>
            </w:r>
            <w:proofErr w:type="spellStart"/>
            <w:r w:rsidR="004561B7" w:rsidRPr="00D54A6C">
              <w:rPr>
                <w:rFonts w:ascii="Times New Roman" w:hAnsi="Times New Roman"/>
                <w:i/>
                <w:sz w:val="24"/>
                <w:szCs w:val="24"/>
                <w:lang w:val="lv-LV"/>
              </w:rPr>
              <w:t>fide</w:t>
            </w:r>
            <w:proofErr w:type="spellEnd"/>
            <w:r w:rsidR="004561B7" w:rsidRPr="00D54A6C">
              <w:rPr>
                <w:rFonts w:ascii="Times New Roman" w:hAnsi="Times New Roman"/>
                <w:sz w:val="24"/>
                <w:szCs w:val="24"/>
                <w:lang w:val="lv-LV"/>
              </w:rPr>
              <w:t xml:space="preserve"> pasūtījumu saskaņā ar ārstniecības personas pieprasījumu un ir paredzētas atsevišķu pacientu lietošanai, ārstniecības personai uzņemoties atbildību, var neattiecināt šīs direktīvas prasības. </w:t>
            </w:r>
            <w:r w:rsidR="004561B7" w:rsidRPr="00D16C5D">
              <w:rPr>
                <w:rFonts w:ascii="Times New Roman" w:hAnsi="Times New Roman"/>
                <w:b/>
                <w:sz w:val="24"/>
                <w:szCs w:val="24"/>
                <w:lang w:val="lv-LV"/>
              </w:rPr>
              <w:t>Piešķirot aptiekām tiesības ievest nereģistrētas zāles, netiek mainīt</w:t>
            </w:r>
            <w:r w:rsidR="00D16C5D" w:rsidRPr="00D16C5D">
              <w:rPr>
                <w:rFonts w:ascii="Times New Roman" w:hAnsi="Times New Roman"/>
                <w:b/>
                <w:sz w:val="24"/>
                <w:szCs w:val="24"/>
                <w:lang w:val="lv-LV"/>
              </w:rPr>
              <w:t>as</w:t>
            </w:r>
            <w:r w:rsidR="004561B7" w:rsidRPr="00D16C5D">
              <w:rPr>
                <w:rFonts w:ascii="Times New Roman" w:hAnsi="Times New Roman"/>
                <w:b/>
                <w:sz w:val="24"/>
                <w:szCs w:val="24"/>
                <w:lang w:val="lv-LV"/>
              </w:rPr>
              <w:t xml:space="preserve"> jau šobrīd Farmācijas likuma 10.panta 7.punktā noteiktās nereģistrēto zāļu izplatīšanas prasības, kas atbilst arī Eiropas Savienības direktīvām un Eiropas Savienības tiesu praksei.</w:t>
            </w:r>
            <w:r w:rsidR="004561B7" w:rsidRPr="00D54A6C">
              <w:rPr>
                <w:rFonts w:ascii="Times New Roman" w:hAnsi="Times New Roman"/>
                <w:lang w:val="lv-LV"/>
              </w:rPr>
              <w:t xml:space="preserve"> </w:t>
            </w:r>
            <w:r w:rsidR="00194626" w:rsidRPr="00D54A6C">
              <w:rPr>
                <w:rFonts w:ascii="Times New Roman" w:hAnsi="Times New Roman"/>
                <w:sz w:val="24"/>
                <w:szCs w:val="24"/>
                <w:lang w:val="lv-LV"/>
              </w:rPr>
              <w:t>Farmācijas likuma 33. un 35.pants nosaka aptieku pienākumu</w:t>
            </w:r>
            <w:r w:rsidR="004561B7" w:rsidRPr="00D54A6C">
              <w:rPr>
                <w:rFonts w:ascii="Times New Roman" w:hAnsi="Times New Roman"/>
                <w:sz w:val="24"/>
                <w:szCs w:val="24"/>
                <w:lang w:val="lv-LV"/>
              </w:rPr>
              <w:t xml:space="preserve"> izplatīt zāles. Savukārt zāļu izplatīšana saskaņā ar Farmācijas likuma 1.panta 8.punktu ir zāļu iepirkšana, uzglabāšana, piegāde, pārvietošana pāri valsts robežai (ievešana, izvešana), pārdošana vai nodošana lietošanā par maksu vai bez maksas. Turklāt attiecībā uz nereģistrētu zāļu importēšanu no trešajām valstīm individuāliem pacientiem ir noteikts īpašs regulējums Farmācijas likuma 10.panta 7.punktā.</w:t>
            </w:r>
          </w:p>
          <w:p w:rsidR="00D95202" w:rsidRPr="00D54A6C" w:rsidRDefault="00D95202" w:rsidP="00D95202">
            <w:pPr>
              <w:pStyle w:val="Bezatstarpm1"/>
              <w:jc w:val="both"/>
              <w:rPr>
                <w:rFonts w:ascii="Times New Roman" w:hAnsi="Times New Roman"/>
                <w:sz w:val="24"/>
                <w:szCs w:val="24"/>
                <w:lang w:val="lv-LV"/>
              </w:rPr>
            </w:pPr>
            <w:r w:rsidRPr="00D54A6C">
              <w:rPr>
                <w:rFonts w:ascii="Times New Roman" w:hAnsi="Times New Roman"/>
                <w:sz w:val="24"/>
                <w:szCs w:val="24"/>
                <w:lang w:val="lv-LV"/>
              </w:rPr>
              <w:t>Ņemot vērā augstāk minēto atļauja aptiekām importēt nereģistrētās zāles nav pretrunā ar Farmācijas likumu.</w:t>
            </w:r>
          </w:p>
          <w:p w:rsidR="0020206F" w:rsidRPr="00D54A6C" w:rsidRDefault="0020206F" w:rsidP="0020206F">
            <w:pPr>
              <w:pStyle w:val="Bezatstarpm1"/>
              <w:jc w:val="both"/>
              <w:rPr>
                <w:rFonts w:ascii="Times New Roman" w:hAnsi="Times New Roman"/>
                <w:sz w:val="24"/>
                <w:szCs w:val="24"/>
                <w:lang w:val="lv-LV"/>
              </w:rPr>
            </w:pPr>
          </w:p>
          <w:p w:rsidR="00027568" w:rsidRPr="00D54A6C" w:rsidRDefault="003B7B97" w:rsidP="0020206F">
            <w:pPr>
              <w:pStyle w:val="Bezatstarpm1"/>
              <w:jc w:val="both"/>
              <w:rPr>
                <w:rFonts w:ascii="Times New Roman" w:eastAsia="Calibri" w:hAnsi="Times New Roman"/>
                <w:sz w:val="24"/>
                <w:szCs w:val="24"/>
                <w:lang w:val="lv-LV"/>
              </w:rPr>
            </w:pPr>
            <w:r w:rsidRPr="00D54A6C">
              <w:rPr>
                <w:rFonts w:ascii="Times New Roman" w:hAnsi="Times New Roman"/>
                <w:sz w:val="24"/>
                <w:szCs w:val="24"/>
                <w:lang w:val="lv-LV"/>
              </w:rPr>
              <w:t>Normatīvais regulējums ir jāveido pacientu interesēs, tas veicinās ātrāku pacientam nepieciešamo nereģistrēto zāļu sagādi un pieejamību, samazināsies risks, kad pacients vajadzīgās ārsta nozīmētās nere</w:t>
            </w:r>
            <w:r w:rsidR="0020206F" w:rsidRPr="00D54A6C">
              <w:rPr>
                <w:rFonts w:ascii="Times New Roman" w:hAnsi="Times New Roman"/>
                <w:sz w:val="24"/>
                <w:szCs w:val="24"/>
                <w:lang w:val="lv-LV"/>
              </w:rPr>
              <w:t>ģistrētās zāles laicīgi nesaņem. P</w:t>
            </w:r>
            <w:r w:rsidR="0078733A" w:rsidRPr="00D54A6C">
              <w:rPr>
                <w:rFonts w:ascii="Times New Roman" w:hAnsi="Times New Roman"/>
                <w:sz w:val="24"/>
                <w:szCs w:val="24"/>
                <w:lang w:val="lv-LV"/>
              </w:rPr>
              <w:t xml:space="preserve">rotams, </w:t>
            </w:r>
            <w:r w:rsidR="0020206F" w:rsidRPr="00D54A6C">
              <w:rPr>
                <w:rFonts w:ascii="Times New Roman" w:eastAsia="Calibri" w:hAnsi="Times New Roman"/>
                <w:sz w:val="24"/>
                <w:szCs w:val="24"/>
                <w:lang w:val="lv-LV"/>
              </w:rPr>
              <w:t xml:space="preserve">ne visas aptiekas uzņemsies pašas zāles sagādāt pacientam, to veiks, aptiekas, kuras būs attīstījušas starptautisko sadarbību, un varēs šo procesu nodrošināt. </w:t>
            </w:r>
            <w:r w:rsidR="00790488" w:rsidRPr="00D54A6C">
              <w:rPr>
                <w:rFonts w:ascii="Times New Roman" w:eastAsia="Calibri" w:hAnsi="Times New Roman"/>
                <w:sz w:val="24"/>
                <w:szCs w:val="24"/>
                <w:lang w:val="lv-LV"/>
              </w:rPr>
              <w:t xml:space="preserve">Ir bijušas sūdzības tam, ka aptiekām zāļu lieltirgotavas atsaka nereģistrētu zāļu sagādi, divi gadījumi ir bijuši nopietni, bet šādu reģistru Zāļu valsts aģentūra pašreiz neveido. </w:t>
            </w:r>
            <w:r w:rsidR="0020206F" w:rsidRPr="00D54A6C">
              <w:rPr>
                <w:rFonts w:ascii="Times New Roman" w:eastAsia="Calibri" w:hAnsi="Times New Roman"/>
                <w:sz w:val="24"/>
                <w:szCs w:val="24"/>
                <w:lang w:val="lv-LV"/>
              </w:rPr>
              <w:t xml:space="preserve">Praksē ar </w:t>
            </w:r>
            <w:r w:rsidR="00790488" w:rsidRPr="00D54A6C">
              <w:rPr>
                <w:rFonts w:ascii="Times New Roman" w:eastAsia="Calibri" w:hAnsi="Times New Roman"/>
                <w:sz w:val="24"/>
                <w:szCs w:val="24"/>
                <w:lang w:val="lv-LV"/>
              </w:rPr>
              <w:t xml:space="preserve">nereģistrētu zāļu sagādi </w:t>
            </w:r>
            <w:r w:rsidR="0020206F" w:rsidRPr="00D54A6C">
              <w:rPr>
                <w:rFonts w:ascii="Times New Roman" w:eastAsia="Calibri" w:hAnsi="Times New Roman"/>
                <w:sz w:val="24"/>
                <w:szCs w:val="24"/>
                <w:lang w:val="lv-LV"/>
              </w:rPr>
              <w:t xml:space="preserve">varētu </w:t>
            </w:r>
            <w:r w:rsidR="00790488" w:rsidRPr="00D54A6C">
              <w:rPr>
                <w:rFonts w:ascii="Times New Roman" w:eastAsia="Calibri" w:hAnsi="Times New Roman"/>
                <w:sz w:val="24"/>
                <w:szCs w:val="24"/>
                <w:lang w:val="lv-LV"/>
              </w:rPr>
              <w:t xml:space="preserve">nodarboties </w:t>
            </w:r>
            <w:r w:rsidR="0020206F" w:rsidRPr="00D54A6C">
              <w:rPr>
                <w:rFonts w:ascii="Times New Roman" w:eastAsia="Calibri" w:hAnsi="Times New Roman"/>
                <w:sz w:val="24"/>
                <w:szCs w:val="24"/>
                <w:lang w:val="lv-LV"/>
              </w:rPr>
              <w:t xml:space="preserve">neliels aptieku </w:t>
            </w:r>
            <w:r w:rsidR="00790488" w:rsidRPr="00D54A6C">
              <w:rPr>
                <w:rFonts w:ascii="Times New Roman" w:eastAsia="Calibri" w:hAnsi="Times New Roman"/>
                <w:sz w:val="24"/>
                <w:szCs w:val="24"/>
                <w:lang w:val="lv-LV"/>
              </w:rPr>
              <w:t xml:space="preserve">skaits, jo </w:t>
            </w:r>
            <w:r w:rsidR="0020206F" w:rsidRPr="00D54A6C">
              <w:rPr>
                <w:rFonts w:ascii="Times New Roman" w:eastAsia="Calibri" w:hAnsi="Times New Roman"/>
                <w:sz w:val="24"/>
                <w:szCs w:val="24"/>
                <w:lang w:val="lv-LV"/>
              </w:rPr>
              <w:t xml:space="preserve">tieši divos gadījumos aptiekas </w:t>
            </w:r>
            <w:r w:rsidR="0078733A" w:rsidRPr="00D54A6C">
              <w:rPr>
                <w:rFonts w:ascii="Times New Roman" w:eastAsia="Calibri" w:hAnsi="Times New Roman"/>
                <w:sz w:val="24"/>
                <w:szCs w:val="24"/>
                <w:lang w:val="lv-LV"/>
              </w:rPr>
              <w:t>uzņēmās</w:t>
            </w:r>
            <w:r w:rsidR="00790488" w:rsidRPr="00D54A6C">
              <w:rPr>
                <w:rFonts w:ascii="Times New Roman" w:eastAsia="Calibri" w:hAnsi="Times New Roman"/>
                <w:sz w:val="24"/>
                <w:szCs w:val="24"/>
                <w:lang w:val="lv-LV"/>
              </w:rPr>
              <w:t xml:space="preserve"> atbildību</w:t>
            </w:r>
            <w:r w:rsidR="0020206F" w:rsidRPr="00D54A6C">
              <w:rPr>
                <w:rFonts w:ascii="Times New Roman" w:eastAsia="Calibri" w:hAnsi="Times New Roman"/>
                <w:sz w:val="24"/>
                <w:szCs w:val="24"/>
                <w:lang w:val="lv-LV"/>
              </w:rPr>
              <w:t xml:space="preserve">, neskatoties uz to, ka zāļu lieltirgotavas atteica pacientam nepieciešamu specifisku nereģistrētu zāļu sagādi, </w:t>
            </w:r>
            <w:r w:rsidR="00790488" w:rsidRPr="00D54A6C">
              <w:rPr>
                <w:rFonts w:ascii="Times New Roman" w:eastAsia="Calibri" w:hAnsi="Times New Roman"/>
                <w:sz w:val="24"/>
                <w:szCs w:val="24"/>
                <w:lang w:val="lv-LV"/>
              </w:rPr>
              <w:t>un pacientam palīdzēja</w:t>
            </w:r>
            <w:r w:rsidR="0020206F" w:rsidRPr="00D54A6C">
              <w:rPr>
                <w:rFonts w:ascii="Times New Roman" w:eastAsia="Calibri" w:hAnsi="Times New Roman"/>
                <w:sz w:val="24"/>
                <w:szCs w:val="24"/>
                <w:lang w:val="lv-LV"/>
              </w:rPr>
              <w:t xml:space="preserve"> un meklēja </w:t>
            </w:r>
            <w:r w:rsidR="0078733A" w:rsidRPr="00D54A6C">
              <w:rPr>
                <w:rFonts w:ascii="Times New Roman" w:eastAsia="Calibri" w:hAnsi="Times New Roman"/>
                <w:sz w:val="24"/>
                <w:szCs w:val="24"/>
                <w:lang w:val="lv-LV"/>
              </w:rPr>
              <w:t>individu</w:t>
            </w:r>
            <w:r w:rsidR="00790488" w:rsidRPr="00D54A6C">
              <w:rPr>
                <w:rFonts w:ascii="Times New Roman" w:eastAsia="Calibri" w:hAnsi="Times New Roman"/>
                <w:sz w:val="24"/>
                <w:szCs w:val="24"/>
                <w:lang w:val="lv-LV"/>
              </w:rPr>
              <w:t xml:space="preserve">ālam pacientam </w:t>
            </w:r>
            <w:r w:rsidR="0078733A" w:rsidRPr="00D54A6C">
              <w:rPr>
                <w:rFonts w:ascii="Times New Roman" w:eastAsia="Calibri" w:hAnsi="Times New Roman"/>
                <w:sz w:val="24"/>
                <w:szCs w:val="24"/>
                <w:lang w:val="lv-LV"/>
              </w:rPr>
              <w:t xml:space="preserve">ārsta nozīmēto nereģistrēto </w:t>
            </w:r>
            <w:r w:rsidR="0020206F" w:rsidRPr="00D54A6C">
              <w:rPr>
                <w:rFonts w:ascii="Times New Roman" w:eastAsia="Calibri" w:hAnsi="Times New Roman"/>
                <w:sz w:val="24"/>
                <w:szCs w:val="24"/>
                <w:lang w:val="lv-LV"/>
              </w:rPr>
              <w:t xml:space="preserve">zāļu iegādes iespējas ārvalstīs pie </w:t>
            </w:r>
            <w:r w:rsidR="0020206F" w:rsidRPr="00D54A6C">
              <w:rPr>
                <w:rFonts w:ascii="Times New Roman" w:eastAsia="Calibri" w:hAnsi="Times New Roman"/>
                <w:sz w:val="24"/>
                <w:szCs w:val="24"/>
                <w:lang w:val="lv-LV"/>
              </w:rPr>
              <w:lastRenderedPageBreak/>
              <w:t>licencētie</w:t>
            </w:r>
            <w:r w:rsidR="00D16C5D">
              <w:rPr>
                <w:rFonts w:ascii="Times New Roman" w:eastAsia="Calibri" w:hAnsi="Times New Roman"/>
                <w:sz w:val="24"/>
                <w:szCs w:val="24"/>
                <w:lang w:val="lv-LV"/>
              </w:rPr>
              <w:t>m</w:t>
            </w:r>
            <w:r w:rsidR="0020206F" w:rsidRPr="00D54A6C">
              <w:rPr>
                <w:rFonts w:ascii="Times New Roman" w:eastAsia="Calibri" w:hAnsi="Times New Roman"/>
                <w:sz w:val="24"/>
                <w:szCs w:val="24"/>
                <w:lang w:val="lv-LV"/>
              </w:rPr>
              <w:t xml:space="preserve"> zāļu izplatītājiem, </w:t>
            </w:r>
            <w:r w:rsidR="0020206F" w:rsidRPr="00D54A6C">
              <w:rPr>
                <w:rFonts w:ascii="Times New Roman" w:eastAsia="Calibri" w:hAnsi="Times New Roman"/>
                <w:i/>
                <w:sz w:val="24"/>
                <w:szCs w:val="24"/>
                <w:lang w:val="lv-LV"/>
              </w:rPr>
              <w:t>protams,</w:t>
            </w:r>
            <w:r w:rsidR="0020206F" w:rsidRPr="00D54A6C">
              <w:rPr>
                <w:rFonts w:ascii="Times New Roman" w:eastAsia="Calibri" w:hAnsi="Times New Roman"/>
                <w:sz w:val="24"/>
                <w:szCs w:val="24"/>
                <w:lang w:val="lv-LV"/>
              </w:rPr>
              <w:t xml:space="preserve"> pirms tam saņemot zāļu lieltirgotavas licenci</w:t>
            </w:r>
            <w:r w:rsidR="0078733A" w:rsidRPr="00D54A6C">
              <w:rPr>
                <w:rFonts w:ascii="Times New Roman" w:eastAsia="Calibri" w:hAnsi="Times New Roman"/>
                <w:sz w:val="24"/>
                <w:szCs w:val="24"/>
                <w:lang w:val="lv-LV"/>
              </w:rPr>
              <w:t>,</w:t>
            </w:r>
            <w:r w:rsidR="00DD5868" w:rsidRPr="00D54A6C">
              <w:rPr>
                <w:rFonts w:ascii="Times New Roman" w:eastAsia="Calibri" w:hAnsi="Times New Roman"/>
                <w:sz w:val="24"/>
                <w:szCs w:val="24"/>
                <w:lang w:val="lv-LV"/>
              </w:rPr>
              <w:t xml:space="preserve"> kas rada arī papildu izmaksas -</w:t>
            </w:r>
            <w:r w:rsidR="0078733A" w:rsidRPr="00D54A6C">
              <w:rPr>
                <w:rFonts w:ascii="Times New Roman" w:eastAsia="Calibri" w:hAnsi="Times New Roman"/>
                <w:sz w:val="24"/>
                <w:szCs w:val="24"/>
                <w:lang w:val="lv-LV"/>
              </w:rPr>
              <w:t xml:space="preserve"> un </w:t>
            </w:r>
            <w:r w:rsidR="00790488" w:rsidRPr="00D54A6C">
              <w:rPr>
                <w:rFonts w:ascii="Times New Roman" w:eastAsia="Calibri" w:hAnsi="Times New Roman"/>
                <w:sz w:val="24"/>
                <w:szCs w:val="24"/>
                <w:lang w:val="lv-LV"/>
              </w:rPr>
              <w:t xml:space="preserve">ir viens no kritērijiem, kad </w:t>
            </w:r>
            <w:r w:rsidR="0078733A" w:rsidRPr="00D54A6C">
              <w:rPr>
                <w:rFonts w:ascii="Times New Roman" w:eastAsia="Calibri" w:hAnsi="Times New Roman"/>
                <w:sz w:val="24"/>
                <w:szCs w:val="24"/>
                <w:lang w:val="lv-LV"/>
              </w:rPr>
              <w:t>zāles sadārdzinās</w:t>
            </w:r>
            <w:r w:rsidR="0020206F" w:rsidRPr="00D54A6C">
              <w:rPr>
                <w:rFonts w:ascii="Times New Roman" w:eastAsia="Calibri" w:hAnsi="Times New Roman"/>
                <w:sz w:val="24"/>
                <w:szCs w:val="24"/>
                <w:lang w:val="lv-LV"/>
              </w:rPr>
              <w:t xml:space="preserve">. Aptiekai </w:t>
            </w:r>
            <w:r w:rsidR="0078733A" w:rsidRPr="00D54A6C">
              <w:rPr>
                <w:rFonts w:ascii="Times New Roman" w:eastAsia="Calibri" w:hAnsi="Times New Roman"/>
                <w:sz w:val="24"/>
                <w:szCs w:val="24"/>
                <w:lang w:val="lv-LV"/>
              </w:rPr>
              <w:t xml:space="preserve">ir </w:t>
            </w:r>
            <w:r w:rsidR="0020206F" w:rsidRPr="00D54A6C">
              <w:rPr>
                <w:rFonts w:ascii="Times New Roman" w:eastAsia="Calibri" w:hAnsi="Times New Roman"/>
                <w:sz w:val="24"/>
                <w:szCs w:val="24"/>
                <w:lang w:val="lv-LV"/>
              </w:rPr>
              <w:t>pienākums censties pac</w:t>
            </w:r>
            <w:r w:rsidR="0078733A" w:rsidRPr="00D54A6C">
              <w:rPr>
                <w:rFonts w:ascii="Times New Roman" w:eastAsia="Calibri" w:hAnsi="Times New Roman"/>
                <w:sz w:val="24"/>
                <w:szCs w:val="24"/>
                <w:lang w:val="lv-LV"/>
              </w:rPr>
              <w:t xml:space="preserve">ientam sagādāt vajadzīgās zāles, jo tā </w:t>
            </w:r>
            <w:r w:rsidR="00790488" w:rsidRPr="00D54A6C">
              <w:rPr>
                <w:rFonts w:ascii="Times New Roman" w:eastAsia="Calibri" w:hAnsi="Times New Roman"/>
                <w:sz w:val="24"/>
                <w:szCs w:val="24"/>
                <w:lang w:val="lv-LV"/>
              </w:rPr>
              <w:t xml:space="preserve">ir </w:t>
            </w:r>
            <w:r w:rsidR="0020206F" w:rsidRPr="00D54A6C">
              <w:rPr>
                <w:rFonts w:ascii="Times New Roman" w:eastAsia="Calibri" w:hAnsi="Times New Roman"/>
                <w:sz w:val="24"/>
                <w:szCs w:val="24"/>
                <w:lang w:val="lv-LV"/>
              </w:rPr>
              <w:t>fa</w:t>
            </w:r>
            <w:r w:rsidR="0078733A" w:rsidRPr="00D54A6C">
              <w:rPr>
                <w:rFonts w:ascii="Times New Roman" w:eastAsia="Calibri" w:hAnsi="Times New Roman"/>
                <w:sz w:val="24"/>
                <w:szCs w:val="24"/>
                <w:lang w:val="lv-LV"/>
              </w:rPr>
              <w:t>rmaceitiskās</w:t>
            </w:r>
            <w:r w:rsidR="00790488" w:rsidRPr="00D54A6C">
              <w:rPr>
                <w:rFonts w:ascii="Times New Roman" w:eastAsia="Calibri" w:hAnsi="Times New Roman"/>
                <w:sz w:val="24"/>
                <w:szCs w:val="24"/>
                <w:lang w:val="lv-LV"/>
              </w:rPr>
              <w:t xml:space="preserve"> aprūpes sastāvdaļa, ko regulē F</w:t>
            </w:r>
            <w:r w:rsidR="0078733A" w:rsidRPr="00D54A6C">
              <w:rPr>
                <w:rFonts w:ascii="Times New Roman" w:eastAsia="Calibri" w:hAnsi="Times New Roman"/>
                <w:sz w:val="24"/>
                <w:szCs w:val="24"/>
                <w:lang w:val="lv-LV"/>
              </w:rPr>
              <w:t>armācijas likuma 1.panta 4.punkta norma.</w:t>
            </w:r>
          </w:p>
          <w:p w:rsidR="00027568" w:rsidRPr="00D54A6C" w:rsidRDefault="00027568" w:rsidP="0020206F">
            <w:pPr>
              <w:pStyle w:val="Bezatstarpm1"/>
              <w:jc w:val="both"/>
              <w:rPr>
                <w:rFonts w:ascii="Times New Roman" w:hAnsi="Times New Roman"/>
                <w:sz w:val="24"/>
                <w:szCs w:val="24"/>
                <w:lang w:val="lv-LV"/>
              </w:rPr>
            </w:pPr>
          </w:p>
          <w:p w:rsidR="00FD24F9" w:rsidRPr="00D54A6C" w:rsidRDefault="00523449"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Nereģistrēto z</w:t>
            </w:r>
            <w:r w:rsidR="007F1443" w:rsidRPr="00D54A6C">
              <w:rPr>
                <w:rFonts w:ascii="Times New Roman" w:hAnsi="Times New Roman"/>
                <w:sz w:val="24"/>
                <w:szCs w:val="24"/>
                <w:lang w:val="lv-LV"/>
              </w:rPr>
              <w:t>āļu drošums un izsekojamība šai sakarā nemazinās, jo:</w:t>
            </w:r>
          </w:p>
          <w:p w:rsidR="007F1443" w:rsidRPr="00D54A6C" w:rsidRDefault="007F1443"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1) a</w:t>
            </w:r>
            <w:r w:rsidR="00C67626" w:rsidRPr="00D54A6C">
              <w:rPr>
                <w:rFonts w:ascii="Times New Roman" w:hAnsi="Times New Roman"/>
                <w:sz w:val="24"/>
                <w:szCs w:val="24"/>
                <w:lang w:val="lv-LV"/>
              </w:rPr>
              <w:t>ptieku, tāpat kā zāļu lieltirgotavu, uzrauga kontrolējošas institūcijas </w:t>
            </w:r>
            <w:r w:rsidR="00456D93" w:rsidRPr="00D54A6C">
              <w:rPr>
                <w:rFonts w:ascii="Times New Roman" w:hAnsi="Times New Roman"/>
                <w:sz w:val="24"/>
                <w:szCs w:val="24"/>
                <w:lang w:val="lv-LV"/>
              </w:rPr>
              <w:t>-</w:t>
            </w:r>
            <w:r w:rsidR="00C67626" w:rsidRPr="00D54A6C">
              <w:rPr>
                <w:rFonts w:ascii="Times New Roman" w:hAnsi="Times New Roman"/>
                <w:sz w:val="24"/>
                <w:szCs w:val="24"/>
                <w:lang w:val="lv-LV"/>
              </w:rPr>
              <w:t> </w:t>
            </w:r>
            <w:r w:rsidR="00526AEA" w:rsidRPr="00D54A6C">
              <w:rPr>
                <w:rFonts w:ascii="Times New Roman" w:hAnsi="Times New Roman"/>
                <w:sz w:val="24"/>
                <w:szCs w:val="24"/>
                <w:lang w:val="lv-LV"/>
              </w:rPr>
              <w:t>Inspekcija</w:t>
            </w:r>
            <w:r w:rsidR="00C67626" w:rsidRPr="00D54A6C">
              <w:rPr>
                <w:rFonts w:ascii="Times New Roman" w:hAnsi="Times New Roman"/>
                <w:sz w:val="24"/>
                <w:szCs w:val="24"/>
                <w:lang w:val="lv-LV"/>
              </w:rPr>
              <w:t xml:space="preserve"> un </w:t>
            </w:r>
            <w:r w:rsidR="001F1E18" w:rsidRPr="00D54A6C">
              <w:rPr>
                <w:rFonts w:ascii="Times New Roman" w:hAnsi="Times New Roman"/>
                <w:sz w:val="24"/>
                <w:szCs w:val="24"/>
                <w:lang w:val="lv-LV"/>
              </w:rPr>
              <w:t>Aģentūra</w:t>
            </w:r>
            <w:r w:rsidRPr="00D54A6C">
              <w:rPr>
                <w:rFonts w:ascii="Times New Roman" w:hAnsi="Times New Roman"/>
                <w:sz w:val="24"/>
                <w:szCs w:val="24"/>
                <w:lang w:val="lv-LV"/>
              </w:rPr>
              <w:t>;</w:t>
            </w:r>
          </w:p>
          <w:p w:rsidR="007F1443" w:rsidRPr="00D54A6C" w:rsidRDefault="007F1443"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2) </w:t>
            </w:r>
            <w:r w:rsidR="00523449" w:rsidRPr="00D54A6C">
              <w:rPr>
                <w:rFonts w:ascii="Times New Roman" w:hAnsi="Times New Roman"/>
                <w:sz w:val="24"/>
                <w:szCs w:val="24"/>
                <w:lang w:val="lv-LV"/>
              </w:rPr>
              <w:t xml:space="preserve">atšķirībā no zāļu lieltirgotavas, </w:t>
            </w:r>
            <w:r w:rsidRPr="00D54A6C">
              <w:rPr>
                <w:rFonts w:ascii="Times New Roman" w:hAnsi="Times New Roman"/>
                <w:sz w:val="24"/>
                <w:szCs w:val="24"/>
                <w:lang w:val="lv-LV"/>
              </w:rPr>
              <w:t>aptiekas darbība t</w:t>
            </w:r>
            <w:r w:rsidR="00796904" w:rsidRPr="00D54A6C">
              <w:rPr>
                <w:rFonts w:ascii="Times New Roman" w:hAnsi="Times New Roman"/>
                <w:sz w:val="24"/>
                <w:szCs w:val="24"/>
                <w:lang w:val="lv-LV"/>
              </w:rPr>
              <w:t>iks</w:t>
            </w:r>
            <w:r w:rsidRPr="00D54A6C">
              <w:rPr>
                <w:rFonts w:ascii="Times New Roman" w:hAnsi="Times New Roman"/>
                <w:sz w:val="24"/>
                <w:szCs w:val="24"/>
                <w:lang w:val="lv-LV"/>
              </w:rPr>
              <w:t xml:space="preserve"> </w:t>
            </w:r>
            <w:r w:rsidR="00796904" w:rsidRPr="00D54A6C">
              <w:rPr>
                <w:rFonts w:ascii="Times New Roman" w:hAnsi="Times New Roman"/>
                <w:sz w:val="24"/>
                <w:szCs w:val="24"/>
                <w:lang w:val="lv-LV"/>
              </w:rPr>
              <w:t xml:space="preserve">Aģentūrā </w:t>
            </w:r>
            <w:r w:rsidRPr="00D54A6C">
              <w:rPr>
                <w:rFonts w:ascii="Times New Roman" w:hAnsi="Times New Roman"/>
                <w:sz w:val="24"/>
                <w:szCs w:val="24"/>
                <w:lang w:val="lv-LV"/>
              </w:rPr>
              <w:t>licencēta ar</w:t>
            </w:r>
            <w:r w:rsidR="00004D21" w:rsidRPr="00D54A6C">
              <w:rPr>
                <w:rFonts w:ascii="Times New Roman" w:hAnsi="Times New Roman"/>
                <w:sz w:val="24"/>
                <w:szCs w:val="24"/>
                <w:lang w:val="lv-LV"/>
              </w:rPr>
              <w:t xml:space="preserve"> speciālās darbības nosacījumu -</w:t>
            </w:r>
            <w:r w:rsidR="00C76E79" w:rsidRPr="00D54A6C">
              <w:rPr>
                <w:rFonts w:ascii="Times New Roman" w:hAnsi="Times New Roman"/>
                <w:sz w:val="24"/>
                <w:szCs w:val="24"/>
                <w:lang w:val="lv-LV"/>
              </w:rPr>
              <w:t> </w:t>
            </w:r>
            <w:r w:rsidR="004D1846" w:rsidRPr="00D54A6C">
              <w:rPr>
                <w:rFonts w:ascii="Times New Roman" w:hAnsi="Times New Roman"/>
                <w:sz w:val="24"/>
                <w:szCs w:val="24"/>
                <w:lang w:val="lv-LV"/>
              </w:rPr>
              <w:t xml:space="preserve">nereģistrētu </w:t>
            </w:r>
            <w:r w:rsidRPr="00D54A6C">
              <w:rPr>
                <w:rFonts w:ascii="Times New Roman" w:hAnsi="Times New Roman"/>
                <w:sz w:val="24"/>
                <w:szCs w:val="24"/>
                <w:lang w:val="lv-LV"/>
              </w:rPr>
              <w:t>zāļu ievešana no tre</w:t>
            </w:r>
            <w:r w:rsidR="00796904" w:rsidRPr="00D54A6C">
              <w:rPr>
                <w:rFonts w:ascii="Times New Roman" w:hAnsi="Times New Roman"/>
                <w:sz w:val="24"/>
                <w:szCs w:val="24"/>
                <w:lang w:val="lv-LV"/>
              </w:rPr>
              <w:t xml:space="preserve">šajām valstīm, kas </w:t>
            </w:r>
            <w:r w:rsidR="00523449" w:rsidRPr="00D54A6C">
              <w:rPr>
                <w:rFonts w:ascii="Times New Roman" w:hAnsi="Times New Roman"/>
                <w:sz w:val="24"/>
                <w:szCs w:val="24"/>
                <w:lang w:val="lv-LV"/>
              </w:rPr>
              <w:t xml:space="preserve">īpaši </w:t>
            </w:r>
            <w:r w:rsidR="00796904" w:rsidRPr="00D54A6C">
              <w:rPr>
                <w:rFonts w:ascii="Times New Roman" w:hAnsi="Times New Roman"/>
                <w:sz w:val="24"/>
                <w:szCs w:val="24"/>
                <w:lang w:val="lv-LV"/>
              </w:rPr>
              <w:t>pastiprina uzraudzību par nereģistrētu zāļu izplatīšanu, Inspekcijai būs zināmas aptiekas, kuras nodarbojas ar šo darbību;</w:t>
            </w:r>
          </w:p>
          <w:p w:rsidR="001A4F46" w:rsidRPr="00D54A6C" w:rsidRDefault="00F56C4C"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3) </w:t>
            </w:r>
            <w:r w:rsidR="00C21579" w:rsidRPr="00D54A6C">
              <w:rPr>
                <w:rFonts w:ascii="Times New Roman" w:hAnsi="Times New Roman"/>
                <w:bCs/>
                <w:sz w:val="24"/>
                <w:szCs w:val="24"/>
                <w:lang w:val="lv-LV"/>
              </w:rPr>
              <w:t xml:space="preserve">uzraudzības nolūkā </w:t>
            </w:r>
            <w:r w:rsidR="007F1443" w:rsidRPr="00D54A6C">
              <w:rPr>
                <w:rFonts w:ascii="Times New Roman" w:hAnsi="Times New Roman"/>
                <w:sz w:val="24"/>
                <w:szCs w:val="24"/>
                <w:lang w:val="lv-LV"/>
              </w:rPr>
              <w:t>a</w:t>
            </w:r>
            <w:r w:rsidR="00C67626" w:rsidRPr="00D54A6C">
              <w:rPr>
                <w:rFonts w:ascii="Times New Roman" w:hAnsi="Times New Roman"/>
                <w:sz w:val="24"/>
                <w:szCs w:val="24"/>
                <w:lang w:val="lv-LV"/>
              </w:rPr>
              <w:t>ptiekai</w:t>
            </w:r>
            <w:r w:rsidR="007F1443" w:rsidRPr="00D54A6C">
              <w:rPr>
                <w:rFonts w:ascii="Times New Roman" w:hAnsi="Times New Roman"/>
                <w:sz w:val="24"/>
                <w:szCs w:val="24"/>
                <w:lang w:val="lv-LV"/>
              </w:rPr>
              <w:t>, lai ievestu</w:t>
            </w:r>
            <w:r w:rsidR="00C67626" w:rsidRPr="00D54A6C">
              <w:rPr>
                <w:rFonts w:ascii="Times New Roman" w:hAnsi="Times New Roman"/>
                <w:sz w:val="24"/>
                <w:szCs w:val="24"/>
                <w:lang w:val="lv-LV"/>
              </w:rPr>
              <w:t xml:space="preserve"> nereģistrētās zāles, tāpat kā zāļu lieltirgotavai, būs jāsaņem arī Aģentūras izdota nereģistrētu zāļu izplatīšanas atļauja</w:t>
            </w:r>
            <w:r w:rsidR="007F1443" w:rsidRPr="00D54A6C">
              <w:rPr>
                <w:rFonts w:ascii="Times New Roman" w:hAnsi="Times New Roman"/>
                <w:sz w:val="24"/>
                <w:szCs w:val="24"/>
                <w:lang w:val="lv-LV"/>
              </w:rPr>
              <w:t xml:space="preserve"> individuāli piešķirtām zālēm (individuāliem pacientiem)</w:t>
            </w:r>
            <w:r w:rsidR="00C67626" w:rsidRPr="00D54A6C">
              <w:rPr>
                <w:rFonts w:ascii="Times New Roman" w:hAnsi="Times New Roman"/>
                <w:sz w:val="24"/>
                <w:szCs w:val="24"/>
                <w:lang w:val="lv-LV"/>
              </w:rPr>
              <w:t xml:space="preserve">, ko regulē </w:t>
            </w:r>
            <w:r w:rsidR="007F1443" w:rsidRPr="00D54A6C">
              <w:rPr>
                <w:rFonts w:ascii="Times New Roman" w:hAnsi="Times New Roman"/>
                <w:sz w:val="24"/>
                <w:szCs w:val="24"/>
                <w:lang w:val="lv-LV"/>
              </w:rPr>
              <w:t>grozījumi MK noteikumos Nr.416 (VSS</w:t>
            </w:r>
            <w:r w:rsidR="00412872" w:rsidRPr="00D54A6C">
              <w:rPr>
                <w:rFonts w:ascii="Times New Roman" w:hAnsi="Times New Roman"/>
                <w:sz w:val="24"/>
                <w:szCs w:val="24"/>
                <w:lang w:val="lv-LV"/>
              </w:rPr>
              <w:t> - </w:t>
            </w:r>
            <w:r w:rsidR="007F1443" w:rsidRPr="00D54A6C">
              <w:rPr>
                <w:rFonts w:ascii="Times New Roman" w:hAnsi="Times New Roman"/>
                <w:sz w:val="24"/>
                <w:szCs w:val="24"/>
                <w:lang w:val="lv-LV"/>
              </w:rPr>
              <w:t>331</w:t>
            </w:r>
            <w:r w:rsidR="001A4F46" w:rsidRPr="00D54A6C">
              <w:rPr>
                <w:rFonts w:ascii="Times New Roman" w:hAnsi="Times New Roman"/>
                <w:sz w:val="24"/>
                <w:szCs w:val="24"/>
                <w:lang w:val="lv-LV"/>
              </w:rPr>
              <w:t>)</w:t>
            </w:r>
            <w:r w:rsidR="00CB2CE6" w:rsidRPr="00D54A6C">
              <w:rPr>
                <w:rFonts w:ascii="Times New Roman" w:hAnsi="Times New Roman"/>
                <w:sz w:val="24"/>
                <w:szCs w:val="24"/>
                <w:lang w:val="lv-LV"/>
              </w:rPr>
              <w:t xml:space="preserve">, un to paredz </w:t>
            </w:r>
            <w:r w:rsidR="00523449" w:rsidRPr="00D54A6C">
              <w:rPr>
                <w:rFonts w:ascii="Times New Roman" w:hAnsi="Times New Roman"/>
                <w:sz w:val="24"/>
                <w:szCs w:val="24"/>
                <w:lang w:val="lv-LV"/>
              </w:rPr>
              <w:t xml:space="preserve">arī </w:t>
            </w:r>
            <w:r w:rsidR="00CB2CE6" w:rsidRPr="00D54A6C">
              <w:rPr>
                <w:rFonts w:ascii="Times New Roman" w:hAnsi="Times New Roman"/>
                <w:sz w:val="24"/>
                <w:szCs w:val="24"/>
                <w:lang w:val="lv-LV"/>
              </w:rPr>
              <w:t>regulējums Farmācijas likuma 10.panta 7.punkt</w:t>
            </w:r>
            <w:r w:rsidR="00796904" w:rsidRPr="00D54A6C">
              <w:rPr>
                <w:rFonts w:ascii="Times New Roman" w:hAnsi="Times New Roman"/>
                <w:sz w:val="24"/>
                <w:szCs w:val="24"/>
                <w:lang w:val="lv-LV"/>
              </w:rPr>
              <w:t>ā;</w:t>
            </w:r>
          </w:p>
          <w:p w:rsidR="00C21579" w:rsidRPr="00D54A6C" w:rsidRDefault="00F56C4C"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4) </w:t>
            </w:r>
            <w:r w:rsidR="001A4F46" w:rsidRPr="00D54A6C">
              <w:rPr>
                <w:rFonts w:ascii="Times New Roman" w:hAnsi="Times New Roman"/>
                <w:sz w:val="24"/>
                <w:szCs w:val="24"/>
                <w:lang w:val="lv-LV"/>
              </w:rPr>
              <w:t>kārtība, kādā aptieka iegādā</w:t>
            </w:r>
            <w:r w:rsidR="00523449" w:rsidRPr="00D54A6C">
              <w:rPr>
                <w:rFonts w:ascii="Times New Roman" w:hAnsi="Times New Roman"/>
                <w:sz w:val="24"/>
                <w:szCs w:val="24"/>
                <w:lang w:val="lv-LV"/>
              </w:rPr>
              <w:t>sies</w:t>
            </w:r>
            <w:r w:rsidR="001A4F46" w:rsidRPr="00D54A6C">
              <w:rPr>
                <w:rFonts w:ascii="Times New Roman" w:hAnsi="Times New Roman"/>
                <w:sz w:val="24"/>
                <w:szCs w:val="24"/>
                <w:lang w:val="lv-LV"/>
              </w:rPr>
              <w:t>, kā arī izsnie</w:t>
            </w:r>
            <w:r w:rsidR="00523449" w:rsidRPr="00D54A6C">
              <w:rPr>
                <w:rFonts w:ascii="Times New Roman" w:hAnsi="Times New Roman"/>
                <w:sz w:val="24"/>
                <w:szCs w:val="24"/>
                <w:lang w:val="lv-LV"/>
              </w:rPr>
              <w:t>gs</w:t>
            </w:r>
            <w:r w:rsidR="001A4F46" w:rsidRPr="00D54A6C">
              <w:rPr>
                <w:rFonts w:ascii="Times New Roman" w:hAnsi="Times New Roman"/>
                <w:sz w:val="24"/>
                <w:szCs w:val="24"/>
                <w:lang w:val="lv-LV"/>
              </w:rPr>
              <w:t xml:space="preserve"> nereģis</w:t>
            </w:r>
            <w:r w:rsidR="00523449" w:rsidRPr="00D54A6C">
              <w:rPr>
                <w:rFonts w:ascii="Times New Roman" w:hAnsi="Times New Roman"/>
                <w:sz w:val="24"/>
                <w:szCs w:val="24"/>
                <w:lang w:val="lv-LV"/>
              </w:rPr>
              <w:t>trētas zāles pacientiem nemainīsies</w:t>
            </w:r>
            <w:r w:rsidR="001A4F46" w:rsidRPr="00D54A6C">
              <w:rPr>
                <w:rFonts w:ascii="Times New Roman" w:hAnsi="Times New Roman"/>
                <w:sz w:val="24"/>
                <w:szCs w:val="24"/>
                <w:lang w:val="lv-LV"/>
              </w:rPr>
              <w:t xml:space="preserve">, </w:t>
            </w:r>
            <w:r w:rsidR="00523449" w:rsidRPr="00D54A6C">
              <w:rPr>
                <w:rFonts w:ascii="Times New Roman" w:hAnsi="Times New Roman"/>
                <w:sz w:val="24"/>
                <w:szCs w:val="24"/>
                <w:lang w:val="lv-LV"/>
              </w:rPr>
              <w:t xml:space="preserve">jo </w:t>
            </w:r>
            <w:r w:rsidR="001A4F46" w:rsidRPr="00D54A6C">
              <w:rPr>
                <w:rFonts w:ascii="Times New Roman" w:hAnsi="Times New Roman"/>
                <w:sz w:val="24"/>
                <w:szCs w:val="24"/>
                <w:lang w:val="lv-LV"/>
              </w:rPr>
              <w:t xml:space="preserve">aptieka nereģistrētas zāles </w:t>
            </w:r>
            <w:r w:rsidR="00523449" w:rsidRPr="00D54A6C">
              <w:rPr>
                <w:rFonts w:ascii="Times New Roman" w:hAnsi="Times New Roman"/>
                <w:sz w:val="24"/>
                <w:szCs w:val="24"/>
                <w:lang w:val="lv-LV"/>
              </w:rPr>
              <w:t>izsniegs tāpat kā līdz šim</w:t>
            </w:r>
            <w:r w:rsidR="00F72ED2" w:rsidRPr="00D54A6C">
              <w:rPr>
                <w:rFonts w:ascii="Times New Roman" w:hAnsi="Times New Roman"/>
                <w:sz w:val="24"/>
                <w:szCs w:val="24"/>
                <w:lang w:val="lv-LV"/>
              </w:rPr>
              <w:t xml:space="preserve">, </w:t>
            </w:r>
            <w:r w:rsidR="00FC6249" w:rsidRPr="00D54A6C">
              <w:rPr>
                <w:rFonts w:ascii="Times New Roman" w:hAnsi="Times New Roman"/>
                <w:sz w:val="24"/>
                <w:szCs w:val="24"/>
                <w:lang w:val="lv-LV"/>
              </w:rPr>
              <w:t>piemēram</w:t>
            </w:r>
            <w:r w:rsidR="00BF44B3" w:rsidRPr="00D54A6C">
              <w:rPr>
                <w:rFonts w:ascii="Times New Roman" w:hAnsi="Times New Roman"/>
                <w:sz w:val="24"/>
                <w:szCs w:val="24"/>
                <w:lang w:val="lv-LV"/>
              </w:rPr>
              <w:t xml:space="preserve">, </w:t>
            </w:r>
            <w:r w:rsidR="001A4F46" w:rsidRPr="00D54A6C">
              <w:rPr>
                <w:rFonts w:ascii="Times New Roman" w:hAnsi="Times New Roman"/>
                <w:sz w:val="24"/>
                <w:szCs w:val="24"/>
                <w:lang w:val="lv-LV"/>
              </w:rPr>
              <w:t xml:space="preserve">pēc </w:t>
            </w:r>
            <w:r w:rsidR="00523449" w:rsidRPr="00D54A6C">
              <w:rPr>
                <w:rFonts w:ascii="Times New Roman" w:hAnsi="Times New Roman"/>
                <w:sz w:val="24"/>
                <w:szCs w:val="24"/>
                <w:lang w:val="lv-LV"/>
              </w:rPr>
              <w:t xml:space="preserve">ārstniecības iestādes </w:t>
            </w:r>
            <w:r w:rsidR="001A4F46" w:rsidRPr="00D54A6C">
              <w:rPr>
                <w:rFonts w:ascii="Times New Roman" w:hAnsi="Times New Roman"/>
                <w:sz w:val="24"/>
                <w:szCs w:val="24"/>
                <w:lang w:val="lv-LV"/>
              </w:rPr>
              <w:t xml:space="preserve">pieprasījuma vai pacienta uzrādītas </w:t>
            </w:r>
            <w:r w:rsidR="008F1607" w:rsidRPr="00D54A6C">
              <w:rPr>
                <w:rFonts w:ascii="Times New Roman" w:hAnsi="Times New Roman"/>
                <w:sz w:val="24"/>
                <w:szCs w:val="24"/>
                <w:lang w:val="lv-LV"/>
              </w:rPr>
              <w:t xml:space="preserve">ārstniecības personas receptes, kas balstās uz regulējumu </w:t>
            </w:r>
            <w:r w:rsidR="001A4F46" w:rsidRPr="00D54A6C">
              <w:rPr>
                <w:rFonts w:ascii="Times New Roman" w:hAnsi="Times New Roman"/>
                <w:sz w:val="24"/>
                <w:szCs w:val="24"/>
                <w:lang w:val="lv-LV"/>
              </w:rPr>
              <w:t xml:space="preserve"> Farmācijas likumā un MK noteikumos N</w:t>
            </w:r>
            <w:r w:rsidR="00C21579" w:rsidRPr="00D54A6C">
              <w:rPr>
                <w:rFonts w:ascii="Times New Roman" w:hAnsi="Times New Roman"/>
                <w:sz w:val="24"/>
                <w:szCs w:val="24"/>
                <w:lang w:val="lv-LV"/>
              </w:rPr>
              <w:t>r.416;</w:t>
            </w:r>
          </w:p>
          <w:p w:rsidR="00C21579" w:rsidRPr="00D54A6C" w:rsidRDefault="00F56C4C"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5) </w:t>
            </w:r>
            <w:r w:rsidR="00C21579" w:rsidRPr="00D54A6C">
              <w:rPr>
                <w:rFonts w:ascii="Times New Roman" w:hAnsi="Times New Roman"/>
                <w:sz w:val="24"/>
                <w:szCs w:val="24"/>
                <w:lang w:val="lv-LV"/>
              </w:rPr>
              <w:t xml:space="preserve">aptieka ziņos </w:t>
            </w:r>
            <w:r w:rsidR="008F1607" w:rsidRPr="00D54A6C">
              <w:rPr>
                <w:rFonts w:ascii="Times New Roman" w:hAnsi="Times New Roman"/>
                <w:sz w:val="24"/>
                <w:szCs w:val="24"/>
                <w:lang w:val="lv-LV"/>
              </w:rPr>
              <w:t xml:space="preserve">Aģentūrai </w:t>
            </w:r>
            <w:r w:rsidR="00C21579" w:rsidRPr="00D54A6C">
              <w:rPr>
                <w:rFonts w:ascii="Times New Roman" w:hAnsi="Times New Roman"/>
                <w:sz w:val="24"/>
                <w:szCs w:val="24"/>
                <w:lang w:val="lv-LV"/>
              </w:rPr>
              <w:t>par ievestajām zālēm, daudzumiem un sēriju numuriem</w:t>
            </w:r>
            <w:r w:rsidR="008F1607" w:rsidRPr="00D54A6C">
              <w:rPr>
                <w:rFonts w:ascii="Times New Roman" w:hAnsi="Times New Roman"/>
                <w:sz w:val="24"/>
                <w:szCs w:val="24"/>
                <w:lang w:val="lv-LV"/>
              </w:rPr>
              <w:t>,</w:t>
            </w:r>
            <w:r w:rsidR="00C21579" w:rsidRPr="00D54A6C">
              <w:rPr>
                <w:rFonts w:ascii="Times New Roman" w:hAnsi="Times New Roman"/>
                <w:sz w:val="24"/>
                <w:szCs w:val="24"/>
                <w:lang w:val="lv-LV"/>
              </w:rPr>
              <w:t xml:space="preserve"> ko regulē grozījumi MK noteikumos Nr.416 (VSS</w:t>
            </w:r>
            <w:r w:rsidRPr="00D54A6C">
              <w:rPr>
                <w:rFonts w:ascii="Times New Roman" w:hAnsi="Times New Roman"/>
                <w:sz w:val="24"/>
                <w:szCs w:val="24"/>
                <w:lang w:val="lv-LV"/>
              </w:rPr>
              <w:t> - </w:t>
            </w:r>
            <w:r w:rsidR="005E4EF2" w:rsidRPr="00D54A6C">
              <w:rPr>
                <w:rFonts w:ascii="Times New Roman" w:hAnsi="Times New Roman"/>
                <w:sz w:val="24"/>
                <w:szCs w:val="24"/>
                <w:lang w:val="lv-LV"/>
              </w:rPr>
              <w:t>331);</w:t>
            </w:r>
          </w:p>
          <w:p w:rsidR="008F1607" w:rsidRPr="00D54A6C" w:rsidRDefault="00C21579" w:rsidP="0020206F">
            <w:pPr>
              <w:pStyle w:val="Bezatstarpm1"/>
              <w:jc w:val="both"/>
              <w:rPr>
                <w:rFonts w:ascii="Times New Roman" w:hAnsi="Times New Roman"/>
                <w:sz w:val="24"/>
                <w:szCs w:val="24"/>
                <w:shd w:val="clear" w:color="auto" w:fill="FFFFFF"/>
                <w:lang w:val="lv-LV"/>
              </w:rPr>
            </w:pPr>
            <w:r w:rsidRPr="00D54A6C">
              <w:rPr>
                <w:rFonts w:ascii="Times New Roman" w:hAnsi="Times New Roman"/>
                <w:sz w:val="24"/>
                <w:szCs w:val="24"/>
                <w:lang w:val="lv-LV"/>
              </w:rPr>
              <w:t>6) </w:t>
            </w:r>
            <w:r w:rsidR="008F1607" w:rsidRPr="00D54A6C">
              <w:rPr>
                <w:rFonts w:ascii="Times New Roman" w:hAnsi="Times New Roman"/>
                <w:sz w:val="24"/>
                <w:szCs w:val="24"/>
                <w:lang w:val="lv-LV"/>
              </w:rPr>
              <w:t xml:space="preserve">pašreiz regulējums </w:t>
            </w:r>
            <w:r w:rsidR="008F1607" w:rsidRPr="00D54A6C">
              <w:rPr>
                <w:rFonts w:ascii="Times New Roman" w:hAnsi="Times New Roman"/>
                <w:sz w:val="24"/>
                <w:szCs w:val="24"/>
                <w:shd w:val="clear" w:color="auto" w:fill="FFFFFF"/>
                <w:lang w:val="lv-LV"/>
              </w:rPr>
              <w:t>Ministru kabineta 2013.gada 22.janvāra  noteikumos Nr.47 ”</w:t>
            </w:r>
            <w:proofErr w:type="spellStart"/>
            <w:r w:rsidR="008F1607" w:rsidRPr="00D54A6C">
              <w:rPr>
                <w:rFonts w:ascii="Times New Roman" w:hAnsi="Times New Roman"/>
                <w:sz w:val="24"/>
                <w:szCs w:val="24"/>
                <w:shd w:val="clear" w:color="auto" w:fill="FFFFFF"/>
                <w:lang w:val="lv-LV"/>
              </w:rPr>
              <w:t>Farmakovigilances</w:t>
            </w:r>
            <w:proofErr w:type="spellEnd"/>
            <w:r w:rsidR="008F1607" w:rsidRPr="00D54A6C">
              <w:rPr>
                <w:rFonts w:ascii="Times New Roman" w:hAnsi="Times New Roman"/>
                <w:sz w:val="24"/>
                <w:szCs w:val="24"/>
                <w:shd w:val="clear" w:color="auto" w:fill="FFFFFF"/>
                <w:lang w:val="lv-LV"/>
              </w:rPr>
              <w:t xml:space="preserve"> kārtība” </w:t>
            </w:r>
            <w:r w:rsidR="00E805D8" w:rsidRPr="00D54A6C">
              <w:rPr>
                <w:rFonts w:ascii="Times New Roman" w:hAnsi="Times New Roman"/>
                <w:sz w:val="24"/>
                <w:szCs w:val="24"/>
                <w:shd w:val="clear" w:color="auto" w:fill="FFFFFF"/>
                <w:lang w:val="lv-LV"/>
              </w:rPr>
              <w:t xml:space="preserve">(turpmāk - MK noteikumi Nr.47) </w:t>
            </w:r>
            <w:r w:rsidR="008F1607" w:rsidRPr="00D54A6C">
              <w:rPr>
                <w:rFonts w:ascii="Times New Roman" w:hAnsi="Times New Roman"/>
                <w:sz w:val="24"/>
                <w:szCs w:val="24"/>
                <w:shd w:val="clear" w:color="auto" w:fill="FFFFFF"/>
                <w:lang w:val="lv-LV"/>
              </w:rPr>
              <w:t xml:space="preserve">(8.punkts), </w:t>
            </w:r>
            <w:r w:rsidR="008F1607" w:rsidRPr="00D54A6C">
              <w:rPr>
                <w:rFonts w:ascii="Times New Roman" w:hAnsi="Times New Roman"/>
                <w:sz w:val="24"/>
                <w:szCs w:val="24"/>
                <w:lang w:val="lv-LV"/>
              </w:rPr>
              <w:t>jau paredz</w:t>
            </w:r>
            <w:r w:rsidR="00523449" w:rsidRPr="00D54A6C">
              <w:rPr>
                <w:rFonts w:ascii="Times New Roman" w:hAnsi="Times New Roman"/>
                <w:sz w:val="24"/>
                <w:szCs w:val="24"/>
                <w:lang w:val="lv-LV"/>
              </w:rPr>
              <w:t xml:space="preserve"> nereģistrētu zāļu blakusparādību uzraudzībā </w:t>
            </w:r>
            <w:r w:rsidR="00523449" w:rsidRPr="00D54A6C">
              <w:rPr>
                <w:rFonts w:ascii="Times New Roman" w:hAnsi="Times New Roman"/>
                <w:sz w:val="24"/>
                <w:szCs w:val="24"/>
                <w:shd w:val="clear" w:color="auto" w:fill="FFFFFF"/>
                <w:lang w:val="lv-LV"/>
              </w:rPr>
              <w:t>ārstniecības p</w:t>
            </w:r>
            <w:r w:rsidR="008F1607" w:rsidRPr="00D54A6C">
              <w:rPr>
                <w:rFonts w:ascii="Times New Roman" w:hAnsi="Times New Roman"/>
                <w:sz w:val="24"/>
                <w:szCs w:val="24"/>
                <w:shd w:val="clear" w:color="auto" w:fill="FFFFFF"/>
                <w:lang w:val="lv-LV"/>
              </w:rPr>
              <w:t>ersonas</w:t>
            </w:r>
            <w:r w:rsidR="00523449" w:rsidRPr="00D54A6C">
              <w:rPr>
                <w:rFonts w:ascii="Times New Roman" w:hAnsi="Times New Roman"/>
                <w:sz w:val="24"/>
                <w:szCs w:val="24"/>
                <w:shd w:val="clear" w:color="auto" w:fill="FFFFFF"/>
                <w:lang w:val="lv-LV"/>
              </w:rPr>
              <w:t xml:space="preserve"> </w:t>
            </w:r>
            <w:r w:rsidR="008F1607" w:rsidRPr="00D54A6C">
              <w:rPr>
                <w:rFonts w:ascii="Times New Roman" w:hAnsi="Times New Roman"/>
                <w:sz w:val="24"/>
                <w:szCs w:val="24"/>
                <w:shd w:val="clear" w:color="auto" w:fill="FFFFFF"/>
                <w:lang w:val="lv-LV"/>
              </w:rPr>
              <w:t>un farmaceita</w:t>
            </w:r>
            <w:r w:rsidR="00523449" w:rsidRPr="00D54A6C">
              <w:rPr>
                <w:rFonts w:ascii="Times New Roman" w:hAnsi="Times New Roman"/>
                <w:sz w:val="24"/>
                <w:szCs w:val="24"/>
                <w:shd w:val="clear" w:color="auto" w:fill="FFFFFF"/>
                <w:lang w:val="lv-LV"/>
              </w:rPr>
              <w:t xml:space="preserve"> pienākumu ziņot Aģentūrai arī par </w:t>
            </w:r>
            <w:r w:rsidR="008F1607" w:rsidRPr="00D54A6C">
              <w:rPr>
                <w:rFonts w:ascii="Times New Roman" w:hAnsi="Times New Roman"/>
                <w:sz w:val="24"/>
                <w:szCs w:val="24"/>
                <w:shd w:val="clear" w:color="auto" w:fill="FFFFFF"/>
                <w:lang w:val="lv-LV"/>
              </w:rPr>
              <w:t xml:space="preserve">nereģistrētu </w:t>
            </w:r>
            <w:r w:rsidR="00523449" w:rsidRPr="00D54A6C">
              <w:rPr>
                <w:rFonts w:ascii="Times New Roman" w:hAnsi="Times New Roman"/>
                <w:sz w:val="24"/>
                <w:szCs w:val="24"/>
                <w:shd w:val="clear" w:color="auto" w:fill="FFFFFF"/>
                <w:lang w:val="lv-LV"/>
              </w:rPr>
              <w:t xml:space="preserve">zāļu </w:t>
            </w:r>
            <w:r w:rsidR="008F1607" w:rsidRPr="00D54A6C">
              <w:rPr>
                <w:rFonts w:ascii="Times New Roman" w:hAnsi="Times New Roman"/>
                <w:sz w:val="24"/>
                <w:szCs w:val="24"/>
                <w:shd w:val="clear" w:color="auto" w:fill="FFFFFF"/>
                <w:lang w:val="lv-LV"/>
              </w:rPr>
              <w:t xml:space="preserve">blakusparādībām, kas novērotas lietojot šīs </w:t>
            </w:r>
            <w:r w:rsidR="00523449" w:rsidRPr="00D54A6C">
              <w:rPr>
                <w:rFonts w:ascii="Times New Roman" w:hAnsi="Times New Roman"/>
                <w:sz w:val="24"/>
                <w:szCs w:val="24"/>
                <w:shd w:val="clear" w:color="auto" w:fill="FFFFFF"/>
                <w:lang w:val="lv-LV"/>
              </w:rPr>
              <w:t>zāles</w:t>
            </w:r>
            <w:r w:rsidR="00FE1D68" w:rsidRPr="00D54A6C">
              <w:rPr>
                <w:rFonts w:ascii="Times New Roman" w:hAnsi="Times New Roman"/>
                <w:sz w:val="24"/>
                <w:szCs w:val="24"/>
                <w:shd w:val="clear" w:color="auto" w:fill="FFFFFF"/>
                <w:lang w:val="lv-LV"/>
              </w:rPr>
              <w:t>, līdz ar to zāļu drošums tiek uzraudzīts;</w:t>
            </w:r>
          </w:p>
          <w:p w:rsidR="008433C4" w:rsidRPr="00D54A6C" w:rsidRDefault="00C44562" w:rsidP="0020206F">
            <w:pPr>
              <w:pStyle w:val="Bezatstarpm1"/>
              <w:jc w:val="both"/>
              <w:rPr>
                <w:rFonts w:ascii="Times New Roman" w:hAnsi="Times New Roman"/>
                <w:sz w:val="24"/>
                <w:szCs w:val="24"/>
                <w:shd w:val="clear" w:color="auto" w:fill="FFFFFF"/>
                <w:lang w:val="lv-LV"/>
              </w:rPr>
            </w:pPr>
            <w:r w:rsidRPr="00D54A6C">
              <w:rPr>
                <w:rFonts w:ascii="Times New Roman" w:hAnsi="Times New Roman"/>
                <w:sz w:val="24"/>
                <w:szCs w:val="24"/>
                <w:shd w:val="clear" w:color="auto" w:fill="FFFFFF"/>
                <w:lang w:val="lv-LV"/>
              </w:rPr>
              <w:t>7) </w:t>
            </w:r>
            <w:r w:rsidR="008433C4" w:rsidRPr="00D54A6C">
              <w:rPr>
                <w:rFonts w:ascii="Times New Roman" w:hAnsi="Times New Roman"/>
                <w:sz w:val="24"/>
                <w:szCs w:val="24"/>
                <w:shd w:val="clear" w:color="auto" w:fill="FFFFFF"/>
                <w:lang w:val="lv-LV"/>
              </w:rPr>
              <w:t>regulējums MK noteikumos Nr.416 (22.</w:t>
            </w:r>
            <w:r w:rsidR="00F56C4C" w:rsidRPr="00D54A6C">
              <w:rPr>
                <w:rFonts w:ascii="Times New Roman" w:hAnsi="Times New Roman"/>
                <w:sz w:val="24"/>
                <w:szCs w:val="24"/>
                <w:shd w:val="clear" w:color="auto" w:fill="FFFFFF"/>
                <w:lang w:val="lv-LV"/>
              </w:rPr>
              <w:t>2.</w:t>
            </w:r>
            <w:r w:rsidR="008433C4" w:rsidRPr="00D54A6C">
              <w:rPr>
                <w:rFonts w:ascii="Times New Roman" w:hAnsi="Times New Roman"/>
                <w:sz w:val="24"/>
                <w:szCs w:val="24"/>
                <w:shd w:val="clear" w:color="auto" w:fill="FFFFFF"/>
                <w:lang w:val="lv-LV"/>
              </w:rPr>
              <w:t>, 30.4., 30.5. un 30.6.apakšpunkts un 67.punkts) jau paredz aptiekai prasības zāļu uzglabāšanas un transportēšanas laikā</w:t>
            </w:r>
            <w:r w:rsidR="00FE1D68" w:rsidRPr="00D54A6C">
              <w:rPr>
                <w:rFonts w:ascii="Times New Roman" w:hAnsi="Times New Roman"/>
                <w:sz w:val="24"/>
                <w:szCs w:val="24"/>
                <w:shd w:val="clear" w:color="auto" w:fill="FFFFFF"/>
                <w:lang w:val="lv-LV"/>
              </w:rPr>
              <w:t>, līdz ar to zāļu kvalitāt</w:t>
            </w:r>
            <w:r w:rsidR="0060578E" w:rsidRPr="00D54A6C">
              <w:rPr>
                <w:rFonts w:ascii="Times New Roman" w:hAnsi="Times New Roman"/>
                <w:sz w:val="24"/>
                <w:szCs w:val="24"/>
                <w:shd w:val="clear" w:color="auto" w:fill="FFFFFF"/>
                <w:lang w:val="lv-LV"/>
              </w:rPr>
              <w:t xml:space="preserve">es saglabāšanas kontrole notiek, tās tiek pastiprinātas ar Ministru kabineta noteikumu projekta ”Grozījumiem </w:t>
            </w:r>
            <w:r w:rsidR="0060578E" w:rsidRPr="00D54A6C">
              <w:rPr>
                <w:rFonts w:ascii="Times New Roman" w:hAnsi="Times New Roman"/>
                <w:sz w:val="24"/>
                <w:szCs w:val="24"/>
                <w:lang w:val="lv-LV"/>
              </w:rPr>
              <w:t>Ministru kabineta 2007.gada 26.jūnija noteikumos Nr.416 ”Zāļu izplatīšanas un kval</w:t>
            </w:r>
            <w:r w:rsidR="00167BB8" w:rsidRPr="00D54A6C">
              <w:rPr>
                <w:rFonts w:ascii="Times New Roman" w:hAnsi="Times New Roman"/>
                <w:sz w:val="24"/>
                <w:szCs w:val="24"/>
                <w:lang w:val="lv-LV"/>
              </w:rPr>
              <w:t>itātes kontroles kārtība” (VSS - </w:t>
            </w:r>
            <w:r w:rsidR="0060578E" w:rsidRPr="00D54A6C">
              <w:rPr>
                <w:rFonts w:ascii="Times New Roman" w:hAnsi="Times New Roman"/>
                <w:sz w:val="24"/>
                <w:szCs w:val="24"/>
                <w:lang w:val="lv-LV"/>
              </w:rPr>
              <w:t xml:space="preserve">331) normām.  </w:t>
            </w:r>
            <w:r w:rsidR="0060578E" w:rsidRPr="00D54A6C">
              <w:rPr>
                <w:rFonts w:ascii="Times New Roman" w:hAnsi="Times New Roman"/>
                <w:sz w:val="24"/>
                <w:szCs w:val="24"/>
                <w:shd w:val="clear" w:color="auto" w:fill="FFFFFF"/>
                <w:lang w:val="lv-LV"/>
              </w:rPr>
              <w:t xml:space="preserve">Noteikumu projekta </w:t>
            </w:r>
            <w:r w:rsidR="00A60CB4" w:rsidRPr="00D54A6C">
              <w:rPr>
                <w:rFonts w:ascii="Times New Roman" w:hAnsi="Times New Roman"/>
                <w:sz w:val="24"/>
                <w:szCs w:val="24"/>
                <w:shd w:val="clear" w:color="auto" w:fill="FFFFFF"/>
                <w:lang w:val="lv-LV"/>
              </w:rPr>
              <w:t xml:space="preserve"> MK noteikumu Nr.416 III nodaļa jau </w:t>
            </w:r>
            <w:r w:rsidR="000717FB" w:rsidRPr="00D54A6C">
              <w:rPr>
                <w:rFonts w:ascii="Times New Roman" w:hAnsi="Times New Roman"/>
                <w:sz w:val="24"/>
                <w:szCs w:val="24"/>
                <w:shd w:val="clear" w:color="auto" w:fill="FFFFFF"/>
                <w:lang w:val="lv-LV"/>
              </w:rPr>
              <w:t xml:space="preserve"> nosaka </w:t>
            </w:r>
            <w:r w:rsidR="00A60CB4" w:rsidRPr="00D54A6C">
              <w:rPr>
                <w:rFonts w:ascii="Times New Roman" w:hAnsi="Times New Roman"/>
                <w:sz w:val="24"/>
                <w:szCs w:val="24"/>
                <w:shd w:val="clear" w:color="auto" w:fill="FFFFFF"/>
                <w:lang w:val="lv-LV"/>
              </w:rPr>
              <w:t>z</w:t>
            </w:r>
            <w:r w:rsidR="000717FB" w:rsidRPr="00D54A6C">
              <w:rPr>
                <w:rFonts w:ascii="Times New Roman" w:hAnsi="Times New Roman"/>
                <w:bCs/>
                <w:sz w:val="24"/>
                <w:szCs w:val="24"/>
                <w:shd w:val="clear" w:color="auto" w:fill="FFFFFF"/>
                <w:lang w:val="lv-LV"/>
              </w:rPr>
              <w:t>āļu labas izplatīšanas prakses prasības aptiekai, kura zāles izplata ārstniecības iestādēm, sociālās aprūpes institūcijām, praktizējošiem veterinārārstiem un veterinārmedicīniskās aprūpes iestādēm</w:t>
            </w:r>
            <w:r w:rsidR="00A60CB4" w:rsidRPr="00D54A6C">
              <w:rPr>
                <w:rFonts w:ascii="Times New Roman" w:hAnsi="Times New Roman"/>
                <w:bCs/>
                <w:sz w:val="24"/>
                <w:szCs w:val="24"/>
                <w:shd w:val="clear" w:color="auto" w:fill="FFFFFF"/>
                <w:lang w:val="lv-LV"/>
              </w:rPr>
              <w:t>.</w:t>
            </w:r>
          </w:p>
          <w:p w:rsidR="008308E9" w:rsidRPr="00D54A6C" w:rsidRDefault="008308E9" w:rsidP="0020206F">
            <w:pPr>
              <w:pStyle w:val="Bezatstarpm1"/>
              <w:jc w:val="both"/>
              <w:rPr>
                <w:rFonts w:ascii="Times New Roman" w:hAnsi="Times New Roman"/>
                <w:sz w:val="24"/>
                <w:szCs w:val="24"/>
                <w:shd w:val="clear" w:color="auto" w:fill="FFFFFF"/>
                <w:lang w:val="lv-LV"/>
              </w:rPr>
            </w:pPr>
            <w:r w:rsidRPr="00D54A6C">
              <w:rPr>
                <w:rFonts w:ascii="Times New Roman" w:hAnsi="Times New Roman"/>
                <w:sz w:val="24"/>
                <w:szCs w:val="24"/>
                <w:shd w:val="clear" w:color="auto" w:fill="FFFFFF"/>
                <w:lang w:val="lv-LV"/>
              </w:rPr>
              <w:t>8) regulējums MK noteikumos Nr.416 (67.punkts) jau paredz aptiekai</w:t>
            </w:r>
            <w:r w:rsidR="003528AC" w:rsidRPr="00D54A6C">
              <w:rPr>
                <w:rFonts w:ascii="Times New Roman" w:hAnsi="Times New Roman"/>
                <w:sz w:val="24"/>
                <w:szCs w:val="24"/>
                <w:shd w:val="clear" w:color="auto" w:fill="FFFFFF"/>
                <w:lang w:val="lv-LV"/>
              </w:rPr>
              <w:t>,</w:t>
            </w:r>
            <w:r w:rsidRPr="00D54A6C">
              <w:rPr>
                <w:rFonts w:ascii="Times New Roman" w:hAnsi="Times New Roman"/>
                <w:sz w:val="24"/>
                <w:szCs w:val="24"/>
                <w:shd w:val="clear" w:color="auto" w:fill="FFFFFF"/>
                <w:lang w:val="lv-LV"/>
              </w:rPr>
              <w:t xml:space="preserve"> </w:t>
            </w:r>
            <w:r w:rsidR="00C62740" w:rsidRPr="00D54A6C">
              <w:rPr>
                <w:rFonts w:ascii="Times New Roman" w:hAnsi="Times New Roman"/>
                <w:sz w:val="24"/>
                <w:szCs w:val="24"/>
                <w:shd w:val="clear" w:color="auto" w:fill="FFFFFF"/>
                <w:lang w:val="lv-LV"/>
              </w:rPr>
              <w:t>līdzīgi kā to dara zāļu lieltirgotavas</w:t>
            </w:r>
            <w:r w:rsidR="003528AC" w:rsidRPr="00D54A6C">
              <w:rPr>
                <w:rFonts w:ascii="Times New Roman" w:hAnsi="Times New Roman"/>
                <w:sz w:val="24"/>
                <w:szCs w:val="24"/>
                <w:shd w:val="clear" w:color="auto" w:fill="FFFFFF"/>
                <w:lang w:val="lv-LV"/>
              </w:rPr>
              <w:t>,</w:t>
            </w:r>
            <w:r w:rsidR="00C62740" w:rsidRPr="00D54A6C">
              <w:rPr>
                <w:rFonts w:ascii="Times New Roman" w:hAnsi="Times New Roman"/>
                <w:sz w:val="24"/>
                <w:szCs w:val="24"/>
                <w:shd w:val="clear" w:color="auto" w:fill="FFFFFF"/>
                <w:lang w:val="lv-LV"/>
              </w:rPr>
              <w:t xml:space="preserve"> izstrādāt ārkārtas situācijas plānu, lai sadarbībā ar attiecīgo zāļu ražotāju vai zāļu īpašnieku vai arī pēc </w:t>
            </w:r>
            <w:r w:rsidR="003528AC" w:rsidRPr="00D54A6C">
              <w:rPr>
                <w:rFonts w:ascii="Times New Roman" w:hAnsi="Times New Roman"/>
                <w:sz w:val="24"/>
                <w:szCs w:val="24"/>
                <w:shd w:val="clear" w:color="auto" w:fill="FFFFFF"/>
                <w:lang w:val="lv-LV"/>
              </w:rPr>
              <w:t>I</w:t>
            </w:r>
            <w:r w:rsidR="00C62740" w:rsidRPr="00D54A6C">
              <w:rPr>
                <w:rFonts w:ascii="Times New Roman" w:hAnsi="Times New Roman"/>
                <w:sz w:val="24"/>
                <w:szCs w:val="24"/>
                <w:shd w:val="clear" w:color="auto" w:fill="FFFFFF"/>
                <w:lang w:val="lv-LV"/>
              </w:rPr>
              <w:t xml:space="preserve">nspekcijas rīkojuma nodrošinātu efektīvu zāļu atsaukšanu no tirgus, uzskaitīt katru darījumu ar saņemtajām un nosūtītajām zālēm, saglabāt </w:t>
            </w:r>
            <w:r w:rsidR="00C62740" w:rsidRPr="00D54A6C">
              <w:rPr>
                <w:rFonts w:ascii="Times New Roman" w:hAnsi="Times New Roman"/>
                <w:sz w:val="24"/>
                <w:szCs w:val="24"/>
                <w:shd w:val="clear" w:color="auto" w:fill="FFFFFF"/>
                <w:lang w:val="lv-LV"/>
              </w:rPr>
              <w:lastRenderedPageBreak/>
              <w:t>datus un darīt tos pieejamus Inspekcijai, veidot par zālēm kvalitātes sistēmu, ievērot zāļu saņemšanas un uzglabāšanas prasības.</w:t>
            </w:r>
          </w:p>
          <w:p w:rsidR="00361C73" w:rsidRPr="00D54A6C" w:rsidRDefault="008F1607" w:rsidP="0020206F">
            <w:pPr>
              <w:pStyle w:val="Bezatstarpm1"/>
              <w:jc w:val="both"/>
              <w:rPr>
                <w:rFonts w:ascii="Times New Roman" w:hAnsi="Times New Roman"/>
                <w:sz w:val="24"/>
                <w:szCs w:val="24"/>
                <w:lang w:val="lv-LV"/>
              </w:rPr>
            </w:pPr>
            <w:r w:rsidRPr="00D54A6C">
              <w:rPr>
                <w:rFonts w:ascii="Times New Roman" w:hAnsi="Times New Roman"/>
                <w:sz w:val="24"/>
                <w:szCs w:val="24"/>
                <w:shd w:val="clear" w:color="auto" w:fill="FFFFFF"/>
                <w:lang w:val="lv-LV"/>
              </w:rPr>
              <w:t>Ņemot vērā a</w:t>
            </w:r>
            <w:r w:rsidR="00523449" w:rsidRPr="00D54A6C">
              <w:rPr>
                <w:rFonts w:ascii="Times New Roman" w:hAnsi="Times New Roman"/>
                <w:sz w:val="24"/>
                <w:szCs w:val="24"/>
                <w:shd w:val="clear" w:color="auto" w:fill="FFFFFF"/>
                <w:lang w:val="lv-LV"/>
              </w:rPr>
              <w:t>ugstāk minēto</w:t>
            </w:r>
            <w:r w:rsidRPr="00D54A6C">
              <w:rPr>
                <w:rFonts w:ascii="Times New Roman" w:hAnsi="Times New Roman"/>
                <w:sz w:val="24"/>
                <w:szCs w:val="24"/>
                <w:shd w:val="clear" w:color="auto" w:fill="FFFFFF"/>
                <w:lang w:val="lv-LV"/>
              </w:rPr>
              <w:t>,</w:t>
            </w:r>
            <w:r w:rsidR="00523449" w:rsidRPr="00D54A6C">
              <w:rPr>
                <w:rFonts w:ascii="Times New Roman" w:hAnsi="Times New Roman"/>
                <w:sz w:val="24"/>
                <w:szCs w:val="24"/>
                <w:shd w:val="clear" w:color="auto" w:fill="FFFFFF"/>
                <w:lang w:val="lv-LV"/>
              </w:rPr>
              <w:t xml:space="preserve"> </w:t>
            </w:r>
            <w:r w:rsidRPr="00D54A6C">
              <w:rPr>
                <w:rFonts w:ascii="Times New Roman" w:hAnsi="Times New Roman"/>
                <w:sz w:val="24"/>
                <w:szCs w:val="24"/>
                <w:lang w:val="lv-LV"/>
              </w:rPr>
              <w:t>a</w:t>
            </w:r>
            <w:r w:rsidR="00C67626" w:rsidRPr="00D54A6C">
              <w:rPr>
                <w:rFonts w:ascii="Times New Roman" w:hAnsi="Times New Roman"/>
                <w:sz w:val="24"/>
                <w:szCs w:val="24"/>
                <w:lang w:val="lv-LV"/>
              </w:rPr>
              <w:t xml:space="preserve">ptiekas tiesībās ievest </w:t>
            </w:r>
            <w:r w:rsidRPr="00D54A6C">
              <w:rPr>
                <w:rFonts w:ascii="Times New Roman" w:hAnsi="Times New Roman"/>
                <w:sz w:val="24"/>
                <w:szCs w:val="24"/>
                <w:lang w:val="lv-LV"/>
              </w:rPr>
              <w:t xml:space="preserve">nereģistrētas </w:t>
            </w:r>
            <w:r w:rsidR="00C67626" w:rsidRPr="00D54A6C">
              <w:rPr>
                <w:rFonts w:ascii="Times New Roman" w:hAnsi="Times New Roman"/>
                <w:sz w:val="24"/>
                <w:szCs w:val="24"/>
                <w:lang w:val="lv-LV"/>
              </w:rPr>
              <w:t xml:space="preserve">zāles </w:t>
            </w:r>
            <w:r w:rsidRPr="00D54A6C">
              <w:rPr>
                <w:rFonts w:ascii="Times New Roman" w:hAnsi="Times New Roman"/>
                <w:sz w:val="24"/>
                <w:szCs w:val="24"/>
                <w:lang w:val="lv-LV"/>
              </w:rPr>
              <w:t xml:space="preserve">no ārvalstīm </w:t>
            </w:r>
            <w:r w:rsidR="00C67626" w:rsidRPr="00D54A6C">
              <w:rPr>
                <w:rFonts w:ascii="Times New Roman" w:hAnsi="Times New Roman"/>
                <w:sz w:val="24"/>
                <w:szCs w:val="24"/>
                <w:lang w:val="lv-LV"/>
              </w:rPr>
              <w:t>nav saskatāms apdraudēju</w:t>
            </w:r>
            <w:r w:rsidR="00C76E79" w:rsidRPr="00D54A6C">
              <w:rPr>
                <w:rFonts w:ascii="Times New Roman" w:hAnsi="Times New Roman"/>
                <w:sz w:val="24"/>
                <w:szCs w:val="24"/>
                <w:lang w:val="lv-LV"/>
              </w:rPr>
              <w:t>ms zāļu drošībai. Tieši otrādi,</w:t>
            </w:r>
            <w:r w:rsidR="00C67626" w:rsidRPr="00D54A6C">
              <w:rPr>
                <w:rFonts w:ascii="Times New Roman" w:hAnsi="Times New Roman"/>
                <w:sz w:val="24"/>
                <w:szCs w:val="24"/>
                <w:lang w:val="lv-LV"/>
              </w:rPr>
              <w:t xml:space="preserve"> ja šādas iespējas aptiekai nebūs, tad pie situācijas, kad pacientam </w:t>
            </w:r>
            <w:r w:rsidR="00DA7E6B" w:rsidRPr="00D54A6C">
              <w:rPr>
                <w:rFonts w:ascii="Times New Roman" w:hAnsi="Times New Roman"/>
                <w:sz w:val="24"/>
                <w:szCs w:val="24"/>
                <w:lang w:val="lv-LV"/>
              </w:rPr>
              <w:t>nepieciešamās</w:t>
            </w:r>
            <w:r w:rsidR="00C67626" w:rsidRPr="00D54A6C">
              <w:rPr>
                <w:rFonts w:ascii="Times New Roman" w:hAnsi="Times New Roman"/>
                <w:sz w:val="24"/>
                <w:szCs w:val="24"/>
                <w:lang w:val="lv-LV"/>
              </w:rPr>
              <w:t xml:space="preserve"> </w:t>
            </w:r>
            <w:r w:rsidR="003528AC" w:rsidRPr="00D54A6C">
              <w:rPr>
                <w:rFonts w:ascii="Times New Roman" w:hAnsi="Times New Roman"/>
                <w:sz w:val="24"/>
                <w:szCs w:val="24"/>
                <w:lang w:val="lv-LV"/>
              </w:rPr>
              <w:t>nereģistrētās</w:t>
            </w:r>
            <w:r w:rsidRPr="00D54A6C">
              <w:rPr>
                <w:rFonts w:ascii="Times New Roman" w:hAnsi="Times New Roman"/>
                <w:sz w:val="24"/>
                <w:szCs w:val="24"/>
                <w:lang w:val="lv-LV"/>
              </w:rPr>
              <w:t xml:space="preserve"> </w:t>
            </w:r>
            <w:r w:rsidR="003528AC" w:rsidRPr="00D54A6C">
              <w:rPr>
                <w:rFonts w:ascii="Times New Roman" w:hAnsi="Times New Roman"/>
                <w:sz w:val="24"/>
                <w:szCs w:val="24"/>
                <w:lang w:val="lv-LV"/>
              </w:rPr>
              <w:t>zāles vai konkrētu to</w:t>
            </w:r>
            <w:r w:rsidRPr="00D54A6C">
              <w:rPr>
                <w:rFonts w:ascii="Times New Roman" w:hAnsi="Times New Roman"/>
                <w:sz w:val="24"/>
                <w:szCs w:val="24"/>
                <w:lang w:val="lv-LV"/>
              </w:rPr>
              <w:t xml:space="preserve"> daudzumu</w:t>
            </w:r>
            <w:r w:rsidR="00C67626" w:rsidRPr="00D54A6C">
              <w:rPr>
                <w:rFonts w:ascii="Times New Roman" w:hAnsi="Times New Roman"/>
                <w:sz w:val="24"/>
                <w:szCs w:val="24"/>
                <w:lang w:val="lv-LV"/>
              </w:rPr>
              <w:t xml:space="preserve"> neapņemas sagādāt neviena zāļu lieltirgotava, </w:t>
            </w:r>
            <w:r w:rsidRPr="00D54A6C">
              <w:rPr>
                <w:rFonts w:ascii="Times New Roman" w:hAnsi="Times New Roman"/>
                <w:sz w:val="24"/>
                <w:szCs w:val="24"/>
                <w:lang w:val="lv-LV"/>
              </w:rPr>
              <w:t>rodas risks pacienta veselībai un dzīvībai,</w:t>
            </w:r>
            <w:r w:rsidR="00C67626" w:rsidRPr="00D54A6C">
              <w:rPr>
                <w:rFonts w:ascii="Times New Roman" w:hAnsi="Times New Roman"/>
                <w:sz w:val="24"/>
                <w:szCs w:val="24"/>
                <w:lang w:val="lv-LV"/>
              </w:rPr>
              <w:t xml:space="preserve"> </w:t>
            </w:r>
            <w:r w:rsidRPr="00D54A6C">
              <w:rPr>
                <w:rFonts w:ascii="Times New Roman" w:hAnsi="Times New Roman"/>
                <w:sz w:val="24"/>
                <w:szCs w:val="24"/>
                <w:lang w:val="lv-LV"/>
              </w:rPr>
              <w:t xml:space="preserve">jo </w:t>
            </w:r>
            <w:r w:rsidR="00C67626" w:rsidRPr="00D54A6C">
              <w:rPr>
                <w:rFonts w:ascii="Times New Roman" w:hAnsi="Times New Roman"/>
                <w:sz w:val="24"/>
                <w:szCs w:val="24"/>
                <w:lang w:val="lv-LV"/>
              </w:rPr>
              <w:t>netiks ievērotas sabiedrības veselības intereses. Galvenais, kas mainās ir tas, ka aptie</w:t>
            </w:r>
            <w:r w:rsidR="003528AC" w:rsidRPr="00D54A6C">
              <w:rPr>
                <w:rFonts w:ascii="Times New Roman" w:hAnsi="Times New Roman"/>
                <w:sz w:val="24"/>
                <w:szCs w:val="24"/>
                <w:lang w:val="lv-LV"/>
              </w:rPr>
              <w:t>ka drīkstēs nereģistrētās zāles</w:t>
            </w:r>
            <w:r w:rsidR="00C67626" w:rsidRPr="00D54A6C">
              <w:rPr>
                <w:rFonts w:ascii="Times New Roman" w:hAnsi="Times New Roman"/>
                <w:sz w:val="24"/>
                <w:szCs w:val="24"/>
                <w:lang w:val="lv-LV"/>
              </w:rPr>
              <w:t xml:space="preserve"> iegādāties ārvalstīs pati. Aptiekai tāpat kā </w:t>
            </w:r>
            <w:r w:rsidR="003528AC" w:rsidRPr="00D54A6C">
              <w:rPr>
                <w:rFonts w:ascii="Times New Roman" w:hAnsi="Times New Roman"/>
                <w:sz w:val="24"/>
                <w:szCs w:val="24"/>
                <w:lang w:val="lv-LV"/>
              </w:rPr>
              <w:t>zāļu lieltirgotavai</w:t>
            </w:r>
            <w:r w:rsidR="00C67626" w:rsidRPr="00D54A6C">
              <w:rPr>
                <w:rFonts w:ascii="Times New Roman" w:hAnsi="Times New Roman"/>
                <w:sz w:val="24"/>
                <w:szCs w:val="24"/>
                <w:lang w:val="lv-LV"/>
              </w:rPr>
              <w:t xml:space="preserve"> zāles ir jāiegādājas no personām, </w:t>
            </w:r>
            <w:r w:rsidR="008433C4" w:rsidRPr="00D54A6C">
              <w:rPr>
                <w:rFonts w:ascii="Times New Roman" w:hAnsi="Times New Roman"/>
                <w:sz w:val="24"/>
                <w:szCs w:val="24"/>
                <w:lang w:val="lv-LV"/>
              </w:rPr>
              <w:t>kura</w:t>
            </w:r>
            <w:r w:rsidR="000C5303">
              <w:rPr>
                <w:rFonts w:ascii="Times New Roman" w:hAnsi="Times New Roman"/>
                <w:sz w:val="24"/>
                <w:szCs w:val="24"/>
                <w:lang w:val="lv-LV"/>
              </w:rPr>
              <w:t>s</w:t>
            </w:r>
            <w:r w:rsidR="008433C4" w:rsidRPr="00D54A6C">
              <w:rPr>
                <w:rFonts w:ascii="Times New Roman" w:hAnsi="Times New Roman"/>
                <w:sz w:val="24"/>
                <w:szCs w:val="24"/>
                <w:lang w:val="lv-LV"/>
              </w:rPr>
              <w:t xml:space="preserve"> ir tiesīgas </w:t>
            </w:r>
            <w:r w:rsidR="00D16C5D" w:rsidRPr="00D54A6C">
              <w:rPr>
                <w:rFonts w:ascii="Times New Roman" w:hAnsi="Times New Roman"/>
                <w:sz w:val="24"/>
                <w:szCs w:val="24"/>
                <w:lang w:val="lv-LV"/>
              </w:rPr>
              <w:t xml:space="preserve">zāles </w:t>
            </w:r>
            <w:r w:rsidR="008433C4" w:rsidRPr="00D54A6C">
              <w:rPr>
                <w:rFonts w:ascii="Times New Roman" w:hAnsi="Times New Roman"/>
                <w:sz w:val="24"/>
                <w:szCs w:val="24"/>
                <w:lang w:val="lv-LV"/>
              </w:rPr>
              <w:t>izplatīt</w:t>
            </w:r>
            <w:r w:rsidR="00F56C4C" w:rsidRPr="00D54A6C">
              <w:rPr>
                <w:rFonts w:ascii="Times New Roman" w:hAnsi="Times New Roman"/>
                <w:sz w:val="24"/>
                <w:szCs w:val="24"/>
                <w:lang w:val="lv-LV"/>
              </w:rPr>
              <w:t>.</w:t>
            </w:r>
          </w:p>
          <w:p w:rsidR="00FD24F9" w:rsidRPr="00D54A6C" w:rsidRDefault="00C67626"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 xml:space="preserve">Sabiedrības veselības aizsardzība nolūkā aptiekai </w:t>
            </w:r>
            <w:r w:rsidR="00361C73" w:rsidRPr="00D54A6C">
              <w:rPr>
                <w:rFonts w:ascii="Times New Roman" w:hAnsi="Times New Roman"/>
                <w:sz w:val="24"/>
                <w:szCs w:val="24"/>
                <w:lang w:val="lv-LV"/>
              </w:rPr>
              <w:t>tiek piešķirtas tiesības</w:t>
            </w:r>
            <w:r w:rsidRPr="00D54A6C">
              <w:rPr>
                <w:rFonts w:ascii="Times New Roman" w:hAnsi="Times New Roman"/>
                <w:sz w:val="24"/>
                <w:szCs w:val="24"/>
                <w:lang w:val="lv-LV"/>
              </w:rPr>
              <w:t xml:space="preserve"> sagādāt pacientam</w:t>
            </w:r>
            <w:r w:rsidR="008433C4" w:rsidRPr="00D54A6C">
              <w:rPr>
                <w:rFonts w:ascii="Times New Roman" w:hAnsi="Times New Roman"/>
                <w:sz w:val="24"/>
                <w:szCs w:val="24"/>
                <w:lang w:val="lv-LV"/>
              </w:rPr>
              <w:t xml:space="preserve"> vajadzīgās nereģistrētās zāles, jo n</w:t>
            </w:r>
            <w:r w:rsidRPr="00D54A6C">
              <w:rPr>
                <w:rFonts w:ascii="Times New Roman" w:hAnsi="Times New Roman"/>
                <w:sz w:val="24"/>
                <w:szCs w:val="24"/>
                <w:lang w:val="lv-LV"/>
              </w:rPr>
              <w:t>ormatīvais regulējums veidojams pacientu interesēs</w:t>
            </w:r>
            <w:r w:rsidR="00361C73" w:rsidRPr="00D54A6C">
              <w:rPr>
                <w:rFonts w:ascii="Times New Roman" w:hAnsi="Times New Roman"/>
                <w:sz w:val="24"/>
                <w:szCs w:val="24"/>
                <w:lang w:val="lv-LV"/>
              </w:rPr>
              <w:t xml:space="preserve">, </w:t>
            </w:r>
            <w:r w:rsidR="00FD24F9" w:rsidRPr="00D54A6C">
              <w:rPr>
                <w:rFonts w:ascii="Times New Roman" w:hAnsi="Times New Roman"/>
                <w:sz w:val="24"/>
                <w:szCs w:val="24"/>
                <w:lang w:val="lv-LV"/>
              </w:rPr>
              <w:t xml:space="preserve">MK noteikumu Nr.436 regulējumā </w:t>
            </w:r>
            <w:r w:rsidR="00361C73" w:rsidRPr="00D54A6C">
              <w:rPr>
                <w:rFonts w:ascii="Times New Roman" w:hAnsi="Times New Roman"/>
                <w:sz w:val="24"/>
                <w:szCs w:val="24"/>
                <w:lang w:val="lv-LV"/>
              </w:rPr>
              <w:t>tiek pastiprināti norādīt</w:t>
            </w:r>
            <w:r w:rsidR="00FD24F9" w:rsidRPr="00D54A6C">
              <w:rPr>
                <w:rFonts w:ascii="Times New Roman" w:hAnsi="Times New Roman"/>
                <w:sz w:val="24"/>
                <w:szCs w:val="24"/>
                <w:lang w:val="lv-LV"/>
              </w:rPr>
              <w:t>s (Noteikumu projekta 15.punkts - MK noteikumu 27.</w:t>
            </w:r>
            <w:r w:rsidR="00FD24F9" w:rsidRPr="00D54A6C">
              <w:rPr>
                <w:rFonts w:ascii="Times New Roman" w:hAnsi="Times New Roman"/>
                <w:sz w:val="24"/>
                <w:szCs w:val="24"/>
                <w:vertAlign w:val="superscript"/>
                <w:lang w:val="lv-LV"/>
              </w:rPr>
              <w:t>1</w:t>
            </w:r>
            <w:r w:rsidR="00FD24F9" w:rsidRPr="00D54A6C">
              <w:rPr>
                <w:rFonts w:ascii="Times New Roman" w:hAnsi="Times New Roman"/>
                <w:sz w:val="24"/>
                <w:szCs w:val="24"/>
                <w:lang w:val="lv-LV"/>
              </w:rPr>
              <w:t>punkts), kā arī tiek noteikts pārejas periods normas īstenošanai (Noteikumu projekta 28.punkts).</w:t>
            </w:r>
          </w:p>
          <w:p w:rsidR="00720A6C" w:rsidRPr="00D54A6C" w:rsidRDefault="00720A6C" w:rsidP="0020206F">
            <w:pPr>
              <w:pStyle w:val="Bezatstarpm1"/>
              <w:jc w:val="both"/>
              <w:rPr>
                <w:rFonts w:ascii="Times New Roman" w:hAnsi="Times New Roman"/>
                <w:sz w:val="24"/>
                <w:szCs w:val="24"/>
                <w:lang w:val="lv-LV"/>
              </w:rPr>
            </w:pPr>
          </w:p>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7. Par narkotisko un psihotropo zāļu importēšanas un eksportēšanas prasību konkretizēšanu</w:t>
            </w:r>
            <w:r w:rsidR="00361C73" w:rsidRPr="007C5686">
              <w:rPr>
                <w:rFonts w:ascii="Times New Roman" w:hAnsi="Times New Roman"/>
                <w:b/>
                <w:sz w:val="24"/>
                <w:szCs w:val="24"/>
                <w:lang w:val="lv-LV"/>
              </w:rPr>
              <w:t>.</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Narkotisko un psihotropo zāļu apriti un starptautisko tirdzniecību regulē likuma "</w:t>
            </w:r>
            <w:hyperlink r:id="rId14" w:tgtFrame="_blank" w:history="1">
              <w:r w:rsidRPr="00D54A6C">
                <w:rPr>
                  <w:rStyle w:val="Hyperlink"/>
                  <w:rFonts w:ascii="Times New Roman" w:hAnsi="Times New Roman"/>
                  <w:color w:val="auto"/>
                  <w:sz w:val="24"/>
                  <w:szCs w:val="24"/>
                  <w:lang w:val="lv-LV"/>
                </w:rPr>
                <w:t>Par narkotisko un psihotropo vielu un zāļu likumīgās aprites kārtību</w:t>
              </w:r>
            </w:hyperlink>
            <w:r w:rsidRPr="00D54A6C">
              <w:rPr>
                <w:rFonts w:ascii="Times New Roman" w:hAnsi="Times New Roman"/>
                <w:sz w:val="24"/>
                <w:szCs w:val="24"/>
                <w:lang w:val="lv-LV"/>
              </w:rPr>
              <w:t>" normas. Savukārt MK noteikumu Nr.436 normas attiecībā uz narkotisko un psihotropo zāļu importēšanu un eksportēšanu, īpaši par zāļu paraugu un nereģistrēto zāļu importēšanu, nav pietiekoši skaidras attiecībā uz tiesiskā regulējuma piemērošanu. Aģentūra narkotisko un psihotropo zāļu importēšanas un eksportēšanas gadījumā izsniedz</w:t>
            </w:r>
            <w:r w:rsidR="00DA7E6B" w:rsidRPr="00D54A6C">
              <w:rPr>
                <w:rFonts w:ascii="Times New Roman" w:hAnsi="Times New Roman"/>
                <w:sz w:val="24"/>
                <w:szCs w:val="24"/>
                <w:lang w:val="lv-LV"/>
              </w:rPr>
              <w:t xml:space="preserve"> </w:t>
            </w:r>
            <w:r w:rsidR="00361C73" w:rsidRPr="00D54A6C">
              <w:rPr>
                <w:rFonts w:ascii="Times New Roman" w:hAnsi="Times New Roman"/>
                <w:sz w:val="24"/>
                <w:szCs w:val="24"/>
                <w:lang w:val="lv-LV"/>
              </w:rPr>
              <w:t>saskaņā ar likumu "</w:t>
            </w:r>
            <w:hyperlink r:id="rId15" w:tgtFrame="_blank" w:history="1">
              <w:r w:rsidR="00361C73" w:rsidRPr="00D54A6C">
                <w:rPr>
                  <w:rStyle w:val="Hyperlink"/>
                  <w:rFonts w:ascii="Times New Roman" w:hAnsi="Times New Roman"/>
                  <w:color w:val="auto"/>
                  <w:sz w:val="24"/>
                  <w:szCs w:val="24"/>
                  <w:lang w:val="lv-LV"/>
                </w:rPr>
                <w:t>Par narkotisko un psihotropo vielu un zāļu likumīgās aprites kārtību</w:t>
              </w:r>
            </w:hyperlink>
            <w:r w:rsidR="00361C73" w:rsidRPr="00D54A6C">
              <w:rPr>
                <w:rFonts w:ascii="Times New Roman" w:hAnsi="Times New Roman"/>
                <w:sz w:val="24"/>
                <w:szCs w:val="24"/>
                <w:lang w:val="lv-LV"/>
              </w:rPr>
              <w:t xml:space="preserve">" un </w:t>
            </w:r>
            <w:r w:rsidRPr="00D54A6C">
              <w:rPr>
                <w:rFonts w:ascii="Times New Roman" w:hAnsi="Times New Roman"/>
                <w:sz w:val="24"/>
                <w:szCs w:val="24"/>
                <w:lang w:val="lv-LV"/>
              </w:rPr>
              <w:t>ANO Ekonomikas un sociālās padomes Narkoti</w:t>
            </w:r>
            <w:r w:rsidR="00361C73" w:rsidRPr="00D54A6C">
              <w:rPr>
                <w:rFonts w:ascii="Times New Roman" w:hAnsi="Times New Roman"/>
                <w:sz w:val="24"/>
                <w:szCs w:val="24"/>
                <w:lang w:val="lv-LV"/>
              </w:rPr>
              <w:t>ku komisijas prasībām atbilstošas ikreizējas</w:t>
            </w:r>
            <w:r w:rsidRPr="00D54A6C">
              <w:rPr>
                <w:rFonts w:ascii="Times New Roman" w:hAnsi="Times New Roman"/>
                <w:sz w:val="24"/>
                <w:szCs w:val="24"/>
                <w:lang w:val="lv-LV"/>
              </w:rPr>
              <w:t>, kas regulējumā MK noteikumos Nr.436 nav skaidri norādīts. Narkotisko un psihotropo zāļu paraugu importēšanas gadījumā Aģentūra izsniedz ANO Ekonomikas un sociālās padomes Narkotiku komisijas prasībām atbilstošu ikreizēju atļauju, un šajā gadījumā MK noteikumos Nr.436 28.punktā noteiktā atļauja zāļu paraugu importam Latvijas Republikā nav nepieciešama, kas nav skaidri noteikts MK noteikumu Nr.436 regulējumā. Savukārt par nereģistrētu narkotisko un psihotropo zāļu importēšanu tiek izdotas divas Aģentūras atļaujas: nereģistrētu zāļu izplatīšanas atļauja individuāli piešķirtām zālēm saskaņā ar MK noteikumiem Nr.416 un ANO Ekonomikas un sociālās padomes Narkotiku komisijas prasībām atbilstoša ikreizēja atļauja, kas nav skaidri noteikts MK noteikumu Nr.436 regulējumā.</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Grozījumi MK noteikumu Nr.436 normas padara skaidrākas, konkretizējot, kāda atļauja ir nepieciešama:</w:t>
            </w:r>
          </w:p>
          <w:p w:rsidR="009F612F" w:rsidRPr="00D54A6C" w:rsidRDefault="009F612F"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a) narkotisko un psihotropo zāļu importēšanai un eksportēšanai (Noteikumu projekta 13. un 19.punkts (attiecībā uz MK noteikumu Nr.436 33.</w:t>
            </w:r>
            <w:r w:rsidRPr="00D54A6C">
              <w:rPr>
                <w:rFonts w:ascii="Times New Roman" w:hAnsi="Times New Roman"/>
                <w:sz w:val="24"/>
                <w:szCs w:val="24"/>
                <w:vertAlign w:val="superscript"/>
                <w:lang w:val="lv-LV"/>
              </w:rPr>
              <w:t>1</w:t>
            </w:r>
            <w:r w:rsidRPr="00D54A6C">
              <w:rPr>
                <w:rFonts w:ascii="Times New Roman" w:hAnsi="Times New Roman"/>
                <w:sz w:val="24"/>
                <w:szCs w:val="24"/>
                <w:lang w:val="lv-LV"/>
              </w:rPr>
              <w:t xml:space="preserve">punktu)), </w:t>
            </w:r>
            <w:r w:rsidR="00B7083C" w:rsidRPr="00D54A6C">
              <w:rPr>
                <w:rFonts w:ascii="Times New Roman" w:hAnsi="Times New Roman"/>
                <w:sz w:val="24"/>
                <w:szCs w:val="24"/>
                <w:lang w:val="lv-LV"/>
              </w:rPr>
              <w:t>jo pašreiz MK n</w:t>
            </w:r>
            <w:r w:rsidRPr="00D54A6C">
              <w:rPr>
                <w:rFonts w:ascii="Times New Roman" w:hAnsi="Times New Roman"/>
                <w:sz w:val="24"/>
                <w:szCs w:val="24"/>
                <w:lang w:val="lv-LV"/>
              </w:rPr>
              <w:t xml:space="preserve">oteikumu Nr.436 13.punkta normā ir minēta atsauce uz </w:t>
            </w:r>
            <w:r w:rsidR="00755CF7" w:rsidRPr="00D54A6C">
              <w:rPr>
                <w:rFonts w:ascii="Times New Roman" w:hAnsi="Times New Roman"/>
                <w:sz w:val="24"/>
                <w:szCs w:val="24"/>
                <w:lang w:val="lv-LV"/>
              </w:rPr>
              <w:t>A</w:t>
            </w:r>
            <w:r w:rsidR="00080624" w:rsidRPr="00D54A6C">
              <w:rPr>
                <w:rFonts w:ascii="Times New Roman" w:hAnsi="Times New Roman"/>
                <w:sz w:val="24"/>
                <w:szCs w:val="24"/>
                <w:lang w:val="lv-LV"/>
              </w:rPr>
              <w:t xml:space="preserve">ģentūras atļauju, savukārt </w:t>
            </w:r>
            <w:r w:rsidRPr="00D54A6C">
              <w:rPr>
                <w:rFonts w:ascii="Times New Roman" w:hAnsi="Times New Roman"/>
                <w:sz w:val="24"/>
                <w:szCs w:val="24"/>
                <w:lang w:val="lv-LV"/>
              </w:rPr>
              <w:t xml:space="preserve">likuma "Par narkotisko </w:t>
            </w:r>
            <w:r w:rsidRPr="00D54A6C">
              <w:rPr>
                <w:rFonts w:ascii="Times New Roman" w:hAnsi="Times New Roman"/>
                <w:sz w:val="24"/>
                <w:szCs w:val="24"/>
                <w:lang w:val="lv-LV"/>
              </w:rPr>
              <w:lastRenderedPageBreak/>
              <w:t xml:space="preserve">un psihotropo vielu un zāļu likumīgās aprites kārtību” 18.pantā ir atsauce uz </w:t>
            </w:r>
            <w:r w:rsidR="00F43296" w:rsidRPr="00D54A6C">
              <w:rPr>
                <w:rStyle w:val="apple-converted-space"/>
                <w:rFonts w:ascii="Times New Roman" w:hAnsi="Times New Roman"/>
                <w:bCs/>
                <w:sz w:val="24"/>
                <w:szCs w:val="24"/>
                <w:shd w:val="clear" w:color="auto" w:fill="FFFFFF"/>
                <w:lang w:val="lv-LV"/>
              </w:rPr>
              <w:t>A</w:t>
            </w:r>
            <w:r w:rsidRPr="00D54A6C">
              <w:rPr>
                <w:rFonts w:ascii="Times New Roman" w:hAnsi="Times New Roman"/>
                <w:sz w:val="24"/>
                <w:szCs w:val="24"/>
                <w:shd w:val="clear" w:color="auto" w:fill="FFFFFF"/>
                <w:lang w:val="lv-LV"/>
              </w:rPr>
              <w:t>ģentūras izsniegtu un ANO Ekonomikas un sociālās padomes Narkotiku komisijas prasībām atbilstošu ikreizēju atļauju</w:t>
            </w:r>
            <w:r w:rsidR="00350986" w:rsidRPr="00D54A6C">
              <w:rPr>
                <w:rFonts w:ascii="Times New Roman" w:hAnsi="Times New Roman"/>
                <w:sz w:val="24"/>
                <w:szCs w:val="24"/>
                <w:shd w:val="clear" w:color="auto" w:fill="FFFFFF"/>
                <w:lang w:val="lv-LV"/>
              </w:rPr>
              <w:t>;</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b) nereģistrētu narkotisko un psihotropo zāļu importēšanai (Noteikumu projekta 15.punkts</w:t>
            </w:r>
            <w:r w:rsidR="00242A6C" w:rsidRPr="00D54A6C">
              <w:rPr>
                <w:rFonts w:ascii="Times New Roman" w:hAnsi="Times New Roman"/>
                <w:sz w:val="24"/>
                <w:szCs w:val="24"/>
                <w:lang w:val="lv-LV"/>
              </w:rPr>
              <w:t xml:space="preserve"> (attiecībā uz MK noteikumu Nr.436 27.</w:t>
            </w:r>
            <w:r w:rsidR="00242A6C" w:rsidRPr="00D54A6C">
              <w:rPr>
                <w:rFonts w:ascii="Times New Roman" w:hAnsi="Times New Roman"/>
                <w:sz w:val="24"/>
                <w:szCs w:val="24"/>
                <w:vertAlign w:val="superscript"/>
                <w:lang w:val="lv-LV"/>
              </w:rPr>
              <w:t>2</w:t>
            </w:r>
            <w:r w:rsidR="00242A6C" w:rsidRPr="00D54A6C">
              <w:rPr>
                <w:rFonts w:ascii="Times New Roman" w:hAnsi="Times New Roman"/>
                <w:sz w:val="24"/>
                <w:szCs w:val="24"/>
                <w:lang w:val="lv-LV"/>
              </w:rPr>
              <w:t>punktu)</w:t>
            </w:r>
            <w:r w:rsidRPr="00D54A6C">
              <w:rPr>
                <w:rFonts w:ascii="Times New Roman" w:hAnsi="Times New Roman"/>
                <w:sz w:val="24"/>
                <w:szCs w:val="24"/>
                <w:lang w:val="lv-LV"/>
              </w:rPr>
              <w:t>);</w:t>
            </w:r>
          </w:p>
          <w:p w:rsidR="00866A07" w:rsidRPr="00D54A6C" w:rsidRDefault="00866A07" w:rsidP="0020206F">
            <w:pPr>
              <w:pStyle w:val="Bezatstarpm1"/>
              <w:jc w:val="both"/>
              <w:rPr>
                <w:rFonts w:ascii="Times New Roman" w:hAnsi="Times New Roman"/>
                <w:sz w:val="24"/>
                <w:szCs w:val="24"/>
                <w:lang w:val="lv-LV"/>
              </w:rPr>
            </w:pPr>
            <w:r w:rsidRPr="00D54A6C">
              <w:rPr>
                <w:rFonts w:ascii="Times New Roman" w:hAnsi="Times New Roman"/>
                <w:sz w:val="24"/>
                <w:szCs w:val="24"/>
                <w:lang w:val="lv-LV"/>
              </w:rPr>
              <w:t>c) narkotisko un psihotropo zāļu paraugu importēšanai (Noteikumu projekta 17.punkts (attiecībā uz MK noteikumu Nr.436 28.</w:t>
            </w:r>
            <w:r w:rsidRPr="00D54A6C">
              <w:rPr>
                <w:rFonts w:ascii="Times New Roman" w:hAnsi="Times New Roman"/>
                <w:sz w:val="24"/>
                <w:szCs w:val="24"/>
                <w:vertAlign w:val="superscript"/>
                <w:lang w:val="lv-LV"/>
              </w:rPr>
              <w:t>2</w:t>
            </w:r>
            <w:r w:rsidRPr="00D54A6C">
              <w:rPr>
                <w:rFonts w:ascii="Times New Roman" w:hAnsi="Times New Roman"/>
                <w:sz w:val="24"/>
                <w:szCs w:val="24"/>
                <w:lang w:val="lv-LV"/>
              </w:rPr>
              <w:t>punktu)), vienlaicīgi precizējot zāļu paraugu importēšanas kārtību (Noteikumu projekta 16. un 17.punkts (attiecībā uz MK noteikumu Nr.436 28.</w:t>
            </w:r>
            <w:r w:rsidRPr="00D54A6C">
              <w:rPr>
                <w:rFonts w:ascii="Times New Roman" w:hAnsi="Times New Roman"/>
                <w:sz w:val="24"/>
                <w:szCs w:val="24"/>
                <w:vertAlign w:val="superscript"/>
                <w:lang w:val="lv-LV"/>
              </w:rPr>
              <w:t>1</w:t>
            </w:r>
            <w:r w:rsidRPr="00D54A6C">
              <w:rPr>
                <w:rFonts w:ascii="Times New Roman" w:hAnsi="Times New Roman"/>
                <w:sz w:val="24"/>
                <w:szCs w:val="24"/>
                <w:lang w:val="lv-LV"/>
              </w:rPr>
              <w:t>punktu)).</w:t>
            </w:r>
          </w:p>
          <w:p w:rsidR="00866A07" w:rsidRPr="00D54A6C" w:rsidRDefault="00866A07" w:rsidP="0020206F">
            <w:pPr>
              <w:pStyle w:val="Bezatstarpm1"/>
              <w:jc w:val="both"/>
              <w:rPr>
                <w:rFonts w:ascii="Times New Roman" w:hAnsi="Times New Roman"/>
                <w:sz w:val="24"/>
                <w:szCs w:val="24"/>
                <w:lang w:val="lv-LV"/>
              </w:rPr>
            </w:pPr>
          </w:p>
          <w:p w:rsidR="00866A07" w:rsidRPr="007C5686" w:rsidRDefault="00866A07" w:rsidP="0020206F">
            <w:pPr>
              <w:pStyle w:val="Bezatstarpm1"/>
              <w:jc w:val="both"/>
              <w:rPr>
                <w:rFonts w:ascii="Times New Roman" w:hAnsi="Times New Roman"/>
                <w:b/>
                <w:sz w:val="24"/>
                <w:szCs w:val="24"/>
                <w:lang w:val="lv-LV"/>
              </w:rPr>
            </w:pPr>
            <w:r w:rsidRPr="007C5686">
              <w:rPr>
                <w:rFonts w:ascii="Times New Roman" w:hAnsi="Times New Roman"/>
                <w:b/>
                <w:sz w:val="24"/>
                <w:szCs w:val="24"/>
                <w:lang w:val="lv-LV"/>
              </w:rPr>
              <w:t>8. Par informācijas papildināšanu iesniegumā atļaujas zāļu parauga importam saņemšanai</w:t>
            </w:r>
          </w:p>
          <w:p w:rsidR="00866A07" w:rsidRPr="00D54A6C" w:rsidRDefault="00866A07" w:rsidP="0020206F">
            <w:pPr>
              <w:pStyle w:val="Bezatstarpm1"/>
              <w:jc w:val="both"/>
              <w:rPr>
                <w:rFonts w:ascii="Times New Roman" w:hAnsi="Times New Roman"/>
                <w:sz w:val="24"/>
                <w:szCs w:val="24"/>
              </w:rPr>
            </w:pPr>
            <w:r w:rsidRPr="00D54A6C">
              <w:rPr>
                <w:rFonts w:ascii="Times New Roman" w:hAnsi="Times New Roman"/>
                <w:sz w:val="24"/>
                <w:szCs w:val="24"/>
                <w:lang w:val="lv-LV"/>
              </w:rPr>
              <w:t>Pašreiz atļaujā zāļu paraugu importam Latvijas Republikā saņemšanai nav jānorāda informācija par zāļu parauga nosūtītāju, piemēram, zāļu ražotāju, izplatītāju (MK noteikumu Nr.436 2.pielikums). Līdz ar to zāļu piegādes shēma nav pārskatāma, kas var negatīvi ietekmēt zāļu izsekojamību</w:t>
            </w:r>
            <w:r w:rsidR="00350986" w:rsidRPr="00D54A6C">
              <w:rPr>
                <w:rFonts w:ascii="Times New Roman" w:hAnsi="Times New Roman"/>
                <w:sz w:val="24"/>
                <w:szCs w:val="24"/>
                <w:lang w:val="lv-LV"/>
              </w:rPr>
              <w:t>,</w:t>
            </w:r>
            <w:r w:rsidRPr="00D54A6C">
              <w:rPr>
                <w:rFonts w:ascii="Times New Roman" w:hAnsi="Times New Roman"/>
                <w:sz w:val="24"/>
                <w:szCs w:val="24"/>
                <w:lang w:val="lv-LV"/>
              </w:rPr>
              <w:t xml:space="preserve"> un </w:t>
            </w:r>
            <w:r w:rsidR="00350986" w:rsidRPr="00D54A6C">
              <w:rPr>
                <w:rFonts w:ascii="Times New Roman" w:hAnsi="Times New Roman"/>
                <w:sz w:val="24"/>
                <w:szCs w:val="24"/>
                <w:lang w:val="lv-LV"/>
              </w:rPr>
              <w:t>rodas</w:t>
            </w:r>
            <w:r w:rsidRPr="00D54A6C">
              <w:rPr>
                <w:rFonts w:ascii="Times New Roman" w:hAnsi="Times New Roman"/>
                <w:sz w:val="24"/>
                <w:szCs w:val="24"/>
                <w:lang w:val="lv-LV"/>
              </w:rPr>
              <w:t xml:space="preserve"> </w:t>
            </w:r>
            <w:r w:rsidR="00350986" w:rsidRPr="00D54A6C">
              <w:rPr>
                <w:rFonts w:ascii="Times New Roman" w:hAnsi="Times New Roman"/>
                <w:sz w:val="24"/>
                <w:szCs w:val="24"/>
                <w:lang w:val="lv-LV"/>
              </w:rPr>
              <w:t>zāļu viltojumu risks</w:t>
            </w:r>
            <w:r w:rsidRPr="00D54A6C">
              <w:rPr>
                <w:rFonts w:ascii="Times New Roman" w:hAnsi="Times New Roman"/>
                <w:sz w:val="24"/>
                <w:szCs w:val="24"/>
                <w:lang w:val="lv-LV"/>
              </w:rPr>
              <w:t xml:space="preserve">. </w:t>
            </w:r>
            <w:proofErr w:type="spellStart"/>
            <w:r w:rsidRPr="00D54A6C">
              <w:rPr>
                <w:rFonts w:ascii="Times New Roman" w:hAnsi="Times New Roman"/>
                <w:sz w:val="24"/>
                <w:szCs w:val="24"/>
              </w:rPr>
              <w:t>Grozījumi</w:t>
            </w:r>
            <w:proofErr w:type="spellEnd"/>
            <w:r w:rsidRPr="00D54A6C">
              <w:rPr>
                <w:rFonts w:ascii="Times New Roman" w:hAnsi="Times New Roman"/>
                <w:sz w:val="24"/>
                <w:szCs w:val="24"/>
              </w:rPr>
              <w:t xml:space="preserve"> </w:t>
            </w:r>
            <w:proofErr w:type="spellStart"/>
            <w:r w:rsidRPr="00D54A6C">
              <w:rPr>
                <w:rFonts w:ascii="Times New Roman" w:hAnsi="Times New Roman"/>
                <w:sz w:val="24"/>
                <w:szCs w:val="24"/>
              </w:rPr>
              <w:t>atrisinās</w:t>
            </w:r>
            <w:proofErr w:type="spellEnd"/>
            <w:r w:rsidRPr="00D54A6C">
              <w:rPr>
                <w:rFonts w:ascii="Times New Roman" w:hAnsi="Times New Roman"/>
                <w:sz w:val="24"/>
                <w:szCs w:val="24"/>
              </w:rPr>
              <w:t xml:space="preserve"> </w:t>
            </w:r>
            <w:proofErr w:type="spellStart"/>
            <w:r w:rsidRPr="00D54A6C">
              <w:rPr>
                <w:rFonts w:ascii="Times New Roman" w:hAnsi="Times New Roman"/>
                <w:sz w:val="24"/>
                <w:szCs w:val="24"/>
              </w:rPr>
              <w:t>minēto</w:t>
            </w:r>
            <w:proofErr w:type="spellEnd"/>
            <w:r w:rsidR="00350986" w:rsidRPr="00D54A6C">
              <w:rPr>
                <w:rFonts w:ascii="Times New Roman" w:hAnsi="Times New Roman"/>
                <w:sz w:val="24"/>
                <w:szCs w:val="24"/>
              </w:rPr>
              <w:t xml:space="preserve"> </w:t>
            </w:r>
            <w:proofErr w:type="spellStart"/>
            <w:r w:rsidR="00350986" w:rsidRPr="00D54A6C">
              <w:rPr>
                <w:rFonts w:ascii="Times New Roman" w:hAnsi="Times New Roman"/>
                <w:sz w:val="24"/>
                <w:szCs w:val="24"/>
              </w:rPr>
              <w:t>problēmu</w:t>
            </w:r>
            <w:proofErr w:type="spellEnd"/>
            <w:r w:rsidR="00350986" w:rsidRPr="00D54A6C">
              <w:rPr>
                <w:rFonts w:ascii="Times New Roman" w:hAnsi="Times New Roman"/>
                <w:sz w:val="24"/>
                <w:szCs w:val="24"/>
              </w:rPr>
              <w:t xml:space="preserve"> (Noteikumu projekta 29</w:t>
            </w:r>
            <w:r w:rsidRPr="00D54A6C">
              <w:rPr>
                <w:rFonts w:ascii="Times New Roman" w:hAnsi="Times New Roman"/>
                <w:sz w:val="24"/>
                <w:szCs w:val="24"/>
              </w:rPr>
              <w:t>.punkts).</w:t>
            </w:r>
          </w:p>
          <w:p w:rsidR="00866A07" w:rsidRPr="00D54A6C" w:rsidRDefault="00866A07" w:rsidP="0020206F">
            <w:pPr>
              <w:pStyle w:val="Bezatstarpm1"/>
              <w:jc w:val="both"/>
              <w:rPr>
                <w:rFonts w:ascii="Times New Roman" w:hAnsi="Times New Roman"/>
                <w:sz w:val="24"/>
                <w:szCs w:val="24"/>
              </w:rPr>
            </w:pPr>
          </w:p>
          <w:p w:rsidR="002F4C3C" w:rsidRPr="007C5686" w:rsidRDefault="002F4C3C" w:rsidP="0020206F">
            <w:pPr>
              <w:pStyle w:val="Bezatstarpm1"/>
              <w:jc w:val="both"/>
              <w:rPr>
                <w:rFonts w:ascii="Times New Roman" w:hAnsi="Times New Roman"/>
                <w:b/>
                <w:sz w:val="24"/>
                <w:szCs w:val="24"/>
              </w:rPr>
            </w:pPr>
            <w:r w:rsidRPr="007C5686">
              <w:rPr>
                <w:rFonts w:ascii="Times New Roman" w:hAnsi="Times New Roman"/>
                <w:b/>
                <w:sz w:val="24"/>
                <w:szCs w:val="24"/>
              </w:rPr>
              <w:t>9.</w:t>
            </w:r>
            <w:r w:rsidR="00080624" w:rsidRPr="007C5686">
              <w:rPr>
                <w:rFonts w:ascii="Times New Roman" w:hAnsi="Times New Roman"/>
                <w:b/>
                <w:sz w:val="24"/>
                <w:szCs w:val="24"/>
              </w:rPr>
              <w:t> </w:t>
            </w:r>
            <w:r w:rsidRPr="007C5686">
              <w:rPr>
                <w:rFonts w:ascii="Times New Roman" w:hAnsi="Times New Roman"/>
                <w:b/>
                <w:sz w:val="24"/>
                <w:szCs w:val="24"/>
              </w:rPr>
              <w:t>Elektronisko dokumentu aprites veicināšana</w:t>
            </w:r>
          </w:p>
          <w:p w:rsidR="002F4C3C" w:rsidRPr="00D54A6C" w:rsidRDefault="002F4C3C" w:rsidP="0020206F">
            <w:pPr>
              <w:pStyle w:val="Bezatstarpm1"/>
              <w:jc w:val="both"/>
              <w:rPr>
                <w:rFonts w:ascii="Times New Roman" w:hAnsi="Times New Roman"/>
                <w:sz w:val="24"/>
                <w:szCs w:val="24"/>
              </w:rPr>
            </w:pPr>
            <w:r w:rsidRPr="00D54A6C">
              <w:rPr>
                <w:rFonts w:ascii="Times New Roman" w:hAnsi="Times New Roman"/>
                <w:sz w:val="24"/>
                <w:szCs w:val="24"/>
              </w:rPr>
              <w:t xml:space="preserve">Pašreiz MK noteikumu Nr.436 1.pielikumā atļaujā zāļu parauga importam Latvijas Republikā ir norādīta </w:t>
            </w:r>
            <w:proofErr w:type="gramStart"/>
            <w:r w:rsidRPr="00D54A6C">
              <w:rPr>
                <w:rFonts w:ascii="Times New Roman" w:hAnsi="Times New Roman"/>
                <w:sz w:val="24"/>
                <w:szCs w:val="24"/>
              </w:rPr>
              <w:t>rekvizīta ”</w:t>
            </w:r>
            <w:proofErr w:type="gramEnd"/>
            <w:r w:rsidRPr="00D54A6C">
              <w:rPr>
                <w:rFonts w:ascii="Times New Roman" w:hAnsi="Times New Roman"/>
                <w:sz w:val="24"/>
                <w:szCs w:val="24"/>
              </w:rPr>
              <w:t>Zīmogs” vieta. Tas ir risks atteikumam izsnieg</w:t>
            </w:r>
            <w:r w:rsidR="00904E9E" w:rsidRPr="00D54A6C">
              <w:rPr>
                <w:rFonts w:ascii="Times New Roman" w:hAnsi="Times New Roman"/>
                <w:sz w:val="24"/>
                <w:szCs w:val="24"/>
              </w:rPr>
              <w:t>t atļauju</w:t>
            </w:r>
            <w:r w:rsidRPr="00D54A6C">
              <w:rPr>
                <w:rFonts w:ascii="Times New Roman" w:hAnsi="Times New Roman"/>
                <w:sz w:val="24"/>
                <w:szCs w:val="24"/>
              </w:rPr>
              <w:t xml:space="preserve"> elektroniski, jo uz elektroniskiem d</w:t>
            </w:r>
            <w:r w:rsidR="00904E9E" w:rsidRPr="00D54A6C">
              <w:rPr>
                <w:rFonts w:ascii="Times New Roman" w:hAnsi="Times New Roman"/>
                <w:sz w:val="24"/>
                <w:szCs w:val="24"/>
              </w:rPr>
              <w:t>okumentiem nevar norādīt zīmogu, kas neveicina dokumentu elektronisko apriti.</w:t>
            </w:r>
            <w:r w:rsidR="00412872" w:rsidRPr="00D54A6C">
              <w:rPr>
                <w:rFonts w:ascii="Times New Roman" w:hAnsi="Times New Roman"/>
                <w:sz w:val="24"/>
                <w:szCs w:val="24"/>
              </w:rPr>
              <w:t xml:space="preserve"> </w:t>
            </w:r>
            <w:r w:rsidR="00904E9E" w:rsidRPr="00D54A6C">
              <w:rPr>
                <w:rFonts w:ascii="Times New Roman" w:hAnsi="Times New Roman"/>
                <w:sz w:val="24"/>
                <w:szCs w:val="24"/>
              </w:rPr>
              <w:t xml:space="preserve">Grozījumi Noteikumu projekta 29.punktā attiecībā uz MK noteikumu Nr.436 1.pielikuma 4.piezīmes </w:t>
            </w:r>
            <w:proofErr w:type="spellStart"/>
            <w:r w:rsidR="00904E9E" w:rsidRPr="00D54A6C">
              <w:rPr>
                <w:rFonts w:ascii="Times New Roman" w:hAnsi="Times New Roman"/>
                <w:sz w:val="24"/>
                <w:szCs w:val="24"/>
              </w:rPr>
              <w:t>precizēšanu</w:t>
            </w:r>
            <w:proofErr w:type="spellEnd"/>
            <w:r w:rsidR="00904E9E" w:rsidRPr="00D54A6C">
              <w:rPr>
                <w:rFonts w:ascii="Times New Roman" w:hAnsi="Times New Roman"/>
                <w:sz w:val="24"/>
                <w:szCs w:val="24"/>
              </w:rPr>
              <w:t xml:space="preserve"> </w:t>
            </w:r>
            <w:proofErr w:type="spellStart"/>
            <w:r w:rsidR="00904E9E" w:rsidRPr="00D54A6C">
              <w:rPr>
                <w:rFonts w:ascii="Times New Roman" w:hAnsi="Times New Roman"/>
                <w:sz w:val="24"/>
                <w:szCs w:val="24"/>
              </w:rPr>
              <w:t>problēmsituāciju</w:t>
            </w:r>
            <w:proofErr w:type="spellEnd"/>
            <w:r w:rsidR="00904E9E" w:rsidRPr="00D54A6C">
              <w:rPr>
                <w:rFonts w:ascii="Times New Roman" w:hAnsi="Times New Roman"/>
                <w:sz w:val="24"/>
                <w:szCs w:val="24"/>
              </w:rPr>
              <w:t xml:space="preserve"> </w:t>
            </w:r>
            <w:proofErr w:type="spellStart"/>
            <w:r w:rsidR="00904E9E" w:rsidRPr="00D54A6C">
              <w:rPr>
                <w:rFonts w:ascii="Times New Roman" w:hAnsi="Times New Roman"/>
                <w:sz w:val="24"/>
                <w:szCs w:val="24"/>
              </w:rPr>
              <w:t>atrisina</w:t>
            </w:r>
            <w:proofErr w:type="spellEnd"/>
            <w:r w:rsidR="00904E9E" w:rsidRPr="00D54A6C">
              <w:rPr>
                <w:rFonts w:ascii="Times New Roman" w:hAnsi="Times New Roman"/>
                <w:sz w:val="24"/>
                <w:szCs w:val="24"/>
              </w:rPr>
              <w:t>.</w:t>
            </w:r>
          </w:p>
          <w:p w:rsidR="002F2A9B" w:rsidRPr="00D54A6C" w:rsidRDefault="002F2A9B" w:rsidP="0020206F">
            <w:pPr>
              <w:pStyle w:val="Bezatstarpm1"/>
              <w:jc w:val="both"/>
              <w:rPr>
                <w:rFonts w:ascii="Times New Roman" w:hAnsi="Times New Roman"/>
                <w:sz w:val="24"/>
                <w:szCs w:val="24"/>
              </w:rPr>
            </w:pPr>
          </w:p>
          <w:p w:rsidR="00866A07" w:rsidRPr="007C5686" w:rsidRDefault="002F4C3C" w:rsidP="0020206F">
            <w:pPr>
              <w:pStyle w:val="Bezatstarpm1"/>
              <w:jc w:val="both"/>
              <w:rPr>
                <w:rFonts w:ascii="Times New Roman" w:hAnsi="Times New Roman"/>
                <w:b/>
                <w:sz w:val="24"/>
                <w:szCs w:val="24"/>
              </w:rPr>
            </w:pPr>
            <w:r w:rsidRPr="007C5686">
              <w:rPr>
                <w:rFonts w:ascii="Times New Roman" w:hAnsi="Times New Roman"/>
                <w:b/>
                <w:sz w:val="24"/>
                <w:szCs w:val="24"/>
              </w:rPr>
              <w:t>10</w:t>
            </w:r>
            <w:r w:rsidR="00866A07" w:rsidRPr="007C5686">
              <w:rPr>
                <w:rFonts w:ascii="Times New Roman" w:hAnsi="Times New Roman"/>
                <w:b/>
                <w:sz w:val="24"/>
                <w:szCs w:val="24"/>
              </w:rPr>
              <w:t>. Par tehniskiem grozījumiem</w:t>
            </w:r>
          </w:p>
          <w:p w:rsidR="00866A07" w:rsidRPr="00D54A6C" w:rsidRDefault="00866A07" w:rsidP="0020206F">
            <w:pPr>
              <w:pStyle w:val="Bezatstarpm1"/>
              <w:jc w:val="both"/>
              <w:rPr>
                <w:rFonts w:ascii="Times New Roman" w:hAnsi="Times New Roman"/>
                <w:sz w:val="24"/>
                <w:szCs w:val="24"/>
              </w:rPr>
            </w:pPr>
            <w:r w:rsidRPr="00D54A6C">
              <w:rPr>
                <w:rFonts w:ascii="Times New Roman" w:hAnsi="Times New Roman"/>
                <w:sz w:val="24"/>
                <w:szCs w:val="24"/>
              </w:rPr>
              <w:t>1) </w:t>
            </w:r>
            <w:r w:rsidR="004C38D4" w:rsidRPr="00D54A6C">
              <w:rPr>
                <w:rFonts w:ascii="Times New Roman" w:hAnsi="Times New Roman"/>
                <w:sz w:val="24"/>
                <w:szCs w:val="24"/>
              </w:rPr>
              <w:t>MK n</w:t>
            </w:r>
            <w:r w:rsidRPr="00D54A6C">
              <w:rPr>
                <w:rFonts w:ascii="Times New Roman" w:hAnsi="Times New Roman"/>
                <w:sz w:val="24"/>
                <w:szCs w:val="24"/>
              </w:rPr>
              <w:t>oteikumos Nr.436 1. un 2.pielikumā minētā atļaujas forma zāļu paraugu importam Latvijas Republikā un iesnieguma forma atļaujas saņemšanai ir tehniski jāprecizē (MK noteikumu Nr.436 1. un 2.pielikums), jo atļaujas forma nav pārskatāma un satur paskaidrojoša rakstura piezīmes, kā arī teksts atļaujā un iesniegumā atļaujas saņemšanai attiecībā uz atļauj</w:t>
            </w:r>
            <w:r w:rsidR="004C38D4" w:rsidRPr="00D54A6C">
              <w:rPr>
                <w:rFonts w:ascii="Times New Roman" w:hAnsi="Times New Roman"/>
                <w:sz w:val="24"/>
                <w:szCs w:val="24"/>
              </w:rPr>
              <w:t>u veidiem ir saskaņojams ar MK n</w:t>
            </w:r>
            <w:r w:rsidRPr="00D54A6C">
              <w:rPr>
                <w:rFonts w:ascii="Times New Roman" w:hAnsi="Times New Roman"/>
                <w:sz w:val="24"/>
                <w:szCs w:val="24"/>
              </w:rPr>
              <w:t>oteikumu Nr.436 28.punktu (Noteikumu projekta 2</w:t>
            </w:r>
            <w:r w:rsidR="00350986" w:rsidRPr="00D54A6C">
              <w:rPr>
                <w:rFonts w:ascii="Times New Roman" w:hAnsi="Times New Roman"/>
                <w:sz w:val="24"/>
                <w:szCs w:val="24"/>
              </w:rPr>
              <w:t>9</w:t>
            </w:r>
            <w:r w:rsidRPr="00D54A6C">
              <w:rPr>
                <w:rFonts w:ascii="Times New Roman" w:hAnsi="Times New Roman"/>
                <w:sz w:val="24"/>
                <w:szCs w:val="24"/>
              </w:rPr>
              <w:t>.punkts).</w:t>
            </w:r>
          </w:p>
          <w:p w:rsidR="00866A07" w:rsidRPr="00D54A6C" w:rsidRDefault="00866A07" w:rsidP="0020206F">
            <w:pPr>
              <w:pStyle w:val="Bezatstarpm1"/>
              <w:jc w:val="both"/>
              <w:rPr>
                <w:rFonts w:ascii="Times New Roman" w:hAnsi="Times New Roman"/>
                <w:sz w:val="24"/>
                <w:szCs w:val="24"/>
              </w:rPr>
            </w:pPr>
          </w:p>
          <w:p w:rsidR="00866A07" w:rsidRPr="00D54A6C" w:rsidRDefault="00866A07" w:rsidP="0020206F">
            <w:pPr>
              <w:pStyle w:val="Bezatstarpm1"/>
              <w:jc w:val="both"/>
              <w:rPr>
                <w:rFonts w:ascii="Times New Roman" w:hAnsi="Times New Roman"/>
                <w:sz w:val="24"/>
                <w:szCs w:val="24"/>
              </w:rPr>
            </w:pPr>
            <w:r w:rsidRPr="00D54A6C">
              <w:rPr>
                <w:rFonts w:ascii="Times New Roman" w:hAnsi="Times New Roman"/>
                <w:sz w:val="24"/>
                <w:szCs w:val="24"/>
              </w:rPr>
              <w:t>2) Tā kā zāļu eksportēšana ir ietverta zāļu vairumtirdzniecības definīcijā saskaņā ar MK noteikumu Nr.416 5.6.apakšpunktu, MK noteikumu Nr.416 noteikumu 12.</w:t>
            </w:r>
            <w:r w:rsidRPr="00D54A6C">
              <w:rPr>
                <w:rFonts w:ascii="Times New Roman" w:hAnsi="Times New Roman"/>
                <w:sz w:val="24"/>
                <w:szCs w:val="24"/>
                <w:vertAlign w:val="superscript"/>
              </w:rPr>
              <w:t>3</w:t>
            </w:r>
            <w:r w:rsidRPr="00D54A6C">
              <w:rPr>
                <w:rFonts w:ascii="Times New Roman" w:hAnsi="Times New Roman"/>
                <w:sz w:val="24"/>
                <w:szCs w:val="24"/>
              </w:rPr>
              <w:t>punkta normas (attiecas uz zāļu izvešanu uz trešajām valstīm/eksportēšanu) ir pārceļamas uz MK noteikumiem Nr.436 (Noteikumu projekta 19.punkts</w:t>
            </w:r>
            <w:r w:rsidR="00080624" w:rsidRPr="00D54A6C">
              <w:rPr>
                <w:rFonts w:ascii="Times New Roman" w:hAnsi="Times New Roman"/>
                <w:sz w:val="24"/>
                <w:szCs w:val="24"/>
              </w:rPr>
              <w:t> -</w:t>
            </w:r>
            <w:r w:rsidR="00555A5D" w:rsidRPr="00D54A6C">
              <w:rPr>
                <w:rFonts w:ascii="Times New Roman" w:hAnsi="Times New Roman"/>
                <w:sz w:val="24"/>
                <w:szCs w:val="24"/>
              </w:rPr>
              <w:t> </w:t>
            </w:r>
            <w:r w:rsidR="00605F62" w:rsidRPr="00D54A6C">
              <w:rPr>
                <w:rFonts w:ascii="Times New Roman" w:hAnsi="Times New Roman"/>
                <w:sz w:val="24"/>
                <w:szCs w:val="24"/>
              </w:rPr>
              <w:t>attiecībā uz MK noteikumu 33.</w:t>
            </w:r>
            <w:r w:rsidR="00605F62" w:rsidRPr="00D54A6C">
              <w:rPr>
                <w:rFonts w:ascii="Times New Roman" w:hAnsi="Times New Roman"/>
                <w:sz w:val="24"/>
                <w:szCs w:val="24"/>
                <w:vertAlign w:val="superscript"/>
              </w:rPr>
              <w:t xml:space="preserve">2 </w:t>
            </w:r>
            <w:r w:rsidR="00605F62" w:rsidRPr="00D54A6C">
              <w:rPr>
                <w:rFonts w:ascii="Times New Roman" w:hAnsi="Times New Roman"/>
                <w:sz w:val="24"/>
                <w:szCs w:val="24"/>
              </w:rPr>
              <w:t>punktu</w:t>
            </w:r>
            <w:r w:rsidRPr="00D54A6C">
              <w:rPr>
                <w:rFonts w:ascii="Times New Roman" w:hAnsi="Times New Roman"/>
                <w:sz w:val="24"/>
                <w:szCs w:val="24"/>
              </w:rPr>
              <w:t>).</w:t>
            </w:r>
          </w:p>
          <w:p w:rsidR="00866A07" w:rsidRPr="00D54A6C" w:rsidRDefault="00866A07" w:rsidP="0020206F">
            <w:pPr>
              <w:pStyle w:val="Bezatstarpm1"/>
              <w:jc w:val="both"/>
              <w:rPr>
                <w:rFonts w:ascii="Times New Roman" w:hAnsi="Times New Roman"/>
                <w:sz w:val="24"/>
                <w:szCs w:val="24"/>
              </w:rPr>
            </w:pPr>
          </w:p>
          <w:p w:rsidR="00866A07" w:rsidRPr="00D54A6C" w:rsidRDefault="00866A07" w:rsidP="0020206F">
            <w:pPr>
              <w:pStyle w:val="Bezatstarpm1"/>
              <w:jc w:val="both"/>
              <w:rPr>
                <w:rFonts w:ascii="Times New Roman" w:hAnsi="Times New Roman"/>
                <w:sz w:val="24"/>
                <w:szCs w:val="24"/>
              </w:rPr>
            </w:pPr>
            <w:r w:rsidRPr="00D54A6C">
              <w:rPr>
                <w:rFonts w:ascii="Times New Roman" w:hAnsi="Times New Roman"/>
                <w:sz w:val="24"/>
                <w:szCs w:val="24"/>
              </w:rPr>
              <w:t xml:space="preserve">3) MK noteikumi Nr.436 ir redakcionāli jāprecizē atbilstoši Ministru kabineta 2009.gada 3.februāra noteikumu </w:t>
            </w:r>
            <w:proofErr w:type="gramStart"/>
            <w:r w:rsidRPr="00D54A6C">
              <w:rPr>
                <w:rFonts w:ascii="Times New Roman" w:hAnsi="Times New Roman"/>
                <w:sz w:val="24"/>
                <w:szCs w:val="24"/>
              </w:rPr>
              <w:t>Nr.108 ”</w:t>
            </w:r>
            <w:proofErr w:type="gramEnd"/>
            <w:r w:rsidRPr="00D54A6C">
              <w:rPr>
                <w:rFonts w:ascii="Times New Roman" w:hAnsi="Times New Roman"/>
                <w:sz w:val="24"/>
                <w:szCs w:val="24"/>
              </w:rPr>
              <w:t xml:space="preserve">Normatīvo aktu projektu sagatavošanas noteikumi” </w:t>
            </w:r>
            <w:r w:rsidRPr="00D54A6C">
              <w:rPr>
                <w:rFonts w:ascii="Times New Roman" w:hAnsi="Times New Roman"/>
                <w:bCs/>
                <w:sz w:val="24"/>
                <w:szCs w:val="24"/>
              </w:rPr>
              <w:t xml:space="preserve">(turpmāk - MK noteikumi Nr.108) </w:t>
            </w:r>
            <w:r w:rsidRPr="00D54A6C">
              <w:rPr>
                <w:rFonts w:ascii="Times New Roman" w:hAnsi="Times New Roman"/>
                <w:bCs/>
                <w:sz w:val="24"/>
                <w:szCs w:val="24"/>
              </w:rPr>
              <w:lastRenderedPageBreak/>
              <w:t xml:space="preserve">2.3.apakšpunktam, lai nodrošinātu </w:t>
            </w:r>
            <w:r w:rsidRPr="00D54A6C">
              <w:rPr>
                <w:rFonts w:ascii="Times New Roman" w:hAnsi="Times New Roman"/>
                <w:sz w:val="24"/>
                <w:szCs w:val="24"/>
              </w:rPr>
              <w:t xml:space="preserve">terminoloģijas konsekvenci, jo mainīts normatīvā akta nosaukums (Noteikumu projekta 1., 2., </w:t>
            </w:r>
            <w:r w:rsidR="00032187" w:rsidRPr="00D54A6C">
              <w:rPr>
                <w:rFonts w:ascii="Times New Roman" w:hAnsi="Times New Roman"/>
                <w:sz w:val="24"/>
                <w:szCs w:val="24"/>
              </w:rPr>
              <w:t>7., 13., 14 un 18</w:t>
            </w:r>
            <w:r w:rsidRPr="00D54A6C">
              <w:rPr>
                <w:rFonts w:ascii="Times New Roman" w:hAnsi="Times New Roman"/>
                <w:sz w:val="24"/>
                <w:szCs w:val="24"/>
              </w:rPr>
              <w:t>.punkts).</w:t>
            </w:r>
          </w:p>
          <w:p w:rsidR="00866A07" w:rsidRPr="00D54A6C" w:rsidRDefault="00866A07" w:rsidP="0020206F">
            <w:pPr>
              <w:pStyle w:val="Bezatstarpm1"/>
              <w:jc w:val="both"/>
              <w:rPr>
                <w:rFonts w:ascii="Times New Roman" w:hAnsi="Times New Roman"/>
                <w:sz w:val="24"/>
                <w:szCs w:val="24"/>
              </w:rPr>
            </w:pPr>
          </w:p>
          <w:p w:rsidR="00A155CE" w:rsidRPr="00D54A6C" w:rsidRDefault="00866A07" w:rsidP="0020206F">
            <w:pPr>
              <w:pStyle w:val="Bezatstarpm1"/>
              <w:jc w:val="both"/>
              <w:rPr>
                <w:rFonts w:ascii="Times New Roman" w:hAnsi="Times New Roman"/>
                <w:sz w:val="24"/>
                <w:szCs w:val="24"/>
              </w:rPr>
            </w:pPr>
            <w:r w:rsidRPr="00D54A6C">
              <w:rPr>
                <w:rFonts w:ascii="Times New Roman" w:hAnsi="Times New Roman"/>
                <w:sz w:val="24"/>
                <w:szCs w:val="24"/>
              </w:rPr>
              <w:t xml:space="preserve">4) MK noteikumi Nr.436 ir redakcionāli jāprecizē atbilstoši </w:t>
            </w:r>
            <w:r w:rsidRPr="00D54A6C">
              <w:rPr>
                <w:rFonts w:ascii="Times New Roman" w:hAnsi="Times New Roman"/>
                <w:bCs/>
                <w:sz w:val="24"/>
                <w:szCs w:val="24"/>
              </w:rPr>
              <w:t xml:space="preserve">MK noteikumi Nr.108 2.2. </w:t>
            </w:r>
            <w:proofErr w:type="gramStart"/>
            <w:r w:rsidRPr="00D54A6C">
              <w:rPr>
                <w:rFonts w:ascii="Times New Roman" w:hAnsi="Times New Roman"/>
                <w:bCs/>
                <w:sz w:val="24"/>
                <w:szCs w:val="24"/>
              </w:rPr>
              <w:t>un</w:t>
            </w:r>
            <w:proofErr w:type="gramEnd"/>
            <w:r w:rsidRPr="00D54A6C">
              <w:rPr>
                <w:rFonts w:ascii="Times New Roman" w:hAnsi="Times New Roman"/>
                <w:bCs/>
                <w:sz w:val="24"/>
                <w:szCs w:val="24"/>
              </w:rPr>
              <w:t xml:space="preserve"> 2.3.apakšpunktam, lai nodrošinātu </w:t>
            </w:r>
            <w:r w:rsidRPr="00D54A6C">
              <w:rPr>
                <w:rFonts w:ascii="Times New Roman" w:hAnsi="Times New Roman"/>
                <w:sz w:val="24"/>
                <w:szCs w:val="24"/>
              </w:rPr>
              <w:t xml:space="preserve">vienotu stilistiku attiecībā uz atsauci normatīvo regulējumu, kas nosaka zāļu uzglabāšanas prasības (Noteikumu projekta 6., 9., 20., 22. un 27.punkts) un </w:t>
            </w:r>
            <w:r w:rsidRPr="00D54A6C">
              <w:rPr>
                <w:rFonts w:ascii="Times New Roman" w:hAnsi="Times New Roman"/>
                <w:bCs/>
                <w:sz w:val="24"/>
                <w:szCs w:val="24"/>
              </w:rPr>
              <w:t>saistībā ar zāļu paraugu izmantošanas mērķi (Noteikumu projekta 16. un 2</w:t>
            </w:r>
            <w:r w:rsidR="00032187" w:rsidRPr="00D54A6C">
              <w:rPr>
                <w:rFonts w:ascii="Times New Roman" w:hAnsi="Times New Roman"/>
                <w:bCs/>
                <w:sz w:val="24"/>
                <w:szCs w:val="24"/>
              </w:rPr>
              <w:t>7</w:t>
            </w:r>
            <w:r w:rsidRPr="00D54A6C">
              <w:rPr>
                <w:rFonts w:ascii="Times New Roman" w:hAnsi="Times New Roman"/>
                <w:bCs/>
                <w:sz w:val="24"/>
                <w:szCs w:val="24"/>
              </w:rPr>
              <w:t>.punkts)</w:t>
            </w:r>
            <w:r w:rsidR="009F612F" w:rsidRPr="00D54A6C">
              <w:rPr>
                <w:rFonts w:ascii="Times New Roman" w:hAnsi="Times New Roman"/>
                <w:sz w:val="24"/>
                <w:szCs w:val="24"/>
              </w:rPr>
              <w:t>.</w:t>
            </w:r>
          </w:p>
        </w:tc>
      </w:tr>
      <w:tr w:rsidR="009937E6" w:rsidRPr="00D54A6C" w:rsidTr="005A2A1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F621BF">
            <w:pPr>
              <w:spacing w:before="100" w:beforeAutospacing="1" w:after="100" w:afterAutospacing="1" w:line="360" w:lineRule="auto"/>
              <w:jc w:val="center"/>
            </w:pPr>
            <w:r w:rsidRPr="00D54A6C">
              <w:lastRenderedPageBreak/>
              <w:t>3.</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Projekta izstrādē iesaistītās institūcijas</w:t>
            </w:r>
          </w:p>
        </w:tc>
        <w:tc>
          <w:tcPr>
            <w:tcW w:w="3897" w:type="pct"/>
            <w:tcBorders>
              <w:top w:val="outset" w:sz="6" w:space="0" w:color="414142"/>
              <w:left w:val="outset" w:sz="6" w:space="0" w:color="414142"/>
              <w:bottom w:val="outset" w:sz="6" w:space="0" w:color="414142"/>
              <w:right w:val="outset" w:sz="6" w:space="0" w:color="414142"/>
            </w:tcBorders>
            <w:hideMark/>
          </w:tcPr>
          <w:p w:rsidR="0008549E" w:rsidRPr="00D54A6C" w:rsidRDefault="00C90336" w:rsidP="00A329C1">
            <w:pPr>
              <w:spacing w:before="75" w:after="75"/>
            </w:pPr>
            <w:r w:rsidRPr="00D54A6C">
              <w:t xml:space="preserve">Veselības ministrija, </w:t>
            </w:r>
            <w:r w:rsidR="00D27DEF" w:rsidRPr="00D54A6C">
              <w:t>A</w:t>
            </w:r>
            <w:r w:rsidR="00725824" w:rsidRPr="00D54A6C">
              <w:t>ģentūra</w:t>
            </w:r>
            <w:r w:rsidR="006F1EFA" w:rsidRPr="00D54A6C">
              <w:t xml:space="preserve"> un </w:t>
            </w:r>
            <w:r w:rsidR="00A329C1" w:rsidRPr="00D54A6C">
              <w:t>I</w:t>
            </w:r>
            <w:r w:rsidR="006F1EFA" w:rsidRPr="00D54A6C">
              <w:t>nspekcija</w:t>
            </w:r>
          </w:p>
        </w:tc>
      </w:tr>
      <w:tr w:rsidR="0008549E" w:rsidRPr="00D54A6C" w:rsidTr="005A2A13">
        <w:tc>
          <w:tcPr>
            <w:tcW w:w="250"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F621BF">
            <w:pPr>
              <w:spacing w:before="100" w:beforeAutospacing="1" w:after="100" w:afterAutospacing="1" w:line="360" w:lineRule="auto"/>
              <w:jc w:val="center"/>
            </w:pPr>
            <w:r w:rsidRPr="00D54A6C">
              <w:t>4.</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Cita informācija</w:t>
            </w:r>
          </w:p>
        </w:tc>
        <w:tc>
          <w:tcPr>
            <w:tcW w:w="3897" w:type="pct"/>
            <w:tcBorders>
              <w:top w:val="outset" w:sz="6" w:space="0" w:color="414142"/>
              <w:left w:val="outset" w:sz="6" w:space="0" w:color="414142"/>
              <w:bottom w:val="outset" w:sz="6" w:space="0" w:color="414142"/>
              <w:right w:val="outset" w:sz="6" w:space="0" w:color="414142"/>
            </w:tcBorders>
            <w:hideMark/>
          </w:tcPr>
          <w:p w:rsidR="00430D0B" w:rsidRPr="00D54A6C" w:rsidRDefault="00430D0B" w:rsidP="00430D0B">
            <w:pPr>
              <w:pStyle w:val="naisf"/>
              <w:ind w:right="184"/>
              <w:jc w:val="both"/>
              <w:rPr>
                <w:i/>
              </w:rPr>
            </w:pPr>
            <w:r w:rsidRPr="00D54A6C">
              <w:rPr>
                <w:bCs/>
              </w:rPr>
              <w:t xml:space="preserve">Veselības ministrija ir saņēmusi ar VM specializētā atašeja Briselē starpniecību atbildes no ES dalībvalstīm </w:t>
            </w:r>
            <w:r w:rsidRPr="00D54A6C">
              <w:rPr>
                <w:bCs/>
                <w:u w:val="single"/>
              </w:rPr>
              <w:t>uz jautājumu</w:t>
            </w:r>
            <w:r w:rsidRPr="00D54A6C">
              <w:rPr>
                <w:bCs/>
              </w:rPr>
              <w:t xml:space="preserve"> </w:t>
            </w:r>
            <w:r w:rsidRPr="00D54A6C">
              <w:rPr>
                <w:b/>
                <w:bCs/>
              </w:rPr>
              <w:t>vai likumdošanas normas ES dalībvalstī atļauj aptiekai</w:t>
            </w:r>
            <w:r w:rsidRPr="00D54A6C">
              <w:rPr>
                <w:bCs/>
              </w:rPr>
              <w:t xml:space="preserve"> iegādāties citā dalībvalstī zāles (</w:t>
            </w:r>
            <w:proofErr w:type="spellStart"/>
            <w:r w:rsidRPr="00D54A6C">
              <w:rPr>
                <w:bCs/>
                <w:i/>
              </w:rPr>
              <w:t>medicinal</w:t>
            </w:r>
            <w:proofErr w:type="spellEnd"/>
            <w:r w:rsidRPr="00D54A6C">
              <w:rPr>
                <w:bCs/>
                <w:i/>
              </w:rPr>
              <w:t xml:space="preserve"> </w:t>
            </w:r>
            <w:proofErr w:type="spellStart"/>
            <w:r w:rsidRPr="00D54A6C">
              <w:rPr>
                <w:bCs/>
                <w:i/>
              </w:rPr>
              <w:t>products</w:t>
            </w:r>
            <w:proofErr w:type="spellEnd"/>
            <w:r w:rsidRPr="00D54A6C">
              <w:rPr>
                <w:bCs/>
              </w:rPr>
              <w:t xml:space="preserve">), kas minētas Direktīvas 2001/83* 5.pantā, </w:t>
            </w:r>
            <w:r w:rsidRPr="00D54A6C">
              <w:rPr>
                <w:bCs/>
                <w:u w:val="single"/>
              </w:rPr>
              <w:t>bez speciālas attiecīgās valsts kompetentās iestādes izdotas atļaujas/licences saņemšanas</w:t>
            </w:r>
            <w:r w:rsidRPr="00D54A6C">
              <w:rPr>
                <w:bCs/>
              </w:rPr>
              <w:t xml:space="preserve">, lai </w:t>
            </w:r>
            <w:r w:rsidRPr="00D54A6C">
              <w:t>īstenotu</w:t>
            </w:r>
            <w:r w:rsidRPr="00D54A6C">
              <w:rPr>
                <w:bCs/>
              </w:rPr>
              <w:t xml:space="preserve"> </w:t>
            </w:r>
            <w:r w:rsidRPr="00D54A6C">
              <w:t xml:space="preserve">īpašas vajadzības, kuras sniedz saistībā ar </w:t>
            </w:r>
            <w:proofErr w:type="spellStart"/>
            <w:r w:rsidRPr="00D54A6C">
              <w:rPr>
                <w:i/>
                <w:iCs/>
              </w:rPr>
              <w:t>bona</w:t>
            </w:r>
            <w:proofErr w:type="spellEnd"/>
            <w:r w:rsidRPr="00D54A6C">
              <w:rPr>
                <w:i/>
                <w:iCs/>
              </w:rPr>
              <w:t xml:space="preserve"> </w:t>
            </w:r>
            <w:proofErr w:type="spellStart"/>
            <w:r w:rsidRPr="00D54A6C">
              <w:rPr>
                <w:i/>
                <w:iCs/>
              </w:rPr>
              <w:t>fide</w:t>
            </w:r>
            <w:proofErr w:type="spellEnd"/>
            <w:r w:rsidRPr="00D54A6C">
              <w:rPr>
                <w:i/>
                <w:iCs/>
              </w:rPr>
              <w:t xml:space="preserve"> </w:t>
            </w:r>
            <w:r w:rsidRPr="00D54A6C">
              <w:t xml:space="preserve">pasūtījumu, kas ir formulēts pēc attiecīgajā valstī pilnvarota veselības aprūpes speciālista norādījuma (domāta persona, kas nozīmē zāles pacientam) un ir paredzēts individuālu pacientu lietošanai, veselības aprūpes speciālistam uzņemoties tiešu personisku atbildību, </w:t>
            </w:r>
            <w:r w:rsidRPr="00D54A6C">
              <w:rPr>
                <w:u w:val="single"/>
              </w:rPr>
              <w:t>īsi raksturojot nereģistrētu zāļu saņemšanas kārtību</w:t>
            </w:r>
            <w:r w:rsidRPr="00D54A6C">
              <w:t xml:space="preserve">. </w:t>
            </w:r>
            <w:proofErr w:type="spellStart"/>
            <w:r w:rsidRPr="00D54A6C">
              <w:rPr>
                <w:i/>
              </w:rPr>
              <w:t>P.s</w:t>
            </w:r>
            <w:proofErr w:type="spellEnd"/>
            <w:r w:rsidRPr="00D54A6C">
              <w:rPr>
                <w:i/>
              </w:rPr>
              <w:t>. Uzdotais jautājums neskar to nereģistrēto autorizāciju, par kurām runā Direktīvas 2001/83 126a pants (kad ir atļauta ES reģistrētu, bet konkrētajā valstī nereģistrētu zāļu tirdzniecība, izsniedzot tām tirdzniecības atļauju - </w:t>
            </w:r>
            <w:proofErr w:type="spellStart"/>
            <w:r w:rsidRPr="00D54A6C">
              <w:rPr>
                <w:i/>
              </w:rPr>
              <w:t>marketing</w:t>
            </w:r>
            <w:proofErr w:type="spellEnd"/>
            <w:r w:rsidRPr="00D54A6C">
              <w:rPr>
                <w:i/>
              </w:rPr>
              <w:t xml:space="preserve"> </w:t>
            </w:r>
            <w:proofErr w:type="spellStart"/>
            <w:r w:rsidRPr="00D54A6C">
              <w:rPr>
                <w:i/>
              </w:rPr>
              <w:t>authorization</w:t>
            </w:r>
            <w:proofErr w:type="spellEnd"/>
            <w:r w:rsidRPr="00D54A6C">
              <w:rPr>
                <w:i/>
              </w:rPr>
              <w:t>).</w:t>
            </w:r>
          </w:p>
          <w:p w:rsidR="00430D0B" w:rsidRPr="00D54A6C" w:rsidRDefault="00430D0B" w:rsidP="00430D0B">
            <w:pPr>
              <w:autoSpaceDE w:val="0"/>
              <w:autoSpaceDN w:val="0"/>
              <w:adjustRightInd w:val="0"/>
              <w:jc w:val="both"/>
            </w:pPr>
            <w:r w:rsidRPr="00D54A6C">
              <w:t>Latvija atbildes ir saņēmusi no 8 dalībvalstīm: Vācijas (DE), Beļģijas (BE), Igaunijas (EE), Ungārijas (HU), Lietuvas (LT), Nīderlandes (NL), Rumānijas (RO), Apvienotās Karalistes (UK).</w:t>
            </w:r>
          </w:p>
          <w:p w:rsidR="00430D0B" w:rsidRPr="00D54A6C" w:rsidRDefault="00430D0B" w:rsidP="00430D0B">
            <w:pPr>
              <w:autoSpaceDE w:val="0"/>
              <w:autoSpaceDN w:val="0"/>
              <w:adjustRightInd w:val="0"/>
              <w:jc w:val="both"/>
            </w:pPr>
          </w:p>
          <w:p w:rsidR="00430D0B" w:rsidRPr="00D54A6C" w:rsidRDefault="00430D0B" w:rsidP="00430D0B">
            <w:pPr>
              <w:autoSpaceDE w:val="0"/>
              <w:autoSpaceDN w:val="0"/>
              <w:adjustRightInd w:val="0"/>
              <w:jc w:val="both"/>
            </w:pPr>
            <w:r w:rsidRPr="00D54A6C">
              <w:t>No iesūtītām atbildēm redzams, ka dažādās valstīs ir dažādas regulācijas:</w:t>
            </w:r>
          </w:p>
          <w:p w:rsidR="00430D0B" w:rsidRPr="00D54A6C" w:rsidRDefault="00430D0B" w:rsidP="00430D0B">
            <w:pPr>
              <w:autoSpaceDE w:val="0"/>
              <w:autoSpaceDN w:val="0"/>
              <w:adjustRightInd w:val="0"/>
              <w:jc w:val="both"/>
            </w:pPr>
            <w:r w:rsidRPr="00D54A6C">
              <w:t>a) </w:t>
            </w:r>
            <w:r w:rsidR="00C35691" w:rsidRPr="00D54A6C">
              <w:t>Igaunijā</w:t>
            </w:r>
            <w:r w:rsidRPr="00D54A6C">
              <w:t xml:space="preserve">, Nīderlandē nereģistrētu iegāde ir atļauta licencētam zāļu vairumtirgotājiem </w:t>
            </w:r>
            <w:r w:rsidRPr="00D54A6C">
              <w:rPr>
                <w:u w:val="single"/>
              </w:rPr>
              <w:t>uz atļaujas pamata</w:t>
            </w:r>
            <w:r w:rsidRPr="00D54A6C">
              <w:t xml:space="preserve"> - EE, NL.</w:t>
            </w:r>
          </w:p>
          <w:p w:rsidR="00430D0B" w:rsidRPr="00D54A6C" w:rsidRDefault="00430D0B" w:rsidP="00430D0B">
            <w:pPr>
              <w:autoSpaceDE w:val="0"/>
              <w:autoSpaceDN w:val="0"/>
              <w:adjustRightInd w:val="0"/>
              <w:jc w:val="both"/>
            </w:pPr>
            <w:r w:rsidRPr="00D54A6C">
              <w:t>b) </w:t>
            </w:r>
            <w:r w:rsidRPr="00D54A6C">
              <w:rPr>
                <w:b/>
              </w:rPr>
              <w:t>Vācijā, Beļģijā, Ungārijā un Lietuvā</w:t>
            </w:r>
            <w:r w:rsidRPr="00D54A6C">
              <w:t xml:space="preserve">  </w:t>
            </w:r>
            <w:r w:rsidRPr="00D54A6C">
              <w:rPr>
                <w:b/>
              </w:rPr>
              <w:t>aptiekai atļauts iegādāties nereģistrētas zāles citās dalībvalstīs bez īpašas atļaujas</w:t>
            </w:r>
            <w:r w:rsidRPr="00D54A6C">
              <w:t xml:space="preserve">, </w:t>
            </w:r>
            <w:r w:rsidRPr="00D54A6C">
              <w:rPr>
                <w:i/>
              </w:rPr>
              <w:t>piemēram</w:t>
            </w:r>
            <w:r w:rsidRPr="00D54A6C">
              <w:t xml:space="preserve">, aptiekām, kuras iegādājas zāles citās valstīs </w:t>
            </w:r>
            <w:r w:rsidRPr="00D54A6C">
              <w:rPr>
                <w:u w:val="single"/>
              </w:rPr>
              <w:t>nav ieviesta ”atļaujas” sistēma</w:t>
            </w:r>
            <w:r w:rsidRPr="00D54A6C">
              <w:t>, bet tās vietā aptiekai (arī slimnīcām) ir atļauts uz savas licence pamata un ir paziņošanas (notifikācijas) sistēma.</w:t>
            </w:r>
          </w:p>
          <w:p w:rsidR="00430D0B" w:rsidRPr="00D54A6C" w:rsidRDefault="00430D0B" w:rsidP="00430D0B">
            <w:pPr>
              <w:autoSpaceDE w:val="0"/>
              <w:autoSpaceDN w:val="0"/>
              <w:adjustRightInd w:val="0"/>
              <w:jc w:val="both"/>
            </w:pPr>
          </w:p>
          <w:p w:rsidR="00430D0B" w:rsidRPr="00D54A6C" w:rsidRDefault="00430D0B" w:rsidP="00430D0B">
            <w:pPr>
              <w:autoSpaceDE w:val="0"/>
              <w:autoSpaceDN w:val="0"/>
              <w:adjustRightInd w:val="0"/>
              <w:jc w:val="both"/>
            </w:pPr>
            <w:r w:rsidRPr="00D54A6C">
              <w:rPr>
                <w:u w:val="single"/>
              </w:rPr>
              <w:t>Vācijā</w:t>
            </w:r>
            <w:r w:rsidR="007D3858" w:rsidRPr="00D54A6C">
              <w:t> - </w:t>
            </w:r>
            <w:r w:rsidRPr="00D54A6C">
              <w:t xml:space="preserve">aptiekai atļauts iegādāties nereģistrētas zāles citās dalībvalstīs bez īpašas atļaujas. Nereģistrētas zāles pasūta aptieka, pamatojoties uz individuāla personas pieprasījumu. Aptieka nereģistrētas zāles izsniedz uz savas aptiekas darbības licences pamata. Valstī no kuras šīs zāles </w:t>
            </w:r>
            <w:r w:rsidRPr="00D54A6C">
              <w:lastRenderedPageBreak/>
              <w:t>ieved, tām ir jābūt atļautām tirgū.</w:t>
            </w:r>
          </w:p>
          <w:p w:rsidR="00430D0B" w:rsidRPr="00D54A6C" w:rsidRDefault="00430D0B" w:rsidP="00430D0B">
            <w:pPr>
              <w:autoSpaceDE w:val="0"/>
              <w:autoSpaceDN w:val="0"/>
              <w:adjustRightInd w:val="0"/>
              <w:jc w:val="both"/>
            </w:pPr>
            <w:r w:rsidRPr="00D54A6C">
              <w:rPr>
                <w:u w:val="single"/>
              </w:rPr>
              <w:t>Beļģijā</w:t>
            </w:r>
            <w:r w:rsidR="007D3858" w:rsidRPr="00D54A6C">
              <w:t> - </w:t>
            </w:r>
            <w:r w:rsidRPr="00D54A6C">
              <w:t>aptiekai atļauts iegādāties nereģistrētas zāles citās d</w:t>
            </w:r>
            <w:r w:rsidR="007D3858" w:rsidRPr="00D54A6C">
              <w:t>alībvalstīs bez īpašas atļaujas - </w:t>
            </w:r>
            <w:r w:rsidRPr="00D54A6C">
              <w:t xml:space="preserve">farmaceits var importēt ārstēšanai vajadzīgo nereģistrēto zāļu daudzumu, priekš slimnīcas tas attiecas uz pacientu grupu. Nereģistrētas zāles aptieka pasūta pēc ārsta receptes. Ārsts deklarē, ka īpašās zāles </w:t>
            </w:r>
            <w:r w:rsidRPr="00D54A6C">
              <w:rPr>
                <w:i/>
              </w:rPr>
              <w:t>(</w:t>
            </w:r>
            <w:proofErr w:type="spellStart"/>
            <w:r w:rsidRPr="00D54A6C">
              <w:rPr>
                <w:i/>
              </w:rPr>
              <w:t>particular</w:t>
            </w:r>
            <w:proofErr w:type="spellEnd"/>
            <w:r w:rsidRPr="00D54A6C">
              <w:rPr>
                <w:i/>
              </w:rPr>
              <w:t xml:space="preserve"> </w:t>
            </w:r>
            <w:proofErr w:type="spellStart"/>
            <w:r w:rsidRPr="00D54A6C">
              <w:rPr>
                <w:i/>
              </w:rPr>
              <w:t>medicine</w:t>
            </w:r>
            <w:proofErr w:type="spellEnd"/>
            <w:r w:rsidRPr="00D54A6C">
              <w:rPr>
                <w:i/>
              </w:rPr>
              <w:t>)</w:t>
            </w:r>
            <w:r w:rsidRPr="00D54A6C">
              <w:t xml:space="preserve"> ir obligātas un nav cita ceļa, lai ārstētu pacientu. Bet vairumtirgotāju iesaiste nav atļauta, jo šīs ir nereģistrētas zāles.</w:t>
            </w:r>
          </w:p>
          <w:p w:rsidR="00430D0B" w:rsidRPr="00D54A6C" w:rsidRDefault="00430D0B" w:rsidP="00430D0B">
            <w:pPr>
              <w:autoSpaceDE w:val="0"/>
              <w:autoSpaceDN w:val="0"/>
              <w:adjustRightInd w:val="0"/>
              <w:jc w:val="both"/>
            </w:pPr>
            <w:r w:rsidRPr="00D54A6C">
              <w:rPr>
                <w:u w:val="single"/>
              </w:rPr>
              <w:t>Ungārijā</w:t>
            </w:r>
            <w:r w:rsidR="007D3858" w:rsidRPr="00D54A6C">
              <w:t> - </w:t>
            </w:r>
            <w:r w:rsidRPr="00D54A6C">
              <w:t>aptiekai atļauts iegādāties nereģistrētas zāles citās dalībvalstīs bez īpašas atļaujas. Atļautas ir jebkuras zāles, kuras ir autorizēts (reģistrētas) citās EEZ valstīs. Tie skaitā izņēmuma gadījumi, ja tie ir pamatoti ar pacienta aprūpes interesēm un speciāliem apsvērumiem. Lietot atļauts, ja par iesniedz kompetentai institūcijai notifikāciju.</w:t>
            </w:r>
          </w:p>
          <w:p w:rsidR="00430D0B" w:rsidRPr="00D54A6C" w:rsidRDefault="00430D0B" w:rsidP="00430D0B">
            <w:pPr>
              <w:autoSpaceDE w:val="0"/>
              <w:autoSpaceDN w:val="0"/>
              <w:adjustRightInd w:val="0"/>
              <w:jc w:val="both"/>
            </w:pPr>
            <w:r w:rsidRPr="00D54A6C">
              <w:rPr>
                <w:u w:val="single"/>
              </w:rPr>
              <w:t>Lietuvā</w:t>
            </w:r>
            <w:r w:rsidR="007D3858" w:rsidRPr="00D54A6C">
              <w:t> - </w:t>
            </w:r>
            <w:r w:rsidRPr="00D54A6C">
              <w:t>aptiekai atļauts iegādāties nereģistrētas zāles citās dalībvalstīs bez īpašas atļaujas. Lietuvā tās sauc par ir ”</w:t>
            </w:r>
            <w:proofErr w:type="spellStart"/>
            <w:r w:rsidRPr="00D54A6C">
              <w:rPr>
                <w:i/>
              </w:rPr>
              <w:t>named</w:t>
            </w:r>
            <w:proofErr w:type="spellEnd"/>
            <w:r w:rsidRPr="00D54A6C">
              <w:rPr>
                <w:i/>
              </w:rPr>
              <w:t xml:space="preserve"> </w:t>
            </w:r>
            <w:proofErr w:type="spellStart"/>
            <w:r w:rsidRPr="00D54A6C">
              <w:rPr>
                <w:i/>
              </w:rPr>
              <w:t>medicines</w:t>
            </w:r>
            <w:proofErr w:type="spellEnd"/>
            <w:r w:rsidR="007D3858" w:rsidRPr="00D54A6C">
              <w:t xml:space="preserve">”. </w:t>
            </w:r>
            <w:r w:rsidRPr="00D54A6C">
              <w:t>Tas nozīmē, ka zāles var būt Lietuvā nereģistrētas vai arī nav tirgū. Atļauja nav vajadzīga. Praksē ar šo nodarbojas dažas aptiekas dažādās pilsētās. Aptiekai nav par to jāziņo kompetentajai iestādei.</w:t>
            </w:r>
          </w:p>
          <w:p w:rsidR="00101877" w:rsidRPr="00D54A6C" w:rsidRDefault="00430D0B" w:rsidP="007D3858">
            <w:pPr>
              <w:pStyle w:val="NoSpacing"/>
              <w:jc w:val="both"/>
              <w:rPr>
                <w:rFonts w:ascii="Times New Roman" w:hAnsi="Times New Roman"/>
                <w:sz w:val="24"/>
                <w:szCs w:val="24"/>
                <w:lang w:val="lv-LV"/>
              </w:rPr>
            </w:pPr>
            <w:r w:rsidRPr="00D54A6C">
              <w:rPr>
                <w:rFonts w:ascii="Times New Roman" w:hAnsi="Times New Roman"/>
                <w:sz w:val="24"/>
                <w:szCs w:val="24"/>
                <w:lang w:val="lv-LV"/>
              </w:rPr>
              <w:t>Savukārt Igaunijā, Nīderlandē un Rumānijā aptiekai atļauts iegādāties nereģistrētas zāles citās d</w:t>
            </w:r>
            <w:r w:rsidR="007D3858" w:rsidRPr="00D54A6C">
              <w:rPr>
                <w:rFonts w:ascii="Times New Roman" w:hAnsi="Times New Roman"/>
                <w:sz w:val="24"/>
                <w:szCs w:val="24"/>
                <w:lang w:val="lv-LV"/>
              </w:rPr>
              <w:t>alībvalstīs bez īpašas atļaujas - </w:t>
            </w:r>
            <w:r w:rsidRPr="00D54A6C">
              <w:rPr>
                <w:rFonts w:ascii="Times New Roman" w:hAnsi="Times New Roman"/>
                <w:sz w:val="24"/>
                <w:szCs w:val="24"/>
                <w:lang w:val="lv-LV"/>
              </w:rPr>
              <w:t>nepieciešama zāļu vairumtirdzniecības licence. Apvienotajā Karalistē arī noteikts izņēmuma ierobežojums: pieprasījums var būt no ārsta, zobārsta vai cita izrakstītāja (</w:t>
            </w:r>
            <w:proofErr w:type="spellStart"/>
            <w:r w:rsidRPr="00D54A6C">
              <w:rPr>
                <w:rFonts w:ascii="Times New Roman" w:hAnsi="Times New Roman"/>
                <w:i/>
                <w:sz w:val="24"/>
                <w:szCs w:val="24"/>
                <w:lang w:val="lv-LV"/>
              </w:rPr>
              <w:t>supplementary</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prescriber</w:t>
            </w:r>
            <w:proofErr w:type="spellEnd"/>
            <w:r w:rsidRPr="00D54A6C">
              <w:rPr>
                <w:rFonts w:ascii="Times New Roman" w:hAnsi="Times New Roman"/>
                <w:sz w:val="24"/>
                <w:szCs w:val="24"/>
                <w:lang w:val="lv-LV"/>
              </w:rPr>
              <w:t>) uzņemoties personisku atbildību, lai individuālam pacientam zāles atbilstu viņa klīniskai vajadzībai (nereģistrētās zāles izraksta, ja nav pieejams autorizētas(reģistrētas) zāles vai, ja reģistrētās zāles nav piemērotas klīnisku iemeslu dēļ (</w:t>
            </w:r>
            <w:r w:rsidRPr="00D54A6C">
              <w:rPr>
                <w:rFonts w:ascii="Times New Roman" w:hAnsi="Times New Roman"/>
                <w:i/>
                <w:sz w:val="24"/>
                <w:szCs w:val="24"/>
                <w:lang w:val="lv-LV"/>
              </w:rPr>
              <w:t xml:space="preserve">no </w:t>
            </w:r>
            <w:proofErr w:type="spellStart"/>
            <w:r w:rsidRPr="00D54A6C">
              <w:rPr>
                <w:rFonts w:ascii="Times New Roman" w:hAnsi="Times New Roman"/>
                <w:i/>
                <w:sz w:val="24"/>
                <w:szCs w:val="24"/>
                <w:lang w:val="lv-LV"/>
              </w:rPr>
              <w:t>suitable</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for</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clinical</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reasons</w:t>
            </w:r>
            <w:proofErr w:type="spellEnd"/>
            <w:r w:rsidRPr="00D54A6C">
              <w:rPr>
                <w:rFonts w:ascii="Times New Roman" w:hAnsi="Times New Roman"/>
                <w:sz w:val="24"/>
                <w:szCs w:val="24"/>
                <w:lang w:val="lv-LV"/>
              </w:rPr>
              <w:t>). Vajadzīga: zāļu vairumtirgotāja licence (ja zāles iegādā EEZ valstī), ražotāja licence, kas atļauj importu (</w:t>
            </w:r>
            <w:proofErr w:type="spellStart"/>
            <w:r w:rsidRPr="00D54A6C">
              <w:rPr>
                <w:rFonts w:ascii="Times New Roman" w:hAnsi="Times New Roman"/>
                <w:i/>
                <w:sz w:val="24"/>
                <w:szCs w:val="24"/>
                <w:lang w:val="lv-LV"/>
              </w:rPr>
              <w:t>Manufacture</w:t>
            </w:r>
            <w:proofErr w:type="spellEnd"/>
            <w:r w:rsidRPr="00D54A6C">
              <w:rPr>
                <w:rFonts w:ascii="Times New Roman" w:hAnsi="Times New Roman"/>
                <w:i/>
                <w:sz w:val="24"/>
                <w:szCs w:val="24"/>
                <w:lang w:val="lv-LV"/>
              </w:rPr>
              <w:t xml:space="preserve"> Licence </w:t>
            </w:r>
            <w:proofErr w:type="spellStart"/>
            <w:r w:rsidRPr="00D54A6C">
              <w:rPr>
                <w:rFonts w:ascii="Times New Roman" w:hAnsi="Times New Roman"/>
                <w:i/>
                <w:sz w:val="24"/>
                <w:szCs w:val="24"/>
                <w:lang w:val="lv-LV"/>
              </w:rPr>
              <w:t>that</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authorizes</w:t>
            </w:r>
            <w:proofErr w:type="spellEnd"/>
            <w:r w:rsidRPr="00D54A6C">
              <w:rPr>
                <w:rFonts w:ascii="Times New Roman" w:hAnsi="Times New Roman"/>
                <w:i/>
                <w:sz w:val="24"/>
                <w:szCs w:val="24"/>
                <w:lang w:val="lv-LV"/>
              </w:rPr>
              <w:t xml:space="preserve"> </w:t>
            </w:r>
            <w:proofErr w:type="spellStart"/>
            <w:r w:rsidRPr="00D54A6C">
              <w:rPr>
                <w:rFonts w:ascii="Times New Roman" w:hAnsi="Times New Roman"/>
                <w:i/>
                <w:sz w:val="24"/>
                <w:szCs w:val="24"/>
                <w:lang w:val="lv-LV"/>
              </w:rPr>
              <w:t>import</w:t>
            </w:r>
            <w:proofErr w:type="spellEnd"/>
            <w:r w:rsidRPr="00D54A6C">
              <w:rPr>
                <w:rFonts w:ascii="Times New Roman" w:hAnsi="Times New Roman"/>
                <w:i/>
                <w:sz w:val="24"/>
                <w:szCs w:val="24"/>
                <w:lang w:val="lv-LV"/>
              </w:rPr>
              <w:t>)(</w:t>
            </w:r>
            <w:r w:rsidRPr="00D54A6C">
              <w:rPr>
                <w:rFonts w:ascii="Times New Roman" w:hAnsi="Times New Roman"/>
                <w:sz w:val="24"/>
                <w:szCs w:val="24"/>
                <w:lang w:val="lv-LV"/>
              </w:rPr>
              <w:t>ja zāles import</w:t>
            </w:r>
            <w:r w:rsidR="007D3858" w:rsidRPr="00D54A6C">
              <w:rPr>
                <w:rFonts w:ascii="Times New Roman" w:hAnsi="Times New Roman"/>
                <w:sz w:val="24"/>
                <w:szCs w:val="24"/>
                <w:lang w:val="lv-LV"/>
              </w:rPr>
              <w:t>ē no valsts, kas nav EEZ valsts - </w:t>
            </w:r>
            <w:r w:rsidRPr="00D54A6C">
              <w:rPr>
                <w:rFonts w:ascii="Times New Roman" w:hAnsi="Times New Roman"/>
                <w:sz w:val="24"/>
                <w:szCs w:val="24"/>
                <w:lang w:val="lv-LV"/>
              </w:rPr>
              <w:t>trešā valsts). Pirmais importētājs vai izplatītājs (ja ieved no EEZ valsts) sniedz aģentūrai notifikāciju 28 dienas pirms darbības veikšanas. Ir noteikts maksimāli atļautais daudzums, ko var importēt uz notifikācijas pamata (25 devas vai 25 ārstēšanas kursi, nepārsniedzot 3 mēnešu ilgumu).</w:t>
            </w:r>
          </w:p>
        </w:tc>
      </w:tr>
    </w:tbl>
    <w:p w:rsidR="00D07F03" w:rsidRPr="00D54A6C"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1580"/>
        <w:gridCol w:w="7095"/>
      </w:tblGrid>
      <w:tr w:rsidR="009937E6" w:rsidRPr="00D54A6C"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D54A6C" w:rsidRDefault="00D07F03" w:rsidP="00D07F03">
            <w:pPr>
              <w:spacing w:before="100" w:beforeAutospacing="1" w:after="100" w:afterAutospacing="1" w:line="360" w:lineRule="auto"/>
              <w:ind w:firstLine="300"/>
              <w:jc w:val="center"/>
              <w:rPr>
                <w:b/>
                <w:bCs/>
              </w:rPr>
            </w:pPr>
            <w:r w:rsidRPr="00D54A6C">
              <w:rPr>
                <w:b/>
                <w:bCs/>
              </w:rPr>
              <w:t>II. Tiesību akta projekta ietekme uz sabiedrību, tautsaimniecības attīstību un administratīvo slogu</w:t>
            </w:r>
          </w:p>
        </w:tc>
      </w:tr>
      <w:tr w:rsidR="009937E6" w:rsidRPr="00D54A6C" w:rsidTr="00702940">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1.</w:t>
            </w:r>
          </w:p>
        </w:tc>
        <w:tc>
          <w:tcPr>
            <w:tcW w:w="865"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Sabiedrības mērķgrupas, kuras tiesiskais regulējums ietekmē vai varētu ietekmēt</w:t>
            </w:r>
          </w:p>
        </w:tc>
        <w:tc>
          <w:tcPr>
            <w:tcW w:w="3885" w:type="pct"/>
            <w:tcBorders>
              <w:top w:val="outset" w:sz="6" w:space="0" w:color="414142"/>
              <w:left w:val="outset" w:sz="6" w:space="0" w:color="414142"/>
              <w:bottom w:val="outset" w:sz="6" w:space="0" w:color="414142"/>
              <w:right w:val="outset" w:sz="6" w:space="0" w:color="414142"/>
            </w:tcBorders>
            <w:hideMark/>
          </w:tcPr>
          <w:p w:rsidR="00F51752" w:rsidRPr="00D54A6C" w:rsidRDefault="00634F7F" w:rsidP="003963B1">
            <w:pPr>
              <w:spacing w:before="75" w:after="75"/>
              <w:jc w:val="both"/>
            </w:pPr>
            <w:r w:rsidRPr="00D54A6C">
              <w:t>1) </w:t>
            </w:r>
            <w:r w:rsidR="00FE671B" w:rsidRPr="00D54A6C">
              <w:t>Personas, kuras importē zāles</w:t>
            </w:r>
            <w:r w:rsidR="00445E40" w:rsidRPr="00D54A6C">
              <w:t> - </w:t>
            </w:r>
            <w:r w:rsidR="00FE671B" w:rsidRPr="00D54A6C">
              <w:t xml:space="preserve">ar speciālu atļauju (licenci) zāļu ražošanai/importēšanai, ar atļauto darbību: zāļu importēšana </w:t>
            </w:r>
            <w:r w:rsidR="00D90727" w:rsidRPr="00D54A6C">
              <w:t>13</w:t>
            </w:r>
            <w:r w:rsidR="00FE671B" w:rsidRPr="00D54A6C">
              <w:t xml:space="preserve"> (Aģentūras dati uz 15.10</w:t>
            </w:r>
            <w:r w:rsidR="00740175" w:rsidRPr="00D54A6C">
              <w:t>.2014.)</w:t>
            </w:r>
            <w:r w:rsidR="00B35B79" w:rsidRPr="00D54A6C">
              <w:t>,</w:t>
            </w:r>
          </w:p>
          <w:p w:rsidR="001B1AC5" w:rsidRPr="00D54A6C" w:rsidRDefault="00555A5D" w:rsidP="00555A5D">
            <w:pPr>
              <w:spacing w:before="75" w:after="75"/>
              <w:jc w:val="both"/>
              <w:rPr>
                <w:bCs/>
              </w:rPr>
            </w:pPr>
            <w:r w:rsidRPr="00D54A6C">
              <w:t>2) </w:t>
            </w:r>
            <w:r w:rsidR="00B35B79" w:rsidRPr="00D54A6C">
              <w:rPr>
                <w:bCs/>
              </w:rPr>
              <w:t>Latvijas iedzīvotāji(sabiedrība kopumā)</w:t>
            </w:r>
            <w:r w:rsidR="002515C6" w:rsidRPr="00D54A6C">
              <w:rPr>
                <w:bCs/>
              </w:rPr>
              <w:t>,</w:t>
            </w:r>
          </w:p>
          <w:p w:rsidR="001B1AC5" w:rsidRPr="00D54A6C" w:rsidRDefault="002D2743" w:rsidP="00555A5D">
            <w:pPr>
              <w:spacing w:before="75" w:after="75"/>
              <w:jc w:val="both"/>
              <w:rPr>
                <w:rFonts w:eastAsia="Calibri"/>
              </w:rPr>
            </w:pPr>
            <w:r w:rsidRPr="00D54A6C">
              <w:rPr>
                <w:bCs/>
              </w:rPr>
              <w:t>3) </w:t>
            </w:r>
            <w:r w:rsidR="00242A6C" w:rsidRPr="00D54A6C">
              <w:rPr>
                <w:bCs/>
              </w:rPr>
              <w:t>Aptiekas, kuras varētu ievest nereģistrētas zāles no trešajām valstīm (</w:t>
            </w:r>
            <w:r w:rsidR="0061197C" w:rsidRPr="00D54A6C">
              <w:rPr>
                <w:bCs/>
              </w:rPr>
              <w:t>s</w:t>
            </w:r>
            <w:r w:rsidR="0061197C" w:rsidRPr="00D54A6C">
              <w:t xml:space="preserve">askaņā ar Aģentūras datiem 2014.gadā nereģistrētu zāļu pieprasījumu zāļu lieltirgotavām zāļu sagādei iesniedza </w:t>
            </w:r>
            <w:r w:rsidR="0061197C" w:rsidRPr="00D54A6C">
              <w:rPr>
                <w:rFonts w:eastAsia="Calibri"/>
              </w:rPr>
              <w:t>390 aptiekas no 823 licencētām aptiekām, bet iespējams ne visas uzņemsies pašas zāles sagādāt ārvalstīs</w:t>
            </w:r>
            <w:r w:rsidR="00242A6C" w:rsidRPr="00D54A6C">
              <w:rPr>
                <w:bCs/>
              </w:rPr>
              <w:t xml:space="preserve">, šobrīd nav prognozējams to aptieku skaits, kuras varētu </w:t>
            </w:r>
            <w:r w:rsidR="00242A6C" w:rsidRPr="00D54A6C">
              <w:rPr>
                <w:bCs/>
              </w:rPr>
              <w:lastRenderedPageBreak/>
              <w:t>pieteikties uz speciālo atļauju (licenci) vispārēja tipa aptiekas atvēršanai (darbībai) a</w:t>
            </w:r>
            <w:r w:rsidR="00555A5D" w:rsidRPr="00D54A6C">
              <w:rPr>
                <w:bCs/>
              </w:rPr>
              <w:t>r</w:t>
            </w:r>
            <w:r w:rsidR="00456D93" w:rsidRPr="00D54A6C">
              <w:rPr>
                <w:bCs/>
              </w:rPr>
              <w:t xml:space="preserve"> speciālās darbības nosacījumu -</w:t>
            </w:r>
            <w:r w:rsidR="00555A5D" w:rsidRPr="00D54A6C">
              <w:rPr>
                <w:bCs/>
              </w:rPr>
              <w:t> </w:t>
            </w:r>
            <w:r w:rsidR="004D1846" w:rsidRPr="00D54A6C">
              <w:rPr>
                <w:bCs/>
              </w:rPr>
              <w:t xml:space="preserve">nereģistrētu </w:t>
            </w:r>
            <w:r w:rsidR="00242A6C" w:rsidRPr="00D54A6C">
              <w:rPr>
                <w:bCs/>
              </w:rPr>
              <w:t>zāļu ievešana</w:t>
            </w:r>
            <w:r w:rsidR="004D1846" w:rsidRPr="00D54A6C">
              <w:rPr>
                <w:bCs/>
              </w:rPr>
              <w:t xml:space="preserve"> no trešajām valstīm</w:t>
            </w:r>
            <w:r w:rsidR="009048D6" w:rsidRPr="00D54A6C">
              <w:rPr>
                <w:bCs/>
              </w:rPr>
              <w:t>.</w:t>
            </w:r>
            <w:r w:rsidR="001B1AC5" w:rsidRPr="00D54A6C">
              <w:rPr>
                <w:bCs/>
              </w:rPr>
              <w:t xml:space="preserve"> </w:t>
            </w:r>
            <w:r w:rsidRPr="00D54A6C">
              <w:rPr>
                <w:rFonts w:eastAsia="Calibri"/>
              </w:rPr>
              <w:t>Divos gadījumos komersanti ar speciālām atļaujām (licencēm) aptiekas atvēršanai (darbībai) saņēma speciālo atļauju licenci zāļu lieltirgotavas atvēršanai (darbībai), lai varētu ievest nereģistrētas zāles no ārvalstīm).</w:t>
            </w:r>
          </w:p>
          <w:p w:rsidR="0008549E" w:rsidRPr="00D54A6C" w:rsidRDefault="001B1AC5" w:rsidP="00555A5D">
            <w:pPr>
              <w:spacing w:before="75" w:after="75"/>
              <w:jc w:val="both"/>
            </w:pPr>
            <w:r w:rsidRPr="00D54A6C">
              <w:rPr>
                <w:rFonts w:eastAsia="Calibri"/>
              </w:rPr>
              <w:t>4</w:t>
            </w:r>
            <w:r w:rsidR="00555A5D" w:rsidRPr="00D54A6C">
              <w:rPr>
                <w:rFonts w:eastAsia="Calibri"/>
              </w:rPr>
              <w:t>)</w:t>
            </w:r>
            <w:r w:rsidR="00555A5D" w:rsidRPr="00D54A6C">
              <w:rPr>
                <w:rFonts w:eastAsia="Calibri"/>
                <w:i/>
              </w:rPr>
              <w:t> </w:t>
            </w:r>
            <w:r w:rsidR="00D27DEF" w:rsidRPr="00D54A6C">
              <w:t>A</w:t>
            </w:r>
            <w:r w:rsidR="00BD5AD5" w:rsidRPr="00D54A6C">
              <w:t>ģentūras</w:t>
            </w:r>
            <w:r w:rsidR="003963B1" w:rsidRPr="00D54A6C">
              <w:t>,</w:t>
            </w:r>
            <w:r w:rsidR="00795BD0" w:rsidRPr="00D54A6C">
              <w:t xml:space="preserve"> </w:t>
            </w:r>
            <w:r w:rsidR="00A329C1" w:rsidRPr="00D54A6C">
              <w:t>I</w:t>
            </w:r>
            <w:r w:rsidR="00795BD0" w:rsidRPr="00D54A6C">
              <w:t xml:space="preserve">nspekcijas </w:t>
            </w:r>
            <w:r w:rsidR="003963B1" w:rsidRPr="00D54A6C">
              <w:t xml:space="preserve">un Dienesta </w:t>
            </w:r>
            <w:r w:rsidR="0008549E" w:rsidRPr="00D54A6C">
              <w:t xml:space="preserve">amatpersonas, kuras nodrošina </w:t>
            </w:r>
            <w:r w:rsidR="00795BD0" w:rsidRPr="00D54A6C">
              <w:t xml:space="preserve">attiecīgi savai kompetencei </w:t>
            </w:r>
            <w:r w:rsidR="0008549E" w:rsidRPr="00D54A6C">
              <w:t xml:space="preserve">zāļu </w:t>
            </w:r>
            <w:r w:rsidR="003963B1" w:rsidRPr="00D54A6C">
              <w:t>uzraudzību</w:t>
            </w:r>
            <w:r w:rsidR="00F129B7" w:rsidRPr="00D54A6C">
              <w:t xml:space="preserve"> </w:t>
            </w:r>
            <w:r w:rsidR="00795BD0" w:rsidRPr="00D54A6C">
              <w:t xml:space="preserve">un </w:t>
            </w:r>
            <w:r w:rsidR="00F129B7" w:rsidRPr="00D54A6C">
              <w:t>kontroli.</w:t>
            </w:r>
          </w:p>
        </w:tc>
      </w:tr>
      <w:tr w:rsidR="009937E6" w:rsidRPr="00D54A6C" w:rsidTr="007029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lastRenderedPageBreak/>
              <w:t>2.</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Tiesiskā regulējuma ietekme uz tautsaimniecību un administratīvo slogu</w:t>
            </w:r>
          </w:p>
        </w:tc>
        <w:tc>
          <w:tcPr>
            <w:tcW w:w="3885" w:type="pct"/>
            <w:tcBorders>
              <w:top w:val="outset" w:sz="6" w:space="0" w:color="414142"/>
              <w:left w:val="outset" w:sz="6" w:space="0" w:color="414142"/>
              <w:bottom w:val="outset" w:sz="6" w:space="0" w:color="414142"/>
              <w:right w:val="outset" w:sz="6" w:space="0" w:color="414142"/>
            </w:tcBorders>
            <w:hideMark/>
          </w:tcPr>
          <w:p w:rsidR="00A87B01" w:rsidRPr="00D54A6C" w:rsidRDefault="00027568" w:rsidP="00027568">
            <w:pPr>
              <w:jc w:val="both"/>
              <w:rPr>
                <w:bCs/>
              </w:rPr>
            </w:pPr>
            <w:r w:rsidRPr="00D54A6C">
              <w:rPr>
                <w:bCs/>
              </w:rPr>
              <w:t>Aptiekai, lai ievest</w:t>
            </w:r>
            <w:r w:rsidR="00242A6C" w:rsidRPr="00D54A6C">
              <w:rPr>
                <w:bCs/>
              </w:rPr>
              <w:t>u</w:t>
            </w:r>
            <w:r w:rsidRPr="00D54A6C">
              <w:rPr>
                <w:bCs/>
              </w:rPr>
              <w:t xml:space="preserve"> nereģistrētas zāles, pamatojoties uz </w:t>
            </w:r>
            <w:r w:rsidR="00B41D95" w:rsidRPr="00D54A6C">
              <w:rPr>
                <w:bCs/>
              </w:rPr>
              <w:t>A</w:t>
            </w:r>
            <w:r w:rsidRPr="00D54A6C">
              <w:rPr>
                <w:bCs/>
              </w:rPr>
              <w:t xml:space="preserve">ģentūras izdotas nereģistrētu zāļu izplatīšanas atļaujas pamata (individuāliem pacientiem), nebūs jāsaņem </w:t>
            </w:r>
            <w:r w:rsidR="00371529" w:rsidRPr="00D54A6C">
              <w:rPr>
                <w:bCs/>
              </w:rPr>
              <w:t>A</w:t>
            </w:r>
            <w:r w:rsidRPr="00D54A6C">
              <w:rPr>
                <w:bCs/>
              </w:rPr>
              <w:t>ģentūras izdota speciāla atļauja (licence) zāļu lieltirgotavas atvēršanai (darbībai)</w:t>
            </w:r>
            <w:r w:rsidR="003C74CB" w:rsidRPr="00D54A6C">
              <w:rPr>
                <w:bCs/>
              </w:rPr>
              <w:t>.</w:t>
            </w:r>
          </w:p>
          <w:p w:rsidR="0061197C" w:rsidRPr="00D54A6C" w:rsidRDefault="0061197C" w:rsidP="00027568">
            <w:pPr>
              <w:jc w:val="both"/>
              <w:rPr>
                <w:bCs/>
              </w:rPr>
            </w:pPr>
          </w:p>
          <w:p w:rsidR="00027568" w:rsidRPr="00D54A6C" w:rsidRDefault="00027568" w:rsidP="00027568">
            <w:pPr>
              <w:jc w:val="both"/>
              <w:rPr>
                <w:bCs/>
              </w:rPr>
            </w:pPr>
            <w:r w:rsidRPr="00D54A6C">
              <w:rPr>
                <w:bCs/>
              </w:rPr>
              <w:t>Latvijas iedzīvotājiem samazinās risks nesaņemt laikā ārsta nozīmētās nereģistrētās zāles.</w:t>
            </w:r>
          </w:p>
        </w:tc>
      </w:tr>
      <w:tr w:rsidR="009937E6" w:rsidRPr="00D54A6C" w:rsidTr="007029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3.</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Administratīvo izmaksu monetārs novērtējums</w:t>
            </w:r>
          </w:p>
        </w:tc>
        <w:tc>
          <w:tcPr>
            <w:tcW w:w="3885" w:type="pct"/>
            <w:tcBorders>
              <w:top w:val="outset" w:sz="6" w:space="0" w:color="414142"/>
              <w:left w:val="outset" w:sz="6" w:space="0" w:color="414142"/>
              <w:bottom w:val="outset" w:sz="6" w:space="0" w:color="414142"/>
              <w:right w:val="outset" w:sz="6" w:space="0" w:color="414142"/>
            </w:tcBorders>
            <w:hideMark/>
          </w:tcPr>
          <w:p w:rsidR="00560795" w:rsidRPr="00D54A6C" w:rsidRDefault="003C74CB" w:rsidP="00FE671B">
            <w:pPr>
              <w:jc w:val="both"/>
            </w:pPr>
            <w:r w:rsidRPr="00D54A6C">
              <w:rPr>
                <w:bCs/>
              </w:rPr>
              <w:t>Projekts šo jomu neskar</w:t>
            </w:r>
            <w:r w:rsidR="00594E0B" w:rsidRPr="00D54A6C">
              <w:rPr>
                <w:bCs/>
              </w:rPr>
              <w:t>.</w:t>
            </w:r>
          </w:p>
        </w:tc>
      </w:tr>
      <w:tr w:rsidR="00D07F03" w:rsidRPr="00D54A6C" w:rsidTr="0070294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4.</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Cita informācija</w:t>
            </w:r>
          </w:p>
        </w:tc>
        <w:tc>
          <w:tcPr>
            <w:tcW w:w="3885" w:type="pct"/>
            <w:tcBorders>
              <w:top w:val="outset" w:sz="6" w:space="0" w:color="414142"/>
              <w:left w:val="outset" w:sz="6" w:space="0" w:color="414142"/>
              <w:bottom w:val="outset" w:sz="6" w:space="0" w:color="414142"/>
              <w:right w:val="outset" w:sz="6" w:space="0" w:color="414142"/>
            </w:tcBorders>
            <w:hideMark/>
          </w:tcPr>
          <w:p w:rsidR="00D07F03" w:rsidRPr="00D54A6C" w:rsidRDefault="00595948" w:rsidP="00371529">
            <w:pPr>
              <w:pStyle w:val="NoSpacing"/>
              <w:jc w:val="both"/>
              <w:rPr>
                <w:rFonts w:ascii="Times New Roman" w:hAnsi="Times New Roman"/>
                <w:sz w:val="24"/>
                <w:szCs w:val="24"/>
                <w:lang w:val="lv-LV"/>
              </w:rPr>
            </w:pPr>
            <w:r w:rsidRPr="00D54A6C">
              <w:rPr>
                <w:rFonts w:ascii="Times New Roman" w:hAnsi="Times New Roman"/>
                <w:sz w:val="24"/>
                <w:szCs w:val="24"/>
                <w:lang w:val="lv-LV"/>
              </w:rPr>
              <w:t xml:space="preserve">Noteikumu projektā paredzēto pasākumu īstenošanu </w:t>
            </w:r>
            <w:r w:rsidR="00371529" w:rsidRPr="00D54A6C">
              <w:rPr>
                <w:rFonts w:ascii="Times New Roman" w:hAnsi="Times New Roman"/>
                <w:sz w:val="24"/>
                <w:szCs w:val="24"/>
                <w:lang w:val="lv-LV"/>
              </w:rPr>
              <w:t>A</w:t>
            </w:r>
            <w:r w:rsidRPr="00D54A6C">
              <w:rPr>
                <w:rFonts w:ascii="Times New Roman" w:hAnsi="Times New Roman"/>
                <w:sz w:val="24"/>
                <w:szCs w:val="24"/>
                <w:lang w:val="lv-LV"/>
              </w:rPr>
              <w:t>ģentūra nodrošinās saņemto pašu ieņēmumu ietvaros, savukārt Veselības inspekcija un Pā</w:t>
            </w:r>
            <w:r w:rsidR="007E47EF" w:rsidRPr="00D54A6C">
              <w:rPr>
                <w:rFonts w:ascii="Times New Roman" w:hAnsi="Times New Roman"/>
                <w:sz w:val="24"/>
                <w:szCs w:val="24"/>
                <w:lang w:val="lv-LV"/>
              </w:rPr>
              <w:t>rtikas un veterinārais dienests - </w:t>
            </w:r>
            <w:r w:rsidRPr="00D54A6C">
              <w:rPr>
                <w:rFonts w:ascii="Times New Roman" w:hAnsi="Times New Roman"/>
                <w:sz w:val="24"/>
                <w:szCs w:val="24"/>
                <w:lang w:val="lv-LV"/>
              </w:rPr>
              <w:t>piešķirto valsts budžeta līdzekļu ietvaros.</w:t>
            </w:r>
          </w:p>
        </w:tc>
      </w:tr>
    </w:tbl>
    <w:p w:rsidR="00D72DF2" w:rsidRPr="00D54A6C" w:rsidRDefault="00D72DF2"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1560"/>
        <w:gridCol w:w="7115"/>
      </w:tblGrid>
      <w:tr w:rsidR="009937E6" w:rsidRPr="00D54A6C" w:rsidTr="00C309B9">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D54A6C" w:rsidRDefault="00C309B9" w:rsidP="00C309B9">
            <w:pPr>
              <w:spacing w:before="100" w:beforeAutospacing="1" w:after="100" w:afterAutospacing="1" w:line="265" w:lineRule="atLeast"/>
              <w:jc w:val="center"/>
              <w:rPr>
                <w:b/>
                <w:bCs/>
                <w:lang w:eastAsia="en-US"/>
              </w:rPr>
            </w:pPr>
            <w:r w:rsidRPr="00D54A6C">
              <w:rPr>
                <w:b/>
                <w:bCs/>
                <w:lang w:eastAsia="en-US"/>
              </w:rPr>
              <w:t>IV. Tiesību akta projekta ietekme uz spēkā esošo tiesību normu sistēmu</w:t>
            </w:r>
          </w:p>
        </w:tc>
      </w:tr>
      <w:tr w:rsidR="009937E6" w:rsidRPr="00D54A6C"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t>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t>Nepieciešamie saistītie tiesību aktu projekti</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41922" w:rsidP="00AF3B21">
            <w:pPr>
              <w:pStyle w:val="CommentText"/>
              <w:jc w:val="both"/>
              <w:rPr>
                <w:sz w:val="24"/>
                <w:szCs w:val="24"/>
              </w:rPr>
            </w:pPr>
            <w:r w:rsidRPr="00D54A6C">
              <w:rPr>
                <w:sz w:val="24"/>
                <w:szCs w:val="24"/>
              </w:rPr>
              <w:t>1. </w:t>
            </w:r>
            <w:r w:rsidR="00C309B9" w:rsidRPr="00D54A6C">
              <w:rPr>
                <w:sz w:val="24"/>
                <w:szCs w:val="24"/>
              </w:rPr>
              <w:t xml:space="preserve">Grozījumi izdarāmi MK noteikumos Nr.416, jo </w:t>
            </w:r>
            <w:r w:rsidR="002B2B29" w:rsidRPr="00D54A6C">
              <w:rPr>
                <w:sz w:val="24"/>
                <w:szCs w:val="24"/>
              </w:rPr>
              <w:t xml:space="preserve">šie noteikumi paredz regulēt nereģistrētu zāļu izplatīšanas atļauju izsniegšanu aptiekai individuāli piešķirtu zāļu ievešanai; </w:t>
            </w:r>
            <w:r w:rsidR="00C309B9" w:rsidRPr="00D54A6C">
              <w:rPr>
                <w:sz w:val="24"/>
                <w:szCs w:val="24"/>
              </w:rPr>
              <w:t>šo noteikumu 12.</w:t>
            </w:r>
            <w:r w:rsidR="00C309B9" w:rsidRPr="00D54A6C">
              <w:rPr>
                <w:sz w:val="24"/>
                <w:szCs w:val="24"/>
                <w:vertAlign w:val="superscript"/>
              </w:rPr>
              <w:t>3</w:t>
            </w:r>
            <w:r w:rsidR="00C309B9" w:rsidRPr="00D54A6C">
              <w:rPr>
                <w:sz w:val="24"/>
                <w:szCs w:val="24"/>
              </w:rPr>
              <w:t>punkta normas (attiecas uz zāļu izvešanu uz trešajām valstīm/eksp</w:t>
            </w:r>
            <w:r w:rsidR="004C38D4" w:rsidRPr="00D54A6C">
              <w:rPr>
                <w:sz w:val="24"/>
                <w:szCs w:val="24"/>
              </w:rPr>
              <w:t>ortēšanu) tiek pārceltas uz MK n</w:t>
            </w:r>
            <w:r w:rsidR="00C309B9" w:rsidRPr="00D54A6C">
              <w:rPr>
                <w:sz w:val="24"/>
                <w:szCs w:val="24"/>
              </w:rPr>
              <w:t>oteikumiem Nr.436 (skatīt Anotācijas I sadaļas 2.</w:t>
            </w:r>
            <w:r w:rsidR="00AF3B21" w:rsidRPr="00D54A6C">
              <w:rPr>
                <w:sz w:val="24"/>
                <w:szCs w:val="24"/>
              </w:rPr>
              <w:t>punkta ”Pašreizējā situācija un problēmas, kuru risināšanai tiesību akta projekts izstrādāts, tiesisk</w:t>
            </w:r>
            <w:r w:rsidR="00325E40" w:rsidRPr="00D54A6C">
              <w:rPr>
                <w:sz w:val="24"/>
                <w:szCs w:val="24"/>
              </w:rPr>
              <w:t>ā regulējuma mērķis un būtība” 10</w:t>
            </w:r>
            <w:r w:rsidR="00C309B9" w:rsidRPr="00D54A6C">
              <w:rPr>
                <w:sz w:val="24"/>
                <w:szCs w:val="24"/>
              </w:rPr>
              <w:t>.2.apakšpunktu).</w:t>
            </w:r>
            <w:r w:rsidR="0078750C" w:rsidRPr="00D54A6C">
              <w:rPr>
                <w:sz w:val="24"/>
                <w:szCs w:val="24"/>
              </w:rPr>
              <w:t xml:space="preserve"> </w:t>
            </w:r>
            <w:r w:rsidR="00222CFE" w:rsidRPr="00D54A6C">
              <w:rPr>
                <w:sz w:val="24"/>
                <w:szCs w:val="24"/>
              </w:rPr>
              <w:t>Minētie grozījumi izsludināti 2015.gada 16.aprīļa Valsts sekretāru sanā</w:t>
            </w:r>
            <w:r w:rsidR="00007685">
              <w:rPr>
                <w:sz w:val="24"/>
                <w:szCs w:val="24"/>
              </w:rPr>
              <w:t>ksmē (prot.nr.15, 31</w:t>
            </w:r>
            <w:r w:rsidR="00222CFE" w:rsidRPr="00D54A6C">
              <w:rPr>
                <w:sz w:val="24"/>
                <w:szCs w:val="24"/>
              </w:rPr>
              <w:t>.§, VSS-331).</w:t>
            </w:r>
          </w:p>
          <w:p w:rsidR="007615E4" w:rsidRPr="00D54A6C" w:rsidRDefault="007615E4" w:rsidP="00AF3B21">
            <w:pPr>
              <w:pStyle w:val="CommentText"/>
              <w:jc w:val="both"/>
              <w:rPr>
                <w:sz w:val="24"/>
                <w:szCs w:val="24"/>
              </w:rPr>
            </w:pPr>
          </w:p>
          <w:p w:rsidR="00637D54" w:rsidRPr="00D54A6C" w:rsidRDefault="00C41922" w:rsidP="00637D54">
            <w:pPr>
              <w:pStyle w:val="CommentText"/>
              <w:jc w:val="both"/>
              <w:rPr>
                <w:sz w:val="24"/>
                <w:szCs w:val="24"/>
              </w:rPr>
            </w:pPr>
            <w:r w:rsidRPr="00D64581">
              <w:rPr>
                <w:sz w:val="24"/>
                <w:szCs w:val="24"/>
              </w:rPr>
              <w:t>2. </w:t>
            </w:r>
            <w:r w:rsidR="002B2B29" w:rsidRPr="00D64581">
              <w:rPr>
                <w:sz w:val="24"/>
                <w:szCs w:val="24"/>
              </w:rPr>
              <w:t>Grozījumi</w:t>
            </w:r>
            <w:r w:rsidR="002B2B29" w:rsidRPr="00D54A6C">
              <w:rPr>
                <w:sz w:val="24"/>
                <w:szCs w:val="24"/>
              </w:rPr>
              <w:t xml:space="preserve"> izdarāmi </w:t>
            </w:r>
            <w:r w:rsidR="00087792" w:rsidRPr="00D54A6C">
              <w:rPr>
                <w:sz w:val="24"/>
                <w:szCs w:val="24"/>
              </w:rPr>
              <w:t>Ministru kabineta 2011.gada 19.oktobra noteikumos Nr.800 “Farmaceitiskās darbības licencēšanas kārtība”</w:t>
            </w:r>
            <w:r w:rsidR="002B2B29" w:rsidRPr="00D54A6C">
              <w:rPr>
                <w:sz w:val="24"/>
                <w:szCs w:val="24"/>
              </w:rPr>
              <w:t xml:space="preserve">, </w:t>
            </w:r>
            <w:r w:rsidR="00832C0F" w:rsidRPr="00D54A6C">
              <w:rPr>
                <w:sz w:val="24"/>
                <w:szCs w:val="24"/>
              </w:rPr>
              <w:t xml:space="preserve">(turpmāk – MK noteikumi Nr.800), </w:t>
            </w:r>
            <w:r w:rsidR="00F938B7" w:rsidRPr="00D54A6C">
              <w:rPr>
                <w:sz w:val="24"/>
                <w:szCs w:val="24"/>
              </w:rPr>
              <w:t xml:space="preserve">lai regulētu kārtību, kādā </w:t>
            </w:r>
            <w:r w:rsidR="00540CA0" w:rsidRPr="00D54A6C">
              <w:rPr>
                <w:sz w:val="24"/>
                <w:szCs w:val="24"/>
              </w:rPr>
              <w:t xml:space="preserve">aptiekas iegūst </w:t>
            </w:r>
            <w:r w:rsidR="00F938B7" w:rsidRPr="00D54A6C">
              <w:rPr>
                <w:sz w:val="24"/>
                <w:szCs w:val="24"/>
              </w:rPr>
              <w:t xml:space="preserve">licencē </w:t>
            </w:r>
            <w:r w:rsidR="00540CA0" w:rsidRPr="00D54A6C">
              <w:rPr>
                <w:sz w:val="24"/>
                <w:szCs w:val="24"/>
              </w:rPr>
              <w:t>speciālās darbības nosacījumu</w:t>
            </w:r>
            <w:r w:rsidR="00555A5D" w:rsidRPr="00D54A6C">
              <w:rPr>
                <w:sz w:val="24"/>
                <w:szCs w:val="24"/>
              </w:rPr>
              <w:t> </w:t>
            </w:r>
            <w:r w:rsidR="00E34D3D" w:rsidRPr="00D54A6C">
              <w:rPr>
                <w:sz w:val="24"/>
                <w:szCs w:val="24"/>
              </w:rPr>
              <w:t>–</w:t>
            </w:r>
            <w:r w:rsidR="00555A5D" w:rsidRPr="00D54A6C">
              <w:rPr>
                <w:sz w:val="24"/>
                <w:szCs w:val="24"/>
              </w:rPr>
              <w:t> </w:t>
            </w:r>
            <w:r w:rsidR="00E34D3D" w:rsidRPr="00D54A6C">
              <w:rPr>
                <w:sz w:val="24"/>
                <w:szCs w:val="24"/>
              </w:rPr>
              <w:t xml:space="preserve">nereģistrētu </w:t>
            </w:r>
            <w:r w:rsidR="00F938B7" w:rsidRPr="00D54A6C">
              <w:rPr>
                <w:sz w:val="24"/>
                <w:szCs w:val="24"/>
              </w:rPr>
              <w:t xml:space="preserve">zāļu </w:t>
            </w:r>
            <w:r w:rsidR="00891191" w:rsidRPr="00D54A6C">
              <w:rPr>
                <w:sz w:val="24"/>
                <w:szCs w:val="24"/>
              </w:rPr>
              <w:t>ievešana</w:t>
            </w:r>
            <w:r w:rsidR="003E17F3" w:rsidRPr="00D54A6C">
              <w:rPr>
                <w:sz w:val="24"/>
                <w:szCs w:val="24"/>
              </w:rPr>
              <w:t xml:space="preserve"> no trešajām valstīm</w:t>
            </w:r>
            <w:r w:rsidR="00F938B7" w:rsidRPr="00D54A6C">
              <w:rPr>
                <w:sz w:val="24"/>
                <w:szCs w:val="24"/>
              </w:rPr>
              <w:t xml:space="preserve">, </w:t>
            </w:r>
            <w:r w:rsidR="00E34D3D" w:rsidRPr="00D54A6C">
              <w:rPr>
                <w:sz w:val="24"/>
                <w:szCs w:val="24"/>
              </w:rPr>
              <w:t xml:space="preserve">un </w:t>
            </w:r>
            <w:r w:rsidR="00540CA0" w:rsidRPr="00D54A6C">
              <w:rPr>
                <w:sz w:val="24"/>
                <w:szCs w:val="24"/>
              </w:rPr>
              <w:t>lai</w:t>
            </w:r>
            <w:r w:rsidR="00F938B7" w:rsidRPr="00D54A6C">
              <w:rPr>
                <w:sz w:val="24"/>
                <w:szCs w:val="24"/>
              </w:rPr>
              <w:t xml:space="preserve"> </w:t>
            </w:r>
            <w:r w:rsidR="00E34D3D" w:rsidRPr="00D54A6C">
              <w:rPr>
                <w:sz w:val="24"/>
                <w:szCs w:val="24"/>
              </w:rPr>
              <w:t xml:space="preserve">aptieka varētu ievest nereģistrētās </w:t>
            </w:r>
            <w:r w:rsidR="00F938B7" w:rsidRPr="00D54A6C">
              <w:rPr>
                <w:sz w:val="24"/>
                <w:szCs w:val="24"/>
              </w:rPr>
              <w:t>zāles no trešajām valstīm.</w:t>
            </w:r>
            <w:r w:rsidR="0078750C" w:rsidRPr="00D54A6C">
              <w:rPr>
                <w:sz w:val="24"/>
                <w:szCs w:val="24"/>
              </w:rPr>
              <w:t xml:space="preserve"> </w:t>
            </w:r>
            <w:r w:rsidR="00637D54" w:rsidRPr="00D54A6C">
              <w:rPr>
                <w:sz w:val="24"/>
                <w:szCs w:val="24"/>
              </w:rPr>
              <w:t>Minētie grozījumi izsludināti 2015.gada 21.</w:t>
            </w:r>
            <w:r w:rsidR="00D64581">
              <w:rPr>
                <w:sz w:val="24"/>
                <w:szCs w:val="24"/>
              </w:rPr>
              <w:t>maija</w:t>
            </w:r>
            <w:r w:rsidR="00637D54" w:rsidRPr="00D54A6C">
              <w:rPr>
                <w:sz w:val="24"/>
                <w:szCs w:val="24"/>
              </w:rPr>
              <w:t xml:space="preserve"> Valsts sekretāru sanāksmē (</w:t>
            </w:r>
            <w:r w:rsidR="00702C09" w:rsidRPr="00D54A6C">
              <w:rPr>
                <w:sz w:val="24"/>
                <w:szCs w:val="24"/>
              </w:rPr>
              <w:t>prot.nr.20</w:t>
            </w:r>
            <w:r w:rsidR="004C52F2" w:rsidRPr="00D54A6C">
              <w:rPr>
                <w:sz w:val="24"/>
                <w:szCs w:val="24"/>
              </w:rPr>
              <w:t>, 25.§, VSS-537</w:t>
            </w:r>
            <w:r w:rsidR="00637D54" w:rsidRPr="00D54A6C">
              <w:rPr>
                <w:sz w:val="24"/>
                <w:szCs w:val="24"/>
              </w:rPr>
              <w:t>).</w:t>
            </w:r>
          </w:p>
          <w:p w:rsidR="002B2B29" w:rsidRPr="00D54A6C" w:rsidRDefault="002B2B29" w:rsidP="009937E6">
            <w:pPr>
              <w:jc w:val="both"/>
            </w:pPr>
          </w:p>
          <w:p w:rsidR="00007685" w:rsidRPr="00D54A6C" w:rsidRDefault="00007685" w:rsidP="00007685">
            <w:pPr>
              <w:pStyle w:val="CommentText"/>
              <w:jc w:val="both"/>
              <w:rPr>
                <w:sz w:val="24"/>
                <w:szCs w:val="24"/>
              </w:rPr>
            </w:pPr>
            <w:r w:rsidRPr="00007685">
              <w:rPr>
                <w:sz w:val="28"/>
                <w:szCs w:val="28"/>
              </w:rPr>
              <w:t>3</w:t>
            </w:r>
            <w:r w:rsidRPr="00007685">
              <w:rPr>
                <w:sz w:val="24"/>
                <w:szCs w:val="24"/>
              </w:rPr>
              <w:t xml:space="preserve">. Grozījumi izdarāmi Ministru kabineta 2006.gada 17.janvāra noteikumos Nr.57 ”Noteikumi par zāļu marķēšanas kārtību un zāļu lietošanas instrukcijai izvirzāmajām prasībām””, lai konkretizētu zāļu </w:t>
            </w:r>
            <w:r w:rsidRPr="00007685">
              <w:rPr>
                <w:sz w:val="24"/>
                <w:szCs w:val="24"/>
              </w:rPr>
              <w:lastRenderedPageBreak/>
              <w:t>marķējuma un lietošanas instrukcijas prasības. Minētie grozījumi izsludināti 2015.gada 16.aprīļa Valsts sekretāru sanāksmē (</w:t>
            </w:r>
            <w:r>
              <w:rPr>
                <w:sz w:val="24"/>
                <w:szCs w:val="24"/>
              </w:rPr>
              <w:t>prot.nr.15</w:t>
            </w:r>
            <w:r w:rsidRPr="00007685">
              <w:rPr>
                <w:sz w:val="24"/>
                <w:szCs w:val="24"/>
              </w:rPr>
              <w:t xml:space="preserve">, </w:t>
            </w:r>
            <w:r w:rsidR="00D64581">
              <w:rPr>
                <w:sz w:val="24"/>
                <w:szCs w:val="24"/>
              </w:rPr>
              <w:t>30</w:t>
            </w:r>
            <w:r w:rsidRPr="00007685">
              <w:rPr>
                <w:sz w:val="24"/>
                <w:szCs w:val="24"/>
              </w:rPr>
              <w:t>.§, VSS</w:t>
            </w:r>
            <w:r w:rsidRPr="00D54A6C">
              <w:rPr>
                <w:sz w:val="24"/>
                <w:szCs w:val="24"/>
              </w:rPr>
              <w:t>-</w:t>
            </w:r>
            <w:r w:rsidR="00D64581">
              <w:rPr>
                <w:sz w:val="24"/>
                <w:szCs w:val="24"/>
              </w:rPr>
              <w:t>330</w:t>
            </w:r>
            <w:r w:rsidRPr="00D54A6C">
              <w:rPr>
                <w:sz w:val="24"/>
                <w:szCs w:val="24"/>
              </w:rPr>
              <w:t>).</w:t>
            </w:r>
          </w:p>
          <w:p w:rsidR="00007685" w:rsidRDefault="00007685" w:rsidP="00D64581">
            <w:pPr>
              <w:pStyle w:val="Footer"/>
              <w:jc w:val="both"/>
            </w:pPr>
            <w:r>
              <w:t xml:space="preserve"> </w:t>
            </w:r>
          </w:p>
          <w:p w:rsidR="007615E4" w:rsidRPr="00D54A6C" w:rsidRDefault="00007685" w:rsidP="008E65C0">
            <w:pPr>
              <w:jc w:val="both"/>
            </w:pPr>
            <w:r>
              <w:t>4</w:t>
            </w:r>
            <w:r w:rsidR="00C41922" w:rsidRPr="00D54A6C">
              <w:t>. </w:t>
            </w:r>
            <w:r w:rsidR="00C02C70" w:rsidRPr="00D54A6C">
              <w:t>Izvērtējams vai g</w:t>
            </w:r>
            <w:r w:rsidR="007615E4" w:rsidRPr="00D54A6C">
              <w:t>rozījumi būtu</w:t>
            </w:r>
            <w:r w:rsidR="0078750C" w:rsidRPr="00D54A6C">
              <w:t xml:space="preserve"> </w:t>
            </w:r>
            <w:r w:rsidR="00C02C70" w:rsidRPr="00D54A6C">
              <w:t>nepieciešami</w:t>
            </w:r>
            <w:r w:rsidR="0078750C" w:rsidRPr="00D54A6C">
              <w:t xml:space="preserve"> </w:t>
            </w:r>
            <w:r w:rsidR="008E65C0" w:rsidRPr="00D54A6C">
              <w:t>MK</w:t>
            </w:r>
            <w:r w:rsidR="0078750C" w:rsidRPr="00D54A6C">
              <w:t xml:space="preserve"> </w:t>
            </w:r>
            <w:r w:rsidR="007615E4" w:rsidRPr="00D54A6C">
              <w:t>noteikumos Nr.</w:t>
            </w:r>
            <w:r w:rsidR="008E65C0" w:rsidRPr="00D54A6C">
              <w:t>47</w:t>
            </w:r>
            <w:r w:rsidR="007615E4" w:rsidRPr="00D54A6C">
              <w:t xml:space="preserve">, </w:t>
            </w:r>
            <w:r w:rsidR="0078750C" w:rsidRPr="00D54A6C">
              <w:t xml:space="preserve">lai </w:t>
            </w:r>
            <w:r w:rsidR="007C6D8D" w:rsidRPr="00D54A6C">
              <w:t>konkretizētu</w:t>
            </w:r>
            <w:r w:rsidR="007615E4" w:rsidRPr="00D54A6C">
              <w:t xml:space="preserve"> aptieka</w:t>
            </w:r>
            <w:r w:rsidR="007C6D8D" w:rsidRPr="00D54A6C">
              <w:t>s</w:t>
            </w:r>
            <w:r w:rsidR="007615E4" w:rsidRPr="00D54A6C">
              <w:t xml:space="preserve"> pienākumus </w:t>
            </w:r>
            <w:r w:rsidR="0078750C" w:rsidRPr="00D54A6C">
              <w:t>zāļu blakusparādību uzraudzībā</w:t>
            </w:r>
            <w:r w:rsidR="00C02C70" w:rsidRPr="00D54A6C">
              <w:t xml:space="preserve"> līdzīgi kā tie noteikti paralēlajiem importētājiem un paralēlajiem izplatītājiem.</w:t>
            </w:r>
          </w:p>
        </w:tc>
      </w:tr>
      <w:tr w:rsidR="009937E6" w:rsidRPr="00D54A6C"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lastRenderedPageBreak/>
              <w:t>2.</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t>Atbildīgā institūcija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E664F" w:rsidP="001D3005">
            <w:pPr>
              <w:pStyle w:val="tv213"/>
              <w:spacing w:before="0" w:beforeAutospacing="0" w:after="0" w:afterAutospacing="0" w:line="265" w:lineRule="atLeast"/>
              <w:jc w:val="both"/>
              <w:rPr>
                <w:lang w:val="lv-LV"/>
              </w:rPr>
            </w:pPr>
            <w:r w:rsidRPr="00D54A6C">
              <w:rPr>
                <w:lang w:val="lv-LV"/>
              </w:rPr>
              <w:t xml:space="preserve">Par </w:t>
            </w:r>
            <w:r w:rsidR="001D3005" w:rsidRPr="00D54A6C">
              <w:rPr>
                <w:lang w:val="lv-LV"/>
              </w:rPr>
              <w:t>1.</w:t>
            </w:r>
            <w:r w:rsidR="00C146B2" w:rsidRPr="00D54A6C">
              <w:rPr>
                <w:lang w:val="lv-LV"/>
              </w:rPr>
              <w:t xml:space="preserve"> un 2.</w:t>
            </w:r>
            <w:r w:rsidR="001D3005" w:rsidRPr="00D54A6C">
              <w:rPr>
                <w:lang w:val="lv-LV"/>
              </w:rPr>
              <w:t xml:space="preserve">punktā minēto </w:t>
            </w:r>
            <w:r w:rsidRPr="00D54A6C">
              <w:rPr>
                <w:lang w:val="lv-LV"/>
              </w:rPr>
              <w:t>grozījumu izstrādi atbildīga ir Veselības ministrija.</w:t>
            </w:r>
          </w:p>
        </w:tc>
      </w:tr>
      <w:tr w:rsidR="009937E6" w:rsidRPr="00D54A6C" w:rsidTr="0070294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t>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309B9" w:rsidP="00C309B9">
            <w:pPr>
              <w:rPr>
                <w:lang w:eastAsia="en-US"/>
              </w:rPr>
            </w:pPr>
            <w:r w:rsidRPr="00D54A6C">
              <w:rPr>
                <w:lang w:eastAsia="en-US"/>
              </w:rPr>
              <w:t>Cita informācija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D54A6C" w:rsidRDefault="00C146B2" w:rsidP="00E805D8">
            <w:pPr>
              <w:jc w:val="both"/>
              <w:rPr>
                <w:lang w:eastAsia="en-US"/>
              </w:rPr>
            </w:pPr>
            <w:r w:rsidRPr="00D54A6C">
              <w:rPr>
                <w:lang w:eastAsia="en-US"/>
              </w:rPr>
              <w:t xml:space="preserve">Grozījumi </w:t>
            </w:r>
            <w:r w:rsidR="00E805D8" w:rsidRPr="00D54A6C">
              <w:t>MK</w:t>
            </w:r>
            <w:r w:rsidRPr="00D54A6C">
              <w:t xml:space="preserve"> noteikumos Nr.436 </w:t>
            </w:r>
            <w:r w:rsidRPr="00D54A6C">
              <w:rPr>
                <w:lang w:eastAsia="en-US"/>
              </w:rPr>
              <w:t>ir pieņemami vienlaicīgi ar grozījumiem Ministru kabineta noteikumos Nr.416 un</w:t>
            </w:r>
            <w:r w:rsidR="00832C0F" w:rsidRPr="00D54A6C">
              <w:rPr>
                <w:lang w:eastAsia="en-US"/>
              </w:rPr>
              <w:t xml:space="preserve"> </w:t>
            </w:r>
            <w:r w:rsidRPr="00D54A6C">
              <w:rPr>
                <w:lang w:eastAsia="en-US"/>
              </w:rPr>
              <w:t>grozījumiem MK noteikumos Nr.800.</w:t>
            </w:r>
          </w:p>
        </w:tc>
      </w:tr>
    </w:tbl>
    <w:p w:rsidR="00C309B9" w:rsidRPr="00D54A6C" w:rsidRDefault="00C309B9" w:rsidP="00123AE0">
      <w:pPr>
        <w:pStyle w:val="NoSpacing"/>
        <w:rPr>
          <w:rFonts w:ascii="Times New Roman" w:hAnsi="Times New Roman"/>
          <w:i/>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575"/>
        <w:gridCol w:w="4820"/>
      </w:tblGrid>
      <w:tr w:rsidR="009937E6" w:rsidRPr="00D54A6C"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D54A6C" w:rsidRDefault="008C521D" w:rsidP="00702940">
            <w:pPr>
              <w:rPr>
                <w:b/>
                <w:bCs/>
              </w:rPr>
            </w:pPr>
            <w:r w:rsidRPr="00D54A6C">
              <w:rPr>
                <w:b/>
                <w:bCs/>
              </w:rPr>
              <w:t>V. </w:t>
            </w:r>
            <w:r w:rsidR="00D72DF2" w:rsidRPr="00D54A6C">
              <w:rPr>
                <w:b/>
                <w:bCs/>
              </w:rPr>
              <w:t>Tiesību akta projekta atbilstība Latvijas Republikas starptautiskajām saistībām</w:t>
            </w:r>
          </w:p>
        </w:tc>
      </w:tr>
      <w:tr w:rsidR="009937E6" w:rsidRPr="00D54A6C" w:rsidTr="005A2A13">
        <w:tc>
          <w:tcPr>
            <w:tcW w:w="3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rPr>
                <w:iCs/>
              </w:rPr>
            </w:pPr>
            <w:r w:rsidRPr="00D54A6C">
              <w:rPr>
                <w:iCs/>
              </w:rPr>
              <w:t>1.</w:t>
            </w:r>
          </w:p>
        </w:tc>
        <w:tc>
          <w:tcPr>
            <w:tcW w:w="20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jc w:val="both"/>
              <w:rPr>
                <w:iCs/>
              </w:rPr>
            </w:pPr>
            <w:r w:rsidRPr="00D54A6C">
              <w:t>Saistības pret Eiropas Savienību</w:t>
            </w:r>
          </w:p>
        </w:tc>
        <w:tc>
          <w:tcPr>
            <w:tcW w:w="2698" w:type="pct"/>
            <w:tcBorders>
              <w:top w:val="single" w:sz="4" w:space="0" w:color="auto"/>
              <w:left w:val="single" w:sz="4" w:space="0" w:color="auto"/>
              <w:bottom w:val="single" w:sz="4" w:space="0" w:color="auto"/>
              <w:right w:val="single" w:sz="4" w:space="0" w:color="auto"/>
            </w:tcBorders>
            <w:hideMark/>
          </w:tcPr>
          <w:p w:rsidR="00B21C1B" w:rsidRPr="00D54A6C" w:rsidRDefault="00566699" w:rsidP="00B21C1B">
            <w:pPr>
              <w:tabs>
                <w:tab w:val="left" w:pos="297"/>
              </w:tabs>
              <w:jc w:val="both"/>
            </w:pPr>
            <w:r w:rsidRPr="00D54A6C">
              <w:t xml:space="preserve">Eiropas Parlamenta un Padomes direktīva </w:t>
            </w:r>
            <w:hyperlink r:id="rId16" w:tgtFrame="_blank" w:tooltip="Atvērt direktīvas konsolidēto versiju" w:history="1">
              <w:r w:rsidR="00D72DF2" w:rsidRPr="00D54A6C">
                <w:rPr>
                  <w:rStyle w:val="Hyperlink"/>
                  <w:color w:val="auto"/>
                </w:rPr>
                <w:t>2001/83/EK</w:t>
              </w:r>
            </w:hyperlink>
          </w:p>
          <w:p w:rsidR="00D72DF2" w:rsidRPr="00D54A6C" w:rsidRDefault="00B412E3" w:rsidP="00B21C1B">
            <w:pPr>
              <w:tabs>
                <w:tab w:val="left" w:pos="297"/>
              </w:tabs>
              <w:jc w:val="both"/>
              <w:rPr>
                <w:bCs/>
              </w:rPr>
            </w:pPr>
            <w:r w:rsidRPr="00D54A6C">
              <w:t>Eiropas Parlamenta un Pa</w:t>
            </w:r>
            <w:r w:rsidR="00B21C1B" w:rsidRPr="00D54A6C">
              <w:t>domes 2008.gada 9.jūlija Regula</w:t>
            </w:r>
            <w:r w:rsidRPr="00D54A6C">
              <w:t xml:space="preserve"> (EK) Nr.765/2008</w:t>
            </w:r>
          </w:p>
        </w:tc>
      </w:tr>
      <w:tr w:rsidR="009937E6" w:rsidRPr="00D54A6C" w:rsidTr="005A2A13">
        <w:tc>
          <w:tcPr>
            <w:tcW w:w="3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rPr>
                <w:iCs/>
              </w:rPr>
            </w:pPr>
            <w:r w:rsidRPr="00D54A6C">
              <w:rPr>
                <w:iCs/>
              </w:rPr>
              <w:t>2.</w:t>
            </w:r>
          </w:p>
        </w:tc>
        <w:tc>
          <w:tcPr>
            <w:tcW w:w="20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jc w:val="both"/>
              <w:rPr>
                <w:iCs/>
              </w:rPr>
            </w:pPr>
            <w:r w:rsidRPr="00D54A6C">
              <w:t>Citas starptautiskās saistības</w:t>
            </w:r>
          </w:p>
        </w:tc>
        <w:tc>
          <w:tcPr>
            <w:tcW w:w="2698"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jc w:val="both"/>
              <w:rPr>
                <w:iCs/>
              </w:rPr>
            </w:pPr>
            <w:r w:rsidRPr="00D54A6C">
              <w:t>Projekts šo jomu neskar.</w:t>
            </w:r>
          </w:p>
        </w:tc>
      </w:tr>
      <w:tr w:rsidR="00D72DF2" w:rsidRPr="00D54A6C" w:rsidTr="005A2A13">
        <w:tc>
          <w:tcPr>
            <w:tcW w:w="3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rPr>
                <w:iCs/>
              </w:rPr>
            </w:pPr>
            <w:r w:rsidRPr="00D54A6C">
              <w:rPr>
                <w:iCs/>
              </w:rPr>
              <w:t>3.</w:t>
            </w:r>
          </w:p>
        </w:tc>
        <w:tc>
          <w:tcPr>
            <w:tcW w:w="2001"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jc w:val="both"/>
            </w:pPr>
            <w:r w:rsidRPr="00D54A6C">
              <w:t>Cita informācija</w:t>
            </w:r>
          </w:p>
        </w:tc>
        <w:tc>
          <w:tcPr>
            <w:tcW w:w="2698" w:type="pct"/>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tabs>
                <w:tab w:val="left" w:pos="2628"/>
              </w:tabs>
              <w:jc w:val="both"/>
              <w:rPr>
                <w:iCs/>
              </w:rPr>
            </w:pPr>
            <w:r w:rsidRPr="00D54A6C">
              <w:rPr>
                <w:iCs/>
              </w:rPr>
              <w:t>Nav</w:t>
            </w:r>
          </w:p>
        </w:tc>
      </w:tr>
    </w:tbl>
    <w:p w:rsidR="00D72DF2" w:rsidRPr="00D54A6C" w:rsidRDefault="00D72DF2" w:rsidP="00D72DF2">
      <w:pPr>
        <w:jc w:val="both"/>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139"/>
        <w:gridCol w:w="1843"/>
        <w:gridCol w:w="1417"/>
        <w:gridCol w:w="1556"/>
      </w:tblGrid>
      <w:tr w:rsidR="009937E6" w:rsidRPr="00D54A6C" w:rsidTr="009424DD">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rPr>
                <w:b/>
                <w:bCs/>
              </w:rPr>
            </w:pPr>
            <w:r w:rsidRPr="00D54A6C">
              <w:rPr>
                <w:b/>
                <w:bCs/>
              </w:rPr>
              <w:t xml:space="preserve">1.tabula </w:t>
            </w:r>
          </w:p>
          <w:p w:rsidR="00D72DF2" w:rsidRPr="00D54A6C" w:rsidRDefault="00D72DF2" w:rsidP="009424DD">
            <w:pPr>
              <w:jc w:val="center"/>
              <w:rPr>
                <w:b/>
                <w:bCs/>
                <w:i/>
              </w:rPr>
            </w:pPr>
            <w:r w:rsidRPr="00D54A6C">
              <w:rPr>
                <w:b/>
                <w:bCs/>
              </w:rPr>
              <w:t>Tiesību akta projekta atbilstība ES tiesību aktiem</w:t>
            </w:r>
          </w:p>
        </w:tc>
      </w:tr>
      <w:tr w:rsidR="009937E6" w:rsidRPr="00D54A6C" w:rsidTr="009424DD">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566699">
            <w:r w:rsidRPr="00D54A6C">
              <w:t>Eiropas Parlamenta un Padomes Direktīva 2001/</w:t>
            </w:r>
            <w:r w:rsidR="00566699" w:rsidRPr="00D54A6C">
              <w:t>83</w:t>
            </w:r>
            <w:r w:rsidRPr="00D54A6C">
              <w:t xml:space="preserve">/EK </w:t>
            </w:r>
          </w:p>
          <w:p w:rsidR="00B412E3" w:rsidRPr="00D54A6C" w:rsidRDefault="005F2995" w:rsidP="00566699">
            <w:pPr>
              <w:rPr>
                <w:i/>
              </w:rPr>
            </w:pPr>
            <w:r w:rsidRPr="00D54A6C">
              <w:t>Regula Nr.</w:t>
            </w:r>
            <w:r w:rsidR="00B412E3" w:rsidRPr="00D54A6C">
              <w:t>765/2008</w:t>
            </w:r>
          </w:p>
        </w:tc>
      </w:tr>
      <w:tr w:rsidR="009937E6"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C</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D</w:t>
            </w:r>
          </w:p>
        </w:tc>
      </w:tr>
      <w:tr w:rsidR="009937E6"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A91DCA" w:rsidP="009424DD">
            <w:r w:rsidRPr="00D54A6C">
              <w:t>118.panta 2.punkts</w:t>
            </w:r>
            <w:r w:rsidR="00671365" w:rsidRPr="00D54A6C">
              <w:t xml:space="preserve"> (attiecībā uz zāļu importa apturēšanu</w:t>
            </w:r>
            <w:r w:rsidR="000809F4" w:rsidRPr="00D54A6C">
              <w:t xml:space="preserve"> saistībā ar Direktīvas 2001/83/EK 42.panta 3.punktu</w:t>
            </w:r>
            <w:r w:rsidR="00671365" w:rsidRPr="00D54A6C">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FC7E13" w:rsidP="009424DD">
            <w:r w:rsidRPr="00D54A6C">
              <w:t>26</w:t>
            </w:r>
            <w:r w:rsidR="00A91DCA" w:rsidRPr="00D54A6C">
              <w:t>.</w:t>
            </w:r>
            <w:r w:rsidR="00D72DF2" w:rsidRPr="00D54A6C">
              <w:t>punkts</w:t>
            </w:r>
          </w:p>
          <w:p w:rsidR="000809F4" w:rsidRPr="00D54A6C" w:rsidRDefault="000809F4" w:rsidP="000809F4">
            <w:r w:rsidRPr="00D54A6C">
              <w:t>(attiecībā uz MK noteikumu Nr.436 49.4. un 49.5.apakšpunktu)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jc w:val="center"/>
            </w:pPr>
            <w:r w:rsidRPr="00D54A6C">
              <w:t xml:space="preserve">Stingrākas prasības nav paredzētas.  </w:t>
            </w:r>
          </w:p>
        </w:tc>
      </w:tr>
      <w:tr w:rsidR="009937E6"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r w:rsidRPr="00D54A6C">
              <w:t>118.panta 2.punkts (attiecībā uz zāļu importa apturēšanu</w:t>
            </w:r>
            <w:r w:rsidR="008A1A83" w:rsidRPr="00D54A6C">
              <w:t xml:space="preserve"> saistībā ar Direktīvas 2001/83/EK 4</w:t>
            </w:r>
            <w:r w:rsidR="000F6DC8" w:rsidRPr="00D54A6C">
              <w:t>6</w:t>
            </w:r>
            <w:r w:rsidR="008A1A83" w:rsidRPr="00D54A6C">
              <w:t>.panta a</w:t>
            </w:r>
            <w:r w:rsidR="00F85BC2" w:rsidRPr="00D54A6C">
              <w:t xml:space="preserve">) </w:t>
            </w:r>
            <w:r w:rsidR="008A1A83" w:rsidRPr="00D54A6C">
              <w:t>punktu)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806DC0" w:rsidP="00FC7E13">
            <w:r w:rsidRPr="00D54A6C">
              <w:t>2</w:t>
            </w:r>
            <w:r w:rsidR="00FC7E13" w:rsidRPr="00D54A6C">
              <w:t>6</w:t>
            </w:r>
            <w:r w:rsidR="002515C6" w:rsidRPr="00D54A6C">
              <w:t>.</w:t>
            </w:r>
            <w:r w:rsidR="000809F4" w:rsidRPr="00D54A6C">
              <w:t>punkts (attiecībā uz MK noteikumu Nr.436 49.6.apakšpunktu)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pPr>
              <w:jc w:val="center"/>
            </w:pPr>
            <w:r w:rsidRPr="00D54A6C">
              <w:t>Stingrākas prasības nav paredzētas.</w:t>
            </w:r>
          </w:p>
        </w:tc>
      </w:tr>
      <w:tr w:rsidR="009937E6"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r w:rsidRPr="00D54A6C">
              <w:t>118.panta 2.punkts (attiecībā uz zāļu importa apturēšanu saistībā ar Direktīvas 2001/83/EK 46.panta f</w:t>
            </w:r>
            <w:r w:rsidR="00F85BC2" w:rsidRPr="00D54A6C">
              <w:t xml:space="preserve">) </w:t>
            </w:r>
            <w:r w:rsidRPr="00D54A6C">
              <w:t>punktu)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806DC0" w:rsidP="008F5FAF">
            <w:r w:rsidRPr="00D54A6C">
              <w:t>2</w:t>
            </w:r>
            <w:r w:rsidR="00FC7E13" w:rsidRPr="00D54A6C">
              <w:t>6</w:t>
            </w:r>
            <w:r w:rsidR="002515C6" w:rsidRPr="00D54A6C">
              <w:t>.</w:t>
            </w:r>
            <w:r w:rsidR="000809F4" w:rsidRPr="00D54A6C">
              <w:t>punkts (attiecībā uz MK noteikumu Nr.436 49.7.apakšpunktu)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0809F4" w:rsidRPr="00D54A6C" w:rsidRDefault="000809F4" w:rsidP="00CA1736">
            <w:pPr>
              <w:jc w:val="center"/>
            </w:pPr>
            <w:r w:rsidRPr="00D54A6C">
              <w:t>Stingrākas prasības nav paredzētas.</w:t>
            </w:r>
          </w:p>
        </w:tc>
      </w:tr>
      <w:tr w:rsidR="00D9192A"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D9192A" w:rsidRPr="00D54A6C" w:rsidRDefault="00D9192A" w:rsidP="00B063E5">
            <w:r w:rsidRPr="00D54A6C">
              <w:t>Regula</w:t>
            </w:r>
            <w:r w:rsidR="00C95D7A" w:rsidRPr="00D54A6C">
              <w:t>s</w:t>
            </w:r>
            <w:r w:rsidRPr="00D54A6C">
              <w:t xml:space="preserve"> Nr.765/2008</w:t>
            </w:r>
            <w:r w:rsidR="002515C6" w:rsidRPr="00D54A6C">
              <w:t xml:space="preserve"> </w:t>
            </w:r>
            <w:r w:rsidR="00C95D7A" w:rsidRPr="00D54A6C">
              <w:t>19., 24., 26., 28. un 29.punkts</w:t>
            </w:r>
            <w:r w:rsidR="00B063E5" w:rsidRPr="00D54A6C">
              <w:t xml:space="preserve"> (attiecībā uz iestādi, kura atbild par tirgus uzraudzību attiecībā uz cilvēkiem paredzētām zālēm)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192A" w:rsidRPr="00D54A6C" w:rsidRDefault="00D9192A" w:rsidP="008F5FAF">
            <w:r w:rsidRPr="00D54A6C">
              <w:t>4.punkts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92A" w:rsidRPr="00D54A6C" w:rsidRDefault="00D9192A" w:rsidP="00C62B2C">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D9192A" w:rsidRPr="00D54A6C" w:rsidRDefault="00D9192A" w:rsidP="00C62B2C">
            <w:pPr>
              <w:jc w:val="center"/>
            </w:pPr>
            <w:r w:rsidRPr="00D54A6C">
              <w:t>Stingrākas prasības nav paredzētas.</w:t>
            </w:r>
          </w:p>
        </w:tc>
      </w:tr>
      <w:tr w:rsidR="00A57EBC"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A57EBC" w:rsidRPr="00D54A6C" w:rsidRDefault="002515C6" w:rsidP="00B063E5">
            <w:r w:rsidRPr="00D54A6C">
              <w:t xml:space="preserve">Regulas Nr.765/2008 </w:t>
            </w:r>
            <w:r w:rsidR="00B063E5" w:rsidRPr="00D54A6C">
              <w:t xml:space="preserve">27., 28. un 29.punkts (attiecībā uz iestādēm, kuras </w:t>
            </w:r>
            <w:r w:rsidR="00B063E5" w:rsidRPr="00D54A6C">
              <w:lastRenderedPageBreak/>
              <w:t>atbild par ārējās robežas kontroli)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7EBC" w:rsidRPr="00D54A6C" w:rsidRDefault="00A57EBC" w:rsidP="008F5FAF">
            <w:r w:rsidRPr="00D54A6C">
              <w:lastRenderedPageBreak/>
              <w:t>5.punkts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EBC" w:rsidRPr="00D54A6C" w:rsidRDefault="00A57EBC" w:rsidP="00CB39A3">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7EBC" w:rsidRPr="00D54A6C" w:rsidRDefault="00A57EBC" w:rsidP="00CB39A3">
            <w:pPr>
              <w:jc w:val="center"/>
            </w:pPr>
            <w:r w:rsidRPr="00D54A6C">
              <w:t xml:space="preserve">Stingrākas prasības nav </w:t>
            </w:r>
            <w:r w:rsidRPr="00D54A6C">
              <w:lastRenderedPageBreak/>
              <w:t>paredzētas.</w:t>
            </w:r>
          </w:p>
        </w:tc>
      </w:tr>
      <w:tr w:rsidR="00514CE3"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2515C6" w:rsidP="00CB39A3">
            <w:r w:rsidRPr="00D54A6C">
              <w:lastRenderedPageBreak/>
              <w:t xml:space="preserve">Regulas Nr.765/2008 </w:t>
            </w:r>
            <w:r w:rsidR="00514CE3" w:rsidRPr="00D54A6C">
              <w:t>29.punkts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8F5FAF">
            <w:r w:rsidRPr="00D54A6C">
              <w:t>23.punkts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ED0A88">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ED0A88">
            <w:pPr>
              <w:jc w:val="center"/>
            </w:pPr>
            <w:r w:rsidRPr="00D54A6C">
              <w:t>Stingrākas prasības nav paredzētas.</w:t>
            </w:r>
          </w:p>
        </w:tc>
      </w:tr>
      <w:tr w:rsidR="00514CE3" w:rsidRPr="00D54A6C" w:rsidTr="00702940">
        <w:trPr>
          <w:trHeight w:val="165"/>
        </w:trPr>
        <w:tc>
          <w:tcPr>
            <w:tcW w:w="4139"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2515C6" w:rsidP="00CB39A3">
            <w:r w:rsidRPr="00D54A6C">
              <w:t xml:space="preserve">Regulas Nr.765/2008 </w:t>
            </w:r>
            <w:r w:rsidR="00514CE3" w:rsidRPr="00D54A6C">
              <w:t>29.punkts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8F5FAF">
            <w:r w:rsidRPr="00D54A6C">
              <w:t>24.punkts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ED0A88">
            <w:pPr>
              <w:jc w:val="center"/>
            </w:pPr>
            <w:r w:rsidRPr="00D54A6C">
              <w:t>Ieviests pilnībā.</w:t>
            </w:r>
          </w:p>
        </w:tc>
        <w:tc>
          <w:tcPr>
            <w:tcW w:w="1556" w:type="dxa"/>
            <w:tcBorders>
              <w:top w:val="single" w:sz="4" w:space="0" w:color="auto"/>
              <w:left w:val="single" w:sz="4" w:space="0" w:color="auto"/>
              <w:bottom w:val="single" w:sz="4" w:space="0" w:color="auto"/>
              <w:right w:val="single" w:sz="4" w:space="0" w:color="auto"/>
            </w:tcBorders>
            <w:vAlign w:val="center"/>
            <w:hideMark/>
          </w:tcPr>
          <w:p w:rsidR="00514CE3" w:rsidRPr="00D54A6C" w:rsidRDefault="00514CE3" w:rsidP="00ED0A88">
            <w:pPr>
              <w:jc w:val="center"/>
            </w:pPr>
            <w:r w:rsidRPr="00D54A6C">
              <w:t>Stingrākas prasības nav paredzētas.</w:t>
            </w:r>
          </w:p>
        </w:tc>
      </w:tr>
      <w:tr w:rsidR="009937E6" w:rsidRPr="00D54A6C" w:rsidTr="00702940">
        <w:trPr>
          <w:trHeight w:val="281"/>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r w:rsidRPr="00D54A6C">
              <w:t>Kā ir izmantota ES tiesību aktā paredzētā rīcības brīvība dalībvalstij pārņemt vai ieviest noteiktas ES tiesību akta normas.</w:t>
            </w:r>
          </w:p>
        </w:tc>
        <w:tc>
          <w:tcPr>
            <w:tcW w:w="4816" w:type="dxa"/>
            <w:gridSpan w:val="3"/>
            <w:tcBorders>
              <w:top w:val="single" w:sz="4" w:space="0" w:color="auto"/>
              <w:left w:val="single" w:sz="4" w:space="0" w:color="auto"/>
              <w:bottom w:val="single" w:sz="4" w:space="0" w:color="auto"/>
              <w:right w:val="single" w:sz="4" w:space="0" w:color="auto"/>
            </w:tcBorders>
            <w:hideMark/>
          </w:tcPr>
          <w:p w:rsidR="00D72DF2" w:rsidRPr="00D54A6C" w:rsidRDefault="004F32FD" w:rsidP="004F32FD">
            <w:pPr>
              <w:jc w:val="both"/>
            </w:pPr>
            <w:r w:rsidRPr="00D54A6C">
              <w:rPr>
                <w:iCs/>
              </w:rPr>
              <w:t xml:space="preserve">Lai pastiprinātu zāļu uzraudzību un ar zālēm saistītu risku, nekvalitatīvu vai arī iespējami viltotu vai viltotu zāļu gadījumā ātrāk varētu apturēt to nokļūšanu tirgū Latvijā, tādējādi pasargājot iedzīvotājus, </w:t>
            </w:r>
            <w:r w:rsidR="00D72DF2" w:rsidRPr="00D54A6C">
              <w:rPr>
                <w:iCs/>
              </w:rPr>
              <w:t>Noteikumu projektā iek</w:t>
            </w:r>
            <w:r w:rsidR="00A91DCA" w:rsidRPr="00D54A6C">
              <w:rPr>
                <w:iCs/>
              </w:rPr>
              <w:t xml:space="preserve">ļautās ES tiesību akta normas </w:t>
            </w:r>
            <w:r w:rsidR="00D72DF2" w:rsidRPr="00D54A6C">
              <w:rPr>
                <w:iCs/>
              </w:rPr>
              <w:t>par</w:t>
            </w:r>
            <w:r w:rsidR="00A91DCA" w:rsidRPr="00D54A6C">
              <w:rPr>
                <w:iCs/>
              </w:rPr>
              <w:t xml:space="preserve">edz </w:t>
            </w:r>
            <w:r w:rsidR="00BE6179" w:rsidRPr="00D54A6C">
              <w:rPr>
                <w:iCs/>
              </w:rPr>
              <w:t xml:space="preserve">papildināt zāļu importa apturēšanas kritērijus, izmantojot </w:t>
            </w:r>
            <w:r w:rsidR="00671365" w:rsidRPr="00D54A6C">
              <w:rPr>
                <w:iCs/>
              </w:rPr>
              <w:t xml:space="preserve">dalībvalsts tiesības, ko paredz </w:t>
            </w:r>
            <w:r w:rsidR="00A91DCA" w:rsidRPr="00D54A6C">
              <w:rPr>
                <w:iCs/>
              </w:rPr>
              <w:t>Direktīvas</w:t>
            </w:r>
            <w:r w:rsidR="00BE6179" w:rsidRPr="00D54A6C">
              <w:rPr>
                <w:iCs/>
              </w:rPr>
              <w:t xml:space="preserve"> </w:t>
            </w:r>
            <w:r w:rsidR="00A91DCA" w:rsidRPr="00D54A6C">
              <w:rPr>
                <w:iCs/>
              </w:rPr>
              <w:t>2001/83/</w:t>
            </w:r>
            <w:r w:rsidR="00671365" w:rsidRPr="00D54A6C">
              <w:rPr>
                <w:iCs/>
              </w:rPr>
              <w:t>EK 118.panta 2.punkta norma</w:t>
            </w:r>
            <w:r w:rsidR="00BE6179" w:rsidRPr="00D54A6C">
              <w:rPr>
                <w:iCs/>
              </w:rPr>
              <w:t xml:space="preserve"> </w:t>
            </w:r>
            <w:r w:rsidR="00671365" w:rsidRPr="00D54A6C">
              <w:rPr>
                <w:iCs/>
              </w:rPr>
              <w:t>(</w:t>
            </w:r>
            <w:r w:rsidR="00BE6179" w:rsidRPr="00D54A6C">
              <w:rPr>
                <w:iCs/>
              </w:rPr>
              <w:t>attiecī</w:t>
            </w:r>
            <w:r w:rsidR="00303436" w:rsidRPr="00D54A6C">
              <w:rPr>
                <w:iCs/>
              </w:rPr>
              <w:t xml:space="preserve">bā uz Direktīvas 2001/83/EK 42. </w:t>
            </w:r>
            <w:r w:rsidR="00BE6179" w:rsidRPr="00D54A6C">
              <w:rPr>
                <w:iCs/>
              </w:rPr>
              <w:t>un 46.pant</w:t>
            </w:r>
            <w:r w:rsidR="00671365" w:rsidRPr="00D54A6C">
              <w:rPr>
                <w:iCs/>
              </w:rPr>
              <w:t>a normām) rīcības brīvībai, apturot zāļu importu</w:t>
            </w:r>
            <w:r w:rsidR="000B2B3C" w:rsidRPr="00D54A6C">
              <w:rPr>
                <w:iCs/>
              </w:rPr>
              <w:t xml:space="preserve"> (skatīt Anotācijas I sadaļas 2.</w:t>
            </w:r>
            <w:r w:rsidR="00AF3B21" w:rsidRPr="00D54A6C">
              <w:rPr>
                <w:iCs/>
              </w:rPr>
              <w:t xml:space="preserve">punkta </w:t>
            </w:r>
            <w:r w:rsidR="00AF3B21" w:rsidRPr="00D54A6C">
              <w:t xml:space="preserve">”Pašreizējā situācija un problēmas, kuru risināšanai tiesību akta projekts izstrādāts, tiesiskā regulējuma mērķis un būtība” </w:t>
            </w:r>
            <w:r w:rsidR="00445E40" w:rsidRPr="00D54A6C">
              <w:rPr>
                <w:iCs/>
              </w:rPr>
              <w:t>1</w:t>
            </w:r>
            <w:r w:rsidR="000B2B3C" w:rsidRPr="00D54A6C">
              <w:rPr>
                <w:iCs/>
              </w:rPr>
              <w:t>.</w:t>
            </w:r>
            <w:r w:rsidR="00445E40" w:rsidRPr="00D54A6C">
              <w:rPr>
                <w:iCs/>
              </w:rPr>
              <w:t>apakš</w:t>
            </w:r>
            <w:r w:rsidR="000B2B3C" w:rsidRPr="00D54A6C">
              <w:rPr>
                <w:iCs/>
              </w:rPr>
              <w:t>punktu</w:t>
            </w:r>
            <w:r w:rsidR="00AF3B21" w:rsidRPr="00D54A6C">
              <w:rPr>
                <w:iCs/>
              </w:rPr>
              <w:t>)</w:t>
            </w:r>
            <w:r w:rsidR="00BE6179" w:rsidRPr="00D54A6C">
              <w:rPr>
                <w:iCs/>
              </w:rPr>
              <w:t>.</w:t>
            </w:r>
          </w:p>
        </w:tc>
      </w:tr>
      <w:tr w:rsidR="009937E6" w:rsidRPr="00D54A6C" w:rsidTr="00702940">
        <w:trPr>
          <w:trHeight w:val="913"/>
        </w:trPr>
        <w:tc>
          <w:tcPr>
            <w:tcW w:w="4139" w:type="dxa"/>
            <w:tcBorders>
              <w:top w:val="single" w:sz="4" w:space="0" w:color="auto"/>
              <w:left w:val="single" w:sz="4" w:space="0" w:color="auto"/>
              <w:bottom w:val="single" w:sz="4" w:space="0" w:color="auto"/>
              <w:right w:val="single" w:sz="4" w:space="0" w:color="auto"/>
            </w:tcBorders>
            <w:vAlign w:val="center"/>
            <w:hideMark/>
          </w:tcPr>
          <w:p w:rsidR="00D72DF2" w:rsidRPr="00D54A6C" w:rsidRDefault="00D72DF2" w:rsidP="009424DD">
            <w:pPr>
              <w:rPr>
                <w:i/>
              </w:rPr>
            </w:pPr>
            <w:r w:rsidRPr="00D54A6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16" w:type="dxa"/>
            <w:gridSpan w:val="3"/>
            <w:tcBorders>
              <w:top w:val="single" w:sz="4" w:space="0" w:color="auto"/>
              <w:left w:val="single" w:sz="4" w:space="0" w:color="auto"/>
              <w:bottom w:val="single" w:sz="4" w:space="0" w:color="auto"/>
              <w:right w:val="single" w:sz="4" w:space="0" w:color="auto"/>
            </w:tcBorders>
            <w:hideMark/>
          </w:tcPr>
          <w:p w:rsidR="00D72DF2" w:rsidRPr="00D54A6C" w:rsidRDefault="00D72DF2" w:rsidP="009424DD">
            <w:r w:rsidRPr="00D54A6C">
              <w:t>Projekts šo jomu neskar.</w:t>
            </w:r>
          </w:p>
        </w:tc>
      </w:tr>
      <w:tr w:rsidR="00D72DF2" w:rsidRPr="00D54A6C" w:rsidTr="00702940">
        <w:trPr>
          <w:trHeight w:val="382"/>
        </w:trPr>
        <w:tc>
          <w:tcPr>
            <w:tcW w:w="4139" w:type="dxa"/>
            <w:tcBorders>
              <w:top w:val="single" w:sz="4" w:space="0" w:color="auto"/>
              <w:left w:val="single" w:sz="4" w:space="0" w:color="auto"/>
              <w:bottom w:val="single" w:sz="4" w:space="0" w:color="auto"/>
              <w:right w:val="single" w:sz="4" w:space="0" w:color="auto"/>
            </w:tcBorders>
            <w:hideMark/>
          </w:tcPr>
          <w:p w:rsidR="00D72DF2" w:rsidRPr="00D54A6C" w:rsidRDefault="00D72DF2" w:rsidP="009424DD">
            <w:r w:rsidRPr="00D54A6C">
              <w:t>Cita informācija</w:t>
            </w:r>
          </w:p>
        </w:tc>
        <w:tc>
          <w:tcPr>
            <w:tcW w:w="4816" w:type="dxa"/>
            <w:gridSpan w:val="3"/>
            <w:tcBorders>
              <w:top w:val="single" w:sz="4" w:space="0" w:color="auto"/>
              <w:left w:val="single" w:sz="4" w:space="0" w:color="auto"/>
              <w:bottom w:val="single" w:sz="4" w:space="0" w:color="auto"/>
              <w:right w:val="single" w:sz="4" w:space="0" w:color="auto"/>
            </w:tcBorders>
            <w:hideMark/>
          </w:tcPr>
          <w:p w:rsidR="00D72DF2" w:rsidRPr="00D54A6C" w:rsidRDefault="00D72DF2" w:rsidP="009424DD">
            <w:pPr>
              <w:jc w:val="both"/>
              <w:rPr>
                <w:i/>
              </w:rPr>
            </w:pPr>
            <w:r w:rsidRPr="00D54A6C">
              <w:t>Nav</w:t>
            </w:r>
          </w:p>
        </w:tc>
      </w:tr>
    </w:tbl>
    <w:p w:rsidR="00D72DF2" w:rsidRPr="00D54A6C" w:rsidRDefault="00D72DF2" w:rsidP="00123AE0">
      <w:pPr>
        <w:pStyle w:val="NoSpacing"/>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700"/>
        <w:gridCol w:w="7117"/>
      </w:tblGrid>
      <w:tr w:rsidR="009937E6" w:rsidRPr="00D54A6C" w:rsidTr="0079476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D54A6C" w:rsidRDefault="00D07F03" w:rsidP="00D07F03">
            <w:pPr>
              <w:spacing w:before="100" w:beforeAutospacing="1" w:after="100" w:afterAutospacing="1" w:line="360" w:lineRule="auto"/>
              <w:ind w:firstLine="300"/>
              <w:jc w:val="center"/>
              <w:rPr>
                <w:b/>
                <w:bCs/>
              </w:rPr>
            </w:pPr>
            <w:r w:rsidRPr="00D54A6C">
              <w:rPr>
                <w:b/>
                <w:bCs/>
              </w:rPr>
              <w:t>VI. Sabiedrības līdzdalība un komunikācijas aktivitātes</w:t>
            </w:r>
          </w:p>
        </w:tc>
      </w:tr>
      <w:tr w:rsidR="009937E6" w:rsidRPr="00D54A6C" w:rsidTr="00894A07">
        <w:trPr>
          <w:trHeight w:val="540"/>
        </w:trPr>
        <w:tc>
          <w:tcPr>
            <w:tcW w:w="172"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1.</w:t>
            </w:r>
          </w:p>
        </w:tc>
        <w:tc>
          <w:tcPr>
            <w:tcW w:w="931"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Plānotās sabiedrības līdzdalības un komunikācijas aktivitātes saistībā ar projektu</w:t>
            </w:r>
          </w:p>
        </w:tc>
        <w:tc>
          <w:tcPr>
            <w:tcW w:w="3897" w:type="pct"/>
            <w:tcBorders>
              <w:top w:val="outset" w:sz="6" w:space="0" w:color="414142"/>
              <w:left w:val="outset" w:sz="6" w:space="0" w:color="414142"/>
              <w:bottom w:val="outset" w:sz="6" w:space="0" w:color="414142"/>
              <w:right w:val="outset" w:sz="6" w:space="0" w:color="414142"/>
            </w:tcBorders>
            <w:hideMark/>
          </w:tcPr>
          <w:p w:rsidR="00894A07" w:rsidRPr="00D54A6C" w:rsidRDefault="001A1F87" w:rsidP="003E17F3">
            <w:pPr>
              <w:pStyle w:val="NoSpacing"/>
              <w:jc w:val="both"/>
              <w:rPr>
                <w:rFonts w:ascii="Times New Roman" w:hAnsi="Times New Roman"/>
                <w:sz w:val="24"/>
                <w:szCs w:val="24"/>
                <w:lang w:val="lv-LV"/>
              </w:rPr>
            </w:pPr>
            <w:r w:rsidRPr="00D54A6C">
              <w:rPr>
                <w:rFonts w:ascii="Times New Roman" w:hAnsi="Times New Roman"/>
                <w:sz w:val="24"/>
                <w:szCs w:val="24"/>
                <w:lang w:val="lv-LV"/>
              </w:rPr>
              <w:t xml:space="preserve">Noteikumu </w:t>
            </w:r>
            <w:r w:rsidR="00894A07" w:rsidRPr="00D54A6C">
              <w:rPr>
                <w:rFonts w:ascii="Times New Roman" w:hAnsi="Times New Roman"/>
                <w:sz w:val="24"/>
                <w:szCs w:val="24"/>
                <w:lang w:val="lv-LV"/>
              </w:rPr>
              <w:t xml:space="preserve">projekts sākotnēji tika </w:t>
            </w:r>
            <w:r w:rsidRPr="00D54A6C">
              <w:rPr>
                <w:rFonts w:ascii="Times New Roman" w:hAnsi="Times New Roman"/>
                <w:sz w:val="24"/>
                <w:szCs w:val="24"/>
                <w:lang w:val="lv-LV"/>
              </w:rPr>
              <w:t xml:space="preserve">ievietots Veselības ministrijas mājas lapā </w:t>
            </w:r>
            <w:hyperlink r:id="rId17" w:history="1">
              <w:r w:rsidRPr="00D54A6C">
                <w:rPr>
                  <w:rStyle w:val="Hyperlink"/>
                  <w:rFonts w:ascii="Times New Roman" w:hAnsi="Times New Roman"/>
                  <w:color w:val="auto"/>
                  <w:sz w:val="24"/>
                  <w:szCs w:val="24"/>
                  <w:lang w:val="lv-LV"/>
                </w:rPr>
                <w:t>www.vm.gov.lv</w:t>
              </w:r>
            </w:hyperlink>
            <w:r w:rsidR="00894A07" w:rsidRPr="00D54A6C">
              <w:rPr>
                <w:rFonts w:ascii="Times New Roman" w:hAnsi="Times New Roman"/>
                <w:sz w:val="24"/>
                <w:szCs w:val="24"/>
                <w:lang w:val="lv-LV"/>
              </w:rPr>
              <w:t xml:space="preserve">, nosakot </w:t>
            </w:r>
            <w:r w:rsidR="00555A5D" w:rsidRPr="00D54A6C">
              <w:rPr>
                <w:rFonts w:ascii="Times New Roman" w:hAnsi="Times New Roman"/>
                <w:sz w:val="24"/>
                <w:szCs w:val="24"/>
                <w:lang w:val="lv-LV"/>
              </w:rPr>
              <w:t xml:space="preserve">sabiedrisko apspriedi 13.11.2014., </w:t>
            </w:r>
            <w:r w:rsidR="00894A07" w:rsidRPr="00D54A6C">
              <w:rPr>
                <w:rFonts w:ascii="Times New Roman" w:hAnsi="Times New Roman"/>
                <w:sz w:val="24"/>
                <w:szCs w:val="24"/>
                <w:lang w:val="lv-LV"/>
              </w:rPr>
              <w:t>kura tika atcelta.</w:t>
            </w:r>
            <w:r w:rsidR="00FE3A95" w:rsidRPr="00D54A6C">
              <w:rPr>
                <w:rFonts w:ascii="Times New Roman" w:hAnsi="Times New Roman"/>
                <w:sz w:val="24"/>
                <w:szCs w:val="24"/>
                <w:lang w:val="lv-LV"/>
              </w:rPr>
              <w:t xml:space="preserve"> </w:t>
            </w:r>
            <w:r w:rsidR="00894A07" w:rsidRPr="00D54A6C">
              <w:rPr>
                <w:rFonts w:ascii="Times New Roman" w:hAnsi="Times New Roman"/>
                <w:sz w:val="24"/>
                <w:szCs w:val="24"/>
                <w:lang w:val="lv-LV"/>
              </w:rPr>
              <w:t xml:space="preserve">Atkārtoti, Noteikumu projekts 02.02.2015. tika ievietots Veselības ministrijas mājas lapā </w:t>
            </w:r>
            <w:hyperlink r:id="rId18" w:history="1">
              <w:r w:rsidR="00894A07" w:rsidRPr="00D54A6C">
                <w:rPr>
                  <w:rStyle w:val="Hyperlink"/>
                  <w:rFonts w:ascii="Times New Roman" w:hAnsi="Times New Roman"/>
                  <w:color w:val="auto"/>
                  <w:sz w:val="24"/>
                  <w:szCs w:val="24"/>
                  <w:lang w:val="lv-LV"/>
                </w:rPr>
                <w:t>www.vm.gov.lv</w:t>
              </w:r>
            </w:hyperlink>
            <w:r w:rsidR="00894A07" w:rsidRPr="00D54A6C">
              <w:rPr>
                <w:rFonts w:ascii="Times New Roman" w:hAnsi="Times New Roman"/>
                <w:sz w:val="24"/>
                <w:szCs w:val="24"/>
                <w:lang w:val="lv-LV"/>
              </w:rPr>
              <w:t>, nosakot sabiedrisko apspriedi</w:t>
            </w:r>
            <w:r w:rsidR="003E17F3" w:rsidRPr="00D54A6C">
              <w:rPr>
                <w:rFonts w:ascii="Times New Roman" w:hAnsi="Times New Roman"/>
                <w:sz w:val="24"/>
                <w:szCs w:val="24"/>
                <w:lang w:val="lv-LV"/>
              </w:rPr>
              <w:t xml:space="preserve"> </w:t>
            </w:r>
            <w:r w:rsidR="00894A07" w:rsidRPr="00D54A6C">
              <w:rPr>
                <w:rFonts w:ascii="Times New Roman" w:hAnsi="Times New Roman"/>
                <w:sz w:val="24"/>
                <w:szCs w:val="24"/>
                <w:lang w:val="lv-LV"/>
              </w:rPr>
              <w:t xml:space="preserve">18.02.2015. </w:t>
            </w:r>
            <w:r w:rsidRPr="00D54A6C">
              <w:rPr>
                <w:rFonts w:ascii="Times New Roman" w:hAnsi="Times New Roman"/>
                <w:sz w:val="24"/>
                <w:szCs w:val="24"/>
                <w:lang w:val="lv-LV"/>
              </w:rPr>
              <w:t xml:space="preserve">Par sabiedrisko apspriedi </w:t>
            </w:r>
            <w:r w:rsidR="00894A07" w:rsidRPr="00D54A6C">
              <w:rPr>
                <w:rFonts w:ascii="Times New Roman" w:hAnsi="Times New Roman"/>
                <w:sz w:val="24"/>
                <w:szCs w:val="24"/>
                <w:lang w:val="lv-LV"/>
              </w:rPr>
              <w:t xml:space="preserve">pēc projekta </w:t>
            </w:r>
            <w:r w:rsidR="003E17F3" w:rsidRPr="00D54A6C">
              <w:rPr>
                <w:rFonts w:ascii="Times New Roman" w:hAnsi="Times New Roman"/>
                <w:sz w:val="24"/>
                <w:szCs w:val="24"/>
                <w:lang w:val="lv-LV"/>
              </w:rPr>
              <w:t xml:space="preserve">ievietošanas </w:t>
            </w:r>
            <w:r w:rsidR="00894A07" w:rsidRPr="00D54A6C">
              <w:rPr>
                <w:rFonts w:ascii="Times New Roman" w:hAnsi="Times New Roman"/>
                <w:sz w:val="24"/>
                <w:szCs w:val="24"/>
                <w:lang w:val="lv-LV"/>
              </w:rPr>
              <w:t>Veselī</w:t>
            </w:r>
            <w:r w:rsidR="003E17F3" w:rsidRPr="00D54A6C">
              <w:rPr>
                <w:rFonts w:ascii="Times New Roman" w:hAnsi="Times New Roman"/>
                <w:sz w:val="24"/>
                <w:szCs w:val="24"/>
                <w:lang w:val="lv-LV"/>
              </w:rPr>
              <w:t>ba</w:t>
            </w:r>
            <w:r w:rsidR="00894A07" w:rsidRPr="00D54A6C">
              <w:rPr>
                <w:rFonts w:ascii="Times New Roman" w:hAnsi="Times New Roman"/>
                <w:sz w:val="24"/>
                <w:szCs w:val="24"/>
                <w:lang w:val="lv-LV"/>
              </w:rPr>
              <w:t xml:space="preserve">s ministrija mājas lapā </w:t>
            </w:r>
            <w:r w:rsidRPr="00D54A6C">
              <w:rPr>
                <w:rFonts w:ascii="Times New Roman" w:hAnsi="Times New Roman"/>
                <w:sz w:val="24"/>
                <w:szCs w:val="24"/>
                <w:lang w:val="lv-LV"/>
              </w:rPr>
              <w:t>tik</w:t>
            </w:r>
            <w:r w:rsidR="003E17F3" w:rsidRPr="00D54A6C">
              <w:rPr>
                <w:rFonts w:ascii="Times New Roman" w:hAnsi="Times New Roman"/>
                <w:sz w:val="24"/>
                <w:szCs w:val="24"/>
                <w:lang w:val="lv-LV"/>
              </w:rPr>
              <w:t>a</w:t>
            </w:r>
            <w:r w:rsidRPr="00D54A6C">
              <w:rPr>
                <w:rFonts w:ascii="Times New Roman" w:hAnsi="Times New Roman"/>
                <w:sz w:val="24"/>
                <w:szCs w:val="24"/>
                <w:lang w:val="lv-LV"/>
              </w:rPr>
              <w:t xml:space="preserve"> </w:t>
            </w:r>
            <w:r w:rsidR="00894A07" w:rsidRPr="00D54A6C">
              <w:rPr>
                <w:rFonts w:ascii="Times New Roman" w:hAnsi="Times New Roman"/>
                <w:sz w:val="24"/>
                <w:szCs w:val="24"/>
                <w:lang w:val="lv-LV"/>
              </w:rPr>
              <w:t xml:space="preserve">arī </w:t>
            </w:r>
            <w:r w:rsidRPr="00D54A6C">
              <w:rPr>
                <w:rFonts w:ascii="Times New Roman" w:hAnsi="Times New Roman"/>
                <w:sz w:val="24"/>
                <w:szCs w:val="24"/>
                <w:lang w:val="lv-LV"/>
              </w:rPr>
              <w:t xml:space="preserve">informēti farmācijas jomas sabiedrisko organizāciju un </w:t>
            </w:r>
            <w:r w:rsidR="00555A5D" w:rsidRPr="00D54A6C">
              <w:rPr>
                <w:rFonts w:ascii="Times New Roman" w:hAnsi="Times New Roman"/>
                <w:sz w:val="24"/>
                <w:szCs w:val="24"/>
                <w:lang w:val="lv-LV"/>
              </w:rPr>
              <w:t>pacientu organizāciju pārstāvji - </w:t>
            </w:r>
            <w:r w:rsidRPr="00D54A6C">
              <w:rPr>
                <w:rFonts w:ascii="Times New Roman" w:hAnsi="Times New Roman"/>
                <w:sz w:val="24"/>
                <w:szCs w:val="24"/>
                <w:lang w:val="lv-LV"/>
              </w:rPr>
              <w:t xml:space="preserve">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w:t>
            </w:r>
            <w:proofErr w:type="spellStart"/>
            <w:r w:rsidRPr="00D54A6C">
              <w:rPr>
                <w:rFonts w:ascii="Times New Roman" w:hAnsi="Times New Roman"/>
                <w:sz w:val="24"/>
                <w:szCs w:val="24"/>
                <w:lang w:val="lv-LV"/>
              </w:rPr>
              <w:t>ombuds</w:t>
            </w:r>
            <w:proofErr w:type="spellEnd"/>
            <w:r w:rsidRPr="00D54A6C">
              <w:rPr>
                <w:rFonts w:ascii="Times New Roman" w:hAnsi="Times New Roman"/>
                <w:sz w:val="24"/>
                <w:szCs w:val="24"/>
                <w:lang w:val="lv-LV"/>
              </w:rPr>
              <w:t>”, Latvijas Cilvēku ar īpašām vaj</w:t>
            </w:r>
            <w:r w:rsidR="002515C6" w:rsidRPr="00D54A6C">
              <w:rPr>
                <w:rFonts w:ascii="Times New Roman" w:hAnsi="Times New Roman"/>
                <w:sz w:val="24"/>
                <w:szCs w:val="24"/>
                <w:lang w:val="lv-LV"/>
              </w:rPr>
              <w:t>adzībām sadarbības organizācija</w:t>
            </w:r>
            <w:r w:rsidRPr="00D54A6C">
              <w:rPr>
                <w:rFonts w:ascii="Times New Roman" w:hAnsi="Times New Roman"/>
                <w:sz w:val="24"/>
                <w:szCs w:val="24"/>
                <w:lang w:val="lv-LV"/>
              </w:rPr>
              <w:t xml:space="preserve"> “</w:t>
            </w:r>
            <w:proofErr w:type="spellStart"/>
            <w:r w:rsidRPr="00D54A6C">
              <w:rPr>
                <w:rFonts w:ascii="Times New Roman" w:hAnsi="Times New Roman"/>
                <w:sz w:val="24"/>
                <w:szCs w:val="24"/>
                <w:lang w:val="lv-LV"/>
              </w:rPr>
              <w:t>Sustento</w:t>
            </w:r>
            <w:proofErr w:type="spellEnd"/>
            <w:r w:rsidRPr="00D54A6C">
              <w:rPr>
                <w:rFonts w:ascii="Times New Roman" w:hAnsi="Times New Roman"/>
                <w:sz w:val="24"/>
                <w:szCs w:val="24"/>
                <w:lang w:val="lv-LV"/>
              </w:rPr>
              <w:t xml:space="preserve">”, Latvijas Ķīmijas un farmācijas uzņēmēju </w:t>
            </w:r>
            <w:r w:rsidRPr="00D54A6C">
              <w:rPr>
                <w:rFonts w:ascii="Times New Roman" w:hAnsi="Times New Roman"/>
                <w:sz w:val="24"/>
                <w:szCs w:val="24"/>
                <w:lang w:val="lv-LV"/>
              </w:rPr>
              <w:lastRenderedPageBreak/>
              <w:t xml:space="preserve">asociācija, Latvijas Patērētāju interešu aizstāvības asociācija, Latvijas </w:t>
            </w:r>
            <w:proofErr w:type="spellStart"/>
            <w:r w:rsidRPr="00D54A6C">
              <w:rPr>
                <w:rFonts w:ascii="Times New Roman" w:hAnsi="Times New Roman"/>
                <w:sz w:val="24"/>
                <w:szCs w:val="24"/>
                <w:lang w:val="lv-LV"/>
              </w:rPr>
              <w:t>Patentbrīvo</w:t>
            </w:r>
            <w:proofErr w:type="spellEnd"/>
            <w:r w:rsidRPr="00D54A6C">
              <w:rPr>
                <w:rFonts w:ascii="Times New Roman" w:hAnsi="Times New Roman"/>
                <w:sz w:val="24"/>
                <w:szCs w:val="24"/>
                <w:lang w:val="lv-LV"/>
              </w:rPr>
              <w:t xml:space="preserve"> medikamentu asociācija, Latvijas Zāļu lieltirgotāju asociācija</w:t>
            </w:r>
            <w:r w:rsidR="002432B7" w:rsidRPr="00D54A6C">
              <w:rPr>
                <w:rFonts w:ascii="Times New Roman" w:hAnsi="Times New Roman"/>
                <w:sz w:val="24"/>
                <w:szCs w:val="24"/>
                <w:lang w:val="lv-LV"/>
              </w:rPr>
              <w:t>,</w:t>
            </w:r>
            <w:r w:rsidRPr="00D54A6C">
              <w:rPr>
                <w:rFonts w:ascii="Times New Roman" w:hAnsi="Times New Roman"/>
                <w:sz w:val="24"/>
                <w:szCs w:val="24"/>
                <w:lang w:val="lv-LV"/>
              </w:rPr>
              <w:t xml:space="preserve"> Starptautisko inovatīvo farmaceitisko firmu asociācija</w:t>
            </w:r>
            <w:r w:rsidR="002432B7" w:rsidRPr="00D54A6C">
              <w:rPr>
                <w:rFonts w:ascii="Times New Roman" w:hAnsi="Times New Roman"/>
                <w:sz w:val="24"/>
                <w:szCs w:val="24"/>
                <w:lang w:val="lv-LV"/>
              </w:rPr>
              <w:t xml:space="preserve"> un Latvijas Zāļu Paralēlā Importa Asociācija.</w:t>
            </w:r>
          </w:p>
        </w:tc>
      </w:tr>
      <w:tr w:rsidR="009937E6" w:rsidRPr="00D54A6C" w:rsidTr="00894A07">
        <w:trPr>
          <w:trHeight w:val="330"/>
        </w:trPr>
        <w:tc>
          <w:tcPr>
            <w:tcW w:w="172"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lastRenderedPageBreak/>
              <w:t>2.</w:t>
            </w:r>
          </w:p>
        </w:tc>
        <w:tc>
          <w:tcPr>
            <w:tcW w:w="931" w:type="pct"/>
            <w:tcBorders>
              <w:top w:val="outset" w:sz="6" w:space="0" w:color="414142"/>
              <w:left w:val="outset" w:sz="6" w:space="0" w:color="414142"/>
              <w:bottom w:val="outset" w:sz="6" w:space="0" w:color="414142"/>
              <w:right w:val="outset" w:sz="6" w:space="0" w:color="414142"/>
            </w:tcBorders>
            <w:hideMark/>
          </w:tcPr>
          <w:p w:rsidR="0008549E" w:rsidRPr="00D54A6C" w:rsidRDefault="0008549E" w:rsidP="00D07F03">
            <w:r w:rsidRPr="00D54A6C">
              <w:t>Sabiedrības līdzdalība projekta izstrādē</w:t>
            </w:r>
          </w:p>
        </w:tc>
        <w:tc>
          <w:tcPr>
            <w:tcW w:w="3897" w:type="pct"/>
            <w:tcBorders>
              <w:top w:val="outset" w:sz="6" w:space="0" w:color="414142"/>
              <w:left w:val="outset" w:sz="6" w:space="0" w:color="414142"/>
              <w:bottom w:val="outset" w:sz="6" w:space="0" w:color="414142"/>
              <w:right w:val="outset" w:sz="6" w:space="0" w:color="414142"/>
            </w:tcBorders>
            <w:hideMark/>
          </w:tcPr>
          <w:p w:rsidR="00B72A42" w:rsidRPr="00D54A6C" w:rsidRDefault="00B72A42" w:rsidP="0092461C">
            <w:pPr>
              <w:jc w:val="both"/>
            </w:pPr>
            <w:r w:rsidRPr="00D54A6C">
              <w:t>Sabiedriskā apspriede notika Veselības ministrijā 18.02.2015.</w:t>
            </w:r>
          </w:p>
          <w:p w:rsidR="00B72A42" w:rsidRPr="00D54A6C" w:rsidRDefault="00596621" w:rsidP="0092461C">
            <w:pPr>
              <w:jc w:val="both"/>
            </w:pPr>
            <w:r w:rsidRPr="00D54A6C">
              <w:t xml:space="preserve">Sabiedriskajā apspriedē piedalījās pārstāvji no SIA </w:t>
            </w:r>
            <w:r w:rsidR="000414FE" w:rsidRPr="00D54A6C">
              <w:t>”</w:t>
            </w:r>
            <w:r w:rsidRPr="00D54A6C">
              <w:t>Medikamentu informācijas centr</w:t>
            </w:r>
            <w:r w:rsidR="003E17F3" w:rsidRPr="00D54A6C">
              <w:t>s”</w:t>
            </w:r>
            <w:r w:rsidRPr="00D54A6C">
              <w:t xml:space="preserve">, Latvijas Ārstu biedrības (pārstāvība no Farmācijas nodaļas); Latvijas </w:t>
            </w:r>
            <w:proofErr w:type="spellStart"/>
            <w:r w:rsidRPr="00D54A6C">
              <w:t>Patentbrīvo</w:t>
            </w:r>
            <w:proofErr w:type="spellEnd"/>
            <w:r w:rsidRPr="00D54A6C">
              <w:t xml:space="preserve"> medikamentu asociācijas (pārstāvība no AS "Grindeks", JSC "Grindeks")</w:t>
            </w:r>
            <w:r w:rsidR="008C5E20" w:rsidRPr="00D54A6C">
              <w:t>,</w:t>
            </w:r>
            <w:r w:rsidRPr="00D54A6C">
              <w:t xml:space="preserve"> Aptieku attīstības biedrības</w:t>
            </w:r>
            <w:r w:rsidR="008C5E20" w:rsidRPr="00D54A6C">
              <w:t>,</w:t>
            </w:r>
            <w:r w:rsidRPr="00D54A6C">
              <w:t xml:space="preserve"> Latvijas Zāļu Paralēlā Importa Asociācijas</w:t>
            </w:r>
            <w:r w:rsidR="008C5E20" w:rsidRPr="00D54A6C">
              <w:t>,</w:t>
            </w:r>
            <w:r w:rsidRPr="00D54A6C">
              <w:t xml:space="preserve"> ABC PHARMA SIA zāļu lieltirgotavas</w:t>
            </w:r>
            <w:r w:rsidR="008C5E20" w:rsidRPr="00D54A6C">
              <w:t>,</w:t>
            </w:r>
            <w:r w:rsidRPr="00D54A6C">
              <w:t xml:space="preserve"> Latvijas Farmācijas arodbiedrības</w:t>
            </w:r>
            <w:r w:rsidR="008C5E20" w:rsidRPr="00D54A6C">
              <w:t>,</w:t>
            </w:r>
            <w:r w:rsidRPr="00D54A6C">
              <w:t xml:space="preserve"> Aptieku biedrības; Aptieku īpašnieku asociācijas</w:t>
            </w:r>
            <w:r w:rsidR="008C5E20" w:rsidRPr="00D54A6C">
              <w:t>,</w:t>
            </w:r>
            <w:r w:rsidRPr="00D54A6C">
              <w:t xml:space="preserve"> Latvijas Brīvo farmaceitu apvienības</w:t>
            </w:r>
            <w:r w:rsidR="008C5E20" w:rsidRPr="00D54A6C">
              <w:t>,</w:t>
            </w:r>
            <w:r w:rsidRPr="00D54A6C">
              <w:t xml:space="preserve"> Biedrības ”Biofarmaceitisko zāļu ražotāju asociācija Latvijā”</w:t>
            </w:r>
            <w:r w:rsidR="008C5E20" w:rsidRPr="00D54A6C">
              <w:t>,</w:t>
            </w:r>
            <w:r w:rsidRPr="00D54A6C">
              <w:t xml:space="preserve"> Latvijas Zāļu lieltirgotāju asociācijas</w:t>
            </w:r>
            <w:r w:rsidR="008C5E20" w:rsidRPr="00D54A6C">
              <w:t>,</w:t>
            </w:r>
            <w:r w:rsidRPr="00D54A6C">
              <w:t xml:space="preserve"> Starptautisko inovatīvo farmaceitisko firmu asociācijas</w:t>
            </w:r>
            <w:r w:rsidR="008C5E20" w:rsidRPr="00D54A6C">
              <w:t>,</w:t>
            </w:r>
            <w:r w:rsidRPr="00D54A6C">
              <w:t xml:space="preserve"> AS “RECIPE PLUS” zāļu lieltirgotavas (pārstāvība no Starptautiskā tirdzniecības departamenta vadības puses)</w:t>
            </w:r>
            <w:r w:rsidR="008C5E20" w:rsidRPr="00D54A6C">
              <w:t>,</w:t>
            </w:r>
            <w:r w:rsidRPr="00D54A6C">
              <w:t xml:space="preserve"> Tamro </w:t>
            </w:r>
            <w:proofErr w:type="spellStart"/>
            <w:r w:rsidRPr="00D54A6C">
              <w:t>Baltics</w:t>
            </w:r>
            <w:proofErr w:type="spellEnd"/>
            <w:r w:rsidR="008C5E20" w:rsidRPr="00D54A6C">
              <w:t>,</w:t>
            </w:r>
            <w:r w:rsidRPr="00D54A6C">
              <w:t xml:space="preserve"> Biedrība ”Veselības projekti Latvijai”</w:t>
            </w:r>
            <w:r w:rsidR="008C5E20" w:rsidRPr="00D54A6C">
              <w:t>,</w:t>
            </w:r>
            <w:r w:rsidRPr="00D54A6C">
              <w:t xml:space="preserve"> firmas ”</w:t>
            </w:r>
            <w:proofErr w:type="spellStart"/>
            <w:r w:rsidRPr="00D54A6C">
              <w:t>Sanofi</w:t>
            </w:r>
            <w:proofErr w:type="spellEnd"/>
            <w:r w:rsidRPr="00D54A6C">
              <w:t>” Medicīnas departamenta.</w:t>
            </w:r>
          </w:p>
          <w:p w:rsidR="002B2905" w:rsidRPr="00D54A6C" w:rsidRDefault="002B2905" w:rsidP="0092461C">
            <w:pPr>
              <w:jc w:val="both"/>
            </w:pPr>
          </w:p>
          <w:p w:rsidR="002B2905" w:rsidRPr="00D54A6C" w:rsidRDefault="002B2905" w:rsidP="002B2905">
            <w:pPr>
              <w:jc w:val="both"/>
            </w:pPr>
            <w:r w:rsidRPr="00D54A6C">
              <w:t>Aptieku īpašnieku asociācijas un Latvijas zāļu lieltirgotāju asociācija 2014.gada 12.novembrī sniedza priekšlikumus, kuri apkopoti Sabiedrības iebildumos un priekšlikumos par Noteikumu projektu un ievietoti Veselības ministrijas māja lapā:</w:t>
            </w:r>
          </w:p>
          <w:p w:rsidR="002B2905" w:rsidRPr="00D54A6C" w:rsidRDefault="00AA66A9" w:rsidP="002B2905">
            <w:pPr>
              <w:jc w:val="both"/>
            </w:pPr>
            <w:hyperlink r:id="rId19" w:history="1">
              <w:r w:rsidR="002B2905" w:rsidRPr="00D54A6C">
                <w:rPr>
                  <w:rStyle w:val="Hyperlink"/>
                  <w:color w:val="auto"/>
                </w:rPr>
                <w:t>http://www.vm.gov.lv/lv/aktualitates/sabiedribas_lidzdaliba/sabiedriska_apspriede/</w:t>
              </w:r>
            </w:hyperlink>
          </w:p>
          <w:p w:rsidR="002B2905" w:rsidRPr="00D54A6C" w:rsidRDefault="002B2905" w:rsidP="002B2905">
            <w:pPr>
              <w:jc w:val="both"/>
            </w:pPr>
          </w:p>
          <w:p w:rsidR="0092461C" w:rsidRPr="00D54A6C" w:rsidRDefault="00B72A42" w:rsidP="002B2905">
            <w:pPr>
              <w:jc w:val="both"/>
            </w:pPr>
            <w:r w:rsidRPr="00D54A6C">
              <w:t>Sabiedrības iebildumi un priekšlikumi</w:t>
            </w:r>
            <w:r w:rsidR="0092461C" w:rsidRPr="00D54A6C">
              <w:t xml:space="preserve"> par Noteikumu projektu </w:t>
            </w:r>
            <w:r w:rsidRPr="00D54A6C">
              <w:t xml:space="preserve">ir </w:t>
            </w:r>
            <w:r w:rsidR="0092461C" w:rsidRPr="00D54A6C">
              <w:t>ievietoti Veselības ministrijas māja lapā:</w:t>
            </w:r>
          </w:p>
          <w:p w:rsidR="0092461C" w:rsidRPr="00D54A6C" w:rsidRDefault="00AA66A9" w:rsidP="0092461C">
            <w:pPr>
              <w:jc w:val="both"/>
            </w:pPr>
            <w:hyperlink r:id="rId20" w:history="1">
              <w:r w:rsidR="0092461C" w:rsidRPr="00D54A6C">
                <w:rPr>
                  <w:rStyle w:val="Hyperlink"/>
                  <w:color w:val="auto"/>
                </w:rPr>
                <w:t>http://www.vm.gov.lv/lv/aktualitates/sabiedribas_lidzdaliba/sabiedriska_apspriede/</w:t>
              </w:r>
            </w:hyperlink>
          </w:p>
          <w:p w:rsidR="0092461C" w:rsidRPr="00D54A6C" w:rsidRDefault="0092461C" w:rsidP="0092461C">
            <w:pPr>
              <w:jc w:val="both"/>
            </w:pPr>
          </w:p>
          <w:p w:rsidR="0092461C" w:rsidRPr="00D54A6C" w:rsidRDefault="00AD1CBE" w:rsidP="003E17F3">
            <w:pPr>
              <w:jc w:val="both"/>
            </w:pPr>
            <w:r w:rsidRPr="00D54A6C">
              <w:t>Rakstiski atzinumus par n</w:t>
            </w:r>
            <w:r w:rsidR="00594E0B" w:rsidRPr="00D54A6C">
              <w:t>ormatīv</w:t>
            </w:r>
            <w:r w:rsidRPr="00D54A6C">
              <w:t xml:space="preserve">ā akta </w:t>
            </w:r>
            <w:r w:rsidR="00B72A42" w:rsidRPr="00D54A6C">
              <w:t>projekt</w:t>
            </w:r>
            <w:r w:rsidR="003E17F3" w:rsidRPr="00D54A6C">
              <w:t>u pēc</w:t>
            </w:r>
            <w:r w:rsidR="00B72A42" w:rsidRPr="00D54A6C">
              <w:t xml:space="preserve"> izsludināšanas VSS </w:t>
            </w:r>
            <w:r w:rsidR="00894A07" w:rsidRPr="00D54A6C">
              <w:t>iesniedza</w:t>
            </w:r>
            <w:r w:rsidR="00594E0B" w:rsidRPr="00D54A6C">
              <w:t xml:space="preserve"> Aptieku īpašnieku asociācija</w:t>
            </w:r>
            <w:r w:rsidR="0092461C" w:rsidRPr="00D54A6C">
              <w:t xml:space="preserve"> (27.04.2015.)</w:t>
            </w:r>
            <w:r w:rsidRPr="00D54A6C">
              <w:t xml:space="preserve">, </w:t>
            </w:r>
            <w:r w:rsidR="00594E0B" w:rsidRPr="00D54A6C">
              <w:t>Latvijas zāļu lieltirgotāju asociācija</w:t>
            </w:r>
            <w:r w:rsidR="0092461C" w:rsidRPr="00D54A6C">
              <w:t xml:space="preserve"> (27.04.2015.)</w:t>
            </w:r>
            <w:r w:rsidR="004C377E" w:rsidRPr="00D54A6C">
              <w:t>,</w:t>
            </w:r>
            <w:r w:rsidRPr="00D54A6C">
              <w:t xml:space="preserve"> Latvijas Zāļu Paralēlā Importa Asociācija</w:t>
            </w:r>
            <w:r w:rsidR="0092461C" w:rsidRPr="00D54A6C">
              <w:t xml:space="preserve"> (23.04.2015.)</w:t>
            </w:r>
            <w:r w:rsidR="002D12C2" w:rsidRPr="00D54A6C">
              <w:t xml:space="preserve">, </w:t>
            </w:r>
            <w:r w:rsidR="004C377E" w:rsidRPr="00D54A6C">
              <w:t xml:space="preserve">SIA ”ABC </w:t>
            </w:r>
            <w:proofErr w:type="spellStart"/>
            <w:r w:rsidR="004C377E" w:rsidRPr="00D54A6C">
              <w:t>pharma</w:t>
            </w:r>
            <w:proofErr w:type="spellEnd"/>
            <w:r w:rsidR="004C377E" w:rsidRPr="00D54A6C">
              <w:t>”</w:t>
            </w:r>
            <w:r w:rsidR="0092461C" w:rsidRPr="00D54A6C">
              <w:t xml:space="preserve"> (24.04.2015.)</w:t>
            </w:r>
            <w:r w:rsidR="004C377E" w:rsidRPr="00D54A6C">
              <w:t xml:space="preserve"> un Latvijas Aptiekāru asociācija</w:t>
            </w:r>
            <w:r w:rsidR="0092461C" w:rsidRPr="00D54A6C">
              <w:t xml:space="preserve"> (24.04.2015.)</w:t>
            </w:r>
            <w:r w:rsidR="00B72A42" w:rsidRPr="00D54A6C">
              <w:t xml:space="preserve">, kā arī Starptautisko inovatīvo farmaceitisko firmu asociācija un Latvijas </w:t>
            </w:r>
            <w:proofErr w:type="spellStart"/>
            <w:r w:rsidR="00B72A42" w:rsidRPr="00D54A6C">
              <w:t>Patentbrīvo</w:t>
            </w:r>
            <w:proofErr w:type="spellEnd"/>
            <w:r w:rsidR="00B72A42" w:rsidRPr="00D54A6C">
              <w:t xml:space="preserve"> medikamentu asociācija (20.04.2015.).</w:t>
            </w:r>
          </w:p>
        </w:tc>
      </w:tr>
      <w:tr w:rsidR="009937E6" w:rsidRPr="00D54A6C" w:rsidTr="00894A07">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8508BC" w:rsidRPr="00D54A6C" w:rsidRDefault="008508BC" w:rsidP="008508BC">
            <w:r w:rsidRPr="00D54A6C">
              <w:t>3.</w:t>
            </w:r>
          </w:p>
        </w:tc>
        <w:tc>
          <w:tcPr>
            <w:tcW w:w="931" w:type="pct"/>
            <w:tcBorders>
              <w:top w:val="outset" w:sz="6" w:space="0" w:color="414142"/>
              <w:left w:val="outset" w:sz="6" w:space="0" w:color="414142"/>
              <w:bottom w:val="outset" w:sz="6" w:space="0" w:color="414142"/>
              <w:right w:val="outset" w:sz="6" w:space="0" w:color="414142"/>
            </w:tcBorders>
            <w:hideMark/>
          </w:tcPr>
          <w:p w:rsidR="008508BC" w:rsidRPr="00D54A6C" w:rsidRDefault="008508BC" w:rsidP="008508BC">
            <w:r w:rsidRPr="00D54A6C">
              <w:t>Sabiedrības līdzdalības rezultāti</w:t>
            </w:r>
          </w:p>
        </w:tc>
        <w:tc>
          <w:tcPr>
            <w:tcW w:w="3897" w:type="pct"/>
            <w:tcBorders>
              <w:top w:val="outset" w:sz="6" w:space="0" w:color="414142"/>
              <w:left w:val="outset" w:sz="6" w:space="0" w:color="414142"/>
              <w:bottom w:val="outset" w:sz="6" w:space="0" w:color="414142"/>
              <w:right w:val="outset" w:sz="6" w:space="0" w:color="414142"/>
            </w:tcBorders>
            <w:hideMark/>
          </w:tcPr>
          <w:p w:rsidR="00C25F1E" w:rsidRPr="00D54A6C" w:rsidRDefault="008508BC" w:rsidP="00C25F1E">
            <w:pPr>
              <w:jc w:val="both"/>
            </w:pPr>
            <w:r w:rsidRPr="00D54A6C">
              <w:t xml:space="preserve">Noteikumu projekts ir precizēts, padarot tiesiskā regulējuma normas </w:t>
            </w:r>
            <w:r w:rsidR="00C25F1E" w:rsidRPr="00D54A6C">
              <w:t xml:space="preserve">skaidrākas, </w:t>
            </w:r>
            <w:r w:rsidRPr="00D54A6C">
              <w:t>atbilstoši Aptieku īpašnieku asociācijas un Latvijas zāļu lieltirgotāju asociācijas 2014.gada 12.novembrī sniegtajiem priekšlikumiem</w:t>
            </w:r>
            <w:r w:rsidR="00C25F1E" w:rsidRPr="00D54A6C">
              <w:t>,</w:t>
            </w:r>
            <w:r w:rsidRPr="00D54A6C">
              <w:t xml:space="preserve"> </w:t>
            </w:r>
            <w:r w:rsidR="00555A5D" w:rsidRPr="00D54A6C">
              <w:t xml:space="preserve">kuri izskatīti, informācija </w:t>
            </w:r>
            <w:r w:rsidR="00C25F1E" w:rsidRPr="00D54A6C">
              <w:t>ietverta Sabiedrības iebildumos un priekšlikumos par Noteikumu projektu, kuri ievietoti Veselības ministrijas māja lapā:</w:t>
            </w:r>
          </w:p>
          <w:p w:rsidR="008508BC" w:rsidRPr="00D54A6C" w:rsidRDefault="00AA66A9" w:rsidP="00C25F1E">
            <w:pPr>
              <w:jc w:val="both"/>
            </w:pPr>
            <w:hyperlink r:id="rId21" w:history="1">
              <w:r w:rsidR="00C25F1E" w:rsidRPr="00D54A6C">
                <w:rPr>
                  <w:rStyle w:val="Hyperlink"/>
                  <w:color w:val="auto"/>
                </w:rPr>
                <w:t>http://www.vm.gov.lv/lv/aktualitates/sabiedribas_lidzdaliba/sabiedriska_apspriede/</w:t>
              </w:r>
            </w:hyperlink>
          </w:p>
          <w:p w:rsidR="002B2905" w:rsidRPr="00D54A6C" w:rsidRDefault="005007F8" w:rsidP="002B2905">
            <w:pPr>
              <w:jc w:val="both"/>
            </w:pPr>
            <w:r w:rsidRPr="00D54A6C">
              <w:t xml:space="preserve">Aptieku Īpašnieku asociācija (27.04.2015.) </w:t>
            </w:r>
            <w:r w:rsidR="002B2905" w:rsidRPr="00D54A6C">
              <w:t xml:space="preserve">Latvijas Zāļu lieltirgotāju </w:t>
            </w:r>
            <w:r w:rsidRPr="00D54A6C">
              <w:t xml:space="preserve">(27.04.2015.) </w:t>
            </w:r>
            <w:r w:rsidR="002B2905" w:rsidRPr="00D54A6C">
              <w:t xml:space="preserve">asociācija atzīmē, ka Noteikumu projekts ievērojami </w:t>
            </w:r>
            <w:r w:rsidR="002B2905" w:rsidRPr="00D54A6C">
              <w:lastRenderedPageBreak/>
              <w:t>uzlabos zāļu pieejamību pacientiem, atvieglos birokrātiskās procedūras. Latvijas Zāļu Paralēlā Importa Asociācija</w:t>
            </w:r>
            <w:r w:rsidRPr="00D54A6C">
              <w:t xml:space="preserve"> (23.04.2015.) SIA ”ABC </w:t>
            </w:r>
            <w:proofErr w:type="spellStart"/>
            <w:r w:rsidRPr="00D54A6C">
              <w:t>pharma</w:t>
            </w:r>
            <w:proofErr w:type="spellEnd"/>
            <w:r w:rsidRPr="00D54A6C">
              <w:t xml:space="preserve">” (24.01.2015.) </w:t>
            </w:r>
            <w:r w:rsidR="002B2905" w:rsidRPr="00D54A6C">
              <w:t xml:space="preserve">un Latvijas Aptiekāru asociācija </w:t>
            </w:r>
            <w:r w:rsidRPr="00D54A6C">
              <w:t xml:space="preserve">(24.04.2015.) </w:t>
            </w:r>
            <w:r w:rsidR="002B2905" w:rsidRPr="00D54A6C">
              <w:t>atzīmē, ka zāļu importēšanas un eksportēšanas prasību konkretizēšana, zāļu importēšanas kontroles uzlabošana ir būtiski uzlabojumi zāļu tirgus sakārtošanā, kas savukārt nozīmē sabiedrības interešu aizsardzību. Pozitīvi ir jauninājumi par aptieku tiesībām pašām importēt nereģistrētas zāles, kas nodrošinās ātru un efektīvu pacienta vajadzību apmierināšanu, sabiedrības veselības interešu ievērošanu. Būtu jāmin arī grozījumi par kompetento iestāžu sadarbības un kontroles stiprināšana, kas uzlabos zāļu ievešanas un izvešanas procesu kvalitāti un kārtību. Vienlaicīgi tiek akcentēts, ka tiesību akta projekts pilnībā atbilst ES tiesību aktiem un Latvijas saistībām pret Eiropas Savienību.</w:t>
            </w:r>
          </w:p>
          <w:p w:rsidR="005007F8" w:rsidRPr="00D54A6C" w:rsidRDefault="005007F8" w:rsidP="00D65254">
            <w:pPr>
              <w:jc w:val="both"/>
            </w:pPr>
          </w:p>
          <w:p w:rsidR="00864059" w:rsidRPr="00D54A6C" w:rsidRDefault="002B2905" w:rsidP="00D65254">
            <w:pPr>
              <w:jc w:val="both"/>
            </w:pPr>
            <w:r w:rsidRPr="00D54A6C">
              <w:t xml:space="preserve">Starptautisko inovatīvo farmaceitisko firmu asociācija un Latvijas </w:t>
            </w:r>
            <w:proofErr w:type="spellStart"/>
            <w:r w:rsidRPr="00D54A6C">
              <w:t>Patentbrīvo</w:t>
            </w:r>
            <w:proofErr w:type="spellEnd"/>
            <w:r w:rsidRPr="00D54A6C">
              <w:t xml:space="preserve"> medikamentu asociācija (20.04.2015.</w:t>
            </w:r>
            <w:r w:rsidR="00BC4341" w:rsidRPr="00D54A6C">
              <w:t>; 22.05.2014.</w:t>
            </w:r>
            <w:r w:rsidRPr="00D54A6C">
              <w:t>) iebilst pret regulējumu atļaut aptiekām importēt nereģistrētas zāles no trešajām valstīm, jo tādējādi tiek apiet</w:t>
            </w:r>
            <w:r w:rsidR="00021D3D" w:rsidRPr="00D54A6C">
              <w:t>s</w:t>
            </w:r>
            <w:r w:rsidRPr="00D54A6C">
              <w:t xml:space="preserve"> Latvijā definētais zāļu izplatīšanas ceļš caur Latvijā licencētiem vairumtirgotājiem, kā rezultātā valstī samazināsies zāļu izsekojamība u</w:t>
            </w:r>
            <w:r w:rsidR="00555A5D" w:rsidRPr="00D54A6C">
              <w:t>n zāļu kontroles iespējas.</w:t>
            </w:r>
            <w:r w:rsidR="00D65254" w:rsidRPr="00D54A6C">
              <w:t xml:space="preserve"> </w:t>
            </w:r>
          </w:p>
          <w:p w:rsidR="002B2905" w:rsidRPr="00D54A6C" w:rsidRDefault="002B2905" w:rsidP="00D65254">
            <w:pPr>
              <w:jc w:val="both"/>
            </w:pPr>
            <w:r w:rsidRPr="00D54A6C">
              <w:t xml:space="preserve">Starptautisko inovatīvo farmaceitisko firmu asociācijas un Latvijas </w:t>
            </w:r>
            <w:proofErr w:type="spellStart"/>
            <w:r w:rsidRPr="00D54A6C">
              <w:t>Patentbrīvo</w:t>
            </w:r>
            <w:proofErr w:type="spellEnd"/>
            <w:r w:rsidRPr="00D54A6C">
              <w:t xml:space="preserve"> medikamentu asoci</w:t>
            </w:r>
            <w:r w:rsidR="00D65254" w:rsidRPr="00D54A6C">
              <w:t>ācijas viedoklis nav ņemts vērā</w:t>
            </w:r>
            <w:r w:rsidR="00864059" w:rsidRPr="00D54A6C">
              <w:t xml:space="preserve">, jo </w:t>
            </w:r>
            <w:r w:rsidR="00D65254" w:rsidRPr="00D54A6C">
              <w:t xml:space="preserve"> </w:t>
            </w:r>
            <w:r w:rsidR="00D65254" w:rsidRPr="00D54A6C">
              <w:rPr>
                <w:b/>
                <w:u w:val="single"/>
              </w:rPr>
              <w:t>Veselības ministrija uzskata</w:t>
            </w:r>
            <w:r w:rsidR="00D65254" w:rsidRPr="00D54A6C">
              <w:rPr>
                <w:b/>
              </w:rPr>
              <w:t xml:space="preserve">, ja </w:t>
            </w:r>
            <w:r w:rsidRPr="00D54A6C">
              <w:rPr>
                <w:b/>
              </w:rPr>
              <w:t>v</w:t>
            </w:r>
            <w:r w:rsidRPr="00D54A6C">
              <w:rPr>
                <w:b/>
                <w:noProof/>
              </w:rPr>
              <w:t>alstij zāļu k</w:t>
            </w:r>
            <w:r w:rsidR="00555A5D" w:rsidRPr="00D54A6C">
              <w:rPr>
                <w:b/>
                <w:noProof/>
              </w:rPr>
              <w:t>ontroles iespējas nav mazinātas </w:t>
            </w:r>
            <w:r w:rsidRPr="00D54A6C">
              <w:rPr>
                <w:b/>
                <w:noProof/>
              </w:rPr>
              <w:t>-</w:t>
            </w:r>
            <w:r w:rsidR="00555A5D" w:rsidRPr="00D54A6C">
              <w:rPr>
                <w:b/>
                <w:noProof/>
              </w:rPr>
              <w:t> </w:t>
            </w:r>
            <w:r w:rsidR="008C5E20" w:rsidRPr="00D54A6C">
              <w:rPr>
                <w:b/>
                <w:noProof/>
              </w:rPr>
              <w:t>v</w:t>
            </w:r>
            <w:r w:rsidRPr="00D54A6C">
              <w:rPr>
                <w:b/>
                <w:noProof/>
              </w:rPr>
              <w:t>alsts šo procesu uzraudzīs</w:t>
            </w:r>
            <w:r w:rsidRPr="00D54A6C">
              <w:rPr>
                <w:noProof/>
              </w:rPr>
              <w:t>:</w:t>
            </w:r>
          </w:p>
          <w:p w:rsidR="002B2905" w:rsidRPr="00D54A6C" w:rsidRDefault="002B2905" w:rsidP="002B2905">
            <w:pPr>
              <w:pStyle w:val="Bezatstarpm1"/>
              <w:jc w:val="both"/>
              <w:rPr>
                <w:rFonts w:ascii="Times New Roman" w:hAnsi="Times New Roman"/>
                <w:noProof/>
                <w:sz w:val="24"/>
                <w:szCs w:val="24"/>
                <w:lang w:val="lv-LV"/>
              </w:rPr>
            </w:pPr>
            <w:r w:rsidRPr="00D54A6C">
              <w:rPr>
                <w:rFonts w:ascii="Times New Roman" w:hAnsi="Times New Roman"/>
                <w:noProof/>
                <w:sz w:val="24"/>
                <w:szCs w:val="24"/>
                <w:lang w:val="lv-LV"/>
              </w:rPr>
              <w:t>a) nereģistrētas zāles, tāpat kā to pašreiz veic licencētas zāļu lieltirgotavas, varēs ievest arī licencētas aptiekas, kurām licencē būs norādīts speciālās darbības nosacījums</w:t>
            </w:r>
            <w:r w:rsidR="009C65E5" w:rsidRPr="00D54A6C">
              <w:rPr>
                <w:rFonts w:ascii="Times New Roman" w:hAnsi="Times New Roman"/>
                <w:noProof/>
                <w:sz w:val="24"/>
                <w:szCs w:val="24"/>
                <w:lang w:val="lv-LV"/>
              </w:rPr>
              <w:t> - </w:t>
            </w:r>
            <w:r w:rsidRPr="00D54A6C">
              <w:rPr>
                <w:rFonts w:ascii="Times New Roman" w:hAnsi="Times New Roman"/>
                <w:noProof/>
                <w:sz w:val="24"/>
                <w:szCs w:val="24"/>
                <w:lang w:val="lv-LV"/>
              </w:rPr>
              <w:t>zāļu ievešana no trešajām valstīm.</w:t>
            </w:r>
          </w:p>
          <w:p w:rsidR="002B2905" w:rsidRPr="00D54A6C" w:rsidRDefault="002B2905" w:rsidP="002B2905">
            <w:pPr>
              <w:pStyle w:val="Bezatstarpm1"/>
              <w:jc w:val="both"/>
              <w:rPr>
                <w:rFonts w:ascii="Times New Roman" w:hAnsi="Times New Roman"/>
                <w:noProof/>
                <w:sz w:val="24"/>
                <w:szCs w:val="24"/>
                <w:lang w:val="lv-LV"/>
              </w:rPr>
            </w:pPr>
            <w:r w:rsidRPr="00D54A6C">
              <w:rPr>
                <w:rFonts w:ascii="Times New Roman" w:hAnsi="Times New Roman"/>
                <w:noProof/>
                <w:sz w:val="24"/>
                <w:szCs w:val="24"/>
                <w:lang w:val="lv-LV"/>
              </w:rPr>
              <w:t>b) </w:t>
            </w:r>
            <w:r w:rsidR="008C5E20" w:rsidRPr="00D54A6C">
              <w:rPr>
                <w:rFonts w:ascii="Times New Roman" w:hAnsi="Times New Roman"/>
                <w:noProof/>
                <w:sz w:val="24"/>
                <w:szCs w:val="24"/>
                <w:lang w:val="lv-LV"/>
              </w:rPr>
              <w:t>A</w:t>
            </w:r>
            <w:r w:rsidRPr="00D54A6C">
              <w:rPr>
                <w:rFonts w:ascii="Times New Roman" w:hAnsi="Times New Roman"/>
                <w:noProof/>
                <w:sz w:val="24"/>
                <w:szCs w:val="24"/>
                <w:lang w:val="lv-LV"/>
              </w:rPr>
              <w:t>ģentūra aptiekai, tāpat kā</w:t>
            </w:r>
            <w:r w:rsidR="002D12C2" w:rsidRPr="00D54A6C">
              <w:rPr>
                <w:rFonts w:ascii="Times New Roman" w:hAnsi="Times New Roman"/>
                <w:noProof/>
                <w:sz w:val="24"/>
                <w:szCs w:val="24"/>
                <w:lang w:val="lv-LV"/>
              </w:rPr>
              <w:t xml:space="preserve"> zāļu lieltirgotavai, izsniegs </w:t>
            </w:r>
            <w:r w:rsidRPr="00D54A6C">
              <w:rPr>
                <w:rFonts w:ascii="Times New Roman" w:hAnsi="Times New Roman"/>
                <w:noProof/>
                <w:sz w:val="24"/>
                <w:szCs w:val="24"/>
                <w:lang w:val="lv-LV"/>
              </w:rPr>
              <w:t xml:space="preserve">nereģistrētu zāļu izplatīšanas atļauju individuāli piešķirtām zālēm (individuāliem pacientiem) saskaņā ar Farmācijas likuma 10.panta 7.punktu. Savukārt aptieka sniegs </w:t>
            </w:r>
            <w:r w:rsidR="008C5E20" w:rsidRPr="00D54A6C">
              <w:rPr>
                <w:rFonts w:ascii="Times New Roman" w:hAnsi="Times New Roman"/>
                <w:noProof/>
                <w:sz w:val="24"/>
                <w:szCs w:val="24"/>
                <w:lang w:val="lv-LV"/>
              </w:rPr>
              <w:t>A</w:t>
            </w:r>
            <w:r w:rsidRPr="00D54A6C">
              <w:rPr>
                <w:rFonts w:ascii="Times New Roman" w:hAnsi="Times New Roman"/>
                <w:noProof/>
                <w:sz w:val="24"/>
                <w:szCs w:val="24"/>
                <w:lang w:val="lv-LV"/>
              </w:rPr>
              <w:t>ģentūrai informāciju par ievestajām zālēm, to daudzumiem un sēriju numuriem, kas nodrošina zāļu izsekojamību.</w:t>
            </w:r>
          </w:p>
          <w:p w:rsidR="00FC6249" w:rsidRPr="00D54A6C" w:rsidRDefault="002B2905" w:rsidP="00FC6249">
            <w:pPr>
              <w:pStyle w:val="Bezatstarpm1"/>
              <w:jc w:val="both"/>
            </w:pPr>
            <w:r w:rsidRPr="00D54A6C">
              <w:rPr>
                <w:rFonts w:ascii="Times New Roman" w:hAnsi="Times New Roman"/>
                <w:noProof/>
                <w:sz w:val="24"/>
                <w:szCs w:val="24"/>
                <w:lang w:val="lv-LV"/>
              </w:rPr>
              <w:t>(Skatīt informāciju Anotācijas I sadaļas 2.punkta 6.apakšpunktā).</w:t>
            </w:r>
          </w:p>
        </w:tc>
      </w:tr>
      <w:tr w:rsidR="009937E6" w:rsidRPr="00D54A6C" w:rsidTr="00894A07">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8508BC" w:rsidRPr="00D54A6C" w:rsidRDefault="008508BC" w:rsidP="008508BC">
            <w:r w:rsidRPr="00D54A6C">
              <w:lastRenderedPageBreak/>
              <w:t>4.</w:t>
            </w:r>
          </w:p>
        </w:tc>
        <w:tc>
          <w:tcPr>
            <w:tcW w:w="931" w:type="pct"/>
            <w:tcBorders>
              <w:top w:val="outset" w:sz="6" w:space="0" w:color="414142"/>
              <w:left w:val="outset" w:sz="6" w:space="0" w:color="414142"/>
              <w:bottom w:val="outset" w:sz="6" w:space="0" w:color="414142"/>
              <w:right w:val="outset" w:sz="6" w:space="0" w:color="414142"/>
            </w:tcBorders>
            <w:hideMark/>
          </w:tcPr>
          <w:p w:rsidR="008508BC" w:rsidRPr="00D54A6C" w:rsidRDefault="008508BC" w:rsidP="008508BC">
            <w:r w:rsidRPr="00D54A6C">
              <w:t>Cita informācija</w:t>
            </w:r>
          </w:p>
        </w:tc>
        <w:tc>
          <w:tcPr>
            <w:tcW w:w="3897" w:type="pct"/>
            <w:tcBorders>
              <w:top w:val="outset" w:sz="6" w:space="0" w:color="414142"/>
              <w:left w:val="outset" w:sz="6" w:space="0" w:color="414142"/>
              <w:bottom w:val="outset" w:sz="6" w:space="0" w:color="414142"/>
              <w:right w:val="outset" w:sz="6" w:space="0" w:color="414142"/>
            </w:tcBorders>
            <w:hideMark/>
          </w:tcPr>
          <w:p w:rsidR="008508BC" w:rsidRPr="00D54A6C" w:rsidRDefault="008508BC" w:rsidP="008508BC">
            <w:pPr>
              <w:pStyle w:val="NoSpacing"/>
              <w:jc w:val="both"/>
              <w:rPr>
                <w:rFonts w:ascii="Times New Roman" w:hAnsi="Times New Roman"/>
                <w:sz w:val="24"/>
                <w:szCs w:val="24"/>
                <w:lang w:val="lv-LV"/>
              </w:rPr>
            </w:pPr>
            <w:r w:rsidRPr="00D54A6C">
              <w:rPr>
                <w:rFonts w:ascii="Times New Roman" w:hAnsi="Times New Roman"/>
                <w:sz w:val="24"/>
                <w:szCs w:val="24"/>
                <w:lang w:val="lv-LV"/>
              </w:rPr>
              <w:t>Pašreiz informācijas nav.</w:t>
            </w:r>
          </w:p>
        </w:tc>
      </w:tr>
    </w:tbl>
    <w:p w:rsidR="00D07F03" w:rsidRPr="00D54A6C"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968"/>
        <w:gridCol w:w="4706"/>
      </w:tblGrid>
      <w:tr w:rsidR="009937E6" w:rsidRPr="00D54A6C"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D54A6C" w:rsidRDefault="00D07F03" w:rsidP="00D07F03">
            <w:pPr>
              <w:spacing w:before="100" w:beforeAutospacing="1" w:after="100" w:afterAutospacing="1" w:line="360" w:lineRule="auto"/>
              <w:ind w:firstLine="300"/>
              <w:jc w:val="center"/>
              <w:rPr>
                <w:b/>
                <w:bCs/>
              </w:rPr>
            </w:pPr>
            <w:r w:rsidRPr="00D54A6C">
              <w:rPr>
                <w:b/>
                <w:bCs/>
              </w:rPr>
              <w:t>VII. Tiesību akta projekta izpildes nodrošināšana un tās ietekme uz institūcijām</w:t>
            </w:r>
          </w:p>
        </w:tc>
      </w:tr>
      <w:tr w:rsidR="009937E6" w:rsidRPr="00D54A6C" w:rsidTr="00FE25A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1.</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D54A6C" w:rsidRDefault="00D27DEF" w:rsidP="00597F03">
            <w:pPr>
              <w:spacing w:before="75" w:after="75"/>
            </w:pPr>
            <w:r w:rsidRPr="00D54A6C">
              <w:t>A</w:t>
            </w:r>
            <w:r w:rsidR="005F2F5D" w:rsidRPr="00D54A6C">
              <w:t>ģentūra</w:t>
            </w:r>
            <w:r w:rsidR="00281C75" w:rsidRPr="00D54A6C">
              <w:t>,</w:t>
            </w:r>
            <w:r w:rsidR="00795BD0" w:rsidRPr="00D54A6C">
              <w:t xml:space="preserve"> </w:t>
            </w:r>
            <w:r w:rsidR="00A329C1" w:rsidRPr="00D54A6C">
              <w:t>Ins</w:t>
            </w:r>
            <w:r w:rsidR="00795BD0" w:rsidRPr="00D54A6C">
              <w:t>pekcija</w:t>
            </w:r>
            <w:r w:rsidR="00597F03" w:rsidRPr="00D54A6C">
              <w:t xml:space="preserve"> un</w:t>
            </w:r>
            <w:r w:rsidR="00281C75" w:rsidRPr="00D54A6C">
              <w:t xml:space="preserve"> Dienests</w:t>
            </w:r>
          </w:p>
        </w:tc>
      </w:tr>
      <w:tr w:rsidR="009937E6" w:rsidRPr="00D54A6C" w:rsidTr="00FE25A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2.</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970901">
            <w:r w:rsidRPr="00D54A6C">
              <w:t xml:space="preserve">Projekta izpildes ietekme uz pārvaldes funkcijām un institucionālo struktūru. </w:t>
            </w:r>
          </w:p>
          <w:p w:rsidR="00D07F03" w:rsidRPr="00D54A6C" w:rsidRDefault="00D07F03" w:rsidP="00970901">
            <w:r w:rsidRPr="00D54A6C">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322693" w:rsidRPr="00D54A6C" w:rsidRDefault="005F2F5D" w:rsidP="00322693">
            <w:pPr>
              <w:jc w:val="both"/>
            </w:pPr>
            <w:r w:rsidRPr="00D54A6C">
              <w:t>Projekts šo jomu neskar.</w:t>
            </w:r>
          </w:p>
          <w:p w:rsidR="00CF6A7B" w:rsidRPr="00D54A6C" w:rsidRDefault="00CF6A7B" w:rsidP="00322693">
            <w:pPr>
              <w:jc w:val="both"/>
            </w:pPr>
            <w:r w:rsidRPr="00D54A6C">
              <w:rPr>
                <w:bCs/>
              </w:rPr>
              <w:t>Noteikumu projekts tiks īstenots esošu institūciju un cilvēkresursu ietvaros.</w:t>
            </w:r>
          </w:p>
        </w:tc>
      </w:tr>
      <w:tr w:rsidR="00D07F03" w:rsidRPr="00D54A6C" w:rsidTr="00FE25A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3.</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D07F03">
            <w:r w:rsidRPr="00D54A6C">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D54A6C" w:rsidRDefault="00D07F03" w:rsidP="00970901">
            <w:pPr>
              <w:spacing w:before="100" w:beforeAutospacing="1" w:after="100" w:afterAutospacing="1" w:line="360" w:lineRule="auto"/>
            </w:pPr>
            <w:r w:rsidRPr="00D54A6C">
              <w:t>Nav</w:t>
            </w:r>
          </w:p>
        </w:tc>
      </w:tr>
    </w:tbl>
    <w:p w:rsidR="00560795" w:rsidRPr="00D54A6C" w:rsidRDefault="00560795" w:rsidP="0017032D">
      <w:pPr>
        <w:spacing w:before="75" w:after="75"/>
        <w:jc w:val="both"/>
        <w:rPr>
          <w:sz w:val="28"/>
          <w:szCs w:val="28"/>
        </w:rPr>
      </w:pPr>
    </w:p>
    <w:p w:rsidR="009D3E66" w:rsidRPr="00D54A6C" w:rsidRDefault="00CD2096" w:rsidP="005007F8">
      <w:pPr>
        <w:pStyle w:val="Bezatstarpm1"/>
        <w:rPr>
          <w:rFonts w:ascii="Times New Roman" w:hAnsi="Times New Roman"/>
          <w:sz w:val="28"/>
          <w:szCs w:val="28"/>
          <w:lang w:val="lv-LV"/>
        </w:rPr>
      </w:pPr>
      <w:r w:rsidRPr="00D54A6C">
        <w:rPr>
          <w:rFonts w:ascii="Times New Roman" w:hAnsi="Times New Roman"/>
          <w:sz w:val="28"/>
          <w:szCs w:val="28"/>
          <w:lang w:val="lv-LV"/>
        </w:rPr>
        <w:t>Anotācijas III. sadaļa</w:t>
      </w:r>
      <w:r w:rsidR="00D65254" w:rsidRPr="00D54A6C">
        <w:rPr>
          <w:rFonts w:ascii="Times New Roman" w:hAnsi="Times New Roman"/>
          <w:sz w:val="28"/>
          <w:szCs w:val="28"/>
          <w:lang w:val="lv-LV"/>
        </w:rPr>
        <w:t xml:space="preserve"> un V. sadaļas 2.tabula</w:t>
      </w:r>
      <w:r w:rsidRPr="00D54A6C">
        <w:rPr>
          <w:rFonts w:ascii="Times New Roman" w:hAnsi="Times New Roman"/>
          <w:sz w:val="28"/>
          <w:szCs w:val="28"/>
          <w:lang w:val="lv-LV"/>
        </w:rPr>
        <w:t> </w:t>
      </w:r>
      <w:r w:rsidR="002D12C2" w:rsidRPr="00D54A6C">
        <w:rPr>
          <w:rFonts w:ascii="Times New Roman" w:eastAsia="MS Gothic" w:hAnsi="Times New Roman"/>
          <w:sz w:val="28"/>
          <w:szCs w:val="28"/>
          <w:lang w:val="lv-LV"/>
        </w:rPr>
        <w:t>-</w:t>
      </w:r>
      <w:r w:rsidRPr="00D54A6C">
        <w:rPr>
          <w:rFonts w:ascii="Times New Roman" w:hAnsi="Times New Roman"/>
          <w:sz w:val="28"/>
          <w:szCs w:val="28"/>
          <w:lang w:val="lv-LV"/>
        </w:rPr>
        <w:t> </w:t>
      </w:r>
      <w:r w:rsidR="00A84AD8" w:rsidRPr="00D54A6C">
        <w:rPr>
          <w:rFonts w:ascii="Times New Roman" w:hAnsi="Times New Roman"/>
          <w:sz w:val="28"/>
          <w:szCs w:val="28"/>
          <w:lang w:val="lv-LV"/>
        </w:rPr>
        <w:t>projekts šo jomu neskar.</w:t>
      </w:r>
    </w:p>
    <w:p w:rsidR="00E748AA" w:rsidRPr="00D54A6C" w:rsidRDefault="00E748AA" w:rsidP="005007F8">
      <w:pPr>
        <w:pStyle w:val="Bezatstarpm1"/>
        <w:rPr>
          <w:rFonts w:ascii="Times New Roman" w:hAnsi="Times New Roman"/>
          <w:sz w:val="28"/>
          <w:szCs w:val="28"/>
          <w:lang w:val="lv-LV"/>
        </w:rPr>
      </w:pPr>
    </w:p>
    <w:p w:rsidR="00E748AA" w:rsidRPr="00D54A6C" w:rsidRDefault="00E748AA" w:rsidP="005007F8">
      <w:pPr>
        <w:pStyle w:val="Bezatstarpm1"/>
        <w:rPr>
          <w:rFonts w:ascii="Times New Roman" w:hAnsi="Times New Roman"/>
          <w:sz w:val="28"/>
          <w:szCs w:val="28"/>
          <w:lang w:val="lv-LV"/>
        </w:rPr>
      </w:pPr>
    </w:p>
    <w:p w:rsidR="00634686" w:rsidRPr="00D54A6C" w:rsidRDefault="00634686" w:rsidP="005007F8">
      <w:pPr>
        <w:pStyle w:val="Bezatstarpm1"/>
        <w:rPr>
          <w:rFonts w:ascii="Times New Roman" w:hAnsi="Times New Roman"/>
          <w:sz w:val="28"/>
          <w:szCs w:val="28"/>
          <w:lang w:val="lv-LV"/>
        </w:rPr>
      </w:pPr>
    </w:p>
    <w:p w:rsidR="002A5927" w:rsidRPr="00D54A6C" w:rsidRDefault="00D56FEF" w:rsidP="00970901">
      <w:pPr>
        <w:rPr>
          <w:sz w:val="28"/>
          <w:szCs w:val="28"/>
        </w:rPr>
      </w:pPr>
      <w:r w:rsidRPr="00D54A6C">
        <w:rPr>
          <w:rFonts w:eastAsia="Calibri"/>
          <w:sz w:val="28"/>
          <w:szCs w:val="28"/>
          <w:lang w:bidi="lo-LA"/>
        </w:rPr>
        <w:t xml:space="preserve">Veselības ministrs </w:t>
      </w:r>
      <w:r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r w:rsidR="006D1CF4" w:rsidRPr="00D54A6C">
        <w:rPr>
          <w:rFonts w:eastAsia="Calibri"/>
          <w:sz w:val="28"/>
          <w:szCs w:val="28"/>
          <w:lang w:bidi="lo-LA"/>
        </w:rPr>
        <w:tab/>
      </w:r>
      <w:proofErr w:type="spellStart"/>
      <w:r w:rsidR="006D1CF4" w:rsidRPr="00D54A6C">
        <w:rPr>
          <w:rFonts w:eastAsia="Calibri"/>
          <w:sz w:val="28"/>
          <w:szCs w:val="28"/>
          <w:lang w:bidi="lo-LA"/>
        </w:rPr>
        <w:t>G.Belēvičs</w:t>
      </w:r>
      <w:proofErr w:type="spellEnd"/>
    </w:p>
    <w:p w:rsidR="002A5927" w:rsidRPr="00D54A6C" w:rsidRDefault="002A5927" w:rsidP="00970901">
      <w:pPr>
        <w:rPr>
          <w:sz w:val="28"/>
          <w:szCs w:val="28"/>
        </w:rPr>
      </w:pPr>
    </w:p>
    <w:p w:rsidR="005007F8" w:rsidRPr="00D54A6C" w:rsidRDefault="005007F8" w:rsidP="00970901">
      <w:pPr>
        <w:rPr>
          <w:sz w:val="28"/>
          <w:szCs w:val="28"/>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E431C4" w:rsidRDefault="00E431C4" w:rsidP="00970901">
      <w:pPr>
        <w:rPr>
          <w:sz w:val="22"/>
          <w:szCs w:val="22"/>
        </w:rPr>
      </w:pPr>
    </w:p>
    <w:p w:rsidR="00795BD0" w:rsidRPr="00D54A6C" w:rsidRDefault="006A7579" w:rsidP="00970901">
      <w:pPr>
        <w:rPr>
          <w:sz w:val="22"/>
          <w:szCs w:val="22"/>
        </w:rPr>
      </w:pPr>
      <w:r>
        <w:rPr>
          <w:sz w:val="22"/>
          <w:szCs w:val="22"/>
        </w:rPr>
        <w:t>2</w:t>
      </w:r>
      <w:r w:rsidR="00E431C4">
        <w:rPr>
          <w:sz w:val="22"/>
          <w:szCs w:val="22"/>
        </w:rPr>
        <w:t>7</w:t>
      </w:r>
      <w:r w:rsidR="00E01F07" w:rsidRPr="00D54A6C">
        <w:rPr>
          <w:sz w:val="22"/>
          <w:szCs w:val="22"/>
        </w:rPr>
        <w:t>.06</w:t>
      </w:r>
      <w:r w:rsidR="006D1CF4" w:rsidRPr="00D54A6C">
        <w:rPr>
          <w:sz w:val="22"/>
          <w:szCs w:val="22"/>
        </w:rPr>
        <w:t>.2015</w:t>
      </w:r>
      <w:r w:rsidR="00970901" w:rsidRPr="00D54A6C">
        <w:rPr>
          <w:sz w:val="22"/>
          <w:szCs w:val="22"/>
        </w:rPr>
        <w:t xml:space="preserve">. </w:t>
      </w:r>
      <w:r>
        <w:rPr>
          <w:sz w:val="22"/>
          <w:szCs w:val="22"/>
        </w:rPr>
        <w:t>12:00</w:t>
      </w:r>
    </w:p>
    <w:p w:rsidR="00970901" w:rsidRPr="00D54A6C" w:rsidRDefault="00735CE5" w:rsidP="00970901">
      <w:pPr>
        <w:rPr>
          <w:sz w:val="22"/>
          <w:szCs w:val="22"/>
        </w:rPr>
      </w:pPr>
      <w:r w:rsidRPr="00D54A6C">
        <w:rPr>
          <w:sz w:val="22"/>
          <w:szCs w:val="22"/>
        </w:rPr>
        <w:t>4</w:t>
      </w:r>
      <w:r w:rsidR="009F6D8E">
        <w:rPr>
          <w:sz w:val="22"/>
          <w:szCs w:val="22"/>
        </w:rPr>
        <w:t>7</w:t>
      </w:r>
      <w:r w:rsidR="006A7579">
        <w:rPr>
          <w:sz w:val="22"/>
          <w:szCs w:val="22"/>
        </w:rPr>
        <w:t>40</w:t>
      </w:r>
    </w:p>
    <w:p w:rsidR="00970901" w:rsidRPr="00D54A6C" w:rsidRDefault="009415E1" w:rsidP="00970901">
      <w:pPr>
        <w:rPr>
          <w:sz w:val="22"/>
          <w:szCs w:val="22"/>
        </w:rPr>
      </w:pPr>
      <w:r w:rsidRPr="00D54A6C">
        <w:rPr>
          <w:sz w:val="22"/>
          <w:szCs w:val="22"/>
        </w:rPr>
        <w:t>I.</w:t>
      </w:r>
      <w:r w:rsidR="00687600" w:rsidRPr="00D54A6C">
        <w:rPr>
          <w:sz w:val="22"/>
          <w:szCs w:val="22"/>
        </w:rPr>
        <w:t>Mača</w:t>
      </w:r>
    </w:p>
    <w:p w:rsidR="00183198" w:rsidRPr="00D54A6C" w:rsidRDefault="00687600" w:rsidP="00322693">
      <w:pPr>
        <w:rPr>
          <w:sz w:val="22"/>
          <w:szCs w:val="22"/>
        </w:rPr>
      </w:pPr>
      <w:r w:rsidRPr="00D54A6C">
        <w:rPr>
          <w:sz w:val="22"/>
          <w:szCs w:val="22"/>
        </w:rPr>
        <w:t>67876117</w:t>
      </w:r>
      <w:r w:rsidR="00970901" w:rsidRPr="00D54A6C">
        <w:rPr>
          <w:sz w:val="22"/>
          <w:szCs w:val="22"/>
        </w:rPr>
        <w:t xml:space="preserve">, </w:t>
      </w:r>
      <w:r w:rsidRPr="00D54A6C">
        <w:rPr>
          <w:sz w:val="22"/>
          <w:szCs w:val="22"/>
        </w:rPr>
        <w:t>inguna</w:t>
      </w:r>
      <w:r w:rsidR="00970901" w:rsidRPr="00D54A6C">
        <w:rPr>
          <w:sz w:val="22"/>
          <w:szCs w:val="22"/>
        </w:rPr>
        <w:t>.</w:t>
      </w:r>
      <w:r w:rsidRPr="00D54A6C">
        <w:rPr>
          <w:sz w:val="22"/>
          <w:szCs w:val="22"/>
        </w:rPr>
        <w:t>maca</w:t>
      </w:r>
      <w:r w:rsidR="00970901" w:rsidRPr="00D54A6C">
        <w:rPr>
          <w:sz w:val="22"/>
          <w:szCs w:val="22"/>
        </w:rPr>
        <w:t>@vm.gov.lv</w:t>
      </w:r>
    </w:p>
    <w:sectPr w:rsidR="00183198" w:rsidRPr="00D54A6C" w:rsidSect="00A51F1F">
      <w:headerReference w:type="even" r:id="rId22"/>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87" w:rsidRDefault="00A13087" w:rsidP="007B67C1">
      <w:r>
        <w:separator/>
      </w:r>
    </w:p>
  </w:endnote>
  <w:endnote w:type="continuationSeparator" w:id="0">
    <w:p w:rsidR="00A13087" w:rsidRDefault="00A13087"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1" w:rsidRPr="00A83910" w:rsidRDefault="007C5686" w:rsidP="00F518C8">
    <w:pPr>
      <w:jc w:val="both"/>
    </w:pPr>
    <w:r>
      <w:t>VMAnot_2</w:t>
    </w:r>
    <w:r w:rsidR="005B2004">
      <w:t>7</w:t>
    </w:r>
    <w:r w:rsidR="00BC4341">
      <w:t>0615_VSS296</w:t>
    </w:r>
    <w:r w:rsidR="00BC4341" w:rsidRPr="00A83910">
      <w:t>; Ministru kabineta noteikumu projekta ”</w:t>
    </w:r>
    <w:r w:rsidR="00BC4341">
      <w:t>Grozījumi Ministru kabineta 2007</w:t>
    </w:r>
    <w:r w:rsidR="00BC4341" w:rsidRPr="00A83910">
      <w:t xml:space="preserve">.gada </w:t>
    </w:r>
    <w:r w:rsidR="00BC4341">
      <w:t>26</w:t>
    </w:r>
    <w:r w:rsidR="00BC4341" w:rsidRPr="00A83910">
      <w:t>.</w:t>
    </w:r>
    <w:r w:rsidR="00BC4341">
      <w:t>jūnija noteikumos Nr.436</w:t>
    </w:r>
    <w:r w:rsidR="00BC4341" w:rsidRPr="00A83910">
      <w:t xml:space="preserve"> “</w:t>
    </w:r>
    <w:r w:rsidR="00BC4341">
      <w:rPr>
        <w:bCs/>
      </w:rPr>
      <w:t xml:space="preserve">Zāļu ievešanas un izvešanas </w:t>
    </w:r>
    <w:r w:rsidR="00BC4341" w:rsidRPr="00A83910">
      <w:rPr>
        <w:bCs/>
      </w:rPr>
      <w:t>kārtība</w:t>
    </w:r>
    <w:r w:rsidR="00BC4341">
      <w:t>””</w:t>
    </w:r>
    <w:r w:rsidR="00BC4341" w:rsidRPr="00A83910">
      <w:t xml:space="preserve"> sākotnējās ietekmes novērtējuma ziņojums (anotācija)</w:t>
    </w:r>
  </w:p>
  <w:p w:rsidR="00BC4341" w:rsidRDefault="00BC4341" w:rsidP="0095526C">
    <w:pPr>
      <w:tabs>
        <w:tab w:val="left" w:pos="385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1" w:rsidRPr="00A83910" w:rsidRDefault="007C5686" w:rsidP="00A83910">
    <w:pPr>
      <w:jc w:val="both"/>
    </w:pPr>
    <w:r>
      <w:t>VMAnot_2</w:t>
    </w:r>
    <w:r w:rsidR="005B2004">
      <w:t>7</w:t>
    </w:r>
    <w:r w:rsidR="00BC4341">
      <w:t>0615_VSS296</w:t>
    </w:r>
    <w:r w:rsidR="00BC4341" w:rsidRPr="00A83910">
      <w:t>; Ministru kabineta noteikumu projekta ”</w:t>
    </w:r>
    <w:r w:rsidR="00BC4341">
      <w:t>Grozījumi Ministru kabineta 2007</w:t>
    </w:r>
    <w:r w:rsidR="00BC4341" w:rsidRPr="00A83910">
      <w:t xml:space="preserve">.gada </w:t>
    </w:r>
    <w:r w:rsidR="00BC4341">
      <w:t>26</w:t>
    </w:r>
    <w:r w:rsidR="00BC4341" w:rsidRPr="00A83910">
      <w:t>.</w:t>
    </w:r>
    <w:r w:rsidR="00BC4341">
      <w:t>jūnija noteikumos Nr.436</w:t>
    </w:r>
    <w:r w:rsidR="00BC4341" w:rsidRPr="00A83910">
      <w:t xml:space="preserve"> “</w:t>
    </w:r>
    <w:r w:rsidR="00BC4341">
      <w:rPr>
        <w:bCs/>
      </w:rPr>
      <w:t xml:space="preserve">Zāļu ievešanas un izvešanas </w:t>
    </w:r>
    <w:r w:rsidR="00BC4341" w:rsidRPr="00A83910">
      <w:rPr>
        <w:bCs/>
      </w:rPr>
      <w:t>kārtība</w:t>
    </w:r>
    <w:r w:rsidR="00BC4341">
      <w:t>””</w:t>
    </w:r>
    <w:r w:rsidR="00BC4341" w:rsidRPr="00A83910">
      <w:t xml:space="preserve"> sākotnējās ietekmes novērtējuma ziņojums (anotācija)</w:t>
    </w:r>
  </w:p>
  <w:p w:rsidR="00BC4341" w:rsidRPr="00970901" w:rsidRDefault="00BC4341"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87" w:rsidRDefault="00A13087" w:rsidP="007B67C1">
      <w:r>
        <w:separator/>
      </w:r>
    </w:p>
  </w:footnote>
  <w:footnote w:type="continuationSeparator" w:id="0">
    <w:p w:rsidR="00A13087" w:rsidRDefault="00A13087"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1" w:rsidRDefault="00AA66A9" w:rsidP="00760913">
    <w:pPr>
      <w:pStyle w:val="Header"/>
      <w:framePr w:wrap="around" w:vAnchor="text" w:hAnchor="margin" w:xAlign="center" w:y="1"/>
      <w:rPr>
        <w:rStyle w:val="PageNumber"/>
      </w:rPr>
    </w:pPr>
    <w:r>
      <w:rPr>
        <w:rStyle w:val="PageNumber"/>
      </w:rPr>
      <w:fldChar w:fldCharType="begin"/>
    </w:r>
    <w:r w:rsidR="00BC4341">
      <w:rPr>
        <w:rStyle w:val="PageNumber"/>
      </w:rPr>
      <w:instrText xml:space="preserve">PAGE  </w:instrText>
    </w:r>
    <w:r>
      <w:rPr>
        <w:rStyle w:val="PageNumber"/>
      </w:rPr>
      <w:fldChar w:fldCharType="separate"/>
    </w:r>
    <w:r w:rsidR="00BC4341">
      <w:rPr>
        <w:rStyle w:val="PageNumber"/>
        <w:noProof/>
      </w:rPr>
      <w:t>9</w:t>
    </w:r>
    <w:r>
      <w:rPr>
        <w:rStyle w:val="PageNumber"/>
      </w:rPr>
      <w:fldChar w:fldCharType="end"/>
    </w:r>
  </w:p>
  <w:p w:rsidR="00BC4341" w:rsidRDefault="00BC4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1" w:rsidRPr="00EC4EA2" w:rsidRDefault="00AA66A9"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BC4341" w:rsidRPr="00EC4EA2">
      <w:rPr>
        <w:rStyle w:val="PageNumber"/>
        <w:sz w:val="20"/>
        <w:szCs w:val="20"/>
      </w:rPr>
      <w:instrText xml:space="preserve">PAGE  </w:instrText>
    </w:r>
    <w:r w:rsidRPr="00EC4EA2">
      <w:rPr>
        <w:rStyle w:val="PageNumber"/>
        <w:sz w:val="20"/>
        <w:szCs w:val="20"/>
      </w:rPr>
      <w:fldChar w:fldCharType="separate"/>
    </w:r>
    <w:r w:rsidR="006A7579">
      <w:rPr>
        <w:rStyle w:val="PageNumber"/>
        <w:noProof/>
        <w:sz w:val="20"/>
        <w:szCs w:val="20"/>
      </w:rPr>
      <w:t>15</w:t>
    </w:r>
    <w:r w:rsidRPr="00EC4EA2">
      <w:rPr>
        <w:rStyle w:val="PageNumber"/>
        <w:sz w:val="20"/>
        <w:szCs w:val="20"/>
      </w:rPr>
      <w:fldChar w:fldCharType="end"/>
    </w:r>
  </w:p>
  <w:p w:rsidR="00BC4341" w:rsidRDefault="00BC4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A1761C"/>
    <w:multiLevelType w:val="hybridMultilevel"/>
    <w:tmpl w:val="55F62E2C"/>
    <w:lvl w:ilvl="0" w:tplc="D242A988">
      <w:start w:val="1"/>
      <w:numFmt w:val="decimal"/>
      <w:lvlText w:val="%1)"/>
      <w:lvlJc w:val="left"/>
      <w:pPr>
        <w:ind w:left="373" w:hanging="360"/>
      </w:pPr>
      <w:rPr>
        <w:rFonts w:hint="default"/>
        <w:color w:val="000000"/>
      </w:rPr>
    </w:lvl>
    <w:lvl w:ilvl="1" w:tplc="04260019" w:tentative="1">
      <w:start w:val="1"/>
      <w:numFmt w:val="lowerLetter"/>
      <w:lvlText w:val="%2."/>
      <w:lvlJc w:val="left"/>
      <w:pPr>
        <w:ind w:left="1093" w:hanging="360"/>
      </w:pPr>
    </w:lvl>
    <w:lvl w:ilvl="2" w:tplc="0426001B" w:tentative="1">
      <w:start w:val="1"/>
      <w:numFmt w:val="lowerRoman"/>
      <w:lvlText w:val="%3."/>
      <w:lvlJc w:val="right"/>
      <w:pPr>
        <w:ind w:left="1813" w:hanging="180"/>
      </w:pPr>
    </w:lvl>
    <w:lvl w:ilvl="3" w:tplc="0426000F" w:tentative="1">
      <w:start w:val="1"/>
      <w:numFmt w:val="decimal"/>
      <w:lvlText w:val="%4."/>
      <w:lvlJc w:val="left"/>
      <w:pPr>
        <w:ind w:left="2533" w:hanging="360"/>
      </w:pPr>
    </w:lvl>
    <w:lvl w:ilvl="4" w:tplc="04260019" w:tentative="1">
      <w:start w:val="1"/>
      <w:numFmt w:val="lowerLetter"/>
      <w:lvlText w:val="%5."/>
      <w:lvlJc w:val="left"/>
      <w:pPr>
        <w:ind w:left="3253" w:hanging="360"/>
      </w:pPr>
    </w:lvl>
    <w:lvl w:ilvl="5" w:tplc="0426001B" w:tentative="1">
      <w:start w:val="1"/>
      <w:numFmt w:val="lowerRoman"/>
      <w:lvlText w:val="%6."/>
      <w:lvlJc w:val="right"/>
      <w:pPr>
        <w:ind w:left="3973" w:hanging="180"/>
      </w:pPr>
    </w:lvl>
    <w:lvl w:ilvl="6" w:tplc="0426000F" w:tentative="1">
      <w:start w:val="1"/>
      <w:numFmt w:val="decimal"/>
      <w:lvlText w:val="%7."/>
      <w:lvlJc w:val="left"/>
      <w:pPr>
        <w:ind w:left="4693" w:hanging="360"/>
      </w:pPr>
    </w:lvl>
    <w:lvl w:ilvl="7" w:tplc="04260019" w:tentative="1">
      <w:start w:val="1"/>
      <w:numFmt w:val="lowerLetter"/>
      <w:lvlText w:val="%8."/>
      <w:lvlJc w:val="left"/>
      <w:pPr>
        <w:ind w:left="5413" w:hanging="360"/>
      </w:pPr>
    </w:lvl>
    <w:lvl w:ilvl="8" w:tplc="0426001B" w:tentative="1">
      <w:start w:val="1"/>
      <w:numFmt w:val="lowerRoman"/>
      <w:lvlText w:val="%9."/>
      <w:lvlJc w:val="right"/>
      <w:pPr>
        <w:ind w:left="6133" w:hanging="180"/>
      </w:pPr>
    </w:lvl>
  </w:abstractNum>
  <w:abstractNum w:abstractNumId="4">
    <w:nsid w:val="1E961066"/>
    <w:multiLevelType w:val="hybridMultilevel"/>
    <w:tmpl w:val="BA12F5C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62F4A"/>
    <w:multiLevelType w:val="hybridMultilevel"/>
    <w:tmpl w:val="AFE09DAC"/>
    <w:lvl w:ilvl="0" w:tplc="62420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7">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2B60"/>
    <w:multiLevelType w:val="hybridMultilevel"/>
    <w:tmpl w:val="AE569160"/>
    <w:lvl w:ilvl="0" w:tplc="B64AAC1A">
      <w:start w:val="1"/>
      <w:numFmt w:val="low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nsid w:val="2FC42E65"/>
    <w:multiLevelType w:val="hybridMultilevel"/>
    <w:tmpl w:val="C8EA6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82F43"/>
    <w:multiLevelType w:val="hybridMultilevel"/>
    <w:tmpl w:val="950ED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F556AF7"/>
    <w:multiLevelType w:val="hybridMultilevel"/>
    <w:tmpl w:val="C7467C56"/>
    <w:lvl w:ilvl="0" w:tplc="865022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2">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5">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6">
    <w:nsid w:val="593E779B"/>
    <w:multiLevelType w:val="hybridMultilevel"/>
    <w:tmpl w:val="29BA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2">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8">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9">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2">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E4A2BBF"/>
    <w:multiLevelType w:val="hybridMultilevel"/>
    <w:tmpl w:val="F8BC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9"/>
  </w:num>
  <w:num w:numId="4">
    <w:abstractNumId w:val="23"/>
  </w:num>
  <w:num w:numId="5">
    <w:abstractNumId w:val="11"/>
  </w:num>
  <w:num w:numId="6">
    <w:abstractNumId w:val="42"/>
  </w:num>
  <w:num w:numId="7">
    <w:abstractNumId w:val="24"/>
  </w:num>
  <w:num w:numId="8">
    <w:abstractNumId w:val="40"/>
  </w:num>
  <w:num w:numId="9">
    <w:abstractNumId w:val="29"/>
  </w:num>
  <w:num w:numId="10">
    <w:abstractNumId w:val="33"/>
  </w:num>
  <w:num w:numId="11">
    <w:abstractNumId w:val="38"/>
  </w:num>
  <w:num w:numId="12">
    <w:abstractNumId w:val="27"/>
  </w:num>
  <w:num w:numId="13">
    <w:abstractNumId w:val="12"/>
  </w:num>
  <w:num w:numId="14">
    <w:abstractNumId w:val="41"/>
  </w:num>
  <w:num w:numId="15">
    <w:abstractNumId w:val="44"/>
  </w:num>
  <w:num w:numId="16">
    <w:abstractNumId w:val="6"/>
  </w:num>
  <w:num w:numId="17">
    <w:abstractNumId w:val="19"/>
  </w:num>
  <w:num w:numId="18">
    <w:abstractNumId w:val="20"/>
  </w:num>
  <w:num w:numId="19">
    <w:abstractNumId w:val="31"/>
  </w:num>
  <w:num w:numId="20">
    <w:abstractNumId w:val="43"/>
  </w:num>
  <w:num w:numId="21">
    <w:abstractNumId w:val="21"/>
  </w:num>
  <w:num w:numId="22">
    <w:abstractNumId w:val="34"/>
  </w:num>
  <w:num w:numId="23">
    <w:abstractNumId w:val="25"/>
  </w:num>
  <w:num w:numId="24">
    <w:abstractNumId w:val="30"/>
  </w:num>
  <w:num w:numId="25">
    <w:abstractNumId w:val="37"/>
  </w:num>
  <w:num w:numId="26">
    <w:abstractNumId w:val="39"/>
  </w:num>
  <w:num w:numId="27">
    <w:abstractNumId w:val="2"/>
  </w:num>
  <w:num w:numId="28">
    <w:abstractNumId w:val="0"/>
  </w:num>
  <w:num w:numId="29">
    <w:abstractNumId w:val="1"/>
  </w:num>
  <w:num w:numId="30">
    <w:abstractNumId w:val="22"/>
  </w:num>
  <w:num w:numId="31">
    <w:abstractNumId w:val="28"/>
  </w:num>
  <w:num w:numId="32">
    <w:abstractNumId w:val="32"/>
  </w:num>
  <w:num w:numId="33">
    <w:abstractNumId w:val="7"/>
  </w:num>
  <w:num w:numId="34">
    <w:abstractNumId w:val="16"/>
  </w:num>
  <w:num w:numId="35">
    <w:abstractNumId w:val="17"/>
  </w:num>
  <w:num w:numId="36">
    <w:abstractNumId w:val="10"/>
  </w:num>
  <w:num w:numId="37">
    <w:abstractNumId w:val="15"/>
  </w:num>
  <w:num w:numId="38">
    <w:abstractNumId w:val="26"/>
  </w:num>
  <w:num w:numId="39">
    <w:abstractNumId w:val="4"/>
  </w:num>
  <w:num w:numId="40">
    <w:abstractNumId w:val="5"/>
  </w:num>
  <w:num w:numId="41">
    <w:abstractNumId w:val="3"/>
  </w:num>
  <w:num w:numId="42">
    <w:abstractNumId w:val="13"/>
  </w:num>
  <w:num w:numId="43">
    <w:abstractNumId w:val="45"/>
  </w:num>
  <w:num w:numId="44">
    <w:abstractNumId w:val="18"/>
  </w:num>
  <w:num w:numId="45">
    <w:abstractNumId w:val="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rsids>
    <w:rsidRoot w:val="009F0273"/>
    <w:rsid w:val="00001209"/>
    <w:rsid w:val="00002638"/>
    <w:rsid w:val="00004D21"/>
    <w:rsid w:val="00004F97"/>
    <w:rsid w:val="0000621B"/>
    <w:rsid w:val="00006783"/>
    <w:rsid w:val="0000712D"/>
    <w:rsid w:val="0000760D"/>
    <w:rsid w:val="00007685"/>
    <w:rsid w:val="0001111D"/>
    <w:rsid w:val="00012723"/>
    <w:rsid w:val="00012742"/>
    <w:rsid w:val="00012B18"/>
    <w:rsid w:val="000132F8"/>
    <w:rsid w:val="00013AF5"/>
    <w:rsid w:val="000144F6"/>
    <w:rsid w:val="00014691"/>
    <w:rsid w:val="00014CA2"/>
    <w:rsid w:val="000209EC"/>
    <w:rsid w:val="00021D3D"/>
    <w:rsid w:val="00021D64"/>
    <w:rsid w:val="00022971"/>
    <w:rsid w:val="00024CFD"/>
    <w:rsid w:val="000269B9"/>
    <w:rsid w:val="00027568"/>
    <w:rsid w:val="00032187"/>
    <w:rsid w:val="00032C41"/>
    <w:rsid w:val="00033108"/>
    <w:rsid w:val="0003358A"/>
    <w:rsid w:val="000367B1"/>
    <w:rsid w:val="000378C3"/>
    <w:rsid w:val="00037998"/>
    <w:rsid w:val="000403ED"/>
    <w:rsid w:val="0004096A"/>
    <w:rsid w:val="000410E3"/>
    <w:rsid w:val="00041115"/>
    <w:rsid w:val="000414FE"/>
    <w:rsid w:val="00041595"/>
    <w:rsid w:val="00041D74"/>
    <w:rsid w:val="00042158"/>
    <w:rsid w:val="0004254E"/>
    <w:rsid w:val="00042727"/>
    <w:rsid w:val="00042EB6"/>
    <w:rsid w:val="000439FD"/>
    <w:rsid w:val="00045F78"/>
    <w:rsid w:val="0004621A"/>
    <w:rsid w:val="000462A0"/>
    <w:rsid w:val="00046D6D"/>
    <w:rsid w:val="00050BB2"/>
    <w:rsid w:val="00051096"/>
    <w:rsid w:val="00051866"/>
    <w:rsid w:val="00054045"/>
    <w:rsid w:val="00055C75"/>
    <w:rsid w:val="000566F9"/>
    <w:rsid w:val="000568E9"/>
    <w:rsid w:val="0005759D"/>
    <w:rsid w:val="000601ED"/>
    <w:rsid w:val="0006042F"/>
    <w:rsid w:val="000607AF"/>
    <w:rsid w:val="00061FD7"/>
    <w:rsid w:val="000631BD"/>
    <w:rsid w:val="000631DC"/>
    <w:rsid w:val="00063EAA"/>
    <w:rsid w:val="000668D2"/>
    <w:rsid w:val="00066DF3"/>
    <w:rsid w:val="00067245"/>
    <w:rsid w:val="00067C40"/>
    <w:rsid w:val="00067DAC"/>
    <w:rsid w:val="00070185"/>
    <w:rsid w:val="000707D9"/>
    <w:rsid w:val="00070F8F"/>
    <w:rsid w:val="000710A8"/>
    <w:rsid w:val="000717FB"/>
    <w:rsid w:val="00075212"/>
    <w:rsid w:val="000754EB"/>
    <w:rsid w:val="0007751C"/>
    <w:rsid w:val="00077CF2"/>
    <w:rsid w:val="000805DD"/>
    <w:rsid w:val="00080624"/>
    <w:rsid w:val="000809F4"/>
    <w:rsid w:val="00080D36"/>
    <w:rsid w:val="00081789"/>
    <w:rsid w:val="000835FD"/>
    <w:rsid w:val="0008549E"/>
    <w:rsid w:val="0008604D"/>
    <w:rsid w:val="000872B0"/>
    <w:rsid w:val="0008770F"/>
    <w:rsid w:val="00087792"/>
    <w:rsid w:val="00087BD4"/>
    <w:rsid w:val="00090C82"/>
    <w:rsid w:val="00091B71"/>
    <w:rsid w:val="00091D8B"/>
    <w:rsid w:val="00092F40"/>
    <w:rsid w:val="0009519F"/>
    <w:rsid w:val="0009561B"/>
    <w:rsid w:val="00096D25"/>
    <w:rsid w:val="000A0C4F"/>
    <w:rsid w:val="000A106D"/>
    <w:rsid w:val="000A1474"/>
    <w:rsid w:val="000A25ED"/>
    <w:rsid w:val="000A3066"/>
    <w:rsid w:val="000A48C4"/>
    <w:rsid w:val="000A4FE3"/>
    <w:rsid w:val="000A5147"/>
    <w:rsid w:val="000A52B0"/>
    <w:rsid w:val="000A71A7"/>
    <w:rsid w:val="000A7481"/>
    <w:rsid w:val="000A79CD"/>
    <w:rsid w:val="000B0691"/>
    <w:rsid w:val="000B2B3C"/>
    <w:rsid w:val="000B4376"/>
    <w:rsid w:val="000B4648"/>
    <w:rsid w:val="000B4981"/>
    <w:rsid w:val="000B5A27"/>
    <w:rsid w:val="000B650A"/>
    <w:rsid w:val="000C040F"/>
    <w:rsid w:val="000C04CA"/>
    <w:rsid w:val="000C10AD"/>
    <w:rsid w:val="000C1835"/>
    <w:rsid w:val="000C1E58"/>
    <w:rsid w:val="000C2744"/>
    <w:rsid w:val="000C2E5D"/>
    <w:rsid w:val="000C4A1F"/>
    <w:rsid w:val="000C5303"/>
    <w:rsid w:val="000C6537"/>
    <w:rsid w:val="000C6543"/>
    <w:rsid w:val="000C68CC"/>
    <w:rsid w:val="000C74C6"/>
    <w:rsid w:val="000C7A20"/>
    <w:rsid w:val="000D0C71"/>
    <w:rsid w:val="000D18AD"/>
    <w:rsid w:val="000D2471"/>
    <w:rsid w:val="000D2610"/>
    <w:rsid w:val="000D3CEB"/>
    <w:rsid w:val="000D54BC"/>
    <w:rsid w:val="000D7080"/>
    <w:rsid w:val="000E050C"/>
    <w:rsid w:val="000E5EAB"/>
    <w:rsid w:val="000E6D86"/>
    <w:rsid w:val="000E735F"/>
    <w:rsid w:val="000E78EB"/>
    <w:rsid w:val="000F07CF"/>
    <w:rsid w:val="000F0DC1"/>
    <w:rsid w:val="000F130D"/>
    <w:rsid w:val="000F3331"/>
    <w:rsid w:val="000F413B"/>
    <w:rsid w:val="000F4303"/>
    <w:rsid w:val="000F68A0"/>
    <w:rsid w:val="000F6DC8"/>
    <w:rsid w:val="000F7FBD"/>
    <w:rsid w:val="001003A5"/>
    <w:rsid w:val="001011B2"/>
    <w:rsid w:val="00101877"/>
    <w:rsid w:val="00102B2E"/>
    <w:rsid w:val="00102E79"/>
    <w:rsid w:val="0010318E"/>
    <w:rsid w:val="00103E5C"/>
    <w:rsid w:val="00106444"/>
    <w:rsid w:val="00107156"/>
    <w:rsid w:val="00107500"/>
    <w:rsid w:val="00111041"/>
    <w:rsid w:val="00113C78"/>
    <w:rsid w:val="00114680"/>
    <w:rsid w:val="00115ACA"/>
    <w:rsid w:val="00115BE9"/>
    <w:rsid w:val="00116F1A"/>
    <w:rsid w:val="00116FD9"/>
    <w:rsid w:val="0012135D"/>
    <w:rsid w:val="00121B27"/>
    <w:rsid w:val="00122750"/>
    <w:rsid w:val="001233DF"/>
    <w:rsid w:val="00123AE0"/>
    <w:rsid w:val="0012444B"/>
    <w:rsid w:val="00125B14"/>
    <w:rsid w:val="001318B8"/>
    <w:rsid w:val="001321C8"/>
    <w:rsid w:val="001331DC"/>
    <w:rsid w:val="00133D6C"/>
    <w:rsid w:val="0013412D"/>
    <w:rsid w:val="00134821"/>
    <w:rsid w:val="001357DE"/>
    <w:rsid w:val="00135E4D"/>
    <w:rsid w:val="0013647C"/>
    <w:rsid w:val="00141593"/>
    <w:rsid w:val="00141A8F"/>
    <w:rsid w:val="00141D36"/>
    <w:rsid w:val="001446A2"/>
    <w:rsid w:val="00145EF8"/>
    <w:rsid w:val="00147975"/>
    <w:rsid w:val="00150856"/>
    <w:rsid w:val="001509DF"/>
    <w:rsid w:val="001514C5"/>
    <w:rsid w:val="0015172E"/>
    <w:rsid w:val="00152114"/>
    <w:rsid w:val="00152A87"/>
    <w:rsid w:val="00152EA3"/>
    <w:rsid w:val="0015343D"/>
    <w:rsid w:val="001539D7"/>
    <w:rsid w:val="001547F3"/>
    <w:rsid w:val="00155032"/>
    <w:rsid w:val="00155B98"/>
    <w:rsid w:val="001576DA"/>
    <w:rsid w:val="00162708"/>
    <w:rsid w:val="00162DFC"/>
    <w:rsid w:val="001631A3"/>
    <w:rsid w:val="001668E7"/>
    <w:rsid w:val="00167BB8"/>
    <w:rsid w:val="0017032D"/>
    <w:rsid w:val="001723A2"/>
    <w:rsid w:val="00173046"/>
    <w:rsid w:val="00175420"/>
    <w:rsid w:val="0017585D"/>
    <w:rsid w:val="00176964"/>
    <w:rsid w:val="00177711"/>
    <w:rsid w:val="001779A9"/>
    <w:rsid w:val="00181F0C"/>
    <w:rsid w:val="001822E8"/>
    <w:rsid w:val="00183198"/>
    <w:rsid w:val="001836FA"/>
    <w:rsid w:val="00183C27"/>
    <w:rsid w:val="00185439"/>
    <w:rsid w:val="00185AEA"/>
    <w:rsid w:val="00185E7D"/>
    <w:rsid w:val="001862AF"/>
    <w:rsid w:val="00186B5E"/>
    <w:rsid w:val="0019022A"/>
    <w:rsid w:val="00190ADC"/>
    <w:rsid w:val="00193AC9"/>
    <w:rsid w:val="0019421B"/>
    <w:rsid w:val="00194626"/>
    <w:rsid w:val="00194B67"/>
    <w:rsid w:val="001963E1"/>
    <w:rsid w:val="00197594"/>
    <w:rsid w:val="0019782E"/>
    <w:rsid w:val="001A018E"/>
    <w:rsid w:val="001A0442"/>
    <w:rsid w:val="001A0F02"/>
    <w:rsid w:val="001A1F87"/>
    <w:rsid w:val="001A4F46"/>
    <w:rsid w:val="001A4FD4"/>
    <w:rsid w:val="001A5AE0"/>
    <w:rsid w:val="001A5D1D"/>
    <w:rsid w:val="001A618D"/>
    <w:rsid w:val="001A78FF"/>
    <w:rsid w:val="001B1AC5"/>
    <w:rsid w:val="001B2D95"/>
    <w:rsid w:val="001B36A2"/>
    <w:rsid w:val="001B3B95"/>
    <w:rsid w:val="001B41EB"/>
    <w:rsid w:val="001B57B6"/>
    <w:rsid w:val="001B6CA8"/>
    <w:rsid w:val="001B7DF3"/>
    <w:rsid w:val="001C04D2"/>
    <w:rsid w:val="001C1FFA"/>
    <w:rsid w:val="001C34E1"/>
    <w:rsid w:val="001C34F5"/>
    <w:rsid w:val="001C4897"/>
    <w:rsid w:val="001C4D6B"/>
    <w:rsid w:val="001C566C"/>
    <w:rsid w:val="001C5C61"/>
    <w:rsid w:val="001C5D64"/>
    <w:rsid w:val="001C6161"/>
    <w:rsid w:val="001C762F"/>
    <w:rsid w:val="001D0406"/>
    <w:rsid w:val="001D134F"/>
    <w:rsid w:val="001D13C3"/>
    <w:rsid w:val="001D3005"/>
    <w:rsid w:val="001D3E25"/>
    <w:rsid w:val="001D4F58"/>
    <w:rsid w:val="001D5390"/>
    <w:rsid w:val="001D5B2A"/>
    <w:rsid w:val="001D7524"/>
    <w:rsid w:val="001D756E"/>
    <w:rsid w:val="001E0EC8"/>
    <w:rsid w:val="001E21E5"/>
    <w:rsid w:val="001E3129"/>
    <w:rsid w:val="001E4E49"/>
    <w:rsid w:val="001E58C4"/>
    <w:rsid w:val="001E68A6"/>
    <w:rsid w:val="001E6A4F"/>
    <w:rsid w:val="001E6C29"/>
    <w:rsid w:val="001E75C6"/>
    <w:rsid w:val="001F01A8"/>
    <w:rsid w:val="001F1E18"/>
    <w:rsid w:val="001F2B56"/>
    <w:rsid w:val="001F2E17"/>
    <w:rsid w:val="001F4AE1"/>
    <w:rsid w:val="001F5FDF"/>
    <w:rsid w:val="001F6FAC"/>
    <w:rsid w:val="001F7790"/>
    <w:rsid w:val="001F7B50"/>
    <w:rsid w:val="001F7DFE"/>
    <w:rsid w:val="00201714"/>
    <w:rsid w:val="0020206F"/>
    <w:rsid w:val="002020CE"/>
    <w:rsid w:val="002049C8"/>
    <w:rsid w:val="002069BF"/>
    <w:rsid w:val="00206C6E"/>
    <w:rsid w:val="00210E50"/>
    <w:rsid w:val="002122DC"/>
    <w:rsid w:val="00212A12"/>
    <w:rsid w:val="00212E92"/>
    <w:rsid w:val="002137F3"/>
    <w:rsid w:val="00214265"/>
    <w:rsid w:val="002146DF"/>
    <w:rsid w:val="002147CD"/>
    <w:rsid w:val="00215E44"/>
    <w:rsid w:val="00216EB8"/>
    <w:rsid w:val="00216F05"/>
    <w:rsid w:val="002209E2"/>
    <w:rsid w:val="00221FE0"/>
    <w:rsid w:val="00222CFE"/>
    <w:rsid w:val="002237FC"/>
    <w:rsid w:val="00225B56"/>
    <w:rsid w:val="00226AB6"/>
    <w:rsid w:val="002271C1"/>
    <w:rsid w:val="00230CD3"/>
    <w:rsid w:val="00231708"/>
    <w:rsid w:val="002322CD"/>
    <w:rsid w:val="002337D8"/>
    <w:rsid w:val="002362DC"/>
    <w:rsid w:val="002362E5"/>
    <w:rsid w:val="0023773D"/>
    <w:rsid w:val="002421AB"/>
    <w:rsid w:val="00242A13"/>
    <w:rsid w:val="00242A6C"/>
    <w:rsid w:val="00242B51"/>
    <w:rsid w:val="002432B7"/>
    <w:rsid w:val="00247A23"/>
    <w:rsid w:val="00247C0A"/>
    <w:rsid w:val="002501CD"/>
    <w:rsid w:val="00251159"/>
    <w:rsid w:val="002515C6"/>
    <w:rsid w:val="00251A37"/>
    <w:rsid w:val="00251DCE"/>
    <w:rsid w:val="0025215D"/>
    <w:rsid w:val="00253201"/>
    <w:rsid w:val="00253838"/>
    <w:rsid w:val="00254F21"/>
    <w:rsid w:val="00255283"/>
    <w:rsid w:val="0025706F"/>
    <w:rsid w:val="002604D2"/>
    <w:rsid w:val="002605DA"/>
    <w:rsid w:val="00262196"/>
    <w:rsid w:val="00262853"/>
    <w:rsid w:val="00263DF3"/>
    <w:rsid w:val="00266071"/>
    <w:rsid w:val="00267A07"/>
    <w:rsid w:val="00270D4D"/>
    <w:rsid w:val="00270D95"/>
    <w:rsid w:val="0027175D"/>
    <w:rsid w:val="00273B29"/>
    <w:rsid w:val="00274E58"/>
    <w:rsid w:val="00276154"/>
    <w:rsid w:val="00276CC8"/>
    <w:rsid w:val="0027711B"/>
    <w:rsid w:val="00277434"/>
    <w:rsid w:val="002779A1"/>
    <w:rsid w:val="002806E1"/>
    <w:rsid w:val="00281A1A"/>
    <w:rsid w:val="00281C75"/>
    <w:rsid w:val="00281D6A"/>
    <w:rsid w:val="00282077"/>
    <w:rsid w:val="00282C54"/>
    <w:rsid w:val="00285BCC"/>
    <w:rsid w:val="00285D18"/>
    <w:rsid w:val="00285DC6"/>
    <w:rsid w:val="00285FB8"/>
    <w:rsid w:val="00286F8B"/>
    <w:rsid w:val="002904C5"/>
    <w:rsid w:val="00292916"/>
    <w:rsid w:val="00292BE4"/>
    <w:rsid w:val="00295DB1"/>
    <w:rsid w:val="002972CD"/>
    <w:rsid w:val="00297D69"/>
    <w:rsid w:val="002A007B"/>
    <w:rsid w:val="002A3738"/>
    <w:rsid w:val="002A4390"/>
    <w:rsid w:val="002A46FF"/>
    <w:rsid w:val="002A50E5"/>
    <w:rsid w:val="002A51AC"/>
    <w:rsid w:val="002A5346"/>
    <w:rsid w:val="002A56BD"/>
    <w:rsid w:val="002A5927"/>
    <w:rsid w:val="002A75A6"/>
    <w:rsid w:val="002A7DC7"/>
    <w:rsid w:val="002B05E3"/>
    <w:rsid w:val="002B0669"/>
    <w:rsid w:val="002B191E"/>
    <w:rsid w:val="002B2019"/>
    <w:rsid w:val="002B2905"/>
    <w:rsid w:val="002B2B29"/>
    <w:rsid w:val="002B2CBF"/>
    <w:rsid w:val="002B4158"/>
    <w:rsid w:val="002B6DCD"/>
    <w:rsid w:val="002B7233"/>
    <w:rsid w:val="002C045F"/>
    <w:rsid w:val="002C0B5A"/>
    <w:rsid w:val="002C0D3E"/>
    <w:rsid w:val="002C13E1"/>
    <w:rsid w:val="002C1586"/>
    <w:rsid w:val="002C16B5"/>
    <w:rsid w:val="002C1A82"/>
    <w:rsid w:val="002C313E"/>
    <w:rsid w:val="002C38EA"/>
    <w:rsid w:val="002C3CCA"/>
    <w:rsid w:val="002C703B"/>
    <w:rsid w:val="002D040D"/>
    <w:rsid w:val="002D05DB"/>
    <w:rsid w:val="002D064B"/>
    <w:rsid w:val="002D0E5D"/>
    <w:rsid w:val="002D12C2"/>
    <w:rsid w:val="002D2633"/>
    <w:rsid w:val="002D268C"/>
    <w:rsid w:val="002D2743"/>
    <w:rsid w:val="002D2FA8"/>
    <w:rsid w:val="002D5607"/>
    <w:rsid w:val="002D5BC3"/>
    <w:rsid w:val="002D74DF"/>
    <w:rsid w:val="002D7BFE"/>
    <w:rsid w:val="002D7D37"/>
    <w:rsid w:val="002D7D81"/>
    <w:rsid w:val="002E0041"/>
    <w:rsid w:val="002E027C"/>
    <w:rsid w:val="002E2CF6"/>
    <w:rsid w:val="002E3744"/>
    <w:rsid w:val="002E477E"/>
    <w:rsid w:val="002E58AC"/>
    <w:rsid w:val="002E58B9"/>
    <w:rsid w:val="002E6075"/>
    <w:rsid w:val="002E693B"/>
    <w:rsid w:val="002E6C2A"/>
    <w:rsid w:val="002E7799"/>
    <w:rsid w:val="002E7E48"/>
    <w:rsid w:val="002F0A75"/>
    <w:rsid w:val="002F24D8"/>
    <w:rsid w:val="002F2A9B"/>
    <w:rsid w:val="002F4B17"/>
    <w:rsid w:val="002F4C3C"/>
    <w:rsid w:val="002F581E"/>
    <w:rsid w:val="002F64E3"/>
    <w:rsid w:val="002F65C6"/>
    <w:rsid w:val="002F67E8"/>
    <w:rsid w:val="003004EE"/>
    <w:rsid w:val="00301C22"/>
    <w:rsid w:val="00303436"/>
    <w:rsid w:val="00303BED"/>
    <w:rsid w:val="00304FA6"/>
    <w:rsid w:val="003055B5"/>
    <w:rsid w:val="00305661"/>
    <w:rsid w:val="00310B7F"/>
    <w:rsid w:val="00312035"/>
    <w:rsid w:val="00312327"/>
    <w:rsid w:val="003123E4"/>
    <w:rsid w:val="003131B3"/>
    <w:rsid w:val="00313BFF"/>
    <w:rsid w:val="00314DEC"/>
    <w:rsid w:val="00316A2F"/>
    <w:rsid w:val="003173C9"/>
    <w:rsid w:val="00317513"/>
    <w:rsid w:val="00320335"/>
    <w:rsid w:val="003213F2"/>
    <w:rsid w:val="00322021"/>
    <w:rsid w:val="00322693"/>
    <w:rsid w:val="00322A9E"/>
    <w:rsid w:val="00323992"/>
    <w:rsid w:val="00323DCF"/>
    <w:rsid w:val="0032452F"/>
    <w:rsid w:val="003247DF"/>
    <w:rsid w:val="00325E40"/>
    <w:rsid w:val="0032700A"/>
    <w:rsid w:val="0033367D"/>
    <w:rsid w:val="00333743"/>
    <w:rsid w:val="00334B93"/>
    <w:rsid w:val="00337D20"/>
    <w:rsid w:val="00337E9D"/>
    <w:rsid w:val="00337F0F"/>
    <w:rsid w:val="003400F3"/>
    <w:rsid w:val="00340DE8"/>
    <w:rsid w:val="00341F55"/>
    <w:rsid w:val="0034313E"/>
    <w:rsid w:val="00343735"/>
    <w:rsid w:val="0034395E"/>
    <w:rsid w:val="00343EFA"/>
    <w:rsid w:val="0034436E"/>
    <w:rsid w:val="003453F0"/>
    <w:rsid w:val="00346796"/>
    <w:rsid w:val="00346C65"/>
    <w:rsid w:val="00350986"/>
    <w:rsid w:val="00351D56"/>
    <w:rsid w:val="003528AC"/>
    <w:rsid w:val="003532A4"/>
    <w:rsid w:val="00353CE6"/>
    <w:rsid w:val="00354168"/>
    <w:rsid w:val="003555CF"/>
    <w:rsid w:val="00357300"/>
    <w:rsid w:val="0035771F"/>
    <w:rsid w:val="0035794F"/>
    <w:rsid w:val="00357E99"/>
    <w:rsid w:val="00361210"/>
    <w:rsid w:val="00361C73"/>
    <w:rsid w:val="00363261"/>
    <w:rsid w:val="00363C92"/>
    <w:rsid w:val="00364C8D"/>
    <w:rsid w:val="003669B6"/>
    <w:rsid w:val="00371529"/>
    <w:rsid w:val="00371A0C"/>
    <w:rsid w:val="0037250F"/>
    <w:rsid w:val="003743CF"/>
    <w:rsid w:val="003760D1"/>
    <w:rsid w:val="00376642"/>
    <w:rsid w:val="00377213"/>
    <w:rsid w:val="0037738C"/>
    <w:rsid w:val="00377C8C"/>
    <w:rsid w:val="00380016"/>
    <w:rsid w:val="0038028F"/>
    <w:rsid w:val="0038130D"/>
    <w:rsid w:val="00381414"/>
    <w:rsid w:val="00381921"/>
    <w:rsid w:val="00381949"/>
    <w:rsid w:val="00381991"/>
    <w:rsid w:val="00382442"/>
    <w:rsid w:val="003834A6"/>
    <w:rsid w:val="0038435B"/>
    <w:rsid w:val="00384DB4"/>
    <w:rsid w:val="00384E51"/>
    <w:rsid w:val="0038579F"/>
    <w:rsid w:val="00386CA4"/>
    <w:rsid w:val="00387FC1"/>
    <w:rsid w:val="00390B03"/>
    <w:rsid w:val="00392C91"/>
    <w:rsid w:val="00393629"/>
    <w:rsid w:val="00393E55"/>
    <w:rsid w:val="00394076"/>
    <w:rsid w:val="00394FEF"/>
    <w:rsid w:val="00395928"/>
    <w:rsid w:val="00395A51"/>
    <w:rsid w:val="003961F0"/>
    <w:rsid w:val="003963B1"/>
    <w:rsid w:val="0039686F"/>
    <w:rsid w:val="003974D7"/>
    <w:rsid w:val="003979D6"/>
    <w:rsid w:val="003A1554"/>
    <w:rsid w:val="003A1D88"/>
    <w:rsid w:val="003A1F14"/>
    <w:rsid w:val="003A3165"/>
    <w:rsid w:val="003A407A"/>
    <w:rsid w:val="003A5FBD"/>
    <w:rsid w:val="003A65BA"/>
    <w:rsid w:val="003B0D30"/>
    <w:rsid w:val="003B1EA9"/>
    <w:rsid w:val="003B1FC9"/>
    <w:rsid w:val="003B2ED7"/>
    <w:rsid w:val="003B32DA"/>
    <w:rsid w:val="003B34D9"/>
    <w:rsid w:val="003B3F75"/>
    <w:rsid w:val="003B46E6"/>
    <w:rsid w:val="003B4CA0"/>
    <w:rsid w:val="003B520A"/>
    <w:rsid w:val="003B5DF6"/>
    <w:rsid w:val="003B62B2"/>
    <w:rsid w:val="003B67C0"/>
    <w:rsid w:val="003B7281"/>
    <w:rsid w:val="003B7B97"/>
    <w:rsid w:val="003C00C9"/>
    <w:rsid w:val="003C0376"/>
    <w:rsid w:val="003C1367"/>
    <w:rsid w:val="003C253F"/>
    <w:rsid w:val="003C387C"/>
    <w:rsid w:val="003C46CE"/>
    <w:rsid w:val="003C4819"/>
    <w:rsid w:val="003C4C34"/>
    <w:rsid w:val="003C5947"/>
    <w:rsid w:val="003C6FD9"/>
    <w:rsid w:val="003C74CB"/>
    <w:rsid w:val="003D1048"/>
    <w:rsid w:val="003D133B"/>
    <w:rsid w:val="003D2249"/>
    <w:rsid w:val="003D3A5C"/>
    <w:rsid w:val="003D3B59"/>
    <w:rsid w:val="003D558C"/>
    <w:rsid w:val="003D5654"/>
    <w:rsid w:val="003D6898"/>
    <w:rsid w:val="003D7384"/>
    <w:rsid w:val="003E17F3"/>
    <w:rsid w:val="003E3D0F"/>
    <w:rsid w:val="003E7046"/>
    <w:rsid w:val="003E7E1D"/>
    <w:rsid w:val="003E7EEA"/>
    <w:rsid w:val="003F014A"/>
    <w:rsid w:val="003F3982"/>
    <w:rsid w:val="003F3A16"/>
    <w:rsid w:val="003F502B"/>
    <w:rsid w:val="003F5583"/>
    <w:rsid w:val="003F7AFB"/>
    <w:rsid w:val="00400227"/>
    <w:rsid w:val="0040202E"/>
    <w:rsid w:val="00402AF9"/>
    <w:rsid w:val="00402E8E"/>
    <w:rsid w:val="00406E31"/>
    <w:rsid w:val="00407E78"/>
    <w:rsid w:val="004117FA"/>
    <w:rsid w:val="00411FD8"/>
    <w:rsid w:val="0041214B"/>
    <w:rsid w:val="00412872"/>
    <w:rsid w:val="0041453E"/>
    <w:rsid w:val="004153C2"/>
    <w:rsid w:val="004155B8"/>
    <w:rsid w:val="00421597"/>
    <w:rsid w:val="00421689"/>
    <w:rsid w:val="00422A10"/>
    <w:rsid w:val="004243B8"/>
    <w:rsid w:val="00424636"/>
    <w:rsid w:val="0042482C"/>
    <w:rsid w:val="004264DE"/>
    <w:rsid w:val="004269FC"/>
    <w:rsid w:val="0043000D"/>
    <w:rsid w:val="00430CE2"/>
    <w:rsid w:val="00430D0B"/>
    <w:rsid w:val="0043306D"/>
    <w:rsid w:val="00433E03"/>
    <w:rsid w:val="0043495D"/>
    <w:rsid w:val="00435766"/>
    <w:rsid w:val="00435A89"/>
    <w:rsid w:val="00436B00"/>
    <w:rsid w:val="00445E40"/>
    <w:rsid w:val="00445F70"/>
    <w:rsid w:val="004469DA"/>
    <w:rsid w:val="0044700A"/>
    <w:rsid w:val="00450E03"/>
    <w:rsid w:val="0045427B"/>
    <w:rsid w:val="00454623"/>
    <w:rsid w:val="00454942"/>
    <w:rsid w:val="004561B7"/>
    <w:rsid w:val="00456D93"/>
    <w:rsid w:val="00457918"/>
    <w:rsid w:val="004610CF"/>
    <w:rsid w:val="00462714"/>
    <w:rsid w:val="00463EDC"/>
    <w:rsid w:val="0046415E"/>
    <w:rsid w:val="0046472E"/>
    <w:rsid w:val="00464D29"/>
    <w:rsid w:val="00466750"/>
    <w:rsid w:val="00467076"/>
    <w:rsid w:val="004672B7"/>
    <w:rsid w:val="004676C4"/>
    <w:rsid w:val="00467BB2"/>
    <w:rsid w:val="00467EA5"/>
    <w:rsid w:val="00467EC9"/>
    <w:rsid w:val="0047105A"/>
    <w:rsid w:val="004711B3"/>
    <w:rsid w:val="00471983"/>
    <w:rsid w:val="00473BB3"/>
    <w:rsid w:val="00473CA2"/>
    <w:rsid w:val="00474DAD"/>
    <w:rsid w:val="004757F0"/>
    <w:rsid w:val="00477017"/>
    <w:rsid w:val="004803F3"/>
    <w:rsid w:val="00480994"/>
    <w:rsid w:val="004832EB"/>
    <w:rsid w:val="004838FB"/>
    <w:rsid w:val="00483FA1"/>
    <w:rsid w:val="0048441A"/>
    <w:rsid w:val="00484916"/>
    <w:rsid w:val="00484C17"/>
    <w:rsid w:val="0048564C"/>
    <w:rsid w:val="00485EAD"/>
    <w:rsid w:val="00486AEC"/>
    <w:rsid w:val="00487758"/>
    <w:rsid w:val="0048790B"/>
    <w:rsid w:val="0049004E"/>
    <w:rsid w:val="00491962"/>
    <w:rsid w:val="0049246F"/>
    <w:rsid w:val="004947B7"/>
    <w:rsid w:val="00494B24"/>
    <w:rsid w:val="00494BF2"/>
    <w:rsid w:val="00495AC4"/>
    <w:rsid w:val="004961E4"/>
    <w:rsid w:val="004A0A49"/>
    <w:rsid w:val="004A1343"/>
    <w:rsid w:val="004A159C"/>
    <w:rsid w:val="004A2527"/>
    <w:rsid w:val="004A2AD9"/>
    <w:rsid w:val="004A2B42"/>
    <w:rsid w:val="004A3E54"/>
    <w:rsid w:val="004A452F"/>
    <w:rsid w:val="004A5732"/>
    <w:rsid w:val="004A5C27"/>
    <w:rsid w:val="004A7AE9"/>
    <w:rsid w:val="004B0384"/>
    <w:rsid w:val="004B047A"/>
    <w:rsid w:val="004B0CEF"/>
    <w:rsid w:val="004B0D23"/>
    <w:rsid w:val="004B2946"/>
    <w:rsid w:val="004B4296"/>
    <w:rsid w:val="004B4AA0"/>
    <w:rsid w:val="004B53B1"/>
    <w:rsid w:val="004B6347"/>
    <w:rsid w:val="004B6F22"/>
    <w:rsid w:val="004B71B7"/>
    <w:rsid w:val="004B7463"/>
    <w:rsid w:val="004C0B42"/>
    <w:rsid w:val="004C100D"/>
    <w:rsid w:val="004C1EA7"/>
    <w:rsid w:val="004C1F10"/>
    <w:rsid w:val="004C377E"/>
    <w:rsid w:val="004C38D4"/>
    <w:rsid w:val="004C52F2"/>
    <w:rsid w:val="004C5933"/>
    <w:rsid w:val="004D0F8D"/>
    <w:rsid w:val="004D1846"/>
    <w:rsid w:val="004D29FB"/>
    <w:rsid w:val="004D2EEE"/>
    <w:rsid w:val="004D3002"/>
    <w:rsid w:val="004D355A"/>
    <w:rsid w:val="004D38FA"/>
    <w:rsid w:val="004D408C"/>
    <w:rsid w:val="004D41EB"/>
    <w:rsid w:val="004D476B"/>
    <w:rsid w:val="004D57FD"/>
    <w:rsid w:val="004D5914"/>
    <w:rsid w:val="004D5F3C"/>
    <w:rsid w:val="004D6C1F"/>
    <w:rsid w:val="004D7070"/>
    <w:rsid w:val="004D7BE4"/>
    <w:rsid w:val="004E12AA"/>
    <w:rsid w:val="004E1637"/>
    <w:rsid w:val="004E247E"/>
    <w:rsid w:val="004E445A"/>
    <w:rsid w:val="004E4A10"/>
    <w:rsid w:val="004F12ED"/>
    <w:rsid w:val="004F1F56"/>
    <w:rsid w:val="004F320A"/>
    <w:rsid w:val="004F32FD"/>
    <w:rsid w:val="004F333E"/>
    <w:rsid w:val="004F45B5"/>
    <w:rsid w:val="004F5AA7"/>
    <w:rsid w:val="004F79D4"/>
    <w:rsid w:val="00500440"/>
    <w:rsid w:val="005007F8"/>
    <w:rsid w:val="00500E6D"/>
    <w:rsid w:val="00501A8F"/>
    <w:rsid w:val="00502305"/>
    <w:rsid w:val="00502370"/>
    <w:rsid w:val="005030D2"/>
    <w:rsid w:val="005054A3"/>
    <w:rsid w:val="00505D0E"/>
    <w:rsid w:val="00507147"/>
    <w:rsid w:val="0050772D"/>
    <w:rsid w:val="00507D43"/>
    <w:rsid w:val="005107C0"/>
    <w:rsid w:val="005118BF"/>
    <w:rsid w:val="00513BD5"/>
    <w:rsid w:val="00514358"/>
    <w:rsid w:val="0051477C"/>
    <w:rsid w:val="00514CE3"/>
    <w:rsid w:val="0051544B"/>
    <w:rsid w:val="0051582B"/>
    <w:rsid w:val="00515F48"/>
    <w:rsid w:val="00516279"/>
    <w:rsid w:val="0051653F"/>
    <w:rsid w:val="00517864"/>
    <w:rsid w:val="00517A8A"/>
    <w:rsid w:val="00517C01"/>
    <w:rsid w:val="00517E27"/>
    <w:rsid w:val="0052022E"/>
    <w:rsid w:val="0052079D"/>
    <w:rsid w:val="00521C7E"/>
    <w:rsid w:val="0052333B"/>
    <w:rsid w:val="00523449"/>
    <w:rsid w:val="005234F2"/>
    <w:rsid w:val="00523AAE"/>
    <w:rsid w:val="00523E7A"/>
    <w:rsid w:val="00524EEC"/>
    <w:rsid w:val="00526AEA"/>
    <w:rsid w:val="00527CF3"/>
    <w:rsid w:val="00527EA6"/>
    <w:rsid w:val="00531D17"/>
    <w:rsid w:val="00532745"/>
    <w:rsid w:val="00536E7C"/>
    <w:rsid w:val="00540CA0"/>
    <w:rsid w:val="00542027"/>
    <w:rsid w:val="00542B92"/>
    <w:rsid w:val="00543077"/>
    <w:rsid w:val="00544156"/>
    <w:rsid w:val="00544D40"/>
    <w:rsid w:val="005457B8"/>
    <w:rsid w:val="005472DF"/>
    <w:rsid w:val="0054778D"/>
    <w:rsid w:val="005478F3"/>
    <w:rsid w:val="00550EC2"/>
    <w:rsid w:val="005525D0"/>
    <w:rsid w:val="00552772"/>
    <w:rsid w:val="00552F6C"/>
    <w:rsid w:val="00553ADD"/>
    <w:rsid w:val="00555A5D"/>
    <w:rsid w:val="00556B8E"/>
    <w:rsid w:val="00560795"/>
    <w:rsid w:val="0056131D"/>
    <w:rsid w:val="00561C1C"/>
    <w:rsid w:val="00561E73"/>
    <w:rsid w:val="00562363"/>
    <w:rsid w:val="00564818"/>
    <w:rsid w:val="005648BD"/>
    <w:rsid w:val="00564BA7"/>
    <w:rsid w:val="00564D85"/>
    <w:rsid w:val="00565EC5"/>
    <w:rsid w:val="00565F39"/>
    <w:rsid w:val="00566699"/>
    <w:rsid w:val="00566A41"/>
    <w:rsid w:val="00567030"/>
    <w:rsid w:val="00567981"/>
    <w:rsid w:val="00570127"/>
    <w:rsid w:val="00571316"/>
    <w:rsid w:val="0057144E"/>
    <w:rsid w:val="00571567"/>
    <w:rsid w:val="005740C4"/>
    <w:rsid w:val="00574AC7"/>
    <w:rsid w:val="00575B3B"/>
    <w:rsid w:val="005762C3"/>
    <w:rsid w:val="00577C4A"/>
    <w:rsid w:val="00582414"/>
    <w:rsid w:val="00582673"/>
    <w:rsid w:val="00583E1B"/>
    <w:rsid w:val="00584E3D"/>
    <w:rsid w:val="00586DE5"/>
    <w:rsid w:val="00587A6E"/>
    <w:rsid w:val="00587B9F"/>
    <w:rsid w:val="00590293"/>
    <w:rsid w:val="005907FF"/>
    <w:rsid w:val="0059341E"/>
    <w:rsid w:val="00593F6A"/>
    <w:rsid w:val="005947D5"/>
    <w:rsid w:val="00594E0B"/>
    <w:rsid w:val="00594F79"/>
    <w:rsid w:val="00595948"/>
    <w:rsid w:val="005965E9"/>
    <w:rsid w:val="00596621"/>
    <w:rsid w:val="0059708E"/>
    <w:rsid w:val="005975C5"/>
    <w:rsid w:val="00597964"/>
    <w:rsid w:val="00597F03"/>
    <w:rsid w:val="00597FC5"/>
    <w:rsid w:val="005A0560"/>
    <w:rsid w:val="005A15D3"/>
    <w:rsid w:val="005A22B2"/>
    <w:rsid w:val="005A2372"/>
    <w:rsid w:val="005A2A13"/>
    <w:rsid w:val="005A3995"/>
    <w:rsid w:val="005A505C"/>
    <w:rsid w:val="005A5B39"/>
    <w:rsid w:val="005A6741"/>
    <w:rsid w:val="005A7F02"/>
    <w:rsid w:val="005B141A"/>
    <w:rsid w:val="005B1D65"/>
    <w:rsid w:val="005B2004"/>
    <w:rsid w:val="005B2398"/>
    <w:rsid w:val="005B408A"/>
    <w:rsid w:val="005B5F80"/>
    <w:rsid w:val="005B6908"/>
    <w:rsid w:val="005B69B7"/>
    <w:rsid w:val="005B7256"/>
    <w:rsid w:val="005B773B"/>
    <w:rsid w:val="005B78C0"/>
    <w:rsid w:val="005C0C06"/>
    <w:rsid w:val="005C14A2"/>
    <w:rsid w:val="005C15AA"/>
    <w:rsid w:val="005C4C90"/>
    <w:rsid w:val="005C4FA8"/>
    <w:rsid w:val="005C4FBB"/>
    <w:rsid w:val="005C5987"/>
    <w:rsid w:val="005C6048"/>
    <w:rsid w:val="005C6E43"/>
    <w:rsid w:val="005D191A"/>
    <w:rsid w:val="005D259A"/>
    <w:rsid w:val="005D3243"/>
    <w:rsid w:val="005D3F2F"/>
    <w:rsid w:val="005D43AA"/>
    <w:rsid w:val="005D448A"/>
    <w:rsid w:val="005D4512"/>
    <w:rsid w:val="005D5AFD"/>
    <w:rsid w:val="005D6508"/>
    <w:rsid w:val="005E0ED6"/>
    <w:rsid w:val="005E124E"/>
    <w:rsid w:val="005E127D"/>
    <w:rsid w:val="005E2022"/>
    <w:rsid w:val="005E47DA"/>
    <w:rsid w:val="005E49C8"/>
    <w:rsid w:val="005E4D6A"/>
    <w:rsid w:val="005E4EF2"/>
    <w:rsid w:val="005E6E40"/>
    <w:rsid w:val="005E6FCB"/>
    <w:rsid w:val="005F0172"/>
    <w:rsid w:val="005F01FA"/>
    <w:rsid w:val="005F1C8A"/>
    <w:rsid w:val="005F2545"/>
    <w:rsid w:val="005F2995"/>
    <w:rsid w:val="005F2F5D"/>
    <w:rsid w:val="005F3D77"/>
    <w:rsid w:val="005F48A6"/>
    <w:rsid w:val="005F60F8"/>
    <w:rsid w:val="005F703F"/>
    <w:rsid w:val="005F71B0"/>
    <w:rsid w:val="0060086D"/>
    <w:rsid w:val="006025BA"/>
    <w:rsid w:val="006035BF"/>
    <w:rsid w:val="00603826"/>
    <w:rsid w:val="00603C8D"/>
    <w:rsid w:val="00604A5A"/>
    <w:rsid w:val="00605266"/>
    <w:rsid w:val="0060578E"/>
    <w:rsid w:val="00605F62"/>
    <w:rsid w:val="00606A4B"/>
    <w:rsid w:val="00607919"/>
    <w:rsid w:val="006104D2"/>
    <w:rsid w:val="00610DB8"/>
    <w:rsid w:val="0061197C"/>
    <w:rsid w:val="0061232A"/>
    <w:rsid w:val="00612747"/>
    <w:rsid w:val="00612F5F"/>
    <w:rsid w:val="00613D8C"/>
    <w:rsid w:val="0061476B"/>
    <w:rsid w:val="00614F56"/>
    <w:rsid w:val="0061562E"/>
    <w:rsid w:val="006156EB"/>
    <w:rsid w:val="00616FB4"/>
    <w:rsid w:val="006173E5"/>
    <w:rsid w:val="00621CD9"/>
    <w:rsid w:val="00621FB3"/>
    <w:rsid w:val="0062260C"/>
    <w:rsid w:val="00622F5F"/>
    <w:rsid w:val="00623E0F"/>
    <w:rsid w:val="00624065"/>
    <w:rsid w:val="00624A0A"/>
    <w:rsid w:val="00624E50"/>
    <w:rsid w:val="00625891"/>
    <w:rsid w:val="00625EC7"/>
    <w:rsid w:val="0062601F"/>
    <w:rsid w:val="006275E1"/>
    <w:rsid w:val="00627BDD"/>
    <w:rsid w:val="00631679"/>
    <w:rsid w:val="006317FC"/>
    <w:rsid w:val="00634686"/>
    <w:rsid w:val="00634F78"/>
    <w:rsid w:val="00634F7F"/>
    <w:rsid w:val="00635293"/>
    <w:rsid w:val="00636B77"/>
    <w:rsid w:val="00637D54"/>
    <w:rsid w:val="0064201D"/>
    <w:rsid w:val="00642186"/>
    <w:rsid w:val="006426B0"/>
    <w:rsid w:val="006427D9"/>
    <w:rsid w:val="006427E4"/>
    <w:rsid w:val="00643CEE"/>
    <w:rsid w:val="0064485B"/>
    <w:rsid w:val="00644FB9"/>
    <w:rsid w:val="00650907"/>
    <w:rsid w:val="00651291"/>
    <w:rsid w:val="0065131B"/>
    <w:rsid w:val="006533FD"/>
    <w:rsid w:val="00653403"/>
    <w:rsid w:val="006538B6"/>
    <w:rsid w:val="0065556A"/>
    <w:rsid w:val="0065593D"/>
    <w:rsid w:val="0065605D"/>
    <w:rsid w:val="00656FB6"/>
    <w:rsid w:val="0066020E"/>
    <w:rsid w:val="00661CFB"/>
    <w:rsid w:val="00662484"/>
    <w:rsid w:val="00662C4A"/>
    <w:rsid w:val="0066370C"/>
    <w:rsid w:val="00664102"/>
    <w:rsid w:val="00666D79"/>
    <w:rsid w:val="00667121"/>
    <w:rsid w:val="00671362"/>
    <w:rsid w:val="00671365"/>
    <w:rsid w:val="00673A9E"/>
    <w:rsid w:val="00673E7E"/>
    <w:rsid w:val="00674D1F"/>
    <w:rsid w:val="00675AE4"/>
    <w:rsid w:val="006778D0"/>
    <w:rsid w:val="00677D84"/>
    <w:rsid w:val="006801E0"/>
    <w:rsid w:val="0068099B"/>
    <w:rsid w:val="006819F2"/>
    <w:rsid w:val="00682599"/>
    <w:rsid w:val="006827C1"/>
    <w:rsid w:val="0068380F"/>
    <w:rsid w:val="00683A2F"/>
    <w:rsid w:val="006850AD"/>
    <w:rsid w:val="0068558F"/>
    <w:rsid w:val="006862B6"/>
    <w:rsid w:val="006862F5"/>
    <w:rsid w:val="00686837"/>
    <w:rsid w:val="00687600"/>
    <w:rsid w:val="00687BFC"/>
    <w:rsid w:val="006909F7"/>
    <w:rsid w:val="00690F1A"/>
    <w:rsid w:val="006926E8"/>
    <w:rsid w:val="00692E7C"/>
    <w:rsid w:val="00693664"/>
    <w:rsid w:val="0069447E"/>
    <w:rsid w:val="00694D02"/>
    <w:rsid w:val="006950B9"/>
    <w:rsid w:val="006953F8"/>
    <w:rsid w:val="00696137"/>
    <w:rsid w:val="0069616D"/>
    <w:rsid w:val="006973EB"/>
    <w:rsid w:val="00697E0D"/>
    <w:rsid w:val="006A0610"/>
    <w:rsid w:val="006A0A29"/>
    <w:rsid w:val="006A1487"/>
    <w:rsid w:val="006A20AE"/>
    <w:rsid w:val="006A4F4E"/>
    <w:rsid w:val="006A559B"/>
    <w:rsid w:val="006A5962"/>
    <w:rsid w:val="006A7579"/>
    <w:rsid w:val="006A7C97"/>
    <w:rsid w:val="006A7EDD"/>
    <w:rsid w:val="006B01E0"/>
    <w:rsid w:val="006B16DB"/>
    <w:rsid w:val="006B2891"/>
    <w:rsid w:val="006B3000"/>
    <w:rsid w:val="006B383D"/>
    <w:rsid w:val="006B4827"/>
    <w:rsid w:val="006B576C"/>
    <w:rsid w:val="006B62BF"/>
    <w:rsid w:val="006B646E"/>
    <w:rsid w:val="006B7A69"/>
    <w:rsid w:val="006C03EB"/>
    <w:rsid w:val="006C04D0"/>
    <w:rsid w:val="006C0557"/>
    <w:rsid w:val="006C264B"/>
    <w:rsid w:val="006C30AE"/>
    <w:rsid w:val="006C5372"/>
    <w:rsid w:val="006C57BA"/>
    <w:rsid w:val="006C705B"/>
    <w:rsid w:val="006C708C"/>
    <w:rsid w:val="006D075D"/>
    <w:rsid w:val="006D0BBD"/>
    <w:rsid w:val="006D0DF2"/>
    <w:rsid w:val="006D1014"/>
    <w:rsid w:val="006D1CF4"/>
    <w:rsid w:val="006D2C2F"/>
    <w:rsid w:val="006D3802"/>
    <w:rsid w:val="006D4435"/>
    <w:rsid w:val="006D482F"/>
    <w:rsid w:val="006D4DDC"/>
    <w:rsid w:val="006D5363"/>
    <w:rsid w:val="006D5856"/>
    <w:rsid w:val="006D5EE8"/>
    <w:rsid w:val="006D69FB"/>
    <w:rsid w:val="006D72BC"/>
    <w:rsid w:val="006E00C9"/>
    <w:rsid w:val="006E1AF3"/>
    <w:rsid w:val="006E299F"/>
    <w:rsid w:val="006E35A8"/>
    <w:rsid w:val="006E501F"/>
    <w:rsid w:val="006F0BB6"/>
    <w:rsid w:val="006F17CD"/>
    <w:rsid w:val="006F1EFA"/>
    <w:rsid w:val="006F2260"/>
    <w:rsid w:val="006F23DC"/>
    <w:rsid w:val="006F2ED9"/>
    <w:rsid w:val="006F554E"/>
    <w:rsid w:val="006F56FF"/>
    <w:rsid w:val="006F5763"/>
    <w:rsid w:val="006F6B33"/>
    <w:rsid w:val="006F72BF"/>
    <w:rsid w:val="0070123E"/>
    <w:rsid w:val="007012D2"/>
    <w:rsid w:val="00702940"/>
    <w:rsid w:val="00702C09"/>
    <w:rsid w:val="00703604"/>
    <w:rsid w:val="007036F0"/>
    <w:rsid w:val="00703B57"/>
    <w:rsid w:val="00704307"/>
    <w:rsid w:val="00705427"/>
    <w:rsid w:val="007070E5"/>
    <w:rsid w:val="007147FD"/>
    <w:rsid w:val="007151F0"/>
    <w:rsid w:val="00716AFE"/>
    <w:rsid w:val="00717B6B"/>
    <w:rsid w:val="00720738"/>
    <w:rsid w:val="007208FA"/>
    <w:rsid w:val="00720A6C"/>
    <w:rsid w:val="00723659"/>
    <w:rsid w:val="0072418F"/>
    <w:rsid w:val="00725315"/>
    <w:rsid w:val="00725544"/>
    <w:rsid w:val="00725824"/>
    <w:rsid w:val="00725AA7"/>
    <w:rsid w:val="00726141"/>
    <w:rsid w:val="007262B4"/>
    <w:rsid w:val="007269BC"/>
    <w:rsid w:val="007270EA"/>
    <w:rsid w:val="00727A06"/>
    <w:rsid w:val="007313E8"/>
    <w:rsid w:val="00732326"/>
    <w:rsid w:val="007327C9"/>
    <w:rsid w:val="00733E01"/>
    <w:rsid w:val="00734D2F"/>
    <w:rsid w:val="00735CE5"/>
    <w:rsid w:val="00740175"/>
    <w:rsid w:val="0074101E"/>
    <w:rsid w:val="007412CE"/>
    <w:rsid w:val="00744317"/>
    <w:rsid w:val="00744F86"/>
    <w:rsid w:val="00745828"/>
    <w:rsid w:val="00745B83"/>
    <w:rsid w:val="00746C22"/>
    <w:rsid w:val="00746C7C"/>
    <w:rsid w:val="00746E41"/>
    <w:rsid w:val="007476AB"/>
    <w:rsid w:val="00747E98"/>
    <w:rsid w:val="00747F67"/>
    <w:rsid w:val="007507DF"/>
    <w:rsid w:val="00750A4D"/>
    <w:rsid w:val="0075227D"/>
    <w:rsid w:val="00752751"/>
    <w:rsid w:val="00753A7D"/>
    <w:rsid w:val="00754BF6"/>
    <w:rsid w:val="00755CF7"/>
    <w:rsid w:val="00756E18"/>
    <w:rsid w:val="00760913"/>
    <w:rsid w:val="007615E4"/>
    <w:rsid w:val="00762264"/>
    <w:rsid w:val="00762FD5"/>
    <w:rsid w:val="007649FC"/>
    <w:rsid w:val="0076567F"/>
    <w:rsid w:val="007662C5"/>
    <w:rsid w:val="0076702B"/>
    <w:rsid w:val="007672BA"/>
    <w:rsid w:val="00771471"/>
    <w:rsid w:val="007715C6"/>
    <w:rsid w:val="007752D0"/>
    <w:rsid w:val="007760BE"/>
    <w:rsid w:val="007764BF"/>
    <w:rsid w:val="00776765"/>
    <w:rsid w:val="0078001E"/>
    <w:rsid w:val="00782B96"/>
    <w:rsid w:val="00782D74"/>
    <w:rsid w:val="007835C8"/>
    <w:rsid w:val="00786FAE"/>
    <w:rsid w:val="0078733A"/>
    <w:rsid w:val="0078750C"/>
    <w:rsid w:val="00790488"/>
    <w:rsid w:val="007918C7"/>
    <w:rsid w:val="00791D2D"/>
    <w:rsid w:val="00792CCD"/>
    <w:rsid w:val="0079401F"/>
    <w:rsid w:val="00794764"/>
    <w:rsid w:val="00795BD0"/>
    <w:rsid w:val="00796904"/>
    <w:rsid w:val="00797174"/>
    <w:rsid w:val="00797BF6"/>
    <w:rsid w:val="007A1E01"/>
    <w:rsid w:val="007A296C"/>
    <w:rsid w:val="007A4231"/>
    <w:rsid w:val="007A73A7"/>
    <w:rsid w:val="007A7EEE"/>
    <w:rsid w:val="007B048C"/>
    <w:rsid w:val="007B050E"/>
    <w:rsid w:val="007B05CF"/>
    <w:rsid w:val="007B0660"/>
    <w:rsid w:val="007B1D0F"/>
    <w:rsid w:val="007B2F56"/>
    <w:rsid w:val="007B4D7E"/>
    <w:rsid w:val="007B51C5"/>
    <w:rsid w:val="007B67C1"/>
    <w:rsid w:val="007B7D64"/>
    <w:rsid w:val="007C2D2B"/>
    <w:rsid w:val="007C2DF6"/>
    <w:rsid w:val="007C2DF7"/>
    <w:rsid w:val="007C3199"/>
    <w:rsid w:val="007C3F93"/>
    <w:rsid w:val="007C540D"/>
    <w:rsid w:val="007C5686"/>
    <w:rsid w:val="007C6D8D"/>
    <w:rsid w:val="007D1A6B"/>
    <w:rsid w:val="007D2A70"/>
    <w:rsid w:val="007D2B01"/>
    <w:rsid w:val="007D3161"/>
    <w:rsid w:val="007D3858"/>
    <w:rsid w:val="007D41F0"/>
    <w:rsid w:val="007D4CF1"/>
    <w:rsid w:val="007D4E4B"/>
    <w:rsid w:val="007D5C06"/>
    <w:rsid w:val="007D60A4"/>
    <w:rsid w:val="007D64AF"/>
    <w:rsid w:val="007D6717"/>
    <w:rsid w:val="007D68FD"/>
    <w:rsid w:val="007D7DD7"/>
    <w:rsid w:val="007E2E16"/>
    <w:rsid w:val="007E4052"/>
    <w:rsid w:val="007E44E4"/>
    <w:rsid w:val="007E47EF"/>
    <w:rsid w:val="007E4DA9"/>
    <w:rsid w:val="007E58BF"/>
    <w:rsid w:val="007E6214"/>
    <w:rsid w:val="007E6B76"/>
    <w:rsid w:val="007E7EF0"/>
    <w:rsid w:val="007F1443"/>
    <w:rsid w:val="007F1487"/>
    <w:rsid w:val="007F1D66"/>
    <w:rsid w:val="007F2BBD"/>
    <w:rsid w:val="007F458E"/>
    <w:rsid w:val="007F5428"/>
    <w:rsid w:val="00800171"/>
    <w:rsid w:val="00800726"/>
    <w:rsid w:val="008014EA"/>
    <w:rsid w:val="008016F5"/>
    <w:rsid w:val="00803F3E"/>
    <w:rsid w:val="0080401A"/>
    <w:rsid w:val="0080589F"/>
    <w:rsid w:val="008066FB"/>
    <w:rsid w:val="0080683C"/>
    <w:rsid w:val="00806DC0"/>
    <w:rsid w:val="008074A9"/>
    <w:rsid w:val="0081289D"/>
    <w:rsid w:val="00814821"/>
    <w:rsid w:val="0081668C"/>
    <w:rsid w:val="008167B4"/>
    <w:rsid w:val="00816857"/>
    <w:rsid w:val="0081755E"/>
    <w:rsid w:val="00822AC6"/>
    <w:rsid w:val="008236DB"/>
    <w:rsid w:val="00823B5D"/>
    <w:rsid w:val="008240BB"/>
    <w:rsid w:val="00825BDA"/>
    <w:rsid w:val="008308E9"/>
    <w:rsid w:val="00832C0F"/>
    <w:rsid w:val="0083332A"/>
    <w:rsid w:val="00834638"/>
    <w:rsid w:val="00834C24"/>
    <w:rsid w:val="00835120"/>
    <w:rsid w:val="00836F16"/>
    <w:rsid w:val="00837FCD"/>
    <w:rsid w:val="00840006"/>
    <w:rsid w:val="00840543"/>
    <w:rsid w:val="008418EE"/>
    <w:rsid w:val="00841C83"/>
    <w:rsid w:val="0084292B"/>
    <w:rsid w:val="00842DF3"/>
    <w:rsid w:val="008433C4"/>
    <w:rsid w:val="00844129"/>
    <w:rsid w:val="0084433C"/>
    <w:rsid w:val="00845135"/>
    <w:rsid w:val="00845CF6"/>
    <w:rsid w:val="008465D4"/>
    <w:rsid w:val="00846D41"/>
    <w:rsid w:val="00847B24"/>
    <w:rsid w:val="008502A1"/>
    <w:rsid w:val="008508BC"/>
    <w:rsid w:val="00851004"/>
    <w:rsid w:val="00851252"/>
    <w:rsid w:val="00851B44"/>
    <w:rsid w:val="00852083"/>
    <w:rsid w:val="00852F1F"/>
    <w:rsid w:val="0085302A"/>
    <w:rsid w:val="00854227"/>
    <w:rsid w:val="008574B7"/>
    <w:rsid w:val="0085785B"/>
    <w:rsid w:val="00857C3A"/>
    <w:rsid w:val="00857C61"/>
    <w:rsid w:val="008609C2"/>
    <w:rsid w:val="00860A44"/>
    <w:rsid w:val="00860E0A"/>
    <w:rsid w:val="00864059"/>
    <w:rsid w:val="00865DB5"/>
    <w:rsid w:val="00866A07"/>
    <w:rsid w:val="00867040"/>
    <w:rsid w:val="0086733A"/>
    <w:rsid w:val="008704F2"/>
    <w:rsid w:val="008723A1"/>
    <w:rsid w:val="00872C56"/>
    <w:rsid w:val="00872FA0"/>
    <w:rsid w:val="00873E64"/>
    <w:rsid w:val="008755DD"/>
    <w:rsid w:val="008756B9"/>
    <w:rsid w:val="00877FD7"/>
    <w:rsid w:val="00880C2E"/>
    <w:rsid w:val="00880DF2"/>
    <w:rsid w:val="00881552"/>
    <w:rsid w:val="008831BA"/>
    <w:rsid w:val="008837A4"/>
    <w:rsid w:val="00885CA3"/>
    <w:rsid w:val="00886320"/>
    <w:rsid w:val="00886F42"/>
    <w:rsid w:val="008901F1"/>
    <w:rsid w:val="008902D0"/>
    <w:rsid w:val="008902F4"/>
    <w:rsid w:val="00890747"/>
    <w:rsid w:val="008907B8"/>
    <w:rsid w:val="008908B4"/>
    <w:rsid w:val="00891191"/>
    <w:rsid w:val="00894A07"/>
    <w:rsid w:val="0089503A"/>
    <w:rsid w:val="008950F4"/>
    <w:rsid w:val="00895E26"/>
    <w:rsid w:val="00895FDB"/>
    <w:rsid w:val="00897715"/>
    <w:rsid w:val="008A0951"/>
    <w:rsid w:val="008A14DE"/>
    <w:rsid w:val="008A1A83"/>
    <w:rsid w:val="008A402F"/>
    <w:rsid w:val="008A5DA2"/>
    <w:rsid w:val="008A656B"/>
    <w:rsid w:val="008A68AD"/>
    <w:rsid w:val="008B1C50"/>
    <w:rsid w:val="008B28E5"/>
    <w:rsid w:val="008B28F9"/>
    <w:rsid w:val="008B2CE7"/>
    <w:rsid w:val="008B3506"/>
    <w:rsid w:val="008B3BCB"/>
    <w:rsid w:val="008B3E2E"/>
    <w:rsid w:val="008B4640"/>
    <w:rsid w:val="008C00E9"/>
    <w:rsid w:val="008C0548"/>
    <w:rsid w:val="008C1969"/>
    <w:rsid w:val="008C1B03"/>
    <w:rsid w:val="008C217A"/>
    <w:rsid w:val="008C452C"/>
    <w:rsid w:val="008C461F"/>
    <w:rsid w:val="008C46CA"/>
    <w:rsid w:val="008C521D"/>
    <w:rsid w:val="008C5E20"/>
    <w:rsid w:val="008C6AC6"/>
    <w:rsid w:val="008C6CE6"/>
    <w:rsid w:val="008D0CFA"/>
    <w:rsid w:val="008D3DF9"/>
    <w:rsid w:val="008D49CD"/>
    <w:rsid w:val="008E10C9"/>
    <w:rsid w:val="008E1CDE"/>
    <w:rsid w:val="008E2785"/>
    <w:rsid w:val="008E358D"/>
    <w:rsid w:val="008E62EB"/>
    <w:rsid w:val="008E65C0"/>
    <w:rsid w:val="008F05A7"/>
    <w:rsid w:val="008F09B2"/>
    <w:rsid w:val="008F0E2E"/>
    <w:rsid w:val="008F1607"/>
    <w:rsid w:val="008F2429"/>
    <w:rsid w:val="008F2B72"/>
    <w:rsid w:val="008F3992"/>
    <w:rsid w:val="008F3CF3"/>
    <w:rsid w:val="008F41E3"/>
    <w:rsid w:val="008F4520"/>
    <w:rsid w:val="008F4DAA"/>
    <w:rsid w:val="008F5A0F"/>
    <w:rsid w:val="008F5FAF"/>
    <w:rsid w:val="00900BE6"/>
    <w:rsid w:val="00901851"/>
    <w:rsid w:val="009018B5"/>
    <w:rsid w:val="009019AD"/>
    <w:rsid w:val="00902FB2"/>
    <w:rsid w:val="00903C98"/>
    <w:rsid w:val="009048D6"/>
    <w:rsid w:val="00904E9E"/>
    <w:rsid w:val="009050C5"/>
    <w:rsid w:val="00905CD6"/>
    <w:rsid w:val="00906B34"/>
    <w:rsid w:val="00907A95"/>
    <w:rsid w:val="009109DA"/>
    <w:rsid w:val="00910D41"/>
    <w:rsid w:val="00912694"/>
    <w:rsid w:val="00912B0A"/>
    <w:rsid w:val="00915258"/>
    <w:rsid w:val="00915AEC"/>
    <w:rsid w:val="00920CE5"/>
    <w:rsid w:val="00920F7C"/>
    <w:rsid w:val="00922132"/>
    <w:rsid w:val="0092248B"/>
    <w:rsid w:val="0092352A"/>
    <w:rsid w:val="0092363C"/>
    <w:rsid w:val="0092461C"/>
    <w:rsid w:val="0092541C"/>
    <w:rsid w:val="00925746"/>
    <w:rsid w:val="009279BD"/>
    <w:rsid w:val="00930CCB"/>
    <w:rsid w:val="0093184A"/>
    <w:rsid w:val="009345DE"/>
    <w:rsid w:val="00935096"/>
    <w:rsid w:val="0093558C"/>
    <w:rsid w:val="00936AE5"/>
    <w:rsid w:val="0094089D"/>
    <w:rsid w:val="009415E1"/>
    <w:rsid w:val="00941A69"/>
    <w:rsid w:val="009424DD"/>
    <w:rsid w:val="00942FE5"/>
    <w:rsid w:val="00943061"/>
    <w:rsid w:val="00943145"/>
    <w:rsid w:val="00943987"/>
    <w:rsid w:val="00945363"/>
    <w:rsid w:val="00945CDA"/>
    <w:rsid w:val="009466B6"/>
    <w:rsid w:val="0094710F"/>
    <w:rsid w:val="00951716"/>
    <w:rsid w:val="00951D91"/>
    <w:rsid w:val="00951EB5"/>
    <w:rsid w:val="0095202E"/>
    <w:rsid w:val="0095232A"/>
    <w:rsid w:val="00952FDE"/>
    <w:rsid w:val="00953479"/>
    <w:rsid w:val="00954044"/>
    <w:rsid w:val="0095526C"/>
    <w:rsid w:val="0096064D"/>
    <w:rsid w:val="00962922"/>
    <w:rsid w:val="00962D6D"/>
    <w:rsid w:val="00963153"/>
    <w:rsid w:val="009637CC"/>
    <w:rsid w:val="0096404E"/>
    <w:rsid w:val="00965347"/>
    <w:rsid w:val="009679BC"/>
    <w:rsid w:val="009701FA"/>
    <w:rsid w:val="0097028D"/>
    <w:rsid w:val="00970901"/>
    <w:rsid w:val="00970A29"/>
    <w:rsid w:val="00970E30"/>
    <w:rsid w:val="009715FD"/>
    <w:rsid w:val="00971CCB"/>
    <w:rsid w:val="00972C52"/>
    <w:rsid w:val="00975037"/>
    <w:rsid w:val="009760E6"/>
    <w:rsid w:val="00976EA1"/>
    <w:rsid w:val="00980139"/>
    <w:rsid w:val="00983E46"/>
    <w:rsid w:val="009847EF"/>
    <w:rsid w:val="00985083"/>
    <w:rsid w:val="00985D13"/>
    <w:rsid w:val="00986CBC"/>
    <w:rsid w:val="0098782D"/>
    <w:rsid w:val="00987F60"/>
    <w:rsid w:val="00992A49"/>
    <w:rsid w:val="009937E6"/>
    <w:rsid w:val="00993C57"/>
    <w:rsid w:val="00993E3A"/>
    <w:rsid w:val="00993F75"/>
    <w:rsid w:val="009979F6"/>
    <w:rsid w:val="009A02F2"/>
    <w:rsid w:val="009A09FF"/>
    <w:rsid w:val="009A1187"/>
    <w:rsid w:val="009A2189"/>
    <w:rsid w:val="009A2B9A"/>
    <w:rsid w:val="009A31F1"/>
    <w:rsid w:val="009A3CA0"/>
    <w:rsid w:val="009A49B0"/>
    <w:rsid w:val="009A5CA9"/>
    <w:rsid w:val="009A5E0D"/>
    <w:rsid w:val="009A6EC8"/>
    <w:rsid w:val="009A7355"/>
    <w:rsid w:val="009A77E2"/>
    <w:rsid w:val="009A7B2A"/>
    <w:rsid w:val="009B0897"/>
    <w:rsid w:val="009B37E4"/>
    <w:rsid w:val="009B382E"/>
    <w:rsid w:val="009B4069"/>
    <w:rsid w:val="009B504C"/>
    <w:rsid w:val="009B5259"/>
    <w:rsid w:val="009B6262"/>
    <w:rsid w:val="009B6EA0"/>
    <w:rsid w:val="009B6EA9"/>
    <w:rsid w:val="009C0788"/>
    <w:rsid w:val="009C1589"/>
    <w:rsid w:val="009C2705"/>
    <w:rsid w:val="009C28CB"/>
    <w:rsid w:val="009C3044"/>
    <w:rsid w:val="009C5C3B"/>
    <w:rsid w:val="009C65E5"/>
    <w:rsid w:val="009C6EE6"/>
    <w:rsid w:val="009C75CA"/>
    <w:rsid w:val="009C7C9A"/>
    <w:rsid w:val="009D0E2C"/>
    <w:rsid w:val="009D3419"/>
    <w:rsid w:val="009D3BE2"/>
    <w:rsid w:val="009D3E66"/>
    <w:rsid w:val="009D581B"/>
    <w:rsid w:val="009D7007"/>
    <w:rsid w:val="009D7301"/>
    <w:rsid w:val="009D78F1"/>
    <w:rsid w:val="009D7FEA"/>
    <w:rsid w:val="009E4386"/>
    <w:rsid w:val="009E566D"/>
    <w:rsid w:val="009E66E2"/>
    <w:rsid w:val="009E684E"/>
    <w:rsid w:val="009E6A38"/>
    <w:rsid w:val="009E6BC4"/>
    <w:rsid w:val="009E6E9E"/>
    <w:rsid w:val="009E6FC2"/>
    <w:rsid w:val="009F0273"/>
    <w:rsid w:val="009F0B81"/>
    <w:rsid w:val="009F0DA7"/>
    <w:rsid w:val="009F3C4C"/>
    <w:rsid w:val="009F3CA9"/>
    <w:rsid w:val="009F3F04"/>
    <w:rsid w:val="009F5817"/>
    <w:rsid w:val="009F612F"/>
    <w:rsid w:val="009F619E"/>
    <w:rsid w:val="009F6D8E"/>
    <w:rsid w:val="009F7E0D"/>
    <w:rsid w:val="00A01004"/>
    <w:rsid w:val="00A010BA"/>
    <w:rsid w:val="00A018B9"/>
    <w:rsid w:val="00A02BE8"/>
    <w:rsid w:val="00A04566"/>
    <w:rsid w:val="00A04D95"/>
    <w:rsid w:val="00A062A3"/>
    <w:rsid w:val="00A06E3C"/>
    <w:rsid w:val="00A076D3"/>
    <w:rsid w:val="00A07EFE"/>
    <w:rsid w:val="00A1062A"/>
    <w:rsid w:val="00A1101B"/>
    <w:rsid w:val="00A11763"/>
    <w:rsid w:val="00A11D07"/>
    <w:rsid w:val="00A12581"/>
    <w:rsid w:val="00A13087"/>
    <w:rsid w:val="00A137F0"/>
    <w:rsid w:val="00A1432D"/>
    <w:rsid w:val="00A148D8"/>
    <w:rsid w:val="00A155CE"/>
    <w:rsid w:val="00A17627"/>
    <w:rsid w:val="00A20670"/>
    <w:rsid w:val="00A21644"/>
    <w:rsid w:val="00A221CA"/>
    <w:rsid w:val="00A2229A"/>
    <w:rsid w:val="00A2244D"/>
    <w:rsid w:val="00A22607"/>
    <w:rsid w:val="00A22E60"/>
    <w:rsid w:val="00A23DA1"/>
    <w:rsid w:val="00A247B1"/>
    <w:rsid w:val="00A3099D"/>
    <w:rsid w:val="00A317BA"/>
    <w:rsid w:val="00A31B7C"/>
    <w:rsid w:val="00A32806"/>
    <w:rsid w:val="00A329C1"/>
    <w:rsid w:val="00A33A63"/>
    <w:rsid w:val="00A33B4C"/>
    <w:rsid w:val="00A37556"/>
    <w:rsid w:val="00A37931"/>
    <w:rsid w:val="00A37AB0"/>
    <w:rsid w:val="00A37CC1"/>
    <w:rsid w:val="00A40148"/>
    <w:rsid w:val="00A40194"/>
    <w:rsid w:val="00A41DE8"/>
    <w:rsid w:val="00A4356F"/>
    <w:rsid w:val="00A4363A"/>
    <w:rsid w:val="00A437A8"/>
    <w:rsid w:val="00A439E9"/>
    <w:rsid w:val="00A4463A"/>
    <w:rsid w:val="00A44DFF"/>
    <w:rsid w:val="00A45078"/>
    <w:rsid w:val="00A4526B"/>
    <w:rsid w:val="00A46BD7"/>
    <w:rsid w:val="00A46D75"/>
    <w:rsid w:val="00A47C29"/>
    <w:rsid w:val="00A51D06"/>
    <w:rsid w:val="00A51F1F"/>
    <w:rsid w:val="00A5206F"/>
    <w:rsid w:val="00A540B2"/>
    <w:rsid w:val="00A54931"/>
    <w:rsid w:val="00A57EBC"/>
    <w:rsid w:val="00A60142"/>
    <w:rsid w:val="00A60CB4"/>
    <w:rsid w:val="00A60ECE"/>
    <w:rsid w:val="00A6151E"/>
    <w:rsid w:val="00A61B3A"/>
    <w:rsid w:val="00A62B20"/>
    <w:rsid w:val="00A637C4"/>
    <w:rsid w:val="00A653EC"/>
    <w:rsid w:val="00A65715"/>
    <w:rsid w:val="00A6625D"/>
    <w:rsid w:val="00A663B2"/>
    <w:rsid w:val="00A67BEE"/>
    <w:rsid w:val="00A729D0"/>
    <w:rsid w:val="00A72A0A"/>
    <w:rsid w:val="00A7462F"/>
    <w:rsid w:val="00A74EE8"/>
    <w:rsid w:val="00A750DF"/>
    <w:rsid w:val="00A75266"/>
    <w:rsid w:val="00A75420"/>
    <w:rsid w:val="00A75A2C"/>
    <w:rsid w:val="00A76CA9"/>
    <w:rsid w:val="00A77C2C"/>
    <w:rsid w:val="00A82AAF"/>
    <w:rsid w:val="00A83910"/>
    <w:rsid w:val="00A83D34"/>
    <w:rsid w:val="00A83FE8"/>
    <w:rsid w:val="00A841F0"/>
    <w:rsid w:val="00A84A9C"/>
    <w:rsid w:val="00A84AD8"/>
    <w:rsid w:val="00A84EF2"/>
    <w:rsid w:val="00A856B7"/>
    <w:rsid w:val="00A8590C"/>
    <w:rsid w:val="00A86373"/>
    <w:rsid w:val="00A86FE4"/>
    <w:rsid w:val="00A87B01"/>
    <w:rsid w:val="00A87CB5"/>
    <w:rsid w:val="00A91DCA"/>
    <w:rsid w:val="00A93358"/>
    <w:rsid w:val="00A942C3"/>
    <w:rsid w:val="00A95186"/>
    <w:rsid w:val="00A95D33"/>
    <w:rsid w:val="00A96076"/>
    <w:rsid w:val="00A97196"/>
    <w:rsid w:val="00A97451"/>
    <w:rsid w:val="00A97978"/>
    <w:rsid w:val="00AA057F"/>
    <w:rsid w:val="00AA15B2"/>
    <w:rsid w:val="00AA1DA0"/>
    <w:rsid w:val="00AA2F6D"/>
    <w:rsid w:val="00AA3D78"/>
    <w:rsid w:val="00AA50D0"/>
    <w:rsid w:val="00AA61D9"/>
    <w:rsid w:val="00AA66A9"/>
    <w:rsid w:val="00AA71ED"/>
    <w:rsid w:val="00AB13D0"/>
    <w:rsid w:val="00AB1AD5"/>
    <w:rsid w:val="00AB25F1"/>
    <w:rsid w:val="00AB3E11"/>
    <w:rsid w:val="00AB5392"/>
    <w:rsid w:val="00AB5BD3"/>
    <w:rsid w:val="00AB61B8"/>
    <w:rsid w:val="00AB6D58"/>
    <w:rsid w:val="00AC1247"/>
    <w:rsid w:val="00AC4E77"/>
    <w:rsid w:val="00AC66B5"/>
    <w:rsid w:val="00AC7767"/>
    <w:rsid w:val="00AD0CA9"/>
    <w:rsid w:val="00AD1A8A"/>
    <w:rsid w:val="00AD1CBE"/>
    <w:rsid w:val="00AD1F4E"/>
    <w:rsid w:val="00AD24B4"/>
    <w:rsid w:val="00AD5758"/>
    <w:rsid w:val="00AD6174"/>
    <w:rsid w:val="00AD74F9"/>
    <w:rsid w:val="00AD7C20"/>
    <w:rsid w:val="00AD7C72"/>
    <w:rsid w:val="00AE031B"/>
    <w:rsid w:val="00AE0677"/>
    <w:rsid w:val="00AE1C98"/>
    <w:rsid w:val="00AE40A4"/>
    <w:rsid w:val="00AE6E02"/>
    <w:rsid w:val="00AF032E"/>
    <w:rsid w:val="00AF1673"/>
    <w:rsid w:val="00AF2894"/>
    <w:rsid w:val="00AF2AE9"/>
    <w:rsid w:val="00AF39C6"/>
    <w:rsid w:val="00AF3B21"/>
    <w:rsid w:val="00AF489E"/>
    <w:rsid w:val="00AF4DBA"/>
    <w:rsid w:val="00AF5D17"/>
    <w:rsid w:val="00B014F7"/>
    <w:rsid w:val="00B0176F"/>
    <w:rsid w:val="00B01B6C"/>
    <w:rsid w:val="00B01F45"/>
    <w:rsid w:val="00B022BE"/>
    <w:rsid w:val="00B0273C"/>
    <w:rsid w:val="00B04B93"/>
    <w:rsid w:val="00B05211"/>
    <w:rsid w:val="00B056DF"/>
    <w:rsid w:val="00B063E5"/>
    <w:rsid w:val="00B06AF4"/>
    <w:rsid w:val="00B06DEE"/>
    <w:rsid w:val="00B07A7B"/>
    <w:rsid w:val="00B07E5B"/>
    <w:rsid w:val="00B07F64"/>
    <w:rsid w:val="00B10855"/>
    <w:rsid w:val="00B1127A"/>
    <w:rsid w:val="00B11B70"/>
    <w:rsid w:val="00B12465"/>
    <w:rsid w:val="00B1515A"/>
    <w:rsid w:val="00B159DE"/>
    <w:rsid w:val="00B16076"/>
    <w:rsid w:val="00B162EA"/>
    <w:rsid w:val="00B20B80"/>
    <w:rsid w:val="00B210FA"/>
    <w:rsid w:val="00B21C1B"/>
    <w:rsid w:val="00B223B3"/>
    <w:rsid w:val="00B234A1"/>
    <w:rsid w:val="00B26155"/>
    <w:rsid w:val="00B26762"/>
    <w:rsid w:val="00B26F03"/>
    <w:rsid w:val="00B27E53"/>
    <w:rsid w:val="00B309BE"/>
    <w:rsid w:val="00B32469"/>
    <w:rsid w:val="00B3447A"/>
    <w:rsid w:val="00B34A7B"/>
    <w:rsid w:val="00B35B79"/>
    <w:rsid w:val="00B376F9"/>
    <w:rsid w:val="00B37BB1"/>
    <w:rsid w:val="00B40A6B"/>
    <w:rsid w:val="00B412E3"/>
    <w:rsid w:val="00B413B6"/>
    <w:rsid w:val="00B41D95"/>
    <w:rsid w:val="00B42AAB"/>
    <w:rsid w:val="00B43524"/>
    <w:rsid w:val="00B44C95"/>
    <w:rsid w:val="00B46A37"/>
    <w:rsid w:val="00B4749D"/>
    <w:rsid w:val="00B50766"/>
    <w:rsid w:val="00B50889"/>
    <w:rsid w:val="00B50C94"/>
    <w:rsid w:val="00B52B66"/>
    <w:rsid w:val="00B52F31"/>
    <w:rsid w:val="00B53533"/>
    <w:rsid w:val="00B53CFA"/>
    <w:rsid w:val="00B53E49"/>
    <w:rsid w:val="00B542F3"/>
    <w:rsid w:val="00B5586A"/>
    <w:rsid w:val="00B57E5B"/>
    <w:rsid w:val="00B601D1"/>
    <w:rsid w:val="00B611CD"/>
    <w:rsid w:val="00B61803"/>
    <w:rsid w:val="00B6186D"/>
    <w:rsid w:val="00B62029"/>
    <w:rsid w:val="00B62C7F"/>
    <w:rsid w:val="00B634C1"/>
    <w:rsid w:val="00B6375F"/>
    <w:rsid w:val="00B64626"/>
    <w:rsid w:val="00B646BF"/>
    <w:rsid w:val="00B66A95"/>
    <w:rsid w:val="00B66E02"/>
    <w:rsid w:val="00B674C2"/>
    <w:rsid w:val="00B7083C"/>
    <w:rsid w:val="00B70E58"/>
    <w:rsid w:val="00B7148A"/>
    <w:rsid w:val="00B719AD"/>
    <w:rsid w:val="00B71A23"/>
    <w:rsid w:val="00B72A42"/>
    <w:rsid w:val="00B72F8D"/>
    <w:rsid w:val="00B74D17"/>
    <w:rsid w:val="00B7657B"/>
    <w:rsid w:val="00B77CD4"/>
    <w:rsid w:val="00B80846"/>
    <w:rsid w:val="00B80954"/>
    <w:rsid w:val="00B81BA6"/>
    <w:rsid w:val="00B821EA"/>
    <w:rsid w:val="00B8270D"/>
    <w:rsid w:val="00B8286B"/>
    <w:rsid w:val="00B835FF"/>
    <w:rsid w:val="00B83E6B"/>
    <w:rsid w:val="00B84334"/>
    <w:rsid w:val="00B84349"/>
    <w:rsid w:val="00B84A6D"/>
    <w:rsid w:val="00B84B29"/>
    <w:rsid w:val="00B8586A"/>
    <w:rsid w:val="00B8651A"/>
    <w:rsid w:val="00B866E5"/>
    <w:rsid w:val="00B87B46"/>
    <w:rsid w:val="00B87C77"/>
    <w:rsid w:val="00B9310B"/>
    <w:rsid w:val="00B93936"/>
    <w:rsid w:val="00B94438"/>
    <w:rsid w:val="00B94F57"/>
    <w:rsid w:val="00B961FD"/>
    <w:rsid w:val="00B96276"/>
    <w:rsid w:val="00B96DA9"/>
    <w:rsid w:val="00B96EF6"/>
    <w:rsid w:val="00B97EC8"/>
    <w:rsid w:val="00BA09A7"/>
    <w:rsid w:val="00BA21EB"/>
    <w:rsid w:val="00BA4A51"/>
    <w:rsid w:val="00BA4AAC"/>
    <w:rsid w:val="00BA502A"/>
    <w:rsid w:val="00BA525A"/>
    <w:rsid w:val="00BA5571"/>
    <w:rsid w:val="00BA6122"/>
    <w:rsid w:val="00BA68B6"/>
    <w:rsid w:val="00BA7C60"/>
    <w:rsid w:val="00BA7DB7"/>
    <w:rsid w:val="00BB109B"/>
    <w:rsid w:val="00BB1487"/>
    <w:rsid w:val="00BB202C"/>
    <w:rsid w:val="00BB2BBA"/>
    <w:rsid w:val="00BB3388"/>
    <w:rsid w:val="00BB3D89"/>
    <w:rsid w:val="00BB45CB"/>
    <w:rsid w:val="00BB5D46"/>
    <w:rsid w:val="00BB6092"/>
    <w:rsid w:val="00BB6364"/>
    <w:rsid w:val="00BB6C7D"/>
    <w:rsid w:val="00BC0A0E"/>
    <w:rsid w:val="00BC11B9"/>
    <w:rsid w:val="00BC2539"/>
    <w:rsid w:val="00BC3701"/>
    <w:rsid w:val="00BC4341"/>
    <w:rsid w:val="00BC4592"/>
    <w:rsid w:val="00BC4601"/>
    <w:rsid w:val="00BC70AE"/>
    <w:rsid w:val="00BC7108"/>
    <w:rsid w:val="00BD1027"/>
    <w:rsid w:val="00BD175D"/>
    <w:rsid w:val="00BD2EA1"/>
    <w:rsid w:val="00BD400D"/>
    <w:rsid w:val="00BD4233"/>
    <w:rsid w:val="00BD46C7"/>
    <w:rsid w:val="00BD5AD5"/>
    <w:rsid w:val="00BD7E6D"/>
    <w:rsid w:val="00BE208B"/>
    <w:rsid w:val="00BE25A3"/>
    <w:rsid w:val="00BE4344"/>
    <w:rsid w:val="00BE6179"/>
    <w:rsid w:val="00BE65C4"/>
    <w:rsid w:val="00BF0E9E"/>
    <w:rsid w:val="00BF1CDA"/>
    <w:rsid w:val="00BF1ED3"/>
    <w:rsid w:val="00BF2325"/>
    <w:rsid w:val="00BF242D"/>
    <w:rsid w:val="00BF2AC2"/>
    <w:rsid w:val="00BF3C78"/>
    <w:rsid w:val="00BF3EB3"/>
    <w:rsid w:val="00BF3F5E"/>
    <w:rsid w:val="00BF44B3"/>
    <w:rsid w:val="00BF5B50"/>
    <w:rsid w:val="00C00109"/>
    <w:rsid w:val="00C00719"/>
    <w:rsid w:val="00C012CD"/>
    <w:rsid w:val="00C01C19"/>
    <w:rsid w:val="00C01D55"/>
    <w:rsid w:val="00C01F61"/>
    <w:rsid w:val="00C02C70"/>
    <w:rsid w:val="00C02F82"/>
    <w:rsid w:val="00C03965"/>
    <w:rsid w:val="00C04BD6"/>
    <w:rsid w:val="00C0643A"/>
    <w:rsid w:val="00C07763"/>
    <w:rsid w:val="00C07FD2"/>
    <w:rsid w:val="00C10950"/>
    <w:rsid w:val="00C10C61"/>
    <w:rsid w:val="00C115F0"/>
    <w:rsid w:val="00C11CDF"/>
    <w:rsid w:val="00C12298"/>
    <w:rsid w:val="00C13C33"/>
    <w:rsid w:val="00C146B2"/>
    <w:rsid w:val="00C156E8"/>
    <w:rsid w:val="00C162DB"/>
    <w:rsid w:val="00C16947"/>
    <w:rsid w:val="00C16D6E"/>
    <w:rsid w:val="00C1716C"/>
    <w:rsid w:val="00C17E9F"/>
    <w:rsid w:val="00C21579"/>
    <w:rsid w:val="00C21FD5"/>
    <w:rsid w:val="00C23920"/>
    <w:rsid w:val="00C24CB3"/>
    <w:rsid w:val="00C25B67"/>
    <w:rsid w:val="00C25F1E"/>
    <w:rsid w:val="00C26CBC"/>
    <w:rsid w:val="00C27F69"/>
    <w:rsid w:val="00C309B9"/>
    <w:rsid w:val="00C326CB"/>
    <w:rsid w:val="00C32887"/>
    <w:rsid w:val="00C33F6E"/>
    <w:rsid w:val="00C34C58"/>
    <w:rsid w:val="00C35691"/>
    <w:rsid w:val="00C35C49"/>
    <w:rsid w:val="00C401CD"/>
    <w:rsid w:val="00C417C4"/>
    <w:rsid w:val="00C41922"/>
    <w:rsid w:val="00C41AB1"/>
    <w:rsid w:val="00C41D6E"/>
    <w:rsid w:val="00C42BB8"/>
    <w:rsid w:val="00C42C0E"/>
    <w:rsid w:val="00C44562"/>
    <w:rsid w:val="00C46AB0"/>
    <w:rsid w:val="00C47469"/>
    <w:rsid w:val="00C475B8"/>
    <w:rsid w:val="00C4785C"/>
    <w:rsid w:val="00C47A34"/>
    <w:rsid w:val="00C47CAA"/>
    <w:rsid w:val="00C47DF9"/>
    <w:rsid w:val="00C5073C"/>
    <w:rsid w:val="00C528DA"/>
    <w:rsid w:val="00C52C33"/>
    <w:rsid w:val="00C5329B"/>
    <w:rsid w:val="00C53721"/>
    <w:rsid w:val="00C54858"/>
    <w:rsid w:val="00C550E7"/>
    <w:rsid w:val="00C55A21"/>
    <w:rsid w:val="00C55CB3"/>
    <w:rsid w:val="00C56629"/>
    <w:rsid w:val="00C56D9E"/>
    <w:rsid w:val="00C57DCD"/>
    <w:rsid w:val="00C6156F"/>
    <w:rsid w:val="00C61C9F"/>
    <w:rsid w:val="00C62740"/>
    <w:rsid w:val="00C62B2C"/>
    <w:rsid w:val="00C637DA"/>
    <w:rsid w:val="00C67626"/>
    <w:rsid w:val="00C704E7"/>
    <w:rsid w:val="00C705AD"/>
    <w:rsid w:val="00C7397A"/>
    <w:rsid w:val="00C73CD1"/>
    <w:rsid w:val="00C7423F"/>
    <w:rsid w:val="00C74DB1"/>
    <w:rsid w:val="00C75622"/>
    <w:rsid w:val="00C75F2C"/>
    <w:rsid w:val="00C76A63"/>
    <w:rsid w:val="00C76E79"/>
    <w:rsid w:val="00C839F2"/>
    <w:rsid w:val="00C85189"/>
    <w:rsid w:val="00C85F3B"/>
    <w:rsid w:val="00C873E7"/>
    <w:rsid w:val="00C902B7"/>
    <w:rsid w:val="00C90336"/>
    <w:rsid w:val="00C9043A"/>
    <w:rsid w:val="00C90965"/>
    <w:rsid w:val="00C9105C"/>
    <w:rsid w:val="00C911F3"/>
    <w:rsid w:val="00C916AF"/>
    <w:rsid w:val="00C927C3"/>
    <w:rsid w:val="00C951BA"/>
    <w:rsid w:val="00C95D7A"/>
    <w:rsid w:val="00CA121D"/>
    <w:rsid w:val="00CA1736"/>
    <w:rsid w:val="00CA17BA"/>
    <w:rsid w:val="00CA1A92"/>
    <w:rsid w:val="00CA1CC4"/>
    <w:rsid w:val="00CA272E"/>
    <w:rsid w:val="00CA4563"/>
    <w:rsid w:val="00CA4C66"/>
    <w:rsid w:val="00CA4E0A"/>
    <w:rsid w:val="00CA55AA"/>
    <w:rsid w:val="00CA5AFE"/>
    <w:rsid w:val="00CA7B3B"/>
    <w:rsid w:val="00CB1360"/>
    <w:rsid w:val="00CB2B5A"/>
    <w:rsid w:val="00CB2CE6"/>
    <w:rsid w:val="00CB39A3"/>
    <w:rsid w:val="00CB580C"/>
    <w:rsid w:val="00CB63BE"/>
    <w:rsid w:val="00CB66CD"/>
    <w:rsid w:val="00CB748A"/>
    <w:rsid w:val="00CB74A5"/>
    <w:rsid w:val="00CC0B00"/>
    <w:rsid w:val="00CC1698"/>
    <w:rsid w:val="00CC57F6"/>
    <w:rsid w:val="00CC634F"/>
    <w:rsid w:val="00CC6565"/>
    <w:rsid w:val="00CC6749"/>
    <w:rsid w:val="00CC6CF3"/>
    <w:rsid w:val="00CC7393"/>
    <w:rsid w:val="00CC74A6"/>
    <w:rsid w:val="00CC75A8"/>
    <w:rsid w:val="00CD16AE"/>
    <w:rsid w:val="00CD2096"/>
    <w:rsid w:val="00CD26E6"/>
    <w:rsid w:val="00CD27A3"/>
    <w:rsid w:val="00CD2D88"/>
    <w:rsid w:val="00CD3519"/>
    <w:rsid w:val="00CD3AE5"/>
    <w:rsid w:val="00CD3DE7"/>
    <w:rsid w:val="00CD3F06"/>
    <w:rsid w:val="00CD501E"/>
    <w:rsid w:val="00CD569E"/>
    <w:rsid w:val="00CD6F12"/>
    <w:rsid w:val="00CE058B"/>
    <w:rsid w:val="00CE1D4E"/>
    <w:rsid w:val="00CE1E6E"/>
    <w:rsid w:val="00CE22D5"/>
    <w:rsid w:val="00CE25CA"/>
    <w:rsid w:val="00CE5546"/>
    <w:rsid w:val="00CE5BAC"/>
    <w:rsid w:val="00CE5EC4"/>
    <w:rsid w:val="00CE664F"/>
    <w:rsid w:val="00CF0279"/>
    <w:rsid w:val="00CF0EF3"/>
    <w:rsid w:val="00CF1ACD"/>
    <w:rsid w:val="00CF317E"/>
    <w:rsid w:val="00CF43FD"/>
    <w:rsid w:val="00CF5584"/>
    <w:rsid w:val="00CF5ED4"/>
    <w:rsid w:val="00CF66B4"/>
    <w:rsid w:val="00CF6A7B"/>
    <w:rsid w:val="00CF7CA2"/>
    <w:rsid w:val="00D0346B"/>
    <w:rsid w:val="00D04E87"/>
    <w:rsid w:val="00D07576"/>
    <w:rsid w:val="00D07F03"/>
    <w:rsid w:val="00D11E56"/>
    <w:rsid w:val="00D130F6"/>
    <w:rsid w:val="00D13A68"/>
    <w:rsid w:val="00D16C5D"/>
    <w:rsid w:val="00D16EA3"/>
    <w:rsid w:val="00D2007F"/>
    <w:rsid w:val="00D21032"/>
    <w:rsid w:val="00D22F78"/>
    <w:rsid w:val="00D23091"/>
    <w:rsid w:val="00D243A6"/>
    <w:rsid w:val="00D24FDE"/>
    <w:rsid w:val="00D26D63"/>
    <w:rsid w:val="00D278AC"/>
    <w:rsid w:val="00D27A2A"/>
    <w:rsid w:val="00D27DEF"/>
    <w:rsid w:val="00D27E42"/>
    <w:rsid w:val="00D30A9F"/>
    <w:rsid w:val="00D3238C"/>
    <w:rsid w:val="00D33C6C"/>
    <w:rsid w:val="00D37B07"/>
    <w:rsid w:val="00D4081B"/>
    <w:rsid w:val="00D42BA9"/>
    <w:rsid w:val="00D43ED1"/>
    <w:rsid w:val="00D43FFB"/>
    <w:rsid w:val="00D4561A"/>
    <w:rsid w:val="00D45AC8"/>
    <w:rsid w:val="00D47626"/>
    <w:rsid w:val="00D53E1F"/>
    <w:rsid w:val="00D53EF3"/>
    <w:rsid w:val="00D54A6C"/>
    <w:rsid w:val="00D56137"/>
    <w:rsid w:val="00D56181"/>
    <w:rsid w:val="00D56F24"/>
    <w:rsid w:val="00D56FEF"/>
    <w:rsid w:val="00D60744"/>
    <w:rsid w:val="00D60FAC"/>
    <w:rsid w:val="00D613BB"/>
    <w:rsid w:val="00D62380"/>
    <w:rsid w:val="00D62569"/>
    <w:rsid w:val="00D62A78"/>
    <w:rsid w:val="00D637E2"/>
    <w:rsid w:val="00D64581"/>
    <w:rsid w:val="00D645D9"/>
    <w:rsid w:val="00D65254"/>
    <w:rsid w:val="00D65FFE"/>
    <w:rsid w:val="00D66065"/>
    <w:rsid w:val="00D67564"/>
    <w:rsid w:val="00D700A7"/>
    <w:rsid w:val="00D71323"/>
    <w:rsid w:val="00D71564"/>
    <w:rsid w:val="00D71846"/>
    <w:rsid w:val="00D719E9"/>
    <w:rsid w:val="00D71FD2"/>
    <w:rsid w:val="00D7271E"/>
    <w:rsid w:val="00D72DF2"/>
    <w:rsid w:val="00D74BEB"/>
    <w:rsid w:val="00D76220"/>
    <w:rsid w:val="00D77815"/>
    <w:rsid w:val="00D81132"/>
    <w:rsid w:val="00D83B70"/>
    <w:rsid w:val="00D84452"/>
    <w:rsid w:val="00D85648"/>
    <w:rsid w:val="00D86B08"/>
    <w:rsid w:val="00D86CC0"/>
    <w:rsid w:val="00D87067"/>
    <w:rsid w:val="00D90727"/>
    <w:rsid w:val="00D9192A"/>
    <w:rsid w:val="00D927D1"/>
    <w:rsid w:val="00D94C8F"/>
    <w:rsid w:val="00D95202"/>
    <w:rsid w:val="00D962F8"/>
    <w:rsid w:val="00D97BDA"/>
    <w:rsid w:val="00DA0342"/>
    <w:rsid w:val="00DA0CA5"/>
    <w:rsid w:val="00DA4BB8"/>
    <w:rsid w:val="00DA5422"/>
    <w:rsid w:val="00DA7D3D"/>
    <w:rsid w:val="00DA7E6B"/>
    <w:rsid w:val="00DB0944"/>
    <w:rsid w:val="00DB0BDF"/>
    <w:rsid w:val="00DB162C"/>
    <w:rsid w:val="00DB3025"/>
    <w:rsid w:val="00DB3464"/>
    <w:rsid w:val="00DB3901"/>
    <w:rsid w:val="00DB5BE8"/>
    <w:rsid w:val="00DB6A7F"/>
    <w:rsid w:val="00DB7A01"/>
    <w:rsid w:val="00DC1170"/>
    <w:rsid w:val="00DC1F46"/>
    <w:rsid w:val="00DC25BC"/>
    <w:rsid w:val="00DC2A26"/>
    <w:rsid w:val="00DC3A01"/>
    <w:rsid w:val="00DC4EA5"/>
    <w:rsid w:val="00DC4EB3"/>
    <w:rsid w:val="00DC5AC4"/>
    <w:rsid w:val="00DC686F"/>
    <w:rsid w:val="00DC7B23"/>
    <w:rsid w:val="00DD06BE"/>
    <w:rsid w:val="00DD0E19"/>
    <w:rsid w:val="00DD122A"/>
    <w:rsid w:val="00DD262F"/>
    <w:rsid w:val="00DD27DA"/>
    <w:rsid w:val="00DD2DB9"/>
    <w:rsid w:val="00DD3990"/>
    <w:rsid w:val="00DD3F03"/>
    <w:rsid w:val="00DD4C16"/>
    <w:rsid w:val="00DD5868"/>
    <w:rsid w:val="00DD713B"/>
    <w:rsid w:val="00DE079A"/>
    <w:rsid w:val="00DE1C1F"/>
    <w:rsid w:val="00DE1F15"/>
    <w:rsid w:val="00DE2130"/>
    <w:rsid w:val="00DE265C"/>
    <w:rsid w:val="00DE2DD5"/>
    <w:rsid w:val="00DE5639"/>
    <w:rsid w:val="00DE5DD7"/>
    <w:rsid w:val="00DE5FF6"/>
    <w:rsid w:val="00DE63D9"/>
    <w:rsid w:val="00DE7C27"/>
    <w:rsid w:val="00DF083A"/>
    <w:rsid w:val="00DF0B36"/>
    <w:rsid w:val="00DF0E9B"/>
    <w:rsid w:val="00DF5308"/>
    <w:rsid w:val="00DF5366"/>
    <w:rsid w:val="00DF573E"/>
    <w:rsid w:val="00DF63D6"/>
    <w:rsid w:val="00DF66A0"/>
    <w:rsid w:val="00DF687E"/>
    <w:rsid w:val="00E009BC"/>
    <w:rsid w:val="00E01F07"/>
    <w:rsid w:val="00E022D8"/>
    <w:rsid w:val="00E02446"/>
    <w:rsid w:val="00E0249E"/>
    <w:rsid w:val="00E03130"/>
    <w:rsid w:val="00E03948"/>
    <w:rsid w:val="00E0686C"/>
    <w:rsid w:val="00E074A4"/>
    <w:rsid w:val="00E075DA"/>
    <w:rsid w:val="00E10A03"/>
    <w:rsid w:val="00E10C67"/>
    <w:rsid w:val="00E10DFD"/>
    <w:rsid w:val="00E1132D"/>
    <w:rsid w:val="00E116D7"/>
    <w:rsid w:val="00E11DFE"/>
    <w:rsid w:val="00E127B7"/>
    <w:rsid w:val="00E12B97"/>
    <w:rsid w:val="00E12E74"/>
    <w:rsid w:val="00E139F5"/>
    <w:rsid w:val="00E142C9"/>
    <w:rsid w:val="00E17EC4"/>
    <w:rsid w:val="00E22BE7"/>
    <w:rsid w:val="00E22C68"/>
    <w:rsid w:val="00E260D7"/>
    <w:rsid w:val="00E26E66"/>
    <w:rsid w:val="00E27801"/>
    <w:rsid w:val="00E30715"/>
    <w:rsid w:val="00E30E18"/>
    <w:rsid w:val="00E33682"/>
    <w:rsid w:val="00E34D3D"/>
    <w:rsid w:val="00E359DB"/>
    <w:rsid w:val="00E370A0"/>
    <w:rsid w:val="00E37113"/>
    <w:rsid w:val="00E37873"/>
    <w:rsid w:val="00E37992"/>
    <w:rsid w:val="00E37B15"/>
    <w:rsid w:val="00E406F5"/>
    <w:rsid w:val="00E41ABF"/>
    <w:rsid w:val="00E42616"/>
    <w:rsid w:val="00E42ACD"/>
    <w:rsid w:val="00E42E6B"/>
    <w:rsid w:val="00E431C4"/>
    <w:rsid w:val="00E43494"/>
    <w:rsid w:val="00E44A9F"/>
    <w:rsid w:val="00E45760"/>
    <w:rsid w:val="00E46075"/>
    <w:rsid w:val="00E47F64"/>
    <w:rsid w:val="00E503E3"/>
    <w:rsid w:val="00E50F7E"/>
    <w:rsid w:val="00E5173C"/>
    <w:rsid w:val="00E5257C"/>
    <w:rsid w:val="00E52641"/>
    <w:rsid w:val="00E528DE"/>
    <w:rsid w:val="00E52AB9"/>
    <w:rsid w:val="00E52F8C"/>
    <w:rsid w:val="00E56874"/>
    <w:rsid w:val="00E57278"/>
    <w:rsid w:val="00E57EB5"/>
    <w:rsid w:val="00E62926"/>
    <w:rsid w:val="00E636A4"/>
    <w:rsid w:val="00E65340"/>
    <w:rsid w:val="00E65B78"/>
    <w:rsid w:val="00E660E6"/>
    <w:rsid w:val="00E663F0"/>
    <w:rsid w:val="00E665BE"/>
    <w:rsid w:val="00E66779"/>
    <w:rsid w:val="00E7089C"/>
    <w:rsid w:val="00E70A6C"/>
    <w:rsid w:val="00E7286F"/>
    <w:rsid w:val="00E73105"/>
    <w:rsid w:val="00E746C7"/>
    <w:rsid w:val="00E748AA"/>
    <w:rsid w:val="00E75193"/>
    <w:rsid w:val="00E75DFD"/>
    <w:rsid w:val="00E805D8"/>
    <w:rsid w:val="00E80973"/>
    <w:rsid w:val="00E80CDC"/>
    <w:rsid w:val="00E828C5"/>
    <w:rsid w:val="00E8385C"/>
    <w:rsid w:val="00E83F66"/>
    <w:rsid w:val="00E85777"/>
    <w:rsid w:val="00E87A97"/>
    <w:rsid w:val="00E923A4"/>
    <w:rsid w:val="00E92C70"/>
    <w:rsid w:val="00E9311A"/>
    <w:rsid w:val="00E951D6"/>
    <w:rsid w:val="00E9540E"/>
    <w:rsid w:val="00E9568D"/>
    <w:rsid w:val="00E96290"/>
    <w:rsid w:val="00EA0348"/>
    <w:rsid w:val="00EA07E7"/>
    <w:rsid w:val="00EA23A9"/>
    <w:rsid w:val="00EA3010"/>
    <w:rsid w:val="00EA3FF2"/>
    <w:rsid w:val="00EA4A1A"/>
    <w:rsid w:val="00EA62D1"/>
    <w:rsid w:val="00EA6E20"/>
    <w:rsid w:val="00EA73F0"/>
    <w:rsid w:val="00EA7D60"/>
    <w:rsid w:val="00EB2125"/>
    <w:rsid w:val="00EB288E"/>
    <w:rsid w:val="00EB2AD7"/>
    <w:rsid w:val="00EB52D9"/>
    <w:rsid w:val="00EB657E"/>
    <w:rsid w:val="00EC0056"/>
    <w:rsid w:val="00EC0CEE"/>
    <w:rsid w:val="00EC0E52"/>
    <w:rsid w:val="00EC2D81"/>
    <w:rsid w:val="00EC2EC7"/>
    <w:rsid w:val="00EC3C5E"/>
    <w:rsid w:val="00EC51F8"/>
    <w:rsid w:val="00EC6152"/>
    <w:rsid w:val="00EC6AEB"/>
    <w:rsid w:val="00EC792E"/>
    <w:rsid w:val="00ED0315"/>
    <w:rsid w:val="00ED0A88"/>
    <w:rsid w:val="00ED1412"/>
    <w:rsid w:val="00ED6884"/>
    <w:rsid w:val="00ED6A63"/>
    <w:rsid w:val="00EE1227"/>
    <w:rsid w:val="00EE191C"/>
    <w:rsid w:val="00EE19DF"/>
    <w:rsid w:val="00EE277F"/>
    <w:rsid w:val="00EE4036"/>
    <w:rsid w:val="00EE43C4"/>
    <w:rsid w:val="00EE49F9"/>
    <w:rsid w:val="00EE4C2E"/>
    <w:rsid w:val="00EE5856"/>
    <w:rsid w:val="00EE616A"/>
    <w:rsid w:val="00EE620B"/>
    <w:rsid w:val="00EE65FC"/>
    <w:rsid w:val="00EE6BB9"/>
    <w:rsid w:val="00EE7BB0"/>
    <w:rsid w:val="00EE7DB0"/>
    <w:rsid w:val="00EF1255"/>
    <w:rsid w:val="00EF2BB0"/>
    <w:rsid w:val="00EF323B"/>
    <w:rsid w:val="00EF3CF0"/>
    <w:rsid w:val="00EF4524"/>
    <w:rsid w:val="00EF6B70"/>
    <w:rsid w:val="00EF6E69"/>
    <w:rsid w:val="00F0089E"/>
    <w:rsid w:val="00F0339E"/>
    <w:rsid w:val="00F0371B"/>
    <w:rsid w:val="00F044BB"/>
    <w:rsid w:val="00F04B46"/>
    <w:rsid w:val="00F064E1"/>
    <w:rsid w:val="00F06A78"/>
    <w:rsid w:val="00F06AEF"/>
    <w:rsid w:val="00F07309"/>
    <w:rsid w:val="00F10B4A"/>
    <w:rsid w:val="00F112C8"/>
    <w:rsid w:val="00F129B7"/>
    <w:rsid w:val="00F12C3A"/>
    <w:rsid w:val="00F12DE6"/>
    <w:rsid w:val="00F134B5"/>
    <w:rsid w:val="00F1369F"/>
    <w:rsid w:val="00F13857"/>
    <w:rsid w:val="00F13859"/>
    <w:rsid w:val="00F13B74"/>
    <w:rsid w:val="00F1426F"/>
    <w:rsid w:val="00F15666"/>
    <w:rsid w:val="00F15A55"/>
    <w:rsid w:val="00F179E9"/>
    <w:rsid w:val="00F21AE6"/>
    <w:rsid w:val="00F23156"/>
    <w:rsid w:val="00F23182"/>
    <w:rsid w:val="00F23595"/>
    <w:rsid w:val="00F23A92"/>
    <w:rsid w:val="00F23C79"/>
    <w:rsid w:val="00F23F71"/>
    <w:rsid w:val="00F24DE4"/>
    <w:rsid w:val="00F24FB3"/>
    <w:rsid w:val="00F254C8"/>
    <w:rsid w:val="00F262EC"/>
    <w:rsid w:val="00F269B5"/>
    <w:rsid w:val="00F30DF8"/>
    <w:rsid w:val="00F33ABE"/>
    <w:rsid w:val="00F350CC"/>
    <w:rsid w:val="00F35EC5"/>
    <w:rsid w:val="00F36580"/>
    <w:rsid w:val="00F3769A"/>
    <w:rsid w:val="00F406BD"/>
    <w:rsid w:val="00F422F7"/>
    <w:rsid w:val="00F43296"/>
    <w:rsid w:val="00F43E80"/>
    <w:rsid w:val="00F441F7"/>
    <w:rsid w:val="00F46475"/>
    <w:rsid w:val="00F50FBF"/>
    <w:rsid w:val="00F511F0"/>
    <w:rsid w:val="00F51752"/>
    <w:rsid w:val="00F518C8"/>
    <w:rsid w:val="00F5214B"/>
    <w:rsid w:val="00F522EA"/>
    <w:rsid w:val="00F52AAF"/>
    <w:rsid w:val="00F53A69"/>
    <w:rsid w:val="00F54F1E"/>
    <w:rsid w:val="00F56318"/>
    <w:rsid w:val="00F56A12"/>
    <w:rsid w:val="00F56C4C"/>
    <w:rsid w:val="00F5779A"/>
    <w:rsid w:val="00F6126A"/>
    <w:rsid w:val="00F621BF"/>
    <w:rsid w:val="00F6572C"/>
    <w:rsid w:val="00F66E0C"/>
    <w:rsid w:val="00F70E1C"/>
    <w:rsid w:val="00F72641"/>
    <w:rsid w:val="00F72ED2"/>
    <w:rsid w:val="00F7312C"/>
    <w:rsid w:val="00F731E1"/>
    <w:rsid w:val="00F73757"/>
    <w:rsid w:val="00F73CB4"/>
    <w:rsid w:val="00F745F4"/>
    <w:rsid w:val="00F75FD8"/>
    <w:rsid w:val="00F7623E"/>
    <w:rsid w:val="00F76578"/>
    <w:rsid w:val="00F80DAF"/>
    <w:rsid w:val="00F814B9"/>
    <w:rsid w:val="00F831F1"/>
    <w:rsid w:val="00F83975"/>
    <w:rsid w:val="00F8449B"/>
    <w:rsid w:val="00F85BC2"/>
    <w:rsid w:val="00F86DFC"/>
    <w:rsid w:val="00F90B42"/>
    <w:rsid w:val="00F91193"/>
    <w:rsid w:val="00F91310"/>
    <w:rsid w:val="00F9190E"/>
    <w:rsid w:val="00F92640"/>
    <w:rsid w:val="00F926C4"/>
    <w:rsid w:val="00F938B7"/>
    <w:rsid w:val="00F958E9"/>
    <w:rsid w:val="00F971C3"/>
    <w:rsid w:val="00F97AAC"/>
    <w:rsid w:val="00FA3947"/>
    <w:rsid w:val="00FA4F28"/>
    <w:rsid w:val="00FA6713"/>
    <w:rsid w:val="00FA6CD8"/>
    <w:rsid w:val="00FB0114"/>
    <w:rsid w:val="00FB0528"/>
    <w:rsid w:val="00FB07B6"/>
    <w:rsid w:val="00FB25FF"/>
    <w:rsid w:val="00FB324C"/>
    <w:rsid w:val="00FB3564"/>
    <w:rsid w:val="00FB3B91"/>
    <w:rsid w:val="00FB3CEC"/>
    <w:rsid w:val="00FB410D"/>
    <w:rsid w:val="00FB42C0"/>
    <w:rsid w:val="00FB7D1D"/>
    <w:rsid w:val="00FC28D6"/>
    <w:rsid w:val="00FC2C9C"/>
    <w:rsid w:val="00FC3F78"/>
    <w:rsid w:val="00FC4091"/>
    <w:rsid w:val="00FC561F"/>
    <w:rsid w:val="00FC6249"/>
    <w:rsid w:val="00FC63FD"/>
    <w:rsid w:val="00FC790A"/>
    <w:rsid w:val="00FC7E13"/>
    <w:rsid w:val="00FD0482"/>
    <w:rsid w:val="00FD17B9"/>
    <w:rsid w:val="00FD1D69"/>
    <w:rsid w:val="00FD24F9"/>
    <w:rsid w:val="00FD2871"/>
    <w:rsid w:val="00FD28BF"/>
    <w:rsid w:val="00FD5EAC"/>
    <w:rsid w:val="00FD6558"/>
    <w:rsid w:val="00FD6739"/>
    <w:rsid w:val="00FD7CF6"/>
    <w:rsid w:val="00FE04BD"/>
    <w:rsid w:val="00FE175A"/>
    <w:rsid w:val="00FE17F9"/>
    <w:rsid w:val="00FE1846"/>
    <w:rsid w:val="00FE1904"/>
    <w:rsid w:val="00FE1D68"/>
    <w:rsid w:val="00FE25AB"/>
    <w:rsid w:val="00FE2F4E"/>
    <w:rsid w:val="00FE3A95"/>
    <w:rsid w:val="00FE6290"/>
    <w:rsid w:val="00FE671B"/>
    <w:rsid w:val="00FE712D"/>
    <w:rsid w:val="00FE7C3C"/>
    <w:rsid w:val="00FF102A"/>
    <w:rsid w:val="00FF132A"/>
    <w:rsid w:val="00FF15D7"/>
    <w:rsid w:val="00FF3152"/>
    <w:rsid w:val="00FF4A1E"/>
    <w:rsid w:val="00FF5DC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input">
    <w:name w:val="input"/>
    <w:basedOn w:val="Normal"/>
    <w:uiPriority w:val="99"/>
    <w:rsid w:val="007615E4"/>
    <w:pPr>
      <w:shd w:val="clear" w:color="auto" w:fill="F0F8F8"/>
      <w:spacing w:before="100" w:beforeAutospacing="1" w:after="100" w:afterAutospacing="1"/>
    </w:pPr>
    <w:rPr>
      <w:rFonts w:ascii="Arial" w:hAnsi="Arial" w:cs="Arial"/>
      <w:color w:val="333333"/>
    </w:rPr>
  </w:style>
  <w:style w:type="paragraph" w:customStyle="1" w:styleId="Bezatstarpm1">
    <w:name w:val="Bez atstarpēm1"/>
    <w:uiPriority w:val="1"/>
    <w:qFormat/>
    <w:rsid w:val="00EE191C"/>
    <w:rPr>
      <w:rFonts w:eastAsia="Times New Roman"/>
      <w:sz w:val="22"/>
      <w:szCs w:val="22"/>
    </w:rPr>
  </w:style>
  <w:style w:type="character" w:customStyle="1" w:styleId="NoSpacingChar">
    <w:name w:val="No Spacing Char"/>
    <w:link w:val="NoSpacing"/>
    <w:uiPriority w:val="99"/>
    <w:rsid w:val="00430D0B"/>
    <w:rPr>
      <w:sz w:val="22"/>
      <w:szCs w:val="22"/>
    </w:rPr>
  </w:style>
  <w:style w:type="paragraph" w:customStyle="1" w:styleId="radio">
    <w:name w:val="radio"/>
    <w:basedOn w:val="Normal"/>
    <w:uiPriority w:val="99"/>
    <w:rsid w:val="003B7B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1179586318">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6050932770&amp;Hash=1" TargetMode="External"/><Relationship Id="rId13" Type="http://schemas.openxmlformats.org/officeDocument/2006/relationships/hyperlink" Target="http://likumi.lv/doc.php?id=43127" TargetMode="External"/><Relationship Id="rId18" Type="http://schemas.openxmlformats.org/officeDocument/2006/relationships/hyperlink" Target="http://www.vm.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gov.lv/lv/aktualitates/sabiedribas_lidzdaliba/sabiedriska_apspriede/" TargetMode="External"/><Relationship Id="rId7" Type="http://schemas.openxmlformats.org/officeDocument/2006/relationships/endnotes" Target="endnotes.xml"/><Relationship Id="rId12" Type="http://schemas.openxmlformats.org/officeDocument/2006/relationships/hyperlink" Target="http://eur-lex.europa.eu/LexUriServ/LexUriServ.do?uri=CONSLEG:2001L0083:20091005:LV:HTML" TargetMode="External"/><Relationship Id="rId17" Type="http://schemas.openxmlformats.org/officeDocument/2006/relationships/hyperlink" Target="http://www.vm.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xUriServ/LexUriServ.do?uri=CONSLEG:2001L0083:20091005:LV:HTML" TargetMode="External"/><Relationship Id="rId20" Type="http://schemas.openxmlformats.org/officeDocument/2006/relationships/hyperlink" Target="http://www.vm.gov.lv/lv/aktualitates/sabiedribas_lidzdaliba/sabiedriska_apspri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40283" TargetMode="External"/><Relationship Id="rId23" Type="http://schemas.openxmlformats.org/officeDocument/2006/relationships/header" Target="header2.xml"/><Relationship Id="rId10" Type="http://schemas.openxmlformats.org/officeDocument/2006/relationships/hyperlink" Target="http://www.ema.europa.eu/ema/index.jsp?curl=pages/partners_and_networks/general/general_content_000214.jsp&amp;mid=WC0b01ac058003176d" TargetMode="External"/><Relationship Id="rId19" Type="http://schemas.openxmlformats.org/officeDocument/2006/relationships/hyperlink" Target="http://www.vm.gov.lv/lv/aktualitates/sabiedribas_lidzdaliba/sabiedriska_apspriede/" TargetMode="External"/><Relationship Id="rId4" Type="http://schemas.openxmlformats.org/officeDocument/2006/relationships/settings" Target="settings.xml"/><Relationship Id="rId9" Type="http://schemas.openxmlformats.org/officeDocument/2006/relationships/hyperlink" Target="http://www.ema.europa.eu/ema/index.jsp?curl=pages/regulation/document_listing/document_listing_000248.jsp&amp;mid=WC0b01ac058005f8ac" TargetMode="External"/><Relationship Id="rId14" Type="http://schemas.openxmlformats.org/officeDocument/2006/relationships/hyperlink" Target="http://likumi.lv/doc.php?id=40283"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DEC69-A6DE-40A8-B1C0-D00D33B2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6031</Words>
  <Characters>34381</Characters>
  <Application>Microsoft Office Word</Application>
  <DocSecurity>0</DocSecurity>
  <Lines>286</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Nr.436 „Zāļu ievešanas un izvešanas kārtība’”" sākotnējās ietekmes novērtējuma ziņojums</vt:lpstr>
      <vt:lpstr>Ministru kabineta noteikumu projekta ” Grozījumi Ministru kabineta 2007.gada 26.jūnija noteikumos Nr.436 „Zāļu ievešanas un izvešanas kārtība’”" sākotnējās ietekmes novērtējuma ziņojums</vt:lpstr>
    </vt:vector>
  </TitlesOfParts>
  <Company>Veselības ministrija</Company>
  <LinksUpToDate>false</LinksUpToDate>
  <CharactersWithSpaces>40332</CharactersWithSpaces>
  <SharedDoc>false</SharedDoc>
  <HLinks>
    <vt:vector size="48" baseType="variant">
      <vt:variant>
        <vt:i4>4456512</vt:i4>
      </vt:variant>
      <vt:variant>
        <vt:i4>21</vt:i4>
      </vt:variant>
      <vt:variant>
        <vt:i4>0</vt:i4>
      </vt:variant>
      <vt:variant>
        <vt:i4>5</vt:i4>
      </vt:variant>
      <vt:variant>
        <vt:lpwstr>http://www.vm.gov.lv/</vt:lpwstr>
      </vt:variant>
      <vt:variant>
        <vt:lpwstr/>
      </vt:variant>
      <vt:variant>
        <vt:i4>1048666</vt:i4>
      </vt:variant>
      <vt:variant>
        <vt:i4>18</vt:i4>
      </vt:variant>
      <vt:variant>
        <vt:i4>0</vt:i4>
      </vt:variant>
      <vt:variant>
        <vt:i4>5</vt:i4>
      </vt:variant>
      <vt:variant>
        <vt:lpwstr>http://eur-lex.europa.eu/LexUriServ/LexUriServ.do?uri=CONSLEG:2001L0083:20091005:LV:HTML</vt:lpwstr>
      </vt:variant>
      <vt:variant>
        <vt:lpwstr/>
      </vt:variant>
      <vt:variant>
        <vt:i4>4325451</vt:i4>
      </vt:variant>
      <vt:variant>
        <vt:i4>15</vt:i4>
      </vt:variant>
      <vt:variant>
        <vt:i4>0</vt:i4>
      </vt:variant>
      <vt:variant>
        <vt:i4>5</vt:i4>
      </vt:variant>
      <vt:variant>
        <vt:lpwstr>http://likumi.lv/doc.php?id=40283</vt:lpwstr>
      </vt:variant>
      <vt:variant>
        <vt:lpwstr/>
      </vt:variant>
      <vt:variant>
        <vt:i4>4325451</vt:i4>
      </vt:variant>
      <vt:variant>
        <vt:i4>12</vt:i4>
      </vt:variant>
      <vt:variant>
        <vt:i4>0</vt:i4>
      </vt:variant>
      <vt:variant>
        <vt:i4>5</vt:i4>
      </vt:variant>
      <vt:variant>
        <vt:lpwstr>http://likumi.lv/doc.php?id=40283</vt:lpwstr>
      </vt:variant>
      <vt:variant>
        <vt:lpwstr/>
      </vt:variant>
      <vt:variant>
        <vt:i4>7471160</vt:i4>
      </vt:variant>
      <vt:variant>
        <vt:i4>9</vt:i4>
      </vt:variant>
      <vt:variant>
        <vt:i4>0</vt:i4>
      </vt:variant>
      <vt:variant>
        <vt:i4>5</vt:i4>
      </vt:variant>
      <vt:variant>
        <vt:lpwstr>http://likumi.lv/doc.php?id=43127</vt:lpwstr>
      </vt:variant>
      <vt:variant>
        <vt:lpwstr>p9</vt:lpwstr>
      </vt:variant>
      <vt:variant>
        <vt:i4>1048666</vt:i4>
      </vt:variant>
      <vt:variant>
        <vt:i4>6</vt:i4>
      </vt:variant>
      <vt:variant>
        <vt:i4>0</vt:i4>
      </vt:variant>
      <vt:variant>
        <vt:i4>5</vt:i4>
      </vt:variant>
      <vt:variant>
        <vt:lpwstr>http://eur-lex.europa.eu/LexUriServ/LexUriServ.do?uri=CONSLEG:2001L0083:20091005:LV:HTML</vt:lpwstr>
      </vt:variant>
      <vt:variant>
        <vt:lpwstr/>
      </vt:variant>
      <vt:variant>
        <vt:i4>3604564</vt:i4>
      </vt:variant>
      <vt:variant>
        <vt:i4>3</vt:i4>
      </vt:variant>
      <vt:variant>
        <vt:i4>0</vt:i4>
      </vt:variant>
      <vt:variant>
        <vt:i4>5</vt:i4>
      </vt:variant>
      <vt:variant>
        <vt:lpwstr>http://www.ema.europa.eu/ema/index.jsp?curl=pages/regulation/document_listing/document_listing_000248.jsp&amp;mid=WC0b01ac058005f8ac</vt:lpwstr>
      </vt:variant>
      <vt:variant>
        <vt:lpwstr/>
      </vt:variant>
      <vt:variant>
        <vt:i4>1441900</vt:i4>
      </vt:variant>
      <vt:variant>
        <vt:i4>0</vt:i4>
      </vt:variant>
      <vt:variant>
        <vt:i4>0</vt:i4>
      </vt:variant>
      <vt:variant>
        <vt:i4>5</vt:i4>
      </vt:variant>
      <vt:variant>
        <vt:lpwstr>http://pro.nais.lv/naiser/text.cfm?Ref=0101032010033000313&amp;Req=0101032010033000313&amp;Key=0103011996050932770&amp;Hash=1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Nr.436 „Zāļu ievešanas un izvešanas kārtība’”" sākotnējās ietekmes novērtējuma ziņojums</dc:title>
  <dc:subject>Anotācija</dc:subject>
  <dc:creator>Inguna Mača</dc:creator>
  <dc:description>inguna.maca@vm.gov.lv; tālr.: 67876117_x000d_
fakss: 67876071</dc:description>
  <cp:lastModifiedBy>imaca</cp:lastModifiedBy>
  <cp:revision>15</cp:revision>
  <cp:lastPrinted>2015-04-28T09:43:00Z</cp:lastPrinted>
  <dcterms:created xsi:type="dcterms:W3CDTF">2015-06-11T11:29:00Z</dcterms:created>
  <dcterms:modified xsi:type="dcterms:W3CDTF">2015-06-27T09:00:00Z</dcterms:modified>
</cp:coreProperties>
</file>