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2F" w:rsidRPr="00E5104F" w:rsidRDefault="0034752F" w:rsidP="00E5104F">
      <w:pPr>
        <w:spacing w:after="0" w:line="240" w:lineRule="auto"/>
        <w:ind w:firstLine="720"/>
        <w:jc w:val="right"/>
        <w:rPr>
          <w:rFonts w:ascii="Times New Roman" w:hAnsi="Times New Roman" w:cs="Times New Roman"/>
          <w:sz w:val="28"/>
          <w:szCs w:val="28"/>
        </w:rPr>
      </w:pPr>
      <w:r w:rsidRPr="00E5104F">
        <w:rPr>
          <w:rFonts w:ascii="Times New Roman" w:hAnsi="Times New Roman" w:cs="Times New Roman"/>
          <w:sz w:val="28"/>
          <w:szCs w:val="28"/>
        </w:rPr>
        <w:t>Likumprojekts</w:t>
      </w:r>
    </w:p>
    <w:p w:rsidR="0034752F" w:rsidRDefault="0034752F" w:rsidP="00E5104F">
      <w:pPr>
        <w:spacing w:after="0" w:line="240" w:lineRule="auto"/>
        <w:ind w:firstLine="720"/>
        <w:jc w:val="right"/>
        <w:rPr>
          <w:rFonts w:ascii="Times New Roman" w:hAnsi="Times New Roman" w:cs="Times New Roman"/>
          <w:sz w:val="28"/>
          <w:szCs w:val="28"/>
        </w:rPr>
      </w:pPr>
    </w:p>
    <w:p w:rsidR="00B16BA6" w:rsidRPr="00E5104F" w:rsidRDefault="00B16BA6" w:rsidP="00E5104F">
      <w:pPr>
        <w:spacing w:after="0" w:line="240" w:lineRule="auto"/>
        <w:ind w:firstLine="720"/>
        <w:jc w:val="right"/>
        <w:rPr>
          <w:rFonts w:ascii="Times New Roman" w:hAnsi="Times New Roman" w:cs="Times New Roman"/>
          <w:sz w:val="28"/>
          <w:szCs w:val="28"/>
        </w:rPr>
      </w:pPr>
    </w:p>
    <w:p w:rsidR="0034752F" w:rsidRPr="00E5104F" w:rsidRDefault="005509E5" w:rsidP="009E5FAD">
      <w:pPr>
        <w:spacing w:after="0" w:line="240" w:lineRule="auto"/>
        <w:jc w:val="center"/>
        <w:rPr>
          <w:rFonts w:ascii="Times New Roman" w:hAnsi="Times New Roman" w:cs="Times New Roman"/>
          <w:b/>
          <w:sz w:val="28"/>
          <w:szCs w:val="28"/>
        </w:rPr>
      </w:pPr>
      <w:r w:rsidRPr="00E5104F">
        <w:rPr>
          <w:rFonts w:ascii="Times New Roman" w:hAnsi="Times New Roman" w:cs="Times New Roman"/>
          <w:b/>
          <w:sz w:val="28"/>
          <w:szCs w:val="28"/>
        </w:rPr>
        <w:t>Grozījumi</w:t>
      </w:r>
      <w:r w:rsidR="0034752F" w:rsidRPr="00E5104F">
        <w:rPr>
          <w:rFonts w:ascii="Times New Roman" w:hAnsi="Times New Roman" w:cs="Times New Roman"/>
          <w:b/>
          <w:sz w:val="28"/>
          <w:szCs w:val="28"/>
        </w:rPr>
        <w:t xml:space="preserve"> </w:t>
      </w:r>
      <w:r w:rsidR="008D7B7E">
        <w:rPr>
          <w:rFonts w:ascii="Times New Roman" w:hAnsi="Times New Roman" w:cs="Times New Roman"/>
          <w:b/>
          <w:sz w:val="28"/>
          <w:szCs w:val="28"/>
        </w:rPr>
        <w:t>Farmācijas</w:t>
      </w:r>
      <w:r w:rsidR="0034752F" w:rsidRPr="00E5104F">
        <w:rPr>
          <w:rFonts w:ascii="Times New Roman" w:hAnsi="Times New Roman" w:cs="Times New Roman"/>
          <w:b/>
          <w:sz w:val="28"/>
          <w:szCs w:val="28"/>
        </w:rPr>
        <w:t xml:space="preserve"> likumā</w:t>
      </w:r>
    </w:p>
    <w:p w:rsidR="0034752F" w:rsidRDefault="0034752F" w:rsidP="00E5104F">
      <w:pPr>
        <w:spacing w:after="0" w:line="240" w:lineRule="auto"/>
        <w:ind w:firstLine="720"/>
        <w:jc w:val="both"/>
        <w:rPr>
          <w:rFonts w:ascii="Times New Roman" w:hAnsi="Times New Roman" w:cs="Times New Roman"/>
          <w:sz w:val="28"/>
          <w:szCs w:val="28"/>
        </w:rPr>
      </w:pPr>
    </w:p>
    <w:p w:rsidR="00B16BA6" w:rsidRPr="008D7B7E" w:rsidRDefault="00B16BA6" w:rsidP="008D7B7E">
      <w:pPr>
        <w:spacing w:after="0" w:line="240" w:lineRule="auto"/>
        <w:ind w:firstLine="720"/>
        <w:jc w:val="both"/>
        <w:rPr>
          <w:rFonts w:ascii="Times New Roman" w:hAnsi="Times New Roman" w:cs="Times New Roman"/>
          <w:sz w:val="28"/>
          <w:szCs w:val="28"/>
        </w:rPr>
      </w:pPr>
    </w:p>
    <w:p w:rsidR="008D7B7E" w:rsidRPr="008D7B7E" w:rsidRDefault="007A5042" w:rsidP="00680D5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Iz</w:t>
      </w:r>
      <w:r w:rsidR="008D7B7E" w:rsidRPr="008D7B7E">
        <w:rPr>
          <w:rFonts w:ascii="Times New Roman" w:hAnsi="Times New Roman" w:cs="Times New Roman"/>
          <w:sz w:val="28"/>
          <w:szCs w:val="28"/>
        </w:rPr>
        <w:t>darīt Farmācijas likumā (Latvijas Republikas Saeimas un Ministru Kabineta Ziņotājs, 1997, 10.nr.; 1998, 9.nr.; 1999, 2.nr.; 2000, 2., 13.nr.; 2001, 14.nr.; 2003, 9., 11.nr.; 2004, 10.nr.; 2006, 2.nr.; 2007, 21.nr.; 2008, 12., 24.nr.; 2009, 8.nr.; Latvijas Vēstnesis, 2009, 200.nr.; 2010, 131., 183.nr.</w:t>
      </w:r>
      <w:r w:rsidR="008D7B7E">
        <w:rPr>
          <w:rFonts w:ascii="Times New Roman" w:hAnsi="Times New Roman" w:cs="Times New Roman"/>
          <w:sz w:val="28"/>
          <w:szCs w:val="28"/>
        </w:rPr>
        <w:t>; 2012, 200.nr.</w:t>
      </w:r>
      <w:r w:rsidR="008D7B7E" w:rsidRPr="008D7B7E">
        <w:rPr>
          <w:rFonts w:ascii="Times New Roman" w:hAnsi="Times New Roman" w:cs="Times New Roman"/>
          <w:sz w:val="28"/>
          <w:szCs w:val="28"/>
        </w:rPr>
        <w:t>) šādus grozījumus:</w:t>
      </w:r>
    </w:p>
    <w:p w:rsidR="008D7B7E" w:rsidRPr="00952FED" w:rsidRDefault="008D7B7E" w:rsidP="00680D59">
      <w:pPr>
        <w:spacing w:after="0" w:line="240" w:lineRule="auto"/>
        <w:ind w:firstLine="720"/>
        <w:jc w:val="both"/>
        <w:rPr>
          <w:rFonts w:ascii="Times New Roman" w:hAnsi="Times New Roman" w:cs="Times New Roman"/>
          <w:sz w:val="28"/>
          <w:szCs w:val="28"/>
        </w:rPr>
      </w:pPr>
    </w:p>
    <w:p w:rsidR="00680D59" w:rsidRPr="00A34007" w:rsidRDefault="00680D59" w:rsidP="00C10A41">
      <w:pPr>
        <w:pStyle w:val="ListParagraph"/>
        <w:numPr>
          <w:ilvl w:val="0"/>
          <w:numId w:val="4"/>
        </w:numPr>
        <w:tabs>
          <w:tab w:val="left" w:pos="851"/>
          <w:tab w:val="left" w:pos="1134"/>
        </w:tabs>
        <w:spacing w:after="0" w:line="240" w:lineRule="auto"/>
        <w:ind w:left="0" w:firstLine="851"/>
        <w:jc w:val="both"/>
        <w:rPr>
          <w:rFonts w:ascii="Times New Roman" w:hAnsi="Times New Roman" w:cs="Times New Roman"/>
          <w:sz w:val="28"/>
          <w:szCs w:val="28"/>
        </w:rPr>
      </w:pPr>
      <w:r w:rsidRPr="00A34007">
        <w:rPr>
          <w:rFonts w:ascii="Times New Roman" w:hAnsi="Times New Roman" w:cs="Times New Roman"/>
          <w:sz w:val="28"/>
          <w:szCs w:val="28"/>
        </w:rPr>
        <w:t xml:space="preserve">Papildināt </w:t>
      </w:r>
      <w:r w:rsidR="00C10A41">
        <w:rPr>
          <w:rFonts w:ascii="Times New Roman" w:hAnsi="Times New Roman" w:cs="Times New Roman"/>
          <w:sz w:val="28"/>
          <w:szCs w:val="28"/>
        </w:rPr>
        <w:t xml:space="preserve">likumu ar </w:t>
      </w:r>
      <w:r w:rsidRPr="00A34007">
        <w:rPr>
          <w:rFonts w:ascii="Times New Roman" w:hAnsi="Times New Roman" w:cs="Times New Roman"/>
          <w:sz w:val="28"/>
          <w:szCs w:val="28"/>
        </w:rPr>
        <w:t>6.</w:t>
      </w:r>
      <w:r w:rsidR="00C10A41" w:rsidRPr="00C10A41">
        <w:rPr>
          <w:rFonts w:ascii="Times New Roman" w:hAnsi="Times New Roman" w:cs="Times New Roman"/>
          <w:sz w:val="28"/>
          <w:szCs w:val="28"/>
          <w:vertAlign w:val="superscript"/>
        </w:rPr>
        <w:t>2</w:t>
      </w:r>
      <w:r w:rsidR="00C10A41">
        <w:rPr>
          <w:rFonts w:ascii="Times New Roman" w:hAnsi="Times New Roman" w:cs="Times New Roman"/>
          <w:sz w:val="28"/>
          <w:szCs w:val="28"/>
        </w:rPr>
        <w:t xml:space="preserve"> </w:t>
      </w:r>
      <w:r w:rsidRPr="00A34007">
        <w:rPr>
          <w:rFonts w:ascii="Times New Roman" w:hAnsi="Times New Roman" w:cs="Times New Roman"/>
          <w:sz w:val="28"/>
          <w:szCs w:val="28"/>
        </w:rPr>
        <w:t>pantu ar šādā redakcijā:</w:t>
      </w:r>
    </w:p>
    <w:p w:rsidR="000151D5" w:rsidRDefault="000151D5" w:rsidP="000151D5">
      <w:pPr>
        <w:pStyle w:val="ListParagraph"/>
        <w:tabs>
          <w:tab w:val="left" w:pos="1276"/>
        </w:tabs>
        <w:spacing w:after="0" w:line="240" w:lineRule="auto"/>
        <w:ind w:left="851"/>
        <w:jc w:val="both"/>
        <w:rPr>
          <w:rFonts w:ascii="Times New Roman" w:hAnsi="Times New Roman" w:cs="Times New Roman"/>
          <w:sz w:val="28"/>
          <w:szCs w:val="28"/>
        </w:rPr>
      </w:pPr>
    </w:p>
    <w:p w:rsidR="00C10A41" w:rsidRDefault="00C10A41" w:rsidP="00C10A41">
      <w:pPr>
        <w:pStyle w:val="tv2132"/>
        <w:spacing w:line="240" w:lineRule="auto"/>
        <w:ind w:firstLine="0"/>
        <w:jc w:val="both"/>
        <w:rPr>
          <w:color w:val="auto"/>
          <w:sz w:val="28"/>
          <w:szCs w:val="28"/>
        </w:rPr>
      </w:pPr>
      <w:r w:rsidRPr="00C10A41">
        <w:rPr>
          <w:color w:val="auto"/>
          <w:sz w:val="28"/>
          <w:szCs w:val="28"/>
        </w:rPr>
        <w:t>”</w:t>
      </w:r>
      <w:r w:rsidRPr="00C10A41">
        <w:rPr>
          <w:b/>
          <w:bCs/>
          <w:color w:val="auto"/>
          <w:sz w:val="28"/>
          <w:szCs w:val="28"/>
        </w:rPr>
        <w:t>6.</w:t>
      </w:r>
      <w:r w:rsidRPr="00C10A41">
        <w:rPr>
          <w:b/>
          <w:bCs/>
          <w:color w:val="auto"/>
          <w:sz w:val="28"/>
          <w:szCs w:val="28"/>
          <w:vertAlign w:val="superscript"/>
        </w:rPr>
        <w:t>2</w:t>
      </w:r>
      <w:r w:rsidRPr="00C10A41">
        <w:rPr>
          <w:b/>
          <w:bCs/>
          <w:color w:val="auto"/>
          <w:sz w:val="28"/>
          <w:szCs w:val="28"/>
        </w:rPr>
        <w:t xml:space="preserve"> pants.</w:t>
      </w:r>
      <w:r w:rsidRPr="00A34007">
        <w:rPr>
          <w:sz w:val="28"/>
          <w:szCs w:val="28"/>
        </w:rPr>
        <w:t xml:space="preserve"> </w:t>
      </w:r>
      <w:r>
        <w:rPr>
          <w:color w:val="auto"/>
          <w:sz w:val="28"/>
          <w:szCs w:val="28"/>
        </w:rPr>
        <w:t>Veselības ministrija savas kompetences ietvaros veic šādas funkcijas:</w:t>
      </w:r>
    </w:p>
    <w:p w:rsidR="00C10A41" w:rsidRDefault="00C10A41" w:rsidP="00861D1F">
      <w:pPr>
        <w:pStyle w:val="tv2132"/>
        <w:spacing w:line="240" w:lineRule="auto"/>
        <w:ind w:firstLine="851"/>
        <w:jc w:val="both"/>
        <w:rPr>
          <w:color w:val="auto"/>
          <w:sz w:val="28"/>
          <w:szCs w:val="28"/>
        </w:rPr>
      </w:pPr>
    </w:p>
    <w:p w:rsidR="00680D59" w:rsidRDefault="00680D59" w:rsidP="00C10A41">
      <w:pPr>
        <w:pStyle w:val="tv2132"/>
        <w:numPr>
          <w:ilvl w:val="0"/>
          <w:numId w:val="5"/>
        </w:numPr>
        <w:tabs>
          <w:tab w:val="left" w:pos="851"/>
          <w:tab w:val="left" w:pos="993"/>
        </w:tabs>
        <w:spacing w:line="240" w:lineRule="auto"/>
        <w:ind w:left="567" w:firstLine="0"/>
        <w:jc w:val="both"/>
        <w:rPr>
          <w:color w:val="auto"/>
          <w:sz w:val="28"/>
          <w:szCs w:val="28"/>
        </w:rPr>
      </w:pPr>
      <w:r w:rsidRPr="00861D1F">
        <w:rPr>
          <w:color w:val="auto"/>
          <w:sz w:val="28"/>
          <w:szCs w:val="28"/>
        </w:rPr>
        <w:t>izsniedz atļaujas zāļu klīniskās izpētes veikšanai un uzrauga tās norisi;</w:t>
      </w:r>
    </w:p>
    <w:p w:rsidR="00C10A41" w:rsidRPr="00861D1F" w:rsidRDefault="00C10A41" w:rsidP="00C10A41">
      <w:pPr>
        <w:pStyle w:val="tv2132"/>
        <w:tabs>
          <w:tab w:val="left" w:pos="851"/>
          <w:tab w:val="left" w:pos="993"/>
        </w:tabs>
        <w:spacing w:line="240" w:lineRule="auto"/>
        <w:ind w:left="567" w:firstLine="0"/>
        <w:jc w:val="both"/>
        <w:rPr>
          <w:color w:val="auto"/>
          <w:sz w:val="28"/>
          <w:szCs w:val="28"/>
        </w:rPr>
      </w:pPr>
    </w:p>
    <w:p w:rsidR="00C10A41" w:rsidRPr="00C10A41" w:rsidRDefault="00680D59" w:rsidP="00C10A41">
      <w:pPr>
        <w:pStyle w:val="tv2132"/>
        <w:numPr>
          <w:ilvl w:val="0"/>
          <w:numId w:val="5"/>
        </w:numPr>
        <w:tabs>
          <w:tab w:val="left" w:pos="851"/>
          <w:tab w:val="left" w:pos="993"/>
        </w:tabs>
        <w:spacing w:line="240" w:lineRule="auto"/>
        <w:ind w:left="567" w:firstLine="0"/>
        <w:jc w:val="both"/>
        <w:rPr>
          <w:color w:val="auto"/>
          <w:sz w:val="28"/>
          <w:szCs w:val="28"/>
        </w:rPr>
      </w:pPr>
      <w:r w:rsidRPr="00861D1F">
        <w:rPr>
          <w:color w:val="auto"/>
          <w:sz w:val="28"/>
          <w:szCs w:val="28"/>
        </w:rPr>
        <w:t>vērtē zāļu klīniskās izpētes atbilstību labas klīniskās prakses prasībām;</w:t>
      </w:r>
    </w:p>
    <w:p w:rsidR="00C10A41" w:rsidRPr="00861D1F" w:rsidRDefault="00C10A41" w:rsidP="00C10A41">
      <w:pPr>
        <w:pStyle w:val="tv2132"/>
        <w:tabs>
          <w:tab w:val="left" w:pos="851"/>
          <w:tab w:val="left" w:pos="993"/>
        </w:tabs>
        <w:spacing w:line="240" w:lineRule="auto"/>
        <w:ind w:left="567" w:firstLine="0"/>
        <w:jc w:val="both"/>
        <w:rPr>
          <w:color w:val="auto"/>
          <w:sz w:val="28"/>
          <w:szCs w:val="28"/>
        </w:rPr>
      </w:pPr>
    </w:p>
    <w:p w:rsidR="00680D59" w:rsidRDefault="00680D59" w:rsidP="00C10A41">
      <w:pPr>
        <w:pStyle w:val="tv2132"/>
        <w:numPr>
          <w:ilvl w:val="0"/>
          <w:numId w:val="5"/>
        </w:numPr>
        <w:tabs>
          <w:tab w:val="left" w:pos="851"/>
          <w:tab w:val="left" w:pos="993"/>
        </w:tabs>
        <w:spacing w:line="240" w:lineRule="auto"/>
        <w:ind w:left="567" w:firstLine="0"/>
        <w:jc w:val="both"/>
        <w:rPr>
          <w:color w:val="auto"/>
          <w:sz w:val="28"/>
          <w:szCs w:val="28"/>
        </w:rPr>
      </w:pPr>
      <w:r w:rsidRPr="00861D1F">
        <w:rPr>
          <w:color w:val="auto"/>
          <w:sz w:val="28"/>
          <w:szCs w:val="28"/>
        </w:rPr>
        <w:t xml:space="preserve">novērtē zāļu lieltirgotavu, ražotāju (arī ārvalstu ražotāju) un importētāju atbilstību, pārbauda atbildīgās amatpersonas kvalifikācijas un pieredzes atbilstību un izsniedz speciālās atļaujas (licences) farmaceitiskajai darbībai, kā arī speciālās atļaujas (licences) farmaceitiskajai darbībai, kurās kā </w:t>
      </w:r>
      <w:r w:rsidRPr="00440923">
        <w:rPr>
          <w:color w:val="auto"/>
          <w:sz w:val="28"/>
          <w:szCs w:val="28"/>
        </w:rPr>
        <w:t>speciālās darbības joma ir norādīta veterināro zāļu ražošana, importēšana un izplatīšana;</w:t>
      </w:r>
    </w:p>
    <w:p w:rsidR="00C10A41" w:rsidRPr="00440923" w:rsidRDefault="00C10A41" w:rsidP="00C10A41">
      <w:pPr>
        <w:pStyle w:val="tv2132"/>
        <w:tabs>
          <w:tab w:val="left" w:pos="851"/>
          <w:tab w:val="left" w:pos="993"/>
        </w:tabs>
        <w:spacing w:line="240" w:lineRule="auto"/>
        <w:ind w:left="567" w:firstLine="0"/>
        <w:jc w:val="both"/>
        <w:rPr>
          <w:color w:val="auto"/>
          <w:sz w:val="28"/>
          <w:szCs w:val="28"/>
        </w:rPr>
      </w:pPr>
    </w:p>
    <w:p w:rsidR="00680D59" w:rsidRPr="00440923" w:rsidRDefault="00440923" w:rsidP="00C10A41">
      <w:pPr>
        <w:pStyle w:val="ListParagraph"/>
        <w:tabs>
          <w:tab w:val="left" w:pos="851"/>
          <w:tab w:val="left" w:pos="993"/>
          <w:tab w:val="left" w:pos="1276"/>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4</w:t>
      </w:r>
      <w:r w:rsidRPr="00440923">
        <w:rPr>
          <w:rFonts w:ascii="Times New Roman" w:hAnsi="Times New Roman" w:cs="Times New Roman"/>
          <w:sz w:val="28"/>
          <w:szCs w:val="28"/>
        </w:rPr>
        <w:t>) izvērtē iesniegumus, kas iesniegti, lai saņemtu speciālo atļauju (licenci) vispārēja tipa aptiekas darbībai vai slēgta tipa aptiekas darbībai, ar apliecinājumu par telpu, aprīkojuma, personāla un dokumentācijas atbilstību un izsniedz speciālās atļaujas (licences) vispārēja tipa aptiekas darbībai va</w:t>
      </w:r>
      <w:r>
        <w:rPr>
          <w:rFonts w:ascii="Times New Roman" w:hAnsi="Times New Roman" w:cs="Times New Roman"/>
          <w:sz w:val="28"/>
          <w:szCs w:val="28"/>
        </w:rPr>
        <w:t>i slēgta tipa aptiekas darbībai.”.</w:t>
      </w:r>
    </w:p>
    <w:p w:rsidR="00680D59" w:rsidRPr="00440923" w:rsidRDefault="00680D59" w:rsidP="00861D1F">
      <w:pPr>
        <w:pStyle w:val="ListParagraph"/>
        <w:tabs>
          <w:tab w:val="left" w:pos="1276"/>
        </w:tabs>
        <w:spacing w:after="0" w:line="240" w:lineRule="auto"/>
        <w:ind w:left="851" w:firstLine="851"/>
        <w:jc w:val="both"/>
        <w:rPr>
          <w:rFonts w:ascii="Times New Roman" w:hAnsi="Times New Roman" w:cs="Times New Roman"/>
          <w:sz w:val="28"/>
          <w:szCs w:val="28"/>
        </w:rPr>
      </w:pPr>
    </w:p>
    <w:p w:rsidR="00A34007" w:rsidRDefault="00A34007" w:rsidP="00A34007">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10.pantā:</w:t>
      </w:r>
    </w:p>
    <w:p w:rsidR="00A34007" w:rsidRDefault="00A34007" w:rsidP="00A34007">
      <w:pPr>
        <w:tabs>
          <w:tab w:val="left" w:pos="851"/>
        </w:tabs>
        <w:spacing w:after="0" w:line="240" w:lineRule="auto"/>
        <w:ind w:firstLine="851"/>
        <w:jc w:val="both"/>
        <w:rPr>
          <w:rFonts w:ascii="Times New Roman" w:hAnsi="Times New Roman" w:cs="Times New Roman"/>
          <w:sz w:val="28"/>
          <w:szCs w:val="28"/>
        </w:rPr>
      </w:pPr>
    </w:p>
    <w:p w:rsidR="00952FED" w:rsidRPr="00A34007" w:rsidRDefault="00A34007" w:rsidP="00A34007">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i</w:t>
      </w:r>
      <w:r w:rsidR="00952FED" w:rsidRPr="00A34007">
        <w:rPr>
          <w:rFonts w:ascii="Times New Roman" w:hAnsi="Times New Roman" w:cs="Times New Roman"/>
          <w:sz w:val="28"/>
          <w:szCs w:val="28"/>
        </w:rPr>
        <w:t xml:space="preserve">zslēgt 5.punktā vārdus ”klīnisko pētījumu un” un ”farmaceitiskās darbības licencēšanas </w:t>
      </w:r>
      <w:r>
        <w:rPr>
          <w:rFonts w:ascii="Times New Roman" w:hAnsi="Times New Roman" w:cs="Times New Roman"/>
          <w:sz w:val="28"/>
          <w:szCs w:val="28"/>
        </w:rPr>
        <w:t>un atbilstības vērtēšanas jomā”;</w:t>
      </w:r>
    </w:p>
    <w:p w:rsidR="00952FED" w:rsidRPr="00952FED" w:rsidRDefault="00952FED" w:rsidP="00680D59">
      <w:pPr>
        <w:pStyle w:val="ListParagraph"/>
        <w:tabs>
          <w:tab w:val="left" w:pos="1276"/>
        </w:tabs>
        <w:spacing w:after="0" w:line="240" w:lineRule="auto"/>
        <w:ind w:left="851"/>
        <w:jc w:val="both"/>
        <w:rPr>
          <w:rFonts w:ascii="Times New Roman" w:hAnsi="Times New Roman" w:cs="Times New Roman"/>
          <w:sz w:val="28"/>
          <w:szCs w:val="28"/>
        </w:rPr>
      </w:pPr>
    </w:p>
    <w:p w:rsidR="00952FED" w:rsidRPr="00A34007" w:rsidRDefault="00A34007" w:rsidP="00A34007">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i</w:t>
      </w:r>
      <w:r w:rsidR="00952FED" w:rsidRPr="00A34007">
        <w:rPr>
          <w:rFonts w:ascii="Times New Roman" w:hAnsi="Times New Roman" w:cs="Times New Roman"/>
          <w:sz w:val="28"/>
          <w:szCs w:val="28"/>
        </w:rPr>
        <w:t>zslēgt 9., 11., 12., 12</w:t>
      </w:r>
      <w:r w:rsidR="00952FED" w:rsidRPr="00A34007">
        <w:rPr>
          <w:rFonts w:ascii="Times New Roman" w:hAnsi="Times New Roman" w:cs="Times New Roman"/>
          <w:sz w:val="28"/>
          <w:szCs w:val="28"/>
          <w:vertAlign w:val="superscript"/>
        </w:rPr>
        <w:t>1</w:t>
      </w:r>
      <w:r w:rsidR="00952FED" w:rsidRPr="00A34007">
        <w:rPr>
          <w:rFonts w:ascii="Times New Roman" w:hAnsi="Times New Roman" w:cs="Times New Roman"/>
          <w:sz w:val="28"/>
          <w:szCs w:val="28"/>
        </w:rPr>
        <w:t>, 12</w:t>
      </w:r>
      <w:r w:rsidR="00952FED" w:rsidRPr="00A34007">
        <w:rPr>
          <w:rFonts w:ascii="Times New Roman" w:hAnsi="Times New Roman" w:cs="Times New Roman"/>
          <w:sz w:val="28"/>
          <w:szCs w:val="28"/>
          <w:vertAlign w:val="superscript"/>
        </w:rPr>
        <w:t>2</w:t>
      </w:r>
      <w:r w:rsidR="00952FED" w:rsidRPr="00A34007">
        <w:rPr>
          <w:rFonts w:ascii="Times New Roman" w:hAnsi="Times New Roman" w:cs="Times New Roman"/>
          <w:sz w:val="28"/>
          <w:szCs w:val="28"/>
        </w:rPr>
        <w:t>, 12</w:t>
      </w:r>
      <w:r w:rsidR="00952FED" w:rsidRPr="00A34007">
        <w:rPr>
          <w:rFonts w:ascii="Times New Roman" w:hAnsi="Times New Roman" w:cs="Times New Roman"/>
          <w:sz w:val="28"/>
          <w:szCs w:val="28"/>
          <w:vertAlign w:val="superscript"/>
        </w:rPr>
        <w:t>3</w:t>
      </w:r>
      <w:r w:rsidR="00952FED" w:rsidRPr="00A34007">
        <w:rPr>
          <w:rFonts w:ascii="Times New Roman" w:hAnsi="Times New Roman" w:cs="Times New Roman"/>
          <w:sz w:val="28"/>
          <w:szCs w:val="28"/>
        </w:rPr>
        <w:t xml:space="preserve"> un 16.punktu.</w:t>
      </w:r>
    </w:p>
    <w:p w:rsidR="00952FED" w:rsidRPr="00952FED" w:rsidRDefault="00952FED" w:rsidP="00680D59">
      <w:pPr>
        <w:pStyle w:val="ListParagraph"/>
        <w:spacing w:after="0" w:line="240" w:lineRule="auto"/>
        <w:rPr>
          <w:rFonts w:ascii="Times New Roman" w:hAnsi="Times New Roman" w:cs="Times New Roman"/>
          <w:sz w:val="28"/>
          <w:szCs w:val="28"/>
        </w:rPr>
      </w:pPr>
    </w:p>
    <w:p w:rsidR="00952FED" w:rsidRPr="00A34007" w:rsidRDefault="00A34007" w:rsidP="00A34007">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0151D5" w:rsidRPr="00A34007">
        <w:rPr>
          <w:rFonts w:ascii="Times New Roman" w:hAnsi="Times New Roman" w:cs="Times New Roman"/>
          <w:sz w:val="28"/>
          <w:szCs w:val="28"/>
        </w:rPr>
        <w:t>Izteikt 13.pantu šādā redakcijā:</w:t>
      </w:r>
    </w:p>
    <w:p w:rsidR="000151D5" w:rsidRPr="000151D5" w:rsidRDefault="000151D5" w:rsidP="000151D5">
      <w:pPr>
        <w:tabs>
          <w:tab w:val="left" w:pos="1276"/>
        </w:tabs>
        <w:spacing w:after="0" w:line="240" w:lineRule="auto"/>
        <w:jc w:val="both"/>
        <w:rPr>
          <w:rFonts w:ascii="Times New Roman" w:hAnsi="Times New Roman" w:cs="Times New Roman"/>
          <w:sz w:val="28"/>
          <w:szCs w:val="28"/>
        </w:rPr>
      </w:pPr>
    </w:p>
    <w:p w:rsidR="000151D5" w:rsidRDefault="000151D5" w:rsidP="00303B0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0151D5">
        <w:rPr>
          <w:rFonts w:ascii="Times New Roman" w:hAnsi="Times New Roman" w:cs="Times New Roman"/>
          <w:b/>
          <w:bCs/>
          <w:sz w:val="28"/>
          <w:szCs w:val="28"/>
        </w:rPr>
        <w:t>13.pants.</w:t>
      </w:r>
      <w:r>
        <w:rPr>
          <w:rFonts w:ascii="Times New Roman" w:hAnsi="Times New Roman" w:cs="Times New Roman"/>
          <w:sz w:val="28"/>
          <w:szCs w:val="28"/>
        </w:rPr>
        <w:t xml:space="preserve"> (1) Veselības inspekcija ir Veselības ministrijas padotībā esoša tiešās pārvaldes iestāde.</w:t>
      </w:r>
    </w:p>
    <w:p w:rsidR="00C10A41" w:rsidRDefault="00C10A41" w:rsidP="000151D5">
      <w:pPr>
        <w:tabs>
          <w:tab w:val="left" w:pos="851"/>
        </w:tabs>
        <w:spacing w:after="0" w:line="240" w:lineRule="auto"/>
        <w:ind w:firstLine="851"/>
        <w:jc w:val="both"/>
        <w:rPr>
          <w:rFonts w:ascii="Times New Roman" w:hAnsi="Times New Roman" w:cs="Times New Roman"/>
          <w:sz w:val="28"/>
          <w:szCs w:val="28"/>
        </w:rPr>
      </w:pPr>
    </w:p>
    <w:p w:rsidR="000151D5" w:rsidRDefault="000151D5" w:rsidP="00303B0F">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Veselības inspekcija savas kompetences ietvaros veic šādas funkcijas:</w:t>
      </w:r>
    </w:p>
    <w:p w:rsidR="00C10A41" w:rsidRDefault="00C10A41" w:rsidP="00C10A41">
      <w:pPr>
        <w:tabs>
          <w:tab w:val="left" w:pos="851"/>
        </w:tabs>
        <w:spacing w:after="0" w:line="240" w:lineRule="auto"/>
        <w:ind w:firstLine="851"/>
        <w:jc w:val="both"/>
        <w:rPr>
          <w:rFonts w:ascii="Times New Roman" w:hAnsi="Times New Roman" w:cs="Times New Roman"/>
          <w:sz w:val="28"/>
          <w:szCs w:val="28"/>
        </w:rPr>
      </w:pPr>
    </w:p>
    <w:p w:rsidR="000151D5" w:rsidRDefault="000151D5" w:rsidP="00C10A41">
      <w:pPr>
        <w:pStyle w:val="tv2132"/>
        <w:numPr>
          <w:ilvl w:val="0"/>
          <w:numId w:val="7"/>
        </w:numPr>
        <w:tabs>
          <w:tab w:val="left" w:pos="851"/>
        </w:tabs>
        <w:spacing w:line="240" w:lineRule="auto"/>
        <w:ind w:left="567" w:firstLine="0"/>
        <w:jc w:val="both"/>
        <w:rPr>
          <w:color w:val="auto"/>
          <w:sz w:val="28"/>
          <w:szCs w:val="28"/>
        </w:rPr>
      </w:pPr>
      <w:r w:rsidRPr="000151D5">
        <w:rPr>
          <w:color w:val="auto"/>
          <w:sz w:val="28"/>
          <w:szCs w:val="28"/>
        </w:rPr>
        <w:t xml:space="preserve">novērtē un pārbauda zāļu ražotāju un importētāju, tajā skaitā šā likuma </w:t>
      </w:r>
      <w:hyperlink r:id="rId8" w:anchor="p51.2" w:tgtFrame="_blank" w:history="1">
        <w:r w:rsidRPr="000151D5">
          <w:rPr>
            <w:color w:val="auto"/>
            <w:sz w:val="28"/>
            <w:szCs w:val="28"/>
          </w:rPr>
          <w:t>51.</w:t>
        </w:r>
        <w:r w:rsidRPr="000151D5">
          <w:rPr>
            <w:color w:val="auto"/>
            <w:sz w:val="28"/>
            <w:szCs w:val="28"/>
            <w:vertAlign w:val="superscript"/>
          </w:rPr>
          <w:t>2</w:t>
        </w:r>
        <w:r w:rsidRPr="000151D5">
          <w:rPr>
            <w:color w:val="auto"/>
            <w:sz w:val="28"/>
            <w:szCs w:val="28"/>
          </w:rPr>
          <w:t xml:space="preserve"> pantā</w:t>
        </w:r>
      </w:hyperlink>
      <w:r w:rsidRPr="000151D5">
        <w:rPr>
          <w:color w:val="auto"/>
          <w:sz w:val="28"/>
          <w:szCs w:val="28"/>
        </w:rPr>
        <w:t xml:space="preserve"> minēto zāļu ražotāju un importētāju, atbilstību labas ražošanas prakses prasībām un izsniedz labas ražošanas prakses sertifikātus;</w:t>
      </w:r>
    </w:p>
    <w:p w:rsidR="00C10A41" w:rsidRPr="000151D5" w:rsidRDefault="00C10A41" w:rsidP="00C10A41">
      <w:pPr>
        <w:pStyle w:val="tv2132"/>
        <w:tabs>
          <w:tab w:val="left" w:pos="851"/>
        </w:tabs>
        <w:spacing w:line="240" w:lineRule="auto"/>
        <w:ind w:left="567" w:firstLine="0"/>
        <w:jc w:val="both"/>
        <w:rPr>
          <w:color w:val="auto"/>
          <w:sz w:val="28"/>
          <w:szCs w:val="28"/>
        </w:rPr>
      </w:pPr>
    </w:p>
    <w:p w:rsidR="00C10A41" w:rsidRPr="00C10A41" w:rsidRDefault="000151D5" w:rsidP="00C10A41">
      <w:pPr>
        <w:pStyle w:val="tv2132"/>
        <w:numPr>
          <w:ilvl w:val="0"/>
          <w:numId w:val="7"/>
        </w:numPr>
        <w:tabs>
          <w:tab w:val="left" w:pos="851"/>
        </w:tabs>
        <w:spacing w:line="240" w:lineRule="auto"/>
        <w:ind w:left="567" w:firstLine="0"/>
        <w:jc w:val="both"/>
        <w:rPr>
          <w:color w:val="auto"/>
          <w:sz w:val="28"/>
          <w:szCs w:val="28"/>
        </w:rPr>
      </w:pPr>
      <w:r w:rsidRPr="000151D5">
        <w:rPr>
          <w:color w:val="auto"/>
          <w:sz w:val="28"/>
          <w:szCs w:val="28"/>
        </w:rPr>
        <w:t>novērtē un pārbauda aktīvo vielu ražotāju un importētāju atbilstību labas ražošanas prakses prasībām un izsniedz labas ražošanas prakses sertifikātus;</w:t>
      </w:r>
    </w:p>
    <w:p w:rsidR="00C10A41" w:rsidRDefault="00C10A41" w:rsidP="00C10A41">
      <w:pPr>
        <w:pStyle w:val="tv2132"/>
        <w:tabs>
          <w:tab w:val="left" w:pos="851"/>
        </w:tabs>
        <w:spacing w:line="240" w:lineRule="auto"/>
        <w:ind w:left="567" w:firstLine="0"/>
        <w:jc w:val="both"/>
        <w:rPr>
          <w:color w:val="auto"/>
          <w:sz w:val="28"/>
          <w:szCs w:val="28"/>
        </w:rPr>
      </w:pPr>
    </w:p>
    <w:p w:rsidR="000151D5" w:rsidRPr="00C10A41" w:rsidRDefault="000151D5" w:rsidP="00C10A41">
      <w:pPr>
        <w:pStyle w:val="tv2132"/>
        <w:numPr>
          <w:ilvl w:val="0"/>
          <w:numId w:val="7"/>
        </w:numPr>
        <w:tabs>
          <w:tab w:val="left" w:pos="851"/>
        </w:tabs>
        <w:spacing w:line="240" w:lineRule="auto"/>
        <w:ind w:left="567" w:firstLine="0"/>
        <w:jc w:val="both"/>
        <w:rPr>
          <w:color w:val="auto"/>
          <w:sz w:val="28"/>
          <w:szCs w:val="28"/>
        </w:rPr>
      </w:pPr>
      <w:r w:rsidRPr="00C10A41">
        <w:rPr>
          <w:color w:val="auto"/>
          <w:sz w:val="28"/>
          <w:szCs w:val="28"/>
        </w:rPr>
        <w:t>novērtē un pārbauda zāļu un aktīvo vielu izplatītāju atbilstību labas izplatīšanas prakses prasībām un izsniedz labas izplatīšanas prakses sertifikātus.”.</w:t>
      </w:r>
    </w:p>
    <w:p w:rsidR="000151D5" w:rsidRDefault="000151D5" w:rsidP="000151D5">
      <w:pPr>
        <w:tabs>
          <w:tab w:val="left" w:pos="851"/>
        </w:tabs>
        <w:spacing w:after="0" w:line="240" w:lineRule="auto"/>
        <w:ind w:firstLine="851"/>
        <w:jc w:val="both"/>
        <w:rPr>
          <w:rFonts w:ascii="Times New Roman" w:hAnsi="Times New Roman" w:cs="Times New Roman"/>
          <w:sz w:val="28"/>
          <w:szCs w:val="28"/>
        </w:rPr>
      </w:pPr>
    </w:p>
    <w:p w:rsidR="009E5FAD" w:rsidRPr="00A34007" w:rsidRDefault="00A34007" w:rsidP="00A34007">
      <w:pPr>
        <w:tabs>
          <w:tab w:val="left" w:pos="851"/>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C203DC" w:rsidRPr="00A34007">
        <w:rPr>
          <w:rFonts w:ascii="Times New Roman" w:hAnsi="Times New Roman" w:cs="Times New Roman"/>
          <w:sz w:val="28"/>
          <w:szCs w:val="28"/>
        </w:rPr>
        <w:t>Aizstāt 20.panta 2.punktā, 25</w:t>
      </w:r>
      <w:r w:rsidR="00C203DC" w:rsidRPr="00A34007">
        <w:rPr>
          <w:rFonts w:ascii="Times New Roman" w:hAnsi="Times New Roman" w:cs="Times New Roman"/>
          <w:sz w:val="28"/>
          <w:szCs w:val="28"/>
          <w:vertAlign w:val="superscript"/>
        </w:rPr>
        <w:t>1</w:t>
      </w:r>
      <w:r w:rsidR="00C203DC" w:rsidRPr="00A34007">
        <w:rPr>
          <w:rFonts w:ascii="Times New Roman" w:hAnsi="Times New Roman" w:cs="Times New Roman"/>
          <w:sz w:val="28"/>
          <w:szCs w:val="28"/>
        </w:rPr>
        <w:t>.pantā, 25</w:t>
      </w:r>
      <w:r w:rsidR="00C203DC" w:rsidRPr="00A34007">
        <w:rPr>
          <w:rFonts w:ascii="Times New Roman" w:hAnsi="Times New Roman" w:cs="Times New Roman"/>
          <w:sz w:val="28"/>
          <w:szCs w:val="28"/>
          <w:vertAlign w:val="superscript"/>
        </w:rPr>
        <w:t>3</w:t>
      </w:r>
      <w:r w:rsidR="00C203DC" w:rsidRPr="00A34007">
        <w:rPr>
          <w:rFonts w:ascii="Times New Roman" w:hAnsi="Times New Roman" w:cs="Times New Roman"/>
          <w:sz w:val="28"/>
          <w:szCs w:val="28"/>
        </w:rPr>
        <w:t>.pantā, 30.pantā, 40.panta trešajā daļā, 41.pantā, 45</w:t>
      </w:r>
      <w:r w:rsidR="00C203DC" w:rsidRPr="00A34007">
        <w:rPr>
          <w:rFonts w:ascii="Times New Roman" w:hAnsi="Times New Roman" w:cs="Times New Roman"/>
          <w:sz w:val="28"/>
          <w:szCs w:val="28"/>
          <w:vertAlign w:val="superscript"/>
        </w:rPr>
        <w:t>1</w:t>
      </w:r>
      <w:r w:rsidR="00C203DC" w:rsidRPr="00A34007">
        <w:rPr>
          <w:rFonts w:ascii="Times New Roman" w:hAnsi="Times New Roman" w:cs="Times New Roman"/>
          <w:sz w:val="28"/>
          <w:szCs w:val="28"/>
        </w:rPr>
        <w:t>.pantā, 48.pantā</w:t>
      </w:r>
      <w:r w:rsidR="000E0E15">
        <w:rPr>
          <w:rFonts w:ascii="Times New Roman" w:hAnsi="Times New Roman" w:cs="Times New Roman"/>
          <w:sz w:val="28"/>
          <w:szCs w:val="28"/>
        </w:rPr>
        <w:t xml:space="preserve"> pirmajā daļā</w:t>
      </w:r>
      <w:r w:rsidR="00C203DC" w:rsidRPr="00A34007">
        <w:rPr>
          <w:rFonts w:ascii="Times New Roman" w:hAnsi="Times New Roman" w:cs="Times New Roman"/>
          <w:sz w:val="28"/>
          <w:szCs w:val="28"/>
        </w:rPr>
        <w:t>, 51</w:t>
      </w:r>
      <w:r w:rsidR="00C203DC" w:rsidRPr="00A34007">
        <w:rPr>
          <w:rFonts w:ascii="Times New Roman" w:hAnsi="Times New Roman" w:cs="Times New Roman"/>
          <w:sz w:val="28"/>
          <w:szCs w:val="28"/>
          <w:vertAlign w:val="superscript"/>
        </w:rPr>
        <w:t>2</w:t>
      </w:r>
      <w:r w:rsidR="00C203DC" w:rsidRPr="00A34007">
        <w:rPr>
          <w:rFonts w:ascii="Times New Roman" w:hAnsi="Times New Roman" w:cs="Times New Roman"/>
          <w:sz w:val="28"/>
          <w:szCs w:val="28"/>
        </w:rPr>
        <w:t>.pantā, 64.panta 2</w:t>
      </w:r>
      <w:r w:rsidR="00C203DC" w:rsidRPr="00A34007">
        <w:rPr>
          <w:rFonts w:ascii="Times New Roman" w:hAnsi="Times New Roman" w:cs="Times New Roman"/>
          <w:sz w:val="28"/>
          <w:szCs w:val="28"/>
          <w:vertAlign w:val="superscript"/>
        </w:rPr>
        <w:t>1</w:t>
      </w:r>
      <w:r w:rsidR="00C203DC" w:rsidRPr="00A34007">
        <w:rPr>
          <w:rFonts w:ascii="Times New Roman" w:hAnsi="Times New Roman" w:cs="Times New Roman"/>
          <w:sz w:val="28"/>
          <w:szCs w:val="28"/>
        </w:rPr>
        <w:t>. daļā un 64</w:t>
      </w:r>
      <w:r w:rsidR="00C203DC" w:rsidRPr="00A34007">
        <w:rPr>
          <w:rFonts w:ascii="Times New Roman" w:hAnsi="Times New Roman" w:cs="Times New Roman"/>
          <w:sz w:val="28"/>
          <w:szCs w:val="28"/>
          <w:vertAlign w:val="superscript"/>
        </w:rPr>
        <w:t>1</w:t>
      </w:r>
      <w:r w:rsidR="00C203DC" w:rsidRPr="00A34007">
        <w:rPr>
          <w:rFonts w:ascii="Times New Roman" w:hAnsi="Times New Roman" w:cs="Times New Roman"/>
          <w:sz w:val="28"/>
          <w:szCs w:val="28"/>
        </w:rPr>
        <w:t>.pantā vārdus ”Zāļu valsts aģentūra” ar vārdiem ”Veselības ministrija”</w:t>
      </w:r>
      <w:r w:rsidR="009E5FAD" w:rsidRPr="00A34007">
        <w:rPr>
          <w:rFonts w:ascii="Times New Roman" w:hAnsi="Times New Roman" w:cs="Times New Roman"/>
          <w:sz w:val="28"/>
          <w:szCs w:val="28"/>
        </w:rPr>
        <w:t xml:space="preserve"> </w:t>
      </w:r>
      <w:r w:rsidR="000E0E15">
        <w:rPr>
          <w:rFonts w:ascii="Times New Roman" w:hAnsi="Times New Roman" w:cs="Times New Roman"/>
          <w:sz w:val="28"/>
          <w:szCs w:val="28"/>
        </w:rPr>
        <w:t>(</w:t>
      </w:r>
      <w:r w:rsidR="009E5FAD" w:rsidRPr="00A34007">
        <w:rPr>
          <w:rFonts w:ascii="Times New Roman" w:hAnsi="Times New Roman" w:cs="Times New Roman"/>
          <w:sz w:val="28"/>
          <w:szCs w:val="28"/>
        </w:rPr>
        <w:t>attiecīgā locījumā</w:t>
      </w:r>
      <w:r w:rsidR="000E0E15">
        <w:rPr>
          <w:rFonts w:ascii="Times New Roman" w:hAnsi="Times New Roman" w:cs="Times New Roman"/>
          <w:sz w:val="28"/>
          <w:szCs w:val="28"/>
        </w:rPr>
        <w:t>).</w:t>
      </w:r>
    </w:p>
    <w:p w:rsidR="009E5FAD" w:rsidRDefault="009E5FAD" w:rsidP="009E5FAD">
      <w:pPr>
        <w:pStyle w:val="ListParagraph"/>
        <w:tabs>
          <w:tab w:val="left" w:pos="851"/>
          <w:tab w:val="left" w:pos="1134"/>
        </w:tabs>
        <w:spacing w:after="0" w:line="240" w:lineRule="auto"/>
        <w:ind w:left="851"/>
        <w:jc w:val="both"/>
        <w:rPr>
          <w:rFonts w:ascii="Times New Roman" w:hAnsi="Times New Roman" w:cs="Times New Roman"/>
          <w:sz w:val="28"/>
          <w:szCs w:val="28"/>
        </w:rPr>
      </w:pPr>
    </w:p>
    <w:p w:rsidR="00C203DC" w:rsidRPr="00A34007" w:rsidRDefault="00A34007" w:rsidP="00A34007">
      <w:pPr>
        <w:tabs>
          <w:tab w:val="left" w:pos="851"/>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9E5FAD" w:rsidRPr="00A34007">
        <w:rPr>
          <w:rFonts w:ascii="Times New Roman" w:hAnsi="Times New Roman" w:cs="Times New Roman"/>
          <w:sz w:val="28"/>
          <w:szCs w:val="28"/>
        </w:rPr>
        <w:t>Aizstāt 61</w:t>
      </w:r>
      <w:r w:rsidR="009E5FAD" w:rsidRPr="00A34007">
        <w:rPr>
          <w:rFonts w:ascii="Times New Roman" w:hAnsi="Times New Roman" w:cs="Times New Roman"/>
          <w:sz w:val="28"/>
          <w:szCs w:val="28"/>
          <w:vertAlign w:val="superscript"/>
        </w:rPr>
        <w:t>1</w:t>
      </w:r>
      <w:r w:rsidR="009E5FAD" w:rsidRPr="00A34007">
        <w:rPr>
          <w:rFonts w:ascii="Times New Roman" w:hAnsi="Times New Roman" w:cs="Times New Roman"/>
          <w:sz w:val="28"/>
          <w:szCs w:val="28"/>
        </w:rPr>
        <w:t>.pantā vārdus ”Zāļu valsts aģentūra” ar vārdiem ”Veselības inspekcija”</w:t>
      </w:r>
      <w:r w:rsidR="00C203DC" w:rsidRPr="00A34007">
        <w:rPr>
          <w:rFonts w:ascii="Times New Roman" w:hAnsi="Times New Roman" w:cs="Times New Roman"/>
          <w:sz w:val="28"/>
          <w:szCs w:val="28"/>
        </w:rPr>
        <w:t>.</w:t>
      </w:r>
    </w:p>
    <w:p w:rsidR="00952FED" w:rsidRPr="00C203DC" w:rsidRDefault="00952FED" w:rsidP="00680D59">
      <w:pPr>
        <w:spacing w:after="0" w:line="240" w:lineRule="auto"/>
        <w:ind w:firstLine="720"/>
        <w:jc w:val="both"/>
        <w:rPr>
          <w:rFonts w:ascii="Times New Roman" w:hAnsi="Times New Roman" w:cs="Times New Roman"/>
          <w:color w:val="000000" w:themeColor="text1"/>
          <w:sz w:val="28"/>
          <w:szCs w:val="28"/>
        </w:rPr>
      </w:pPr>
    </w:p>
    <w:p w:rsidR="00952FED" w:rsidRPr="00A34007" w:rsidRDefault="00A34007" w:rsidP="00A34007">
      <w:pPr>
        <w:spacing w:after="0" w:line="240" w:lineRule="auto"/>
        <w:ind w:firstLine="720"/>
        <w:jc w:val="both"/>
        <w:rPr>
          <w:rFonts w:ascii="Times New Roman" w:hAnsi="Times New Roman" w:cs="Times New Roman"/>
          <w:color w:val="000000" w:themeColor="text1"/>
          <w:sz w:val="28"/>
          <w:szCs w:val="28"/>
        </w:rPr>
      </w:pPr>
      <w:r w:rsidRPr="00A34007">
        <w:rPr>
          <w:rFonts w:ascii="Times New Roman" w:hAnsi="Times New Roman" w:cs="Times New Roman"/>
          <w:color w:val="000000" w:themeColor="text1"/>
          <w:sz w:val="28"/>
          <w:szCs w:val="28"/>
        </w:rPr>
        <w:t>L</w:t>
      </w:r>
      <w:r w:rsidR="009E5FAD" w:rsidRPr="00A34007">
        <w:rPr>
          <w:rFonts w:ascii="Times New Roman" w:hAnsi="Times New Roman" w:cs="Times New Roman"/>
          <w:color w:val="000000" w:themeColor="text1"/>
          <w:sz w:val="28"/>
          <w:szCs w:val="28"/>
        </w:rPr>
        <w:t>ikums stājas spēkā 2016.gada 1.janvārī.</w:t>
      </w:r>
    </w:p>
    <w:p w:rsidR="001152BE" w:rsidRPr="00A12630" w:rsidRDefault="001152BE" w:rsidP="00E5104F">
      <w:pPr>
        <w:spacing w:after="0" w:line="240" w:lineRule="auto"/>
        <w:jc w:val="both"/>
        <w:rPr>
          <w:rFonts w:ascii="Times New Roman" w:hAnsi="Times New Roman" w:cs="Times New Roman"/>
          <w:color w:val="000000" w:themeColor="text1"/>
          <w:sz w:val="28"/>
          <w:szCs w:val="28"/>
        </w:rPr>
      </w:pPr>
    </w:p>
    <w:p w:rsidR="001152BE" w:rsidRPr="00A12630" w:rsidRDefault="001152BE" w:rsidP="00E5104F">
      <w:pPr>
        <w:spacing w:after="0" w:line="240" w:lineRule="auto"/>
        <w:jc w:val="both"/>
        <w:rPr>
          <w:rFonts w:ascii="Times New Roman" w:hAnsi="Times New Roman" w:cs="Times New Roman"/>
          <w:color w:val="000000" w:themeColor="text1"/>
          <w:sz w:val="28"/>
          <w:szCs w:val="28"/>
        </w:rPr>
      </w:pPr>
    </w:p>
    <w:p w:rsidR="001152BE" w:rsidRPr="00A12630" w:rsidRDefault="001152BE" w:rsidP="00E5104F">
      <w:pPr>
        <w:spacing w:after="0" w:line="240" w:lineRule="auto"/>
        <w:ind w:firstLine="720"/>
        <w:jc w:val="both"/>
        <w:rPr>
          <w:rFonts w:ascii="Times New Roman" w:hAnsi="Times New Roman" w:cs="Times New Roman"/>
          <w:color w:val="000000" w:themeColor="text1"/>
          <w:sz w:val="28"/>
          <w:szCs w:val="28"/>
        </w:rPr>
      </w:pPr>
      <w:r w:rsidRPr="00A12630">
        <w:rPr>
          <w:rFonts w:ascii="Times New Roman" w:hAnsi="Times New Roman" w:cs="Times New Roman"/>
          <w:color w:val="000000" w:themeColor="text1"/>
          <w:sz w:val="28"/>
          <w:szCs w:val="28"/>
        </w:rPr>
        <w:t>Iesniedzējs:</w:t>
      </w:r>
    </w:p>
    <w:p w:rsidR="001152BE" w:rsidRPr="00A12630" w:rsidRDefault="001152BE" w:rsidP="00E5104F">
      <w:pPr>
        <w:spacing w:after="0" w:line="240" w:lineRule="auto"/>
        <w:jc w:val="both"/>
        <w:rPr>
          <w:rFonts w:ascii="Times New Roman" w:hAnsi="Times New Roman" w:cs="Times New Roman"/>
          <w:color w:val="000000" w:themeColor="text1"/>
          <w:sz w:val="28"/>
          <w:szCs w:val="28"/>
        </w:rPr>
      </w:pPr>
      <w:r w:rsidRPr="00A12630">
        <w:rPr>
          <w:rFonts w:ascii="Times New Roman" w:hAnsi="Times New Roman" w:cs="Times New Roman"/>
          <w:color w:val="000000" w:themeColor="text1"/>
          <w:sz w:val="28"/>
          <w:szCs w:val="28"/>
        </w:rPr>
        <w:tab/>
      </w:r>
      <w:r w:rsidR="00341E73">
        <w:rPr>
          <w:rFonts w:ascii="Times New Roman" w:hAnsi="Times New Roman" w:cs="Times New Roman"/>
          <w:color w:val="000000" w:themeColor="text1"/>
          <w:sz w:val="28"/>
          <w:szCs w:val="28"/>
        </w:rPr>
        <w:t>Veselības</w:t>
      </w:r>
      <w:r w:rsidRPr="00A12630">
        <w:rPr>
          <w:rFonts w:ascii="Times New Roman" w:hAnsi="Times New Roman" w:cs="Times New Roman"/>
          <w:color w:val="000000" w:themeColor="text1"/>
          <w:sz w:val="28"/>
          <w:szCs w:val="28"/>
        </w:rPr>
        <w:t xml:space="preserve"> ministrs </w:t>
      </w:r>
      <w:r w:rsidRPr="00A12630">
        <w:rPr>
          <w:rFonts w:ascii="Times New Roman" w:hAnsi="Times New Roman" w:cs="Times New Roman"/>
          <w:color w:val="000000" w:themeColor="text1"/>
          <w:sz w:val="28"/>
          <w:szCs w:val="28"/>
        </w:rPr>
        <w:tab/>
      </w:r>
      <w:r w:rsidRPr="00A12630">
        <w:rPr>
          <w:rFonts w:ascii="Times New Roman" w:hAnsi="Times New Roman" w:cs="Times New Roman"/>
          <w:color w:val="000000" w:themeColor="text1"/>
          <w:sz w:val="28"/>
          <w:szCs w:val="28"/>
        </w:rPr>
        <w:tab/>
      </w:r>
      <w:r w:rsidRPr="00A12630">
        <w:rPr>
          <w:rFonts w:ascii="Times New Roman" w:hAnsi="Times New Roman" w:cs="Times New Roman"/>
          <w:color w:val="000000" w:themeColor="text1"/>
          <w:sz w:val="28"/>
          <w:szCs w:val="28"/>
        </w:rPr>
        <w:tab/>
      </w:r>
      <w:r w:rsidRPr="00A12630">
        <w:rPr>
          <w:rFonts w:ascii="Times New Roman" w:hAnsi="Times New Roman" w:cs="Times New Roman"/>
          <w:color w:val="000000" w:themeColor="text1"/>
          <w:sz w:val="28"/>
          <w:szCs w:val="28"/>
        </w:rPr>
        <w:tab/>
      </w:r>
      <w:r w:rsidRPr="00A12630">
        <w:rPr>
          <w:rFonts w:ascii="Times New Roman" w:hAnsi="Times New Roman" w:cs="Times New Roman"/>
          <w:color w:val="000000" w:themeColor="text1"/>
          <w:sz w:val="28"/>
          <w:szCs w:val="28"/>
        </w:rPr>
        <w:tab/>
      </w:r>
      <w:r w:rsidR="00341E73">
        <w:rPr>
          <w:rFonts w:ascii="Times New Roman" w:hAnsi="Times New Roman" w:cs="Times New Roman"/>
          <w:color w:val="000000" w:themeColor="text1"/>
          <w:sz w:val="28"/>
          <w:szCs w:val="28"/>
        </w:rPr>
        <w:tab/>
      </w:r>
      <w:r w:rsidR="00341E73">
        <w:rPr>
          <w:rFonts w:ascii="Times New Roman" w:hAnsi="Times New Roman" w:cs="Times New Roman"/>
          <w:color w:val="000000" w:themeColor="text1"/>
          <w:sz w:val="28"/>
          <w:szCs w:val="28"/>
        </w:rPr>
        <w:tab/>
      </w:r>
      <w:proofErr w:type="spellStart"/>
      <w:r w:rsidR="00341E73">
        <w:rPr>
          <w:rFonts w:ascii="Times New Roman" w:hAnsi="Times New Roman" w:cs="Times New Roman"/>
          <w:color w:val="000000" w:themeColor="text1"/>
          <w:sz w:val="28"/>
          <w:szCs w:val="28"/>
        </w:rPr>
        <w:t>G.Belēvičs</w:t>
      </w:r>
      <w:proofErr w:type="spellEnd"/>
    </w:p>
    <w:p w:rsidR="001152BE" w:rsidRPr="00A12630" w:rsidRDefault="001152BE" w:rsidP="00E5104F">
      <w:pPr>
        <w:spacing w:after="0" w:line="240" w:lineRule="auto"/>
        <w:jc w:val="both"/>
        <w:rPr>
          <w:rFonts w:ascii="Times New Roman" w:hAnsi="Times New Roman" w:cs="Times New Roman"/>
          <w:color w:val="000000" w:themeColor="text1"/>
          <w:sz w:val="28"/>
          <w:szCs w:val="28"/>
        </w:rPr>
      </w:pPr>
    </w:p>
    <w:p w:rsidR="001152BE" w:rsidRPr="00A12630" w:rsidRDefault="001152BE" w:rsidP="00E5104F">
      <w:pPr>
        <w:spacing w:after="0" w:line="240" w:lineRule="auto"/>
        <w:jc w:val="both"/>
        <w:rPr>
          <w:rFonts w:ascii="Times New Roman" w:hAnsi="Times New Roman" w:cs="Times New Roman"/>
          <w:color w:val="000000" w:themeColor="text1"/>
          <w:sz w:val="28"/>
          <w:szCs w:val="28"/>
        </w:rPr>
      </w:pPr>
    </w:p>
    <w:p w:rsidR="009E5FAD" w:rsidRDefault="009E5FAD" w:rsidP="00E5104F">
      <w:pPr>
        <w:spacing w:after="0" w:line="240" w:lineRule="auto"/>
        <w:rPr>
          <w:rFonts w:ascii="Times New Roman" w:hAnsi="Times New Roman" w:cs="Times New Roman"/>
          <w:color w:val="000000" w:themeColor="text1"/>
          <w:sz w:val="28"/>
          <w:szCs w:val="28"/>
        </w:rPr>
      </w:pPr>
    </w:p>
    <w:p w:rsidR="009E5FAD" w:rsidRDefault="009E5FAD" w:rsidP="00E5104F">
      <w:pPr>
        <w:spacing w:after="0" w:line="240" w:lineRule="auto"/>
        <w:rPr>
          <w:rFonts w:ascii="Times New Roman" w:hAnsi="Times New Roman" w:cs="Times New Roman"/>
          <w:color w:val="000000" w:themeColor="text1"/>
          <w:sz w:val="28"/>
          <w:szCs w:val="28"/>
        </w:rPr>
      </w:pPr>
    </w:p>
    <w:p w:rsidR="009E5FAD" w:rsidRDefault="009E5FAD" w:rsidP="00E5104F">
      <w:pPr>
        <w:spacing w:after="0" w:line="240" w:lineRule="auto"/>
        <w:rPr>
          <w:rFonts w:ascii="Times New Roman" w:hAnsi="Times New Roman" w:cs="Times New Roman"/>
          <w:color w:val="000000" w:themeColor="text1"/>
          <w:sz w:val="28"/>
          <w:szCs w:val="28"/>
        </w:rPr>
      </w:pPr>
    </w:p>
    <w:p w:rsidR="00052FDB" w:rsidRDefault="00052FDB" w:rsidP="00E5104F">
      <w:pPr>
        <w:spacing w:after="0" w:line="240" w:lineRule="auto"/>
        <w:rPr>
          <w:rFonts w:ascii="Times New Roman" w:hAnsi="Times New Roman" w:cs="Times New Roman"/>
          <w:color w:val="000000" w:themeColor="text1"/>
          <w:sz w:val="28"/>
          <w:szCs w:val="28"/>
        </w:rPr>
      </w:pPr>
    </w:p>
    <w:p w:rsidR="00341E73" w:rsidRDefault="00341E73" w:rsidP="00E5104F">
      <w:pPr>
        <w:spacing w:after="0" w:line="240" w:lineRule="auto"/>
        <w:rPr>
          <w:rFonts w:ascii="Times New Roman" w:hAnsi="Times New Roman" w:cs="Times New Roman"/>
          <w:color w:val="000000" w:themeColor="text1"/>
          <w:sz w:val="28"/>
          <w:szCs w:val="28"/>
        </w:rPr>
      </w:pPr>
    </w:p>
    <w:p w:rsidR="00341E73" w:rsidRPr="00341E73" w:rsidRDefault="003034A3" w:rsidP="00341E73">
      <w:pPr>
        <w:spacing w:after="0" w:line="240" w:lineRule="auto"/>
        <w:jc w:val="both"/>
        <w:rPr>
          <w:rFonts w:ascii="Times New Roman" w:hAnsi="Times New Roman" w:cs="Times New Roman"/>
          <w:bCs/>
        </w:rPr>
      </w:pPr>
      <w:r>
        <w:rPr>
          <w:rFonts w:ascii="Times New Roman" w:hAnsi="Times New Roman" w:cs="Times New Roman"/>
          <w:bCs/>
        </w:rPr>
        <w:t>21</w:t>
      </w:r>
      <w:r w:rsidR="00341E73" w:rsidRPr="00341E73">
        <w:rPr>
          <w:rFonts w:ascii="Times New Roman" w:hAnsi="Times New Roman" w:cs="Times New Roman"/>
          <w:bCs/>
        </w:rPr>
        <w:t>.08.2015. 1</w:t>
      </w:r>
      <w:r>
        <w:rPr>
          <w:rFonts w:ascii="Times New Roman" w:hAnsi="Times New Roman" w:cs="Times New Roman"/>
          <w:bCs/>
        </w:rPr>
        <w:t>6</w:t>
      </w:r>
      <w:r w:rsidR="00341E73" w:rsidRPr="00341E73">
        <w:rPr>
          <w:rFonts w:ascii="Times New Roman" w:hAnsi="Times New Roman" w:cs="Times New Roman"/>
          <w:bCs/>
        </w:rPr>
        <w:t>:</w:t>
      </w:r>
      <w:r w:rsidR="00083D2F">
        <w:rPr>
          <w:rFonts w:ascii="Times New Roman" w:hAnsi="Times New Roman" w:cs="Times New Roman"/>
          <w:bCs/>
        </w:rPr>
        <w:t>50</w:t>
      </w:r>
    </w:p>
    <w:p w:rsidR="00341E73" w:rsidRPr="00341E73" w:rsidRDefault="00627995" w:rsidP="00341E73">
      <w:pPr>
        <w:spacing w:after="0" w:line="240" w:lineRule="auto"/>
        <w:jc w:val="both"/>
        <w:rPr>
          <w:rFonts w:ascii="Times New Roman" w:hAnsi="Times New Roman" w:cs="Times New Roman"/>
          <w:bCs/>
        </w:rPr>
      </w:pPr>
      <w:r>
        <w:rPr>
          <w:rFonts w:ascii="Times New Roman" w:hAnsi="Times New Roman" w:cs="Times New Roman"/>
          <w:bCs/>
        </w:rPr>
        <w:t>3</w:t>
      </w:r>
      <w:r w:rsidR="00052FDB">
        <w:rPr>
          <w:rFonts w:ascii="Times New Roman" w:hAnsi="Times New Roman" w:cs="Times New Roman"/>
          <w:bCs/>
        </w:rPr>
        <w:t>55</w:t>
      </w:r>
    </w:p>
    <w:p w:rsidR="00341E73" w:rsidRPr="00341E73" w:rsidRDefault="00341E73" w:rsidP="00341E73">
      <w:pPr>
        <w:spacing w:after="0" w:line="240" w:lineRule="auto"/>
        <w:jc w:val="both"/>
        <w:rPr>
          <w:rFonts w:ascii="Times New Roman" w:hAnsi="Times New Roman" w:cs="Times New Roman"/>
          <w:bCs/>
        </w:rPr>
      </w:pPr>
      <w:r w:rsidRPr="00341E73">
        <w:rPr>
          <w:rFonts w:ascii="Times New Roman" w:hAnsi="Times New Roman" w:cs="Times New Roman"/>
          <w:bCs/>
        </w:rPr>
        <w:t>D.Arāja</w:t>
      </w:r>
    </w:p>
    <w:p w:rsidR="00341E73" w:rsidRPr="00341E73" w:rsidRDefault="00341E73" w:rsidP="00341E73">
      <w:pPr>
        <w:spacing w:after="0" w:line="240" w:lineRule="auto"/>
        <w:jc w:val="both"/>
        <w:rPr>
          <w:rFonts w:ascii="Times New Roman" w:hAnsi="Times New Roman" w:cs="Times New Roman"/>
        </w:rPr>
      </w:pPr>
      <w:r w:rsidRPr="00341E73">
        <w:rPr>
          <w:rFonts w:ascii="Times New Roman" w:hAnsi="Times New Roman" w:cs="Times New Roman"/>
          <w:bCs/>
        </w:rPr>
        <w:t>67876114, Diana.Arajs@vm.gov.lv</w:t>
      </w:r>
    </w:p>
    <w:p w:rsidR="00341E73" w:rsidRPr="00A12630" w:rsidRDefault="00341E73" w:rsidP="00E5104F">
      <w:pPr>
        <w:spacing w:after="0" w:line="240" w:lineRule="auto"/>
        <w:rPr>
          <w:rFonts w:ascii="Times New Roman" w:hAnsi="Times New Roman" w:cs="Times New Roman"/>
          <w:color w:val="000000" w:themeColor="text1"/>
          <w:sz w:val="28"/>
          <w:szCs w:val="28"/>
        </w:rPr>
      </w:pPr>
    </w:p>
    <w:p w:rsidR="001152BE" w:rsidRPr="00A12630" w:rsidRDefault="001152BE" w:rsidP="00E5104F">
      <w:pPr>
        <w:spacing w:after="0" w:line="240" w:lineRule="auto"/>
        <w:rPr>
          <w:rFonts w:ascii="Times New Roman" w:hAnsi="Times New Roman" w:cs="Times New Roman"/>
          <w:color w:val="000000" w:themeColor="text1"/>
          <w:sz w:val="28"/>
          <w:szCs w:val="28"/>
        </w:rPr>
      </w:pPr>
    </w:p>
    <w:sectPr w:rsidR="001152BE" w:rsidRPr="00A12630" w:rsidSect="008415E5">
      <w:headerReference w:type="default" r:id="rId9"/>
      <w:footerReference w:type="default" r:id="rId10"/>
      <w:footerReference w:type="first" r:id="rId11"/>
      <w:pgSz w:w="11906" w:h="16838"/>
      <w:pgMar w:top="1418" w:right="1134" w:bottom="1134" w:left="1701" w:header="709" w:footer="11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A9" w:rsidRDefault="00E203A9" w:rsidP="001152BE">
      <w:pPr>
        <w:spacing w:after="0" w:line="240" w:lineRule="auto"/>
      </w:pPr>
      <w:r>
        <w:separator/>
      </w:r>
    </w:p>
  </w:endnote>
  <w:endnote w:type="continuationSeparator" w:id="0">
    <w:p w:rsidR="00E203A9" w:rsidRDefault="00E203A9" w:rsidP="00115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A9" w:rsidRPr="0031100B" w:rsidRDefault="00E203A9">
    <w:pPr>
      <w:pStyle w:val="Footer"/>
      <w:rPr>
        <w:rFonts w:ascii="Times New Roman" w:hAnsi="Times New Roman" w:cs="Times New Roman"/>
        <w:sz w:val="20"/>
        <w:szCs w:val="20"/>
      </w:rPr>
    </w:pPr>
    <w:r w:rsidRPr="0031100B">
      <w:rPr>
        <w:rFonts w:ascii="Times New Roman" w:hAnsi="Times New Roman" w:cs="Times New Roman"/>
        <w:sz w:val="20"/>
        <w:szCs w:val="20"/>
      </w:rPr>
      <w:t>VMLik_</w:t>
    </w:r>
    <w:r w:rsidR="009F3F58">
      <w:rPr>
        <w:rFonts w:ascii="Times New Roman" w:hAnsi="Times New Roman" w:cs="Times New Roman"/>
        <w:sz w:val="20"/>
        <w:szCs w:val="20"/>
      </w:rPr>
      <w:t>21</w:t>
    </w:r>
    <w:r w:rsidRPr="0031100B">
      <w:rPr>
        <w:rFonts w:ascii="Times New Roman" w:hAnsi="Times New Roman" w:cs="Times New Roman"/>
        <w:sz w:val="20"/>
        <w:szCs w:val="20"/>
      </w:rPr>
      <w:t>0815_FL_groz; Likumprojekts ”</w:t>
    </w:r>
    <w:r w:rsidRPr="0031100B">
      <w:rPr>
        <w:rFonts w:ascii="Times New Roman" w:hAnsi="Times New Roman" w:cs="Times New Roman"/>
        <w:bCs/>
        <w:sz w:val="20"/>
        <w:szCs w:val="20"/>
      </w:rPr>
      <w:t>Grozījumi Farmācijas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A9" w:rsidRPr="0031100B" w:rsidRDefault="00E203A9">
    <w:pPr>
      <w:pStyle w:val="Footer"/>
      <w:rPr>
        <w:rFonts w:ascii="Times New Roman" w:hAnsi="Times New Roman" w:cs="Times New Roman"/>
        <w:sz w:val="20"/>
        <w:szCs w:val="20"/>
      </w:rPr>
    </w:pPr>
    <w:r w:rsidRPr="0031100B">
      <w:rPr>
        <w:rFonts w:ascii="Times New Roman" w:hAnsi="Times New Roman" w:cs="Times New Roman"/>
        <w:sz w:val="20"/>
        <w:szCs w:val="20"/>
      </w:rPr>
      <w:t>VMLik_210815_FL_groz; Likumprojekts ”</w:t>
    </w:r>
    <w:r w:rsidRPr="0031100B">
      <w:rPr>
        <w:rFonts w:ascii="Times New Roman" w:hAnsi="Times New Roman" w:cs="Times New Roman"/>
        <w:bCs/>
        <w:sz w:val="20"/>
        <w:szCs w:val="20"/>
      </w:rPr>
      <w:t>Grozījumi Farmācijas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A9" w:rsidRDefault="00E203A9" w:rsidP="001152BE">
      <w:pPr>
        <w:spacing w:after="0" w:line="240" w:lineRule="auto"/>
      </w:pPr>
      <w:r>
        <w:separator/>
      </w:r>
    </w:p>
  </w:footnote>
  <w:footnote w:type="continuationSeparator" w:id="0">
    <w:p w:rsidR="00E203A9" w:rsidRDefault="00E203A9" w:rsidP="001152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589190"/>
      <w:docPartObj>
        <w:docPartGallery w:val="Page Numbers (Top of Page)"/>
        <w:docPartUnique/>
      </w:docPartObj>
    </w:sdtPr>
    <w:sdtEndPr>
      <w:rPr>
        <w:rFonts w:ascii="Times New Roman" w:hAnsi="Times New Roman" w:cs="Times New Roman"/>
        <w:noProof/>
      </w:rPr>
    </w:sdtEndPr>
    <w:sdtContent>
      <w:p w:rsidR="00E203A9" w:rsidRDefault="006C52B6">
        <w:pPr>
          <w:pStyle w:val="Header"/>
          <w:jc w:val="center"/>
        </w:pPr>
        <w:r w:rsidRPr="009E5FAD">
          <w:rPr>
            <w:rFonts w:ascii="Times New Roman" w:hAnsi="Times New Roman" w:cs="Times New Roman"/>
          </w:rPr>
          <w:fldChar w:fldCharType="begin"/>
        </w:r>
        <w:r w:rsidR="00E203A9" w:rsidRPr="009E5FAD">
          <w:rPr>
            <w:rFonts w:ascii="Times New Roman" w:hAnsi="Times New Roman" w:cs="Times New Roman"/>
          </w:rPr>
          <w:instrText xml:space="preserve"> PAGE   \* MERGEFORMAT </w:instrText>
        </w:r>
        <w:r w:rsidRPr="009E5FAD">
          <w:rPr>
            <w:rFonts w:ascii="Times New Roman" w:hAnsi="Times New Roman" w:cs="Times New Roman"/>
          </w:rPr>
          <w:fldChar w:fldCharType="separate"/>
        </w:r>
        <w:r w:rsidR="00083D2F">
          <w:rPr>
            <w:rFonts w:ascii="Times New Roman" w:hAnsi="Times New Roman" w:cs="Times New Roman"/>
            <w:noProof/>
          </w:rPr>
          <w:t>2</w:t>
        </w:r>
        <w:r w:rsidRPr="009E5FAD">
          <w:rPr>
            <w:rFonts w:ascii="Times New Roman" w:hAnsi="Times New Roman" w:cs="Times New Roman"/>
            <w:noProof/>
          </w:rPr>
          <w:fldChar w:fldCharType="end"/>
        </w:r>
      </w:p>
    </w:sdtContent>
  </w:sdt>
  <w:p w:rsidR="00E203A9" w:rsidRDefault="00E203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1F59"/>
    <w:multiLevelType w:val="hybridMultilevel"/>
    <w:tmpl w:val="0A4434AC"/>
    <w:lvl w:ilvl="0" w:tplc="DFE4ADD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1A8A56A1"/>
    <w:multiLevelType w:val="multilevel"/>
    <w:tmpl w:val="5498C0B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16132A9"/>
    <w:multiLevelType w:val="hybridMultilevel"/>
    <w:tmpl w:val="0FFA6D80"/>
    <w:lvl w:ilvl="0" w:tplc="C67030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D2D5B49"/>
    <w:multiLevelType w:val="hybridMultilevel"/>
    <w:tmpl w:val="71C04546"/>
    <w:lvl w:ilvl="0" w:tplc="6124FE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ED74927"/>
    <w:multiLevelType w:val="hybridMultilevel"/>
    <w:tmpl w:val="7766EB38"/>
    <w:lvl w:ilvl="0" w:tplc="D9CE4E68">
      <w:start w:val="1"/>
      <w:numFmt w:val="decimal"/>
      <w:lvlText w:val="%1)"/>
      <w:lvlJc w:val="left"/>
      <w:pPr>
        <w:ind w:left="2066" w:hanging="121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nsid w:val="7A107915"/>
    <w:multiLevelType w:val="multilevel"/>
    <w:tmpl w:val="20B4E72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7F8B3DC7"/>
    <w:multiLevelType w:val="hybridMultilevel"/>
    <w:tmpl w:val="0DA6EFC0"/>
    <w:lvl w:ilvl="0" w:tplc="5560A8E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3530"/>
    <w:rsid w:val="000151D5"/>
    <w:rsid w:val="00052FDB"/>
    <w:rsid w:val="00070832"/>
    <w:rsid w:val="00083D2F"/>
    <w:rsid w:val="000854F8"/>
    <w:rsid w:val="000A4139"/>
    <w:rsid w:val="000B0E7E"/>
    <w:rsid w:val="000B7D68"/>
    <w:rsid w:val="000E0E15"/>
    <w:rsid w:val="000E1E18"/>
    <w:rsid w:val="0010189C"/>
    <w:rsid w:val="001152BE"/>
    <w:rsid w:val="0011711C"/>
    <w:rsid w:val="00163C48"/>
    <w:rsid w:val="001F2E9D"/>
    <w:rsid w:val="001F4BF7"/>
    <w:rsid w:val="00217C33"/>
    <w:rsid w:val="002200B9"/>
    <w:rsid w:val="00266E85"/>
    <w:rsid w:val="00270501"/>
    <w:rsid w:val="002F6B5B"/>
    <w:rsid w:val="003034A3"/>
    <w:rsid w:val="00303B0F"/>
    <w:rsid w:val="0031100B"/>
    <w:rsid w:val="00333680"/>
    <w:rsid w:val="00341E73"/>
    <w:rsid w:val="003473EA"/>
    <w:rsid w:val="0034752F"/>
    <w:rsid w:val="003670EC"/>
    <w:rsid w:val="0037157E"/>
    <w:rsid w:val="00374AA8"/>
    <w:rsid w:val="003B7734"/>
    <w:rsid w:val="004236D4"/>
    <w:rsid w:val="00440923"/>
    <w:rsid w:val="00475DB4"/>
    <w:rsid w:val="004C37C1"/>
    <w:rsid w:val="004E17C2"/>
    <w:rsid w:val="00505DD5"/>
    <w:rsid w:val="00532FCB"/>
    <w:rsid w:val="005509E5"/>
    <w:rsid w:val="00565226"/>
    <w:rsid w:val="00577CA9"/>
    <w:rsid w:val="0059661C"/>
    <w:rsid w:val="005D6413"/>
    <w:rsid w:val="00627995"/>
    <w:rsid w:val="00647625"/>
    <w:rsid w:val="00680D59"/>
    <w:rsid w:val="00686217"/>
    <w:rsid w:val="0069019C"/>
    <w:rsid w:val="006C52B6"/>
    <w:rsid w:val="006D2E1F"/>
    <w:rsid w:val="00715473"/>
    <w:rsid w:val="00757B27"/>
    <w:rsid w:val="007A5042"/>
    <w:rsid w:val="007F3068"/>
    <w:rsid w:val="00806AB1"/>
    <w:rsid w:val="00814D97"/>
    <w:rsid w:val="0082393B"/>
    <w:rsid w:val="008415E5"/>
    <w:rsid w:val="00860BB5"/>
    <w:rsid w:val="00861D1F"/>
    <w:rsid w:val="008645F9"/>
    <w:rsid w:val="00880873"/>
    <w:rsid w:val="008824DE"/>
    <w:rsid w:val="008C49A7"/>
    <w:rsid w:val="008D7B7E"/>
    <w:rsid w:val="009027C1"/>
    <w:rsid w:val="00910F94"/>
    <w:rsid w:val="00911B8A"/>
    <w:rsid w:val="0093635C"/>
    <w:rsid w:val="00936992"/>
    <w:rsid w:val="009406EB"/>
    <w:rsid w:val="00942FF3"/>
    <w:rsid w:val="00944D89"/>
    <w:rsid w:val="00952FED"/>
    <w:rsid w:val="00982509"/>
    <w:rsid w:val="009B6B6A"/>
    <w:rsid w:val="009D14ED"/>
    <w:rsid w:val="009E219B"/>
    <w:rsid w:val="009E5FAD"/>
    <w:rsid w:val="009E715C"/>
    <w:rsid w:val="009F04BE"/>
    <w:rsid w:val="009F3F58"/>
    <w:rsid w:val="00A01C46"/>
    <w:rsid w:val="00A12630"/>
    <w:rsid w:val="00A34007"/>
    <w:rsid w:val="00A36710"/>
    <w:rsid w:val="00A77001"/>
    <w:rsid w:val="00AD50AF"/>
    <w:rsid w:val="00AD5DBF"/>
    <w:rsid w:val="00AF3A4B"/>
    <w:rsid w:val="00B0179C"/>
    <w:rsid w:val="00B16BA6"/>
    <w:rsid w:val="00B27154"/>
    <w:rsid w:val="00B82E98"/>
    <w:rsid w:val="00BD0B91"/>
    <w:rsid w:val="00C10A41"/>
    <w:rsid w:val="00C121D9"/>
    <w:rsid w:val="00C203DC"/>
    <w:rsid w:val="00C35CF6"/>
    <w:rsid w:val="00C56498"/>
    <w:rsid w:val="00C904E3"/>
    <w:rsid w:val="00CD25ED"/>
    <w:rsid w:val="00D82ED6"/>
    <w:rsid w:val="00DD35C6"/>
    <w:rsid w:val="00E203A9"/>
    <w:rsid w:val="00E31D01"/>
    <w:rsid w:val="00E5104F"/>
    <w:rsid w:val="00EE153D"/>
    <w:rsid w:val="00EE7294"/>
    <w:rsid w:val="00F2540C"/>
    <w:rsid w:val="00F33C09"/>
    <w:rsid w:val="00F63530"/>
    <w:rsid w:val="00F858D7"/>
  </w:rsids>
  <m:mathPr>
    <m:mathFont m:val="Cambria Math"/>
    <m:brkBin m:val="before"/>
    <m:brkBinSub m:val="--"/>
    <m:smallFrac m:val="off"/>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530"/>
    <w:pPr>
      <w:ind w:left="720"/>
      <w:contextualSpacing/>
    </w:pPr>
  </w:style>
  <w:style w:type="paragraph" w:styleId="Header">
    <w:name w:val="header"/>
    <w:basedOn w:val="Normal"/>
    <w:link w:val="HeaderChar"/>
    <w:uiPriority w:val="99"/>
    <w:unhideWhenUsed/>
    <w:rsid w:val="001152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52BE"/>
  </w:style>
  <w:style w:type="paragraph" w:styleId="Footer">
    <w:name w:val="footer"/>
    <w:basedOn w:val="Normal"/>
    <w:link w:val="FooterChar"/>
    <w:uiPriority w:val="99"/>
    <w:unhideWhenUsed/>
    <w:rsid w:val="001152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52BE"/>
  </w:style>
  <w:style w:type="character" w:styleId="Hyperlink">
    <w:name w:val="Hyperlink"/>
    <w:basedOn w:val="DefaultParagraphFont"/>
    <w:uiPriority w:val="99"/>
    <w:unhideWhenUsed/>
    <w:rsid w:val="009E219B"/>
    <w:rPr>
      <w:color w:val="0000FF" w:themeColor="hyperlink"/>
      <w:u w:val="single"/>
    </w:rPr>
  </w:style>
  <w:style w:type="paragraph" w:styleId="BalloonText">
    <w:name w:val="Balloon Text"/>
    <w:basedOn w:val="Normal"/>
    <w:link w:val="BalloonTextChar"/>
    <w:uiPriority w:val="99"/>
    <w:semiHidden/>
    <w:unhideWhenUsed/>
    <w:rsid w:val="001F4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F7"/>
    <w:rPr>
      <w:rFonts w:ascii="Tahoma" w:hAnsi="Tahoma" w:cs="Tahoma"/>
      <w:sz w:val="16"/>
      <w:szCs w:val="16"/>
    </w:rPr>
  </w:style>
  <w:style w:type="character" w:customStyle="1" w:styleId="FooterChar1">
    <w:name w:val="Footer Char1"/>
    <w:rsid w:val="001F4BF7"/>
    <w:rPr>
      <w:lang w:val="lv-LV" w:eastAsia="lv-LV" w:bidi="ar-SA"/>
    </w:rPr>
  </w:style>
  <w:style w:type="paragraph" w:customStyle="1" w:styleId="tv2132">
    <w:name w:val="tv2132"/>
    <w:basedOn w:val="Normal"/>
    <w:rsid w:val="00E5104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f">
    <w:name w:val="naisf"/>
    <w:basedOn w:val="Normal"/>
    <w:rsid w:val="00952FE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99"/>
    <w:qFormat/>
    <w:rsid w:val="00952FED"/>
    <w:pPr>
      <w:spacing w:after="0" w:line="240" w:lineRule="auto"/>
    </w:pPr>
    <w:rPr>
      <w:rFonts w:ascii="Times New Roman" w:eastAsia="Times New Roman" w:hAnsi="Times New Roman" w:cs="Times New Roman"/>
      <w:sz w:val="20"/>
      <w:szCs w:val="20"/>
    </w:rPr>
  </w:style>
  <w:style w:type="character" w:customStyle="1" w:styleId="fontsize21">
    <w:name w:val="fontsize21"/>
    <w:basedOn w:val="DefaultParagraphFont"/>
    <w:rsid w:val="00680D59"/>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530"/>
    <w:pPr>
      <w:ind w:left="720"/>
      <w:contextualSpacing/>
    </w:pPr>
  </w:style>
  <w:style w:type="paragraph" w:styleId="Header">
    <w:name w:val="header"/>
    <w:basedOn w:val="Normal"/>
    <w:link w:val="HeaderChar"/>
    <w:uiPriority w:val="99"/>
    <w:unhideWhenUsed/>
    <w:rsid w:val="001152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52BE"/>
  </w:style>
  <w:style w:type="paragraph" w:styleId="Footer">
    <w:name w:val="footer"/>
    <w:basedOn w:val="Normal"/>
    <w:link w:val="FooterChar"/>
    <w:uiPriority w:val="99"/>
    <w:unhideWhenUsed/>
    <w:rsid w:val="001152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52BE"/>
  </w:style>
  <w:style w:type="character" w:styleId="Hyperlink">
    <w:name w:val="Hyperlink"/>
    <w:basedOn w:val="DefaultParagraphFont"/>
    <w:uiPriority w:val="99"/>
    <w:unhideWhenUsed/>
    <w:rsid w:val="009E219B"/>
    <w:rPr>
      <w:color w:val="0000FF" w:themeColor="hyperlink"/>
      <w:u w:val="single"/>
    </w:rPr>
  </w:style>
  <w:style w:type="paragraph" w:styleId="BalloonText">
    <w:name w:val="Balloon Text"/>
    <w:basedOn w:val="Normal"/>
    <w:link w:val="BalloonTextChar"/>
    <w:uiPriority w:val="99"/>
    <w:semiHidden/>
    <w:unhideWhenUsed/>
    <w:rsid w:val="001F4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F7"/>
    <w:rPr>
      <w:rFonts w:ascii="Tahoma" w:hAnsi="Tahoma" w:cs="Tahoma"/>
      <w:sz w:val="16"/>
      <w:szCs w:val="16"/>
    </w:rPr>
  </w:style>
  <w:style w:type="character" w:customStyle="1" w:styleId="FooterChar1">
    <w:name w:val="Footer Char1"/>
    <w:rsid w:val="001F4BF7"/>
    <w:rPr>
      <w:lang w:val="lv-LV" w:eastAsia="lv-LV" w:bidi="ar-SA"/>
    </w:rPr>
  </w:style>
  <w:style w:type="paragraph" w:customStyle="1" w:styleId="tv2132">
    <w:name w:val="tv2132"/>
    <w:basedOn w:val="Normal"/>
    <w:rsid w:val="00E5104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r="http://schemas.openxmlformats.org/officeDocument/2006/relationships" xmlns:w="http://schemas.openxmlformats.org/wordprocessingml/2006/main">
  <w:divs>
    <w:div w:id="307247053">
      <w:bodyDiv w:val="1"/>
      <w:marLeft w:val="0"/>
      <w:marRight w:val="0"/>
      <w:marTop w:val="0"/>
      <w:marBottom w:val="0"/>
      <w:divBdr>
        <w:top w:val="none" w:sz="0" w:space="0" w:color="auto"/>
        <w:left w:val="none" w:sz="0" w:space="0" w:color="auto"/>
        <w:bottom w:val="none" w:sz="0" w:space="0" w:color="auto"/>
        <w:right w:val="none" w:sz="0" w:space="0" w:color="auto"/>
      </w:divBdr>
      <w:divsChild>
        <w:div w:id="515773228">
          <w:marLeft w:val="0"/>
          <w:marRight w:val="0"/>
          <w:marTop w:val="0"/>
          <w:marBottom w:val="0"/>
          <w:divBdr>
            <w:top w:val="none" w:sz="0" w:space="0" w:color="auto"/>
            <w:left w:val="none" w:sz="0" w:space="0" w:color="auto"/>
            <w:bottom w:val="none" w:sz="0" w:space="0" w:color="auto"/>
            <w:right w:val="none" w:sz="0" w:space="0" w:color="auto"/>
          </w:divBdr>
          <w:divsChild>
            <w:div w:id="429349204">
              <w:marLeft w:val="0"/>
              <w:marRight w:val="0"/>
              <w:marTop w:val="0"/>
              <w:marBottom w:val="0"/>
              <w:divBdr>
                <w:top w:val="none" w:sz="0" w:space="0" w:color="auto"/>
                <w:left w:val="none" w:sz="0" w:space="0" w:color="auto"/>
                <w:bottom w:val="none" w:sz="0" w:space="0" w:color="auto"/>
                <w:right w:val="none" w:sz="0" w:space="0" w:color="auto"/>
              </w:divBdr>
              <w:divsChild>
                <w:div w:id="45955360">
                  <w:marLeft w:val="0"/>
                  <w:marRight w:val="0"/>
                  <w:marTop w:val="0"/>
                  <w:marBottom w:val="0"/>
                  <w:divBdr>
                    <w:top w:val="none" w:sz="0" w:space="0" w:color="auto"/>
                    <w:left w:val="none" w:sz="0" w:space="0" w:color="auto"/>
                    <w:bottom w:val="none" w:sz="0" w:space="0" w:color="auto"/>
                    <w:right w:val="none" w:sz="0" w:space="0" w:color="auto"/>
                  </w:divBdr>
                  <w:divsChild>
                    <w:div w:id="21908285">
                      <w:marLeft w:val="0"/>
                      <w:marRight w:val="0"/>
                      <w:marTop w:val="0"/>
                      <w:marBottom w:val="0"/>
                      <w:divBdr>
                        <w:top w:val="none" w:sz="0" w:space="0" w:color="auto"/>
                        <w:left w:val="none" w:sz="0" w:space="0" w:color="auto"/>
                        <w:bottom w:val="none" w:sz="0" w:space="0" w:color="auto"/>
                        <w:right w:val="none" w:sz="0" w:space="0" w:color="auto"/>
                      </w:divBdr>
                      <w:divsChild>
                        <w:div w:id="1853690611">
                          <w:marLeft w:val="0"/>
                          <w:marRight w:val="0"/>
                          <w:marTop w:val="0"/>
                          <w:marBottom w:val="0"/>
                          <w:divBdr>
                            <w:top w:val="none" w:sz="0" w:space="0" w:color="auto"/>
                            <w:left w:val="none" w:sz="0" w:space="0" w:color="auto"/>
                            <w:bottom w:val="none" w:sz="0" w:space="0" w:color="auto"/>
                            <w:right w:val="none" w:sz="0" w:space="0" w:color="auto"/>
                          </w:divBdr>
                          <w:divsChild>
                            <w:div w:id="6278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44955">
      <w:bodyDiv w:val="1"/>
      <w:marLeft w:val="0"/>
      <w:marRight w:val="0"/>
      <w:marTop w:val="0"/>
      <w:marBottom w:val="0"/>
      <w:divBdr>
        <w:top w:val="none" w:sz="0" w:space="0" w:color="auto"/>
        <w:left w:val="none" w:sz="0" w:space="0" w:color="auto"/>
        <w:bottom w:val="none" w:sz="0" w:space="0" w:color="auto"/>
        <w:right w:val="none" w:sz="0" w:space="0" w:color="auto"/>
      </w:divBdr>
      <w:divsChild>
        <w:div w:id="1382745830">
          <w:marLeft w:val="0"/>
          <w:marRight w:val="0"/>
          <w:marTop w:val="0"/>
          <w:marBottom w:val="0"/>
          <w:divBdr>
            <w:top w:val="none" w:sz="0" w:space="0" w:color="auto"/>
            <w:left w:val="none" w:sz="0" w:space="0" w:color="auto"/>
            <w:bottom w:val="none" w:sz="0" w:space="0" w:color="auto"/>
            <w:right w:val="none" w:sz="0" w:space="0" w:color="auto"/>
          </w:divBdr>
          <w:divsChild>
            <w:div w:id="236524427">
              <w:marLeft w:val="0"/>
              <w:marRight w:val="0"/>
              <w:marTop w:val="0"/>
              <w:marBottom w:val="0"/>
              <w:divBdr>
                <w:top w:val="none" w:sz="0" w:space="0" w:color="auto"/>
                <w:left w:val="none" w:sz="0" w:space="0" w:color="auto"/>
                <w:bottom w:val="none" w:sz="0" w:space="0" w:color="auto"/>
                <w:right w:val="none" w:sz="0" w:space="0" w:color="auto"/>
              </w:divBdr>
              <w:divsChild>
                <w:div w:id="817458200">
                  <w:marLeft w:val="0"/>
                  <w:marRight w:val="0"/>
                  <w:marTop w:val="0"/>
                  <w:marBottom w:val="0"/>
                  <w:divBdr>
                    <w:top w:val="none" w:sz="0" w:space="0" w:color="auto"/>
                    <w:left w:val="none" w:sz="0" w:space="0" w:color="auto"/>
                    <w:bottom w:val="none" w:sz="0" w:space="0" w:color="auto"/>
                    <w:right w:val="none" w:sz="0" w:space="0" w:color="auto"/>
                  </w:divBdr>
                  <w:divsChild>
                    <w:div w:id="1263146370">
                      <w:marLeft w:val="0"/>
                      <w:marRight w:val="0"/>
                      <w:marTop w:val="0"/>
                      <w:marBottom w:val="0"/>
                      <w:divBdr>
                        <w:top w:val="none" w:sz="0" w:space="0" w:color="auto"/>
                        <w:left w:val="none" w:sz="0" w:space="0" w:color="auto"/>
                        <w:bottom w:val="none" w:sz="0" w:space="0" w:color="auto"/>
                        <w:right w:val="none" w:sz="0" w:space="0" w:color="auto"/>
                      </w:divBdr>
                      <w:divsChild>
                        <w:div w:id="1831870321">
                          <w:marLeft w:val="0"/>
                          <w:marRight w:val="0"/>
                          <w:marTop w:val="0"/>
                          <w:marBottom w:val="0"/>
                          <w:divBdr>
                            <w:top w:val="none" w:sz="0" w:space="0" w:color="auto"/>
                            <w:left w:val="none" w:sz="0" w:space="0" w:color="auto"/>
                            <w:bottom w:val="none" w:sz="0" w:space="0" w:color="auto"/>
                            <w:right w:val="none" w:sz="0" w:space="0" w:color="auto"/>
                          </w:divBdr>
                          <w:divsChild>
                            <w:div w:id="20057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473903">
      <w:bodyDiv w:val="1"/>
      <w:marLeft w:val="0"/>
      <w:marRight w:val="0"/>
      <w:marTop w:val="0"/>
      <w:marBottom w:val="0"/>
      <w:divBdr>
        <w:top w:val="none" w:sz="0" w:space="0" w:color="auto"/>
        <w:left w:val="none" w:sz="0" w:space="0" w:color="auto"/>
        <w:bottom w:val="none" w:sz="0" w:space="0" w:color="auto"/>
        <w:right w:val="none" w:sz="0" w:space="0" w:color="auto"/>
      </w:divBdr>
      <w:divsChild>
        <w:div w:id="1801025379">
          <w:marLeft w:val="0"/>
          <w:marRight w:val="0"/>
          <w:marTop w:val="0"/>
          <w:marBottom w:val="0"/>
          <w:divBdr>
            <w:top w:val="none" w:sz="0" w:space="0" w:color="auto"/>
            <w:left w:val="none" w:sz="0" w:space="0" w:color="auto"/>
            <w:bottom w:val="none" w:sz="0" w:space="0" w:color="auto"/>
            <w:right w:val="none" w:sz="0" w:space="0" w:color="auto"/>
          </w:divBdr>
          <w:divsChild>
            <w:div w:id="743717831">
              <w:marLeft w:val="0"/>
              <w:marRight w:val="0"/>
              <w:marTop w:val="0"/>
              <w:marBottom w:val="0"/>
              <w:divBdr>
                <w:top w:val="none" w:sz="0" w:space="0" w:color="auto"/>
                <w:left w:val="none" w:sz="0" w:space="0" w:color="auto"/>
                <w:bottom w:val="none" w:sz="0" w:space="0" w:color="auto"/>
                <w:right w:val="none" w:sz="0" w:space="0" w:color="auto"/>
              </w:divBdr>
              <w:divsChild>
                <w:div w:id="96874440">
                  <w:marLeft w:val="0"/>
                  <w:marRight w:val="0"/>
                  <w:marTop w:val="0"/>
                  <w:marBottom w:val="0"/>
                  <w:divBdr>
                    <w:top w:val="none" w:sz="0" w:space="0" w:color="auto"/>
                    <w:left w:val="none" w:sz="0" w:space="0" w:color="auto"/>
                    <w:bottom w:val="none" w:sz="0" w:space="0" w:color="auto"/>
                    <w:right w:val="none" w:sz="0" w:space="0" w:color="auto"/>
                  </w:divBdr>
                  <w:divsChild>
                    <w:div w:id="512886911">
                      <w:marLeft w:val="0"/>
                      <w:marRight w:val="0"/>
                      <w:marTop w:val="0"/>
                      <w:marBottom w:val="0"/>
                      <w:divBdr>
                        <w:top w:val="none" w:sz="0" w:space="0" w:color="auto"/>
                        <w:left w:val="none" w:sz="0" w:space="0" w:color="auto"/>
                        <w:bottom w:val="none" w:sz="0" w:space="0" w:color="auto"/>
                        <w:right w:val="none" w:sz="0" w:space="0" w:color="auto"/>
                      </w:divBdr>
                      <w:divsChild>
                        <w:div w:id="599874393">
                          <w:marLeft w:val="0"/>
                          <w:marRight w:val="0"/>
                          <w:marTop w:val="0"/>
                          <w:marBottom w:val="0"/>
                          <w:divBdr>
                            <w:top w:val="none" w:sz="0" w:space="0" w:color="auto"/>
                            <w:left w:val="none" w:sz="0" w:space="0" w:color="auto"/>
                            <w:bottom w:val="none" w:sz="0" w:space="0" w:color="auto"/>
                            <w:right w:val="none" w:sz="0" w:space="0" w:color="auto"/>
                          </w:divBdr>
                          <w:divsChild>
                            <w:div w:id="471990757">
                              <w:marLeft w:val="0"/>
                              <w:marRight w:val="0"/>
                              <w:marTop w:val="0"/>
                              <w:marBottom w:val="0"/>
                              <w:divBdr>
                                <w:top w:val="none" w:sz="0" w:space="0" w:color="auto"/>
                                <w:left w:val="none" w:sz="0" w:space="0" w:color="auto"/>
                                <w:bottom w:val="none" w:sz="0" w:space="0" w:color="auto"/>
                                <w:right w:val="none" w:sz="0" w:space="0" w:color="auto"/>
                              </w:divBdr>
                              <w:divsChild>
                                <w:div w:id="2357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448648">
      <w:bodyDiv w:val="1"/>
      <w:marLeft w:val="0"/>
      <w:marRight w:val="0"/>
      <w:marTop w:val="0"/>
      <w:marBottom w:val="0"/>
      <w:divBdr>
        <w:top w:val="none" w:sz="0" w:space="0" w:color="auto"/>
        <w:left w:val="none" w:sz="0" w:space="0" w:color="auto"/>
        <w:bottom w:val="none" w:sz="0" w:space="0" w:color="auto"/>
        <w:right w:val="none" w:sz="0" w:space="0" w:color="auto"/>
      </w:divBdr>
      <w:divsChild>
        <w:div w:id="1579703358">
          <w:marLeft w:val="0"/>
          <w:marRight w:val="0"/>
          <w:marTop w:val="0"/>
          <w:marBottom w:val="0"/>
          <w:divBdr>
            <w:top w:val="none" w:sz="0" w:space="0" w:color="auto"/>
            <w:left w:val="none" w:sz="0" w:space="0" w:color="auto"/>
            <w:bottom w:val="none" w:sz="0" w:space="0" w:color="auto"/>
            <w:right w:val="none" w:sz="0" w:space="0" w:color="auto"/>
          </w:divBdr>
          <w:divsChild>
            <w:div w:id="148836399">
              <w:marLeft w:val="0"/>
              <w:marRight w:val="0"/>
              <w:marTop w:val="0"/>
              <w:marBottom w:val="0"/>
              <w:divBdr>
                <w:top w:val="none" w:sz="0" w:space="0" w:color="auto"/>
                <w:left w:val="none" w:sz="0" w:space="0" w:color="auto"/>
                <w:bottom w:val="none" w:sz="0" w:space="0" w:color="auto"/>
                <w:right w:val="none" w:sz="0" w:space="0" w:color="auto"/>
              </w:divBdr>
              <w:divsChild>
                <w:div w:id="1056396955">
                  <w:marLeft w:val="0"/>
                  <w:marRight w:val="0"/>
                  <w:marTop w:val="0"/>
                  <w:marBottom w:val="0"/>
                  <w:divBdr>
                    <w:top w:val="none" w:sz="0" w:space="0" w:color="auto"/>
                    <w:left w:val="none" w:sz="0" w:space="0" w:color="auto"/>
                    <w:bottom w:val="none" w:sz="0" w:space="0" w:color="auto"/>
                    <w:right w:val="none" w:sz="0" w:space="0" w:color="auto"/>
                  </w:divBdr>
                  <w:divsChild>
                    <w:div w:id="1494099815">
                      <w:marLeft w:val="0"/>
                      <w:marRight w:val="0"/>
                      <w:marTop w:val="0"/>
                      <w:marBottom w:val="0"/>
                      <w:divBdr>
                        <w:top w:val="none" w:sz="0" w:space="0" w:color="auto"/>
                        <w:left w:val="none" w:sz="0" w:space="0" w:color="auto"/>
                        <w:bottom w:val="none" w:sz="0" w:space="0" w:color="auto"/>
                        <w:right w:val="none" w:sz="0" w:space="0" w:color="auto"/>
                      </w:divBdr>
                      <w:divsChild>
                        <w:div w:id="127670855">
                          <w:marLeft w:val="0"/>
                          <w:marRight w:val="0"/>
                          <w:marTop w:val="0"/>
                          <w:marBottom w:val="0"/>
                          <w:divBdr>
                            <w:top w:val="none" w:sz="0" w:space="0" w:color="auto"/>
                            <w:left w:val="none" w:sz="0" w:space="0" w:color="auto"/>
                            <w:bottom w:val="none" w:sz="0" w:space="0" w:color="auto"/>
                            <w:right w:val="none" w:sz="0" w:space="0" w:color="auto"/>
                          </w:divBdr>
                          <w:divsChild>
                            <w:div w:id="10440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79577">
      <w:bodyDiv w:val="1"/>
      <w:marLeft w:val="0"/>
      <w:marRight w:val="0"/>
      <w:marTop w:val="0"/>
      <w:marBottom w:val="0"/>
      <w:divBdr>
        <w:top w:val="none" w:sz="0" w:space="0" w:color="auto"/>
        <w:left w:val="none" w:sz="0" w:space="0" w:color="auto"/>
        <w:bottom w:val="none" w:sz="0" w:space="0" w:color="auto"/>
        <w:right w:val="none" w:sz="0" w:space="0" w:color="auto"/>
      </w:divBdr>
      <w:divsChild>
        <w:div w:id="2028405099">
          <w:marLeft w:val="0"/>
          <w:marRight w:val="0"/>
          <w:marTop w:val="0"/>
          <w:marBottom w:val="0"/>
          <w:divBdr>
            <w:top w:val="none" w:sz="0" w:space="0" w:color="auto"/>
            <w:left w:val="none" w:sz="0" w:space="0" w:color="auto"/>
            <w:bottom w:val="none" w:sz="0" w:space="0" w:color="auto"/>
            <w:right w:val="none" w:sz="0" w:space="0" w:color="auto"/>
          </w:divBdr>
          <w:divsChild>
            <w:div w:id="1423408160">
              <w:marLeft w:val="0"/>
              <w:marRight w:val="0"/>
              <w:marTop w:val="0"/>
              <w:marBottom w:val="0"/>
              <w:divBdr>
                <w:top w:val="none" w:sz="0" w:space="0" w:color="auto"/>
                <w:left w:val="none" w:sz="0" w:space="0" w:color="auto"/>
                <w:bottom w:val="none" w:sz="0" w:space="0" w:color="auto"/>
                <w:right w:val="none" w:sz="0" w:space="0" w:color="auto"/>
              </w:divBdr>
              <w:divsChild>
                <w:div w:id="770473862">
                  <w:marLeft w:val="0"/>
                  <w:marRight w:val="0"/>
                  <w:marTop w:val="0"/>
                  <w:marBottom w:val="0"/>
                  <w:divBdr>
                    <w:top w:val="none" w:sz="0" w:space="0" w:color="auto"/>
                    <w:left w:val="none" w:sz="0" w:space="0" w:color="auto"/>
                    <w:bottom w:val="none" w:sz="0" w:space="0" w:color="auto"/>
                    <w:right w:val="none" w:sz="0" w:space="0" w:color="auto"/>
                  </w:divBdr>
                  <w:divsChild>
                    <w:div w:id="1871138723">
                      <w:marLeft w:val="0"/>
                      <w:marRight w:val="0"/>
                      <w:marTop w:val="0"/>
                      <w:marBottom w:val="0"/>
                      <w:divBdr>
                        <w:top w:val="none" w:sz="0" w:space="0" w:color="auto"/>
                        <w:left w:val="none" w:sz="0" w:space="0" w:color="auto"/>
                        <w:bottom w:val="none" w:sz="0" w:space="0" w:color="auto"/>
                        <w:right w:val="none" w:sz="0" w:space="0" w:color="auto"/>
                      </w:divBdr>
                      <w:divsChild>
                        <w:div w:id="377362160">
                          <w:marLeft w:val="0"/>
                          <w:marRight w:val="0"/>
                          <w:marTop w:val="0"/>
                          <w:marBottom w:val="0"/>
                          <w:divBdr>
                            <w:top w:val="none" w:sz="0" w:space="0" w:color="auto"/>
                            <w:left w:val="none" w:sz="0" w:space="0" w:color="auto"/>
                            <w:bottom w:val="none" w:sz="0" w:space="0" w:color="auto"/>
                            <w:right w:val="none" w:sz="0" w:space="0" w:color="auto"/>
                          </w:divBdr>
                          <w:divsChild>
                            <w:div w:id="8390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31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23AE-A802-466C-8579-5E867425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348</Words>
  <Characters>2560</Characters>
  <Application>Microsoft Office Word</Application>
  <DocSecurity>0</DocSecurity>
  <Lines>142</Lines>
  <Paragraphs>33</Paragraphs>
  <ScaleCrop>false</ScaleCrop>
  <HeadingPairs>
    <vt:vector size="2" baseType="variant">
      <vt:variant>
        <vt:lpstr>Title</vt:lpstr>
      </vt:variant>
      <vt:variant>
        <vt:i4>1</vt:i4>
      </vt:variant>
    </vt:vector>
  </HeadingPairs>
  <TitlesOfParts>
    <vt:vector size="1" baseType="lpstr">
      <vt:lpstr>Grozījumi Farmācijas likumā</vt:lpstr>
    </vt:vector>
  </TitlesOfParts>
  <Company>Veselības ministrija</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Farmācijas likumā</dc:title>
  <dc:subject>Likumprojekts</dc:subject>
  <dc:creator>Diāna Arāja</dc:creator>
  <dc:description>Diana.Arajs@vm.gov.lv; tālr.: 67876114
fakss: 67876071</dc:description>
  <cp:lastModifiedBy>darajs</cp:lastModifiedBy>
  <cp:revision>16</cp:revision>
  <cp:lastPrinted>2015-08-21T12:05:00Z</cp:lastPrinted>
  <dcterms:created xsi:type="dcterms:W3CDTF">2015-08-21T10:43:00Z</dcterms:created>
  <dcterms:modified xsi:type="dcterms:W3CDTF">2015-08-21T13:50:00Z</dcterms:modified>
</cp:coreProperties>
</file>