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027D4A" w:rsidRDefault="009F0273" w:rsidP="00D07576">
      <w:pPr>
        <w:spacing w:before="120" w:after="120"/>
        <w:jc w:val="center"/>
        <w:rPr>
          <w:bCs/>
          <w:sz w:val="28"/>
          <w:szCs w:val="28"/>
        </w:rPr>
      </w:pPr>
      <w:r w:rsidRPr="00027D4A">
        <w:rPr>
          <w:bCs/>
          <w:sz w:val="28"/>
          <w:szCs w:val="28"/>
        </w:rPr>
        <w:t xml:space="preserve">Ministru kabineta </w:t>
      </w:r>
      <w:r w:rsidR="00E34359" w:rsidRPr="00027D4A">
        <w:rPr>
          <w:bCs/>
          <w:sz w:val="28"/>
          <w:szCs w:val="28"/>
        </w:rPr>
        <w:t>rīkojuma</w:t>
      </w:r>
      <w:r w:rsidRPr="00027D4A">
        <w:rPr>
          <w:bCs/>
          <w:sz w:val="28"/>
          <w:szCs w:val="28"/>
        </w:rPr>
        <w:t xml:space="preserve"> projekta </w:t>
      </w:r>
    </w:p>
    <w:p w:rsidR="009F0273" w:rsidRPr="00027D4A" w:rsidRDefault="002408AA" w:rsidP="009F0273">
      <w:pPr>
        <w:pStyle w:val="naisc"/>
        <w:spacing w:before="0" w:beforeAutospacing="0" w:after="120" w:afterAutospacing="0"/>
        <w:jc w:val="center"/>
        <w:rPr>
          <w:b/>
          <w:sz w:val="28"/>
          <w:szCs w:val="28"/>
        </w:rPr>
      </w:pPr>
      <w:bookmarkStart w:id="0" w:name="OLE_LINK1"/>
      <w:bookmarkStart w:id="1" w:name="OLE_LINK2"/>
      <w:r w:rsidRPr="00027D4A">
        <w:rPr>
          <w:b/>
          <w:sz w:val="28"/>
          <w:szCs w:val="28"/>
        </w:rPr>
        <w:t>”</w:t>
      </w:r>
      <w:bookmarkStart w:id="2" w:name="OLE_LINK7"/>
      <w:r w:rsidR="00E34359" w:rsidRPr="00027D4A">
        <w:rPr>
          <w:rStyle w:val="Strong"/>
          <w:sz w:val="28"/>
          <w:szCs w:val="28"/>
        </w:rPr>
        <w:t>Par</w:t>
      </w:r>
      <w:r w:rsidR="00E34359" w:rsidRPr="00027D4A">
        <w:rPr>
          <w:b/>
          <w:sz w:val="28"/>
          <w:szCs w:val="28"/>
        </w:rPr>
        <w:t xml:space="preserve"> </w:t>
      </w:r>
      <w:bookmarkEnd w:id="2"/>
      <w:r w:rsidR="00E34359" w:rsidRPr="00027D4A">
        <w:rPr>
          <w:b/>
          <w:sz w:val="28"/>
          <w:szCs w:val="28"/>
        </w:rPr>
        <w:t>Zāļu valsts aģentūras reorganizāciju</w:t>
      </w:r>
      <w:r w:rsidRPr="00027D4A">
        <w:rPr>
          <w:b/>
          <w:sz w:val="28"/>
          <w:szCs w:val="28"/>
        </w:rPr>
        <w:t>”</w:t>
      </w:r>
    </w:p>
    <w:bookmarkEnd w:id="0"/>
    <w:bookmarkEnd w:id="1"/>
    <w:p w:rsidR="00A51F1F" w:rsidRPr="00027D4A" w:rsidRDefault="009F0273" w:rsidP="00A51F1F">
      <w:pPr>
        <w:spacing w:before="150" w:after="150"/>
        <w:jc w:val="center"/>
        <w:rPr>
          <w:sz w:val="28"/>
          <w:szCs w:val="28"/>
        </w:rPr>
      </w:pPr>
      <w:r w:rsidRPr="00027D4A">
        <w:rPr>
          <w:bCs/>
          <w:sz w:val="28"/>
          <w:szCs w:val="28"/>
        </w:rPr>
        <w:t>sākotnējās ietekmes novērtējuma ziņojums (anotācija)</w:t>
      </w:r>
      <w:r w:rsidRPr="00027D4A">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394"/>
        <w:gridCol w:w="6407"/>
      </w:tblGrid>
      <w:tr w:rsidR="00D07F03" w:rsidRPr="00027D4A"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027D4A" w:rsidRDefault="00D07F03" w:rsidP="00D07F03">
            <w:pPr>
              <w:spacing w:before="100" w:beforeAutospacing="1" w:after="100" w:afterAutospacing="1" w:line="360" w:lineRule="auto"/>
              <w:ind w:firstLine="300"/>
              <w:jc w:val="center"/>
              <w:rPr>
                <w:b/>
                <w:bCs/>
              </w:rPr>
            </w:pPr>
            <w:r w:rsidRPr="00027D4A">
              <w:rPr>
                <w:b/>
                <w:bCs/>
              </w:rPr>
              <w:t>I. Tiesību akta projekta izstrādes nepieciešamība</w:t>
            </w:r>
          </w:p>
        </w:tc>
      </w:tr>
      <w:tr w:rsidR="00D07F03" w:rsidRPr="00027D4A" w:rsidTr="009924F4">
        <w:trPr>
          <w:trHeight w:val="405"/>
        </w:trPr>
        <w:tc>
          <w:tcPr>
            <w:tcW w:w="330"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F621BF">
            <w:pPr>
              <w:spacing w:before="100" w:beforeAutospacing="1" w:after="100" w:afterAutospacing="1" w:line="360" w:lineRule="auto"/>
              <w:jc w:val="center"/>
            </w:pPr>
            <w:r w:rsidRPr="00027D4A">
              <w:t>1.</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Pamatojums</w:t>
            </w:r>
          </w:p>
        </w:tc>
        <w:tc>
          <w:tcPr>
            <w:tcW w:w="6407" w:type="dxa"/>
            <w:tcBorders>
              <w:top w:val="outset" w:sz="6" w:space="0" w:color="414142"/>
              <w:left w:val="outset" w:sz="6" w:space="0" w:color="414142"/>
              <w:bottom w:val="outset" w:sz="6" w:space="0" w:color="414142"/>
              <w:right w:val="outset" w:sz="6" w:space="0" w:color="414142"/>
            </w:tcBorders>
            <w:hideMark/>
          </w:tcPr>
          <w:p w:rsidR="00EC2747" w:rsidRPr="00027D4A" w:rsidRDefault="00D4551C" w:rsidP="00F46725">
            <w:pPr>
              <w:spacing w:after="120"/>
              <w:ind w:left="113" w:right="142"/>
              <w:jc w:val="both"/>
            </w:pPr>
            <w:r w:rsidRPr="00027D4A">
              <w:rPr>
                <w:rFonts w:eastAsia="Calibri"/>
                <w:lang w:bidi="gu-IN"/>
              </w:rPr>
              <w:t xml:space="preserve">1. </w:t>
            </w:r>
            <w:r w:rsidR="00EC2747" w:rsidRPr="00027D4A">
              <w:rPr>
                <w:rFonts w:eastAsia="Calibri"/>
                <w:lang w:bidi="gu-IN"/>
              </w:rPr>
              <w:t>Latvijas Nacionālais attīstības plāns 2014. – 2020.gadam R</w:t>
            </w:r>
            <w:r w:rsidR="00EC2747" w:rsidRPr="00027D4A">
              <w:t xml:space="preserve">edzējumā par Latviju 2020.gadā "Ekonomikas izrāviens – katra Latvijas iedzīvotāja un valsts labklājības pieaugumam!" </w:t>
            </w:r>
            <w:r w:rsidR="00EC2747" w:rsidRPr="00027D4A">
              <w:rPr>
                <w:rFonts w:eastAsia="Calibri"/>
                <w:lang w:bidi="gu-IN"/>
              </w:rPr>
              <w:t xml:space="preserve">cita starpā </w:t>
            </w:r>
            <w:r w:rsidR="00EC2747" w:rsidRPr="00027D4A">
              <w:t xml:space="preserve">paredz uzdevumus valsts </w:t>
            </w:r>
            <w:r w:rsidR="00F46725" w:rsidRPr="00027D4A">
              <w:t>pārvaldes optimizēšanai:</w:t>
            </w:r>
          </w:p>
          <w:p w:rsidR="00EC2747" w:rsidRPr="00027D4A" w:rsidRDefault="00EC2747" w:rsidP="00F46725">
            <w:pPr>
              <w:spacing w:after="120"/>
              <w:ind w:left="113" w:right="142"/>
              <w:jc w:val="both"/>
            </w:pPr>
            <w:r w:rsidRPr="00027D4A">
              <w:rPr>
                <w:b/>
                <w:bCs/>
              </w:rPr>
              <w:t>Uzņēmējdarbības vide</w:t>
            </w:r>
          </w:p>
          <w:p w:rsidR="00EC2747" w:rsidRPr="00027D4A" w:rsidRDefault="00EC2747" w:rsidP="00F46725">
            <w:pPr>
              <w:spacing w:after="120"/>
              <w:ind w:left="113" w:right="142"/>
              <w:jc w:val="both"/>
            </w:pPr>
            <w:r w:rsidRPr="00027D4A">
              <w:t xml:space="preserve">[20] </w:t>
            </w:r>
            <w:r w:rsidRPr="00027D4A">
              <w:rPr>
                <w:u w:val="single"/>
              </w:rPr>
              <w:t>Valsts pārvalde ir mazinājusi administratīvo slogu un pārskatījusi funkcijas, lai nodrošinātu vienkāršu, pārskatāmu un ērtu minimāli nepieciešamo procedūru kopumu, kas uzņēmējdarbības aktivitāti atbalsta, nevis bremzē</w:t>
            </w:r>
            <w:r w:rsidRPr="00027D4A">
              <w:t>. Tiesiskuma un efektīvas likumu piemērošanas nodrošināšana ikvienā darbības jomā ir svarīgākais princips.</w:t>
            </w:r>
          </w:p>
          <w:p w:rsidR="00EC2747" w:rsidRPr="00027D4A" w:rsidRDefault="00F46725" w:rsidP="00F46725">
            <w:pPr>
              <w:autoSpaceDE w:val="0"/>
              <w:autoSpaceDN w:val="0"/>
              <w:adjustRightInd w:val="0"/>
              <w:spacing w:after="120"/>
              <w:rPr>
                <w:rFonts w:eastAsia="Calibri"/>
                <w:lang w:bidi="gu-IN"/>
              </w:rPr>
            </w:pPr>
            <w:r w:rsidRPr="00027D4A">
              <w:rPr>
                <w:rFonts w:eastAsia="Calibri"/>
                <w:b/>
                <w:bCs/>
                <w:lang w:bidi="gu-IN"/>
              </w:rPr>
              <w:t xml:space="preserve">  </w:t>
            </w:r>
            <w:r w:rsidR="00EC2747" w:rsidRPr="00027D4A">
              <w:rPr>
                <w:rFonts w:eastAsia="Calibri"/>
                <w:b/>
                <w:bCs/>
                <w:lang w:bidi="gu-IN"/>
              </w:rPr>
              <w:t xml:space="preserve">Rīcības virziens "Izcila uzņēmējdarbības vide" </w:t>
            </w:r>
          </w:p>
          <w:p w:rsidR="00EC2747" w:rsidRPr="00027D4A" w:rsidRDefault="00EC2747" w:rsidP="00F46725">
            <w:pPr>
              <w:spacing w:after="120"/>
              <w:ind w:left="113" w:right="142"/>
              <w:jc w:val="both"/>
              <w:rPr>
                <w:rFonts w:eastAsia="Calibri"/>
                <w:lang w:bidi="gu-IN"/>
              </w:rPr>
            </w:pPr>
            <w:r w:rsidRPr="00027D4A">
              <w:rPr>
                <w:rFonts w:eastAsia="Calibri"/>
                <w:lang w:bidi="gu-IN"/>
              </w:rPr>
              <w:t xml:space="preserve">[135] Izcila uzņēmējdarbības vide nozīmē </w:t>
            </w:r>
            <w:r w:rsidRPr="00027D4A">
              <w:rPr>
                <w:rFonts w:eastAsia="Calibri"/>
                <w:u w:val="single"/>
                <w:lang w:bidi="gu-IN"/>
              </w:rPr>
              <w:t>sakārtotu tiesisko bāzi, prognozējamu valsts atbalsta un uzraudzības sistēmas darbību, uz uzņēmēju vajadzībām orientētus valsts pārvaldes pakalpojumus, kā arī skaidrus un konkurētspējīgus pamatnosacījumus uzņēmējdarbības uzsākšanai un attīstībai</w:t>
            </w:r>
            <w:r w:rsidRPr="00027D4A">
              <w:rPr>
                <w:rFonts w:eastAsia="Calibri"/>
                <w:lang w:bidi="gu-IN"/>
              </w:rPr>
              <w:t>, lai katrs, kurš vēlas, varētu veidot uzņēmējdarbību, strādāt un dzīvot Latvijā.</w:t>
            </w:r>
          </w:p>
          <w:p w:rsidR="00EC2747" w:rsidRPr="00027D4A" w:rsidRDefault="00F46725" w:rsidP="00F46725">
            <w:pPr>
              <w:autoSpaceDE w:val="0"/>
              <w:autoSpaceDN w:val="0"/>
              <w:adjustRightInd w:val="0"/>
              <w:spacing w:after="120"/>
              <w:rPr>
                <w:rFonts w:eastAsia="Calibri"/>
                <w:lang w:bidi="gu-IN"/>
              </w:rPr>
            </w:pPr>
            <w:r w:rsidRPr="00027D4A">
              <w:rPr>
                <w:rFonts w:eastAsia="Calibri"/>
                <w:b/>
                <w:bCs/>
                <w:lang w:bidi="gu-IN"/>
              </w:rPr>
              <w:t xml:space="preserve">  </w:t>
            </w:r>
            <w:r w:rsidR="00EC2747" w:rsidRPr="00027D4A">
              <w:rPr>
                <w:rFonts w:eastAsia="Calibri"/>
                <w:b/>
                <w:bCs/>
                <w:lang w:bidi="gu-IN"/>
              </w:rPr>
              <w:t xml:space="preserve">[138] Rīcības virziena mērķi un rādītāji </w:t>
            </w:r>
          </w:p>
          <w:p w:rsidR="00EC2747" w:rsidRPr="00027D4A" w:rsidRDefault="00EC2747" w:rsidP="00F46725">
            <w:pPr>
              <w:spacing w:after="120"/>
              <w:ind w:left="113" w:right="142"/>
              <w:jc w:val="both"/>
              <w:rPr>
                <w:rFonts w:eastAsia="Calibri"/>
                <w:lang w:bidi="gu-IN"/>
              </w:rPr>
            </w:pPr>
            <w:r w:rsidRPr="00027D4A">
              <w:rPr>
                <w:rFonts w:eastAsia="Calibri"/>
                <w:b/>
                <w:bCs/>
                <w:lang w:bidi="gu-IN"/>
              </w:rPr>
              <w:t xml:space="preserve">[139] Mērķis 1 </w:t>
            </w:r>
            <w:r w:rsidRPr="00027D4A">
              <w:rPr>
                <w:rFonts w:eastAsia="Calibri"/>
                <w:u w:val="single"/>
                <w:lang w:bidi="gu-IN"/>
              </w:rPr>
              <w:t>Izveidot izcilu uzņēmējdarbības vidi, optimāli samazinot administratīvo slogu, ēnu ekonomikas īpatsvaru tautas saimniecībā, kā arī korupciju</w:t>
            </w:r>
            <w:r w:rsidRPr="00027D4A">
              <w:rPr>
                <w:rFonts w:eastAsia="Calibri"/>
                <w:lang w:bidi="gu-IN"/>
              </w:rPr>
              <w:t xml:space="preserve">, nodrošinot prognozējamu nodokļu politiku, uzlabojot tieslietu sistēmas darbību, kā arī </w:t>
            </w:r>
            <w:r w:rsidRPr="00027D4A">
              <w:rPr>
                <w:rFonts w:eastAsia="Calibri"/>
                <w:u w:val="single"/>
                <w:lang w:bidi="gu-IN"/>
              </w:rPr>
              <w:t>paaugstinot valsts pārvaldes darbības efektivitāti</w:t>
            </w:r>
            <w:r w:rsidR="00EE2635" w:rsidRPr="00027D4A">
              <w:rPr>
                <w:rFonts w:eastAsia="Calibri"/>
                <w:lang w:bidi="gu-IN"/>
              </w:rPr>
              <w:t>.</w:t>
            </w:r>
          </w:p>
          <w:p w:rsidR="00EC2747" w:rsidRPr="00027D4A" w:rsidRDefault="00D4551C" w:rsidP="00122660">
            <w:pPr>
              <w:spacing w:after="120"/>
              <w:ind w:left="113" w:right="142"/>
              <w:jc w:val="both"/>
            </w:pPr>
            <w:r w:rsidRPr="00027D4A">
              <w:rPr>
                <w:rFonts w:ascii="Open Sans" w:hAnsi="Open Sans" w:cs="Helvetica"/>
                <w:spacing w:val="7"/>
              </w:rPr>
              <w:t xml:space="preserve">2. </w:t>
            </w:r>
            <w:r w:rsidR="00CC15D5" w:rsidRPr="00027D4A">
              <w:rPr>
                <w:rFonts w:ascii="Open Sans" w:hAnsi="Open Sans" w:cs="Helvetica"/>
                <w:spacing w:val="7"/>
              </w:rPr>
              <w:t>Savukārt a</w:t>
            </w:r>
            <w:r w:rsidRPr="00027D4A">
              <w:rPr>
                <w:rFonts w:ascii="Open Sans" w:hAnsi="Open Sans" w:cs="Helvetica"/>
                <w:spacing w:val="7"/>
              </w:rPr>
              <w:t xml:space="preserve">tbilstoši </w:t>
            </w:r>
            <w:hyperlink r:id="rId8" w:tgtFrame="_blank" w:history="1">
              <w:r w:rsidR="002D64B3" w:rsidRPr="00027D4A">
                <w:rPr>
                  <w:rStyle w:val="Hyperlink"/>
                  <w:rFonts w:ascii="Open Sans" w:hAnsi="Open Sans" w:cs="Helvetica"/>
                  <w:color w:val="auto"/>
                  <w:spacing w:val="7"/>
                </w:rPr>
                <w:t>Deklarācijā</w:t>
              </w:r>
              <w:r w:rsidR="00A941B9" w:rsidRPr="00027D4A">
                <w:rPr>
                  <w:rStyle w:val="Hyperlink"/>
                  <w:rFonts w:ascii="Open Sans" w:hAnsi="Open Sans" w:cs="Helvetica"/>
                  <w:color w:val="auto"/>
                  <w:spacing w:val="7"/>
                </w:rPr>
                <w:t xml:space="preserve"> par Laimdotas </w:t>
              </w:r>
              <w:proofErr w:type="spellStart"/>
              <w:r w:rsidRPr="00027D4A">
                <w:rPr>
                  <w:rStyle w:val="Hyperlink"/>
                  <w:rFonts w:ascii="Open Sans" w:hAnsi="Open Sans" w:cs="Helvetica"/>
                  <w:color w:val="auto"/>
                  <w:spacing w:val="7"/>
                </w:rPr>
                <w:t>Straujumas</w:t>
              </w:r>
              <w:proofErr w:type="spellEnd"/>
              <w:r w:rsidRPr="00027D4A">
                <w:rPr>
                  <w:rStyle w:val="Hyperlink"/>
                  <w:rFonts w:ascii="Open Sans" w:hAnsi="Open Sans" w:cs="Helvetica"/>
                  <w:color w:val="auto"/>
                  <w:spacing w:val="7"/>
                </w:rPr>
                <w:t xml:space="preserve"> vadītā Ministru kabineta iecerēto darbību</w:t>
              </w:r>
            </w:hyperlink>
            <w:r w:rsidR="00CC15D5" w:rsidRPr="00027D4A">
              <w:rPr>
                <w:rFonts w:ascii="Open Sans" w:hAnsi="Open Sans" w:cs="Helvetica"/>
                <w:spacing w:val="7"/>
              </w:rPr>
              <w:t xml:space="preserve"> noteiktajai rīcības</w:t>
            </w:r>
            <w:r w:rsidRPr="00027D4A">
              <w:rPr>
                <w:rFonts w:ascii="Open Sans" w:hAnsi="Open Sans" w:cs="Helvetica"/>
                <w:spacing w:val="7"/>
              </w:rPr>
              <w:t xml:space="preserve"> jomai </w:t>
            </w:r>
            <w:r w:rsidRPr="00027D4A">
              <w:rPr>
                <w:rFonts w:ascii="Open Sans" w:hAnsi="Open Sans" w:cs="Helvetica" w:hint="eastAsia"/>
                <w:spacing w:val="7"/>
              </w:rPr>
              <w:t>”</w:t>
            </w:r>
            <w:r w:rsidR="002F1FA9" w:rsidRPr="00027D4A">
              <w:rPr>
                <w:rFonts w:eastAsia="Calibri"/>
                <w:u w:val="single"/>
                <w:lang w:bidi="gu-IN"/>
              </w:rPr>
              <w:t>Valsts pārvalde un valsts aktīvu pārvaldība</w:t>
            </w:r>
            <w:r w:rsidR="00122660" w:rsidRPr="00027D4A">
              <w:rPr>
                <w:rFonts w:eastAsia="Calibri"/>
                <w:lang w:bidi="gu-IN"/>
              </w:rPr>
              <w:t>”</w:t>
            </w:r>
            <w:r w:rsidR="003716F6" w:rsidRPr="00027D4A">
              <w:rPr>
                <w:rFonts w:eastAsia="Calibri"/>
                <w:lang w:bidi="gu-IN"/>
              </w:rPr>
              <w:t xml:space="preserve"> ar </w:t>
            </w:r>
            <w:r w:rsidR="003716F6" w:rsidRPr="00027D4A">
              <w:t>Ministru kabineta 2015.gada 16.februārī rīkojum</w:t>
            </w:r>
            <w:r w:rsidR="00122660" w:rsidRPr="00027D4A">
              <w:t>u</w:t>
            </w:r>
            <w:r w:rsidR="003716F6" w:rsidRPr="00027D4A">
              <w:t xml:space="preserve"> Nr.78 ”Par Valdības rīcības plānu Deklarācijas par Laimdotas </w:t>
            </w:r>
            <w:proofErr w:type="spellStart"/>
            <w:r w:rsidR="003716F6" w:rsidRPr="00027D4A">
              <w:t>Straujumas</w:t>
            </w:r>
            <w:proofErr w:type="spellEnd"/>
            <w:r w:rsidR="003716F6" w:rsidRPr="00027D4A">
              <w:t xml:space="preserve"> vadītā Ministru kabineta iecerēto darbību īstenošanai” apstiprinātā</w:t>
            </w:r>
            <w:r w:rsidR="00122660" w:rsidRPr="00027D4A">
              <w:t xml:space="preserve"> Valdības rīcības plāna Deklarācijas par Laimdotas </w:t>
            </w:r>
            <w:proofErr w:type="spellStart"/>
            <w:r w:rsidR="00122660" w:rsidRPr="00027D4A">
              <w:t>Straujumas</w:t>
            </w:r>
            <w:proofErr w:type="spellEnd"/>
            <w:r w:rsidR="00122660" w:rsidRPr="00027D4A">
              <w:t xml:space="preserve"> vadītā Ministru kabineta iecerēto darbību īstenošanai </w:t>
            </w:r>
            <w:r w:rsidR="002D64B3" w:rsidRPr="00027D4A">
              <w:rPr>
                <w:rFonts w:eastAsia="Calibri"/>
                <w:lang w:bidi="gu-IN"/>
              </w:rPr>
              <w:t>uzdevum</w:t>
            </w:r>
            <w:r w:rsidR="00122660" w:rsidRPr="00027D4A">
              <w:rPr>
                <w:rFonts w:eastAsia="Calibri"/>
                <w:lang w:bidi="gu-IN"/>
              </w:rPr>
              <w:t>s</w:t>
            </w:r>
            <w:r w:rsidR="002D64B3" w:rsidRPr="00027D4A">
              <w:rPr>
                <w:rFonts w:eastAsia="Calibri"/>
                <w:lang w:bidi="gu-IN"/>
              </w:rPr>
              <w:t xml:space="preserve"> ”</w:t>
            </w:r>
            <w:r w:rsidR="00EE2635" w:rsidRPr="00027D4A">
              <w:rPr>
                <w:rFonts w:eastAsia="Calibri"/>
                <w:u w:val="single"/>
                <w:lang w:bidi="gu-IN"/>
              </w:rPr>
              <w:t>Turpināsim veidot profesionālu, efektīvu, modernu, uz rezultātu orientētu valsts pārvaldi</w:t>
            </w:r>
            <w:r w:rsidR="00EE2635" w:rsidRPr="00027D4A">
              <w:rPr>
                <w:rFonts w:eastAsia="Calibri"/>
                <w:lang w:bidi="gu-IN"/>
              </w:rPr>
              <w:t>, veicinot attālinātā darba iespējas, ieviešot e-pārvaldes principus publisko pakalpojumu sniegšanā, panākot uzlabojumus "</w:t>
            </w:r>
            <w:proofErr w:type="spellStart"/>
            <w:r w:rsidR="00EE2635" w:rsidRPr="00027D4A">
              <w:rPr>
                <w:rFonts w:eastAsia="Calibri"/>
                <w:lang w:bidi="gu-IN"/>
              </w:rPr>
              <w:t>Netw</w:t>
            </w:r>
            <w:r w:rsidR="002D64B3" w:rsidRPr="00027D4A">
              <w:rPr>
                <w:rFonts w:eastAsia="Calibri"/>
                <w:lang w:bidi="gu-IN"/>
              </w:rPr>
              <w:t>ork</w:t>
            </w:r>
            <w:proofErr w:type="spellEnd"/>
            <w:r w:rsidR="002D64B3" w:rsidRPr="00027D4A">
              <w:rPr>
                <w:rFonts w:eastAsia="Calibri"/>
                <w:lang w:bidi="gu-IN"/>
              </w:rPr>
              <w:t xml:space="preserve"> </w:t>
            </w:r>
            <w:proofErr w:type="spellStart"/>
            <w:r w:rsidR="002D64B3" w:rsidRPr="00027D4A">
              <w:rPr>
                <w:rFonts w:eastAsia="Calibri"/>
                <w:lang w:bidi="gu-IN"/>
              </w:rPr>
              <w:t>Readiness</w:t>
            </w:r>
            <w:proofErr w:type="spellEnd"/>
            <w:r w:rsidR="002D64B3" w:rsidRPr="00027D4A">
              <w:rPr>
                <w:rFonts w:eastAsia="Calibri"/>
                <w:lang w:bidi="gu-IN"/>
              </w:rPr>
              <w:t>" indeksa reitingā”</w:t>
            </w:r>
            <w:r w:rsidR="00CC15D5" w:rsidRPr="00027D4A">
              <w:rPr>
                <w:rFonts w:eastAsia="Calibri"/>
                <w:lang w:bidi="gu-IN"/>
              </w:rPr>
              <w:t xml:space="preserve"> cita starpā paredz Rīcības plāna </w:t>
            </w:r>
            <w:r w:rsidR="00122660" w:rsidRPr="00027D4A">
              <w:rPr>
                <w:rFonts w:eastAsia="Calibri"/>
                <w:lang w:bidi="gu-IN"/>
              </w:rPr>
              <w:t>27.14.</w:t>
            </w:r>
            <w:r w:rsidR="00CC15D5" w:rsidRPr="00027D4A">
              <w:rPr>
                <w:rFonts w:eastAsia="Calibri"/>
                <w:lang w:bidi="gu-IN"/>
              </w:rPr>
              <w:t>pasākumu ”</w:t>
            </w:r>
            <w:r w:rsidR="0074117D" w:rsidRPr="00027D4A">
              <w:rPr>
                <w:rFonts w:eastAsia="Calibri"/>
                <w:lang w:bidi="gu-IN"/>
              </w:rPr>
              <w:t xml:space="preserve">Sagatavot  uzraudzības ziņojumu par  Latvija 2030 stratēģijas un </w:t>
            </w:r>
            <w:r w:rsidR="0074117D" w:rsidRPr="00027D4A">
              <w:rPr>
                <w:rFonts w:eastAsia="Calibri"/>
                <w:u w:val="single"/>
                <w:lang w:bidi="gu-IN"/>
              </w:rPr>
              <w:t>NAP</w:t>
            </w:r>
            <w:r w:rsidR="009D7CC1" w:rsidRPr="00027D4A">
              <w:rPr>
                <w:rFonts w:eastAsia="Calibri"/>
                <w:u w:val="single"/>
                <w:lang w:bidi="gu-IN"/>
              </w:rPr>
              <w:t>-</w:t>
            </w:r>
            <w:r w:rsidR="0074117D" w:rsidRPr="00027D4A">
              <w:rPr>
                <w:rFonts w:eastAsia="Calibri"/>
                <w:u w:val="single"/>
                <w:lang w:bidi="gu-IN"/>
              </w:rPr>
              <w:t xml:space="preserve">2020 </w:t>
            </w:r>
            <w:r w:rsidR="0074117D" w:rsidRPr="00027D4A">
              <w:rPr>
                <w:rFonts w:eastAsia="Calibri"/>
                <w:u w:val="single"/>
                <w:lang w:bidi="gu-IN"/>
              </w:rPr>
              <w:lastRenderedPageBreak/>
              <w:t>īstenošanu</w:t>
            </w:r>
            <w:r w:rsidR="0074117D" w:rsidRPr="00027D4A">
              <w:rPr>
                <w:rFonts w:eastAsia="Calibri"/>
                <w:lang w:bidi="gu-IN"/>
              </w:rPr>
              <w:t>, ietverot attīstības prognozes, izvērtējumu par nākotnes izaicinājumiem un izstrādājot tiem iespējamos nākotnes attīstības scenārijus un risinājumus, organizēt par tiem publisku diskusiju</w:t>
            </w:r>
            <w:r w:rsidR="00CC15D5" w:rsidRPr="00027D4A">
              <w:rPr>
                <w:rFonts w:eastAsia="Calibri"/>
                <w:lang w:bidi="gu-IN"/>
              </w:rPr>
              <w:t>”</w:t>
            </w:r>
            <w:r w:rsidR="0074117D" w:rsidRPr="00027D4A">
              <w:rPr>
                <w:rFonts w:eastAsia="Calibri"/>
                <w:lang w:bidi="gu-IN"/>
              </w:rPr>
              <w:t>.</w:t>
            </w:r>
          </w:p>
          <w:p w:rsidR="00B15EF2" w:rsidRPr="00027D4A" w:rsidRDefault="00CC15D5" w:rsidP="00B15EF2">
            <w:pPr>
              <w:spacing w:after="120"/>
              <w:ind w:left="113" w:right="142"/>
              <w:jc w:val="both"/>
            </w:pPr>
            <w:r w:rsidRPr="00027D4A">
              <w:t xml:space="preserve">3. </w:t>
            </w:r>
            <w:r w:rsidR="008D2511" w:rsidRPr="00027D4A">
              <w:t>Valsts pārvaldes iekārtas likuma 15.panta trešās daļas 4.punkt</w:t>
            </w:r>
            <w:r w:rsidR="00017C6D" w:rsidRPr="00027D4A">
              <w:t xml:space="preserve">s </w:t>
            </w:r>
            <w:r w:rsidR="00B15EF2" w:rsidRPr="00027D4A">
              <w:t>paredz</w:t>
            </w:r>
            <w:r w:rsidR="00017C6D" w:rsidRPr="00027D4A">
              <w:t>, ka</w:t>
            </w:r>
            <w:r w:rsidR="008D2511" w:rsidRPr="00027D4A">
              <w:t xml:space="preserve"> </w:t>
            </w:r>
            <w:r w:rsidR="00017C6D" w:rsidRPr="00027D4A">
              <w:t>t</w:t>
            </w:r>
            <w:r w:rsidR="008D2511" w:rsidRPr="00027D4A">
              <w:t>ieš</w:t>
            </w:r>
            <w:r w:rsidR="00017C6D" w:rsidRPr="00027D4A">
              <w:t>ās pārvaldes iestādi reorganizē,</w:t>
            </w:r>
            <w:r w:rsidR="008D2511" w:rsidRPr="00027D4A">
              <w:t xml:space="preserve"> </w:t>
            </w:r>
            <w:r w:rsidR="008D2511" w:rsidRPr="00027D4A">
              <w:rPr>
                <w:u w:val="single"/>
              </w:rPr>
              <w:t>nododot atsevišķus valsts pārvaldes uzdevumus citai iestādei</w:t>
            </w:r>
            <w:r w:rsidR="008D2511" w:rsidRPr="00027D4A">
              <w:t>, — rezultātā iestāde turpina pastāvēt.</w:t>
            </w:r>
          </w:p>
        </w:tc>
      </w:tr>
      <w:tr w:rsidR="00D07F03" w:rsidRPr="00027D4A" w:rsidTr="009924F4">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F621BF">
            <w:pPr>
              <w:spacing w:before="100" w:beforeAutospacing="1" w:after="100" w:afterAutospacing="1" w:line="360" w:lineRule="auto"/>
              <w:jc w:val="center"/>
            </w:pPr>
            <w:r w:rsidRPr="00027D4A">
              <w:lastRenderedPageBreak/>
              <w:t>2.</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Pašreizējā situācija un problēmas, kuru risināšanai tiesību akta projekts izstrādāts, tiesiskā regulējuma mērķis un būtība</w:t>
            </w:r>
          </w:p>
        </w:tc>
        <w:tc>
          <w:tcPr>
            <w:tcW w:w="6407" w:type="dxa"/>
            <w:tcBorders>
              <w:top w:val="outset" w:sz="6" w:space="0" w:color="414142"/>
              <w:left w:val="outset" w:sz="6" w:space="0" w:color="414142"/>
              <w:bottom w:val="outset" w:sz="6" w:space="0" w:color="414142"/>
              <w:right w:val="outset" w:sz="6" w:space="0" w:color="414142"/>
            </w:tcBorders>
            <w:hideMark/>
          </w:tcPr>
          <w:p w:rsidR="009D7CC1" w:rsidRPr="00027D4A" w:rsidRDefault="009D7CC1" w:rsidP="009D7CC1">
            <w:pPr>
              <w:pStyle w:val="NormalWeb"/>
              <w:spacing w:before="0" w:beforeAutospacing="0" w:after="120" w:afterAutospacing="0"/>
              <w:ind w:left="113" w:right="140"/>
              <w:jc w:val="both"/>
            </w:pPr>
            <w:r w:rsidRPr="00027D4A">
              <w:rPr>
                <w:rFonts w:eastAsia="Calibri"/>
                <w:lang w:bidi="gu-IN"/>
              </w:rPr>
              <w:t xml:space="preserve">Pildot Latvijas Nacionālais attīstības plānā 2014. – 2020.gadam un </w:t>
            </w:r>
            <w:hyperlink r:id="rId9" w:tgtFrame="_blank" w:history="1">
              <w:r w:rsidRPr="00027D4A">
                <w:rPr>
                  <w:rStyle w:val="Hyperlink"/>
                  <w:rFonts w:ascii="Open Sans" w:hAnsi="Open Sans" w:cs="Helvetica"/>
                  <w:color w:val="auto"/>
                  <w:spacing w:val="7"/>
                </w:rPr>
                <w:t>Deklarācijā par L</w:t>
              </w:r>
              <w:r w:rsidR="00A941B9" w:rsidRPr="00027D4A">
                <w:rPr>
                  <w:rStyle w:val="Hyperlink"/>
                  <w:rFonts w:ascii="Open Sans" w:hAnsi="Open Sans" w:cs="Helvetica"/>
                  <w:color w:val="auto"/>
                  <w:spacing w:val="7"/>
                </w:rPr>
                <w:t xml:space="preserve">aimdotas </w:t>
              </w:r>
              <w:proofErr w:type="spellStart"/>
              <w:r w:rsidRPr="00027D4A">
                <w:rPr>
                  <w:rStyle w:val="Hyperlink"/>
                  <w:rFonts w:ascii="Open Sans" w:hAnsi="Open Sans" w:cs="Helvetica"/>
                  <w:color w:val="auto"/>
                  <w:spacing w:val="7"/>
                </w:rPr>
                <w:t>Straujumas</w:t>
              </w:r>
              <w:proofErr w:type="spellEnd"/>
              <w:r w:rsidRPr="00027D4A">
                <w:rPr>
                  <w:rStyle w:val="Hyperlink"/>
                  <w:rFonts w:ascii="Open Sans" w:hAnsi="Open Sans" w:cs="Helvetica"/>
                  <w:color w:val="auto"/>
                  <w:spacing w:val="7"/>
                </w:rPr>
                <w:t xml:space="preserve"> vadītā Ministru kabineta iecerēto darbību</w:t>
              </w:r>
            </w:hyperlink>
            <w:r w:rsidRPr="00027D4A">
              <w:rPr>
                <w:rFonts w:ascii="Open Sans" w:hAnsi="Open Sans" w:cs="Helvetica"/>
                <w:spacing w:val="7"/>
              </w:rPr>
              <w:t xml:space="preserve"> noteiktos uzdevumus, Veselības ministrija plāno veikt </w:t>
            </w:r>
            <w:r w:rsidRPr="00027D4A">
              <w:t>Veselības ministrijas padotībā esošās valsts pārvaldes iestādes – Zāļu valsts aģentūras – reorganizāciju. Pašr</w:t>
            </w:r>
            <w:r w:rsidR="00B15EF2" w:rsidRPr="00027D4A">
              <w:t>eiz saskaņā ar Farmācijas likuma 10.pantā</w:t>
            </w:r>
            <w:r w:rsidRPr="00027D4A">
              <w:t xml:space="preserve"> noteikto Zāļu valsts aģentūras kompetencē ietilpst šādi jautājumi:</w:t>
            </w:r>
          </w:p>
          <w:p w:rsidR="009D7CC1" w:rsidRPr="00027D4A" w:rsidRDefault="009D7CC1" w:rsidP="009D7CC1">
            <w:pPr>
              <w:pStyle w:val="NormalWeb"/>
              <w:spacing w:before="0" w:beforeAutospacing="0" w:after="120" w:afterAutospacing="0"/>
              <w:ind w:left="113" w:right="140"/>
              <w:jc w:val="both"/>
            </w:pPr>
            <w:r w:rsidRPr="00027D4A">
              <w:t>1) jautājumi, kas saistīti ar zālēm – zāļu novērtēšana un reģistrācija, pārreģistrācija, zāļu kvalitātes ekspertīze, farmakovigilance, zāļu ievešanas un izvešanas atļauju izsniegšana u.c.;</w:t>
            </w:r>
          </w:p>
          <w:p w:rsidR="009D7CC1" w:rsidRPr="00027D4A" w:rsidRDefault="009D7CC1" w:rsidP="009D7CC1">
            <w:pPr>
              <w:pStyle w:val="NormalWeb"/>
              <w:spacing w:before="0" w:beforeAutospacing="0" w:after="120" w:afterAutospacing="0"/>
              <w:ind w:left="113" w:right="140"/>
              <w:jc w:val="both"/>
            </w:pPr>
            <w:r w:rsidRPr="00027D4A">
              <w:t>2) jautājumi, kas saistīti ar medicīniskām ierīcēm –</w:t>
            </w:r>
            <w:r w:rsidR="00351316" w:rsidRPr="00027D4A">
              <w:t xml:space="preserve"> </w:t>
            </w:r>
            <w:r w:rsidRPr="00027D4A">
              <w:t xml:space="preserve">medicīnisko ierīču novērtēšana un reģistrēšana, medicīnisko ierīču </w:t>
            </w:r>
            <w:proofErr w:type="spellStart"/>
            <w:r w:rsidRPr="00027D4A">
              <w:t>vigilance</w:t>
            </w:r>
            <w:proofErr w:type="spellEnd"/>
            <w:r w:rsidRPr="00027D4A">
              <w:t>, atļauju speciāli piegādāto medicīnisko ierīču laišanai apgrozībā izsniegšana u.c.;</w:t>
            </w:r>
          </w:p>
          <w:p w:rsidR="009D7CC1" w:rsidRPr="00027D4A" w:rsidRDefault="009D7CC1" w:rsidP="009D7CC1">
            <w:pPr>
              <w:pStyle w:val="NormalWeb"/>
              <w:spacing w:before="0" w:beforeAutospacing="0" w:after="120" w:afterAutospacing="0"/>
              <w:ind w:left="113" w:right="140"/>
              <w:jc w:val="both"/>
            </w:pPr>
            <w:r w:rsidRPr="00027D4A">
              <w:t>3) jautājumi, kas saistīti ar farmaceitiskās darbības atbilstības izvērtēšanu – zāļu un aktīvo vielu ražotāju un importētāju atbilstības labas ražošanas prakses prasībām novērtēšana un pārbaude un labas  ražošanas prakses sertifikāta izsniegšana, zāļu un aktīvo vielu izplatītāju atbilstības labas izplatīšanas prakses prasībām novērtēšana un pārbaude un labas izplatīšanas prakses sertifikāta izsniegšana, atbilstības sertifikātu izsniegšana audu, šūnu un orgānu ieguves (izmantošanas) vietām, ārstniecības iestāšu asins kabinetiem;</w:t>
            </w:r>
          </w:p>
          <w:p w:rsidR="009D7CC1" w:rsidRPr="00027D4A" w:rsidRDefault="009D7CC1" w:rsidP="009D7CC1">
            <w:pPr>
              <w:pStyle w:val="NormalWeb"/>
              <w:spacing w:before="0" w:beforeAutospacing="0" w:after="120" w:afterAutospacing="0"/>
              <w:ind w:left="113" w:right="140"/>
              <w:jc w:val="both"/>
            </w:pPr>
            <w:r w:rsidRPr="00027D4A">
              <w:t>4) jautājumi, kas saitīti ar farmaceitiskās darbības subjektu licencēšanu – speciālu atļauju (licenču) izsniegšana aptiekām, zāļu lieltirgotavām (zāļu vairumtirgotājiem), zāļu ražotājiem;</w:t>
            </w:r>
          </w:p>
          <w:p w:rsidR="009D7CC1" w:rsidRPr="00027D4A" w:rsidRDefault="009D7CC1" w:rsidP="009D7CC1">
            <w:pPr>
              <w:pStyle w:val="NormalWeb"/>
              <w:spacing w:before="0" w:beforeAutospacing="0" w:after="120" w:afterAutospacing="0"/>
              <w:ind w:left="113" w:right="140"/>
              <w:jc w:val="both"/>
            </w:pPr>
            <w:r w:rsidRPr="00027D4A">
              <w:t>5) jautājumi, kas saistīti ar klīnisko pētījumu veikšanu – atļauju izsniegšanu zāļu vai medicīnisko ierīču klīnisko pētījumu veikšanai, zāļu klīniskās izpētes atbilstības labas klīniskās prakses prasībām vērtēšana, pieteikto zāļu lietošanas novērojumu vērtēšana.</w:t>
            </w:r>
          </w:p>
          <w:p w:rsidR="009D7CC1" w:rsidRPr="00027D4A" w:rsidRDefault="009D7CC1" w:rsidP="009D7CC1">
            <w:pPr>
              <w:pStyle w:val="NormalWeb"/>
              <w:spacing w:before="0" w:beforeAutospacing="0" w:after="120" w:afterAutospacing="0"/>
              <w:ind w:left="113" w:right="140"/>
              <w:jc w:val="both"/>
            </w:pPr>
            <w:r w:rsidRPr="00027D4A">
              <w:t xml:space="preserve">Ņemot vērā Zāļu valsts aģentūras kompetencē esošo jautājumu loku, Veselības ministrija ir veikusi Zāļu valsts aģentūras </w:t>
            </w:r>
            <w:r w:rsidR="00B15EF2" w:rsidRPr="00027D4A">
              <w:t>veicamo uzdevumu</w:t>
            </w:r>
            <w:r w:rsidRPr="00027D4A">
              <w:t xml:space="preserve"> izvērtējumu, lai mazinātu administratīvo slogu un paaugstinātu valsts pārvaldes darbības efektivitāti.</w:t>
            </w:r>
          </w:p>
          <w:p w:rsidR="009D7CC1" w:rsidRPr="00027D4A" w:rsidRDefault="009D7CC1" w:rsidP="00A574BE">
            <w:pPr>
              <w:pStyle w:val="NormalWeb"/>
              <w:spacing w:before="0" w:beforeAutospacing="0" w:after="120" w:afterAutospacing="0"/>
              <w:ind w:left="113" w:right="140"/>
              <w:jc w:val="both"/>
            </w:pPr>
            <w:r w:rsidRPr="00027D4A">
              <w:t xml:space="preserve">Izvērtējot Zāļu valsts aģentūras </w:t>
            </w:r>
            <w:r w:rsidR="00B15EF2" w:rsidRPr="00027D4A">
              <w:t>uzdevumus</w:t>
            </w:r>
            <w:r w:rsidRPr="00027D4A">
              <w:t xml:space="preserve">, Veselības </w:t>
            </w:r>
            <w:r w:rsidRPr="00027D4A">
              <w:lastRenderedPageBreak/>
              <w:t>ministrija konstatēja, ka šobrīd jautājumus, kas saistīti ar farmaceitiskās darbības atbilstības izvērtēšanu nodrošina divas Veselības ministrijas padotībā esošās valsts pārvaldes iestādes – Zāļu valsts aģentūra un Veselības inspekcija, kur Zāļu valsts aģentūra pārbauda atbilstību labas izplatīšanas prakses un labas ražošanas prakses prasībām (atbilstības gadījumā izsniedzot sertifikātu), savukārt Veselības inspekcija kontrolē atbilstību normatīvo aktu prasībām, kas ietver arī atbilstību labas ražošanas prakses un labas izplatīšanas prakses prasībām. Rezultātā šobrīd veidojas situācija, kad Zāļu valsts aģentūra, veicot atbilstības novērtēšanu</w:t>
            </w:r>
            <w:r w:rsidR="003B4ABC" w:rsidRPr="00027D4A">
              <w:t xml:space="preserve"> būtībā realizē </w:t>
            </w:r>
            <w:r w:rsidR="00D25868" w:rsidRPr="00027D4A">
              <w:t xml:space="preserve">labas ražošanas prakses un labas izplatīšanas prakses </w:t>
            </w:r>
            <w:r w:rsidR="003B4ABC" w:rsidRPr="00027D4A">
              <w:rPr>
                <w:b/>
              </w:rPr>
              <w:t>inspekciju</w:t>
            </w:r>
            <w:r w:rsidR="00D25868" w:rsidRPr="00027D4A">
              <w:rPr>
                <w:b/>
              </w:rPr>
              <w:t xml:space="preserve"> jeb</w:t>
            </w:r>
            <w:r w:rsidR="005B6375" w:rsidRPr="00027D4A">
              <w:rPr>
                <w:b/>
              </w:rPr>
              <w:t xml:space="preserve"> kontrol</w:t>
            </w:r>
            <w:r w:rsidR="003B4ABC" w:rsidRPr="00027D4A">
              <w:rPr>
                <w:b/>
              </w:rPr>
              <w:t>i</w:t>
            </w:r>
            <w:r w:rsidRPr="00027D4A">
              <w:t xml:space="preserve">, piemēram, zāļu lieltirgotavā, konstatē kādu neatbilstību, tā informē Veselības inspekciju, kas vēlreiz pārbauda šo pašu lieltirgotavu, konstatē pārkāpumu un, ja nepieciešams, piemēro administratīvo sodu. </w:t>
            </w:r>
            <w:r w:rsidR="005B6375" w:rsidRPr="00027D4A">
              <w:t xml:space="preserve">Tas ir risks, īpaši narkotisko un psihotropo zāļu gadījumā, savlaicīgi nekonstatēt pārkāpumu. Šādu </w:t>
            </w:r>
            <w:r w:rsidRPr="00027D4A">
              <w:t xml:space="preserve">dubulto pārbaužu rezultātā tiek nelietderīgi tērēti valsts pārvaldes iestāžu resursi, kā arī radīts papildus slogs </w:t>
            </w:r>
            <w:r w:rsidR="00351316" w:rsidRPr="00027D4A">
              <w:t>komersantiem</w:t>
            </w:r>
            <w:r w:rsidRPr="00027D4A">
              <w:t>. Līdz ar to Veselības ministrijas ieskatā, lietderīgāk būtu nodot visus jautājumus, kas saistīti ar farmaceitiskās darbības at</w:t>
            </w:r>
            <w:r w:rsidR="005E5685" w:rsidRPr="00027D4A">
              <w:t xml:space="preserve">bilstības pārbaudi, kas pēc būtības ir kontrole  - inspekcijas </w:t>
            </w:r>
            <w:r w:rsidRPr="00027D4A">
              <w:t xml:space="preserve">vienai valsts pārvaldes iestādei. Atbilstoši Publisko aģentūru likumam aģentūras nodrošina pakalpojumu sniegšanu un normatīvajos aktos paredzētajos gadījumos un noteiktajā kārtība izdod administratīvos aktus, taču aģentūras neuzliek administratīvos sodus atbilstoši Latvijas Administratīvo pārkāpumu kodeksam. Ņemot vērā minēto, Zāļu valsts aģentūras </w:t>
            </w:r>
            <w:r w:rsidR="00B15EF2" w:rsidRPr="00027D4A">
              <w:t>uzdevumi</w:t>
            </w:r>
            <w:r w:rsidRPr="00027D4A">
              <w:t>, kas saistīt</w:t>
            </w:r>
            <w:r w:rsidR="00B15EF2" w:rsidRPr="00027D4A">
              <w:t>i</w:t>
            </w:r>
            <w:r w:rsidRPr="00027D4A">
              <w:t xml:space="preserve"> ar farmaceitiskās darbības atbilstības novērtēšanu, </w:t>
            </w:r>
            <w:r w:rsidR="00FF7308" w:rsidRPr="00027D4A">
              <w:t xml:space="preserve">proti inspekciju veikšanu, </w:t>
            </w:r>
            <w:r w:rsidRPr="00027D4A">
              <w:t>būtu nododamas Veselības inspekcijai.</w:t>
            </w:r>
            <w:r w:rsidR="007F7C71" w:rsidRPr="00027D4A">
              <w:t xml:space="preserve"> Ražotāju, lieltirgotāju un aptieku </w:t>
            </w:r>
            <w:r w:rsidR="00955C96" w:rsidRPr="00027D4A">
              <w:t>atbilstības novērtēšanas</w:t>
            </w:r>
            <w:r w:rsidR="007F7C71" w:rsidRPr="00027D4A">
              <w:t xml:space="preserve"> </w:t>
            </w:r>
            <w:r w:rsidR="00955C96" w:rsidRPr="00027D4A">
              <w:t xml:space="preserve">būtībā labas ražošanas prakses un labas izplatīšanas prakses </w:t>
            </w:r>
            <w:r w:rsidR="00955C96" w:rsidRPr="00027D4A">
              <w:rPr>
                <w:b/>
              </w:rPr>
              <w:t>inspekcijas jeb kontroles realizācijas</w:t>
            </w:r>
            <w:r w:rsidR="007F7C71" w:rsidRPr="00027D4A">
              <w:t xml:space="preserve"> nodošana Veselības inspekcijai ir loģiska, jo Veselības inspekcija ir arī kompetentā tirgus uzraudzības iestāde, kura </w:t>
            </w:r>
            <w:r w:rsidR="00087CA3" w:rsidRPr="00027D4A">
              <w:t xml:space="preserve">kontrolē zāļu apriti, tajā skaitā arī muita noliktavās, ārstniecības iestādēs un sociālās aprūpes institūcijās, </w:t>
            </w:r>
            <w:r w:rsidR="007F7C71" w:rsidRPr="00027D4A">
              <w:t>saņem arī informāciju no Pasaules veselības organizācijas un Eiropas Savienības par viltotām un nekvalitatīvām zālēm, pieņem lēmumus par zāļu izplatīšana aizliegšanu un izņemšanu no tirgus, koordinē zāļu atsaukšanu Latvijā</w:t>
            </w:r>
            <w:r w:rsidR="00C57010" w:rsidRPr="00027D4A">
              <w:t xml:space="preserve">, sadarbojoties ar muitu, policiju un Pārtikas un veterināro dienestu, </w:t>
            </w:r>
            <w:r w:rsidR="007F7C71" w:rsidRPr="00027D4A">
              <w:t>un kontrolē</w:t>
            </w:r>
            <w:r w:rsidR="00EF3194" w:rsidRPr="00027D4A">
              <w:t xml:space="preserve"> </w:t>
            </w:r>
            <w:r w:rsidR="007F7C71" w:rsidRPr="00027D4A">
              <w:t>narkotisko un psihotropo zāļu un vielu apriti.</w:t>
            </w:r>
            <w:r w:rsidR="00C57010" w:rsidRPr="00027D4A">
              <w:t xml:space="preserve"> Tas </w:t>
            </w:r>
            <w:r w:rsidR="00B6574D" w:rsidRPr="00027D4A">
              <w:t xml:space="preserve">pastiprinās operatīvās darbības, būs iespējama </w:t>
            </w:r>
            <w:r w:rsidR="00C57010" w:rsidRPr="00027D4A">
              <w:t>operatīvā</w:t>
            </w:r>
            <w:r w:rsidR="00B6574D" w:rsidRPr="00027D4A">
              <w:t>ka</w:t>
            </w:r>
            <w:r w:rsidR="00C57010" w:rsidRPr="00027D4A">
              <w:t xml:space="preserve"> situācijas analīzes, sekmēs ātrāku nekvalitatīvu un nelegālu zāļu un aktīvo vielu atklā</w:t>
            </w:r>
            <w:r w:rsidR="002B5E0B" w:rsidRPr="00027D4A">
              <w:t xml:space="preserve">šanu, </w:t>
            </w:r>
            <w:r w:rsidR="00B25D6F" w:rsidRPr="00027D4A">
              <w:t>k</w:t>
            </w:r>
            <w:r w:rsidR="001D55B6" w:rsidRPr="00027D4A">
              <w:t xml:space="preserve">ā </w:t>
            </w:r>
            <w:r w:rsidR="00B25D6F" w:rsidRPr="00027D4A">
              <w:t xml:space="preserve">arī viltojumu atklāšanu, </w:t>
            </w:r>
            <w:r w:rsidR="002B5E0B" w:rsidRPr="00027D4A">
              <w:t>jo viltojumi pie pacientiem var nonāk arī pa legālo piegādes ķēdi.</w:t>
            </w:r>
            <w:r w:rsidR="00533A98" w:rsidRPr="00027D4A">
              <w:t xml:space="preserve"> Līdz ar to tiks nodrošināta augstāka līmeņa sabiedrības veselības aizsardzība pret viltojumiem. </w:t>
            </w:r>
          </w:p>
          <w:p w:rsidR="009D7CC1" w:rsidRPr="00027D4A" w:rsidRDefault="009D7CC1" w:rsidP="009D7CC1">
            <w:pPr>
              <w:pStyle w:val="NormalWeb"/>
              <w:spacing w:before="0" w:beforeAutospacing="0" w:after="120" w:afterAutospacing="0"/>
              <w:ind w:left="113" w:right="140"/>
              <w:jc w:val="both"/>
              <w:rPr>
                <w:shd w:val="clear" w:color="auto" w:fill="FFFFFF"/>
              </w:rPr>
            </w:pPr>
            <w:r w:rsidRPr="00027D4A">
              <w:lastRenderedPageBreak/>
              <w:t xml:space="preserve">2015.gada </w:t>
            </w:r>
            <w:r w:rsidRPr="00027D4A">
              <w:rPr>
                <w:shd w:val="clear" w:color="auto" w:fill="FFFFFF"/>
              </w:rPr>
              <w:t>27.maijā Eiropas Savienības (ES) Oficiālajā Vēstnesī tika publicēta Eiropas Parlamenta un Padomes Regula (ES) Nr. 536/2014 par cilvēkiem paredzētu zāļu klīniskajām pārbaudēm (turpmāk – Regula). Regula atceļ Direktīvu 2001/20/EK, kura līdz šim regulēja klīnisko pētījumu jomu ES, tajā skaitā Latvijā. Jaunā Regula ir stājusies spēkā, taču tā tiks piemērota ne agrāk par 2016.gada 28.maiju. Vienu gadu pēc jaunās Regulas piemērošanas būs pārejas periods, kad vienlaikus varēs tikt piemērota gan Direktīva 2001/20/EK, gan Regula. Līdz ar jauno regulējumu būtiski mainās zāļu klīnisko pētījumu izvērtēšanas kārtība, īpaši saistībā ar ētikas komiteju vērtējumu. Jaunais regulējums pievērsīs uzmanību iespējamam interešu konfliktam starp pētnieku un sponsoru, kā arī ētikas komisijas sastāvā esošiem vērtētājiem un pētnieku. Ņemot vērā minēto, ir nepieciešams stiprināt ētikas komiteju, kas izsniegs zāļu klīniskās izpētes atļaujas, darbību. Tā kā Veselības ministrija jau šobrīd nodrošina Centrālās medicīnas ētikas komitejas darbību, tad ņemot vērā jaunā regulējumā noteiktās prasības zāļu klīnisko pētījumu izvērtēšanai, būtu lietderīgāk turpmāk zāļu klīnisko pētījumu izvērtēšanu un atļauju izsniegšanu nodot Veselības ministrijai.</w:t>
            </w:r>
          </w:p>
          <w:p w:rsidR="009D7CC1" w:rsidRPr="00027D4A" w:rsidRDefault="009D7CC1" w:rsidP="009D7CC1">
            <w:pPr>
              <w:pStyle w:val="NormalWeb"/>
              <w:spacing w:before="0" w:beforeAutospacing="0" w:after="120" w:afterAutospacing="0"/>
              <w:ind w:left="113" w:right="140"/>
              <w:jc w:val="both"/>
            </w:pPr>
            <w:r w:rsidRPr="00027D4A">
              <w:t xml:space="preserve">Šobrīd Zāļu valsts aģentūra nodrošina farmaceitiskās darbības subjektu licencēšanu saskaņā ar Ministru kabineta 2011.gada 19.oktobra noteikumiem Nr.800 ”Farmaceitiskās darbības licencēšanas kārtība”. Lai </w:t>
            </w:r>
            <w:r w:rsidR="003271CD" w:rsidRPr="00027D4A">
              <w:t xml:space="preserve">pastiprinātu farmācijas uzraudzību un kontroli, samazinātu korupcijas risku, </w:t>
            </w:r>
            <w:r w:rsidRPr="00027D4A">
              <w:t>optimizētu farmaceitiskās darbības subjektu licencēšanu, Vese</w:t>
            </w:r>
            <w:r w:rsidR="00B15EF2" w:rsidRPr="00027D4A">
              <w:t>lības ministrija rosina minēto uzdevumu</w:t>
            </w:r>
            <w:r w:rsidRPr="00027D4A">
              <w:t xml:space="preserve"> izsniegt speciālās atļaujas (licences) farmaceitiskajai darbībai novirzīt uz Veselības ministriju, pie kuras darbosies īpaši izveidota licencēšanas komisija.</w:t>
            </w:r>
          </w:p>
          <w:p w:rsidR="009D7CC1" w:rsidRPr="00027D4A" w:rsidRDefault="009D7CC1" w:rsidP="009D7CC1">
            <w:pPr>
              <w:pStyle w:val="NormalWeb"/>
              <w:spacing w:before="0" w:beforeAutospacing="0" w:after="120" w:afterAutospacing="0"/>
              <w:ind w:left="113" w:right="140"/>
              <w:jc w:val="both"/>
            </w:pPr>
            <w:r w:rsidRPr="00027D4A">
              <w:t>Attiecīgi ir sagatavots rīkojuma projekts ”Par Zāļu valsts aģentūras reorganizāciju”, kas tiek virzīts kā Ministru kabineta lieta un paredz saskaņā ar Valsts pārvaldes iekārtas likuma 15.panta trešās daļas 4.punktu ar 2016.gada 1.janvāri Zāļu valsts aģentūru, nododot šādus aģentūras pārvaldes uzdevumus šādām valsts pārvaldes iestādēm:</w:t>
            </w:r>
          </w:p>
          <w:p w:rsidR="009D7CC1" w:rsidRPr="00027D4A" w:rsidRDefault="009D7CC1" w:rsidP="009D7CC1">
            <w:pPr>
              <w:pStyle w:val="NormalWeb"/>
              <w:spacing w:before="0" w:beforeAutospacing="0" w:after="120" w:afterAutospacing="0"/>
              <w:ind w:left="113" w:right="140"/>
              <w:jc w:val="both"/>
            </w:pPr>
            <w:r w:rsidRPr="00027D4A">
              <w:rPr>
                <w:u w:val="single"/>
              </w:rPr>
              <w:t>Veselības ministrijai</w:t>
            </w:r>
            <w:r w:rsidRPr="00027D4A">
              <w:t>:</w:t>
            </w:r>
          </w:p>
          <w:p w:rsidR="009D7CC1" w:rsidRPr="00027D4A" w:rsidRDefault="009D7CC1" w:rsidP="009D7CC1">
            <w:pPr>
              <w:pStyle w:val="NormalWeb"/>
              <w:numPr>
                <w:ilvl w:val="0"/>
                <w:numId w:val="37"/>
              </w:numPr>
              <w:spacing w:before="0" w:beforeAutospacing="0" w:after="120" w:afterAutospacing="0"/>
              <w:ind w:right="140"/>
              <w:jc w:val="both"/>
            </w:pPr>
            <w:r w:rsidRPr="00027D4A">
              <w:t>izsniegt atļaujas zāļu klīnisko pētījumu veikšanai, vērtēt zāļu klīniskās izpētes atbilstību labas klīniskās prakses prasībām, kā arī vērtēt pieteiktos zāļu lietošanas novērojumus;</w:t>
            </w:r>
          </w:p>
          <w:p w:rsidR="009D7CC1" w:rsidRPr="00027D4A" w:rsidRDefault="009D7CC1" w:rsidP="009D7CC1">
            <w:pPr>
              <w:pStyle w:val="NormalWeb"/>
              <w:numPr>
                <w:ilvl w:val="0"/>
                <w:numId w:val="37"/>
              </w:numPr>
              <w:spacing w:before="0" w:beforeAutospacing="0" w:after="120" w:afterAutospacing="0"/>
              <w:ind w:right="140"/>
              <w:jc w:val="both"/>
            </w:pPr>
            <w:r w:rsidRPr="00027D4A">
              <w:t>izsniegt speciālās atļaujas (lice</w:t>
            </w:r>
            <w:r w:rsidR="00DB10A9" w:rsidRPr="00027D4A">
              <w:t>nces) farmaceitiskajai darbībai, tajā skaitā darbībai ar narkotiskajām un psihotropajām zālēm un vielām</w:t>
            </w:r>
          </w:p>
          <w:p w:rsidR="009D7CC1" w:rsidRPr="00027D4A" w:rsidRDefault="009D7CC1" w:rsidP="009D7CC1">
            <w:pPr>
              <w:pStyle w:val="NormalWeb"/>
              <w:spacing w:before="0" w:beforeAutospacing="0" w:after="120" w:afterAutospacing="0"/>
              <w:ind w:left="113" w:right="140"/>
              <w:jc w:val="both"/>
            </w:pPr>
            <w:r w:rsidRPr="00027D4A">
              <w:rPr>
                <w:u w:val="single"/>
              </w:rPr>
              <w:t>Veselības inspekcijai</w:t>
            </w:r>
            <w:r w:rsidRPr="00027D4A">
              <w:t>:</w:t>
            </w:r>
          </w:p>
          <w:p w:rsidR="009D7CC1" w:rsidRPr="00027D4A" w:rsidRDefault="009D7CC1" w:rsidP="009D7CC1">
            <w:pPr>
              <w:pStyle w:val="NormalWeb"/>
              <w:numPr>
                <w:ilvl w:val="0"/>
                <w:numId w:val="38"/>
              </w:numPr>
              <w:spacing w:before="0" w:beforeAutospacing="0" w:after="120" w:afterAutospacing="0"/>
              <w:ind w:right="140"/>
              <w:jc w:val="both"/>
            </w:pPr>
            <w:r w:rsidRPr="00027D4A">
              <w:t xml:space="preserve">novērtēt un pārbaudīt zāļu un aktīvo vielu ražotāju un </w:t>
            </w:r>
            <w:r w:rsidRPr="00027D4A">
              <w:lastRenderedPageBreak/>
              <w:t>importētāju atbilstību labas ražošanas prakses prasībām un izsniegt labas ražošanas prakses sertifikātus;</w:t>
            </w:r>
          </w:p>
          <w:p w:rsidR="009D7CC1" w:rsidRPr="00027D4A" w:rsidRDefault="009D7CC1" w:rsidP="009D7CC1">
            <w:pPr>
              <w:pStyle w:val="NormalWeb"/>
              <w:numPr>
                <w:ilvl w:val="0"/>
                <w:numId w:val="38"/>
              </w:numPr>
              <w:spacing w:before="0" w:beforeAutospacing="0" w:after="120" w:afterAutospacing="0"/>
              <w:ind w:right="140"/>
              <w:jc w:val="both"/>
            </w:pPr>
            <w:r w:rsidRPr="00027D4A">
              <w:t>novērtēt un pārbaudīt zāļu un aktīvo vielu izplatītāju atbilstību labas izplatīšanas prakses prasībām un izsniegt labas izplatīšanas prakses sertifikātus;</w:t>
            </w:r>
          </w:p>
          <w:p w:rsidR="009D7CC1" w:rsidRPr="00027D4A" w:rsidRDefault="009D7CC1" w:rsidP="009D7CC1">
            <w:pPr>
              <w:pStyle w:val="NormalWeb"/>
              <w:numPr>
                <w:ilvl w:val="0"/>
                <w:numId w:val="38"/>
              </w:numPr>
              <w:spacing w:before="0" w:beforeAutospacing="0" w:after="120" w:afterAutospacing="0"/>
              <w:ind w:right="140"/>
              <w:jc w:val="both"/>
            </w:pPr>
            <w:r w:rsidRPr="00027D4A">
              <w:t>izsniegt atbilstības sertifikātus audu, šūnu un orgānu ieguves (izmantošanas) vietām, ārstniecības iestāžu asins kabinetiem, asins sagatavošanas nodaļā</w:t>
            </w:r>
            <w:r w:rsidR="004269D2" w:rsidRPr="00027D4A">
              <w:t>m un Valsts asinsdonoru centram, jo</w:t>
            </w:r>
          </w:p>
          <w:p w:rsidR="002C211D" w:rsidRPr="00027D4A" w:rsidRDefault="009D7CC1" w:rsidP="009D7CC1">
            <w:pPr>
              <w:pStyle w:val="NormalWeb"/>
              <w:spacing w:before="0" w:beforeAutospacing="0" w:after="120" w:afterAutospacing="0"/>
              <w:ind w:left="113" w:right="140"/>
              <w:jc w:val="both"/>
            </w:pPr>
            <w:r w:rsidRPr="00027D4A">
              <w:t xml:space="preserve">Tas dotu iespēju koncentrēt visas </w:t>
            </w:r>
            <w:r w:rsidR="00A01585" w:rsidRPr="00027D4A">
              <w:t xml:space="preserve">kontroles un </w:t>
            </w:r>
            <w:r w:rsidRPr="00027D4A">
              <w:t>uzraudzības funkcijas vienuviet un lietderīgāk izmantot cilvēkresursus un e</w:t>
            </w:r>
            <w:r w:rsidR="00A01585" w:rsidRPr="00027D4A">
              <w:t>kspertu intelektuālo kapacitāti</w:t>
            </w:r>
            <w:r w:rsidR="00263E74" w:rsidRPr="00027D4A">
              <w:t xml:space="preserve">, </w:t>
            </w:r>
            <w:r w:rsidR="003D32FC" w:rsidRPr="00027D4A">
              <w:t xml:space="preserve">īpaši </w:t>
            </w:r>
            <w:r w:rsidR="00331A6C" w:rsidRPr="00027D4A">
              <w:t xml:space="preserve">Veselības inspekcijai kontrolējot zāļu </w:t>
            </w:r>
            <w:r w:rsidR="00516B66" w:rsidRPr="00027D4A">
              <w:t xml:space="preserve">un aktīvo vielu, tajā skaitā narkotisko un psihotropo vielu un zāļu </w:t>
            </w:r>
            <w:r w:rsidR="00331A6C" w:rsidRPr="00027D4A">
              <w:t>ražošanu un izplatīšanu.</w:t>
            </w:r>
          </w:p>
          <w:p w:rsidR="00166CC2" w:rsidRPr="00027D4A" w:rsidRDefault="00246652" w:rsidP="00166CC2">
            <w:pPr>
              <w:pStyle w:val="NormalWeb"/>
              <w:spacing w:before="0" w:beforeAutospacing="0" w:after="120" w:afterAutospacing="0"/>
              <w:ind w:left="113" w:right="140"/>
              <w:jc w:val="both"/>
              <w:rPr>
                <w:rFonts w:eastAsia="Calibri"/>
                <w:lang w:bidi="gu-IN"/>
              </w:rPr>
            </w:pPr>
            <w:r w:rsidRPr="00027D4A">
              <w:rPr>
                <w:rFonts w:eastAsia="Calibri"/>
                <w:lang w:bidi="gu-IN"/>
              </w:rPr>
              <w:t>Pārņemot farmaceitiskās darbības licencēšanu uz Veselības ministriju, tiks izveidota koleģiāla institūcija - licencēšanas komisija, kas ātrāk un efektīvāk spēs izvērtēt iesniegtos iesniegumus. Turklāt, Veselības ministrijai būs iespēja izvērtēt šī procesa efektivitāti, ietekmi uz uzņēmējdarbības iespējām farmācijas jomā un attiecīgi sagatavot izmaiņas normatīvajos aktos, lai optimizētu farmaceitiskās darbības uzņēmumu, pamatā aptieku, licencēšanas kārtību.</w:t>
            </w:r>
            <w:r w:rsidR="00CC7608" w:rsidRPr="00027D4A">
              <w:rPr>
                <w:rFonts w:eastAsia="Calibri"/>
                <w:lang w:bidi="gu-IN"/>
              </w:rPr>
              <w:t xml:space="preserve"> Visbeidzot, tiks nodalīta zāļu reģistrācijas funkcija no farmaceitiskās darbības subjektu licencēšanas funkcijas, kas, savukārt, ļaus Zāļu valsts aģentūrai koncentrēt </w:t>
            </w:r>
            <w:r w:rsidR="00C67224" w:rsidRPr="00027D4A">
              <w:rPr>
                <w:rFonts w:eastAsia="Calibri"/>
                <w:lang w:bidi="gu-IN"/>
              </w:rPr>
              <w:t xml:space="preserve">resursus uz tādu būtisku jautājumu risināšanu kā zāļu reģistrācija un zāļu </w:t>
            </w:r>
            <w:r w:rsidR="00061BBF" w:rsidRPr="00027D4A">
              <w:rPr>
                <w:rFonts w:eastAsia="Calibri"/>
                <w:lang w:bidi="gu-IN"/>
              </w:rPr>
              <w:t xml:space="preserve">blakusparādību </w:t>
            </w:r>
            <w:r w:rsidR="00C67224" w:rsidRPr="00027D4A">
              <w:rPr>
                <w:rFonts w:eastAsia="Calibri"/>
                <w:lang w:bidi="gu-IN"/>
              </w:rPr>
              <w:t xml:space="preserve">uzraudzība, </w:t>
            </w:r>
            <w:r w:rsidR="00795742" w:rsidRPr="00027D4A">
              <w:rPr>
                <w:rFonts w:eastAsia="Calibri"/>
                <w:lang w:bidi="gu-IN"/>
              </w:rPr>
              <w:t xml:space="preserve">veicot zāļu pieejamības analīzi, </w:t>
            </w:r>
            <w:r w:rsidR="00C67224" w:rsidRPr="00027D4A">
              <w:rPr>
                <w:rFonts w:eastAsia="Calibri"/>
                <w:lang w:bidi="gu-IN"/>
              </w:rPr>
              <w:t>lai nodrošinātu lētāku zāļu pieejamību Latvijas tirgū.</w:t>
            </w:r>
          </w:p>
          <w:p w:rsidR="002F1D84" w:rsidRPr="00027D4A" w:rsidRDefault="002F1D84" w:rsidP="00166CC2">
            <w:pPr>
              <w:pStyle w:val="NormalWeb"/>
              <w:spacing w:before="0" w:beforeAutospacing="0" w:after="120" w:afterAutospacing="0"/>
              <w:ind w:left="113" w:right="140"/>
              <w:jc w:val="both"/>
              <w:rPr>
                <w:rFonts w:eastAsia="Calibri"/>
                <w:lang w:bidi="gu-IN"/>
              </w:rPr>
            </w:pPr>
            <w:r w:rsidRPr="00027D4A">
              <w:rPr>
                <w:rFonts w:eastAsia="Calibri"/>
                <w:lang w:bidi="gu-IN"/>
              </w:rPr>
              <w:t>Turklāt jau šobrīd ir vairākas ministrijas, kas arī izsniedz licences, piemēram, Aizsardzības ministrija izsniedz speciālo atļauju (licenci) komercdarbībai ar Eiropas Savienības Kopējā militāro preču sarakstā minētajām precēm (licenci izsniedz Aizsardzības ministrijas izveidota licencēšanas komisija), savukārt Ārlietu ministrija – atļaujas tādu preču importam un eksportam, kas minētas Padomes 2005.gada 27.jūnija Regulā (EK) Nr.1236/2005 par tādu preču tirdzniecību, ko varētu izmantot nāvessoda izpildei, spīdzināšanai vai citādai nežēlīgai, necilvēcīgai vai pazemojošai rīcībai vai sodīšanai.</w:t>
            </w:r>
          </w:p>
          <w:p w:rsidR="00166CC2" w:rsidRPr="00027D4A" w:rsidRDefault="00166CC2" w:rsidP="00166CC2">
            <w:pPr>
              <w:pStyle w:val="NormalWeb"/>
              <w:spacing w:before="0" w:beforeAutospacing="0" w:after="120" w:afterAutospacing="0"/>
              <w:ind w:left="113" w:right="140"/>
              <w:jc w:val="both"/>
              <w:rPr>
                <w:rFonts w:eastAsia="Calibri"/>
                <w:lang w:bidi="gu-IN"/>
              </w:rPr>
            </w:pPr>
            <w:r w:rsidRPr="00027D4A">
              <w:t>Rīkojuma projektā paredzētās funkcijas ir pārņemtas no Farmācijas likuma 10.panta. Nepieciešamība veikt attiecīgus grozījumus Ministru kabineta 2012.gada 31.jūlija noteikumos Nr.537 ”Zāļu valsts aģentūras nolikums” ir norādīta anotācijas IV sadaļā.</w:t>
            </w:r>
          </w:p>
        </w:tc>
      </w:tr>
      <w:tr w:rsidR="00D07F03" w:rsidRPr="00027D4A" w:rsidTr="009924F4">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F621BF">
            <w:pPr>
              <w:spacing w:before="100" w:beforeAutospacing="1" w:after="100" w:afterAutospacing="1" w:line="360" w:lineRule="auto"/>
              <w:jc w:val="center"/>
            </w:pPr>
            <w:r w:rsidRPr="00027D4A">
              <w:lastRenderedPageBreak/>
              <w:t>3.</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Projekta izstrādē iesaistītās institūcijas</w:t>
            </w:r>
          </w:p>
        </w:tc>
        <w:tc>
          <w:tcPr>
            <w:tcW w:w="6407" w:type="dxa"/>
            <w:tcBorders>
              <w:top w:val="outset" w:sz="6" w:space="0" w:color="414142"/>
              <w:left w:val="outset" w:sz="6" w:space="0" w:color="414142"/>
              <w:bottom w:val="outset" w:sz="6" w:space="0" w:color="414142"/>
              <w:right w:val="outset" w:sz="6" w:space="0" w:color="414142"/>
            </w:tcBorders>
            <w:hideMark/>
          </w:tcPr>
          <w:p w:rsidR="00D07F03" w:rsidRPr="00027D4A" w:rsidRDefault="009924F4" w:rsidP="00243343">
            <w:pPr>
              <w:ind w:left="115" w:right="140"/>
            </w:pPr>
            <w:r w:rsidRPr="00027D4A">
              <w:t>Zāļu valsts aģentūra, Veselības inspekcija</w:t>
            </w:r>
          </w:p>
        </w:tc>
      </w:tr>
      <w:tr w:rsidR="00D07F03" w:rsidRPr="00027D4A" w:rsidTr="009924F4">
        <w:tc>
          <w:tcPr>
            <w:tcW w:w="330"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F621BF">
            <w:pPr>
              <w:spacing w:before="100" w:beforeAutospacing="1" w:after="100" w:afterAutospacing="1" w:line="360" w:lineRule="auto"/>
              <w:jc w:val="center"/>
            </w:pPr>
            <w:r w:rsidRPr="00027D4A">
              <w:t>4.</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Cita informācija</w:t>
            </w:r>
          </w:p>
        </w:tc>
        <w:tc>
          <w:tcPr>
            <w:tcW w:w="6407" w:type="dxa"/>
            <w:tcBorders>
              <w:top w:val="outset" w:sz="6" w:space="0" w:color="414142"/>
              <w:left w:val="outset" w:sz="6" w:space="0" w:color="414142"/>
              <w:bottom w:val="outset" w:sz="6" w:space="0" w:color="414142"/>
              <w:right w:val="outset" w:sz="6" w:space="0" w:color="414142"/>
            </w:tcBorders>
            <w:hideMark/>
          </w:tcPr>
          <w:p w:rsidR="00CC4E8E" w:rsidRPr="00027D4A" w:rsidRDefault="00DD52A0" w:rsidP="00237F8F">
            <w:pPr>
              <w:tabs>
                <w:tab w:val="left" w:pos="6171"/>
              </w:tabs>
              <w:spacing w:after="120"/>
              <w:ind w:left="111" w:right="142"/>
              <w:jc w:val="both"/>
            </w:pPr>
            <w:r w:rsidRPr="00027D4A">
              <w:t xml:space="preserve">Jautājums par Veselības ministrijas padotībā esošo institūciju </w:t>
            </w:r>
            <w:r w:rsidRPr="00027D4A">
              <w:lastRenderedPageBreak/>
              <w:t xml:space="preserve">funkciju optimizēšanu tika vairakkārt apspriests tikšanās reizēs ar sociālajiem partneriem. Līdz ar to Rīkojuma projekta atsevišķa sabiedriskā apspriešana vai publiskā apspriešana nav </w:t>
            </w:r>
            <w:r w:rsidR="007716A2" w:rsidRPr="00027D4A">
              <w:t>veikta</w:t>
            </w:r>
            <w:r w:rsidRPr="00027D4A">
              <w:t>.</w:t>
            </w:r>
          </w:p>
        </w:tc>
      </w:tr>
    </w:tbl>
    <w:p w:rsidR="00136B00" w:rsidRPr="00027D4A"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027D4A"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027D4A" w:rsidRDefault="00D07F03" w:rsidP="00871F6C">
            <w:pPr>
              <w:spacing w:before="120" w:after="120"/>
              <w:ind w:firstLine="301"/>
              <w:jc w:val="center"/>
              <w:rPr>
                <w:b/>
                <w:bCs/>
              </w:rPr>
            </w:pPr>
            <w:r w:rsidRPr="00027D4A">
              <w:rPr>
                <w:b/>
                <w:bCs/>
              </w:rPr>
              <w:t>II. Tiesību akta projekta ietekme uz sabiedrību, tautsaimniecības attīstību un administratīvo slogu</w:t>
            </w:r>
          </w:p>
        </w:tc>
      </w:tr>
      <w:tr w:rsidR="00D07F03" w:rsidRPr="00027D4A" w:rsidTr="009606E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pPr>
              <w:jc w:val="center"/>
            </w:pPr>
            <w:r w:rsidRPr="00027D4A">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rsidR="002A225A" w:rsidRPr="00027D4A" w:rsidRDefault="00A95180" w:rsidP="002A225A">
            <w:pPr>
              <w:pStyle w:val="ListParagraph"/>
              <w:numPr>
                <w:ilvl w:val="0"/>
                <w:numId w:val="34"/>
              </w:numPr>
              <w:spacing w:after="120"/>
              <w:ind w:right="142"/>
              <w:jc w:val="both"/>
              <w:rPr>
                <w:rFonts w:ascii="Times New Roman" w:hAnsi="Times New Roman"/>
                <w:sz w:val="24"/>
                <w:szCs w:val="24"/>
                <w:lang w:val="lv-LV"/>
              </w:rPr>
            </w:pPr>
            <w:r w:rsidRPr="00027D4A">
              <w:rPr>
                <w:rFonts w:ascii="Times New Roman" w:hAnsi="Times New Roman"/>
                <w:sz w:val="24"/>
                <w:szCs w:val="24"/>
                <w:lang w:val="lv-LV"/>
              </w:rPr>
              <w:t>Komersanti</w:t>
            </w:r>
            <w:r w:rsidR="002A225A" w:rsidRPr="00027D4A">
              <w:rPr>
                <w:rFonts w:ascii="Times New Roman" w:hAnsi="Times New Roman"/>
                <w:sz w:val="24"/>
                <w:szCs w:val="24"/>
                <w:lang w:val="lv-LV"/>
              </w:rPr>
              <w:t>, kas plāno uzsākt farmaceitisko darbību.</w:t>
            </w:r>
          </w:p>
          <w:p w:rsidR="002A225A" w:rsidRPr="00027D4A" w:rsidRDefault="00920EB1" w:rsidP="002A225A">
            <w:pPr>
              <w:pStyle w:val="ListParagraph"/>
              <w:numPr>
                <w:ilvl w:val="0"/>
                <w:numId w:val="34"/>
              </w:numPr>
              <w:spacing w:after="120"/>
              <w:ind w:right="142"/>
              <w:jc w:val="both"/>
              <w:rPr>
                <w:rFonts w:ascii="Times New Roman" w:hAnsi="Times New Roman"/>
                <w:sz w:val="24"/>
                <w:szCs w:val="24"/>
                <w:lang w:val="lv-LV"/>
              </w:rPr>
            </w:pPr>
            <w:r w:rsidRPr="00027D4A">
              <w:rPr>
                <w:rFonts w:ascii="Times New Roman" w:hAnsi="Times New Roman"/>
                <w:sz w:val="24"/>
                <w:szCs w:val="24"/>
                <w:lang w:val="lv-LV"/>
              </w:rPr>
              <w:t>Komersanti, kas veiks savas f</w:t>
            </w:r>
            <w:r w:rsidR="002A225A" w:rsidRPr="00027D4A">
              <w:rPr>
                <w:rFonts w:ascii="Times New Roman" w:hAnsi="Times New Roman"/>
                <w:sz w:val="24"/>
                <w:szCs w:val="24"/>
                <w:lang w:val="lv-LV"/>
              </w:rPr>
              <w:t>armaceitiskās darbības  pārlicencēšanu.</w:t>
            </w:r>
          </w:p>
          <w:p w:rsidR="00137A0D" w:rsidRPr="00027D4A" w:rsidRDefault="002A225A" w:rsidP="002A225A">
            <w:pPr>
              <w:pStyle w:val="ListParagraph"/>
              <w:numPr>
                <w:ilvl w:val="0"/>
                <w:numId w:val="34"/>
              </w:numPr>
              <w:spacing w:after="120" w:line="240" w:lineRule="auto"/>
              <w:ind w:right="142"/>
              <w:jc w:val="both"/>
              <w:rPr>
                <w:rFonts w:ascii="Times New Roman" w:hAnsi="Times New Roman"/>
                <w:sz w:val="24"/>
                <w:szCs w:val="24"/>
                <w:lang w:val="lv-LV"/>
              </w:rPr>
            </w:pPr>
            <w:r w:rsidRPr="00027D4A">
              <w:rPr>
                <w:rFonts w:ascii="Times New Roman" w:hAnsi="Times New Roman"/>
                <w:sz w:val="24"/>
                <w:szCs w:val="24"/>
                <w:lang w:val="lv-LV"/>
              </w:rPr>
              <w:t>Komersanti, kas veic zāļu klīnisko izpēti un lietošanas novērojumus.</w:t>
            </w:r>
          </w:p>
        </w:tc>
      </w:tr>
      <w:tr w:rsidR="00D07F03" w:rsidRPr="00027D4A" w:rsidTr="009606E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pPr>
              <w:jc w:val="center"/>
            </w:pPr>
            <w:r w:rsidRPr="00027D4A">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rsidR="00616663" w:rsidRPr="00027D4A" w:rsidRDefault="00296EFC" w:rsidP="00693CDA">
            <w:pPr>
              <w:spacing w:after="120"/>
              <w:ind w:left="113" w:right="142"/>
              <w:jc w:val="both"/>
            </w:pPr>
            <w:r w:rsidRPr="00027D4A">
              <w:t>Noteikumu projekts šo jomu neskar.</w:t>
            </w:r>
          </w:p>
        </w:tc>
      </w:tr>
      <w:tr w:rsidR="00D07F03" w:rsidRPr="00027D4A" w:rsidTr="009606EB">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pPr>
              <w:jc w:val="center"/>
            </w:pPr>
            <w:r w:rsidRPr="00027D4A">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027D4A" w:rsidRDefault="00140B84" w:rsidP="00140B84">
            <w:pPr>
              <w:ind w:left="115" w:right="140"/>
              <w:jc w:val="both"/>
            </w:pPr>
            <w:r w:rsidRPr="00027D4A">
              <w:t>Noteikumu p</w:t>
            </w:r>
            <w:r w:rsidR="00303E46" w:rsidRPr="00027D4A">
              <w:t>rojekts šo jomu neskar.</w:t>
            </w:r>
          </w:p>
        </w:tc>
      </w:tr>
      <w:tr w:rsidR="00D07F03" w:rsidRPr="00027D4A" w:rsidTr="009606EB">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pPr>
              <w:jc w:val="center"/>
            </w:pPr>
            <w:r w:rsidRPr="00027D4A">
              <w:t>4.</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027D4A" w:rsidRDefault="00303E46" w:rsidP="00871F6C">
            <w:pPr>
              <w:spacing w:before="100" w:beforeAutospacing="1" w:after="100" w:afterAutospacing="1" w:line="360" w:lineRule="auto"/>
              <w:ind w:left="115" w:right="140"/>
              <w:jc w:val="both"/>
            </w:pPr>
            <w:r w:rsidRPr="00027D4A">
              <w:t>Nav</w:t>
            </w:r>
          </w:p>
        </w:tc>
      </w:tr>
    </w:tbl>
    <w:p w:rsidR="00AF2B7C" w:rsidRPr="00027D4A" w:rsidRDefault="00AF2B7C" w:rsidP="00AF2B7C">
      <w:pPr>
        <w:pStyle w:val="naisf"/>
        <w:spacing w:before="0" w:after="0"/>
        <w:rPr>
          <w:noProof/>
          <w:sz w:val="4"/>
          <w:szCs w:val="4"/>
        </w:rPr>
      </w:pPr>
    </w:p>
    <w:tbl>
      <w:tblPr>
        <w:tblStyle w:val="TableGrid"/>
        <w:tblW w:w="5000" w:type="pct"/>
        <w:tblLayout w:type="fixed"/>
        <w:tblCellMar>
          <w:left w:w="57" w:type="dxa"/>
          <w:right w:w="57" w:type="dxa"/>
        </w:tblCellMar>
        <w:tblLook w:val="04A0"/>
      </w:tblPr>
      <w:tblGrid>
        <w:gridCol w:w="2609"/>
        <w:gridCol w:w="1284"/>
        <w:gridCol w:w="1267"/>
        <w:gridCol w:w="1350"/>
        <w:gridCol w:w="1344"/>
        <w:gridCol w:w="1331"/>
      </w:tblGrid>
      <w:tr w:rsidR="00AF2B7C" w:rsidRPr="00027D4A" w:rsidTr="00DE04B8">
        <w:trPr>
          <w:trHeight w:val="360"/>
        </w:trPr>
        <w:tc>
          <w:tcPr>
            <w:tcW w:w="9185" w:type="dxa"/>
            <w:gridSpan w:val="6"/>
            <w:hideMark/>
          </w:tcPr>
          <w:p w:rsidR="00AF2B7C" w:rsidRPr="00027D4A" w:rsidRDefault="00AF2B7C" w:rsidP="00DE04B8">
            <w:pPr>
              <w:spacing w:before="100" w:beforeAutospacing="1"/>
              <w:ind w:firstLine="301"/>
              <w:jc w:val="center"/>
              <w:rPr>
                <w:b/>
                <w:bCs/>
                <w:noProof/>
                <w:lang w:bidi="gu-IN"/>
              </w:rPr>
            </w:pPr>
            <w:r w:rsidRPr="00027D4A">
              <w:rPr>
                <w:b/>
                <w:bCs/>
                <w:noProof/>
                <w:lang w:bidi="gu-IN"/>
              </w:rPr>
              <w:t>III. Tiesību akta projekta ietekme uz valsts budžetu un pašvaldību budžetiem</w:t>
            </w:r>
          </w:p>
        </w:tc>
      </w:tr>
      <w:tr w:rsidR="00AF2B7C" w:rsidRPr="00027D4A" w:rsidTr="00DE04B8">
        <w:tc>
          <w:tcPr>
            <w:tcW w:w="2609" w:type="dxa"/>
            <w:vMerge w:val="restart"/>
            <w:vAlign w:val="center"/>
            <w:hideMark/>
          </w:tcPr>
          <w:p w:rsidR="00AF2B7C" w:rsidRPr="00027D4A" w:rsidRDefault="00AF2B7C" w:rsidP="00DE04B8">
            <w:pPr>
              <w:ind w:firstLine="300"/>
              <w:jc w:val="center"/>
              <w:rPr>
                <w:b/>
                <w:bCs/>
                <w:noProof/>
                <w:sz w:val="20"/>
                <w:szCs w:val="20"/>
                <w:lang w:bidi="gu-IN"/>
              </w:rPr>
            </w:pPr>
            <w:r w:rsidRPr="00027D4A">
              <w:rPr>
                <w:b/>
                <w:bCs/>
                <w:noProof/>
                <w:sz w:val="20"/>
                <w:szCs w:val="20"/>
                <w:lang w:bidi="gu-IN"/>
              </w:rPr>
              <w:t>Rādītāji</w:t>
            </w:r>
          </w:p>
        </w:tc>
        <w:tc>
          <w:tcPr>
            <w:tcW w:w="2551" w:type="dxa"/>
            <w:gridSpan w:val="2"/>
            <w:vMerge w:val="restart"/>
            <w:vAlign w:val="center"/>
            <w:hideMark/>
          </w:tcPr>
          <w:p w:rsidR="00AF2B7C" w:rsidRPr="00027D4A" w:rsidRDefault="00AF2B7C" w:rsidP="00DE04B8">
            <w:pPr>
              <w:ind w:firstLine="4"/>
              <w:jc w:val="center"/>
              <w:rPr>
                <w:b/>
                <w:bCs/>
                <w:noProof/>
                <w:lang w:bidi="gu-IN"/>
              </w:rPr>
            </w:pPr>
            <w:r w:rsidRPr="00027D4A">
              <w:rPr>
                <w:b/>
                <w:bCs/>
                <w:noProof/>
                <w:lang w:bidi="gu-IN"/>
              </w:rPr>
              <w:t>2015</w:t>
            </w:r>
          </w:p>
        </w:tc>
        <w:tc>
          <w:tcPr>
            <w:tcW w:w="4025" w:type="dxa"/>
            <w:gridSpan w:val="3"/>
            <w:vAlign w:val="center"/>
            <w:hideMark/>
          </w:tcPr>
          <w:p w:rsidR="00AF2B7C" w:rsidRPr="00027D4A" w:rsidRDefault="00AF2B7C" w:rsidP="00DE04B8">
            <w:pPr>
              <w:jc w:val="center"/>
              <w:rPr>
                <w:noProof/>
                <w:lang w:bidi="gu-IN"/>
              </w:rPr>
            </w:pPr>
            <w:r w:rsidRPr="00027D4A">
              <w:rPr>
                <w:noProof/>
                <w:lang w:bidi="gu-IN"/>
              </w:rPr>
              <w:t>Turpmākie trīs gadi (</w:t>
            </w:r>
            <w:r w:rsidRPr="00027D4A">
              <w:rPr>
                <w:i/>
                <w:iCs/>
                <w:noProof/>
                <w:lang w:bidi="gu-IN"/>
              </w:rPr>
              <w:t>euro</w:t>
            </w:r>
            <w:r w:rsidRPr="00027D4A">
              <w:rPr>
                <w:noProof/>
                <w:lang w:bidi="gu-IN"/>
              </w:rPr>
              <w:t>)</w:t>
            </w:r>
          </w:p>
        </w:tc>
      </w:tr>
      <w:tr w:rsidR="00AF2B7C" w:rsidRPr="00027D4A" w:rsidTr="00DE04B8">
        <w:tc>
          <w:tcPr>
            <w:tcW w:w="2609" w:type="dxa"/>
            <w:vMerge/>
            <w:hideMark/>
          </w:tcPr>
          <w:p w:rsidR="00AF2B7C" w:rsidRPr="00027D4A" w:rsidRDefault="00AF2B7C" w:rsidP="00DE04B8">
            <w:pPr>
              <w:rPr>
                <w:b/>
                <w:bCs/>
                <w:noProof/>
                <w:sz w:val="20"/>
                <w:szCs w:val="20"/>
                <w:lang w:bidi="gu-IN"/>
              </w:rPr>
            </w:pPr>
          </w:p>
        </w:tc>
        <w:tc>
          <w:tcPr>
            <w:tcW w:w="2551" w:type="dxa"/>
            <w:gridSpan w:val="2"/>
            <w:vMerge/>
            <w:hideMark/>
          </w:tcPr>
          <w:p w:rsidR="00AF2B7C" w:rsidRPr="00027D4A" w:rsidRDefault="00AF2B7C" w:rsidP="00DE04B8">
            <w:pPr>
              <w:rPr>
                <w:b/>
                <w:bCs/>
                <w:noProof/>
                <w:lang w:bidi="gu-IN"/>
              </w:rPr>
            </w:pPr>
          </w:p>
        </w:tc>
        <w:tc>
          <w:tcPr>
            <w:tcW w:w="1350" w:type="dxa"/>
            <w:vAlign w:val="center"/>
            <w:hideMark/>
          </w:tcPr>
          <w:p w:rsidR="00AF2B7C" w:rsidRPr="00027D4A" w:rsidRDefault="00AF2B7C" w:rsidP="00DE04B8">
            <w:pPr>
              <w:jc w:val="center"/>
              <w:rPr>
                <w:b/>
                <w:bCs/>
                <w:noProof/>
                <w:lang w:bidi="gu-IN"/>
              </w:rPr>
            </w:pPr>
            <w:r w:rsidRPr="00027D4A">
              <w:rPr>
                <w:b/>
                <w:bCs/>
                <w:noProof/>
                <w:lang w:bidi="gu-IN"/>
              </w:rPr>
              <w:t>2016</w:t>
            </w:r>
          </w:p>
        </w:tc>
        <w:tc>
          <w:tcPr>
            <w:tcW w:w="1344" w:type="dxa"/>
            <w:vAlign w:val="center"/>
            <w:hideMark/>
          </w:tcPr>
          <w:p w:rsidR="00AF2B7C" w:rsidRPr="00027D4A" w:rsidRDefault="00AF2B7C" w:rsidP="00DE04B8">
            <w:pPr>
              <w:jc w:val="center"/>
              <w:rPr>
                <w:b/>
                <w:bCs/>
                <w:noProof/>
                <w:lang w:bidi="gu-IN"/>
              </w:rPr>
            </w:pPr>
            <w:r w:rsidRPr="00027D4A">
              <w:rPr>
                <w:b/>
                <w:bCs/>
                <w:noProof/>
                <w:lang w:bidi="gu-IN"/>
              </w:rPr>
              <w:t>2017</w:t>
            </w:r>
          </w:p>
        </w:tc>
        <w:tc>
          <w:tcPr>
            <w:tcW w:w="1331" w:type="dxa"/>
            <w:vAlign w:val="center"/>
            <w:hideMark/>
          </w:tcPr>
          <w:p w:rsidR="00AF2B7C" w:rsidRPr="00027D4A" w:rsidRDefault="00AF2B7C" w:rsidP="00DE04B8">
            <w:pPr>
              <w:jc w:val="center"/>
              <w:rPr>
                <w:b/>
                <w:bCs/>
                <w:noProof/>
                <w:lang w:bidi="gu-IN"/>
              </w:rPr>
            </w:pPr>
            <w:r w:rsidRPr="00027D4A">
              <w:rPr>
                <w:b/>
                <w:bCs/>
                <w:noProof/>
                <w:lang w:bidi="gu-IN"/>
              </w:rPr>
              <w:t>2018</w:t>
            </w:r>
          </w:p>
        </w:tc>
      </w:tr>
      <w:tr w:rsidR="00AF2B7C" w:rsidRPr="00027D4A" w:rsidTr="00DE04B8">
        <w:tc>
          <w:tcPr>
            <w:tcW w:w="2609" w:type="dxa"/>
            <w:vMerge/>
            <w:hideMark/>
          </w:tcPr>
          <w:p w:rsidR="00AF2B7C" w:rsidRPr="00027D4A" w:rsidRDefault="00AF2B7C" w:rsidP="00DE04B8">
            <w:pPr>
              <w:rPr>
                <w:b/>
                <w:bCs/>
                <w:noProof/>
                <w:sz w:val="20"/>
                <w:szCs w:val="20"/>
                <w:lang w:bidi="gu-IN"/>
              </w:rPr>
            </w:pPr>
          </w:p>
        </w:tc>
        <w:tc>
          <w:tcPr>
            <w:tcW w:w="1284" w:type="dxa"/>
            <w:vAlign w:val="center"/>
            <w:hideMark/>
          </w:tcPr>
          <w:p w:rsidR="00AF2B7C" w:rsidRPr="00027D4A" w:rsidRDefault="00AF2B7C" w:rsidP="00DE04B8">
            <w:pPr>
              <w:jc w:val="center"/>
              <w:rPr>
                <w:noProof/>
                <w:lang w:bidi="gu-IN"/>
              </w:rPr>
            </w:pPr>
            <w:r w:rsidRPr="00027D4A">
              <w:rPr>
                <w:noProof/>
                <w:lang w:bidi="gu-IN"/>
              </w:rPr>
              <w:t>saskaņā ar valsts budžetu kārtējam gadam</w:t>
            </w:r>
          </w:p>
        </w:tc>
        <w:tc>
          <w:tcPr>
            <w:tcW w:w="1267" w:type="dxa"/>
            <w:vAlign w:val="center"/>
            <w:hideMark/>
          </w:tcPr>
          <w:p w:rsidR="00AF2B7C" w:rsidRPr="00027D4A" w:rsidRDefault="00AF2B7C" w:rsidP="00DE04B8">
            <w:pPr>
              <w:jc w:val="center"/>
              <w:rPr>
                <w:noProof/>
                <w:lang w:bidi="gu-IN"/>
              </w:rPr>
            </w:pPr>
            <w:r w:rsidRPr="00027D4A">
              <w:rPr>
                <w:noProof/>
                <w:lang w:bidi="gu-IN"/>
              </w:rPr>
              <w:t>izmaiņas kārtējā gadā, salīdzinot ar valsts budžetu kārtējam gadam</w:t>
            </w:r>
          </w:p>
        </w:tc>
        <w:tc>
          <w:tcPr>
            <w:tcW w:w="1350" w:type="dxa"/>
            <w:vAlign w:val="center"/>
            <w:hideMark/>
          </w:tcPr>
          <w:p w:rsidR="00AF2B7C" w:rsidRPr="00027D4A" w:rsidRDefault="00AF2B7C" w:rsidP="00DE04B8">
            <w:pPr>
              <w:jc w:val="center"/>
              <w:rPr>
                <w:noProof/>
                <w:lang w:bidi="gu-IN"/>
              </w:rPr>
            </w:pPr>
            <w:r w:rsidRPr="00027D4A">
              <w:rPr>
                <w:noProof/>
                <w:lang w:bidi="gu-IN"/>
              </w:rPr>
              <w:t>izmaiņas, salīdzinot ar kārtējo (n) gadu</w:t>
            </w:r>
          </w:p>
        </w:tc>
        <w:tc>
          <w:tcPr>
            <w:tcW w:w="1344" w:type="dxa"/>
            <w:vAlign w:val="center"/>
            <w:hideMark/>
          </w:tcPr>
          <w:p w:rsidR="00AF2B7C" w:rsidRPr="00027D4A" w:rsidRDefault="00AF2B7C" w:rsidP="00DE04B8">
            <w:pPr>
              <w:jc w:val="center"/>
              <w:rPr>
                <w:noProof/>
                <w:lang w:bidi="gu-IN"/>
              </w:rPr>
            </w:pPr>
            <w:r w:rsidRPr="00027D4A">
              <w:rPr>
                <w:noProof/>
                <w:lang w:bidi="gu-IN"/>
              </w:rPr>
              <w:t>izmaiņas, salīdzinot ar kārtējo (n) gadu</w:t>
            </w:r>
          </w:p>
        </w:tc>
        <w:tc>
          <w:tcPr>
            <w:tcW w:w="1331" w:type="dxa"/>
            <w:vAlign w:val="center"/>
            <w:hideMark/>
          </w:tcPr>
          <w:p w:rsidR="00AF2B7C" w:rsidRPr="00027D4A" w:rsidRDefault="00AF2B7C" w:rsidP="00DE04B8">
            <w:pPr>
              <w:jc w:val="center"/>
              <w:rPr>
                <w:noProof/>
                <w:lang w:bidi="gu-IN"/>
              </w:rPr>
            </w:pPr>
            <w:r w:rsidRPr="00027D4A">
              <w:rPr>
                <w:noProof/>
                <w:lang w:bidi="gu-IN"/>
              </w:rPr>
              <w:t>izmaiņas, salīdzinot ar kārtējo (n)</w:t>
            </w:r>
          </w:p>
          <w:p w:rsidR="00AF2B7C" w:rsidRPr="00027D4A" w:rsidRDefault="00AF2B7C" w:rsidP="00DE04B8">
            <w:pPr>
              <w:jc w:val="center"/>
              <w:rPr>
                <w:noProof/>
                <w:lang w:bidi="gu-IN"/>
              </w:rPr>
            </w:pPr>
            <w:r w:rsidRPr="00027D4A">
              <w:rPr>
                <w:noProof/>
                <w:lang w:bidi="gu-IN"/>
              </w:rPr>
              <w:t>gadu</w:t>
            </w:r>
          </w:p>
        </w:tc>
      </w:tr>
      <w:tr w:rsidR="00AF2B7C" w:rsidRPr="00027D4A" w:rsidTr="00DE04B8">
        <w:trPr>
          <w:trHeight w:val="170"/>
        </w:trPr>
        <w:tc>
          <w:tcPr>
            <w:tcW w:w="2609" w:type="dxa"/>
            <w:hideMark/>
          </w:tcPr>
          <w:p w:rsidR="00AF2B7C" w:rsidRPr="00027D4A" w:rsidRDefault="00AF2B7C" w:rsidP="00DE04B8">
            <w:pPr>
              <w:jc w:val="center"/>
              <w:rPr>
                <w:noProof/>
                <w:sz w:val="20"/>
                <w:szCs w:val="20"/>
                <w:lang w:bidi="gu-IN"/>
              </w:rPr>
            </w:pPr>
            <w:r w:rsidRPr="00027D4A">
              <w:rPr>
                <w:noProof/>
                <w:sz w:val="20"/>
                <w:szCs w:val="20"/>
                <w:lang w:bidi="gu-IN"/>
              </w:rPr>
              <w:t>1</w:t>
            </w:r>
          </w:p>
        </w:tc>
        <w:tc>
          <w:tcPr>
            <w:tcW w:w="1284" w:type="dxa"/>
            <w:hideMark/>
          </w:tcPr>
          <w:p w:rsidR="00AF2B7C" w:rsidRPr="00027D4A" w:rsidRDefault="00AF2B7C" w:rsidP="00DE04B8">
            <w:pPr>
              <w:jc w:val="center"/>
              <w:rPr>
                <w:noProof/>
                <w:sz w:val="20"/>
                <w:szCs w:val="20"/>
                <w:lang w:bidi="gu-IN"/>
              </w:rPr>
            </w:pPr>
            <w:r w:rsidRPr="00027D4A">
              <w:rPr>
                <w:noProof/>
                <w:sz w:val="20"/>
                <w:szCs w:val="20"/>
                <w:lang w:bidi="gu-IN"/>
              </w:rPr>
              <w:t>2</w:t>
            </w:r>
          </w:p>
        </w:tc>
        <w:tc>
          <w:tcPr>
            <w:tcW w:w="1267" w:type="dxa"/>
            <w:hideMark/>
          </w:tcPr>
          <w:p w:rsidR="00AF2B7C" w:rsidRPr="00027D4A" w:rsidRDefault="00AF2B7C" w:rsidP="00DE04B8">
            <w:pPr>
              <w:jc w:val="center"/>
              <w:rPr>
                <w:noProof/>
                <w:sz w:val="20"/>
                <w:szCs w:val="20"/>
                <w:lang w:bidi="gu-IN"/>
              </w:rPr>
            </w:pPr>
            <w:r w:rsidRPr="00027D4A">
              <w:rPr>
                <w:noProof/>
                <w:sz w:val="20"/>
                <w:szCs w:val="20"/>
                <w:lang w:bidi="gu-IN"/>
              </w:rPr>
              <w:t>3</w:t>
            </w:r>
          </w:p>
        </w:tc>
        <w:tc>
          <w:tcPr>
            <w:tcW w:w="1350" w:type="dxa"/>
            <w:hideMark/>
          </w:tcPr>
          <w:p w:rsidR="00AF2B7C" w:rsidRPr="00027D4A" w:rsidRDefault="00AF2B7C" w:rsidP="00DE04B8">
            <w:pPr>
              <w:jc w:val="center"/>
              <w:rPr>
                <w:noProof/>
                <w:sz w:val="20"/>
                <w:szCs w:val="20"/>
                <w:lang w:bidi="gu-IN"/>
              </w:rPr>
            </w:pPr>
            <w:r w:rsidRPr="00027D4A">
              <w:rPr>
                <w:noProof/>
                <w:sz w:val="20"/>
                <w:szCs w:val="20"/>
                <w:lang w:bidi="gu-IN"/>
              </w:rPr>
              <w:t>4</w:t>
            </w:r>
          </w:p>
        </w:tc>
        <w:tc>
          <w:tcPr>
            <w:tcW w:w="1344" w:type="dxa"/>
            <w:hideMark/>
          </w:tcPr>
          <w:p w:rsidR="00AF2B7C" w:rsidRPr="00027D4A" w:rsidRDefault="00AF2B7C" w:rsidP="00DE04B8">
            <w:pPr>
              <w:jc w:val="center"/>
              <w:rPr>
                <w:noProof/>
                <w:sz w:val="20"/>
                <w:szCs w:val="20"/>
                <w:lang w:bidi="gu-IN"/>
              </w:rPr>
            </w:pPr>
            <w:r w:rsidRPr="00027D4A">
              <w:rPr>
                <w:noProof/>
                <w:sz w:val="20"/>
                <w:szCs w:val="20"/>
                <w:lang w:bidi="gu-IN"/>
              </w:rPr>
              <w:t>5</w:t>
            </w:r>
          </w:p>
        </w:tc>
        <w:tc>
          <w:tcPr>
            <w:tcW w:w="1331" w:type="dxa"/>
            <w:hideMark/>
          </w:tcPr>
          <w:p w:rsidR="00AF2B7C" w:rsidRPr="00027D4A" w:rsidRDefault="00AF2B7C" w:rsidP="00DE04B8">
            <w:pPr>
              <w:jc w:val="center"/>
              <w:rPr>
                <w:noProof/>
                <w:sz w:val="20"/>
                <w:szCs w:val="20"/>
                <w:lang w:bidi="gu-IN"/>
              </w:rPr>
            </w:pPr>
            <w:r w:rsidRPr="00027D4A">
              <w:rPr>
                <w:noProof/>
                <w:sz w:val="20"/>
                <w:szCs w:val="20"/>
                <w:lang w:bidi="gu-IN"/>
              </w:rPr>
              <w:t>6</w:t>
            </w:r>
          </w:p>
        </w:tc>
      </w:tr>
      <w:tr w:rsidR="00AF2B7C" w:rsidRPr="00027D4A" w:rsidTr="00DE04B8">
        <w:tc>
          <w:tcPr>
            <w:tcW w:w="2609" w:type="dxa"/>
            <w:hideMark/>
          </w:tcPr>
          <w:p w:rsidR="00AF2B7C" w:rsidRPr="00027D4A" w:rsidRDefault="00AF2B7C" w:rsidP="00DE04B8">
            <w:pPr>
              <w:rPr>
                <w:b/>
                <w:bCs/>
                <w:noProof/>
                <w:lang w:bidi="gu-IN"/>
              </w:rPr>
            </w:pPr>
            <w:r w:rsidRPr="00027D4A">
              <w:rPr>
                <w:b/>
                <w:bCs/>
                <w:noProof/>
                <w:lang w:bidi="gu-IN"/>
              </w:rPr>
              <w:t>1. Budžeta ieņēmumi:</w:t>
            </w:r>
          </w:p>
        </w:tc>
        <w:tc>
          <w:tcPr>
            <w:tcW w:w="1284" w:type="dxa"/>
            <w:vAlign w:val="center"/>
            <w:hideMark/>
          </w:tcPr>
          <w:p w:rsidR="00AF2B7C" w:rsidRPr="00027D4A" w:rsidRDefault="00AF2B7C" w:rsidP="00DE04B8">
            <w:pPr>
              <w:jc w:val="right"/>
              <w:rPr>
                <w:b/>
                <w:bCs/>
                <w:noProof/>
              </w:rPr>
            </w:pPr>
            <w:r w:rsidRPr="00027D4A">
              <w:rPr>
                <w:b/>
                <w:bCs/>
                <w:noProof/>
              </w:rPr>
              <w:t>6 728 672</w:t>
            </w:r>
          </w:p>
        </w:tc>
        <w:tc>
          <w:tcPr>
            <w:tcW w:w="1267" w:type="dxa"/>
            <w:vAlign w:val="center"/>
            <w:hideMark/>
          </w:tcPr>
          <w:p w:rsidR="00AF2B7C" w:rsidRPr="00027D4A" w:rsidRDefault="00AF2B7C" w:rsidP="00DE04B8">
            <w:pPr>
              <w:jc w:val="right"/>
              <w:rPr>
                <w:b/>
                <w:bCs/>
                <w:noProof/>
              </w:rPr>
            </w:pPr>
            <w:r w:rsidRPr="00027D4A">
              <w:rPr>
                <w:b/>
                <w:bCs/>
                <w:noProof/>
              </w:rPr>
              <w:t>0</w:t>
            </w:r>
          </w:p>
        </w:tc>
        <w:tc>
          <w:tcPr>
            <w:tcW w:w="1350" w:type="dxa"/>
            <w:vAlign w:val="center"/>
            <w:hideMark/>
          </w:tcPr>
          <w:p w:rsidR="00AF2B7C" w:rsidRPr="00027D4A" w:rsidRDefault="00AF2B7C" w:rsidP="00DE04B8">
            <w:pPr>
              <w:jc w:val="right"/>
              <w:rPr>
                <w:b/>
                <w:noProof/>
              </w:rPr>
            </w:pPr>
            <w:r w:rsidRPr="00027D4A">
              <w:rPr>
                <w:b/>
                <w:noProof/>
              </w:rPr>
              <w:t>409 059</w:t>
            </w:r>
          </w:p>
        </w:tc>
        <w:tc>
          <w:tcPr>
            <w:tcW w:w="1344" w:type="dxa"/>
            <w:vAlign w:val="center"/>
            <w:hideMark/>
          </w:tcPr>
          <w:p w:rsidR="00AF2B7C" w:rsidRPr="00027D4A" w:rsidRDefault="00AF2B7C" w:rsidP="00DE04B8">
            <w:pPr>
              <w:jc w:val="right"/>
              <w:rPr>
                <w:b/>
                <w:noProof/>
              </w:rPr>
            </w:pPr>
            <w:r w:rsidRPr="00027D4A">
              <w:rPr>
                <w:b/>
                <w:noProof/>
              </w:rPr>
              <w:t>409 059</w:t>
            </w:r>
          </w:p>
        </w:tc>
        <w:tc>
          <w:tcPr>
            <w:tcW w:w="1331" w:type="dxa"/>
            <w:vAlign w:val="center"/>
            <w:hideMark/>
          </w:tcPr>
          <w:p w:rsidR="00AF2B7C" w:rsidRPr="00027D4A" w:rsidRDefault="00AF2B7C" w:rsidP="00DE04B8">
            <w:pPr>
              <w:jc w:val="right"/>
              <w:rPr>
                <w:b/>
                <w:noProof/>
              </w:rPr>
            </w:pPr>
            <w:r w:rsidRPr="00027D4A">
              <w:rPr>
                <w:b/>
                <w:noProof/>
              </w:rPr>
              <w:t>409 059</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 xml:space="preserve">1.1. valsts pamatbudžets, tai skaitā: </w:t>
            </w:r>
          </w:p>
        </w:tc>
        <w:tc>
          <w:tcPr>
            <w:tcW w:w="1284" w:type="dxa"/>
            <w:vAlign w:val="center"/>
            <w:hideMark/>
          </w:tcPr>
          <w:p w:rsidR="00AF2B7C" w:rsidRPr="00027D4A" w:rsidRDefault="00AF2B7C" w:rsidP="00DE04B8">
            <w:pPr>
              <w:jc w:val="right"/>
              <w:rPr>
                <w:noProof/>
              </w:rPr>
            </w:pPr>
            <w:r w:rsidRPr="00027D4A">
              <w:rPr>
                <w:noProof/>
              </w:rPr>
              <w:t>6 728 672</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409 059</w:t>
            </w:r>
          </w:p>
        </w:tc>
        <w:tc>
          <w:tcPr>
            <w:tcW w:w="1344" w:type="dxa"/>
            <w:vAlign w:val="center"/>
            <w:hideMark/>
          </w:tcPr>
          <w:p w:rsidR="00AF2B7C" w:rsidRPr="00027D4A" w:rsidRDefault="00AF2B7C" w:rsidP="00DE04B8">
            <w:pPr>
              <w:jc w:val="right"/>
              <w:rPr>
                <w:noProof/>
              </w:rPr>
            </w:pPr>
            <w:r w:rsidRPr="00027D4A">
              <w:rPr>
                <w:noProof/>
              </w:rPr>
              <w:t>409 059</w:t>
            </w:r>
          </w:p>
        </w:tc>
        <w:tc>
          <w:tcPr>
            <w:tcW w:w="1331" w:type="dxa"/>
            <w:vAlign w:val="center"/>
            <w:hideMark/>
          </w:tcPr>
          <w:p w:rsidR="00AF2B7C" w:rsidRPr="00027D4A" w:rsidRDefault="00AF2B7C" w:rsidP="00DE04B8">
            <w:pPr>
              <w:jc w:val="right"/>
              <w:rPr>
                <w:noProof/>
              </w:rPr>
            </w:pPr>
            <w:r w:rsidRPr="00027D4A">
              <w:rPr>
                <w:noProof/>
              </w:rPr>
              <w:t>409 059</w:t>
            </w:r>
          </w:p>
        </w:tc>
      </w:tr>
      <w:tr w:rsidR="00AF2B7C" w:rsidRPr="00027D4A" w:rsidTr="00DE04B8">
        <w:trPr>
          <w:trHeight w:val="794"/>
        </w:trPr>
        <w:tc>
          <w:tcPr>
            <w:tcW w:w="2609" w:type="dxa"/>
            <w:hideMark/>
          </w:tcPr>
          <w:p w:rsidR="00AF2B7C" w:rsidRPr="00027D4A" w:rsidRDefault="00AF2B7C" w:rsidP="00DE04B8">
            <w:pPr>
              <w:ind w:left="142"/>
              <w:rPr>
                <w:noProof/>
                <w:lang w:bidi="gu-IN"/>
              </w:rPr>
            </w:pPr>
            <w:r w:rsidRPr="00027D4A">
              <w:rPr>
                <w:noProof/>
                <w:lang w:bidi="gu-IN"/>
              </w:rPr>
              <w:t>ieņēmumi no maksas pakalpojumiem un citi pašu ieņēmumi</w:t>
            </w:r>
          </w:p>
        </w:tc>
        <w:tc>
          <w:tcPr>
            <w:tcW w:w="1284" w:type="dxa"/>
            <w:vAlign w:val="center"/>
            <w:hideMark/>
          </w:tcPr>
          <w:p w:rsidR="00AF2B7C" w:rsidRPr="00027D4A" w:rsidRDefault="00AF2B7C" w:rsidP="00DE04B8">
            <w:pPr>
              <w:jc w:val="right"/>
              <w:rPr>
                <w:noProof/>
              </w:rPr>
            </w:pPr>
            <w:r w:rsidRPr="00027D4A">
              <w:rPr>
                <w:noProof/>
              </w:rPr>
              <w:t>265 758</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409 059</w:t>
            </w:r>
          </w:p>
        </w:tc>
        <w:tc>
          <w:tcPr>
            <w:tcW w:w="1344" w:type="dxa"/>
            <w:vAlign w:val="center"/>
            <w:hideMark/>
          </w:tcPr>
          <w:p w:rsidR="00AF2B7C" w:rsidRPr="00027D4A" w:rsidRDefault="00AF2B7C" w:rsidP="00DE04B8">
            <w:pPr>
              <w:jc w:val="right"/>
              <w:rPr>
                <w:noProof/>
              </w:rPr>
            </w:pPr>
            <w:r w:rsidRPr="00027D4A">
              <w:rPr>
                <w:noProof/>
              </w:rPr>
              <w:t>409 059</w:t>
            </w:r>
          </w:p>
        </w:tc>
        <w:tc>
          <w:tcPr>
            <w:tcW w:w="1331" w:type="dxa"/>
            <w:vAlign w:val="center"/>
            <w:hideMark/>
          </w:tcPr>
          <w:p w:rsidR="00AF2B7C" w:rsidRPr="00027D4A" w:rsidRDefault="00AF2B7C" w:rsidP="00DE04B8">
            <w:pPr>
              <w:jc w:val="right"/>
              <w:rPr>
                <w:noProof/>
              </w:rPr>
            </w:pPr>
            <w:r w:rsidRPr="00027D4A">
              <w:rPr>
                <w:noProof/>
              </w:rPr>
              <w:t>409 059</w:t>
            </w:r>
          </w:p>
        </w:tc>
      </w:tr>
      <w:tr w:rsidR="00AF2B7C" w:rsidRPr="00027D4A" w:rsidTr="00DE04B8">
        <w:tc>
          <w:tcPr>
            <w:tcW w:w="2609" w:type="dxa"/>
            <w:hideMark/>
          </w:tcPr>
          <w:p w:rsidR="00AF2B7C" w:rsidRPr="00027D4A" w:rsidRDefault="00AF2B7C" w:rsidP="00DE04B8">
            <w:pPr>
              <w:ind w:left="142"/>
              <w:rPr>
                <w:noProof/>
                <w:lang w:bidi="gu-IN"/>
              </w:rPr>
            </w:pPr>
            <w:r w:rsidRPr="00027D4A">
              <w:rPr>
                <w:noProof/>
                <w:lang w:bidi="gu-IN"/>
              </w:rPr>
              <w:t>dotācija no vispārē</w:t>
            </w:r>
            <w:r w:rsidRPr="00027D4A">
              <w:rPr>
                <w:noProof/>
                <w:lang w:bidi="gu-IN"/>
              </w:rPr>
              <w:softHyphen/>
              <w:t>jiem ieņēmumiem</w:t>
            </w:r>
          </w:p>
        </w:tc>
        <w:tc>
          <w:tcPr>
            <w:tcW w:w="1284" w:type="dxa"/>
            <w:vAlign w:val="center"/>
            <w:hideMark/>
          </w:tcPr>
          <w:p w:rsidR="00AF2B7C" w:rsidRPr="00027D4A" w:rsidRDefault="00AF2B7C" w:rsidP="00DE04B8">
            <w:pPr>
              <w:jc w:val="right"/>
              <w:rPr>
                <w:noProof/>
              </w:rPr>
            </w:pPr>
            <w:r w:rsidRPr="00027D4A">
              <w:rPr>
                <w:noProof/>
              </w:rPr>
              <w:t>6 462 914</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 xml:space="preserve">t.sk. programma </w:t>
            </w:r>
            <w:r w:rsidRPr="00027D4A">
              <w:rPr>
                <w:noProof/>
                <w:spacing w:val="-6"/>
                <w:lang w:bidi="gu-IN"/>
              </w:rPr>
              <w:t>97.00.00</w:t>
            </w:r>
            <w:r w:rsidRPr="00027D4A">
              <w:rPr>
                <w:noProof/>
                <w:lang w:bidi="gu-IN"/>
              </w:rPr>
              <w:t xml:space="preserve"> „Nozaru vadība un politikas plānošana”</w:t>
            </w:r>
          </w:p>
        </w:tc>
        <w:tc>
          <w:tcPr>
            <w:tcW w:w="1284" w:type="dxa"/>
            <w:vAlign w:val="center"/>
            <w:hideMark/>
          </w:tcPr>
          <w:p w:rsidR="00AF2B7C" w:rsidRPr="00027D4A" w:rsidRDefault="00AF2B7C" w:rsidP="00DE04B8">
            <w:pPr>
              <w:jc w:val="right"/>
              <w:rPr>
                <w:noProof/>
              </w:rPr>
            </w:pPr>
            <w:r w:rsidRPr="00027D4A">
              <w:rPr>
                <w:noProof/>
              </w:rPr>
              <w:t>2 738 198</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238 076</w:t>
            </w:r>
          </w:p>
        </w:tc>
        <w:tc>
          <w:tcPr>
            <w:tcW w:w="1344" w:type="dxa"/>
            <w:vAlign w:val="center"/>
            <w:hideMark/>
          </w:tcPr>
          <w:p w:rsidR="00AF2B7C" w:rsidRPr="00027D4A" w:rsidRDefault="00AF2B7C" w:rsidP="00DE04B8">
            <w:pPr>
              <w:jc w:val="right"/>
              <w:rPr>
                <w:noProof/>
              </w:rPr>
            </w:pPr>
            <w:r w:rsidRPr="00027D4A">
              <w:rPr>
                <w:noProof/>
              </w:rPr>
              <w:t>238 076</w:t>
            </w:r>
          </w:p>
        </w:tc>
        <w:tc>
          <w:tcPr>
            <w:tcW w:w="1331" w:type="dxa"/>
            <w:vAlign w:val="center"/>
            <w:hideMark/>
          </w:tcPr>
          <w:p w:rsidR="00AF2B7C" w:rsidRPr="00027D4A" w:rsidRDefault="00AF2B7C" w:rsidP="00DE04B8">
            <w:pPr>
              <w:jc w:val="right"/>
              <w:rPr>
                <w:noProof/>
              </w:rPr>
            </w:pPr>
            <w:r w:rsidRPr="00027D4A">
              <w:rPr>
                <w:noProof/>
              </w:rPr>
              <w:t>238 076</w:t>
            </w:r>
          </w:p>
        </w:tc>
      </w:tr>
      <w:tr w:rsidR="00AF2B7C" w:rsidRPr="00027D4A" w:rsidTr="00DE04B8">
        <w:tc>
          <w:tcPr>
            <w:tcW w:w="2609" w:type="dxa"/>
            <w:hideMark/>
          </w:tcPr>
          <w:p w:rsidR="00AF2B7C" w:rsidRPr="00027D4A" w:rsidRDefault="00AF2B7C" w:rsidP="00DE04B8">
            <w:pPr>
              <w:ind w:left="284"/>
              <w:rPr>
                <w:noProof/>
                <w:lang w:bidi="gu-IN"/>
              </w:rPr>
            </w:pPr>
            <w:r w:rsidRPr="00027D4A">
              <w:rPr>
                <w:noProof/>
                <w:lang w:bidi="gu-IN"/>
              </w:rPr>
              <w:t xml:space="preserve">ieņēmumi no maksas </w:t>
            </w:r>
            <w:r w:rsidRPr="00027D4A">
              <w:rPr>
                <w:noProof/>
                <w:lang w:bidi="gu-IN"/>
              </w:rPr>
              <w:lastRenderedPageBreak/>
              <w:t>pakalpojumiem un citi pašu ieņēmumi</w:t>
            </w:r>
          </w:p>
        </w:tc>
        <w:tc>
          <w:tcPr>
            <w:tcW w:w="1284" w:type="dxa"/>
            <w:vAlign w:val="center"/>
            <w:hideMark/>
          </w:tcPr>
          <w:p w:rsidR="00AF2B7C" w:rsidRPr="00027D4A" w:rsidRDefault="00AF2B7C" w:rsidP="00DE04B8">
            <w:pPr>
              <w:jc w:val="right"/>
              <w:rPr>
                <w:noProof/>
              </w:rPr>
            </w:pPr>
            <w:r w:rsidRPr="00027D4A">
              <w:rPr>
                <w:noProof/>
              </w:rPr>
              <w:lastRenderedPageBreak/>
              <w:t>0</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238 076</w:t>
            </w:r>
          </w:p>
        </w:tc>
        <w:tc>
          <w:tcPr>
            <w:tcW w:w="1344" w:type="dxa"/>
            <w:vAlign w:val="center"/>
            <w:hideMark/>
          </w:tcPr>
          <w:p w:rsidR="00AF2B7C" w:rsidRPr="00027D4A" w:rsidRDefault="00AF2B7C" w:rsidP="00DE04B8">
            <w:pPr>
              <w:jc w:val="right"/>
              <w:rPr>
                <w:noProof/>
              </w:rPr>
            </w:pPr>
            <w:r w:rsidRPr="00027D4A">
              <w:rPr>
                <w:noProof/>
              </w:rPr>
              <w:t>238 076</w:t>
            </w:r>
          </w:p>
        </w:tc>
        <w:tc>
          <w:tcPr>
            <w:tcW w:w="1331" w:type="dxa"/>
            <w:vAlign w:val="center"/>
            <w:hideMark/>
          </w:tcPr>
          <w:p w:rsidR="00AF2B7C" w:rsidRPr="00027D4A" w:rsidRDefault="00AF2B7C" w:rsidP="00DE04B8">
            <w:pPr>
              <w:jc w:val="right"/>
              <w:rPr>
                <w:noProof/>
              </w:rPr>
            </w:pPr>
            <w:r w:rsidRPr="00027D4A">
              <w:rPr>
                <w:noProof/>
              </w:rPr>
              <w:t>238 076</w:t>
            </w:r>
          </w:p>
        </w:tc>
      </w:tr>
      <w:tr w:rsidR="00AF2B7C" w:rsidRPr="00027D4A" w:rsidTr="00DE04B8">
        <w:tc>
          <w:tcPr>
            <w:tcW w:w="2609" w:type="dxa"/>
            <w:hideMark/>
          </w:tcPr>
          <w:p w:rsidR="00AF2B7C" w:rsidRPr="00027D4A" w:rsidRDefault="00AF2B7C" w:rsidP="00DE04B8">
            <w:pPr>
              <w:ind w:left="284"/>
              <w:rPr>
                <w:noProof/>
                <w:lang w:bidi="gu-IN"/>
              </w:rPr>
            </w:pPr>
            <w:r w:rsidRPr="00027D4A">
              <w:rPr>
                <w:noProof/>
                <w:lang w:bidi="gu-IN"/>
              </w:rPr>
              <w:lastRenderedPageBreak/>
              <w:t>dotācija no vispārē</w:t>
            </w:r>
            <w:r w:rsidRPr="00027D4A">
              <w:rPr>
                <w:noProof/>
                <w:lang w:bidi="gu-IN"/>
              </w:rPr>
              <w:softHyphen/>
              <w:t>jiem ieņēmumiem</w:t>
            </w:r>
          </w:p>
        </w:tc>
        <w:tc>
          <w:tcPr>
            <w:tcW w:w="1284" w:type="dxa"/>
            <w:vAlign w:val="center"/>
            <w:hideMark/>
          </w:tcPr>
          <w:p w:rsidR="00AF2B7C" w:rsidRPr="00027D4A" w:rsidRDefault="00AF2B7C" w:rsidP="00DE04B8">
            <w:pPr>
              <w:jc w:val="right"/>
              <w:rPr>
                <w:noProof/>
              </w:rPr>
            </w:pPr>
            <w:r w:rsidRPr="00027D4A">
              <w:rPr>
                <w:noProof/>
              </w:rPr>
              <w:t>2 738 198</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rPr>
          <w:trHeight w:val="291"/>
        </w:trPr>
        <w:tc>
          <w:tcPr>
            <w:tcW w:w="2609" w:type="dxa"/>
            <w:hideMark/>
          </w:tcPr>
          <w:p w:rsidR="00AF2B7C" w:rsidRPr="00027D4A" w:rsidRDefault="00AF2B7C" w:rsidP="00DE04B8">
            <w:pPr>
              <w:rPr>
                <w:noProof/>
                <w:lang w:bidi="gu-IN"/>
              </w:rPr>
            </w:pPr>
            <w:r w:rsidRPr="00027D4A">
              <w:rPr>
                <w:noProof/>
                <w:lang w:bidi="gu-IN"/>
              </w:rPr>
              <w:t>t.sk. apakšprogramma 46.01.00 „Uzraudzība un kontrole”</w:t>
            </w:r>
          </w:p>
        </w:tc>
        <w:tc>
          <w:tcPr>
            <w:tcW w:w="1284" w:type="dxa"/>
            <w:vAlign w:val="center"/>
            <w:hideMark/>
          </w:tcPr>
          <w:p w:rsidR="00AF2B7C" w:rsidRPr="00027D4A" w:rsidRDefault="00AF2B7C" w:rsidP="00DE04B8">
            <w:pPr>
              <w:jc w:val="right"/>
              <w:rPr>
                <w:noProof/>
              </w:rPr>
            </w:pPr>
            <w:r w:rsidRPr="00027D4A">
              <w:rPr>
                <w:noProof/>
              </w:rPr>
              <w:t>3 990 474</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170 983</w:t>
            </w:r>
          </w:p>
        </w:tc>
        <w:tc>
          <w:tcPr>
            <w:tcW w:w="1344" w:type="dxa"/>
            <w:vAlign w:val="center"/>
            <w:hideMark/>
          </w:tcPr>
          <w:p w:rsidR="00AF2B7C" w:rsidRPr="00027D4A" w:rsidRDefault="00AF2B7C" w:rsidP="00DE04B8">
            <w:pPr>
              <w:jc w:val="right"/>
              <w:rPr>
                <w:noProof/>
              </w:rPr>
            </w:pPr>
            <w:r w:rsidRPr="00027D4A">
              <w:rPr>
                <w:noProof/>
              </w:rPr>
              <w:t>170 983</w:t>
            </w:r>
          </w:p>
        </w:tc>
        <w:tc>
          <w:tcPr>
            <w:tcW w:w="1331" w:type="dxa"/>
            <w:vAlign w:val="center"/>
            <w:hideMark/>
          </w:tcPr>
          <w:p w:rsidR="00AF2B7C" w:rsidRPr="00027D4A" w:rsidRDefault="00AF2B7C" w:rsidP="00DE04B8">
            <w:pPr>
              <w:jc w:val="right"/>
              <w:rPr>
                <w:noProof/>
              </w:rPr>
            </w:pPr>
            <w:r w:rsidRPr="00027D4A">
              <w:rPr>
                <w:noProof/>
              </w:rPr>
              <w:t>170 983</w:t>
            </w:r>
          </w:p>
        </w:tc>
      </w:tr>
      <w:tr w:rsidR="00AF2B7C" w:rsidRPr="00027D4A" w:rsidTr="00DE04B8">
        <w:trPr>
          <w:trHeight w:val="291"/>
        </w:trPr>
        <w:tc>
          <w:tcPr>
            <w:tcW w:w="2609" w:type="dxa"/>
            <w:hideMark/>
          </w:tcPr>
          <w:p w:rsidR="00AF2B7C" w:rsidRPr="00027D4A" w:rsidRDefault="00AF2B7C" w:rsidP="00DE04B8">
            <w:pPr>
              <w:ind w:left="284"/>
              <w:rPr>
                <w:noProof/>
                <w:lang w:bidi="gu-IN"/>
              </w:rPr>
            </w:pPr>
            <w:r w:rsidRPr="00027D4A">
              <w:rPr>
                <w:noProof/>
                <w:lang w:bidi="gu-IN"/>
              </w:rPr>
              <w:t>ieņēmumi no maksas pakalpojumiem un citi pašu ieņēmumi</w:t>
            </w:r>
          </w:p>
        </w:tc>
        <w:tc>
          <w:tcPr>
            <w:tcW w:w="1284" w:type="dxa"/>
            <w:vAlign w:val="center"/>
            <w:hideMark/>
          </w:tcPr>
          <w:p w:rsidR="00AF2B7C" w:rsidRPr="00027D4A" w:rsidRDefault="00AF2B7C" w:rsidP="00DE04B8">
            <w:pPr>
              <w:jc w:val="right"/>
              <w:rPr>
                <w:noProof/>
              </w:rPr>
            </w:pPr>
            <w:r w:rsidRPr="00027D4A">
              <w:rPr>
                <w:noProof/>
              </w:rPr>
              <w:t>265 758</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170 983</w:t>
            </w:r>
          </w:p>
        </w:tc>
        <w:tc>
          <w:tcPr>
            <w:tcW w:w="1344" w:type="dxa"/>
            <w:vAlign w:val="center"/>
            <w:hideMark/>
          </w:tcPr>
          <w:p w:rsidR="00AF2B7C" w:rsidRPr="00027D4A" w:rsidRDefault="00AF2B7C" w:rsidP="00DE04B8">
            <w:pPr>
              <w:jc w:val="right"/>
              <w:rPr>
                <w:noProof/>
              </w:rPr>
            </w:pPr>
            <w:r w:rsidRPr="00027D4A">
              <w:rPr>
                <w:noProof/>
              </w:rPr>
              <w:t>170 983</w:t>
            </w:r>
          </w:p>
        </w:tc>
        <w:tc>
          <w:tcPr>
            <w:tcW w:w="1331" w:type="dxa"/>
            <w:vAlign w:val="center"/>
            <w:hideMark/>
          </w:tcPr>
          <w:p w:rsidR="00AF2B7C" w:rsidRPr="00027D4A" w:rsidRDefault="00AF2B7C" w:rsidP="00DE04B8">
            <w:pPr>
              <w:jc w:val="right"/>
              <w:rPr>
                <w:noProof/>
              </w:rPr>
            </w:pPr>
            <w:r w:rsidRPr="00027D4A">
              <w:rPr>
                <w:noProof/>
              </w:rPr>
              <w:t>170 983</w:t>
            </w:r>
          </w:p>
        </w:tc>
      </w:tr>
      <w:tr w:rsidR="00AF2B7C" w:rsidRPr="00027D4A" w:rsidTr="00DE04B8">
        <w:trPr>
          <w:trHeight w:val="291"/>
        </w:trPr>
        <w:tc>
          <w:tcPr>
            <w:tcW w:w="2609" w:type="dxa"/>
            <w:hideMark/>
          </w:tcPr>
          <w:p w:rsidR="00AF2B7C" w:rsidRPr="00027D4A" w:rsidRDefault="00AF2B7C" w:rsidP="00DE04B8">
            <w:pPr>
              <w:ind w:left="284"/>
              <w:rPr>
                <w:noProof/>
                <w:lang w:bidi="gu-IN"/>
              </w:rPr>
            </w:pPr>
            <w:r w:rsidRPr="00027D4A">
              <w:rPr>
                <w:noProof/>
                <w:lang w:bidi="gu-IN"/>
              </w:rPr>
              <w:t>dotācija no vispārē</w:t>
            </w:r>
            <w:r w:rsidRPr="00027D4A">
              <w:rPr>
                <w:noProof/>
                <w:lang w:bidi="gu-IN"/>
              </w:rPr>
              <w:softHyphen/>
              <w:t>jiem ieņēmumiem</w:t>
            </w:r>
          </w:p>
        </w:tc>
        <w:tc>
          <w:tcPr>
            <w:tcW w:w="1284" w:type="dxa"/>
            <w:vAlign w:val="center"/>
            <w:hideMark/>
          </w:tcPr>
          <w:p w:rsidR="00AF2B7C" w:rsidRPr="00027D4A" w:rsidRDefault="00AF2B7C" w:rsidP="00DE04B8">
            <w:pPr>
              <w:jc w:val="right"/>
              <w:rPr>
                <w:noProof/>
              </w:rPr>
            </w:pPr>
            <w:r w:rsidRPr="00027D4A">
              <w:rPr>
                <w:noProof/>
              </w:rPr>
              <w:t>3 724 716</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rPr>
          <w:trHeight w:val="291"/>
        </w:trPr>
        <w:tc>
          <w:tcPr>
            <w:tcW w:w="2609" w:type="dxa"/>
            <w:hideMark/>
          </w:tcPr>
          <w:p w:rsidR="00AF2B7C" w:rsidRPr="00027D4A" w:rsidRDefault="00AF2B7C" w:rsidP="00DE04B8">
            <w:pPr>
              <w:rPr>
                <w:noProof/>
                <w:lang w:bidi="gu-IN"/>
              </w:rPr>
            </w:pPr>
            <w:r w:rsidRPr="00027D4A">
              <w:rPr>
                <w:noProof/>
                <w:lang w:bidi="gu-IN"/>
              </w:rPr>
              <w:t>1.2. speciālais budžets</w:t>
            </w:r>
          </w:p>
        </w:tc>
        <w:tc>
          <w:tcPr>
            <w:tcW w:w="1284" w:type="dxa"/>
            <w:vAlign w:val="center"/>
            <w:hideMark/>
          </w:tcPr>
          <w:p w:rsidR="00AF2B7C" w:rsidRPr="00027D4A" w:rsidRDefault="00AF2B7C" w:rsidP="00DE04B8">
            <w:pPr>
              <w:jc w:val="right"/>
              <w:rPr>
                <w:noProof/>
              </w:rPr>
            </w:pPr>
            <w:r w:rsidRPr="00027D4A">
              <w:rPr>
                <w:noProof/>
              </w:rPr>
              <w:t>0</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rPr>
          <w:trHeight w:val="291"/>
        </w:trPr>
        <w:tc>
          <w:tcPr>
            <w:tcW w:w="2609" w:type="dxa"/>
            <w:hideMark/>
          </w:tcPr>
          <w:p w:rsidR="00AF2B7C" w:rsidRPr="00027D4A" w:rsidRDefault="00AF2B7C" w:rsidP="00DE04B8">
            <w:pPr>
              <w:rPr>
                <w:noProof/>
                <w:lang w:bidi="gu-IN"/>
              </w:rPr>
            </w:pPr>
            <w:r w:rsidRPr="00027D4A">
              <w:rPr>
                <w:noProof/>
                <w:lang w:bidi="gu-IN"/>
              </w:rPr>
              <w:t>1.3. pašvaldību budžets</w:t>
            </w:r>
          </w:p>
        </w:tc>
        <w:tc>
          <w:tcPr>
            <w:tcW w:w="1284" w:type="dxa"/>
            <w:vAlign w:val="center"/>
            <w:hideMark/>
          </w:tcPr>
          <w:p w:rsidR="00AF2B7C" w:rsidRPr="00027D4A" w:rsidRDefault="00AF2B7C" w:rsidP="00DE04B8">
            <w:pPr>
              <w:jc w:val="right"/>
              <w:rPr>
                <w:noProof/>
              </w:rPr>
            </w:pPr>
            <w:r w:rsidRPr="00027D4A">
              <w:rPr>
                <w:noProof/>
              </w:rPr>
              <w:t>0</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b/>
                <w:bCs/>
                <w:noProof/>
                <w:lang w:bidi="gu-IN"/>
              </w:rPr>
            </w:pPr>
          </w:p>
        </w:tc>
        <w:tc>
          <w:tcPr>
            <w:tcW w:w="1284" w:type="dxa"/>
            <w:vAlign w:val="center"/>
            <w:hideMark/>
          </w:tcPr>
          <w:p w:rsidR="00AF2B7C" w:rsidRPr="00027D4A" w:rsidRDefault="00AF2B7C" w:rsidP="00DE04B8">
            <w:pPr>
              <w:jc w:val="right"/>
              <w:rPr>
                <w:b/>
                <w:bCs/>
                <w:noProof/>
                <w:lang w:bidi="gu-IN"/>
              </w:rPr>
            </w:pPr>
          </w:p>
        </w:tc>
        <w:tc>
          <w:tcPr>
            <w:tcW w:w="1267" w:type="dxa"/>
            <w:vAlign w:val="center"/>
            <w:hideMark/>
          </w:tcPr>
          <w:p w:rsidR="00AF2B7C" w:rsidRPr="00027D4A" w:rsidRDefault="00AF2B7C" w:rsidP="00DE04B8">
            <w:pPr>
              <w:jc w:val="right"/>
              <w:rPr>
                <w:b/>
                <w:noProof/>
              </w:rPr>
            </w:pPr>
          </w:p>
        </w:tc>
        <w:tc>
          <w:tcPr>
            <w:tcW w:w="1350" w:type="dxa"/>
            <w:vAlign w:val="center"/>
            <w:hideMark/>
          </w:tcPr>
          <w:p w:rsidR="00AF2B7C" w:rsidRPr="00027D4A" w:rsidRDefault="00AF2B7C" w:rsidP="00DE04B8">
            <w:pPr>
              <w:jc w:val="right"/>
              <w:rPr>
                <w:b/>
                <w:bCs/>
                <w:noProof/>
                <w:lang w:bidi="gu-IN"/>
              </w:rPr>
            </w:pPr>
          </w:p>
        </w:tc>
        <w:tc>
          <w:tcPr>
            <w:tcW w:w="1344" w:type="dxa"/>
            <w:vAlign w:val="center"/>
            <w:hideMark/>
          </w:tcPr>
          <w:p w:rsidR="00AF2B7C" w:rsidRPr="00027D4A" w:rsidRDefault="00AF2B7C" w:rsidP="00DE04B8">
            <w:pPr>
              <w:jc w:val="right"/>
              <w:rPr>
                <w:b/>
                <w:bCs/>
                <w:noProof/>
                <w:lang w:bidi="gu-IN"/>
              </w:rPr>
            </w:pPr>
          </w:p>
        </w:tc>
        <w:tc>
          <w:tcPr>
            <w:tcW w:w="1331" w:type="dxa"/>
            <w:vAlign w:val="center"/>
            <w:hideMark/>
          </w:tcPr>
          <w:p w:rsidR="00AF2B7C" w:rsidRPr="00027D4A" w:rsidRDefault="00AF2B7C" w:rsidP="00DE04B8">
            <w:pPr>
              <w:jc w:val="right"/>
              <w:rPr>
                <w:b/>
                <w:bCs/>
                <w:noProof/>
                <w:lang w:bidi="gu-IN"/>
              </w:rPr>
            </w:pPr>
          </w:p>
        </w:tc>
      </w:tr>
      <w:tr w:rsidR="00AF2B7C" w:rsidRPr="00027D4A" w:rsidTr="00DE04B8">
        <w:tc>
          <w:tcPr>
            <w:tcW w:w="2609" w:type="dxa"/>
            <w:hideMark/>
          </w:tcPr>
          <w:p w:rsidR="00AF2B7C" w:rsidRPr="00027D4A" w:rsidRDefault="00AF2B7C" w:rsidP="00DE04B8">
            <w:pPr>
              <w:rPr>
                <w:b/>
                <w:bCs/>
                <w:noProof/>
                <w:lang w:bidi="gu-IN"/>
              </w:rPr>
            </w:pPr>
            <w:r w:rsidRPr="00027D4A">
              <w:rPr>
                <w:b/>
                <w:bCs/>
                <w:noProof/>
                <w:lang w:bidi="gu-IN"/>
              </w:rPr>
              <w:t>2. Budžeta izdevumi:</w:t>
            </w:r>
          </w:p>
        </w:tc>
        <w:tc>
          <w:tcPr>
            <w:tcW w:w="1284" w:type="dxa"/>
            <w:vAlign w:val="center"/>
            <w:hideMark/>
          </w:tcPr>
          <w:p w:rsidR="00AF2B7C" w:rsidRPr="00027D4A" w:rsidRDefault="00AF2B7C" w:rsidP="00DE04B8">
            <w:pPr>
              <w:jc w:val="right"/>
              <w:rPr>
                <w:b/>
                <w:bCs/>
                <w:noProof/>
              </w:rPr>
            </w:pPr>
            <w:r w:rsidRPr="00027D4A">
              <w:rPr>
                <w:b/>
                <w:bCs/>
                <w:noProof/>
              </w:rPr>
              <w:t>6 733 725</w:t>
            </w:r>
          </w:p>
        </w:tc>
        <w:tc>
          <w:tcPr>
            <w:tcW w:w="1267" w:type="dxa"/>
            <w:vAlign w:val="center"/>
            <w:hideMark/>
          </w:tcPr>
          <w:p w:rsidR="00AF2B7C" w:rsidRPr="00027D4A" w:rsidRDefault="00AF2B7C" w:rsidP="00DE04B8">
            <w:pPr>
              <w:jc w:val="right"/>
              <w:rPr>
                <w:b/>
                <w:bCs/>
                <w:noProof/>
              </w:rPr>
            </w:pPr>
            <w:r w:rsidRPr="00027D4A">
              <w:rPr>
                <w:b/>
                <w:bCs/>
                <w:noProof/>
              </w:rPr>
              <w:t>0</w:t>
            </w:r>
          </w:p>
        </w:tc>
        <w:tc>
          <w:tcPr>
            <w:tcW w:w="1350" w:type="dxa"/>
            <w:vAlign w:val="center"/>
            <w:hideMark/>
          </w:tcPr>
          <w:p w:rsidR="00AF2B7C" w:rsidRPr="00027D4A" w:rsidRDefault="00AF2B7C" w:rsidP="00DE04B8">
            <w:pPr>
              <w:jc w:val="right"/>
              <w:rPr>
                <w:b/>
                <w:noProof/>
              </w:rPr>
            </w:pPr>
            <w:r w:rsidRPr="00027D4A">
              <w:rPr>
                <w:b/>
                <w:noProof/>
              </w:rPr>
              <w:t>409 059</w:t>
            </w:r>
          </w:p>
        </w:tc>
        <w:tc>
          <w:tcPr>
            <w:tcW w:w="1344" w:type="dxa"/>
            <w:vAlign w:val="center"/>
            <w:hideMark/>
          </w:tcPr>
          <w:p w:rsidR="00AF2B7C" w:rsidRPr="00027D4A" w:rsidRDefault="00AF2B7C" w:rsidP="00DE04B8">
            <w:pPr>
              <w:jc w:val="right"/>
              <w:rPr>
                <w:b/>
                <w:noProof/>
              </w:rPr>
            </w:pPr>
            <w:r w:rsidRPr="00027D4A">
              <w:rPr>
                <w:b/>
                <w:noProof/>
              </w:rPr>
              <w:t>409 059</w:t>
            </w:r>
          </w:p>
        </w:tc>
        <w:tc>
          <w:tcPr>
            <w:tcW w:w="1331" w:type="dxa"/>
            <w:vAlign w:val="center"/>
            <w:hideMark/>
          </w:tcPr>
          <w:p w:rsidR="00AF2B7C" w:rsidRPr="00027D4A" w:rsidRDefault="00AF2B7C" w:rsidP="00DE04B8">
            <w:pPr>
              <w:jc w:val="right"/>
              <w:rPr>
                <w:b/>
                <w:noProof/>
              </w:rPr>
            </w:pPr>
            <w:r w:rsidRPr="00027D4A">
              <w:rPr>
                <w:b/>
                <w:noProof/>
              </w:rPr>
              <w:t>409 059</w:t>
            </w:r>
          </w:p>
        </w:tc>
      </w:tr>
      <w:tr w:rsidR="00AF2B7C" w:rsidRPr="00027D4A" w:rsidTr="00DE04B8">
        <w:trPr>
          <w:trHeight w:val="283"/>
        </w:trPr>
        <w:tc>
          <w:tcPr>
            <w:tcW w:w="2609" w:type="dxa"/>
            <w:hideMark/>
          </w:tcPr>
          <w:p w:rsidR="00AF2B7C" w:rsidRPr="00027D4A" w:rsidRDefault="00AF2B7C" w:rsidP="00DE04B8">
            <w:pPr>
              <w:rPr>
                <w:noProof/>
                <w:lang w:bidi="gu-IN"/>
              </w:rPr>
            </w:pPr>
            <w:r w:rsidRPr="00027D4A">
              <w:rPr>
                <w:noProof/>
                <w:lang w:bidi="gu-IN"/>
              </w:rPr>
              <w:t>2.1. valsts pamatbudžets</w:t>
            </w:r>
          </w:p>
        </w:tc>
        <w:tc>
          <w:tcPr>
            <w:tcW w:w="1284" w:type="dxa"/>
            <w:vAlign w:val="center"/>
            <w:hideMark/>
          </w:tcPr>
          <w:p w:rsidR="00AF2B7C" w:rsidRPr="00027D4A" w:rsidRDefault="00AF2B7C" w:rsidP="00DE04B8">
            <w:pPr>
              <w:jc w:val="right"/>
              <w:rPr>
                <w:noProof/>
              </w:rPr>
            </w:pPr>
            <w:r w:rsidRPr="00027D4A">
              <w:rPr>
                <w:noProof/>
              </w:rPr>
              <w:t>6 733 725</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409 059</w:t>
            </w:r>
          </w:p>
        </w:tc>
        <w:tc>
          <w:tcPr>
            <w:tcW w:w="1344" w:type="dxa"/>
            <w:vAlign w:val="center"/>
            <w:hideMark/>
          </w:tcPr>
          <w:p w:rsidR="00AF2B7C" w:rsidRPr="00027D4A" w:rsidRDefault="00AF2B7C" w:rsidP="00DE04B8">
            <w:pPr>
              <w:jc w:val="right"/>
              <w:rPr>
                <w:noProof/>
              </w:rPr>
            </w:pPr>
            <w:r w:rsidRPr="00027D4A">
              <w:rPr>
                <w:noProof/>
              </w:rPr>
              <w:t>409 059</w:t>
            </w:r>
          </w:p>
        </w:tc>
        <w:tc>
          <w:tcPr>
            <w:tcW w:w="1331" w:type="dxa"/>
            <w:vAlign w:val="center"/>
            <w:hideMark/>
          </w:tcPr>
          <w:p w:rsidR="00AF2B7C" w:rsidRPr="00027D4A" w:rsidRDefault="00AF2B7C" w:rsidP="00DE04B8">
            <w:pPr>
              <w:jc w:val="right"/>
              <w:rPr>
                <w:noProof/>
              </w:rPr>
            </w:pPr>
            <w:r w:rsidRPr="00027D4A">
              <w:rPr>
                <w:noProof/>
              </w:rPr>
              <w:t>409 059</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t.sk. programma 97.00.00 „Nozaru vadība un politikas plānošana”</w:t>
            </w:r>
          </w:p>
        </w:tc>
        <w:tc>
          <w:tcPr>
            <w:tcW w:w="1284" w:type="dxa"/>
            <w:vAlign w:val="center"/>
            <w:hideMark/>
          </w:tcPr>
          <w:p w:rsidR="00AF2B7C" w:rsidRPr="00027D4A" w:rsidRDefault="00AF2B7C" w:rsidP="00DE04B8">
            <w:pPr>
              <w:jc w:val="right"/>
              <w:rPr>
                <w:noProof/>
              </w:rPr>
            </w:pPr>
            <w:r w:rsidRPr="00027D4A">
              <w:rPr>
                <w:noProof/>
              </w:rPr>
              <w:t>2 738 198</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238 076</w:t>
            </w:r>
          </w:p>
        </w:tc>
        <w:tc>
          <w:tcPr>
            <w:tcW w:w="1344" w:type="dxa"/>
            <w:vAlign w:val="center"/>
            <w:hideMark/>
          </w:tcPr>
          <w:p w:rsidR="00AF2B7C" w:rsidRPr="00027D4A" w:rsidRDefault="00AF2B7C" w:rsidP="00DE04B8">
            <w:pPr>
              <w:jc w:val="right"/>
              <w:rPr>
                <w:noProof/>
              </w:rPr>
            </w:pPr>
            <w:r w:rsidRPr="00027D4A">
              <w:rPr>
                <w:noProof/>
              </w:rPr>
              <w:t>238 076</w:t>
            </w:r>
          </w:p>
        </w:tc>
        <w:tc>
          <w:tcPr>
            <w:tcW w:w="1331" w:type="dxa"/>
            <w:vAlign w:val="center"/>
            <w:hideMark/>
          </w:tcPr>
          <w:p w:rsidR="00AF2B7C" w:rsidRPr="00027D4A" w:rsidRDefault="00AF2B7C" w:rsidP="00DE04B8">
            <w:pPr>
              <w:jc w:val="right"/>
              <w:rPr>
                <w:noProof/>
              </w:rPr>
            </w:pPr>
            <w:r w:rsidRPr="00027D4A">
              <w:rPr>
                <w:noProof/>
              </w:rPr>
              <w:t>238 076</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 xml:space="preserve">t.sk. apakšprogramma 46.01.00 „Uzraudzība un kontrole” </w:t>
            </w:r>
          </w:p>
        </w:tc>
        <w:tc>
          <w:tcPr>
            <w:tcW w:w="1284" w:type="dxa"/>
            <w:vAlign w:val="center"/>
            <w:hideMark/>
          </w:tcPr>
          <w:p w:rsidR="00AF2B7C" w:rsidRPr="00027D4A" w:rsidRDefault="00AF2B7C" w:rsidP="00DE04B8">
            <w:pPr>
              <w:jc w:val="right"/>
              <w:rPr>
                <w:noProof/>
              </w:rPr>
            </w:pPr>
            <w:r w:rsidRPr="00027D4A">
              <w:rPr>
                <w:noProof/>
              </w:rPr>
              <w:t>3 995 527</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170 983</w:t>
            </w:r>
          </w:p>
        </w:tc>
        <w:tc>
          <w:tcPr>
            <w:tcW w:w="1344" w:type="dxa"/>
            <w:vAlign w:val="center"/>
            <w:hideMark/>
          </w:tcPr>
          <w:p w:rsidR="00AF2B7C" w:rsidRPr="00027D4A" w:rsidRDefault="00AF2B7C" w:rsidP="00DE04B8">
            <w:pPr>
              <w:jc w:val="right"/>
              <w:rPr>
                <w:noProof/>
              </w:rPr>
            </w:pPr>
            <w:r w:rsidRPr="00027D4A">
              <w:rPr>
                <w:noProof/>
              </w:rPr>
              <w:t>170 983</w:t>
            </w:r>
          </w:p>
        </w:tc>
        <w:tc>
          <w:tcPr>
            <w:tcW w:w="1331" w:type="dxa"/>
            <w:vAlign w:val="center"/>
            <w:hideMark/>
          </w:tcPr>
          <w:p w:rsidR="00AF2B7C" w:rsidRPr="00027D4A" w:rsidRDefault="00AF2B7C" w:rsidP="00DE04B8">
            <w:pPr>
              <w:jc w:val="right"/>
              <w:rPr>
                <w:noProof/>
              </w:rPr>
            </w:pPr>
            <w:r w:rsidRPr="00027D4A">
              <w:rPr>
                <w:noProof/>
              </w:rPr>
              <w:t>170 983</w:t>
            </w:r>
          </w:p>
        </w:tc>
      </w:tr>
      <w:tr w:rsidR="00AF2B7C" w:rsidRPr="00027D4A" w:rsidTr="00DE04B8">
        <w:trPr>
          <w:trHeight w:val="292"/>
        </w:trPr>
        <w:tc>
          <w:tcPr>
            <w:tcW w:w="2609" w:type="dxa"/>
            <w:hideMark/>
          </w:tcPr>
          <w:p w:rsidR="00AF2B7C" w:rsidRPr="00027D4A" w:rsidRDefault="00AF2B7C" w:rsidP="00DE04B8">
            <w:pPr>
              <w:rPr>
                <w:noProof/>
                <w:lang w:bidi="gu-IN"/>
              </w:rPr>
            </w:pPr>
            <w:r w:rsidRPr="00027D4A">
              <w:rPr>
                <w:noProof/>
                <w:lang w:bidi="gu-IN"/>
              </w:rPr>
              <w:t>2.2. speciālais budžets</w:t>
            </w:r>
          </w:p>
        </w:tc>
        <w:tc>
          <w:tcPr>
            <w:tcW w:w="1284" w:type="dxa"/>
            <w:vAlign w:val="center"/>
            <w:hideMark/>
          </w:tcPr>
          <w:p w:rsidR="00AF2B7C" w:rsidRPr="00027D4A" w:rsidRDefault="00AF2B7C" w:rsidP="00DE04B8">
            <w:pPr>
              <w:jc w:val="right"/>
              <w:rPr>
                <w:noProof/>
              </w:rPr>
            </w:pPr>
            <w:r w:rsidRPr="00027D4A">
              <w:rPr>
                <w:noProof/>
              </w:rPr>
              <w:t>0</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2.3. pašvaldību budžets</w:t>
            </w:r>
          </w:p>
        </w:tc>
        <w:tc>
          <w:tcPr>
            <w:tcW w:w="1284" w:type="dxa"/>
            <w:vAlign w:val="center"/>
            <w:hideMark/>
          </w:tcPr>
          <w:p w:rsidR="00AF2B7C" w:rsidRPr="00027D4A" w:rsidRDefault="00AF2B7C" w:rsidP="00DE04B8">
            <w:pPr>
              <w:jc w:val="right"/>
              <w:rPr>
                <w:noProof/>
              </w:rPr>
            </w:pPr>
            <w:r w:rsidRPr="00027D4A">
              <w:rPr>
                <w:noProof/>
              </w:rPr>
              <w:t>0</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p>
        </w:tc>
        <w:tc>
          <w:tcPr>
            <w:tcW w:w="1284" w:type="dxa"/>
            <w:vAlign w:val="center"/>
            <w:hideMark/>
          </w:tcPr>
          <w:p w:rsidR="00AF2B7C" w:rsidRPr="00027D4A" w:rsidRDefault="00AF2B7C" w:rsidP="00DE04B8">
            <w:pPr>
              <w:jc w:val="right"/>
              <w:rPr>
                <w:noProof/>
                <w:lang w:bidi="gu-IN"/>
              </w:rPr>
            </w:pPr>
          </w:p>
        </w:tc>
        <w:tc>
          <w:tcPr>
            <w:tcW w:w="1267" w:type="dxa"/>
            <w:vAlign w:val="center"/>
            <w:hideMark/>
          </w:tcPr>
          <w:p w:rsidR="00AF2B7C" w:rsidRPr="00027D4A" w:rsidRDefault="00AF2B7C" w:rsidP="00DE04B8">
            <w:pPr>
              <w:jc w:val="right"/>
              <w:rPr>
                <w:noProof/>
              </w:rPr>
            </w:pPr>
          </w:p>
        </w:tc>
        <w:tc>
          <w:tcPr>
            <w:tcW w:w="1350" w:type="dxa"/>
            <w:vAlign w:val="center"/>
            <w:hideMark/>
          </w:tcPr>
          <w:p w:rsidR="00AF2B7C" w:rsidRPr="00027D4A" w:rsidRDefault="00AF2B7C" w:rsidP="00DE04B8">
            <w:pPr>
              <w:jc w:val="right"/>
              <w:rPr>
                <w:noProof/>
                <w:lang w:bidi="gu-IN"/>
              </w:rPr>
            </w:pPr>
          </w:p>
        </w:tc>
        <w:tc>
          <w:tcPr>
            <w:tcW w:w="1344" w:type="dxa"/>
            <w:vAlign w:val="center"/>
            <w:hideMark/>
          </w:tcPr>
          <w:p w:rsidR="00AF2B7C" w:rsidRPr="00027D4A" w:rsidRDefault="00AF2B7C" w:rsidP="00DE04B8">
            <w:pPr>
              <w:jc w:val="right"/>
              <w:rPr>
                <w:noProof/>
                <w:lang w:bidi="gu-IN"/>
              </w:rPr>
            </w:pPr>
          </w:p>
        </w:tc>
        <w:tc>
          <w:tcPr>
            <w:tcW w:w="1331" w:type="dxa"/>
            <w:vAlign w:val="center"/>
            <w:hideMark/>
          </w:tcPr>
          <w:p w:rsidR="00AF2B7C" w:rsidRPr="00027D4A" w:rsidRDefault="00AF2B7C" w:rsidP="00DE04B8">
            <w:pPr>
              <w:jc w:val="right"/>
              <w:rPr>
                <w:noProof/>
                <w:lang w:bidi="gu-IN"/>
              </w:rPr>
            </w:pPr>
          </w:p>
        </w:tc>
      </w:tr>
      <w:tr w:rsidR="00AF2B7C" w:rsidRPr="00027D4A" w:rsidTr="00DE04B8">
        <w:tc>
          <w:tcPr>
            <w:tcW w:w="2609" w:type="dxa"/>
            <w:hideMark/>
          </w:tcPr>
          <w:p w:rsidR="00AF2B7C" w:rsidRPr="00027D4A" w:rsidRDefault="00AF2B7C" w:rsidP="00DE04B8">
            <w:pPr>
              <w:rPr>
                <w:b/>
                <w:bCs/>
                <w:noProof/>
                <w:lang w:bidi="gu-IN"/>
              </w:rPr>
            </w:pPr>
            <w:r w:rsidRPr="00027D4A">
              <w:rPr>
                <w:b/>
                <w:bCs/>
                <w:noProof/>
                <w:lang w:bidi="gu-IN"/>
              </w:rPr>
              <w:t>3. Finansiālā ietekme:</w:t>
            </w:r>
          </w:p>
        </w:tc>
        <w:tc>
          <w:tcPr>
            <w:tcW w:w="1284" w:type="dxa"/>
            <w:vAlign w:val="center"/>
            <w:hideMark/>
          </w:tcPr>
          <w:p w:rsidR="00AF2B7C" w:rsidRPr="00027D4A" w:rsidRDefault="00AF2B7C" w:rsidP="00DE04B8">
            <w:pPr>
              <w:jc w:val="right"/>
              <w:rPr>
                <w:b/>
                <w:noProof/>
              </w:rPr>
            </w:pPr>
            <w:r w:rsidRPr="00027D4A">
              <w:rPr>
                <w:b/>
                <w:noProof/>
              </w:rPr>
              <w:t>-5 053</w:t>
            </w:r>
          </w:p>
        </w:tc>
        <w:tc>
          <w:tcPr>
            <w:tcW w:w="1267" w:type="dxa"/>
            <w:vAlign w:val="center"/>
            <w:hideMark/>
          </w:tcPr>
          <w:p w:rsidR="00AF2B7C" w:rsidRPr="00027D4A" w:rsidRDefault="00AF2B7C" w:rsidP="00DE04B8">
            <w:pPr>
              <w:jc w:val="right"/>
              <w:rPr>
                <w:b/>
                <w:bCs/>
                <w:noProof/>
              </w:rPr>
            </w:pPr>
            <w:r w:rsidRPr="00027D4A">
              <w:rPr>
                <w:b/>
                <w:bCs/>
                <w:noProof/>
              </w:rPr>
              <w:t>0</w:t>
            </w:r>
          </w:p>
        </w:tc>
        <w:tc>
          <w:tcPr>
            <w:tcW w:w="1350" w:type="dxa"/>
            <w:vAlign w:val="center"/>
            <w:hideMark/>
          </w:tcPr>
          <w:p w:rsidR="00AF2B7C" w:rsidRPr="00027D4A" w:rsidRDefault="00AF2B7C" w:rsidP="00DE04B8">
            <w:pPr>
              <w:jc w:val="right"/>
              <w:rPr>
                <w:b/>
                <w:bCs/>
                <w:noProof/>
              </w:rPr>
            </w:pPr>
            <w:r w:rsidRPr="00027D4A">
              <w:rPr>
                <w:b/>
                <w:bCs/>
                <w:noProof/>
              </w:rPr>
              <w:t>0</w:t>
            </w:r>
          </w:p>
        </w:tc>
        <w:tc>
          <w:tcPr>
            <w:tcW w:w="1344" w:type="dxa"/>
            <w:vAlign w:val="center"/>
            <w:hideMark/>
          </w:tcPr>
          <w:p w:rsidR="00AF2B7C" w:rsidRPr="00027D4A" w:rsidRDefault="00AF2B7C" w:rsidP="00DE04B8">
            <w:pPr>
              <w:jc w:val="right"/>
              <w:rPr>
                <w:b/>
                <w:bCs/>
                <w:noProof/>
              </w:rPr>
            </w:pPr>
            <w:r w:rsidRPr="00027D4A">
              <w:rPr>
                <w:b/>
                <w:bCs/>
                <w:noProof/>
              </w:rPr>
              <w:t>0</w:t>
            </w:r>
          </w:p>
        </w:tc>
        <w:tc>
          <w:tcPr>
            <w:tcW w:w="1331" w:type="dxa"/>
            <w:vAlign w:val="center"/>
            <w:hideMark/>
          </w:tcPr>
          <w:p w:rsidR="00AF2B7C" w:rsidRPr="00027D4A" w:rsidRDefault="00AF2B7C" w:rsidP="00DE04B8">
            <w:pPr>
              <w:jc w:val="right"/>
              <w:rPr>
                <w:b/>
                <w:bCs/>
                <w:noProof/>
              </w:rPr>
            </w:pPr>
            <w:r w:rsidRPr="00027D4A">
              <w:rPr>
                <w:b/>
                <w:bCs/>
                <w:noProof/>
              </w:rPr>
              <w:t>0</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3.1. valsts pamatbudžets</w:t>
            </w:r>
          </w:p>
        </w:tc>
        <w:tc>
          <w:tcPr>
            <w:tcW w:w="1284" w:type="dxa"/>
            <w:vAlign w:val="center"/>
            <w:hideMark/>
          </w:tcPr>
          <w:p w:rsidR="00AF2B7C" w:rsidRPr="00027D4A" w:rsidRDefault="00AF2B7C" w:rsidP="00DE04B8">
            <w:pPr>
              <w:jc w:val="right"/>
              <w:rPr>
                <w:noProof/>
              </w:rPr>
            </w:pPr>
            <w:r w:rsidRPr="00027D4A">
              <w:rPr>
                <w:noProof/>
              </w:rPr>
              <w:t>-5 053</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3.2. speciālais budžets</w:t>
            </w:r>
          </w:p>
        </w:tc>
        <w:tc>
          <w:tcPr>
            <w:tcW w:w="1284" w:type="dxa"/>
            <w:vAlign w:val="center"/>
            <w:hideMark/>
          </w:tcPr>
          <w:p w:rsidR="00AF2B7C" w:rsidRPr="00027D4A" w:rsidRDefault="00AF2B7C" w:rsidP="00DE04B8">
            <w:pPr>
              <w:jc w:val="right"/>
              <w:rPr>
                <w:noProof/>
              </w:rPr>
            </w:pPr>
            <w:r w:rsidRPr="00027D4A">
              <w:rPr>
                <w:noProof/>
              </w:rPr>
              <w:t>0</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3.3. pašvaldību budžets</w:t>
            </w:r>
          </w:p>
        </w:tc>
        <w:tc>
          <w:tcPr>
            <w:tcW w:w="1284" w:type="dxa"/>
            <w:vAlign w:val="center"/>
            <w:hideMark/>
          </w:tcPr>
          <w:p w:rsidR="00AF2B7C" w:rsidRPr="00027D4A" w:rsidRDefault="00AF2B7C" w:rsidP="00DE04B8">
            <w:pPr>
              <w:jc w:val="right"/>
              <w:rPr>
                <w:noProof/>
              </w:rPr>
            </w:pPr>
            <w:r w:rsidRPr="00027D4A">
              <w:rPr>
                <w:noProof/>
              </w:rPr>
              <w:t>0</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p>
        </w:tc>
        <w:tc>
          <w:tcPr>
            <w:tcW w:w="1284" w:type="dxa"/>
            <w:vAlign w:val="center"/>
            <w:hideMark/>
          </w:tcPr>
          <w:p w:rsidR="00AF2B7C" w:rsidRPr="00027D4A" w:rsidRDefault="00AF2B7C" w:rsidP="00DE04B8">
            <w:pPr>
              <w:jc w:val="right"/>
              <w:rPr>
                <w:noProof/>
                <w:lang w:bidi="gu-IN"/>
              </w:rPr>
            </w:pPr>
          </w:p>
        </w:tc>
        <w:tc>
          <w:tcPr>
            <w:tcW w:w="1267" w:type="dxa"/>
            <w:tcBorders>
              <w:bottom w:val="single" w:sz="4" w:space="0" w:color="auto"/>
            </w:tcBorders>
            <w:vAlign w:val="center"/>
            <w:hideMark/>
          </w:tcPr>
          <w:p w:rsidR="00AF2B7C" w:rsidRPr="00027D4A" w:rsidRDefault="00AF2B7C" w:rsidP="00DE04B8">
            <w:pPr>
              <w:jc w:val="right"/>
              <w:rPr>
                <w:noProof/>
              </w:rPr>
            </w:pPr>
          </w:p>
        </w:tc>
        <w:tc>
          <w:tcPr>
            <w:tcW w:w="1350" w:type="dxa"/>
            <w:tcBorders>
              <w:bottom w:val="single" w:sz="4" w:space="0" w:color="auto"/>
            </w:tcBorders>
            <w:vAlign w:val="center"/>
            <w:hideMark/>
          </w:tcPr>
          <w:p w:rsidR="00AF2B7C" w:rsidRPr="00027D4A" w:rsidRDefault="00AF2B7C" w:rsidP="00DE04B8">
            <w:pPr>
              <w:jc w:val="right"/>
              <w:rPr>
                <w:noProof/>
                <w:lang w:bidi="gu-IN"/>
              </w:rPr>
            </w:pPr>
          </w:p>
        </w:tc>
        <w:tc>
          <w:tcPr>
            <w:tcW w:w="1344" w:type="dxa"/>
            <w:tcBorders>
              <w:bottom w:val="single" w:sz="4" w:space="0" w:color="auto"/>
            </w:tcBorders>
            <w:vAlign w:val="center"/>
            <w:hideMark/>
          </w:tcPr>
          <w:p w:rsidR="00AF2B7C" w:rsidRPr="00027D4A" w:rsidRDefault="00AF2B7C" w:rsidP="00DE04B8">
            <w:pPr>
              <w:jc w:val="right"/>
              <w:rPr>
                <w:noProof/>
                <w:lang w:bidi="gu-IN"/>
              </w:rPr>
            </w:pPr>
          </w:p>
        </w:tc>
        <w:tc>
          <w:tcPr>
            <w:tcW w:w="1331" w:type="dxa"/>
            <w:tcBorders>
              <w:bottom w:val="single" w:sz="4" w:space="0" w:color="auto"/>
            </w:tcBorders>
            <w:vAlign w:val="center"/>
            <w:hideMark/>
          </w:tcPr>
          <w:p w:rsidR="00AF2B7C" w:rsidRPr="00027D4A" w:rsidRDefault="00AF2B7C" w:rsidP="00DE04B8">
            <w:pPr>
              <w:jc w:val="right"/>
              <w:rPr>
                <w:noProof/>
                <w:lang w:bidi="gu-IN"/>
              </w:rPr>
            </w:pPr>
          </w:p>
        </w:tc>
      </w:tr>
      <w:tr w:rsidR="00AF2B7C" w:rsidRPr="00027D4A" w:rsidTr="00DE04B8">
        <w:trPr>
          <w:trHeight w:val="227"/>
        </w:trPr>
        <w:tc>
          <w:tcPr>
            <w:tcW w:w="2609" w:type="dxa"/>
            <w:vMerge w:val="restart"/>
            <w:hideMark/>
          </w:tcPr>
          <w:p w:rsidR="00AF2B7C" w:rsidRPr="00027D4A" w:rsidRDefault="00AF2B7C" w:rsidP="00DE04B8">
            <w:pPr>
              <w:rPr>
                <w:noProof/>
                <w:lang w:bidi="gu-IN"/>
              </w:rPr>
            </w:pPr>
            <w:r w:rsidRPr="00027D4A">
              <w:rPr>
                <w:b/>
                <w:noProof/>
                <w:lang w:bidi="gu-IN"/>
              </w:rPr>
              <w:t>4. Finanšu līdzekļi papildu izdevumu finansēšanai</w:t>
            </w:r>
            <w:r w:rsidRPr="00027D4A">
              <w:rPr>
                <w:noProof/>
                <w:lang w:bidi="gu-IN"/>
              </w:rPr>
              <w:t xml:space="preserve"> (kompensējošu izdevu</w:t>
            </w:r>
            <w:r w:rsidRPr="00027D4A">
              <w:rPr>
                <w:noProof/>
                <w:lang w:bidi="gu-IN"/>
              </w:rPr>
              <w:softHyphen/>
              <w:t>mu samazinājumu norāda ar "+" zīmi)</w:t>
            </w:r>
          </w:p>
        </w:tc>
        <w:tc>
          <w:tcPr>
            <w:tcW w:w="1284" w:type="dxa"/>
            <w:vMerge w:val="restart"/>
            <w:vAlign w:val="center"/>
            <w:hideMark/>
          </w:tcPr>
          <w:p w:rsidR="00AF2B7C" w:rsidRPr="00027D4A" w:rsidRDefault="00AF2B7C" w:rsidP="00DE04B8">
            <w:pPr>
              <w:spacing w:before="100" w:beforeAutospacing="1" w:after="100" w:afterAutospacing="1" w:line="360" w:lineRule="auto"/>
              <w:ind w:hanging="2"/>
              <w:jc w:val="center"/>
              <w:rPr>
                <w:noProof/>
                <w:lang w:bidi="gu-IN"/>
              </w:rPr>
            </w:pPr>
            <w:r w:rsidRPr="00027D4A">
              <w:rPr>
                <w:noProof/>
                <w:lang w:bidi="gu-IN"/>
              </w:rPr>
              <w:t>X</w:t>
            </w: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rPr>
          <w:trHeight w:val="227"/>
        </w:trPr>
        <w:tc>
          <w:tcPr>
            <w:tcW w:w="2609" w:type="dxa"/>
            <w:vMerge/>
            <w:hideMark/>
          </w:tcPr>
          <w:p w:rsidR="00AF2B7C" w:rsidRPr="00027D4A" w:rsidRDefault="00AF2B7C" w:rsidP="00DE04B8">
            <w:pPr>
              <w:rPr>
                <w:noProof/>
                <w:lang w:bidi="gu-IN"/>
              </w:rPr>
            </w:pPr>
          </w:p>
        </w:tc>
        <w:tc>
          <w:tcPr>
            <w:tcW w:w="1284" w:type="dxa"/>
            <w:vMerge/>
            <w:vAlign w:val="center"/>
            <w:hideMark/>
          </w:tcPr>
          <w:p w:rsidR="00AF2B7C" w:rsidRPr="00027D4A" w:rsidRDefault="00AF2B7C" w:rsidP="00DE04B8">
            <w:pPr>
              <w:jc w:val="center"/>
              <w:rPr>
                <w:noProof/>
                <w:lang w:bidi="gu-IN"/>
              </w:rPr>
            </w:pP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vMerge/>
            <w:hideMark/>
          </w:tcPr>
          <w:p w:rsidR="00AF2B7C" w:rsidRPr="00027D4A" w:rsidRDefault="00AF2B7C" w:rsidP="00DE04B8">
            <w:pPr>
              <w:rPr>
                <w:noProof/>
                <w:lang w:bidi="gu-IN"/>
              </w:rPr>
            </w:pPr>
          </w:p>
        </w:tc>
        <w:tc>
          <w:tcPr>
            <w:tcW w:w="1284" w:type="dxa"/>
            <w:vMerge/>
            <w:vAlign w:val="center"/>
            <w:hideMark/>
          </w:tcPr>
          <w:p w:rsidR="00AF2B7C" w:rsidRPr="00027D4A" w:rsidRDefault="00AF2B7C" w:rsidP="00DE04B8">
            <w:pPr>
              <w:jc w:val="center"/>
              <w:rPr>
                <w:noProof/>
                <w:lang w:bidi="gu-IN"/>
              </w:rPr>
            </w:pPr>
          </w:p>
        </w:tc>
        <w:tc>
          <w:tcPr>
            <w:tcW w:w="1267" w:type="dxa"/>
            <w:vAlign w:val="center"/>
            <w:hideMark/>
          </w:tcPr>
          <w:p w:rsidR="00AF2B7C" w:rsidRPr="00027D4A" w:rsidRDefault="00AF2B7C" w:rsidP="00DE04B8">
            <w:pPr>
              <w:jc w:val="right"/>
              <w:rPr>
                <w:noProof/>
                <w:lang w:bidi="gu-IN"/>
              </w:rPr>
            </w:pPr>
            <w:r w:rsidRPr="00027D4A">
              <w:rPr>
                <w:noProof/>
                <w:lang w:bidi="gu-IN"/>
              </w:rPr>
              <w:t> </w:t>
            </w:r>
          </w:p>
        </w:tc>
        <w:tc>
          <w:tcPr>
            <w:tcW w:w="1350" w:type="dxa"/>
            <w:vAlign w:val="center"/>
            <w:hideMark/>
          </w:tcPr>
          <w:p w:rsidR="00AF2B7C" w:rsidRPr="00027D4A" w:rsidRDefault="00AF2B7C" w:rsidP="00DE04B8">
            <w:pPr>
              <w:jc w:val="right"/>
              <w:rPr>
                <w:noProof/>
                <w:lang w:bidi="gu-IN"/>
              </w:rPr>
            </w:pPr>
            <w:r w:rsidRPr="00027D4A">
              <w:rPr>
                <w:noProof/>
                <w:lang w:bidi="gu-IN"/>
              </w:rPr>
              <w:t> </w:t>
            </w:r>
          </w:p>
        </w:tc>
        <w:tc>
          <w:tcPr>
            <w:tcW w:w="1344" w:type="dxa"/>
            <w:vAlign w:val="center"/>
            <w:hideMark/>
          </w:tcPr>
          <w:p w:rsidR="00AF2B7C" w:rsidRPr="00027D4A" w:rsidRDefault="00AF2B7C" w:rsidP="00DE04B8">
            <w:pPr>
              <w:jc w:val="right"/>
              <w:rPr>
                <w:noProof/>
                <w:lang w:bidi="gu-IN"/>
              </w:rPr>
            </w:pPr>
            <w:r w:rsidRPr="00027D4A">
              <w:rPr>
                <w:noProof/>
                <w:lang w:bidi="gu-IN"/>
              </w:rPr>
              <w:t> </w:t>
            </w:r>
          </w:p>
        </w:tc>
        <w:tc>
          <w:tcPr>
            <w:tcW w:w="1331" w:type="dxa"/>
            <w:vAlign w:val="center"/>
            <w:hideMark/>
          </w:tcPr>
          <w:p w:rsidR="00AF2B7C" w:rsidRPr="00027D4A" w:rsidRDefault="00AF2B7C" w:rsidP="00DE04B8">
            <w:pPr>
              <w:jc w:val="right"/>
              <w:rPr>
                <w:noProof/>
                <w:lang w:bidi="gu-IN"/>
              </w:rPr>
            </w:pPr>
            <w:r w:rsidRPr="00027D4A">
              <w:rPr>
                <w:noProof/>
                <w:lang w:bidi="gu-IN"/>
              </w:rPr>
              <w:t> </w:t>
            </w:r>
          </w:p>
        </w:tc>
      </w:tr>
      <w:tr w:rsidR="00AF2B7C" w:rsidRPr="00027D4A" w:rsidTr="00DE04B8">
        <w:tc>
          <w:tcPr>
            <w:tcW w:w="2609" w:type="dxa"/>
            <w:hideMark/>
          </w:tcPr>
          <w:p w:rsidR="00AF2B7C" w:rsidRPr="00027D4A" w:rsidRDefault="00AF2B7C" w:rsidP="00DE04B8">
            <w:pPr>
              <w:rPr>
                <w:b/>
                <w:noProof/>
                <w:lang w:bidi="gu-IN"/>
              </w:rPr>
            </w:pPr>
            <w:r w:rsidRPr="00027D4A">
              <w:rPr>
                <w:b/>
                <w:noProof/>
                <w:lang w:bidi="gu-IN"/>
              </w:rPr>
              <w:t>5. Precizēta finansiālā ietekme:</w:t>
            </w:r>
          </w:p>
        </w:tc>
        <w:tc>
          <w:tcPr>
            <w:tcW w:w="1284" w:type="dxa"/>
            <w:vMerge w:val="restart"/>
            <w:vAlign w:val="center"/>
            <w:hideMark/>
          </w:tcPr>
          <w:p w:rsidR="00AF2B7C" w:rsidRPr="00027D4A" w:rsidRDefault="00AF2B7C" w:rsidP="00DE04B8">
            <w:pPr>
              <w:spacing w:before="100" w:beforeAutospacing="1" w:after="100" w:afterAutospacing="1" w:line="360" w:lineRule="auto"/>
              <w:ind w:hanging="2"/>
              <w:jc w:val="center"/>
              <w:rPr>
                <w:noProof/>
                <w:lang w:bidi="gu-IN"/>
              </w:rPr>
            </w:pPr>
            <w:r w:rsidRPr="00027D4A">
              <w:rPr>
                <w:noProof/>
                <w:lang w:bidi="gu-IN"/>
              </w:rPr>
              <w:t>X</w:t>
            </w:r>
          </w:p>
        </w:tc>
        <w:tc>
          <w:tcPr>
            <w:tcW w:w="1267" w:type="dxa"/>
            <w:vAlign w:val="center"/>
            <w:hideMark/>
          </w:tcPr>
          <w:p w:rsidR="00AF2B7C" w:rsidRPr="00027D4A" w:rsidRDefault="00AF2B7C" w:rsidP="00DE04B8">
            <w:pPr>
              <w:jc w:val="right"/>
              <w:rPr>
                <w:b/>
                <w:bCs/>
                <w:noProof/>
              </w:rPr>
            </w:pPr>
          </w:p>
        </w:tc>
        <w:tc>
          <w:tcPr>
            <w:tcW w:w="1350" w:type="dxa"/>
            <w:vAlign w:val="center"/>
            <w:hideMark/>
          </w:tcPr>
          <w:p w:rsidR="00AF2B7C" w:rsidRPr="00027D4A" w:rsidRDefault="00AF2B7C" w:rsidP="00DE04B8">
            <w:pPr>
              <w:jc w:val="right"/>
              <w:rPr>
                <w:b/>
                <w:bCs/>
                <w:noProof/>
              </w:rPr>
            </w:pPr>
          </w:p>
        </w:tc>
        <w:tc>
          <w:tcPr>
            <w:tcW w:w="1344" w:type="dxa"/>
            <w:vAlign w:val="center"/>
            <w:hideMark/>
          </w:tcPr>
          <w:p w:rsidR="00AF2B7C" w:rsidRPr="00027D4A" w:rsidRDefault="00AF2B7C" w:rsidP="00DE04B8">
            <w:pPr>
              <w:jc w:val="right"/>
              <w:rPr>
                <w:b/>
                <w:bCs/>
                <w:noProof/>
              </w:rPr>
            </w:pPr>
          </w:p>
        </w:tc>
        <w:tc>
          <w:tcPr>
            <w:tcW w:w="1331" w:type="dxa"/>
            <w:vAlign w:val="center"/>
            <w:hideMark/>
          </w:tcPr>
          <w:p w:rsidR="00AF2B7C" w:rsidRPr="00027D4A" w:rsidRDefault="00AF2B7C" w:rsidP="00DE04B8">
            <w:pPr>
              <w:jc w:val="right"/>
              <w:rPr>
                <w:b/>
                <w:bCs/>
                <w:noProof/>
              </w:rPr>
            </w:pP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5.1. valsts pamatbudžets</w:t>
            </w:r>
          </w:p>
        </w:tc>
        <w:tc>
          <w:tcPr>
            <w:tcW w:w="1284" w:type="dxa"/>
            <w:vMerge/>
            <w:vAlign w:val="center"/>
            <w:hideMark/>
          </w:tcPr>
          <w:p w:rsidR="00AF2B7C" w:rsidRPr="00027D4A" w:rsidRDefault="00AF2B7C" w:rsidP="00DE04B8">
            <w:pPr>
              <w:jc w:val="right"/>
              <w:rPr>
                <w:noProof/>
                <w:lang w:bidi="gu-IN"/>
              </w:rPr>
            </w:pP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5.2. speciālais budžets</w:t>
            </w:r>
          </w:p>
        </w:tc>
        <w:tc>
          <w:tcPr>
            <w:tcW w:w="1284" w:type="dxa"/>
            <w:vMerge/>
            <w:vAlign w:val="center"/>
            <w:hideMark/>
          </w:tcPr>
          <w:p w:rsidR="00AF2B7C" w:rsidRPr="00027D4A" w:rsidRDefault="00AF2B7C" w:rsidP="00DE04B8">
            <w:pPr>
              <w:jc w:val="right"/>
              <w:rPr>
                <w:noProof/>
                <w:lang w:bidi="gu-IN"/>
              </w:rPr>
            </w:pP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5.3. pašvaldību budžets</w:t>
            </w:r>
          </w:p>
        </w:tc>
        <w:tc>
          <w:tcPr>
            <w:tcW w:w="1284" w:type="dxa"/>
            <w:vMerge/>
            <w:vAlign w:val="center"/>
            <w:hideMark/>
          </w:tcPr>
          <w:p w:rsidR="00AF2B7C" w:rsidRPr="00027D4A" w:rsidRDefault="00AF2B7C" w:rsidP="00DE04B8">
            <w:pPr>
              <w:jc w:val="right"/>
              <w:rPr>
                <w:noProof/>
                <w:lang w:bidi="gu-IN"/>
              </w:rPr>
            </w:pPr>
          </w:p>
        </w:tc>
        <w:tc>
          <w:tcPr>
            <w:tcW w:w="1267" w:type="dxa"/>
            <w:vAlign w:val="center"/>
            <w:hideMark/>
          </w:tcPr>
          <w:p w:rsidR="00AF2B7C" w:rsidRPr="00027D4A" w:rsidRDefault="00AF2B7C" w:rsidP="00DE04B8">
            <w:pPr>
              <w:jc w:val="right"/>
              <w:rPr>
                <w:noProof/>
              </w:rPr>
            </w:pPr>
            <w:r w:rsidRPr="00027D4A">
              <w:rPr>
                <w:noProof/>
              </w:rPr>
              <w:t>0</w:t>
            </w:r>
          </w:p>
        </w:tc>
        <w:tc>
          <w:tcPr>
            <w:tcW w:w="1350" w:type="dxa"/>
            <w:vAlign w:val="center"/>
            <w:hideMark/>
          </w:tcPr>
          <w:p w:rsidR="00AF2B7C" w:rsidRPr="00027D4A" w:rsidRDefault="00AF2B7C" w:rsidP="00DE04B8">
            <w:pPr>
              <w:jc w:val="right"/>
              <w:rPr>
                <w:noProof/>
              </w:rPr>
            </w:pPr>
            <w:r w:rsidRPr="00027D4A">
              <w:rPr>
                <w:noProof/>
              </w:rPr>
              <w:t>0</w:t>
            </w:r>
          </w:p>
        </w:tc>
        <w:tc>
          <w:tcPr>
            <w:tcW w:w="1344" w:type="dxa"/>
            <w:vAlign w:val="center"/>
            <w:hideMark/>
          </w:tcPr>
          <w:p w:rsidR="00AF2B7C" w:rsidRPr="00027D4A" w:rsidRDefault="00AF2B7C" w:rsidP="00DE04B8">
            <w:pPr>
              <w:jc w:val="right"/>
              <w:rPr>
                <w:noProof/>
              </w:rPr>
            </w:pPr>
            <w:r w:rsidRPr="00027D4A">
              <w:rPr>
                <w:noProof/>
              </w:rPr>
              <w:t>0</w:t>
            </w:r>
          </w:p>
        </w:tc>
        <w:tc>
          <w:tcPr>
            <w:tcW w:w="1331" w:type="dxa"/>
            <w:vAlign w:val="center"/>
            <w:hideMark/>
          </w:tcPr>
          <w:p w:rsidR="00AF2B7C" w:rsidRPr="00027D4A" w:rsidRDefault="00AF2B7C" w:rsidP="00DE04B8">
            <w:pPr>
              <w:jc w:val="right"/>
              <w:rPr>
                <w:noProof/>
              </w:rPr>
            </w:pPr>
            <w:r w:rsidRPr="00027D4A">
              <w:rPr>
                <w:noProof/>
              </w:rPr>
              <w:t>0</w:t>
            </w:r>
          </w:p>
        </w:tc>
      </w:tr>
      <w:tr w:rsidR="00AF2B7C" w:rsidRPr="00027D4A" w:rsidTr="00DE04B8">
        <w:trPr>
          <w:trHeight w:val="1777"/>
        </w:trPr>
        <w:tc>
          <w:tcPr>
            <w:tcW w:w="2609" w:type="dxa"/>
            <w:hideMark/>
          </w:tcPr>
          <w:p w:rsidR="00AF2B7C" w:rsidRPr="00027D4A" w:rsidRDefault="00AF2B7C" w:rsidP="00DE04B8">
            <w:pPr>
              <w:rPr>
                <w:noProof/>
                <w:lang w:bidi="gu-IN"/>
              </w:rPr>
            </w:pPr>
            <w:r w:rsidRPr="00027D4A">
              <w:rPr>
                <w:noProof/>
                <w:lang w:bidi="gu-IN"/>
              </w:rPr>
              <w:t>6</w:t>
            </w:r>
            <w:r w:rsidRPr="00027D4A">
              <w:rPr>
                <w:b/>
                <w:noProof/>
                <w:lang w:bidi="gu-IN"/>
              </w:rPr>
              <w:t>. Detalizēts ieņēmumu un izdevumu aprēķins</w:t>
            </w:r>
            <w:r w:rsidRPr="00027D4A">
              <w:rPr>
                <w:noProof/>
                <w:lang w:bidi="gu-IN"/>
              </w:rPr>
              <w:t xml:space="preserve"> (ja nepieciešams, detalizētu ieņēmumu un izdevumu aprēķinu var pievienot anotācijas pielikumā):</w:t>
            </w:r>
          </w:p>
        </w:tc>
        <w:tc>
          <w:tcPr>
            <w:tcW w:w="6576" w:type="dxa"/>
            <w:gridSpan w:val="5"/>
            <w:vMerge w:val="restart"/>
            <w:hideMark/>
          </w:tcPr>
          <w:p w:rsidR="00AF2B7C" w:rsidRPr="00027D4A" w:rsidRDefault="00AF2B7C" w:rsidP="00DE04B8">
            <w:pPr>
              <w:spacing w:before="120"/>
              <w:ind w:right="142"/>
              <w:jc w:val="both"/>
              <w:rPr>
                <w:noProof/>
              </w:rPr>
            </w:pPr>
            <w:r w:rsidRPr="00027D4A">
              <w:rPr>
                <w:b/>
                <w:noProof/>
              </w:rPr>
              <w:t>Atbilstoši likumam „Par valsts budžetu 2015.gadam”:</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noProof/>
                <w:u w:val="single"/>
              </w:rPr>
              <w:t>Veselības ministrijas</w:t>
            </w:r>
            <w:r w:rsidRPr="00027D4A">
              <w:rPr>
                <w:noProof/>
              </w:rPr>
              <w:t xml:space="preserve"> finansējums pamatbudžeta programmā 97.00.00 „Nozaru vadība un politikas plānošana”:</w:t>
            </w:r>
          </w:p>
          <w:p w:rsidR="00AF2B7C" w:rsidRPr="00027D4A" w:rsidRDefault="00AF2B7C" w:rsidP="00DE04B8">
            <w:pPr>
              <w:ind w:right="142"/>
              <w:jc w:val="both"/>
              <w:rPr>
                <w:noProof/>
              </w:rPr>
            </w:pPr>
            <w:r w:rsidRPr="00027D4A">
              <w:rPr>
                <w:noProof/>
              </w:rPr>
              <w:t>Resursi izdevumu segšanai 2 429 198 EUR</w:t>
            </w:r>
          </w:p>
          <w:p w:rsidR="00AF2B7C" w:rsidRPr="00027D4A" w:rsidRDefault="00AF2B7C" w:rsidP="00DE04B8">
            <w:pPr>
              <w:ind w:right="142"/>
              <w:jc w:val="both"/>
              <w:rPr>
                <w:noProof/>
              </w:rPr>
            </w:pPr>
            <w:r w:rsidRPr="00027D4A">
              <w:rPr>
                <w:noProof/>
              </w:rPr>
              <w:t xml:space="preserve">   ieņēmumi no maksas pakalpojumiem u.c. pašu ieņēmumi 0</w:t>
            </w:r>
          </w:p>
          <w:p w:rsidR="00AF2B7C" w:rsidRPr="00027D4A" w:rsidRDefault="00AF2B7C" w:rsidP="00DE04B8">
            <w:pPr>
              <w:ind w:right="142"/>
              <w:jc w:val="both"/>
              <w:rPr>
                <w:noProof/>
              </w:rPr>
            </w:pPr>
            <w:r w:rsidRPr="00027D4A">
              <w:rPr>
                <w:noProof/>
              </w:rPr>
              <w:t xml:space="preserve">  dotācija no vispārējiem ieņēmumiem 2 429 198 EUR</w:t>
            </w:r>
          </w:p>
          <w:p w:rsidR="00AF2B7C" w:rsidRPr="00027D4A" w:rsidRDefault="00AF2B7C" w:rsidP="00DE04B8">
            <w:pPr>
              <w:ind w:right="142"/>
              <w:jc w:val="both"/>
              <w:rPr>
                <w:noProof/>
              </w:rPr>
            </w:pPr>
            <w:r w:rsidRPr="00027D4A">
              <w:rPr>
                <w:noProof/>
              </w:rPr>
              <w:t>Izdevumi 2 429 198 EUR, tai skaitā:</w:t>
            </w:r>
          </w:p>
          <w:p w:rsidR="00AF2B7C" w:rsidRPr="00027D4A" w:rsidRDefault="00AF2B7C" w:rsidP="00DE04B8">
            <w:pPr>
              <w:ind w:right="142"/>
              <w:jc w:val="both"/>
              <w:rPr>
                <w:noProof/>
              </w:rPr>
            </w:pPr>
            <w:r w:rsidRPr="00027D4A">
              <w:rPr>
                <w:noProof/>
              </w:rPr>
              <w:t xml:space="preserve">  atlīdzība 1 872 652 EUR</w:t>
            </w:r>
          </w:p>
          <w:p w:rsidR="00AF2B7C" w:rsidRPr="00027D4A" w:rsidRDefault="00AF2B7C" w:rsidP="00DE04B8">
            <w:pPr>
              <w:ind w:right="142"/>
              <w:jc w:val="both"/>
              <w:rPr>
                <w:noProof/>
              </w:rPr>
            </w:pPr>
            <w:r w:rsidRPr="00027D4A">
              <w:rPr>
                <w:noProof/>
              </w:rPr>
              <w:t xml:space="preserve">     atalgojums 1 459 911 EUR</w:t>
            </w:r>
          </w:p>
          <w:p w:rsidR="00AF2B7C" w:rsidRPr="00027D4A" w:rsidRDefault="00AF2B7C" w:rsidP="00DE04B8">
            <w:pPr>
              <w:ind w:right="142"/>
              <w:jc w:val="both"/>
              <w:rPr>
                <w:noProof/>
              </w:rPr>
            </w:pPr>
            <w:r w:rsidRPr="00027D4A">
              <w:rPr>
                <w:noProof/>
              </w:rPr>
              <w:lastRenderedPageBreak/>
              <w:t xml:space="preserve">  preces un pakalpojumi 552 277 EUR</w:t>
            </w:r>
          </w:p>
          <w:p w:rsidR="00AF2B7C" w:rsidRPr="00027D4A" w:rsidRDefault="00AF2B7C" w:rsidP="00DE04B8">
            <w:pPr>
              <w:ind w:right="142"/>
              <w:jc w:val="both"/>
              <w:rPr>
                <w:noProof/>
              </w:rPr>
            </w:pPr>
            <w:r w:rsidRPr="00027D4A">
              <w:rPr>
                <w:noProof/>
              </w:rPr>
              <w:t xml:space="preserve">  kapitālie izdevumi 4269 EUR</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noProof/>
                <w:u w:val="single"/>
              </w:rPr>
              <w:t>Veselības inspe</w:t>
            </w:r>
            <w:r w:rsidRPr="00027D4A">
              <w:rPr>
                <w:noProof/>
              </w:rPr>
              <w:t>kcijas finansējums pamatbudžeta apakšprog</w:t>
            </w:r>
            <w:r w:rsidRPr="00027D4A">
              <w:rPr>
                <w:noProof/>
              </w:rPr>
              <w:softHyphen/>
              <w:t>rammā 46.01.00 „Uzraudzība un kontrole”:</w:t>
            </w:r>
          </w:p>
          <w:p w:rsidR="00AF2B7C" w:rsidRPr="00027D4A" w:rsidRDefault="00AF2B7C" w:rsidP="00DE04B8">
            <w:pPr>
              <w:ind w:right="142"/>
              <w:jc w:val="both"/>
              <w:rPr>
                <w:noProof/>
              </w:rPr>
            </w:pPr>
            <w:r w:rsidRPr="00027D4A">
              <w:rPr>
                <w:noProof/>
              </w:rPr>
              <w:t>Resursi izdevumu segšanai 3 990 474 EUR</w:t>
            </w:r>
          </w:p>
          <w:p w:rsidR="00AF2B7C" w:rsidRPr="00027D4A" w:rsidRDefault="00AF2B7C" w:rsidP="00DE04B8">
            <w:pPr>
              <w:ind w:right="142"/>
              <w:jc w:val="both"/>
              <w:rPr>
                <w:noProof/>
              </w:rPr>
            </w:pPr>
            <w:r w:rsidRPr="00027D4A">
              <w:rPr>
                <w:noProof/>
              </w:rPr>
              <w:t xml:space="preserve">   ieņēmumi no maksas pakalpojumiem 265 758 EUR</w:t>
            </w:r>
          </w:p>
          <w:p w:rsidR="00AF2B7C" w:rsidRPr="00027D4A" w:rsidRDefault="00AF2B7C" w:rsidP="00DE04B8">
            <w:pPr>
              <w:ind w:right="142"/>
              <w:jc w:val="both"/>
              <w:rPr>
                <w:noProof/>
              </w:rPr>
            </w:pPr>
            <w:r w:rsidRPr="00027D4A">
              <w:rPr>
                <w:noProof/>
              </w:rPr>
              <w:t xml:space="preserve">  dotācija no vispārējiem ieņēmumiem 3 724 716 EUR</w:t>
            </w:r>
          </w:p>
          <w:p w:rsidR="00AF2B7C" w:rsidRPr="00027D4A" w:rsidRDefault="00AF2B7C" w:rsidP="00DE04B8">
            <w:pPr>
              <w:ind w:right="142"/>
              <w:jc w:val="both"/>
              <w:rPr>
                <w:noProof/>
              </w:rPr>
            </w:pPr>
            <w:r w:rsidRPr="00027D4A">
              <w:rPr>
                <w:noProof/>
              </w:rPr>
              <w:t>Izdevumi 3 990 474 EUR, tai skaitā:</w:t>
            </w:r>
          </w:p>
          <w:p w:rsidR="00AF2B7C" w:rsidRPr="00027D4A" w:rsidRDefault="00AF2B7C" w:rsidP="00DE04B8">
            <w:pPr>
              <w:ind w:right="142"/>
              <w:jc w:val="both"/>
              <w:rPr>
                <w:noProof/>
              </w:rPr>
            </w:pPr>
            <w:r w:rsidRPr="00027D4A">
              <w:rPr>
                <w:noProof/>
              </w:rPr>
              <w:t xml:space="preserve">  atlīdzība 3 241 711 EUR</w:t>
            </w:r>
          </w:p>
          <w:p w:rsidR="00AF2B7C" w:rsidRPr="00027D4A" w:rsidRDefault="00AF2B7C" w:rsidP="00DE04B8">
            <w:pPr>
              <w:ind w:right="142"/>
              <w:jc w:val="both"/>
              <w:rPr>
                <w:noProof/>
              </w:rPr>
            </w:pPr>
            <w:r w:rsidRPr="00027D4A">
              <w:rPr>
                <w:noProof/>
              </w:rPr>
              <w:t xml:space="preserve">     atalgojums 2 535 857 EUR</w:t>
            </w:r>
          </w:p>
          <w:p w:rsidR="00AF2B7C" w:rsidRPr="00027D4A" w:rsidRDefault="00AF2B7C" w:rsidP="00DE04B8">
            <w:pPr>
              <w:ind w:right="142"/>
              <w:jc w:val="both"/>
              <w:rPr>
                <w:noProof/>
              </w:rPr>
            </w:pPr>
            <w:r w:rsidRPr="00027D4A">
              <w:rPr>
                <w:noProof/>
              </w:rPr>
              <w:t xml:space="preserve">  preces un pakalpojumi 684 295 EUR</w:t>
            </w:r>
          </w:p>
          <w:p w:rsidR="00AF2B7C" w:rsidRPr="00027D4A" w:rsidRDefault="00AF2B7C" w:rsidP="00DE04B8">
            <w:pPr>
              <w:ind w:right="142"/>
              <w:jc w:val="both"/>
              <w:rPr>
                <w:noProof/>
              </w:rPr>
            </w:pPr>
            <w:r w:rsidRPr="00027D4A">
              <w:rPr>
                <w:noProof/>
              </w:rPr>
              <w:t xml:space="preserve">  kapitālie izdevumi 64 468 EUR</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b/>
                <w:noProof/>
              </w:rPr>
              <w:t>Atbilstoši izmaiņām ar Finanšu ministrijas rīkojumiem</w:t>
            </w:r>
            <w:r w:rsidRPr="00027D4A">
              <w:rPr>
                <w:noProof/>
              </w:rPr>
              <w:t xml:space="preserve"> (līdz 2015.gada 12.augustam):</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noProof/>
                <w:u w:val="single"/>
              </w:rPr>
              <w:t>Veselības ministrijas</w:t>
            </w:r>
            <w:r w:rsidRPr="00027D4A">
              <w:rPr>
                <w:noProof/>
              </w:rPr>
              <w:t xml:space="preserve"> finansējums pamatbudžeta programmā 97.00.00 „Nozaru vadība un politikas plānošana”:</w:t>
            </w:r>
          </w:p>
          <w:p w:rsidR="00AF2B7C" w:rsidRPr="00027D4A" w:rsidRDefault="00AF2B7C" w:rsidP="00DE04B8">
            <w:pPr>
              <w:ind w:right="142"/>
              <w:jc w:val="both"/>
              <w:rPr>
                <w:noProof/>
              </w:rPr>
            </w:pPr>
            <w:r w:rsidRPr="00027D4A">
              <w:rPr>
                <w:noProof/>
              </w:rPr>
              <w:t>Resursi izdevumu segšanai 2 738 198 EUR</w:t>
            </w:r>
          </w:p>
          <w:p w:rsidR="00AF2B7C" w:rsidRPr="00027D4A" w:rsidRDefault="00AF2B7C" w:rsidP="00DE04B8">
            <w:pPr>
              <w:ind w:right="142"/>
              <w:jc w:val="both"/>
              <w:rPr>
                <w:noProof/>
              </w:rPr>
            </w:pPr>
            <w:r w:rsidRPr="00027D4A">
              <w:rPr>
                <w:noProof/>
              </w:rPr>
              <w:t xml:space="preserve">   ieņēmumi no maksas pakalpojumiem u.c. pašu ieņēmumi 0</w:t>
            </w:r>
          </w:p>
          <w:p w:rsidR="00AF2B7C" w:rsidRPr="00027D4A" w:rsidRDefault="00AF2B7C" w:rsidP="00DE04B8">
            <w:pPr>
              <w:ind w:right="142"/>
              <w:jc w:val="both"/>
              <w:rPr>
                <w:noProof/>
              </w:rPr>
            </w:pPr>
            <w:r w:rsidRPr="00027D4A">
              <w:rPr>
                <w:noProof/>
              </w:rPr>
              <w:t xml:space="preserve">  dotācija no vispārējiem ieņēmumiem 2 738 198 EUR</w:t>
            </w:r>
          </w:p>
          <w:p w:rsidR="00AF2B7C" w:rsidRPr="00027D4A" w:rsidRDefault="00AF2B7C" w:rsidP="00DE04B8">
            <w:pPr>
              <w:ind w:right="142"/>
              <w:jc w:val="both"/>
              <w:rPr>
                <w:noProof/>
              </w:rPr>
            </w:pPr>
            <w:r w:rsidRPr="00027D4A">
              <w:rPr>
                <w:noProof/>
              </w:rPr>
              <w:t>Izdevumi 2 738 198 EUR, tai skaitā:</w:t>
            </w:r>
          </w:p>
          <w:p w:rsidR="00AF2B7C" w:rsidRPr="00027D4A" w:rsidRDefault="00AF2B7C" w:rsidP="00DE04B8">
            <w:pPr>
              <w:ind w:right="142"/>
              <w:jc w:val="both"/>
              <w:rPr>
                <w:noProof/>
              </w:rPr>
            </w:pPr>
            <w:r w:rsidRPr="00027D4A">
              <w:rPr>
                <w:noProof/>
              </w:rPr>
              <w:t xml:space="preserve">  atlīdzība 1 919 848 EUR</w:t>
            </w:r>
          </w:p>
          <w:p w:rsidR="00AF2B7C" w:rsidRPr="00027D4A" w:rsidRDefault="00AF2B7C" w:rsidP="00DE04B8">
            <w:pPr>
              <w:ind w:right="142"/>
              <w:jc w:val="both"/>
              <w:rPr>
                <w:noProof/>
              </w:rPr>
            </w:pPr>
            <w:r w:rsidRPr="00027D4A">
              <w:rPr>
                <w:noProof/>
              </w:rPr>
              <w:t xml:space="preserve">     atalgojums 1 498 657 EUR</w:t>
            </w:r>
          </w:p>
          <w:p w:rsidR="00AF2B7C" w:rsidRPr="00027D4A" w:rsidRDefault="00AF2B7C" w:rsidP="00DE04B8">
            <w:pPr>
              <w:ind w:right="142"/>
              <w:jc w:val="both"/>
              <w:rPr>
                <w:noProof/>
              </w:rPr>
            </w:pPr>
            <w:r w:rsidRPr="00027D4A">
              <w:rPr>
                <w:noProof/>
              </w:rPr>
              <w:t xml:space="preserve">  preces un pakalpojumi 812 091 EUR</w:t>
            </w:r>
          </w:p>
          <w:p w:rsidR="00AF2B7C" w:rsidRPr="00027D4A" w:rsidRDefault="00AF2B7C" w:rsidP="00DE04B8">
            <w:pPr>
              <w:ind w:right="142"/>
              <w:jc w:val="both"/>
              <w:rPr>
                <w:noProof/>
              </w:rPr>
            </w:pPr>
            <w:r w:rsidRPr="00027D4A">
              <w:rPr>
                <w:noProof/>
              </w:rPr>
              <w:t xml:space="preserve">  uzturēšanas izdevumu transferti 690 EUR</w:t>
            </w:r>
          </w:p>
          <w:p w:rsidR="00AF2B7C" w:rsidRPr="00027D4A" w:rsidRDefault="00AF2B7C" w:rsidP="00DE04B8">
            <w:pPr>
              <w:ind w:right="142"/>
              <w:jc w:val="both"/>
              <w:rPr>
                <w:noProof/>
              </w:rPr>
            </w:pPr>
            <w:r w:rsidRPr="00027D4A">
              <w:rPr>
                <w:noProof/>
              </w:rPr>
              <w:t xml:space="preserve">  kapitālie izdevumi 5569 EUR</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noProof/>
                <w:u w:val="single"/>
              </w:rPr>
              <w:t>Veselības inspekcijas</w:t>
            </w:r>
            <w:r w:rsidRPr="00027D4A">
              <w:rPr>
                <w:noProof/>
              </w:rPr>
              <w:t xml:space="preserve"> finansējums pamatbudžeta apakšprog</w:t>
            </w:r>
            <w:r w:rsidRPr="00027D4A">
              <w:rPr>
                <w:noProof/>
              </w:rPr>
              <w:softHyphen/>
              <w:t>rammā 46.01.00 „Uzraudzība un kontrole”:</w:t>
            </w:r>
          </w:p>
          <w:p w:rsidR="00AF2B7C" w:rsidRPr="00027D4A" w:rsidRDefault="00AF2B7C" w:rsidP="00DE04B8">
            <w:pPr>
              <w:ind w:right="142"/>
              <w:jc w:val="both"/>
              <w:rPr>
                <w:noProof/>
              </w:rPr>
            </w:pPr>
            <w:r w:rsidRPr="00027D4A">
              <w:rPr>
                <w:noProof/>
              </w:rPr>
              <w:t>Resursi izdevumu segšanai 3 990 474 EUR</w:t>
            </w:r>
          </w:p>
          <w:p w:rsidR="00AF2B7C" w:rsidRPr="00027D4A" w:rsidRDefault="00AF2B7C" w:rsidP="00DE04B8">
            <w:pPr>
              <w:ind w:right="142"/>
              <w:jc w:val="both"/>
              <w:rPr>
                <w:noProof/>
              </w:rPr>
            </w:pPr>
            <w:r w:rsidRPr="00027D4A">
              <w:rPr>
                <w:noProof/>
              </w:rPr>
              <w:t xml:space="preserve">   ieņēmumi no maksas pakalpojumiem 265 758 EUR</w:t>
            </w:r>
          </w:p>
          <w:p w:rsidR="00AF2B7C" w:rsidRPr="00027D4A" w:rsidRDefault="00AF2B7C" w:rsidP="00DE04B8">
            <w:pPr>
              <w:ind w:right="142"/>
              <w:jc w:val="both"/>
              <w:rPr>
                <w:noProof/>
              </w:rPr>
            </w:pPr>
            <w:r w:rsidRPr="00027D4A">
              <w:rPr>
                <w:noProof/>
              </w:rPr>
              <w:t xml:space="preserve">  dotācija no vispārējiem ieņēmumiem 3 724 716 EUR</w:t>
            </w:r>
          </w:p>
          <w:p w:rsidR="00AF2B7C" w:rsidRPr="00027D4A" w:rsidRDefault="00AF2B7C" w:rsidP="00DE04B8">
            <w:pPr>
              <w:ind w:right="142"/>
              <w:jc w:val="both"/>
              <w:rPr>
                <w:noProof/>
              </w:rPr>
            </w:pPr>
            <w:r w:rsidRPr="00027D4A">
              <w:rPr>
                <w:noProof/>
              </w:rPr>
              <w:t>Izdevumi 3 995 527 EUR, tai skaitā:</w:t>
            </w:r>
          </w:p>
          <w:p w:rsidR="00AF2B7C" w:rsidRPr="00027D4A" w:rsidRDefault="00AF2B7C" w:rsidP="00DE04B8">
            <w:pPr>
              <w:ind w:right="142"/>
              <w:jc w:val="both"/>
              <w:rPr>
                <w:noProof/>
              </w:rPr>
            </w:pPr>
            <w:r w:rsidRPr="00027D4A">
              <w:rPr>
                <w:noProof/>
              </w:rPr>
              <w:t xml:space="preserve">  atlīdzība 3 241 711 EUR</w:t>
            </w:r>
          </w:p>
          <w:p w:rsidR="00AF2B7C" w:rsidRPr="00027D4A" w:rsidRDefault="00AF2B7C" w:rsidP="00DE04B8">
            <w:pPr>
              <w:ind w:right="142"/>
              <w:jc w:val="both"/>
              <w:rPr>
                <w:noProof/>
              </w:rPr>
            </w:pPr>
            <w:r w:rsidRPr="00027D4A">
              <w:rPr>
                <w:noProof/>
              </w:rPr>
              <w:t xml:space="preserve">     atalgojums 2 535 857 EUR</w:t>
            </w:r>
          </w:p>
          <w:p w:rsidR="00AF2B7C" w:rsidRPr="00027D4A" w:rsidRDefault="00AF2B7C" w:rsidP="00DE04B8">
            <w:pPr>
              <w:ind w:right="142"/>
              <w:jc w:val="both"/>
              <w:rPr>
                <w:noProof/>
              </w:rPr>
            </w:pPr>
            <w:r w:rsidRPr="00027D4A">
              <w:rPr>
                <w:noProof/>
              </w:rPr>
              <w:t xml:space="preserve">  preces un pakalpojumi 689 348 EUR</w:t>
            </w:r>
          </w:p>
          <w:p w:rsidR="00AF2B7C" w:rsidRPr="00027D4A" w:rsidRDefault="00AF2B7C" w:rsidP="00DE04B8">
            <w:pPr>
              <w:ind w:right="142"/>
              <w:jc w:val="both"/>
              <w:rPr>
                <w:noProof/>
              </w:rPr>
            </w:pPr>
            <w:r w:rsidRPr="00027D4A">
              <w:rPr>
                <w:noProof/>
              </w:rPr>
              <w:t xml:space="preserve">  kapitālie izdevumi 64 468 EUR</w:t>
            </w:r>
          </w:p>
          <w:p w:rsidR="00AF2B7C" w:rsidRPr="00027D4A" w:rsidRDefault="00AF2B7C" w:rsidP="00DE04B8">
            <w:pPr>
              <w:ind w:right="142"/>
              <w:jc w:val="both"/>
              <w:rPr>
                <w:noProof/>
              </w:rPr>
            </w:pPr>
            <w:r w:rsidRPr="00027D4A">
              <w:rPr>
                <w:noProof/>
              </w:rPr>
              <w:t>Finansēšana 5053 EUR</w:t>
            </w:r>
          </w:p>
          <w:p w:rsidR="00AF2B7C" w:rsidRPr="00027D4A" w:rsidRDefault="00AF2B7C" w:rsidP="00DE04B8">
            <w:pPr>
              <w:ind w:right="142"/>
              <w:jc w:val="both"/>
              <w:rPr>
                <w:noProof/>
              </w:rPr>
            </w:pPr>
            <w:r w:rsidRPr="00027D4A">
              <w:rPr>
                <w:noProof/>
              </w:rPr>
              <w:t xml:space="preserve">  t.sk.maksas pakalpojumu naudas līdzekļu atlikums 5053 EUR</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b/>
                <w:noProof/>
              </w:rPr>
              <w:t>Atbilstoši apstiprinātajai pamatbudžeta bāzei 2016., 2017. un 2018.gadam:</w:t>
            </w:r>
          </w:p>
          <w:p w:rsidR="00AF2B7C" w:rsidRPr="00027D4A" w:rsidRDefault="00AF2B7C" w:rsidP="00DE04B8">
            <w:pPr>
              <w:spacing w:before="120"/>
              <w:ind w:right="142"/>
              <w:jc w:val="both"/>
              <w:rPr>
                <w:noProof/>
              </w:rPr>
            </w:pPr>
            <w:r w:rsidRPr="00027D4A">
              <w:rPr>
                <w:noProof/>
                <w:u w:val="single"/>
              </w:rPr>
              <w:t>Veselības ministrijas</w:t>
            </w:r>
            <w:r w:rsidRPr="00027D4A">
              <w:rPr>
                <w:noProof/>
              </w:rPr>
              <w:t xml:space="preserve"> finansējums pamatbudžeta programmā 97.00.00 „Nozaru vadība un politikas plānošana”:</w:t>
            </w:r>
          </w:p>
          <w:p w:rsidR="00AF2B7C" w:rsidRPr="00027D4A" w:rsidRDefault="00AF2B7C" w:rsidP="00DE04B8">
            <w:pPr>
              <w:ind w:right="142"/>
              <w:jc w:val="both"/>
              <w:rPr>
                <w:noProof/>
              </w:rPr>
            </w:pPr>
            <w:r w:rsidRPr="00027D4A">
              <w:rPr>
                <w:noProof/>
              </w:rPr>
              <w:t>Resursi izdevumu segšanai 2 804 202 EUR</w:t>
            </w:r>
          </w:p>
          <w:p w:rsidR="00AF2B7C" w:rsidRPr="00027D4A" w:rsidRDefault="00AF2B7C" w:rsidP="00DE04B8">
            <w:pPr>
              <w:ind w:right="142"/>
              <w:jc w:val="both"/>
              <w:rPr>
                <w:noProof/>
              </w:rPr>
            </w:pPr>
            <w:r w:rsidRPr="00027D4A">
              <w:rPr>
                <w:noProof/>
              </w:rPr>
              <w:t xml:space="preserve">   ieņēmumi no maksas pakalpojumiem 0 EUR</w:t>
            </w:r>
          </w:p>
          <w:p w:rsidR="00AF2B7C" w:rsidRPr="00027D4A" w:rsidRDefault="00AF2B7C" w:rsidP="00DE04B8">
            <w:pPr>
              <w:ind w:right="142"/>
              <w:jc w:val="both"/>
              <w:rPr>
                <w:noProof/>
              </w:rPr>
            </w:pPr>
            <w:r w:rsidRPr="00027D4A">
              <w:rPr>
                <w:noProof/>
              </w:rPr>
              <w:t xml:space="preserve">  dotācija no vispārējiem ieņēmumiem 2 804 202 EUR</w:t>
            </w:r>
          </w:p>
          <w:p w:rsidR="00AF2B7C" w:rsidRPr="00027D4A" w:rsidRDefault="00AF2B7C" w:rsidP="00DE04B8">
            <w:pPr>
              <w:ind w:right="142"/>
              <w:jc w:val="both"/>
              <w:rPr>
                <w:noProof/>
              </w:rPr>
            </w:pPr>
            <w:r w:rsidRPr="00027D4A">
              <w:rPr>
                <w:noProof/>
              </w:rPr>
              <w:t>Izdevumi 2 804 202 EUR, tai skaitā:</w:t>
            </w:r>
          </w:p>
          <w:p w:rsidR="00AF2B7C" w:rsidRPr="00027D4A" w:rsidRDefault="00AF2B7C" w:rsidP="00DE04B8">
            <w:pPr>
              <w:ind w:right="142"/>
              <w:jc w:val="both"/>
              <w:rPr>
                <w:noProof/>
              </w:rPr>
            </w:pPr>
            <w:r w:rsidRPr="00027D4A">
              <w:rPr>
                <w:noProof/>
              </w:rPr>
              <w:lastRenderedPageBreak/>
              <w:t xml:space="preserve">  atlīdzība 2 167 082 EUR</w:t>
            </w:r>
          </w:p>
          <w:p w:rsidR="00AF2B7C" w:rsidRPr="00027D4A" w:rsidRDefault="00AF2B7C" w:rsidP="00DE04B8">
            <w:pPr>
              <w:ind w:right="142"/>
              <w:jc w:val="both"/>
              <w:rPr>
                <w:noProof/>
              </w:rPr>
            </w:pPr>
            <w:r w:rsidRPr="00027D4A">
              <w:rPr>
                <w:noProof/>
              </w:rPr>
              <w:t xml:space="preserve">     atalgojums 1 692 300 EUR</w:t>
            </w:r>
          </w:p>
          <w:p w:rsidR="00AF2B7C" w:rsidRPr="00027D4A" w:rsidRDefault="00AF2B7C" w:rsidP="00DE04B8">
            <w:pPr>
              <w:ind w:right="142"/>
              <w:jc w:val="both"/>
              <w:rPr>
                <w:noProof/>
              </w:rPr>
            </w:pPr>
            <w:r w:rsidRPr="00027D4A">
              <w:rPr>
                <w:noProof/>
              </w:rPr>
              <w:t xml:space="preserve">  preces un pakalpojumi 631 551 EUR</w:t>
            </w:r>
          </w:p>
          <w:p w:rsidR="00AF2B7C" w:rsidRPr="00027D4A" w:rsidRDefault="00AF2B7C" w:rsidP="00DE04B8">
            <w:pPr>
              <w:ind w:right="142"/>
              <w:jc w:val="both"/>
              <w:rPr>
                <w:noProof/>
              </w:rPr>
            </w:pPr>
            <w:r w:rsidRPr="00027D4A">
              <w:rPr>
                <w:noProof/>
              </w:rPr>
              <w:t xml:space="preserve">  kapitālie izdevumi 5569 EUR</w:t>
            </w:r>
          </w:p>
          <w:p w:rsidR="00AF2B7C" w:rsidRPr="00027D4A" w:rsidRDefault="00AF2B7C" w:rsidP="00DE04B8">
            <w:pPr>
              <w:spacing w:before="120"/>
              <w:ind w:right="142"/>
              <w:jc w:val="both"/>
              <w:rPr>
                <w:noProof/>
              </w:rPr>
            </w:pPr>
            <w:r w:rsidRPr="00027D4A">
              <w:rPr>
                <w:noProof/>
                <w:u w:val="single"/>
              </w:rPr>
              <w:t>Veselības inspekcijas</w:t>
            </w:r>
            <w:r w:rsidRPr="00027D4A">
              <w:rPr>
                <w:noProof/>
              </w:rPr>
              <w:t xml:space="preserve"> finansējums pamatbudžeta apakšprog</w:t>
            </w:r>
            <w:r w:rsidRPr="00027D4A">
              <w:rPr>
                <w:noProof/>
              </w:rPr>
              <w:softHyphen/>
              <w:t>rammā 46.01.00 „Uzraudzība un kontrole”:</w:t>
            </w:r>
          </w:p>
          <w:p w:rsidR="00AF2B7C" w:rsidRPr="00027D4A" w:rsidRDefault="00AF2B7C" w:rsidP="00DE04B8">
            <w:pPr>
              <w:ind w:right="142"/>
              <w:jc w:val="both"/>
              <w:rPr>
                <w:noProof/>
              </w:rPr>
            </w:pPr>
            <w:r w:rsidRPr="00027D4A">
              <w:rPr>
                <w:noProof/>
              </w:rPr>
              <w:t>Resursi izdevumu segšanai 4 003 689 EUR</w:t>
            </w:r>
          </w:p>
          <w:p w:rsidR="00AF2B7C" w:rsidRPr="00027D4A" w:rsidRDefault="00AF2B7C" w:rsidP="00DE04B8">
            <w:pPr>
              <w:ind w:right="142"/>
              <w:jc w:val="both"/>
              <w:rPr>
                <w:noProof/>
              </w:rPr>
            </w:pPr>
            <w:r w:rsidRPr="00027D4A">
              <w:rPr>
                <w:noProof/>
              </w:rPr>
              <w:t xml:space="preserve">   ieņēmumi no maksas pakalpojumiem 265 758 EUR</w:t>
            </w:r>
          </w:p>
          <w:p w:rsidR="00AF2B7C" w:rsidRPr="00027D4A" w:rsidRDefault="00AF2B7C" w:rsidP="00DE04B8">
            <w:pPr>
              <w:ind w:right="142"/>
              <w:jc w:val="both"/>
              <w:rPr>
                <w:noProof/>
              </w:rPr>
            </w:pPr>
            <w:r w:rsidRPr="00027D4A">
              <w:rPr>
                <w:noProof/>
              </w:rPr>
              <w:t xml:space="preserve">  dotācija no vispārējiem ieņēmumiem 3 737 931 EUR</w:t>
            </w:r>
          </w:p>
          <w:p w:rsidR="00AF2B7C" w:rsidRPr="00027D4A" w:rsidRDefault="00AF2B7C" w:rsidP="00DE04B8">
            <w:pPr>
              <w:ind w:right="142"/>
              <w:jc w:val="both"/>
              <w:rPr>
                <w:noProof/>
              </w:rPr>
            </w:pPr>
            <w:r w:rsidRPr="00027D4A">
              <w:rPr>
                <w:noProof/>
              </w:rPr>
              <w:t>Izdevumi 4 003 689 EUR, tai skaitā:</w:t>
            </w:r>
          </w:p>
          <w:p w:rsidR="00AF2B7C" w:rsidRPr="00027D4A" w:rsidRDefault="00AF2B7C" w:rsidP="00DE04B8">
            <w:pPr>
              <w:ind w:right="142"/>
              <w:jc w:val="both"/>
              <w:rPr>
                <w:noProof/>
              </w:rPr>
            </w:pPr>
            <w:r w:rsidRPr="00027D4A">
              <w:rPr>
                <w:noProof/>
              </w:rPr>
              <w:t xml:space="preserve">  atlīdzība 3 260 022 EUR</w:t>
            </w:r>
          </w:p>
          <w:p w:rsidR="00AF2B7C" w:rsidRPr="00027D4A" w:rsidRDefault="00AF2B7C" w:rsidP="00DE04B8">
            <w:pPr>
              <w:ind w:right="142"/>
              <w:jc w:val="both"/>
              <w:rPr>
                <w:noProof/>
              </w:rPr>
            </w:pPr>
            <w:r w:rsidRPr="00027D4A">
              <w:rPr>
                <w:noProof/>
              </w:rPr>
              <w:t xml:space="preserve">     atalgojums 2 550 674 EUR</w:t>
            </w:r>
          </w:p>
          <w:p w:rsidR="00AF2B7C" w:rsidRPr="00027D4A" w:rsidRDefault="00AF2B7C" w:rsidP="00DE04B8">
            <w:pPr>
              <w:ind w:right="142"/>
              <w:jc w:val="both"/>
              <w:rPr>
                <w:noProof/>
              </w:rPr>
            </w:pPr>
            <w:r w:rsidRPr="00027D4A">
              <w:rPr>
                <w:noProof/>
              </w:rPr>
              <w:t xml:space="preserve">  preces un pakalpojumi 689 419 EUR</w:t>
            </w:r>
          </w:p>
          <w:p w:rsidR="00AF2B7C" w:rsidRPr="00027D4A" w:rsidRDefault="00AF2B7C" w:rsidP="00DE04B8">
            <w:pPr>
              <w:ind w:right="142"/>
              <w:jc w:val="both"/>
              <w:rPr>
                <w:noProof/>
              </w:rPr>
            </w:pPr>
            <w:r w:rsidRPr="00027D4A">
              <w:rPr>
                <w:noProof/>
              </w:rPr>
              <w:t xml:space="preserve">  kapitālie izdevumi 54 248 EUR</w:t>
            </w:r>
          </w:p>
          <w:p w:rsidR="00AF2B7C" w:rsidRPr="00027D4A" w:rsidRDefault="00AF2B7C" w:rsidP="00DE04B8">
            <w:pPr>
              <w:spacing w:before="120"/>
              <w:ind w:right="142"/>
              <w:jc w:val="both"/>
              <w:rPr>
                <w:noProof/>
              </w:rPr>
            </w:pPr>
          </w:p>
          <w:p w:rsidR="00AF2B7C" w:rsidRPr="00027D4A" w:rsidRDefault="00AF2B7C" w:rsidP="00DE04B8">
            <w:pPr>
              <w:ind w:right="142"/>
              <w:jc w:val="both"/>
              <w:rPr>
                <w:b/>
                <w:noProof/>
              </w:rPr>
            </w:pPr>
            <w:r w:rsidRPr="00027D4A">
              <w:rPr>
                <w:b/>
                <w:noProof/>
              </w:rPr>
              <w:t>Rīkojuma projekts paredz ar 2016.gada 1.janvāri pārņemt no</w:t>
            </w:r>
            <w:r w:rsidRPr="00027D4A">
              <w:rPr>
                <w:noProof/>
              </w:rPr>
              <w:t xml:space="preserve"> </w:t>
            </w:r>
            <w:r w:rsidRPr="00027D4A">
              <w:rPr>
                <w:b/>
                <w:noProof/>
              </w:rPr>
              <w:t xml:space="preserve">padotības iestādes - budžeta nefinansētas institūcijas Zāļu valsts aģentūras sekojošas struktūrvienības ar </w:t>
            </w:r>
            <w:r w:rsidR="00B15EF2" w:rsidRPr="00027D4A">
              <w:rPr>
                <w:b/>
                <w:noProof/>
              </w:rPr>
              <w:t>tām deleģētajiem uzdevumiem</w:t>
            </w:r>
            <w:r w:rsidRPr="00027D4A">
              <w:rPr>
                <w:b/>
                <w:noProof/>
              </w:rPr>
              <w:t>, amata vietām un finansējumu no pašu ieņēmumu no maksas pakalpojumiem līdzekļiem:</w:t>
            </w:r>
          </w:p>
          <w:p w:rsidR="00AF2B7C" w:rsidRPr="00027D4A" w:rsidRDefault="00AF2B7C" w:rsidP="00DE04B8">
            <w:pPr>
              <w:spacing w:before="120"/>
              <w:ind w:right="142"/>
              <w:jc w:val="both"/>
              <w:rPr>
                <w:noProof/>
              </w:rPr>
            </w:pPr>
            <w:r w:rsidRPr="00027D4A">
              <w:rPr>
                <w:noProof/>
                <w:u w:val="single"/>
              </w:rPr>
              <w:t>Veselības ministrijai</w:t>
            </w:r>
            <w:r w:rsidRPr="00027D4A">
              <w:rPr>
                <w:noProof/>
              </w:rPr>
              <w:t>:</w:t>
            </w:r>
          </w:p>
          <w:p w:rsidR="00AF2B7C" w:rsidRPr="00027D4A" w:rsidRDefault="00AF2B7C" w:rsidP="00DE04B8">
            <w:pPr>
              <w:ind w:right="142"/>
              <w:jc w:val="both"/>
              <w:rPr>
                <w:noProof/>
              </w:rPr>
            </w:pPr>
            <w:r w:rsidRPr="00027D4A">
              <w:rPr>
                <w:noProof/>
              </w:rPr>
              <w:t xml:space="preserve">1) Klīnisko pētījumu nodaļu ar 6 amata vietām un ieņēmumiem un izdevumiem </w:t>
            </w:r>
            <w:r w:rsidRPr="00027D4A">
              <w:rPr>
                <w:b/>
                <w:noProof/>
              </w:rPr>
              <w:t>160 922 EUR</w:t>
            </w:r>
            <w:r w:rsidRPr="00027D4A">
              <w:rPr>
                <w:noProof/>
              </w:rPr>
              <w:t xml:space="preserve"> apmērā,</w:t>
            </w:r>
          </w:p>
          <w:p w:rsidR="00AF2B7C" w:rsidRPr="00027D4A" w:rsidRDefault="00AF2B7C" w:rsidP="00DE04B8">
            <w:pPr>
              <w:ind w:right="142"/>
              <w:jc w:val="both"/>
              <w:rPr>
                <w:noProof/>
              </w:rPr>
            </w:pPr>
            <w:r w:rsidRPr="00027D4A">
              <w:rPr>
                <w:noProof/>
              </w:rPr>
              <w:t xml:space="preserve">2) Farmaceitiskās darbības uzņēmumu licencēšanas nodaļu ar 5 amata vietām un ieņēmumiem un izdevumiem </w:t>
            </w:r>
            <w:r w:rsidRPr="00027D4A">
              <w:rPr>
                <w:b/>
                <w:noProof/>
              </w:rPr>
              <w:t>77 154 EUR</w:t>
            </w:r>
            <w:r w:rsidRPr="00027D4A">
              <w:rPr>
                <w:noProof/>
              </w:rPr>
              <w:t xml:space="preserve"> apmērā;</w:t>
            </w:r>
          </w:p>
          <w:p w:rsidR="00AF2B7C" w:rsidRPr="00027D4A" w:rsidRDefault="00AF2B7C" w:rsidP="00DE04B8">
            <w:pPr>
              <w:spacing w:before="120"/>
              <w:ind w:right="142"/>
              <w:jc w:val="both"/>
              <w:rPr>
                <w:noProof/>
              </w:rPr>
            </w:pPr>
            <w:r w:rsidRPr="00027D4A">
              <w:rPr>
                <w:noProof/>
                <w:u w:val="single"/>
              </w:rPr>
              <w:t>Veselības inspekcijai</w:t>
            </w:r>
            <w:r w:rsidRPr="00027D4A">
              <w:rPr>
                <w:noProof/>
              </w:rPr>
              <w:t>:</w:t>
            </w:r>
          </w:p>
          <w:p w:rsidR="00AF2B7C" w:rsidRPr="00027D4A" w:rsidRDefault="00AF2B7C" w:rsidP="00DE04B8">
            <w:pPr>
              <w:ind w:right="142"/>
              <w:jc w:val="both"/>
              <w:rPr>
                <w:noProof/>
              </w:rPr>
            </w:pPr>
            <w:r w:rsidRPr="00027D4A">
              <w:rPr>
                <w:noProof/>
              </w:rPr>
              <w:t xml:space="preserve">Farmaceitiskās darbības atbilstības novērtēšanas nodaļu ar 7 amata vietām un ieņēmumiem un izdevumiem </w:t>
            </w:r>
            <w:r w:rsidRPr="00027D4A">
              <w:rPr>
                <w:b/>
                <w:noProof/>
              </w:rPr>
              <w:t>170 983 EUR</w:t>
            </w:r>
            <w:r w:rsidRPr="00027D4A">
              <w:rPr>
                <w:noProof/>
              </w:rPr>
              <w:t xml:space="preserve"> apmērā.</w:t>
            </w:r>
          </w:p>
          <w:p w:rsidR="00AF2B7C" w:rsidRPr="00027D4A" w:rsidRDefault="00AF2B7C" w:rsidP="00DE04B8">
            <w:pPr>
              <w:ind w:right="142"/>
              <w:jc w:val="both"/>
              <w:rPr>
                <w:noProof/>
                <w:u w:val="single"/>
              </w:rPr>
            </w:pPr>
          </w:p>
          <w:p w:rsidR="00AF2B7C" w:rsidRPr="00027D4A" w:rsidRDefault="00AF2B7C" w:rsidP="00DE04B8">
            <w:pPr>
              <w:ind w:right="142"/>
              <w:jc w:val="both"/>
              <w:rPr>
                <w:noProof/>
              </w:rPr>
            </w:pPr>
            <w:r w:rsidRPr="00027D4A">
              <w:rPr>
                <w:noProof/>
                <w:u w:val="single"/>
              </w:rPr>
              <w:t>Ieņēmumu no maksas pakalpojumiem aprēķins</w:t>
            </w:r>
            <w:r w:rsidRPr="00027D4A">
              <w:rPr>
                <w:noProof/>
              </w:rPr>
              <w:t xml:space="preserve"> pārņemamajām nodaļām dots 1., 2. un 3.pielikumā.</w:t>
            </w:r>
          </w:p>
          <w:p w:rsidR="00AF2B7C" w:rsidRPr="00027D4A" w:rsidRDefault="00AF2B7C" w:rsidP="00DE04B8">
            <w:pPr>
              <w:spacing w:before="120"/>
              <w:ind w:right="142"/>
              <w:jc w:val="both"/>
              <w:rPr>
                <w:noProof/>
                <w:u w:val="single"/>
              </w:rPr>
            </w:pPr>
            <w:r w:rsidRPr="00027D4A">
              <w:rPr>
                <w:noProof/>
                <w:u w:val="single"/>
              </w:rPr>
              <w:t>Izdevumu aprēķins:</w:t>
            </w:r>
          </w:p>
          <w:p w:rsidR="00AF2B7C" w:rsidRPr="00027D4A" w:rsidRDefault="00AF2B7C" w:rsidP="00DE04B8">
            <w:pPr>
              <w:spacing w:before="120"/>
              <w:ind w:right="142"/>
              <w:jc w:val="both"/>
              <w:rPr>
                <w:noProof/>
              </w:rPr>
            </w:pPr>
            <w:r w:rsidRPr="00027D4A">
              <w:rPr>
                <w:b/>
                <w:noProof/>
              </w:rPr>
              <w:t>Atlīdzība</w:t>
            </w:r>
            <w:r w:rsidRPr="00027D4A">
              <w:rPr>
                <w:noProof/>
              </w:rPr>
              <w:t xml:space="preserve"> pārņemamajām amata vietām:</w:t>
            </w:r>
          </w:p>
          <w:p w:rsidR="00AF2B7C" w:rsidRPr="00027D4A" w:rsidRDefault="00AF2B7C" w:rsidP="00DE04B8">
            <w:pPr>
              <w:ind w:right="142"/>
              <w:jc w:val="both"/>
              <w:rPr>
                <w:noProof/>
              </w:rPr>
            </w:pPr>
          </w:p>
          <w:p w:rsidR="00AF2B7C" w:rsidRPr="00027D4A" w:rsidRDefault="00AF2B7C" w:rsidP="00DE04B8">
            <w:pPr>
              <w:ind w:right="142"/>
              <w:rPr>
                <w:i/>
                <w:noProof/>
              </w:rPr>
            </w:pPr>
            <w:r w:rsidRPr="00027D4A">
              <w:rPr>
                <w:b/>
                <w:i/>
                <w:noProof/>
              </w:rPr>
              <w:t>Klīnisko pētījumu nodaļa</w:t>
            </w:r>
            <w:r w:rsidRPr="00027D4A">
              <w:rPr>
                <w:i/>
                <w:noProof/>
              </w:rPr>
              <w:tab/>
            </w:r>
            <w:r w:rsidRPr="00027D4A">
              <w:rPr>
                <w:i/>
                <w:noProof/>
              </w:rPr>
              <w:tab/>
            </w:r>
            <w:r w:rsidRPr="00027D4A">
              <w:rPr>
                <w:i/>
                <w:noProof/>
              </w:rPr>
              <w:tab/>
            </w:r>
            <w:r w:rsidRPr="00027D4A">
              <w:rPr>
                <w:i/>
                <w:noProof/>
              </w:rPr>
              <w:tab/>
            </w:r>
            <w:r w:rsidRPr="00027D4A">
              <w:rPr>
                <w:i/>
                <w:noProof/>
              </w:rPr>
              <w:tab/>
              <w:t xml:space="preserve">  euro</w:t>
            </w:r>
          </w:p>
          <w:tbl>
            <w:tblPr>
              <w:tblW w:w="6492" w:type="dxa"/>
              <w:tblLayout w:type="fixed"/>
              <w:tblCellMar>
                <w:left w:w="28" w:type="dxa"/>
                <w:right w:w="28" w:type="dxa"/>
              </w:tblCellMar>
              <w:tblLook w:val="04A0"/>
            </w:tblPr>
            <w:tblGrid>
              <w:gridCol w:w="850"/>
              <w:gridCol w:w="737"/>
              <w:gridCol w:w="510"/>
              <w:gridCol w:w="510"/>
              <w:gridCol w:w="567"/>
              <w:gridCol w:w="510"/>
              <w:gridCol w:w="680"/>
              <w:gridCol w:w="597"/>
              <w:gridCol w:w="737"/>
              <w:gridCol w:w="794"/>
            </w:tblGrid>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7C" w:rsidRPr="00027D4A" w:rsidRDefault="00AF2B7C" w:rsidP="00DE04B8">
                  <w:pPr>
                    <w:jc w:val="center"/>
                    <w:rPr>
                      <w:b/>
                      <w:noProof/>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noProof/>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kvalif kateg.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AF2B7C" w:rsidRPr="00027D4A" w:rsidRDefault="00AF2B7C" w:rsidP="00DE04B8">
                  <w:pPr>
                    <w:jc w:val="center"/>
                    <w:rPr>
                      <w:noProof/>
                      <w:sz w:val="18"/>
                      <w:szCs w:val="18"/>
                      <w:lang w:eastAsia="en-US"/>
                    </w:rPr>
                  </w:pPr>
                  <w:r w:rsidRPr="00027D4A">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noProof/>
                      <w:sz w:val="18"/>
                      <w:szCs w:val="18"/>
                      <w:lang w:eastAsia="en-US"/>
                    </w:rPr>
                    <w:t>mater. stimu-lēšana</w:t>
                  </w:r>
                  <w:r w:rsidRPr="00027D4A">
                    <w:rPr>
                      <w:sz w:val="18"/>
                      <w:szCs w:val="18"/>
                      <w:lang w:eastAsia="en-US"/>
                    </w:rPr>
                    <w:t xml:space="preserve"> 65%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noProof/>
                      <w:sz w:val="18"/>
                      <w:szCs w:val="18"/>
                      <w:lang w:eastAsia="en-US"/>
                    </w:rPr>
                  </w:pPr>
                  <w:r w:rsidRPr="00027D4A">
                    <w:rPr>
                      <w:noProof/>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noProof/>
                      <w:sz w:val="18"/>
                      <w:szCs w:val="18"/>
                      <w:lang w:eastAsia="en-US"/>
                    </w:rPr>
                  </w:pPr>
                  <w:r w:rsidRPr="00027D4A">
                    <w:rPr>
                      <w:noProof/>
                      <w:sz w:val="18"/>
                      <w:szCs w:val="18"/>
                      <w:lang w:eastAsia="en-US"/>
                    </w:rPr>
                    <w:t>Kopā ar VSAOI</w:t>
                  </w:r>
                </w:p>
              </w:tc>
            </w:tr>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21 606</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Vadītāja vietnieks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1209</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14 508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786</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15 294</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18 902</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10 III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1174</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28 176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1526</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29 702</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36 709</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10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900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10 800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585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11 385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14 071</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Pārvaldes</w:t>
                  </w:r>
                </w:p>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9 600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520</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10 120</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12 507</w:t>
                  </w:r>
                </w:p>
              </w:tc>
            </w:tr>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noProof/>
                      <w:sz w:val="18"/>
                      <w:szCs w:val="18"/>
                      <w:lang w:eastAsia="en-US"/>
                    </w:rPr>
                  </w:pPr>
                  <w:r w:rsidRPr="00027D4A">
                    <w:rPr>
                      <w:b/>
                      <w:noProof/>
                      <w:sz w:val="18"/>
                      <w:szCs w:val="18"/>
                      <w:lang w:eastAsia="en-US"/>
                    </w:rPr>
                    <w:lastRenderedPageBreak/>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r w:rsidRPr="00027D4A">
                    <w:rPr>
                      <w:b/>
                      <w:sz w:val="20"/>
                      <w:szCs w:val="20"/>
                      <w:lang w:eastAsia="en-US"/>
                    </w:rPr>
                    <w:t>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79 668</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r w:rsidRPr="00027D4A">
                    <w:rPr>
                      <w:b/>
                      <w:sz w:val="20"/>
                      <w:szCs w:val="20"/>
                      <w:lang w:eastAsia="en-US"/>
                    </w:rPr>
                    <w:t>4315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83 983</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103 795</w:t>
                  </w:r>
                </w:p>
              </w:tc>
            </w:tr>
          </w:tbl>
          <w:p w:rsidR="00AF2B7C" w:rsidRPr="00027D4A" w:rsidRDefault="00AF2B7C" w:rsidP="00DE04B8">
            <w:pPr>
              <w:ind w:right="142"/>
              <w:jc w:val="both"/>
              <w:rPr>
                <w:noProof/>
              </w:rPr>
            </w:pPr>
          </w:p>
          <w:p w:rsidR="00AF2B7C" w:rsidRPr="00027D4A" w:rsidRDefault="00AF2B7C" w:rsidP="00DE04B8">
            <w:pPr>
              <w:ind w:right="142"/>
              <w:rPr>
                <w:b/>
                <w:i/>
                <w:noProof/>
              </w:rPr>
            </w:pPr>
            <w:r w:rsidRPr="00027D4A">
              <w:rPr>
                <w:b/>
                <w:i/>
                <w:noProof/>
              </w:rPr>
              <w:t>Farmaceitiskās darbības uzņēmumu licencēšanas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7C" w:rsidRPr="00027D4A" w:rsidRDefault="00AF2B7C" w:rsidP="00DE04B8">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noProof/>
                      <w:sz w:val="18"/>
                      <w:szCs w:val="18"/>
                      <w:lang w:eastAsia="en-US"/>
                    </w:rPr>
                    <w:t>kvalif kateg</w:t>
                  </w:r>
                  <w:r w:rsidRPr="00027D4A">
                    <w:rPr>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AF2B7C" w:rsidRPr="00027D4A" w:rsidRDefault="00AF2B7C" w:rsidP="00DE04B8">
                  <w:pPr>
                    <w:jc w:val="center"/>
                    <w:rPr>
                      <w:sz w:val="18"/>
                      <w:szCs w:val="18"/>
                      <w:lang w:eastAsia="en-US"/>
                    </w:rPr>
                  </w:pPr>
                  <w:r w:rsidRPr="00027D4A">
                    <w:rPr>
                      <w:noProof/>
                      <w:sz w:val="18"/>
                      <w:szCs w:val="18"/>
                      <w:lang w:eastAsia="en-US"/>
                    </w:rPr>
                    <w:t>mēneš-alga</w:t>
                  </w:r>
                  <w:r w:rsidRPr="00027D4A">
                    <w:rPr>
                      <w:sz w:val="18"/>
                      <w:szCs w:val="18"/>
                      <w:lang w:eastAsia="en-US"/>
                    </w:rPr>
                    <w:t xml:space="preserve">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18"/>
                      <w:szCs w:val="18"/>
                      <w:lang w:eastAsia="en-US"/>
                    </w:rPr>
                  </w:pPr>
                  <w:r w:rsidRPr="00027D4A">
                    <w:rPr>
                      <w:sz w:val="18"/>
                      <w:szCs w:val="18"/>
                      <w:lang w:eastAsia="en-US"/>
                    </w:rPr>
                    <w:t>kopā  gadā 1100 k.</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18"/>
                      <w:szCs w:val="18"/>
                      <w:lang w:eastAsia="en-US"/>
                    </w:rPr>
                  </w:pPr>
                  <w:r w:rsidRPr="00027D4A">
                    <w:rPr>
                      <w:sz w:val="18"/>
                      <w:szCs w:val="18"/>
                      <w:lang w:eastAsia="en-US"/>
                    </w:rPr>
                    <w:t>Kopā ar VSAOI 1000 k.</w:t>
                  </w:r>
                </w:p>
              </w:tc>
            </w:tr>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21 606</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35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920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11 040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598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11 638</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14 383</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Juriskon-</w:t>
                  </w:r>
                </w:p>
                <w:p w:rsidR="00AF2B7C" w:rsidRPr="00027D4A" w:rsidRDefault="00AF2B7C" w:rsidP="00DE04B8">
                  <w:pPr>
                    <w:rPr>
                      <w:noProof/>
                      <w:sz w:val="18"/>
                      <w:szCs w:val="18"/>
                      <w:lang w:eastAsia="en-US"/>
                    </w:rPr>
                  </w:pPr>
                  <w:r w:rsidRPr="00027D4A">
                    <w:rPr>
                      <w:noProof/>
                      <w:sz w:val="18"/>
                      <w:szCs w:val="18"/>
                      <w:lang w:eastAsia="en-US"/>
                    </w:rPr>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21II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874</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10 488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568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11 056</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13 664</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Juriskon-</w:t>
                  </w:r>
                </w:p>
                <w:p w:rsidR="00AF2B7C" w:rsidRPr="00027D4A" w:rsidRDefault="00AF2B7C" w:rsidP="00DE04B8">
                  <w:pPr>
                    <w:rPr>
                      <w:noProof/>
                      <w:sz w:val="18"/>
                      <w:szCs w:val="18"/>
                      <w:lang w:eastAsia="en-US"/>
                    </w:rPr>
                  </w:pPr>
                  <w:r w:rsidRPr="00027D4A">
                    <w:rPr>
                      <w:noProof/>
                      <w:sz w:val="18"/>
                      <w:szCs w:val="18"/>
                      <w:lang w:eastAsia="en-US"/>
                    </w:rPr>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21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766</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9 192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498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9 690</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11 976</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Pārvaldes</w:t>
                  </w:r>
                </w:p>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740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8 880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481</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9 361</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11 569</w:t>
                  </w:r>
                </w:p>
              </w:tc>
            </w:tr>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noProof/>
                      <w:sz w:val="18"/>
                      <w:szCs w:val="18"/>
                      <w:lang w:eastAsia="en-US"/>
                    </w:rPr>
                  </w:pPr>
                  <w:r w:rsidRPr="00027D4A">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r w:rsidRPr="00027D4A">
                    <w:rPr>
                      <w:b/>
                      <w:sz w:val="20"/>
                      <w:szCs w:val="20"/>
                      <w:lang w:eastAsia="en-US"/>
                    </w:rPr>
                    <w:t>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56 184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r w:rsidRPr="00027D4A">
                    <w:rPr>
                      <w:b/>
                      <w:sz w:val="20"/>
                      <w:szCs w:val="20"/>
                      <w:lang w:eastAsia="en-US"/>
                    </w:rPr>
                    <w:t>3043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59 227</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73 200</w:t>
                  </w:r>
                </w:p>
              </w:tc>
            </w:tr>
          </w:tbl>
          <w:p w:rsidR="00AF2B7C" w:rsidRPr="00027D4A" w:rsidRDefault="00AF2B7C" w:rsidP="00DE04B8">
            <w:pPr>
              <w:ind w:right="142"/>
              <w:jc w:val="both"/>
              <w:rPr>
                <w:noProof/>
              </w:rPr>
            </w:pPr>
          </w:p>
          <w:p w:rsidR="00AF2B7C" w:rsidRPr="00027D4A" w:rsidRDefault="00AF2B7C" w:rsidP="00DE04B8">
            <w:pPr>
              <w:ind w:right="142"/>
              <w:rPr>
                <w:b/>
                <w:i/>
                <w:noProof/>
              </w:rPr>
            </w:pPr>
            <w:r w:rsidRPr="00027D4A">
              <w:rPr>
                <w:b/>
                <w:i/>
                <w:noProof/>
              </w:rPr>
              <w:t>Farmaceitiskās darbības atbilstības novērtēšanas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7C" w:rsidRPr="00027D4A" w:rsidRDefault="00AF2B7C" w:rsidP="00DE04B8">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noProof/>
                      <w:sz w:val="18"/>
                      <w:szCs w:val="18"/>
                      <w:lang w:eastAsia="en-US"/>
                    </w:rPr>
                    <w:t>kvalif kateg</w:t>
                  </w:r>
                  <w:r w:rsidRPr="00027D4A">
                    <w:rPr>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18"/>
                      <w:szCs w:val="18"/>
                      <w:lang w:eastAsia="en-US"/>
                    </w:rPr>
                  </w:pPr>
                  <w:r w:rsidRPr="00027D4A">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AF2B7C" w:rsidRPr="00027D4A" w:rsidRDefault="00AF2B7C" w:rsidP="00DE04B8">
                  <w:pPr>
                    <w:jc w:val="center"/>
                    <w:rPr>
                      <w:noProof/>
                      <w:sz w:val="18"/>
                      <w:szCs w:val="18"/>
                      <w:lang w:eastAsia="en-US"/>
                    </w:rPr>
                  </w:pPr>
                  <w:r w:rsidRPr="00027D4A">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noProof/>
                      <w:sz w:val="18"/>
                      <w:szCs w:val="18"/>
                      <w:lang w:eastAsia="en-US"/>
                    </w:rPr>
                  </w:pPr>
                  <w:r w:rsidRPr="00027D4A">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18"/>
                      <w:szCs w:val="18"/>
                      <w:lang w:eastAsia="en-US"/>
                    </w:rPr>
                  </w:pPr>
                  <w:r w:rsidRPr="00027D4A">
                    <w:rPr>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18"/>
                      <w:szCs w:val="18"/>
                      <w:lang w:eastAsia="en-US"/>
                    </w:rPr>
                  </w:pPr>
                  <w:r w:rsidRPr="00027D4A">
                    <w:rPr>
                      <w:sz w:val="18"/>
                      <w:szCs w:val="18"/>
                      <w:lang w:eastAsia="en-US"/>
                    </w:rPr>
                    <w:t>Kopā ar VSAOI</w:t>
                  </w:r>
                </w:p>
              </w:tc>
            </w:tr>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26.3 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12</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1647</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19 764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1071</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20 835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25 750</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1300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15 600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845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16 445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20 324</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990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11 880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644</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12 524</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15 479</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1350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32 400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1755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34 155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42 212</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1200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14 400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780</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15 180</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18 761</w:t>
                  </w:r>
                </w:p>
              </w:tc>
            </w:tr>
            <w:tr w:rsidR="00AF2B7C" w:rsidRPr="00027D4A"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rPr>
                      <w:noProof/>
                      <w:sz w:val="18"/>
                      <w:szCs w:val="18"/>
                      <w:lang w:eastAsia="en-US"/>
                    </w:rPr>
                  </w:pPr>
                  <w:r w:rsidRPr="00027D4A">
                    <w:rPr>
                      <w:noProof/>
                      <w:sz w:val="18"/>
                      <w:szCs w:val="18"/>
                      <w:lang w:eastAsia="en-US"/>
                    </w:rPr>
                    <w:t xml:space="preserve"> Pārvaldes</w:t>
                  </w:r>
                </w:p>
                <w:p w:rsidR="00AF2B7C" w:rsidRPr="00027D4A" w:rsidRDefault="00AF2B7C" w:rsidP="00DE04B8">
                  <w:pPr>
                    <w:rPr>
                      <w:noProof/>
                      <w:sz w:val="18"/>
                      <w:szCs w:val="18"/>
                      <w:lang w:eastAsia="en-US"/>
                    </w:rPr>
                  </w:pPr>
                  <w:r w:rsidRPr="00027D4A">
                    <w:rPr>
                      <w:noProof/>
                      <w:sz w:val="18"/>
                      <w:szCs w:val="18"/>
                      <w:lang w:eastAsia="en-US"/>
                    </w:rPr>
                    <w:t xml:space="preserve"> vecākais</w:t>
                  </w:r>
                </w:p>
                <w:p w:rsidR="00AF2B7C" w:rsidRPr="00027D4A" w:rsidRDefault="00AF2B7C" w:rsidP="00DE04B8">
                  <w:pPr>
                    <w:rPr>
                      <w:noProof/>
                      <w:sz w:val="18"/>
                      <w:szCs w:val="18"/>
                      <w:lang w:eastAsia="en-US"/>
                    </w:rPr>
                  </w:pPr>
                  <w:r w:rsidRPr="00027D4A">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18.3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7</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770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9 240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027D4A" w:rsidRDefault="00AF2B7C" w:rsidP="00DE04B8">
                  <w:pPr>
                    <w:jc w:val="center"/>
                    <w:rPr>
                      <w:sz w:val="20"/>
                      <w:szCs w:val="20"/>
                      <w:lang w:eastAsia="en-US"/>
                    </w:rPr>
                  </w:pPr>
                  <w:r w:rsidRPr="00027D4A">
                    <w:rPr>
                      <w:sz w:val="20"/>
                      <w:szCs w:val="20"/>
                      <w:lang w:eastAsia="en-US"/>
                    </w:rPr>
                    <w:t>501</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9 741</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027D4A" w:rsidRDefault="00AF2B7C" w:rsidP="00DE04B8">
                  <w:pPr>
                    <w:jc w:val="center"/>
                    <w:rPr>
                      <w:sz w:val="20"/>
                      <w:szCs w:val="20"/>
                      <w:lang w:eastAsia="en-US"/>
                    </w:rPr>
                  </w:pPr>
                  <w:r w:rsidRPr="00027D4A">
                    <w:rPr>
                      <w:sz w:val="20"/>
                      <w:szCs w:val="20"/>
                      <w:lang w:eastAsia="en-US"/>
                    </w:rPr>
                    <w:t>12 039</w:t>
                  </w:r>
                </w:p>
              </w:tc>
            </w:tr>
            <w:tr w:rsidR="00AF2B7C" w:rsidRPr="00027D4A"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noProof/>
                      <w:sz w:val="18"/>
                      <w:szCs w:val="18"/>
                      <w:lang w:eastAsia="en-US"/>
                    </w:rPr>
                  </w:pPr>
                  <w:r w:rsidRPr="00027D4A">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r w:rsidRPr="00027D4A">
                    <w:rPr>
                      <w:b/>
                      <w:sz w:val="20"/>
                      <w:szCs w:val="20"/>
                      <w:lang w:eastAsia="en-US"/>
                    </w:rPr>
                    <w:t>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103284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027D4A" w:rsidRDefault="00AF2B7C" w:rsidP="00DE04B8">
                  <w:pPr>
                    <w:jc w:val="center"/>
                    <w:rPr>
                      <w:b/>
                      <w:sz w:val="20"/>
                      <w:szCs w:val="20"/>
                      <w:lang w:eastAsia="en-US"/>
                    </w:rPr>
                  </w:pPr>
                  <w:r w:rsidRPr="00027D4A">
                    <w:rPr>
                      <w:b/>
                      <w:sz w:val="20"/>
                      <w:szCs w:val="20"/>
                      <w:lang w:eastAsia="en-US"/>
                    </w:rPr>
                    <w:t>5596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108 880</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027D4A" w:rsidRDefault="00AF2B7C" w:rsidP="00DE04B8">
                  <w:pPr>
                    <w:jc w:val="center"/>
                    <w:rPr>
                      <w:b/>
                      <w:sz w:val="20"/>
                      <w:szCs w:val="20"/>
                      <w:lang w:eastAsia="en-US"/>
                    </w:rPr>
                  </w:pPr>
                  <w:r w:rsidRPr="00027D4A">
                    <w:rPr>
                      <w:b/>
                      <w:sz w:val="20"/>
                      <w:szCs w:val="20"/>
                      <w:lang w:eastAsia="en-US"/>
                    </w:rPr>
                    <w:t>134 565</w:t>
                  </w:r>
                </w:p>
              </w:tc>
            </w:tr>
          </w:tbl>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p w:rsidR="00AF2B7C" w:rsidRPr="00027D4A" w:rsidRDefault="00AF2B7C" w:rsidP="00DE04B8">
            <w:pPr>
              <w:ind w:right="142"/>
              <w:jc w:val="both"/>
              <w:rPr>
                <w:noProof/>
              </w:rPr>
            </w:pPr>
            <w:r w:rsidRPr="00027D4A">
              <w:rPr>
                <w:noProof/>
              </w:rPr>
              <w:t>Darba vietu uzturēšanas izdevumi tiks segti no pārņemtajiem pašu ieņēmumu līdzekļiem. Kopumā ieņēmumi un izdevumi ir sabalansēti.</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b/>
                <w:noProof/>
              </w:rPr>
              <w:t>Plānotie izdevumi no pašu ieņēmumu līdzekļiem</w:t>
            </w:r>
            <w:r w:rsidRPr="00027D4A">
              <w:rPr>
                <w:noProof/>
              </w:rPr>
              <w:t xml:space="preserve"> sākot ar 2016.gadu sadalījumā pa kodiem atbilstoši ekonomiskajām kategorijām:</w:t>
            </w:r>
          </w:p>
          <w:p w:rsidR="00AF2B7C" w:rsidRPr="00027D4A" w:rsidRDefault="00AF2B7C" w:rsidP="00DE04B8">
            <w:pPr>
              <w:ind w:right="142"/>
              <w:jc w:val="both"/>
              <w:rPr>
                <w:noProof/>
              </w:rPr>
            </w:pPr>
          </w:p>
          <w:p w:rsidR="00AF2B7C" w:rsidRPr="00027D4A" w:rsidRDefault="00AF2B7C" w:rsidP="00DE04B8">
            <w:pPr>
              <w:spacing w:after="120"/>
              <w:ind w:right="142"/>
              <w:jc w:val="both"/>
              <w:rPr>
                <w:noProof/>
              </w:rPr>
            </w:pPr>
            <w:r w:rsidRPr="00027D4A">
              <w:rPr>
                <w:noProof/>
                <w:u w:val="single"/>
              </w:rPr>
              <w:t>Veselības ministrijai</w:t>
            </w:r>
            <w:r w:rsidRPr="00027D4A">
              <w:rPr>
                <w:noProof/>
              </w:rPr>
              <w:t xml:space="preserve"> (budžeta programmā 97.00.00)</w:t>
            </w:r>
          </w:p>
          <w:p w:rsidR="00AF2B7C" w:rsidRPr="00027D4A" w:rsidRDefault="00AF2B7C" w:rsidP="00DE04B8">
            <w:pPr>
              <w:ind w:right="142"/>
              <w:jc w:val="both"/>
              <w:rPr>
                <w:noProof/>
              </w:rPr>
            </w:pPr>
            <w:r w:rsidRPr="00027D4A">
              <w:rPr>
                <w:noProof/>
              </w:rPr>
              <w:t>Izdevumi - kopā  238 076 EUR</w:t>
            </w:r>
          </w:p>
          <w:p w:rsidR="00AF2B7C" w:rsidRPr="00027D4A" w:rsidRDefault="00AF2B7C" w:rsidP="00DE04B8">
            <w:pPr>
              <w:ind w:right="142"/>
              <w:jc w:val="both"/>
              <w:rPr>
                <w:noProof/>
              </w:rPr>
            </w:pPr>
            <w:r w:rsidRPr="00027D4A">
              <w:rPr>
                <w:noProof/>
              </w:rPr>
              <w:t xml:space="preserve">   atlīdzība  176 995 EUR</w:t>
            </w:r>
          </w:p>
          <w:p w:rsidR="00AF2B7C" w:rsidRPr="00027D4A" w:rsidRDefault="00AF2B7C" w:rsidP="00DE04B8">
            <w:pPr>
              <w:ind w:right="142"/>
              <w:jc w:val="both"/>
              <w:rPr>
                <w:noProof/>
              </w:rPr>
            </w:pPr>
            <w:r w:rsidRPr="00027D4A">
              <w:rPr>
                <w:noProof/>
              </w:rPr>
              <w:t xml:space="preserve">      atalgojums 143 210 EUR</w:t>
            </w:r>
          </w:p>
          <w:p w:rsidR="00AF2B7C" w:rsidRPr="00027D4A" w:rsidRDefault="00AF2B7C" w:rsidP="00DE04B8">
            <w:pPr>
              <w:ind w:right="142"/>
              <w:jc w:val="both"/>
              <w:rPr>
                <w:noProof/>
              </w:rPr>
            </w:pPr>
            <w:r w:rsidRPr="00027D4A">
              <w:rPr>
                <w:noProof/>
              </w:rPr>
              <w:t xml:space="preserve">   preces un pakalpojumi  61 081 EUR</w:t>
            </w:r>
          </w:p>
          <w:p w:rsidR="00AF2B7C" w:rsidRPr="00027D4A" w:rsidRDefault="00AF2B7C" w:rsidP="00DE04B8">
            <w:pPr>
              <w:spacing w:before="120" w:after="120"/>
              <w:ind w:right="142"/>
              <w:jc w:val="both"/>
              <w:rPr>
                <w:noProof/>
              </w:rPr>
            </w:pPr>
            <w:r w:rsidRPr="00027D4A">
              <w:rPr>
                <w:noProof/>
              </w:rPr>
              <w:lastRenderedPageBreak/>
              <w:t xml:space="preserve"> </w:t>
            </w:r>
            <w:r w:rsidRPr="00027D4A">
              <w:rPr>
                <w:noProof/>
              </w:rPr>
              <w:tab/>
              <w:t>tai skaitā pa nodaļām:</w:t>
            </w:r>
          </w:p>
          <w:p w:rsidR="00AF2B7C" w:rsidRPr="00027D4A" w:rsidRDefault="00AF2B7C" w:rsidP="00DE04B8">
            <w:pPr>
              <w:ind w:right="142"/>
              <w:jc w:val="both"/>
              <w:rPr>
                <w:noProof/>
                <w:u w:val="single"/>
              </w:rPr>
            </w:pPr>
            <w:r w:rsidRPr="00027D4A">
              <w:rPr>
                <w:noProof/>
                <w:u w:val="single"/>
              </w:rPr>
              <w:t>Klīnisko pētījumu nodaļa</w:t>
            </w:r>
          </w:p>
          <w:p w:rsidR="00AF2B7C" w:rsidRPr="00027D4A" w:rsidRDefault="00AF2B7C" w:rsidP="00DE04B8">
            <w:pPr>
              <w:ind w:right="142"/>
              <w:jc w:val="both"/>
              <w:rPr>
                <w:noProof/>
              </w:rPr>
            </w:pPr>
            <w:r w:rsidRPr="00027D4A">
              <w:rPr>
                <w:noProof/>
              </w:rPr>
              <w:t>Izdevumi - kopā  160 922 EUR</w:t>
            </w:r>
          </w:p>
          <w:p w:rsidR="00AF2B7C" w:rsidRPr="00027D4A" w:rsidRDefault="00AF2B7C" w:rsidP="00DE04B8">
            <w:pPr>
              <w:ind w:right="142"/>
              <w:jc w:val="both"/>
              <w:rPr>
                <w:noProof/>
              </w:rPr>
            </w:pPr>
            <w:r w:rsidRPr="00027D4A">
              <w:rPr>
                <w:noProof/>
              </w:rPr>
              <w:t xml:space="preserve">   atlīdzība  103 795 EUR</w:t>
            </w:r>
          </w:p>
          <w:p w:rsidR="00AF2B7C" w:rsidRPr="00027D4A" w:rsidRDefault="00AF2B7C" w:rsidP="00DE04B8">
            <w:pPr>
              <w:ind w:right="142"/>
              <w:jc w:val="both"/>
              <w:rPr>
                <w:noProof/>
              </w:rPr>
            </w:pPr>
            <w:r w:rsidRPr="00027D4A">
              <w:rPr>
                <w:noProof/>
              </w:rPr>
              <w:t xml:space="preserve">      atalgojums  83 983 EUR</w:t>
            </w:r>
          </w:p>
          <w:p w:rsidR="00AF2B7C" w:rsidRPr="00027D4A" w:rsidRDefault="00AF2B7C" w:rsidP="00DE04B8">
            <w:pPr>
              <w:ind w:right="142"/>
              <w:jc w:val="both"/>
              <w:rPr>
                <w:noProof/>
              </w:rPr>
            </w:pPr>
            <w:r w:rsidRPr="00027D4A">
              <w:rPr>
                <w:noProof/>
              </w:rPr>
              <w:t xml:space="preserve">   preces un pakalpojumi 57 127 EUR</w:t>
            </w:r>
          </w:p>
          <w:p w:rsidR="00AF2B7C" w:rsidRPr="00027D4A" w:rsidRDefault="00AF2B7C" w:rsidP="00DE04B8">
            <w:pPr>
              <w:spacing w:before="120"/>
              <w:ind w:right="142"/>
              <w:rPr>
                <w:noProof/>
              </w:rPr>
            </w:pPr>
            <w:r w:rsidRPr="00027D4A">
              <w:rPr>
                <w:noProof/>
                <w:u w:val="single"/>
              </w:rPr>
              <w:t>Farmaceitiskās darbības uzņēmumu licencēšanas nodaļa</w:t>
            </w:r>
            <w:r w:rsidR="006F3972" w:rsidRPr="00027D4A">
              <w:rPr>
                <w:noProof/>
                <w:u w:val="single"/>
              </w:rPr>
              <w:t xml:space="preserve"> </w:t>
            </w:r>
            <w:r w:rsidR="006F3972" w:rsidRPr="00027D4A">
              <w:rPr>
                <w:noProof/>
              </w:rPr>
              <w:t>(veic iesniegto dokumentu analīzi)</w:t>
            </w:r>
          </w:p>
          <w:p w:rsidR="00AF2B7C" w:rsidRPr="00027D4A" w:rsidRDefault="00AF2B7C" w:rsidP="00DE04B8">
            <w:pPr>
              <w:ind w:right="142"/>
              <w:jc w:val="both"/>
              <w:rPr>
                <w:noProof/>
              </w:rPr>
            </w:pPr>
            <w:r w:rsidRPr="00027D4A">
              <w:rPr>
                <w:noProof/>
              </w:rPr>
              <w:t>Izdevumi - kopā  77 154 EUR</w:t>
            </w:r>
          </w:p>
          <w:p w:rsidR="00AF2B7C" w:rsidRPr="00027D4A" w:rsidRDefault="00AF2B7C" w:rsidP="00DE04B8">
            <w:pPr>
              <w:ind w:right="142"/>
              <w:jc w:val="both"/>
              <w:rPr>
                <w:noProof/>
              </w:rPr>
            </w:pPr>
            <w:r w:rsidRPr="00027D4A">
              <w:rPr>
                <w:noProof/>
              </w:rPr>
              <w:t xml:space="preserve">   atlīdzība  73 200 EUR</w:t>
            </w:r>
          </w:p>
          <w:p w:rsidR="00AF2B7C" w:rsidRPr="00027D4A" w:rsidRDefault="00AF2B7C" w:rsidP="00DE04B8">
            <w:pPr>
              <w:ind w:right="142"/>
              <w:jc w:val="both"/>
              <w:rPr>
                <w:noProof/>
              </w:rPr>
            </w:pPr>
            <w:r w:rsidRPr="00027D4A">
              <w:rPr>
                <w:noProof/>
              </w:rPr>
              <w:t xml:space="preserve">      atalgojums  59 227 EUR</w:t>
            </w:r>
          </w:p>
          <w:p w:rsidR="00AF2B7C" w:rsidRPr="00027D4A" w:rsidRDefault="00AF2B7C" w:rsidP="00DE04B8">
            <w:pPr>
              <w:ind w:right="142"/>
              <w:jc w:val="both"/>
              <w:rPr>
                <w:noProof/>
              </w:rPr>
            </w:pPr>
            <w:r w:rsidRPr="00027D4A">
              <w:rPr>
                <w:noProof/>
              </w:rPr>
              <w:t xml:space="preserve">   preces un pakalpojumi  3 954 EUR</w:t>
            </w:r>
          </w:p>
          <w:p w:rsidR="00AF2B7C" w:rsidRPr="00027D4A" w:rsidRDefault="00AF2B7C" w:rsidP="00DE04B8">
            <w:pPr>
              <w:ind w:right="142"/>
              <w:jc w:val="both"/>
              <w:rPr>
                <w:noProof/>
              </w:rPr>
            </w:pPr>
          </w:p>
          <w:p w:rsidR="00AF2B7C" w:rsidRPr="00027D4A" w:rsidRDefault="00AF2B7C" w:rsidP="00DE04B8">
            <w:pPr>
              <w:spacing w:after="120"/>
              <w:ind w:right="142"/>
              <w:jc w:val="both"/>
              <w:rPr>
                <w:noProof/>
              </w:rPr>
            </w:pPr>
            <w:r w:rsidRPr="00027D4A">
              <w:rPr>
                <w:noProof/>
                <w:u w:val="single"/>
              </w:rPr>
              <w:t>Veselības inspekcijai</w:t>
            </w:r>
            <w:r w:rsidRPr="00027D4A">
              <w:rPr>
                <w:noProof/>
              </w:rPr>
              <w:t xml:space="preserve"> (budžeta apakšprogrammā 46.01.00)</w:t>
            </w:r>
          </w:p>
          <w:p w:rsidR="00AF2B7C" w:rsidRPr="00027D4A" w:rsidRDefault="00AF2B7C" w:rsidP="00DE04B8">
            <w:pPr>
              <w:ind w:right="142"/>
              <w:jc w:val="both"/>
              <w:rPr>
                <w:noProof/>
              </w:rPr>
            </w:pPr>
            <w:r w:rsidRPr="00027D4A">
              <w:rPr>
                <w:noProof/>
                <w:u w:val="single"/>
              </w:rPr>
              <w:t>Farmaceitiskās darbības atbilstības novērtēšanas nodaļa</w:t>
            </w:r>
          </w:p>
          <w:p w:rsidR="00AF2B7C" w:rsidRPr="00027D4A" w:rsidRDefault="00AF2B7C" w:rsidP="00DE04B8">
            <w:pPr>
              <w:ind w:right="142"/>
              <w:jc w:val="both"/>
              <w:rPr>
                <w:noProof/>
              </w:rPr>
            </w:pPr>
            <w:r w:rsidRPr="00027D4A">
              <w:rPr>
                <w:noProof/>
              </w:rPr>
              <w:t>Izdevumi - kopā  170 983 EUR</w:t>
            </w:r>
          </w:p>
          <w:p w:rsidR="00AF2B7C" w:rsidRPr="00027D4A" w:rsidRDefault="00AF2B7C" w:rsidP="00DE04B8">
            <w:pPr>
              <w:ind w:right="142"/>
              <w:jc w:val="both"/>
              <w:rPr>
                <w:noProof/>
              </w:rPr>
            </w:pPr>
            <w:r w:rsidRPr="00027D4A">
              <w:rPr>
                <w:noProof/>
              </w:rPr>
              <w:t xml:space="preserve">   atlīdzība  134 565 EUR</w:t>
            </w:r>
          </w:p>
          <w:p w:rsidR="00AF2B7C" w:rsidRPr="00027D4A" w:rsidRDefault="00AF2B7C" w:rsidP="00DE04B8">
            <w:pPr>
              <w:ind w:right="142"/>
              <w:jc w:val="both"/>
              <w:rPr>
                <w:noProof/>
              </w:rPr>
            </w:pPr>
            <w:r w:rsidRPr="00027D4A">
              <w:rPr>
                <w:noProof/>
              </w:rPr>
              <w:t xml:space="preserve">      atalgojums  108 880 EUR</w:t>
            </w:r>
          </w:p>
          <w:p w:rsidR="00AF2B7C" w:rsidRPr="00027D4A" w:rsidRDefault="00AF2B7C" w:rsidP="00DE04B8">
            <w:pPr>
              <w:ind w:right="142"/>
              <w:jc w:val="both"/>
              <w:rPr>
                <w:noProof/>
              </w:rPr>
            </w:pPr>
            <w:r w:rsidRPr="00027D4A">
              <w:rPr>
                <w:noProof/>
              </w:rPr>
              <w:t xml:space="preserve">   preces un pakalpojumi  36 418 EUR</w:t>
            </w:r>
          </w:p>
          <w:p w:rsidR="00AF2B7C" w:rsidRPr="00027D4A" w:rsidRDefault="00AF2B7C" w:rsidP="00DE04B8">
            <w:pPr>
              <w:ind w:right="142"/>
              <w:jc w:val="both"/>
              <w:rPr>
                <w:noProof/>
              </w:rPr>
            </w:pPr>
          </w:p>
          <w:p w:rsidR="00AF2B7C" w:rsidRPr="00027D4A" w:rsidRDefault="00AF2B7C" w:rsidP="00DE04B8">
            <w:pPr>
              <w:ind w:right="142"/>
              <w:jc w:val="both"/>
              <w:rPr>
                <w:noProof/>
              </w:rPr>
            </w:pPr>
            <w:r w:rsidRPr="00027D4A">
              <w:rPr>
                <w:noProof/>
                <w:u w:val="single"/>
              </w:rPr>
              <w:t>Kopā Veselības ministrijas budžetā</w:t>
            </w:r>
            <w:r w:rsidRPr="00027D4A">
              <w:rPr>
                <w:noProof/>
              </w:rPr>
              <w:t>:</w:t>
            </w:r>
          </w:p>
          <w:p w:rsidR="00AF2B7C" w:rsidRPr="00027D4A" w:rsidRDefault="00AF2B7C" w:rsidP="00DE04B8">
            <w:pPr>
              <w:ind w:right="142"/>
              <w:jc w:val="both"/>
              <w:rPr>
                <w:noProof/>
              </w:rPr>
            </w:pPr>
            <w:r w:rsidRPr="00027D4A">
              <w:rPr>
                <w:noProof/>
              </w:rPr>
              <w:t>Izdevumi - kopā  409 059 EUR</w:t>
            </w:r>
          </w:p>
          <w:p w:rsidR="00AF2B7C" w:rsidRPr="00027D4A" w:rsidRDefault="00AF2B7C" w:rsidP="00DE04B8">
            <w:pPr>
              <w:ind w:right="142"/>
              <w:jc w:val="both"/>
              <w:rPr>
                <w:noProof/>
              </w:rPr>
            </w:pPr>
            <w:r w:rsidRPr="00027D4A">
              <w:rPr>
                <w:noProof/>
              </w:rPr>
              <w:t xml:space="preserve">   atlīdzība  311 560 EUR</w:t>
            </w:r>
          </w:p>
          <w:p w:rsidR="00AF2B7C" w:rsidRPr="00027D4A" w:rsidRDefault="00AF2B7C" w:rsidP="00DE04B8">
            <w:pPr>
              <w:ind w:right="142"/>
              <w:jc w:val="both"/>
              <w:rPr>
                <w:noProof/>
              </w:rPr>
            </w:pPr>
            <w:r w:rsidRPr="00027D4A">
              <w:rPr>
                <w:noProof/>
              </w:rPr>
              <w:t xml:space="preserve">      atalgojums  252 090 EUR</w:t>
            </w:r>
          </w:p>
          <w:p w:rsidR="00AF2B7C" w:rsidRPr="00027D4A" w:rsidRDefault="00AF2B7C" w:rsidP="00DE04B8">
            <w:pPr>
              <w:ind w:right="142"/>
              <w:jc w:val="both"/>
              <w:rPr>
                <w:noProof/>
              </w:rPr>
            </w:pPr>
            <w:r w:rsidRPr="00027D4A">
              <w:rPr>
                <w:noProof/>
              </w:rPr>
              <w:t xml:space="preserve">   preces un pakalpojumi  97 499 EUR</w:t>
            </w:r>
          </w:p>
          <w:p w:rsidR="002745F5" w:rsidRPr="00027D4A" w:rsidRDefault="002745F5" w:rsidP="00DE04B8">
            <w:pPr>
              <w:ind w:right="142"/>
              <w:jc w:val="both"/>
              <w:rPr>
                <w:noProof/>
              </w:rPr>
            </w:pPr>
          </w:p>
          <w:p w:rsidR="00AF2B7C" w:rsidRPr="00027D4A" w:rsidRDefault="002745F5" w:rsidP="002745F5">
            <w:pPr>
              <w:tabs>
                <w:tab w:val="left" w:pos="2760"/>
                <w:tab w:val="left" w:pos="3469"/>
              </w:tabs>
              <w:autoSpaceDE w:val="0"/>
              <w:autoSpaceDN w:val="0"/>
              <w:adjustRightInd w:val="0"/>
              <w:spacing w:before="120" w:after="120"/>
              <w:jc w:val="both"/>
            </w:pPr>
            <w:r w:rsidRPr="00027D4A">
              <w:rPr>
                <w:b/>
                <w:bCs/>
                <w:lang w:bidi="gu-IN"/>
              </w:rPr>
              <w:t>Veselības ministrija</w:t>
            </w:r>
            <w:r w:rsidRPr="00027D4A">
              <w:rPr>
                <w:lang w:bidi="gu-IN"/>
              </w:rPr>
              <w:t xml:space="preserve"> atkārtoti vērtēs </w:t>
            </w:r>
            <w:r w:rsidRPr="00027D4A">
              <w:t>Ministru kabineta 2013.gada 17.septembra noteikumos Nr.873 ”Zāļu valsts aģentūras maksas pakalpojumu cenrādis” noteikto cenrādi un tajā iekļauto cenu atbilstību izmaksām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6.1. detalizēts ieņēmumu aprēķins</w:t>
            </w:r>
          </w:p>
        </w:tc>
        <w:tc>
          <w:tcPr>
            <w:tcW w:w="6576" w:type="dxa"/>
            <w:gridSpan w:val="5"/>
            <w:vMerge/>
            <w:hideMark/>
          </w:tcPr>
          <w:p w:rsidR="00AF2B7C" w:rsidRPr="00027D4A" w:rsidRDefault="00AF2B7C" w:rsidP="00DE04B8">
            <w:pPr>
              <w:rPr>
                <w:noProof/>
                <w:lang w:bidi="gu-IN"/>
              </w:rPr>
            </w:pPr>
          </w:p>
        </w:tc>
      </w:tr>
      <w:tr w:rsidR="00AF2B7C" w:rsidRPr="00027D4A" w:rsidTr="00DE04B8">
        <w:tc>
          <w:tcPr>
            <w:tcW w:w="2609" w:type="dxa"/>
            <w:hideMark/>
          </w:tcPr>
          <w:p w:rsidR="00AF2B7C" w:rsidRPr="00027D4A" w:rsidRDefault="00AF2B7C" w:rsidP="00DE04B8">
            <w:pPr>
              <w:rPr>
                <w:noProof/>
                <w:lang w:bidi="gu-IN"/>
              </w:rPr>
            </w:pPr>
            <w:r w:rsidRPr="00027D4A">
              <w:rPr>
                <w:noProof/>
                <w:lang w:bidi="gu-IN"/>
              </w:rPr>
              <w:t xml:space="preserve">6.2. detalizēts izdevumu </w:t>
            </w:r>
            <w:r w:rsidRPr="00027D4A">
              <w:rPr>
                <w:noProof/>
                <w:lang w:bidi="gu-IN"/>
              </w:rPr>
              <w:lastRenderedPageBreak/>
              <w:t>aprēķins</w:t>
            </w:r>
          </w:p>
        </w:tc>
        <w:tc>
          <w:tcPr>
            <w:tcW w:w="6576" w:type="dxa"/>
            <w:gridSpan w:val="5"/>
            <w:vMerge/>
            <w:hideMark/>
          </w:tcPr>
          <w:p w:rsidR="00AF2B7C" w:rsidRPr="00027D4A" w:rsidRDefault="00AF2B7C" w:rsidP="00DE04B8">
            <w:pPr>
              <w:rPr>
                <w:noProof/>
                <w:lang w:bidi="gu-IN"/>
              </w:rPr>
            </w:pPr>
          </w:p>
        </w:tc>
      </w:tr>
      <w:tr w:rsidR="00AF2B7C" w:rsidRPr="00027D4A" w:rsidTr="00DE04B8">
        <w:trPr>
          <w:trHeight w:val="555"/>
        </w:trPr>
        <w:tc>
          <w:tcPr>
            <w:tcW w:w="2609" w:type="dxa"/>
            <w:hideMark/>
          </w:tcPr>
          <w:p w:rsidR="00AF2B7C" w:rsidRPr="00027D4A" w:rsidRDefault="00AF2B7C" w:rsidP="00DE04B8">
            <w:pPr>
              <w:rPr>
                <w:b/>
                <w:noProof/>
                <w:lang w:bidi="gu-IN"/>
              </w:rPr>
            </w:pPr>
            <w:r w:rsidRPr="00027D4A">
              <w:rPr>
                <w:b/>
                <w:noProof/>
                <w:lang w:bidi="gu-IN"/>
              </w:rPr>
              <w:lastRenderedPageBreak/>
              <w:t>7. Cita informācija</w:t>
            </w:r>
          </w:p>
        </w:tc>
        <w:tc>
          <w:tcPr>
            <w:tcW w:w="6576" w:type="dxa"/>
            <w:gridSpan w:val="5"/>
            <w:hideMark/>
          </w:tcPr>
          <w:p w:rsidR="00AF2B7C" w:rsidRPr="00027D4A" w:rsidRDefault="00AF2B7C" w:rsidP="00DE04B8">
            <w:pPr>
              <w:ind w:right="140"/>
              <w:jc w:val="both"/>
              <w:rPr>
                <w:noProof/>
              </w:rPr>
            </w:pPr>
            <w:r w:rsidRPr="00027D4A">
              <w:rPr>
                <w:noProof/>
                <w:lang w:bidi="gu-IN"/>
              </w:rPr>
              <w:t xml:space="preserve">Rīkojuma projekts paredz sākot ar 2016.gadu palielināt Veselības ministrijas nozares budžeta ieņēmumus un izdevumus par </w:t>
            </w:r>
            <w:r w:rsidRPr="00027D4A">
              <w:rPr>
                <w:noProof/>
              </w:rPr>
              <w:t>409 059 EUR, nemainot finansiālo bilanci.</w:t>
            </w:r>
          </w:p>
          <w:p w:rsidR="00AF2B7C" w:rsidRPr="00027D4A" w:rsidRDefault="00AF2B7C" w:rsidP="00DE04B8">
            <w:pPr>
              <w:ind w:right="140"/>
              <w:jc w:val="both"/>
              <w:rPr>
                <w:noProof/>
              </w:rPr>
            </w:pPr>
            <w:r w:rsidRPr="00027D4A">
              <w:rPr>
                <w:noProof/>
              </w:rPr>
              <w:t>Atbilstoši par 409 059 EUR tiks samazināts budžeta nefinansētas iestādes Zāļu valsts aģentūras budžets 2016.-2018.gadam. Līdz ar to valsts konsolidētais kopbudžets nemainīsies.</w:t>
            </w:r>
          </w:p>
          <w:p w:rsidR="00AF2B7C" w:rsidRPr="00027D4A" w:rsidRDefault="00AF2B7C" w:rsidP="00DE04B8">
            <w:pPr>
              <w:ind w:right="140"/>
              <w:jc w:val="both"/>
              <w:rPr>
                <w:noProof/>
                <w:lang w:bidi="gu-IN"/>
              </w:rPr>
            </w:pPr>
            <w:r w:rsidRPr="00027D4A">
              <w:rPr>
                <w:noProof/>
              </w:rPr>
              <w:t>Struktūrvienību pārņemšanas izdevumi tiks segti esošo budžeta līdzekļu ietvaros, neprasot papildus finansējumu.</w:t>
            </w:r>
          </w:p>
        </w:tc>
      </w:tr>
    </w:tbl>
    <w:p w:rsidR="00AF2B7C" w:rsidRPr="00027D4A" w:rsidRDefault="00AF2B7C" w:rsidP="00AF2B7C">
      <w:pPr>
        <w:rPr>
          <w:bCs/>
          <w:i/>
        </w:rPr>
      </w:pPr>
    </w:p>
    <w:p w:rsidR="009D15E9" w:rsidRPr="00027D4A" w:rsidRDefault="009D15E9" w:rsidP="009D15E9">
      <w:pPr>
        <w:pStyle w:val="NoSpacing"/>
        <w:jc w:val="center"/>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91"/>
      </w:tblGrid>
      <w:tr w:rsidR="009D15E9" w:rsidRPr="00027D4A" w:rsidTr="00DE04B8">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D15E9" w:rsidRPr="00027D4A" w:rsidRDefault="009D15E9" w:rsidP="00DE04B8">
            <w:pPr>
              <w:spacing w:before="100" w:beforeAutospacing="1" w:after="100" w:afterAutospacing="1" w:line="265" w:lineRule="atLeast"/>
              <w:jc w:val="center"/>
              <w:rPr>
                <w:b/>
                <w:bCs/>
                <w:lang w:eastAsia="en-US"/>
              </w:rPr>
            </w:pPr>
            <w:r w:rsidRPr="00027D4A">
              <w:rPr>
                <w:b/>
                <w:bCs/>
                <w:lang w:eastAsia="en-US"/>
              </w:rPr>
              <w:t>IV. Tiesību akta projekta ietekme uz spēkā esošo tiesību normu sistēmu</w:t>
            </w:r>
          </w:p>
        </w:tc>
      </w:tr>
      <w:tr w:rsidR="009D15E9" w:rsidRPr="00027D4A" w:rsidTr="00DE04B8">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027D4A" w:rsidRDefault="009D15E9" w:rsidP="00DE04B8">
            <w:pPr>
              <w:jc w:val="center"/>
              <w:rPr>
                <w:lang w:eastAsia="en-US"/>
              </w:rPr>
            </w:pPr>
            <w:r w:rsidRPr="00027D4A">
              <w:rPr>
                <w:lang w:eastAsia="en-US"/>
              </w:rPr>
              <w:lastRenderedPageBreak/>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027D4A" w:rsidRDefault="009D15E9" w:rsidP="00DE04B8">
            <w:pPr>
              <w:rPr>
                <w:lang w:eastAsia="en-US"/>
              </w:rPr>
            </w:pPr>
            <w:r w:rsidRPr="00027D4A">
              <w:rPr>
                <w:lang w:eastAsia="en-US"/>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8F38F3" w:rsidRPr="00027D4A" w:rsidRDefault="00237F8F" w:rsidP="00237F8F">
            <w:pPr>
              <w:pStyle w:val="CommentText"/>
              <w:spacing w:after="120"/>
              <w:ind w:right="142"/>
              <w:jc w:val="both"/>
              <w:rPr>
                <w:sz w:val="24"/>
                <w:szCs w:val="24"/>
                <w:u w:val="single"/>
              </w:rPr>
            </w:pPr>
            <w:r w:rsidRPr="00027D4A">
              <w:rPr>
                <w:sz w:val="24"/>
                <w:szCs w:val="24"/>
              </w:rPr>
              <w:t xml:space="preserve"> </w:t>
            </w:r>
            <w:r w:rsidR="008F38F3" w:rsidRPr="00027D4A">
              <w:rPr>
                <w:sz w:val="24"/>
                <w:szCs w:val="24"/>
                <w:u w:val="single"/>
              </w:rPr>
              <w:t xml:space="preserve">Ar reorganizāciju un funkciju </w:t>
            </w:r>
            <w:r w:rsidR="00E569B5" w:rsidRPr="00027D4A">
              <w:rPr>
                <w:sz w:val="24"/>
                <w:szCs w:val="24"/>
                <w:u w:val="single"/>
              </w:rPr>
              <w:t xml:space="preserve">un uzdevumu </w:t>
            </w:r>
            <w:r w:rsidR="008F38F3" w:rsidRPr="00027D4A">
              <w:rPr>
                <w:sz w:val="24"/>
                <w:szCs w:val="24"/>
                <w:u w:val="single"/>
              </w:rPr>
              <w:t>pārdali būs saistīti šādi Ministru kabineta normatīvo aktu projekti</w:t>
            </w:r>
            <w:r w:rsidR="005B6375" w:rsidRPr="00027D4A">
              <w:rPr>
                <w:sz w:val="24"/>
                <w:szCs w:val="24"/>
                <w:u w:val="single"/>
              </w:rPr>
              <w:t xml:space="preserve"> un likumi</w:t>
            </w:r>
            <w:r w:rsidR="008F38F3" w:rsidRPr="00027D4A">
              <w:rPr>
                <w:sz w:val="24"/>
                <w:szCs w:val="24"/>
                <w:u w:val="single"/>
              </w:rPr>
              <w:t>:</w:t>
            </w:r>
          </w:p>
          <w:p w:rsidR="009D15E9" w:rsidRPr="00027D4A" w:rsidRDefault="009D15E9" w:rsidP="000651F9">
            <w:pPr>
              <w:pStyle w:val="CommentText"/>
              <w:numPr>
                <w:ilvl w:val="0"/>
                <w:numId w:val="41"/>
              </w:numPr>
              <w:spacing w:after="120"/>
              <w:ind w:right="142"/>
              <w:jc w:val="both"/>
              <w:rPr>
                <w:sz w:val="24"/>
                <w:szCs w:val="24"/>
              </w:rPr>
            </w:pPr>
            <w:r w:rsidRPr="00027D4A">
              <w:rPr>
                <w:sz w:val="24"/>
                <w:szCs w:val="24"/>
              </w:rPr>
              <w:t>Grozījumi Ministru kabineta 2004.gada 13.aprīļa noteikumos Nr.286 ”Veselības ministrijas nolikums”.</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2008.gada 5.februāra noteikumos Nr.76 ”Veselības inspekcijas nolikums”.</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2012.gada 31.jūlija noteikumos Nr.537 ”Zāļu valsts aģentūras nolikums”.</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2013.gada 27.augusta noteikumos Nr.675 ”Veselības inspekcijas maksas pakalpojumu cenrādis”.</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2013.gada 17.septembra noteikumos Nr.873 ”Zāļu valsts aģentūras maksas pakalpojumu cenrādis”.</w:t>
            </w:r>
          </w:p>
          <w:p w:rsidR="007D35E9" w:rsidRPr="00027D4A" w:rsidRDefault="007D35E9" w:rsidP="000651F9">
            <w:pPr>
              <w:pStyle w:val="CommentText"/>
              <w:numPr>
                <w:ilvl w:val="0"/>
                <w:numId w:val="41"/>
              </w:numPr>
              <w:spacing w:after="120"/>
              <w:ind w:left="538" w:right="142" w:hanging="425"/>
              <w:jc w:val="both"/>
              <w:rPr>
                <w:sz w:val="24"/>
                <w:szCs w:val="24"/>
              </w:rPr>
            </w:pPr>
            <w:r w:rsidRPr="00027D4A">
              <w:rPr>
                <w:sz w:val="24"/>
                <w:szCs w:val="24"/>
                <w:shd w:val="clear" w:color="auto" w:fill="FFFFFF"/>
              </w:rPr>
              <w:t>Ministru kabineta rīkojums ”Par Zāļu valsts aģentūras 2016.gada budžeta apstiprināšanu”.</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Ministru kabineta noteikumi ”Veselības ministrijas maksas pakalpojumu cenrādis”.</w:t>
            </w:r>
            <w:r w:rsidR="00C64BF1" w:rsidRPr="00027D4A">
              <w:rPr>
                <w:sz w:val="24"/>
                <w:szCs w:val="24"/>
              </w:rPr>
              <w:t xml:space="preserve"> Cenrādis noteiks maksas pakalpojumu izcenojumus līdz brīdim, ja pēc izvērtēšanas veikšanas par iespēju speciālās atļaujas (licences) farmaceitiskajai darbībai un atļaujas zāļu klīnisko pētījumu veikšanai izsniegšanu noteikt kā valsts nodevas objektu, tiks veikti attiecīgi grozījumi valsts nodevas regulējošajos normatīvajos aktos.</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2011.gada 19.oktobrī noteikumos Nr.800 ”Farmaceitiskās darbības licencēšanas kārtība”.</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2007.gada 26.jūnija noteikumos Nr.436 ”Zāļu ievešanas un izvešanas kārtība”.</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2007.gada 26.jūnija noteikumos Nr.416 ”Zāļu izplatīšanas un kvalitātes kontroles kārtība”.</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2011.gada 2.augusta noteikumos Nr.610 ”Aptieku un aptieku filiāļu izvietojuma kritēriji”.</w:t>
            </w:r>
          </w:p>
          <w:p w:rsidR="009D15E9"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Grozījumi Ministru kabineta 2010.gada 23.marta noteikumos Nr.289 ”Noteikumi par zāļu klīniskās izpētes un lietošanas novērojumu veikšanas kārtību, pētāmo zāļu marķēšanu un kārtību, kādā tiek vērtēta zāļu klīniskās izpētes atbilstība labas klīniskās prakses prasībām”.</w:t>
            </w:r>
          </w:p>
          <w:p w:rsidR="00FB065E" w:rsidRPr="00027D4A" w:rsidRDefault="009D15E9" w:rsidP="000651F9">
            <w:pPr>
              <w:pStyle w:val="CommentText"/>
              <w:numPr>
                <w:ilvl w:val="0"/>
                <w:numId w:val="41"/>
              </w:numPr>
              <w:spacing w:after="120"/>
              <w:ind w:left="538" w:right="142" w:hanging="425"/>
              <w:jc w:val="both"/>
              <w:rPr>
                <w:sz w:val="24"/>
                <w:szCs w:val="24"/>
              </w:rPr>
            </w:pPr>
            <w:r w:rsidRPr="00027D4A">
              <w:rPr>
                <w:sz w:val="24"/>
                <w:szCs w:val="24"/>
              </w:rPr>
              <w:t xml:space="preserve">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w:t>
            </w:r>
            <w:r w:rsidRPr="00027D4A">
              <w:rPr>
                <w:sz w:val="24"/>
                <w:szCs w:val="24"/>
              </w:rPr>
              <w:lastRenderedPageBreak/>
              <w:t>sertifikātu”.</w:t>
            </w:r>
          </w:p>
          <w:p w:rsidR="00FB065E" w:rsidRPr="00027D4A" w:rsidRDefault="00FB065E" w:rsidP="000651F9">
            <w:pPr>
              <w:pStyle w:val="CommentText"/>
              <w:numPr>
                <w:ilvl w:val="0"/>
                <w:numId w:val="41"/>
              </w:numPr>
              <w:spacing w:after="120"/>
              <w:ind w:left="538" w:right="142" w:hanging="425"/>
              <w:jc w:val="both"/>
              <w:rPr>
                <w:sz w:val="24"/>
                <w:szCs w:val="24"/>
              </w:rPr>
            </w:pPr>
            <w:r w:rsidRPr="00027D4A">
              <w:rPr>
                <w:sz w:val="24"/>
                <w:szCs w:val="24"/>
              </w:rPr>
              <w:t xml:space="preserve"> Ministru kabineta 2007.gada 15.maija noteikumi Nr.319 „Noteikumi par veterināro zāļu ražošanu un kontroli, kārtību, kādā veterināro zāļu ražotājam izsniedz labas ražošanas prakses sertifikātu, un par veterināro zāļu ražošanu atbildīgās amatpersonas kvalifikācijas un profesionālās pieredzes prasībām”;</w:t>
            </w:r>
          </w:p>
          <w:p w:rsidR="00FB065E" w:rsidRPr="00027D4A" w:rsidRDefault="00FB065E" w:rsidP="000651F9">
            <w:pPr>
              <w:pStyle w:val="CommentText"/>
              <w:numPr>
                <w:ilvl w:val="0"/>
                <w:numId w:val="41"/>
              </w:numPr>
              <w:spacing w:after="120"/>
              <w:ind w:left="538" w:right="142" w:hanging="425"/>
              <w:jc w:val="both"/>
              <w:rPr>
                <w:sz w:val="24"/>
                <w:szCs w:val="24"/>
              </w:rPr>
            </w:pPr>
            <w:r w:rsidRPr="00027D4A">
              <w:rPr>
                <w:sz w:val="24"/>
                <w:szCs w:val="24"/>
              </w:rPr>
              <w:t xml:space="preserve"> Ministru kabineta 2007.gada 19.jūnija noteikumi Nr.407 „Veterināro zāļu marķēšanas, izplatīšanas un kontroles noteikumi”;</w:t>
            </w:r>
          </w:p>
          <w:p w:rsidR="00FB065E" w:rsidRPr="00027D4A" w:rsidRDefault="00FB065E" w:rsidP="000651F9">
            <w:pPr>
              <w:pStyle w:val="CommentText"/>
              <w:numPr>
                <w:ilvl w:val="0"/>
                <w:numId w:val="41"/>
              </w:numPr>
              <w:spacing w:after="120"/>
              <w:ind w:left="538" w:right="142" w:hanging="425"/>
              <w:jc w:val="both"/>
              <w:rPr>
                <w:sz w:val="24"/>
                <w:szCs w:val="24"/>
              </w:rPr>
            </w:pPr>
            <w:r w:rsidRPr="00027D4A">
              <w:rPr>
                <w:sz w:val="24"/>
                <w:szCs w:val="24"/>
              </w:rPr>
              <w:t>Ministru kabineta 2011.gada 11.janvāra noteikumi Nr.35 „Kārtība, kādā izsniedzamas, apturamas, pārreģistrējamas un anulējamas speciālās atļaujas (licences) veterinārfarmaceitiskajai darbībai”.</w:t>
            </w:r>
          </w:p>
          <w:p w:rsidR="005B6375" w:rsidRPr="00027D4A" w:rsidRDefault="005B6375" w:rsidP="000651F9">
            <w:pPr>
              <w:pStyle w:val="CommentText"/>
              <w:numPr>
                <w:ilvl w:val="0"/>
                <w:numId w:val="41"/>
              </w:numPr>
              <w:spacing w:after="120"/>
              <w:ind w:left="538" w:right="142" w:hanging="425"/>
              <w:jc w:val="both"/>
              <w:rPr>
                <w:sz w:val="24"/>
                <w:szCs w:val="24"/>
              </w:rPr>
            </w:pPr>
            <w:r w:rsidRPr="00027D4A">
              <w:rPr>
                <w:sz w:val="24"/>
                <w:szCs w:val="24"/>
                <w:shd w:val="clear" w:color="auto" w:fill="FFFFFF"/>
              </w:rPr>
              <w:t>Likums "</w:t>
            </w:r>
            <w:hyperlink r:id="rId10" w:tgtFrame="_blank" w:history="1">
              <w:r w:rsidRPr="00027D4A">
                <w:rPr>
                  <w:rStyle w:val="Hyperlink"/>
                  <w:color w:val="auto"/>
                  <w:sz w:val="24"/>
                  <w:szCs w:val="24"/>
                  <w:shd w:val="clear" w:color="auto" w:fill="FFFFFF"/>
                </w:rPr>
                <w:t>Par narkotisko un psihotropo vielu un zāļu likumīgās aprites kārtību</w:t>
              </w:r>
            </w:hyperlink>
            <w:r w:rsidRPr="00027D4A">
              <w:rPr>
                <w:sz w:val="24"/>
                <w:szCs w:val="24"/>
                <w:shd w:val="clear" w:color="auto" w:fill="FFFFFF"/>
              </w:rPr>
              <w:t>", kura 14.</w:t>
            </w:r>
            <w:r w:rsidR="00CE7AE0" w:rsidRPr="00027D4A">
              <w:rPr>
                <w:sz w:val="24"/>
                <w:szCs w:val="24"/>
                <w:shd w:val="clear" w:color="auto" w:fill="FFFFFF"/>
              </w:rPr>
              <w:t xml:space="preserve"> un 14.</w:t>
            </w:r>
            <w:r w:rsidR="00CE7AE0" w:rsidRPr="00027D4A">
              <w:rPr>
                <w:sz w:val="24"/>
                <w:szCs w:val="24"/>
                <w:shd w:val="clear" w:color="auto" w:fill="FFFFFF"/>
                <w:vertAlign w:val="superscript"/>
              </w:rPr>
              <w:t>1</w:t>
            </w:r>
            <w:r w:rsidRPr="00027D4A">
              <w:rPr>
                <w:sz w:val="24"/>
                <w:szCs w:val="24"/>
                <w:shd w:val="clear" w:color="auto" w:fill="FFFFFF"/>
              </w:rPr>
              <w:t>pantā</w:t>
            </w:r>
            <w:r w:rsidR="00CE7AE0" w:rsidRPr="00027D4A">
              <w:rPr>
                <w:sz w:val="24"/>
                <w:szCs w:val="24"/>
                <w:shd w:val="clear" w:color="auto" w:fill="FFFFFF"/>
              </w:rPr>
              <w:t xml:space="preserve">, kas skar atsauci uz kompetento institūciju darbības licencēšanai ar narkotiskajām </w:t>
            </w:r>
            <w:r w:rsidRPr="00027D4A">
              <w:rPr>
                <w:sz w:val="24"/>
                <w:szCs w:val="24"/>
                <w:shd w:val="clear" w:color="auto" w:fill="FFFFFF"/>
              </w:rPr>
              <w:t xml:space="preserve"> </w:t>
            </w:r>
            <w:r w:rsidR="00CE7AE0" w:rsidRPr="00027D4A">
              <w:rPr>
                <w:sz w:val="24"/>
                <w:szCs w:val="24"/>
                <w:shd w:val="clear" w:color="auto" w:fill="FFFFFF"/>
              </w:rPr>
              <w:t>un psihotropajām zālēm un vielām. Atsevišķas licences netiek izsniegtas, bet atļautā darbība ar  narkotiskajām  un psihotropajām zālēm un vielām tiek norādīta kā speciālās darbības nosacījums farmaceitiskās darbības licencēs.</w:t>
            </w:r>
          </w:p>
        </w:tc>
      </w:tr>
      <w:tr w:rsidR="009D15E9" w:rsidRPr="00027D4A" w:rsidTr="00DE04B8">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027D4A" w:rsidRDefault="009D15E9" w:rsidP="00DE04B8">
            <w:pPr>
              <w:spacing w:after="120"/>
              <w:jc w:val="center"/>
              <w:rPr>
                <w:lang w:eastAsia="en-US"/>
              </w:rPr>
            </w:pPr>
            <w:r w:rsidRPr="00027D4A">
              <w:rPr>
                <w:lang w:eastAsia="en-US"/>
              </w:rPr>
              <w:lastRenderedPageBreak/>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027D4A" w:rsidRDefault="009D15E9" w:rsidP="00DE04B8">
            <w:pPr>
              <w:spacing w:after="120"/>
              <w:rPr>
                <w:lang w:eastAsia="en-US"/>
              </w:rPr>
            </w:pPr>
            <w:r w:rsidRPr="00027D4A">
              <w:rPr>
                <w:lang w:eastAsia="en-US"/>
              </w:rPr>
              <w:t>Atbildīgā institūcija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027D4A" w:rsidRDefault="009D15E9" w:rsidP="00DE04B8">
            <w:pPr>
              <w:pStyle w:val="tv213"/>
              <w:spacing w:before="0" w:beforeAutospacing="0" w:after="120" w:afterAutospacing="0"/>
              <w:jc w:val="both"/>
              <w:rPr>
                <w:lang w:val="lv-LV"/>
              </w:rPr>
            </w:pPr>
            <w:r w:rsidRPr="00027D4A">
              <w:rPr>
                <w:lang w:val="lv-LV"/>
              </w:rPr>
              <w:t>Veselības ministrija</w:t>
            </w:r>
          </w:p>
        </w:tc>
      </w:tr>
      <w:tr w:rsidR="009D15E9" w:rsidRPr="00027D4A" w:rsidTr="00DE04B8">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027D4A" w:rsidRDefault="009D15E9" w:rsidP="00DE04B8">
            <w:pPr>
              <w:spacing w:after="120"/>
              <w:jc w:val="center"/>
              <w:rPr>
                <w:lang w:eastAsia="en-US"/>
              </w:rPr>
            </w:pPr>
            <w:r w:rsidRPr="00027D4A">
              <w:rPr>
                <w:lang w:eastAsia="en-US"/>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027D4A" w:rsidRDefault="009D15E9" w:rsidP="00DE04B8">
            <w:pPr>
              <w:spacing w:after="120"/>
              <w:rPr>
                <w:lang w:eastAsia="en-US"/>
              </w:rPr>
            </w:pPr>
            <w:r w:rsidRPr="00027D4A">
              <w:rPr>
                <w:lang w:eastAsia="en-US"/>
              </w:rPr>
              <w:t>Cita informācija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2C5C75" w:rsidRPr="00027D4A" w:rsidRDefault="002C5C75" w:rsidP="002C5C75">
            <w:pPr>
              <w:pStyle w:val="CommentText"/>
              <w:spacing w:after="120"/>
              <w:ind w:right="142"/>
              <w:jc w:val="both"/>
              <w:rPr>
                <w:sz w:val="24"/>
                <w:szCs w:val="24"/>
              </w:rPr>
            </w:pPr>
            <w:r w:rsidRPr="00027D4A">
              <w:rPr>
                <w:sz w:val="24"/>
                <w:szCs w:val="24"/>
              </w:rPr>
              <w:t>1. Veselības ministrijai līdz 2016.gada 1.aprīlim izvērtēt iespēju maksas pakalpojumu cenrādī noteikto maksu par iesniegumu un tam pievienotās dokumentācijas izvērtēšanu, kas nepieciešama speciālās atļaujas (licences) farmaceitiskajai darbībai, izsniegšanai un atļaujas zāļu klīnisko pētījumu veikšanai izsniegšanu noteikt kā valsts nodevas objektu un nepieciešamības gadījumā Veselības ministrijai sagatavot un veselības ministram līdz 2016.gada 1.jūnijam iesniegt noteiktā kārtība Ministru kabinetā likumprojektu ”Grozījumi likumā ”Par nodokļiem un nodevām””.</w:t>
            </w:r>
          </w:p>
          <w:p w:rsidR="009D15E9" w:rsidRPr="00027D4A" w:rsidRDefault="002C5C75" w:rsidP="002C5C75">
            <w:pPr>
              <w:spacing w:after="120"/>
              <w:jc w:val="both"/>
              <w:rPr>
                <w:lang w:eastAsia="en-US"/>
              </w:rPr>
            </w:pPr>
            <w:r w:rsidRPr="00027D4A">
              <w:t xml:space="preserve">2. Grozījumi Farmācijas likumā (2015.gadā – saistībā ar reorganizāciju un funkciju pārdali; 2016.gadā – iespējams pēc izvērtēšanas veikšanas par </w:t>
            </w:r>
            <w:r w:rsidR="00FF2FF2" w:rsidRPr="00027D4A">
              <w:t>maksas pakalpojumu cenrādī noteikto maksu par iesniegumu un tam pievienotās dokumentācijas izvērtēšanu, kas nepieciešama speciālās atļaujas (licences) farmaceitiskajai darbībai, izsniegšanai</w:t>
            </w:r>
            <w:r w:rsidRPr="00027D4A">
              <w:t xml:space="preserve"> un atļaujas zāļu klīnisko pētījumu veikšanai izsniegšanu noteikt kā valsts nodevas objektu</w:t>
            </w:r>
          </w:p>
        </w:tc>
      </w:tr>
    </w:tbl>
    <w:p w:rsidR="009D15E9" w:rsidRPr="00027D4A" w:rsidRDefault="009D15E9" w:rsidP="009D15E9">
      <w:pPr>
        <w:spacing w:after="120"/>
      </w:pPr>
    </w:p>
    <w:p w:rsidR="0093184A" w:rsidRPr="00027D4A" w:rsidRDefault="0093184A" w:rsidP="00871F6C">
      <w:pPr>
        <w:jc w:val="center"/>
        <w:rPr>
          <w:bCs/>
          <w:i/>
        </w:rPr>
      </w:pPr>
      <w:r w:rsidRPr="00027D4A">
        <w:rPr>
          <w:bCs/>
          <w:i/>
        </w:rPr>
        <w:t xml:space="preserve">V </w:t>
      </w:r>
      <w:r w:rsidR="000A3909" w:rsidRPr="00027D4A">
        <w:rPr>
          <w:bCs/>
          <w:i/>
        </w:rPr>
        <w:t xml:space="preserve">un VI </w:t>
      </w:r>
      <w:r w:rsidRPr="00027D4A">
        <w:rPr>
          <w:bCs/>
          <w:i/>
        </w:rPr>
        <w:t>nodaļa – Noteikumu projekts šo jomu neskar</w:t>
      </w:r>
    </w:p>
    <w:p w:rsidR="000A3909" w:rsidRPr="00027D4A" w:rsidRDefault="000A3909"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027D4A"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027D4A" w:rsidRDefault="00D07F03" w:rsidP="00D07F03">
            <w:pPr>
              <w:spacing w:before="100" w:beforeAutospacing="1" w:after="100" w:afterAutospacing="1" w:line="360" w:lineRule="auto"/>
              <w:ind w:firstLine="300"/>
              <w:jc w:val="center"/>
              <w:rPr>
                <w:b/>
                <w:bCs/>
              </w:rPr>
            </w:pPr>
            <w:r w:rsidRPr="00027D4A">
              <w:rPr>
                <w:b/>
                <w:bCs/>
              </w:rPr>
              <w:t>VII. Tiesību akta projekta izpildes nodrošināšana un tās ietekme uz institūcijām</w:t>
            </w:r>
          </w:p>
        </w:tc>
      </w:tr>
      <w:tr w:rsidR="00D07F03" w:rsidRPr="00027D4A" w:rsidTr="00F80F2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pPr>
              <w:jc w:val="center"/>
            </w:pPr>
            <w:r w:rsidRPr="00027D4A">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 xml:space="preserve">Projekta izpildē iesaistītās </w:t>
            </w:r>
            <w:r w:rsidRPr="00027D4A">
              <w:lastRenderedPageBreak/>
              <w:t>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027D4A" w:rsidRDefault="0008003F" w:rsidP="0008003F">
            <w:pPr>
              <w:ind w:left="112" w:right="140"/>
              <w:jc w:val="both"/>
            </w:pPr>
            <w:r w:rsidRPr="00027D4A">
              <w:lastRenderedPageBreak/>
              <w:t xml:space="preserve">Veselības ministrija, Zāļu valsts aģentūra, </w:t>
            </w:r>
            <w:r w:rsidR="0028575D" w:rsidRPr="00027D4A">
              <w:t xml:space="preserve">Veselības </w:t>
            </w:r>
            <w:r w:rsidR="0028575D" w:rsidRPr="00027D4A">
              <w:lastRenderedPageBreak/>
              <w:t>inspekcija</w:t>
            </w:r>
          </w:p>
        </w:tc>
      </w:tr>
      <w:tr w:rsidR="00D07F03" w:rsidRPr="00027D4A" w:rsidTr="00F80F2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pPr>
              <w:jc w:val="center"/>
            </w:pPr>
            <w:r w:rsidRPr="00027D4A">
              <w:lastRenderedPageBreak/>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r w:rsidRPr="00027D4A">
              <w:t xml:space="preserve">Projekta izpildes ietekme uz pārvaldes funkcijām un institucionālo struktūru. </w:t>
            </w:r>
          </w:p>
          <w:p w:rsidR="00D07F03" w:rsidRPr="00027D4A" w:rsidRDefault="00D07F03" w:rsidP="00871F6C">
            <w:r w:rsidRPr="00027D4A">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F80F29" w:rsidRPr="00027D4A" w:rsidRDefault="00F80F29" w:rsidP="003C55AB">
            <w:pPr>
              <w:pStyle w:val="NormalWeb"/>
              <w:spacing w:before="0" w:beforeAutospacing="0" w:after="120" w:afterAutospacing="0"/>
              <w:ind w:left="113" w:right="142"/>
              <w:jc w:val="both"/>
            </w:pPr>
            <w:r w:rsidRPr="00027D4A">
              <w:t>Rīkojuma projekts paredz saskaņā ar Valsts pārvaldes iekārtas likuma 15.panta trešās daļas 4.punktu ar 2016.gada 1.janvāri reorganizēt Zāļu valsts aģentūru, nododot šādus Zāļu valsts aģentūras pārvaldes uzdevumus šādām valsts pārvaldes iestādēm:</w:t>
            </w:r>
          </w:p>
          <w:p w:rsidR="00F80F29" w:rsidRPr="00027D4A" w:rsidRDefault="00A45B1E" w:rsidP="003C55AB">
            <w:pPr>
              <w:pStyle w:val="NormalWeb"/>
              <w:spacing w:before="0" w:beforeAutospacing="0" w:after="120" w:afterAutospacing="0"/>
              <w:ind w:left="113" w:right="142"/>
              <w:jc w:val="both"/>
              <w:rPr>
                <w:u w:val="single"/>
              </w:rPr>
            </w:pPr>
            <w:r w:rsidRPr="00027D4A">
              <w:rPr>
                <w:u w:val="single"/>
              </w:rPr>
              <w:t>1.</w:t>
            </w:r>
            <w:r w:rsidR="00F80F29" w:rsidRPr="00027D4A">
              <w:rPr>
                <w:u w:val="single"/>
              </w:rPr>
              <w:t>Veselības ministrijai:</w:t>
            </w:r>
          </w:p>
          <w:p w:rsidR="00F80F29" w:rsidRPr="00027D4A" w:rsidRDefault="00A45B1E" w:rsidP="003C55AB">
            <w:pPr>
              <w:pStyle w:val="NormalWeb"/>
              <w:spacing w:before="0" w:beforeAutospacing="0" w:after="120" w:afterAutospacing="0"/>
              <w:ind w:left="113" w:right="142"/>
              <w:jc w:val="both"/>
            </w:pPr>
            <w:r w:rsidRPr="00027D4A">
              <w:t>1.</w:t>
            </w:r>
            <w:r w:rsidR="00F80F29" w:rsidRPr="00027D4A">
              <w:t>1. izsniegt atļaujas zāļu klīnisko pētījumu veikšanai, vērtēt zāļu klīniskās izpētes atbilstību labas klīniskās prakses prasībām, kā arī vērtēt pieteiktos zāļu lietošanas novērojumus;</w:t>
            </w:r>
          </w:p>
          <w:p w:rsidR="00F80F29" w:rsidRPr="00027D4A" w:rsidRDefault="00A45B1E" w:rsidP="003C55AB">
            <w:pPr>
              <w:pStyle w:val="NormalWeb"/>
              <w:spacing w:before="0" w:beforeAutospacing="0" w:after="120" w:afterAutospacing="0"/>
              <w:ind w:left="113" w:right="142"/>
              <w:jc w:val="both"/>
            </w:pPr>
            <w:r w:rsidRPr="00027D4A">
              <w:t>1.</w:t>
            </w:r>
            <w:r w:rsidR="00F80F29" w:rsidRPr="00027D4A">
              <w:t>2. izsniegt speciālās atļaujas (licences) farmaceitiskajai darbībai.</w:t>
            </w:r>
          </w:p>
          <w:p w:rsidR="00F80F29" w:rsidRPr="00027D4A" w:rsidRDefault="00F80F29" w:rsidP="003C55AB">
            <w:pPr>
              <w:pStyle w:val="NormalWeb"/>
              <w:spacing w:before="0" w:beforeAutospacing="0" w:after="120" w:afterAutospacing="0"/>
              <w:ind w:left="113" w:right="142"/>
              <w:jc w:val="both"/>
              <w:rPr>
                <w:u w:val="single"/>
              </w:rPr>
            </w:pPr>
            <w:r w:rsidRPr="00027D4A">
              <w:rPr>
                <w:u w:val="single"/>
              </w:rPr>
              <w:t>2. Veselības inspekcijai:</w:t>
            </w:r>
          </w:p>
          <w:p w:rsidR="00F80F29" w:rsidRPr="00027D4A" w:rsidRDefault="00F80F29" w:rsidP="003C55AB">
            <w:pPr>
              <w:pStyle w:val="NormalWeb"/>
              <w:spacing w:before="0" w:beforeAutospacing="0" w:after="120" w:afterAutospacing="0"/>
              <w:ind w:left="113" w:right="142"/>
              <w:jc w:val="both"/>
            </w:pPr>
            <w:r w:rsidRPr="00027D4A">
              <w:t>2.1.novērtēt un pārbaudīt zāļu un aktīvo vielu ražotāju un importētāju atbilstību labas ražošanas prakses prasībām un izsniegt labas ražošanas prakses sertifikātus;</w:t>
            </w:r>
          </w:p>
          <w:p w:rsidR="00F80F29" w:rsidRPr="00027D4A" w:rsidRDefault="00F80F29" w:rsidP="003C55AB">
            <w:pPr>
              <w:pStyle w:val="NormalWeb"/>
              <w:spacing w:before="0" w:beforeAutospacing="0" w:after="120" w:afterAutospacing="0"/>
              <w:ind w:left="113" w:right="142"/>
              <w:jc w:val="both"/>
            </w:pPr>
            <w:r w:rsidRPr="00027D4A">
              <w:t>2.2. novērtēt un pārbaudīt zāļu un aktīvo vielu izplatītāju atbilstību labas izplatīšanas prakses prasībām un izsniegt labas izplatīšanas prakses sertifikātus;</w:t>
            </w:r>
          </w:p>
          <w:p w:rsidR="00D07F03" w:rsidRPr="00027D4A" w:rsidRDefault="00F80F29" w:rsidP="003C55AB">
            <w:pPr>
              <w:spacing w:after="120"/>
              <w:ind w:left="113" w:right="142"/>
              <w:jc w:val="both"/>
            </w:pPr>
            <w:r w:rsidRPr="00027D4A">
              <w:t>2.3. izsniegt atbilstības sertifikātus audu, šūnu un orgānu ieguves (izmantošanas) vietām, ārstniecības iestāžu asins kabinetiem, asins sagatavošanas nodaļām un Valsts asinsdonoru centram.</w:t>
            </w:r>
          </w:p>
          <w:p w:rsidR="005701DD" w:rsidRPr="00027D4A" w:rsidRDefault="005701DD" w:rsidP="003C55AB">
            <w:pPr>
              <w:spacing w:after="120"/>
              <w:ind w:left="113" w:right="142"/>
              <w:jc w:val="both"/>
            </w:pPr>
            <w:r w:rsidRPr="00027D4A">
              <w:t>Pašreizējos apstākļos šo funkciju nodošana reģionālajā vai vietējās pārvaldes līmenī, kā arī deleģēšana nevalstiskā sektora organizācijām vai privātpersonām nav paredzēta, jo šīs funkcijas skar komplicētas procedūras un augstu apstrīdēšanas līmeni.</w:t>
            </w:r>
          </w:p>
          <w:p w:rsidR="005701DD" w:rsidRPr="00027D4A" w:rsidRDefault="005701DD" w:rsidP="003C55AB">
            <w:pPr>
              <w:spacing w:after="120"/>
              <w:ind w:left="113" w:right="142"/>
              <w:jc w:val="both"/>
            </w:pPr>
            <w:r w:rsidRPr="00027D4A">
              <w:t>Zāļu valsts aģentūras kompetencē saglabāsies pārējās Farmācijas likuma 10.pantā noteiktās funkcijas.</w:t>
            </w:r>
          </w:p>
          <w:p w:rsidR="003C55AB" w:rsidRPr="00027D4A" w:rsidRDefault="003C55AB" w:rsidP="005701DD">
            <w:pPr>
              <w:spacing w:after="120"/>
              <w:ind w:left="113" w:right="142"/>
              <w:jc w:val="both"/>
              <w:rPr>
                <w:noProof/>
              </w:rPr>
            </w:pPr>
            <w:r w:rsidRPr="00027D4A">
              <w:t xml:space="preserve">Reorganizācijas rezultātā cilvēkresursi netiks </w:t>
            </w:r>
            <w:r w:rsidR="005701DD" w:rsidRPr="00027D4A">
              <w:t xml:space="preserve">palielināti. </w:t>
            </w:r>
            <w:r w:rsidR="005701DD" w:rsidRPr="00027D4A">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tc>
      </w:tr>
      <w:tr w:rsidR="00D07F03" w:rsidRPr="00027D4A" w:rsidTr="00F80F2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871F6C">
            <w:pPr>
              <w:jc w:val="center"/>
            </w:pPr>
            <w:r w:rsidRPr="00027D4A">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027D4A" w:rsidRDefault="00D07F03" w:rsidP="00D07F03">
            <w:r w:rsidRPr="00027D4A">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027D4A" w:rsidRDefault="00DF3FCD" w:rsidP="003C55AB">
            <w:pPr>
              <w:spacing w:after="120"/>
              <w:ind w:left="113" w:right="142"/>
              <w:jc w:val="both"/>
            </w:pPr>
            <w:r w:rsidRPr="00027D4A">
              <w:t>Nav</w:t>
            </w:r>
          </w:p>
        </w:tc>
      </w:tr>
    </w:tbl>
    <w:p w:rsidR="00CA0CB9" w:rsidRPr="00027D4A" w:rsidRDefault="00CA0CB9" w:rsidP="00FF2231">
      <w:pPr>
        <w:autoSpaceDE w:val="0"/>
        <w:autoSpaceDN w:val="0"/>
        <w:adjustRightInd w:val="0"/>
      </w:pPr>
    </w:p>
    <w:p w:rsidR="004C2122" w:rsidRPr="00027D4A" w:rsidRDefault="004C2122" w:rsidP="00FF2231">
      <w:pPr>
        <w:autoSpaceDE w:val="0"/>
        <w:autoSpaceDN w:val="0"/>
        <w:adjustRightInd w:val="0"/>
        <w:rPr>
          <w:sz w:val="28"/>
          <w:szCs w:val="28"/>
          <w:lang w:bidi="gu-IN"/>
        </w:rPr>
      </w:pPr>
    </w:p>
    <w:p w:rsidR="006978EF" w:rsidRPr="00027D4A" w:rsidRDefault="006978EF" w:rsidP="00FF2231">
      <w:pPr>
        <w:autoSpaceDE w:val="0"/>
        <w:autoSpaceDN w:val="0"/>
        <w:adjustRightInd w:val="0"/>
        <w:rPr>
          <w:sz w:val="28"/>
          <w:szCs w:val="28"/>
          <w:lang w:bidi="gu-IN"/>
        </w:rPr>
      </w:pPr>
    </w:p>
    <w:p w:rsidR="00FF2231" w:rsidRPr="00027D4A" w:rsidRDefault="00FF2231" w:rsidP="00FF2231">
      <w:pPr>
        <w:autoSpaceDE w:val="0"/>
        <w:autoSpaceDN w:val="0"/>
        <w:adjustRightInd w:val="0"/>
        <w:rPr>
          <w:sz w:val="28"/>
          <w:szCs w:val="28"/>
          <w:lang w:bidi="gu-IN"/>
        </w:rPr>
      </w:pPr>
      <w:r w:rsidRPr="00027D4A">
        <w:rPr>
          <w:sz w:val="28"/>
          <w:szCs w:val="28"/>
          <w:lang w:bidi="gu-IN"/>
        </w:rPr>
        <w:t>Veselības</w:t>
      </w:r>
      <w:r w:rsidR="00094704" w:rsidRPr="00027D4A">
        <w:rPr>
          <w:sz w:val="28"/>
          <w:szCs w:val="28"/>
          <w:lang w:bidi="gu-IN"/>
        </w:rPr>
        <w:t xml:space="preserve"> ministrs </w:t>
      </w:r>
      <w:r w:rsidR="00094704" w:rsidRPr="00027D4A">
        <w:rPr>
          <w:sz w:val="28"/>
          <w:szCs w:val="28"/>
          <w:lang w:bidi="gu-IN"/>
        </w:rPr>
        <w:tab/>
      </w:r>
      <w:r w:rsidR="004C3EDB" w:rsidRPr="00027D4A">
        <w:rPr>
          <w:sz w:val="28"/>
          <w:szCs w:val="28"/>
          <w:lang w:bidi="gu-IN"/>
        </w:rPr>
        <w:tab/>
      </w:r>
      <w:r w:rsidR="004C3EDB" w:rsidRPr="00027D4A">
        <w:rPr>
          <w:sz w:val="28"/>
          <w:szCs w:val="28"/>
          <w:lang w:bidi="gu-IN"/>
        </w:rPr>
        <w:tab/>
      </w:r>
      <w:r w:rsidR="004C3EDB" w:rsidRPr="00027D4A">
        <w:rPr>
          <w:sz w:val="28"/>
          <w:szCs w:val="28"/>
          <w:lang w:bidi="gu-IN"/>
        </w:rPr>
        <w:tab/>
      </w:r>
      <w:r w:rsidR="004C3EDB" w:rsidRPr="00027D4A">
        <w:rPr>
          <w:sz w:val="28"/>
          <w:szCs w:val="28"/>
          <w:lang w:bidi="gu-IN"/>
        </w:rPr>
        <w:tab/>
      </w:r>
      <w:r w:rsidR="004C3EDB" w:rsidRPr="00027D4A">
        <w:rPr>
          <w:sz w:val="28"/>
          <w:szCs w:val="28"/>
          <w:lang w:bidi="gu-IN"/>
        </w:rPr>
        <w:tab/>
      </w:r>
      <w:r w:rsidR="004C3EDB" w:rsidRPr="00027D4A">
        <w:rPr>
          <w:sz w:val="28"/>
          <w:szCs w:val="28"/>
          <w:lang w:bidi="gu-IN"/>
        </w:rPr>
        <w:tab/>
      </w:r>
      <w:r w:rsidRPr="00027D4A">
        <w:rPr>
          <w:sz w:val="28"/>
          <w:szCs w:val="28"/>
          <w:lang w:bidi="gu-IN"/>
        </w:rPr>
        <w:tab/>
      </w:r>
      <w:r w:rsidR="004C3EDB" w:rsidRPr="00027D4A">
        <w:rPr>
          <w:sz w:val="28"/>
          <w:szCs w:val="28"/>
          <w:lang w:bidi="gu-IN"/>
        </w:rPr>
        <w:t>G.Belēvičs</w:t>
      </w:r>
    </w:p>
    <w:p w:rsidR="0019022A" w:rsidRPr="00027D4A" w:rsidRDefault="0019022A" w:rsidP="00024CFD">
      <w:pPr>
        <w:jc w:val="both"/>
        <w:rPr>
          <w:bCs/>
        </w:rPr>
      </w:pPr>
    </w:p>
    <w:p w:rsidR="006978EF" w:rsidRPr="00027D4A" w:rsidRDefault="006978EF" w:rsidP="00024CFD">
      <w:pPr>
        <w:jc w:val="both"/>
        <w:rPr>
          <w:bCs/>
        </w:rPr>
      </w:pPr>
    </w:p>
    <w:p w:rsidR="006978EF" w:rsidRPr="00027D4A" w:rsidRDefault="006978EF" w:rsidP="00024CFD">
      <w:pPr>
        <w:jc w:val="both"/>
        <w:rPr>
          <w:bCs/>
        </w:rPr>
      </w:pPr>
    </w:p>
    <w:p w:rsidR="001E0FE6" w:rsidRPr="00027D4A" w:rsidRDefault="001E0FE6" w:rsidP="00024CFD">
      <w:pPr>
        <w:jc w:val="both"/>
        <w:rPr>
          <w:bCs/>
        </w:rPr>
      </w:pPr>
    </w:p>
    <w:p w:rsidR="001E0FE6" w:rsidRPr="00027D4A" w:rsidRDefault="001E0FE6" w:rsidP="00024CFD">
      <w:pPr>
        <w:jc w:val="both"/>
        <w:rPr>
          <w:bCs/>
        </w:rPr>
      </w:pPr>
    </w:p>
    <w:p w:rsidR="001E0FE6" w:rsidRPr="00027D4A" w:rsidRDefault="001E0FE6" w:rsidP="00024CFD">
      <w:pPr>
        <w:jc w:val="both"/>
        <w:rPr>
          <w:bCs/>
        </w:rPr>
      </w:pPr>
    </w:p>
    <w:p w:rsidR="001E0FE6" w:rsidRPr="00027D4A" w:rsidRDefault="001E0FE6" w:rsidP="00024CFD">
      <w:pPr>
        <w:jc w:val="both"/>
        <w:rPr>
          <w:bCs/>
        </w:rPr>
      </w:pPr>
    </w:p>
    <w:p w:rsidR="00B86CE2" w:rsidRPr="00027D4A" w:rsidRDefault="00BC4429" w:rsidP="00B86CE2">
      <w:pPr>
        <w:jc w:val="both"/>
        <w:rPr>
          <w:bCs/>
          <w:sz w:val="22"/>
          <w:szCs w:val="22"/>
        </w:rPr>
      </w:pPr>
      <w:r>
        <w:rPr>
          <w:bCs/>
          <w:sz w:val="22"/>
          <w:szCs w:val="22"/>
        </w:rPr>
        <w:t>28.08.2015. 9</w:t>
      </w:r>
      <w:r w:rsidR="00B86CE2" w:rsidRPr="00027D4A">
        <w:rPr>
          <w:bCs/>
          <w:sz w:val="22"/>
          <w:szCs w:val="22"/>
        </w:rPr>
        <w:t>:</w:t>
      </w:r>
      <w:r>
        <w:rPr>
          <w:bCs/>
          <w:sz w:val="22"/>
          <w:szCs w:val="22"/>
        </w:rPr>
        <w:t>24</w:t>
      </w:r>
    </w:p>
    <w:p w:rsidR="00B86CE2" w:rsidRPr="00027D4A" w:rsidRDefault="00B85992" w:rsidP="00B86CE2">
      <w:pPr>
        <w:jc w:val="both"/>
        <w:rPr>
          <w:bCs/>
          <w:sz w:val="22"/>
          <w:szCs w:val="22"/>
        </w:rPr>
      </w:pPr>
      <w:r w:rsidRPr="00027D4A">
        <w:rPr>
          <w:bCs/>
          <w:sz w:val="22"/>
          <w:szCs w:val="22"/>
        </w:rPr>
        <w:t>4</w:t>
      </w:r>
      <w:r w:rsidR="00B86CE2" w:rsidRPr="00027D4A">
        <w:rPr>
          <w:bCs/>
          <w:sz w:val="22"/>
          <w:szCs w:val="22"/>
        </w:rPr>
        <w:t xml:space="preserve"> </w:t>
      </w:r>
      <w:r w:rsidR="00BC4429">
        <w:rPr>
          <w:bCs/>
          <w:sz w:val="22"/>
          <w:szCs w:val="22"/>
        </w:rPr>
        <w:t>026</w:t>
      </w:r>
    </w:p>
    <w:p w:rsidR="00B86CE2" w:rsidRPr="00027D4A" w:rsidRDefault="005444A7" w:rsidP="00B86CE2">
      <w:pPr>
        <w:jc w:val="both"/>
        <w:rPr>
          <w:bCs/>
          <w:sz w:val="22"/>
          <w:szCs w:val="22"/>
        </w:rPr>
      </w:pPr>
      <w:proofErr w:type="spellStart"/>
      <w:r w:rsidRPr="00027D4A">
        <w:rPr>
          <w:bCs/>
          <w:sz w:val="22"/>
          <w:szCs w:val="22"/>
        </w:rPr>
        <w:t>I</w:t>
      </w:r>
      <w:r w:rsidR="00B86CE2" w:rsidRPr="00027D4A">
        <w:rPr>
          <w:bCs/>
          <w:sz w:val="22"/>
          <w:szCs w:val="22"/>
        </w:rPr>
        <w:t>.</w:t>
      </w:r>
      <w:r w:rsidRPr="00027D4A">
        <w:rPr>
          <w:bCs/>
          <w:sz w:val="22"/>
          <w:szCs w:val="22"/>
        </w:rPr>
        <w:t>Maca</w:t>
      </w:r>
      <w:proofErr w:type="spellEnd"/>
    </w:p>
    <w:p w:rsidR="00B86CE2" w:rsidRPr="00027D4A" w:rsidRDefault="005444A7" w:rsidP="00B86CE2">
      <w:pPr>
        <w:jc w:val="both"/>
        <w:rPr>
          <w:sz w:val="22"/>
          <w:szCs w:val="22"/>
        </w:rPr>
      </w:pPr>
      <w:r w:rsidRPr="00027D4A">
        <w:rPr>
          <w:bCs/>
          <w:sz w:val="22"/>
          <w:szCs w:val="22"/>
        </w:rPr>
        <w:t>67876117</w:t>
      </w:r>
      <w:r w:rsidR="00B86CE2" w:rsidRPr="00027D4A">
        <w:rPr>
          <w:bCs/>
          <w:sz w:val="22"/>
          <w:szCs w:val="22"/>
        </w:rPr>
        <w:t xml:space="preserve">, </w:t>
      </w:r>
      <w:r w:rsidRPr="00027D4A">
        <w:rPr>
          <w:bCs/>
          <w:sz w:val="22"/>
          <w:szCs w:val="22"/>
        </w:rPr>
        <w:t>Inguna</w:t>
      </w:r>
      <w:r w:rsidR="00B86CE2" w:rsidRPr="00027D4A">
        <w:rPr>
          <w:bCs/>
          <w:sz w:val="22"/>
          <w:szCs w:val="22"/>
        </w:rPr>
        <w:t>.</w:t>
      </w:r>
      <w:r w:rsidRPr="00027D4A">
        <w:rPr>
          <w:bCs/>
          <w:sz w:val="22"/>
          <w:szCs w:val="22"/>
        </w:rPr>
        <w:t>Maca</w:t>
      </w:r>
      <w:r w:rsidR="00B86CE2" w:rsidRPr="00027D4A">
        <w:rPr>
          <w:bCs/>
          <w:sz w:val="22"/>
          <w:szCs w:val="22"/>
        </w:rPr>
        <w:t>@vm.gov.lv</w:t>
      </w:r>
    </w:p>
    <w:p w:rsidR="00B86CE2" w:rsidRPr="00027D4A" w:rsidRDefault="00B86CE2" w:rsidP="00B86CE2">
      <w:pPr>
        <w:autoSpaceDE w:val="0"/>
        <w:autoSpaceDN w:val="0"/>
        <w:adjustRightInd w:val="0"/>
        <w:rPr>
          <w:sz w:val="28"/>
          <w:szCs w:val="28"/>
          <w:lang w:bidi="gu-IN"/>
        </w:rPr>
      </w:pPr>
    </w:p>
    <w:p w:rsidR="006978EF" w:rsidRPr="00027D4A" w:rsidRDefault="006978EF" w:rsidP="00024CFD">
      <w:pPr>
        <w:jc w:val="both"/>
        <w:rPr>
          <w:bCs/>
        </w:rPr>
      </w:pPr>
    </w:p>
    <w:sectPr w:rsidR="006978EF" w:rsidRPr="00027D4A" w:rsidSect="00A51F1F">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54" w:rsidRDefault="00FB5F54" w:rsidP="007B67C1">
      <w:r>
        <w:separator/>
      </w:r>
    </w:p>
  </w:endnote>
  <w:endnote w:type="continuationSeparator" w:id="0">
    <w:p w:rsidR="00FB5F54" w:rsidRDefault="00FB5F54"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84" w:rsidRPr="00E34359" w:rsidRDefault="002F1D84" w:rsidP="00E34359">
    <w:pPr>
      <w:pStyle w:val="naisc"/>
      <w:jc w:val="both"/>
      <w:rPr>
        <w:sz w:val="20"/>
        <w:szCs w:val="20"/>
      </w:rPr>
    </w:pPr>
    <w:r w:rsidRPr="003C4C34">
      <w:rPr>
        <w:sz w:val="20"/>
        <w:szCs w:val="20"/>
      </w:rPr>
      <w:t>VMAnot_</w:t>
    </w:r>
    <w:r w:rsidR="00E22A6E">
      <w:rPr>
        <w:sz w:val="20"/>
        <w:szCs w:val="20"/>
      </w:rPr>
      <w:t>2</w:t>
    </w:r>
    <w:r w:rsidR="00BF2445">
      <w:rPr>
        <w:sz w:val="20"/>
        <w:szCs w:val="20"/>
      </w:rPr>
      <w:t>8</w:t>
    </w:r>
    <w:r>
      <w:rPr>
        <w:sz w:val="20"/>
        <w:szCs w:val="20"/>
      </w:rPr>
      <w:t>0815</w:t>
    </w:r>
    <w:r w:rsidRPr="003C4C34">
      <w:rPr>
        <w:sz w:val="20"/>
        <w:szCs w:val="20"/>
      </w:rPr>
      <w:t>_</w:t>
    </w:r>
    <w:r>
      <w:rPr>
        <w:sz w:val="20"/>
        <w:szCs w:val="20"/>
      </w:rPr>
      <w:t>reorg_ZVA</w:t>
    </w:r>
    <w:r w:rsidRPr="003C4C34">
      <w:rPr>
        <w:sz w:val="20"/>
        <w:szCs w:val="20"/>
      </w:rPr>
      <w:t xml:space="preserve">; Ministru kabineta </w:t>
    </w:r>
    <w:r>
      <w:rPr>
        <w:sz w:val="20"/>
        <w:szCs w:val="20"/>
      </w:rPr>
      <w:t>rīkojuma</w:t>
    </w:r>
    <w:r w:rsidRPr="003C4C34">
      <w:rPr>
        <w:sz w:val="20"/>
        <w:szCs w:val="20"/>
      </w:rPr>
      <w:t xml:space="preserve"> projekta ”</w:t>
    </w:r>
    <w:r>
      <w:rPr>
        <w:sz w:val="20"/>
        <w:szCs w:val="20"/>
      </w:rPr>
      <w:t>Par Zāļu valsts aģentūras reorganizāciju”</w:t>
    </w:r>
    <w:r w:rsidRPr="003C4C34">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84" w:rsidRPr="003C4C34" w:rsidRDefault="002F1D84" w:rsidP="00760913">
    <w:pPr>
      <w:pStyle w:val="naisc"/>
      <w:jc w:val="both"/>
      <w:rPr>
        <w:sz w:val="20"/>
        <w:szCs w:val="20"/>
      </w:rPr>
    </w:pPr>
    <w:r w:rsidRPr="003C4C34">
      <w:rPr>
        <w:sz w:val="20"/>
        <w:szCs w:val="20"/>
      </w:rPr>
      <w:t>VMAnot_</w:t>
    </w:r>
    <w:r w:rsidR="00E22A6E">
      <w:rPr>
        <w:sz w:val="20"/>
        <w:szCs w:val="20"/>
      </w:rPr>
      <w:t>2</w:t>
    </w:r>
    <w:r w:rsidR="00BF2445">
      <w:rPr>
        <w:sz w:val="20"/>
        <w:szCs w:val="20"/>
      </w:rPr>
      <w:t>8</w:t>
    </w:r>
    <w:r>
      <w:rPr>
        <w:sz w:val="20"/>
        <w:szCs w:val="20"/>
      </w:rPr>
      <w:t>0815</w:t>
    </w:r>
    <w:r w:rsidRPr="003C4C34">
      <w:rPr>
        <w:sz w:val="20"/>
        <w:szCs w:val="20"/>
      </w:rPr>
      <w:t>_</w:t>
    </w:r>
    <w:r>
      <w:rPr>
        <w:sz w:val="20"/>
        <w:szCs w:val="20"/>
      </w:rPr>
      <w:t>reorg_ZVA</w:t>
    </w:r>
    <w:r w:rsidRPr="003C4C34">
      <w:rPr>
        <w:sz w:val="20"/>
        <w:szCs w:val="20"/>
      </w:rPr>
      <w:t xml:space="preserve">; Ministru kabineta </w:t>
    </w:r>
    <w:r>
      <w:rPr>
        <w:sz w:val="20"/>
        <w:szCs w:val="20"/>
      </w:rPr>
      <w:t>rīkojuma</w:t>
    </w:r>
    <w:r w:rsidRPr="003C4C34">
      <w:rPr>
        <w:sz w:val="20"/>
        <w:szCs w:val="20"/>
      </w:rPr>
      <w:t xml:space="preserve"> projekta ”</w:t>
    </w:r>
    <w:r>
      <w:rPr>
        <w:sz w:val="20"/>
        <w:szCs w:val="20"/>
      </w:rPr>
      <w:t>Par Zāļu valsts aģentūras reorganizāciju”</w:t>
    </w:r>
    <w:r w:rsidRPr="003C4C34">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54" w:rsidRDefault="00FB5F54" w:rsidP="007B67C1">
      <w:r>
        <w:separator/>
      </w:r>
    </w:p>
  </w:footnote>
  <w:footnote w:type="continuationSeparator" w:id="0">
    <w:p w:rsidR="00FB5F54" w:rsidRDefault="00FB5F54"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84" w:rsidRDefault="00AF3173" w:rsidP="00760913">
    <w:pPr>
      <w:pStyle w:val="Header"/>
      <w:framePr w:wrap="around" w:vAnchor="text" w:hAnchor="margin" w:xAlign="center" w:y="1"/>
      <w:rPr>
        <w:rStyle w:val="PageNumber"/>
      </w:rPr>
    </w:pPr>
    <w:r>
      <w:rPr>
        <w:rStyle w:val="PageNumber"/>
      </w:rPr>
      <w:fldChar w:fldCharType="begin"/>
    </w:r>
    <w:r w:rsidR="002F1D84">
      <w:rPr>
        <w:rStyle w:val="PageNumber"/>
      </w:rPr>
      <w:instrText xml:space="preserve">PAGE  </w:instrText>
    </w:r>
    <w:r>
      <w:rPr>
        <w:rStyle w:val="PageNumber"/>
      </w:rPr>
      <w:fldChar w:fldCharType="separate"/>
    </w:r>
    <w:r w:rsidR="002F1D84">
      <w:rPr>
        <w:rStyle w:val="PageNumber"/>
        <w:noProof/>
      </w:rPr>
      <w:t>9</w:t>
    </w:r>
    <w:r>
      <w:rPr>
        <w:rStyle w:val="PageNumber"/>
      </w:rPr>
      <w:fldChar w:fldCharType="end"/>
    </w:r>
  </w:p>
  <w:p w:rsidR="002F1D84" w:rsidRDefault="002F1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84" w:rsidRPr="00EC4EA2" w:rsidRDefault="00AF3173"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2F1D84" w:rsidRPr="00EC4EA2">
      <w:rPr>
        <w:rStyle w:val="PageNumber"/>
        <w:sz w:val="20"/>
        <w:szCs w:val="20"/>
      </w:rPr>
      <w:instrText xml:space="preserve">PAGE  </w:instrText>
    </w:r>
    <w:r w:rsidRPr="00EC4EA2">
      <w:rPr>
        <w:rStyle w:val="PageNumber"/>
        <w:sz w:val="20"/>
        <w:szCs w:val="20"/>
      </w:rPr>
      <w:fldChar w:fldCharType="separate"/>
    </w:r>
    <w:r w:rsidR="00BC4429">
      <w:rPr>
        <w:rStyle w:val="PageNumber"/>
        <w:noProof/>
        <w:sz w:val="20"/>
        <w:szCs w:val="20"/>
      </w:rPr>
      <w:t>15</w:t>
    </w:r>
    <w:r w:rsidRPr="00EC4EA2">
      <w:rPr>
        <w:rStyle w:val="PageNumber"/>
        <w:sz w:val="20"/>
        <w:szCs w:val="20"/>
      </w:rPr>
      <w:fldChar w:fldCharType="end"/>
    </w:r>
  </w:p>
  <w:p w:rsidR="002F1D84" w:rsidRDefault="002F1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4D350A9"/>
    <w:multiLevelType w:val="hybridMultilevel"/>
    <w:tmpl w:val="230CFAC6"/>
    <w:lvl w:ilvl="0" w:tplc="76C86FBC">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2">
    <w:nsid w:val="05943662"/>
    <w:multiLevelType w:val="hybridMultilevel"/>
    <w:tmpl w:val="A18E6B20"/>
    <w:lvl w:ilvl="0" w:tplc="512EB1C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6">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8">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2">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4">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6">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7">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5ED4687"/>
    <w:multiLevelType w:val="hybridMultilevel"/>
    <w:tmpl w:val="731EB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B127F0"/>
    <w:multiLevelType w:val="hybridMultilevel"/>
    <w:tmpl w:val="D7B6EBAC"/>
    <w:lvl w:ilvl="0" w:tplc="8978609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4">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5">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6">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8">
    <w:nsid w:val="59D33BD1"/>
    <w:multiLevelType w:val="hybridMultilevel"/>
    <w:tmpl w:val="731EB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0">
    <w:nsid w:val="5F0620C6"/>
    <w:multiLevelType w:val="hybridMultilevel"/>
    <w:tmpl w:val="128A792C"/>
    <w:lvl w:ilvl="0" w:tplc="FCE20D14">
      <w:start w:val="1"/>
      <w:numFmt w:val="decimal"/>
      <w:lvlText w:val="%1)"/>
      <w:lvlJc w:val="left"/>
      <w:pPr>
        <w:ind w:left="473" w:hanging="360"/>
      </w:pPr>
      <w:rPr>
        <w:rFonts w:ascii="Times New Roman" w:eastAsia="Times New Roman" w:hAnsi="Times New Roman" w:cs="Times New Roman"/>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1">
    <w:nsid w:val="5F78544A"/>
    <w:multiLevelType w:val="hybridMultilevel"/>
    <w:tmpl w:val="4FD048CC"/>
    <w:lvl w:ilvl="0" w:tplc="89786092">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3">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1396ED4"/>
    <w:multiLevelType w:val="hybridMultilevel"/>
    <w:tmpl w:val="9CC2541C"/>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Wingdings" w:hAnsi="Wingding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6">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8">
    <w:nsid w:val="7FF05DCD"/>
    <w:multiLevelType w:val="hybridMultilevel"/>
    <w:tmpl w:val="E994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3"/>
  </w:num>
  <w:num w:numId="4">
    <w:abstractNumId w:val="13"/>
  </w:num>
  <w:num w:numId="5">
    <w:abstractNumId w:val="35"/>
  </w:num>
  <w:num w:numId="6">
    <w:abstractNumId w:val="0"/>
  </w:num>
  <w:num w:numId="7">
    <w:abstractNumId w:val="16"/>
  </w:num>
  <w:num w:numId="8">
    <w:abstractNumId w:val="4"/>
  </w:num>
  <w:num w:numId="9">
    <w:abstractNumId w:val="18"/>
  </w:num>
  <w:num w:numId="10">
    <w:abstractNumId w:val="36"/>
  </w:num>
  <w:num w:numId="11">
    <w:abstractNumId w:val="5"/>
  </w:num>
  <w:num w:numId="12">
    <w:abstractNumId w:val="14"/>
  </w:num>
  <w:num w:numId="13">
    <w:abstractNumId w:val="12"/>
  </w:num>
  <w:num w:numId="14">
    <w:abstractNumId w:val="9"/>
  </w:num>
  <w:num w:numId="15">
    <w:abstractNumId w:val="20"/>
  </w:num>
  <w:num w:numId="16">
    <w:abstractNumId w:val="7"/>
  </w:num>
  <w:num w:numId="17">
    <w:abstractNumId w:val="25"/>
  </w:num>
  <w:num w:numId="18">
    <w:abstractNumId w:val="15"/>
  </w:num>
  <w:num w:numId="19">
    <w:abstractNumId w:val="32"/>
  </w:num>
  <w:num w:numId="20">
    <w:abstractNumId w:val="29"/>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26"/>
  </w:num>
  <w:num w:numId="26">
    <w:abstractNumId w:val="11"/>
  </w:num>
  <w:num w:numId="27">
    <w:abstractNumId w:val="37"/>
  </w:num>
  <w:num w:numId="28">
    <w:abstractNumId w:val="27"/>
  </w:num>
  <w:num w:numId="29">
    <w:abstractNumId w:val="10"/>
  </w:num>
  <w:num w:numId="30">
    <w:abstractNumId w:val="6"/>
  </w:num>
  <w:num w:numId="31">
    <w:abstractNumId w:val="33"/>
  </w:num>
  <w:num w:numId="32">
    <w:abstractNumId w:val="31"/>
  </w:num>
  <w:num w:numId="33">
    <w:abstractNumId w:val="22"/>
  </w:num>
  <w:num w:numId="34">
    <w:abstractNumId w:val="1"/>
  </w:num>
  <w:num w:numId="35">
    <w:abstractNumId w:val="28"/>
  </w:num>
  <w:num w:numId="36">
    <w:abstractNumId w:val="34"/>
  </w:num>
  <w:num w:numId="37">
    <w:abstractNumId w:val="30"/>
  </w:num>
  <w:num w:numId="38">
    <w:abstractNumId w:val="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642C"/>
    <w:rsid w:val="0001649D"/>
    <w:rsid w:val="00017C6D"/>
    <w:rsid w:val="00017E3D"/>
    <w:rsid w:val="00023D9D"/>
    <w:rsid w:val="00024BAE"/>
    <w:rsid w:val="00024C41"/>
    <w:rsid w:val="00024CFD"/>
    <w:rsid w:val="000250F9"/>
    <w:rsid w:val="0002548F"/>
    <w:rsid w:val="00025560"/>
    <w:rsid w:val="00026054"/>
    <w:rsid w:val="00026DDC"/>
    <w:rsid w:val="00027D4A"/>
    <w:rsid w:val="00032C41"/>
    <w:rsid w:val="00034F42"/>
    <w:rsid w:val="00040146"/>
    <w:rsid w:val="0004096A"/>
    <w:rsid w:val="000409C2"/>
    <w:rsid w:val="000410E3"/>
    <w:rsid w:val="00042158"/>
    <w:rsid w:val="00042176"/>
    <w:rsid w:val="00044AFF"/>
    <w:rsid w:val="00045F78"/>
    <w:rsid w:val="00046873"/>
    <w:rsid w:val="000469F3"/>
    <w:rsid w:val="00046B1D"/>
    <w:rsid w:val="00046D6D"/>
    <w:rsid w:val="00050334"/>
    <w:rsid w:val="0005037E"/>
    <w:rsid w:val="00050EEC"/>
    <w:rsid w:val="00051096"/>
    <w:rsid w:val="00054045"/>
    <w:rsid w:val="00055C75"/>
    <w:rsid w:val="00055CCB"/>
    <w:rsid w:val="00055DE2"/>
    <w:rsid w:val="0005759D"/>
    <w:rsid w:val="00061BBF"/>
    <w:rsid w:val="00061DDF"/>
    <w:rsid w:val="00061FD7"/>
    <w:rsid w:val="000620A0"/>
    <w:rsid w:val="00062156"/>
    <w:rsid w:val="0006259E"/>
    <w:rsid w:val="000631BD"/>
    <w:rsid w:val="000649D5"/>
    <w:rsid w:val="000651F9"/>
    <w:rsid w:val="000651FA"/>
    <w:rsid w:val="00065B49"/>
    <w:rsid w:val="000666BE"/>
    <w:rsid w:val="00067C40"/>
    <w:rsid w:val="0007411C"/>
    <w:rsid w:val="00075212"/>
    <w:rsid w:val="00075D3B"/>
    <w:rsid w:val="0007638D"/>
    <w:rsid w:val="0007703F"/>
    <w:rsid w:val="00077563"/>
    <w:rsid w:val="0008003F"/>
    <w:rsid w:val="0008018B"/>
    <w:rsid w:val="00080D36"/>
    <w:rsid w:val="00082945"/>
    <w:rsid w:val="00083A7D"/>
    <w:rsid w:val="00085E1D"/>
    <w:rsid w:val="0008604D"/>
    <w:rsid w:val="0008770F"/>
    <w:rsid w:val="00087BD4"/>
    <w:rsid w:val="00087CA3"/>
    <w:rsid w:val="000917BF"/>
    <w:rsid w:val="00091A67"/>
    <w:rsid w:val="00091D22"/>
    <w:rsid w:val="0009423F"/>
    <w:rsid w:val="00094704"/>
    <w:rsid w:val="0009519F"/>
    <w:rsid w:val="000965F3"/>
    <w:rsid w:val="000A0C4F"/>
    <w:rsid w:val="000A106D"/>
    <w:rsid w:val="000A150B"/>
    <w:rsid w:val="000A195B"/>
    <w:rsid w:val="000A255E"/>
    <w:rsid w:val="000A25ED"/>
    <w:rsid w:val="000A2D8E"/>
    <w:rsid w:val="000A3909"/>
    <w:rsid w:val="000A4A3C"/>
    <w:rsid w:val="000A4A77"/>
    <w:rsid w:val="000A4DA8"/>
    <w:rsid w:val="000A7032"/>
    <w:rsid w:val="000A71A7"/>
    <w:rsid w:val="000A7481"/>
    <w:rsid w:val="000B0691"/>
    <w:rsid w:val="000B0A28"/>
    <w:rsid w:val="000B1B03"/>
    <w:rsid w:val="000B1C24"/>
    <w:rsid w:val="000B3EF1"/>
    <w:rsid w:val="000B4376"/>
    <w:rsid w:val="000B650A"/>
    <w:rsid w:val="000B7418"/>
    <w:rsid w:val="000C04CA"/>
    <w:rsid w:val="000C09CA"/>
    <w:rsid w:val="000C10AD"/>
    <w:rsid w:val="000C2744"/>
    <w:rsid w:val="000C3CFE"/>
    <w:rsid w:val="000C6543"/>
    <w:rsid w:val="000C68CC"/>
    <w:rsid w:val="000C74C6"/>
    <w:rsid w:val="000C7510"/>
    <w:rsid w:val="000C776A"/>
    <w:rsid w:val="000C7777"/>
    <w:rsid w:val="000D0768"/>
    <w:rsid w:val="000D0C30"/>
    <w:rsid w:val="000D1589"/>
    <w:rsid w:val="000D18AD"/>
    <w:rsid w:val="000D1D1D"/>
    <w:rsid w:val="000D2F93"/>
    <w:rsid w:val="000D3CEB"/>
    <w:rsid w:val="000D44EC"/>
    <w:rsid w:val="000D66C9"/>
    <w:rsid w:val="000E243C"/>
    <w:rsid w:val="000E5618"/>
    <w:rsid w:val="000E5B86"/>
    <w:rsid w:val="000E5EAB"/>
    <w:rsid w:val="000F0DC1"/>
    <w:rsid w:val="000F19F5"/>
    <w:rsid w:val="000F20EF"/>
    <w:rsid w:val="000F2440"/>
    <w:rsid w:val="000F31E1"/>
    <w:rsid w:val="000F3331"/>
    <w:rsid w:val="000F3B10"/>
    <w:rsid w:val="000F5F23"/>
    <w:rsid w:val="001003A5"/>
    <w:rsid w:val="00100A81"/>
    <w:rsid w:val="001011B2"/>
    <w:rsid w:val="0010318E"/>
    <w:rsid w:val="00103E5C"/>
    <w:rsid w:val="0010400F"/>
    <w:rsid w:val="00104BC9"/>
    <w:rsid w:val="001068CC"/>
    <w:rsid w:val="00106967"/>
    <w:rsid w:val="00107156"/>
    <w:rsid w:val="00107C9F"/>
    <w:rsid w:val="00111B94"/>
    <w:rsid w:val="00112EB6"/>
    <w:rsid w:val="00113C78"/>
    <w:rsid w:val="00116FD9"/>
    <w:rsid w:val="0012135D"/>
    <w:rsid w:val="00122660"/>
    <w:rsid w:val="00122750"/>
    <w:rsid w:val="00124A29"/>
    <w:rsid w:val="00125B14"/>
    <w:rsid w:val="00130255"/>
    <w:rsid w:val="00132E75"/>
    <w:rsid w:val="00134821"/>
    <w:rsid w:val="001357DE"/>
    <w:rsid w:val="00135E4D"/>
    <w:rsid w:val="0013647C"/>
    <w:rsid w:val="00136B00"/>
    <w:rsid w:val="00136CF1"/>
    <w:rsid w:val="00137A0D"/>
    <w:rsid w:val="00140B84"/>
    <w:rsid w:val="0014101D"/>
    <w:rsid w:val="00141593"/>
    <w:rsid w:val="00145375"/>
    <w:rsid w:val="00145A38"/>
    <w:rsid w:val="00150C3C"/>
    <w:rsid w:val="00151278"/>
    <w:rsid w:val="001514C5"/>
    <w:rsid w:val="0015172E"/>
    <w:rsid w:val="00152114"/>
    <w:rsid w:val="0015343D"/>
    <w:rsid w:val="00153AA1"/>
    <w:rsid w:val="0015425D"/>
    <w:rsid w:val="00154B41"/>
    <w:rsid w:val="00155B98"/>
    <w:rsid w:val="001569FF"/>
    <w:rsid w:val="0015701E"/>
    <w:rsid w:val="00162708"/>
    <w:rsid w:val="001631A3"/>
    <w:rsid w:val="001631B0"/>
    <w:rsid w:val="00163E53"/>
    <w:rsid w:val="00164E61"/>
    <w:rsid w:val="00165A49"/>
    <w:rsid w:val="00165D0A"/>
    <w:rsid w:val="00166CC2"/>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0FF7"/>
    <w:rsid w:val="001A3EF9"/>
    <w:rsid w:val="001A4FD4"/>
    <w:rsid w:val="001A5D1D"/>
    <w:rsid w:val="001A78A6"/>
    <w:rsid w:val="001A78FF"/>
    <w:rsid w:val="001B0218"/>
    <w:rsid w:val="001B2D95"/>
    <w:rsid w:val="001B36A2"/>
    <w:rsid w:val="001B40FF"/>
    <w:rsid w:val="001B4475"/>
    <w:rsid w:val="001B4B74"/>
    <w:rsid w:val="001B57B6"/>
    <w:rsid w:val="001B70FB"/>
    <w:rsid w:val="001B7254"/>
    <w:rsid w:val="001B793F"/>
    <w:rsid w:val="001B7DF3"/>
    <w:rsid w:val="001C0DF8"/>
    <w:rsid w:val="001C10A0"/>
    <w:rsid w:val="001C1FFA"/>
    <w:rsid w:val="001C2513"/>
    <w:rsid w:val="001C3154"/>
    <w:rsid w:val="001C483C"/>
    <w:rsid w:val="001C566C"/>
    <w:rsid w:val="001C5AFC"/>
    <w:rsid w:val="001C5D64"/>
    <w:rsid w:val="001C762F"/>
    <w:rsid w:val="001D0A7A"/>
    <w:rsid w:val="001D1551"/>
    <w:rsid w:val="001D20BA"/>
    <w:rsid w:val="001D2117"/>
    <w:rsid w:val="001D55B6"/>
    <w:rsid w:val="001E0565"/>
    <w:rsid w:val="001E0F8B"/>
    <w:rsid w:val="001E0FE6"/>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CED"/>
    <w:rsid w:val="00235081"/>
    <w:rsid w:val="00237F8F"/>
    <w:rsid w:val="002401CC"/>
    <w:rsid w:val="002402E3"/>
    <w:rsid w:val="002408AA"/>
    <w:rsid w:val="00242A13"/>
    <w:rsid w:val="00242B51"/>
    <w:rsid w:val="00243343"/>
    <w:rsid w:val="002463A4"/>
    <w:rsid w:val="00246652"/>
    <w:rsid w:val="002474AD"/>
    <w:rsid w:val="002505AA"/>
    <w:rsid w:val="002513B5"/>
    <w:rsid w:val="00251DCE"/>
    <w:rsid w:val="0025215D"/>
    <w:rsid w:val="00252D1F"/>
    <w:rsid w:val="00252FCF"/>
    <w:rsid w:val="00253838"/>
    <w:rsid w:val="00254F21"/>
    <w:rsid w:val="00255F22"/>
    <w:rsid w:val="0026002F"/>
    <w:rsid w:val="00262196"/>
    <w:rsid w:val="00262531"/>
    <w:rsid w:val="00262853"/>
    <w:rsid w:val="00263E74"/>
    <w:rsid w:val="00264241"/>
    <w:rsid w:val="002651A5"/>
    <w:rsid w:val="002658C2"/>
    <w:rsid w:val="002658D1"/>
    <w:rsid w:val="002667AE"/>
    <w:rsid w:val="00267A07"/>
    <w:rsid w:val="00267B39"/>
    <w:rsid w:val="00270B28"/>
    <w:rsid w:val="00270D4D"/>
    <w:rsid w:val="00272072"/>
    <w:rsid w:val="002745F5"/>
    <w:rsid w:val="00274B27"/>
    <w:rsid w:val="002752D2"/>
    <w:rsid w:val="00276CC8"/>
    <w:rsid w:val="002775F4"/>
    <w:rsid w:val="002779A1"/>
    <w:rsid w:val="00277F86"/>
    <w:rsid w:val="002806E1"/>
    <w:rsid w:val="00281D6A"/>
    <w:rsid w:val="00282077"/>
    <w:rsid w:val="00282C54"/>
    <w:rsid w:val="00284AA4"/>
    <w:rsid w:val="0028575D"/>
    <w:rsid w:val="00285DC6"/>
    <w:rsid w:val="00285FB8"/>
    <w:rsid w:val="00286A76"/>
    <w:rsid w:val="00286F8B"/>
    <w:rsid w:val="0028766E"/>
    <w:rsid w:val="002904C5"/>
    <w:rsid w:val="00290D31"/>
    <w:rsid w:val="002918AC"/>
    <w:rsid w:val="00292916"/>
    <w:rsid w:val="00292BE4"/>
    <w:rsid w:val="00296EFC"/>
    <w:rsid w:val="002A007B"/>
    <w:rsid w:val="002A017E"/>
    <w:rsid w:val="002A0205"/>
    <w:rsid w:val="002A0631"/>
    <w:rsid w:val="002A225A"/>
    <w:rsid w:val="002A3738"/>
    <w:rsid w:val="002A46FF"/>
    <w:rsid w:val="002A6683"/>
    <w:rsid w:val="002A7546"/>
    <w:rsid w:val="002B0388"/>
    <w:rsid w:val="002B0669"/>
    <w:rsid w:val="002B0B9C"/>
    <w:rsid w:val="002B191E"/>
    <w:rsid w:val="002B2B9C"/>
    <w:rsid w:val="002B4158"/>
    <w:rsid w:val="002B4281"/>
    <w:rsid w:val="002B5E0B"/>
    <w:rsid w:val="002B7233"/>
    <w:rsid w:val="002C045F"/>
    <w:rsid w:val="002C067F"/>
    <w:rsid w:val="002C1A82"/>
    <w:rsid w:val="002C211D"/>
    <w:rsid w:val="002C313E"/>
    <w:rsid w:val="002C3CCA"/>
    <w:rsid w:val="002C4F5F"/>
    <w:rsid w:val="002C5391"/>
    <w:rsid w:val="002C5C75"/>
    <w:rsid w:val="002C68CD"/>
    <w:rsid w:val="002C72BF"/>
    <w:rsid w:val="002D040D"/>
    <w:rsid w:val="002D064B"/>
    <w:rsid w:val="002D12FD"/>
    <w:rsid w:val="002D1C12"/>
    <w:rsid w:val="002D2633"/>
    <w:rsid w:val="002D464F"/>
    <w:rsid w:val="002D50B3"/>
    <w:rsid w:val="002D64B3"/>
    <w:rsid w:val="002D76BE"/>
    <w:rsid w:val="002D7D37"/>
    <w:rsid w:val="002E0C19"/>
    <w:rsid w:val="002E2CF6"/>
    <w:rsid w:val="002E477E"/>
    <w:rsid w:val="002E7799"/>
    <w:rsid w:val="002E78E6"/>
    <w:rsid w:val="002F11F7"/>
    <w:rsid w:val="002F1828"/>
    <w:rsid w:val="002F1D84"/>
    <w:rsid w:val="002F1FA9"/>
    <w:rsid w:val="002F3275"/>
    <w:rsid w:val="002F456C"/>
    <w:rsid w:val="002F4B17"/>
    <w:rsid w:val="002F739A"/>
    <w:rsid w:val="00300461"/>
    <w:rsid w:val="0030139A"/>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554"/>
    <w:rsid w:val="00324D06"/>
    <w:rsid w:val="00324D4D"/>
    <w:rsid w:val="00324F84"/>
    <w:rsid w:val="003271CD"/>
    <w:rsid w:val="00327754"/>
    <w:rsid w:val="003303AC"/>
    <w:rsid w:val="00331807"/>
    <w:rsid w:val="00331A6C"/>
    <w:rsid w:val="00333467"/>
    <w:rsid w:val="00335E90"/>
    <w:rsid w:val="003364B7"/>
    <w:rsid w:val="00341F55"/>
    <w:rsid w:val="003431F6"/>
    <w:rsid w:val="0034395E"/>
    <w:rsid w:val="003439F5"/>
    <w:rsid w:val="003460A2"/>
    <w:rsid w:val="00346796"/>
    <w:rsid w:val="00351316"/>
    <w:rsid w:val="003520B1"/>
    <w:rsid w:val="00352352"/>
    <w:rsid w:val="0035250C"/>
    <w:rsid w:val="003526D4"/>
    <w:rsid w:val="003532A4"/>
    <w:rsid w:val="003555CF"/>
    <w:rsid w:val="003562D7"/>
    <w:rsid w:val="00357258"/>
    <w:rsid w:val="0035771F"/>
    <w:rsid w:val="0035794F"/>
    <w:rsid w:val="00360C92"/>
    <w:rsid w:val="00361EFB"/>
    <w:rsid w:val="003631EB"/>
    <w:rsid w:val="00363261"/>
    <w:rsid w:val="0036402B"/>
    <w:rsid w:val="003654B9"/>
    <w:rsid w:val="00365922"/>
    <w:rsid w:val="00370AC8"/>
    <w:rsid w:val="003716F6"/>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689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442B"/>
    <w:rsid w:val="003B4ABC"/>
    <w:rsid w:val="003B612E"/>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5AB"/>
    <w:rsid w:val="003C5947"/>
    <w:rsid w:val="003C5E25"/>
    <w:rsid w:val="003D0E6F"/>
    <w:rsid w:val="003D162E"/>
    <w:rsid w:val="003D26A9"/>
    <w:rsid w:val="003D2BBC"/>
    <w:rsid w:val="003D32FC"/>
    <w:rsid w:val="003D336E"/>
    <w:rsid w:val="003D5654"/>
    <w:rsid w:val="003D6599"/>
    <w:rsid w:val="003D7111"/>
    <w:rsid w:val="003E2BBD"/>
    <w:rsid w:val="003E3886"/>
    <w:rsid w:val="003E3D0F"/>
    <w:rsid w:val="003E6F2A"/>
    <w:rsid w:val="003E7046"/>
    <w:rsid w:val="003F043A"/>
    <w:rsid w:val="003F0992"/>
    <w:rsid w:val="003F3774"/>
    <w:rsid w:val="003F3B3F"/>
    <w:rsid w:val="003F4E94"/>
    <w:rsid w:val="003F5F51"/>
    <w:rsid w:val="003F5F8F"/>
    <w:rsid w:val="003F62D2"/>
    <w:rsid w:val="003F63B2"/>
    <w:rsid w:val="003F663A"/>
    <w:rsid w:val="003F78C9"/>
    <w:rsid w:val="00402AF9"/>
    <w:rsid w:val="004038E8"/>
    <w:rsid w:val="0040678C"/>
    <w:rsid w:val="00406F43"/>
    <w:rsid w:val="00407334"/>
    <w:rsid w:val="00410359"/>
    <w:rsid w:val="00410940"/>
    <w:rsid w:val="00411849"/>
    <w:rsid w:val="0041214B"/>
    <w:rsid w:val="0041249D"/>
    <w:rsid w:val="00414A40"/>
    <w:rsid w:val="004155B8"/>
    <w:rsid w:val="0041594F"/>
    <w:rsid w:val="004172B4"/>
    <w:rsid w:val="00417AA5"/>
    <w:rsid w:val="00421597"/>
    <w:rsid w:val="00421714"/>
    <w:rsid w:val="0042482C"/>
    <w:rsid w:val="00425E3B"/>
    <w:rsid w:val="004264DE"/>
    <w:rsid w:val="0042664C"/>
    <w:rsid w:val="004269D2"/>
    <w:rsid w:val="0042781F"/>
    <w:rsid w:val="00427921"/>
    <w:rsid w:val="00431C44"/>
    <w:rsid w:val="00432463"/>
    <w:rsid w:val="004329B9"/>
    <w:rsid w:val="00433E03"/>
    <w:rsid w:val="00434AF8"/>
    <w:rsid w:val="00435A89"/>
    <w:rsid w:val="00436B00"/>
    <w:rsid w:val="00436FA3"/>
    <w:rsid w:val="004410CF"/>
    <w:rsid w:val="004454B3"/>
    <w:rsid w:val="00445545"/>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C2B"/>
    <w:rsid w:val="00475D82"/>
    <w:rsid w:val="0047673D"/>
    <w:rsid w:val="004803F3"/>
    <w:rsid w:val="00480994"/>
    <w:rsid w:val="00480E85"/>
    <w:rsid w:val="004810EB"/>
    <w:rsid w:val="0048143E"/>
    <w:rsid w:val="00482234"/>
    <w:rsid w:val="004826A1"/>
    <w:rsid w:val="004835C0"/>
    <w:rsid w:val="004838FB"/>
    <w:rsid w:val="0048441A"/>
    <w:rsid w:val="00484C17"/>
    <w:rsid w:val="0048564C"/>
    <w:rsid w:val="00485EAD"/>
    <w:rsid w:val="00486C5F"/>
    <w:rsid w:val="0048790B"/>
    <w:rsid w:val="00490485"/>
    <w:rsid w:val="004906DC"/>
    <w:rsid w:val="00491962"/>
    <w:rsid w:val="0049246F"/>
    <w:rsid w:val="00492543"/>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BF3"/>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C7E8A"/>
    <w:rsid w:val="004D29FB"/>
    <w:rsid w:val="004D3002"/>
    <w:rsid w:val="004D38FA"/>
    <w:rsid w:val="004D408C"/>
    <w:rsid w:val="004D476B"/>
    <w:rsid w:val="004D4C97"/>
    <w:rsid w:val="004D5F3C"/>
    <w:rsid w:val="004D64F0"/>
    <w:rsid w:val="004D6D94"/>
    <w:rsid w:val="004D7BE4"/>
    <w:rsid w:val="004E2248"/>
    <w:rsid w:val="004E247E"/>
    <w:rsid w:val="004E3C13"/>
    <w:rsid w:val="004E3DB0"/>
    <w:rsid w:val="004E59C2"/>
    <w:rsid w:val="004E5C41"/>
    <w:rsid w:val="004E631E"/>
    <w:rsid w:val="004E663E"/>
    <w:rsid w:val="004E7417"/>
    <w:rsid w:val="004E74B9"/>
    <w:rsid w:val="004F12ED"/>
    <w:rsid w:val="004F25D6"/>
    <w:rsid w:val="004F320A"/>
    <w:rsid w:val="004F333E"/>
    <w:rsid w:val="004F3DD0"/>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197"/>
    <w:rsid w:val="005054A3"/>
    <w:rsid w:val="00506433"/>
    <w:rsid w:val="00506642"/>
    <w:rsid w:val="00507030"/>
    <w:rsid w:val="00507D43"/>
    <w:rsid w:val="005107C0"/>
    <w:rsid w:val="005145EC"/>
    <w:rsid w:val="0051477C"/>
    <w:rsid w:val="0051544B"/>
    <w:rsid w:val="00515772"/>
    <w:rsid w:val="00516279"/>
    <w:rsid w:val="00516B66"/>
    <w:rsid w:val="00517E27"/>
    <w:rsid w:val="0052022E"/>
    <w:rsid w:val="0052079D"/>
    <w:rsid w:val="005223BB"/>
    <w:rsid w:val="0052405E"/>
    <w:rsid w:val="00525CBA"/>
    <w:rsid w:val="005309E0"/>
    <w:rsid w:val="00532462"/>
    <w:rsid w:val="00532745"/>
    <w:rsid w:val="00533266"/>
    <w:rsid w:val="00533A98"/>
    <w:rsid w:val="00534124"/>
    <w:rsid w:val="00536E7C"/>
    <w:rsid w:val="00537D06"/>
    <w:rsid w:val="00541986"/>
    <w:rsid w:val="0054255A"/>
    <w:rsid w:val="00543077"/>
    <w:rsid w:val="00544156"/>
    <w:rsid w:val="005444A7"/>
    <w:rsid w:val="005457B8"/>
    <w:rsid w:val="00550EC2"/>
    <w:rsid w:val="00551425"/>
    <w:rsid w:val="005525D0"/>
    <w:rsid w:val="00552B84"/>
    <w:rsid w:val="0055346F"/>
    <w:rsid w:val="00556224"/>
    <w:rsid w:val="00556D3F"/>
    <w:rsid w:val="00557222"/>
    <w:rsid w:val="00560DD1"/>
    <w:rsid w:val="00561C1C"/>
    <w:rsid w:val="00561E73"/>
    <w:rsid w:val="00563BDA"/>
    <w:rsid w:val="00564545"/>
    <w:rsid w:val="00564658"/>
    <w:rsid w:val="00564818"/>
    <w:rsid w:val="00564BA7"/>
    <w:rsid w:val="00564D85"/>
    <w:rsid w:val="00565EC5"/>
    <w:rsid w:val="00566A41"/>
    <w:rsid w:val="005701DD"/>
    <w:rsid w:val="0057144E"/>
    <w:rsid w:val="00571E32"/>
    <w:rsid w:val="00572FCF"/>
    <w:rsid w:val="005740C4"/>
    <w:rsid w:val="0057566D"/>
    <w:rsid w:val="00581AF6"/>
    <w:rsid w:val="00582414"/>
    <w:rsid w:val="00582C01"/>
    <w:rsid w:val="0058624D"/>
    <w:rsid w:val="00587A6E"/>
    <w:rsid w:val="0059156B"/>
    <w:rsid w:val="00592106"/>
    <w:rsid w:val="0059341E"/>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1778"/>
    <w:rsid w:val="005B27C9"/>
    <w:rsid w:val="005B2B4C"/>
    <w:rsid w:val="005B6375"/>
    <w:rsid w:val="005B773B"/>
    <w:rsid w:val="005B78C0"/>
    <w:rsid w:val="005B7D30"/>
    <w:rsid w:val="005C0AC4"/>
    <w:rsid w:val="005C15AA"/>
    <w:rsid w:val="005C1E3A"/>
    <w:rsid w:val="005C34F2"/>
    <w:rsid w:val="005C3FCD"/>
    <w:rsid w:val="005C4FA8"/>
    <w:rsid w:val="005C61D9"/>
    <w:rsid w:val="005C6E43"/>
    <w:rsid w:val="005C7F07"/>
    <w:rsid w:val="005D0A21"/>
    <w:rsid w:val="005D191A"/>
    <w:rsid w:val="005D259A"/>
    <w:rsid w:val="005D4879"/>
    <w:rsid w:val="005D53BF"/>
    <w:rsid w:val="005D6508"/>
    <w:rsid w:val="005E127D"/>
    <w:rsid w:val="005E1B1D"/>
    <w:rsid w:val="005E36B8"/>
    <w:rsid w:val="005E47DA"/>
    <w:rsid w:val="005E5685"/>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5C62"/>
    <w:rsid w:val="00606720"/>
    <w:rsid w:val="00606A4B"/>
    <w:rsid w:val="00607919"/>
    <w:rsid w:val="00607EF6"/>
    <w:rsid w:val="0061232A"/>
    <w:rsid w:val="00612F5F"/>
    <w:rsid w:val="00613843"/>
    <w:rsid w:val="00614043"/>
    <w:rsid w:val="006142EC"/>
    <w:rsid w:val="0061476B"/>
    <w:rsid w:val="006156EB"/>
    <w:rsid w:val="00616663"/>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49D0"/>
    <w:rsid w:val="00645599"/>
    <w:rsid w:val="006465CF"/>
    <w:rsid w:val="00647F6D"/>
    <w:rsid w:val="00647FA1"/>
    <w:rsid w:val="00650302"/>
    <w:rsid w:val="00650907"/>
    <w:rsid w:val="00651291"/>
    <w:rsid w:val="00653403"/>
    <w:rsid w:val="0065422A"/>
    <w:rsid w:val="006545A1"/>
    <w:rsid w:val="0065593D"/>
    <w:rsid w:val="0065605D"/>
    <w:rsid w:val="0065741F"/>
    <w:rsid w:val="00657523"/>
    <w:rsid w:val="00661118"/>
    <w:rsid w:val="00661278"/>
    <w:rsid w:val="00661BB0"/>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45F0"/>
    <w:rsid w:val="006862A3"/>
    <w:rsid w:val="00687BFC"/>
    <w:rsid w:val="00690F1A"/>
    <w:rsid w:val="00693CDA"/>
    <w:rsid w:val="0069447E"/>
    <w:rsid w:val="00694784"/>
    <w:rsid w:val="00694B1E"/>
    <w:rsid w:val="00694D02"/>
    <w:rsid w:val="00694E91"/>
    <w:rsid w:val="0069658B"/>
    <w:rsid w:val="006978EF"/>
    <w:rsid w:val="006A0610"/>
    <w:rsid w:val="006A0624"/>
    <w:rsid w:val="006A0A8F"/>
    <w:rsid w:val="006A12E9"/>
    <w:rsid w:val="006A147D"/>
    <w:rsid w:val="006A1487"/>
    <w:rsid w:val="006A196B"/>
    <w:rsid w:val="006A199F"/>
    <w:rsid w:val="006A5856"/>
    <w:rsid w:val="006A722A"/>
    <w:rsid w:val="006A7A73"/>
    <w:rsid w:val="006A7C97"/>
    <w:rsid w:val="006A7F20"/>
    <w:rsid w:val="006B01E0"/>
    <w:rsid w:val="006B08E5"/>
    <w:rsid w:val="006B16D6"/>
    <w:rsid w:val="006B16DB"/>
    <w:rsid w:val="006B1C62"/>
    <w:rsid w:val="006B35E0"/>
    <w:rsid w:val="006B367C"/>
    <w:rsid w:val="006B497F"/>
    <w:rsid w:val="006B62BF"/>
    <w:rsid w:val="006B646E"/>
    <w:rsid w:val="006B6B2D"/>
    <w:rsid w:val="006B7605"/>
    <w:rsid w:val="006C04D0"/>
    <w:rsid w:val="006C2435"/>
    <w:rsid w:val="006C705B"/>
    <w:rsid w:val="006D0670"/>
    <w:rsid w:val="006D161F"/>
    <w:rsid w:val="006D2487"/>
    <w:rsid w:val="006D2C2F"/>
    <w:rsid w:val="006D4F4C"/>
    <w:rsid w:val="006D5363"/>
    <w:rsid w:val="006D6B37"/>
    <w:rsid w:val="006D6B38"/>
    <w:rsid w:val="006E00C9"/>
    <w:rsid w:val="006E2132"/>
    <w:rsid w:val="006E3805"/>
    <w:rsid w:val="006E7DA3"/>
    <w:rsid w:val="006F0A4E"/>
    <w:rsid w:val="006F0BB6"/>
    <w:rsid w:val="006F194B"/>
    <w:rsid w:val="006F23DC"/>
    <w:rsid w:val="006F3972"/>
    <w:rsid w:val="006F4796"/>
    <w:rsid w:val="006F4E2D"/>
    <w:rsid w:val="006F6B31"/>
    <w:rsid w:val="007001FE"/>
    <w:rsid w:val="00700D13"/>
    <w:rsid w:val="007011D0"/>
    <w:rsid w:val="007012D2"/>
    <w:rsid w:val="007016DF"/>
    <w:rsid w:val="00702CCD"/>
    <w:rsid w:val="00703182"/>
    <w:rsid w:val="00703604"/>
    <w:rsid w:val="007036F0"/>
    <w:rsid w:val="00704307"/>
    <w:rsid w:val="00705686"/>
    <w:rsid w:val="007103B7"/>
    <w:rsid w:val="007116D8"/>
    <w:rsid w:val="00711FC2"/>
    <w:rsid w:val="0071213B"/>
    <w:rsid w:val="0071315F"/>
    <w:rsid w:val="007151F0"/>
    <w:rsid w:val="007169DD"/>
    <w:rsid w:val="00716AFE"/>
    <w:rsid w:val="00716C41"/>
    <w:rsid w:val="00717144"/>
    <w:rsid w:val="00720507"/>
    <w:rsid w:val="007208FA"/>
    <w:rsid w:val="007223CA"/>
    <w:rsid w:val="00722974"/>
    <w:rsid w:val="00723C84"/>
    <w:rsid w:val="0072418F"/>
    <w:rsid w:val="00725315"/>
    <w:rsid w:val="00725DFA"/>
    <w:rsid w:val="00726468"/>
    <w:rsid w:val="00732967"/>
    <w:rsid w:val="00733E01"/>
    <w:rsid w:val="00734D24"/>
    <w:rsid w:val="007352C7"/>
    <w:rsid w:val="00735AA1"/>
    <w:rsid w:val="00735B4A"/>
    <w:rsid w:val="00736E58"/>
    <w:rsid w:val="007379F9"/>
    <w:rsid w:val="00737AC8"/>
    <w:rsid w:val="0074117D"/>
    <w:rsid w:val="00741730"/>
    <w:rsid w:val="00741EC2"/>
    <w:rsid w:val="0074228B"/>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67A44"/>
    <w:rsid w:val="00770496"/>
    <w:rsid w:val="007715C6"/>
    <w:rsid w:val="007716A2"/>
    <w:rsid w:val="00773659"/>
    <w:rsid w:val="0077390F"/>
    <w:rsid w:val="00774334"/>
    <w:rsid w:val="007745C7"/>
    <w:rsid w:val="00774ED7"/>
    <w:rsid w:val="007754AA"/>
    <w:rsid w:val="00776A72"/>
    <w:rsid w:val="00780303"/>
    <w:rsid w:val="00781ABC"/>
    <w:rsid w:val="007826D9"/>
    <w:rsid w:val="00782B96"/>
    <w:rsid w:val="00782D74"/>
    <w:rsid w:val="007835C8"/>
    <w:rsid w:val="00783995"/>
    <w:rsid w:val="007845D2"/>
    <w:rsid w:val="00784E5D"/>
    <w:rsid w:val="00784E87"/>
    <w:rsid w:val="007863F2"/>
    <w:rsid w:val="00786DCB"/>
    <w:rsid w:val="00790726"/>
    <w:rsid w:val="00790C18"/>
    <w:rsid w:val="007918C7"/>
    <w:rsid w:val="00791D2D"/>
    <w:rsid w:val="00792409"/>
    <w:rsid w:val="00792CCD"/>
    <w:rsid w:val="007947F9"/>
    <w:rsid w:val="00795742"/>
    <w:rsid w:val="00795945"/>
    <w:rsid w:val="007A0AF1"/>
    <w:rsid w:val="007A1E01"/>
    <w:rsid w:val="007A296C"/>
    <w:rsid w:val="007A4540"/>
    <w:rsid w:val="007A5CF2"/>
    <w:rsid w:val="007A684F"/>
    <w:rsid w:val="007A73A7"/>
    <w:rsid w:val="007B048C"/>
    <w:rsid w:val="007B0660"/>
    <w:rsid w:val="007B2887"/>
    <w:rsid w:val="007B3742"/>
    <w:rsid w:val="007B51C5"/>
    <w:rsid w:val="007B5E05"/>
    <w:rsid w:val="007B67C1"/>
    <w:rsid w:val="007C051B"/>
    <w:rsid w:val="007C2039"/>
    <w:rsid w:val="007C2D2B"/>
    <w:rsid w:val="007C2DF6"/>
    <w:rsid w:val="007C2DF7"/>
    <w:rsid w:val="007C3F93"/>
    <w:rsid w:val="007C45A9"/>
    <w:rsid w:val="007C62B3"/>
    <w:rsid w:val="007C6D65"/>
    <w:rsid w:val="007D0319"/>
    <w:rsid w:val="007D1A6B"/>
    <w:rsid w:val="007D1B3F"/>
    <w:rsid w:val="007D2A70"/>
    <w:rsid w:val="007D35E9"/>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7F7C71"/>
    <w:rsid w:val="00800038"/>
    <w:rsid w:val="00800726"/>
    <w:rsid w:val="008014EA"/>
    <w:rsid w:val="008022BA"/>
    <w:rsid w:val="0080401A"/>
    <w:rsid w:val="008044BA"/>
    <w:rsid w:val="00804E37"/>
    <w:rsid w:val="00806B95"/>
    <w:rsid w:val="008074A9"/>
    <w:rsid w:val="00810B26"/>
    <w:rsid w:val="00811205"/>
    <w:rsid w:val="008122E6"/>
    <w:rsid w:val="00812FA0"/>
    <w:rsid w:val="0081434E"/>
    <w:rsid w:val="00814821"/>
    <w:rsid w:val="00816627"/>
    <w:rsid w:val="0081668C"/>
    <w:rsid w:val="00816857"/>
    <w:rsid w:val="0081755E"/>
    <w:rsid w:val="008203CC"/>
    <w:rsid w:val="00822C06"/>
    <w:rsid w:val="008236DB"/>
    <w:rsid w:val="00823B5D"/>
    <w:rsid w:val="008241E1"/>
    <w:rsid w:val="00824543"/>
    <w:rsid w:val="00824AAC"/>
    <w:rsid w:val="00825BDA"/>
    <w:rsid w:val="008273D6"/>
    <w:rsid w:val="00827969"/>
    <w:rsid w:val="00834638"/>
    <w:rsid w:val="00837FCD"/>
    <w:rsid w:val="0084359C"/>
    <w:rsid w:val="0084433C"/>
    <w:rsid w:val="0084451C"/>
    <w:rsid w:val="0084543A"/>
    <w:rsid w:val="00845CF6"/>
    <w:rsid w:val="008472A4"/>
    <w:rsid w:val="00847A11"/>
    <w:rsid w:val="00847B24"/>
    <w:rsid w:val="00851B44"/>
    <w:rsid w:val="00852F1F"/>
    <w:rsid w:val="00853FAA"/>
    <w:rsid w:val="00855DA7"/>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98D"/>
    <w:rsid w:val="00895E26"/>
    <w:rsid w:val="008968E4"/>
    <w:rsid w:val="008A0479"/>
    <w:rsid w:val="008A10B5"/>
    <w:rsid w:val="008A14DE"/>
    <w:rsid w:val="008A402F"/>
    <w:rsid w:val="008A5DA2"/>
    <w:rsid w:val="008A66E0"/>
    <w:rsid w:val="008A69E3"/>
    <w:rsid w:val="008A6D62"/>
    <w:rsid w:val="008B0D08"/>
    <w:rsid w:val="008B0F2F"/>
    <w:rsid w:val="008B1C50"/>
    <w:rsid w:val="008B2CE7"/>
    <w:rsid w:val="008B308F"/>
    <w:rsid w:val="008B3BCB"/>
    <w:rsid w:val="008B3E2E"/>
    <w:rsid w:val="008B4640"/>
    <w:rsid w:val="008B5538"/>
    <w:rsid w:val="008C00E9"/>
    <w:rsid w:val="008C217A"/>
    <w:rsid w:val="008C461F"/>
    <w:rsid w:val="008C6AC6"/>
    <w:rsid w:val="008D10F1"/>
    <w:rsid w:val="008D1618"/>
    <w:rsid w:val="008D17B4"/>
    <w:rsid w:val="008D2511"/>
    <w:rsid w:val="008D2B89"/>
    <w:rsid w:val="008D3DF9"/>
    <w:rsid w:val="008E0445"/>
    <w:rsid w:val="008E0715"/>
    <w:rsid w:val="008E1CDE"/>
    <w:rsid w:val="008E3E02"/>
    <w:rsid w:val="008E5D42"/>
    <w:rsid w:val="008E62EB"/>
    <w:rsid w:val="008E7299"/>
    <w:rsid w:val="008E7BAA"/>
    <w:rsid w:val="008F09B2"/>
    <w:rsid w:val="008F2201"/>
    <w:rsid w:val="008F2429"/>
    <w:rsid w:val="008F2907"/>
    <w:rsid w:val="008F2F55"/>
    <w:rsid w:val="008F38F3"/>
    <w:rsid w:val="008F3992"/>
    <w:rsid w:val="008F3CF3"/>
    <w:rsid w:val="008F41B8"/>
    <w:rsid w:val="008F41E3"/>
    <w:rsid w:val="008F4B9D"/>
    <w:rsid w:val="008F4DAA"/>
    <w:rsid w:val="008F50AE"/>
    <w:rsid w:val="008F5368"/>
    <w:rsid w:val="008F664A"/>
    <w:rsid w:val="008F6970"/>
    <w:rsid w:val="008F6B66"/>
    <w:rsid w:val="008F70E9"/>
    <w:rsid w:val="008F7EEB"/>
    <w:rsid w:val="00900704"/>
    <w:rsid w:val="009018B5"/>
    <w:rsid w:val="009019AD"/>
    <w:rsid w:val="00902FB2"/>
    <w:rsid w:val="00903841"/>
    <w:rsid w:val="00904C8A"/>
    <w:rsid w:val="009050C5"/>
    <w:rsid w:val="00912C1C"/>
    <w:rsid w:val="00915AEC"/>
    <w:rsid w:val="00920CE2"/>
    <w:rsid w:val="00920CE5"/>
    <w:rsid w:val="00920D34"/>
    <w:rsid w:val="00920EB1"/>
    <w:rsid w:val="00920F7C"/>
    <w:rsid w:val="00921239"/>
    <w:rsid w:val="009213BA"/>
    <w:rsid w:val="00922D56"/>
    <w:rsid w:val="0092352A"/>
    <w:rsid w:val="0092363C"/>
    <w:rsid w:val="00925746"/>
    <w:rsid w:val="00926CF2"/>
    <w:rsid w:val="00926DAB"/>
    <w:rsid w:val="009279BD"/>
    <w:rsid w:val="009310FD"/>
    <w:rsid w:val="0093184A"/>
    <w:rsid w:val="00932051"/>
    <w:rsid w:val="00932F4A"/>
    <w:rsid w:val="009345DE"/>
    <w:rsid w:val="00934739"/>
    <w:rsid w:val="0093558C"/>
    <w:rsid w:val="00936C98"/>
    <w:rsid w:val="00936EB3"/>
    <w:rsid w:val="00941A69"/>
    <w:rsid w:val="00941AE2"/>
    <w:rsid w:val="00942FE5"/>
    <w:rsid w:val="00943061"/>
    <w:rsid w:val="00943145"/>
    <w:rsid w:val="00945A4F"/>
    <w:rsid w:val="009465EF"/>
    <w:rsid w:val="0094710F"/>
    <w:rsid w:val="00947B2B"/>
    <w:rsid w:val="00951716"/>
    <w:rsid w:val="009517F7"/>
    <w:rsid w:val="00951D91"/>
    <w:rsid w:val="0095202E"/>
    <w:rsid w:val="00952FDE"/>
    <w:rsid w:val="00953E7C"/>
    <w:rsid w:val="009555A0"/>
    <w:rsid w:val="00955C96"/>
    <w:rsid w:val="0096042A"/>
    <w:rsid w:val="009606EB"/>
    <w:rsid w:val="00960FF3"/>
    <w:rsid w:val="0096170A"/>
    <w:rsid w:val="009630DA"/>
    <w:rsid w:val="009637CC"/>
    <w:rsid w:val="0096404E"/>
    <w:rsid w:val="00965891"/>
    <w:rsid w:val="009701FA"/>
    <w:rsid w:val="00970E30"/>
    <w:rsid w:val="00971B9C"/>
    <w:rsid w:val="00972C13"/>
    <w:rsid w:val="00973069"/>
    <w:rsid w:val="00975253"/>
    <w:rsid w:val="00977657"/>
    <w:rsid w:val="00980104"/>
    <w:rsid w:val="009828FB"/>
    <w:rsid w:val="00983012"/>
    <w:rsid w:val="00983E46"/>
    <w:rsid w:val="0098417B"/>
    <w:rsid w:val="00986E81"/>
    <w:rsid w:val="009870F2"/>
    <w:rsid w:val="0099097A"/>
    <w:rsid w:val="00991FEC"/>
    <w:rsid w:val="009924F4"/>
    <w:rsid w:val="00995DD4"/>
    <w:rsid w:val="00996D93"/>
    <w:rsid w:val="009A04A7"/>
    <w:rsid w:val="009A1571"/>
    <w:rsid w:val="009A1D6E"/>
    <w:rsid w:val="009A30BA"/>
    <w:rsid w:val="009A5860"/>
    <w:rsid w:val="009A5CA9"/>
    <w:rsid w:val="009A6EC8"/>
    <w:rsid w:val="009B00BE"/>
    <w:rsid w:val="009B0670"/>
    <w:rsid w:val="009B37E4"/>
    <w:rsid w:val="009B382E"/>
    <w:rsid w:val="009B4069"/>
    <w:rsid w:val="009B42CA"/>
    <w:rsid w:val="009B4BE8"/>
    <w:rsid w:val="009B504C"/>
    <w:rsid w:val="009B5261"/>
    <w:rsid w:val="009B6262"/>
    <w:rsid w:val="009B6EA9"/>
    <w:rsid w:val="009C044F"/>
    <w:rsid w:val="009C1589"/>
    <w:rsid w:val="009C2705"/>
    <w:rsid w:val="009C3044"/>
    <w:rsid w:val="009C4D36"/>
    <w:rsid w:val="009C604A"/>
    <w:rsid w:val="009C6EE6"/>
    <w:rsid w:val="009C75CA"/>
    <w:rsid w:val="009D0E2C"/>
    <w:rsid w:val="009D0F61"/>
    <w:rsid w:val="009D15E9"/>
    <w:rsid w:val="009D2CBB"/>
    <w:rsid w:val="009D3419"/>
    <w:rsid w:val="009D3609"/>
    <w:rsid w:val="009D3BE2"/>
    <w:rsid w:val="009D54C3"/>
    <w:rsid w:val="009D5589"/>
    <w:rsid w:val="009D57AA"/>
    <w:rsid w:val="009D581B"/>
    <w:rsid w:val="009D7CC1"/>
    <w:rsid w:val="009D7FEA"/>
    <w:rsid w:val="009E0A31"/>
    <w:rsid w:val="009E0E8B"/>
    <w:rsid w:val="009E0F2E"/>
    <w:rsid w:val="009E3B90"/>
    <w:rsid w:val="009E4386"/>
    <w:rsid w:val="009E651F"/>
    <w:rsid w:val="009E66E2"/>
    <w:rsid w:val="009E684E"/>
    <w:rsid w:val="009E6A38"/>
    <w:rsid w:val="009E6BC4"/>
    <w:rsid w:val="009E6E9E"/>
    <w:rsid w:val="009F0273"/>
    <w:rsid w:val="009F0455"/>
    <w:rsid w:val="009F0B81"/>
    <w:rsid w:val="009F3A7C"/>
    <w:rsid w:val="009F3C4C"/>
    <w:rsid w:val="009F3F04"/>
    <w:rsid w:val="009F4352"/>
    <w:rsid w:val="009F5817"/>
    <w:rsid w:val="009F5C47"/>
    <w:rsid w:val="009F6B67"/>
    <w:rsid w:val="00A01004"/>
    <w:rsid w:val="00A010BA"/>
    <w:rsid w:val="00A01585"/>
    <w:rsid w:val="00A04566"/>
    <w:rsid w:val="00A076D3"/>
    <w:rsid w:val="00A07E2D"/>
    <w:rsid w:val="00A1062A"/>
    <w:rsid w:val="00A1156F"/>
    <w:rsid w:val="00A13B5A"/>
    <w:rsid w:val="00A13ED9"/>
    <w:rsid w:val="00A155D8"/>
    <w:rsid w:val="00A179A7"/>
    <w:rsid w:val="00A22607"/>
    <w:rsid w:val="00A27CED"/>
    <w:rsid w:val="00A3099D"/>
    <w:rsid w:val="00A317BA"/>
    <w:rsid w:val="00A32F41"/>
    <w:rsid w:val="00A371B8"/>
    <w:rsid w:val="00A37556"/>
    <w:rsid w:val="00A376E5"/>
    <w:rsid w:val="00A40148"/>
    <w:rsid w:val="00A411A7"/>
    <w:rsid w:val="00A42D96"/>
    <w:rsid w:val="00A450B6"/>
    <w:rsid w:val="00A45B1E"/>
    <w:rsid w:val="00A46D75"/>
    <w:rsid w:val="00A51E3C"/>
    <w:rsid w:val="00A51F1F"/>
    <w:rsid w:val="00A521C3"/>
    <w:rsid w:val="00A53229"/>
    <w:rsid w:val="00A5422E"/>
    <w:rsid w:val="00A5482E"/>
    <w:rsid w:val="00A55CD0"/>
    <w:rsid w:val="00A574BE"/>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1B9"/>
    <w:rsid w:val="00A942A6"/>
    <w:rsid w:val="00A95180"/>
    <w:rsid w:val="00AA044C"/>
    <w:rsid w:val="00AA10F5"/>
    <w:rsid w:val="00AA251C"/>
    <w:rsid w:val="00AA58F8"/>
    <w:rsid w:val="00AA6D7A"/>
    <w:rsid w:val="00AA71ED"/>
    <w:rsid w:val="00AB13D0"/>
    <w:rsid w:val="00AB25F1"/>
    <w:rsid w:val="00AB3052"/>
    <w:rsid w:val="00AB3E4F"/>
    <w:rsid w:val="00AB5392"/>
    <w:rsid w:val="00AB61B8"/>
    <w:rsid w:val="00AB630C"/>
    <w:rsid w:val="00AB6320"/>
    <w:rsid w:val="00AB6D58"/>
    <w:rsid w:val="00AC1221"/>
    <w:rsid w:val="00AC1247"/>
    <w:rsid w:val="00AC3780"/>
    <w:rsid w:val="00AC3782"/>
    <w:rsid w:val="00AC63E7"/>
    <w:rsid w:val="00AC66B5"/>
    <w:rsid w:val="00AC7767"/>
    <w:rsid w:val="00AC7ADE"/>
    <w:rsid w:val="00AD084D"/>
    <w:rsid w:val="00AD0FA4"/>
    <w:rsid w:val="00AD1F4E"/>
    <w:rsid w:val="00AD5758"/>
    <w:rsid w:val="00AD6174"/>
    <w:rsid w:val="00AD6181"/>
    <w:rsid w:val="00AD61C6"/>
    <w:rsid w:val="00AD7130"/>
    <w:rsid w:val="00AD74F9"/>
    <w:rsid w:val="00AD7C72"/>
    <w:rsid w:val="00AE0677"/>
    <w:rsid w:val="00AE37A5"/>
    <w:rsid w:val="00AE3F95"/>
    <w:rsid w:val="00AE40A4"/>
    <w:rsid w:val="00AE6E02"/>
    <w:rsid w:val="00AE7167"/>
    <w:rsid w:val="00AE7920"/>
    <w:rsid w:val="00AF0890"/>
    <w:rsid w:val="00AF198C"/>
    <w:rsid w:val="00AF2B7C"/>
    <w:rsid w:val="00AF3173"/>
    <w:rsid w:val="00AF39C6"/>
    <w:rsid w:val="00AF4DBA"/>
    <w:rsid w:val="00B01B6C"/>
    <w:rsid w:val="00B01F45"/>
    <w:rsid w:val="00B02FC2"/>
    <w:rsid w:val="00B039BA"/>
    <w:rsid w:val="00B04B93"/>
    <w:rsid w:val="00B06DEE"/>
    <w:rsid w:val="00B10655"/>
    <w:rsid w:val="00B10855"/>
    <w:rsid w:val="00B1197D"/>
    <w:rsid w:val="00B11A7E"/>
    <w:rsid w:val="00B11B70"/>
    <w:rsid w:val="00B12465"/>
    <w:rsid w:val="00B129C1"/>
    <w:rsid w:val="00B1515A"/>
    <w:rsid w:val="00B15AF5"/>
    <w:rsid w:val="00B15EF2"/>
    <w:rsid w:val="00B162EA"/>
    <w:rsid w:val="00B210FA"/>
    <w:rsid w:val="00B23FE8"/>
    <w:rsid w:val="00B2451B"/>
    <w:rsid w:val="00B25AE2"/>
    <w:rsid w:val="00B25D6F"/>
    <w:rsid w:val="00B26712"/>
    <w:rsid w:val="00B26762"/>
    <w:rsid w:val="00B2702D"/>
    <w:rsid w:val="00B27E53"/>
    <w:rsid w:val="00B30925"/>
    <w:rsid w:val="00B30AB2"/>
    <w:rsid w:val="00B312BB"/>
    <w:rsid w:val="00B31A01"/>
    <w:rsid w:val="00B31D32"/>
    <w:rsid w:val="00B3447A"/>
    <w:rsid w:val="00B37621"/>
    <w:rsid w:val="00B3786C"/>
    <w:rsid w:val="00B37BB1"/>
    <w:rsid w:val="00B40A6B"/>
    <w:rsid w:val="00B413B6"/>
    <w:rsid w:val="00B415F8"/>
    <w:rsid w:val="00B440FF"/>
    <w:rsid w:val="00B446F2"/>
    <w:rsid w:val="00B44C95"/>
    <w:rsid w:val="00B46A37"/>
    <w:rsid w:val="00B46D12"/>
    <w:rsid w:val="00B4749D"/>
    <w:rsid w:val="00B5012C"/>
    <w:rsid w:val="00B50C94"/>
    <w:rsid w:val="00B53897"/>
    <w:rsid w:val="00B542F3"/>
    <w:rsid w:val="00B562DA"/>
    <w:rsid w:val="00B57251"/>
    <w:rsid w:val="00B601D1"/>
    <w:rsid w:val="00B6097D"/>
    <w:rsid w:val="00B64626"/>
    <w:rsid w:val="00B646BF"/>
    <w:rsid w:val="00B649D3"/>
    <w:rsid w:val="00B6574D"/>
    <w:rsid w:val="00B665E9"/>
    <w:rsid w:val="00B66E02"/>
    <w:rsid w:val="00B67D72"/>
    <w:rsid w:val="00B703EF"/>
    <w:rsid w:val="00B7148A"/>
    <w:rsid w:val="00B719AD"/>
    <w:rsid w:val="00B746CB"/>
    <w:rsid w:val="00B75360"/>
    <w:rsid w:val="00B759CD"/>
    <w:rsid w:val="00B75C41"/>
    <w:rsid w:val="00B7637E"/>
    <w:rsid w:val="00B773D7"/>
    <w:rsid w:val="00B80846"/>
    <w:rsid w:val="00B81BA6"/>
    <w:rsid w:val="00B835FF"/>
    <w:rsid w:val="00B83786"/>
    <w:rsid w:val="00B84334"/>
    <w:rsid w:val="00B84349"/>
    <w:rsid w:val="00B85992"/>
    <w:rsid w:val="00B869CA"/>
    <w:rsid w:val="00B86CE2"/>
    <w:rsid w:val="00B86EB6"/>
    <w:rsid w:val="00B8710B"/>
    <w:rsid w:val="00B87C77"/>
    <w:rsid w:val="00B9310B"/>
    <w:rsid w:val="00B9589A"/>
    <w:rsid w:val="00B958DC"/>
    <w:rsid w:val="00B9621B"/>
    <w:rsid w:val="00B96276"/>
    <w:rsid w:val="00B9694E"/>
    <w:rsid w:val="00B96DE9"/>
    <w:rsid w:val="00B96EF6"/>
    <w:rsid w:val="00BA0565"/>
    <w:rsid w:val="00BA0763"/>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13BD"/>
    <w:rsid w:val="00BC2AEC"/>
    <w:rsid w:val="00BC3701"/>
    <w:rsid w:val="00BC38C0"/>
    <w:rsid w:val="00BC4429"/>
    <w:rsid w:val="00BC4ABF"/>
    <w:rsid w:val="00BC5023"/>
    <w:rsid w:val="00BC5E3E"/>
    <w:rsid w:val="00BC7BD1"/>
    <w:rsid w:val="00BD0655"/>
    <w:rsid w:val="00BD0D84"/>
    <w:rsid w:val="00BD1027"/>
    <w:rsid w:val="00BD175D"/>
    <w:rsid w:val="00BD213E"/>
    <w:rsid w:val="00BD403E"/>
    <w:rsid w:val="00BD42FB"/>
    <w:rsid w:val="00BD484D"/>
    <w:rsid w:val="00BD490E"/>
    <w:rsid w:val="00BD7E6D"/>
    <w:rsid w:val="00BE208B"/>
    <w:rsid w:val="00BE25A3"/>
    <w:rsid w:val="00BE5459"/>
    <w:rsid w:val="00BE5A3B"/>
    <w:rsid w:val="00BE65C4"/>
    <w:rsid w:val="00BE6D2E"/>
    <w:rsid w:val="00BE7D8D"/>
    <w:rsid w:val="00BF1CDA"/>
    <w:rsid w:val="00BF1ED3"/>
    <w:rsid w:val="00BF2445"/>
    <w:rsid w:val="00BF3C78"/>
    <w:rsid w:val="00BF40B6"/>
    <w:rsid w:val="00BF4D47"/>
    <w:rsid w:val="00BF53B4"/>
    <w:rsid w:val="00BF568E"/>
    <w:rsid w:val="00BF7B01"/>
    <w:rsid w:val="00C00109"/>
    <w:rsid w:val="00C003C8"/>
    <w:rsid w:val="00C00719"/>
    <w:rsid w:val="00C012CD"/>
    <w:rsid w:val="00C01C19"/>
    <w:rsid w:val="00C01D55"/>
    <w:rsid w:val="00C02F82"/>
    <w:rsid w:val="00C03581"/>
    <w:rsid w:val="00C04BD6"/>
    <w:rsid w:val="00C05B1F"/>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948"/>
    <w:rsid w:val="00C43D2E"/>
    <w:rsid w:val="00C4471F"/>
    <w:rsid w:val="00C46AB0"/>
    <w:rsid w:val="00C47469"/>
    <w:rsid w:val="00C4785C"/>
    <w:rsid w:val="00C47A34"/>
    <w:rsid w:val="00C47CAA"/>
    <w:rsid w:val="00C50716"/>
    <w:rsid w:val="00C53721"/>
    <w:rsid w:val="00C53790"/>
    <w:rsid w:val="00C54BDB"/>
    <w:rsid w:val="00C550E7"/>
    <w:rsid w:val="00C55A21"/>
    <w:rsid w:val="00C55CB3"/>
    <w:rsid w:val="00C57010"/>
    <w:rsid w:val="00C57750"/>
    <w:rsid w:val="00C57DCD"/>
    <w:rsid w:val="00C619C3"/>
    <w:rsid w:val="00C61C9F"/>
    <w:rsid w:val="00C64BF1"/>
    <w:rsid w:val="00C65377"/>
    <w:rsid w:val="00C6587A"/>
    <w:rsid w:val="00C66C9F"/>
    <w:rsid w:val="00C67224"/>
    <w:rsid w:val="00C67BDF"/>
    <w:rsid w:val="00C704E7"/>
    <w:rsid w:val="00C705AD"/>
    <w:rsid w:val="00C741E7"/>
    <w:rsid w:val="00C7423F"/>
    <w:rsid w:val="00C74823"/>
    <w:rsid w:val="00C74DB1"/>
    <w:rsid w:val="00C75622"/>
    <w:rsid w:val="00C75F48"/>
    <w:rsid w:val="00C770A7"/>
    <w:rsid w:val="00C77C51"/>
    <w:rsid w:val="00C77ED8"/>
    <w:rsid w:val="00C82B6E"/>
    <w:rsid w:val="00C835DC"/>
    <w:rsid w:val="00C839F2"/>
    <w:rsid w:val="00C85189"/>
    <w:rsid w:val="00C85F3B"/>
    <w:rsid w:val="00C865E8"/>
    <w:rsid w:val="00C90965"/>
    <w:rsid w:val="00C92E4C"/>
    <w:rsid w:val="00C93040"/>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5CC8"/>
    <w:rsid w:val="00CB6E6D"/>
    <w:rsid w:val="00CB74A5"/>
    <w:rsid w:val="00CC022F"/>
    <w:rsid w:val="00CC0B00"/>
    <w:rsid w:val="00CC1182"/>
    <w:rsid w:val="00CC15D5"/>
    <w:rsid w:val="00CC1698"/>
    <w:rsid w:val="00CC47A0"/>
    <w:rsid w:val="00CC4E8E"/>
    <w:rsid w:val="00CC634F"/>
    <w:rsid w:val="00CC6565"/>
    <w:rsid w:val="00CC67FF"/>
    <w:rsid w:val="00CC6CF3"/>
    <w:rsid w:val="00CC7330"/>
    <w:rsid w:val="00CC7608"/>
    <w:rsid w:val="00CD0406"/>
    <w:rsid w:val="00CD060F"/>
    <w:rsid w:val="00CD07EA"/>
    <w:rsid w:val="00CD26E6"/>
    <w:rsid w:val="00CD2CC5"/>
    <w:rsid w:val="00CD4BDE"/>
    <w:rsid w:val="00CD4E14"/>
    <w:rsid w:val="00CD569E"/>
    <w:rsid w:val="00CD6E6B"/>
    <w:rsid w:val="00CD6F12"/>
    <w:rsid w:val="00CD71D8"/>
    <w:rsid w:val="00CD761F"/>
    <w:rsid w:val="00CD769C"/>
    <w:rsid w:val="00CD79CF"/>
    <w:rsid w:val="00CE0306"/>
    <w:rsid w:val="00CE1A6E"/>
    <w:rsid w:val="00CE26C9"/>
    <w:rsid w:val="00CE4D6D"/>
    <w:rsid w:val="00CE74F9"/>
    <w:rsid w:val="00CE7AE0"/>
    <w:rsid w:val="00CF0467"/>
    <w:rsid w:val="00CF2B30"/>
    <w:rsid w:val="00CF2F32"/>
    <w:rsid w:val="00CF317E"/>
    <w:rsid w:val="00CF5264"/>
    <w:rsid w:val="00CF5900"/>
    <w:rsid w:val="00CF79D6"/>
    <w:rsid w:val="00CF7DE5"/>
    <w:rsid w:val="00D002E7"/>
    <w:rsid w:val="00D0402A"/>
    <w:rsid w:val="00D04BA0"/>
    <w:rsid w:val="00D04E87"/>
    <w:rsid w:val="00D06106"/>
    <w:rsid w:val="00D07576"/>
    <w:rsid w:val="00D07F03"/>
    <w:rsid w:val="00D10FE5"/>
    <w:rsid w:val="00D11D30"/>
    <w:rsid w:val="00D11E56"/>
    <w:rsid w:val="00D13A68"/>
    <w:rsid w:val="00D1405E"/>
    <w:rsid w:val="00D152B7"/>
    <w:rsid w:val="00D15492"/>
    <w:rsid w:val="00D16CCE"/>
    <w:rsid w:val="00D16EA3"/>
    <w:rsid w:val="00D17394"/>
    <w:rsid w:val="00D17DE4"/>
    <w:rsid w:val="00D22F78"/>
    <w:rsid w:val="00D23723"/>
    <w:rsid w:val="00D24FDE"/>
    <w:rsid w:val="00D2542C"/>
    <w:rsid w:val="00D25868"/>
    <w:rsid w:val="00D26D63"/>
    <w:rsid w:val="00D278AC"/>
    <w:rsid w:val="00D30E00"/>
    <w:rsid w:val="00D310F8"/>
    <w:rsid w:val="00D3238C"/>
    <w:rsid w:val="00D33BA5"/>
    <w:rsid w:val="00D33C6C"/>
    <w:rsid w:val="00D42034"/>
    <w:rsid w:val="00D421C9"/>
    <w:rsid w:val="00D42BA9"/>
    <w:rsid w:val="00D42FF6"/>
    <w:rsid w:val="00D43538"/>
    <w:rsid w:val="00D4551C"/>
    <w:rsid w:val="00D462B4"/>
    <w:rsid w:val="00D46ACF"/>
    <w:rsid w:val="00D4706C"/>
    <w:rsid w:val="00D47E29"/>
    <w:rsid w:val="00D5034E"/>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5452"/>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5F29"/>
    <w:rsid w:val="00D86CC0"/>
    <w:rsid w:val="00D87067"/>
    <w:rsid w:val="00D9391C"/>
    <w:rsid w:val="00D95605"/>
    <w:rsid w:val="00D962F8"/>
    <w:rsid w:val="00DA0A2B"/>
    <w:rsid w:val="00DA0BC2"/>
    <w:rsid w:val="00DA0EA1"/>
    <w:rsid w:val="00DA24AB"/>
    <w:rsid w:val="00DA505E"/>
    <w:rsid w:val="00DA5D14"/>
    <w:rsid w:val="00DB05DF"/>
    <w:rsid w:val="00DB0944"/>
    <w:rsid w:val="00DB0BDF"/>
    <w:rsid w:val="00DB10A9"/>
    <w:rsid w:val="00DB3901"/>
    <w:rsid w:val="00DB45AC"/>
    <w:rsid w:val="00DB4816"/>
    <w:rsid w:val="00DB5867"/>
    <w:rsid w:val="00DB63E1"/>
    <w:rsid w:val="00DB6423"/>
    <w:rsid w:val="00DB6E53"/>
    <w:rsid w:val="00DB6E9E"/>
    <w:rsid w:val="00DB7014"/>
    <w:rsid w:val="00DC25BC"/>
    <w:rsid w:val="00DC2A26"/>
    <w:rsid w:val="00DC4EB3"/>
    <w:rsid w:val="00DC4F11"/>
    <w:rsid w:val="00DC5875"/>
    <w:rsid w:val="00DC5AC4"/>
    <w:rsid w:val="00DC686F"/>
    <w:rsid w:val="00DC743C"/>
    <w:rsid w:val="00DD06BE"/>
    <w:rsid w:val="00DD122A"/>
    <w:rsid w:val="00DD26D6"/>
    <w:rsid w:val="00DD33F1"/>
    <w:rsid w:val="00DD3990"/>
    <w:rsid w:val="00DD40AA"/>
    <w:rsid w:val="00DD4590"/>
    <w:rsid w:val="00DD52A0"/>
    <w:rsid w:val="00DD58C4"/>
    <w:rsid w:val="00DD5C28"/>
    <w:rsid w:val="00DD713B"/>
    <w:rsid w:val="00DD7390"/>
    <w:rsid w:val="00DD75FF"/>
    <w:rsid w:val="00DE04B8"/>
    <w:rsid w:val="00DE079A"/>
    <w:rsid w:val="00DE256C"/>
    <w:rsid w:val="00DE265C"/>
    <w:rsid w:val="00DE2ADC"/>
    <w:rsid w:val="00DE2DD5"/>
    <w:rsid w:val="00DE5DD7"/>
    <w:rsid w:val="00DE7F24"/>
    <w:rsid w:val="00DF0B36"/>
    <w:rsid w:val="00DF1A58"/>
    <w:rsid w:val="00DF39BC"/>
    <w:rsid w:val="00DF3FCD"/>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4BFB"/>
    <w:rsid w:val="00E157BE"/>
    <w:rsid w:val="00E16413"/>
    <w:rsid w:val="00E1707E"/>
    <w:rsid w:val="00E1734E"/>
    <w:rsid w:val="00E22A6E"/>
    <w:rsid w:val="00E22C68"/>
    <w:rsid w:val="00E260D7"/>
    <w:rsid w:val="00E26E66"/>
    <w:rsid w:val="00E31E37"/>
    <w:rsid w:val="00E34359"/>
    <w:rsid w:val="00E35E8D"/>
    <w:rsid w:val="00E370A0"/>
    <w:rsid w:val="00E37113"/>
    <w:rsid w:val="00E40B7A"/>
    <w:rsid w:val="00E41ABF"/>
    <w:rsid w:val="00E42256"/>
    <w:rsid w:val="00E42616"/>
    <w:rsid w:val="00E42D01"/>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9B5"/>
    <w:rsid w:val="00E56C69"/>
    <w:rsid w:val="00E62926"/>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7787C"/>
    <w:rsid w:val="00E8139C"/>
    <w:rsid w:val="00E8154D"/>
    <w:rsid w:val="00E81DE9"/>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54AF"/>
    <w:rsid w:val="00EA62D1"/>
    <w:rsid w:val="00EB00A7"/>
    <w:rsid w:val="00EB049B"/>
    <w:rsid w:val="00EB2367"/>
    <w:rsid w:val="00EB4840"/>
    <w:rsid w:val="00EB75FE"/>
    <w:rsid w:val="00EC0504"/>
    <w:rsid w:val="00EC1985"/>
    <w:rsid w:val="00EC2747"/>
    <w:rsid w:val="00EC2D42"/>
    <w:rsid w:val="00EC2D81"/>
    <w:rsid w:val="00EC2EC7"/>
    <w:rsid w:val="00EC3C5E"/>
    <w:rsid w:val="00EC5B9F"/>
    <w:rsid w:val="00EC6983"/>
    <w:rsid w:val="00EC71A9"/>
    <w:rsid w:val="00EC792E"/>
    <w:rsid w:val="00ED0220"/>
    <w:rsid w:val="00ED1412"/>
    <w:rsid w:val="00ED214B"/>
    <w:rsid w:val="00ED3DB3"/>
    <w:rsid w:val="00EE04D9"/>
    <w:rsid w:val="00EE2635"/>
    <w:rsid w:val="00EE3460"/>
    <w:rsid w:val="00EE43C4"/>
    <w:rsid w:val="00EE49F9"/>
    <w:rsid w:val="00EE4C2E"/>
    <w:rsid w:val="00EE616A"/>
    <w:rsid w:val="00EE6BB9"/>
    <w:rsid w:val="00EE7BB0"/>
    <w:rsid w:val="00EE7DB0"/>
    <w:rsid w:val="00EF0099"/>
    <w:rsid w:val="00EF0E72"/>
    <w:rsid w:val="00EF159E"/>
    <w:rsid w:val="00EF2BB0"/>
    <w:rsid w:val="00EF3194"/>
    <w:rsid w:val="00EF5116"/>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5C54"/>
    <w:rsid w:val="00F16427"/>
    <w:rsid w:val="00F16A0C"/>
    <w:rsid w:val="00F23182"/>
    <w:rsid w:val="00F23595"/>
    <w:rsid w:val="00F23C79"/>
    <w:rsid w:val="00F23F71"/>
    <w:rsid w:val="00F26543"/>
    <w:rsid w:val="00F275F1"/>
    <w:rsid w:val="00F30DF8"/>
    <w:rsid w:val="00F334FF"/>
    <w:rsid w:val="00F34197"/>
    <w:rsid w:val="00F3576C"/>
    <w:rsid w:val="00F35B3A"/>
    <w:rsid w:val="00F35EC5"/>
    <w:rsid w:val="00F363F8"/>
    <w:rsid w:val="00F36580"/>
    <w:rsid w:val="00F41311"/>
    <w:rsid w:val="00F43D88"/>
    <w:rsid w:val="00F44B46"/>
    <w:rsid w:val="00F46725"/>
    <w:rsid w:val="00F4779B"/>
    <w:rsid w:val="00F511F0"/>
    <w:rsid w:val="00F51515"/>
    <w:rsid w:val="00F51728"/>
    <w:rsid w:val="00F51A3E"/>
    <w:rsid w:val="00F5214B"/>
    <w:rsid w:val="00F52202"/>
    <w:rsid w:val="00F522EA"/>
    <w:rsid w:val="00F526D6"/>
    <w:rsid w:val="00F52AAF"/>
    <w:rsid w:val="00F53F16"/>
    <w:rsid w:val="00F54F1E"/>
    <w:rsid w:val="00F554AC"/>
    <w:rsid w:val="00F56A12"/>
    <w:rsid w:val="00F56FE6"/>
    <w:rsid w:val="00F57556"/>
    <w:rsid w:val="00F5791D"/>
    <w:rsid w:val="00F61574"/>
    <w:rsid w:val="00F621BF"/>
    <w:rsid w:val="00F65495"/>
    <w:rsid w:val="00F663FB"/>
    <w:rsid w:val="00F665A6"/>
    <w:rsid w:val="00F66E0C"/>
    <w:rsid w:val="00F70E1C"/>
    <w:rsid w:val="00F71F9E"/>
    <w:rsid w:val="00F7312C"/>
    <w:rsid w:val="00F73757"/>
    <w:rsid w:val="00F73805"/>
    <w:rsid w:val="00F745F4"/>
    <w:rsid w:val="00F80F29"/>
    <w:rsid w:val="00F8213D"/>
    <w:rsid w:val="00F821A6"/>
    <w:rsid w:val="00F825E4"/>
    <w:rsid w:val="00F831F1"/>
    <w:rsid w:val="00F83532"/>
    <w:rsid w:val="00F851E4"/>
    <w:rsid w:val="00F85A1C"/>
    <w:rsid w:val="00F86DFC"/>
    <w:rsid w:val="00F8772E"/>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065E"/>
    <w:rsid w:val="00FB25FF"/>
    <w:rsid w:val="00FB27C1"/>
    <w:rsid w:val="00FB31DA"/>
    <w:rsid w:val="00FB324C"/>
    <w:rsid w:val="00FB3564"/>
    <w:rsid w:val="00FB3B9F"/>
    <w:rsid w:val="00FB42C0"/>
    <w:rsid w:val="00FB4941"/>
    <w:rsid w:val="00FB4EC2"/>
    <w:rsid w:val="00FB5F21"/>
    <w:rsid w:val="00FB5F54"/>
    <w:rsid w:val="00FB7C17"/>
    <w:rsid w:val="00FC46D5"/>
    <w:rsid w:val="00FC63FD"/>
    <w:rsid w:val="00FC701E"/>
    <w:rsid w:val="00FD0482"/>
    <w:rsid w:val="00FD2348"/>
    <w:rsid w:val="00FD2CCD"/>
    <w:rsid w:val="00FD5EAC"/>
    <w:rsid w:val="00FD6ADD"/>
    <w:rsid w:val="00FD71D8"/>
    <w:rsid w:val="00FD7CF6"/>
    <w:rsid w:val="00FD7FE8"/>
    <w:rsid w:val="00FE0D74"/>
    <w:rsid w:val="00FE17F9"/>
    <w:rsid w:val="00FE1F9A"/>
    <w:rsid w:val="00FE3DBE"/>
    <w:rsid w:val="00FE5DD5"/>
    <w:rsid w:val="00FE5FA2"/>
    <w:rsid w:val="00FF0CE1"/>
    <w:rsid w:val="00FF1E77"/>
    <w:rsid w:val="00FF2231"/>
    <w:rsid w:val="00FF2DAE"/>
    <w:rsid w:val="00FF2FF2"/>
    <w:rsid w:val="00FF30F0"/>
    <w:rsid w:val="00FF3152"/>
    <w:rsid w:val="00FF3950"/>
    <w:rsid w:val="00FF4A1E"/>
    <w:rsid w:val="00FF7308"/>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tv213">
    <w:name w:val="tv213"/>
    <w:basedOn w:val="Normal"/>
    <w:rsid w:val="000A3909"/>
    <w:pPr>
      <w:spacing w:before="100" w:beforeAutospacing="1" w:after="100" w:afterAutospacing="1"/>
    </w:pPr>
    <w:rPr>
      <w:lang w:val="en-US" w:eastAsia="en-US"/>
    </w:rPr>
  </w:style>
  <w:style w:type="character" w:customStyle="1" w:styleId="fontsize21">
    <w:name w:val="fontsize21"/>
    <w:basedOn w:val="DefaultParagraphFont"/>
    <w:rsid w:val="00B9621B"/>
    <w:rPr>
      <w:b w:val="0"/>
      <w:bCs w:val="0"/>
      <w:i/>
      <w:iCs/>
    </w:rPr>
  </w:style>
  <w:style w:type="paragraph" w:styleId="CommentSubject">
    <w:name w:val="annotation subject"/>
    <w:basedOn w:val="CommentText"/>
    <w:next w:val="CommentText"/>
    <w:link w:val="CommentSubjectChar"/>
    <w:uiPriority w:val="99"/>
    <w:semiHidden/>
    <w:unhideWhenUsed/>
    <w:rsid w:val="003D32FC"/>
    <w:rPr>
      <w:b/>
      <w:bCs/>
    </w:rPr>
  </w:style>
  <w:style w:type="character" w:customStyle="1" w:styleId="CommentSubjectChar">
    <w:name w:val="Comment Subject Char"/>
    <w:basedOn w:val="CommentTextChar"/>
    <w:link w:val="CommentSubject"/>
    <w:uiPriority w:val="99"/>
    <w:semiHidden/>
    <w:rsid w:val="003D32FC"/>
    <w:rPr>
      <w:b/>
      <w:bCs/>
    </w:rPr>
  </w:style>
  <w:style w:type="character" w:customStyle="1" w:styleId="apple-converted-space">
    <w:name w:val="apple-converted-space"/>
    <w:basedOn w:val="DefaultParagraphFont"/>
    <w:rsid w:val="005B6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907">
      <w:bodyDiv w:val="1"/>
      <w:marLeft w:val="0"/>
      <w:marRight w:val="0"/>
      <w:marTop w:val="0"/>
      <w:marBottom w:val="0"/>
      <w:divBdr>
        <w:top w:val="none" w:sz="0" w:space="0" w:color="auto"/>
        <w:left w:val="none" w:sz="0" w:space="0" w:color="auto"/>
        <w:bottom w:val="none" w:sz="0" w:space="0" w:color="auto"/>
        <w:right w:val="none" w:sz="0" w:space="0" w:color="auto"/>
      </w:divBdr>
      <w:divsChild>
        <w:div w:id="818963640">
          <w:marLeft w:val="0"/>
          <w:marRight w:val="0"/>
          <w:marTop w:val="0"/>
          <w:marBottom w:val="0"/>
          <w:divBdr>
            <w:top w:val="none" w:sz="0" w:space="0" w:color="auto"/>
            <w:left w:val="none" w:sz="0" w:space="0" w:color="auto"/>
            <w:bottom w:val="none" w:sz="0" w:space="0" w:color="auto"/>
            <w:right w:val="none" w:sz="0" w:space="0" w:color="auto"/>
          </w:divBdr>
          <w:divsChild>
            <w:div w:id="2038698980">
              <w:marLeft w:val="0"/>
              <w:marRight w:val="0"/>
              <w:marTop w:val="0"/>
              <w:marBottom w:val="0"/>
              <w:divBdr>
                <w:top w:val="none" w:sz="0" w:space="0" w:color="auto"/>
                <w:left w:val="none" w:sz="0" w:space="0" w:color="auto"/>
                <w:bottom w:val="none" w:sz="0" w:space="0" w:color="auto"/>
                <w:right w:val="none" w:sz="0" w:space="0" w:color="auto"/>
              </w:divBdr>
              <w:divsChild>
                <w:div w:id="413237203">
                  <w:marLeft w:val="0"/>
                  <w:marRight w:val="0"/>
                  <w:marTop w:val="0"/>
                  <w:marBottom w:val="0"/>
                  <w:divBdr>
                    <w:top w:val="none" w:sz="0" w:space="0" w:color="auto"/>
                    <w:left w:val="none" w:sz="0" w:space="0" w:color="auto"/>
                    <w:bottom w:val="none" w:sz="0" w:space="0" w:color="auto"/>
                    <w:right w:val="none" w:sz="0" w:space="0" w:color="auto"/>
                  </w:divBdr>
                  <w:divsChild>
                    <w:div w:id="902720760">
                      <w:marLeft w:val="0"/>
                      <w:marRight w:val="0"/>
                      <w:marTop w:val="0"/>
                      <w:marBottom w:val="0"/>
                      <w:divBdr>
                        <w:top w:val="none" w:sz="0" w:space="0" w:color="auto"/>
                        <w:left w:val="none" w:sz="0" w:space="0" w:color="auto"/>
                        <w:bottom w:val="none" w:sz="0" w:space="0" w:color="auto"/>
                        <w:right w:val="none" w:sz="0" w:space="0" w:color="auto"/>
                      </w:divBdr>
                      <w:divsChild>
                        <w:div w:id="860706907">
                          <w:marLeft w:val="0"/>
                          <w:marRight w:val="0"/>
                          <w:marTop w:val="0"/>
                          <w:marBottom w:val="0"/>
                          <w:divBdr>
                            <w:top w:val="none" w:sz="0" w:space="0" w:color="auto"/>
                            <w:left w:val="none" w:sz="0" w:space="0" w:color="auto"/>
                            <w:bottom w:val="none" w:sz="0" w:space="0" w:color="auto"/>
                            <w:right w:val="none" w:sz="0" w:space="0" w:color="auto"/>
                          </w:divBdr>
                          <w:divsChild>
                            <w:div w:id="128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780">
      <w:bodyDiv w:val="1"/>
      <w:marLeft w:val="0"/>
      <w:marRight w:val="0"/>
      <w:marTop w:val="0"/>
      <w:marBottom w:val="0"/>
      <w:divBdr>
        <w:top w:val="none" w:sz="0" w:space="0" w:color="auto"/>
        <w:left w:val="none" w:sz="0" w:space="0" w:color="auto"/>
        <w:bottom w:val="none" w:sz="0" w:space="0" w:color="auto"/>
        <w:right w:val="none" w:sz="0" w:space="0" w:color="auto"/>
      </w:divBdr>
      <w:divsChild>
        <w:div w:id="1306857566">
          <w:marLeft w:val="0"/>
          <w:marRight w:val="0"/>
          <w:marTop w:val="0"/>
          <w:marBottom w:val="0"/>
          <w:divBdr>
            <w:top w:val="none" w:sz="0" w:space="0" w:color="auto"/>
            <w:left w:val="none" w:sz="0" w:space="0" w:color="auto"/>
            <w:bottom w:val="none" w:sz="0" w:space="0" w:color="auto"/>
            <w:right w:val="none" w:sz="0" w:space="0" w:color="auto"/>
          </w:divBdr>
          <w:divsChild>
            <w:div w:id="2050911352">
              <w:marLeft w:val="0"/>
              <w:marRight w:val="0"/>
              <w:marTop w:val="0"/>
              <w:marBottom w:val="0"/>
              <w:divBdr>
                <w:top w:val="none" w:sz="0" w:space="0" w:color="auto"/>
                <w:left w:val="none" w:sz="0" w:space="0" w:color="auto"/>
                <w:bottom w:val="none" w:sz="0" w:space="0" w:color="auto"/>
                <w:right w:val="none" w:sz="0" w:space="0" w:color="auto"/>
              </w:divBdr>
              <w:divsChild>
                <w:div w:id="370151939">
                  <w:marLeft w:val="0"/>
                  <w:marRight w:val="0"/>
                  <w:marTop w:val="0"/>
                  <w:marBottom w:val="0"/>
                  <w:divBdr>
                    <w:top w:val="none" w:sz="0" w:space="0" w:color="auto"/>
                    <w:left w:val="none" w:sz="0" w:space="0" w:color="auto"/>
                    <w:bottom w:val="none" w:sz="0" w:space="0" w:color="auto"/>
                    <w:right w:val="none" w:sz="0" w:space="0" w:color="auto"/>
                  </w:divBdr>
                  <w:divsChild>
                    <w:div w:id="593127996">
                      <w:marLeft w:val="0"/>
                      <w:marRight w:val="0"/>
                      <w:marTop w:val="0"/>
                      <w:marBottom w:val="0"/>
                      <w:divBdr>
                        <w:top w:val="none" w:sz="0" w:space="0" w:color="auto"/>
                        <w:left w:val="none" w:sz="0" w:space="0" w:color="auto"/>
                        <w:bottom w:val="none" w:sz="0" w:space="0" w:color="auto"/>
                        <w:right w:val="none" w:sz="0" w:space="0" w:color="auto"/>
                      </w:divBdr>
                      <w:divsChild>
                        <w:div w:id="1001086927">
                          <w:marLeft w:val="0"/>
                          <w:marRight w:val="0"/>
                          <w:marTop w:val="0"/>
                          <w:marBottom w:val="0"/>
                          <w:divBdr>
                            <w:top w:val="none" w:sz="0" w:space="0" w:color="auto"/>
                            <w:left w:val="none" w:sz="0" w:space="0" w:color="auto"/>
                            <w:bottom w:val="none" w:sz="0" w:space="0" w:color="auto"/>
                            <w:right w:val="none" w:sz="0" w:space="0" w:color="auto"/>
                          </w:divBdr>
                          <w:divsChild>
                            <w:div w:id="1466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157885032">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597368819">
      <w:bodyDiv w:val="1"/>
      <w:marLeft w:val="0"/>
      <w:marRight w:val="0"/>
      <w:marTop w:val="0"/>
      <w:marBottom w:val="0"/>
      <w:divBdr>
        <w:top w:val="none" w:sz="0" w:space="0" w:color="auto"/>
        <w:left w:val="none" w:sz="0" w:space="0" w:color="auto"/>
        <w:bottom w:val="none" w:sz="0" w:space="0" w:color="auto"/>
        <w:right w:val="none" w:sz="0" w:space="0" w:color="auto"/>
      </w:divBdr>
      <w:divsChild>
        <w:div w:id="990870798">
          <w:marLeft w:val="0"/>
          <w:marRight w:val="0"/>
          <w:marTop w:val="0"/>
          <w:marBottom w:val="0"/>
          <w:divBdr>
            <w:top w:val="none" w:sz="0" w:space="0" w:color="auto"/>
            <w:left w:val="none" w:sz="0" w:space="0" w:color="auto"/>
            <w:bottom w:val="none" w:sz="0" w:space="0" w:color="auto"/>
            <w:right w:val="none" w:sz="0" w:space="0" w:color="auto"/>
          </w:divBdr>
          <w:divsChild>
            <w:div w:id="1449157440">
              <w:marLeft w:val="0"/>
              <w:marRight w:val="0"/>
              <w:marTop w:val="0"/>
              <w:marBottom w:val="0"/>
              <w:divBdr>
                <w:top w:val="none" w:sz="0" w:space="0" w:color="auto"/>
                <w:left w:val="none" w:sz="0" w:space="0" w:color="auto"/>
                <w:bottom w:val="none" w:sz="0" w:space="0" w:color="auto"/>
                <w:right w:val="none" w:sz="0" w:space="0" w:color="auto"/>
              </w:divBdr>
              <w:divsChild>
                <w:div w:id="1683046560">
                  <w:marLeft w:val="0"/>
                  <w:marRight w:val="0"/>
                  <w:marTop w:val="0"/>
                  <w:marBottom w:val="0"/>
                  <w:divBdr>
                    <w:top w:val="none" w:sz="0" w:space="0" w:color="auto"/>
                    <w:left w:val="none" w:sz="0" w:space="0" w:color="auto"/>
                    <w:bottom w:val="none" w:sz="0" w:space="0" w:color="auto"/>
                    <w:right w:val="none" w:sz="0" w:space="0" w:color="auto"/>
                  </w:divBdr>
                  <w:divsChild>
                    <w:div w:id="616982995">
                      <w:marLeft w:val="0"/>
                      <w:marRight w:val="0"/>
                      <w:marTop w:val="0"/>
                      <w:marBottom w:val="0"/>
                      <w:divBdr>
                        <w:top w:val="none" w:sz="0" w:space="0" w:color="auto"/>
                        <w:left w:val="none" w:sz="0" w:space="0" w:color="auto"/>
                        <w:bottom w:val="none" w:sz="0" w:space="0" w:color="auto"/>
                        <w:right w:val="none" w:sz="0" w:space="0" w:color="auto"/>
                      </w:divBdr>
                      <w:divsChild>
                        <w:div w:id="2139493495">
                          <w:marLeft w:val="0"/>
                          <w:marRight w:val="0"/>
                          <w:marTop w:val="0"/>
                          <w:marBottom w:val="0"/>
                          <w:divBdr>
                            <w:top w:val="none" w:sz="0" w:space="0" w:color="auto"/>
                            <w:left w:val="none" w:sz="0" w:space="0" w:color="auto"/>
                            <w:bottom w:val="none" w:sz="0" w:space="0" w:color="auto"/>
                            <w:right w:val="none" w:sz="0" w:space="0" w:color="auto"/>
                          </w:divBdr>
                          <w:divsChild>
                            <w:div w:id="977488347">
                              <w:marLeft w:val="0"/>
                              <w:marRight w:val="0"/>
                              <w:marTop w:val="480"/>
                              <w:marBottom w:val="240"/>
                              <w:divBdr>
                                <w:top w:val="none" w:sz="0" w:space="0" w:color="auto"/>
                                <w:left w:val="none" w:sz="0" w:space="0" w:color="auto"/>
                                <w:bottom w:val="none" w:sz="0" w:space="0" w:color="auto"/>
                                <w:right w:val="none" w:sz="0" w:space="0" w:color="auto"/>
                              </w:divBdr>
                            </w:div>
                            <w:div w:id="17853490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19179">
      <w:bodyDiv w:val="1"/>
      <w:marLeft w:val="0"/>
      <w:marRight w:val="0"/>
      <w:marTop w:val="0"/>
      <w:marBottom w:val="0"/>
      <w:divBdr>
        <w:top w:val="none" w:sz="0" w:space="0" w:color="auto"/>
        <w:left w:val="none" w:sz="0" w:space="0" w:color="auto"/>
        <w:bottom w:val="none" w:sz="0" w:space="0" w:color="auto"/>
        <w:right w:val="none" w:sz="0" w:space="0" w:color="auto"/>
      </w:divBdr>
      <w:divsChild>
        <w:div w:id="1484590602">
          <w:marLeft w:val="0"/>
          <w:marRight w:val="0"/>
          <w:marTop w:val="0"/>
          <w:marBottom w:val="0"/>
          <w:divBdr>
            <w:top w:val="none" w:sz="0" w:space="0" w:color="auto"/>
            <w:left w:val="none" w:sz="0" w:space="0" w:color="auto"/>
            <w:bottom w:val="none" w:sz="0" w:space="0" w:color="auto"/>
            <w:right w:val="none" w:sz="0" w:space="0" w:color="auto"/>
          </w:divBdr>
          <w:divsChild>
            <w:div w:id="1799376740">
              <w:marLeft w:val="0"/>
              <w:marRight w:val="0"/>
              <w:marTop w:val="0"/>
              <w:marBottom w:val="0"/>
              <w:divBdr>
                <w:top w:val="none" w:sz="0" w:space="0" w:color="auto"/>
                <w:left w:val="none" w:sz="0" w:space="0" w:color="auto"/>
                <w:bottom w:val="none" w:sz="0" w:space="0" w:color="auto"/>
                <w:right w:val="none" w:sz="0" w:space="0" w:color="auto"/>
              </w:divBdr>
              <w:divsChild>
                <w:div w:id="465242592">
                  <w:marLeft w:val="0"/>
                  <w:marRight w:val="0"/>
                  <w:marTop w:val="0"/>
                  <w:marBottom w:val="0"/>
                  <w:divBdr>
                    <w:top w:val="none" w:sz="0" w:space="0" w:color="auto"/>
                    <w:left w:val="none" w:sz="0" w:space="0" w:color="auto"/>
                    <w:bottom w:val="none" w:sz="0" w:space="0" w:color="auto"/>
                    <w:right w:val="none" w:sz="0" w:space="0" w:color="auto"/>
                  </w:divBdr>
                  <w:divsChild>
                    <w:div w:id="1349793907">
                      <w:marLeft w:val="0"/>
                      <w:marRight w:val="0"/>
                      <w:marTop w:val="0"/>
                      <w:marBottom w:val="0"/>
                      <w:divBdr>
                        <w:top w:val="none" w:sz="0" w:space="0" w:color="auto"/>
                        <w:left w:val="none" w:sz="0" w:space="0" w:color="auto"/>
                        <w:bottom w:val="none" w:sz="0" w:space="0" w:color="auto"/>
                        <w:right w:val="none" w:sz="0" w:space="0" w:color="auto"/>
                      </w:divBdr>
                      <w:divsChild>
                        <w:div w:id="1792436931">
                          <w:marLeft w:val="0"/>
                          <w:marRight w:val="0"/>
                          <w:marTop w:val="0"/>
                          <w:marBottom w:val="0"/>
                          <w:divBdr>
                            <w:top w:val="none" w:sz="0" w:space="0" w:color="auto"/>
                            <w:left w:val="none" w:sz="0" w:space="0" w:color="auto"/>
                            <w:bottom w:val="none" w:sz="0" w:space="0" w:color="auto"/>
                            <w:right w:val="none" w:sz="0" w:space="0" w:color="auto"/>
                          </w:divBdr>
                          <w:divsChild>
                            <w:div w:id="1400635761">
                              <w:marLeft w:val="0"/>
                              <w:marRight w:val="0"/>
                              <w:marTop w:val="480"/>
                              <w:marBottom w:val="240"/>
                              <w:divBdr>
                                <w:top w:val="none" w:sz="0" w:space="0" w:color="auto"/>
                                <w:left w:val="none" w:sz="0" w:space="0" w:color="auto"/>
                                <w:bottom w:val="none" w:sz="0" w:space="0" w:color="auto"/>
                                <w:right w:val="none" w:sz="0" w:space="0" w:color="auto"/>
                              </w:divBdr>
                            </w:div>
                            <w:div w:id="14418031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35070440">
      <w:bodyDiv w:val="1"/>
      <w:marLeft w:val="0"/>
      <w:marRight w:val="0"/>
      <w:marTop w:val="0"/>
      <w:marBottom w:val="0"/>
      <w:divBdr>
        <w:top w:val="none" w:sz="0" w:space="0" w:color="auto"/>
        <w:left w:val="none" w:sz="0" w:space="0" w:color="auto"/>
        <w:bottom w:val="none" w:sz="0" w:space="0" w:color="auto"/>
        <w:right w:val="none" w:sz="0" w:space="0" w:color="auto"/>
      </w:divBdr>
      <w:divsChild>
        <w:div w:id="1298343666">
          <w:marLeft w:val="0"/>
          <w:marRight w:val="0"/>
          <w:marTop w:val="0"/>
          <w:marBottom w:val="0"/>
          <w:divBdr>
            <w:top w:val="none" w:sz="0" w:space="0" w:color="auto"/>
            <w:left w:val="none" w:sz="0" w:space="0" w:color="auto"/>
            <w:bottom w:val="none" w:sz="0" w:space="0" w:color="auto"/>
            <w:right w:val="none" w:sz="0" w:space="0" w:color="auto"/>
          </w:divBdr>
          <w:divsChild>
            <w:div w:id="1785809330">
              <w:marLeft w:val="0"/>
              <w:marRight w:val="0"/>
              <w:marTop w:val="0"/>
              <w:marBottom w:val="0"/>
              <w:divBdr>
                <w:top w:val="none" w:sz="0" w:space="0" w:color="auto"/>
                <w:left w:val="none" w:sz="0" w:space="0" w:color="auto"/>
                <w:bottom w:val="none" w:sz="0" w:space="0" w:color="auto"/>
                <w:right w:val="none" w:sz="0" w:space="0" w:color="auto"/>
              </w:divBdr>
              <w:divsChild>
                <w:div w:id="2092463672">
                  <w:marLeft w:val="0"/>
                  <w:marRight w:val="0"/>
                  <w:marTop w:val="0"/>
                  <w:marBottom w:val="0"/>
                  <w:divBdr>
                    <w:top w:val="none" w:sz="0" w:space="0" w:color="auto"/>
                    <w:left w:val="none" w:sz="0" w:space="0" w:color="auto"/>
                    <w:bottom w:val="none" w:sz="0" w:space="0" w:color="auto"/>
                    <w:right w:val="none" w:sz="0" w:space="0" w:color="auto"/>
                  </w:divBdr>
                  <w:divsChild>
                    <w:div w:id="673534201">
                      <w:marLeft w:val="0"/>
                      <w:marRight w:val="0"/>
                      <w:marTop w:val="0"/>
                      <w:marBottom w:val="0"/>
                      <w:divBdr>
                        <w:top w:val="none" w:sz="0" w:space="0" w:color="auto"/>
                        <w:left w:val="none" w:sz="0" w:space="0" w:color="auto"/>
                        <w:bottom w:val="none" w:sz="0" w:space="0" w:color="auto"/>
                        <w:right w:val="none" w:sz="0" w:space="0" w:color="auto"/>
                      </w:divBdr>
                      <w:divsChild>
                        <w:div w:id="1643075861">
                          <w:marLeft w:val="0"/>
                          <w:marRight w:val="0"/>
                          <w:marTop w:val="0"/>
                          <w:marBottom w:val="0"/>
                          <w:divBdr>
                            <w:top w:val="none" w:sz="0" w:space="0" w:color="auto"/>
                            <w:left w:val="none" w:sz="0" w:space="0" w:color="auto"/>
                            <w:bottom w:val="none" w:sz="0" w:space="0" w:color="auto"/>
                            <w:right w:val="none" w:sz="0" w:space="0" w:color="auto"/>
                          </w:divBdr>
                          <w:divsChild>
                            <w:div w:id="2072656456">
                              <w:marLeft w:val="0"/>
                              <w:marRight w:val="0"/>
                              <w:marTop w:val="480"/>
                              <w:marBottom w:val="240"/>
                              <w:divBdr>
                                <w:top w:val="none" w:sz="0" w:space="0" w:color="auto"/>
                                <w:left w:val="none" w:sz="0" w:space="0" w:color="auto"/>
                                <w:bottom w:val="none" w:sz="0" w:space="0" w:color="auto"/>
                                <w:right w:val="none" w:sz="0" w:space="0" w:color="auto"/>
                              </w:divBdr>
                            </w:div>
                            <w:div w:id="18192963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43480">
      <w:bodyDiv w:val="1"/>
      <w:marLeft w:val="0"/>
      <w:marRight w:val="0"/>
      <w:marTop w:val="0"/>
      <w:marBottom w:val="0"/>
      <w:divBdr>
        <w:top w:val="none" w:sz="0" w:space="0" w:color="auto"/>
        <w:left w:val="none" w:sz="0" w:space="0" w:color="auto"/>
        <w:bottom w:val="none" w:sz="0" w:space="0" w:color="auto"/>
        <w:right w:val="none" w:sz="0" w:space="0" w:color="auto"/>
      </w:divBdr>
      <w:divsChild>
        <w:div w:id="1429959072">
          <w:marLeft w:val="0"/>
          <w:marRight w:val="0"/>
          <w:marTop w:val="0"/>
          <w:marBottom w:val="0"/>
          <w:divBdr>
            <w:top w:val="none" w:sz="0" w:space="0" w:color="auto"/>
            <w:left w:val="none" w:sz="0" w:space="0" w:color="auto"/>
            <w:bottom w:val="none" w:sz="0" w:space="0" w:color="auto"/>
            <w:right w:val="none" w:sz="0" w:space="0" w:color="auto"/>
          </w:divBdr>
          <w:divsChild>
            <w:div w:id="199824741">
              <w:marLeft w:val="0"/>
              <w:marRight w:val="0"/>
              <w:marTop w:val="0"/>
              <w:marBottom w:val="0"/>
              <w:divBdr>
                <w:top w:val="none" w:sz="0" w:space="0" w:color="auto"/>
                <w:left w:val="none" w:sz="0" w:space="0" w:color="auto"/>
                <w:bottom w:val="none" w:sz="0" w:space="0" w:color="auto"/>
                <w:right w:val="none" w:sz="0" w:space="0" w:color="auto"/>
              </w:divBdr>
              <w:divsChild>
                <w:div w:id="749888192">
                  <w:marLeft w:val="0"/>
                  <w:marRight w:val="0"/>
                  <w:marTop w:val="0"/>
                  <w:marBottom w:val="0"/>
                  <w:divBdr>
                    <w:top w:val="none" w:sz="0" w:space="0" w:color="auto"/>
                    <w:left w:val="none" w:sz="0" w:space="0" w:color="auto"/>
                    <w:bottom w:val="none" w:sz="0" w:space="0" w:color="auto"/>
                    <w:right w:val="none" w:sz="0" w:space="0" w:color="auto"/>
                  </w:divBdr>
                  <w:divsChild>
                    <w:div w:id="672490230">
                      <w:marLeft w:val="0"/>
                      <w:marRight w:val="0"/>
                      <w:marTop w:val="0"/>
                      <w:marBottom w:val="0"/>
                      <w:divBdr>
                        <w:top w:val="none" w:sz="0" w:space="0" w:color="auto"/>
                        <w:left w:val="none" w:sz="0" w:space="0" w:color="auto"/>
                        <w:bottom w:val="none" w:sz="0" w:space="0" w:color="auto"/>
                        <w:right w:val="none" w:sz="0" w:space="0" w:color="auto"/>
                      </w:divBdr>
                      <w:divsChild>
                        <w:div w:id="1870606107">
                          <w:marLeft w:val="0"/>
                          <w:marRight w:val="0"/>
                          <w:marTop w:val="0"/>
                          <w:marBottom w:val="0"/>
                          <w:divBdr>
                            <w:top w:val="none" w:sz="0" w:space="0" w:color="auto"/>
                            <w:left w:val="none" w:sz="0" w:space="0" w:color="auto"/>
                            <w:bottom w:val="none" w:sz="0" w:space="0" w:color="auto"/>
                            <w:right w:val="none" w:sz="0" w:space="0" w:color="auto"/>
                          </w:divBdr>
                          <w:divsChild>
                            <w:div w:id="1724602748">
                              <w:marLeft w:val="0"/>
                              <w:marRight w:val="0"/>
                              <w:marTop w:val="480"/>
                              <w:marBottom w:val="240"/>
                              <w:divBdr>
                                <w:top w:val="none" w:sz="0" w:space="0" w:color="auto"/>
                                <w:left w:val="none" w:sz="0" w:space="0" w:color="auto"/>
                                <w:bottom w:val="none" w:sz="0" w:space="0" w:color="auto"/>
                                <w:right w:val="none" w:sz="0" w:space="0" w:color="auto"/>
                              </w:divBdr>
                            </w:div>
                            <w:div w:id="20082615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9865">
      <w:bodyDiv w:val="1"/>
      <w:marLeft w:val="0"/>
      <w:marRight w:val="0"/>
      <w:marTop w:val="0"/>
      <w:marBottom w:val="0"/>
      <w:divBdr>
        <w:top w:val="none" w:sz="0" w:space="0" w:color="auto"/>
        <w:left w:val="none" w:sz="0" w:space="0" w:color="auto"/>
        <w:bottom w:val="none" w:sz="0" w:space="0" w:color="auto"/>
        <w:right w:val="none" w:sz="0" w:space="0" w:color="auto"/>
      </w:divBdr>
      <w:divsChild>
        <w:div w:id="1054621231">
          <w:marLeft w:val="0"/>
          <w:marRight w:val="0"/>
          <w:marTop w:val="0"/>
          <w:marBottom w:val="0"/>
          <w:divBdr>
            <w:top w:val="none" w:sz="0" w:space="0" w:color="auto"/>
            <w:left w:val="none" w:sz="0" w:space="0" w:color="auto"/>
            <w:bottom w:val="none" w:sz="0" w:space="0" w:color="auto"/>
            <w:right w:val="none" w:sz="0" w:space="0" w:color="auto"/>
          </w:divBdr>
          <w:divsChild>
            <w:div w:id="1236630191">
              <w:marLeft w:val="0"/>
              <w:marRight w:val="0"/>
              <w:marTop w:val="0"/>
              <w:marBottom w:val="0"/>
              <w:divBdr>
                <w:top w:val="none" w:sz="0" w:space="0" w:color="auto"/>
                <w:left w:val="none" w:sz="0" w:space="0" w:color="auto"/>
                <w:bottom w:val="none" w:sz="0" w:space="0" w:color="auto"/>
                <w:right w:val="none" w:sz="0" w:space="0" w:color="auto"/>
              </w:divBdr>
              <w:divsChild>
                <w:div w:id="1808157082">
                  <w:marLeft w:val="0"/>
                  <w:marRight w:val="0"/>
                  <w:marTop w:val="0"/>
                  <w:marBottom w:val="0"/>
                  <w:divBdr>
                    <w:top w:val="none" w:sz="0" w:space="0" w:color="auto"/>
                    <w:left w:val="none" w:sz="0" w:space="0" w:color="auto"/>
                    <w:bottom w:val="none" w:sz="0" w:space="0" w:color="auto"/>
                    <w:right w:val="none" w:sz="0" w:space="0" w:color="auto"/>
                  </w:divBdr>
                  <w:divsChild>
                    <w:div w:id="492987502">
                      <w:marLeft w:val="0"/>
                      <w:marRight w:val="0"/>
                      <w:marTop w:val="0"/>
                      <w:marBottom w:val="0"/>
                      <w:divBdr>
                        <w:top w:val="none" w:sz="0" w:space="0" w:color="auto"/>
                        <w:left w:val="none" w:sz="0" w:space="0" w:color="auto"/>
                        <w:bottom w:val="none" w:sz="0" w:space="0" w:color="auto"/>
                        <w:right w:val="none" w:sz="0" w:space="0" w:color="auto"/>
                      </w:divBdr>
                      <w:divsChild>
                        <w:div w:id="1655797796">
                          <w:marLeft w:val="0"/>
                          <w:marRight w:val="0"/>
                          <w:marTop w:val="0"/>
                          <w:marBottom w:val="0"/>
                          <w:divBdr>
                            <w:top w:val="none" w:sz="0" w:space="0" w:color="auto"/>
                            <w:left w:val="none" w:sz="0" w:space="0" w:color="auto"/>
                            <w:bottom w:val="none" w:sz="0" w:space="0" w:color="auto"/>
                            <w:right w:val="none" w:sz="0" w:space="0" w:color="auto"/>
                          </w:divBdr>
                          <w:divsChild>
                            <w:div w:id="454755490">
                              <w:marLeft w:val="0"/>
                              <w:marRight w:val="0"/>
                              <w:marTop w:val="480"/>
                              <w:marBottom w:val="240"/>
                              <w:divBdr>
                                <w:top w:val="none" w:sz="0" w:space="0" w:color="auto"/>
                                <w:left w:val="none" w:sz="0" w:space="0" w:color="auto"/>
                                <w:bottom w:val="none" w:sz="0" w:space="0" w:color="auto"/>
                                <w:right w:val="none" w:sz="0" w:space="0" w:color="auto"/>
                              </w:divBdr>
                            </w:div>
                            <w:div w:id="12874651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90765">
      <w:bodyDiv w:val="1"/>
      <w:marLeft w:val="0"/>
      <w:marRight w:val="0"/>
      <w:marTop w:val="0"/>
      <w:marBottom w:val="0"/>
      <w:divBdr>
        <w:top w:val="none" w:sz="0" w:space="0" w:color="auto"/>
        <w:left w:val="none" w:sz="0" w:space="0" w:color="auto"/>
        <w:bottom w:val="none" w:sz="0" w:space="0" w:color="auto"/>
        <w:right w:val="none" w:sz="0" w:space="0" w:color="auto"/>
      </w:divBdr>
      <w:divsChild>
        <w:div w:id="126826164">
          <w:marLeft w:val="0"/>
          <w:marRight w:val="0"/>
          <w:marTop w:val="0"/>
          <w:marBottom w:val="0"/>
          <w:divBdr>
            <w:top w:val="none" w:sz="0" w:space="0" w:color="auto"/>
            <w:left w:val="none" w:sz="0" w:space="0" w:color="auto"/>
            <w:bottom w:val="none" w:sz="0" w:space="0" w:color="auto"/>
            <w:right w:val="none" w:sz="0" w:space="0" w:color="auto"/>
          </w:divBdr>
          <w:divsChild>
            <w:div w:id="1078282752">
              <w:marLeft w:val="0"/>
              <w:marRight w:val="0"/>
              <w:marTop w:val="0"/>
              <w:marBottom w:val="0"/>
              <w:divBdr>
                <w:top w:val="none" w:sz="0" w:space="0" w:color="auto"/>
                <w:left w:val="none" w:sz="0" w:space="0" w:color="auto"/>
                <w:bottom w:val="none" w:sz="0" w:space="0" w:color="auto"/>
                <w:right w:val="none" w:sz="0" w:space="0" w:color="auto"/>
              </w:divBdr>
              <w:divsChild>
                <w:div w:id="1062289698">
                  <w:marLeft w:val="0"/>
                  <w:marRight w:val="0"/>
                  <w:marTop w:val="0"/>
                  <w:marBottom w:val="0"/>
                  <w:divBdr>
                    <w:top w:val="none" w:sz="0" w:space="0" w:color="auto"/>
                    <w:left w:val="none" w:sz="0" w:space="0" w:color="auto"/>
                    <w:bottom w:val="none" w:sz="0" w:space="0" w:color="auto"/>
                    <w:right w:val="none" w:sz="0" w:space="0" w:color="auto"/>
                  </w:divBdr>
                  <w:divsChild>
                    <w:div w:id="457535197">
                      <w:marLeft w:val="0"/>
                      <w:marRight w:val="0"/>
                      <w:marTop w:val="0"/>
                      <w:marBottom w:val="0"/>
                      <w:divBdr>
                        <w:top w:val="none" w:sz="0" w:space="0" w:color="auto"/>
                        <w:left w:val="none" w:sz="0" w:space="0" w:color="auto"/>
                        <w:bottom w:val="none" w:sz="0" w:space="0" w:color="auto"/>
                        <w:right w:val="none" w:sz="0" w:space="0" w:color="auto"/>
                      </w:divBdr>
                      <w:divsChild>
                        <w:div w:id="406852146">
                          <w:marLeft w:val="0"/>
                          <w:marRight w:val="0"/>
                          <w:marTop w:val="0"/>
                          <w:marBottom w:val="0"/>
                          <w:divBdr>
                            <w:top w:val="none" w:sz="0" w:space="0" w:color="auto"/>
                            <w:left w:val="none" w:sz="0" w:space="0" w:color="auto"/>
                            <w:bottom w:val="none" w:sz="0" w:space="0" w:color="auto"/>
                            <w:right w:val="none" w:sz="0" w:space="0" w:color="auto"/>
                          </w:divBdr>
                          <w:divsChild>
                            <w:div w:id="105853279">
                              <w:marLeft w:val="0"/>
                              <w:marRight w:val="0"/>
                              <w:marTop w:val="480"/>
                              <w:marBottom w:val="240"/>
                              <w:divBdr>
                                <w:top w:val="none" w:sz="0" w:space="0" w:color="auto"/>
                                <w:left w:val="none" w:sz="0" w:space="0" w:color="auto"/>
                                <w:bottom w:val="none" w:sz="0" w:space="0" w:color="auto"/>
                                <w:right w:val="none" w:sz="0" w:space="0" w:color="auto"/>
                              </w:divBdr>
                            </w:div>
                            <w:div w:id="6406154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151210009">
      <w:bodyDiv w:val="1"/>
      <w:marLeft w:val="0"/>
      <w:marRight w:val="0"/>
      <w:marTop w:val="0"/>
      <w:marBottom w:val="0"/>
      <w:divBdr>
        <w:top w:val="none" w:sz="0" w:space="0" w:color="auto"/>
        <w:left w:val="none" w:sz="0" w:space="0" w:color="auto"/>
        <w:bottom w:val="none" w:sz="0" w:space="0" w:color="auto"/>
        <w:right w:val="none" w:sz="0" w:space="0" w:color="auto"/>
      </w:divBdr>
      <w:divsChild>
        <w:div w:id="2037803007">
          <w:marLeft w:val="0"/>
          <w:marRight w:val="0"/>
          <w:marTop w:val="0"/>
          <w:marBottom w:val="0"/>
          <w:divBdr>
            <w:top w:val="none" w:sz="0" w:space="0" w:color="auto"/>
            <w:left w:val="none" w:sz="0" w:space="0" w:color="auto"/>
            <w:bottom w:val="none" w:sz="0" w:space="0" w:color="auto"/>
            <w:right w:val="none" w:sz="0" w:space="0" w:color="auto"/>
          </w:divBdr>
          <w:divsChild>
            <w:div w:id="735129913">
              <w:marLeft w:val="0"/>
              <w:marRight w:val="0"/>
              <w:marTop w:val="0"/>
              <w:marBottom w:val="0"/>
              <w:divBdr>
                <w:top w:val="none" w:sz="0" w:space="0" w:color="auto"/>
                <w:left w:val="none" w:sz="0" w:space="0" w:color="auto"/>
                <w:bottom w:val="none" w:sz="0" w:space="0" w:color="auto"/>
                <w:right w:val="none" w:sz="0" w:space="0" w:color="auto"/>
              </w:divBdr>
              <w:divsChild>
                <w:div w:id="541478445">
                  <w:marLeft w:val="0"/>
                  <w:marRight w:val="0"/>
                  <w:marTop w:val="0"/>
                  <w:marBottom w:val="0"/>
                  <w:divBdr>
                    <w:top w:val="none" w:sz="0" w:space="0" w:color="auto"/>
                    <w:left w:val="none" w:sz="0" w:space="0" w:color="auto"/>
                    <w:bottom w:val="none" w:sz="0" w:space="0" w:color="auto"/>
                    <w:right w:val="none" w:sz="0" w:space="0" w:color="auto"/>
                  </w:divBdr>
                  <w:divsChild>
                    <w:div w:id="375666743">
                      <w:marLeft w:val="0"/>
                      <w:marRight w:val="0"/>
                      <w:marTop w:val="0"/>
                      <w:marBottom w:val="0"/>
                      <w:divBdr>
                        <w:top w:val="none" w:sz="0" w:space="0" w:color="auto"/>
                        <w:left w:val="none" w:sz="0" w:space="0" w:color="auto"/>
                        <w:bottom w:val="none" w:sz="0" w:space="0" w:color="auto"/>
                        <w:right w:val="none" w:sz="0" w:space="0" w:color="auto"/>
                      </w:divBdr>
                      <w:divsChild>
                        <w:div w:id="1996761969">
                          <w:marLeft w:val="0"/>
                          <w:marRight w:val="0"/>
                          <w:marTop w:val="0"/>
                          <w:marBottom w:val="0"/>
                          <w:divBdr>
                            <w:top w:val="none" w:sz="0" w:space="0" w:color="auto"/>
                            <w:left w:val="none" w:sz="0" w:space="0" w:color="auto"/>
                            <w:bottom w:val="none" w:sz="0" w:space="0" w:color="auto"/>
                            <w:right w:val="none" w:sz="0" w:space="0" w:color="auto"/>
                          </w:divBdr>
                          <w:divsChild>
                            <w:div w:id="1269897838">
                              <w:marLeft w:val="0"/>
                              <w:marRight w:val="0"/>
                              <w:marTop w:val="480"/>
                              <w:marBottom w:val="240"/>
                              <w:divBdr>
                                <w:top w:val="none" w:sz="0" w:space="0" w:color="auto"/>
                                <w:left w:val="none" w:sz="0" w:space="0" w:color="auto"/>
                                <w:bottom w:val="none" w:sz="0" w:space="0" w:color="auto"/>
                                <w:right w:val="none" w:sz="0" w:space="0" w:color="auto"/>
                              </w:divBdr>
                            </w:div>
                            <w:div w:id="17936714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3523">
      <w:bodyDiv w:val="1"/>
      <w:marLeft w:val="0"/>
      <w:marRight w:val="0"/>
      <w:marTop w:val="0"/>
      <w:marBottom w:val="0"/>
      <w:divBdr>
        <w:top w:val="none" w:sz="0" w:space="0" w:color="auto"/>
        <w:left w:val="none" w:sz="0" w:space="0" w:color="auto"/>
        <w:bottom w:val="none" w:sz="0" w:space="0" w:color="auto"/>
        <w:right w:val="none" w:sz="0" w:space="0" w:color="auto"/>
      </w:divBdr>
      <w:divsChild>
        <w:div w:id="607544609">
          <w:marLeft w:val="0"/>
          <w:marRight w:val="0"/>
          <w:marTop w:val="0"/>
          <w:marBottom w:val="0"/>
          <w:divBdr>
            <w:top w:val="none" w:sz="0" w:space="0" w:color="auto"/>
            <w:left w:val="none" w:sz="0" w:space="0" w:color="auto"/>
            <w:bottom w:val="none" w:sz="0" w:space="0" w:color="auto"/>
            <w:right w:val="none" w:sz="0" w:space="0" w:color="auto"/>
          </w:divBdr>
          <w:divsChild>
            <w:div w:id="1566986026">
              <w:marLeft w:val="0"/>
              <w:marRight w:val="0"/>
              <w:marTop w:val="0"/>
              <w:marBottom w:val="0"/>
              <w:divBdr>
                <w:top w:val="none" w:sz="0" w:space="0" w:color="auto"/>
                <w:left w:val="none" w:sz="0" w:space="0" w:color="auto"/>
                <w:bottom w:val="none" w:sz="0" w:space="0" w:color="auto"/>
                <w:right w:val="none" w:sz="0" w:space="0" w:color="auto"/>
              </w:divBdr>
              <w:divsChild>
                <w:div w:id="1897467801">
                  <w:marLeft w:val="0"/>
                  <w:marRight w:val="0"/>
                  <w:marTop w:val="0"/>
                  <w:marBottom w:val="0"/>
                  <w:divBdr>
                    <w:top w:val="none" w:sz="0" w:space="0" w:color="auto"/>
                    <w:left w:val="none" w:sz="0" w:space="0" w:color="auto"/>
                    <w:bottom w:val="none" w:sz="0" w:space="0" w:color="auto"/>
                    <w:right w:val="none" w:sz="0" w:space="0" w:color="auto"/>
                  </w:divBdr>
                  <w:divsChild>
                    <w:div w:id="1173715599">
                      <w:marLeft w:val="0"/>
                      <w:marRight w:val="0"/>
                      <w:marTop w:val="0"/>
                      <w:marBottom w:val="0"/>
                      <w:divBdr>
                        <w:top w:val="none" w:sz="0" w:space="0" w:color="auto"/>
                        <w:left w:val="none" w:sz="0" w:space="0" w:color="auto"/>
                        <w:bottom w:val="none" w:sz="0" w:space="0" w:color="auto"/>
                        <w:right w:val="none" w:sz="0" w:space="0" w:color="auto"/>
                      </w:divBdr>
                      <w:divsChild>
                        <w:div w:id="1660966369">
                          <w:marLeft w:val="0"/>
                          <w:marRight w:val="0"/>
                          <w:marTop w:val="0"/>
                          <w:marBottom w:val="0"/>
                          <w:divBdr>
                            <w:top w:val="none" w:sz="0" w:space="0" w:color="auto"/>
                            <w:left w:val="none" w:sz="0" w:space="0" w:color="auto"/>
                            <w:bottom w:val="none" w:sz="0" w:space="0" w:color="auto"/>
                            <w:right w:val="none" w:sz="0" w:space="0" w:color="auto"/>
                          </w:divBdr>
                          <w:divsChild>
                            <w:div w:id="874853107">
                              <w:marLeft w:val="0"/>
                              <w:marRight w:val="0"/>
                              <w:marTop w:val="480"/>
                              <w:marBottom w:val="240"/>
                              <w:divBdr>
                                <w:top w:val="none" w:sz="0" w:space="0" w:color="auto"/>
                                <w:left w:val="none" w:sz="0" w:space="0" w:color="auto"/>
                                <w:bottom w:val="none" w:sz="0" w:space="0" w:color="auto"/>
                                <w:right w:val="none" w:sz="0" w:space="0" w:color="auto"/>
                              </w:divBdr>
                            </w:div>
                            <w:div w:id="5960156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15093142">
      <w:bodyDiv w:val="1"/>
      <w:marLeft w:val="0"/>
      <w:marRight w:val="0"/>
      <w:marTop w:val="0"/>
      <w:marBottom w:val="0"/>
      <w:divBdr>
        <w:top w:val="none" w:sz="0" w:space="0" w:color="auto"/>
        <w:left w:val="none" w:sz="0" w:space="0" w:color="auto"/>
        <w:bottom w:val="none" w:sz="0" w:space="0" w:color="auto"/>
        <w:right w:val="none" w:sz="0" w:space="0" w:color="auto"/>
      </w:divBdr>
      <w:divsChild>
        <w:div w:id="1290168703">
          <w:marLeft w:val="0"/>
          <w:marRight w:val="0"/>
          <w:marTop w:val="0"/>
          <w:marBottom w:val="0"/>
          <w:divBdr>
            <w:top w:val="none" w:sz="0" w:space="0" w:color="auto"/>
            <w:left w:val="none" w:sz="0" w:space="0" w:color="auto"/>
            <w:bottom w:val="none" w:sz="0" w:space="0" w:color="auto"/>
            <w:right w:val="none" w:sz="0" w:space="0" w:color="auto"/>
          </w:divBdr>
          <w:divsChild>
            <w:div w:id="1772430717">
              <w:marLeft w:val="0"/>
              <w:marRight w:val="0"/>
              <w:marTop w:val="0"/>
              <w:marBottom w:val="0"/>
              <w:divBdr>
                <w:top w:val="none" w:sz="0" w:space="0" w:color="auto"/>
                <w:left w:val="none" w:sz="0" w:space="0" w:color="auto"/>
                <w:bottom w:val="none" w:sz="0" w:space="0" w:color="auto"/>
                <w:right w:val="none" w:sz="0" w:space="0" w:color="auto"/>
              </w:divBdr>
              <w:divsChild>
                <w:div w:id="2009549945">
                  <w:marLeft w:val="0"/>
                  <w:marRight w:val="0"/>
                  <w:marTop w:val="0"/>
                  <w:marBottom w:val="0"/>
                  <w:divBdr>
                    <w:top w:val="none" w:sz="0" w:space="0" w:color="auto"/>
                    <w:left w:val="none" w:sz="0" w:space="0" w:color="auto"/>
                    <w:bottom w:val="none" w:sz="0" w:space="0" w:color="auto"/>
                    <w:right w:val="none" w:sz="0" w:space="0" w:color="auto"/>
                  </w:divBdr>
                  <w:divsChild>
                    <w:div w:id="1836875451">
                      <w:marLeft w:val="0"/>
                      <w:marRight w:val="0"/>
                      <w:marTop w:val="0"/>
                      <w:marBottom w:val="0"/>
                      <w:divBdr>
                        <w:top w:val="none" w:sz="0" w:space="0" w:color="auto"/>
                        <w:left w:val="none" w:sz="0" w:space="0" w:color="auto"/>
                        <w:bottom w:val="none" w:sz="0" w:space="0" w:color="auto"/>
                        <w:right w:val="none" w:sz="0" w:space="0" w:color="auto"/>
                      </w:divBdr>
                      <w:divsChild>
                        <w:div w:id="1225987460">
                          <w:marLeft w:val="0"/>
                          <w:marRight w:val="0"/>
                          <w:marTop w:val="0"/>
                          <w:marBottom w:val="0"/>
                          <w:divBdr>
                            <w:top w:val="none" w:sz="0" w:space="0" w:color="auto"/>
                            <w:left w:val="none" w:sz="0" w:space="0" w:color="auto"/>
                            <w:bottom w:val="none" w:sz="0" w:space="0" w:color="auto"/>
                            <w:right w:val="none" w:sz="0" w:space="0" w:color="auto"/>
                          </w:divBdr>
                          <w:divsChild>
                            <w:div w:id="831946288">
                              <w:marLeft w:val="0"/>
                              <w:marRight w:val="0"/>
                              <w:marTop w:val="480"/>
                              <w:marBottom w:val="240"/>
                              <w:divBdr>
                                <w:top w:val="none" w:sz="0" w:space="0" w:color="auto"/>
                                <w:left w:val="none" w:sz="0" w:space="0" w:color="auto"/>
                                <w:bottom w:val="none" w:sz="0" w:space="0" w:color="auto"/>
                                <w:right w:val="none" w:sz="0" w:space="0" w:color="auto"/>
                              </w:divBdr>
                            </w:div>
                            <w:div w:id="6302099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4517">
      <w:bodyDiv w:val="1"/>
      <w:marLeft w:val="0"/>
      <w:marRight w:val="0"/>
      <w:marTop w:val="0"/>
      <w:marBottom w:val="0"/>
      <w:divBdr>
        <w:top w:val="none" w:sz="0" w:space="0" w:color="auto"/>
        <w:left w:val="none" w:sz="0" w:space="0" w:color="auto"/>
        <w:bottom w:val="none" w:sz="0" w:space="0" w:color="auto"/>
        <w:right w:val="none" w:sz="0" w:space="0" w:color="auto"/>
      </w:divBdr>
      <w:divsChild>
        <w:div w:id="917597805">
          <w:marLeft w:val="0"/>
          <w:marRight w:val="0"/>
          <w:marTop w:val="0"/>
          <w:marBottom w:val="0"/>
          <w:divBdr>
            <w:top w:val="none" w:sz="0" w:space="0" w:color="auto"/>
            <w:left w:val="none" w:sz="0" w:space="0" w:color="auto"/>
            <w:bottom w:val="none" w:sz="0" w:space="0" w:color="auto"/>
            <w:right w:val="none" w:sz="0" w:space="0" w:color="auto"/>
          </w:divBdr>
          <w:divsChild>
            <w:div w:id="1415398469">
              <w:marLeft w:val="0"/>
              <w:marRight w:val="0"/>
              <w:marTop w:val="0"/>
              <w:marBottom w:val="0"/>
              <w:divBdr>
                <w:top w:val="none" w:sz="0" w:space="0" w:color="auto"/>
                <w:left w:val="none" w:sz="0" w:space="0" w:color="auto"/>
                <w:bottom w:val="none" w:sz="0" w:space="0" w:color="auto"/>
                <w:right w:val="none" w:sz="0" w:space="0" w:color="auto"/>
              </w:divBdr>
              <w:divsChild>
                <w:div w:id="760566628">
                  <w:marLeft w:val="0"/>
                  <w:marRight w:val="0"/>
                  <w:marTop w:val="0"/>
                  <w:marBottom w:val="0"/>
                  <w:divBdr>
                    <w:top w:val="none" w:sz="0" w:space="0" w:color="auto"/>
                    <w:left w:val="none" w:sz="0" w:space="0" w:color="auto"/>
                    <w:bottom w:val="none" w:sz="0" w:space="0" w:color="auto"/>
                    <w:right w:val="none" w:sz="0" w:space="0" w:color="auto"/>
                  </w:divBdr>
                  <w:divsChild>
                    <w:div w:id="1507548508">
                      <w:marLeft w:val="0"/>
                      <w:marRight w:val="0"/>
                      <w:marTop w:val="0"/>
                      <w:marBottom w:val="0"/>
                      <w:divBdr>
                        <w:top w:val="none" w:sz="0" w:space="0" w:color="auto"/>
                        <w:left w:val="none" w:sz="0" w:space="0" w:color="auto"/>
                        <w:bottom w:val="none" w:sz="0" w:space="0" w:color="auto"/>
                        <w:right w:val="none" w:sz="0" w:space="0" w:color="auto"/>
                      </w:divBdr>
                      <w:divsChild>
                        <w:div w:id="374428503">
                          <w:marLeft w:val="0"/>
                          <w:marRight w:val="0"/>
                          <w:marTop w:val="0"/>
                          <w:marBottom w:val="0"/>
                          <w:divBdr>
                            <w:top w:val="none" w:sz="0" w:space="0" w:color="auto"/>
                            <w:left w:val="none" w:sz="0" w:space="0" w:color="auto"/>
                            <w:bottom w:val="none" w:sz="0" w:space="0" w:color="auto"/>
                            <w:right w:val="none" w:sz="0" w:space="0" w:color="auto"/>
                          </w:divBdr>
                          <w:divsChild>
                            <w:div w:id="841893277">
                              <w:marLeft w:val="0"/>
                              <w:marRight w:val="0"/>
                              <w:marTop w:val="480"/>
                              <w:marBottom w:val="240"/>
                              <w:divBdr>
                                <w:top w:val="none" w:sz="0" w:space="0" w:color="auto"/>
                                <w:left w:val="none" w:sz="0" w:space="0" w:color="auto"/>
                                <w:bottom w:val="none" w:sz="0" w:space="0" w:color="auto"/>
                                <w:right w:val="none" w:sz="0" w:space="0" w:color="auto"/>
                              </w:divBdr>
                            </w:div>
                            <w:div w:id="11445436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8263">
      <w:bodyDiv w:val="1"/>
      <w:marLeft w:val="0"/>
      <w:marRight w:val="0"/>
      <w:marTop w:val="0"/>
      <w:marBottom w:val="0"/>
      <w:divBdr>
        <w:top w:val="none" w:sz="0" w:space="0" w:color="auto"/>
        <w:left w:val="none" w:sz="0" w:space="0" w:color="auto"/>
        <w:bottom w:val="none" w:sz="0" w:space="0" w:color="auto"/>
        <w:right w:val="none" w:sz="0" w:space="0" w:color="auto"/>
      </w:divBdr>
      <w:divsChild>
        <w:div w:id="655493140">
          <w:marLeft w:val="0"/>
          <w:marRight w:val="0"/>
          <w:marTop w:val="0"/>
          <w:marBottom w:val="0"/>
          <w:divBdr>
            <w:top w:val="none" w:sz="0" w:space="0" w:color="auto"/>
            <w:left w:val="none" w:sz="0" w:space="0" w:color="auto"/>
            <w:bottom w:val="none" w:sz="0" w:space="0" w:color="auto"/>
            <w:right w:val="none" w:sz="0" w:space="0" w:color="auto"/>
          </w:divBdr>
          <w:divsChild>
            <w:div w:id="998117545">
              <w:marLeft w:val="0"/>
              <w:marRight w:val="0"/>
              <w:marTop w:val="0"/>
              <w:marBottom w:val="0"/>
              <w:divBdr>
                <w:top w:val="none" w:sz="0" w:space="0" w:color="auto"/>
                <w:left w:val="none" w:sz="0" w:space="0" w:color="auto"/>
                <w:bottom w:val="none" w:sz="0" w:space="0" w:color="auto"/>
                <w:right w:val="none" w:sz="0" w:space="0" w:color="auto"/>
              </w:divBdr>
              <w:divsChild>
                <w:div w:id="809251081">
                  <w:marLeft w:val="0"/>
                  <w:marRight w:val="0"/>
                  <w:marTop w:val="0"/>
                  <w:marBottom w:val="0"/>
                  <w:divBdr>
                    <w:top w:val="none" w:sz="0" w:space="0" w:color="auto"/>
                    <w:left w:val="none" w:sz="0" w:space="0" w:color="auto"/>
                    <w:bottom w:val="none" w:sz="0" w:space="0" w:color="auto"/>
                    <w:right w:val="none" w:sz="0" w:space="0" w:color="auto"/>
                  </w:divBdr>
                  <w:divsChild>
                    <w:div w:id="1931502817">
                      <w:marLeft w:val="0"/>
                      <w:marRight w:val="0"/>
                      <w:marTop w:val="0"/>
                      <w:marBottom w:val="0"/>
                      <w:divBdr>
                        <w:top w:val="none" w:sz="0" w:space="0" w:color="auto"/>
                        <w:left w:val="none" w:sz="0" w:space="0" w:color="auto"/>
                        <w:bottom w:val="none" w:sz="0" w:space="0" w:color="auto"/>
                        <w:right w:val="none" w:sz="0" w:space="0" w:color="auto"/>
                      </w:divBdr>
                      <w:divsChild>
                        <w:div w:id="1303853306">
                          <w:marLeft w:val="0"/>
                          <w:marRight w:val="0"/>
                          <w:marTop w:val="0"/>
                          <w:marBottom w:val="0"/>
                          <w:divBdr>
                            <w:top w:val="none" w:sz="0" w:space="0" w:color="auto"/>
                            <w:left w:val="none" w:sz="0" w:space="0" w:color="auto"/>
                            <w:bottom w:val="none" w:sz="0" w:space="0" w:color="auto"/>
                            <w:right w:val="none" w:sz="0" w:space="0" w:color="auto"/>
                          </w:divBdr>
                          <w:divsChild>
                            <w:div w:id="836842139">
                              <w:marLeft w:val="0"/>
                              <w:marRight w:val="0"/>
                              <w:marTop w:val="480"/>
                              <w:marBottom w:val="240"/>
                              <w:divBdr>
                                <w:top w:val="none" w:sz="0" w:space="0" w:color="auto"/>
                                <w:left w:val="none" w:sz="0" w:space="0" w:color="auto"/>
                                <w:bottom w:val="none" w:sz="0" w:space="0" w:color="auto"/>
                                <w:right w:val="none" w:sz="0" w:space="0" w:color="auto"/>
                              </w:divBdr>
                            </w:div>
                            <w:div w:id="1255870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68449930">
      <w:bodyDiv w:val="1"/>
      <w:marLeft w:val="0"/>
      <w:marRight w:val="0"/>
      <w:marTop w:val="0"/>
      <w:marBottom w:val="0"/>
      <w:divBdr>
        <w:top w:val="none" w:sz="0" w:space="0" w:color="auto"/>
        <w:left w:val="none" w:sz="0" w:space="0" w:color="auto"/>
        <w:bottom w:val="none" w:sz="0" w:space="0" w:color="auto"/>
        <w:right w:val="none" w:sz="0" w:space="0" w:color="auto"/>
      </w:divBdr>
      <w:divsChild>
        <w:div w:id="590967709">
          <w:marLeft w:val="0"/>
          <w:marRight w:val="0"/>
          <w:marTop w:val="0"/>
          <w:marBottom w:val="0"/>
          <w:divBdr>
            <w:top w:val="none" w:sz="0" w:space="0" w:color="auto"/>
            <w:left w:val="none" w:sz="0" w:space="0" w:color="auto"/>
            <w:bottom w:val="none" w:sz="0" w:space="0" w:color="auto"/>
            <w:right w:val="none" w:sz="0" w:space="0" w:color="auto"/>
          </w:divBdr>
          <w:divsChild>
            <w:div w:id="444928676">
              <w:marLeft w:val="0"/>
              <w:marRight w:val="0"/>
              <w:marTop w:val="0"/>
              <w:marBottom w:val="0"/>
              <w:divBdr>
                <w:top w:val="none" w:sz="0" w:space="0" w:color="auto"/>
                <w:left w:val="none" w:sz="0" w:space="0" w:color="auto"/>
                <w:bottom w:val="none" w:sz="0" w:space="0" w:color="auto"/>
                <w:right w:val="none" w:sz="0" w:space="0" w:color="auto"/>
              </w:divBdr>
              <w:divsChild>
                <w:div w:id="850144673">
                  <w:marLeft w:val="0"/>
                  <w:marRight w:val="0"/>
                  <w:marTop w:val="0"/>
                  <w:marBottom w:val="0"/>
                  <w:divBdr>
                    <w:top w:val="none" w:sz="0" w:space="0" w:color="auto"/>
                    <w:left w:val="none" w:sz="0" w:space="0" w:color="auto"/>
                    <w:bottom w:val="none" w:sz="0" w:space="0" w:color="auto"/>
                    <w:right w:val="none" w:sz="0" w:space="0" w:color="auto"/>
                  </w:divBdr>
                  <w:divsChild>
                    <w:div w:id="87585114">
                      <w:marLeft w:val="0"/>
                      <w:marRight w:val="0"/>
                      <w:marTop w:val="0"/>
                      <w:marBottom w:val="0"/>
                      <w:divBdr>
                        <w:top w:val="none" w:sz="0" w:space="0" w:color="auto"/>
                        <w:left w:val="none" w:sz="0" w:space="0" w:color="auto"/>
                        <w:bottom w:val="none" w:sz="0" w:space="0" w:color="auto"/>
                        <w:right w:val="none" w:sz="0" w:space="0" w:color="auto"/>
                      </w:divBdr>
                      <w:divsChild>
                        <w:div w:id="1827431434">
                          <w:marLeft w:val="0"/>
                          <w:marRight w:val="0"/>
                          <w:marTop w:val="0"/>
                          <w:marBottom w:val="0"/>
                          <w:divBdr>
                            <w:top w:val="none" w:sz="0" w:space="0" w:color="auto"/>
                            <w:left w:val="none" w:sz="0" w:space="0" w:color="auto"/>
                            <w:bottom w:val="none" w:sz="0" w:space="0" w:color="auto"/>
                            <w:right w:val="none" w:sz="0" w:space="0" w:color="auto"/>
                          </w:divBdr>
                          <w:divsChild>
                            <w:div w:id="870874250">
                              <w:marLeft w:val="0"/>
                              <w:marRight w:val="0"/>
                              <w:marTop w:val="480"/>
                              <w:marBottom w:val="240"/>
                              <w:divBdr>
                                <w:top w:val="none" w:sz="0" w:space="0" w:color="auto"/>
                                <w:left w:val="none" w:sz="0" w:space="0" w:color="auto"/>
                                <w:bottom w:val="none" w:sz="0" w:space="0" w:color="auto"/>
                                <w:right w:val="none" w:sz="0" w:space="0" w:color="auto"/>
                              </w:divBdr>
                            </w:div>
                            <w:div w:id="18523299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17085">
      <w:bodyDiv w:val="1"/>
      <w:marLeft w:val="0"/>
      <w:marRight w:val="0"/>
      <w:marTop w:val="0"/>
      <w:marBottom w:val="0"/>
      <w:divBdr>
        <w:top w:val="none" w:sz="0" w:space="0" w:color="auto"/>
        <w:left w:val="none" w:sz="0" w:space="0" w:color="auto"/>
        <w:bottom w:val="none" w:sz="0" w:space="0" w:color="auto"/>
        <w:right w:val="none" w:sz="0" w:space="0" w:color="auto"/>
      </w:divBdr>
      <w:divsChild>
        <w:div w:id="431242430">
          <w:marLeft w:val="0"/>
          <w:marRight w:val="0"/>
          <w:marTop w:val="0"/>
          <w:marBottom w:val="0"/>
          <w:divBdr>
            <w:top w:val="none" w:sz="0" w:space="0" w:color="auto"/>
            <w:left w:val="none" w:sz="0" w:space="0" w:color="auto"/>
            <w:bottom w:val="none" w:sz="0" w:space="0" w:color="auto"/>
            <w:right w:val="none" w:sz="0" w:space="0" w:color="auto"/>
          </w:divBdr>
          <w:divsChild>
            <w:div w:id="873271868">
              <w:marLeft w:val="0"/>
              <w:marRight w:val="0"/>
              <w:marTop w:val="0"/>
              <w:marBottom w:val="0"/>
              <w:divBdr>
                <w:top w:val="none" w:sz="0" w:space="0" w:color="auto"/>
                <w:left w:val="none" w:sz="0" w:space="0" w:color="auto"/>
                <w:bottom w:val="none" w:sz="0" w:space="0" w:color="auto"/>
                <w:right w:val="none" w:sz="0" w:space="0" w:color="auto"/>
              </w:divBdr>
              <w:divsChild>
                <w:div w:id="956989083">
                  <w:marLeft w:val="0"/>
                  <w:marRight w:val="0"/>
                  <w:marTop w:val="0"/>
                  <w:marBottom w:val="0"/>
                  <w:divBdr>
                    <w:top w:val="none" w:sz="0" w:space="0" w:color="auto"/>
                    <w:left w:val="none" w:sz="0" w:space="0" w:color="auto"/>
                    <w:bottom w:val="none" w:sz="0" w:space="0" w:color="auto"/>
                    <w:right w:val="none" w:sz="0" w:space="0" w:color="auto"/>
                  </w:divBdr>
                  <w:divsChild>
                    <w:div w:id="1345090109">
                      <w:marLeft w:val="0"/>
                      <w:marRight w:val="0"/>
                      <w:marTop w:val="0"/>
                      <w:marBottom w:val="0"/>
                      <w:divBdr>
                        <w:top w:val="none" w:sz="0" w:space="0" w:color="auto"/>
                        <w:left w:val="none" w:sz="0" w:space="0" w:color="auto"/>
                        <w:bottom w:val="none" w:sz="0" w:space="0" w:color="auto"/>
                        <w:right w:val="none" w:sz="0" w:space="0" w:color="auto"/>
                      </w:divBdr>
                      <w:divsChild>
                        <w:div w:id="575282820">
                          <w:marLeft w:val="0"/>
                          <w:marRight w:val="0"/>
                          <w:marTop w:val="0"/>
                          <w:marBottom w:val="0"/>
                          <w:divBdr>
                            <w:top w:val="none" w:sz="0" w:space="0" w:color="auto"/>
                            <w:left w:val="none" w:sz="0" w:space="0" w:color="auto"/>
                            <w:bottom w:val="none" w:sz="0" w:space="0" w:color="auto"/>
                            <w:right w:val="none" w:sz="0" w:space="0" w:color="auto"/>
                          </w:divBdr>
                          <w:divsChild>
                            <w:div w:id="46804284">
                              <w:marLeft w:val="0"/>
                              <w:marRight w:val="0"/>
                              <w:marTop w:val="480"/>
                              <w:marBottom w:val="240"/>
                              <w:divBdr>
                                <w:top w:val="none" w:sz="0" w:space="0" w:color="auto"/>
                                <w:left w:val="none" w:sz="0" w:space="0" w:color="auto"/>
                                <w:bottom w:val="none" w:sz="0" w:space="0" w:color="auto"/>
                                <w:right w:val="none" w:sz="0" w:space="0" w:color="auto"/>
                              </w:divBdr>
                            </w:div>
                            <w:div w:id="17770175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05_deklaracij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40283-par-narkotisko-un-psihotropo-vielu-un-zalu-likumigas-aprites-kartibu" TargetMode="External"/><Relationship Id="rId4" Type="http://schemas.openxmlformats.org/officeDocument/2006/relationships/settings" Target="settings.xml"/><Relationship Id="rId9" Type="http://schemas.openxmlformats.org/officeDocument/2006/relationships/hyperlink" Target="http://www.mk.gov.lv/sites/default/files/editor/05_deklaracij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EE88D-FB4F-4560-9B64-81EB3A11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4613</Words>
  <Characters>26300</Characters>
  <Application>Microsoft Office Word</Application>
  <DocSecurity>0</DocSecurity>
  <Lines>219</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Zāļu valsts aģentūras reorganizāciju"</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Zāļu valsts aģentūras reorganizāciju"</dc:title>
  <dc:subject>Anotācija</dc:subject>
  <dc:creator>Ingūna Mača</dc:creator>
  <dc:description>Inguna.Maca@vm.gov.lv; talr.: 67876117;_x000d_
fakss: 67876117</dc:description>
  <cp:lastModifiedBy>imaca</cp:lastModifiedBy>
  <cp:revision>6</cp:revision>
  <cp:lastPrinted>2015-08-14T08:55:00Z</cp:lastPrinted>
  <dcterms:created xsi:type="dcterms:W3CDTF">2015-08-28T05:52:00Z</dcterms:created>
  <dcterms:modified xsi:type="dcterms:W3CDTF">2015-08-28T06:24:00Z</dcterms:modified>
</cp:coreProperties>
</file>