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>201</w:t>
      </w:r>
      <w:r w:rsidR="00BB437F">
        <w:rPr>
          <w:sz w:val="28"/>
        </w:rPr>
        <w:t>5</w:t>
      </w:r>
      <w:r>
        <w:rPr>
          <w:sz w:val="28"/>
        </w:rPr>
        <w:t xml:space="preserve">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874227">
        <w:rPr>
          <w:b/>
          <w:szCs w:val="28"/>
        </w:rPr>
        <w:t xml:space="preserve">Bērnu psihoneiroloģiskā slimnīca „Ainaži””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6E0D5E" w:rsidRPr="007670BF" w:rsidRDefault="007670BF" w:rsidP="006E0D5E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</w:t>
      </w:r>
      <w:r w:rsidR="006E0D5E" w:rsidRPr="007670BF">
        <w:rPr>
          <w:szCs w:val="28"/>
        </w:rPr>
        <w:t xml:space="preserve">Saskaņā ar Ministru kabineta 2009.gada 15.decembra noteikumu Nr.1471 </w:t>
      </w:r>
      <w:r w:rsidR="006E0D5E">
        <w:rPr>
          <w:szCs w:val="28"/>
        </w:rPr>
        <w:t>„</w:t>
      </w:r>
      <w:r w:rsidR="006E0D5E" w:rsidRPr="007670BF">
        <w:rPr>
          <w:szCs w:val="28"/>
        </w:rPr>
        <w:t>Kārtība, kādā tiek noteikta un ieskaitīta valsts budžetā izmaksājamā peļņas daļa par valsts kapitāla izmantošanu</w:t>
      </w:r>
      <w:r w:rsidR="006E0D5E">
        <w:rPr>
          <w:szCs w:val="28"/>
        </w:rPr>
        <w:t>”</w:t>
      </w:r>
      <w:r w:rsidR="006E0D5E" w:rsidRPr="007670BF">
        <w:rPr>
          <w:szCs w:val="28"/>
        </w:rPr>
        <w:t xml:space="preserve"> 5.punktu noteikt, ka valsts sabiedrīb</w:t>
      </w:r>
      <w:r w:rsidR="006E0D5E">
        <w:rPr>
          <w:szCs w:val="28"/>
        </w:rPr>
        <w:t>ai</w:t>
      </w:r>
      <w:r w:rsidR="006E0D5E" w:rsidRPr="007670BF">
        <w:rPr>
          <w:szCs w:val="28"/>
        </w:rPr>
        <w:t xml:space="preserve"> ar ierobežotu atbildību </w:t>
      </w:r>
      <w:r w:rsidR="006E0D5E" w:rsidRPr="00874227">
        <w:rPr>
          <w:szCs w:val="28"/>
        </w:rPr>
        <w:t>„Bērnu psihoneiroloģiskā slimnīca „Ainaži”</w:t>
      </w:r>
      <w:r w:rsidR="006E0D5E">
        <w:rPr>
          <w:szCs w:val="28"/>
        </w:rPr>
        <w:t>”</w:t>
      </w:r>
      <w:r w:rsidR="006E0D5E" w:rsidRPr="007670BF">
        <w:rPr>
          <w:szCs w:val="28"/>
        </w:rPr>
        <w:t xml:space="preserve"> </w:t>
      </w:r>
      <w:r w:rsidR="006E0D5E" w:rsidRPr="00B45962">
        <w:rPr>
          <w:szCs w:val="28"/>
        </w:rPr>
        <w:t>(vienotais reģistrācijas Nr.</w:t>
      </w:r>
      <w:r w:rsidR="006E0D5E">
        <w:rPr>
          <w:szCs w:val="28"/>
        </w:rPr>
        <w:t>44103017181</w:t>
      </w:r>
      <w:r w:rsidR="006E0D5E" w:rsidRPr="00B45962">
        <w:rPr>
          <w:szCs w:val="28"/>
        </w:rPr>
        <w:t>)</w:t>
      </w:r>
      <w:r w:rsidR="006E0D5E">
        <w:rPr>
          <w:szCs w:val="28"/>
        </w:rPr>
        <w:t xml:space="preserve"> nav jāmaksā </w:t>
      </w:r>
      <w:r w:rsidR="006E0D5E" w:rsidRPr="0056398B">
        <w:rPr>
          <w:szCs w:val="28"/>
        </w:rPr>
        <w:t>dividendes (</w:t>
      </w:r>
      <w:r w:rsidR="006E0D5E" w:rsidRPr="0001349E">
        <w:t>40 371,30</w:t>
      </w:r>
      <w:r w:rsidR="006E0D5E" w:rsidRPr="0001349E">
        <w:rPr>
          <w:szCs w:val="28"/>
        </w:rPr>
        <w:t xml:space="preserve"> </w:t>
      </w:r>
      <w:r w:rsidR="006E0D5E" w:rsidRPr="0001349E">
        <w:rPr>
          <w:i/>
          <w:szCs w:val="28"/>
        </w:rPr>
        <w:t>euro</w:t>
      </w:r>
      <w:r w:rsidR="006E0D5E" w:rsidRPr="0056398B">
        <w:rPr>
          <w:szCs w:val="28"/>
        </w:rPr>
        <w:t>)</w:t>
      </w:r>
      <w:r w:rsidR="006E0D5E">
        <w:rPr>
          <w:szCs w:val="28"/>
        </w:rPr>
        <w:t xml:space="preserve"> </w:t>
      </w:r>
      <w:r w:rsidR="006E0D5E" w:rsidRPr="0056398B">
        <w:rPr>
          <w:szCs w:val="28"/>
        </w:rPr>
        <w:t>no</w:t>
      </w:r>
      <w:r w:rsidR="006E0D5E">
        <w:rPr>
          <w:szCs w:val="28"/>
        </w:rPr>
        <w:t xml:space="preserve"> tīrās peļņas </w:t>
      </w:r>
      <w:r w:rsidR="006E0D5E" w:rsidRPr="007E309C">
        <w:rPr>
          <w:szCs w:val="28"/>
        </w:rPr>
        <w:t>par 201</w:t>
      </w:r>
      <w:r w:rsidR="006E0D5E">
        <w:rPr>
          <w:szCs w:val="28"/>
        </w:rPr>
        <w:t>4</w:t>
      </w:r>
      <w:r w:rsidR="006E0D5E" w:rsidRPr="007E309C">
        <w:rPr>
          <w:szCs w:val="28"/>
        </w:rPr>
        <w:t>.gadu</w:t>
      </w:r>
      <w:r w:rsidR="006E0D5E">
        <w:rPr>
          <w:szCs w:val="28"/>
        </w:rPr>
        <w:t>.</w:t>
      </w:r>
    </w:p>
    <w:p w:rsidR="006E0D5E" w:rsidRPr="007670BF" w:rsidRDefault="006E0D5E" w:rsidP="006E0D5E">
      <w:pPr>
        <w:pStyle w:val="BodyText2"/>
        <w:rPr>
          <w:szCs w:val="28"/>
        </w:rPr>
      </w:pPr>
    </w:p>
    <w:p w:rsidR="006E0D5E" w:rsidRDefault="006E0D5E" w:rsidP="006E0D5E">
      <w:pPr>
        <w:pStyle w:val="BodyText2"/>
        <w:ind w:firstLine="720"/>
        <w:rPr>
          <w:szCs w:val="28"/>
        </w:rPr>
      </w:pPr>
      <w:r w:rsidRPr="000F2816">
        <w:rPr>
          <w:szCs w:val="28"/>
        </w:rPr>
        <w:t>2. Veselības ministrijai kā valsts sabiedrības ar ierobežotu atbildību „</w:t>
      </w:r>
      <w:r w:rsidRPr="00874227">
        <w:rPr>
          <w:szCs w:val="28"/>
        </w:rPr>
        <w:t>Bērnu psihoneiroloģiskā slimnīca „Ainaži”</w:t>
      </w:r>
      <w:r>
        <w:rPr>
          <w:szCs w:val="28"/>
        </w:rPr>
        <w:t>”</w:t>
      </w:r>
      <w:r w:rsidRPr="000F2816">
        <w:rPr>
          <w:szCs w:val="28"/>
        </w:rPr>
        <w:t xml:space="preserve">  kapitāla daļu turētājai nodrošināt, ka 201</w:t>
      </w:r>
      <w:r>
        <w:rPr>
          <w:szCs w:val="28"/>
        </w:rPr>
        <w:t>4</w:t>
      </w:r>
      <w:r w:rsidRPr="000F2816">
        <w:rPr>
          <w:szCs w:val="28"/>
        </w:rPr>
        <w:t xml:space="preserve">.gadā gūtā </w:t>
      </w:r>
      <w:r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>
        <w:rPr>
          <w:szCs w:val="28"/>
        </w:rPr>
        <w:t xml:space="preserve"> valsts galvotā aizdevuma, </w:t>
      </w:r>
      <w:r w:rsidRPr="00D26498">
        <w:rPr>
          <w:szCs w:val="28"/>
        </w:rPr>
        <w:t xml:space="preserve">kas sniegts, lai uzlabotu valsts sabiedrības ar ierobežotu atbildību </w:t>
      </w:r>
      <w:r w:rsidRPr="000F2816">
        <w:rPr>
          <w:szCs w:val="28"/>
        </w:rPr>
        <w:t>„</w:t>
      </w:r>
      <w:r w:rsidRPr="00874227">
        <w:rPr>
          <w:szCs w:val="28"/>
        </w:rPr>
        <w:t>Bērnu psihoneiroloģiskā slimnīca „Ainaži”</w:t>
      </w:r>
      <w:r>
        <w:rPr>
          <w:szCs w:val="28"/>
        </w:rPr>
        <w:t>”</w:t>
      </w:r>
      <w:r w:rsidRPr="00D26498">
        <w:rPr>
          <w:szCs w:val="28"/>
        </w:rPr>
        <w:t xml:space="preserve"> valsts apmaksāto veselība</w:t>
      </w:r>
      <w:r>
        <w:rPr>
          <w:szCs w:val="28"/>
        </w:rPr>
        <w:t>s aprūpes pakalpojumu sniegšanu</w:t>
      </w:r>
      <w:r w:rsidR="00461EC4">
        <w:rPr>
          <w:szCs w:val="28"/>
        </w:rPr>
        <w:t>,</w:t>
      </w:r>
      <w:r>
        <w:rPr>
          <w:szCs w:val="28"/>
        </w:rPr>
        <w:t xml:space="preserve"> atmaksai un apkalpošanas izdevumu (procentu maksājumu) segšanai</w:t>
      </w:r>
      <w:r w:rsidRPr="000F2816">
        <w:rPr>
          <w:rFonts w:eastAsia="Calibri"/>
          <w:szCs w:val="28"/>
        </w:rPr>
        <w:t>.</w:t>
      </w:r>
    </w:p>
    <w:p w:rsidR="007670BF" w:rsidRDefault="007670BF" w:rsidP="006E0D5E">
      <w:pPr>
        <w:pStyle w:val="BodyText2"/>
        <w:ind w:firstLine="720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3306EF" w:rsidRPr="0086449E" w:rsidRDefault="003306EF" w:rsidP="003306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>ministr</w:t>
      </w:r>
      <w:r w:rsidR="0086449E">
        <w:rPr>
          <w:rFonts w:ascii="Tms Rmn" w:hAnsi="Tms Rmn"/>
          <w:sz w:val="28"/>
          <w:szCs w:val="28"/>
        </w:rPr>
        <w:t>s</w:t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</w:r>
      <w:r w:rsidR="0086449E">
        <w:rPr>
          <w:color w:val="000000"/>
          <w:sz w:val="28"/>
          <w:szCs w:val="28"/>
        </w:rPr>
        <w:tab/>
        <w:t>G</w:t>
      </w:r>
      <w:r>
        <w:rPr>
          <w:color w:val="000000"/>
          <w:sz w:val="28"/>
          <w:szCs w:val="28"/>
        </w:rPr>
        <w:t>.</w:t>
      </w:r>
      <w:r w:rsidR="0086449E">
        <w:rPr>
          <w:color w:val="000000"/>
          <w:sz w:val="28"/>
          <w:szCs w:val="28"/>
        </w:rPr>
        <w:t>Belēvičs</w:t>
      </w: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BB437F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14.08.2015 14:36</w:t>
      </w:r>
    </w:p>
    <w:p w:rsidR="007670BF" w:rsidRPr="006119FB" w:rsidRDefault="00377AEB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3414E">
        <w:rPr>
          <w:rFonts w:ascii="Times New Roman" w:hAnsi="Times New Roman"/>
        </w:rPr>
        <w:t>44</w:t>
      </w:r>
    </w:p>
    <w:p w:rsidR="0033792A" w:rsidRPr="006119FB" w:rsidRDefault="00305126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r>
        <w:rPr>
          <w:rFonts w:ascii="Times New Roman" w:hAnsi="Times New Roman"/>
        </w:rPr>
        <w:t>K.Karpovs</w:t>
      </w:r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</w:t>
      </w:r>
      <w:r w:rsidR="00305126">
        <w:rPr>
          <w:rFonts w:ascii="Times New Roman" w:hAnsi="Times New Roman"/>
        </w:rPr>
        <w:t>036</w:t>
      </w:r>
      <w:r w:rsidRPr="006119FB">
        <w:rPr>
          <w:rFonts w:ascii="Times New Roman" w:hAnsi="Times New Roman"/>
        </w:rPr>
        <w:t xml:space="preserve">, </w:t>
      </w:r>
      <w:r w:rsidR="00305126">
        <w:rPr>
          <w:rFonts w:ascii="Times New Roman" w:hAnsi="Times New Roman"/>
        </w:rPr>
        <w:t>Konstantins.Karpovs</w:t>
      </w:r>
      <w:r w:rsidRPr="006119FB">
        <w:rPr>
          <w:rFonts w:ascii="Times New Roman" w:hAnsi="Times New Roman"/>
        </w:rPr>
        <w:t>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89" w:rsidRDefault="00375989" w:rsidP="00170486">
      <w:r>
        <w:separator/>
      </w:r>
    </w:p>
  </w:endnote>
  <w:endnote w:type="continuationSeparator" w:id="0">
    <w:p w:rsidR="00375989" w:rsidRDefault="00375989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89" w:rsidRDefault="00375989" w:rsidP="00371924">
    <w:pPr>
      <w:jc w:val="both"/>
    </w:pPr>
    <w:r w:rsidRPr="00B67B6D">
      <w:t>VM</w:t>
    </w:r>
    <w:r>
      <w:t>rik</w:t>
    </w:r>
    <w:r w:rsidRPr="00B67B6D">
      <w:t>_</w:t>
    </w:r>
    <w:r w:rsidR="00BB437F">
      <w:t>1408</w:t>
    </w:r>
    <w:r w:rsidRPr="00B67B6D">
      <w:t>1</w:t>
    </w:r>
    <w:r w:rsidR="0086449E">
      <w:t>5</w:t>
    </w:r>
    <w:r w:rsidRPr="00B67B6D">
      <w:t>_</w:t>
    </w:r>
    <w:r>
      <w:t>Ainazi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Pr="00874227">
      <w:rPr>
        <w:szCs w:val="28"/>
      </w:rPr>
      <w:t>Bērnu psihoneiroloģiskā slimnīca „Ainaži”</w:t>
    </w:r>
    <w: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89" w:rsidRDefault="00375989" w:rsidP="00170486">
      <w:r>
        <w:separator/>
      </w:r>
    </w:p>
  </w:footnote>
  <w:footnote w:type="continuationSeparator" w:id="0">
    <w:p w:rsidR="00375989" w:rsidRDefault="00375989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BF"/>
    <w:rsid w:val="0001349E"/>
    <w:rsid w:val="00021550"/>
    <w:rsid w:val="000279AC"/>
    <w:rsid w:val="000827EE"/>
    <w:rsid w:val="000A5B32"/>
    <w:rsid w:val="000A611E"/>
    <w:rsid w:val="000F2816"/>
    <w:rsid w:val="001215D0"/>
    <w:rsid w:val="00124B46"/>
    <w:rsid w:val="0015503A"/>
    <w:rsid w:val="001570EF"/>
    <w:rsid w:val="00170486"/>
    <w:rsid w:val="00171664"/>
    <w:rsid w:val="00190DBF"/>
    <w:rsid w:val="001B2D2D"/>
    <w:rsid w:val="001C5D3F"/>
    <w:rsid w:val="001D7961"/>
    <w:rsid w:val="001F0F47"/>
    <w:rsid w:val="00213D8B"/>
    <w:rsid w:val="00224C70"/>
    <w:rsid w:val="0024329F"/>
    <w:rsid w:val="00245A8D"/>
    <w:rsid w:val="002728FA"/>
    <w:rsid w:val="0027635E"/>
    <w:rsid w:val="002D522F"/>
    <w:rsid w:val="002F6A78"/>
    <w:rsid w:val="0030234C"/>
    <w:rsid w:val="00305126"/>
    <w:rsid w:val="00324C7D"/>
    <w:rsid w:val="003254D6"/>
    <w:rsid w:val="003306EF"/>
    <w:rsid w:val="00330F7A"/>
    <w:rsid w:val="0033792A"/>
    <w:rsid w:val="00371924"/>
    <w:rsid w:val="00375989"/>
    <w:rsid w:val="00377AEB"/>
    <w:rsid w:val="00385A38"/>
    <w:rsid w:val="003927EB"/>
    <w:rsid w:val="003D1E6C"/>
    <w:rsid w:val="003D7691"/>
    <w:rsid w:val="003F57E5"/>
    <w:rsid w:val="00456CBC"/>
    <w:rsid w:val="00461EC4"/>
    <w:rsid w:val="00484457"/>
    <w:rsid w:val="00490FA5"/>
    <w:rsid w:val="004E182D"/>
    <w:rsid w:val="004E5BF9"/>
    <w:rsid w:val="00517936"/>
    <w:rsid w:val="0052127D"/>
    <w:rsid w:val="005633A3"/>
    <w:rsid w:val="0056398B"/>
    <w:rsid w:val="00577C2F"/>
    <w:rsid w:val="005D2ABA"/>
    <w:rsid w:val="006119FB"/>
    <w:rsid w:val="00643BD1"/>
    <w:rsid w:val="00673FE3"/>
    <w:rsid w:val="00680556"/>
    <w:rsid w:val="00691DF6"/>
    <w:rsid w:val="006958EE"/>
    <w:rsid w:val="006C7262"/>
    <w:rsid w:val="006D0714"/>
    <w:rsid w:val="006E0D5E"/>
    <w:rsid w:val="006F24E3"/>
    <w:rsid w:val="006F2A95"/>
    <w:rsid w:val="00732A93"/>
    <w:rsid w:val="0074769B"/>
    <w:rsid w:val="00752227"/>
    <w:rsid w:val="007670BF"/>
    <w:rsid w:val="00771DD9"/>
    <w:rsid w:val="00784B26"/>
    <w:rsid w:val="007A1A6F"/>
    <w:rsid w:val="007B5E0B"/>
    <w:rsid w:val="007B6D5B"/>
    <w:rsid w:val="008346B6"/>
    <w:rsid w:val="0086449E"/>
    <w:rsid w:val="00874227"/>
    <w:rsid w:val="00896903"/>
    <w:rsid w:val="008A6C02"/>
    <w:rsid w:val="008C7B07"/>
    <w:rsid w:val="0093414E"/>
    <w:rsid w:val="009B3A41"/>
    <w:rsid w:val="009C68AC"/>
    <w:rsid w:val="009E1968"/>
    <w:rsid w:val="009F7DFD"/>
    <w:rsid w:val="00A04B5D"/>
    <w:rsid w:val="00A463A4"/>
    <w:rsid w:val="00A514AF"/>
    <w:rsid w:val="00AA0AD8"/>
    <w:rsid w:val="00AB50FF"/>
    <w:rsid w:val="00AC4186"/>
    <w:rsid w:val="00AD03FB"/>
    <w:rsid w:val="00AE59D2"/>
    <w:rsid w:val="00B157F4"/>
    <w:rsid w:val="00B27EE4"/>
    <w:rsid w:val="00B57789"/>
    <w:rsid w:val="00BA40BF"/>
    <w:rsid w:val="00BA7C4B"/>
    <w:rsid w:val="00BB437F"/>
    <w:rsid w:val="00BE5D0C"/>
    <w:rsid w:val="00C25AD8"/>
    <w:rsid w:val="00CB2413"/>
    <w:rsid w:val="00CE6743"/>
    <w:rsid w:val="00D272C5"/>
    <w:rsid w:val="00D714C1"/>
    <w:rsid w:val="00D87018"/>
    <w:rsid w:val="00DA304D"/>
    <w:rsid w:val="00DD228E"/>
    <w:rsid w:val="00DF2EEF"/>
    <w:rsid w:val="00E2110E"/>
    <w:rsid w:val="00E52DEB"/>
    <w:rsid w:val="00E90DA3"/>
    <w:rsid w:val="00E96DC4"/>
    <w:rsid w:val="00EA489D"/>
    <w:rsid w:val="00F60CFE"/>
    <w:rsid w:val="00F7146A"/>
    <w:rsid w:val="00F9328A"/>
    <w:rsid w:val="00FE0004"/>
    <w:rsid w:val="00FE1260"/>
    <w:rsid w:val="00FE4D27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CDEB-C19C-4E66-8F0C-9861C3F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„Bērnu psihoneiroloģiskā slimnīca „Ainaži”” peļņas daļu</vt:lpstr>
    </vt:vector>
  </TitlesOfParts>
  <Company>Veselības ministrija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„Bērnu psihoneiroloģiskā slimnīca „Ainaži”” peļņas daļu</dc:title>
  <dc:subject>MK rīkojuma projekts</dc:subject>
  <dc:creator>K.Karpovs</dc:creator>
  <dc:description>K.Karpovs, 67876036, Konstantins.Karpovs@vm.gov.lv</dc:description>
  <cp:lastModifiedBy>kkarpovs</cp:lastModifiedBy>
  <cp:revision>19</cp:revision>
  <cp:lastPrinted>2014-07-01T13:44:00Z</cp:lastPrinted>
  <dcterms:created xsi:type="dcterms:W3CDTF">2014-10-13T11:10:00Z</dcterms:created>
  <dcterms:modified xsi:type="dcterms:W3CDTF">2015-08-14T11:36:00Z</dcterms:modified>
</cp:coreProperties>
</file>