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D6A" w:rsidRDefault="000B2D6A" w:rsidP="00D55185">
      <w:pPr>
        <w:spacing w:after="0" w:line="240" w:lineRule="auto"/>
        <w:jc w:val="right"/>
        <w:rPr>
          <w:rFonts w:ascii="Times New Roman" w:hAnsi="Times New Roman" w:cs="Times New Roman"/>
          <w:sz w:val="24"/>
          <w:szCs w:val="24"/>
          <w:lang w:val="lv-LV"/>
        </w:rPr>
      </w:pPr>
      <w:r w:rsidRPr="00701B17">
        <w:rPr>
          <w:rFonts w:ascii="Times New Roman" w:hAnsi="Times New Roman" w:cs="Times New Roman"/>
          <w:sz w:val="24"/>
          <w:szCs w:val="24"/>
          <w:lang w:val="lv-LV"/>
        </w:rPr>
        <w:t>1.pielikums</w:t>
      </w:r>
      <w:r>
        <w:rPr>
          <w:rFonts w:ascii="Times New Roman" w:hAnsi="Times New Roman" w:cs="Times New Roman"/>
          <w:sz w:val="24"/>
          <w:szCs w:val="24"/>
          <w:lang w:val="lv-LV"/>
        </w:rPr>
        <w:t xml:space="preserve"> </w:t>
      </w:r>
    </w:p>
    <w:p w:rsidR="000B2D6A" w:rsidRDefault="000B2D6A" w:rsidP="00D55185">
      <w:pPr>
        <w:spacing w:after="0" w:line="240" w:lineRule="auto"/>
        <w:jc w:val="right"/>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pie </w:t>
      </w:r>
      <w:r w:rsidR="0020169E">
        <w:rPr>
          <w:rFonts w:ascii="Times New Roman" w:eastAsia="Times New Roman" w:hAnsi="Times New Roman" w:cs="Times New Roman"/>
          <w:sz w:val="24"/>
          <w:szCs w:val="24"/>
          <w:lang w:val="lv-LV" w:eastAsia="lv-LV"/>
        </w:rPr>
        <w:t>konceptuālā</w:t>
      </w:r>
      <w:r>
        <w:rPr>
          <w:rFonts w:ascii="Times New Roman" w:eastAsia="Times New Roman" w:hAnsi="Times New Roman" w:cs="Times New Roman"/>
          <w:sz w:val="24"/>
          <w:szCs w:val="24"/>
          <w:lang w:val="lv-LV" w:eastAsia="lv-LV"/>
        </w:rPr>
        <w:t xml:space="preserve"> ziņojuma „Par pašreizējo </w:t>
      </w:r>
    </w:p>
    <w:p w:rsidR="000B2D6A" w:rsidRDefault="000B2D6A" w:rsidP="00D55185">
      <w:pPr>
        <w:spacing w:after="0" w:line="240" w:lineRule="auto"/>
        <w:jc w:val="right"/>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situāciju meža ugunsdzēsībā Valsts meža </w:t>
      </w:r>
    </w:p>
    <w:p w:rsidR="000B2D6A" w:rsidRDefault="000B2D6A" w:rsidP="00D55185">
      <w:pPr>
        <w:spacing w:after="0" w:line="240" w:lineRule="auto"/>
        <w:jc w:val="right"/>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dienestā un priekšlikumi situācijas </w:t>
      </w:r>
    </w:p>
    <w:p w:rsidR="000B2D6A" w:rsidRPr="00BF641E" w:rsidRDefault="000B2D6A" w:rsidP="00D55185">
      <w:pPr>
        <w:spacing w:after="0" w:line="240" w:lineRule="auto"/>
        <w:jc w:val="right"/>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risināšanai”</w:t>
      </w:r>
    </w:p>
    <w:p w:rsidR="000B2D6A" w:rsidRPr="00701B17" w:rsidRDefault="000B2D6A" w:rsidP="00D55185">
      <w:pPr>
        <w:spacing w:after="0" w:line="240" w:lineRule="auto"/>
        <w:jc w:val="right"/>
        <w:rPr>
          <w:rFonts w:ascii="Times New Roman" w:hAnsi="Times New Roman" w:cs="Times New Roman"/>
          <w:sz w:val="24"/>
          <w:szCs w:val="24"/>
          <w:lang w:val="lv-LV"/>
        </w:rPr>
      </w:pPr>
    </w:p>
    <w:p w:rsidR="00701B17" w:rsidRPr="006B493D" w:rsidRDefault="00701B17" w:rsidP="00F70C50">
      <w:pPr>
        <w:spacing w:after="0" w:line="240" w:lineRule="auto"/>
        <w:ind w:left="360"/>
        <w:jc w:val="center"/>
        <w:rPr>
          <w:rFonts w:ascii="Times New Roman" w:hAnsi="Times New Roman"/>
          <w:b/>
          <w:sz w:val="24"/>
          <w:szCs w:val="24"/>
          <w:lang w:val="lv-LV"/>
        </w:rPr>
      </w:pPr>
      <w:r w:rsidRPr="006B493D">
        <w:rPr>
          <w:rFonts w:ascii="Times New Roman" w:hAnsi="Times New Roman"/>
          <w:b/>
          <w:sz w:val="24"/>
          <w:szCs w:val="24"/>
          <w:lang w:val="lv-LV"/>
        </w:rPr>
        <w:t xml:space="preserve">VMD veiktās investīcijas funkcijas nodrošināšanai </w:t>
      </w:r>
    </w:p>
    <w:p w:rsidR="00701B17" w:rsidRPr="006B493D" w:rsidRDefault="00701B17" w:rsidP="00701B17">
      <w:pPr>
        <w:spacing w:after="0" w:line="240" w:lineRule="auto"/>
        <w:ind w:left="360"/>
        <w:jc w:val="center"/>
        <w:rPr>
          <w:rFonts w:ascii="Times New Roman" w:hAnsi="Times New Roman"/>
          <w:b/>
          <w:sz w:val="24"/>
          <w:szCs w:val="24"/>
          <w:lang w:val="lv-LV"/>
        </w:rPr>
      </w:pPr>
      <w:r w:rsidRPr="006B493D">
        <w:rPr>
          <w:rFonts w:ascii="Times New Roman" w:hAnsi="Times New Roman"/>
          <w:b/>
          <w:sz w:val="24"/>
          <w:szCs w:val="24"/>
          <w:lang w:val="lv-LV"/>
        </w:rPr>
        <w:t>no 2010. līdz 2014.gadam.</w:t>
      </w:r>
    </w:p>
    <w:p w:rsidR="00701B17" w:rsidRPr="006B493D" w:rsidRDefault="00701B17" w:rsidP="00701B17">
      <w:pPr>
        <w:spacing w:after="0" w:line="240" w:lineRule="auto"/>
        <w:ind w:left="360"/>
        <w:jc w:val="center"/>
        <w:rPr>
          <w:rFonts w:ascii="Times New Roman" w:hAnsi="Times New Roman"/>
          <w:b/>
          <w:sz w:val="24"/>
          <w:szCs w:val="24"/>
          <w:lang w:val="lv-LV"/>
        </w:rPr>
      </w:pPr>
    </w:p>
    <w:p w:rsidR="00701B17" w:rsidRPr="006B493D" w:rsidRDefault="00701B17" w:rsidP="00356861">
      <w:pPr>
        <w:spacing w:after="0" w:line="240" w:lineRule="auto"/>
        <w:ind w:firstLine="720"/>
        <w:jc w:val="right"/>
        <w:rPr>
          <w:rFonts w:ascii="Times New Roman" w:hAnsi="Times New Roman"/>
          <w:sz w:val="24"/>
          <w:szCs w:val="24"/>
          <w:lang w:val="lv-LV"/>
        </w:rPr>
      </w:pPr>
      <w:r w:rsidRPr="006B493D">
        <w:rPr>
          <w:rFonts w:ascii="Times New Roman" w:hAnsi="Times New Roman"/>
          <w:sz w:val="24"/>
          <w:szCs w:val="24"/>
          <w:lang w:val="lv-LV"/>
        </w:rPr>
        <w:tab/>
      </w:r>
      <w:r w:rsidRPr="006B493D">
        <w:rPr>
          <w:rFonts w:ascii="Times New Roman" w:hAnsi="Times New Roman"/>
          <w:sz w:val="24"/>
          <w:szCs w:val="24"/>
          <w:lang w:val="lv-LV"/>
        </w:rPr>
        <w:tab/>
      </w:r>
      <w:r w:rsidRPr="006B493D">
        <w:rPr>
          <w:rFonts w:ascii="Times New Roman" w:hAnsi="Times New Roman"/>
          <w:sz w:val="24"/>
          <w:szCs w:val="24"/>
          <w:lang w:val="lv-LV"/>
        </w:rPr>
        <w:tab/>
      </w:r>
      <w:r w:rsidRPr="006B493D">
        <w:rPr>
          <w:rFonts w:ascii="Times New Roman" w:hAnsi="Times New Roman"/>
          <w:sz w:val="24"/>
          <w:szCs w:val="24"/>
          <w:lang w:val="lv-LV"/>
        </w:rPr>
        <w:tab/>
      </w:r>
      <w:r w:rsidRPr="006B493D">
        <w:rPr>
          <w:rFonts w:ascii="Times New Roman" w:hAnsi="Times New Roman"/>
          <w:sz w:val="24"/>
          <w:szCs w:val="24"/>
          <w:lang w:val="lv-LV"/>
        </w:rPr>
        <w:tab/>
      </w:r>
      <w:r w:rsidRPr="006B493D">
        <w:rPr>
          <w:rFonts w:ascii="Times New Roman" w:hAnsi="Times New Roman"/>
          <w:sz w:val="24"/>
          <w:szCs w:val="24"/>
          <w:lang w:val="lv-LV"/>
        </w:rPr>
        <w:tab/>
      </w:r>
      <w:r w:rsidRPr="006B493D">
        <w:rPr>
          <w:rFonts w:ascii="Times New Roman" w:hAnsi="Times New Roman"/>
          <w:sz w:val="24"/>
          <w:szCs w:val="24"/>
          <w:lang w:val="lv-LV"/>
        </w:rPr>
        <w:tab/>
      </w:r>
      <w:r w:rsidRPr="006B493D">
        <w:rPr>
          <w:rFonts w:ascii="Times New Roman" w:hAnsi="Times New Roman"/>
          <w:sz w:val="24"/>
          <w:szCs w:val="24"/>
          <w:lang w:val="lv-LV"/>
        </w:rPr>
        <w:tab/>
      </w:r>
      <w:r w:rsidRPr="006B493D">
        <w:rPr>
          <w:rFonts w:ascii="Times New Roman" w:hAnsi="Times New Roman"/>
          <w:sz w:val="24"/>
          <w:szCs w:val="24"/>
          <w:lang w:val="lv-LV"/>
        </w:rPr>
        <w:tab/>
      </w:r>
      <w:r w:rsidR="00356861">
        <w:rPr>
          <w:rFonts w:ascii="Times New Roman" w:hAnsi="Times New Roman"/>
          <w:sz w:val="24"/>
          <w:szCs w:val="24"/>
          <w:lang w:val="lv-LV"/>
        </w:rPr>
        <w:t>5.tabula</w:t>
      </w:r>
    </w:p>
    <w:p w:rsidR="00701B17" w:rsidRPr="006B493D" w:rsidRDefault="00701B17" w:rsidP="00701B17">
      <w:pPr>
        <w:spacing w:after="0"/>
        <w:ind w:firstLine="709"/>
        <w:jc w:val="both"/>
        <w:rPr>
          <w:rFonts w:ascii="Times New Roman" w:hAnsi="Times New Roman"/>
          <w:sz w:val="24"/>
          <w:szCs w:val="24"/>
          <w:lang w:val="lv-LV"/>
        </w:rPr>
      </w:pPr>
      <w:r w:rsidRPr="006B493D">
        <w:rPr>
          <w:rFonts w:ascii="Times New Roman" w:hAnsi="Times New Roman"/>
          <w:sz w:val="24"/>
          <w:szCs w:val="24"/>
          <w:lang w:val="lv-LV"/>
        </w:rPr>
        <w:t>2010. gadā VMD meža ugunsdzēsībā ir investējis EUR 1 110 476: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1"/>
        <w:gridCol w:w="4911"/>
      </w:tblGrid>
      <w:tr w:rsidR="00701B17" w:rsidRPr="006B493D" w:rsidTr="00463B96">
        <w:tc>
          <w:tcPr>
            <w:tcW w:w="4161" w:type="dxa"/>
            <w:shd w:val="clear" w:color="auto" w:fill="auto"/>
          </w:tcPr>
          <w:p w:rsidR="00701B17" w:rsidRPr="006B493D" w:rsidRDefault="00701B17" w:rsidP="00463B96">
            <w:pPr>
              <w:spacing w:after="0" w:line="240" w:lineRule="auto"/>
              <w:rPr>
                <w:rFonts w:ascii="Times New Roman" w:hAnsi="Times New Roman"/>
                <w:b/>
                <w:sz w:val="24"/>
                <w:szCs w:val="24"/>
                <w:lang w:val="lv-LV"/>
              </w:rPr>
            </w:pPr>
            <w:r w:rsidRPr="006B493D">
              <w:rPr>
                <w:rFonts w:ascii="Times New Roman" w:hAnsi="Times New Roman"/>
                <w:b/>
                <w:sz w:val="24"/>
                <w:szCs w:val="24"/>
                <w:lang w:val="lv-LV"/>
              </w:rPr>
              <w:t>Līdzekļi neparedzētiem gadījumiem (skatīt 4 tabulu)</w:t>
            </w:r>
          </w:p>
        </w:tc>
        <w:tc>
          <w:tcPr>
            <w:tcW w:w="4911" w:type="dxa"/>
            <w:shd w:val="clear" w:color="auto" w:fill="auto"/>
          </w:tcPr>
          <w:p w:rsidR="00701B17" w:rsidRPr="006B493D" w:rsidRDefault="00701B17" w:rsidP="00463B96">
            <w:pPr>
              <w:spacing w:after="0" w:line="240" w:lineRule="auto"/>
              <w:jc w:val="center"/>
              <w:rPr>
                <w:rFonts w:ascii="Times New Roman" w:hAnsi="Times New Roman"/>
                <w:b/>
                <w:sz w:val="24"/>
                <w:szCs w:val="24"/>
                <w:lang w:val="lv-LV"/>
              </w:rPr>
            </w:pPr>
            <w:r w:rsidRPr="006B493D">
              <w:rPr>
                <w:rFonts w:ascii="Times New Roman" w:hAnsi="Times New Roman"/>
                <w:b/>
                <w:sz w:val="24"/>
                <w:szCs w:val="24"/>
                <w:lang w:val="lv-LV"/>
              </w:rPr>
              <w:t>507 965</w:t>
            </w:r>
          </w:p>
        </w:tc>
      </w:tr>
      <w:tr w:rsidR="00701B17" w:rsidRPr="006B493D" w:rsidTr="00463B96">
        <w:tc>
          <w:tcPr>
            <w:tcW w:w="4161" w:type="dxa"/>
            <w:shd w:val="clear" w:color="auto" w:fill="auto"/>
          </w:tcPr>
          <w:p w:rsidR="00701B17" w:rsidRPr="006B493D" w:rsidRDefault="00701B17" w:rsidP="00463B96">
            <w:pPr>
              <w:spacing w:after="0" w:line="240" w:lineRule="auto"/>
              <w:jc w:val="right"/>
              <w:rPr>
                <w:rFonts w:ascii="Times New Roman" w:hAnsi="Times New Roman"/>
                <w:sz w:val="24"/>
                <w:szCs w:val="24"/>
                <w:lang w:val="lv-LV"/>
              </w:rPr>
            </w:pPr>
            <w:r w:rsidRPr="006B493D">
              <w:rPr>
                <w:rFonts w:ascii="Times New Roman" w:hAnsi="Times New Roman"/>
                <w:sz w:val="24"/>
                <w:szCs w:val="24"/>
                <w:lang w:val="lv-LV"/>
              </w:rPr>
              <w:t>Inventārs:</w:t>
            </w:r>
          </w:p>
        </w:tc>
        <w:tc>
          <w:tcPr>
            <w:tcW w:w="4911" w:type="dxa"/>
            <w:shd w:val="clear" w:color="auto" w:fill="auto"/>
          </w:tcPr>
          <w:p w:rsidR="00701B17" w:rsidRPr="006B493D" w:rsidRDefault="00701B17" w:rsidP="00463B96">
            <w:pPr>
              <w:spacing w:after="0" w:line="240" w:lineRule="auto"/>
              <w:jc w:val="center"/>
              <w:rPr>
                <w:rFonts w:ascii="Times New Roman" w:hAnsi="Times New Roman"/>
                <w:sz w:val="24"/>
                <w:szCs w:val="24"/>
                <w:lang w:val="lv-LV"/>
              </w:rPr>
            </w:pPr>
            <w:r w:rsidRPr="006B493D">
              <w:rPr>
                <w:rFonts w:ascii="Times New Roman" w:hAnsi="Times New Roman"/>
                <w:sz w:val="24"/>
                <w:szCs w:val="24"/>
                <w:lang w:val="lv-LV"/>
              </w:rPr>
              <w:t>382 041</w:t>
            </w:r>
          </w:p>
        </w:tc>
      </w:tr>
      <w:tr w:rsidR="00701B17" w:rsidRPr="006B493D" w:rsidTr="00463B96">
        <w:tc>
          <w:tcPr>
            <w:tcW w:w="4161" w:type="dxa"/>
            <w:shd w:val="clear" w:color="auto" w:fill="auto"/>
          </w:tcPr>
          <w:p w:rsidR="00701B17" w:rsidRPr="006B493D" w:rsidRDefault="00701B17" w:rsidP="00463B96">
            <w:pPr>
              <w:spacing w:after="0" w:line="240" w:lineRule="auto"/>
              <w:jc w:val="right"/>
              <w:rPr>
                <w:rFonts w:ascii="Times New Roman" w:hAnsi="Times New Roman"/>
                <w:sz w:val="24"/>
                <w:szCs w:val="24"/>
                <w:lang w:val="lv-LV"/>
              </w:rPr>
            </w:pPr>
            <w:r w:rsidRPr="006B493D">
              <w:rPr>
                <w:rFonts w:ascii="Times New Roman" w:hAnsi="Times New Roman"/>
                <w:sz w:val="24"/>
                <w:szCs w:val="24"/>
                <w:lang w:val="lv-LV"/>
              </w:rPr>
              <w:t>Kapitālās iegādes:</w:t>
            </w:r>
          </w:p>
        </w:tc>
        <w:tc>
          <w:tcPr>
            <w:tcW w:w="4911" w:type="dxa"/>
            <w:shd w:val="clear" w:color="auto" w:fill="auto"/>
          </w:tcPr>
          <w:p w:rsidR="00701B17" w:rsidRPr="006B493D" w:rsidRDefault="00701B17" w:rsidP="00463B96">
            <w:pPr>
              <w:spacing w:after="0" w:line="240" w:lineRule="auto"/>
              <w:jc w:val="center"/>
              <w:rPr>
                <w:rFonts w:ascii="Times New Roman" w:hAnsi="Times New Roman"/>
                <w:sz w:val="24"/>
                <w:szCs w:val="24"/>
                <w:lang w:val="lv-LV"/>
              </w:rPr>
            </w:pPr>
            <w:r w:rsidRPr="006B493D">
              <w:rPr>
                <w:rFonts w:ascii="Times New Roman" w:hAnsi="Times New Roman"/>
                <w:sz w:val="24"/>
                <w:szCs w:val="24"/>
                <w:lang w:val="lv-LV"/>
              </w:rPr>
              <w:t>125 924</w:t>
            </w:r>
          </w:p>
        </w:tc>
      </w:tr>
      <w:tr w:rsidR="00701B17" w:rsidRPr="006B493D" w:rsidTr="00463B96">
        <w:tc>
          <w:tcPr>
            <w:tcW w:w="4161" w:type="dxa"/>
            <w:shd w:val="clear" w:color="auto" w:fill="auto"/>
          </w:tcPr>
          <w:p w:rsidR="00701B17" w:rsidRPr="006B493D" w:rsidRDefault="00701B17" w:rsidP="00463B96">
            <w:pPr>
              <w:spacing w:after="0" w:line="240" w:lineRule="auto"/>
              <w:rPr>
                <w:rFonts w:ascii="Times New Roman" w:hAnsi="Times New Roman"/>
                <w:b/>
                <w:sz w:val="24"/>
                <w:szCs w:val="24"/>
                <w:lang w:val="lv-LV"/>
              </w:rPr>
            </w:pPr>
            <w:r w:rsidRPr="006B493D">
              <w:rPr>
                <w:rFonts w:ascii="Times New Roman" w:hAnsi="Times New Roman"/>
                <w:b/>
                <w:sz w:val="24"/>
                <w:szCs w:val="24"/>
                <w:lang w:val="lv-LV"/>
              </w:rPr>
              <w:t>Ugunsnovērošanas torņu būvniecība un rekonstrukcija (ELFLA līdzekļi)</w:t>
            </w:r>
          </w:p>
        </w:tc>
        <w:tc>
          <w:tcPr>
            <w:tcW w:w="4911" w:type="dxa"/>
            <w:shd w:val="clear" w:color="auto" w:fill="auto"/>
          </w:tcPr>
          <w:p w:rsidR="00701B17" w:rsidRPr="006B493D" w:rsidRDefault="00701B17" w:rsidP="00463B96">
            <w:pPr>
              <w:spacing w:after="0" w:line="240" w:lineRule="auto"/>
              <w:jc w:val="center"/>
              <w:rPr>
                <w:rFonts w:ascii="Times New Roman" w:hAnsi="Times New Roman"/>
                <w:b/>
                <w:sz w:val="24"/>
                <w:szCs w:val="24"/>
                <w:lang w:val="lv-LV"/>
              </w:rPr>
            </w:pPr>
            <w:r w:rsidRPr="006B493D">
              <w:rPr>
                <w:rFonts w:ascii="Times New Roman" w:hAnsi="Times New Roman"/>
                <w:b/>
                <w:sz w:val="24"/>
                <w:szCs w:val="24"/>
                <w:lang w:val="lv-LV"/>
              </w:rPr>
              <w:t>602 511</w:t>
            </w:r>
          </w:p>
        </w:tc>
      </w:tr>
    </w:tbl>
    <w:p w:rsidR="00701B17" w:rsidRPr="006B493D" w:rsidRDefault="00701B17" w:rsidP="00701B17">
      <w:pPr>
        <w:spacing w:after="0"/>
        <w:ind w:left="1429"/>
        <w:jc w:val="both"/>
        <w:rPr>
          <w:rFonts w:ascii="Times New Roman" w:hAnsi="Times New Roman"/>
          <w:sz w:val="24"/>
          <w:szCs w:val="24"/>
          <w:lang w:val="lv-LV"/>
        </w:rPr>
      </w:pPr>
    </w:p>
    <w:p w:rsidR="00701B17" w:rsidRPr="006B493D" w:rsidRDefault="00701B17" w:rsidP="00701B17">
      <w:pPr>
        <w:spacing w:after="0"/>
        <w:ind w:left="709"/>
        <w:jc w:val="both"/>
        <w:rPr>
          <w:rFonts w:ascii="Times New Roman" w:hAnsi="Times New Roman"/>
          <w:sz w:val="24"/>
          <w:szCs w:val="24"/>
          <w:lang w:val="lv-LV"/>
        </w:rPr>
      </w:pPr>
      <w:r w:rsidRPr="006B493D">
        <w:rPr>
          <w:rFonts w:ascii="Times New Roman" w:hAnsi="Times New Roman"/>
          <w:sz w:val="24"/>
          <w:szCs w:val="24"/>
          <w:lang w:val="lv-LV"/>
        </w:rPr>
        <w:t>2011. gadā VMD meža ugunsdzēsībā ir investējis  EUR 6 597 350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1"/>
        <w:gridCol w:w="4911"/>
      </w:tblGrid>
      <w:tr w:rsidR="00701B17" w:rsidRPr="006B493D" w:rsidTr="00463B96">
        <w:tc>
          <w:tcPr>
            <w:tcW w:w="4161" w:type="dxa"/>
            <w:shd w:val="clear" w:color="auto" w:fill="auto"/>
          </w:tcPr>
          <w:p w:rsidR="00701B17" w:rsidRPr="006B493D" w:rsidRDefault="00701B17" w:rsidP="00463B96">
            <w:pPr>
              <w:spacing w:after="0" w:line="240" w:lineRule="auto"/>
              <w:ind w:left="34"/>
              <w:rPr>
                <w:rFonts w:ascii="Times New Roman" w:hAnsi="Times New Roman"/>
                <w:b/>
                <w:sz w:val="24"/>
                <w:szCs w:val="24"/>
                <w:lang w:val="lv-LV"/>
              </w:rPr>
            </w:pPr>
            <w:r w:rsidRPr="006B493D">
              <w:rPr>
                <w:rFonts w:ascii="Times New Roman" w:hAnsi="Times New Roman"/>
                <w:b/>
                <w:sz w:val="24"/>
                <w:szCs w:val="24"/>
                <w:lang w:val="lv-LV"/>
              </w:rPr>
              <w:t>Līdzekļi neparedzētiem gadījumiem (skatīt 4. tabulu)</w:t>
            </w:r>
          </w:p>
        </w:tc>
        <w:tc>
          <w:tcPr>
            <w:tcW w:w="4911" w:type="dxa"/>
            <w:shd w:val="clear" w:color="auto" w:fill="auto"/>
          </w:tcPr>
          <w:p w:rsidR="00701B17" w:rsidRPr="006B493D" w:rsidRDefault="00701B17" w:rsidP="00463B96">
            <w:pPr>
              <w:spacing w:after="0" w:line="240" w:lineRule="auto"/>
              <w:jc w:val="center"/>
              <w:rPr>
                <w:rFonts w:ascii="Times New Roman" w:hAnsi="Times New Roman"/>
                <w:b/>
                <w:sz w:val="24"/>
                <w:szCs w:val="24"/>
                <w:lang w:val="lv-LV"/>
              </w:rPr>
            </w:pPr>
            <w:r w:rsidRPr="006B493D">
              <w:rPr>
                <w:rFonts w:ascii="Times New Roman" w:hAnsi="Times New Roman"/>
                <w:b/>
                <w:sz w:val="24"/>
                <w:szCs w:val="24"/>
                <w:lang w:val="lv-LV"/>
              </w:rPr>
              <w:t>3 067 712</w:t>
            </w:r>
          </w:p>
        </w:tc>
      </w:tr>
      <w:tr w:rsidR="00701B17" w:rsidRPr="006B493D" w:rsidTr="00463B96">
        <w:tc>
          <w:tcPr>
            <w:tcW w:w="4161" w:type="dxa"/>
            <w:shd w:val="clear" w:color="auto" w:fill="auto"/>
          </w:tcPr>
          <w:p w:rsidR="00701B17" w:rsidRPr="006B493D" w:rsidRDefault="00701B17" w:rsidP="00463B96">
            <w:pPr>
              <w:spacing w:after="0" w:line="240" w:lineRule="auto"/>
              <w:ind w:left="709"/>
              <w:jc w:val="right"/>
              <w:rPr>
                <w:rFonts w:ascii="Times New Roman" w:hAnsi="Times New Roman"/>
                <w:sz w:val="24"/>
                <w:szCs w:val="24"/>
                <w:lang w:val="lv-LV"/>
              </w:rPr>
            </w:pPr>
            <w:r w:rsidRPr="006B493D">
              <w:rPr>
                <w:rFonts w:ascii="Times New Roman" w:hAnsi="Times New Roman"/>
                <w:sz w:val="24"/>
                <w:szCs w:val="24"/>
                <w:lang w:val="lv-LV"/>
              </w:rPr>
              <w:t>Inventārs:</w:t>
            </w:r>
          </w:p>
        </w:tc>
        <w:tc>
          <w:tcPr>
            <w:tcW w:w="4911" w:type="dxa"/>
            <w:shd w:val="clear" w:color="auto" w:fill="auto"/>
          </w:tcPr>
          <w:p w:rsidR="00701B17" w:rsidRPr="006B493D" w:rsidRDefault="00701B17" w:rsidP="00463B96">
            <w:pPr>
              <w:spacing w:after="0" w:line="240" w:lineRule="auto"/>
              <w:jc w:val="center"/>
              <w:rPr>
                <w:rFonts w:ascii="Times New Roman" w:hAnsi="Times New Roman"/>
                <w:sz w:val="24"/>
                <w:szCs w:val="24"/>
                <w:lang w:val="lv-LV"/>
              </w:rPr>
            </w:pPr>
            <w:r w:rsidRPr="006B493D">
              <w:rPr>
                <w:rFonts w:ascii="Times New Roman" w:hAnsi="Times New Roman"/>
                <w:sz w:val="24"/>
                <w:szCs w:val="24"/>
                <w:lang w:val="lv-LV"/>
              </w:rPr>
              <w:t>0</w:t>
            </w:r>
          </w:p>
        </w:tc>
      </w:tr>
      <w:tr w:rsidR="00701B17" w:rsidRPr="006B493D" w:rsidTr="00463B96">
        <w:tc>
          <w:tcPr>
            <w:tcW w:w="4161" w:type="dxa"/>
            <w:shd w:val="clear" w:color="auto" w:fill="auto"/>
          </w:tcPr>
          <w:p w:rsidR="00701B17" w:rsidRPr="006B493D" w:rsidRDefault="00701B17" w:rsidP="00463B96">
            <w:pPr>
              <w:spacing w:after="0" w:line="240" w:lineRule="auto"/>
              <w:ind w:left="709"/>
              <w:jc w:val="right"/>
              <w:rPr>
                <w:rFonts w:ascii="Times New Roman" w:hAnsi="Times New Roman"/>
                <w:sz w:val="24"/>
                <w:szCs w:val="24"/>
                <w:lang w:val="lv-LV"/>
              </w:rPr>
            </w:pPr>
            <w:r w:rsidRPr="006B493D">
              <w:rPr>
                <w:rFonts w:ascii="Times New Roman" w:hAnsi="Times New Roman"/>
                <w:sz w:val="24"/>
                <w:szCs w:val="24"/>
                <w:lang w:val="lv-LV"/>
              </w:rPr>
              <w:t>Kapitālās iegādes:</w:t>
            </w:r>
          </w:p>
        </w:tc>
        <w:tc>
          <w:tcPr>
            <w:tcW w:w="4911" w:type="dxa"/>
            <w:shd w:val="clear" w:color="auto" w:fill="auto"/>
          </w:tcPr>
          <w:p w:rsidR="00701B17" w:rsidRPr="006B493D" w:rsidRDefault="00701B17" w:rsidP="00463B96">
            <w:pPr>
              <w:spacing w:after="0" w:line="240" w:lineRule="auto"/>
              <w:jc w:val="center"/>
              <w:rPr>
                <w:rFonts w:ascii="Times New Roman" w:hAnsi="Times New Roman"/>
                <w:sz w:val="24"/>
                <w:szCs w:val="24"/>
                <w:lang w:val="lv-LV"/>
              </w:rPr>
            </w:pPr>
            <w:r w:rsidRPr="006B493D">
              <w:rPr>
                <w:rFonts w:ascii="Times New Roman" w:hAnsi="Times New Roman"/>
                <w:sz w:val="24"/>
                <w:szCs w:val="24"/>
                <w:lang w:val="lv-LV"/>
              </w:rPr>
              <w:t>3 067 712</w:t>
            </w:r>
          </w:p>
        </w:tc>
      </w:tr>
      <w:tr w:rsidR="00701B17" w:rsidRPr="006B493D" w:rsidTr="00463B96">
        <w:tc>
          <w:tcPr>
            <w:tcW w:w="4161" w:type="dxa"/>
            <w:shd w:val="clear" w:color="auto" w:fill="auto"/>
          </w:tcPr>
          <w:p w:rsidR="00701B17" w:rsidRPr="006B493D" w:rsidRDefault="00701B17" w:rsidP="00463B96">
            <w:pPr>
              <w:spacing w:after="0" w:line="240" w:lineRule="auto"/>
              <w:ind w:left="34"/>
              <w:rPr>
                <w:rFonts w:ascii="Times New Roman" w:hAnsi="Times New Roman"/>
                <w:b/>
                <w:sz w:val="24"/>
                <w:szCs w:val="24"/>
                <w:lang w:val="lv-LV"/>
              </w:rPr>
            </w:pPr>
            <w:r w:rsidRPr="006B493D">
              <w:rPr>
                <w:rFonts w:ascii="Times New Roman" w:hAnsi="Times New Roman"/>
                <w:b/>
                <w:sz w:val="24"/>
                <w:szCs w:val="24"/>
                <w:lang w:val="lv-LV"/>
              </w:rPr>
              <w:t>Pamatbudžets (skatīt 4. tabulu):</w:t>
            </w:r>
          </w:p>
        </w:tc>
        <w:tc>
          <w:tcPr>
            <w:tcW w:w="4911" w:type="dxa"/>
            <w:shd w:val="clear" w:color="auto" w:fill="auto"/>
          </w:tcPr>
          <w:p w:rsidR="00701B17" w:rsidRPr="006B493D" w:rsidRDefault="00701B17" w:rsidP="00463B96">
            <w:pPr>
              <w:spacing w:after="0" w:line="240" w:lineRule="auto"/>
              <w:jc w:val="center"/>
              <w:rPr>
                <w:rFonts w:ascii="Times New Roman" w:hAnsi="Times New Roman"/>
                <w:b/>
                <w:sz w:val="24"/>
                <w:szCs w:val="24"/>
                <w:lang w:val="lv-LV"/>
              </w:rPr>
            </w:pPr>
            <w:r w:rsidRPr="006B493D">
              <w:rPr>
                <w:rFonts w:ascii="Times New Roman" w:hAnsi="Times New Roman"/>
                <w:b/>
                <w:sz w:val="24"/>
                <w:szCs w:val="24"/>
                <w:lang w:val="lv-LV"/>
              </w:rPr>
              <w:t xml:space="preserve"> 2 845 744</w:t>
            </w:r>
          </w:p>
        </w:tc>
      </w:tr>
      <w:tr w:rsidR="00701B17" w:rsidRPr="006B493D" w:rsidTr="00463B96">
        <w:tc>
          <w:tcPr>
            <w:tcW w:w="4161" w:type="dxa"/>
            <w:shd w:val="clear" w:color="auto" w:fill="auto"/>
          </w:tcPr>
          <w:p w:rsidR="00701B17" w:rsidRPr="006B493D" w:rsidRDefault="00701B17" w:rsidP="00463B96">
            <w:pPr>
              <w:spacing w:after="0" w:line="240" w:lineRule="auto"/>
              <w:ind w:left="709"/>
              <w:jc w:val="right"/>
              <w:rPr>
                <w:rFonts w:ascii="Times New Roman" w:hAnsi="Times New Roman"/>
                <w:sz w:val="24"/>
                <w:szCs w:val="24"/>
                <w:lang w:val="lv-LV"/>
              </w:rPr>
            </w:pPr>
            <w:r w:rsidRPr="006B493D">
              <w:rPr>
                <w:rFonts w:ascii="Times New Roman" w:hAnsi="Times New Roman"/>
                <w:sz w:val="24"/>
                <w:szCs w:val="24"/>
                <w:lang w:val="lv-LV"/>
              </w:rPr>
              <w:t>Inventārs:</w:t>
            </w:r>
          </w:p>
        </w:tc>
        <w:tc>
          <w:tcPr>
            <w:tcW w:w="4911" w:type="dxa"/>
            <w:shd w:val="clear" w:color="auto" w:fill="auto"/>
          </w:tcPr>
          <w:p w:rsidR="00701B17" w:rsidRPr="006B493D" w:rsidRDefault="00701B17" w:rsidP="00463B96">
            <w:pPr>
              <w:spacing w:after="0" w:line="240" w:lineRule="auto"/>
              <w:jc w:val="center"/>
              <w:rPr>
                <w:rFonts w:ascii="Times New Roman" w:hAnsi="Times New Roman"/>
                <w:sz w:val="24"/>
                <w:szCs w:val="24"/>
                <w:lang w:val="lv-LV"/>
              </w:rPr>
            </w:pPr>
            <w:r w:rsidRPr="006B493D">
              <w:rPr>
                <w:rFonts w:ascii="Times New Roman" w:hAnsi="Times New Roman"/>
                <w:sz w:val="24"/>
                <w:szCs w:val="24"/>
                <w:lang w:val="lv-LV"/>
              </w:rPr>
              <w:t>0</w:t>
            </w:r>
          </w:p>
        </w:tc>
      </w:tr>
      <w:tr w:rsidR="00701B17" w:rsidRPr="006B493D" w:rsidTr="00463B96">
        <w:tc>
          <w:tcPr>
            <w:tcW w:w="4161" w:type="dxa"/>
            <w:shd w:val="clear" w:color="auto" w:fill="auto"/>
          </w:tcPr>
          <w:p w:rsidR="00701B17" w:rsidRPr="006B493D" w:rsidRDefault="00701B17" w:rsidP="00463B96">
            <w:pPr>
              <w:spacing w:after="0" w:line="240" w:lineRule="auto"/>
              <w:ind w:left="709"/>
              <w:jc w:val="right"/>
              <w:rPr>
                <w:rFonts w:ascii="Times New Roman" w:hAnsi="Times New Roman"/>
                <w:sz w:val="24"/>
                <w:szCs w:val="24"/>
                <w:lang w:val="lv-LV"/>
              </w:rPr>
            </w:pPr>
            <w:r w:rsidRPr="006B493D">
              <w:rPr>
                <w:rFonts w:ascii="Times New Roman" w:hAnsi="Times New Roman"/>
                <w:sz w:val="24"/>
                <w:szCs w:val="24"/>
                <w:lang w:val="lv-LV"/>
              </w:rPr>
              <w:t>Kapitālās iegādes:</w:t>
            </w:r>
          </w:p>
        </w:tc>
        <w:tc>
          <w:tcPr>
            <w:tcW w:w="4911" w:type="dxa"/>
            <w:shd w:val="clear" w:color="auto" w:fill="auto"/>
          </w:tcPr>
          <w:p w:rsidR="00701B17" w:rsidRPr="006B493D" w:rsidRDefault="00701B17" w:rsidP="00463B96">
            <w:pPr>
              <w:spacing w:after="0" w:line="240" w:lineRule="auto"/>
              <w:jc w:val="center"/>
              <w:rPr>
                <w:rFonts w:ascii="Times New Roman" w:hAnsi="Times New Roman"/>
                <w:sz w:val="24"/>
                <w:szCs w:val="24"/>
                <w:lang w:val="lv-LV"/>
              </w:rPr>
            </w:pPr>
            <w:r w:rsidRPr="006B493D">
              <w:rPr>
                <w:rFonts w:ascii="Times New Roman" w:hAnsi="Times New Roman"/>
                <w:sz w:val="24"/>
                <w:szCs w:val="24"/>
                <w:lang w:val="lv-LV"/>
              </w:rPr>
              <w:t>2 845 744</w:t>
            </w:r>
          </w:p>
        </w:tc>
      </w:tr>
      <w:tr w:rsidR="00701B17" w:rsidRPr="006B493D" w:rsidTr="00463B96">
        <w:tc>
          <w:tcPr>
            <w:tcW w:w="4161" w:type="dxa"/>
            <w:shd w:val="clear" w:color="auto" w:fill="auto"/>
          </w:tcPr>
          <w:p w:rsidR="00701B17" w:rsidRPr="006B493D" w:rsidRDefault="00701B17" w:rsidP="00463B96">
            <w:pPr>
              <w:spacing w:after="0" w:line="240" w:lineRule="auto"/>
              <w:ind w:left="34"/>
              <w:rPr>
                <w:rFonts w:ascii="Times New Roman" w:hAnsi="Times New Roman"/>
                <w:b/>
                <w:sz w:val="24"/>
                <w:szCs w:val="24"/>
                <w:lang w:val="lv-LV"/>
              </w:rPr>
            </w:pPr>
            <w:r w:rsidRPr="006B493D">
              <w:rPr>
                <w:rFonts w:ascii="Times New Roman" w:hAnsi="Times New Roman"/>
                <w:b/>
                <w:sz w:val="24"/>
                <w:szCs w:val="24"/>
                <w:lang w:val="lv-LV"/>
              </w:rPr>
              <w:t>Globālās navigācijas satelītu sistēmas uztvērēji (ELFLA līdzekļi)</w:t>
            </w:r>
          </w:p>
        </w:tc>
        <w:tc>
          <w:tcPr>
            <w:tcW w:w="4911" w:type="dxa"/>
            <w:shd w:val="clear" w:color="auto" w:fill="auto"/>
          </w:tcPr>
          <w:p w:rsidR="00701B17" w:rsidRPr="006B493D" w:rsidRDefault="00701B17" w:rsidP="00463B96">
            <w:pPr>
              <w:spacing w:after="0" w:line="240" w:lineRule="auto"/>
              <w:jc w:val="center"/>
              <w:rPr>
                <w:rFonts w:ascii="Times New Roman" w:hAnsi="Times New Roman"/>
                <w:b/>
                <w:sz w:val="24"/>
                <w:szCs w:val="24"/>
                <w:lang w:val="lv-LV"/>
              </w:rPr>
            </w:pPr>
            <w:r w:rsidRPr="006B493D">
              <w:rPr>
                <w:rFonts w:ascii="Times New Roman" w:hAnsi="Times New Roman"/>
                <w:b/>
                <w:sz w:val="24"/>
                <w:szCs w:val="24"/>
                <w:lang w:val="lv-LV"/>
              </w:rPr>
              <w:t>495 694</w:t>
            </w:r>
          </w:p>
        </w:tc>
      </w:tr>
      <w:tr w:rsidR="00701B17" w:rsidRPr="006B493D" w:rsidTr="00463B96">
        <w:tc>
          <w:tcPr>
            <w:tcW w:w="4161" w:type="dxa"/>
            <w:shd w:val="clear" w:color="auto" w:fill="auto"/>
          </w:tcPr>
          <w:p w:rsidR="00701B17" w:rsidRPr="006B493D" w:rsidRDefault="00701B17" w:rsidP="00463B96">
            <w:pPr>
              <w:spacing w:after="0" w:line="240" w:lineRule="auto"/>
              <w:ind w:left="34"/>
              <w:rPr>
                <w:rFonts w:ascii="Times New Roman" w:hAnsi="Times New Roman"/>
                <w:b/>
                <w:sz w:val="24"/>
                <w:szCs w:val="24"/>
                <w:lang w:val="lv-LV"/>
              </w:rPr>
            </w:pPr>
            <w:r w:rsidRPr="006B493D">
              <w:rPr>
                <w:rFonts w:ascii="Times New Roman" w:hAnsi="Times New Roman"/>
                <w:b/>
                <w:sz w:val="24"/>
                <w:szCs w:val="24"/>
                <w:lang w:val="lv-LV"/>
              </w:rPr>
              <w:t>Ugunsnovērošanas torņu būvniecība un rekonstrukcija (ELFLA līdzekļi)</w:t>
            </w:r>
          </w:p>
        </w:tc>
        <w:tc>
          <w:tcPr>
            <w:tcW w:w="4911" w:type="dxa"/>
            <w:shd w:val="clear" w:color="auto" w:fill="auto"/>
          </w:tcPr>
          <w:p w:rsidR="00701B17" w:rsidRPr="006B493D" w:rsidRDefault="00701B17" w:rsidP="00463B96">
            <w:pPr>
              <w:spacing w:after="0" w:line="240" w:lineRule="auto"/>
              <w:jc w:val="center"/>
              <w:rPr>
                <w:rFonts w:ascii="Times New Roman" w:hAnsi="Times New Roman"/>
                <w:b/>
                <w:sz w:val="24"/>
                <w:szCs w:val="24"/>
                <w:lang w:val="lv-LV"/>
              </w:rPr>
            </w:pPr>
            <w:r w:rsidRPr="006B493D">
              <w:rPr>
                <w:rFonts w:ascii="Times New Roman" w:hAnsi="Times New Roman"/>
                <w:b/>
                <w:sz w:val="24"/>
                <w:szCs w:val="24"/>
                <w:lang w:val="lv-LV"/>
              </w:rPr>
              <w:t>188 200</w:t>
            </w:r>
          </w:p>
        </w:tc>
      </w:tr>
    </w:tbl>
    <w:p w:rsidR="00701B17" w:rsidRPr="006B493D" w:rsidRDefault="00701B17" w:rsidP="00701B17">
      <w:pPr>
        <w:spacing w:after="0"/>
        <w:ind w:left="709"/>
        <w:jc w:val="both"/>
        <w:rPr>
          <w:rFonts w:ascii="Times New Roman" w:hAnsi="Times New Roman"/>
          <w:sz w:val="24"/>
          <w:szCs w:val="24"/>
          <w:lang w:val="lv-LV"/>
        </w:rPr>
      </w:pPr>
    </w:p>
    <w:p w:rsidR="00701B17" w:rsidRPr="006B493D" w:rsidRDefault="00701B17" w:rsidP="00701B17">
      <w:pPr>
        <w:spacing w:after="0"/>
        <w:ind w:left="709"/>
        <w:jc w:val="both"/>
        <w:rPr>
          <w:rFonts w:ascii="Times New Roman" w:hAnsi="Times New Roman"/>
          <w:sz w:val="24"/>
          <w:szCs w:val="24"/>
          <w:lang w:val="lv-LV"/>
        </w:rPr>
      </w:pPr>
      <w:r w:rsidRPr="006B493D">
        <w:rPr>
          <w:rFonts w:ascii="Times New Roman" w:hAnsi="Times New Roman"/>
          <w:sz w:val="24"/>
          <w:szCs w:val="24"/>
          <w:lang w:val="lv-LV"/>
        </w:rPr>
        <w:t>2012. gadā VMD meža ugunsdzēsībā ir investējis EUR 2 983 057: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1"/>
        <w:gridCol w:w="4911"/>
      </w:tblGrid>
      <w:tr w:rsidR="00701B17" w:rsidRPr="006B493D" w:rsidTr="00463B96">
        <w:tc>
          <w:tcPr>
            <w:tcW w:w="4161" w:type="dxa"/>
            <w:shd w:val="clear" w:color="auto" w:fill="auto"/>
          </w:tcPr>
          <w:p w:rsidR="00701B17" w:rsidRPr="006B493D" w:rsidRDefault="00701B17" w:rsidP="00463B96">
            <w:pPr>
              <w:spacing w:after="0" w:line="240" w:lineRule="auto"/>
              <w:ind w:left="709"/>
              <w:jc w:val="both"/>
              <w:rPr>
                <w:rFonts w:ascii="Times New Roman" w:hAnsi="Times New Roman"/>
                <w:b/>
                <w:sz w:val="24"/>
                <w:szCs w:val="24"/>
                <w:lang w:val="lv-LV"/>
              </w:rPr>
            </w:pPr>
            <w:r w:rsidRPr="006B493D">
              <w:rPr>
                <w:rFonts w:ascii="Times New Roman" w:hAnsi="Times New Roman"/>
                <w:b/>
                <w:sz w:val="24"/>
                <w:szCs w:val="24"/>
                <w:lang w:val="lv-LV"/>
              </w:rPr>
              <w:t>Pamatbudžets (skatīt 4. tabulu)</w:t>
            </w:r>
          </w:p>
        </w:tc>
        <w:tc>
          <w:tcPr>
            <w:tcW w:w="4911" w:type="dxa"/>
            <w:shd w:val="clear" w:color="auto" w:fill="auto"/>
          </w:tcPr>
          <w:p w:rsidR="00701B17" w:rsidRPr="006B493D" w:rsidRDefault="00701B17" w:rsidP="00463B96">
            <w:pPr>
              <w:spacing w:after="0" w:line="240" w:lineRule="auto"/>
              <w:ind w:left="126"/>
              <w:jc w:val="center"/>
              <w:rPr>
                <w:rFonts w:ascii="Times New Roman" w:hAnsi="Times New Roman"/>
                <w:b/>
                <w:sz w:val="24"/>
                <w:szCs w:val="24"/>
                <w:lang w:val="lv-LV"/>
              </w:rPr>
            </w:pPr>
            <w:r w:rsidRPr="006B493D">
              <w:rPr>
                <w:rFonts w:ascii="Times New Roman" w:hAnsi="Times New Roman"/>
                <w:b/>
                <w:sz w:val="24"/>
                <w:szCs w:val="24"/>
                <w:lang w:val="lv-LV"/>
              </w:rPr>
              <w:t xml:space="preserve">2 845 744 </w:t>
            </w:r>
          </w:p>
        </w:tc>
      </w:tr>
      <w:tr w:rsidR="00701B17" w:rsidRPr="006B493D" w:rsidTr="00463B96">
        <w:trPr>
          <w:trHeight w:val="798"/>
        </w:trPr>
        <w:tc>
          <w:tcPr>
            <w:tcW w:w="4161" w:type="dxa"/>
            <w:shd w:val="clear" w:color="auto" w:fill="auto"/>
          </w:tcPr>
          <w:p w:rsidR="00701B17" w:rsidRPr="006B493D" w:rsidRDefault="00701B17" w:rsidP="00463B96">
            <w:pPr>
              <w:spacing w:after="0" w:line="240" w:lineRule="auto"/>
              <w:ind w:left="709"/>
              <w:jc w:val="both"/>
              <w:rPr>
                <w:rFonts w:ascii="Times New Roman" w:hAnsi="Times New Roman"/>
                <w:sz w:val="24"/>
                <w:szCs w:val="24"/>
                <w:lang w:val="lv-LV"/>
              </w:rPr>
            </w:pPr>
            <w:r w:rsidRPr="006B493D">
              <w:rPr>
                <w:rFonts w:ascii="Times New Roman" w:hAnsi="Times New Roman"/>
                <w:sz w:val="24"/>
                <w:szCs w:val="24"/>
                <w:lang w:val="lv-LV"/>
              </w:rPr>
              <w:t>Inventārs:</w:t>
            </w:r>
          </w:p>
        </w:tc>
        <w:tc>
          <w:tcPr>
            <w:tcW w:w="4911" w:type="dxa"/>
            <w:shd w:val="clear" w:color="auto" w:fill="auto"/>
          </w:tcPr>
          <w:p w:rsidR="00701B17" w:rsidRPr="006B493D" w:rsidRDefault="00701B17" w:rsidP="00463B96">
            <w:pPr>
              <w:spacing w:after="0" w:line="240" w:lineRule="auto"/>
              <w:ind w:left="126"/>
              <w:jc w:val="center"/>
              <w:rPr>
                <w:rFonts w:ascii="Times New Roman" w:hAnsi="Times New Roman"/>
                <w:sz w:val="24"/>
                <w:szCs w:val="24"/>
                <w:lang w:val="lv-LV"/>
              </w:rPr>
            </w:pPr>
            <w:r w:rsidRPr="006B493D">
              <w:rPr>
                <w:rFonts w:ascii="Times New Roman" w:hAnsi="Times New Roman"/>
                <w:sz w:val="24"/>
                <w:szCs w:val="24"/>
                <w:lang w:val="lv-LV"/>
              </w:rPr>
              <w:t>99 601</w:t>
            </w:r>
          </w:p>
        </w:tc>
      </w:tr>
      <w:tr w:rsidR="00701B17" w:rsidRPr="006B493D" w:rsidTr="00463B96">
        <w:tc>
          <w:tcPr>
            <w:tcW w:w="4161" w:type="dxa"/>
            <w:shd w:val="clear" w:color="auto" w:fill="auto"/>
          </w:tcPr>
          <w:p w:rsidR="00701B17" w:rsidRPr="006B493D" w:rsidRDefault="00701B17" w:rsidP="00463B96">
            <w:pPr>
              <w:spacing w:after="0" w:line="240" w:lineRule="auto"/>
              <w:ind w:left="709"/>
              <w:jc w:val="both"/>
              <w:rPr>
                <w:rFonts w:ascii="Times New Roman" w:hAnsi="Times New Roman"/>
                <w:sz w:val="24"/>
                <w:szCs w:val="24"/>
                <w:lang w:val="lv-LV"/>
              </w:rPr>
            </w:pPr>
            <w:r w:rsidRPr="006B493D">
              <w:rPr>
                <w:rFonts w:ascii="Times New Roman" w:hAnsi="Times New Roman"/>
                <w:sz w:val="24"/>
                <w:szCs w:val="24"/>
                <w:lang w:val="lv-LV"/>
              </w:rPr>
              <w:t>Kapitālās iegādes:</w:t>
            </w:r>
          </w:p>
        </w:tc>
        <w:tc>
          <w:tcPr>
            <w:tcW w:w="4911" w:type="dxa"/>
            <w:shd w:val="clear" w:color="auto" w:fill="auto"/>
          </w:tcPr>
          <w:p w:rsidR="00701B17" w:rsidRPr="006B493D" w:rsidRDefault="00701B17" w:rsidP="00463B96">
            <w:pPr>
              <w:spacing w:after="0" w:line="240" w:lineRule="auto"/>
              <w:ind w:left="126"/>
              <w:jc w:val="center"/>
              <w:rPr>
                <w:rFonts w:ascii="Times New Roman" w:hAnsi="Times New Roman"/>
                <w:sz w:val="24"/>
                <w:szCs w:val="24"/>
                <w:lang w:val="lv-LV"/>
              </w:rPr>
            </w:pPr>
            <w:r w:rsidRPr="006B493D">
              <w:rPr>
                <w:rFonts w:ascii="Times New Roman" w:hAnsi="Times New Roman"/>
                <w:sz w:val="24"/>
                <w:szCs w:val="24"/>
                <w:lang w:val="lv-LV"/>
              </w:rPr>
              <w:t>2 746 143</w:t>
            </w:r>
          </w:p>
        </w:tc>
      </w:tr>
      <w:tr w:rsidR="00701B17" w:rsidRPr="006B493D" w:rsidTr="00463B96">
        <w:tc>
          <w:tcPr>
            <w:tcW w:w="4161" w:type="dxa"/>
            <w:shd w:val="clear" w:color="auto" w:fill="auto"/>
          </w:tcPr>
          <w:p w:rsidR="00701B17" w:rsidRPr="006B493D" w:rsidRDefault="00701B17" w:rsidP="00463B96">
            <w:pPr>
              <w:spacing w:after="0" w:line="240" w:lineRule="auto"/>
              <w:ind w:left="709"/>
              <w:jc w:val="both"/>
              <w:rPr>
                <w:rFonts w:ascii="Times New Roman" w:hAnsi="Times New Roman"/>
                <w:b/>
                <w:sz w:val="24"/>
                <w:szCs w:val="24"/>
                <w:lang w:val="lv-LV"/>
              </w:rPr>
            </w:pPr>
            <w:r w:rsidRPr="006B493D">
              <w:rPr>
                <w:rFonts w:ascii="Times New Roman" w:hAnsi="Times New Roman"/>
                <w:b/>
                <w:sz w:val="24"/>
                <w:szCs w:val="24"/>
                <w:lang w:val="lv-LV"/>
              </w:rPr>
              <w:t>Ugunsnovērošanas torņu būvniecība un rekonstrukcija (ELFLA līdzekļi)</w:t>
            </w:r>
          </w:p>
        </w:tc>
        <w:tc>
          <w:tcPr>
            <w:tcW w:w="4911" w:type="dxa"/>
            <w:shd w:val="clear" w:color="auto" w:fill="auto"/>
          </w:tcPr>
          <w:p w:rsidR="00701B17" w:rsidRPr="006B493D" w:rsidRDefault="00701B17" w:rsidP="00463B96">
            <w:pPr>
              <w:spacing w:after="0" w:line="240" w:lineRule="auto"/>
              <w:ind w:left="126"/>
              <w:jc w:val="center"/>
              <w:rPr>
                <w:rFonts w:ascii="Times New Roman" w:hAnsi="Times New Roman"/>
                <w:b/>
                <w:sz w:val="24"/>
                <w:szCs w:val="24"/>
                <w:lang w:val="lv-LV"/>
              </w:rPr>
            </w:pPr>
            <w:r w:rsidRPr="006B493D">
              <w:rPr>
                <w:rFonts w:ascii="Times New Roman" w:hAnsi="Times New Roman"/>
                <w:b/>
                <w:sz w:val="24"/>
                <w:szCs w:val="24"/>
                <w:lang w:val="lv-LV"/>
              </w:rPr>
              <w:t>137 313</w:t>
            </w:r>
          </w:p>
        </w:tc>
      </w:tr>
    </w:tbl>
    <w:p w:rsidR="00701B17" w:rsidRPr="006B493D" w:rsidRDefault="00701B17" w:rsidP="00701B17">
      <w:pPr>
        <w:spacing w:after="0"/>
        <w:ind w:left="709"/>
        <w:jc w:val="both"/>
        <w:rPr>
          <w:rFonts w:ascii="Times New Roman" w:hAnsi="Times New Roman"/>
          <w:sz w:val="24"/>
          <w:szCs w:val="24"/>
          <w:lang w:val="lv-LV"/>
        </w:rPr>
      </w:pPr>
    </w:p>
    <w:p w:rsidR="00701B17" w:rsidRPr="006B493D" w:rsidRDefault="00701B17" w:rsidP="00701B17">
      <w:pPr>
        <w:spacing w:after="0"/>
        <w:ind w:left="709"/>
        <w:jc w:val="both"/>
        <w:rPr>
          <w:rFonts w:ascii="Times New Roman" w:hAnsi="Times New Roman"/>
          <w:sz w:val="24"/>
          <w:szCs w:val="24"/>
          <w:lang w:val="lv-LV"/>
        </w:rPr>
      </w:pPr>
      <w:r w:rsidRPr="006B493D">
        <w:rPr>
          <w:rFonts w:ascii="Times New Roman" w:hAnsi="Times New Roman"/>
          <w:sz w:val="24"/>
          <w:szCs w:val="24"/>
          <w:lang w:val="lv-LV"/>
        </w:rPr>
        <w:t>2013.gadā VMD meža ugunsdzēsībā ir investējis EUR  1 401 555 EUR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1"/>
        <w:gridCol w:w="4911"/>
      </w:tblGrid>
      <w:tr w:rsidR="00701B17" w:rsidRPr="006B493D" w:rsidTr="00463B96">
        <w:tc>
          <w:tcPr>
            <w:tcW w:w="4161" w:type="dxa"/>
            <w:shd w:val="clear" w:color="auto" w:fill="auto"/>
          </w:tcPr>
          <w:p w:rsidR="00701B17" w:rsidRPr="006B493D" w:rsidRDefault="00701B17" w:rsidP="00463B96">
            <w:pPr>
              <w:spacing w:after="0" w:line="240" w:lineRule="auto"/>
              <w:ind w:left="709"/>
              <w:jc w:val="both"/>
              <w:rPr>
                <w:rFonts w:ascii="Times New Roman" w:hAnsi="Times New Roman"/>
                <w:b/>
                <w:sz w:val="24"/>
                <w:szCs w:val="24"/>
                <w:lang w:val="lv-LV"/>
              </w:rPr>
            </w:pPr>
            <w:r w:rsidRPr="006B493D">
              <w:rPr>
                <w:rFonts w:ascii="Times New Roman" w:hAnsi="Times New Roman"/>
                <w:b/>
                <w:sz w:val="24"/>
                <w:szCs w:val="24"/>
                <w:lang w:val="lv-LV"/>
              </w:rPr>
              <w:t>Pamatbudžets (skatīt 4. tabulu)</w:t>
            </w:r>
          </w:p>
        </w:tc>
        <w:tc>
          <w:tcPr>
            <w:tcW w:w="4911" w:type="dxa"/>
            <w:shd w:val="clear" w:color="auto" w:fill="auto"/>
          </w:tcPr>
          <w:p w:rsidR="00701B17" w:rsidRPr="006B493D" w:rsidRDefault="00701B17" w:rsidP="00463B96">
            <w:pPr>
              <w:spacing w:after="0" w:line="240" w:lineRule="auto"/>
              <w:ind w:left="126"/>
              <w:jc w:val="center"/>
              <w:rPr>
                <w:rFonts w:ascii="Times New Roman" w:hAnsi="Times New Roman"/>
                <w:b/>
                <w:sz w:val="24"/>
                <w:szCs w:val="24"/>
                <w:lang w:val="lv-LV"/>
              </w:rPr>
            </w:pPr>
            <w:r w:rsidRPr="006B493D">
              <w:rPr>
                <w:rFonts w:ascii="Times New Roman" w:hAnsi="Times New Roman"/>
                <w:b/>
                <w:sz w:val="24"/>
                <w:szCs w:val="24"/>
                <w:lang w:val="lv-LV"/>
              </w:rPr>
              <w:t>  827 187</w:t>
            </w:r>
          </w:p>
        </w:tc>
      </w:tr>
      <w:tr w:rsidR="00701B17" w:rsidRPr="006B493D" w:rsidTr="00463B96">
        <w:tc>
          <w:tcPr>
            <w:tcW w:w="4161" w:type="dxa"/>
            <w:shd w:val="clear" w:color="auto" w:fill="auto"/>
          </w:tcPr>
          <w:p w:rsidR="00701B17" w:rsidRPr="006B493D" w:rsidRDefault="00701B17" w:rsidP="00463B96">
            <w:pPr>
              <w:spacing w:after="0" w:line="240" w:lineRule="auto"/>
              <w:ind w:left="709"/>
              <w:jc w:val="both"/>
              <w:rPr>
                <w:rFonts w:ascii="Times New Roman" w:hAnsi="Times New Roman"/>
                <w:sz w:val="24"/>
                <w:szCs w:val="24"/>
                <w:lang w:val="lv-LV"/>
              </w:rPr>
            </w:pPr>
            <w:r w:rsidRPr="006B493D">
              <w:rPr>
                <w:rFonts w:ascii="Times New Roman" w:hAnsi="Times New Roman"/>
                <w:sz w:val="24"/>
                <w:szCs w:val="24"/>
                <w:lang w:val="lv-LV"/>
              </w:rPr>
              <w:t>Preces un pakalpojumi (izņemot degvielu):</w:t>
            </w:r>
          </w:p>
        </w:tc>
        <w:tc>
          <w:tcPr>
            <w:tcW w:w="4911" w:type="dxa"/>
            <w:shd w:val="clear" w:color="auto" w:fill="auto"/>
          </w:tcPr>
          <w:p w:rsidR="00701B17" w:rsidRPr="006B493D" w:rsidRDefault="00701B17" w:rsidP="00463B96">
            <w:pPr>
              <w:spacing w:after="0" w:line="240" w:lineRule="auto"/>
              <w:ind w:left="126"/>
              <w:jc w:val="center"/>
              <w:rPr>
                <w:rFonts w:ascii="Times New Roman" w:hAnsi="Times New Roman"/>
                <w:sz w:val="24"/>
                <w:szCs w:val="24"/>
                <w:lang w:val="lv-LV"/>
              </w:rPr>
            </w:pPr>
            <w:r w:rsidRPr="006B493D">
              <w:rPr>
                <w:rFonts w:ascii="Times New Roman" w:hAnsi="Times New Roman"/>
                <w:sz w:val="24"/>
                <w:szCs w:val="24"/>
                <w:lang w:val="lv-LV"/>
              </w:rPr>
              <w:t>199 202</w:t>
            </w:r>
          </w:p>
        </w:tc>
      </w:tr>
      <w:tr w:rsidR="00701B17" w:rsidRPr="006B493D" w:rsidTr="00463B96">
        <w:tc>
          <w:tcPr>
            <w:tcW w:w="4161" w:type="dxa"/>
            <w:shd w:val="clear" w:color="auto" w:fill="auto"/>
          </w:tcPr>
          <w:p w:rsidR="00701B17" w:rsidRPr="006B493D" w:rsidRDefault="00701B17" w:rsidP="00463B96">
            <w:pPr>
              <w:spacing w:after="0" w:line="240" w:lineRule="auto"/>
              <w:ind w:left="709"/>
              <w:jc w:val="both"/>
              <w:rPr>
                <w:rFonts w:ascii="Times New Roman" w:hAnsi="Times New Roman"/>
                <w:sz w:val="24"/>
                <w:szCs w:val="24"/>
                <w:lang w:val="lv-LV"/>
              </w:rPr>
            </w:pPr>
            <w:r w:rsidRPr="006B493D">
              <w:rPr>
                <w:rFonts w:ascii="Times New Roman" w:hAnsi="Times New Roman"/>
                <w:sz w:val="24"/>
                <w:szCs w:val="24"/>
                <w:lang w:val="lv-LV"/>
              </w:rPr>
              <w:lastRenderedPageBreak/>
              <w:t>Kapitālās iegādes:</w:t>
            </w:r>
          </w:p>
        </w:tc>
        <w:tc>
          <w:tcPr>
            <w:tcW w:w="4911" w:type="dxa"/>
            <w:shd w:val="clear" w:color="auto" w:fill="auto"/>
          </w:tcPr>
          <w:p w:rsidR="00701B17" w:rsidRPr="006B493D" w:rsidRDefault="00701B17" w:rsidP="00463B96">
            <w:pPr>
              <w:spacing w:after="0" w:line="240" w:lineRule="auto"/>
              <w:ind w:left="126"/>
              <w:jc w:val="center"/>
              <w:rPr>
                <w:rFonts w:ascii="Times New Roman" w:hAnsi="Times New Roman"/>
                <w:sz w:val="24"/>
                <w:szCs w:val="24"/>
                <w:lang w:val="lv-LV"/>
              </w:rPr>
            </w:pPr>
            <w:r w:rsidRPr="006B493D">
              <w:rPr>
                <w:rFonts w:ascii="Times New Roman" w:hAnsi="Times New Roman"/>
                <w:sz w:val="24"/>
                <w:szCs w:val="24"/>
                <w:lang w:val="lv-LV"/>
              </w:rPr>
              <w:t>  627 985</w:t>
            </w:r>
          </w:p>
        </w:tc>
      </w:tr>
      <w:tr w:rsidR="00701B17" w:rsidRPr="006B493D" w:rsidTr="00463B96">
        <w:tc>
          <w:tcPr>
            <w:tcW w:w="4161" w:type="dxa"/>
            <w:shd w:val="clear" w:color="auto" w:fill="auto"/>
          </w:tcPr>
          <w:p w:rsidR="00701B17" w:rsidRPr="006B493D" w:rsidRDefault="00701B17" w:rsidP="00463B96">
            <w:pPr>
              <w:spacing w:after="0" w:line="240" w:lineRule="auto"/>
              <w:ind w:left="709"/>
              <w:jc w:val="both"/>
              <w:rPr>
                <w:rFonts w:ascii="Times New Roman" w:hAnsi="Times New Roman"/>
                <w:b/>
                <w:sz w:val="24"/>
                <w:szCs w:val="24"/>
                <w:lang w:val="lv-LV"/>
              </w:rPr>
            </w:pPr>
            <w:r w:rsidRPr="006B493D">
              <w:rPr>
                <w:rFonts w:ascii="Times New Roman" w:hAnsi="Times New Roman"/>
                <w:b/>
                <w:sz w:val="24"/>
                <w:szCs w:val="24"/>
                <w:lang w:val="lv-LV"/>
              </w:rPr>
              <w:t>Ugunsnovērošanas torņu būvniecība un rekonstrukcija (ELFLA līdzekļi)</w:t>
            </w:r>
          </w:p>
        </w:tc>
        <w:tc>
          <w:tcPr>
            <w:tcW w:w="4911" w:type="dxa"/>
            <w:shd w:val="clear" w:color="auto" w:fill="auto"/>
          </w:tcPr>
          <w:p w:rsidR="00701B17" w:rsidRPr="006B493D" w:rsidRDefault="00701B17" w:rsidP="00463B96">
            <w:pPr>
              <w:spacing w:after="0" w:line="240" w:lineRule="auto"/>
              <w:ind w:left="126"/>
              <w:jc w:val="center"/>
              <w:rPr>
                <w:rFonts w:ascii="Times New Roman" w:hAnsi="Times New Roman"/>
                <w:b/>
                <w:sz w:val="24"/>
                <w:szCs w:val="24"/>
                <w:lang w:val="lv-LV"/>
              </w:rPr>
            </w:pPr>
            <w:r w:rsidRPr="006B493D">
              <w:rPr>
                <w:rFonts w:ascii="Times New Roman" w:hAnsi="Times New Roman"/>
                <w:b/>
                <w:sz w:val="24"/>
                <w:szCs w:val="24"/>
                <w:lang w:val="lv-LV"/>
              </w:rPr>
              <w:t>574 368</w:t>
            </w:r>
          </w:p>
        </w:tc>
      </w:tr>
    </w:tbl>
    <w:p w:rsidR="00701B17" w:rsidRPr="006B493D" w:rsidRDefault="00701B17" w:rsidP="00701B17">
      <w:pPr>
        <w:spacing w:after="0"/>
        <w:ind w:left="709"/>
        <w:jc w:val="both"/>
        <w:rPr>
          <w:rFonts w:ascii="Times New Roman" w:hAnsi="Times New Roman"/>
          <w:sz w:val="24"/>
          <w:szCs w:val="24"/>
          <w:lang w:val="lv-LV"/>
        </w:rPr>
      </w:pPr>
    </w:p>
    <w:p w:rsidR="00701B17" w:rsidRPr="006B493D" w:rsidRDefault="00701B17" w:rsidP="00701B17">
      <w:pPr>
        <w:spacing w:after="0"/>
        <w:ind w:left="709"/>
        <w:jc w:val="both"/>
        <w:rPr>
          <w:rFonts w:ascii="Times New Roman" w:hAnsi="Times New Roman"/>
          <w:sz w:val="24"/>
          <w:szCs w:val="24"/>
          <w:lang w:val="lv-LV"/>
        </w:rPr>
      </w:pPr>
      <w:r w:rsidRPr="006B493D">
        <w:rPr>
          <w:rFonts w:ascii="Times New Roman" w:hAnsi="Times New Roman"/>
          <w:sz w:val="24"/>
          <w:szCs w:val="24"/>
          <w:lang w:val="lv-LV"/>
        </w:rPr>
        <w:t>2014.gadā VMD meža ugunsdzēsībā ir investējis EUR  2 402 860: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1"/>
        <w:gridCol w:w="4911"/>
      </w:tblGrid>
      <w:tr w:rsidR="00701B17" w:rsidRPr="006B493D" w:rsidTr="00463B96">
        <w:tc>
          <w:tcPr>
            <w:tcW w:w="4161" w:type="dxa"/>
            <w:shd w:val="clear" w:color="auto" w:fill="auto"/>
          </w:tcPr>
          <w:p w:rsidR="00701B17" w:rsidRPr="006B493D" w:rsidRDefault="00701B17" w:rsidP="00463B96">
            <w:pPr>
              <w:spacing w:after="0" w:line="240" w:lineRule="auto"/>
              <w:ind w:left="709"/>
              <w:jc w:val="both"/>
              <w:rPr>
                <w:rFonts w:ascii="Times New Roman" w:hAnsi="Times New Roman"/>
                <w:b/>
                <w:sz w:val="24"/>
                <w:szCs w:val="24"/>
                <w:lang w:val="lv-LV"/>
              </w:rPr>
            </w:pPr>
            <w:r w:rsidRPr="006B493D">
              <w:rPr>
                <w:rFonts w:ascii="Times New Roman" w:hAnsi="Times New Roman"/>
                <w:b/>
                <w:sz w:val="24"/>
                <w:szCs w:val="24"/>
                <w:lang w:val="lv-LV"/>
              </w:rPr>
              <w:t>Pamatbudžets (skatīt 4. tabulu)</w:t>
            </w:r>
          </w:p>
        </w:tc>
        <w:tc>
          <w:tcPr>
            <w:tcW w:w="4911" w:type="dxa"/>
            <w:shd w:val="clear" w:color="auto" w:fill="auto"/>
          </w:tcPr>
          <w:p w:rsidR="00701B17" w:rsidRPr="006B493D" w:rsidRDefault="00701B17" w:rsidP="00463B96">
            <w:pPr>
              <w:spacing w:after="0" w:line="240" w:lineRule="auto"/>
              <w:ind w:left="126"/>
              <w:jc w:val="center"/>
              <w:rPr>
                <w:rFonts w:ascii="Times New Roman" w:hAnsi="Times New Roman"/>
                <w:b/>
                <w:sz w:val="24"/>
                <w:szCs w:val="24"/>
                <w:lang w:val="lv-LV"/>
              </w:rPr>
            </w:pPr>
            <w:r w:rsidRPr="006B493D">
              <w:rPr>
                <w:rFonts w:ascii="Times New Roman" w:hAnsi="Times New Roman"/>
                <w:b/>
                <w:sz w:val="24"/>
                <w:szCs w:val="24"/>
                <w:lang w:val="lv-LV"/>
              </w:rPr>
              <w:t>850 221</w:t>
            </w:r>
          </w:p>
        </w:tc>
      </w:tr>
      <w:tr w:rsidR="00701B17" w:rsidRPr="006B493D" w:rsidTr="00463B96">
        <w:tc>
          <w:tcPr>
            <w:tcW w:w="4161" w:type="dxa"/>
            <w:shd w:val="clear" w:color="auto" w:fill="auto"/>
          </w:tcPr>
          <w:p w:rsidR="00701B17" w:rsidRPr="006B493D" w:rsidRDefault="00701B17" w:rsidP="00463B96">
            <w:pPr>
              <w:spacing w:after="0" w:line="240" w:lineRule="auto"/>
              <w:ind w:left="709"/>
              <w:jc w:val="both"/>
              <w:rPr>
                <w:rFonts w:ascii="Times New Roman" w:hAnsi="Times New Roman"/>
                <w:sz w:val="24"/>
                <w:szCs w:val="24"/>
                <w:lang w:val="lv-LV"/>
              </w:rPr>
            </w:pPr>
            <w:r w:rsidRPr="006B493D">
              <w:rPr>
                <w:rFonts w:ascii="Times New Roman" w:hAnsi="Times New Roman"/>
                <w:sz w:val="24"/>
                <w:szCs w:val="24"/>
                <w:lang w:val="lv-LV"/>
              </w:rPr>
              <w:t>Preces un pakalpojumi (izņemot degvielu):</w:t>
            </w:r>
          </w:p>
        </w:tc>
        <w:tc>
          <w:tcPr>
            <w:tcW w:w="4911" w:type="dxa"/>
            <w:shd w:val="clear" w:color="auto" w:fill="auto"/>
          </w:tcPr>
          <w:p w:rsidR="00701B17" w:rsidRPr="006B493D" w:rsidRDefault="00701B17" w:rsidP="00463B96">
            <w:pPr>
              <w:spacing w:after="0" w:line="240" w:lineRule="auto"/>
              <w:ind w:left="126"/>
              <w:jc w:val="center"/>
              <w:rPr>
                <w:rFonts w:ascii="Times New Roman" w:hAnsi="Times New Roman"/>
                <w:sz w:val="24"/>
                <w:szCs w:val="24"/>
                <w:lang w:val="lv-LV"/>
              </w:rPr>
            </w:pPr>
            <w:r w:rsidRPr="006B493D">
              <w:rPr>
                <w:rFonts w:ascii="Times New Roman" w:hAnsi="Times New Roman"/>
                <w:sz w:val="24"/>
                <w:szCs w:val="24"/>
                <w:lang w:val="lv-LV"/>
              </w:rPr>
              <w:t>178 482</w:t>
            </w:r>
          </w:p>
        </w:tc>
      </w:tr>
      <w:tr w:rsidR="00701B17" w:rsidRPr="006B493D" w:rsidTr="00463B96">
        <w:tc>
          <w:tcPr>
            <w:tcW w:w="4161" w:type="dxa"/>
            <w:shd w:val="clear" w:color="auto" w:fill="auto"/>
          </w:tcPr>
          <w:p w:rsidR="00701B17" w:rsidRPr="006B493D" w:rsidRDefault="00701B17" w:rsidP="00463B96">
            <w:pPr>
              <w:spacing w:after="0" w:line="240" w:lineRule="auto"/>
              <w:ind w:left="709"/>
              <w:jc w:val="both"/>
              <w:rPr>
                <w:rFonts w:ascii="Times New Roman" w:hAnsi="Times New Roman"/>
                <w:sz w:val="24"/>
                <w:szCs w:val="24"/>
                <w:lang w:val="lv-LV"/>
              </w:rPr>
            </w:pPr>
            <w:r w:rsidRPr="006B493D">
              <w:rPr>
                <w:rFonts w:ascii="Times New Roman" w:hAnsi="Times New Roman"/>
                <w:sz w:val="24"/>
                <w:szCs w:val="24"/>
                <w:lang w:val="lv-LV"/>
              </w:rPr>
              <w:t>Kapitālās iegādes:</w:t>
            </w:r>
          </w:p>
        </w:tc>
        <w:tc>
          <w:tcPr>
            <w:tcW w:w="4911" w:type="dxa"/>
            <w:shd w:val="clear" w:color="auto" w:fill="auto"/>
          </w:tcPr>
          <w:p w:rsidR="00701B17" w:rsidRPr="006B493D" w:rsidRDefault="00701B17" w:rsidP="00463B96">
            <w:pPr>
              <w:spacing w:after="0" w:line="240" w:lineRule="auto"/>
              <w:ind w:left="126"/>
              <w:jc w:val="center"/>
              <w:rPr>
                <w:rFonts w:ascii="Times New Roman" w:hAnsi="Times New Roman"/>
                <w:sz w:val="24"/>
                <w:szCs w:val="24"/>
                <w:lang w:val="lv-LV"/>
              </w:rPr>
            </w:pPr>
            <w:r w:rsidRPr="006B493D">
              <w:rPr>
                <w:rFonts w:ascii="Times New Roman" w:hAnsi="Times New Roman"/>
                <w:sz w:val="24"/>
                <w:szCs w:val="24"/>
                <w:lang w:val="lv-LV"/>
              </w:rPr>
              <w:t>671 739</w:t>
            </w:r>
          </w:p>
        </w:tc>
      </w:tr>
      <w:tr w:rsidR="00701B17" w:rsidRPr="006B493D" w:rsidTr="00463B96">
        <w:tc>
          <w:tcPr>
            <w:tcW w:w="4161" w:type="dxa"/>
            <w:shd w:val="clear" w:color="auto" w:fill="auto"/>
          </w:tcPr>
          <w:p w:rsidR="00701B17" w:rsidRPr="006B493D" w:rsidRDefault="00701B17" w:rsidP="00463B96">
            <w:pPr>
              <w:spacing w:after="0" w:line="240" w:lineRule="auto"/>
              <w:ind w:left="709"/>
              <w:jc w:val="both"/>
              <w:rPr>
                <w:rFonts w:ascii="Times New Roman" w:hAnsi="Times New Roman"/>
                <w:b/>
                <w:sz w:val="24"/>
                <w:szCs w:val="24"/>
                <w:lang w:val="lv-LV"/>
              </w:rPr>
            </w:pPr>
            <w:r w:rsidRPr="006B493D">
              <w:rPr>
                <w:rFonts w:ascii="Times New Roman" w:hAnsi="Times New Roman"/>
                <w:b/>
                <w:sz w:val="24"/>
                <w:szCs w:val="24"/>
                <w:lang w:val="lv-LV"/>
              </w:rPr>
              <w:t>Ugunsnovērošanas torņu būvniecība un rekonstrukcija (ELFLA līdzekļi)</w:t>
            </w:r>
          </w:p>
        </w:tc>
        <w:tc>
          <w:tcPr>
            <w:tcW w:w="4911" w:type="dxa"/>
            <w:shd w:val="clear" w:color="auto" w:fill="auto"/>
          </w:tcPr>
          <w:p w:rsidR="00701B17" w:rsidRPr="006B493D" w:rsidRDefault="00701B17" w:rsidP="00463B96">
            <w:pPr>
              <w:spacing w:after="0" w:line="240" w:lineRule="auto"/>
              <w:ind w:left="126"/>
              <w:jc w:val="center"/>
              <w:rPr>
                <w:rFonts w:ascii="Times New Roman" w:hAnsi="Times New Roman"/>
                <w:b/>
                <w:sz w:val="24"/>
                <w:szCs w:val="24"/>
                <w:lang w:val="lv-LV"/>
              </w:rPr>
            </w:pPr>
            <w:r w:rsidRPr="006B493D">
              <w:rPr>
                <w:rFonts w:ascii="Times New Roman" w:hAnsi="Times New Roman"/>
                <w:b/>
                <w:sz w:val="24"/>
                <w:szCs w:val="24"/>
                <w:lang w:val="lv-LV"/>
              </w:rPr>
              <w:t>1 552 639</w:t>
            </w:r>
          </w:p>
        </w:tc>
      </w:tr>
    </w:tbl>
    <w:p w:rsidR="00701B17" w:rsidRPr="006B493D" w:rsidRDefault="00701B17" w:rsidP="00701B17">
      <w:pPr>
        <w:spacing w:after="0"/>
        <w:ind w:left="709"/>
        <w:jc w:val="both"/>
        <w:rPr>
          <w:rFonts w:ascii="Times New Roman" w:hAnsi="Times New Roman"/>
          <w:color w:val="E36C0A" w:themeColor="accent6" w:themeShade="BF"/>
          <w:sz w:val="24"/>
          <w:szCs w:val="24"/>
          <w:lang w:val="lv-LV"/>
        </w:rPr>
      </w:pPr>
    </w:p>
    <w:p w:rsidR="00701B17" w:rsidRPr="006B493D" w:rsidRDefault="00701B17" w:rsidP="00701B17">
      <w:pPr>
        <w:spacing w:after="0" w:line="240" w:lineRule="auto"/>
        <w:ind w:firstLine="709"/>
        <w:jc w:val="both"/>
        <w:rPr>
          <w:rFonts w:ascii="Times New Roman" w:hAnsi="Times New Roman"/>
          <w:bCs/>
          <w:sz w:val="24"/>
          <w:szCs w:val="24"/>
          <w:lang w:val="lv-LV"/>
        </w:rPr>
      </w:pPr>
      <w:r w:rsidRPr="006B493D">
        <w:rPr>
          <w:rFonts w:ascii="Times New Roman" w:hAnsi="Times New Roman"/>
          <w:bCs/>
          <w:sz w:val="24"/>
          <w:szCs w:val="24"/>
          <w:lang w:val="lv-LV"/>
        </w:rPr>
        <w:t xml:space="preserve">  </w:t>
      </w:r>
      <w:r w:rsidRPr="006B493D">
        <w:rPr>
          <w:rFonts w:ascii="Times New Roman" w:hAnsi="Times New Roman"/>
          <w:sz w:val="24"/>
          <w:szCs w:val="24"/>
          <w:lang w:val="lv-LV"/>
        </w:rPr>
        <w:t>2010. gadā, ievērojot Ministru kabineta 2010.gada 1.novembra rīkojumu Nr.631 „</w:t>
      </w:r>
      <w:r w:rsidRPr="006B493D">
        <w:rPr>
          <w:rFonts w:ascii="Times New Roman" w:hAnsi="Times New Roman"/>
          <w:bCs/>
          <w:sz w:val="24"/>
          <w:szCs w:val="24"/>
          <w:lang w:val="lv-LV"/>
        </w:rPr>
        <w:t xml:space="preserve">Par finanšu līdzekļu piešķiršanu no valsts budžeta programmas "Līdzekļi neparedzētiem gadījumiem", no piešķirtā finansējuma tika iegādāts auto aprīkojums ugunsdzēsībai, ūdenssūkņi, motorzāģi, specializētie darba apģērbi, pārnēsājamie smidzinātāji, smago automobiļu riepas, ugunsdzēsības šļūtenes, torņu grādu loki, binokļi u.c. </w:t>
      </w:r>
    </w:p>
    <w:p w:rsidR="00701B17" w:rsidRPr="006B493D" w:rsidRDefault="00701B17" w:rsidP="00701B17">
      <w:pPr>
        <w:spacing w:after="0" w:line="240" w:lineRule="auto"/>
        <w:ind w:firstLine="709"/>
        <w:jc w:val="both"/>
        <w:rPr>
          <w:rFonts w:ascii="Times New Roman" w:hAnsi="Times New Roman"/>
          <w:sz w:val="24"/>
          <w:szCs w:val="24"/>
          <w:lang w:val="lv-LV"/>
        </w:rPr>
      </w:pPr>
      <w:r w:rsidRPr="006B493D">
        <w:rPr>
          <w:rFonts w:ascii="Times New Roman" w:hAnsi="Times New Roman"/>
          <w:sz w:val="24"/>
          <w:szCs w:val="24"/>
          <w:lang w:val="lv-LV"/>
        </w:rPr>
        <w:t xml:space="preserve">2011.gadā no piešķirtā finansējuma iegādātas 10 specializētās ugunsdzēsības autocisternas </w:t>
      </w:r>
      <w:r w:rsidRPr="006B493D">
        <w:rPr>
          <w:rFonts w:ascii="Times New Roman" w:hAnsi="Times New Roman"/>
          <w:i/>
          <w:sz w:val="24"/>
          <w:szCs w:val="24"/>
          <w:lang w:val="lv-LV"/>
        </w:rPr>
        <w:t>MB Unimog</w:t>
      </w:r>
      <w:r w:rsidRPr="006B493D">
        <w:rPr>
          <w:rFonts w:ascii="Times New Roman" w:hAnsi="Times New Roman"/>
          <w:sz w:val="24"/>
          <w:szCs w:val="24"/>
          <w:lang w:val="lv-LV"/>
        </w:rPr>
        <w:t xml:space="preserve"> un 23 specializētās vieglās kravas apvidus automašīnas </w:t>
      </w:r>
      <w:r w:rsidRPr="006B493D">
        <w:rPr>
          <w:rFonts w:ascii="Times New Roman" w:hAnsi="Times New Roman"/>
          <w:i/>
          <w:sz w:val="24"/>
          <w:szCs w:val="24"/>
          <w:lang w:val="lv-LV"/>
        </w:rPr>
        <w:t>Toyota Hilux</w:t>
      </w:r>
      <w:r w:rsidRPr="006B493D">
        <w:rPr>
          <w:rFonts w:ascii="Times New Roman" w:hAnsi="Times New Roman"/>
          <w:sz w:val="24"/>
          <w:szCs w:val="24"/>
          <w:lang w:val="lv-LV"/>
        </w:rPr>
        <w:t>, kas aprīkotas ar ugunsdzēsības iekārtām, kā arī veikts trīs meža ugunsdzēsības funkcijas nodrošināšanai izmantoto ēku remonts. Ievērojot Ministru kabineta 2011. gada 6. jūlija rīkojumu Nr.298 „</w:t>
      </w:r>
      <w:r w:rsidRPr="006B493D">
        <w:rPr>
          <w:rFonts w:ascii="Times New Roman" w:hAnsi="Times New Roman"/>
          <w:bCs/>
          <w:sz w:val="24"/>
          <w:szCs w:val="24"/>
          <w:lang w:val="lv-LV"/>
        </w:rPr>
        <w:t>Par finanšu līdzekļu piešķiršanu no valsts budžeta programmas "Līdzekļi neparedzētiem gadījumiem", no piešķirtā finansējuma tika</w:t>
      </w:r>
      <w:r w:rsidRPr="006B493D">
        <w:rPr>
          <w:rFonts w:ascii="Times New Roman" w:hAnsi="Times New Roman"/>
          <w:sz w:val="24"/>
          <w:szCs w:val="24"/>
          <w:lang w:val="lv-LV"/>
        </w:rPr>
        <w:t xml:space="preserve"> iegādātas 150 vieglās kravas apvidus automašīnas </w:t>
      </w:r>
      <w:r w:rsidRPr="006B493D">
        <w:rPr>
          <w:rFonts w:ascii="Times New Roman" w:hAnsi="Times New Roman"/>
          <w:i/>
          <w:sz w:val="24"/>
          <w:szCs w:val="24"/>
          <w:lang w:val="lv-LV"/>
        </w:rPr>
        <w:t>Isuzu DMax</w:t>
      </w:r>
      <w:r w:rsidRPr="006B493D">
        <w:rPr>
          <w:rFonts w:ascii="Times New Roman" w:hAnsi="Times New Roman"/>
          <w:sz w:val="24"/>
          <w:szCs w:val="24"/>
          <w:lang w:val="lv-LV"/>
        </w:rPr>
        <w:t>.</w:t>
      </w:r>
    </w:p>
    <w:p w:rsidR="00701B17" w:rsidRPr="006B493D" w:rsidRDefault="00701B17" w:rsidP="00701B17">
      <w:pPr>
        <w:spacing w:after="0" w:line="240" w:lineRule="auto"/>
        <w:ind w:firstLine="720"/>
        <w:jc w:val="both"/>
        <w:rPr>
          <w:rFonts w:ascii="Times New Roman" w:hAnsi="Times New Roman"/>
          <w:bCs/>
          <w:sz w:val="24"/>
          <w:szCs w:val="24"/>
          <w:lang w:val="lv-LV"/>
        </w:rPr>
      </w:pPr>
      <w:r w:rsidRPr="006B493D">
        <w:rPr>
          <w:rFonts w:ascii="Times New Roman" w:hAnsi="Times New Roman"/>
          <w:sz w:val="24"/>
          <w:szCs w:val="24"/>
          <w:lang w:val="lv-LV"/>
        </w:rPr>
        <w:t xml:space="preserve">2012. gadā no piešķirtā finansējuma iegādāts ugunsdzēsības aprīkojums (inventārs) un individuālie aizsardzības līdzekļi, kā arī veikts sešu meža ugunsdzēsības funkcijas nodrošināšanai izmantoto ēku remonts. </w:t>
      </w:r>
      <w:r w:rsidRPr="006B493D">
        <w:rPr>
          <w:rFonts w:ascii="Times New Roman" w:hAnsi="Times New Roman"/>
          <w:bCs/>
          <w:sz w:val="24"/>
          <w:szCs w:val="24"/>
          <w:lang w:val="lv-LV"/>
        </w:rPr>
        <w:t xml:space="preserve">Ņemot vērā VMD strukturālās reformas, lai nodrošinātu mobilu rīcību, prioritāri bija nodrošināt VMD nodarbinātos, kuri ugunsnedrošajā laikposmā par 90% tiek mobilizēti darbam meža ugunsdzēsībā, ar speciāli aprīkotiem transportlīdzekļiem. </w:t>
      </w:r>
      <w:r w:rsidRPr="006B493D">
        <w:rPr>
          <w:rFonts w:ascii="Times New Roman" w:hAnsi="Times New Roman"/>
          <w:sz w:val="24"/>
          <w:szCs w:val="24"/>
          <w:lang w:val="lv-LV"/>
        </w:rPr>
        <w:t xml:space="preserve">Saskaņā ar Zemkopības ministrijas 2012. gada 28.aprīļa kārtību „Kārtība, kādā Valsts meža dienests iegādājas dienesta vieglos automobiļus, kurus paredzēts pārbūvēt atbilstoši speciālām vajadzībām” iegādātas 140 specializētās vieglās automašīnas </w:t>
      </w:r>
      <w:r w:rsidRPr="006B493D">
        <w:rPr>
          <w:rFonts w:ascii="Times New Roman" w:hAnsi="Times New Roman"/>
          <w:i/>
          <w:sz w:val="24"/>
          <w:szCs w:val="24"/>
          <w:lang w:val="lv-LV"/>
        </w:rPr>
        <w:t>Suzuki SX4</w:t>
      </w:r>
      <w:r w:rsidRPr="006B493D">
        <w:rPr>
          <w:rFonts w:ascii="Times New Roman" w:hAnsi="Times New Roman"/>
          <w:sz w:val="24"/>
          <w:szCs w:val="24"/>
          <w:lang w:val="lv-LV"/>
        </w:rPr>
        <w:t xml:space="preserve">. Tāpat iegādāta viena vieglā kravas apvidus automašīna </w:t>
      </w:r>
      <w:r w:rsidRPr="006B493D">
        <w:rPr>
          <w:rFonts w:ascii="Times New Roman" w:hAnsi="Times New Roman"/>
          <w:i/>
          <w:sz w:val="24"/>
          <w:szCs w:val="24"/>
          <w:lang w:val="lv-LV"/>
        </w:rPr>
        <w:t>Isuzu DMax.</w:t>
      </w:r>
      <w:r w:rsidRPr="006B493D">
        <w:rPr>
          <w:rFonts w:ascii="Times New Roman" w:hAnsi="Times New Roman"/>
          <w:sz w:val="24"/>
          <w:szCs w:val="24"/>
          <w:lang w:val="lv-LV"/>
        </w:rPr>
        <w:t xml:space="preserve"> </w:t>
      </w:r>
    </w:p>
    <w:p w:rsidR="00701B17" w:rsidRPr="006B493D" w:rsidRDefault="00701B17" w:rsidP="00701B17">
      <w:pPr>
        <w:spacing w:after="0" w:line="240" w:lineRule="auto"/>
        <w:ind w:firstLine="720"/>
        <w:jc w:val="both"/>
        <w:rPr>
          <w:rFonts w:ascii="Times New Roman" w:hAnsi="Times New Roman"/>
          <w:sz w:val="24"/>
          <w:szCs w:val="24"/>
          <w:lang w:val="lv-LV"/>
        </w:rPr>
      </w:pPr>
      <w:r w:rsidRPr="006B493D">
        <w:rPr>
          <w:rFonts w:ascii="Times New Roman" w:hAnsi="Times New Roman"/>
          <w:sz w:val="24"/>
          <w:szCs w:val="24"/>
          <w:lang w:val="lv-LV"/>
        </w:rPr>
        <w:t xml:space="preserve">2013. gadā iegādāta viena specializētā ugunsdzēsības autocisterna </w:t>
      </w:r>
      <w:r w:rsidRPr="006B493D">
        <w:rPr>
          <w:rFonts w:ascii="Times New Roman" w:hAnsi="Times New Roman"/>
          <w:i/>
          <w:sz w:val="24"/>
          <w:szCs w:val="24"/>
          <w:lang w:val="lv-LV"/>
        </w:rPr>
        <w:t>MB Unimog.</w:t>
      </w:r>
      <w:r w:rsidRPr="006B493D">
        <w:rPr>
          <w:rFonts w:ascii="Times New Roman" w:hAnsi="Times New Roman"/>
          <w:sz w:val="24"/>
          <w:szCs w:val="24"/>
          <w:lang w:val="lv-LV"/>
        </w:rPr>
        <w:t xml:space="preserve"> Iegādātas 29 vieglās apvidus automašīnas un 114 ģeogrāfiskās pozicionēšanas sistēmas (GPS) ar kartēm autotransportlīdzekļos operatīvai nokļūšanai uzraudzības objektos un meža ugunsgrēku vietās. Veikts vienas meža ugunsdzēsības funkcijas nodrošināšanai izmantotās ēkas remonts.</w:t>
      </w:r>
    </w:p>
    <w:p w:rsidR="00701B17" w:rsidRPr="006B493D" w:rsidRDefault="00701B17" w:rsidP="00701B17">
      <w:pPr>
        <w:spacing w:after="0" w:line="240" w:lineRule="auto"/>
        <w:ind w:firstLine="720"/>
        <w:jc w:val="both"/>
        <w:rPr>
          <w:rFonts w:ascii="Times New Roman" w:hAnsi="Times New Roman"/>
          <w:sz w:val="24"/>
          <w:szCs w:val="24"/>
          <w:lang w:val="lv-LV"/>
        </w:rPr>
      </w:pPr>
      <w:r w:rsidRPr="006B493D">
        <w:rPr>
          <w:rFonts w:ascii="Times New Roman" w:hAnsi="Times New Roman"/>
          <w:sz w:val="24"/>
          <w:szCs w:val="24"/>
          <w:lang w:val="lv-LV"/>
        </w:rPr>
        <w:t>Saistībā ar Latvijas lauku attīstības programmas 2007.–2013. gadam pasākuma “Mežsaimniecības ražošanas potenciāla atjaunošana un preventīvu pasākumu ieviešana” aktivitāti “Meža ugunsdrošības profilaktisko pasākumu ieviešana” no 2010. gada 1. janvāra iegādātas 262</w:t>
      </w:r>
      <w:r w:rsidRPr="006B493D">
        <w:rPr>
          <w:rFonts w:ascii="Times New Roman" w:hAnsi="Times New Roman"/>
          <w:b/>
          <w:sz w:val="24"/>
          <w:szCs w:val="24"/>
          <w:lang w:val="lv-LV"/>
        </w:rPr>
        <w:t> </w:t>
      </w:r>
      <w:r w:rsidRPr="006B493D">
        <w:rPr>
          <w:rFonts w:ascii="Times New Roman" w:hAnsi="Times New Roman"/>
          <w:sz w:val="24"/>
          <w:szCs w:val="24"/>
          <w:lang w:val="lv-LV"/>
        </w:rPr>
        <w:t xml:space="preserve">globālās navigācijas satelītu sistēmas mērierīces. Īstenojot minētā pasākuma pirmo kārtu, rekonstruēti 40 ugunsnovērošanas torņi, pasākuma otrās kārtas ietvaros uzbūvēti divi jauni ugunsnovērošanas torņi un rekonstruēti 32 ugunsnovērošanas torņi. Pasākuma ceturtajā kārtā </w:t>
      </w:r>
      <w:r w:rsidRPr="006B493D">
        <w:rPr>
          <w:rFonts w:ascii="Times New Roman" w:hAnsi="Times New Roman"/>
          <w:sz w:val="24"/>
          <w:szCs w:val="24"/>
          <w:lang w:val="lv-LV"/>
        </w:rPr>
        <w:lastRenderedPageBreak/>
        <w:t>noslēguma stadijā ir apstiprinātais projekts par trīs jaunu ugunsnovērošanas torņu būvniecību un 30 ugunsnovērošanas torņu rekonstrukciju.</w:t>
      </w:r>
    </w:p>
    <w:p w:rsidR="00701B17" w:rsidRPr="006B493D" w:rsidRDefault="00701B17" w:rsidP="00701B17">
      <w:pPr>
        <w:spacing w:after="0" w:line="240" w:lineRule="auto"/>
        <w:ind w:firstLine="720"/>
        <w:jc w:val="both"/>
        <w:rPr>
          <w:rFonts w:ascii="Times New Roman" w:hAnsi="Times New Roman"/>
          <w:sz w:val="24"/>
          <w:szCs w:val="24"/>
          <w:lang w:val="lv-LV"/>
        </w:rPr>
      </w:pPr>
      <w:r w:rsidRPr="006B493D">
        <w:rPr>
          <w:rFonts w:ascii="Times New Roman" w:hAnsi="Times New Roman"/>
          <w:sz w:val="24"/>
          <w:szCs w:val="24"/>
          <w:lang w:val="lv-LV"/>
        </w:rPr>
        <w:t xml:space="preserve">2014. gadā iegādātas 3 specializētās ugunsdzēsības autocisternas </w:t>
      </w:r>
      <w:r w:rsidRPr="006B493D">
        <w:rPr>
          <w:rFonts w:ascii="Times New Roman" w:hAnsi="Times New Roman"/>
          <w:i/>
          <w:sz w:val="24"/>
          <w:szCs w:val="24"/>
          <w:lang w:val="lv-LV"/>
        </w:rPr>
        <w:t>MB Unimog</w:t>
      </w:r>
      <w:r w:rsidRPr="006B493D">
        <w:rPr>
          <w:rFonts w:ascii="Times New Roman" w:hAnsi="Times New Roman"/>
          <w:sz w:val="24"/>
          <w:szCs w:val="24"/>
          <w:lang w:val="lv-LV"/>
        </w:rPr>
        <w:t xml:space="preserve"> Veikts vienas meža ugunsdzēsības funkcijas nodrošināšanai izmantotās ēkas remonts. </w:t>
      </w:r>
    </w:p>
    <w:p w:rsidR="00701B17" w:rsidRDefault="00701B17">
      <w:pPr>
        <w:rPr>
          <w:lang w:val="lv-LV"/>
        </w:rPr>
      </w:pPr>
    </w:p>
    <w:p w:rsidR="00B46192" w:rsidRDefault="00B46192">
      <w:pPr>
        <w:rPr>
          <w:lang w:val="lv-LV"/>
        </w:rPr>
      </w:pPr>
    </w:p>
    <w:p w:rsidR="00B46192" w:rsidRPr="001F64F6" w:rsidRDefault="00B46192" w:rsidP="00B46192">
      <w:pPr>
        <w:tabs>
          <w:tab w:val="left" w:pos="7797"/>
        </w:tabs>
        <w:rPr>
          <w:rFonts w:ascii="Times New Roman" w:hAnsi="Times New Roman"/>
          <w:sz w:val="24"/>
          <w:szCs w:val="24"/>
        </w:rPr>
      </w:pPr>
      <w:r w:rsidRPr="001F64F6">
        <w:rPr>
          <w:rFonts w:ascii="Times New Roman" w:hAnsi="Times New Roman"/>
          <w:sz w:val="24"/>
          <w:szCs w:val="24"/>
        </w:rPr>
        <w:t xml:space="preserve">Zemkopības ministrs                                              </w:t>
      </w:r>
      <w:r w:rsidRPr="001F64F6">
        <w:rPr>
          <w:rFonts w:ascii="Times New Roman" w:hAnsi="Times New Roman"/>
          <w:sz w:val="24"/>
          <w:szCs w:val="24"/>
        </w:rPr>
        <w:tab/>
        <w:t xml:space="preserve">     J.Dūklavs</w:t>
      </w:r>
    </w:p>
    <w:p w:rsidR="00B46192" w:rsidRPr="001F64F6" w:rsidRDefault="00B46192" w:rsidP="00B46192">
      <w:pPr>
        <w:spacing w:after="0" w:line="240" w:lineRule="auto"/>
        <w:jc w:val="both"/>
        <w:rPr>
          <w:rFonts w:ascii="Times New Roman" w:hAnsi="Times New Roman"/>
          <w:sz w:val="20"/>
          <w:szCs w:val="20"/>
          <w:lang w:val="lv-LV"/>
        </w:rPr>
      </w:pPr>
    </w:p>
    <w:p w:rsidR="00B46192" w:rsidRDefault="00B46192" w:rsidP="00B46192">
      <w:pPr>
        <w:spacing w:after="0" w:line="240" w:lineRule="auto"/>
        <w:jc w:val="both"/>
        <w:rPr>
          <w:rFonts w:ascii="Times New Roman" w:hAnsi="Times New Roman"/>
          <w:sz w:val="20"/>
          <w:szCs w:val="20"/>
          <w:lang w:val="lv-LV"/>
        </w:rPr>
      </w:pPr>
    </w:p>
    <w:p w:rsidR="00B46192" w:rsidRDefault="00B46192" w:rsidP="00B46192">
      <w:pPr>
        <w:spacing w:after="0" w:line="240" w:lineRule="auto"/>
        <w:jc w:val="both"/>
        <w:rPr>
          <w:rFonts w:ascii="Times New Roman" w:hAnsi="Times New Roman"/>
          <w:sz w:val="20"/>
          <w:szCs w:val="20"/>
          <w:lang w:val="lv-LV"/>
        </w:rPr>
      </w:pPr>
    </w:p>
    <w:p w:rsidR="00B46192" w:rsidRDefault="00B46192" w:rsidP="00B46192">
      <w:pPr>
        <w:spacing w:after="0" w:line="240" w:lineRule="auto"/>
        <w:jc w:val="both"/>
        <w:rPr>
          <w:rFonts w:ascii="Times New Roman" w:hAnsi="Times New Roman"/>
          <w:sz w:val="20"/>
          <w:szCs w:val="20"/>
          <w:lang w:val="lv-LV"/>
        </w:rPr>
      </w:pPr>
    </w:p>
    <w:p w:rsidR="00B46192" w:rsidRDefault="00B46192" w:rsidP="00B46192">
      <w:pPr>
        <w:spacing w:after="0" w:line="240" w:lineRule="auto"/>
        <w:jc w:val="both"/>
        <w:rPr>
          <w:rFonts w:ascii="Times New Roman" w:hAnsi="Times New Roman"/>
          <w:sz w:val="20"/>
          <w:szCs w:val="20"/>
          <w:lang w:val="lv-LV"/>
        </w:rPr>
      </w:pPr>
    </w:p>
    <w:p w:rsidR="00B46192" w:rsidRDefault="00B46192" w:rsidP="00B46192">
      <w:pPr>
        <w:spacing w:after="0" w:line="240" w:lineRule="auto"/>
        <w:jc w:val="both"/>
        <w:rPr>
          <w:rFonts w:ascii="Times New Roman" w:hAnsi="Times New Roman"/>
          <w:sz w:val="20"/>
          <w:szCs w:val="20"/>
          <w:lang w:val="lv-LV"/>
        </w:rPr>
      </w:pPr>
    </w:p>
    <w:p w:rsidR="00B46192" w:rsidRDefault="00B46192" w:rsidP="00B46192">
      <w:pPr>
        <w:spacing w:after="0" w:line="240" w:lineRule="auto"/>
        <w:jc w:val="both"/>
        <w:rPr>
          <w:rFonts w:ascii="Times New Roman" w:hAnsi="Times New Roman"/>
          <w:sz w:val="20"/>
          <w:szCs w:val="20"/>
          <w:lang w:val="lv-LV"/>
        </w:rPr>
      </w:pPr>
    </w:p>
    <w:p w:rsidR="00B46192" w:rsidRDefault="00B46192" w:rsidP="00B46192">
      <w:pPr>
        <w:spacing w:after="0" w:line="240" w:lineRule="auto"/>
        <w:jc w:val="both"/>
        <w:rPr>
          <w:rFonts w:ascii="Times New Roman" w:hAnsi="Times New Roman"/>
          <w:sz w:val="20"/>
          <w:szCs w:val="20"/>
          <w:lang w:val="lv-LV"/>
        </w:rPr>
      </w:pPr>
    </w:p>
    <w:p w:rsidR="00B46192" w:rsidRDefault="00B46192" w:rsidP="00B46192">
      <w:pPr>
        <w:spacing w:after="0" w:line="240" w:lineRule="auto"/>
        <w:jc w:val="both"/>
        <w:rPr>
          <w:rFonts w:ascii="Times New Roman" w:hAnsi="Times New Roman"/>
          <w:sz w:val="20"/>
          <w:szCs w:val="20"/>
          <w:lang w:val="lv-LV"/>
        </w:rPr>
      </w:pPr>
    </w:p>
    <w:p w:rsidR="00B46192" w:rsidRDefault="00B46192" w:rsidP="00B46192">
      <w:pPr>
        <w:spacing w:after="0" w:line="240" w:lineRule="auto"/>
        <w:jc w:val="both"/>
        <w:rPr>
          <w:rFonts w:ascii="Times New Roman" w:hAnsi="Times New Roman"/>
          <w:sz w:val="20"/>
          <w:szCs w:val="20"/>
          <w:lang w:val="lv-LV"/>
        </w:rPr>
      </w:pPr>
    </w:p>
    <w:p w:rsidR="00B46192" w:rsidRDefault="00B46192" w:rsidP="00B46192">
      <w:pPr>
        <w:spacing w:after="0" w:line="240" w:lineRule="auto"/>
        <w:jc w:val="both"/>
        <w:rPr>
          <w:rFonts w:ascii="Times New Roman" w:hAnsi="Times New Roman"/>
          <w:sz w:val="20"/>
          <w:szCs w:val="20"/>
          <w:lang w:val="lv-LV"/>
        </w:rPr>
      </w:pPr>
    </w:p>
    <w:p w:rsidR="00B46192" w:rsidRDefault="00B46192" w:rsidP="00B46192">
      <w:pPr>
        <w:spacing w:after="0" w:line="240" w:lineRule="auto"/>
        <w:jc w:val="both"/>
        <w:rPr>
          <w:rFonts w:ascii="Times New Roman" w:hAnsi="Times New Roman"/>
          <w:sz w:val="20"/>
          <w:szCs w:val="20"/>
          <w:lang w:val="lv-LV"/>
        </w:rPr>
      </w:pPr>
    </w:p>
    <w:p w:rsidR="00B46192" w:rsidRDefault="00B46192" w:rsidP="00B46192">
      <w:pPr>
        <w:spacing w:after="0" w:line="240" w:lineRule="auto"/>
        <w:jc w:val="both"/>
        <w:rPr>
          <w:rFonts w:ascii="Times New Roman" w:hAnsi="Times New Roman"/>
          <w:sz w:val="20"/>
          <w:szCs w:val="20"/>
          <w:lang w:val="lv-LV"/>
        </w:rPr>
      </w:pPr>
    </w:p>
    <w:p w:rsidR="00B46192" w:rsidRDefault="00B46192" w:rsidP="00B46192">
      <w:pPr>
        <w:spacing w:after="0" w:line="240" w:lineRule="auto"/>
        <w:jc w:val="both"/>
        <w:rPr>
          <w:rFonts w:ascii="Times New Roman" w:hAnsi="Times New Roman"/>
          <w:sz w:val="20"/>
          <w:szCs w:val="20"/>
          <w:lang w:val="lv-LV"/>
        </w:rPr>
      </w:pPr>
    </w:p>
    <w:p w:rsidR="00B46192" w:rsidRDefault="00B46192" w:rsidP="00B46192">
      <w:pPr>
        <w:spacing w:after="0" w:line="240" w:lineRule="auto"/>
        <w:jc w:val="both"/>
        <w:rPr>
          <w:rFonts w:ascii="Times New Roman" w:hAnsi="Times New Roman"/>
          <w:sz w:val="20"/>
          <w:szCs w:val="20"/>
          <w:lang w:val="lv-LV"/>
        </w:rPr>
      </w:pPr>
    </w:p>
    <w:p w:rsidR="00B46192" w:rsidRDefault="00B46192" w:rsidP="00B46192">
      <w:pPr>
        <w:spacing w:after="0" w:line="240" w:lineRule="auto"/>
        <w:jc w:val="both"/>
        <w:rPr>
          <w:rFonts w:ascii="Times New Roman" w:hAnsi="Times New Roman"/>
          <w:sz w:val="20"/>
          <w:szCs w:val="20"/>
          <w:lang w:val="lv-LV"/>
        </w:rPr>
      </w:pPr>
    </w:p>
    <w:p w:rsidR="00B46192" w:rsidRDefault="00B46192" w:rsidP="00B46192">
      <w:pPr>
        <w:spacing w:after="0" w:line="240" w:lineRule="auto"/>
        <w:jc w:val="both"/>
        <w:rPr>
          <w:rFonts w:ascii="Times New Roman" w:hAnsi="Times New Roman"/>
          <w:sz w:val="20"/>
          <w:szCs w:val="20"/>
          <w:lang w:val="lv-LV"/>
        </w:rPr>
      </w:pPr>
    </w:p>
    <w:p w:rsidR="00B46192" w:rsidRDefault="00B46192" w:rsidP="00B46192">
      <w:pPr>
        <w:spacing w:after="0" w:line="240" w:lineRule="auto"/>
        <w:jc w:val="both"/>
        <w:rPr>
          <w:rFonts w:ascii="Times New Roman" w:hAnsi="Times New Roman"/>
          <w:sz w:val="20"/>
          <w:szCs w:val="20"/>
          <w:lang w:val="lv-LV"/>
        </w:rPr>
      </w:pPr>
    </w:p>
    <w:p w:rsidR="00B46192" w:rsidRDefault="00B46192" w:rsidP="00B46192">
      <w:pPr>
        <w:spacing w:after="0" w:line="240" w:lineRule="auto"/>
        <w:jc w:val="both"/>
        <w:rPr>
          <w:rFonts w:ascii="Times New Roman" w:hAnsi="Times New Roman"/>
          <w:sz w:val="20"/>
          <w:szCs w:val="20"/>
          <w:lang w:val="lv-LV"/>
        </w:rPr>
      </w:pPr>
    </w:p>
    <w:p w:rsidR="00B46192" w:rsidRDefault="00B46192" w:rsidP="00B46192">
      <w:pPr>
        <w:spacing w:after="0" w:line="240" w:lineRule="auto"/>
        <w:jc w:val="both"/>
        <w:rPr>
          <w:rFonts w:ascii="Times New Roman" w:hAnsi="Times New Roman"/>
          <w:sz w:val="20"/>
          <w:szCs w:val="20"/>
          <w:lang w:val="lv-LV"/>
        </w:rPr>
      </w:pPr>
    </w:p>
    <w:p w:rsidR="00B46192" w:rsidRDefault="00B46192" w:rsidP="00B46192">
      <w:pPr>
        <w:spacing w:after="0" w:line="240" w:lineRule="auto"/>
        <w:jc w:val="both"/>
        <w:rPr>
          <w:rFonts w:ascii="Times New Roman" w:hAnsi="Times New Roman"/>
          <w:sz w:val="20"/>
          <w:szCs w:val="20"/>
          <w:lang w:val="lv-LV"/>
        </w:rPr>
      </w:pPr>
    </w:p>
    <w:p w:rsidR="00B46192" w:rsidRDefault="00B46192" w:rsidP="00B46192">
      <w:pPr>
        <w:spacing w:after="0" w:line="240" w:lineRule="auto"/>
        <w:jc w:val="both"/>
        <w:rPr>
          <w:rFonts w:ascii="Times New Roman" w:hAnsi="Times New Roman"/>
          <w:sz w:val="20"/>
          <w:szCs w:val="20"/>
          <w:lang w:val="lv-LV"/>
        </w:rPr>
      </w:pPr>
    </w:p>
    <w:p w:rsidR="00B46192" w:rsidRDefault="00B46192" w:rsidP="00B46192">
      <w:pPr>
        <w:spacing w:after="0" w:line="240" w:lineRule="auto"/>
        <w:jc w:val="both"/>
        <w:rPr>
          <w:rFonts w:ascii="Times New Roman" w:hAnsi="Times New Roman"/>
          <w:sz w:val="20"/>
          <w:szCs w:val="20"/>
          <w:lang w:val="lv-LV"/>
        </w:rPr>
      </w:pPr>
    </w:p>
    <w:p w:rsidR="00B46192" w:rsidRDefault="00B46192" w:rsidP="00B46192">
      <w:pPr>
        <w:spacing w:after="0" w:line="240" w:lineRule="auto"/>
        <w:jc w:val="both"/>
        <w:rPr>
          <w:rFonts w:ascii="Times New Roman" w:hAnsi="Times New Roman"/>
          <w:sz w:val="20"/>
          <w:szCs w:val="20"/>
          <w:lang w:val="lv-LV"/>
        </w:rPr>
      </w:pPr>
    </w:p>
    <w:p w:rsidR="00B46192" w:rsidRDefault="00B46192" w:rsidP="00B46192">
      <w:pPr>
        <w:spacing w:after="0" w:line="240" w:lineRule="auto"/>
        <w:jc w:val="both"/>
        <w:rPr>
          <w:rFonts w:ascii="Times New Roman" w:hAnsi="Times New Roman"/>
          <w:sz w:val="20"/>
          <w:szCs w:val="20"/>
          <w:lang w:val="lv-LV"/>
        </w:rPr>
      </w:pPr>
    </w:p>
    <w:p w:rsidR="00B46192" w:rsidRDefault="00B46192" w:rsidP="00B46192">
      <w:pPr>
        <w:spacing w:after="0" w:line="240" w:lineRule="auto"/>
        <w:jc w:val="both"/>
        <w:rPr>
          <w:rFonts w:ascii="Times New Roman" w:hAnsi="Times New Roman"/>
          <w:sz w:val="20"/>
          <w:szCs w:val="20"/>
          <w:lang w:val="lv-LV"/>
        </w:rPr>
      </w:pPr>
    </w:p>
    <w:p w:rsidR="00B46192" w:rsidRDefault="00B46192" w:rsidP="00B46192">
      <w:pPr>
        <w:spacing w:after="0" w:line="240" w:lineRule="auto"/>
        <w:jc w:val="both"/>
        <w:rPr>
          <w:rFonts w:ascii="Times New Roman" w:hAnsi="Times New Roman"/>
          <w:sz w:val="20"/>
          <w:szCs w:val="20"/>
          <w:lang w:val="lv-LV"/>
        </w:rPr>
      </w:pPr>
    </w:p>
    <w:p w:rsidR="00B46192" w:rsidRDefault="00B46192" w:rsidP="00B46192">
      <w:pPr>
        <w:spacing w:after="0" w:line="240" w:lineRule="auto"/>
        <w:jc w:val="both"/>
        <w:rPr>
          <w:rFonts w:ascii="Times New Roman" w:hAnsi="Times New Roman"/>
          <w:sz w:val="20"/>
          <w:szCs w:val="20"/>
          <w:lang w:val="lv-LV"/>
        </w:rPr>
      </w:pPr>
    </w:p>
    <w:p w:rsidR="00B46192" w:rsidRDefault="00B46192" w:rsidP="00B46192">
      <w:pPr>
        <w:spacing w:after="0" w:line="240" w:lineRule="auto"/>
        <w:jc w:val="both"/>
        <w:rPr>
          <w:rFonts w:ascii="Times New Roman" w:hAnsi="Times New Roman"/>
          <w:sz w:val="20"/>
          <w:szCs w:val="20"/>
          <w:lang w:val="lv-LV"/>
        </w:rPr>
      </w:pPr>
    </w:p>
    <w:p w:rsidR="00B46192" w:rsidRDefault="00B46192" w:rsidP="00B46192">
      <w:pPr>
        <w:spacing w:after="0" w:line="240" w:lineRule="auto"/>
        <w:jc w:val="both"/>
        <w:rPr>
          <w:rFonts w:ascii="Times New Roman" w:hAnsi="Times New Roman"/>
          <w:sz w:val="20"/>
          <w:szCs w:val="20"/>
          <w:lang w:val="lv-LV"/>
        </w:rPr>
      </w:pPr>
    </w:p>
    <w:p w:rsidR="00B46192" w:rsidRDefault="00B46192" w:rsidP="00B46192">
      <w:pPr>
        <w:spacing w:after="0" w:line="240" w:lineRule="auto"/>
        <w:jc w:val="both"/>
        <w:rPr>
          <w:rFonts w:ascii="Times New Roman" w:hAnsi="Times New Roman"/>
          <w:sz w:val="20"/>
          <w:szCs w:val="20"/>
          <w:lang w:val="lv-LV"/>
        </w:rPr>
      </w:pPr>
    </w:p>
    <w:p w:rsidR="00B46192" w:rsidRDefault="00B46192" w:rsidP="00B46192">
      <w:pPr>
        <w:spacing w:after="0" w:line="240" w:lineRule="auto"/>
        <w:jc w:val="both"/>
        <w:rPr>
          <w:rFonts w:ascii="Times New Roman" w:hAnsi="Times New Roman"/>
          <w:sz w:val="20"/>
          <w:szCs w:val="20"/>
          <w:lang w:val="lv-LV"/>
        </w:rPr>
      </w:pPr>
      <w:bookmarkStart w:id="0" w:name="_GoBack"/>
      <w:bookmarkEnd w:id="0"/>
    </w:p>
    <w:p w:rsidR="00B46192" w:rsidRDefault="00B46192" w:rsidP="00B46192">
      <w:pPr>
        <w:spacing w:after="0" w:line="240" w:lineRule="auto"/>
        <w:jc w:val="both"/>
        <w:rPr>
          <w:rFonts w:ascii="Times New Roman" w:hAnsi="Times New Roman"/>
          <w:sz w:val="20"/>
          <w:szCs w:val="20"/>
          <w:lang w:val="lv-LV"/>
        </w:rPr>
      </w:pPr>
    </w:p>
    <w:p w:rsidR="00B46192" w:rsidRDefault="00B46192" w:rsidP="00B46192">
      <w:pPr>
        <w:spacing w:after="0" w:line="240" w:lineRule="auto"/>
        <w:jc w:val="both"/>
        <w:rPr>
          <w:rFonts w:ascii="Times New Roman" w:hAnsi="Times New Roman"/>
          <w:sz w:val="20"/>
          <w:szCs w:val="20"/>
          <w:lang w:val="lv-LV"/>
        </w:rPr>
      </w:pPr>
    </w:p>
    <w:p w:rsidR="00B46192" w:rsidRDefault="00B46192" w:rsidP="00B46192">
      <w:pPr>
        <w:spacing w:after="0" w:line="240" w:lineRule="auto"/>
        <w:jc w:val="both"/>
        <w:rPr>
          <w:rFonts w:ascii="Times New Roman" w:hAnsi="Times New Roman"/>
          <w:sz w:val="20"/>
          <w:szCs w:val="20"/>
          <w:lang w:val="lv-LV"/>
        </w:rPr>
      </w:pPr>
    </w:p>
    <w:p w:rsidR="00B46192" w:rsidRPr="001F64F6" w:rsidRDefault="00B46192" w:rsidP="00B46192">
      <w:pPr>
        <w:spacing w:after="0" w:line="240" w:lineRule="auto"/>
        <w:jc w:val="both"/>
        <w:rPr>
          <w:rFonts w:ascii="Times New Roman" w:hAnsi="Times New Roman"/>
          <w:sz w:val="20"/>
          <w:szCs w:val="20"/>
          <w:lang w:val="lv-LV"/>
        </w:rPr>
      </w:pPr>
    </w:p>
    <w:p w:rsidR="00B46192" w:rsidRPr="001F64F6" w:rsidRDefault="00B46192" w:rsidP="00B46192">
      <w:pPr>
        <w:spacing w:after="0" w:line="240" w:lineRule="auto"/>
        <w:jc w:val="both"/>
        <w:rPr>
          <w:rFonts w:ascii="Times New Roman" w:hAnsi="Times New Roman"/>
          <w:sz w:val="20"/>
          <w:szCs w:val="20"/>
          <w:lang w:val="lv-LV"/>
        </w:rPr>
      </w:pPr>
    </w:p>
    <w:p w:rsidR="00B46192" w:rsidRPr="001F64F6" w:rsidRDefault="00B46192" w:rsidP="00B46192">
      <w:pPr>
        <w:spacing w:after="0" w:line="240" w:lineRule="auto"/>
        <w:jc w:val="both"/>
        <w:rPr>
          <w:rFonts w:ascii="Times New Roman" w:hAnsi="Times New Roman"/>
          <w:sz w:val="20"/>
          <w:szCs w:val="20"/>
          <w:lang w:val="lv-LV"/>
        </w:rPr>
      </w:pPr>
    </w:p>
    <w:p w:rsidR="001C4DD3" w:rsidRDefault="001C4DD3" w:rsidP="00B46192">
      <w:pPr>
        <w:spacing w:after="0" w:line="240" w:lineRule="auto"/>
        <w:jc w:val="both"/>
        <w:rPr>
          <w:rFonts w:ascii="Times New Roman" w:hAnsi="Times New Roman"/>
          <w:sz w:val="20"/>
          <w:szCs w:val="20"/>
          <w:lang w:val="lv-LV"/>
        </w:rPr>
      </w:pPr>
      <w:r>
        <w:rPr>
          <w:rFonts w:ascii="Times New Roman" w:hAnsi="Times New Roman"/>
          <w:sz w:val="20"/>
          <w:szCs w:val="20"/>
          <w:lang w:val="lv-LV"/>
        </w:rPr>
        <w:t>23.07.2015. 15:47</w:t>
      </w:r>
    </w:p>
    <w:p w:rsidR="001C4DD3" w:rsidRDefault="001C4DD3" w:rsidP="00B46192">
      <w:pPr>
        <w:spacing w:after="0" w:line="240" w:lineRule="auto"/>
        <w:jc w:val="both"/>
        <w:rPr>
          <w:rFonts w:ascii="Times New Roman" w:hAnsi="Times New Roman"/>
          <w:sz w:val="20"/>
          <w:szCs w:val="20"/>
          <w:lang w:val="lv-LV"/>
        </w:rPr>
      </w:pPr>
      <w:r>
        <w:rPr>
          <w:rFonts w:ascii="Times New Roman" w:hAnsi="Times New Roman"/>
          <w:sz w:val="20"/>
          <w:szCs w:val="20"/>
          <w:lang w:val="lv-LV"/>
        </w:rPr>
        <w:fldChar w:fldCharType="begin"/>
      </w:r>
      <w:r>
        <w:rPr>
          <w:rFonts w:ascii="Times New Roman" w:hAnsi="Times New Roman"/>
          <w:sz w:val="20"/>
          <w:szCs w:val="20"/>
          <w:lang w:val="lv-LV"/>
        </w:rPr>
        <w:instrText xml:space="preserve"> NUMWORDS   \* MERGEFORMAT </w:instrText>
      </w:r>
      <w:r>
        <w:rPr>
          <w:rFonts w:ascii="Times New Roman" w:hAnsi="Times New Roman"/>
          <w:sz w:val="20"/>
          <w:szCs w:val="20"/>
          <w:lang w:val="lv-LV"/>
        </w:rPr>
        <w:fldChar w:fldCharType="separate"/>
      </w:r>
      <w:r>
        <w:rPr>
          <w:rFonts w:ascii="Times New Roman" w:hAnsi="Times New Roman"/>
          <w:noProof/>
          <w:sz w:val="20"/>
          <w:szCs w:val="20"/>
          <w:lang w:val="lv-LV"/>
        </w:rPr>
        <w:t>579</w:t>
      </w:r>
      <w:r>
        <w:rPr>
          <w:rFonts w:ascii="Times New Roman" w:hAnsi="Times New Roman"/>
          <w:sz w:val="20"/>
          <w:szCs w:val="20"/>
          <w:lang w:val="lv-LV"/>
        </w:rPr>
        <w:fldChar w:fldCharType="end"/>
      </w:r>
    </w:p>
    <w:p w:rsidR="00B46192" w:rsidRPr="001F64F6" w:rsidRDefault="00B46192" w:rsidP="00B46192">
      <w:pPr>
        <w:spacing w:after="0" w:line="240" w:lineRule="auto"/>
        <w:jc w:val="both"/>
        <w:rPr>
          <w:rFonts w:ascii="Times New Roman" w:hAnsi="Times New Roman"/>
          <w:sz w:val="20"/>
          <w:szCs w:val="20"/>
          <w:lang w:val="lv-LV"/>
        </w:rPr>
      </w:pPr>
      <w:r w:rsidRPr="001F64F6">
        <w:rPr>
          <w:rFonts w:ascii="Times New Roman" w:hAnsi="Times New Roman"/>
          <w:sz w:val="20"/>
          <w:szCs w:val="20"/>
          <w:lang w:val="lv-LV"/>
        </w:rPr>
        <w:t>V.Freimane</w:t>
      </w:r>
    </w:p>
    <w:p w:rsidR="00B46192" w:rsidRPr="001F64F6" w:rsidRDefault="00B46192" w:rsidP="00B46192">
      <w:pPr>
        <w:spacing w:after="0" w:line="240" w:lineRule="auto"/>
        <w:jc w:val="both"/>
        <w:rPr>
          <w:rFonts w:ascii="Times New Roman" w:hAnsi="Times New Roman"/>
          <w:strike/>
          <w:sz w:val="20"/>
          <w:szCs w:val="20"/>
          <w:lang w:val="lv-LV"/>
        </w:rPr>
      </w:pPr>
      <w:r w:rsidRPr="001F64F6">
        <w:rPr>
          <w:rFonts w:ascii="Times New Roman" w:hAnsi="Times New Roman"/>
          <w:sz w:val="20"/>
          <w:szCs w:val="20"/>
          <w:lang w:val="lv-LV"/>
        </w:rPr>
        <w:t>67027253, vija.freimane@zm.gov.lv</w:t>
      </w:r>
    </w:p>
    <w:p w:rsidR="00B46192" w:rsidRPr="00701B17" w:rsidRDefault="00B46192">
      <w:pPr>
        <w:rPr>
          <w:lang w:val="lv-LV"/>
        </w:rPr>
      </w:pPr>
    </w:p>
    <w:sectPr w:rsidR="00B46192" w:rsidRPr="00701B17" w:rsidSect="00175730">
      <w:headerReference w:type="default" r:id="rId7"/>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632" w:rsidRDefault="00823632" w:rsidP="00005878">
      <w:pPr>
        <w:spacing w:after="0" w:line="240" w:lineRule="auto"/>
      </w:pPr>
      <w:r>
        <w:separator/>
      </w:r>
    </w:p>
  </w:endnote>
  <w:endnote w:type="continuationSeparator" w:id="0">
    <w:p w:rsidR="00823632" w:rsidRDefault="00823632" w:rsidP="00005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878" w:rsidRPr="00175730" w:rsidRDefault="00175730">
    <w:pPr>
      <w:pStyle w:val="Kjene"/>
      <w:rPr>
        <w:rFonts w:ascii="Times New Roman" w:hAnsi="Times New Roman" w:cs="Times New Roman"/>
        <w:sz w:val="20"/>
        <w:szCs w:val="20"/>
      </w:rPr>
    </w:pPr>
    <w:r>
      <w:rPr>
        <w:rFonts w:ascii="Times New Roman" w:hAnsi="Times New Roman" w:cs="Times New Roman"/>
        <w:sz w:val="20"/>
        <w:szCs w:val="20"/>
      </w:rPr>
      <w:t>ZMZinop1_2804</w:t>
    </w:r>
    <w:r w:rsidR="00005878" w:rsidRPr="00E272BB">
      <w:rPr>
        <w:rFonts w:ascii="Times New Roman" w:hAnsi="Times New Roman" w:cs="Times New Roman"/>
        <w:sz w:val="20"/>
        <w:szCs w:val="20"/>
      </w:rPr>
      <w:t>14</w:t>
    </w:r>
    <w:r w:rsidR="00A91511">
      <w:rPr>
        <w:rFonts w:ascii="Times New Roman" w:hAnsi="Times New Roman" w:cs="Times New Roman"/>
        <w:sz w:val="20"/>
        <w:szCs w:val="20"/>
      </w:rPr>
      <w:t>_15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30" w:rsidRPr="00175730" w:rsidRDefault="00175730">
    <w:pPr>
      <w:pStyle w:val="Kjene"/>
      <w:rPr>
        <w:rFonts w:ascii="Times New Roman" w:hAnsi="Times New Roman" w:cs="Times New Roman"/>
        <w:sz w:val="20"/>
        <w:szCs w:val="20"/>
      </w:rPr>
    </w:pPr>
    <w:r>
      <w:rPr>
        <w:rFonts w:ascii="Times New Roman" w:hAnsi="Times New Roman" w:cs="Times New Roman"/>
        <w:sz w:val="20"/>
        <w:szCs w:val="20"/>
      </w:rPr>
      <w:t>ZMZinop1_2804</w:t>
    </w:r>
    <w:r w:rsidRPr="00E272BB">
      <w:rPr>
        <w:rFonts w:ascii="Times New Roman" w:hAnsi="Times New Roman" w:cs="Times New Roman"/>
        <w:sz w:val="20"/>
        <w:szCs w:val="20"/>
      </w:rPr>
      <w:t>14</w:t>
    </w:r>
    <w:r>
      <w:rPr>
        <w:rFonts w:ascii="Times New Roman" w:hAnsi="Times New Roman" w:cs="Times New Roman"/>
        <w:sz w:val="20"/>
        <w:szCs w:val="20"/>
      </w:rPr>
      <w:t>_15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632" w:rsidRDefault="00823632" w:rsidP="00005878">
      <w:pPr>
        <w:spacing w:after="0" w:line="240" w:lineRule="auto"/>
      </w:pPr>
      <w:r>
        <w:separator/>
      </w:r>
    </w:p>
  </w:footnote>
  <w:footnote w:type="continuationSeparator" w:id="0">
    <w:p w:rsidR="00823632" w:rsidRDefault="00823632" w:rsidP="000058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8814167"/>
      <w:docPartObj>
        <w:docPartGallery w:val="Page Numbers (Top of Page)"/>
        <w:docPartUnique/>
      </w:docPartObj>
    </w:sdtPr>
    <w:sdtEndPr/>
    <w:sdtContent>
      <w:p w:rsidR="00A87BF4" w:rsidRDefault="00A87BF4">
        <w:pPr>
          <w:pStyle w:val="Galvene"/>
          <w:jc w:val="center"/>
        </w:pPr>
        <w:r w:rsidRPr="00A87BF4">
          <w:rPr>
            <w:rFonts w:ascii="Times New Roman" w:hAnsi="Times New Roman" w:cs="Times New Roman"/>
            <w:sz w:val="24"/>
            <w:szCs w:val="24"/>
          </w:rPr>
          <w:fldChar w:fldCharType="begin"/>
        </w:r>
        <w:r w:rsidRPr="00A87BF4">
          <w:rPr>
            <w:rFonts w:ascii="Times New Roman" w:hAnsi="Times New Roman" w:cs="Times New Roman"/>
            <w:sz w:val="24"/>
            <w:szCs w:val="24"/>
          </w:rPr>
          <w:instrText>PAGE   \* MERGEFORMAT</w:instrText>
        </w:r>
        <w:r w:rsidRPr="00A87BF4">
          <w:rPr>
            <w:rFonts w:ascii="Times New Roman" w:hAnsi="Times New Roman" w:cs="Times New Roman"/>
            <w:sz w:val="24"/>
            <w:szCs w:val="24"/>
          </w:rPr>
          <w:fldChar w:fldCharType="separate"/>
        </w:r>
        <w:r w:rsidR="001C4DD3" w:rsidRPr="001C4DD3">
          <w:rPr>
            <w:rFonts w:ascii="Times New Roman" w:hAnsi="Times New Roman" w:cs="Times New Roman"/>
            <w:noProof/>
            <w:sz w:val="24"/>
            <w:szCs w:val="24"/>
            <w:lang w:val="lv-LV"/>
          </w:rPr>
          <w:t>2</w:t>
        </w:r>
        <w:r w:rsidRPr="00A87BF4">
          <w:rPr>
            <w:rFonts w:ascii="Times New Roman" w:hAnsi="Times New Roman" w:cs="Times New Roman"/>
            <w:sz w:val="24"/>
            <w:szCs w:val="24"/>
          </w:rPr>
          <w:fldChar w:fldCharType="end"/>
        </w:r>
      </w:p>
    </w:sdtContent>
  </w:sdt>
  <w:p w:rsidR="00005878" w:rsidRDefault="00005878">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C025EA"/>
    <w:multiLevelType w:val="multilevel"/>
    <w:tmpl w:val="2B26C990"/>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B17"/>
    <w:rsid w:val="00005878"/>
    <w:rsid w:val="00010EE8"/>
    <w:rsid w:val="00014E9C"/>
    <w:rsid w:val="00023F3D"/>
    <w:rsid w:val="000720B7"/>
    <w:rsid w:val="00073F85"/>
    <w:rsid w:val="000A0704"/>
    <w:rsid w:val="000A358A"/>
    <w:rsid w:val="000B2D6A"/>
    <w:rsid w:val="000B76FB"/>
    <w:rsid w:val="000E6D9F"/>
    <w:rsid w:val="000F197D"/>
    <w:rsid w:val="00112F9A"/>
    <w:rsid w:val="001265F3"/>
    <w:rsid w:val="00130B3C"/>
    <w:rsid w:val="00135182"/>
    <w:rsid w:val="001673C5"/>
    <w:rsid w:val="00175730"/>
    <w:rsid w:val="00183FE1"/>
    <w:rsid w:val="00194884"/>
    <w:rsid w:val="001A0592"/>
    <w:rsid w:val="001C2B24"/>
    <w:rsid w:val="001C4DD3"/>
    <w:rsid w:val="001E2B57"/>
    <w:rsid w:val="001E491B"/>
    <w:rsid w:val="001F4081"/>
    <w:rsid w:val="0020169E"/>
    <w:rsid w:val="002377CC"/>
    <w:rsid w:val="00246647"/>
    <w:rsid w:val="0025096D"/>
    <w:rsid w:val="002513C6"/>
    <w:rsid w:val="002527FC"/>
    <w:rsid w:val="002813D3"/>
    <w:rsid w:val="002847A7"/>
    <w:rsid w:val="0028652D"/>
    <w:rsid w:val="00287CBD"/>
    <w:rsid w:val="002903A2"/>
    <w:rsid w:val="0029166B"/>
    <w:rsid w:val="002A3C99"/>
    <w:rsid w:val="002A52B1"/>
    <w:rsid w:val="002C4CF0"/>
    <w:rsid w:val="002C572A"/>
    <w:rsid w:val="002D014A"/>
    <w:rsid w:val="002D5209"/>
    <w:rsid w:val="002E00CC"/>
    <w:rsid w:val="002E39EB"/>
    <w:rsid w:val="002F2DB3"/>
    <w:rsid w:val="003016A8"/>
    <w:rsid w:val="00306D25"/>
    <w:rsid w:val="0032700F"/>
    <w:rsid w:val="00350BD4"/>
    <w:rsid w:val="00352C78"/>
    <w:rsid w:val="003531E5"/>
    <w:rsid w:val="00356861"/>
    <w:rsid w:val="00395965"/>
    <w:rsid w:val="003E3A84"/>
    <w:rsid w:val="003E7A2C"/>
    <w:rsid w:val="003E7B1D"/>
    <w:rsid w:val="00401783"/>
    <w:rsid w:val="00403450"/>
    <w:rsid w:val="0041152C"/>
    <w:rsid w:val="004263A4"/>
    <w:rsid w:val="00433DE9"/>
    <w:rsid w:val="004342E4"/>
    <w:rsid w:val="00481966"/>
    <w:rsid w:val="00490DD7"/>
    <w:rsid w:val="00493EE5"/>
    <w:rsid w:val="00497490"/>
    <w:rsid w:val="004A0EC0"/>
    <w:rsid w:val="004B1121"/>
    <w:rsid w:val="004D3789"/>
    <w:rsid w:val="004F2B32"/>
    <w:rsid w:val="005076A8"/>
    <w:rsid w:val="0053693D"/>
    <w:rsid w:val="00547779"/>
    <w:rsid w:val="005610F4"/>
    <w:rsid w:val="0058279E"/>
    <w:rsid w:val="0059458E"/>
    <w:rsid w:val="0059578A"/>
    <w:rsid w:val="00595F08"/>
    <w:rsid w:val="005A014F"/>
    <w:rsid w:val="005A4265"/>
    <w:rsid w:val="005A5F2B"/>
    <w:rsid w:val="005A739F"/>
    <w:rsid w:val="005B700B"/>
    <w:rsid w:val="005C477C"/>
    <w:rsid w:val="005E5288"/>
    <w:rsid w:val="00622D1C"/>
    <w:rsid w:val="00627D40"/>
    <w:rsid w:val="006432FA"/>
    <w:rsid w:val="0064420C"/>
    <w:rsid w:val="006466FF"/>
    <w:rsid w:val="006712C8"/>
    <w:rsid w:val="00677197"/>
    <w:rsid w:val="006B3E51"/>
    <w:rsid w:val="006E1DC6"/>
    <w:rsid w:val="00701B17"/>
    <w:rsid w:val="00705566"/>
    <w:rsid w:val="00710FC2"/>
    <w:rsid w:val="0072623D"/>
    <w:rsid w:val="00727D6D"/>
    <w:rsid w:val="00734F76"/>
    <w:rsid w:val="00746577"/>
    <w:rsid w:val="007553D2"/>
    <w:rsid w:val="00776F48"/>
    <w:rsid w:val="00777FE6"/>
    <w:rsid w:val="007B7715"/>
    <w:rsid w:val="007B7ABD"/>
    <w:rsid w:val="007D1B37"/>
    <w:rsid w:val="007F44FB"/>
    <w:rsid w:val="008061C3"/>
    <w:rsid w:val="0081265E"/>
    <w:rsid w:val="00813531"/>
    <w:rsid w:val="00823632"/>
    <w:rsid w:val="00831899"/>
    <w:rsid w:val="00877CFB"/>
    <w:rsid w:val="008945B8"/>
    <w:rsid w:val="008970F5"/>
    <w:rsid w:val="008B2851"/>
    <w:rsid w:val="008B334E"/>
    <w:rsid w:val="008C1B73"/>
    <w:rsid w:val="008D2350"/>
    <w:rsid w:val="008D6615"/>
    <w:rsid w:val="008F7CC9"/>
    <w:rsid w:val="00912A75"/>
    <w:rsid w:val="00925734"/>
    <w:rsid w:val="00943749"/>
    <w:rsid w:val="0094642E"/>
    <w:rsid w:val="009939EF"/>
    <w:rsid w:val="009A19E5"/>
    <w:rsid w:val="009D4DCC"/>
    <w:rsid w:val="009E0A2E"/>
    <w:rsid w:val="00A23494"/>
    <w:rsid w:val="00A327F8"/>
    <w:rsid w:val="00A55317"/>
    <w:rsid w:val="00A576B1"/>
    <w:rsid w:val="00A87BF4"/>
    <w:rsid w:val="00A90FF4"/>
    <w:rsid w:val="00A91511"/>
    <w:rsid w:val="00A9447E"/>
    <w:rsid w:val="00A97417"/>
    <w:rsid w:val="00AA63BB"/>
    <w:rsid w:val="00AA7911"/>
    <w:rsid w:val="00AB4CDA"/>
    <w:rsid w:val="00AC461B"/>
    <w:rsid w:val="00AD6AAD"/>
    <w:rsid w:val="00AE1987"/>
    <w:rsid w:val="00AE3F6E"/>
    <w:rsid w:val="00AE54EF"/>
    <w:rsid w:val="00AF67DF"/>
    <w:rsid w:val="00B152C9"/>
    <w:rsid w:val="00B23BC5"/>
    <w:rsid w:val="00B30CD0"/>
    <w:rsid w:val="00B420A8"/>
    <w:rsid w:val="00B46192"/>
    <w:rsid w:val="00B64C94"/>
    <w:rsid w:val="00B6501E"/>
    <w:rsid w:val="00B658B1"/>
    <w:rsid w:val="00B77D2A"/>
    <w:rsid w:val="00B817A6"/>
    <w:rsid w:val="00B8222C"/>
    <w:rsid w:val="00B85A7D"/>
    <w:rsid w:val="00BA19FC"/>
    <w:rsid w:val="00BA73A1"/>
    <w:rsid w:val="00BC5115"/>
    <w:rsid w:val="00BD4292"/>
    <w:rsid w:val="00BE14C2"/>
    <w:rsid w:val="00BF2354"/>
    <w:rsid w:val="00BF24C1"/>
    <w:rsid w:val="00C15604"/>
    <w:rsid w:val="00C235D4"/>
    <w:rsid w:val="00C275A1"/>
    <w:rsid w:val="00C424CC"/>
    <w:rsid w:val="00C51871"/>
    <w:rsid w:val="00C604AF"/>
    <w:rsid w:val="00C61AFA"/>
    <w:rsid w:val="00C64189"/>
    <w:rsid w:val="00C649B0"/>
    <w:rsid w:val="00C677CA"/>
    <w:rsid w:val="00C8347F"/>
    <w:rsid w:val="00CA418B"/>
    <w:rsid w:val="00CB3E22"/>
    <w:rsid w:val="00CC795B"/>
    <w:rsid w:val="00CD366C"/>
    <w:rsid w:val="00CE0814"/>
    <w:rsid w:val="00CE58B1"/>
    <w:rsid w:val="00D15602"/>
    <w:rsid w:val="00D30A2F"/>
    <w:rsid w:val="00D338DA"/>
    <w:rsid w:val="00D55185"/>
    <w:rsid w:val="00D7464E"/>
    <w:rsid w:val="00DA0186"/>
    <w:rsid w:val="00DA4DAC"/>
    <w:rsid w:val="00DC0E55"/>
    <w:rsid w:val="00DD108B"/>
    <w:rsid w:val="00DE6C79"/>
    <w:rsid w:val="00E02638"/>
    <w:rsid w:val="00E02746"/>
    <w:rsid w:val="00E06C2B"/>
    <w:rsid w:val="00E3133C"/>
    <w:rsid w:val="00E3722C"/>
    <w:rsid w:val="00E41A36"/>
    <w:rsid w:val="00E70082"/>
    <w:rsid w:val="00E8078A"/>
    <w:rsid w:val="00E84C52"/>
    <w:rsid w:val="00E92212"/>
    <w:rsid w:val="00E94566"/>
    <w:rsid w:val="00E95D3E"/>
    <w:rsid w:val="00EA6DA8"/>
    <w:rsid w:val="00EB6718"/>
    <w:rsid w:val="00EC1D3B"/>
    <w:rsid w:val="00EC5098"/>
    <w:rsid w:val="00EF5538"/>
    <w:rsid w:val="00EF79F5"/>
    <w:rsid w:val="00F02A47"/>
    <w:rsid w:val="00F14798"/>
    <w:rsid w:val="00F15127"/>
    <w:rsid w:val="00F34EDC"/>
    <w:rsid w:val="00F545D4"/>
    <w:rsid w:val="00F70C50"/>
    <w:rsid w:val="00F77FED"/>
    <w:rsid w:val="00FA1BF8"/>
    <w:rsid w:val="00FE68C7"/>
    <w:rsid w:val="00FE6F36"/>
    <w:rsid w:val="00FF2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8B69D0-5A85-4A65-AA02-6DF3E9285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01B1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5878"/>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005878"/>
  </w:style>
  <w:style w:type="paragraph" w:styleId="Kjene">
    <w:name w:val="footer"/>
    <w:basedOn w:val="Parasts"/>
    <w:link w:val="KjeneRakstz"/>
    <w:uiPriority w:val="99"/>
    <w:unhideWhenUsed/>
    <w:rsid w:val="00005878"/>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005878"/>
  </w:style>
  <w:style w:type="paragraph" w:styleId="Balonteksts">
    <w:name w:val="Balloon Text"/>
    <w:basedOn w:val="Parasts"/>
    <w:link w:val="BalontekstsRakstz"/>
    <w:uiPriority w:val="99"/>
    <w:semiHidden/>
    <w:unhideWhenUsed/>
    <w:rsid w:val="0000587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58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602</Words>
  <Characters>4210</Characters>
  <Application>Microsoft Office Word</Application>
  <DocSecurity>0</DocSecurity>
  <Lines>168</Lines>
  <Paragraphs>82</Paragraphs>
  <ScaleCrop>false</ScaleCrop>
  <Company>Zemkopības Ministrija</Company>
  <LinksUpToDate>false</LinksUpToDate>
  <CharactersWithSpaces>4730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 Freimane</dc:creator>
  <cp:lastModifiedBy>Alise Apalupa</cp:lastModifiedBy>
  <cp:revision>18</cp:revision>
  <dcterms:created xsi:type="dcterms:W3CDTF">2015-07-01T16:10:00Z</dcterms:created>
  <dcterms:modified xsi:type="dcterms:W3CDTF">2015-07-23T12:47:00Z</dcterms:modified>
</cp:coreProperties>
</file>