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916F" w14:textId="77777777" w:rsidR="00F35BE1" w:rsidRPr="00F35BE1" w:rsidRDefault="00F35BE1" w:rsidP="00F5458C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</w:p>
    <w:p w14:paraId="0D2E0F9E" w14:textId="77777777" w:rsidR="00F35BE1" w:rsidRPr="00F35BE1" w:rsidRDefault="00F35BE1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B19CE08" w14:textId="77777777" w:rsidR="00F35BE1" w:rsidRPr="00F35BE1" w:rsidRDefault="00F35BE1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6801D422" w14:textId="220CA22E" w:rsidR="00F35BE1" w:rsidRPr="00F35BE1" w:rsidRDefault="00F35BE1" w:rsidP="00E9501F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F35BE1">
        <w:rPr>
          <w:color w:val="000000" w:themeColor="text1"/>
          <w:sz w:val="28"/>
          <w:szCs w:val="28"/>
        </w:rPr>
        <w:t xml:space="preserve">2015. gada </w:t>
      </w:r>
      <w:r w:rsidR="00197832">
        <w:rPr>
          <w:sz w:val="28"/>
          <w:szCs w:val="28"/>
        </w:rPr>
        <w:t>29. septembrī</w:t>
      </w:r>
      <w:r w:rsidRPr="00F35BE1">
        <w:rPr>
          <w:color w:val="000000" w:themeColor="text1"/>
          <w:sz w:val="28"/>
          <w:szCs w:val="28"/>
        </w:rPr>
        <w:tab/>
        <w:t>Noteikumi Nr.</w:t>
      </w:r>
      <w:r w:rsidR="00197832">
        <w:rPr>
          <w:color w:val="000000" w:themeColor="text1"/>
          <w:sz w:val="28"/>
          <w:szCs w:val="28"/>
        </w:rPr>
        <w:t> 543</w:t>
      </w:r>
    </w:p>
    <w:p w14:paraId="29340447" w14:textId="3EB92048" w:rsidR="00F35BE1" w:rsidRPr="00F35BE1" w:rsidRDefault="00F35BE1" w:rsidP="00E9501F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F35BE1">
        <w:rPr>
          <w:color w:val="000000" w:themeColor="text1"/>
          <w:sz w:val="28"/>
          <w:szCs w:val="28"/>
        </w:rPr>
        <w:t>Rīgā</w:t>
      </w:r>
      <w:r w:rsidRPr="00F35BE1">
        <w:rPr>
          <w:color w:val="000000" w:themeColor="text1"/>
          <w:sz w:val="28"/>
          <w:szCs w:val="28"/>
        </w:rPr>
        <w:tab/>
        <w:t>(prot. Nr. </w:t>
      </w:r>
      <w:r w:rsidR="00197832">
        <w:rPr>
          <w:color w:val="000000" w:themeColor="text1"/>
          <w:sz w:val="28"/>
          <w:szCs w:val="28"/>
        </w:rPr>
        <w:t>51</w:t>
      </w:r>
      <w:r w:rsidRPr="00F35BE1">
        <w:rPr>
          <w:color w:val="000000" w:themeColor="text1"/>
          <w:sz w:val="28"/>
          <w:szCs w:val="28"/>
        </w:rPr>
        <w:t>  </w:t>
      </w:r>
      <w:r w:rsidR="00197832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Pr="00F35BE1">
        <w:rPr>
          <w:color w:val="000000" w:themeColor="text1"/>
          <w:sz w:val="28"/>
          <w:szCs w:val="28"/>
        </w:rPr>
        <w:t>. §)</w:t>
      </w:r>
    </w:p>
    <w:p w14:paraId="5143E00E" w14:textId="77777777" w:rsidR="00E2600A" w:rsidRPr="00F35BE1" w:rsidRDefault="00E2600A" w:rsidP="0079133E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5143E00F" w14:textId="77777777" w:rsidR="009C4884" w:rsidRPr="00F35BE1" w:rsidRDefault="00E17C49" w:rsidP="0014646D">
      <w:pPr>
        <w:pStyle w:val="BodyTextIndent"/>
        <w:spacing w:after="0"/>
        <w:ind w:firstLine="0"/>
        <w:rPr>
          <w:color w:val="000000" w:themeColor="text1"/>
        </w:rPr>
      </w:pPr>
      <w:r w:rsidRPr="00F35BE1">
        <w:rPr>
          <w:color w:val="000000" w:themeColor="text1"/>
        </w:rPr>
        <w:t>Noteikumi par svešvalodas centralizētā eksāmena</w:t>
      </w:r>
      <w:r w:rsidR="00C84923" w:rsidRPr="00F35BE1">
        <w:rPr>
          <w:color w:val="000000" w:themeColor="text1"/>
        </w:rPr>
        <w:t xml:space="preserve"> vispārējās vidē</w:t>
      </w:r>
      <w:r w:rsidRPr="00F35BE1">
        <w:rPr>
          <w:color w:val="000000" w:themeColor="text1"/>
        </w:rPr>
        <w:t>jās izglītības programmā aizstāšanu</w:t>
      </w:r>
      <w:r w:rsidR="00C84923" w:rsidRPr="00F35BE1">
        <w:rPr>
          <w:color w:val="000000" w:themeColor="text1"/>
        </w:rPr>
        <w:t xml:space="preserve"> ar </w:t>
      </w:r>
      <w:r w:rsidR="00D20329" w:rsidRPr="00F35BE1">
        <w:rPr>
          <w:color w:val="000000" w:themeColor="text1"/>
        </w:rPr>
        <w:t xml:space="preserve">starptautiskas </w:t>
      </w:r>
      <w:r w:rsidR="00BF4572" w:rsidRPr="00F35BE1">
        <w:rPr>
          <w:color w:val="000000" w:themeColor="text1"/>
        </w:rPr>
        <w:t>testēšanas institūcijas pārbaudījumu</w:t>
      </w:r>
      <w:r w:rsidR="00291B56" w:rsidRPr="00F35BE1">
        <w:rPr>
          <w:color w:val="000000" w:themeColor="text1"/>
        </w:rPr>
        <w:t xml:space="preserve"> svešvalodā</w:t>
      </w:r>
    </w:p>
    <w:p w14:paraId="5143E010" w14:textId="77777777" w:rsidR="0014646D" w:rsidRPr="00F35BE1" w:rsidRDefault="0014646D" w:rsidP="0014646D">
      <w:pPr>
        <w:pStyle w:val="BodyTextIndent2"/>
        <w:rPr>
          <w:color w:val="000000" w:themeColor="text1"/>
        </w:rPr>
      </w:pPr>
    </w:p>
    <w:p w14:paraId="5143E011" w14:textId="77777777" w:rsidR="009C4884" w:rsidRPr="00F35BE1" w:rsidRDefault="009C4884" w:rsidP="0079133E">
      <w:pPr>
        <w:pStyle w:val="Heading1"/>
        <w:tabs>
          <w:tab w:val="left" w:pos="6804"/>
        </w:tabs>
        <w:spacing w:after="0"/>
        <w:rPr>
          <w:color w:val="000000" w:themeColor="text1"/>
        </w:rPr>
      </w:pPr>
      <w:r w:rsidRPr="00F35BE1">
        <w:rPr>
          <w:color w:val="000000" w:themeColor="text1"/>
        </w:rPr>
        <w:t>Izdoti saskaņā ar</w:t>
      </w:r>
    </w:p>
    <w:p w14:paraId="5143E012" w14:textId="77777777" w:rsidR="009C4884" w:rsidRPr="00F35BE1" w:rsidRDefault="009C4884" w:rsidP="0079133E">
      <w:pPr>
        <w:tabs>
          <w:tab w:val="left" w:pos="6804"/>
        </w:tabs>
        <w:ind w:firstLine="709"/>
        <w:jc w:val="right"/>
        <w:rPr>
          <w:color w:val="000000" w:themeColor="text1"/>
          <w:sz w:val="28"/>
        </w:rPr>
      </w:pPr>
      <w:r w:rsidRPr="00F35BE1">
        <w:rPr>
          <w:color w:val="000000" w:themeColor="text1"/>
          <w:sz w:val="28"/>
        </w:rPr>
        <w:t>Vispārējās izglītības likuma</w:t>
      </w:r>
    </w:p>
    <w:p w14:paraId="5143E013" w14:textId="5ADBBC23" w:rsidR="009C4884" w:rsidRPr="00F35BE1" w:rsidRDefault="009C4884" w:rsidP="0079133E">
      <w:pPr>
        <w:tabs>
          <w:tab w:val="left" w:pos="6804"/>
        </w:tabs>
        <w:ind w:firstLine="709"/>
        <w:jc w:val="right"/>
        <w:rPr>
          <w:color w:val="000000" w:themeColor="text1"/>
          <w:sz w:val="28"/>
        </w:rPr>
      </w:pPr>
      <w:r w:rsidRPr="00F35BE1">
        <w:rPr>
          <w:color w:val="000000" w:themeColor="text1"/>
          <w:sz w:val="28"/>
        </w:rPr>
        <w:t>4</w:t>
      </w:r>
      <w:r w:rsidR="00F35BE1" w:rsidRPr="00F35BE1">
        <w:rPr>
          <w:color w:val="000000" w:themeColor="text1"/>
          <w:sz w:val="28"/>
        </w:rPr>
        <w:t>. p</w:t>
      </w:r>
      <w:r w:rsidRPr="00F35BE1">
        <w:rPr>
          <w:color w:val="000000" w:themeColor="text1"/>
          <w:sz w:val="28"/>
        </w:rPr>
        <w:t>anta 12.</w:t>
      </w:r>
      <w:r w:rsidR="00D57331" w:rsidRPr="00F35BE1">
        <w:rPr>
          <w:color w:val="000000" w:themeColor="text1"/>
          <w:sz w:val="28"/>
          <w:vertAlign w:val="superscript"/>
        </w:rPr>
        <w:t>1</w:t>
      </w:r>
      <w:r w:rsidR="00307A62">
        <w:rPr>
          <w:color w:val="000000" w:themeColor="text1"/>
          <w:sz w:val="28"/>
          <w:vertAlign w:val="superscript"/>
        </w:rPr>
        <w:t> </w:t>
      </w:r>
      <w:r w:rsidRPr="00F35BE1">
        <w:rPr>
          <w:color w:val="000000" w:themeColor="text1"/>
          <w:sz w:val="28"/>
        </w:rPr>
        <w:t>punktu</w:t>
      </w:r>
    </w:p>
    <w:p w14:paraId="5143E014" w14:textId="77777777" w:rsidR="0014646D" w:rsidRPr="00F35BE1" w:rsidRDefault="0014646D" w:rsidP="0014646D">
      <w:pPr>
        <w:pStyle w:val="BodyTextIndent2"/>
        <w:rPr>
          <w:color w:val="000000" w:themeColor="text1"/>
        </w:rPr>
      </w:pPr>
    </w:p>
    <w:p w14:paraId="5143E015" w14:textId="77777777" w:rsidR="00BF4572" w:rsidRPr="00F35BE1" w:rsidRDefault="00EF58F6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1.</w:t>
      </w:r>
      <w:r w:rsidR="00107DF6" w:rsidRPr="00F35BE1">
        <w:rPr>
          <w:color w:val="000000" w:themeColor="text1"/>
          <w:spacing w:val="-3"/>
        </w:rPr>
        <w:t> </w:t>
      </w:r>
      <w:r w:rsidR="00D7005B" w:rsidRPr="00F35BE1">
        <w:rPr>
          <w:color w:val="000000" w:themeColor="text1"/>
          <w:spacing w:val="-3"/>
        </w:rPr>
        <w:t>Noteikumi nosaka</w:t>
      </w:r>
      <w:r w:rsidR="00BF4572" w:rsidRPr="00F35BE1">
        <w:rPr>
          <w:color w:val="000000" w:themeColor="text1"/>
          <w:spacing w:val="-3"/>
        </w:rPr>
        <w:t>:</w:t>
      </w:r>
    </w:p>
    <w:p w14:paraId="5143E016" w14:textId="7671B7EA" w:rsidR="00107DF6" w:rsidRPr="00F35BE1" w:rsidRDefault="00BF4572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1.1.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 xml:space="preserve">kārtību, kādā svešvalodas centralizēto eksāmenu </w:t>
      </w:r>
      <w:r w:rsidR="00D7005B" w:rsidRPr="00F35BE1">
        <w:rPr>
          <w:color w:val="000000" w:themeColor="text1"/>
          <w:spacing w:val="-3"/>
        </w:rPr>
        <w:t xml:space="preserve">vispārējās </w:t>
      </w:r>
      <w:r w:rsidRPr="00F35BE1">
        <w:rPr>
          <w:color w:val="000000" w:themeColor="text1"/>
          <w:spacing w:val="-3"/>
        </w:rPr>
        <w:t>vidējās izglītības programmā (turpmāk</w:t>
      </w:r>
      <w:r w:rsidR="00E922A6" w:rsidRPr="00F35BE1">
        <w:rPr>
          <w:color w:val="000000" w:themeColor="text1"/>
          <w:spacing w:val="-3"/>
        </w:rPr>
        <w:t xml:space="preserve"> – svešvalodas</w:t>
      </w:r>
      <w:r w:rsidR="00D57331" w:rsidRPr="00F35BE1">
        <w:rPr>
          <w:color w:val="000000" w:themeColor="text1"/>
          <w:spacing w:val="-3"/>
        </w:rPr>
        <w:t xml:space="preserve"> eksāmens) aizstāj</w:t>
      </w:r>
      <w:r w:rsidRPr="00F35BE1">
        <w:rPr>
          <w:color w:val="000000" w:themeColor="text1"/>
          <w:spacing w:val="-3"/>
        </w:rPr>
        <w:t xml:space="preserve"> ar starptautiskas testēšanas institūcijas pārbaudījumu</w:t>
      </w:r>
      <w:r w:rsidR="00D2089B" w:rsidRPr="00F35BE1">
        <w:rPr>
          <w:color w:val="000000" w:themeColor="text1"/>
          <w:spacing w:val="-3"/>
        </w:rPr>
        <w:t xml:space="preserve"> svešvalodā </w:t>
      </w:r>
      <w:proofErr w:type="gramStart"/>
      <w:r w:rsidR="00D2089B" w:rsidRPr="00F35BE1">
        <w:rPr>
          <w:color w:val="000000" w:themeColor="text1"/>
          <w:spacing w:val="-3"/>
        </w:rPr>
        <w:t>(</w:t>
      </w:r>
      <w:proofErr w:type="gramEnd"/>
      <w:r w:rsidR="00D2089B" w:rsidRPr="00F35BE1">
        <w:rPr>
          <w:color w:val="000000" w:themeColor="text1"/>
          <w:spacing w:val="-3"/>
        </w:rPr>
        <w:t>turpmāk –</w:t>
      </w:r>
      <w:r w:rsidR="00873764" w:rsidRPr="00F35BE1">
        <w:rPr>
          <w:color w:val="000000" w:themeColor="text1"/>
          <w:spacing w:val="-3"/>
        </w:rPr>
        <w:t xml:space="preserve"> starptautiskas institūcijas </w:t>
      </w:r>
      <w:r w:rsidR="00291B56" w:rsidRPr="00F35BE1">
        <w:rPr>
          <w:color w:val="000000" w:themeColor="text1"/>
          <w:spacing w:val="-3"/>
        </w:rPr>
        <w:t>pārbaudījums</w:t>
      </w:r>
      <w:r w:rsidR="00D2089B" w:rsidRPr="00F35BE1">
        <w:rPr>
          <w:color w:val="000000" w:themeColor="text1"/>
          <w:spacing w:val="-3"/>
        </w:rPr>
        <w:t>);</w:t>
      </w:r>
    </w:p>
    <w:p w14:paraId="5143E017" w14:textId="1BF8D3FB" w:rsidR="00D2089B" w:rsidRPr="00F35BE1" w:rsidRDefault="00D2089B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1.2.</w:t>
      </w:r>
      <w:r w:rsidR="00307A62">
        <w:rPr>
          <w:color w:val="000000" w:themeColor="text1"/>
          <w:spacing w:val="-3"/>
        </w:rPr>
        <w:t> </w:t>
      </w:r>
      <w:r w:rsidR="002F468B" w:rsidRPr="00F35BE1">
        <w:rPr>
          <w:color w:val="000000" w:themeColor="text1"/>
          <w:spacing w:val="-3"/>
        </w:rPr>
        <w:t>starptautiska</w:t>
      </w:r>
      <w:r w:rsidR="00291B56" w:rsidRPr="00F35BE1">
        <w:rPr>
          <w:color w:val="000000" w:themeColor="text1"/>
          <w:spacing w:val="-3"/>
        </w:rPr>
        <w:t>s t</w:t>
      </w:r>
      <w:r w:rsidR="00E17C49" w:rsidRPr="00F35BE1">
        <w:rPr>
          <w:color w:val="000000" w:themeColor="text1"/>
          <w:spacing w:val="-3"/>
        </w:rPr>
        <w:t>estēšanas institūc</w:t>
      </w:r>
      <w:r w:rsidR="002346D1" w:rsidRPr="00F35BE1">
        <w:rPr>
          <w:color w:val="000000" w:themeColor="text1"/>
          <w:spacing w:val="-3"/>
        </w:rPr>
        <w:t>ijas (pielikums)</w:t>
      </w:r>
      <w:r w:rsidR="00291B56" w:rsidRPr="00F35BE1">
        <w:rPr>
          <w:color w:val="000000" w:themeColor="text1"/>
          <w:spacing w:val="-3"/>
        </w:rPr>
        <w:t>.</w:t>
      </w:r>
    </w:p>
    <w:p w14:paraId="5143E018" w14:textId="77777777" w:rsidR="00291B56" w:rsidRPr="00F35BE1" w:rsidRDefault="00291B56" w:rsidP="0014646D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19" w14:textId="105447D0" w:rsidR="00F15B8A" w:rsidRPr="00F35BE1" w:rsidRDefault="00E922A6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2.</w:t>
      </w:r>
      <w:r w:rsidR="00307A62">
        <w:rPr>
          <w:color w:val="000000" w:themeColor="text1"/>
          <w:spacing w:val="-3"/>
        </w:rPr>
        <w:t> </w:t>
      </w:r>
      <w:r w:rsidR="00BA7A53" w:rsidRPr="00F35BE1">
        <w:rPr>
          <w:color w:val="000000" w:themeColor="text1"/>
          <w:spacing w:val="-3"/>
        </w:rPr>
        <w:t xml:space="preserve">Svešvalodas </w:t>
      </w:r>
      <w:r w:rsidR="002346D1" w:rsidRPr="00F35BE1">
        <w:rPr>
          <w:color w:val="000000" w:themeColor="text1"/>
          <w:spacing w:val="-3"/>
        </w:rPr>
        <w:t xml:space="preserve">eksāmenu </w:t>
      </w:r>
      <w:r w:rsidR="006E6107" w:rsidRPr="00F35BE1">
        <w:rPr>
          <w:color w:val="000000" w:themeColor="text1"/>
          <w:spacing w:val="-3"/>
        </w:rPr>
        <w:t>ir tiesības</w:t>
      </w:r>
      <w:r w:rsidR="00F905F0" w:rsidRPr="00F35BE1">
        <w:rPr>
          <w:color w:val="000000" w:themeColor="text1"/>
          <w:spacing w:val="-3"/>
        </w:rPr>
        <w:t xml:space="preserve"> aizstāt</w:t>
      </w:r>
      <w:r w:rsidR="002346D1" w:rsidRPr="00F35BE1">
        <w:rPr>
          <w:color w:val="000000" w:themeColor="text1"/>
          <w:spacing w:val="-3"/>
        </w:rPr>
        <w:t xml:space="preserve"> ar starptautiskas </w:t>
      </w:r>
      <w:r w:rsidR="000B3B9E" w:rsidRPr="00F35BE1">
        <w:rPr>
          <w:color w:val="000000" w:themeColor="text1"/>
          <w:spacing w:val="-3"/>
        </w:rPr>
        <w:t>institūcijas pārbaudījumu</w:t>
      </w:r>
      <w:r w:rsidR="002346D1" w:rsidRPr="00F35BE1">
        <w:rPr>
          <w:color w:val="000000" w:themeColor="text1"/>
          <w:spacing w:val="-3"/>
        </w:rPr>
        <w:t>, ja</w:t>
      </w:r>
      <w:r w:rsidR="00F15B8A" w:rsidRPr="00F35BE1">
        <w:rPr>
          <w:color w:val="000000" w:themeColor="text1"/>
          <w:spacing w:val="-3"/>
        </w:rPr>
        <w:t>:</w:t>
      </w:r>
    </w:p>
    <w:p w14:paraId="5143E01A" w14:textId="022D621C" w:rsidR="00B748C3" w:rsidRPr="00F35BE1" w:rsidRDefault="00F15B8A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2.1.</w:t>
      </w:r>
      <w:r w:rsidR="00307A62">
        <w:rPr>
          <w:color w:val="000000" w:themeColor="text1"/>
          <w:spacing w:val="-3"/>
        </w:rPr>
        <w:t> </w:t>
      </w:r>
      <w:r w:rsidR="009C52AD" w:rsidRPr="00F35BE1">
        <w:rPr>
          <w:color w:val="000000" w:themeColor="text1"/>
          <w:spacing w:val="-3"/>
        </w:rPr>
        <w:t>starptautiskas</w:t>
      </w:r>
      <w:r w:rsidR="004A7328" w:rsidRPr="00F35BE1">
        <w:rPr>
          <w:color w:val="000000" w:themeColor="text1"/>
          <w:spacing w:val="-3"/>
        </w:rPr>
        <w:t xml:space="preserve"> </w:t>
      </w:r>
      <w:r w:rsidR="0048528B" w:rsidRPr="00F35BE1">
        <w:rPr>
          <w:color w:val="000000" w:themeColor="text1"/>
          <w:spacing w:val="-3"/>
        </w:rPr>
        <w:t>institūcija</w:t>
      </w:r>
      <w:r w:rsidR="009C52AD" w:rsidRPr="00F35BE1">
        <w:rPr>
          <w:color w:val="000000" w:themeColor="text1"/>
          <w:spacing w:val="-3"/>
        </w:rPr>
        <w:t>s pārbaudījums</w:t>
      </w:r>
      <w:r w:rsidR="004A7328" w:rsidRPr="00F35BE1">
        <w:rPr>
          <w:color w:val="000000" w:themeColor="text1"/>
          <w:spacing w:val="-3"/>
        </w:rPr>
        <w:t xml:space="preserve"> ir </w:t>
      </w:r>
      <w:r w:rsidR="009C52AD" w:rsidRPr="00F35BE1">
        <w:rPr>
          <w:color w:val="000000" w:themeColor="text1"/>
          <w:spacing w:val="-3"/>
        </w:rPr>
        <w:t xml:space="preserve">nokārtots šo noteikumu pielikumā minētajā starptautiskajā testēšanas institūcijā un </w:t>
      </w:r>
      <w:r w:rsidR="00F905F0" w:rsidRPr="00F35BE1">
        <w:rPr>
          <w:color w:val="000000" w:themeColor="text1"/>
          <w:spacing w:val="-3"/>
        </w:rPr>
        <w:t xml:space="preserve">pārbaudījumā ir </w:t>
      </w:r>
      <w:r w:rsidR="002346D1" w:rsidRPr="00F35BE1">
        <w:rPr>
          <w:color w:val="000000" w:themeColor="text1"/>
          <w:spacing w:val="-3"/>
        </w:rPr>
        <w:t xml:space="preserve">izpildītas </w:t>
      </w:r>
      <w:r w:rsidR="0048528B" w:rsidRPr="00F35BE1">
        <w:rPr>
          <w:color w:val="000000" w:themeColor="text1"/>
          <w:spacing w:val="-3"/>
        </w:rPr>
        <w:t xml:space="preserve">šo noteikumu </w:t>
      </w:r>
      <w:r w:rsidR="002346D1" w:rsidRPr="00F35BE1">
        <w:rPr>
          <w:color w:val="000000" w:themeColor="text1"/>
          <w:spacing w:val="-3"/>
        </w:rPr>
        <w:t>pielikumā noteiktās minimālās prasības iegūtajam vērtējumam;</w:t>
      </w:r>
    </w:p>
    <w:p w14:paraId="5143E01B" w14:textId="458B08C4" w:rsidR="002346D1" w:rsidRPr="00F35BE1" w:rsidRDefault="002346D1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2.</w:t>
      </w:r>
      <w:r w:rsidR="009C52AD" w:rsidRPr="00F35BE1">
        <w:rPr>
          <w:color w:val="000000" w:themeColor="text1"/>
          <w:spacing w:val="-3"/>
        </w:rPr>
        <w:t>2</w:t>
      </w:r>
      <w:r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>izglītojamā iegūtais vērtējums pārbaudījumā vai katrā tā daļā, ja starptautiskās testēšanas institūcijas izsniegtajā dokumentā par pārbaudījumā iegūto vērtējumu (turpmāk – starptautiskās institūcijas dokuments) nav norādīts kopīgais vērtējums, atbilstoši Eiropas kopīgajās pamatnostādnēs valodu apguvei noteiktajiem valodas prasmes lī</w:t>
      </w:r>
      <w:r w:rsidR="00221D19" w:rsidRPr="00F35BE1">
        <w:rPr>
          <w:color w:val="000000" w:themeColor="text1"/>
          <w:spacing w:val="-3"/>
        </w:rPr>
        <w:t>meņiem nav zemāks par B1 līmeni;</w:t>
      </w:r>
    </w:p>
    <w:p w14:paraId="5143E01C" w14:textId="750EF31D" w:rsidR="009C52AD" w:rsidRPr="00F35BE1" w:rsidRDefault="00221D19" w:rsidP="002757C5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2.</w:t>
      </w:r>
      <w:r w:rsidR="009C52AD" w:rsidRPr="00F35BE1">
        <w:rPr>
          <w:color w:val="000000" w:themeColor="text1"/>
          <w:spacing w:val="-3"/>
        </w:rPr>
        <w:t>3</w:t>
      </w:r>
      <w:r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>starptautiskas institūcijas pārbaudījumu izglītojamais nokārtojis vispārējās v</w:t>
      </w:r>
      <w:r w:rsidR="002757C5" w:rsidRPr="00F35BE1">
        <w:rPr>
          <w:color w:val="000000" w:themeColor="text1"/>
          <w:spacing w:val="-3"/>
        </w:rPr>
        <w:t>id</w:t>
      </w:r>
      <w:r w:rsidR="009C52AD" w:rsidRPr="00F35BE1">
        <w:rPr>
          <w:color w:val="000000" w:themeColor="text1"/>
          <w:spacing w:val="-3"/>
        </w:rPr>
        <w:t>ējās izglītības apguves laikā;</w:t>
      </w:r>
    </w:p>
    <w:p w14:paraId="5143E01D" w14:textId="0DB5B499" w:rsidR="00F63853" w:rsidRPr="00F35BE1" w:rsidRDefault="00D414A5" w:rsidP="002757C5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</w:rPr>
        <w:t>2.4.</w:t>
      </w:r>
      <w:r w:rsidR="00307A62">
        <w:rPr>
          <w:color w:val="000000" w:themeColor="text1"/>
        </w:rPr>
        <w:t> </w:t>
      </w:r>
      <w:r w:rsidRPr="00F35BE1">
        <w:rPr>
          <w:color w:val="000000" w:themeColor="text1"/>
        </w:rPr>
        <w:t>starptautiskas institūcijas dokuments par izglītojamā iegūto vērtējumu pārbaudījumā atbilstoši tajā norādītajam derīguma termiņam</w:t>
      </w:r>
      <w:r w:rsidR="00F15333">
        <w:rPr>
          <w:color w:val="000000" w:themeColor="text1"/>
        </w:rPr>
        <w:t>,</w:t>
      </w:r>
      <w:r w:rsidRPr="00F35BE1">
        <w:rPr>
          <w:color w:val="000000" w:themeColor="text1"/>
        </w:rPr>
        <w:t xml:space="preserve"> </w:t>
      </w:r>
      <w:r w:rsidR="00F15333" w:rsidRPr="00F15333">
        <w:rPr>
          <w:color w:val="000000" w:themeColor="text1"/>
          <w:spacing w:val="-3"/>
        </w:rPr>
        <w:t>ja starptautiskā testēšanas institūcija tādu ir noteikusi,</w:t>
      </w:r>
      <w:r w:rsidR="00F15333" w:rsidRPr="00F15333">
        <w:rPr>
          <w:color w:val="000000" w:themeColor="text1"/>
        </w:rPr>
        <w:t xml:space="preserve"> ir derīgs paredzētā</w:t>
      </w:r>
      <w:r w:rsidRPr="00F15333">
        <w:rPr>
          <w:color w:val="000000" w:themeColor="text1"/>
        </w:rPr>
        <w:t xml:space="preserve"> svešvalodas eksāmena norises dienā</w:t>
      </w:r>
      <w:r w:rsidRPr="00F15333">
        <w:rPr>
          <w:color w:val="000000" w:themeColor="text1"/>
          <w:spacing w:val="-3"/>
        </w:rPr>
        <w:t>;</w:t>
      </w:r>
    </w:p>
    <w:p w14:paraId="5143E01E" w14:textId="5D5F626C" w:rsidR="00221D19" w:rsidRPr="00F35BE1" w:rsidRDefault="00F63853" w:rsidP="0014646D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2.</w:t>
      </w:r>
      <w:r w:rsidR="009C52AD" w:rsidRPr="00F35BE1">
        <w:rPr>
          <w:color w:val="000000" w:themeColor="text1"/>
          <w:spacing w:val="-3"/>
        </w:rPr>
        <w:t>5</w:t>
      </w:r>
      <w:r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>Valsts izglītības satura centrs (turpmāk – centrs)</w:t>
      </w:r>
      <w:r w:rsidR="009C52AD" w:rsidRPr="00F35BE1">
        <w:rPr>
          <w:color w:val="000000" w:themeColor="text1"/>
          <w:spacing w:val="-3"/>
        </w:rPr>
        <w:t xml:space="preserve"> </w:t>
      </w:r>
      <w:r w:rsidR="00C700AA" w:rsidRPr="00F35BE1">
        <w:rPr>
          <w:color w:val="000000" w:themeColor="text1"/>
          <w:spacing w:val="-3"/>
        </w:rPr>
        <w:t xml:space="preserve">atzinumā </w:t>
      </w:r>
      <w:r w:rsidRPr="00F35BE1">
        <w:rPr>
          <w:color w:val="000000" w:themeColor="text1"/>
          <w:spacing w:val="-3"/>
        </w:rPr>
        <w:t>ir apliecinājis starptautiskās institūcijas dokumenta autentiskumu</w:t>
      </w:r>
      <w:r w:rsidR="00221D19" w:rsidRPr="00F35BE1">
        <w:rPr>
          <w:color w:val="000000" w:themeColor="text1"/>
          <w:spacing w:val="-3"/>
        </w:rPr>
        <w:t>.</w:t>
      </w:r>
    </w:p>
    <w:p w14:paraId="5143E01F" w14:textId="77777777" w:rsidR="00221D19" w:rsidRPr="00F35BE1" w:rsidRDefault="00221D19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20" w14:textId="1E2CD632" w:rsidR="00FA2C9A" w:rsidRPr="00F35BE1" w:rsidRDefault="00F905F0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3</w:t>
      </w:r>
      <w:r w:rsidR="000D7359"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="000D7359" w:rsidRPr="00F35BE1">
        <w:rPr>
          <w:color w:val="000000" w:themeColor="text1"/>
          <w:spacing w:val="-3"/>
        </w:rPr>
        <w:t>Izglītojamai</w:t>
      </w:r>
      <w:r w:rsidR="00FA2C9A" w:rsidRPr="00F35BE1">
        <w:rPr>
          <w:color w:val="000000" w:themeColor="text1"/>
          <w:spacing w:val="-3"/>
        </w:rPr>
        <w:t xml:space="preserve">s, </w:t>
      </w:r>
      <w:r w:rsidR="00FA2C9A" w:rsidRPr="00F15333">
        <w:rPr>
          <w:color w:val="000000" w:themeColor="text1"/>
          <w:spacing w:val="-3"/>
        </w:rPr>
        <w:t>kurš vēlas aizstāt</w:t>
      </w:r>
      <w:r w:rsidR="00FA2C9A" w:rsidRPr="00F35BE1">
        <w:rPr>
          <w:color w:val="000000" w:themeColor="text1"/>
          <w:spacing w:val="-3"/>
        </w:rPr>
        <w:t xml:space="preserve"> svešvalodas eksāmenu ar starptautiskas institūcijas pārbaudījumu</w:t>
      </w:r>
      <w:r w:rsidR="002C67A1" w:rsidRPr="00F35BE1">
        <w:rPr>
          <w:color w:val="000000" w:themeColor="text1"/>
          <w:spacing w:val="-3"/>
        </w:rPr>
        <w:t xml:space="preserve">, vai izglītojamā </w:t>
      </w:r>
      <w:r w:rsidR="00F63853" w:rsidRPr="00F35BE1">
        <w:rPr>
          <w:color w:val="000000" w:themeColor="text1"/>
          <w:spacing w:val="-3"/>
        </w:rPr>
        <w:t>likumiskais pārstāvis</w:t>
      </w:r>
      <w:r w:rsidR="00C700AA" w:rsidRPr="00F35BE1">
        <w:rPr>
          <w:color w:val="000000" w:themeColor="text1"/>
          <w:spacing w:val="-3"/>
        </w:rPr>
        <w:t xml:space="preserve"> (turpmāk – izglītojamais)</w:t>
      </w:r>
      <w:r w:rsidR="00FA2C9A" w:rsidRPr="00F35BE1">
        <w:rPr>
          <w:color w:val="000000" w:themeColor="text1"/>
          <w:spacing w:val="-3"/>
        </w:rPr>
        <w:t>:</w:t>
      </w:r>
    </w:p>
    <w:p w14:paraId="5143E021" w14:textId="6906D4D0" w:rsidR="008A3C52" w:rsidRPr="00F35BE1" w:rsidRDefault="00FA2C9A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3.1.</w:t>
      </w:r>
      <w:r w:rsidR="00307A62">
        <w:rPr>
          <w:color w:val="000000" w:themeColor="text1"/>
          <w:spacing w:val="-3"/>
        </w:rPr>
        <w:t> </w:t>
      </w:r>
      <w:r w:rsidR="002757C5" w:rsidRPr="00F35BE1">
        <w:rPr>
          <w:color w:val="000000" w:themeColor="text1"/>
          <w:spacing w:val="-3"/>
        </w:rPr>
        <w:t xml:space="preserve">attiecīgajā mācību gadā </w:t>
      </w:r>
      <w:r w:rsidR="000D7359" w:rsidRPr="00F35BE1">
        <w:rPr>
          <w:color w:val="000000" w:themeColor="text1"/>
          <w:spacing w:val="-3"/>
        </w:rPr>
        <w:t xml:space="preserve">ne vēlāk kā </w:t>
      </w:r>
      <w:r w:rsidR="00893EAD" w:rsidRPr="00F35BE1">
        <w:rPr>
          <w:color w:val="000000" w:themeColor="text1"/>
          <w:spacing w:val="-3"/>
        </w:rPr>
        <w:t>mēnesi</w:t>
      </w:r>
      <w:r w:rsidR="000D7359" w:rsidRPr="00F35BE1">
        <w:rPr>
          <w:color w:val="000000" w:themeColor="text1"/>
          <w:spacing w:val="-3"/>
        </w:rPr>
        <w:t xml:space="preserve"> pirms </w:t>
      </w:r>
      <w:r w:rsidR="00402135" w:rsidRPr="00F35BE1">
        <w:rPr>
          <w:color w:val="000000" w:themeColor="text1"/>
          <w:spacing w:val="-3"/>
        </w:rPr>
        <w:t xml:space="preserve">tā </w:t>
      </w:r>
      <w:r w:rsidR="000D7359" w:rsidRPr="00F35BE1">
        <w:rPr>
          <w:color w:val="000000" w:themeColor="text1"/>
          <w:spacing w:val="-3"/>
        </w:rPr>
        <w:t>svešvalodas</w:t>
      </w:r>
      <w:r w:rsidR="00E922A6" w:rsidRPr="00F35BE1">
        <w:rPr>
          <w:color w:val="000000" w:themeColor="text1"/>
          <w:spacing w:val="-3"/>
        </w:rPr>
        <w:t xml:space="preserve"> </w:t>
      </w:r>
      <w:r w:rsidR="00DF3770" w:rsidRPr="00F35BE1">
        <w:rPr>
          <w:color w:val="000000" w:themeColor="text1"/>
          <w:spacing w:val="-3"/>
        </w:rPr>
        <w:t>eksāmena norises</w:t>
      </w:r>
      <w:r w:rsidR="00402135" w:rsidRPr="00F35BE1">
        <w:rPr>
          <w:color w:val="000000" w:themeColor="text1"/>
          <w:spacing w:val="-3"/>
        </w:rPr>
        <w:t xml:space="preserve">, kuru aizstāj ar starptautiskas institūcijas pārbaudījumu, </w:t>
      </w:r>
      <w:r w:rsidR="008A3C52" w:rsidRPr="00F35BE1">
        <w:rPr>
          <w:color w:val="000000" w:themeColor="text1"/>
          <w:spacing w:val="-3"/>
        </w:rPr>
        <w:t>iesniedz izglītības iestādes vadītājam rakstisku iesniegumu ar lūgumu aizstāt svešvalodas eksāmenu ar starptautiskas institūcijas pārbaudījumu;</w:t>
      </w:r>
    </w:p>
    <w:p w14:paraId="5143E022" w14:textId="32E8E15D" w:rsidR="00DF3770" w:rsidRPr="00F35BE1" w:rsidRDefault="00FA2C9A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3</w:t>
      </w:r>
      <w:r w:rsidR="008A3C52" w:rsidRPr="00F35BE1">
        <w:rPr>
          <w:color w:val="000000" w:themeColor="text1"/>
          <w:spacing w:val="-3"/>
        </w:rPr>
        <w:t>.2.</w:t>
      </w:r>
      <w:r w:rsidR="00307A62">
        <w:rPr>
          <w:color w:val="000000" w:themeColor="text1"/>
          <w:spacing w:val="-3"/>
        </w:rPr>
        <w:t> </w:t>
      </w:r>
      <w:r w:rsidR="00075609" w:rsidRPr="00F15333">
        <w:rPr>
          <w:color w:val="000000" w:themeColor="text1"/>
          <w:spacing w:val="-3"/>
        </w:rPr>
        <w:t>uzrāda</w:t>
      </w:r>
      <w:r w:rsidR="00DF3770" w:rsidRPr="00F15333">
        <w:rPr>
          <w:color w:val="000000" w:themeColor="text1"/>
          <w:spacing w:val="-3"/>
        </w:rPr>
        <w:t xml:space="preserve"> izglītības iestādes vadītājam </w:t>
      </w:r>
      <w:r w:rsidR="003A025C" w:rsidRPr="00F15333">
        <w:rPr>
          <w:color w:val="000000" w:themeColor="text1"/>
          <w:spacing w:val="-3"/>
        </w:rPr>
        <w:t>starptautisk</w:t>
      </w:r>
      <w:r w:rsidR="00402135" w:rsidRPr="00F15333">
        <w:rPr>
          <w:color w:val="000000" w:themeColor="text1"/>
          <w:spacing w:val="-3"/>
        </w:rPr>
        <w:t xml:space="preserve">ās institūcijas </w:t>
      </w:r>
      <w:r w:rsidR="0048528B" w:rsidRPr="00F15333">
        <w:rPr>
          <w:color w:val="000000" w:themeColor="text1"/>
          <w:spacing w:val="-3"/>
        </w:rPr>
        <w:t>dokumentu</w:t>
      </w:r>
      <w:r w:rsidR="00075609" w:rsidRPr="00F35BE1">
        <w:rPr>
          <w:color w:val="000000" w:themeColor="text1"/>
          <w:spacing w:val="-3"/>
        </w:rPr>
        <w:t xml:space="preserve"> un iesniedz tā kopiju</w:t>
      </w:r>
      <w:r w:rsidR="000D7359" w:rsidRPr="00F35BE1">
        <w:rPr>
          <w:color w:val="000000" w:themeColor="text1"/>
          <w:spacing w:val="-3"/>
        </w:rPr>
        <w:t>.</w:t>
      </w:r>
    </w:p>
    <w:p w14:paraId="5143E023" w14:textId="77777777" w:rsidR="00365E92" w:rsidRPr="00F35BE1" w:rsidRDefault="00365E92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24" w14:textId="3D74B00D" w:rsidR="004D3947" w:rsidRPr="00F35BE1" w:rsidRDefault="00FA2C9A" w:rsidP="004D3947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4</w:t>
      </w:r>
      <w:r w:rsidR="00365E92"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="00365E92" w:rsidRPr="00F35BE1">
        <w:rPr>
          <w:color w:val="000000" w:themeColor="text1"/>
          <w:spacing w:val="-3"/>
        </w:rPr>
        <w:t xml:space="preserve">Izglītības iestādes vadītājs </w:t>
      </w:r>
      <w:r w:rsidRPr="00F35BE1">
        <w:rPr>
          <w:color w:val="000000" w:themeColor="text1"/>
          <w:spacing w:val="-3"/>
        </w:rPr>
        <w:t>tr</w:t>
      </w:r>
      <w:r w:rsidR="00307A62">
        <w:rPr>
          <w:color w:val="000000" w:themeColor="text1"/>
          <w:spacing w:val="-3"/>
        </w:rPr>
        <w:t>iju</w:t>
      </w:r>
      <w:r w:rsidRPr="00F35BE1">
        <w:rPr>
          <w:color w:val="000000" w:themeColor="text1"/>
          <w:spacing w:val="-3"/>
        </w:rPr>
        <w:t xml:space="preserve"> darbdienu</w:t>
      </w:r>
      <w:r w:rsidR="004D3947" w:rsidRPr="00F35BE1">
        <w:rPr>
          <w:color w:val="000000" w:themeColor="text1"/>
          <w:spacing w:val="-3"/>
        </w:rPr>
        <w:t xml:space="preserve"> </w:t>
      </w:r>
      <w:r w:rsidRPr="00F35BE1">
        <w:rPr>
          <w:color w:val="000000" w:themeColor="text1"/>
          <w:spacing w:val="-3"/>
        </w:rPr>
        <w:t xml:space="preserve">laikā </w:t>
      </w:r>
      <w:r w:rsidR="00307A62" w:rsidRPr="00F35BE1">
        <w:rPr>
          <w:color w:val="000000" w:themeColor="text1"/>
          <w:spacing w:val="-3"/>
        </w:rPr>
        <w:t>pārbaud</w:t>
      </w:r>
      <w:r w:rsidR="00307A62">
        <w:rPr>
          <w:color w:val="000000" w:themeColor="text1"/>
          <w:spacing w:val="-3"/>
        </w:rPr>
        <w:t>a</w:t>
      </w:r>
      <w:r w:rsidR="00307A62" w:rsidRPr="00F35BE1">
        <w:rPr>
          <w:color w:val="000000" w:themeColor="text1"/>
          <w:spacing w:val="-3"/>
        </w:rPr>
        <w:t xml:space="preserve"> </w:t>
      </w:r>
      <w:r w:rsidR="00365E92" w:rsidRPr="00F35BE1">
        <w:rPr>
          <w:color w:val="000000" w:themeColor="text1"/>
          <w:spacing w:val="-3"/>
        </w:rPr>
        <w:t xml:space="preserve">starptautiskās institūcijas dokumenta </w:t>
      </w:r>
      <w:r w:rsidR="00365E92" w:rsidRPr="00307A62">
        <w:rPr>
          <w:color w:val="000000" w:themeColor="text1"/>
          <w:spacing w:val="-3"/>
        </w:rPr>
        <w:t>atbilstīb</w:t>
      </w:r>
      <w:r w:rsidR="00307A62">
        <w:rPr>
          <w:color w:val="000000" w:themeColor="text1"/>
          <w:spacing w:val="-3"/>
        </w:rPr>
        <w:t>u</w:t>
      </w:r>
      <w:r w:rsidR="00365E92" w:rsidRPr="00307A62">
        <w:rPr>
          <w:color w:val="000000" w:themeColor="text1"/>
          <w:spacing w:val="-3"/>
        </w:rPr>
        <w:t xml:space="preserve"> šo noteikumu </w:t>
      </w:r>
      <w:r w:rsidRPr="00307A62">
        <w:rPr>
          <w:color w:val="000000" w:themeColor="text1"/>
          <w:spacing w:val="-3"/>
        </w:rPr>
        <w:t>2</w:t>
      </w:r>
      <w:r w:rsidR="00365E92" w:rsidRPr="00307A62">
        <w:rPr>
          <w:color w:val="000000" w:themeColor="text1"/>
          <w:spacing w:val="-3"/>
        </w:rPr>
        <w:t>.</w:t>
      </w:r>
      <w:r w:rsidR="00E94CAE" w:rsidRPr="00307A62">
        <w:rPr>
          <w:color w:val="000000" w:themeColor="text1"/>
          <w:spacing w:val="-3"/>
        </w:rPr>
        <w:t xml:space="preserve">1., 2.2., 2.3. un </w:t>
      </w:r>
      <w:r w:rsidR="00F63853" w:rsidRPr="00307A62">
        <w:rPr>
          <w:color w:val="000000" w:themeColor="text1"/>
          <w:spacing w:val="-3"/>
        </w:rPr>
        <w:t>2.4</w:t>
      </w:r>
      <w:r w:rsidR="00F35BE1" w:rsidRPr="00307A62">
        <w:rPr>
          <w:color w:val="000000" w:themeColor="text1"/>
          <w:spacing w:val="-3"/>
        </w:rPr>
        <w:t>. a</w:t>
      </w:r>
      <w:r w:rsidR="00F63853" w:rsidRPr="00307A62">
        <w:rPr>
          <w:color w:val="000000" w:themeColor="text1"/>
          <w:spacing w:val="-3"/>
        </w:rPr>
        <w:t>pakš</w:t>
      </w:r>
      <w:r w:rsidR="00365E92" w:rsidRPr="00307A62">
        <w:rPr>
          <w:color w:val="000000" w:themeColor="text1"/>
          <w:spacing w:val="-3"/>
        </w:rPr>
        <w:t xml:space="preserve">punktā </w:t>
      </w:r>
      <w:r w:rsidR="0048528B" w:rsidRPr="00307A62">
        <w:rPr>
          <w:color w:val="000000" w:themeColor="text1"/>
          <w:spacing w:val="-3"/>
        </w:rPr>
        <w:t xml:space="preserve">minētajām prasībām </w:t>
      </w:r>
      <w:r w:rsidR="00365E92" w:rsidRPr="00307A62">
        <w:rPr>
          <w:color w:val="000000" w:themeColor="text1"/>
          <w:spacing w:val="-3"/>
        </w:rPr>
        <w:t>un</w:t>
      </w:r>
      <w:r w:rsidR="00A26728">
        <w:rPr>
          <w:color w:val="000000" w:themeColor="text1"/>
          <w:spacing w:val="-3"/>
        </w:rPr>
        <w:t>, ja</w:t>
      </w:r>
      <w:r w:rsidR="00365E92" w:rsidRPr="00307A62">
        <w:rPr>
          <w:color w:val="000000" w:themeColor="text1"/>
          <w:spacing w:val="-3"/>
        </w:rPr>
        <w:t xml:space="preserve"> </w:t>
      </w:r>
      <w:r w:rsidR="00A26728" w:rsidRPr="00F35BE1">
        <w:rPr>
          <w:color w:val="000000" w:themeColor="text1"/>
          <w:spacing w:val="-3"/>
        </w:rPr>
        <w:t>dokument</w:t>
      </w:r>
      <w:r w:rsidR="00A26728">
        <w:rPr>
          <w:color w:val="000000" w:themeColor="text1"/>
          <w:spacing w:val="-3"/>
        </w:rPr>
        <w:t>s</w:t>
      </w:r>
      <w:r w:rsidR="00A26728" w:rsidRPr="00307A62">
        <w:rPr>
          <w:color w:val="000000" w:themeColor="text1"/>
          <w:spacing w:val="-3"/>
        </w:rPr>
        <w:t xml:space="preserve"> </w:t>
      </w:r>
      <w:r w:rsidRPr="00307A62">
        <w:rPr>
          <w:color w:val="000000" w:themeColor="text1"/>
          <w:spacing w:val="-3"/>
        </w:rPr>
        <w:t>a</w:t>
      </w:r>
      <w:r w:rsidR="00F905F0" w:rsidRPr="00307A62">
        <w:rPr>
          <w:color w:val="000000" w:themeColor="text1"/>
          <w:spacing w:val="-3"/>
        </w:rPr>
        <w:t>tb</w:t>
      </w:r>
      <w:r w:rsidR="00F905F0" w:rsidRPr="00F35BE1">
        <w:rPr>
          <w:color w:val="000000" w:themeColor="text1"/>
          <w:spacing w:val="-3"/>
        </w:rPr>
        <w:t xml:space="preserve">ilst </w:t>
      </w:r>
      <w:r w:rsidR="00A26728">
        <w:rPr>
          <w:color w:val="000000" w:themeColor="text1"/>
          <w:spacing w:val="-3"/>
        </w:rPr>
        <w:t xml:space="preserve">minētajām prasībām, </w:t>
      </w:r>
      <w:r w:rsidR="00D337E2" w:rsidRPr="00F35BE1">
        <w:rPr>
          <w:color w:val="000000" w:themeColor="text1"/>
          <w:spacing w:val="-3"/>
        </w:rPr>
        <w:t>iesniedz</w:t>
      </w:r>
      <w:r w:rsidR="003D629D" w:rsidRPr="00F35BE1">
        <w:rPr>
          <w:color w:val="000000" w:themeColor="text1"/>
          <w:spacing w:val="-3"/>
        </w:rPr>
        <w:t xml:space="preserve"> </w:t>
      </w:r>
      <w:r w:rsidR="004D3947" w:rsidRPr="00F35BE1">
        <w:rPr>
          <w:color w:val="000000" w:themeColor="text1"/>
          <w:spacing w:val="-3"/>
        </w:rPr>
        <w:t>centr</w:t>
      </w:r>
      <w:r w:rsidR="00A26728">
        <w:rPr>
          <w:color w:val="000000" w:themeColor="text1"/>
          <w:spacing w:val="-3"/>
        </w:rPr>
        <w:t>ā tā</w:t>
      </w:r>
      <w:r w:rsidR="004D3947" w:rsidRPr="00F35BE1">
        <w:rPr>
          <w:color w:val="000000" w:themeColor="text1"/>
          <w:spacing w:val="-3"/>
        </w:rPr>
        <w:t xml:space="preserve"> kopiju.</w:t>
      </w:r>
    </w:p>
    <w:p w14:paraId="5143E025" w14:textId="77777777" w:rsidR="004D3947" w:rsidRPr="00F35BE1" w:rsidRDefault="004D3947" w:rsidP="004D3947">
      <w:pPr>
        <w:pStyle w:val="BodyTextIndent2"/>
        <w:ind w:right="-57" w:firstLine="0"/>
        <w:rPr>
          <w:color w:val="000000" w:themeColor="text1"/>
          <w:spacing w:val="-3"/>
        </w:rPr>
      </w:pPr>
    </w:p>
    <w:p w14:paraId="5143E026" w14:textId="786FCC75" w:rsidR="004D3947" w:rsidRPr="00F35BE1" w:rsidRDefault="004D3947" w:rsidP="004D3947">
      <w:pPr>
        <w:pStyle w:val="BodyTextIndent2"/>
        <w:ind w:right="-57" w:firstLine="0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ab/>
      </w:r>
      <w:r w:rsidR="00252B1D" w:rsidRPr="00F35BE1">
        <w:rPr>
          <w:color w:val="000000" w:themeColor="text1"/>
          <w:spacing w:val="-3"/>
        </w:rPr>
        <w:t>5</w:t>
      </w:r>
      <w:r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 xml:space="preserve">Centrs </w:t>
      </w:r>
      <w:r w:rsidR="00E94CAE" w:rsidRPr="00F35BE1">
        <w:rPr>
          <w:color w:val="000000" w:themeColor="text1"/>
          <w:spacing w:val="-3"/>
        </w:rPr>
        <w:t>divu</w:t>
      </w:r>
      <w:r w:rsidRPr="00F35BE1">
        <w:rPr>
          <w:color w:val="000000" w:themeColor="text1"/>
          <w:spacing w:val="-3"/>
        </w:rPr>
        <w:t xml:space="preserve"> nedēļu laikā pēc starptautiskās institūcijas dokumenta kopijas saņemšanas </w:t>
      </w:r>
      <w:r w:rsidR="00307A62" w:rsidRPr="00F35BE1">
        <w:rPr>
          <w:color w:val="000000" w:themeColor="text1"/>
          <w:spacing w:val="-3"/>
        </w:rPr>
        <w:t>pārbaud</w:t>
      </w:r>
      <w:r w:rsidR="00307A62">
        <w:rPr>
          <w:color w:val="000000" w:themeColor="text1"/>
          <w:spacing w:val="-3"/>
        </w:rPr>
        <w:t>a</w:t>
      </w:r>
      <w:r w:rsidR="00307A62" w:rsidRPr="00F35BE1">
        <w:rPr>
          <w:color w:val="000000" w:themeColor="text1"/>
          <w:spacing w:val="-3"/>
        </w:rPr>
        <w:t xml:space="preserve"> </w:t>
      </w:r>
      <w:r w:rsidR="00307A62">
        <w:rPr>
          <w:color w:val="000000" w:themeColor="text1"/>
          <w:spacing w:val="-3"/>
        </w:rPr>
        <w:t>dokumenta</w:t>
      </w:r>
      <w:r w:rsidRPr="00F35BE1">
        <w:rPr>
          <w:color w:val="000000" w:themeColor="text1"/>
          <w:spacing w:val="-3"/>
        </w:rPr>
        <w:t xml:space="preserve"> autentiskum</w:t>
      </w:r>
      <w:r w:rsidR="00307A62">
        <w:rPr>
          <w:color w:val="000000" w:themeColor="text1"/>
          <w:spacing w:val="-3"/>
        </w:rPr>
        <w:t>u</w:t>
      </w:r>
      <w:r w:rsidR="00E94CAE" w:rsidRPr="00F35BE1">
        <w:rPr>
          <w:color w:val="000000" w:themeColor="text1"/>
          <w:spacing w:val="-3"/>
        </w:rPr>
        <w:t>, sazinoties ar starptautiskās testēšanas institūcijas pārstāvniecību Latvijā,</w:t>
      </w:r>
      <w:r w:rsidR="005809FB" w:rsidRPr="00F35BE1">
        <w:rPr>
          <w:color w:val="000000" w:themeColor="text1"/>
          <w:spacing w:val="-3"/>
        </w:rPr>
        <w:t xml:space="preserve"> un </w:t>
      </w:r>
      <w:r w:rsidR="00C700AA" w:rsidRPr="00F35BE1">
        <w:rPr>
          <w:color w:val="000000" w:themeColor="text1"/>
          <w:spacing w:val="-3"/>
        </w:rPr>
        <w:t>iesniedz</w:t>
      </w:r>
      <w:r w:rsidR="005809FB" w:rsidRPr="00F35BE1">
        <w:rPr>
          <w:color w:val="000000" w:themeColor="text1"/>
          <w:spacing w:val="-3"/>
        </w:rPr>
        <w:t xml:space="preserve"> izglītības iestādes vadītājam atzinumu</w:t>
      </w:r>
      <w:r w:rsidR="003B5827" w:rsidRPr="00F35BE1">
        <w:rPr>
          <w:color w:val="000000" w:themeColor="text1"/>
          <w:spacing w:val="-3"/>
        </w:rPr>
        <w:t xml:space="preserve"> par dokumenta pārbaudes rezultātiem</w:t>
      </w:r>
      <w:r w:rsidR="005809FB" w:rsidRPr="00F35BE1">
        <w:rPr>
          <w:color w:val="000000" w:themeColor="text1"/>
          <w:spacing w:val="-3"/>
        </w:rPr>
        <w:t xml:space="preserve">. </w:t>
      </w:r>
    </w:p>
    <w:p w14:paraId="5143E027" w14:textId="77777777" w:rsidR="004D3947" w:rsidRPr="00F35BE1" w:rsidRDefault="004D3947" w:rsidP="004D3947">
      <w:pPr>
        <w:pStyle w:val="BodyTextIndent2"/>
        <w:ind w:right="-57" w:firstLine="0"/>
        <w:rPr>
          <w:color w:val="000000" w:themeColor="text1"/>
          <w:spacing w:val="-3"/>
        </w:rPr>
      </w:pPr>
    </w:p>
    <w:p w14:paraId="5143E028" w14:textId="42BDF86E" w:rsidR="00E46047" w:rsidRPr="00F35BE1" w:rsidRDefault="00E46047" w:rsidP="004D3947">
      <w:pPr>
        <w:pStyle w:val="BodyTextIndent2"/>
        <w:ind w:right="-57" w:firstLine="0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ab/>
        <w:t>6.</w:t>
      </w:r>
      <w:r w:rsidR="00307A62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>Šo noteikumu 4. un 5</w:t>
      </w:r>
      <w:r w:rsidR="00F35BE1" w:rsidRPr="00F35BE1">
        <w:rPr>
          <w:color w:val="000000" w:themeColor="text1"/>
          <w:spacing w:val="-3"/>
        </w:rPr>
        <w:t>. p</w:t>
      </w:r>
      <w:r w:rsidRPr="00F35BE1">
        <w:rPr>
          <w:color w:val="000000" w:themeColor="text1"/>
          <w:spacing w:val="-3"/>
        </w:rPr>
        <w:t>unktā minētos dokumentus iesniedz papīra formā vai elektroniska dokumenta veidā atbilstoši normatīvajiem aktiem par elek</w:t>
      </w:r>
      <w:r w:rsidR="007B0E90" w:rsidRPr="00F35BE1">
        <w:rPr>
          <w:color w:val="000000" w:themeColor="text1"/>
          <w:spacing w:val="-3"/>
        </w:rPr>
        <w:t>tronisko dokumentu noformēšanu.</w:t>
      </w:r>
    </w:p>
    <w:p w14:paraId="5143E029" w14:textId="77777777" w:rsidR="00E46047" w:rsidRPr="00F35BE1" w:rsidRDefault="00E46047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2A" w14:textId="5C84CD19" w:rsidR="004A7328" w:rsidRPr="00F35BE1" w:rsidRDefault="00E46047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7</w:t>
      </w:r>
      <w:r w:rsidR="000D7359"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="00BA5F3C" w:rsidRPr="00F35BE1">
        <w:rPr>
          <w:color w:val="000000" w:themeColor="text1"/>
          <w:spacing w:val="-3"/>
        </w:rPr>
        <w:t>Izglītības iestādes vadīt</w:t>
      </w:r>
      <w:r w:rsidR="003A025C" w:rsidRPr="00F35BE1">
        <w:rPr>
          <w:color w:val="000000" w:themeColor="text1"/>
          <w:spacing w:val="-3"/>
        </w:rPr>
        <w:t xml:space="preserve">ājs </w:t>
      </w:r>
      <w:r w:rsidR="00307A62" w:rsidRPr="00F35BE1">
        <w:rPr>
          <w:color w:val="000000" w:themeColor="text1"/>
          <w:spacing w:val="-3"/>
        </w:rPr>
        <w:t>tr</w:t>
      </w:r>
      <w:r w:rsidR="00307A62">
        <w:rPr>
          <w:color w:val="000000" w:themeColor="text1"/>
          <w:spacing w:val="-3"/>
        </w:rPr>
        <w:t>iju</w:t>
      </w:r>
      <w:r w:rsidR="00307A62" w:rsidRPr="00F35BE1">
        <w:rPr>
          <w:color w:val="000000" w:themeColor="text1"/>
          <w:spacing w:val="-3"/>
        </w:rPr>
        <w:t xml:space="preserve"> darbdienu laikā </w:t>
      </w:r>
      <w:r w:rsidR="005809FB" w:rsidRPr="00F35BE1">
        <w:rPr>
          <w:color w:val="000000" w:themeColor="text1"/>
          <w:spacing w:val="-3"/>
        </w:rPr>
        <w:t xml:space="preserve">pēc centra atzinuma saņemšanas pieņem lēmumu </w:t>
      </w:r>
      <w:r w:rsidR="00365E92" w:rsidRPr="00F35BE1">
        <w:rPr>
          <w:color w:val="000000" w:themeColor="text1"/>
          <w:spacing w:val="-3"/>
        </w:rPr>
        <w:t>par svešvalodas eksāmena aizstāšanu ar starptautiskas institūcijas pārbaudījumu</w:t>
      </w:r>
      <w:r w:rsidR="00F63853" w:rsidRPr="00F35BE1">
        <w:rPr>
          <w:color w:val="000000" w:themeColor="text1"/>
          <w:spacing w:val="-3"/>
        </w:rPr>
        <w:t xml:space="preserve"> vai </w:t>
      </w:r>
      <w:r w:rsidR="00307A62">
        <w:rPr>
          <w:color w:val="000000" w:themeColor="text1"/>
          <w:spacing w:val="-3"/>
        </w:rPr>
        <w:t xml:space="preserve">par </w:t>
      </w:r>
      <w:r w:rsidR="00F63853" w:rsidRPr="00F35BE1">
        <w:rPr>
          <w:color w:val="000000" w:themeColor="text1"/>
          <w:spacing w:val="-3"/>
        </w:rPr>
        <w:t xml:space="preserve">atteikumu </w:t>
      </w:r>
      <w:r w:rsidR="00C700AA" w:rsidRPr="00F35BE1">
        <w:rPr>
          <w:color w:val="000000" w:themeColor="text1"/>
          <w:spacing w:val="-3"/>
        </w:rPr>
        <w:t xml:space="preserve">aizstāt svešvalodas eksāmenu ar starptautiskas institūcijas pārbaudījumu </w:t>
      </w:r>
      <w:r w:rsidR="00842C6B" w:rsidRPr="00F35BE1">
        <w:rPr>
          <w:color w:val="000000" w:themeColor="text1"/>
          <w:spacing w:val="-3"/>
        </w:rPr>
        <w:t>un paziņo to izglītojamam Paziņošanas likumā noteiktajā kārtībā</w:t>
      </w:r>
      <w:r w:rsidR="00365E92" w:rsidRPr="00F35BE1">
        <w:rPr>
          <w:color w:val="000000" w:themeColor="text1"/>
          <w:spacing w:val="-3"/>
        </w:rPr>
        <w:t>.</w:t>
      </w:r>
    </w:p>
    <w:p w14:paraId="5143E02B" w14:textId="77777777" w:rsidR="004A7328" w:rsidRPr="00F35BE1" w:rsidRDefault="004A7328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2C" w14:textId="4DA4CF6F" w:rsidR="00EA4830" w:rsidRPr="00F35BE1" w:rsidRDefault="00E94CAE" w:rsidP="00EA4830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8</w:t>
      </w:r>
      <w:r w:rsidR="00EA4830" w:rsidRPr="00F35BE1">
        <w:rPr>
          <w:color w:val="000000" w:themeColor="text1"/>
          <w:spacing w:val="-3"/>
        </w:rPr>
        <w:t>.</w:t>
      </w:r>
      <w:r w:rsidR="00307A62">
        <w:rPr>
          <w:color w:val="000000" w:themeColor="text1"/>
          <w:spacing w:val="-3"/>
        </w:rPr>
        <w:t> </w:t>
      </w:r>
      <w:r w:rsidR="00BD3E02" w:rsidRPr="00F35BE1">
        <w:rPr>
          <w:color w:val="000000" w:themeColor="text1"/>
          <w:spacing w:val="-3"/>
        </w:rPr>
        <w:t>Šo noteikumu 3.1</w:t>
      </w:r>
      <w:r w:rsidR="00F35BE1" w:rsidRPr="00F35BE1">
        <w:rPr>
          <w:color w:val="000000" w:themeColor="text1"/>
          <w:spacing w:val="-3"/>
        </w:rPr>
        <w:t>. a</w:t>
      </w:r>
      <w:r w:rsidR="00BD3E02" w:rsidRPr="00F35BE1">
        <w:rPr>
          <w:color w:val="000000" w:themeColor="text1"/>
          <w:spacing w:val="-3"/>
        </w:rPr>
        <w:t xml:space="preserve">pakšpunktā minētais izglītojamā iesniegums neierobežo viņa tiesības </w:t>
      </w:r>
      <w:r w:rsidR="00A26728" w:rsidRPr="00F35BE1">
        <w:rPr>
          <w:color w:val="000000" w:themeColor="text1"/>
          <w:spacing w:val="-3"/>
        </w:rPr>
        <w:t xml:space="preserve">kārtot svešvalodas eksāmenu </w:t>
      </w:r>
      <w:r w:rsidR="0021691B" w:rsidRPr="00F35BE1">
        <w:rPr>
          <w:color w:val="000000" w:themeColor="text1"/>
          <w:spacing w:val="-3"/>
        </w:rPr>
        <w:t>saskaņā ar normatīvo aktu, kas nosaka centralizēto eksā</w:t>
      </w:r>
      <w:r w:rsidR="00A26728">
        <w:rPr>
          <w:color w:val="000000" w:themeColor="text1"/>
          <w:spacing w:val="-3"/>
        </w:rPr>
        <w:t>menu saturu un norises kārtību</w:t>
      </w:r>
      <w:r w:rsidR="00EA4830" w:rsidRPr="00F35BE1">
        <w:rPr>
          <w:color w:val="000000" w:themeColor="text1"/>
          <w:spacing w:val="-3"/>
        </w:rPr>
        <w:t>.</w:t>
      </w:r>
    </w:p>
    <w:p w14:paraId="5143E02D" w14:textId="77777777" w:rsidR="00EA4830" w:rsidRPr="00F35BE1" w:rsidRDefault="00EA4830" w:rsidP="00EA4830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2E" w14:textId="797CA96C" w:rsidR="00A126E7" w:rsidRPr="00F35BE1" w:rsidRDefault="00E94CAE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9</w:t>
      </w:r>
      <w:r w:rsidR="003D629D" w:rsidRPr="00F35BE1">
        <w:rPr>
          <w:color w:val="000000" w:themeColor="text1"/>
          <w:spacing w:val="-3"/>
        </w:rPr>
        <w:t>.</w:t>
      </w:r>
      <w:r w:rsidR="00A26728">
        <w:rPr>
          <w:color w:val="000000" w:themeColor="text1"/>
          <w:spacing w:val="-3"/>
        </w:rPr>
        <w:t> </w:t>
      </w:r>
      <w:r w:rsidR="00A126E7" w:rsidRPr="00F35BE1">
        <w:rPr>
          <w:color w:val="000000" w:themeColor="text1"/>
          <w:spacing w:val="-3"/>
        </w:rPr>
        <w:t>P</w:t>
      </w:r>
      <w:r w:rsidR="003D629D" w:rsidRPr="00F35BE1">
        <w:rPr>
          <w:color w:val="000000" w:themeColor="text1"/>
          <w:spacing w:val="-3"/>
        </w:rPr>
        <w:t xml:space="preserve">ersona, kura ieguvusi </w:t>
      </w:r>
      <w:r w:rsidRPr="00F35BE1">
        <w:rPr>
          <w:color w:val="000000" w:themeColor="text1"/>
          <w:spacing w:val="-3"/>
        </w:rPr>
        <w:t>dokumentu par</w:t>
      </w:r>
      <w:r w:rsidR="003D629D" w:rsidRPr="00F35BE1">
        <w:rPr>
          <w:color w:val="000000" w:themeColor="text1"/>
          <w:spacing w:val="-3"/>
        </w:rPr>
        <w:t xml:space="preserve"> vidējo izglīt</w:t>
      </w:r>
      <w:r w:rsidR="00891177" w:rsidRPr="00F35BE1">
        <w:rPr>
          <w:color w:val="000000" w:themeColor="text1"/>
          <w:spacing w:val="-3"/>
        </w:rPr>
        <w:t>ību</w:t>
      </w:r>
      <w:r w:rsidRPr="00F35BE1">
        <w:rPr>
          <w:color w:val="000000" w:themeColor="text1"/>
          <w:spacing w:val="-3"/>
        </w:rPr>
        <w:t xml:space="preserve"> Latvijā</w:t>
      </w:r>
      <w:r w:rsidR="00AD7398" w:rsidRPr="00F35BE1">
        <w:rPr>
          <w:color w:val="000000" w:themeColor="text1"/>
          <w:spacing w:val="-3"/>
        </w:rPr>
        <w:t xml:space="preserve"> un</w:t>
      </w:r>
      <w:r w:rsidR="00652FA1" w:rsidRPr="00F35BE1">
        <w:rPr>
          <w:color w:val="000000" w:themeColor="text1"/>
          <w:spacing w:val="-3"/>
        </w:rPr>
        <w:t xml:space="preserve"> </w:t>
      </w:r>
      <w:r w:rsidRPr="00F35BE1">
        <w:rPr>
          <w:color w:val="000000" w:themeColor="text1"/>
          <w:spacing w:val="-3"/>
        </w:rPr>
        <w:t xml:space="preserve">ir </w:t>
      </w:r>
      <w:r w:rsidR="00953B75" w:rsidRPr="00F35BE1">
        <w:rPr>
          <w:color w:val="000000" w:themeColor="text1"/>
          <w:spacing w:val="-3"/>
        </w:rPr>
        <w:t>pieteikusies</w:t>
      </w:r>
      <w:r w:rsidR="00652FA1" w:rsidRPr="00F35BE1">
        <w:rPr>
          <w:color w:val="000000" w:themeColor="text1"/>
          <w:spacing w:val="-3"/>
        </w:rPr>
        <w:t xml:space="preserve"> kārtot svešvalodas eksāmenu augstskolā, ar kuru centrs</w:t>
      </w:r>
      <w:r w:rsidRPr="00F35BE1">
        <w:rPr>
          <w:color w:val="000000" w:themeColor="text1"/>
          <w:spacing w:val="-3"/>
        </w:rPr>
        <w:t xml:space="preserve"> saskaņā ar normatīvo aktu, kas nosaka centralizēto eksāmenu saturu un norises kārtību,</w:t>
      </w:r>
      <w:r w:rsidR="00652FA1" w:rsidRPr="00F35BE1">
        <w:rPr>
          <w:color w:val="000000" w:themeColor="text1"/>
          <w:spacing w:val="-3"/>
        </w:rPr>
        <w:t xml:space="preserve"> ir noslēdzis sadarbības līgumu par</w:t>
      </w:r>
      <w:r w:rsidR="00953B75" w:rsidRPr="00F35BE1">
        <w:rPr>
          <w:color w:val="000000" w:themeColor="text1"/>
          <w:spacing w:val="-3"/>
        </w:rPr>
        <w:t xml:space="preserve"> centralizēto</w:t>
      </w:r>
      <w:r w:rsidR="00652FA1" w:rsidRPr="00F35BE1">
        <w:rPr>
          <w:color w:val="000000" w:themeColor="text1"/>
          <w:spacing w:val="-3"/>
        </w:rPr>
        <w:t xml:space="preserve"> eksāmenu organizēšanu, </w:t>
      </w:r>
      <w:r w:rsidR="00A126E7" w:rsidRPr="00F35BE1">
        <w:rPr>
          <w:color w:val="000000" w:themeColor="text1"/>
          <w:spacing w:val="-3"/>
        </w:rPr>
        <w:t xml:space="preserve">un </w:t>
      </w:r>
      <w:r w:rsidR="009F3CD5" w:rsidRPr="00F35BE1">
        <w:rPr>
          <w:color w:val="000000" w:themeColor="text1"/>
          <w:spacing w:val="-3"/>
        </w:rPr>
        <w:t xml:space="preserve">kura </w:t>
      </w:r>
      <w:r w:rsidR="00AD7398" w:rsidRPr="00F35BE1">
        <w:rPr>
          <w:color w:val="000000" w:themeColor="text1"/>
          <w:spacing w:val="-3"/>
        </w:rPr>
        <w:t>vēlas aizstāt svešvalodas eksāmenu ar starptautiskas institūcijas pārbaudījumu</w:t>
      </w:r>
      <w:r w:rsidR="00A126E7" w:rsidRPr="00F35BE1">
        <w:rPr>
          <w:color w:val="000000" w:themeColor="text1"/>
          <w:spacing w:val="-3"/>
        </w:rPr>
        <w:t>:</w:t>
      </w:r>
    </w:p>
    <w:p w14:paraId="5143E02F" w14:textId="67BE6332" w:rsidR="00A126E7" w:rsidRPr="00F35BE1" w:rsidRDefault="00E94CAE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9</w:t>
      </w:r>
      <w:r w:rsidR="00A126E7" w:rsidRPr="00F35BE1">
        <w:rPr>
          <w:color w:val="000000" w:themeColor="text1"/>
          <w:spacing w:val="-3"/>
        </w:rPr>
        <w:t>.1.</w:t>
      </w:r>
      <w:r w:rsidR="00A26728">
        <w:rPr>
          <w:color w:val="000000" w:themeColor="text1"/>
          <w:spacing w:val="-3"/>
        </w:rPr>
        <w:t> </w:t>
      </w:r>
      <w:r w:rsidR="00A126E7" w:rsidRPr="00F35BE1">
        <w:rPr>
          <w:color w:val="000000" w:themeColor="text1"/>
          <w:spacing w:val="-3"/>
        </w:rPr>
        <w:t xml:space="preserve">attiecīgajā mācību gadā ne vēlāk kā mēnesi pirms tā svešvalodas eksāmena norises, kuru aizstāj ar starptautiskas institūcijas pārbaudījumu, </w:t>
      </w:r>
      <w:r w:rsidR="00F47BEE" w:rsidRPr="00F35BE1">
        <w:rPr>
          <w:color w:val="000000" w:themeColor="text1"/>
          <w:spacing w:val="-3"/>
        </w:rPr>
        <w:t>iesniedz centram</w:t>
      </w:r>
      <w:r w:rsidR="000D12C3" w:rsidRPr="00F35BE1">
        <w:rPr>
          <w:color w:val="000000" w:themeColor="text1"/>
          <w:spacing w:val="-3"/>
        </w:rPr>
        <w:t xml:space="preserve"> rakstisku iesniegumu</w:t>
      </w:r>
      <w:r w:rsidR="00652FA1" w:rsidRPr="00F35BE1">
        <w:rPr>
          <w:color w:val="000000" w:themeColor="text1"/>
          <w:spacing w:val="-3"/>
        </w:rPr>
        <w:t xml:space="preserve"> ar lūgumu aizstāt svešvalodas eksāmenu ar starptautiskas institūcijas pārbaudījumu</w:t>
      </w:r>
      <w:r w:rsidR="00A126E7" w:rsidRPr="00F35BE1">
        <w:rPr>
          <w:color w:val="000000" w:themeColor="text1"/>
          <w:spacing w:val="-3"/>
        </w:rPr>
        <w:t>;</w:t>
      </w:r>
    </w:p>
    <w:p w14:paraId="5143E030" w14:textId="5CCAC935" w:rsidR="00E46047" w:rsidRPr="00F35BE1" w:rsidRDefault="00E94CAE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lastRenderedPageBreak/>
        <w:t>9</w:t>
      </w:r>
      <w:r w:rsidR="00A126E7" w:rsidRPr="00F35BE1">
        <w:rPr>
          <w:color w:val="000000" w:themeColor="text1"/>
          <w:spacing w:val="-3"/>
        </w:rPr>
        <w:t>.2.</w:t>
      </w:r>
      <w:r w:rsidR="00A26728">
        <w:rPr>
          <w:color w:val="000000" w:themeColor="text1"/>
          <w:spacing w:val="-3"/>
        </w:rPr>
        <w:t> </w:t>
      </w:r>
      <w:r w:rsidR="009F3CD5" w:rsidRPr="00F35BE1">
        <w:rPr>
          <w:color w:val="000000" w:themeColor="text1"/>
          <w:spacing w:val="-3"/>
        </w:rPr>
        <w:t>iesniegumam pievieno</w:t>
      </w:r>
      <w:r w:rsidR="00F4366F" w:rsidRPr="00F35BE1">
        <w:rPr>
          <w:color w:val="000000" w:themeColor="text1"/>
          <w:spacing w:val="-3"/>
        </w:rPr>
        <w:t xml:space="preserve"> starptautiskās institūcijas </w:t>
      </w:r>
      <w:r w:rsidR="00DE32F3" w:rsidRPr="00F35BE1">
        <w:rPr>
          <w:color w:val="000000" w:themeColor="text1"/>
          <w:spacing w:val="-3"/>
        </w:rPr>
        <w:t>dokumenta kopiju</w:t>
      </w:r>
      <w:r w:rsidR="000D12C3" w:rsidRPr="00F35BE1">
        <w:rPr>
          <w:color w:val="000000" w:themeColor="text1"/>
          <w:spacing w:val="-3"/>
        </w:rPr>
        <w:t>.</w:t>
      </w:r>
    </w:p>
    <w:p w14:paraId="5143E031" w14:textId="77777777" w:rsidR="00F4366F" w:rsidRPr="00F35BE1" w:rsidRDefault="00F4366F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32" w14:textId="2DA6E143" w:rsidR="00F4366F" w:rsidRPr="00F35BE1" w:rsidRDefault="00F4366F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1</w:t>
      </w:r>
      <w:r w:rsidR="00E94CAE" w:rsidRPr="00F35BE1">
        <w:rPr>
          <w:color w:val="000000" w:themeColor="text1"/>
          <w:spacing w:val="-3"/>
        </w:rPr>
        <w:t>0</w:t>
      </w:r>
      <w:r w:rsidRPr="00F35BE1">
        <w:rPr>
          <w:color w:val="000000" w:themeColor="text1"/>
          <w:spacing w:val="-3"/>
        </w:rPr>
        <w:t>.</w:t>
      </w:r>
      <w:r w:rsidR="00A26728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 xml:space="preserve">Centrs </w:t>
      </w:r>
      <w:r w:rsidR="00F15333">
        <w:rPr>
          <w:color w:val="000000" w:themeColor="text1"/>
          <w:spacing w:val="-3"/>
        </w:rPr>
        <w:t xml:space="preserve">divu nedēļu laikā </w:t>
      </w:r>
      <w:r w:rsidRPr="00F35BE1">
        <w:rPr>
          <w:color w:val="000000" w:themeColor="text1"/>
          <w:spacing w:val="-3"/>
        </w:rPr>
        <w:t xml:space="preserve">pēc starptautiskās institūcijas dokumenta kopijas saņemšanas </w:t>
      </w:r>
      <w:r w:rsidR="00F15333" w:rsidRPr="00F35BE1">
        <w:rPr>
          <w:color w:val="000000" w:themeColor="text1"/>
          <w:spacing w:val="-3"/>
        </w:rPr>
        <w:t>pārbaud</w:t>
      </w:r>
      <w:r w:rsidR="00F15333">
        <w:rPr>
          <w:color w:val="000000" w:themeColor="text1"/>
          <w:spacing w:val="-3"/>
        </w:rPr>
        <w:t>a</w:t>
      </w:r>
      <w:r w:rsidR="00F15333" w:rsidRPr="00F35BE1">
        <w:rPr>
          <w:color w:val="000000" w:themeColor="text1"/>
          <w:spacing w:val="-3"/>
        </w:rPr>
        <w:t xml:space="preserve"> </w:t>
      </w:r>
      <w:r w:rsidRPr="00F35BE1">
        <w:rPr>
          <w:color w:val="000000" w:themeColor="text1"/>
          <w:spacing w:val="-3"/>
        </w:rPr>
        <w:t>starptautiskās i</w:t>
      </w:r>
      <w:r w:rsidR="00F47BEE" w:rsidRPr="00F35BE1">
        <w:rPr>
          <w:color w:val="000000" w:themeColor="text1"/>
          <w:spacing w:val="-3"/>
        </w:rPr>
        <w:t xml:space="preserve">nstitūcijas dokumenta </w:t>
      </w:r>
      <w:r w:rsidR="00F15333" w:rsidRPr="00F35BE1">
        <w:rPr>
          <w:color w:val="000000" w:themeColor="text1"/>
          <w:spacing w:val="-3"/>
        </w:rPr>
        <w:t>autentiskum</w:t>
      </w:r>
      <w:r w:rsidR="00F15333">
        <w:rPr>
          <w:color w:val="000000" w:themeColor="text1"/>
          <w:spacing w:val="-3"/>
        </w:rPr>
        <w:t>u un</w:t>
      </w:r>
      <w:r w:rsidR="00F15333" w:rsidRPr="00F35BE1">
        <w:rPr>
          <w:color w:val="000000" w:themeColor="text1"/>
          <w:spacing w:val="-3"/>
        </w:rPr>
        <w:t xml:space="preserve"> </w:t>
      </w:r>
      <w:r w:rsidR="00F47BEE" w:rsidRPr="00F35BE1">
        <w:rPr>
          <w:color w:val="000000" w:themeColor="text1"/>
          <w:spacing w:val="-3"/>
        </w:rPr>
        <w:t>atbilstīb</w:t>
      </w:r>
      <w:r w:rsidR="00F15333">
        <w:rPr>
          <w:color w:val="000000" w:themeColor="text1"/>
          <w:spacing w:val="-3"/>
        </w:rPr>
        <w:t>u</w:t>
      </w:r>
      <w:r w:rsidR="00E94CAE" w:rsidRPr="00F35BE1">
        <w:rPr>
          <w:color w:val="000000" w:themeColor="text1"/>
          <w:spacing w:val="-3"/>
        </w:rPr>
        <w:t xml:space="preserve"> šo noteikumu 2.1., 2.2. un 2.4</w:t>
      </w:r>
      <w:r w:rsidR="00F35BE1" w:rsidRPr="00F35BE1">
        <w:rPr>
          <w:color w:val="000000" w:themeColor="text1"/>
          <w:spacing w:val="-3"/>
        </w:rPr>
        <w:t>. a</w:t>
      </w:r>
      <w:r w:rsidRPr="00F35BE1">
        <w:rPr>
          <w:color w:val="000000" w:themeColor="text1"/>
          <w:spacing w:val="-3"/>
        </w:rPr>
        <w:t xml:space="preserve">pakšpunktā minētajām prasībām </w:t>
      </w:r>
      <w:r w:rsidR="00F47BEE" w:rsidRPr="00F35BE1">
        <w:rPr>
          <w:color w:val="000000" w:themeColor="text1"/>
          <w:spacing w:val="-3"/>
        </w:rPr>
        <w:t>un</w:t>
      </w:r>
      <w:r w:rsidRPr="00F35BE1">
        <w:rPr>
          <w:color w:val="000000" w:themeColor="text1"/>
          <w:spacing w:val="-3"/>
        </w:rPr>
        <w:t xml:space="preserve"> pieņem lēmumu </w:t>
      </w:r>
      <w:r w:rsidR="00F47BEE" w:rsidRPr="00F35BE1">
        <w:rPr>
          <w:color w:val="000000" w:themeColor="text1"/>
          <w:spacing w:val="-3"/>
        </w:rPr>
        <w:t xml:space="preserve">par svešvalodas eksāmena aizstāšanu ar starptautiskas institūcijas pārbaudījumu vai </w:t>
      </w:r>
      <w:r w:rsidR="00F15333">
        <w:rPr>
          <w:color w:val="000000" w:themeColor="text1"/>
          <w:spacing w:val="-3"/>
        </w:rPr>
        <w:t xml:space="preserve">par </w:t>
      </w:r>
      <w:r w:rsidR="00F47BEE" w:rsidRPr="00F35BE1">
        <w:rPr>
          <w:color w:val="000000" w:themeColor="text1"/>
          <w:spacing w:val="-3"/>
        </w:rPr>
        <w:t>atteikumu aizstāt svešvalodas eksāmenu ar starptautiskas institūcijas pārbaudījumu. Centrs lēmumu paziņo personai Paziņošanas likumā noteiktajā kārtībā.</w:t>
      </w:r>
    </w:p>
    <w:p w14:paraId="5143E033" w14:textId="77777777" w:rsidR="00F47BEE" w:rsidRPr="00F35BE1" w:rsidRDefault="00F47BEE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34" w14:textId="25DADC50" w:rsidR="00F47BEE" w:rsidRPr="00F35BE1" w:rsidRDefault="00F47BEE" w:rsidP="000D7359">
      <w:pPr>
        <w:pStyle w:val="BodyTextIndent2"/>
        <w:ind w:left="-57" w:right="-57"/>
        <w:rPr>
          <w:color w:val="000000" w:themeColor="text1"/>
          <w:spacing w:val="-3"/>
        </w:rPr>
      </w:pPr>
      <w:r w:rsidRPr="00F35BE1">
        <w:rPr>
          <w:color w:val="000000" w:themeColor="text1"/>
          <w:spacing w:val="-3"/>
        </w:rPr>
        <w:t>1</w:t>
      </w:r>
      <w:r w:rsidR="00E94CAE" w:rsidRPr="00F35BE1">
        <w:rPr>
          <w:color w:val="000000" w:themeColor="text1"/>
          <w:spacing w:val="-3"/>
        </w:rPr>
        <w:t>1</w:t>
      </w:r>
      <w:r w:rsidRPr="00F35BE1">
        <w:rPr>
          <w:color w:val="000000" w:themeColor="text1"/>
          <w:spacing w:val="-3"/>
        </w:rPr>
        <w:t>.</w:t>
      </w:r>
      <w:r w:rsidR="00A26728">
        <w:rPr>
          <w:color w:val="000000" w:themeColor="text1"/>
          <w:spacing w:val="-3"/>
        </w:rPr>
        <w:t> </w:t>
      </w:r>
      <w:r w:rsidRPr="00F35BE1">
        <w:rPr>
          <w:color w:val="000000" w:themeColor="text1"/>
          <w:spacing w:val="-3"/>
        </w:rPr>
        <w:t>Šo noteikumu 7</w:t>
      </w:r>
      <w:r w:rsidR="00F35BE1" w:rsidRPr="00F35BE1">
        <w:rPr>
          <w:color w:val="000000" w:themeColor="text1"/>
          <w:spacing w:val="-3"/>
        </w:rPr>
        <w:t>. p</w:t>
      </w:r>
      <w:r w:rsidR="00E94CAE" w:rsidRPr="00F35BE1">
        <w:rPr>
          <w:color w:val="000000" w:themeColor="text1"/>
          <w:spacing w:val="-3"/>
        </w:rPr>
        <w:t>unktā minēto lēmumu var apstrīdēt un pārsūdzēt izglītības iestādes nolikumā un Administratīvā procesa likumā noteiktajā kārtībā</w:t>
      </w:r>
      <w:r w:rsidR="009B2444" w:rsidRPr="00F35BE1">
        <w:rPr>
          <w:color w:val="000000" w:themeColor="text1"/>
          <w:spacing w:val="-3"/>
        </w:rPr>
        <w:t>. Šo noteikumu 10</w:t>
      </w:r>
      <w:r w:rsidR="00F35BE1" w:rsidRPr="00F35BE1">
        <w:rPr>
          <w:color w:val="000000" w:themeColor="text1"/>
          <w:spacing w:val="-3"/>
        </w:rPr>
        <w:t>. p</w:t>
      </w:r>
      <w:r w:rsidRPr="00F35BE1">
        <w:rPr>
          <w:color w:val="000000" w:themeColor="text1"/>
          <w:spacing w:val="-3"/>
        </w:rPr>
        <w:t xml:space="preserve">unktā minēto lēmumu var </w:t>
      </w:r>
      <w:r w:rsidR="009B2444" w:rsidRPr="00F35BE1">
        <w:rPr>
          <w:color w:val="000000" w:themeColor="text1"/>
          <w:spacing w:val="-3"/>
        </w:rPr>
        <w:t xml:space="preserve">apstrīdēt un </w:t>
      </w:r>
      <w:r w:rsidRPr="00F35BE1">
        <w:rPr>
          <w:color w:val="000000" w:themeColor="text1"/>
          <w:spacing w:val="-3"/>
        </w:rPr>
        <w:t xml:space="preserve">pārsūdzēt </w:t>
      </w:r>
      <w:r w:rsidR="009B2444" w:rsidRPr="00F35BE1">
        <w:rPr>
          <w:color w:val="000000" w:themeColor="text1"/>
          <w:spacing w:val="-3"/>
        </w:rPr>
        <w:t>centra nolikumā un</w:t>
      </w:r>
      <w:r w:rsidRPr="00F35BE1">
        <w:rPr>
          <w:color w:val="000000" w:themeColor="text1"/>
          <w:spacing w:val="-3"/>
        </w:rPr>
        <w:t xml:space="preserve"> Administratīvā procesa likumā noteiktajā kārtībā.</w:t>
      </w:r>
    </w:p>
    <w:p w14:paraId="5143E035" w14:textId="77777777" w:rsidR="00AD7398" w:rsidRPr="00F35BE1" w:rsidRDefault="00AD7398" w:rsidP="000D7359">
      <w:pPr>
        <w:pStyle w:val="BodyTextIndent2"/>
        <w:ind w:left="-57" w:right="-57"/>
        <w:rPr>
          <w:color w:val="000000" w:themeColor="text1"/>
          <w:spacing w:val="-3"/>
        </w:rPr>
      </w:pPr>
    </w:p>
    <w:p w14:paraId="5143E037" w14:textId="77777777" w:rsidR="00842C6B" w:rsidRPr="00F35BE1" w:rsidRDefault="00842C6B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color w:val="000000" w:themeColor="text1"/>
        </w:rPr>
      </w:pPr>
    </w:p>
    <w:p w14:paraId="5143E038" w14:textId="77777777" w:rsidR="00842C6B" w:rsidRPr="00F35BE1" w:rsidRDefault="00842C6B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color w:val="000000" w:themeColor="text1"/>
        </w:rPr>
      </w:pPr>
    </w:p>
    <w:p w14:paraId="5143E039" w14:textId="0F13EC63" w:rsidR="00073BEE" w:rsidRPr="00F35BE1" w:rsidRDefault="00621E8D" w:rsidP="00A26728">
      <w:pPr>
        <w:pStyle w:val="BodyTextIndent"/>
        <w:tabs>
          <w:tab w:val="clear" w:pos="6804"/>
          <w:tab w:val="left" w:pos="6663"/>
        </w:tabs>
        <w:spacing w:after="0"/>
        <w:jc w:val="both"/>
        <w:rPr>
          <w:b w:val="0"/>
          <w:bCs w:val="0"/>
          <w:color w:val="000000" w:themeColor="text1"/>
        </w:rPr>
      </w:pPr>
      <w:r w:rsidRPr="00F35BE1">
        <w:rPr>
          <w:b w:val="0"/>
          <w:bCs w:val="0"/>
          <w:color w:val="000000" w:themeColor="text1"/>
        </w:rPr>
        <w:t>Ministru prezidente</w:t>
      </w:r>
      <w:r w:rsidRPr="00F35BE1">
        <w:rPr>
          <w:b w:val="0"/>
          <w:bCs w:val="0"/>
          <w:color w:val="000000" w:themeColor="text1"/>
        </w:rPr>
        <w:tab/>
      </w:r>
      <w:r w:rsidR="00BA5F3C" w:rsidRPr="00F35BE1">
        <w:rPr>
          <w:b w:val="0"/>
          <w:bCs w:val="0"/>
          <w:color w:val="000000" w:themeColor="text1"/>
        </w:rPr>
        <w:t>L</w:t>
      </w:r>
      <w:r w:rsidRPr="00F35BE1">
        <w:rPr>
          <w:b w:val="0"/>
          <w:bCs w:val="0"/>
          <w:color w:val="000000" w:themeColor="text1"/>
        </w:rPr>
        <w:t xml:space="preserve">aimdota </w:t>
      </w:r>
      <w:r w:rsidR="00BA5F3C" w:rsidRPr="00F35BE1">
        <w:rPr>
          <w:b w:val="0"/>
          <w:bCs w:val="0"/>
          <w:color w:val="000000" w:themeColor="text1"/>
        </w:rPr>
        <w:t>Straujuma</w:t>
      </w:r>
    </w:p>
    <w:p w14:paraId="5143E03A" w14:textId="77777777" w:rsidR="00E0377D" w:rsidRDefault="00E0377D" w:rsidP="00F35BE1">
      <w:pPr>
        <w:pStyle w:val="BodyTextIndent"/>
        <w:tabs>
          <w:tab w:val="left" w:pos="6521"/>
          <w:tab w:val="left" w:pos="6663"/>
        </w:tabs>
        <w:spacing w:after="0"/>
        <w:jc w:val="both"/>
        <w:rPr>
          <w:b w:val="0"/>
          <w:bCs w:val="0"/>
          <w:color w:val="000000" w:themeColor="text1"/>
        </w:rPr>
      </w:pPr>
    </w:p>
    <w:p w14:paraId="05DE74EE" w14:textId="77777777" w:rsidR="00F35BE1" w:rsidRDefault="00F35BE1" w:rsidP="00F35BE1">
      <w:pPr>
        <w:pStyle w:val="BodyTextIndent"/>
        <w:tabs>
          <w:tab w:val="left" w:pos="6521"/>
          <w:tab w:val="left" w:pos="6663"/>
        </w:tabs>
        <w:spacing w:after="0"/>
        <w:jc w:val="both"/>
        <w:rPr>
          <w:b w:val="0"/>
          <w:bCs w:val="0"/>
          <w:color w:val="000000" w:themeColor="text1"/>
        </w:rPr>
      </w:pPr>
    </w:p>
    <w:p w14:paraId="423890B3" w14:textId="77777777" w:rsidR="00F35BE1" w:rsidRPr="00F35BE1" w:rsidRDefault="00F35BE1" w:rsidP="00F35BE1">
      <w:pPr>
        <w:pStyle w:val="BodyTextIndent"/>
        <w:tabs>
          <w:tab w:val="left" w:pos="6521"/>
          <w:tab w:val="left" w:pos="6663"/>
        </w:tabs>
        <w:spacing w:after="0"/>
        <w:jc w:val="both"/>
        <w:rPr>
          <w:b w:val="0"/>
          <w:bCs w:val="0"/>
          <w:color w:val="000000" w:themeColor="text1"/>
        </w:rPr>
      </w:pPr>
    </w:p>
    <w:p w14:paraId="5143E03B" w14:textId="0A603EC7" w:rsidR="00777951" w:rsidRPr="00F35BE1" w:rsidRDefault="00621E8D" w:rsidP="00A26728">
      <w:pPr>
        <w:pStyle w:val="BodyTextIndent"/>
        <w:tabs>
          <w:tab w:val="clear" w:pos="6804"/>
          <w:tab w:val="left" w:pos="6663"/>
        </w:tabs>
        <w:spacing w:after="0"/>
        <w:jc w:val="both"/>
        <w:rPr>
          <w:b w:val="0"/>
          <w:bCs w:val="0"/>
          <w:color w:val="000000" w:themeColor="text1"/>
        </w:rPr>
      </w:pPr>
      <w:r w:rsidRPr="00F35BE1">
        <w:rPr>
          <w:b w:val="0"/>
          <w:bCs w:val="0"/>
          <w:color w:val="000000" w:themeColor="text1"/>
        </w:rPr>
        <w:t>Izglītības un zinātnes ministre</w:t>
      </w:r>
      <w:r w:rsidRPr="00F35BE1">
        <w:rPr>
          <w:b w:val="0"/>
          <w:bCs w:val="0"/>
          <w:color w:val="000000" w:themeColor="text1"/>
        </w:rPr>
        <w:tab/>
      </w:r>
      <w:r w:rsidR="00BA5F3C" w:rsidRPr="00F35BE1">
        <w:rPr>
          <w:b w:val="0"/>
          <w:bCs w:val="0"/>
          <w:color w:val="000000" w:themeColor="text1"/>
        </w:rPr>
        <w:t>M</w:t>
      </w:r>
      <w:r w:rsidRPr="00F35BE1">
        <w:rPr>
          <w:b w:val="0"/>
          <w:bCs w:val="0"/>
          <w:color w:val="000000" w:themeColor="text1"/>
        </w:rPr>
        <w:t xml:space="preserve">ārīte </w:t>
      </w:r>
      <w:r w:rsidR="00BA5F3C" w:rsidRPr="00F35BE1">
        <w:rPr>
          <w:b w:val="0"/>
          <w:bCs w:val="0"/>
          <w:color w:val="000000" w:themeColor="text1"/>
        </w:rPr>
        <w:t>Seile</w:t>
      </w:r>
    </w:p>
    <w:sectPr w:rsidR="00777951" w:rsidRPr="00F35BE1" w:rsidSect="00F35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E05E" w14:textId="77777777" w:rsidR="001E19E6" w:rsidRDefault="001E19E6">
      <w:r>
        <w:separator/>
      </w:r>
    </w:p>
  </w:endnote>
  <w:endnote w:type="continuationSeparator" w:id="0">
    <w:p w14:paraId="5143E05F" w14:textId="77777777" w:rsidR="001E19E6" w:rsidRDefault="001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971D" w14:textId="77777777" w:rsidR="00F35BE1" w:rsidRDefault="00F35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B7B0" w14:textId="7F4CDA10" w:rsidR="00F35BE1" w:rsidRPr="00F35BE1" w:rsidRDefault="00F35BE1">
    <w:pPr>
      <w:pStyle w:val="Footer"/>
      <w:rPr>
        <w:sz w:val="16"/>
        <w:szCs w:val="16"/>
      </w:rPr>
    </w:pPr>
    <w:r w:rsidRPr="00F35BE1">
      <w:rPr>
        <w:sz w:val="16"/>
        <w:szCs w:val="16"/>
      </w:rPr>
      <w:t>N1875_5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77ED" w14:textId="2449B291" w:rsidR="00F35BE1" w:rsidRPr="00F35BE1" w:rsidRDefault="00F35BE1">
    <w:pPr>
      <w:pStyle w:val="Footer"/>
      <w:rPr>
        <w:sz w:val="16"/>
        <w:szCs w:val="16"/>
      </w:rPr>
    </w:pPr>
    <w:r w:rsidRPr="00F35BE1">
      <w:rPr>
        <w:sz w:val="16"/>
        <w:szCs w:val="16"/>
      </w:rPr>
      <w:t>N1875_5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E05C" w14:textId="77777777" w:rsidR="001E19E6" w:rsidRDefault="001E19E6">
      <w:r>
        <w:separator/>
      </w:r>
    </w:p>
  </w:footnote>
  <w:footnote w:type="continuationSeparator" w:id="0">
    <w:p w14:paraId="5143E05D" w14:textId="77777777" w:rsidR="001E19E6" w:rsidRDefault="001E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3E060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3E061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3E062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83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43E063" w14:textId="77777777" w:rsidR="002A5C30" w:rsidRDefault="002A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D78A" w14:textId="40C2B5B9" w:rsidR="00F35BE1" w:rsidRDefault="00F35BE1" w:rsidP="00F35BE1">
    <w:pPr>
      <w:pStyle w:val="Header"/>
      <w:rPr>
        <w:sz w:val="32"/>
      </w:rPr>
    </w:pPr>
  </w:p>
  <w:p w14:paraId="08C257A5" w14:textId="4FE93F3F" w:rsidR="00F35BE1" w:rsidRPr="00F35BE1" w:rsidRDefault="00F35BE1" w:rsidP="00F35BE1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47D54991" wp14:editId="24C5B62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227D"/>
    <w:rsid w:val="00035829"/>
    <w:rsid w:val="00037F94"/>
    <w:rsid w:val="0004574D"/>
    <w:rsid w:val="00045BE2"/>
    <w:rsid w:val="00051B88"/>
    <w:rsid w:val="00065988"/>
    <w:rsid w:val="0007086B"/>
    <w:rsid w:val="0007162E"/>
    <w:rsid w:val="0007333D"/>
    <w:rsid w:val="00073BEE"/>
    <w:rsid w:val="000752CA"/>
    <w:rsid w:val="00075609"/>
    <w:rsid w:val="00077DF6"/>
    <w:rsid w:val="000953AD"/>
    <w:rsid w:val="00095C02"/>
    <w:rsid w:val="000A12E3"/>
    <w:rsid w:val="000B094B"/>
    <w:rsid w:val="000B3B9E"/>
    <w:rsid w:val="000C0772"/>
    <w:rsid w:val="000C09EA"/>
    <w:rsid w:val="000D11DA"/>
    <w:rsid w:val="000D12C3"/>
    <w:rsid w:val="000D4D53"/>
    <w:rsid w:val="000D7359"/>
    <w:rsid w:val="000E302F"/>
    <w:rsid w:val="000E5AAA"/>
    <w:rsid w:val="000F4241"/>
    <w:rsid w:val="00100C99"/>
    <w:rsid w:val="00107C91"/>
    <w:rsid w:val="00107DF6"/>
    <w:rsid w:val="001137F4"/>
    <w:rsid w:val="00117A6C"/>
    <w:rsid w:val="001259CE"/>
    <w:rsid w:val="00134AC7"/>
    <w:rsid w:val="0013620F"/>
    <w:rsid w:val="00146267"/>
    <w:rsid w:val="0014646D"/>
    <w:rsid w:val="001621D2"/>
    <w:rsid w:val="00166F8C"/>
    <w:rsid w:val="00177CA0"/>
    <w:rsid w:val="00187EF0"/>
    <w:rsid w:val="00193BA6"/>
    <w:rsid w:val="00197832"/>
    <w:rsid w:val="001A0830"/>
    <w:rsid w:val="001A4287"/>
    <w:rsid w:val="001C53D1"/>
    <w:rsid w:val="001C61AC"/>
    <w:rsid w:val="001C72E9"/>
    <w:rsid w:val="001D5112"/>
    <w:rsid w:val="001D732F"/>
    <w:rsid w:val="001E105C"/>
    <w:rsid w:val="001E19E6"/>
    <w:rsid w:val="001E42A4"/>
    <w:rsid w:val="001E79F2"/>
    <w:rsid w:val="001F0E85"/>
    <w:rsid w:val="001F4AF3"/>
    <w:rsid w:val="001F54BC"/>
    <w:rsid w:val="00201D97"/>
    <w:rsid w:val="002028D2"/>
    <w:rsid w:val="00203CDC"/>
    <w:rsid w:val="00204657"/>
    <w:rsid w:val="00205A63"/>
    <w:rsid w:val="0021691B"/>
    <w:rsid w:val="00216C76"/>
    <w:rsid w:val="00221D19"/>
    <w:rsid w:val="00223095"/>
    <w:rsid w:val="00226086"/>
    <w:rsid w:val="002337AF"/>
    <w:rsid w:val="002346D1"/>
    <w:rsid w:val="00234960"/>
    <w:rsid w:val="0023660E"/>
    <w:rsid w:val="00237F39"/>
    <w:rsid w:val="00241780"/>
    <w:rsid w:val="0024461B"/>
    <w:rsid w:val="00244F32"/>
    <w:rsid w:val="00246343"/>
    <w:rsid w:val="002477AE"/>
    <w:rsid w:val="002514FF"/>
    <w:rsid w:val="00252B1D"/>
    <w:rsid w:val="00270AB2"/>
    <w:rsid w:val="00274AE2"/>
    <w:rsid w:val="002757C5"/>
    <w:rsid w:val="00275B2D"/>
    <w:rsid w:val="00290220"/>
    <w:rsid w:val="00291B56"/>
    <w:rsid w:val="002953D1"/>
    <w:rsid w:val="00295E8B"/>
    <w:rsid w:val="002A33AC"/>
    <w:rsid w:val="002A3405"/>
    <w:rsid w:val="002A49C9"/>
    <w:rsid w:val="002A5614"/>
    <w:rsid w:val="002A5C30"/>
    <w:rsid w:val="002B15B8"/>
    <w:rsid w:val="002B2D79"/>
    <w:rsid w:val="002B61AF"/>
    <w:rsid w:val="002B7463"/>
    <w:rsid w:val="002C2418"/>
    <w:rsid w:val="002C3E02"/>
    <w:rsid w:val="002C6621"/>
    <w:rsid w:val="002C67A1"/>
    <w:rsid w:val="002C70A1"/>
    <w:rsid w:val="002D131D"/>
    <w:rsid w:val="002D38F5"/>
    <w:rsid w:val="002D4C21"/>
    <w:rsid w:val="002E7A57"/>
    <w:rsid w:val="002F1535"/>
    <w:rsid w:val="002F213F"/>
    <w:rsid w:val="002F4278"/>
    <w:rsid w:val="002F468B"/>
    <w:rsid w:val="002F796E"/>
    <w:rsid w:val="00307A62"/>
    <w:rsid w:val="00310059"/>
    <w:rsid w:val="00317C10"/>
    <w:rsid w:val="00324AE0"/>
    <w:rsid w:val="00336DF6"/>
    <w:rsid w:val="003371BA"/>
    <w:rsid w:val="003421FE"/>
    <w:rsid w:val="003440EF"/>
    <w:rsid w:val="00351B8C"/>
    <w:rsid w:val="00353E66"/>
    <w:rsid w:val="0035469F"/>
    <w:rsid w:val="003620A8"/>
    <w:rsid w:val="00365E92"/>
    <w:rsid w:val="00366DDB"/>
    <w:rsid w:val="00367D17"/>
    <w:rsid w:val="003723D3"/>
    <w:rsid w:val="00377E74"/>
    <w:rsid w:val="00384BFD"/>
    <w:rsid w:val="00385A04"/>
    <w:rsid w:val="00394C75"/>
    <w:rsid w:val="003A01DC"/>
    <w:rsid w:val="003A025C"/>
    <w:rsid w:val="003A294F"/>
    <w:rsid w:val="003A5825"/>
    <w:rsid w:val="003A64CE"/>
    <w:rsid w:val="003B2724"/>
    <w:rsid w:val="003B5827"/>
    <w:rsid w:val="003B6DD3"/>
    <w:rsid w:val="003C3D61"/>
    <w:rsid w:val="003D0613"/>
    <w:rsid w:val="003D45F3"/>
    <w:rsid w:val="003D629D"/>
    <w:rsid w:val="003D7ABA"/>
    <w:rsid w:val="003E0104"/>
    <w:rsid w:val="003E1327"/>
    <w:rsid w:val="003E4D22"/>
    <w:rsid w:val="003E6E5F"/>
    <w:rsid w:val="00402135"/>
    <w:rsid w:val="00415735"/>
    <w:rsid w:val="00416A5B"/>
    <w:rsid w:val="00417068"/>
    <w:rsid w:val="00417AFE"/>
    <w:rsid w:val="00441E79"/>
    <w:rsid w:val="004544AE"/>
    <w:rsid w:val="0045452A"/>
    <w:rsid w:val="00455808"/>
    <w:rsid w:val="00456185"/>
    <w:rsid w:val="00456683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8528B"/>
    <w:rsid w:val="00490E21"/>
    <w:rsid w:val="0049263C"/>
    <w:rsid w:val="00493FCA"/>
    <w:rsid w:val="00496E06"/>
    <w:rsid w:val="004978EA"/>
    <w:rsid w:val="004A0C7B"/>
    <w:rsid w:val="004A4E15"/>
    <w:rsid w:val="004A7328"/>
    <w:rsid w:val="004B001B"/>
    <w:rsid w:val="004B08B3"/>
    <w:rsid w:val="004B4891"/>
    <w:rsid w:val="004B4A8A"/>
    <w:rsid w:val="004B70C2"/>
    <w:rsid w:val="004C1E23"/>
    <w:rsid w:val="004C3C1E"/>
    <w:rsid w:val="004D1160"/>
    <w:rsid w:val="004D3947"/>
    <w:rsid w:val="004D4305"/>
    <w:rsid w:val="004E2831"/>
    <w:rsid w:val="004F1493"/>
    <w:rsid w:val="004F23E2"/>
    <w:rsid w:val="004F325F"/>
    <w:rsid w:val="005013A7"/>
    <w:rsid w:val="00501EBA"/>
    <w:rsid w:val="00521263"/>
    <w:rsid w:val="00522DEB"/>
    <w:rsid w:val="00523D9B"/>
    <w:rsid w:val="005275F4"/>
    <w:rsid w:val="0053078F"/>
    <w:rsid w:val="00535F3B"/>
    <w:rsid w:val="00541DD3"/>
    <w:rsid w:val="005421C2"/>
    <w:rsid w:val="00544C21"/>
    <w:rsid w:val="00547D49"/>
    <w:rsid w:val="00553A1F"/>
    <w:rsid w:val="005649FE"/>
    <w:rsid w:val="00565AA0"/>
    <w:rsid w:val="00566C75"/>
    <w:rsid w:val="00574719"/>
    <w:rsid w:val="00576167"/>
    <w:rsid w:val="00577D54"/>
    <w:rsid w:val="005809FB"/>
    <w:rsid w:val="00595BA9"/>
    <w:rsid w:val="005961EB"/>
    <w:rsid w:val="005A2914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F71AB"/>
    <w:rsid w:val="00604A5C"/>
    <w:rsid w:val="00610F0F"/>
    <w:rsid w:val="00613F35"/>
    <w:rsid w:val="006177D2"/>
    <w:rsid w:val="00621E8D"/>
    <w:rsid w:val="00627359"/>
    <w:rsid w:val="00631539"/>
    <w:rsid w:val="00633FC1"/>
    <w:rsid w:val="006368F8"/>
    <w:rsid w:val="00636E8A"/>
    <w:rsid w:val="006476E0"/>
    <w:rsid w:val="00651A8E"/>
    <w:rsid w:val="00652FA1"/>
    <w:rsid w:val="00657E9F"/>
    <w:rsid w:val="00662252"/>
    <w:rsid w:val="00667F59"/>
    <w:rsid w:val="006758FD"/>
    <w:rsid w:val="00676816"/>
    <w:rsid w:val="00680234"/>
    <w:rsid w:val="00683FE3"/>
    <w:rsid w:val="006A6636"/>
    <w:rsid w:val="006A66E0"/>
    <w:rsid w:val="006C3E29"/>
    <w:rsid w:val="006D252C"/>
    <w:rsid w:val="006D32AA"/>
    <w:rsid w:val="006D7443"/>
    <w:rsid w:val="006E4E3A"/>
    <w:rsid w:val="006E6107"/>
    <w:rsid w:val="006F2357"/>
    <w:rsid w:val="007107DA"/>
    <w:rsid w:val="0071187D"/>
    <w:rsid w:val="00726167"/>
    <w:rsid w:val="00727385"/>
    <w:rsid w:val="0073490B"/>
    <w:rsid w:val="0073642D"/>
    <w:rsid w:val="00743B92"/>
    <w:rsid w:val="00752B86"/>
    <w:rsid w:val="007560ED"/>
    <w:rsid w:val="0076167E"/>
    <w:rsid w:val="0076178D"/>
    <w:rsid w:val="0076391D"/>
    <w:rsid w:val="00777951"/>
    <w:rsid w:val="00780484"/>
    <w:rsid w:val="0078206A"/>
    <w:rsid w:val="00785884"/>
    <w:rsid w:val="0079133E"/>
    <w:rsid w:val="007A06FF"/>
    <w:rsid w:val="007A0F42"/>
    <w:rsid w:val="007A7CE2"/>
    <w:rsid w:val="007B0E90"/>
    <w:rsid w:val="007B173F"/>
    <w:rsid w:val="007B3C16"/>
    <w:rsid w:val="007B675D"/>
    <w:rsid w:val="007C3974"/>
    <w:rsid w:val="007D316B"/>
    <w:rsid w:val="007D5705"/>
    <w:rsid w:val="007E2D34"/>
    <w:rsid w:val="007F2712"/>
    <w:rsid w:val="007F497A"/>
    <w:rsid w:val="00800863"/>
    <w:rsid w:val="00801772"/>
    <w:rsid w:val="0080264C"/>
    <w:rsid w:val="008210D6"/>
    <w:rsid w:val="008242B3"/>
    <w:rsid w:val="00826097"/>
    <w:rsid w:val="008317E3"/>
    <w:rsid w:val="00840A3F"/>
    <w:rsid w:val="00842C6B"/>
    <w:rsid w:val="00843098"/>
    <w:rsid w:val="0085072C"/>
    <w:rsid w:val="00853D00"/>
    <w:rsid w:val="00860D73"/>
    <w:rsid w:val="0086126C"/>
    <w:rsid w:val="00861C62"/>
    <w:rsid w:val="00862631"/>
    <w:rsid w:val="00866D5B"/>
    <w:rsid w:val="00873764"/>
    <w:rsid w:val="00873902"/>
    <w:rsid w:val="00876267"/>
    <w:rsid w:val="0088170B"/>
    <w:rsid w:val="0088245B"/>
    <w:rsid w:val="00883E7A"/>
    <w:rsid w:val="008855A4"/>
    <w:rsid w:val="0089054C"/>
    <w:rsid w:val="00890A4E"/>
    <w:rsid w:val="00890F81"/>
    <w:rsid w:val="00891177"/>
    <w:rsid w:val="0089200C"/>
    <w:rsid w:val="00893EAD"/>
    <w:rsid w:val="00894CEE"/>
    <w:rsid w:val="008A2905"/>
    <w:rsid w:val="008A3C52"/>
    <w:rsid w:val="008A4DEC"/>
    <w:rsid w:val="008A597E"/>
    <w:rsid w:val="008A6B1C"/>
    <w:rsid w:val="008A74E4"/>
    <w:rsid w:val="008A7CB4"/>
    <w:rsid w:val="008B3E43"/>
    <w:rsid w:val="008B4EBE"/>
    <w:rsid w:val="008B5E6D"/>
    <w:rsid w:val="008C061E"/>
    <w:rsid w:val="008C11F3"/>
    <w:rsid w:val="008C468D"/>
    <w:rsid w:val="008C74E1"/>
    <w:rsid w:val="008D34A0"/>
    <w:rsid w:val="008D601A"/>
    <w:rsid w:val="008D620E"/>
    <w:rsid w:val="008F35FC"/>
    <w:rsid w:val="009007E4"/>
    <w:rsid w:val="009040CB"/>
    <w:rsid w:val="009130F4"/>
    <w:rsid w:val="009140D6"/>
    <w:rsid w:val="009266AB"/>
    <w:rsid w:val="0093246B"/>
    <w:rsid w:val="009369CC"/>
    <w:rsid w:val="00952001"/>
    <w:rsid w:val="00953B75"/>
    <w:rsid w:val="009543A8"/>
    <w:rsid w:val="00955042"/>
    <w:rsid w:val="00957D98"/>
    <w:rsid w:val="00960CE7"/>
    <w:rsid w:val="00965309"/>
    <w:rsid w:val="00981D30"/>
    <w:rsid w:val="0098691B"/>
    <w:rsid w:val="00997F4E"/>
    <w:rsid w:val="009B2444"/>
    <w:rsid w:val="009B5A92"/>
    <w:rsid w:val="009B5D68"/>
    <w:rsid w:val="009C2019"/>
    <w:rsid w:val="009C4884"/>
    <w:rsid w:val="009C52AD"/>
    <w:rsid w:val="009C560A"/>
    <w:rsid w:val="009C5C1A"/>
    <w:rsid w:val="009C7C1A"/>
    <w:rsid w:val="009D2536"/>
    <w:rsid w:val="009D469D"/>
    <w:rsid w:val="009D4C38"/>
    <w:rsid w:val="009E1752"/>
    <w:rsid w:val="009E31B7"/>
    <w:rsid w:val="009E4FF0"/>
    <w:rsid w:val="009F2920"/>
    <w:rsid w:val="009F3CD5"/>
    <w:rsid w:val="00A00806"/>
    <w:rsid w:val="00A05C3B"/>
    <w:rsid w:val="00A126E7"/>
    <w:rsid w:val="00A201F3"/>
    <w:rsid w:val="00A21D40"/>
    <w:rsid w:val="00A23142"/>
    <w:rsid w:val="00A25A5A"/>
    <w:rsid w:val="00A26728"/>
    <w:rsid w:val="00A27E08"/>
    <w:rsid w:val="00A369EA"/>
    <w:rsid w:val="00A54DFB"/>
    <w:rsid w:val="00A55105"/>
    <w:rsid w:val="00A5642B"/>
    <w:rsid w:val="00A62B84"/>
    <w:rsid w:val="00A64586"/>
    <w:rsid w:val="00A76CCF"/>
    <w:rsid w:val="00A82DB6"/>
    <w:rsid w:val="00A863B1"/>
    <w:rsid w:val="00A91D8F"/>
    <w:rsid w:val="00A93A03"/>
    <w:rsid w:val="00AA0E06"/>
    <w:rsid w:val="00AA301C"/>
    <w:rsid w:val="00AA5154"/>
    <w:rsid w:val="00AB508B"/>
    <w:rsid w:val="00AB7F2D"/>
    <w:rsid w:val="00AC02DD"/>
    <w:rsid w:val="00AD5049"/>
    <w:rsid w:val="00AD7398"/>
    <w:rsid w:val="00AE0464"/>
    <w:rsid w:val="00AE4663"/>
    <w:rsid w:val="00AF067C"/>
    <w:rsid w:val="00AF0F0E"/>
    <w:rsid w:val="00AF6AC8"/>
    <w:rsid w:val="00B00479"/>
    <w:rsid w:val="00B0079B"/>
    <w:rsid w:val="00B007C1"/>
    <w:rsid w:val="00B05DE4"/>
    <w:rsid w:val="00B158BC"/>
    <w:rsid w:val="00B1690C"/>
    <w:rsid w:val="00B20156"/>
    <w:rsid w:val="00B26515"/>
    <w:rsid w:val="00B30016"/>
    <w:rsid w:val="00B45220"/>
    <w:rsid w:val="00B46BE0"/>
    <w:rsid w:val="00B57F2D"/>
    <w:rsid w:val="00B62D59"/>
    <w:rsid w:val="00B63F84"/>
    <w:rsid w:val="00B646FC"/>
    <w:rsid w:val="00B65D85"/>
    <w:rsid w:val="00B73248"/>
    <w:rsid w:val="00B748C3"/>
    <w:rsid w:val="00B76731"/>
    <w:rsid w:val="00B81A53"/>
    <w:rsid w:val="00B8529A"/>
    <w:rsid w:val="00B90C6B"/>
    <w:rsid w:val="00B934B1"/>
    <w:rsid w:val="00BA20A7"/>
    <w:rsid w:val="00BA3835"/>
    <w:rsid w:val="00BA5F3C"/>
    <w:rsid w:val="00BA7A53"/>
    <w:rsid w:val="00BA7E3E"/>
    <w:rsid w:val="00BB07C8"/>
    <w:rsid w:val="00BB4755"/>
    <w:rsid w:val="00BC1712"/>
    <w:rsid w:val="00BD250B"/>
    <w:rsid w:val="00BD3E02"/>
    <w:rsid w:val="00BD4525"/>
    <w:rsid w:val="00BD4FA2"/>
    <w:rsid w:val="00BE09B5"/>
    <w:rsid w:val="00BF4572"/>
    <w:rsid w:val="00C01F3C"/>
    <w:rsid w:val="00C02C59"/>
    <w:rsid w:val="00C06D68"/>
    <w:rsid w:val="00C06F8A"/>
    <w:rsid w:val="00C109BF"/>
    <w:rsid w:val="00C1344D"/>
    <w:rsid w:val="00C1459A"/>
    <w:rsid w:val="00C15B2B"/>
    <w:rsid w:val="00C2088C"/>
    <w:rsid w:val="00C21326"/>
    <w:rsid w:val="00C327B9"/>
    <w:rsid w:val="00C34036"/>
    <w:rsid w:val="00C3697F"/>
    <w:rsid w:val="00C44076"/>
    <w:rsid w:val="00C47162"/>
    <w:rsid w:val="00C522A0"/>
    <w:rsid w:val="00C55F8A"/>
    <w:rsid w:val="00C700AA"/>
    <w:rsid w:val="00C843BC"/>
    <w:rsid w:val="00C84923"/>
    <w:rsid w:val="00C86D32"/>
    <w:rsid w:val="00C9169D"/>
    <w:rsid w:val="00C919AC"/>
    <w:rsid w:val="00C971B3"/>
    <w:rsid w:val="00CB2807"/>
    <w:rsid w:val="00CC367F"/>
    <w:rsid w:val="00CD329B"/>
    <w:rsid w:val="00CE2B9D"/>
    <w:rsid w:val="00CE2F86"/>
    <w:rsid w:val="00CF65FF"/>
    <w:rsid w:val="00D06BC6"/>
    <w:rsid w:val="00D12DC6"/>
    <w:rsid w:val="00D12FBD"/>
    <w:rsid w:val="00D161E4"/>
    <w:rsid w:val="00D1645F"/>
    <w:rsid w:val="00D173DE"/>
    <w:rsid w:val="00D20329"/>
    <w:rsid w:val="00D2089B"/>
    <w:rsid w:val="00D253C6"/>
    <w:rsid w:val="00D25D38"/>
    <w:rsid w:val="00D337E2"/>
    <w:rsid w:val="00D414A5"/>
    <w:rsid w:val="00D43DC6"/>
    <w:rsid w:val="00D57331"/>
    <w:rsid w:val="00D61E31"/>
    <w:rsid w:val="00D62653"/>
    <w:rsid w:val="00D63186"/>
    <w:rsid w:val="00D637BF"/>
    <w:rsid w:val="00D642A4"/>
    <w:rsid w:val="00D6483B"/>
    <w:rsid w:val="00D7005B"/>
    <w:rsid w:val="00D70363"/>
    <w:rsid w:val="00D77D29"/>
    <w:rsid w:val="00D815E0"/>
    <w:rsid w:val="00D83C6E"/>
    <w:rsid w:val="00D8729B"/>
    <w:rsid w:val="00DA0F59"/>
    <w:rsid w:val="00DB2928"/>
    <w:rsid w:val="00DB6B27"/>
    <w:rsid w:val="00DB7A9B"/>
    <w:rsid w:val="00DC1983"/>
    <w:rsid w:val="00DC26BB"/>
    <w:rsid w:val="00DC26DE"/>
    <w:rsid w:val="00DC6C5B"/>
    <w:rsid w:val="00DD26C9"/>
    <w:rsid w:val="00DE0E5F"/>
    <w:rsid w:val="00DE32F3"/>
    <w:rsid w:val="00DE5F93"/>
    <w:rsid w:val="00DE7699"/>
    <w:rsid w:val="00DF2BF8"/>
    <w:rsid w:val="00DF2DFD"/>
    <w:rsid w:val="00DF3770"/>
    <w:rsid w:val="00DF4BE9"/>
    <w:rsid w:val="00E0377D"/>
    <w:rsid w:val="00E0539A"/>
    <w:rsid w:val="00E060C5"/>
    <w:rsid w:val="00E100BF"/>
    <w:rsid w:val="00E17C49"/>
    <w:rsid w:val="00E2600A"/>
    <w:rsid w:val="00E315A4"/>
    <w:rsid w:val="00E321D9"/>
    <w:rsid w:val="00E35DDA"/>
    <w:rsid w:val="00E368D0"/>
    <w:rsid w:val="00E41DFF"/>
    <w:rsid w:val="00E46047"/>
    <w:rsid w:val="00E509F5"/>
    <w:rsid w:val="00E55CF2"/>
    <w:rsid w:val="00E56894"/>
    <w:rsid w:val="00E6381F"/>
    <w:rsid w:val="00E64BC2"/>
    <w:rsid w:val="00E706AF"/>
    <w:rsid w:val="00E80525"/>
    <w:rsid w:val="00E922A6"/>
    <w:rsid w:val="00E94CAE"/>
    <w:rsid w:val="00EA103A"/>
    <w:rsid w:val="00EA3098"/>
    <w:rsid w:val="00EA4830"/>
    <w:rsid w:val="00EB04E4"/>
    <w:rsid w:val="00EB22B5"/>
    <w:rsid w:val="00EB346D"/>
    <w:rsid w:val="00EC4A60"/>
    <w:rsid w:val="00EC74EF"/>
    <w:rsid w:val="00ED168C"/>
    <w:rsid w:val="00ED27E4"/>
    <w:rsid w:val="00ED2B73"/>
    <w:rsid w:val="00ED44BE"/>
    <w:rsid w:val="00EE2652"/>
    <w:rsid w:val="00EF58F6"/>
    <w:rsid w:val="00EF71E3"/>
    <w:rsid w:val="00EF7B9B"/>
    <w:rsid w:val="00F03FFE"/>
    <w:rsid w:val="00F14D23"/>
    <w:rsid w:val="00F15333"/>
    <w:rsid w:val="00F15B8A"/>
    <w:rsid w:val="00F163DF"/>
    <w:rsid w:val="00F17C68"/>
    <w:rsid w:val="00F217C5"/>
    <w:rsid w:val="00F235A2"/>
    <w:rsid w:val="00F25881"/>
    <w:rsid w:val="00F32C1F"/>
    <w:rsid w:val="00F35BE1"/>
    <w:rsid w:val="00F4366F"/>
    <w:rsid w:val="00F44D41"/>
    <w:rsid w:val="00F45F2F"/>
    <w:rsid w:val="00F462F8"/>
    <w:rsid w:val="00F47BEE"/>
    <w:rsid w:val="00F51146"/>
    <w:rsid w:val="00F53273"/>
    <w:rsid w:val="00F574BA"/>
    <w:rsid w:val="00F63853"/>
    <w:rsid w:val="00F64DEC"/>
    <w:rsid w:val="00F82BAF"/>
    <w:rsid w:val="00F8360B"/>
    <w:rsid w:val="00F83920"/>
    <w:rsid w:val="00F85191"/>
    <w:rsid w:val="00F85477"/>
    <w:rsid w:val="00F87815"/>
    <w:rsid w:val="00F905F0"/>
    <w:rsid w:val="00F97551"/>
    <w:rsid w:val="00FA2C9A"/>
    <w:rsid w:val="00FB122E"/>
    <w:rsid w:val="00FD79B2"/>
    <w:rsid w:val="00FE20B4"/>
    <w:rsid w:val="00FE2EF3"/>
    <w:rsid w:val="00FE52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3E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0DDC-C58E-423D-AD68-4CDEF0A1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svešvalodas centralizētā eksāmena vispārējās vidējās izglītības programmā aizstāšanu ar starptautiskas testēšanas institūcijas pārbaudījumu svešvalodā"</vt:lpstr>
    </vt:vector>
  </TitlesOfParts>
  <Manager>Valsts izglītības satura centrs</Manager>
  <Company>Izglītības un zinātnes ministrija</Company>
  <LinksUpToDate>false</LinksUpToDate>
  <CharactersWithSpaces>5244</CharactersWithSpaces>
  <SharedDoc>false</SharedDoc>
  <HLinks>
    <vt:vector size="6" baseType="variant"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http://likumi.lv/doc.php?id=146637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svešvalodas centralizētā eksāmena vispārējās vidējās izglītības programmā aizstāšanu ar starptautiskas testēšanas institūcijas pārbaudījumu svešvalodā"</dc:title>
  <dc:subject>Noteikumu projekts</dc:subject>
  <dc:creator>Ingrīda Kamarūte</dc:creator>
  <dc:description>67814468; ingrida.kamarute@visc.gov.lv</dc:description>
  <cp:lastModifiedBy>Leontīne Babkina</cp:lastModifiedBy>
  <cp:revision>11</cp:revision>
  <cp:lastPrinted>2015-09-10T05:41:00Z</cp:lastPrinted>
  <dcterms:created xsi:type="dcterms:W3CDTF">2015-08-12T13:11:00Z</dcterms:created>
  <dcterms:modified xsi:type="dcterms:W3CDTF">2015-09-30T08:36:00Z</dcterms:modified>
</cp:coreProperties>
</file>