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AC7FA" w14:textId="0034CD62" w:rsidR="00F86C1C" w:rsidRPr="00E43C3F" w:rsidRDefault="00F23F1D" w:rsidP="001A6D4E">
      <w:pPr>
        <w:spacing w:after="120"/>
        <w:jc w:val="center"/>
        <w:rPr>
          <w:rFonts w:ascii="Times New Roman" w:eastAsia="Times New Roman" w:hAnsi="Times New Roman" w:cs="Times New Roman"/>
          <w:b/>
          <w:bCs/>
          <w:sz w:val="28"/>
          <w:szCs w:val="28"/>
          <w:lang w:eastAsia="lv-LV"/>
        </w:rPr>
      </w:pPr>
      <w:bookmarkStart w:id="0" w:name="372832"/>
      <w:r w:rsidRPr="00E43C3F">
        <w:rPr>
          <w:rFonts w:ascii="Times New Roman" w:hAnsi="Times New Roman"/>
          <w:b/>
          <w:sz w:val="28"/>
          <w:szCs w:val="28"/>
        </w:rPr>
        <w:t xml:space="preserve">Ministru kabineta </w:t>
      </w:r>
      <w:bookmarkEnd w:id="0"/>
      <w:r w:rsidR="000E05E6" w:rsidRPr="00E43C3F">
        <w:rPr>
          <w:rFonts w:ascii="Times New Roman" w:hAnsi="Times New Roman"/>
          <w:b/>
          <w:sz w:val="28"/>
          <w:szCs w:val="28"/>
        </w:rPr>
        <w:t xml:space="preserve">noteikumu </w:t>
      </w:r>
      <w:r w:rsidR="00660D3B" w:rsidRPr="00E43C3F">
        <w:rPr>
          <w:rFonts w:ascii="Times New Roman" w:hAnsi="Times New Roman"/>
          <w:b/>
          <w:sz w:val="28"/>
          <w:szCs w:val="28"/>
        </w:rPr>
        <w:t>„</w:t>
      </w:r>
      <w:r w:rsidR="000E05E6" w:rsidRPr="00E43C3F">
        <w:rPr>
          <w:rFonts w:ascii="Times New Roman" w:hAnsi="Times New Roman"/>
          <w:b/>
          <w:sz w:val="28"/>
          <w:szCs w:val="28"/>
        </w:rPr>
        <w:t xml:space="preserve">Darbības </w:t>
      </w:r>
      <w:r w:rsidR="009E1BF6" w:rsidRPr="00E43C3F">
        <w:rPr>
          <w:rFonts w:ascii="Times New Roman" w:hAnsi="Times New Roman"/>
          <w:b/>
          <w:sz w:val="28"/>
          <w:szCs w:val="28"/>
        </w:rPr>
        <w:t>programmas „Izaugsme un nodarbinātība”</w:t>
      </w:r>
      <w:r w:rsidR="00711A7C" w:rsidRPr="00711A7C">
        <w:rPr>
          <w:b/>
          <w:bCs/>
          <w:sz w:val="28"/>
          <w:szCs w:val="28"/>
        </w:rPr>
        <w:t xml:space="preserve"> </w:t>
      </w:r>
      <w:r w:rsidR="00711A7C" w:rsidRPr="00711A7C">
        <w:rPr>
          <w:rFonts w:ascii="Times New Roman" w:eastAsia="Times New Roman" w:hAnsi="Times New Roman" w:cs="Times New Roman"/>
          <w:b/>
          <w:bCs/>
          <w:sz w:val="28"/>
          <w:szCs w:val="28"/>
          <w:lang w:eastAsia="lv-LV"/>
        </w:rPr>
        <w:t>Eiropas Sociālā fonda</w:t>
      </w:r>
      <w:r w:rsidR="00711A7C">
        <w:rPr>
          <w:b/>
          <w:bCs/>
          <w:sz w:val="28"/>
          <w:szCs w:val="28"/>
        </w:rPr>
        <w:t xml:space="preserve"> </w:t>
      </w:r>
      <w:r w:rsidR="00E43C3F" w:rsidRPr="00E43C3F">
        <w:rPr>
          <w:rFonts w:ascii="Times New Roman" w:eastAsia="Times New Roman" w:hAnsi="Times New Roman" w:cs="Times New Roman"/>
          <w:b/>
          <w:bCs/>
          <w:sz w:val="28"/>
          <w:szCs w:val="28"/>
          <w:lang w:eastAsia="lv-LV"/>
        </w:rPr>
        <w:t>9.1.4.</w:t>
      </w:r>
      <w:r w:rsidR="00183ECE">
        <w:rPr>
          <w:rFonts w:ascii="Times New Roman" w:eastAsia="Times New Roman" w:hAnsi="Times New Roman" w:cs="Times New Roman"/>
          <w:b/>
          <w:bCs/>
          <w:sz w:val="28"/>
          <w:szCs w:val="28"/>
          <w:lang w:eastAsia="lv-LV"/>
        </w:rPr>
        <w:t xml:space="preserve"> </w:t>
      </w:r>
      <w:r w:rsidR="00E43C3F" w:rsidRPr="00E43C3F">
        <w:rPr>
          <w:rFonts w:ascii="Times New Roman" w:eastAsia="Times New Roman" w:hAnsi="Times New Roman" w:cs="Times New Roman"/>
          <w:b/>
          <w:bCs/>
          <w:sz w:val="28"/>
          <w:szCs w:val="28"/>
          <w:lang w:eastAsia="lv-LV"/>
        </w:rPr>
        <w:t>specifiskā atbalsta mērķa „Palielināt diskriminācijas riskiem pakļauto iedzīvotāju integrāciju sabiedrībā un darba tirgū” 9.1.4.2.</w:t>
      </w:r>
      <w:r w:rsidR="00183ECE">
        <w:rPr>
          <w:rFonts w:ascii="Times New Roman" w:eastAsia="Times New Roman" w:hAnsi="Times New Roman" w:cs="Times New Roman"/>
          <w:b/>
          <w:bCs/>
          <w:sz w:val="28"/>
          <w:szCs w:val="28"/>
          <w:lang w:eastAsia="lv-LV"/>
        </w:rPr>
        <w:t xml:space="preserve"> </w:t>
      </w:r>
      <w:r w:rsidR="00E43C3F" w:rsidRPr="00E43C3F">
        <w:rPr>
          <w:rFonts w:ascii="Times New Roman" w:eastAsia="Times New Roman" w:hAnsi="Times New Roman" w:cs="Times New Roman"/>
          <w:b/>
          <w:bCs/>
          <w:sz w:val="28"/>
          <w:szCs w:val="28"/>
          <w:lang w:eastAsia="lv-LV"/>
        </w:rPr>
        <w:t xml:space="preserve">pasākuma “Funkcionēšanas novērtēšanas un </w:t>
      </w:r>
      <w:proofErr w:type="spellStart"/>
      <w:r w:rsidR="00E43C3F" w:rsidRPr="00E43C3F">
        <w:rPr>
          <w:rFonts w:ascii="Times New Roman" w:eastAsia="Times New Roman" w:hAnsi="Times New Roman" w:cs="Times New Roman"/>
          <w:b/>
          <w:bCs/>
          <w:sz w:val="28"/>
          <w:szCs w:val="28"/>
          <w:lang w:eastAsia="lv-LV"/>
        </w:rPr>
        <w:t>asistīvo</w:t>
      </w:r>
      <w:proofErr w:type="spellEnd"/>
      <w:r w:rsidR="00E43C3F" w:rsidRPr="00E43C3F">
        <w:rPr>
          <w:rFonts w:ascii="Times New Roman" w:eastAsia="Times New Roman" w:hAnsi="Times New Roman" w:cs="Times New Roman"/>
          <w:b/>
          <w:bCs/>
          <w:sz w:val="28"/>
          <w:szCs w:val="28"/>
          <w:lang w:eastAsia="lv-LV"/>
        </w:rPr>
        <w:t xml:space="preserve"> tehnoloģiju (tehnisko palīglīdzekļu) apmaiņas sistēmas izveide un ieviešana” īstenošanas noteikumi”</w:t>
      </w:r>
      <w:r w:rsidR="00E43C3F">
        <w:rPr>
          <w:rFonts w:ascii="Times New Roman" w:eastAsia="Times New Roman" w:hAnsi="Times New Roman" w:cs="Times New Roman"/>
          <w:b/>
          <w:bCs/>
          <w:sz w:val="28"/>
          <w:szCs w:val="28"/>
          <w:lang w:eastAsia="lv-LV"/>
        </w:rPr>
        <w:t xml:space="preserve"> </w:t>
      </w:r>
      <w:r w:rsidR="00F86C1C" w:rsidRPr="00E43C3F">
        <w:rPr>
          <w:rFonts w:ascii="Times New Roman" w:hAnsi="Times New Roman"/>
          <w:b/>
          <w:sz w:val="28"/>
          <w:szCs w:val="28"/>
        </w:rPr>
        <w:t>projekta sākotnējās ietekmes novērtējuma ziņojums (anotācija)</w:t>
      </w:r>
    </w:p>
    <w:p w14:paraId="7536AA32" w14:textId="77777777" w:rsidR="00CC1A56" w:rsidRPr="00584A0C" w:rsidRDefault="00CC1A56" w:rsidP="00660D3B">
      <w:pPr>
        <w:pStyle w:val="tv2121"/>
        <w:spacing w:before="0" w:line="240" w:lineRule="auto"/>
        <w:rPr>
          <w:sz w:val="28"/>
          <w:szCs w:val="28"/>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967"/>
        <w:gridCol w:w="6235"/>
      </w:tblGrid>
      <w:tr w:rsidR="00CC1A56" w:rsidRPr="00DD49B6" w14:paraId="338640BA" w14:textId="77777777" w:rsidTr="00232AD6">
        <w:trPr>
          <w:trHeight w:val="419"/>
        </w:trPr>
        <w:tc>
          <w:tcPr>
            <w:tcW w:w="5000" w:type="pct"/>
            <w:gridSpan w:val="3"/>
            <w:vAlign w:val="center"/>
          </w:tcPr>
          <w:p w14:paraId="4D2C31FB"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7B1DD6AC" w14:textId="77777777" w:rsidTr="00521A62">
        <w:trPr>
          <w:trHeight w:val="415"/>
        </w:trPr>
        <w:tc>
          <w:tcPr>
            <w:tcW w:w="224" w:type="pct"/>
          </w:tcPr>
          <w:p w14:paraId="406DF18B" w14:textId="77777777" w:rsidR="00CC1A56" w:rsidRPr="00DD49B6" w:rsidRDefault="00CC1A56" w:rsidP="007D385B">
            <w:pPr>
              <w:pStyle w:val="naiskr"/>
              <w:spacing w:before="0" w:beforeAutospacing="0" w:after="0" w:afterAutospacing="0"/>
              <w:ind w:left="57" w:right="57"/>
              <w:jc w:val="center"/>
            </w:pPr>
            <w:r w:rsidRPr="00DD49B6">
              <w:t>1.</w:t>
            </w:r>
          </w:p>
        </w:tc>
        <w:tc>
          <w:tcPr>
            <w:tcW w:w="1540" w:type="pct"/>
          </w:tcPr>
          <w:p w14:paraId="54D83065" w14:textId="77777777" w:rsidR="00026A31" w:rsidRPr="00015E89" w:rsidRDefault="00CC1A56" w:rsidP="007D385B">
            <w:pPr>
              <w:pStyle w:val="naiskr"/>
              <w:spacing w:before="0" w:beforeAutospacing="0" w:after="0" w:afterAutospacing="0"/>
              <w:ind w:left="57" w:right="57"/>
              <w:rPr>
                <w:rFonts w:eastAsiaTheme="minorHAnsi"/>
                <w:lang w:eastAsia="en-US"/>
              </w:rPr>
            </w:pPr>
            <w:r w:rsidRPr="00015E89">
              <w:rPr>
                <w:rFonts w:eastAsiaTheme="minorHAnsi"/>
                <w:lang w:eastAsia="en-US"/>
              </w:rPr>
              <w:t>Pamatojums</w:t>
            </w:r>
          </w:p>
          <w:p w14:paraId="04C576CD" w14:textId="77777777" w:rsidR="00CC1A56" w:rsidRPr="00015E89" w:rsidRDefault="00CC1A56" w:rsidP="00026A31">
            <w:pPr>
              <w:ind w:firstLine="720"/>
              <w:rPr>
                <w:rFonts w:ascii="Times New Roman" w:hAnsi="Times New Roman" w:cs="Times New Roman"/>
                <w:sz w:val="24"/>
                <w:szCs w:val="24"/>
              </w:rPr>
            </w:pPr>
          </w:p>
        </w:tc>
        <w:tc>
          <w:tcPr>
            <w:tcW w:w="3236" w:type="pct"/>
            <w:tcBorders>
              <w:bottom w:val="single" w:sz="4" w:space="0" w:color="auto"/>
            </w:tcBorders>
          </w:tcPr>
          <w:p w14:paraId="266B3D5D" w14:textId="77777777" w:rsidR="00CC1A56" w:rsidRPr="00015E89" w:rsidRDefault="00F35020" w:rsidP="00101F9C">
            <w:pPr>
              <w:spacing w:after="0" w:line="240" w:lineRule="auto"/>
              <w:ind w:left="57" w:right="113"/>
              <w:jc w:val="both"/>
              <w:rPr>
                <w:rFonts w:ascii="Times New Roman" w:hAnsi="Times New Roman" w:cs="Times New Roman"/>
                <w:sz w:val="24"/>
                <w:szCs w:val="24"/>
              </w:rPr>
            </w:pPr>
            <w:r w:rsidRPr="00015E89">
              <w:rPr>
                <w:rFonts w:ascii="Times New Roman" w:hAnsi="Times New Roman" w:cs="Times New Roman"/>
                <w:sz w:val="24"/>
                <w:szCs w:val="24"/>
              </w:rPr>
              <w:t>Ministru kabineta noteikumu</w:t>
            </w:r>
            <w:r w:rsidR="00DE6D6F">
              <w:rPr>
                <w:rFonts w:ascii="Times New Roman" w:hAnsi="Times New Roman" w:cs="Times New Roman"/>
                <w:sz w:val="24"/>
                <w:szCs w:val="24"/>
              </w:rPr>
              <w:t xml:space="preserve"> projekts</w:t>
            </w:r>
            <w:r w:rsidRPr="00015E89">
              <w:rPr>
                <w:rFonts w:ascii="Times New Roman" w:hAnsi="Times New Roman" w:cs="Times New Roman"/>
                <w:sz w:val="24"/>
                <w:szCs w:val="24"/>
              </w:rPr>
              <w:t xml:space="preserve"> „</w:t>
            </w:r>
            <w:r w:rsidR="002E2F96">
              <w:rPr>
                <w:rFonts w:ascii="Times New Roman" w:hAnsi="Times New Roman" w:cs="Times New Roman"/>
                <w:sz w:val="24"/>
                <w:szCs w:val="24"/>
              </w:rPr>
              <w:t>D</w:t>
            </w:r>
            <w:r w:rsidR="002E2F96" w:rsidRPr="00015E89">
              <w:rPr>
                <w:rFonts w:ascii="Times New Roman" w:hAnsi="Times New Roman" w:cs="Times New Roman"/>
                <w:sz w:val="24"/>
                <w:szCs w:val="24"/>
              </w:rPr>
              <w:t xml:space="preserve">arbības </w:t>
            </w:r>
            <w:r w:rsidRPr="00015E89">
              <w:rPr>
                <w:rFonts w:ascii="Times New Roman" w:hAnsi="Times New Roman" w:cs="Times New Roman"/>
                <w:sz w:val="24"/>
                <w:szCs w:val="24"/>
              </w:rPr>
              <w:t xml:space="preserve">programmas „Izaugsme un nodarbinātība” </w:t>
            </w:r>
            <w:r w:rsidR="00E43C3F" w:rsidRPr="00E43C3F">
              <w:rPr>
                <w:rFonts w:ascii="Times New Roman" w:hAnsi="Times New Roman" w:cs="Times New Roman"/>
                <w:sz w:val="24"/>
                <w:szCs w:val="24"/>
              </w:rPr>
              <w:t>9.1.4.specifiskā atbalsta mērķa „Palielināt diskriminācijas riskiem pakļauto iedzīvotāju integrāciju sabiedrībā un darba tirgū” 9.1.4.2.pasākum</w:t>
            </w:r>
            <w:r w:rsidR="00B30753">
              <w:rPr>
                <w:rFonts w:ascii="Times New Roman" w:hAnsi="Times New Roman" w:cs="Times New Roman"/>
                <w:sz w:val="24"/>
                <w:szCs w:val="24"/>
              </w:rPr>
              <w:t>s</w:t>
            </w:r>
            <w:r w:rsidR="00E43C3F" w:rsidRPr="00E43C3F">
              <w:rPr>
                <w:rFonts w:ascii="Times New Roman" w:hAnsi="Times New Roman" w:cs="Times New Roman"/>
                <w:sz w:val="24"/>
                <w:szCs w:val="24"/>
              </w:rPr>
              <w:t xml:space="preserve"> “Funkcionēšanas novērtēšanas un </w:t>
            </w:r>
            <w:proofErr w:type="spellStart"/>
            <w:r w:rsidR="00E43C3F" w:rsidRPr="00E43C3F">
              <w:rPr>
                <w:rFonts w:ascii="Times New Roman" w:hAnsi="Times New Roman" w:cs="Times New Roman"/>
                <w:sz w:val="24"/>
                <w:szCs w:val="24"/>
              </w:rPr>
              <w:t>asistīvo</w:t>
            </w:r>
            <w:proofErr w:type="spellEnd"/>
            <w:r w:rsidR="00E43C3F" w:rsidRPr="00E43C3F">
              <w:rPr>
                <w:rFonts w:ascii="Times New Roman" w:hAnsi="Times New Roman" w:cs="Times New Roman"/>
                <w:sz w:val="24"/>
                <w:szCs w:val="24"/>
              </w:rPr>
              <w:t xml:space="preserve"> tehnoloģiju (tehnoloģisko palīglīdzekļu) apmaiņas sistēmas izveide un ieviešana”</w:t>
            </w:r>
            <w:r w:rsidR="009B66AC">
              <w:rPr>
                <w:rFonts w:ascii="Times New Roman" w:hAnsi="Times New Roman" w:cs="Times New Roman"/>
                <w:sz w:val="24"/>
                <w:szCs w:val="24"/>
              </w:rPr>
              <w:t xml:space="preserve"> (turpmāk – MK noteikumu projekts)</w:t>
            </w:r>
            <w:r w:rsidR="006A5AC3">
              <w:rPr>
                <w:rFonts w:ascii="Times New Roman" w:hAnsi="Times New Roman" w:cs="Times New Roman"/>
                <w:sz w:val="24"/>
                <w:szCs w:val="24"/>
              </w:rPr>
              <w:t xml:space="preserve"> </w:t>
            </w:r>
            <w:r w:rsidR="009E0435">
              <w:rPr>
                <w:rFonts w:ascii="Times New Roman" w:hAnsi="Times New Roman" w:cs="Times New Roman"/>
                <w:sz w:val="24"/>
                <w:szCs w:val="24"/>
              </w:rPr>
              <w:t>izstrād</w:t>
            </w:r>
            <w:r w:rsidR="00DD3EB1">
              <w:rPr>
                <w:rFonts w:ascii="Times New Roman" w:hAnsi="Times New Roman" w:cs="Times New Roman"/>
                <w:sz w:val="24"/>
                <w:szCs w:val="24"/>
              </w:rPr>
              <w:t xml:space="preserve">āts </w:t>
            </w:r>
            <w:r w:rsidR="002E28BF">
              <w:rPr>
                <w:rFonts w:ascii="Times New Roman" w:hAnsi="Times New Roman" w:cs="Times New Roman"/>
                <w:sz w:val="24"/>
                <w:szCs w:val="24"/>
              </w:rPr>
              <w:t>atbilstoši</w:t>
            </w:r>
            <w:r w:rsidR="00337A74">
              <w:rPr>
                <w:rFonts w:ascii="Times New Roman" w:hAnsi="Times New Roman" w:cs="Times New Roman"/>
                <w:sz w:val="24"/>
                <w:szCs w:val="24"/>
              </w:rPr>
              <w:t xml:space="preserve"> </w:t>
            </w:r>
            <w:r w:rsidR="00A24F82">
              <w:rPr>
                <w:rFonts w:ascii="Times New Roman" w:hAnsi="Times New Roman" w:cs="Times New Roman"/>
                <w:sz w:val="24"/>
                <w:szCs w:val="24"/>
              </w:rPr>
              <w:t>d</w:t>
            </w:r>
            <w:r w:rsidR="00A24F82" w:rsidRPr="00015E89">
              <w:rPr>
                <w:rFonts w:ascii="Times New Roman" w:hAnsi="Times New Roman" w:cs="Times New Roman"/>
                <w:sz w:val="24"/>
                <w:szCs w:val="24"/>
              </w:rPr>
              <w:t xml:space="preserve">arbības </w:t>
            </w:r>
            <w:r w:rsidR="001D3D1E" w:rsidRPr="00015E89">
              <w:rPr>
                <w:rFonts w:ascii="Times New Roman" w:hAnsi="Times New Roman" w:cs="Times New Roman"/>
                <w:sz w:val="24"/>
                <w:szCs w:val="24"/>
              </w:rPr>
              <w:t>programma</w:t>
            </w:r>
            <w:r w:rsidR="007E5C11" w:rsidRPr="00015E89">
              <w:rPr>
                <w:rFonts w:ascii="Times New Roman" w:hAnsi="Times New Roman" w:cs="Times New Roman"/>
                <w:sz w:val="24"/>
                <w:szCs w:val="24"/>
              </w:rPr>
              <w:t>s</w:t>
            </w:r>
            <w:r w:rsidR="001D3D1E" w:rsidRPr="00015E89">
              <w:rPr>
                <w:rFonts w:ascii="Times New Roman" w:hAnsi="Times New Roman" w:cs="Times New Roman"/>
                <w:sz w:val="24"/>
                <w:szCs w:val="24"/>
              </w:rPr>
              <w:t xml:space="preserve"> “Izaugsme un nodarbinātība”</w:t>
            </w:r>
            <w:r w:rsidR="00E26A0A" w:rsidRPr="00015E89">
              <w:rPr>
                <w:rFonts w:ascii="Times New Roman" w:hAnsi="Times New Roman" w:cs="Times New Roman"/>
                <w:sz w:val="24"/>
                <w:szCs w:val="24"/>
              </w:rPr>
              <w:t xml:space="preserve"> </w:t>
            </w:r>
            <w:r w:rsidR="001D3D1E" w:rsidRPr="00015E89">
              <w:rPr>
                <w:rFonts w:ascii="Times New Roman" w:hAnsi="Times New Roman" w:cs="Times New Roman"/>
                <w:sz w:val="24"/>
                <w:szCs w:val="24"/>
              </w:rPr>
              <w:t xml:space="preserve">(turpmāk – </w:t>
            </w:r>
            <w:r w:rsidR="00340EEA">
              <w:rPr>
                <w:rFonts w:ascii="Times New Roman" w:hAnsi="Times New Roman" w:cs="Times New Roman"/>
                <w:sz w:val="24"/>
                <w:szCs w:val="24"/>
              </w:rPr>
              <w:t xml:space="preserve">darbības </w:t>
            </w:r>
            <w:r w:rsidR="00077330">
              <w:rPr>
                <w:rFonts w:ascii="Times New Roman" w:hAnsi="Times New Roman" w:cs="Times New Roman"/>
                <w:sz w:val="24"/>
                <w:szCs w:val="24"/>
              </w:rPr>
              <w:t>programma</w:t>
            </w:r>
            <w:r w:rsidR="001D3D1E" w:rsidRPr="00015E89">
              <w:rPr>
                <w:rFonts w:ascii="Times New Roman" w:hAnsi="Times New Roman" w:cs="Times New Roman"/>
                <w:sz w:val="24"/>
                <w:szCs w:val="24"/>
              </w:rPr>
              <w:t>)</w:t>
            </w:r>
            <w:r w:rsidR="007E5C11" w:rsidRPr="00015E89">
              <w:rPr>
                <w:rFonts w:ascii="Times New Roman" w:hAnsi="Times New Roman" w:cs="Times New Roman"/>
                <w:sz w:val="24"/>
                <w:szCs w:val="24"/>
              </w:rPr>
              <w:t xml:space="preserve"> mērķ</w:t>
            </w:r>
            <w:r w:rsidR="00337A74">
              <w:rPr>
                <w:rFonts w:ascii="Times New Roman" w:hAnsi="Times New Roman" w:cs="Times New Roman"/>
                <w:sz w:val="24"/>
                <w:szCs w:val="24"/>
              </w:rPr>
              <w:t>iem</w:t>
            </w:r>
            <w:r w:rsidR="008F7D4B">
              <w:rPr>
                <w:rFonts w:ascii="Times New Roman" w:hAnsi="Times New Roman" w:cs="Times New Roman"/>
                <w:sz w:val="24"/>
                <w:szCs w:val="24"/>
              </w:rPr>
              <w:t xml:space="preserve"> un Ministru Prezidenta </w:t>
            </w:r>
            <w:proofErr w:type="gramStart"/>
            <w:r w:rsidR="008F7D4B">
              <w:rPr>
                <w:rFonts w:ascii="Times New Roman" w:hAnsi="Times New Roman" w:cs="Times New Roman"/>
                <w:sz w:val="24"/>
                <w:szCs w:val="24"/>
              </w:rPr>
              <w:t>2014.gada</w:t>
            </w:r>
            <w:proofErr w:type="gramEnd"/>
            <w:r w:rsidR="008F7D4B">
              <w:rPr>
                <w:rFonts w:ascii="Times New Roman" w:hAnsi="Times New Roman" w:cs="Times New Roman"/>
                <w:sz w:val="24"/>
                <w:szCs w:val="24"/>
              </w:rPr>
              <w:t xml:space="preserve"> 21.jūlija rezolūcijai</w:t>
            </w:r>
            <w:r w:rsidR="008F7D4B" w:rsidRPr="008F7D4B">
              <w:rPr>
                <w:rFonts w:ascii="Times New Roman" w:hAnsi="Times New Roman" w:cs="Times New Roman"/>
                <w:sz w:val="24"/>
                <w:szCs w:val="24"/>
              </w:rPr>
              <w:t xml:space="preserve"> Nr. 12/2014-JUR-151</w:t>
            </w:r>
            <w:r w:rsidR="00137897">
              <w:rPr>
                <w:rFonts w:ascii="Times New Roman" w:hAnsi="Times New Roman" w:cs="Times New Roman"/>
                <w:sz w:val="24"/>
                <w:szCs w:val="24"/>
              </w:rPr>
              <w:t xml:space="preserve">, </w:t>
            </w:r>
            <w:r w:rsidR="009D029E">
              <w:rPr>
                <w:rFonts w:ascii="Times New Roman" w:hAnsi="Times New Roman" w:cs="Times New Roman"/>
                <w:sz w:val="24"/>
                <w:szCs w:val="24"/>
              </w:rPr>
              <w:t>saskaņā ar kuru</w:t>
            </w:r>
            <w:r w:rsidR="001D4AE1">
              <w:rPr>
                <w:rFonts w:ascii="Times New Roman" w:hAnsi="Times New Roman" w:cs="Times New Roman"/>
                <w:sz w:val="24"/>
                <w:szCs w:val="24"/>
              </w:rPr>
              <w:t xml:space="preserve"> atbildīgajām institūcijām</w:t>
            </w:r>
            <w:r w:rsidR="009D029E">
              <w:rPr>
                <w:rFonts w:ascii="Times New Roman" w:hAnsi="Times New Roman" w:cs="Times New Roman"/>
                <w:sz w:val="24"/>
                <w:szCs w:val="24"/>
              </w:rPr>
              <w:t xml:space="preserve"> </w:t>
            </w:r>
            <w:r w:rsidR="00E43C3F">
              <w:rPr>
                <w:rFonts w:ascii="Times New Roman" w:hAnsi="Times New Roman" w:cs="Times New Roman"/>
                <w:sz w:val="24"/>
                <w:szCs w:val="24"/>
              </w:rPr>
              <w:t>līdz 2017.gada 1.</w:t>
            </w:r>
            <w:r w:rsidR="008F7D4B">
              <w:rPr>
                <w:rFonts w:ascii="Times New Roman" w:hAnsi="Times New Roman" w:cs="Times New Roman"/>
                <w:sz w:val="24"/>
                <w:szCs w:val="24"/>
              </w:rPr>
              <w:t xml:space="preserve">decembrim atbilstoši kompetencei </w:t>
            </w:r>
            <w:r w:rsidR="009D029E">
              <w:rPr>
                <w:rFonts w:ascii="Times New Roman" w:hAnsi="Times New Roman" w:cs="Times New Roman"/>
                <w:sz w:val="24"/>
                <w:szCs w:val="24"/>
              </w:rPr>
              <w:t>jā</w:t>
            </w:r>
            <w:r w:rsidR="008F7D4B">
              <w:rPr>
                <w:rFonts w:ascii="Times New Roman" w:hAnsi="Times New Roman" w:cs="Times New Roman"/>
                <w:sz w:val="24"/>
                <w:szCs w:val="24"/>
              </w:rPr>
              <w:t xml:space="preserve">sagatavo un noteiktā kārtībā </w:t>
            </w:r>
            <w:r w:rsidR="009D029E">
              <w:rPr>
                <w:rFonts w:ascii="Times New Roman" w:hAnsi="Times New Roman" w:cs="Times New Roman"/>
                <w:sz w:val="24"/>
                <w:szCs w:val="24"/>
              </w:rPr>
              <w:t>jā</w:t>
            </w:r>
            <w:r w:rsidR="008F7D4B">
              <w:rPr>
                <w:rFonts w:ascii="Times New Roman" w:hAnsi="Times New Roman" w:cs="Times New Roman"/>
                <w:sz w:val="24"/>
                <w:szCs w:val="24"/>
              </w:rPr>
              <w:t>iesnie</w:t>
            </w:r>
            <w:r w:rsidR="009D029E">
              <w:rPr>
                <w:rFonts w:ascii="Times New Roman" w:hAnsi="Times New Roman" w:cs="Times New Roman"/>
                <w:sz w:val="24"/>
                <w:szCs w:val="24"/>
              </w:rPr>
              <w:t>dz</w:t>
            </w:r>
            <w:r w:rsidR="001D4AE1">
              <w:rPr>
                <w:rFonts w:ascii="Times New Roman" w:hAnsi="Times New Roman" w:cs="Times New Roman"/>
                <w:sz w:val="24"/>
                <w:szCs w:val="24"/>
              </w:rPr>
              <w:t xml:space="preserve"> Ministru kabinetā </w:t>
            </w:r>
            <w:r w:rsidR="008F7D4B">
              <w:rPr>
                <w:rFonts w:ascii="Times New Roman" w:hAnsi="Times New Roman" w:cs="Times New Roman"/>
                <w:sz w:val="24"/>
                <w:szCs w:val="24"/>
              </w:rPr>
              <w:t>Eiropas Savienības struktūrfondu un Kohēzijas fonda 2014.</w:t>
            </w:r>
            <w:r w:rsidR="001D4AE1" w:rsidRPr="00015E89">
              <w:rPr>
                <w:rFonts w:ascii="Times New Roman" w:hAnsi="Times New Roman" w:cs="Times New Roman"/>
                <w:sz w:val="24"/>
                <w:szCs w:val="24"/>
              </w:rPr>
              <w:t>–</w:t>
            </w:r>
            <w:r w:rsidR="00E43C3F">
              <w:rPr>
                <w:rFonts w:ascii="Times New Roman" w:hAnsi="Times New Roman" w:cs="Times New Roman"/>
                <w:sz w:val="24"/>
                <w:szCs w:val="24"/>
              </w:rPr>
              <w:t>2020.</w:t>
            </w:r>
            <w:r w:rsidR="008F7D4B">
              <w:rPr>
                <w:rFonts w:ascii="Times New Roman" w:hAnsi="Times New Roman" w:cs="Times New Roman"/>
                <w:sz w:val="24"/>
                <w:szCs w:val="24"/>
              </w:rPr>
              <w:t xml:space="preserve">gada plānošanas perioda </w:t>
            </w:r>
            <w:r w:rsidR="004624AF">
              <w:rPr>
                <w:rFonts w:ascii="Times New Roman" w:hAnsi="Times New Roman" w:cs="Times New Roman"/>
                <w:sz w:val="24"/>
                <w:szCs w:val="24"/>
              </w:rPr>
              <w:t xml:space="preserve">vadības </w:t>
            </w:r>
            <w:r w:rsidR="008F7D4B">
              <w:rPr>
                <w:rFonts w:ascii="Times New Roman" w:hAnsi="Times New Roman" w:cs="Times New Roman"/>
                <w:sz w:val="24"/>
                <w:szCs w:val="24"/>
              </w:rPr>
              <w:t>likuma 20.</w:t>
            </w:r>
            <w:r w:rsidR="00137897">
              <w:rPr>
                <w:rFonts w:ascii="Times New Roman" w:hAnsi="Times New Roman" w:cs="Times New Roman"/>
                <w:sz w:val="24"/>
                <w:szCs w:val="24"/>
              </w:rPr>
              <w:t xml:space="preserve"> </w:t>
            </w:r>
            <w:r w:rsidR="008F7D4B">
              <w:rPr>
                <w:rFonts w:ascii="Times New Roman" w:hAnsi="Times New Roman" w:cs="Times New Roman"/>
                <w:sz w:val="24"/>
                <w:szCs w:val="24"/>
              </w:rPr>
              <w:t xml:space="preserve">panta </w:t>
            </w:r>
            <w:r w:rsidR="00101F9C" w:rsidRPr="00B676ED">
              <w:rPr>
                <w:rFonts w:ascii="Times New Roman" w:hAnsi="Times New Roman" w:cs="Times New Roman"/>
                <w:sz w:val="24"/>
                <w:szCs w:val="24"/>
              </w:rPr>
              <w:t>6</w:t>
            </w:r>
            <w:r w:rsidR="008F7D4B" w:rsidRPr="00B676ED">
              <w:rPr>
                <w:rFonts w:ascii="Times New Roman" w:hAnsi="Times New Roman" w:cs="Times New Roman"/>
                <w:sz w:val="24"/>
                <w:szCs w:val="24"/>
              </w:rPr>
              <w:t xml:space="preserve">. </w:t>
            </w:r>
            <w:r w:rsidR="00E43C3F" w:rsidRPr="00B676ED">
              <w:rPr>
                <w:rFonts w:ascii="Times New Roman" w:hAnsi="Times New Roman" w:cs="Times New Roman"/>
                <w:sz w:val="24"/>
                <w:szCs w:val="24"/>
              </w:rPr>
              <w:t>un 1</w:t>
            </w:r>
            <w:r w:rsidR="00101F9C" w:rsidRPr="00B676ED">
              <w:rPr>
                <w:rFonts w:ascii="Times New Roman" w:hAnsi="Times New Roman" w:cs="Times New Roman"/>
                <w:sz w:val="24"/>
                <w:szCs w:val="24"/>
              </w:rPr>
              <w:t>3</w:t>
            </w:r>
            <w:r w:rsidR="00E43C3F" w:rsidRPr="00B676ED">
              <w:rPr>
                <w:rFonts w:ascii="Times New Roman" w:hAnsi="Times New Roman" w:cs="Times New Roman"/>
                <w:sz w:val="24"/>
                <w:szCs w:val="24"/>
              </w:rPr>
              <w:t>.</w:t>
            </w:r>
            <w:r w:rsidR="008F7D4B" w:rsidRPr="00B676ED">
              <w:rPr>
                <w:rFonts w:ascii="Times New Roman" w:hAnsi="Times New Roman" w:cs="Times New Roman"/>
                <w:sz w:val="24"/>
                <w:szCs w:val="24"/>
              </w:rPr>
              <w:t>punktā</w:t>
            </w:r>
            <w:r w:rsidR="008F7D4B">
              <w:rPr>
                <w:rFonts w:ascii="Times New Roman" w:hAnsi="Times New Roman" w:cs="Times New Roman"/>
                <w:sz w:val="24"/>
                <w:szCs w:val="24"/>
              </w:rPr>
              <w:t xml:space="preserve"> minēto tiesību aktu projektus.</w:t>
            </w:r>
          </w:p>
        </w:tc>
      </w:tr>
      <w:tr w:rsidR="00CC1A56" w:rsidRPr="00DD49B6" w14:paraId="7B9BF830" w14:textId="77777777" w:rsidTr="00851A38">
        <w:trPr>
          <w:trHeight w:val="472"/>
        </w:trPr>
        <w:tc>
          <w:tcPr>
            <w:tcW w:w="224" w:type="pct"/>
          </w:tcPr>
          <w:p w14:paraId="42C18609" w14:textId="77777777" w:rsidR="00CC1A56" w:rsidRPr="00DD49B6" w:rsidRDefault="00CC1A56" w:rsidP="007D385B">
            <w:pPr>
              <w:pStyle w:val="naiskr"/>
              <w:spacing w:before="0" w:beforeAutospacing="0" w:after="0" w:afterAutospacing="0"/>
              <w:ind w:left="57" w:right="57"/>
              <w:jc w:val="center"/>
            </w:pPr>
            <w:r w:rsidRPr="00DD49B6">
              <w:t>2.</w:t>
            </w:r>
          </w:p>
        </w:tc>
        <w:tc>
          <w:tcPr>
            <w:tcW w:w="1540" w:type="pct"/>
          </w:tcPr>
          <w:p w14:paraId="153FE35C" w14:textId="77777777" w:rsidR="00CC4BB4" w:rsidRPr="00521413" w:rsidRDefault="00CC1A56" w:rsidP="007D385B">
            <w:pPr>
              <w:pStyle w:val="naiskr"/>
              <w:tabs>
                <w:tab w:val="left" w:pos="170"/>
              </w:tabs>
              <w:spacing w:before="0" w:beforeAutospacing="0" w:after="0" w:afterAutospacing="0"/>
              <w:ind w:left="57" w:right="57"/>
              <w:rPr>
                <w:rFonts w:eastAsiaTheme="minorHAnsi"/>
                <w:lang w:eastAsia="en-US"/>
              </w:rPr>
            </w:pPr>
            <w:r w:rsidRPr="00521413">
              <w:rPr>
                <w:rFonts w:eastAsiaTheme="minorHAnsi"/>
                <w:lang w:eastAsia="en-US"/>
              </w:rPr>
              <w:t>Pašreizējā situācija un problēmas, kuru risināšanai tiesību akta projekts izstrādāts, tiesiskā regulējuma mērķis un būtība</w:t>
            </w:r>
          </w:p>
          <w:p w14:paraId="4F01FCF7" w14:textId="77777777" w:rsidR="00CC4BB4" w:rsidRPr="00521413" w:rsidRDefault="00CC4BB4" w:rsidP="00CC4BB4">
            <w:pPr>
              <w:rPr>
                <w:rFonts w:ascii="Times New Roman" w:hAnsi="Times New Roman" w:cs="Times New Roman"/>
                <w:sz w:val="24"/>
                <w:szCs w:val="24"/>
              </w:rPr>
            </w:pPr>
          </w:p>
          <w:p w14:paraId="1A526095" w14:textId="77777777" w:rsidR="00CC4BB4" w:rsidRPr="00521413" w:rsidRDefault="00CC4BB4" w:rsidP="00CC4BB4">
            <w:pPr>
              <w:rPr>
                <w:rFonts w:ascii="Times New Roman" w:hAnsi="Times New Roman" w:cs="Times New Roman"/>
                <w:sz w:val="24"/>
                <w:szCs w:val="24"/>
              </w:rPr>
            </w:pPr>
          </w:p>
          <w:p w14:paraId="654FE73A" w14:textId="77777777" w:rsidR="00CC4BB4" w:rsidRPr="00521413" w:rsidRDefault="00CC4BB4" w:rsidP="00CC4BB4">
            <w:pPr>
              <w:rPr>
                <w:rFonts w:ascii="Times New Roman" w:hAnsi="Times New Roman" w:cs="Times New Roman"/>
                <w:sz w:val="24"/>
                <w:szCs w:val="24"/>
              </w:rPr>
            </w:pPr>
          </w:p>
          <w:p w14:paraId="456697A1" w14:textId="77777777" w:rsidR="00CC4BB4" w:rsidRPr="00521413" w:rsidRDefault="00CC4BB4" w:rsidP="00CC4BB4">
            <w:pPr>
              <w:rPr>
                <w:rFonts w:ascii="Times New Roman" w:hAnsi="Times New Roman" w:cs="Times New Roman"/>
                <w:sz w:val="24"/>
                <w:szCs w:val="24"/>
              </w:rPr>
            </w:pPr>
          </w:p>
          <w:p w14:paraId="0BD3C320" w14:textId="77777777" w:rsidR="00CC4BB4" w:rsidRPr="00521413" w:rsidRDefault="00CC4BB4" w:rsidP="00CC4BB4">
            <w:pPr>
              <w:rPr>
                <w:rFonts w:ascii="Times New Roman" w:hAnsi="Times New Roman" w:cs="Times New Roman"/>
                <w:sz w:val="24"/>
                <w:szCs w:val="24"/>
              </w:rPr>
            </w:pPr>
          </w:p>
          <w:p w14:paraId="55F1489D" w14:textId="77777777" w:rsidR="00CC1A56" w:rsidRPr="00521413" w:rsidRDefault="00CC4BB4" w:rsidP="00CC4BB4">
            <w:pPr>
              <w:tabs>
                <w:tab w:val="left" w:pos="990"/>
              </w:tabs>
              <w:rPr>
                <w:rFonts w:ascii="Times New Roman" w:hAnsi="Times New Roman" w:cs="Times New Roman"/>
                <w:sz w:val="24"/>
                <w:szCs w:val="24"/>
              </w:rPr>
            </w:pPr>
            <w:r w:rsidRPr="00521413">
              <w:rPr>
                <w:rFonts w:ascii="Times New Roman" w:hAnsi="Times New Roman" w:cs="Times New Roman"/>
                <w:sz w:val="24"/>
                <w:szCs w:val="24"/>
              </w:rPr>
              <w:tab/>
            </w:r>
          </w:p>
        </w:tc>
        <w:tc>
          <w:tcPr>
            <w:tcW w:w="3236" w:type="pct"/>
            <w:tcBorders>
              <w:bottom w:val="single" w:sz="4" w:space="0" w:color="auto"/>
            </w:tcBorders>
          </w:tcPr>
          <w:p w14:paraId="247B8C66" w14:textId="2BA0CCC2" w:rsidR="002B4FEF" w:rsidRPr="00521413" w:rsidRDefault="00077330" w:rsidP="009B52BC">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Darbības programmas </w:t>
            </w:r>
            <w:r w:rsidR="00BA276C" w:rsidRPr="00BD31AD">
              <w:rPr>
                <w:rFonts w:ascii="Times New Roman" w:hAnsi="Times New Roman" w:cs="Times New Roman"/>
                <w:sz w:val="24"/>
                <w:szCs w:val="24"/>
              </w:rPr>
              <w:t>prioritārais virziens “</w:t>
            </w:r>
            <w:r w:rsidR="0004457E" w:rsidRPr="0004457E">
              <w:rPr>
                <w:rFonts w:ascii="Times New Roman" w:hAnsi="Times New Roman" w:cs="Times New Roman"/>
                <w:sz w:val="24"/>
                <w:szCs w:val="24"/>
              </w:rPr>
              <w:t>Sociālā iekļaušana un nabadzības apkarošana</w:t>
            </w:r>
            <w:r w:rsidR="00BA276C" w:rsidRPr="00BD31AD">
              <w:rPr>
                <w:rFonts w:ascii="Times New Roman" w:hAnsi="Times New Roman" w:cs="Times New Roman"/>
                <w:sz w:val="24"/>
                <w:szCs w:val="24"/>
              </w:rPr>
              <w:t>”</w:t>
            </w:r>
            <w:r w:rsidR="00AF65B3" w:rsidRPr="00BD31AD">
              <w:rPr>
                <w:rFonts w:ascii="Times New Roman" w:hAnsi="Times New Roman" w:cs="Times New Roman"/>
                <w:sz w:val="24"/>
                <w:szCs w:val="24"/>
              </w:rPr>
              <w:t xml:space="preserve"> paredz</w:t>
            </w:r>
            <w:r w:rsidR="00BA276C" w:rsidRPr="00BD31AD">
              <w:rPr>
                <w:rFonts w:ascii="Times New Roman" w:hAnsi="Times New Roman" w:cs="Times New Roman"/>
                <w:sz w:val="24"/>
                <w:szCs w:val="24"/>
              </w:rPr>
              <w:t xml:space="preserve"> </w:t>
            </w:r>
            <w:r w:rsidR="009D029E">
              <w:rPr>
                <w:rFonts w:ascii="Times New Roman" w:hAnsi="Times New Roman" w:cs="Times New Roman"/>
                <w:sz w:val="24"/>
                <w:szCs w:val="24"/>
              </w:rPr>
              <w:t xml:space="preserve">īstenot </w:t>
            </w:r>
            <w:r w:rsidR="003B3E47" w:rsidRPr="003B3E47">
              <w:rPr>
                <w:rFonts w:ascii="Times New Roman" w:hAnsi="Times New Roman" w:cs="Times New Roman"/>
                <w:sz w:val="24"/>
                <w:szCs w:val="24"/>
              </w:rPr>
              <w:t>9.1.4.specifiskā atbalsta mērķa „Palielināt diskriminācijas riskiem pakļauto iedzīvotāju integrāciju sabiedrībā un darba tirgū</w:t>
            </w:r>
            <w:r w:rsidR="00337296">
              <w:rPr>
                <w:rFonts w:ascii="Times New Roman" w:hAnsi="Times New Roman" w:cs="Times New Roman"/>
                <w:sz w:val="24"/>
                <w:szCs w:val="24"/>
              </w:rPr>
              <w:t>”</w:t>
            </w:r>
            <w:r w:rsidR="0083228E">
              <w:rPr>
                <w:rFonts w:ascii="Times New Roman" w:hAnsi="Times New Roman" w:cs="Times New Roman"/>
                <w:sz w:val="24"/>
                <w:szCs w:val="24"/>
              </w:rPr>
              <w:t xml:space="preserve"> (turpmāk – </w:t>
            </w:r>
            <w:r w:rsidR="001C1C33">
              <w:rPr>
                <w:rFonts w:ascii="Times New Roman" w:hAnsi="Times New Roman" w:cs="Times New Roman"/>
                <w:sz w:val="24"/>
                <w:szCs w:val="24"/>
              </w:rPr>
              <w:t>atbalsta mērķis</w:t>
            </w:r>
            <w:r w:rsidR="0083228E">
              <w:rPr>
                <w:rFonts w:ascii="Times New Roman" w:hAnsi="Times New Roman" w:cs="Times New Roman"/>
                <w:sz w:val="24"/>
                <w:szCs w:val="24"/>
              </w:rPr>
              <w:t>)</w:t>
            </w:r>
            <w:r w:rsidR="00D36314">
              <w:rPr>
                <w:rFonts w:ascii="Times New Roman" w:hAnsi="Times New Roman" w:cs="Times New Roman"/>
                <w:sz w:val="24"/>
                <w:szCs w:val="24"/>
              </w:rPr>
              <w:t xml:space="preserve">. Atbalsta mērķa ietvaros tiks īstenots </w:t>
            </w:r>
            <w:r w:rsidR="00DC0EDF">
              <w:rPr>
                <w:rFonts w:ascii="Times New Roman" w:hAnsi="Times New Roman" w:cs="Times New Roman"/>
                <w:sz w:val="24"/>
                <w:szCs w:val="24"/>
              </w:rPr>
              <w:t>pasākum</w:t>
            </w:r>
            <w:r w:rsidR="00D36314">
              <w:rPr>
                <w:rFonts w:ascii="Times New Roman" w:hAnsi="Times New Roman" w:cs="Times New Roman"/>
                <w:sz w:val="24"/>
                <w:szCs w:val="24"/>
              </w:rPr>
              <w:t>s</w:t>
            </w:r>
            <w:r w:rsidR="00BA276C" w:rsidRPr="00BD31AD">
              <w:rPr>
                <w:rFonts w:ascii="Times New Roman" w:hAnsi="Times New Roman" w:cs="Times New Roman"/>
                <w:sz w:val="24"/>
                <w:szCs w:val="24"/>
              </w:rPr>
              <w:t xml:space="preserve"> “</w:t>
            </w:r>
            <w:r w:rsidR="002B4FEF" w:rsidRPr="002B4FEF">
              <w:rPr>
                <w:rFonts w:ascii="Times New Roman" w:hAnsi="Times New Roman" w:cs="Times New Roman"/>
                <w:sz w:val="24"/>
                <w:szCs w:val="24"/>
              </w:rPr>
              <w:t xml:space="preserve">Funkcionēšanas novērtēšanas un </w:t>
            </w:r>
            <w:proofErr w:type="spellStart"/>
            <w:r w:rsidR="002B4FEF" w:rsidRPr="002B4FEF">
              <w:rPr>
                <w:rFonts w:ascii="Times New Roman" w:hAnsi="Times New Roman" w:cs="Times New Roman"/>
                <w:sz w:val="24"/>
                <w:szCs w:val="24"/>
              </w:rPr>
              <w:t>asistīvo</w:t>
            </w:r>
            <w:proofErr w:type="spellEnd"/>
            <w:r w:rsidR="002B4FEF" w:rsidRPr="002B4FEF">
              <w:rPr>
                <w:rFonts w:ascii="Times New Roman" w:hAnsi="Times New Roman" w:cs="Times New Roman"/>
                <w:sz w:val="24"/>
                <w:szCs w:val="24"/>
              </w:rPr>
              <w:t xml:space="preserve"> tehnoloģiju (tehnoloģisko palīglīdzekļu) apmaiņas sistēmas izveide un ieviešana”</w:t>
            </w:r>
            <w:r w:rsidR="00BA276C" w:rsidRPr="00BD31AD">
              <w:rPr>
                <w:rFonts w:ascii="Times New Roman" w:hAnsi="Times New Roman" w:cs="Times New Roman"/>
                <w:sz w:val="24"/>
                <w:szCs w:val="24"/>
              </w:rPr>
              <w:t xml:space="preserve"> </w:t>
            </w:r>
            <w:r w:rsidR="00337296" w:rsidRPr="00337296">
              <w:rPr>
                <w:rFonts w:ascii="Times New Roman" w:hAnsi="Times New Roman" w:cs="Times New Roman"/>
                <w:sz w:val="24"/>
                <w:szCs w:val="24"/>
              </w:rPr>
              <w:t>(turpmāk –</w:t>
            </w:r>
            <w:r w:rsidR="000E3B18">
              <w:rPr>
                <w:rFonts w:ascii="Times New Roman" w:hAnsi="Times New Roman" w:cs="Times New Roman"/>
                <w:sz w:val="24"/>
                <w:szCs w:val="24"/>
              </w:rPr>
              <w:t xml:space="preserve"> </w:t>
            </w:r>
            <w:r w:rsidR="008C698E">
              <w:rPr>
                <w:rFonts w:ascii="Times New Roman" w:hAnsi="Times New Roman" w:cs="Times New Roman"/>
                <w:sz w:val="24"/>
                <w:szCs w:val="24"/>
              </w:rPr>
              <w:t>pasākums</w:t>
            </w:r>
            <w:r w:rsidR="00337296">
              <w:rPr>
                <w:rFonts w:ascii="Times New Roman" w:hAnsi="Times New Roman" w:cs="Times New Roman"/>
                <w:sz w:val="24"/>
                <w:szCs w:val="24"/>
              </w:rPr>
              <w:t>)</w:t>
            </w:r>
            <w:r w:rsidR="00965F00" w:rsidRPr="00BD31AD">
              <w:rPr>
                <w:rFonts w:ascii="Times New Roman" w:hAnsi="Times New Roman" w:cs="Times New Roman"/>
                <w:sz w:val="24"/>
                <w:szCs w:val="24"/>
              </w:rPr>
              <w:t xml:space="preserve">.  </w:t>
            </w:r>
            <w:r w:rsidR="008C698E">
              <w:rPr>
                <w:rFonts w:ascii="Times New Roman" w:hAnsi="Times New Roman" w:cs="Times New Roman"/>
                <w:sz w:val="24"/>
                <w:szCs w:val="24"/>
              </w:rPr>
              <w:t>P</w:t>
            </w:r>
            <w:r w:rsidR="002A193A">
              <w:rPr>
                <w:rFonts w:ascii="Times New Roman" w:hAnsi="Times New Roman" w:cs="Times New Roman"/>
                <w:sz w:val="24"/>
                <w:szCs w:val="24"/>
              </w:rPr>
              <w:t xml:space="preserve">asākuma </w:t>
            </w:r>
            <w:r w:rsidR="007E08EA">
              <w:rPr>
                <w:rFonts w:ascii="Times New Roman" w:hAnsi="Times New Roman" w:cs="Times New Roman"/>
                <w:sz w:val="24"/>
                <w:szCs w:val="24"/>
              </w:rPr>
              <w:t xml:space="preserve">mērķis </w:t>
            </w:r>
            <w:r w:rsidR="007E08EA" w:rsidRPr="007E08EA">
              <w:rPr>
                <w:rFonts w:ascii="Times New Roman" w:hAnsi="Times New Roman" w:cs="Times New Roman"/>
                <w:sz w:val="24"/>
                <w:szCs w:val="24"/>
              </w:rPr>
              <w:t>ir</w:t>
            </w:r>
            <w:r w:rsidR="002B4FEF" w:rsidRPr="007E08EA">
              <w:rPr>
                <w:rFonts w:ascii="Times New Roman" w:hAnsi="Times New Roman" w:cs="Times New Roman"/>
                <w:sz w:val="24"/>
                <w:szCs w:val="24"/>
              </w:rPr>
              <w:t xml:space="preserve"> </w:t>
            </w:r>
            <w:r w:rsidR="002B4FEF" w:rsidRPr="002B4FEF">
              <w:rPr>
                <w:rFonts w:ascii="Times New Roman" w:hAnsi="Times New Roman" w:cs="Times New Roman"/>
                <w:sz w:val="24"/>
                <w:szCs w:val="24"/>
              </w:rPr>
              <w:t xml:space="preserve">izveidot un ieviest funkcionēšanas novērtēšanas un </w:t>
            </w:r>
            <w:proofErr w:type="spellStart"/>
            <w:r w:rsidR="002B4FEF" w:rsidRPr="002B4FEF">
              <w:rPr>
                <w:rFonts w:ascii="Times New Roman" w:hAnsi="Times New Roman" w:cs="Times New Roman"/>
                <w:sz w:val="24"/>
                <w:szCs w:val="24"/>
              </w:rPr>
              <w:t>asistīvo</w:t>
            </w:r>
            <w:proofErr w:type="spellEnd"/>
            <w:r w:rsidR="002B4FEF" w:rsidRPr="002B4FEF">
              <w:rPr>
                <w:rFonts w:ascii="Times New Roman" w:hAnsi="Times New Roman" w:cs="Times New Roman"/>
                <w:sz w:val="24"/>
                <w:szCs w:val="24"/>
              </w:rPr>
              <w:t xml:space="preserve"> tehnoloģiju (tehnisko palīglīdzekļu) apmaiņas sistēmu, nodrošinot personu ar ārstniecības personu atzītiem funkcionēšanas traucējumiem</w:t>
            </w:r>
            <w:r w:rsidR="00521413">
              <w:rPr>
                <w:rStyle w:val="FootnoteReference"/>
                <w:rFonts w:cs="Times New Roman"/>
                <w:sz w:val="24"/>
                <w:szCs w:val="24"/>
              </w:rPr>
              <w:footnoteReference w:id="1"/>
            </w:r>
            <w:r w:rsidR="002B4FEF" w:rsidRPr="002B4FEF">
              <w:rPr>
                <w:rFonts w:ascii="Times New Roman" w:hAnsi="Times New Roman" w:cs="Times New Roman"/>
                <w:sz w:val="24"/>
                <w:szCs w:val="24"/>
              </w:rPr>
              <w:t xml:space="preserve"> integrāciju sabiedrībā, izglītības sistēmā un darba tirgū.</w:t>
            </w:r>
            <w:r w:rsidR="002B4FEF" w:rsidRPr="00521413">
              <w:rPr>
                <w:rFonts w:ascii="Times New Roman" w:hAnsi="Times New Roman" w:cs="Times New Roman"/>
                <w:sz w:val="24"/>
                <w:szCs w:val="24"/>
              </w:rPr>
              <w:t xml:space="preserve"> </w:t>
            </w:r>
          </w:p>
          <w:p w14:paraId="32C5E4F8" w14:textId="5AF06564" w:rsidR="006E3B36" w:rsidRPr="00DC2A72" w:rsidRDefault="002B4FEF" w:rsidP="006E3B36">
            <w:pPr>
              <w:pStyle w:val="ListParagraph"/>
              <w:spacing w:line="240" w:lineRule="auto"/>
              <w:ind w:left="57" w:right="113"/>
              <w:jc w:val="both"/>
              <w:rPr>
                <w:rFonts w:ascii="Times New Roman" w:hAnsi="Times New Roman" w:cs="Times New Roman"/>
                <w:sz w:val="24"/>
                <w:szCs w:val="24"/>
              </w:rPr>
            </w:pPr>
            <w:r w:rsidRPr="00DC2A72">
              <w:rPr>
                <w:rFonts w:ascii="Times New Roman" w:hAnsi="Times New Roman" w:cs="Times New Roman"/>
                <w:sz w:val="24"/>
                <w:szCs w:val="24"/>
              </w:rPr>
              <w:lastRenderedPageBreak/>
              <w:t>Pasākums ir nepieciešams, jo</w:t>
            </w:r>
            <w:r w:rsidR="00007C5F" w:rsidRPr="00DC2A72">
              <w:rPr>
                <w:rFonts w:ascii="Times New Roman" w:hAnsi="Times New Roman" w:cs="Times New Roman"/>
                <w:sz w:val="24"/>
                <w:szCs w:val="24"/>
              </w:rPr>
              <w:t>,</w:t>
            </w:r>
            <w:r w:rsidRPr="00DC2A72">
              <w:rPr>
                <w:rFonts w:ascii="Times New Roman" w:hAnsi="Times New Roman" w:cs="Times New Roman"/>
                <w:sz w:val="24"/>
                <w:szCs w:val="24"/>
              </w:rPr>
              <w:t xml:space="preserve"> neskatoties uz Sociālo pakalpojumu un sociālās palīdzības likumā noteiktajiem pamatprincipiem tehnisko palīglīdzekļu</w:t>
            </w:r>
            <w:r w:rsidR="007A6F97" w:rsidRPr="00DC2A72">
              <w:rPr>
                <w:rStyle w:val="FootnoteReference"/>
                <w:rFonts w:cs="Times New Roman"/>
                <w:sz w:val="24"/>
                <w:szCs w:val="24"/>
              </w:rPr>
              <w:footnoteReference w:id="2"/>
            </w:r>
            <w:r w:rsidRPr="00DC2A72">
              <w:rPr>
                <w:rFonts w:ascii="Times New Roman" w:hAnsi="Times New Roman" w:cs="Times New Roman"/>
                <w:sz w:val="24"/>
                <w:szCs w:val="24"/>
              </w:rPr>
              <w:t xml:space="preserve"> sniegšanā, saistošajiem starptautiskajiem dokumentiem personu ar invaliditāti tiesību ievērošanā</w:t>
            </w:r>
            <w:r w:rsidR="008C46E6" w:rsidRPr="00DC2A72">
              <w:rPr>
                <w:rFonts w:ascii="Times New Roman" w:hAnsi="Times New Roman" w:cs="Times New Roman"/>
                <w:sz w:val="24"/>
                <w:szCs w:val="24"/>
                <w:vertAlign w:val="superscript"/>
              </w:rPr>
              <w:footnoteReference w:id="3"/>
            </w:r>
            <w:r w:rsidRPr="00DC2A72">
              <w:rPr>
                <w:rFonts w:ascii="Times New Roman" w:hAnsi="Times New Roman" w:cs="Times New Roman"/>
                <w:sz w:val="24"/>
                <w:szCs w:val="24"/>
              </w:rPr>
              <w:t xml:space="preserve">, personām ar invaliditāti, personām ar prognozējamo invaliditāti un bērniem ar funkcionāliem traucējumiem nav savlaicīgi pieejami tehniskie palīglīdzekļi, </w:t>
            </w:r>
            <w:r w:rsidR="00F46980" w:rsidRPr="00DC2A72">
              <w:rPr>
                <w:rFonts w:ascii="Times New Roman" w:hAnsi="Times New Roman" w:cs="Times New Roman"/>
                <w:sz w:val="24"/>
                <w:szCs w:val="24"/>
              </w:rPr>
              <w:t>tādejādi veidojas apstākļi, kas</w:t>
            </w:r>
            <w:r w:rsidR="00172D9A" w:rsidRPr="00DC2A72">
              <w:rPr>
                <w:rFonts w:ascii="Times New Roman" w:hAnsi="Times New Roman" w:cs="Times New Roman"/>
                <w:sz w:val="24"/>
                <w:szCs w:val="24"/>
              </w:rPr>
              <w:t xml:space="preserve"> </w:t>
            </w:r>
            <w:r w:rsidRPr="00DC2A72">
              <w:rPr>
                <w:rFonts w:ascii="Times New Roman" w:hAnsi="Times New Roman" w:cs="Times New Roman"/>
                <w:sz w:val="24"/>
                <w:szCs w:val="24"/>
              </w:rPr>
              <w:t>nemotivē un kavē šo personu integrāciju izglītības sistēmā, darba tirgū un sabiedrībā.</w:t>
            </w:r>
          </w:p>
          <w:p w14:paraId="6CEDD59C" w14:textId="77777777" w:rsidR="006E3B36" w:rsidRPr="00521413" w:rsidRDefault="00211CE9" w:rsidP="006E3B36">
            <w:pPr>
              <w:pStyle w:val="ListParagraph"/>
              <w:spacing w:line="240" w:lineRule="auto"/>
              <w:ind w:left="57" w:right="113"/>
              <w:jc w:val="both"/>
              <w:rPr>
                <w:rFonts w:ascii="Times New Roman" w:hAnsi="Times New Roman" w:cs="Times New Roman"/>
                <w:sz w:val="24"/>
                <w:szCs w:val="24"/>
              </w:rPr>
            </w:pPr>
            <w:r w:rsidRPr="00DC2A72">
              <w:rPr>
                <w:rFonts w:ascii="Times New Roman" w:hAnsi="Times New Roman" w:cs="Times New Roman"/>
                <w:sz w:val="24"/>
                <w:szCs w:val="24"/>
              </w:rPr>
              <w:t>Arī s</w:t>
            </w:r>
            <w:r w:rsidR="00457000" w:rsidRPr="00DC2A72">
              <w:rPr>
                <w:rFonts w:ascii="Times New Roman" w:hAnsi="Times New Roman" w:cs="Times New Roman"/>
                <w:sz w:val="24"/>
                <w:szCs w:val="24"/>
              </w:rPr>
              <w:t>ociālo pakalpojumu jomas plānošanas dokuments „Pamatnostādnes sociālo pakalpojumu attīstībai 2014.</w:t>
            </w:r>
            <w:r w:rsidR="006F16F6" w:rsidRPr="00DC2A72">
              <w:rPr>
                <w:rFonts w:ascii="Times New Roman" w:hAnsi="Times New Roman" w:cs="Times New Roman"/>
                <w:sz w:val="24"/>
                <w:szCs w:val="24"/>
              </w:rPr>
              <w:t>–</w:t>
            </w:r>
            <w:proofErr w:type="gramStart"/>
            <w:r w:rsidR="00457000" w:rsidRPr="00DC2A72">
              <w:rPr>
                <w:rFonts w:ascii="Times New Roman" w:hAnsi="Times New Roman" w:cs="Times New Roman"/>
                <w:sz w:val="24"/>
                <w:szCs w:val="24"/>
              </w:rPr>
              <w:t>2020.gadam</w:t>
            </w:r>
            <w:proofErr w:type="gramEnd"/>
            <w:r w:rsidR="00457000" w:rsidRPr="00DC2A72">
              <w:rPr>
                <w:rFonts w:ascii="Times New Roman" w:hAnsi="Times New Roman" w:cs="Times New Roman"/>
                <w:sz w:val="24"/>
                <w:szCs w:val="24"/>
              </w:rPr>
              <w:t>”</w:t>
            </w:r>
            <w:r w:rsidR="00AD1ACB" w:rsidRPr="00DC2A72">
              <w:rPr>
                <w:rStyle w:val="FootnoteReference"/>
                <w:rFonts w:cs="Times New Roman"/>
                <w:sz w:val="24"/>
                <w:szCs w:val="24"/>
              </w:rPr>
              <w:footnoteReference w:id="4"/>
            </w:r>
            <w:r w:rsidR="00457000" w:rsidRPr="00DC2A72">
              <w:rPr>
                <w:rFonts w:ascii="Times New Roman" w:hAnsi="Times New Roman" w:cs="Times New Roman"/>
                <w:sz w:val="24"/>
                <w:szCs w:val="24"/>
              </w:rPr>
              <w:t xml:space="preserve"> norāda, ka neskatoties uz to, ka katru gadu tiek aktualizēts jautājums par tehnisko palīglīdzekļu nodrošināšanu, šim mērķim piešķirto</w:t>
            </w:r>
            <w:r w:rsidR="00457000" w:rsidRPr="00DC2A72" w:rsidDel="0032764C">
              <w:rPr>
                <w:rFonts w:ascii="Times New Roman" w:hAnsi="Times New Roman" w:cs="Times New Roman"/>
                <w:sz w:val="24"/>
                <w:szCs w:val="24"/>
              </w:rPr>
              <w:t xml:space="preserve"> </w:t>
            </w:r>
            <w:r w:rsidR="00457000" w:rsidRPr="00DC2A72">
              <w:rPr>
                <w:rFonts w:ascii="Times New Roman" w:hAnsi="Times New Roman" w:cs="Times New Roman"/>
                <w:sz w:val="24"/>
                <w:szCs w:val="24"/>
              </w:rPr>
              <w:t xml:space="preserve">valsts budžeta līdzekļu ietvaros nav iespējams nodrošināt pilnīgu un savlaicīgu valsts apmaksāto tehnisko palīglīdzekļu pieejamību. Nepietiekamā finansējuma un lielā pieprasījuma ietekmē </w:t>
            </w:r>
            <w:r w:rsidR="006E3B36" w:rsidRPr="00DC2A72">
              <w:rPr>
                <w:rFonts w:ascii="Times New Roman" w:hAnsi="Times New Roman" w:cs="Times New Roman"/>
                <w:sz w:val="24"/>
                <w:szCs w:val="24"/>
              </w:rPr>
              <w:t xml:space="preserve">rindas </w:t>
            </w:r>
            <w:r w:rsidR="00457000" w:rsidRPr="00DC2A72">
              <w:rPr>
                <w:rFonts w:ascii="Times New Roman" w:hAnsi="Times New Roman" w:cs="Times New Roman"/>
                <w:sz w:val="24"/>
                <w:szCs w:val="24"/>
              </w:rPr>
              <w:t>pēc tehniskajiem palīglīdzekļiem ir strauji augušas, un regulāri tiek saņemtas iedzīvotāju sūdzības par tehn</w:t>
            </w:r>
            <w:r w:rsidR="00172D9A" w:rsidRPr="00DC2A72">
              <w:rPr>
                <w:rFonts w:ascii="Times New Roman" w:hAnsi="Times New Roman" w:cs="Times New Roman"/>
                <w:sz w:val="24"/>
                <w:szCs w:val="24"/>
              </w:rPr>
              <w:t>isko palīglīdzekļu nodrošināšanas kārtību</w:t>
            </w:r>
            <w:r w:rsidR="00457000" w:rsidRPr="00DC2A72">
              <w:rPr>
                <w:rFonts w:ascii="Times New Roman" w:hAnsi="Times New Roman" w:cs="Times New Roman"/>
                <w:sz w:val="24"/>
                <w:szCs w:val="24"/>
              </w:rPr>
              <w:t>. Atsevišķās tehnisko palīglīdzekļu grupās, piemēram, personīgās pārvietošanās palīglīdzekļi, ortopēdiskie apavi, dzirdes aparāti, jāgaida rindā tehnis</w:t>
            </w:r>
            <w:r w:rsidR="00172D9A" w:rsidRPr="00DC2A72">
              <w:rPr>
                <w:rFonts w:ascii="Times New Roman" w:hAnsi="Times New Roman" w:cs="Times New Roman"/>
                <w:sz w:val="24"/>
                <w:szCs w:val="24"/>
              </w:rPr>
              <w:t>ko palīglīdzekļu saņemšanai 2</w:t>
            </w:r>
            <w:r w:rsidR="00AF1BAE" w:rsidRPr="00DC2A72">
              <w:rPr>
                <w:rFonts w:ascii="Times New Roman" w:hAnsi="Times New Roman" w:cs="Times New Roman"/>
                <w:sz w:val="24"/>
                <w:szCs w:val="24"/>
              </w:rPr>
              <w:t>–</w:t>
            </w:r>
            <w:r w:rsidR="00457000" w:rsidRPr="00DC2A72">
              <w:rPr>
                <w:rFonts w:ascii="Times New Roman" w:hAnsi="Times New Roman" w:cs="Times New Roman"/>
                <w:sz w:val="24"/>
                <w:szCs w:val="24"/>
              </w:rPr>
              <w:t>3 gadi.</w:t>
            </w:r>
            <w:r w:rsidR="00172D9A" w:rsidRPr="00DC2A72">
              <w:rPr>
                <w:rFonts w:ascii="Times New Roman" w:hAnsi="Times New Roman" w:cs="Times New Roman"/>
                <w:sz w:val="24"/>
                <w:szCs w:val="24"/>
              </w:rPr>
              <w:t xml:space="preserve"> </w:t>
            </w:r>
            <w:r w:rsidR="00AD1ACB" w:rsidRPr="00DC2A72">
              <w:rPr>
                <w:rFonts w:ascii="Times New Roman" w:hAnsi="Times New Roman" w:cs="Times New Roman"/>
                <w:sz w:val="24"/>
                <w:szCs w:val="24"/>
              </w:rPr>
              <w:t xml:space="preserve">Uz </w:t>
            </w:r>
            <w:proofErr w:type="gramStart"/>
            <w:r w:rsidR="00172D9A" w:rsidRPr="00DC2A72">
              <w:rPr>
                <w:rFonts w:ascii="Times New Roman" w:hAnsi="Times New Roman" w:cs="Times New Roman"/>
                <w:sz w:val="24"/>
                <w:szCs w:val="24"/>
              </w:rPr>
              <w:t>2014.gada</w:t>
            </w:r>
            <w:proofErr w:type="gramEnd"/>
            <w:r w:rsidR="00172D9A" w:rsidRPr="00DC2A72">
              <w:rPr>
                <w:rFonts w:ascii="Times New Roman" w:hAnsi="Times New Roman" w:cs="Times New Roman"/>
                <w:sz w:val="24"/>
                <w:szCs w:val="24"/>
              </w:rPr>
              <w:t xml:space="preserve"> 31.decembr</w:t>
            </w:r>
            <w:r w:rsidR="00AD1ACB" w:rsidRPr="00DC2A72">
              <w:rPr>
                <w:rFonts w:ascii="Times New Roman" w:hAnsi="Times New Roman" w:cs="Times New Roman"/>
                <w:sz w:val="24"/>
                <w:szCs w:val="24"/>
              </w:rPr>
              <w:t>i</w:t>
            </w:r>
            <w:r w:rsidR="00172D9A" w:rsidRPr="00DC2A72">
              <w:rPr>
                <w:rFonts w:ascii="Times New Roman" w:hAnsi="Times New Roman" w:cs="Times New Roman"/>
                <w:sz w:val="24"/>
                <w:szCs w:val="24"/>
              </w:rPr>
              <w:t xml:space="preserve"> rindā tehnisko palīglīdzekļu saņemšanai atradās 5852 personas, t.sk. 868 personas, kurām saskaņā ar normatīvajiem aktiem</w:t>
            </w:r>
            <w:r w:rsidR="00AD1ACB" w:rsidRPr="00DC2A72">
              <w:rPr>
                <w:rStyle w:val="FootnoteReference"/>
                <w:rFonts w:cs="Times New Roman"/>
                <w:sz w:val="24"/>
                <w:szCs w:val="24"/>
              </w:rPr>
              <w:footnoteReference w:id="5"/>
            </w:r>
            <w:r w:rsidR="00172D9A" w:rsidRPr="00DC2A72">
              <w:rPr>
                <w:rFonts w:ascii="Times New Roman" w:hAnsi="Times New Roman" w:cs="Times New Roman"/>
                <w:sz w:val="24"/>
                <w:szCs w:val="24"/>
              </w:rPr>
              <w:t xml:space="preserve"> bija tiesības uz tehnisko palīglīdzekļu saņemšanu steidzamības</w:t>
            </w:r>
            <w:r w:rsidR="00172D9A" w:rsidRPr="00521413">
              <w:rPr>
                <w:rFonts w:ascii="Times New Roman" w:hAnsi="Times New Roman" w:cs="Times New Roman"/>
                <w:sz w:val="24"/>
                <w:szCs w:val="24"/>
              </w:rPr>
              <w:t xml:space="preserve"> kārtā (personas ar pirmreizējiem funkcionēšanas traucējumiem pēc operācijām, avārijām, hroniskām saslimšanām u.c. un bērni).</w:t>
            </w:r>
            <w:r w:rsidR="006E3B36" w:rsidRPr="00521413">
              <w:rPr>
                <w:rFonts w:ascii="Times New Roman" w:hAnsi="Times New Roman" w:cs="Times New Roman"/>
                <w:sz w:val="24"/>
                <w:szCs w:val="24"/>
              </w:rPr>
              <w:t xml:space="preserve"> </w:t>
            </w:r>
            <w:r w:rsidR="00E66CB7" w:rsidRPr="00521413">
              <w:rPr>
                <w:rFonts w:ascii="Times New Roman" w:hAnsi="Times New Roman" w:cs="Times New Roman"/>
                <w:sz w:val="24"/>
                <w:szCs w:val="24"/>
              </w:rPr>
              <w:t xml:space="preserve">Pieprasījuma pieaugumu ietekmē personu, kurām </w:t>
            </w:r>
            <w:r w:rsidR="006134B0" w:rsidRPr="00D76195">
              <w:rPr>
                <w:rFonts w:ascii="Times New Roman" w:hAnsi="Times New Roman" w:cs="Times New Roman"/>
                <w:sz w:val="24"/>
                <w:szCs w:val="24"/>
              </w:rPr>
              <w:t>kārtējā</w:t>
            </w:r>
            <w:r w:rsidR="006134B0">
              <w:rPr>
                <w:rFonts w:ascii="Times New Roman" w:hAnsi="Times New Roman" w:cs="Times New Roman"/>
                <w:sz w:val="24"/>
                <w:szCs w:val="24"/>
              </w:rPr>
              <w:t xml:space="preserve"> </w:t>
            </w:r>
            <w:r w:rsidR="00E66CB7" w:rsidRPr="00521413">
              <w:rPr>
                <w:rFonts w:ascii="Times New Roman" w:hAnsi="Times New Roman" w:cs="Times New Roman"/>
                <w:sz w:val="24"/>
                <w:szCs w:val="24"/>
              </w:rPr>
              <w:t>gadā pirmreizēji noteikta invaliditāte, skaita pieaugums, sabiedrības novecošanās, pēdējos gados samazinājies finansējums medicīniskai rehabilitācijai</w:t>
            </w:r>
            <w:r w:rsidR="00AD1ACB">
              <w:rPr>
                <w:rStyle w:val="FootnoteReference"/>
                <w:rFonts w:cs="Times New Roman"/>
                <w:sz w:val="24"/>
                <w:szCs w:val="24"/>
              </w:rPr>
              <w:footnoteReference w:id="6"/>
            </w:r>
            <w:r w:rsidR="00E66CB7" w:rsidRPr="00521413">
              <w:rPr>
                <w:rFonts w:ascii="Times New Roman" w:hAnsi="Times New Roman" w:cs="Times New Roman"/>
                <w:sz w:val="24"/>
                <w:szCs w:val="24"/>
              </w:rPr>
              <w:t xml:space="preserve"> u.c. faktori. </w:t>
            </w:r>
          </w:p>
          <w:p w14:paraId="7B28A180" w14:textId="77777777" w:rsidR="006E3B36" w:rsidRDefault="00E66CB7" w:rsidP="006E3B36">
            <w:pPr>
              <w:pStyle w:val="ListParagraph"/>
              <w:spacing w:line="240" w:lineRule="auto"/>
              <w:ind w:left="57" w:right="113"/>
              <w:jc w:val="both"/>
              <w:rPr>
                <w:rFonts w:ascii="Times New Roman" w:hAnsi="Times New Roman" w:cs="Times New Roman"/>
                <w:sz w:val="24"/>
                <w:szCs w:val="24"/>
              </w:rPr>
            </w:pPr>
            <w:r w:rsidRPr="006E3B36">
              <w:rPr>
                <w:rFonts w:ascii="Times New Roman" w:hAnsi="Times New Roman" w:cs="Times New Roman"/>
                <w:sz w:val="24"/>
                <w:szCs w:val="24"/>
              </w:rPr>
              <w:t xml:space="preserve">Finanšu trūkuma dēļ jau </w:t>
            </w:r>
            <w:proofErr w:type="gramStart"/>
            <w:r w:rsidRPr="006E3B36">
              <w:rPr>
                <w:rFonts w:ascii="Times New Roman" w:hAnsi="Times New Roman" w:cs="Times New Roman"/>
                <w:sz w:val="24"/>
                <w:szCs w:val="24"/>
              </w:rPr>
              <w:t>2010.gadā</w:t>
            </w:r>
            <w:proofErr w:type="gramEnd"/>
            <w:r w:rsidRPr="006E3B36">
              <w:rPr>
                <w:rFonts w:ascii="Times New Roman" w:hAnsi="Times New Roman" w:cs="Times New Roman"/>
                <w:sz w:val="24"/>
                <w:szCs w:val="24"/>
              </w:rPr>
              <w:t xml:space="preserve"> </w:t>
            </w:r>
            <w:r w:rsidR="006134B0">
              <w:rPr>
                <w:rFonts w:ascii="Times New Roman" w:hAnsi="Times New Roman" w:cs="Times New Roman"/>
                <w:sz w:val="24"/>
                <w:szCs w:val="24"/>
              </w:rPr>
              <w:t>tika</w:t>
            </w:r>
            <w:r w:rsidRPr="006E3B36">
              <w:rPr>
                <w:rFonts w:ascii="Times New Roman" w:hAnsi="Times New Roman" w:cs="Times New Roman"/>
                <w:sz w:val="24"/>
                <w:szCs w:val="24"/>
              </w:rPr>
              <w:t xml:space="preserve"> ierobežot</w:t>
            </w:r>
            <w:r w:rsidR="006134B0">
              <w:rPr>
                <w:rFonts w:ascii="Times New Roman" w:hAnsi="Times New Roman" w:cs="Times New Roman"/>
                <w:sz w:val="24"/>
                <w:szCs w:val="24"/>
              </w:rPr>
              <w:t>s</w:t>
            </w:r>
            <w:r w:rsidRPr="006E3B36">
              <w:rPr>
                <w:rFonts w:ascii="Times New Roman" w:hAnsi="Times New Roman" w:cs="Times New Roman"/>
                <w:sz w:val="24"/>
                <w:szCs w:val="24"/>
              </w:rPr>
              <w:t xml:space="preserve"> to personu </w:t>
            </w:r>
            <w:r w:rsidR="006134B0">
              <w:rPr>
                <w:rFonts w:ascii="Times New Roman" w:hAnsi="Times New Roman" w:cs="Times New Roman"/>
                <w:sz w:val="24"/>
                <w:szCs w:val="24"/>
              </w:rPr>
              <w:t>skaits</w:t>
            </w:r>
            <w:r w:rsidRPr="006E3B36">
              <w:rPr>
                <w:rFonts w:ascii="Times New Roman" w:hAnsi="Times New Roman" w:cs="Times New Roman"/>
                <w:sz w:val="24"/>
                <w:szCs w:val="24"/>
              </w:rPr>
              <w:t xml:space="preserve">, kurām atsevišķus tehniskos palīglīdzekļus nodrošināja bez maksas. No valsts budžeta apmaksāto tehnisko palīglīdzekļu saraksta svītroti atsevišķi tehnisko palīglīdzekļu veidi, lai samazināta finansējuma apstākļos saglabātu iespēju lielāku finansējuma daļu atvēlēt tehnisko palīglīdzekļu nodrošināšanai personām ar smagākiem funkcionālajiem </w:t>
            </w:r>
            <w:r w:rsidRPr="006E3B36">
              <w:rPr>
                <w:rFonts w:ascii="Times New Roman" w:hAnsi="Times New Roman" w:cs="Times New Roman"/>
                <w:sz w:val="24"/>
                <w:szCs w:val="24"/>
              </w:rPr>
              <w:lastRenderedPageBreak/>
              <w:t>traucējumiem. Tāpat nepietiekamā finansējuma dēļ tehniskos palīglīdzekļus izvēl</w:t>
            </w:r>
            <w:r w:rsidR="006134B0">
              <w:rPr>
                <w:rFonts w:ascii="Times New Roman" w:hAnsi="Times New Roman" w:cs="Times New Roman"/>
                <w:sz w:val="24"/>
                <w:szCs w:val="24"/>
              </w:rPr>
              <w:t>as</w:t>
            </w:r>
            <w:r w:rsidRPr="006E3B36">
              <w:rPr>
                <w:rFonts w:ascii="Times New Roman" w:hAnsi="Times New Roman" w:cs="Times New Roman"/>
                <w:sz w:val="24"/>
                <w:szCs w:val="24"/>
              </w:rPr>
              <w:t xml:space="preserve"> pēc finansējuma apjoma, lai apmierinātu pēc iespējas lielāku personu skaitu un nodrošinātu visu valsts finansēto tehnisko palīglīdzekļu spektru. Šāda pieeja tehnisko palīglīdzekļu nodrošināšanā neveicina tehnisko palīglīdzekļu nodrošinājuma sistēmas attīstību un nenodrošina iespēju iegādāties modernus un personas individuālajām vajadzībām atbilstošus tehniskos palīglīdzekļus. </w:t>
            </w:r>
          </w:p>
          <w:p w14:paraId="60C8B7FD" w14:textId="77777777" w:rsidR="006E3B36" w:rsidRDefault="00172D9A" w:rsidP="006E3B36">
            <w:pPr>
              <w:pStyle w:val="ListParagraph"/>
              <w:spacing w:line="240" w:lineRule="auto"/>
              <w:ind w:left="57" w:right="113"/>
              <w:jc w:val="both"/>
              <w:rPr>
                <w:rFonts w:ascii="Times New Roman" w:hAnsi="Times New Roman" w:cs="Times New Roman"/>
                <w:sz w:val="24"/>
                <w:szCs w:val="24"/>
              </w:rPr>
            </w:pPr>
            <w:r w:rsidRPr="006E3B36">
              <w:rPr>
                <w:rFonts w:ascii="Times New Roman" w:hAnsi="Times New Roman" w:cs="Times New Roman"/>
                <w:sz w:val="24"/>
                <w:szCs w:val="24"/>
              </w:rPr>
              <w:t xml:space="preserve">Tāpat jāatzīmē, ka tehnisko palīglīdzekļu saņēmēju loku pamatā veido sociāli mazaizsargātās iedzīvotāju grupas – nestrādājošas personas ar invaliditāti, pensijas vecumu sasniegušās personas, bērni līdz 18 gadu vecumam, personas ar funkcionāliem traucējumiem un anatomiskiem defektiem – to nepieejamība kavē šo personu integrāciju izglītībā, darba tirgū, sabiedrībā vai arī pilnībā liedz iespēju patstāvīgi funkcionēt. </w:t>
            </w:r>
          </w:p>
          <w:p w14:paraId="0F4754EE" w14:textId="77777777" w:rsidR="006E3B36" w:rsidRDefault="00E66CB7" w:rsidP="006E3B36">
            <w:pPr>
              <w:pStyle w:val="ListParagraph"/>
              <w:spacing w:line="240" w:lineRule="auto"/>
              <w:ind w:left="57" w:right="113"/>
              <w:jc w:val="both"/>
              <w:rPr>
                <w:rFonts w:ascii="Times New Roman" w:hAnsi="Times New Roman" w:cs="Times New Roman"/>
                <w:sz w:val="24"/>
                <w:szCs w:val="24"/>
              </w:rPr>
            </w:pPr>
            <w:r w:rsidRPr="006E3B36">
              <w:rPr>
                <w:rFonts w:ascii="Times New Roman" w:hAnsi="Times New Roman" w:cs="Times New Roman"/>
                <w:sz w:val="24"/>
                <w:szCs w:val="24"/>
              </w:rPr>
              <w:t xml:space="preserve">Paralēli finanšu pietiekamības nodrošināšanai ir jāveic tehnisko palīglīdzekļu klāsta un pieejamības, kā arī tehnisko palīglīdzekļu </w:t>
            </w:r>
            <w:r w:rsidR="00226572">
              <w:rPr>
                <w:rFonts w:ascii="Times New Roman" w:hAnsi="Times New Roman" w:cs="Times New Roman"/>
                <w:sz w:val="24"/>
                <w:szCs w:val="24"/>
              </w:rPr>
              <w:t xml:space="preserve">pakalpojuma </w:t>
            </w:r>
            <w:r w:rsidRPr="006E3B36">
              <w:rPr>
                <w:rFonts w:ascii="Times New Roman" w:hAnsi="Times New Roman" w:cs="Times New Roman"/>
                <w:sz w:val="24"/>
                <w:szCs w:val="24"/>
              </w:rPr>
              <w:t>piešķiršanas proces</w:t>
            </w:r>
            <w:r w:rsidR="006134B0">
              <w:rPr>
                <w:rFonts w:ascii="Times New Roman" w:hAnsi="Times New Roman" w:cs="Times New Roman"/>
                <w:sz w:val="24"/>
                <w:szCs w:val="24"/>
              </w:rPr>
              <w:t>a</w:t>
            </w:r>
            <w:r w:rsidR="006134B0" w:rsidRPr="006E3B36">
              <w:rPr>
                <w:rFonts w:ascii="Times New Roman" w:hAnsi="Times New Roman" w:cs="Times New Roman"/>
                <w:sz w:val="24"/>
                <w:szCs w:val="24"/>
              </w:rPr>
              <w:t xml:space="preserve"> uzlabošana</w:t>
            </w:r>
            <w:r w:rsidRPr="006E3B36">
              <w:rPr>
                <w:rFonts w:ascii="Times New Roman" w:hAnsi="Times New Roman" w:cs="Times New Roman"/>
                <w:sz w:val="24"/>
                <w:szCs w:val="24"/>
              </w:rPr>
              <w:t xml:space="preserve">. Pašlaik nosūtījumus tehnisko palīglīdzekļu saņemšanai izsniedz ģimenes ārsts vai ārsts speciālists bez padziļinātām zināšanām funkcionēšanas ierobežojumu kompensējošo palīglīdzekļu jautājumos. Vienotas metodoloģijas un pieejas trūkums personas funkcionēšanas spēju novērtēšanā traucē objektīvi novērtēt un interpretēt personu funkcionēšanas līmeni atbilstoši </w:t>
            </w:r>
            <w:r w:rsidRPr="00521413">
              <w:rPr>
                <w:rFonts w:ascii="Times New Roman" w:hAnsi="Times New Roman" w:cs="Times New Roman"/>
                <w:sz w:val="24"/>
                <w:szCs w:val="24"/>
              </w:rPr>
              <w:t>Starptautiskajam funkcionēšanas, nespējas un veselības klasifikatoram</w:t>
            </w:r>
            <w:r w:rsidR="006134B0">
              <w:rPr>
                <w:rStyle w:val="FootnoteReference"/>
                <w:rFonts w:cs="Times New Roman"/>
                <w:sz w:val="24"/>
                <w:szCs w:val="24"/>
              </w:rPr>
              <w:footnoteReference w:id="7"/>
            </w:r>
            <w:r w:rsidRPr="006E3B36">
              <w:rPr>
                <w:rFonts w:ascii="Times New Roman" w:hAnsi="Times New Roman" w:cs="Times New Roman"/>
                <w:sz w:val="24"/>
                <w:szCs w:val="24"/>
              </w:rPr>
              <w:t xml:space="preserve">, kā arī var ietekmēt to, ka klients nesaņem tādu pareizi izvēlētu tehnisko palīglīdzekli, kas maksimāli mazina </w:t>
            </w:r>
            <w:proofErr w:type="spellStart"/>
            <w:r w:rsidRPr="006E3B36">
              <w:rPr>
                <w:rFonts w:ascii="Times New Roman" w:hAnsi="Times New Roman" w:cs="Times New Roman"/>
                <w:sz w:val="24"/>
                <w:szCs w:val="24"/>
              </w:rPr>
              <w:t>asistences</w:t>
            </w:r>
            <w:proofErr w:type="spellEnd"/>
            <w:r w:rsidRPr="006E3B36">
              <w:rPr>
                <w:rFonts w:ascii="Times New Roman" w:hAnsi="Times New Roman" w:cs="Times New Roman"/>
                <w:sz w:val="24"/>
                <w:szCs w:val="24"/>
              </w:rPr>
              <w:t xml:space="preserve"> nepieciešamību un uzlabo darbspējas. </w:t>
            </w:r>
          </w:p>
          <w:p w14:paraId="3E91F724" w14:textId="77777777" w:rsidR="006E3B36" w:rsidRDefault="006E3B36" w:rsidP="006E3B36">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Savukārt šā brīža esošā</w:t>
            </w:r>
            <w:r w:rsidR="009F0CE9" w:rsidRPr="006E3B36">
              <w:rPr>
                <w:rFonts w:ascii="Times New Roman" w:hAnsi="Times New Roman" w:cs="Times New Roman"/>
                <w:sz w:val="24"/>
                <w:szCs w:val="24"/>
              </w:rPr>
              <w:t xml:space="preserve"> prakse attiecība uz tehnisko palīglīdzekļu piešķiršanu bērniem ar funkcionēšanas traucējumiem liecina, ka šādiem bērniem, mācoties izglītības iestādē, ir nepieciešami īpaši tehniskie palīglīdzekļi mācību procesā vai arī tehniskie palīglīdzekļi papildus jau saņemtajiem tehniskie</w:t>
            </w:r>
            <w:r w:rsidR="00A71B0F">
              <w:rPr>
                <w:rFonts w:ascii="Times New Roman" w:hAnsi="Times New Roman" w:cs="Times New Roman"/>
                <w:sz w:val="24"/>
                <w:szCs w:val="24"/>
              </w:rPr>
              <w:t>m</w:t>
            </w:r>
            <w:r w:rsidR="009F0CE9" w:rsidRPr="006E3B36">
              <w:rPr>
                <w:rFonts w:ascii="Times New Roman" w:hAnsi="Times New Roman" w:cs="Times New Roman"/>
                <w:sz w:val="24"/>
                <w:szCs w:val="24"/>
              </w:rPr>
              <w:t xml:space="preserve"> palīglīdzekļiem, ko var atstāt izglītības iestādē un nevest no/uz mājām katru dienu. Tehnisko palīglīdzekļu iegāde pašām izglītības iestādēm nav </w:t>
            </w:r>
            <w:r w:rsidR="00D151A6" w:rsidRPr="006E3B36">
              <w:rPr>
                <w:rFonts w:ascii="Times New Roman" w:hAnsi="Times New Roman" w:cs="Times New Roman"/>
                <w:sz w:val="24"/>
                <w:szCs w:val="24"/>
              </w:rPr>
              <w:t>efektīva</w:t>
            </w:r>
            <w:r w:rsidR="009F0CE9" w:rsidRPr="006E3B36">
              <w:rPr>
                <w:rFonts w:ascii="Times New Roman" w:hAnsi="Times New Roman" w:cs="Times New Roman"/>
                <w:sz w:val="24"/>
                <w:szCs w:val="24"/>
              </w:rPr>
              <w:t xml:space="preserve">, jo izglītības iestāžu speciālistiem trūkst zināšanu par nepieciešamo tehnisko palīglīdzekļu iegādi un izmantošanu, izglītojamiem mainoties, individuāli iepirktie tehniskie palīglīdzekļi var palikt neizmantoti, un izglītības iestāžu mazo tehnisko palīglīdzekļu iepirkumu apjomi sadārdzinās tehnisko palīglīdzekļu cenu. </w:t>
            </w:r>
          </w:p>
          <w:p w14:paraId="00C30144" w14:textId="77777777" w:rsidR="00C4284E" w:rsidRPr="000676CF" w:rsidRDefault="00C4284E" w:rsidP="00C4284E">
            <w:pPr>
              <w:pStyle w:val="ListParagraph"/>
              <w:spacing w:line="240" w:lineRule="auto"/>
              <w:ind w:left="57" w:right="113"/>
              <w:jc w:val="both"/>
              <w:rPr>
                <w:rFonts w:ascii="Times New Roman" w:hAnsi="Times New Roman" w:cs="Times New Roman"/>
                <w:sz w:val="24"/>
                <w:szCs w:val="24"/>
              </w:rPr>
            </w:pPr>
            <w:r w:rsidRPr="006E3B36">
              <w:rPr>
                <w:rFonts w:ascii="Times New Roman" w:hAnsi="Times New Roman" w:cs="Times New Roman"/>
                <w:sz w:val="24"/>
                <w:szCs w:val="24"/>
              </w:rPr>
              <w:t xml:space="preserve">Detalizētāku informāciju skat. 9.1.4.specifiskā atbalsta mērķa „Palielināt diskriminācijas riskiem pakļauto iedzīvotāju integrāciju sabiedrībā un darba tirgū” 9.1.4.2.pasākumu “Funkcionēšanas novērtēšanas un </w:t>
            </w:r>
            <w:proofErr w:type="spellStart"/>
            <w:r w:rsidRPr="006E3B36">
              <w:rPr>
                <w:rFonts w:ascii="Times New Roman" w:hAnsi="Times New Roman" w:cs="Times New Roman"/>
                <w:sz w:val="24"/>
                <w:szCs w:val="24"/>
              </w:rPr>
              <w:t>asistīvo</w:t>
            </w:r>
            <w:proofErr w:type="spellEnd"/>
            <w:r w:rsidRPr="006E3B36">
              <w:rPr>
                <w:rFonts w:ascii="Times New Roman" w:hAnsi="Times New Roman" w:cs="Times New Roman"/>
                <w:sz w:val="24"/>
                <w:szCs w:val="24"/>
              </w:rPr>
              <w:t xml:space="preserve"> tehnoloģiju (tehnoloģisko palīglīdzekļu) apmaiņas sistēmas izveide un ieviešana”</w:t>
            </w:r>
            <w:r>
              <w:rPr>
                <w:rFonts w:ascii="Times New Roman" w:hAnsi="Times New Roman" w:cs="Times New Roman"/>
                <w:sz w:val="24"/>
                <w:szCs w:val="24"/>
              </w:rPr>
              <w:t xml:space="preserve"> un 9.3.1.</w:t>
            </w:r>
            <w:r w:rsidRPr="00E43C3F">
              <w:rPr>
                <w:rFonts w:ascii="Times New Roman" w:hAnsi="Times New Roman" w:cs="Times New Roman"/>
                <w:sz w:val="24"/>
                <w:szCs w:val="24"/>
              </w:rPr>
              <w:t xml:space="preserve"> specifiskā atbalsta mērķa „</w:t>
            </w:r>
            <w:r w:rsidRPr="00521413">
              <w:rPr>
                <w:rFonts w:ascii="Times New Roman" w:hAnsi="Times New Roman" w:cs="Times New Roman"/>
                <w:sz w:val="24"/>
                <w:szCs w:val="24"/>
              </w:rPr>
              <w:t xml:space="preserve">Attīstīt </w:t>
            </w:r>
            <w:r w:rsidRPr="00521413">
              <w:rPr>
                <w:rFonts w:ascii="Times New Roman" w:hAnsi="Times New Roman" w:cs="Times New Roman"/>
                <w:sz w:val="24"/>
                <w:szCs w:val="24"/>
              </w:rPr>
              <w:lastRenderedPageBreak/>
              <w:t>pakalpojumu infrastruktūru bērnu aprūpei ģimeniskā vidē un personu ar invaliditāti neatkarīgai dzīvei un integrācijai sabiedrībā</w:t>
            </w:r>
            <w:r w:rsidRPr="00402252">
              <w:rPr>
                <w:rFonts w:ascii="Times New Roman" w:hAnsi="Times New Roman" w:cs="Times New Roman"/>
                <w:sz w:val="24"/>
                <w:szCs w:val="24"/>
              </w:rPr>
              <w:t>”</w:t>
            </w:r>
            <w:r w:rsidRPr="00E43C3F">
              <w:rPr>
                <w:rFonts w:ascii="Times New Roman" w:hAnsi="Times New Roman" w:cs="Times New Roman"/>
                <w:sz w:val="24"/>
                <w:szCs w:val="24"/>
              </w:rPr>
              <w:t xml:space="preserve"> 9.</w:t>
            </w:r>
            <w:r>
              <w:rPr>
                <w:rFonts w:ascii="Times New Roman" w:hAnsi="Times New Roman" w:cs="Times New Roman"/>
                <w:sz w:val="24"/>
                <w:szCs w:val="24"/>
              </w:rPr>
              <w:t>3</w:t>
            </w:r>
            <w:r w:rsidRPr="00E43C3F">
              <w:rPr>
                <w:rFonts w:ascii="Times New Roman" w:hAnsi="Times New Roman" w:cs="Times New Roman"/>
                <w:sz w:val="24"/>
                <w:szCs w:val="24"/>
              </w:rPr>
              <w:t>.</w:t>
            </w:r>
            <w:r>
              <w:rPr>
                <w:rFonts w:ascii="Times New Roman" w:hAnsi="Times New Roman" w:cs="Times New Roman"/>
                <w:sz w:val="24"/>
                <w:szCs w:val="24"/>
              </w:rPr>
              <w:t xml:space="preserve">1.2.pasākuma </w:t>
            </w:r>
            <w:r w:rsidRPr="00402252">
              <w:rPr>
                <w:rFonts w:ascii="Times New Roman" w:hAnsi="Times New Roman" w:cs="Times New Roman"/>
                <w:sz w:val="24"/>
                <w:szCs w:val="24"/>
              </w:rPr>
              <w:t>“</w:t>
            </w:r>
            <w:r w:rsidRPr="00521413">
              <w:rPr>
                <w:rFonts w:ascii="Times New Roman" w:hAnsi="Times New Roman" w:cs="Times New Roman"/>
                <w:sz w:val="24"/>
                <w:szCs w:val="24"/>
              </w:rPr>
              <w:t xml:space="preserve">Infrastruktūras attīstība funkcionēšanas novērtēšanas un </w:t>
            </w:r>
            <w:proofErr w:type="spellStart"/>
            <w:r w:rsidRPr="00521413">
              <w:rPr>
                <w:rFonts w:ascii="Times New Roman" w:hAnsi="Times New Roman" w:cs="Times New Roman"/>
                <w:sz w:val="24"/>
                <w:szCs w:val="24"/>
              </w:rPr>
              <w:t>asistīvo</w:t>
            </w:r>
            <w:proofErr w:type="spellEnd"/>
            <w:r w:rsidRPr="00521413">
              <w:rPr>
                <w:rFonts w:ascii="Times New Roman" w:hAnsi="Times New Roman" w:cs="Times New Roman"/>
                <w:sz w:val="24"/>
                <w:szCs w:val="24"/>
              </w:rPr>
              <w:t xml:space="preserve"> tehnoloģiju (tehnisko palīglīdzekļu) apmaiņas fonda izveidei</w:t>
            </w:r>
            <w:r w:rsidRPr="00402252">
              <w:rPr>
                <w:rFonts w:ascii="Times New Roman" w:hAnsi="Times New Roman" w:cs="Times New Roman"/>
                <w:sz w:val="24"/>
                <w:szCs w:val="24"/>
              </w:rPr>
              <w:t>”</w:t>
            </w:r>
            <w:r>
              <w:rPr>
                <w:rFonts w:ascii="Times New Roman" w:hAnsi="Times New Roman" w:cs="Times New Roman"/>
                <w:sz w:val="24"/>
                <w:szCs w:val="24"/>
              </w:rPr>
              <w:t xml:space="preserve"> kopējā izstrādātajā</w:t>
            </w:r>
            <w:r w:rsidRPr="006E3B36">
              <w:rPr>
                <w:rFonts w:ascii="Times New Roman" w:hAnsi="Times New Roman" w:cs="Times New Roman"/>
                <w:sz w:val="24"/>
                <w:szCs w:val="24"/>
              </w:rPr>
              <w:t xml:space="preserve"> sākotnējā novērtējumā, kas izskatīts </w:t>
            </w:r>
            <w:proofErr w:type="gramStart"/>
            <w:r w:rsidRPr="006E3B36">
              <w:rPr>
                <w:rFonts w:ascii="Times New Roman" w:hAnsi="Times New Roman" w:cs="Times New Roman"/>
                <w:sz w:val="24"/>
                <w:szCs w:val="24"/>
              </w:rPr>
              <w:t>2015.gada</w:t>
            </w:r>
            <w:proofErr w:type="gramEnd"/>
            <w:r w:rsidRPr="006E3B36">
              <w:rPr>
                <w:rFonts w:ascii="Times New Roman" w:hAnsi="Times New Roman" w:cs="Times New Roman"/>
                <w:sz w:val="24"/>
                <w:szCs w:val="24"/>
              </w:rPr>
              <w:t xml:space="preserve"> 28.maija Uzraudzības komitejas apakškomitejā, pieejams – </w:t>
            </w:r>
            <w:r w:rsidRPr="00881E67">
              <w:rPr>
                <w:rFonts w:ascii="Times New Roman" w:hAnsi="Times New Roman" w:cs="Times New Roman"/>
                <w:sz w:val="24"/>
                <w:szCs w:val="24"/>
              </w:rPr>
              <w:t xml:space="preserve"> http://ej.uz/q9ff</w:t>
            </w:r>
            <w:r w:rsidRPr="00521413">
              <w:rPr>
                <w:rFonts w:ascii="Times New Roman" w:hAnsi="Times New Roman" w:cs="Times New Roman"/>
                <w:sz w:val="24"/>
                <w:szCs w:val="24"/>
              </w:rPr>
              <w:t xml:space="preserve"> </w:t>
            </w:r>
            <w:r>
              <w:rPr>
                <w:rFonts w:ascii="Times New Roman" w:hAnsi="Times New Roman" w:cs="Times New Roman"/>
                <w:sz w:val="24"/>
                <w:szCs w:val="24"/>
              </w:rPr>
              <w:t>.</w:t>
            </w:r>
          </w:p>
          <w:p w14:paraId="5414315E" w14:textId="6E6876BC" w:rsidR="008A5314" w:rsidRDefault="001054FA" w:rsidP="006E3B36">
            <w:pPr>
              <w:pStyle w:val="ListParagraph"/>
              <w:spacing w:line="240" w:lineRule="auto"/>
              <w:ind w:left="57" w:right="113"/>
              <w:jc w:val="both"/>
              <w:rPr>
                <w:rFonts w:ascii="Times New Roman" w:hAnsi="Times New Roman" w:cs="Times New Roman"/>
                <w:sz w:val="24"/>
                <w:szCs w:val="24"/>
              </w:rPr>
            </w:pPr>
            <w:r w:rsidRPr="006E3B36">
              <w:rPr>
                <w:rFonts w:ascii="Times New Roman" w:hAnsi="Times New Roman" w:cs="Times New Roman"/>
                <w:sz w:val="24"/>
                <w:szCs w:val="24"/>
              </w:rPr>
              <w:t>Vien</w:t>
            </w:r>
            <w:r w:rsidR="00C447D1">
              <w:rPr>
                <w:rFonts w:ascii="Times New Roman" w:hAnsi="Times New Roman" w:cs="Times New Roman"/>
                <w:sz w:val="24"/>
                <w:szCs w:val="24"/>
              </w:rPr>
              <w:t>i</w:t>
            </w:r>
            <w:r w:rsidRPr="006E3B36">
              <w:rPr>
                <w:rFonts w:ascii="Times New Roman" w:hAnsi="Times New Roman" w:cs="Times New Roman"/>
                <w:sz w:val="24"/>
                <w:szCs w:val="24"/>
              </w:rPr>
              <w:t xml:space="preserve"> no ilgtermiņa risinājumiem, kam būs </w:t>
            </w:r>
            <w:r w:rsidR="00226572">
              <w:rPr>
                <w:rFonts w:ascii="Times New Roman" w:hAnsi="Times New Roman" w:cs="Times New Roman"/>
                <w:sz w:val="24"/>
                <w:szCs w:val="24"/>
              </w:rPr>
              <w:t>būtiska</w:t>
            </w:r>
            <w:r w:rsidR="00226572" w:rsidRPr="006E3B36">
              <w:rPr>
                <w:rFonts w:ascii="Times New Roman" w:hAnsi="Times New Roman" w:cs="Times New Roman"/>
                <w:sz w:val="24"/>
                <w:szCs w:val="24"/>
              </w:rPr>
              <w:t xml:space="preserve"> </w:t>
            </w:r>
            <w:r w:rsidRPr="006E3B36">
              <w:rPr>
                <w:rFonts w:ascii="Times New Roman" w:hAnsi="Times New Roman" w:cs="Times New Roman"/>
                <w:sz w:val="24"/>
                <w:szCs w:val="24"/>
              </w:rPr>
              <w:t xml:space="preserve">ietekme uz tehnisko palīglīdzekļu </w:t>
            </w:r>
            <w:r w:rsidR="00226572">
              <w:rPr>
                <w:rFonts w:ascii="Times New Roman" w:hAnsi="Times New Roman" w:cs="Times New Roman"/>
                <w:sz w:val="24"/>
                <w:szCs w:val="24"/>
              </w:rPr>
              <w:t xml:space="preserve">pakalpojuma pilnveidošanu </w:t>
            </w:r>
            <w:r w:rsidRPr="006E3B36">
              <w:rPr>
                <w:rFonts w:ascii="Times New Roman" w:hAnsi="Times New Roman" w:cs="Times New Roman"/>
                <w:sz w:val="24"/>
                <w:szCs w:val="24"/>
              </w:rPr>
              <w:t xml:space="preserve">un uz kura bāzes veidojama jauna tehnisko palīglīdzekļu </w:t>
            </w:r>
            <w:r w:rsidR="00226572">
              <w:rPr>
                <w:rFonts w:ascii="Times New Roman" w:hAnsi="Times New Roman" w:cs="Times New Roman"/>
                <w:sz w:val="24"/>
                <w:szCs w:val="24"/>
              </w:rPr>
              <w:t xml:space="preserve">piešķiršanas kārtība </w:t>
            </w:r>
            <w:r w:rsidR="008A5314" w:rsidRPr="006E3B36">
              <w:rPr>
                <w:rFonts w:ascii="Times New Roman" w:hAnsi="Times New Roman" w:cs="Times New Roman"/>
                <w:sz w:val="24"/>
                <w:szCs w:val="24"/>
              </w:rPr>
              <w:t>pasākuma ietvaros</w:t>
            </w:r>
            <w:r w:rsidRPr="006E3B36">
              <w:rPr>
                <w:rFonts w:ascii="Times New Roman" w:hAnsi="Times New Roman" w:cs="Times New Roman"/>
                <w:sz w:val="24"/>
                <w:szCs w:val="24"/>
              </w:rPr>
              <w:t>, ir</w:t>
            </w:r>
            <w:r w:rsidR="008A5314">
              <w:rPr>
                <w:rFonts w:ascii="Times New Roman" w:hAnsi="Times New Roman" w:cs="Times New Roman"/>
                <w:sz w:val="24"/>
                <w:szCs w:val="24"/>
              </w:rPr>
              <w:t>:</w:t>
            </w:r>
          </w:p>
          <w:p w14:paraId="25B6CEAC" w14:textId="4E0A2F54" w:rsidR="008A5314" w:rsidRDefault="008A5314" w:rsidP="00A71B0F">
            <w:pPr>
              <w:pStyle w:val="ListParagraph"/>
              <w:spacing w:line="240" w:lineRule="auto"/>
              <w:ind w:left="140" w:right="113" w:hanging="83"/>
              <w:jc w:val="both"/>
              <w:rPr>
                <w:rFonts w:ascii="Times New Roman" w:hAnsi="Times New Roman" w:cs="Times New Roman"/>
                <w:sz w:val="24"/>
                <w:szCs w:val="24"/>
              </w:rPr>
            </w:pPr>
            <w:r>
              <w:rPr>
                <w:rFonts w:ascii="Times New Roman" w:hAnsi="Times New Roman" w:cs="Times New Roman"/>
                <w:sz w:val="24"/>
                <w:szCs w:val="24"/>
              </w:rPr>
              <w:t xml:space="preserve"> 1) </w:t>
            </w:r>
            <w:r w:rsidR="001054FA" w:rsidRPr="006E3B36">
              <w:rPr>
                <w:rFonts w:ascii="Times New Roman" w:hAnsi="Times New Roman" w:cs="Times New Roman"/>
                <w:sz w:val="24"/>
                <w:szCs w:val="24"/>
              </w:rPr>
              <w:t>funkcionēšanas novērtēšanas</w:t>
            </w:r>
            <w:r w:rsidRPr="006E3B36">
              <w:rPr>
                <w:rFonts w:ascii="Times New Roman" w:hAnsi="Times New Roman" w:cs="Times New Roman"/>
                <w:sz w:val="24"/>
                <w:szCs w:val="24"/>
              </w:rPr>
              <w:t xml:space="preserve"> sistēmas izveide un ieviešana</w:t>
            </w:r>
            <w:r>
              <w:rPr>
                <w:rFonts w:ascii="Times New Roman" w:hAnsi="Times New Roman" w:cs="Times New Roman"/>
                <w:sz w:val="24"/>
                <w:szCs w:val="24"/>
              </w:rPr>
              <w:t>;</w:t>
            </w:r>
            <w:r w:rsidR="0054222A" w:rsidRPr="006E3B36">
              <w:rPr>
                <w:rFonts w:ascii="Times New Roman" w:hAnsi="Times New Roman" w:cs="Times New Roman"/>
                <w:sz w:val="24"/>
                <w:szCs w:val="24"/>
              </w:rPr>
              <w:t xml:space="preserve"> </w:t>
            </w:r>
            <w:r>
              <w:rPr>
                <w:rFonts w:ascii="Times New Roman" w:hAnsi="Times New Roman" w:cs="Times New Roman"/>
                <w:sz w:val="24"/>
                <w:szCs w:val="24"/>
              </w:rPr>
              <w:t xml:space="preserve">2) </w:t>
            </w:r>
            <w:proofErr w:type="spellStart"/>
            <w:r w:rsidR="001054FA" w:rsidRPr="006E3B36">
              <w:rPr>
                <w:rFonts w:ascii="Times New Roman" w:hAnsi="Times New Roman" w:cs="Times New Roman"/>
                <w:sz w:val="24"/>
                <w:szCs w:val="24"/>
              </w:rPr>
              <w:t>asistīvo</w:t>
            </w:r>
            <w:proofErr w:type="spellEnd"/>
            <w:r w:rsidR="001054FA" w:rsidRPr="006E3B36">
              <w:rPr>
                <w:rFonts w:ascii="Times New Roman" w:hAnsi="Times New Roman" w:cs="Times New Roman"/>
                <w:sz w:val="24"/>
                <w:szCs w:val="24"/>
              </w:rPr>
              <w:t xml:space="preserve"> tehnoloģiju (tehnisko palīglīdzekļu) apmaiņas sistēmas </w:t>
            </w:r>
            <w:r w:rsidR="00226572">
              <w:rPr>
                <w:rFonts w:ascii="Times New Roman" w:hAnsi="Times New Roman" w:cs="Times New Roman"/>
                <w:sz w:val="24"/>
                <w:szCs w:val="24"/>
              </w:rPr>
              <w:t xml:space="preserve">izglītības iestādēm </w:t>
            </w:r>
            <w:r w:rsidR="001054FA" w:rsidRPr="006E3B36">
              <w:rPr>
                <w:rFonts w:ascii="Times New Roman" w:hAnsi="Times New Roman" w:cs="Times New Roman"/>
                <w:sz w:val="24"/>
                <w:szCs w:val="24"/>
              </w:rPr>
              <w:t>izveide un ieviešana.</w:t>
            </w:r>
          </w:p>
          <w:p w14:paraId="71237486" w14:textId="177BB6C8" w:rsidR="006E3B36" w:rsidRDefault="00994930" w:rsidP="006E3B36">
            <w:pPr>
              <w:pStyle w:val="ListParagraph"/>
              <w:spacing w:line="240" w:lineRule="auto"/>
              <w:ind w:left="57" w:right="113"/>
              <w:jc w:val="both"/>
              <w:rPr>
                <w:rFonts w:ascii="Times New Roman" w:hAnsi="Times New Roman" w:cs="Times New Roman"/>
                <w:sz w:val="24"/>
                <w:szCs w:val="24"/>
              </w:rPr>
            </w:pPr>
            <w:r w:rsidRPr="006E3B36">
              <w:rPr>
                <w:rFonts w:ascii="Times New Roman" w:hAnsi="Times New Roman" w:cs="Times New Roman"/>
                <w:sz w:val="24"/>
                <w:szCs w:val="24"/>
              </w:rPr>
              <w:t>Minētie</w:t>
            </w:r>
            <w:r w:rsidR="00C447D1">
              <w:rPr>
                <w:rFonts w:ascii="Times New Roman" w:hAnsi="Times New Roman" w:cs="Times New Roman"/>
                <w:sz w:val="24"/>
                <w:szCs w:val="24"/>
              </w:rPr>
              <w:t xml:space="preserve"> </w:t>
            </w:r>
            <w:r w:rsidRPr="006E3B36">
              <w:rPr>
                <w:rFonts w:ascii="Times New Roman" w:hAnsi="Times New Roman" w:cs="Times New Roman"/>
                <w:sz w:val="24"/>
                <w:szCs w:val="24"/>
              </w:rPr>
              <w:t xml:space="preserve">ilgtermiņa risinājumi ir noteikti kā galvenās </w:t>
            </w:r>
            <w:r w:rsidR="00226572" w:rsidRPr="006E3B36">
              <w:rPr>
                <w:rFonts w:ascii="Times New Roman" w:hAnsi="Times New Roman" w:cs="Times New Roman"/>
                <w:sz w:val="24"/>
                <w:szCs w:val="24"/>
              </w:rPr>
              <w:t xml:space="preserve">plānotās projekta īstenošanas aktivitātes </w:t>
            </w:r>
            <w:r w:rsidRPr="006E3B36">
              <w:rPr>
                <w:rFonts w:ascii="Times New Roman" w:hAnsi="Times New Roman" w:cs="Times New Roman"/>
                <w:sz w:val="24"/>
                <w:szCs w:val="24"/>
              </w:rPr>
              <w:t>pasākuma</w:t>
            </w:r>
            <w:r w:rsidR="00DF350A">
              <w:rPr>
                <w:rFonts w:ascii="Times New Roman" w:hAnsi="Times New Roman" w:cs="Times New Roman"/>
                <w:sz w:val="24"/>
                <w:szCs w:val="24"/>
              </w:rPr>
              <w:t>, ko īstenos ar Eiropas Sociālā fonda (turpmāk – ESF) līdzfinansējuma atbalstu,</w:t>
            </w:r>
            <w:r w:rsidR="0054222A">
              <w:rPr>
                <w:rFonts w:ascii="Times New Roman" w:hAnsi="Times New Roman" w:cs="Times New Roman"/>
                <w:sz w:val="24"/>
                <w:szCs w:val="24"/>
              </w:rPr>
              <w:t xml:space="preserve"> </w:t>
            </w:r>
            <w:r w:rsidR="00463C91" w:rsidRPr="006E3B36">
              <w:rPr>
                <w:rFonts w:ascii="Times New Roman" w:hAnsi="Times New Roman" w:cs="Times New Roman"/>
                <w:sz w:val="24"/>
                <w:szCs w:val="24"/>
              </w:rPr>
              <w:t>ietvaros</w:t>
            </w:r>
            <w:r w:rsidRPr="006E3B36">
              <w:rPr>
                <w:rFonts w:ascii="Times New Roman" w:hAnsi="Times New Roman" w:cs="Times New Roman"/>
                <w:sz w:val="24"/>
                <w:szCs w:val="24"/>
              </w:rPr>
              <w:t>.</w:t>
            </w:r>
          </w:p>
          <w:p w14:paraId="783A22ED" w14:textId="3BC527EA" w:rsidR="008A5314" w:rsidRDefault="00172D9A" w:rsidP="008A5314">
            <w:pPr>
              <w:pStyle w:val="ListParagraph"/>
              <w:spacing w:line="240" w:lineRule="auto"/>
              <w:ind w:left="57" w:right="113"/>
              <w:jc w:val="both"/>
              <w:rPr>
                <w:rFonts w:ascii="Times New Roman" w:hAnsi="Times New Roman" w:cs="Times New Roman"/>
                <w:sz w:val="24"/>
                <w:szCs w:val="24"/>
              </w:rPr>
            </w:pPr>
            <w:r w:rsidRPr="006E3B36">
              <w:rPr>
                <w:rFonts w:ascii="Times New Roman" w:hAnsi="Times New Roman" w:cs="Times New Roman"/>
                <w:sz w:val="24"/>
                <w:szCs w:val="24"/>
              </w:rPr>
              <w:t>2007.–</w:t>
            </w:r>
            <w:proofErr w:type="gramStart"/>
            <w:r w:rsidRPr="006E3B36">
              <w:rPr>
                <w:rFonts w:ascii="Times New Roman" w:hAnsi="Times New Roman" w:cs="Times New Roman"/>
                <w:sz w:val="24"/>
                <w:szCs w:val="24"/>
              </w:rPr>
              <w:t>2013.gada</w:t>
            </w:r>
            <w:proofErr w:type="gramEnd"/>
            <w:r w:rsidRPr="006E3B36">
              <w:rPr>
                <w:rFonts w:ascii="Times New Roman" w:hAnsi="Times New Roman" w:cs="Times New Roman"/>
                <w:sz w:val="24"/>
                <w:szCs w:val="24"/>
              </w:rPr>
              <w:t xml:space="preserve"> plānošanas periodā </w:t>
            </w:r>
            <w:r w:rsidR="00476916">
              <w:rPr>
                <w:rFonts w:ascii="Times New Roman" w:hAnsi="Times New Roman" w:cs="Times New Roman"/>
                <w:sz w:val="24"/>
                <w:szCs w:val="24"/>
              </w:rPr>
              <w:t xml:space="preserve">ESF </w:t>
            </w:r>
            <w:r w:rsidRPr="006E3B36">
              <w:rPr>
                <w:rFonts w:ascii="Times New Roman" w:hAnsi="Times New Roman" w:cs="Times New Roman"/>
                <w:sz w:val="24"/>
                <w:szCs w:val="24"/>
              </w:rPr>
              <w:t>pasākumam līdzīgu investīciju ievie</w:t>
            </w:r>
            <w:r w:rsidR="00E57ABE" w:rsidRPr="006E3B36">
              <w:rPr>
                <w:rFonts w:ascii="Times New Roman" w:hAnsi="Times New Roman" w:cs="Times New Roman"/>
                <w:sz w:val="24"/>
                <w:szCs w:val="24"/>
              </w:rPr>
              <w:t>š</w:t>
            </w:r>
            <w:r w:rsidR="006E3B36">
              <w:rPr>
                <w:rFonts w:ascii="Times New Roman" w:hAnsi="Times New Roman" w:cs="Times New Roman"/>
                <w:sz w:val="24"/>
                <w:szCs w:val="24"/>
              </w:rPr>
              <w:t>anas mehānismi netika ieviesti.</w:t>
            </w:r>
          </w:p>
          <w:p w14:paraId="695ACDD0" w14:textId="15990212" w:rsidR="008A5314" w:rsidRDefault="008A5314" w:rsidP="008A5314">
            <w:pPr>
              <w:pStyle w:val="ListParagraph"/>
              <w:spacing w:line="240" w:lineRule="auto"/>
              <w:ind w:left="57" w:right="113"/>
              <w:jc w:val="both"/>
              <w:rPr>
                <w:rFonts w:ascii="Times New Roman" w:hAnsi="Times New Roman" w:cs="Times New Roman"/>
                <w:sz w:val="24"/>
                <w:szCs w:val="24"/>
              </w:rPr>
            </w:pPr>
            <w:r w:rsidRPr="008A5314">
              <w:rPr>
                <w:rFonts w:ascii="Times New Roman" w:hAnsi="Times New Roman" w:cs="Times New Roman"/>
                <w:sz w:val="24"/>
                <w:szCs w:val="24"/>
              </w:rPr>
              <w:t>Funkcionēšanas novērtēšanas sistēmas izveidei un ieviešanai</w:t>
            </w:r>
            <w:r>
              <w:rPr>
                <w:rFonts w:ascii="Times New Roman" w:hAnsi="Times New Roman" w:cs="Times New Roman"/>
                <w:sz w:val="24"/>
                <w:szCs w:val="24"/>
              </w:rPr>
              <w:t xml:space="preserve"> </w:t>
            </w:r>
            <w:r w:rsidR="00476916">
              <w:rPr>
                <w:rFonts w:ascii="Times New Roman" w:hAnsi="Times New Roman" w:cs="Times New Roman"/>
                <w:sz w:val="24"/>
                <w:szCs w:val="24"/>
              </w:rPr>
              <w:t xml:space="preserve">ESF </w:t>
            </w:r>
            <w:r>
              <w:rPr>
                <w:rFonts w:ascii="Times New Roman" w:hAnsi="Times New Roman" w:cs="Times New Roman"/>
                <w:sz w:val="24"/>
                <w:szCs w:val="24"/>
              </w:rPr>
              <w:t>pasākuma ietvaros</w:t>
            </w:r>
            <w:r w:rsidRPr="008A5314">
              <w:rPr>
                <w:rFonts w:ascii="Times New Roman" w:hAnsi="Times New Roman" w:cs="Times New Roman"/>
                <w:sz w:val="24"/>
                <w:szCs w:val="24"/>
              </w:rPr>
              <w:t xml:space="preserve"> plānotas sekojošas </w:t>
            </w:r>
            <w:r w:rsidRPr="00521413">
              <w:rPr>
                <w:rFonts w:ascii="Times New Roman" w:hAnsi="Times New Roman" w:cs="Times New Roman"/>
                <w:sz w:val="24"/>
                <w:szCs w:val="24"/>
              </w:rPr>
              <w:t>darbības</w:t>
            </w:r>
            <w:r w:rsidRPr="008A5314">
              <w:rPr>
                <w:rFonts w:ascii="Times New Roman" w:hAnsi="Times New Roman" w:cs="Times New Roman"/>
                <w:sz w:val="24"/>
                <w:szCs w:val="24"/>
              </w:rPr>
              <w:t xml:space="preserve">: </w:t>
            </w:r>
          </w:p>
          <w:p w14:paraId="5B969E2B" w14:textId="77777777" w:rsidR="00E21B12" w:rsidRDefault="008A5314" w:rsidP="00E21B12">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1) </w:t>
            </w:r>
            <w:r w:rsidRPr="008A5314">
              <w:rPr>
                <w:rFonts w:ascii="Times New Roman" w:hAnsi="Times New Roman" w:cs="Times New Roman"/>
                <w:sz w:val="24"/>
                <w:szCs w:val="24"/>
              </w:rPr>
              <w:t>situācijas izpēte, kuras laikā tiks izvērtēti ārvalstīs un šobrīd Latvijā pielietotie funkcionēšanas novērtēšanas instrumenti un funkcionēšanas novērtēšanas tehnoloģijas, kā arī izvērtētas iespējas ārvalstīs pielietoto funkcionēšanas novērtēšanas mehānismu ieviešanai Latvijā, un tiks sniegti priekšlikumi funkcionēšanas novērtēšanas instrumentu un funkcionēšanas novērtēšanas tehnoloģiju pilnveidošanai, nosakot Latvijas situācijai vispiemērotāko un efektīvāko funkcionēšanas novērtēšanas mehānismu</w:t>
            </w:r>
            <w:r w:rsidR="00E21B12">
              <w:rPr>
                <w:rFonts w:ascii="Times New Roman" w:hAnsi="Times New Roman" w:cs="Times New Roman"/>
                <w:sz w:val="24"/>
                <w:szCs w:val="24"/>
              </w:rPr>
              <w:t xml:space="preserve">; </w:t>
            </w:r>
          </w:p>
          <w:p w14:paraId="3C3ED042" w14:textId="77777777" w:rsidR="00E21B12" w:rsidRDefault="00E21B12" w:rsidP="00E21B12">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2) p</w:t>
            </w:r>
            <w:r w:rsidR="008A5314" w:rsidRPr="008A5314">
              <w:rPr>
                <w:rFonts w:ascii="Times New Roman" w:hAnsi="Times New Roman" w:cs="Times New Roman"/>
                <w:sz w:val="24"/>
                <w:szCs w:val="24"/>
              </w:rPr>
              <w:t>ieredzes apmaiņas pasākumi par funkcionēšanas novērtēšanas sistēmām ārvalstīs;</w:t>
            </w:r>
          </w:p>
          <w:p w14:paraId="50C83863" w14:textId="77777777" w:rsidR="00E21B12" w:rsidRDefault="00E21B12" w:rsidP="00E21B12">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3) </w:t>
            </w:r>
            <w:r w:rsidR="008A5314" w:rsidRPr="008A5314">
              <w:rPr>
                <w:rFonts w:ascii="Times New Roman" w:hAnsi="Times New Roman" w:cs="Times New Roman"/>
                <w:sz w:val="24"/>
                <w:szCs w:val="24"/>
              </w:rPr>
              <w:t>funkcionēšanas novērtēšanas sistēmas apraksta izstrād</w:t>
            </w:r>
            <w:r>
              <w:rPr>
                <w:rFonts w:ascii="Times New Roman" w:hAnsi="Times New Roman" w:cs="Times New Roman"/>
                <w:sz w:val="24"/>
                <w:szCs w:val="24"/>
              </w:rPr>
              <w:t xml:space="preserve">e, kuras </w:t>
            </w:r>
            <w:r w:rsidR="008A5314" w:rsidRPr="008A5314">
              <w:rPr>
                <w:rFonts w:ascii="Times New Roman" w:hAnsi="Times New Roman" w:cs="Times New Roman"/>
                <w:sz w:val="24"/>
                <w:szCs w:val="24"/>
              </w:rPr>
              <w:t>ietvaros izstrādās:</w:t>
            </w:r>
            <w:r>
              <w:rPr>
                <w:rFonts w:ascii="Times New Roman" w:hAnsi="Times New Roman" w:cs="Times New Roman"/>
                <w:sz w:val="24"/>
                <w:szCs w:val="24"/>
              </w:rPr>
              <w:t xml:space="preserve"> </w:t>
            </w:r>
          </w:p>
          <w:p w14:paraId="2C280196" w14:textId="7385F3C3" w:rsidR="00E21B12" w:rsidRDefault="009E62D8" w:rsidP="00E21B12">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3.1</w:t>
            </w:r>
            <w:r w:rsidR="00E21B12">
              <w:rPr>
                <w:rFonts w:ascii="Times New Roman" w:hAnsi="Times New Roman" w:cs="Times New Roman"/>
                <w:sz w:val="24"/>
                <w:szCs w:val="24"/>
              </w:rPr>
              <w:t xml:space="preserve">) </w:t>
            </w:r>
            <w:r w:rsidR="008A5314" w:rsidRPr="008A5314">
              <w:rPr>
                <w:rFonts w:ascii="Times New Roman" w:hAnsi="Times New Roman" w:cs="Times New Roman"/>
                <w:sz w:val="24"/>
                <w:szCs w:val="24"/>
              </w:rPr>
              <w:t xml:space="preserve">funkcionēšanas novērtēšanas </w:t>
            </w:r>
            <w:r w:rsidR="004C5CB9">
              <w:rPr>
                <w:rFonts w:ascii="Times New Roman" w:hAnsi="Times New Roman" w:cs="Times New Roman"/>
                <w:sz w:val="24"/>
                <w:szCs w:val="24"/>
              </w:rPr>
              <w:t>metodes</w:t>
            </w:r>
            <w:r w:rsidR="004C5CB9" w:rsidRPr="008A5314">
              <w:rPr>
                <w:rFonts w:ascii="Times New Roman" w:hAnsi="Times New Roman" w:cs="Times New Roman"/>
                <w:sz w:val="24"/>
                <w:szCs w:val="24"/>
              </w:rPr>
              <w:t xml:space="preserve"> </w:t>
            </w:r>
            <w:r w:rsidR="008A5314" w:rsidRPr="008A5314">
              <w:rPr>
                <w:rFonts w:ascii="Times New Roman" w:hAnsi="Times New Roman" w:cs="Times New Roman"/>
                <w:sz w:val="24"/>
                <w:szCs w:val="24"/>
              </w:rPr>
              <w:t>personām ar funkcionēšanas traucējumiem;</w:t>
            </w:r>
            <w:r w:rsidR="00E21B12">
              <w:rPr>
                <w:rFonts w:ascii="Times New Roman" w:hAnsi="Times New Roman" w:cs="Times New Roman"/>
                <w:sz w:val="24"/>
                <w:szCs w:val="24"/>
              </w:rPr>
              <w:t xml:space="preserve"> </w:t>
            </w:r>
          </w:p>
          <w:p w14:paraId="15D1A63F" w14:textId="77777777" w:rsidR="00E21B12" w:rsidRDefault="009E62D8" w:rsidP="00E21B12">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3.2</w:t>
            </w:r>
            <w:r w:rsidR="00E21B12">
              <w:rPr>
                <w:rFonts w:ascii="Times New Roman" w:hAnsi="Times New Roman" w:cs="Times New Roman"/>
                <w:sz w:val="24"/>
                <w:szCs w:val="24"/>
              </w:rPr>
              <w:t xml:space="preserve">) </w:t>
            </w:r>
            <w:r w:rsidR="008A5314" w:rsidRPr="008A5314">
              <w:rPr>
                <w:rFonts w:ascii="Times New Roman" w:hAnsi="Times New Roman" w:cs="Times New Roman"/>
                <w:sz w:val="24"/>
                <w:szCs w:val="24"/>
              </w:rPr>
              <w:t>funkcionēšanas novērtēšanas protokolus atbilstoši izstrādātajām funkcionēšanas metodēm;</w:t>
            </w:r>
            <w:r w:rsidR="00E21B12">
              <w:rPr>
                <w:rFonts w:ascii="Times New Roman" w:hAnsi="Times New Roman" w:cs="Times New Roman"/>
                <w:sz w:val="24"/>
                <w:szCs w:val="24"/>
              </w:rPr>
              <w:t xml:space="preserve"> </w:t>
            </w:r>
          </w:p>
          <w:p w14:paraId="26E36EB1" w14:textId="77777777" w:rsidR="00E21B12" w:rsidRDefault="009E62D8" w:rsidP="00E21B12">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3.3</w:t>
            </w:r>
            <w:r w:rsidR="00E21B12">
              <w:rPr>
                <w:rFonts w:ascii="Times New Roman" w:hAnsi="Times New Roman" w:cs="Times New Roman"/>
                <w:sz w:val="24"/>
                <w:szCs w:val="24"/>
              </w:rPr>
              <w:t xml:space="preserve">) </w:t>
            </w:r>
            <w:r w:rsidR="008A5314" w:rsidRPr="008A5314">
              <w:rPr>
                <w:rFonts w:ascii="Times New Roman" w:hAnsi="Times New Roman" w:cs="Times New Roman"/>
                <w:sz w:val="24"/>
                <w:szCs w:val="24"/>
              </w:rPr>
              <w:t>metodiskos materiālus funkcionēšanas novērtēšanai atbilstoši izstrādātajiem funkcionēšanas novērtēšanas protokoliem;</w:t>
            </w:r>
            <w:r w:rsidR="00E21B12">
              <w:rPr>
                <w:rFonts w:ascii="Times New Roman" w:hAnsi="Times New Roman" w:cs="Times New Roman"/>
                <w:sz w:val="24"/>
                <w:szCs w:val="24"/>
              </w:rPr>
              <w:t xml:space="preserve"> </w:t>
            </w:r>
          </w:p>
          <w:p w14:paraId="7E1A51CA" w14:textId="77777777" w:rsidR="00E21B12" w:rsidRDefault="009E62D8" w:rsidP="00E21B12">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3.4</w:t>
            </w:r>
            <w:r w:rsidR="00E21B12">
              <w:rPr>
                <w:rFonts w:ascii="Times New Roman" w:hAnsi="Times New Roman" w:cs="Times New Roman"/>
                <w:sz w:val="24"/>
                <w:szCs w:val="24"/>
              </w:rPr>
              <w:t xml:space="preserve">) </w:t>
            </w:r>
            <w:r w:rsidR="008A5314" w:rsidRPr="008A5314">
              <w:rPr>
                <w:rFonts w:ascii="Times New Roman" w:hAnsi="Times New Roman" w:cs="Times New Roman"/>
                <w:sz w:val="24"/>
                <w:szCs w:val="24"/>
              </w:rPr>
              <w:t>kārtību (procesa aprakstu) un sistēmas aprakstu iegūto funkcionēšanas novērtēšanas rezultātu kvalitātes nodrošināšanas sistēmas sagatavošanai;</w:t>
            </w:r>
            <w:r w:rsidR="00E21B12">
              <w:rPr>
                <w:rFonts w:ascii="Times New Roman" w:hAnsi="Times New Roman" w:cs="Times New Roman"/>
                <w:sz w:val="24"/>
                <w:szCs w:val="24"/>
              </w:rPr>
              <w:t xml:space="preserve"> </w:t>
            </w:r>
          </w:p>
          <w:p w14:paraId="52C0BC40" w14:textId="77777777" w:rsidR="00E21B12" w:rsidRDefault="009E62D8" w:rsidP="00E21B12">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3.5</w:t>
            </w:r>
            <w:r w:rsidR="00E21B12">
              <w:rPr>
                <w:rFonts w:ascii="Times New Roman" w:hAnsi="Times New Roman" w:cs="Times New Roman"/>
                <w:sz w:val="24"/>
                <w:szCs w:val="24"/>
              </w:rPr>
              <w:t xml:space="preserve">) </w:t>
            </w:r>
            <w:r w:rsidR="008A5314" w:rsidRPr="008A5314">
              <w:rPr>
                <w:rFonts w:ascii="Times New Roman" w:hAnsi="Times New Roman" w:cs="Times New Roman"/>
                <w:sz w:val="24"/>
                <w:szCs w:val="24"/>
              </w:rPr>
              <w:t>metodiskos materiālus lēmumu pieņemšanai par tehnisko palīglīdzekļu piešķiršanu objektīvi noteikto funkcionēšanas ierobežojumu gadījumā;</w:t>
            </w:r>
            <w:r w:rsidR="00E21B12">
              <w:rPr>
                <w:rFonts w:ascii="Times New Roman" w:hAnsi="Times New Roman" w:cs="Times New Roman"/>
                <w:sz w:val="24"/>
                <w:szCs w:val="24"/>
              </w:rPr>
              <w:t xml:space="preserve"> </w:t>
            </w:r>
          </w:p>
          <w:p w14:paraId="4702C57B" w14:textId="77777777" w:rsidR="00E21B12" w:rsidRDefault="00E21B12" w:rsidP="00E21B12">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   3.6) </w:t>
            </w:r>
            <w:r w:rsidR="008A5314" w:rsidRPr="008A5314">
              <w:rPr>
                <w:rFonts w:ascii="Times New Roman" w:hAnsi="Times New Roman" w:cs="Times New Roman"/>
                <w:sz w:val="24"/>
                <w:szCs w:val="24"/>
              </w:rPr>
              <w:t>metodiku funkcionēšanas novērtēšanas informācijas apkopošanai datu bāzē;</w:t>
            </w:r>
            <w:r>
              <w:rPr>
                <w:rFonts w:ascii="Times New Roman" w:hAnsi="Times New Roman" w:cs="Times New Roman"/>
                <w:sz w:val="24"/>
                <w:szCs w:val="24"/>
              </w:rPr>
              <w:t xml:space="preserve"> </w:t>
            </w:r>
          </w:p>
          <w:p w14:paraId="505EDE8B" w14:textId="77777777" w:rsidR="00E21B12" w:rsidRDefault="009E62D8" w:rsidP="00E21B12">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3.7</w:t>
            </w:r>
            <w:r w:rsidR="00E21B12">
              <w:rPr>
                <w:rFonts w:ascii="Times New Roman" w:hAnsi="Times New Roman" w:cs="Times New Roman"/>
                <w:sz w:val="24"/>
                <w:szCs w:val="24"/>
              </w:rPr>
              <w:t xml:space="preserve">) </w:t>
            </w:r>
            <w:r w:rsidR="008A5314" w:rsidRPr="008A5314">
              <w:rPr>
                <w:rFonts w:ascii="Times New Roman" w:hAnsi="Times New Roman" w:cs="Times New Roman"/>
                <w:sz w:val="24"/>
                <w:szCs w:val="24"/>
              </w:rPr>
              <w:t>protokolu izveidotās funkcionēšanas novērtēšanas un tehnisko palīglīdzekļu izvēles sistēmas kvalitātes un efektivitātes novērtēšanai;</w:t>
            </w:r>
            <w:r w:rsidR="00E21B12">
              <w:rPr>
                <w:rFonts w:ascii="Times New Roman" w:hAnsi="Times New Roman" w:cs="Times New Roman"/>
                <w:sz w:val="24"/>
                <w:szCs w:val="24"/>
              </w:rPr>
              <w:t xml:space="preserve"> </w:t>
            </w:r>
          </w:p>
          <w:p w14:paraId="628C52AF" w14:textId="77777777" w:rsidR="008A5314" w:rsidRDefault="00524C23" w:rsidP="00E21B12">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9E62D8">
              <w:rPr>
                <w:rFonts w:ascii="Times New Roman" w:hAnsi="Times New Roman" w:cs="Times New Roman"/>
                <w:sz w:val="24"/>
                <w:szCs w:val="24"/>
              </w:rPr>
              <w:t>3.8</w:t>
            </w:r>
            <w:r w:rsidR="00E21B12">
              <w:rPr>
                <w:rFonts w:ascii="Times New Roman" w:hAnsi="Times New Roman" w:cs="Times New Roman"/>
                <w:sz w:val="24"/>
                <w:szCs w:val="24"/>
              </w:rPr>
              <w:t xml:space="preserve">) </w:t>
            </w:r>
            <w:r w:rsidR="008A5314" w:rsidRPr="008A5314">
              <w:rPr>
                <w:rFonts w:ascii="Times New Roman" w:hAnsi="Times New Roman" w:cs="Times New Roman"/>
                <w:sz w:val="24"/>
                <w:szCs w:val="24"/>
              </w:rPr>
              <w:t>priekšliku</w:t>
            </w:r>
            <w:r w:rsidR="00E21B12">
              <w:rPr>
                <w:rFonts w:ascii="Times New Roman" w:hAnsi="Times New Roman" w:cs="Times New Roman"/>
                <w:sz w:val="24"/>
                <w:szCs w:val="24"/>
              </w:rPr>
              <w:t>mus izmaiņām normatīvajos aktos</w:t>
            </w:r>
            <w:r w:rsidR="004C5CB9">
              <w:rPr>
                <w:rFonts w:ascii="Times New Roman" w:hAnsi="Times New Roman" w:cs="Times New Roman"/>
                <w:sz w:val="24"/>
                <w:szCs w:val="24"/>
              </w:rPr>
              <w:t xml:space="preserve"> sociālo pakalpojumu jomā</w:t>
            </w:r>
            <w:r w:rsidR="00E21B12">
              <w:rPr>
                <w:rFonts w:ascii="Times New Roman" w:hAnsi="Times New Roman" w:cs="Times New Roman"/>
                <w:sz w:val="24"/>
                <w:szCs w:val="24"/>
              </w:rPr>
              <w:t>;</w:t>
            </w:r>
          </w:p>
          <w:p w14:paraId="3C4CFBC2" w14:textId="24AA837F" w:rsidR="00524C23" w:rsidRDefault="00E21B12" w:rsidP="00524C23">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4) </w:t>
            </w:r>
            <w:r w:rsidR="008A5314" w:rsidRPr="008A5314">
              <w:rPr>
                <w:rFonts w:ascii="Times New Roman" w:hAnsi="Times New Roman" w:cs="Times New Roman"/>
                <w:sz w:val="24"/>
                <w:szCs w:val="24"/>
              </w:rPr>
              <w:t>finansējuma saņēmēja speciālistu (ārsti un funkcionālie speciālisti</w:t>
            </w:r>
            <w:r w:rsidR="00841A58">
              <w:rPr>
                <w:rStyle w:val="FootnoteReference"/>
                <w:rFonts w:cs="Times New Roman"/>
                <w:sz w:val="24"/>
                <w:szCs w:val="24"/>
              </w:rPr>
              <w:footnoteReference w:id="8"/>
            </w:r>
            <w:r w:rsidR="008A5314" w:rsidRPr="008A5314">
              <w:rPr>
                <w:rFonts w:ascii="Times New Roman" w:hAnsi="Times New Roman" w:cs="Times New Roman"/>
                <w:sz w:val="24"/>
                <w:szCs w:val="24"/>
              </w:rPr>
              <w:t>) apmācības darbam ar jauno funk</w:t>
            </w:r>
            <w:r>
              <w:rPr>
                <w:rFonts w:ascii="Times New Roman" w:hAnsi="Times New Roman" w:cs="Times New Roman"/>
                <w:sz w:val="24"/>
                <w:szCs w:val="24"/>
              </w:rPr>
              <w:t>cionēšanas novērtēšanas sistēmu</w:t>
            </w:r>
            <w:r w:rsidR="008A5314" w:rsidRPr="008A5314">
              <w:rPr>
                <w:rFonts w:ascii="Times New Roman" w:hAnsi="Times New Roman" w:cs="Times New Roman"/>
                <w:sz w:val="24"/>
                <w:szCs w:val="24"/>
              </w:rPr>
              <w:t xml:space="preserve">. Papildus finansējuma saņēmēja speciālistu apmācībai tiek plānoti izglītojoši pasākumi par izstrādāto funkcionēšanas novērtēšanas sistēmu </w:t>
            </w:r>
            <w:r w:rsidR="004C5CB9">
              <w:rPr>
                <w:rFonts w:ascii="Times New Roman" w:hAnsi="Times New Roman" w:cs="Times New Roman"/>
                <w:sz w:val="24"/>
                <w:szCs w:val="24"/>
              </w:rPr>
              <w:t xml:space="preserve">personas </w:t>
            </w:r>
            <w:r w:rsidR="008A5314" w:rsidRPr="008A5314">
              <w:rPr>
                <w:rFonts w:ascii="Times New Roman" w:hAnsi="Times New Roman" w:cs="Times New Roman"/>
                <w:sz w:val="24"/>
                <w:szCs w:val="24"/>
              </w:rPr>
              <w:t xml:space="preserve">funkcionēšanas novērtēšanā iesaistītajām interesentu grupām – </w:t>
            </w:r>
            <w:r>
              <w:rPr>
                <w:rFonts w:ascii="Times New Roman" w:hAnsi="Times New Roman" w:cs="Times New Roman"/>
                <w:sz w:val="24"/>
                <w:szCs w:val="24"/>
              </w:rPr>
              <w:t>pašvaldību s</w:t>
            </w:r>
            <w:r w:rsidR="008A5314" w:rsidRPr="008A5314">
              <w:rPr>
                <w:rFonts w:ascii="Times New Roman" w:hAnsi="Times New Roman" w:cs="Times New Roman"/>
                <w:sz w:val="24"/>
                <w:szCs w:val="24"/>
              </w:rPr>
              <w:t xml:space="preserve">ociālo dienestu, ārstniecības iestāžu, </w:t>
            </w:r>
            <w:r>
              <w:rPr>
                <w:rFonts w:ascii="Times New Roman" w:hAnsi="Times New Roman" w:cs="Times New Roman"/>
                <w:sz w:val="24"/>
                <w:szCs w:val="24"/>
              </w:rPr>
              <w:t>V</w:t>
            </w:r>
            <w:r w:rsidRPr="00521413">
              <w:rPr>
                <w:rFonts w:ascii="Times New Roman" w:hAnsi="Times New Roman" w:cs="Times New Roman"/>
                <w:sz w:val="24"/>
                <w:szCs w:val="24"/>
              </w:rPr>
              <w:t xml:space="preserve">eselības un darbspēju ekspertīzes ārstu valsts komisijas (turpmāk – VDEĀVK) </w:t>
            </w:r>
            <w:r w:rsidR="00DC2A72">
              <w:rPr>
                <w:rFonts w:ascii="Times New Roman" w:hAnsi="Times New Roman" w:cs="Times New Roman"/>
                <w:sz w:val="24"/>
                <w:szCs w:val="24"/>
              </w:rPr>
              <w:t>un</w:t>
            </w:r>
            <w:r w:rsidRPr="00521413">
              <w:rPr>
                <w:rFonts w:ascii="Times New Roman" w:hAnsi="Times New Roman" w:cs="Times New Roman"/>
                <w:sz w:val="24"/>
                <w:szCs w:val="24"/>
              </w:rPr>
              <w:t xml:space="preserve"> Sociālās integrācijas valsts aģentūras (turpmāk – SIVA)</w:t>
            </w:r>
            <w:r w:rsidR="008A5314" w:rsidRPr="008A5314">
              <w:rPr>
                <w:rFonts w:ascii="Times New Roman" w:hAnsi="Times New Roman" w:cs="Times New Roman"/>
                <w:sz w:val="24"/>
                <w:szCs w:val="24"/>
              </w:rPr>
              <w:t xml:space="preserve"> speciālistiem</w:t>
            </w:r>
            <w:r>
              <w:rPr>
                <w:rFonts w:ascii="Times New Roman" w:hAnsi="Times New Roman" w:cs="Times New Roman"/>
                <w:sz w:val="24"/>
                <w:szCs w:val="24"/>
              </w:rPr>
              <w:t>;</w:t>
            </w:r>
            <w:r w:rsidR="008A5314" w:rsidRPr="008A5314">
              <w:rPr>
                <w:rFonts w:ascii="Times New Roman" w:hAnsi="Times New Roman" w:cs="Times New Roman"/>
                <w:sz w:val="24"/>
                <w:szCs w:val="24"/>
              </w:rPr>
              <w:t xml:space="preserve"> </w:t>
            </w:r>
          </w:p>
          <w:p w14:paraId="706328CD" w14:textId="77777777" w:rsidR="00524C23" w:rsidRDefault="00524C23" w:rsidP="00524C23">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5) </w:t>
            </w:r>
            <w:r w:rsidR="008A5314" w:rsidRPr="008A5314">
              <w:rPr>
                <w:rFonts w:ascii="Times New Roman" w:hAnsi="Times New Roman" w:cs="Times New Roman"/>
                <w:sz w:val="24"/>
                <w:szCs w:val="24"/>
              </w:rPr>
              <w:t>funkcionēšanas novērtēšanas sistēmas ieviešana, tai skaitā pilotprojekta īstenošana un pilot</w:t>
            </w:r>
            <w:r>
              <w:rPr>
                <w:rFonts w:ascii="Times New Roman" w:hAnsi="Times New Roman" w:cs="Times New Roman"/>
                <w:sz w:val="24"/>
                <w:szCs w:val="24"/>
              </w:rPr>
              <w:t xml:space="preserve">projekta rezultātu izvērtēšana, kuras </w:t>
            </w:r>
            <w:r w:rsidR="008A5314" w:rsidRPr="008A5314">
              <w:rPr>
                <w:rFonts w:ascii="Times New Roman" w:hAnsi="Times New Roman" w:cs="Times New Roman"/>
                <w:sz w:val="24"/>
                <w:szCs w:val="24"/>
              </w:rPr>
              <w:t>ietvaros tiks:</w:t>
            </w:r>
            <w:r>
              <w:rPr>
                <w:rFonts w:ascii="Times New Roman" w:hAnsi="Times New Roman" w:cs="Times New Roman"/>
                <w:sz w:val="24"/>
                <w:szCs w:val="24"/>
              </w:rPr>
              <w:t xml:space="preserve"> </w:t>
            </w:r>
          </w:p>
          <w:p w14:paraId="27212CD2" w14:textId="77777777" w:rsidR="00524C23" w:rsidRDefault="00524C23" w:rsidP="00524C23">
            <w:pPr>
              <w:pStyle w:val="ListParagraph"/>
              <w:spacing w:line="240" w:lineRule="auto"/>
              <w:ind w:left="57" w:right="113" w:firstLine="228"/>
              <w:jc w:val="both"/>
              <w:rPr>
                <w:rFonts w:ascii="Times New Roman" w:hAnsi="Times New Roman" w:cs="Times New Roman"/>
                <w:sz w:val="24"/>
                <w:szCs w:val="24"/>
              </w:rPr>
            </w:pPr>
            <w:r>
              <w:rPr>
                <w:rFonts w:ascii="Times New Roman" w:hAnsi="Times New Roman" w:cs="Times New Roman"/>
                <w:sz w:val="24"/>
                <w:szCs w:val="24"/>
              </w:rPr>
              <w:t>5.</w:t>
            </w:r>
            <w:r w:rsidR="00C12A79">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008A5314" w:rsidRPr="008A5314">
              <w:rPr>
                <w:rFonts w:ascii="Times New Roman" w:hAnsi="Times New Roman" w:cs="Times New Roman"/>
                <w:sz w:val="24"/>
                <w:szCs w:val="24"/>
              </w:rPr>
              <w:t>veikta personu</w:t>
            </w:r>
            <w:proofErr w:type="gramEnd"/>
            <w:r w:rsidR="008A5314" w:rsidRPr="008A5314">
              <w:rPr>
                <w:rFonts w:ascii="Times New Roman" w:hAnsi="Times New Roman" w:cs="Times New Roman"/>
                <w:sz w:val="24"/>
                <w:szCs w:val="24"/>
              </w:rPr>
              <w:t xml:space="preserve"> ar funkcionēšanas traucējumiem, pamatojoties uz ārstniecības personas atzinumu vai VDEĀVK rīkojumu, novērtēšana atbilstoši izstrādātajai funkcionēšanas novērtēšanas sistēmai;</w:t>
            </w:r>
            <w:r>
              <w:rPr>
                <w:rFonts w:ascii="Times New Roman" w:hAnsi="Times New Roman" w:cs="Times New Roman"/>
                <w:sz w:val="24"/>
                <w:szCs w:val="24"/>
              </w:rPr>
              <w:t xml:space="preserve"> </w:t>
            </w:r>
          </w:p>
          <w:p w14:paraId="3EC140F1" w14:textId="77777777" w:rsidR="00524C23" w:rsidRDefault="00524C23" w:rsidP="00524C23">
            <w:pPr>
              <w:pStyle w:val="ListParagraph"/>
              <w:spacing w:line="240" w:lineRule="auto"/>
              <w:ind w:left="57" w:right="113" w:firstLine="228"/>
              <w:jc w:val="both"/>
              <w:rPr>
                <w:rFonts w:ascii="Times New Roman" w:hAnsi="Times New Roman" w:cs="Times New Roman"/>
                <w:sz w:val="24"/>
                <w:szCs w:val="24"/>
              </w:rPr>
            </w:pPr>
            <w:r>
              <w:rPr>
                <w:rFonts w:ascii="Times New Roman" w:hAnsi="Times New Roman" w:cs="Times New Roman"/>
                <w:sz w:val="24"/>
                <w:szCs w:val="24"/>
              </w:rPr>
              <w:t xml:space="preserve">5.2) </w:t>
            </w:r>
            <w:r w:rsidR="008A5314" w:rsidRPr="008A5314">
              <w:rPr>
                <w:rFonts w:ascii="Times New Roman" w:hAnsi="Times New Roman" w:cs="Times New Roman"/>
                <w:sz w:val="24"/>
                <w:szCs w:val="24"/>
              </w:rPr>
              <w:t>izvērtēti funkcionēšanas novērtēšanas rezultāti;</w:t>
            </w:r>
            <w:r>
              <w:rPr>
                <w:rFonts w:ascii="Times New Roman" w:hAnsi="Times New Roman" w:cs="Times New Roman"/>
                <w:sz w:val="24"/>
                <w:szCs w:val="24"/>
              </w:rPr>
              <w:t xml:space="preserve"> </w:t>
            </w:r>
          </w:p>
          <w:p w14:paraId="16E5306D" w14:textId="77777777" w:rsidR="00B80D46" w:rsidRDefault="00524C23" w:rsidP="00B80D46">
            <w:pPr>
              <w:pStyle w:val="ListParagraph"/>
              <w:spacing w:line="240" w:lineRule="auto"/>
              <w:ind w:left="57" w:right="113" w:firstLine="228"/>
              <w:jc w:val="both"/>
              <w:rPr>
                <w:rFonts w:ascii="Times New Roman" w:hAnsi="Times New Roman" w:cs="Times New Roman"/>
                <w:sz w:val="24"/>
                <w:szCs w:val="24"/>
              </w:rPr>
            </w:pPr>
            <w:r>
              <w:rPr>
                <w:rFonts w:ascii="Times New Roman" w:hAnsi="Times New Roman" w:cs="Times New Roman"/>
                <w:sz w:val="24"/>
                <w:szCs w:val="24"/>
              </w:rPr>
              <w:t xml:space="preserve">5.3) </w:t>
            </w:r>
            <w:r w:rsidR="008A5314" w:rsidRPr="008A5314">
              <w:rPr>
                <w:rFonts w:ascii="Times New Roman" w:hAnsi="Times New Roman" w:cs="Times New Roman"/>
                <w:sz w:val="24"/>
                <w:szCs w:val="24"/>
              </w:rPr>
              <w:t xml:space="preserve">sagatavoti priekšlikumi novērtēšanas sistēmas pilnveidošanai. </w:t>
            </w:r>
          </w:p>
          <w:p w14:paraId="717F7506" w14:textId="30561C97" w:rsidR="005A75E3" w:rsidRDefault="00B80D46" w:rsidP="005A75E3">
            <w:pPr>
              <w:pStyle w:val="ListParagraph"/>
              <w:spacing w:line="240" w:lineRule="auto"/>
              <w:ind w:left="57" w:right="113" w:firstLine="228"/>
              <w:jc w:val="both"/>
              <w:rPr>
                <w:rFonts w:ascii="Times New Roman" w:hAnsi="Times New Roman" w:cs="Times New Roman"/>
                <w:sz w:val="24"/>
                <w:szCs w:val="24"/>
              </w:rPr>
            </w:pPr>
            <w:r w:rsidRPr="00B80D46">
              <w:rPr>
                <w:rFonts w:ascii="Times New Roman" w:hAnsi="Times New Roman" w:cs="Times New Roman"/>
                <w:sz w:val="24"/>
                <w:szCs w:val="24"/>
              </w:rPr>
              <w:t>Funkcionēšanas novērtēšanas sistēmas darbību nodrošinās Funkcionēšanas novērtēšanas laboratorija, kura pasākumu ietvaros tiks izveidota ar mērķi</w:t>
            </w:r>
            <w:r w:rsidRPr="00521413">
              <w:rPr>
                <w:rFonts w:ascii="Times New Roman" w:hAnsi="Times New Roman" w:cs="Times New Roman"/>
                <w:sz w:val="24"/>
                <w:szCs w:val="24"/>
              </w:rPr>
              <w:t xml:space="preserve"> </w:t>
            </w:r>
            <w:r w:rsidRPr="00B80D46">
              <w:rPr>
                <w:rFonts w:ascii="Times New Roman" w:hAnsi="Times New Roman" w:cs="Times New Roman"/>
                <w:sz w:val="24"/>
                <w:szCs w:val="24"/>
              </w:rPr>
              <w:t>ieviest Latvijā funkcionēšanas novērtēšanas instrumentu – speciāli tehnisko palīglīdzekļu pakalpojumu mērķim izstrādātus funkcionēšanas novērtēšanas protokolus. Protokoli tiks izveidoti izmantojot licenzētus funkcionēšanas novērtēšanas instrumentus un ierīces, un</w:t>
            </w:r>
            <w:proofErr w:type="gramStart"/>
            <w:r w:rsidRPr="00B80D46">
              <w:rPr>
                <w:rFonts w:ascii="Times New Roman" w:hAnsi="Times New Roman" w:cs="Times New Roman"/>
                <w:sz w:val="24"/>
                <w:szCs w:val="24"/>
              </w:rPr>
              <w:t xml:space="preserve"> ar to palīdzību apmācīti</w:t>
            </w:r>
            <w:proofErr w:type="gramEnd"/>
            <w:r w:rsidRPr="00B80D46">
              <w:rPr>
                <w:rFonts w:ascii="Times New Roman" w:hAnsi="Times New Roman" w:cs="Times New Roman"/>
                <w:sz w:val="24"/>
                <w:szCs w:val="24"/>
              </w:rPr>
              <w:t xml:space="preserve"> speciālisti spēs objektīvi novērtēt un interpretēt personu funkcionēšanas līmeni starptautiskās funkcionēšanas kategorijās atbilstoši</w:t>
            </w:r>
            <w:r w:rsidR="00AA2E84" w:rsidRPr="00B80D46">
              <w:rPr>
                <w:rFonts w:ascii="Times New Roman" w:hAnsi="Times New Roman" w:cs="Times New Roman"/>
                <w:sz w:val="24"/>
                <w:szCs w:val="24"/>
              </w:rPr>
              <w:t xml:space="preserve"> </w:t>
            </w:r>
            <w:r w:rsidR="004C5CB9" w:rsidRPr="00521413">
              <w:rPr>
                <w:rFonts w:ascii="Times New Roman" w:hAnsi="Times New Roman" w:cs="Times New Roman"/>
                <w:sz w:val="24"/>
                <w:szCs w:val="24"/>
              </w:rPr>
              <w:t>Starptautiskajam funkcionēšanas, nespējas un veselības klasifikatoram</w:t>
            </w:r>
            <w:r w:rsidR="00AA2E84" w:rsidRPr="00B80D46" w:rsidDel="004C5CB9">
              <w:rPr>
                <w:rFonts w:ascii="Times New Roman" w:hAnsi="Times New Roman" w:cs="Times New Roman"/>
                <w:sz w:val="24"/>
                <w:szCs w:val="24"/>
              </w:rPr>
              <w:t>.</w:t>
            </w:r>
            <w:r w:rsidRPr="00B80D46">
              <w:rPr>
                <w:rFonts w:ascii="Times New Roman" w:hAnsi="Times New Roman" w:cs="Times New Roman"/>
                <w:sz w:val="24"/>
                <w:szCs w:val="24"/>
              </w:rPr>
              <w:t xml:space="preserve"> Personas funkcionēšanas novērtēšanas rezultāti tiks izmantoti par pamatu tehniskā palīglīdzekļa piešķiršanai, papildus funkcionēšanas novērtēšanu varēs izmantot kā argumentu dažādu strīdīgu situāciju risināšanai VDEĀVK (prognozējamas invaliditātes, invaliditātes un darbspēju noteikšana) un SIVA (profesionālās piemērotības novērtēšana) vajadzībām.</w:t>
            </w:r>
            <w:r w:rsidR="00841A58">
              <w:rPr>
                <w:rStyle w:val="FootnoteReference"/>
                <w:rFonts w:cs="Times New Roman"/>
                <w:sz w:val="24"/>
                <w:szCs w:val="24"/>
              </w:rPr>
              <w:footnoteReference w:id="9"/>
            </w:r>
          </w:p>
          <w:p w14:paraId="41B9668F" w14:textId="77777777" w:rsidR="005A75E3" w:rsidRDefault="00B80D46" w:rsidP="005A75E3">
            <w:pPr>
              <w:pStyle w:val="ListParagraph"/>
              <w:spacing w:line="240" w:lineRule="auto"/>
              <w:ind w:left="57" w:right="113" w:firstLine="228"/>
              <w:jc w:val="both"/>
              <w:rPr>
                <w:rFonts w:ascii="Times New Roman" w:hAnsi="Times New Roman" w:cs="Times New Roman"/>
                <w:sz w:val="24"/>
                <w:szCs w:val="24"/>
              </w:rPr>
            </w:pPr>
            <w:r w:rsidRPr="00B80D46">
              <w:rPr>
                <w:rFonts w:ascii="Times New Roman" w:hAnsi="Times New Roman" w:cs="Times New Roman"/>
                <w:sz w:val="24"/>
                <w:szCs w:val="24"/>
              </w:rPr>
              <w:lastRenderedPageBreak/>
              <w:t xml:space="preserve">Paredzēts, ka funkcionēšanas novērtēšanas laboratorija sagatavos objektīvus atzinumus par tajā novērtēto personu funkcionēšanas spējām un nodrošinās, ka turpmāk tehniskie palīglīdzekļi tiks izvēlēti stingri individuāli atbilstoši personas funkcionēšanas ierobežojumiem un </w:t>
            </w:r>
            <w:proofErr w:type="spellStart"/>
            <w:r w:rsidRPr="00B80D46">
              <w:rPr>
                <w:rFonts w:ascii="Times New Roman" w:hAnsi="Times New Roman" w:cs="Times New Roman"/>
                <w:sz w:val="24"/>
                <w:szCs w:val="24"/>
              </w:rPr>
              <w:t>antropometriskiem</w:t>
            </w:r>
            <w:proofErr w:type="spellEnd"/>
            <w:r w:rsidRPr="00B80D46">
              <w:rPr>
                <w:rFonts w:ascii="Times New Roman" w:hAnsi="Times New Roman" w:cs="Times New Roman"/>
                <w:sz w:val="24"/>
                <w:szCs w:val="24"/>
              </w:rPr>
              <w:t xml:space="preserve"> rādījumiem. Funkcionēšanas novērtēšanas laboratorija sniegs ne tikai objektīvu atzinumu par personas funkcionēšanas ierobežojumiem atbilstoši novērtējuma mērķim un atbilstošajai fiziskajai un sociālajai personas videi, bet nepieciešamības gadījumā arī veiks datu interpretāciju un gatavos ieteikumus funkcionēšanas novērtēšanas rezultātu izmantošanai. Balstoties uz funkcionēšanas novērtēšanu, personai tiks nodrošināts visatbilstošākais tehniskais palīglīdzeklis, tiks mazinātas rindas pēc tehniskajiem palīglīdzekļiem un tiks novērstas situācijas, kad tiek iepirkti tehniskie palīglīdzekļi, kas vēlāk netiek izmantoti, jo pieprasījums ir mazinājies vai mainījies. </w:t>
            </w:r>
          </w:p>
          <w:p w14:paraId="00A04DB3" w14:textId="77777777" w:rsidR="009E62D8" w:rsidRDefault="00B80D46" w:rsidP="009E62D8">
            <w:pPr>
              <w:pStyle w:val="ListParagraph"/>
              <w:spacing w:line="240" w:lineRule="auto"/>
              <w:ind w:left="57" w:right="113" w:firstLine="228"/>
              <w:jc w:val="both"/>
              <w:rPr>
                <w:rFonts w:ascii="Times New Roman" w:hAnsi="Times New Roman" w:cs="Times New Roman"/>
                <w:sz w:val="24"/>
                <w:szCs w:val="24"/>
              </w:rPr>
            </w:pPr>
            <w:r w:rsidRPr="00B80D46">
              <w:rPr>
                <w:rFonts w:ascii="Times New Roman" w:hAnsi="Times New Roman" w:cs="Times New Roman"/>
                <w:sz w:val="24"/>
                <w:szCs w:val="24"/>
              </w:rPr>
              <w:t xml:space="preserve">Paredzams, ka </w:t>
            </w:r>
            <w:proofErr w:type="gramStart"/>
            <w:r w:rsidRPr="00B80D46">
              <w:rPr>
                <w:rFonts w:ascii="Times New Roman" w:hAnsi="Times New Roman" w:cs="Times New Roman"/>
                <w:sz w:val="24"/>
                <w:szCs w:val="24"/>
              </w:rPr>
              <w:t>izmantojot funkcionēšanas</w:t>
            </w:r>
            <w:proofErr w:type="gramEnd"/>
            <w:r w:rsidRPr="00B80D46">
              <w:rPr>
                <w:rFonts w:ascii="Times New Roman" w:hAnsi="Times New Roman" w:cs="Times New Roman"/>
                <w:sz w:val="24"/>
                <w:szCs w:val="24"/>
              </w:rPr>
              <w:t xml:space="preserve"> novērtēšanas protokolus paaugstināsies funkcionēšanas ierobežojumu kompensēšanai izmantoto resursu (tehniskie palīglīdzekļi, u.c.) izlietojuma efektivitāte. Pareizi izvēlēti tehniskie palīglīdzekļi mazinās </w:t>
            </w:r>
            <w:proofErr w:type="spellStart"/>
            <w:r w:rsidRPr="00B80D46">
              <w:rPr>
                <w:rFonts w:ascii="Times New Roman" w:hAnsi="Times New Roman" w:cs="Times New Roman"/>
                <w:sz w:val="24"/>
                <w:szCs w:val="24"/>
              </w:rPr>
              <w:t>asistences</w:t>
            </w:r>
            <w:proofErr w:type="spellEnd"/>
            <w:r w:rsidRPr="00B80D46">
              <w:rPr>
                <w:rFonts w:ascii="Times New Roman" w:hAnsi="Times New Roman" w:cs="Times New Roman"/>
                <w:sz w:val="24"/>
                <w:szCs w:val="24"/>
              </w:rPr>
              <w:t xml:space="preserve"> nepieciešamību, palielinās cilvēka kapacitāti iekļauties izglītības sistēmā un strādāt algotu darbu u.c. Funkcionēšanas novērtēšanas sistēmas ietvaros vienlaikus tiks veikta konsultatīva un izglītojoša darbība citās iestādēs, piemēram, pašvaldību sociālajos dienestos, ārstniecības iestādēs u.c., kas veic personu funkcionēšanas novērtēšanu, tādejādi pakāpeniski veicinot vienotas funkcionēšanas novērtēšanas sistēmas izveidi, uzturēšanu un pakalpojumu kvalitātes pārraudzību Latvijā.</w:t>
            </w:r>
          </w:p>
          <w:p w14:paraId="20D18606" w14:textId="1840FD77" w:rsidR="009E62D8" w:rsidRDefault="00DC2A72" w:rsidP="009E62D8">
            <w:pPr>
              <w:pStyle w:val="ListParagraph"/>
              <w:spacing w:line="240" w:lineRule="auto"/>
              <w:ind w:left="57" w:right="113" w:firstLine="228"/>
              <w:jc w:val="both"/>
              <w:rPr>
                <w:rFonts w:ascii="Times New Roman" w:hAnsi="Times New Roman" w:cs="Times New Roman"/>
                <w:sz w:val="24"/>
                <w:szCs w:val="24"/>
              </w:rPr>
            </w:pPr>
            <w:r>
              <w:rPr>
                <w:rFonts w:ascii="Times New Roman" w:hAnsi="Times New Roman" w:cs="Times New Roman"/>
                <w:sz w:val="24"/>
                <w:szCs w:val="24"/>
              </w:rPr>
              <w:t>Savukārt</w:t>
            </w:r>
            <w:r w:rsidR="009E62D8" w:rsidRPr="00521413">
              <w:rPr>
                <w:rFonts w:ascii="Times New Roman" w:hAnsi="Times New Roman" w:cs="Times New Roman"/>
                <w:sz w:val="24"/>
                <w:szCs w:val="24"/>
              </w:rPr>
              <w:t xml:space="preserve"> </w:t>
            </w:r>
            <w:proofErr w:type="spellStart"/>
            <w:r w:rsidR="009E62D8">
              <w:rPr>
                <w:rFonts w:ascii="Times New Roman" w:hAnsi="Times New Roman" w:cs="Times New Roman"/>
                <w:sz w:val="24"/>
                <w:szCs w:val="24"/>
              </w:rPr>
              <w:t>a</w:t>
            </w:r>
            <w:r w:rsidR="009E62D8" w:rsidRPr="009E62D8">
              <w:rPr>
                <w:rFonts w:ascii="Times New Roman" w:hAnsi="Times New Roman" w:cs="Times New Roman"/>
                <w:sz w:val="24"/>
                <w:szCs w:val="24"/>
              </w:rPr>
              <w:t>sistīvo</w:t>
            </w:r>
            <w:proofErr w:type="spellEnd"/>
            <w:r w:rsidR="009E62D8" w:rsidRPr="009E62D8">
              <w:rPr>
                <w:rFonts w:ascii="Times New Roman" w:hAnsi="Times New Roman" w:cs="Times New Roman"/>
                <w:sz w:val="24"/>
                <w:szCs w:val="24"/>
              </w:rPr>
              <w:t xml:space="preserve"> tehnoloģiju (tehnisko palīglīdzekļu) apmaiņas sistēmas izveidei un ieviešanai plānotas sekojošas </w:t>
            </w:r>
            <w:r w:rsidR="009E62D8" w:rsidRPr="00521413">
              <w:rPr>
                <w:rFonts w:ascii="Times New Roman" w:hAnsi="Times New Roman" w:cs="Times New Roman"/>
                <w:sz w:val="24"/>
                <w:szCs w:val="24"/>
              </w:rPr>
              <w:t>darbības</w:t>
            </w:r>
            <w:r w:rsidR="009E62D8" w:rsidRPr="009E62D8">
              <w:rPr>
                <w:rFonts w:ascii="Times New Roman" w:hAnsi="Times New Roman" w:cs="Times New Roman"/>
                <w:sz w:val="24"/>
                <w:szCs w:val="24"/>
              </w:rPr>
              <w:t xml:space="preserve">: </w:t>
            </w:r>
          </w:p>
          <w:p w14:paraId="210F5E4A" w14:textId="2398E514" w:rsidR="009E62D8" w:rsidRDefault="009E62D8" w:rsidP="00C12A79">
            <w:pPr>
              <w:pStyle w:val="ListParagraph"/>
              <w:spacing w:line="240" w:lineRule="auto"/>
              <w:ind w:left="57" w:right="113" w:firstLine="86"/>
              <w:jc w:val="both"/>
              <w:rPr>
                <w:rFonts w:ascii="Times New Roman" w:hAnsi="Times New Roman" w:cs="Times New Roman"/>
                <w:sz w:val="24"/>
                <w:szCs w:val="24"/>
              </w:rPr>
            </w:pPr>
            <w:r>
              <w:rPr>
                <w:rFonts w:ascii="Times New Roman" w:hAnsi="Times New Roman" w:cs="Times New Roman"/>
                <w:sz w:val="24"/>
                <w:szCs w:val="24"/>
              </w:rPr>
              <w:t xml:space="preserve">1) </w:t>
            </w:r>
            <w:r w:rsidRPr="009E62D8">
              <w:rPr>
                <w:rFonts w:ascii="Times New Roman" w:hAnsi="Times New Roman" w:cs="Times New Roman"/>
                <w:sz w:val="24"/>
                <w:szCs w:val="24"/>
              </w:rPr>
              <w:t xml:space="preserve">situācijas izpēte, kuras laikā tiks apzinātas izglītības iestādes, kur mācās bērni un jaunieši ar funkcionēšanas traucējumiem vecumā no </w:t>
            </w:r>
            <w:r w:rsidR="00214DE3" w:rsidRPr="00214DE3">
              <w:rPr>
                <w:rFonts w:ascii="Times New Roman" w:hAnsi="Times New Roman" w:cs="Times New Roman"/>
                <w:sz w:val="24"/>
                <w:szCs w:val="24"/>
              </w:rPr>
              <w:t>7</w:t>
            </w:r>
            <w:r w:rsidRPr="00214DE3">
              <w:rPr>
                <w:rFonts w:ascii="Times New Roman" w:hAnsi="Times New Roman" w:cs="Times New Roman"/>
                <w:sz w:val="24"/>
                <w:szCs w:val="24"/>
              </w:rPr>
              <w:t xml:space="preserve"> </w:t>
            </w:r>
            <w:r w:rsidRPr="009E62D8">
              <w:rPr>
                <w:rFonts w:ascii="Times New Roman" w:hAnsi="Times New Roman" w:cs="Times New Roman"/>
                <w:sz w:val="24"/>
                <w:szCs w:val="24"/>
              </w:rPr>
              <w:t>līdz 25 un kuriem, pamatojoties uz finansējuma saņēmēja slēdzienu, un ir izsniegts tehniskais palīglīdzeklis vai ir saņemts ārstniecības personas atzinums par tehniskā palīglīdzekļa nepieciešamību mācību procesā, un šo bērnu skaits, un tiks izvērtēta situācija ar tehnisko palīglīdzekļu nodrošinājumu apzinātajās izglītības iestādēs</w:t>
            </w:r>
            <w:r w:rsidR="00AA2E84">
              <w:rPr>
                <w:rFonts w:ascii="Times New Roman" w:hAnsi="Times New Roman" w:cs="Times New Roman"/>
                <w:sz w:val="24"/>
                <w:szCs w:val="24"/>
              </w:rPr>
              <w:t xml:space="preserve">; </w:t>
            </w:r>
          </w:p>
          <w:p w14:paraId="65A0EE25" w14:textId="77777777" w:rsidR="009E62D8" w:rsidRDefault="009E62D8" w:rsidP="00C12A79">
            <w:pPr>
              <w:pStyle w:val="ListParagraph"/>
              <w:spacing w:line="240" w:lineRule="auto"/>
              <w:ind w:left="57" w:right="113" w:firstLine="86"/>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9E62D8">
              <w:rPr>
                <w:rFonts w:ascii="Times New Roman" w:hAnsi="Times New Roman" w:cs="Times New Roman"/>
                <w:sz w:val="24"/>
                <w:szCs w:val="24"/>
              </w:rPr>
              <w:t>asistīvo</w:t>
            </w:r>
            <w:proofErr w:type="spellEnd"/>
            <w:r w:rsidRPr="009E62D8">
              <w:rPr>
                <w:rFonts w:ascii="Times New Roman" w:hAnsi="Times New Roman" w:cs="Times New Roman"/>
                <w:sz w:val="24"/>
                <w:szCs w:val="24"/>
              </w:rPr>
              <w:t xml:space="preserve"> tehnoloģiju (tehnisko palīglīdzekļu) apmaiņas sistēmas apraksta izstrāde</w:t>
            </w:r>
            <w:r>
              <w:rPr>
                <w:rFonts w:ascii="Times New Roman" w:hAnsi="Times New Roman" w:cs="Times New Roman"/>
                <w:sz w:val="24"/>
                <w:szCs w:val="24"/>
              </w:rPr>
              <w:t xml:space="preserve">, kuras </w:t>
            </w:r>
            <w:r w:rsidRPr="009E62D8">
              <w:rPr>
                <w:rFonts w:ascii="Times New Roman" w:hAnsi="Times New Roman" w:cs="Times New Roman"/>
                <w:sz w:val="24"/>
                <w:szCs w:val="24"/>
              </w:rPr>
              <w:t>ietvaros izstrādās:</w:t>
            </w:r>
            <w:r>
              <w:rPr>
                <w:rFonts w:ascii="Times New Roman" w:hAnsi="Times New Roman" w:cs="Times New Roman"/>
                <w:sz w:val="24"/>
                <w:szCs w:val="24"/>
              </w:rPr>
              <w:t xml:space="preserve"> </w:t>
            </w:r>
          </w:p>
          <w:p w14:paraId="69DCFEE8" w14:textId="4F09E6E8" w:rsidR="009E62D8" w:rsidRDefault="009E62D8" w:rsidP="009E62D8">
            <w:pPr>
              <w:pStyle w:val="ListParagraph"/>
              <w:spacing w:line="240" w:lineRule="auto"/>
              <w:ind w:left="57" w:right="113" w:firstLine="228"/>
              <w:jc w:val="both"/>
              <w:rPr>
                <w:rFonts w:ascii="Times New Roman" w:hAnsi="Times New Roman" w:cs="Times New Roman"/>
                <w:sz w:val="24"/>
                <w:szCs w:val="24"/>
              </w:rPr>
            </w:pPr>
            <w:r>
              <w:rPr>
                <w:rFonts w:ascii="Times New Roman" w:hAnsi="Times New Roman" w:cs="Times New Roman"/>
                <w:sz w:val="24"/>
                <w:szCs w:val="24"/>
              </w:rPr>
              <w:t xml:space="preserve">2.1) </w:t>
            </w:r>
            <w:r w:rsidRPr="009E62D8">
              <w:rPr>
                <w:rFonts w:ascii="Times New Roman" w:hAnsi="Times New Roman" w:cs="Times New Roman"/>
                <w:sz w:val="24"/>
                <w:szCs w:val="24"/>
              </w:rPr>
              <w:t xml:space="preserve">objektīvas funkcionēšanas </w:t>
            </w:r>
            <w:r>
              <w:rPr>
                <w:rFonts w:ascii="Times New Roman" w:hAnsi="Times New Roman" w:cs="Times New Roman"/>
                <w:sz w:val="24"/>
                <w:szCs w:val="24"/>
              </w:rPr>
              <w:t xml:space="preserve">novērtēšanas </w:t>
            </w:r>
            <w:r w:rsidR="004C5CB9">
              <w:rPr>
                <w:rFonts w:ascii="Times New Roman" w:hAnsi="Times New Roman" w:cs="Times New Roman"/>
                <w:sz w:val="24"/>
                <w:szCs w:val="24"/>
              </w:rPr>
              <w:t>metodes</w:t>
            </w:r>
            <w:r>
              <w:rPr>
                <w:rFonts w:ascii="Times New Roman" w:hAnsi="Times New Roman" w:cs="Times New Roman"/>
                <w:sz w:val="24"/>
                <w:szCs w:val="24"/>
              </w:rPr>
              <w:t>;</w:t>
            </w:r>
          </w:p>
          <w:p w14:paraId="5E2BFD5F" w14:textId="77777777" w:rsidR="009E62D8" w:rsidRDefault="009E62D8" w:rsidP="009E62D8">
            <w:pPr>
              <w:pStyle w:val="ListParagraph"/>
              <w:spacing w:line="240" w:lineRule="auto"/>
              <w:ind w:left="57" w:right="113" w:firstLine="228"/>
              <w:jc w:val="both"/>
              <w:rPr>
                <w:rFonts w:ascii="Times New Roman" w:hAnsi="Times New Roman" w:cs="Times New Roman"/>
                <w:sz w:val="24"/>
                <w:szCs w:val="24"/>
              </w:rPr>
            </w:pPr>
            <w:r>
              <w:rPr>
                <w:rFonts w:ascii="Times New Roman" w:hAnsi="Times New Roman" w:cs="Times New Roman"/>
                <w:sz w:val="24"/>
                <w:szCs w:val="24"/>
              </w:rPr>
              <w:t xml:space="preserve">2.2) </w:t>
            </w:r>
            <w:r w:rsidRPr="009E62D8">
              <w:rPr>
                <w:rFonts w:ascii="Times New Roman" w:hAnsi="Times New Roman" w:cs="Times New Roman"/>
                <w:sz w:val="24"/>
                <w:szCs w:val="24"/>
              </w:rPr>
              <w:t>novērtēšanas protokolus;</w:t>
            </w:r>
            <w:r>
              <w:rPr>
                <w:rFonts w:ascii="Times New Roman" w:hAnsi="Times New Roman" w:cs="Times New Roman"/>
                <w:sz w:val="24"/>
                <w:szCs w:val="24"/>
              </w:rPr>
              <w:t xml:space="preserve"> </w:t>
            </w:r>
          </w:p>
          <w:p w14:paraId="58A3FF59" w14:textId="4689BB10" w:rsidR="009E62D8" w:rsidRDefault="009E62D8" w:rsidP="009E62D8">
            <w:pPr>
              <w:pStyle w:val="ListParagraph"/>
              <w:spacing w:line="240" w:lineRule="auto"/>
              <w:ind w:left="57" w:right="113" w:firstLine="228"/>
              <w:jc w:val="both"/>
              <w:rPr>
                <w:rFonts w:ascii="Times New Roman" w:hAnsi="Times New Roman" w:cs="Times New Roman"/>
                <w:sz w:val="24"/>
                <w:szCs w:val="24"/>
              </w:rPr>
            </w:pPr>
            <w:r>
              <w:rPr>
                <w:rFonts w:ascii="Times New Roman" w:hAnsi="Times New Roman" w:cs="Times New Roman"/>
                <w:sz w:val="24"/>
                <w:szCs w:val="24"/>
              </w:rPr>
              <w:t xml:space="preserve">2.3) </w:t>
            </w:r>
            <w:r w:rsidRPr="009E62D8">
              <w:rPr>
                <w:rFonts w:ascii="Times New Roman" w:hAnsi="Times New Roman" w:cs="Times New Roman"/>
                <w:sz w:val="24"/>
                <w:szCs w:val="24"/>
              </w:rPr>
              <w:t>metodisko materiālu funkcionēšanas protokolu pielietošanai funkcionēšanas novērtēšanas kopējā sistēmā;</w:t>
            </w:r>
            <w:proofErr w:type="gramStart"/>
            <w:r w:rsidR="00DC2A7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p>
          <w:p w14:paraId="2687F15E" w14:textId="77777777" w:rsidR="009E62D8" w:rsidRDefault="009E62D8" w:rsidP="009E62D8">
            <w:pPr>
              <w:pStyle w:val="ListParagraph"/>
              <w:spacing w:line="240" w:lineRule="auto"/>
              <w:ind w:left="57" w:right="113" w:firstLine="228"/>
              <w:jc w:val="both"/>
              <w:rPr>
                <w:rFonts w:ascii="Times New Roman" w:hAnsi="Times New Roman" w:cs="Times New Roman"/>
                <w:sz w:val="24"/>
                <w:szCs w:val="24"/>
              </w:rPr>
            </w:pPr>
            <w:r>
              <w:rPr>
                <w:rFonts w:ascii="Times New Roman" w:hAnsi="Times New Roman" w:cs="Times New Roman"/>
                <w:sz w:val="24"/>
                <w:szCs w:val="24"/>
              </w:rPr>
              <w:t xml:space="preserve">2.4) </w:t>
            </w:r>
            <w:r w:rsidRPr="009E62D8">
              <w:rPr>
                <w:rFonts w:ascii="Times New Roman" w:hAnsi="Times New Roman" w:cs="Times New Roman"/>
                <w:sz w:val="24"/>
                <w:szCs w:val="24"/>
              </w:rPr>
              <w:t xml:space="preserve">vispārējās un profesionālās izglītības nodrošināšanai atbilstošu </w:t>
            </w:r>
            <w:proofErr w:type="spellStart"/>
            <w:r w:rsidRPr="009E62D8">
              <w:rPr>
                <w:rFonts w:ascii="Times New Roman" w:hAnsi="Times New Roman" w:cs="Times New Roman"/>
                <w:sz w:val="24"/>
                <w:szCs w:val="24"/>
              </w:rPr>
              <w:t>asistīvo</w:t>
            </w:r>
            <w:proofErr w:type="spellEnd"/>
            <w:r w:rsidRPr="009E62D8">
              <w:rPr>
                <w:rFonts w:ascii="Times New Roman" w:hAnsi="Times New Roman" w:cs="Times New Roman"/>
                <w:sz w:val="24"/>
                <w:szCs w:val="24"/>
              </w:rPr>
              <w:t xml:space="preserve"> tehnoloģiju (tehnisko palīglīdzekļu) sarakstu;</w:t>
            </w:r>
            <w:r>
              <w:rPr>
                <w:rFonts w:ascii="Times New Roman" w:hAnsi="Times New Roman" w:cs="Times New Roman"/>
                <w:sz w:val="24"/>
                <w:szCs w:val="24"/>
              </w:rPr>
              <w:t xml:space="preserve"> </w:t>
            </w:r>
          </w:p>
          <w:p w14:paraId="48437C8A" w14:textId="77777777" w:rsidR="009E62D8" w:rsidRDefault="009E62D8" w:rsidP="009E62D8">
            <w:pPr>
              <w:pStyle w:val="ListParagraph"/>
              <w:spacing w:line="240" w:lineRule="auto"/>
              <w:ind w:left="57" w:right="113" w:firstLine="228"/>
              <w:jc w:val="both"/>
              <w:rPr>
                <w:rFonts w:ascii="Times New Roman" w:hAnsi="Times New Roman" w:cs="Times New Roman"/>
                <w:sz w:val="24"/>
                <w:szCs w:val="24"/>
              </w:rPr>
            </w:pPr>
            <w:r>
              <w:rPr>
                <w:rFonts w:ascii="Times New Roman" w:hAnsi="Times New Roman" w:cs="Times New Roman"/>
                <w:sz w:val="24"/>
                <w:szCs w:val="24"/>
              </w:rPr>
              <w:lastRenderedPageBreak/>
              <w:t xml:space="preserve">2.5) </w:t>
            </w:r>
            <w:r w:rsidRPr="009E62D8">
              <w:rPr>
                <w:rFonts w:ascii="Times New Roman" w:hAnsi="Times New Roman" w:cs="Times New Roman"/>
                <w:sz w:val="24"/>
                <w:szCs w:val="24"/>
              </w:rPr>
              <w:t xml:space="preserve">kārtību (procesa aprakstu), metodisko materiālu un līgumu </w:t>
            </w:r>
            <w:proofErr w:type="spellStart"/>
            <w:r w:rsidRPr="009E62D8">
              <w:rPr>
                <w:rFonts w:ascii="Times New Roman" w:hAnsi="Times New Roman" w:cs="Times New Roman"/>
                <w:sz w:val="24"/>
                <w:szCs w:val="24"/>
              </w:rPr>
              <w:t>asistīvo</w:t>
            </w:r>
            <w:proofErr w:type="spellEnd"/>
            <w:r w:rsidRPr="009E62D8">
              <w:rPr>
                <w:rFonts w:ascii="Times New Roman" w:hAnsi="Times New Roman" w:cs="Times New Roman"/>
                <w:sz w:val="24"/>
                <w:szCs w:val="24"/>
              </w:rPr>
              <w:t xml:space="preserve"> tehnoloģiju (tehnisko palīglīdzekļu) apmaiņas nodrošināšanai izglītības iestādēm;</w:t>
            </w:r>
            <w:r>
              <w:rPr>
                <w:rFonts w:ascii="Times New Roman" w:hAnsi="Times New Roman" w:cs="Times New Roman"/>
                <w:sz w:val="24"/>
                <w:szCs w:val="24"/>
              </w:rPr>
              <w:t xml:space="preserve"> </w:t>
            </w:r>
          </w:p>
          <w:p w14:paraId="600D885B" w14:textId="77777777" w:rsidR="009E62D8" w:rsidRDefault="009E62D8" w:rsidP="009E62D8">
            <w:pPr>
              <w:pStyle w:val="ListParagraph"/>
              <w:spacing w:line="240" w:lineRule="auto"/>
              <w:ind w:left="57" w:right="113" w:firstLine="228"/>
              <w:jc w:val="both"/>
              <w:rPr>
                <w:rFonts w:ascii="Times New Roman" w:hAnsi="Times New Roman" w:cs="Times New Roman"/>
                <w:sz w:val="24"/>
                <w:szCs w:val="24"/>
              </w:rPr>
            </w:pPr>
            <w:r>
              <w:rPr>
                <w:rFonts w:ascii="Times New Roman" w:hAnsi="Times New Roman" w:cs="Times New Roman"/>
                <w:sz w:val="24"/>
                <w:szCs w:val="24"/>
              </w:rPr>
              <w:t xml:space="preserve">2.6) </w:t>
            </w:r>
            <w:r w:rsidRPr="009E62D8">
              <w:rPr>
                <w:rFonts w:ascii="Times New Roman" w:hAnsi="Times New Roman" w:cs="Times New Roman"/>
                <w:sz w:val="24"/>
                <w:szCs w:val="24"/>
              </w:rPr>
              <w:t xml:space="preserve">protokolu izveidotās </w:t>
            </w:r>
            <w:proofErr w:type="spellStart"/>
            <w:r w:rsidRPr="009E62D8">
              <w:rPr>
                <w:rFonts w:ascii="Times New Roman" w:hAnsi="Times New Roman" w:cs="Times New Roman"/>
                <w:sz w:val="24"/>
                <w:szCs w:val="24"/>
              </w:rPr>
              <w:t>asistīvo</w:t>
            </w:r>
            <w:proofErr w:type="spellEnd"/>
            <w:r w:rsidRPr="009E62D8">
              <w:rPr>
                <w:rFonts w:ascii="Times New Roman" w:hAnsi="Times New Roman" w:cs="Times New Roman"/>
                <w:sz w:val="24"/>
                <w:szCs w:val="24"/>
              </w:rPr>
              <w:t xml:space="preserve"> tehnoloģiju (tehnisko palīglīdzekļu) apmaiņas sistēmas kvalitātes un efektivitātes novērtēšanai;</w:t>
            </w:r>
            <w:r>
              <w:rPr>
                <w:rFonts w:ascii="Times New Roman" w:hAnsi="Times New Roman" w:cs="Times New Roman"/>
                <w:sz w:val="24"/>
                <w:szCs w:val="24"/>
              </w:rPr>
              <w:t xml:space="preserve"> </w:t>
            </w:r>
          </w:p>
          <w:p w14:paraId="0234FD2E" w14:textId="77777777" w:rsidR="009E62D8" w:rsidRDefault="009E62D8" w:rsidP="009E62D8">
            <w:pPr>
              <w:pStyle w:val="ListParagraph"/>
              <w:spacing w:line="240" w:lineRule="auto"/>
              <w:ind w:left="57" w:right="113" w:firstLine="228"/>
              <w:jc w:val="both"/>
              <w:rPr>
                <w:rFonts w:ascii="Times New Roman" w:hAnsi="Times New Roman" w:cs="Times New Roman"/>
                <w:sz w:val="24"/>
                <w:szCs w:val="24"/>
              </w:rPr>
            </w:pPr>
            <w:r>
              <w:rPr>
                <w:rFonts w:ascii="Times New Roman" w:hAnsi="Times New Roman" w:cs="Times New Roman"/>
                <w:sz w:val="24"/>
                <w:szCs w:val="24"/>
              </w:rPr>
              <w:t xml:space="preserve">2.7) </w:t>
            </w:r>
            <w:r w:rsidRPr="009E62D8">
              <w:rPr>
                <w:rFonts w:ascii="Times New Roman" w:hAnsi="Times New Roman" w:cs="Times New Roman"/>
                <w:sz w:val="24"/>
                <w:szCs w:val="24"/>
              </w:rPr>
              <w:t>priekšliku</w:t>
            </w:r>
            <w:r>
              <w:rPr>
                <w:rFonts w:ascii="Times New Roman" w:hAnsi="Times New Roman" w:cs="Times New Roman"/>
                <w:sz w:val="24"/>
                <w:szCs w:val="24"/>
              </w:rPr>
              <w:t>mus izmaiņām normatīvajos aktos</w:t>
            </w:r>
            <w:r w:rsidR="004C5CB9">
              <w:rPr>
                <w:rFonts w:ascii="Times New Roman" w:hAnsi="Times New Roman" w:cs="Times New Roman"/>
                <w:sz w:val="24"/>
                <w:szCs w:val="24"/>
              </w:rPr>
              <w:t xml:space="preserve"> sociālo pakalpojumu jomā un izglītības jomā</w:t>
            </w:r>
            <w:r>
              <w:rPr>
                <w:rFonts w:ascii="Times New Roman" w:hAnsi="Times New Roman" w:cs="Times New Roman"/>
                <w:sz w:val="24"/>
                <w:szCs w:val="24"/>
              </w:rPr>
              <w:t>;</w:t>
            </w:r>
          </w:p>
          <w:p w14:paraId="45E17353" w14:textId="71FCF443" w:rsidR="00C12A79" w:rsidRDefault="009E62D8" w:rsidP="00C12A79">
            <w:pPr>
              <w:pStyle w:val="ListParagraph"/>
              <w:spacing w:line="240" w:lineRule="auto"/>
              <w:ind w:left="57" w:right="113" w:firstLine="86"/>
              <w:jc w:val="both"/>
              <w:rPr>
                <w:rFonts w:ascii="Times New Roman" w:hAnsi="Times New Roman" w:cs="Times New Roman"/>
                <w:sz w:val="24"/>
                <w:szCs w:val="24"/>
              </w:rPr>
            </w:pPr>
            <w:r>
              <w:rPr>
                <w:rFonts w:ascii="Times New Roman" w:hAnsi="Times New Roman" w:cs="Times New Roman"/>
                <w:sz w:val="24"/>
                <w:szCs w:val="24"/>
              </w:rPr>
              <w:t>3)</w:t>
            </w:r>
            <w:r w:rsidR="00C12A79">
              <w:rPr>
                <w:rFonts w:ascii="Times New Roman" w:hAnsi="Times New Roman" w:cs="Times New Roman"/>
                <w:sz w:val="24"/>
                <w:szCs w:val="24"/>
              </w:rPr>
              <w:t xml:space="preserve"> </w:t>
            </w:r>
            <w:r w:rsidRPr="009E62D8">
              <w:rPr>
                <w:rFonts w:ascii="Times New Roman" w:hAnsi="Times New Roman" w:cs="Times New Roman"/>
                <w:sz w:val="24"/>
                <w:szCs w:val="24"/>
              </w:rPr>
              <w:t>finansējuma saņēmēja speciālistu (</w:t>
            </w:r>
            <w:r w:rsidR="004C5CB9">
              <w:rPr>
                <w:rFonts w:ascii="Times New Roman" w:hAnsi="Times New Roman" w:cs="Times New Roman"/>
                <w:sz w:val="24"/>
                <w:szCs w:val="24"/>
              </w:rPr>
              <w:t>ārsti un funkcionālie speciālisti)</w:t>
            </w:r>
            <w:r w:rsidR="004C5CB9">
              <w:rPr>
                <w:rStyle w:val="FootnoteReference"/>
                <w:rFonts w:cs="Times New Roman"/>
                <w:sz w:val="24"/>
                <w:szCs w:val="24"/>
              </w:rPr>
              <w:footnoteReference w:id="10"/>
            </w:r>
            <w:r w:rsidR="004C5CB9">
              <w:rPr>
                <w:rFonts w:ascii="Times New Roman" w:hAnsi="Times New Roman" w:cs="Times New Roman"/>
                <w:sz w:val="24"/>
                <w:szCs w:val="24"/>
              </w:rPr>
              <w:t xml:space="preserve"> </w:t>
            </w:r>
            <w:r w:rsidRPr="009E62D8">
              <w:rPr>
                <w:rFonts w:ascii="Times New Roman" w:hAnsi="Times New Roman" w:cs="Times New Roman"/>
                <w:sz w:val="24"/>
                <w:szCs w:val="24"/>
              </w:rPr>
              <w:t xml:space="preserve">apmācības darbam ar </w:t>
            </w:r>
            <w:proofErr w:type="spellStart"/>
            <w:r w:rsidRPr="009E62D8">
              <w:rPr>
                <w:rFonts w:ascii="Times New Roman" w:hAnsi="Times New Roman" w:cs="Times New Roman"/>
                <w:sz w:val="24"/>
                <w:szCs w:val="24"/>
              </w:rPr>
              <w:t>asistīvajām</w:t>
            </w:r>
            <w:proofErr w:type="spellEnd"/>
            <w:r w:rsidRPr="009E62D8">
              <w:rPr>
                <w:rFonts w:ascii="Times New Roman" w:hAnsi="Times New Roman" w:cs="Times New Roman"/>
                <w:sz w:val="24"/>
                <w:szCs w:val="24"/>
              </w:rPr>
              <w:t xml:space="preserve"> tehnoloģijām (tehniskajiem palīglīdzekļiem)</w:t>
            </w:r>
            <w:r w:rsidR="00C12A79">
              <w:rPr>
                <w:rFonts w:ascii="Times New Roman" w:hAnsi="Times New Roman" w:cs="Times New Roman"/>
                <w:sz w:val="24"/>
                <w:szCs w:val="24"/>
              </w:rPr>
              <w:t xml:space="preserve">; </w:t>
            </w:r>
          </w:p>
          <w:p w14:paraId="75121809" w14:textId="1033A2DB" w:rsidR="00C12A79" w:rsidRDefault="00C12A79" w:rsidP="00C12A79">
            <w:pPr>
              <w:pStyle w:val="ListParagraph"/>
              <w:spacing w:line="240" w:lineRule="auto"/>
              <w:ind w:left="57" w:right="113" w:firstLine="86"/>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9E62D8" w:rsidRPr="009E62D8">
              <w:rPr>
                <w:rFonts w:ascii="Times New Roman" w:hAnsi="Times New Roman" w:cs="Times New Roman"/>
                <w:sz w:val="24"/>
                <w:szCs w:val="24"/>
              </w:rPr>
              <w:t>asistīvo</w:t>
            </w:r>
            <w:proofErr w:type="spellEnd"/>
            <w:r w:rsidR="009E62D8" w:rsidRPr="009E62D8">
              <w:rPr>
                <w:rFonts w:ascii="Times New Roman" w:hAnsi="Times New Roman" w:cs="Times New Roman"/>
                <w:sz w:val="24"/>
                <w:szCs w:val="24"/>
              </w:rPr>
              <w:t xml:space="preserve"> tehnoloģiju (tehnisko palīglīdzekļu) apmaiņas sistēmas ieviešana, tai skaitā pilotprojekta īstenošana izglītības iestādēs un pilotprojekta rezultātu izvērtēšana</w:t>
            </w:r>
            <w:r>
              <w:rPr>
                <w:rFonts w:ascii="Times New Roman" w:hAnsi="Times New Roman" w:cs="Times New Roman"/>
                <w:sz w:val="24"/>
                <w:szCs w:val="24"/>
              </w:rPr>
              <w:t>, un kuras ietvaros tiks</w:t>
            </w:r>
            <w:r w:rsidR="009E62D8" w:rsidRPr="009E62D8">
              <w:rPr>
                <w:rFonts w:ascii="Times New Roman" w:hAnsi="Times New Roman" w:cs="Times New Roman"/>
                <w:sz w:val="24"/>
                <w:szCs w:val="24"/>
              </w:rPr>
              <w:t>:</w:t>
            </w:r>
            <w:r>
              <w:rPr>
                <w:rFonts w:ascii="Times New Roman" w:hAnsi="Times New Roman" w:cs="Times New Roman"/>
                <w:sz w:val="24"/>
                <w:szCs w:val="24"/>
              </w:rPr>
              <w:t xml:space="preserve"> </w:t>
            </w:r>
          </w:p>
          <w:p w14:paraId="5230FCCA" w14:textId="24CE3E41" w:rsidR="00C12A79" w:rsidRDefault="00C12A79" w:rsidP="00C12A79">
            <w:pPr>
              <w:pStyle w:val="ListParagraph"/>
              <w:spacing w:line="240" w:lineRule="auto"/>
              <w:ind w:left="57" w:right="113" w:firstLine="228"/>
              <w:jc w:val="both"/>
              <w:rPr>
                <w:rFonts w:ascii="Times New Roman" w:hAnsi="Times New Roman" w:cs="Times New Roman"/>
                <w:sz w:val="24"/>
                <w:szCs w:val="24"/>
              </w:rPr>
            </w:pPr>
            <w:r>
              <w:rPr>
                <w:rFonts w:ascii="Times New Roman" w:hAnsi="Times New Roman" w:cs="Times New Roman"/>
                <w:sz w:val="24"/>
                <w:szCs w:val="24"/>
              </w:rPr>
              <w:t xml:space="preserve">4.1) </w:t>
            </w:r>
            <w:r w:rsidR="009E62D8" w:rsidRPr="009E62D8">
              <w:rPr>
                <w:rFonts w:ascii="Times New Roman" w:hAnsi="Times New Roman" w:cs="Times New Roman"/>
                <w:sz w:val="24"/>
                <w:szCs w:val="24"/>
              </w:rPr>
              <w:t xml:space="preserve">veikta </w:t>
            </w:r>
            <w:r w:rsidR="004C5CB9" w:rsidRPr="009E62D8">
              <w:rPr>
                <w:rFonts w:ascii="Times New Roman" w:hAnsi="Times New Roman" w:cs="Times New Roman"/>
                <w:sz w:val="24"/>
                <w:szCs w:val="24"/>
              </w:rPr>
              <w:t>bērn</w:t>
            </w:r>
            <w:r w:rsidR="004C5CB9">
              <w:rPr>
                <w:rFonts w:ascii="Times New Roman" w:hAnsi="Times New Roman" w:cs="Times New Roman"/>
                <w:sz w:val="24"/>
                <w:szCs w:val="24"/>
              </w:rPr>
              <w:t>u</w:t>
            </w:r>
            <w:r w:rsidR="004C5CB9" w:rsidRPr="009E62D8">
              <w:rPr>
                <w:rFonts w:ascii="Times New Roman" w:hAnsi="Times New Roman" w:cs="Times New Roman"/>
                <w:sz w:val="24"/>
                <w:szCs w:val="24"/>
              </w:rPr>
              <w:t xml:space="preserve"> </w:t>
            </w:r>
            <w:r w:rsidR="009E62D8" w:rsidRPr="009E62D8">
              <w:rPr>
                <w:rFonts w:ascii="Times New Roman" w:hAnsi="Times New Roman" w:cs="Times New Roman"/>
                <w:sz w:val="24"/>
                <w:szCs w:val="24"/>
              </w:rPr>
              <w:t xml:space="preserve">un </w:t>
            </w:r>
            <w:r w:rsidR="004C5CB9" w:rsidRPr="009E62D8">
              <w:rPr>
                <w:rFonts w:ascii="Times New Roman" w:hAnsi="Times New Roman" w:cs="Times New Roman"/>
                <w:sz w:val="24"/>
                <w:szCs w:val="24"/>
              </w:rPr>
              <w:t>jaunieš</w:t>
            </w:r>
            <w:r w:rsidR="004C5CB9">
              <w:rPr>
                <w:rFonts w:ascii="Times New Roman" w:hAnsi="Times New Roman" w:cs="Times New Roman"/>
                <w:sz w:val="24"/>
                <w:szCs w:val="24"/>
              </w:rPr>
              <w:t>u</w:t>
            </w:r>
            <w:r w:rsidR="004C5CB9" w:rsidRPr="009E62D8">
              <w:rPr>
                <w:rFonts w:ascii="Times New Roman" w:hAnsi="Times New Roman" w:cs="Times New Roman"/>
                <w:sz w:val="24"/>
                <w:szCs w:val="24"/>
              </w:rPr>
              <w:t xml:space="preserve"> </w:t>
            </w:r>
            <w:r w:rsidR="009E62D8" w:rsidRPr="009E62D8">
              <w:rPr>
                <w:rFonts w:ascii="Times New Roman" w:hAnsi="Times New Roman" w:cs="Times New Roman"/>
                <w:sz w:val="24"/>
                <w:szCs w:val="24"/>
              </w:rPr>
              <w:t>ar funkcionēšanas traucējumiem vecumā no</w:t>
            </w:r>
            <w:r w:rsidR="00815CCE">
              <w:rPr>
                <w:rFonts w:ascii="Times New Roman" w:hAnsi="Times New Roman" w:cs="Times New Roman"/>
                <w:sz w:val="24"/>
                <w:szCs w:val="24"/>
              </w:rPr>
              <w:t xml:space="preserve"> </w:t>
            </w:r>
            <w:r w:rsidR="00C93484">
              <w:rPr>
                <w:rFonts w:ascii="Times New Roman" w:hAnsi="Times New Roman" w:cs="Times New Roman"/>
                <w:sz w:val="24"/>
                <w:szCs w:val="24"/>
              </w:rPr>
              <w:t>7</w:t>
            </w:r>
            <w:r w:rsidR="009E62D8" w:rsidRPr="009E62D8">
              <w:rPr>
                <w:rFonts w:ascii="Times New Roman" w:hAnsi="Times New Roman" w:cs="Times New Roman"/>
                <w:sz w:val="24"/>
                <w:szCs w:val="24"/>
              </w:rPr>
              <w:t xml:space="preserve"> līdz 25 gadiem, kuras iegūst</w:t>
            </w:r>
            <w:r w:rsidR="0069623B">
              <w:rPr>
                <w:rFonts w:ascii="Times New Roman" w:hAnsi="Times New Roman" w:cs="Times New Roman"/>
                <w:sz w:val="24"/>
                <w:szCs w:val="24"/>
              </w:rPr>
              <w:t xml:space="preserve"> pamatizglītību un vidējo </w:t>
            </w:r>
            <w:r w:rsidR="009E62D8" w:rsidRPr="009E62D8">
              <w:rPr>
                <w:rFonts w:ascii="Times New Roman" w:hAnsi="Times New Roman" w:cs="Times New Roman"/>
                <w:sz w:val="24"/>
                <w:szCs w:val="24"/>
              </w:rPr>
              <w:t xml:space="preserve">izglītību </w:t>
            </w:r>
            <w:r w:rsidR="0069623B">
              <w:rPr>
                <w:rFonts w:ascii="Times New Roman" w:hAnsi="Times New Roman" w:cs="Times New Roman"/>
                <w:sz w:val="24"/>
                <w:szCs w:val="24"/>
              </w:rPr>
              <w:t xml:space="preserve">vispārējās un profesionālās </w:t>
            </w:r>
            <w:r w:rsidR="009E62D8" w:rsidRPr="009E62D8">
              <w:rPr>
                <w:rFonts w:ascii="Times New Roman" w:hAnsi="Times New Roman" w:cs="Times New Roman"/>
                <w:sz w:val="24"/>
                <w:szCs w:val="24"/>
              </w:rPr>
              <w:t xml:space="preserve">izglītības iestādēs, </w:t>
            </w:r>
            <w:r w:rsidR="004C5CB9">
              <w:rPr>
                <w:rFonts w:ascii="Times New Roman" w:hAnsi="Times New Roman" w:cs="Times New Roman"/>
                <w:sz w:val="24"/>
                <w:szCs w:val="24"/>
              </w:rPr>
              <w:t xml:space="preserve">funkcionēšanas traucējumu </w:t>
            </w:r>
            <w:r w:rsidR="009E62D8" w:rsidRPr="009E62D8">
              <w:rPr>
                <w:rFonts w:ascii="Times New Roman" w:hAnsi="Times New Roman" w:cs="Times New Roman"/>
                <w:sz w:val="24"/>
                <w:szCs w:val="24"/>
              </w:rPr>
              <w:t>novērtēšana;</w:t>
            </w:r>
          </w:p>
          <w:p w14:paraId="3C5EC466" w14:textId="77777777" w:rsidR="00C12A79" w:rsidRDefault="00C12A79" w:rsidP="00C12A79">
            <w:pPr>
              <w:pStyle w:val="ListParagraph"/>
              <w:spacing w:line="240" w:lineRule="auto"/>
              <w:ind w:left="57" w:right="113" w:firstLine="228"/>
              <w:jc w:val="both"/>
              <w:rPr>
                <w:rFonts w:ascii="Times New Roman" w:hAnsi="Times New Roman" w:cs="Times New Roman"/>
                <w:sz w:val="24"/>
                <w:szCs w:val="24"/>
              </w:rPr>
            </w:pPr>
            <w:r>
              <w:rPr>
                <w:rFonts w:ascii="Times New Roman" w:hAnsi="Times New Roman" w:cs="Times New Roman"/>
                <w:sz w:val="24"/>
                <w:szCs w:val="24"/>
              </w:rPr>
              <w:t xml:space="preserve">4.2) </w:t>
            </w:r>
            <w:r w:rsidR="009E62D8" w:rsidRPr="009E62D8">
              <w:rPr>
                <w:rFonts w:ascii="Times New Roman" w:hAnsi="Times New Roman" w:cs="Times New Roman"/>
                <w:sz w:val="24"/>
                <w:szCs w:val="24"/>
              </w:rPr>
              <w:t xml:space="preserve">nodrošinātas </w:t>
            </w:r>
            <w:proofErr w:type="spellStart"/>
            <w:r w:rsidR="009E62D8" w:rsidRPr="009E62D8">
              <w:rPr>
                <w:rFonts w:ascii="Times New Roman" w:hAnsi="Times New Roman" w:cs="Times New Roman"/>
                <w:sz w:val="24"/>
                <w:szCs w:val="24"/>
              </w:rPr>
              <w:t>asistīvās</w:t>
            </w:r>
            <w:proofErr w:type="spellEnd"/>
            <w:r w:rsidR="009E62D8" w:rsidRPr="009E62D8">
              <w:rPr>
                <w:rFonts w:ascii="Times New Roman" w:hAnsi="Times New Roman" w:cs="Times New Roman"/>
                <w:sz w:val="24"/>
                <w:szCs w:val="24"/>
              </w:rPr>
              <w:t xml:space="preserve"> tehnoloģijas (tehniskie palīglīdzekļi) izglītības iestādēm, kur mācās šie bērni un jaunieši; </w:t>
            </w:r>
          </w:p>
          <w:p w14:paraId="1AA14FEE" w14:textId="77777777" w:rsidR="00C12A79" w:rsidRDefault="00C12A79" w:rsidP="00C12A79">
            <w:pPr>
              <w:pStyle w:val="ListParagraph"/>
              <w:spacing w:line="240" w:lineRule="auto"/>
              <w:ind w:left="57" w:right="113" w:firstLine="228"/>
              <w:jc w:val="both"/>
              <w:rPr>
                <w:rFonts w:ascii="Times New Roman" w:hAnsi="Times New Roman" w:cs="Times New Roman"/>
                <w:sz w:val="24"/>
                <w:szCs w:val="24"/>
              </w:rPr>
            </w:pPr>
            <w:r>
              <w:rPr>
                <w:rFonts w:ascii="Times New Roman" w:hAnsi="Times New Roman" w:cs="Times New Roman"/>
                <w:sz w:val="24"/>
                <w:szCs w:val="24"/>
              </w:rPr>
              <w:t xml:space="preserve">4.3) </w:t>
            </w:r>
            <w:r w:rsidR="009E62D8" w:rsidRPr="009E62D8">
              <w:rPr>
                <w:rFonts w:ascii="Times New Roman" w:hAnsi="Times New Roman" w:cs="Times New Roman"/>
                <w:sz w:val="24"/>
                <w:szCs w:val="24"/>
              </w:rPr>
              <w:t xml:space="preserve">apmācīti izglītības iestāžu darbinieki izsniegto </w:t>
            </w:r>
            <w:proofErr w:type="spellStart"/>
            <w:r w:rsidR="009E62D8" w:rsidRPr="009E62D8">
              <w:rPr>
                <w:rFonts w:ascii="Times New Roman" w:hAnsi="Times New Roman" w:cs="Times New Roman"/>
                <w:sz w:val="24"/>
                <w:szCs w:val="24"/>
              </w:rPr>
              <w:t>asistīvo</w:t>
            </w:r>
            <w:proofErr w:type="spellEnd"/>
            <w:r w:rsidR="009E62D8" w:rsidRPr="009E62D8">
              <w:rPr>
                <w:rFonts w:ascii="Times New Roman" w:hAnsi="Times New Roman" w:cs="Times New Roman"/>
                <w:sz w:val="24"/>
                <w:szCs w:val="24"/>
              </w:rPr>
              <w:t xml:space="preserve"> tehnoloģiju (tehnisko palīglīdzekļu) lietošanā; </w:t>
            </w:r>
          </w:p>
          <w:p w14:paraId="39840CE4" w14:textId="77777777" w:rsidR="00C12A79" w:rsidRDefault="00C12A79" w:rsidP="00C12A79">
            <w:pPr>
              <w:pStyle w:val="ListParagraph"/>
              <w:spacing w:line="240" w:lineRule="auto"/>
              <w:ind w:left="57" w:right="113" w:firstLine="228"/>
              <w:jc w:val="both"/>
              <w:rPr>
                <w:rFonts w:ascii="Times New Roman" w:hAnsi="Times New Roman" w:cs="Times New Roman"/>
                <w:sz w:val="24"/>
                <w:szCs w:val="24"/>
              </w:rPr>
            </w:pPr>
            <w:r>
              <w:rPr>
                <w:rFonts w:ascii="Times New Roman" w:hAnsi="Times New Roman" w:cs="Times New Roman"/>
                <w:sz w:val="24"/>
                <w:szCs w:val="24"/>
              </w:rPr>
              <w:t xml:space="preserve">4.4) </w:t>
            </w:r>
            <w:r w:rsidR="009E62D8" w:rsidRPr="009E62D8">
              <w:rPr>
                <w:rFonts w:ascii="Times New Roman" w:hAnsi="Times New Roman" w:cs="Times New Roman"/>
                <w:sz w:val="24"/>
                <w:szCs w:val="24"/>
              </w:rPr>
              <w:t xml:space="preserve">izvērtēti </w:t>
            </w:r>
            <w:proofErr w:type="spellStart"/>
            <w:r w:rsidR="009E62D8" w:rsidRPr="009E62D8">
              <w:rPr>
                <w:rFonts w:ascii="Times New Roman" w:hAnsi="Times New Roman" w:cs="Times New Roman"/>
                <w:sz w:val="24"/>
                <w:szCs w:val="24"/>
              </w:rPr>
              <w:t>asistīvo</w:t>
            </w:r>
            <w:proofErr w:type="spellEnd"/>
            <w:r w:rsidR="009E62D8" w:rsidRPr="009E62D8">
              <w:rPr>
                <w:rFonts w:ascii="Times New Roman" w:hAnsi="Times New Roman" w:cs="Times New Roman"/>
                <w:sz w:val="24"/>
                <w:szCs w:val="24"/>
              </w:rPr>
              <w:t xml:space="preserve"> tehnoloģiju (tehnisko palīglīdzekļu) nodrošināšanas izglītības iestādēm rezultāti;</w:t>
            </w:r>
          </w:p>
          <w:p w14:paraId="19EF5FD8" w14:textId="77777777" w:rsidR="001106BE" w:rsidRDefault="00C12A79" w:rsidP="001106BE">
            <w:pPr>
              <w:pStyle w:val="ListParagraph"/>
              <w:spacing w:line="240" w:lineRule="auto"/>
              <w:ind w:left="57" w:right="113" w:firstLine="228"/>
              <w:jc w:val="both"/>
              <w:rPr>
                <w:rFonts w:ascii="Times New Roman" w:hAnsi="Times New Roman" w:cs="Times New Roman"/>
                <w:sz w:val="24"/>
                <w:szCs w:val="24"/>
              </w:rPr>
            </w:pPr>
            <w:r>
              <w:rPr>
                <w:rFonts w:ascii="Times New Roman" w:hAnsi="Times New Roman" w:cs="Times New Roman"/>
                <w:sz w:val="24"/>
                <w:szCs w:val="24"/>
              </w:rPr>
              <w:t xml:space="preserve">4.5) </w:t>
            </w:r>
            <w:r w:rsidR="009E62D8" w:rsidRPr="009E62D8">
              <w:rPr>
                <w:rFonts w:ascii="Times New Roman" w:hAnsi="Times New Roman" w:cs="Times New Roman"/>
                <w:sz w:val="24"/>
                <w:szCs w:val="24"/>
              </w:rPr>
              <w:t xml:space="preserve">sagatavoti priekšlikumu </w:t>
            </w:r>
            <w:proofErr w:type="spellStart"/>
            <w:r w:rsidR="009E62D8" w:rsidRPr="009E62D8">
              <w:rPr>
                <w:rFonts w:ascii="Times New Roman" w:hAnsi="Times New Roman" w:cs="Times New Roman"/>
                <w:sz w:val="24"/>
                <w:szCs w:val="24"/>
              </w:rPr>
              <w:t>asistīvo</w:t>
            </w:r>
            <w:proofErr w:type="spellEnd"/>
            <w:r w:rsidR="009E62D8" w:rsidRPr="009E62D8">
              <w:rPr>
                <w:rFonts w:ascii="Times New Roman" w:hAnsi="Times New Roman" w:cs="Times New Roman"/>
                <w:sz w:val="24"/>
                <w:szCs w:val="24"/>
              </w:rPr>
              <w:t xml:space="preserve"> tehnoloģiju (tehnisko palīglīdzekļu) apmaiņas sistēmas pilnveidošanai. </w:t>
            </w:r>
          </w:p>
          <w:p w14:paraId="0F3CB338" w14:textId="77777777" w:rsidR="001106BE" w:rsidRPr="000D2FD9" w:rsidRDefault="001106BE" w:rsidP="001106BE">
            <w:pPr>
              <w:pStyle w:val="ListParagraph"/>
              <w:spacing w:line="240" w:lineRule="auto"/>
              <w:ind w:left="57" w:right="113" w:firstLine="228"/>
              <w:jc w:val="both"/>
              <w:rPr>
                <w:rFonts w:ascii="Times New Roman" w:hAnsi="Times New Roman" w:cs="Times New Roman"/>
                <w:sz w:val="24"/>
                <w:szCs w:val="24"/>
              </w:rPr>
            </w:pPr>
            <w:r w:rsidRPr="001106BE">
              <w:rPr>
                <w:rFonts w:ascii="Times New Roman" w:hAnsi="Times New Roman" w:cs="Times New Roman"/>
                <w:sz w:val="24"/>
                <w:szCs w:val="24"/>
              </w:rPr>
              <w:t>Ieviešot</w:t>
            </w:r>
            <w:r w:rsidRPr="00521413">
              <w:rPr>
                <w:rFonts w:ascii="Times New Roman" w:hAnsi="Times New Roman" w:cs="Times New Roman"/>
                <w:sz w:val="24"/>
                <w:szCs w:val="24"/>
              </w:rPr>
              <w:t xml:space="preserve"> </w:t>
            </w:r>
            <w:proofErr w:type="spellStart"/>
            <w:r w:rsidRPr="001106BE">
              <w:rPr>
                <w:rFonts w:ascii="Times New Roman" w:hAnsi="Times New Roman" w:cs="Times New Roman"/>
                <w:sz w:val="24"/>
                <w:szCs w:val="24"/>
              </w:rPr>
              <w:t>asistīvo</w:t>
            </w:r>
            <w:proofErr w:type="spellEnd"/>
            <w:r w:rsidRPr="001106BE">
              <w:rPr>
                <w:rFonts w:ascii="Times New Roman" w:hAnsi="Times New Roman" w:cs="Times New Roman"/>
                <w:sz w:val="24"/>
                <w:szCs w:val="24"/>
              </w:rPr>
              <w:t xml:space="preserve"> tehnoloģiju (tehnisko palīglīdzekļu) apmaiņas sistēmu tiks ieviesta racionāla un efektīva tehnisko palīglīdzekļu nodrošināšana un apmaiņas organizēšana izglītības iestādēs, nodrošinot intensīvāku tehnisko palīglīdzekļu izmantošanu un to atbilstību bērna vai jaunieša ar funkcionēšanas traucējumiem individuālajām vajadzībām, zemākas tehnisko palīglīdzekļu cenas un kvalitatīvu apkopes servisu. Bērniem un jauniešiem ar funkcionēšanas traucējumiem individuālajām vajadzībām atbilstoši tehniskie palīglīdzekļi uzlabos dzīves kvalitāti un paaugstinās funkcionālo kapacitāti, integrēšanos izglītības sistēmā, </w:t>
            </w:r>
            <w:r w:rsidRPr="000D2FD9">
              <w:rPr>
                <w:rFonts w:ascii="Times New Roman" w:hAnsi="Times New Roman" w:cs="Times New Roman"/>
                <w:sz w:val="24"/>
                <w:szCs w:val="24"/>
              </w:rPr>
              <w:t xml:space="preserve">sabiedrībā un nākotnē </w:t>
            </w:r>
            <w:r w:rsidRPr="00521413">
              <w:rPr>
                <w:rFonts w:ascii="Times New Roman" w:hAnsi="Times New Roman" w:cs="Times New Roman"/>
                <w:sz w:val="24"/>
                <w:szCs w:val="24"/>
              </w:rPr>
              <w:t>–</w:t>
            </w:r>
            <w:r w:rsidRPr="000D2FD9">
              <w:rPr>
                <w:rFonts w:ascii="Times New Roman" w:hAnsi="Times New Roman" w:cs="Times New Roman"/>
                <w:sz w:val="24"/>
                <w:szCs w:val="24"/>
              </w:rPr>
              <w:t xml:space="preserve"> darba tirgū.</w:t>
            </w:r>
          </w:p>
          <w:p w14:paraId="26B42557" w14:textId="0C84B206" w:rsidR="00524C23" w:rsidRPr="00B676ED" w:rsidRDefault="00524C23" w:rsidP="00524C23">
            <w:pPr>
              <w:pStyle w:val="ListParagraph"/>
              <w:spacing w:line="240" w:lineRule="auto"/>
              <w:ind w:left="57" w:right="113"/>
              <w:jc w:val="both"/>
              <w:rPr>
                <w:rFonts w:ascii="Times New Roman" w:hAnsi="Times New Roman" w:cs="Times New Roman"/>
                <w:sz w:val="24"/>
                <w:szCs w:val="24"/>
              </w:rPr>
            </w:pPr>
            <w:r w:rsidRPr="000D2FD9">
              <w:rPr>
                <w:rFonts w:ascii="Times New Roman" w:hAnsi="Times New Roman" w:cs="Times New Roman"/>
                <w:sz w:val="24"/>
                <w:szCs w:val="24"/>
              </w:rPr>
              <w:t>Pasākum</w:t>
            </w:r>
            <w:r w:rsidR="00454633" w:rsidRPr="000D2FD9">
              <w:rPr>
                <w:rFonts w:ascii="Times New Roman" w:hAnsi="Times New Roman" w:cs="Times New Roman"/>
                <w:sz w:val="24"/>
                <w:szCs w:val="24"/>
              </w:rPr>
              <w:t>s tiks</w:t>
            </w:r>
            <w:r w:rsidR="00C66645" w:rsidRPr="000D2FD9">
              <w:rPr>
                <w:rFonts w:ascii="Times New Roman" w:hAnsi="Times New Roman" w:cs="Times New Roman"/>
                <w:sz w:val="24"/>
                <w:szCs w:val="24"/>
              </w:rPr>
              <w:t xml:space="preserve"> </w:t>
            </w:r>
            <w:r w:rsidRPr="000D2FD9">
              <w:rPr>
                <w:rFonts w:ascii="Times New Roman" w:hAnsi="Times New Roman" w:cs="Times New Roman"/>
                <w:sz w:val="24"/>
                <w:szCs w:val="24"/>
              </w:rPr>
              <w:t>īsteno</w:t>
            </w:r>
            <w:r w:rsidR="00454633" w:rsidRPr="000D2FD9">
              <w:rPr>
                <w:rFonts w:ascii="Times New Roman" w:hAnsi="Times New Roman" w:cs="Times New Roman"/>
                <w:sz w:val="24"/>
                <w:szCs w:val="24"/>
              </w:rPr>
              <w:t xml:space="preserve">ts </w:t>
            </w:r>
            <w:r w:rsidRPr="000D2FD9">
              <w:rPr>
                <w:rFonts w:ascii="Times New Roman" w:hAnsi="Times New Roman" w:cs="Times New Roman"/>
                <w:sz w:val="24"/>
                <w:szCs w:val="24"/>
              </w:rPr>
              <w:t xml:space="preserve">tiešā sinerģijā ar Eiropas Reģionālā attīstības fonda 9.3.1.specifiskā atbalsta mērķa “Attīstīt pakalpojumu infrastruktūru bērnu aprūpei ģimeniskā vidē un personu ar invaliditāti neatkarīgai dzīvei un integrācijai sabiedrībā” 9.3.1.2.pasākumu “Infrastruktūras attīstība funkcionēšanas novērtēšanas sistēmas un </w:t>
            </w:r>
            <w:proofErr w:type="spellStart"/>
            <w:r w:rsidRPr="000D2FD9">
              <w:rPr>
                <w:rFonts w:ascii="Times New Roman" w:hAnsi="Times New Roman" w:cs="Times New Roman"/>
                <w:sz w:val="24"/>
                <w:szCs w:val="24"/>
              </w:rPr>
              <w:t>asistīvo</w:t>
            </w:r>
            <w:proofErr w:type="spellEnd"/>
            <w:r w:rsidRPr="000D2FD9">
              <w:rPr>
                <w:rFonts w:ascii="Times New Roman" w:hAnsi="Times New Roman" w:cs="Times New Roman"/>
                <w:sz w:val="24"/>
                <w:szCs w:val="24"/>
              </w:rPr>
              <w:t xml:space="preserve"> tehnoloģiju (tehnisko palīglīdzekļu) apmaiņas fonda izveidei” (turpmāk – </w:t>
            </w:r>
            <w:r w:rsidRPr="000D2FD9">
              <w:rPr>
                <w:rFonts w:ascii="Times New Roman" w:hAnsi="Times New Roman" w:cs="Times New Roman"/>
                <w:sz w:val="24"/>
                <w:szCs w:val="24"/>
              </w:rPr>
              <w:lastRenderedPageBreak/>
              <w:t>ERAF pasākums). ERAF pasākuma ietvaros plānots izveidot ESF pasākumam nepieciešamo infrastruktūru</w:t>
            </w:r>
            <w:r w:rsidR="00C66645" w:rsidRPr="000D2FD9">
              <w:rPr>
                <w:rFonts w:ascii="Times New Roman" w:hAnsi="Times New Roman" w:cs="Times New Roman"/>
                <w:sz w:val="24"/>
                <w:szCs w:val="24"/>
              </w:rPr>
              <w:t xml:space="preserve"> </w:t>
            </w:r>
            <w:r w:rsidRPr="000D2FD9">
              <w:rPr>
                <w:rFonts w:ascii="Times New Roman" w:hAnsi="Times New Roman" w:cs="Times New Roman"/>
                <w:sz w:val="24"/>
                <w:szCs w:val="24"/>
              </w:rPr>
              <w:t>(izveidot telpas funkcionēšanas</w:t>
            </w:r>
            <w:r w:rsidR="00050A8E" w:rsidRPr="000D2FD9">
              <w:rPr>
                <w:rFonts w:ascii="Times New Roman" w:hAnsi="Times New Roman" w:cs="Times New Roman"/>
                <w:sz w:val="24"/>
                <w:szCs w:val="24"/>
              </w:rPr>
              <w:t xml:space="preserve"> novērtēšanas</w:t>
            </w:r>
            <w:r w:rsidRPr="000D2FD9">
              <w:rPr>
                <w:rFonts w:ascii="Times New Roman" w:hAnsi="Times New Roman" w:cs="Times New Roman"/>
                <w:sz w:val="24"/>
                <w:szCs w:val="24"/>
              </w:rPr>
              <w:t xml:space="preserve"> sistēmas (laboratorijas) vajadzībām, iegādāties funkcionēšanas </w:t>
            </w:r>
            <w:r w:rsidR="00050A8E" w:rsidRPr="000D2FD9">
              <w:rPr>
                <w:rFonts w:ascii="Times New Roman" w:hAnsi="Times New Roman" w:cs="Times New Roman"/>
                <w:sz w:val="24"/>
                <w:szCs w:val="24"/>
              </w:rPr>
              <w:t xml:space="preserve">novērtēšanas </w:t>
            </w:r>
            <w:r w:rsidRPr="000D2FD9">
              <w:rPr>
                <w:rFonts w:ascii="Times New Roman" w:hAnsi="Times New Roman" w:cs="Times New Roman"/>
                <w:sz w:val="24"/>
                <w:szCs w:val="24"/>
              </w:rPr>
              <w:t>sistēmai (laboratorijai) nepieciešamo</w:t>
            </w:r>
            <w:r w:rsidR="000D2FD9" w:rsidRPr="000D2FD9">
              <w:rPr>
                <w:rFonts w:ascii="Times New Roman" w:hAnsi="Times New Roman" w:cs="Times New Roman"/>
                <w:sz w:val="24"/>
                <w:szCs w:val="24"/>
              </w:rPr>
              <w:t xml:space="preserve"> </w:t>
            </w:r>
            <w:r w:rsidRPr="000D2FD9">
              <w:rPr>
                <w:rFonts w:ascii="Times New Roman" w:hAnsi="Times New Roman" w:cs="Times New Roman"/>
                <w:sz w:val="24"/>
                <w:szCs w:val="24"/>
              </w:rPr>
              <w:t xml:space="preserve">aprīkojumu, </w:t>
            </w:r>
            <w:r w:rsidR="001106BE" w:rsidRPr="000D2FD9">
              <w:rPr>
                <w:rFonts w:ascii="Times New Roman" w:hAnsi="Times New Roman" w:cs="Times New Roman"/>
                <w:sz w:val="24"/>
                <w:szCs w:val="24"/>
              </w:rPr>
              <w:t xml:space="preserve">iegādāties nepieciešamos tehniskos resursus un </w:t>
            </w:r>
            <w:r w:rsidRPr="000D2FD9">
              <w:rPr>
                <w:rFonts w:ascii="Times New Roman" w:hAnsi="Times New Roman" w:cs="Times New Roman"/>
                <w:sz w:val="24"/>
                <w:szCs w:val="24"/>
              </w:rPr>
              <w:t>izveidot sistēmu (datu bāzi)</w:t>
            </w:r>
            <w:r w:rsidR="000D2FD9" w:rsidRPr="000D2FD9">
              <w:rPr>
                <w:rFonts w:ascii="Times New Roman" w:hAnsi="Times New Roman" w:cs="Times New Roman"/>
                <w:sz w:val="24"/>
                <w:szCs w:val="24"/>
              </w:rPr>
              <w:t xml:space="preserve"> </w:t>
            </w:r>
            <w:r w:rsidRPr="000D2FD9">
              <w:rPr>
                <w:rFonts w:ascii="Times New Roman" w:hAnsi="Times New Roman" w:cs="Times New Roman"/>
                <w:sz w:val="24"/>
                <w:szCs w:val="24"/>
              </w:rPr>
              <w:t>funkcionēšanas novērtēšanas informācijas apkopošanai).</w:t>
            </w:r>
            <w:r w:rsidR="00DF1EF4">
              <w:rPr>
                <w:rFonts w:ascii="Times New Roman" w:hAnsi="Times New Roman" w:cs="Times New Roman"/>
                <w:sz w:val="24"/>
                <w:szCs w:val="24"/>
              </w:rPr>
              <w:t xml:space="preserve"> </w:t>
            </w:r>
            <w:r w:rsidR="00E2139B" w:rsidRPr="00B676ED">
              <w:rPr>
                <w:rFonts w:ascii="Times New Roman" w:hAnsi="Times New Roman" w:cs="Times New Roman"/>
                <w:sz w:val="24"/>
                <w:szCs w:val="24"/>
              </w:rPr>
              <w:t>Uzsākot</w:t>
            </w:r>
            <w:r w:rsidR="00C66645" w:rsidRPr="00B676ED">
              <w:rPr>
                <w:rFonts w:ascii="Times New Roman" w:hAnsi="Times New Roman" w:cs="Times New Roman"/>
                <w:sz w:val="24"/>
                <w:szCs w:val="24"/>
              </w:rPr>
              <w:t xml:space="preserve"> ESF projekta</w:t>
            </w:r>
            <w:r w:rsidR="00E2139B" w:rsidRPr="00B676ED">
              <w:rPr>
                <w:rFonts w:ascii="Times New Roman" w:hAnsi="Times New Roman" w:cs="Times New Roman"/>
                <w:sz w:val="24"/>
                <w:szCs w:val="24"/>
              </w:rPr>
              <w:t xml:space="preserve"> ieviešanu</w:t>
            </w:r>
            <w:r w:rsidR="00C66645" w:rsidRPr="00B676ED">
              <w:rPr>
                <w:rFonts w:ascii="Times New Roman" w:hAnsi="Times New Roman" w:cs="Times New Roman"/>
                <w:sz w:val="24"/>
                <w:szCs w:val="24"/>
              </w:rPr>
              <w:t xml:space="preserve"> (</w:t>
            </w:r>
            <w:r w:rsidR="00E2139B" w:rsidRPr="00B676ED">
              <w:rPr>
                <w:rFonts w:ascii="Times New Roman" w:hAnsi="Times New Roman" w:cs="Times New Roman"/>
                <w:sz w:val="24"/>
                <w:szCs w:val="24"/>
              </w:rPr>
              <w:t xml:space="preserve">indikatīvi – </w:t>
            </w:r>
            <w:proofErr w:type="gramStart"/>
            <w:r w:rsidR="00E2139B" w:rsidRPr="00B676ED">
              <w:rPr>
                <w:rFonts w:ascii="Times New Roman" w:hAnsi="Times New Roman" w:cs="Times New Roman"/>
                <w:sz w:val="24"/>
                <w:szCs w:val="24"/>
              </w:rPr>
              <w:t>2016.g.</w:t>
            </w:r>
            <w:proofErr w:type="gramEnd"/>
            <w:r w:rsidR="00E2139B" w:rsidRPr="00B676ED">
              <w:rPr>
                <w:rFonts w:ascii="Times New Roman" w:hAnsi="Times New Roman" w:cs="Times New Roman"/>
                <w:sz w:val="24"/>
                <w:szCs w:val="24"/>
              </w:rPr>
              <w:t xml:space="preserve">sākumā),  prioritāri vispirms tiek plānota tādu projekta aktivitāšu </w:t>
            </w:r>
            <w:r w:rsidR="00AA7DFD" w:rsidRPr="00B676ED">
              <w:rPr>
                <w:rFonts w:ascii="Times New Roman" w:hAnsi="Times New Roman" w:cs="Times New Roman"/>
                <w:sz w:val="24"/>
                <w:szCs w:val="24"/>
              </w:rPr>
              <w:t xml:space="preserve">īstenošana </w:t>
            </w:r>
            <w:r w:rsidR="00E2139B" w:rsidRPr="00B676ED">
              <w:rPr>
                <w:rFonts w:ascii="Times New Roman" w:hAnsi="Times New Roman" w:cs="Times New Roman"/>
                <w:sz w:val="24"/>
                <w:szCs w:val="24"/>
              </w:rPr>
              <w:t xml:space="preserve">kā situācijas izpēte par: 1)  Latvijā esošo funkcionēšanas novērtēšanas sistēmu (izvērtējot šī brīža funkcionēšanas novērtēšanas praksi un konstatējot </w:t>
            </w:r>
            <w:r w:rsidR="00AA7DFD" w:rsidRPr="00B676ED">
              <w:rPr>
                <w:rFonts w:ascii="Times New Roman" w:hAnsi="Times New Roman" w:cs="Times New Roman"/>
                <w:sz w:val="24"/>
                <w:szCs w:val="24"/>
              </w:rPr>
              <w:t xml:space="preserve">tās </w:t>
            </w:r>
            <w:r w:rsidR="00E2139B" w:rsidRPr="00B676ED">
              <w:rPr>
                <w:rFonts w:ascii="Times New Roman" w:hAnsi="Times New Roman" w:cs="Times New Roman"/>
                <w:sz w:val="24"/>
                <w:szCs w:val="24"/>
              </w:rPr>
              <w:t>trūkumus)</w:t>
            </w:r>
            <w:r w:rsidR="00443493" w:rsidRPr="00B676ED">
              <w:rPr>
                <w:rFonts w:ascii="Times New Roman" w:hAnsi="Times New Roman" w:cs="Times New Roman"/>
                <w:sz w:val="24"/>
                <w:szCs w:val="24"/>
              </w:rPr>
              <w:t xml:space="preserve">; 2) </w:t>
            </w:r>
            <w:proofErr w:type="spellStart"/>
            <w:r w:rsidR="00443493" w:rsidRPr="00B676ED">
              <w:rPr>
                <w:rFonts w:ascii="Times New Roman" w:hAnsi="Times New Roman" w:cs="Times New Roman"/>
                <w:sz w:val="24"/>
                <w:szCs w:val="24"/>
              </w:rPr>
              <w:t>asistīvo</w:t>
            </w:r>
            <w:proofErr w:type="spellEnd"/>
            <w:r w:rsidR="00443493" w:rsidRPr="00B676ED">
              <w:rPr>
                <w:rFonts w:ascii="Times New Roman" w:hAnsi="Times New Roman" w:cs="Times New Roman"/>
                <w:sz w:val="24"/>
                <w:szCs w:val="24"/>
              </w:rPr>
              <w:t xml:space="preserve"> tehnoloģiju (tehnisko palīglīdzekļu) esošo pieejamību izglītības iestādēs (izvērtējot to nodrošinājumu, kad  rodas nepieciešamība, kā arī izglītojamo iespējas apgūt zinības un prasmes nespecializētā izglītības iestādē). </w:t>
            </w:r>
            <w:r w:rsidR="008E6C64" w:rsidRPr="00B676ED">
              <w:rPr>
                <w:rFonts w:ascii="Times New Roman" w:hAnsi="Times New Roman" w:cs="Times New Roman"/>
                <w:sz w:val="24"/>
                <w:szCs w:val="24"/>
              </w:rPr>
              <w:t xml:space="preserve">Paralēli </w:t>
            </w:r>
            <w:r w:rsidR="00443493" w:rsidRPr="00B676ED">
              <w:rPr>
                <w:rFonts w:ascii="Times New Roman" w:hAnsi="Times New Roman" w:cs="Times New Roman"/>
                <w:sz w:val="24"/>
                <w:szCs w:val="24"/>
              </w:rPr>
              <w:t>situācijas izpēte</w:t>
            </w:r>
            <w:r w:rsidR="008E6C64" w:rsidRPr="00B676ED">
              <w:rPr>
                <w:rFonts w:ascii="Times New Roman" w:hAnsi="Times New Roman" w:cs="Times New Roman"/>
                <w:sz w:val="24"/>
                <w:szCs w:val="24"/>
              </w:rPr>
              <w:t>i</w:t>
            </w:r>
            <w:r w:rsidR="00443493" w:rsidRPr="00B676ED">
              <w:rPr>
                <w:rFonts w:ascii="Times New Roman" w:hAnsi="Times New Roman" w:cs="Times New Roman"/>
                <w:sz w:val="24"/>
                <w:szCs w:val="24"/>
              </w:rPr>
              <w:t xml:space="preserve"> pl</w:t>
            </w:r>
            <w:r w:rsidR="00050A8E" w:rsidRPr="00B676ED">
              <w:rPr>
                <w:rFonts w:ascii="Times New Roman" w:hAnsi="Times New Roman" w:cs="Times New Roman"/>
                <w:sz w:val="24"/>
                <w:szCs w:val="24"/>
              </w:rPr>
              <w:t>ānota pieredzes apmaiņas pasākum</w:t>
            </w:r>
            <w:r w:rsidR="008E6C64" w:rsidRPr="00B676ED">
              <w:rPr>
                <w:rFonts w:ascii="Times New Roman" w:hAnsi="Times New Roman" w:cs="Times New Roman"/>
                <w:sz w:val="24"/>
                <w:szCs w:val="24"/>
              </w:rPr>
              <w:t>u</w:t>
            </w:r>
            <w:r w:rsidR="00A72C43" w:rsidRPr="00B676ED">
              <w:rPr>
                <w:rFonts w:ascii="Times New Roman" w:hAnsi="Times New Roman" w:cs="Times New Roman"/>
                <w:sz w:val="24"/>
                <w:szCs w:val="24"/>
              </w:rPr>
              <w:t xml:space="preserve"> </w:t>
            </w:r>
            <w:r w:rsidR="00050A8E" w:rsidRPr="00B676ED">
              <w:rPr>
                <w:rFonts w:ascii="Times New Roman" w:hAnsi="Times New Roman" w:cs="Times New Roman"/>
                <w:sz w:val="24"/>
                <w:szCs w:val="24"/>
              </w:rPr>
              <w:t xml:space="preserve">īstenošana, kur paredzēti arī ārvalstu </w:t>
            </w:r>
            <w:r w:rsidR="008E6C64" w:rsidRPr="00B676ED">
              <w:rPr>
                <w:rFonts w:ascii="Times New Roman" w:hAnsi="Times New Roman" w:cs="Times New Roman"/>
                <w:sz w:val="24"/>
                <w:szCs w:val="24"/>
              </w:rPr>
              <w:t>braucieni</w:t>
            </w:r>
            <w:r w:rsidR="00050A8E" w:rsidRPr="00B676ED">
              <w:rPr>
                <w:rFonts w:ascii="Times New Roman" w:hAnsi="Times New Roman" w:cs="Times New Roman"/>
                <w:sz w:val="24"/>
                <w:szCs w:val="24"/>
              </w:rPr>
              <w:t xml:space="preserve">, lai iepazītos ar citu valstu praksi </w:t>
            </w:r>
            <w:r w:rsidR="00DE0106" w:rsidRPr="00B676ED">
              <w:rPr>
                <w:rFonts w:ascii="Times New Roman" w:hAnsi="Times New Roman" w:cs="Times New Roman"/>
                <w:sz w:val="24"/>
                <w:szCs w:val="24"/>
              </w:rPr>
              <w:t>funkcionēšanas novērtēšanas sistēmas izveidē un izveidoto</w:t>
            </w:r>
            <w:r w:rsidR="000D2FD9" w:rsidRPr="00B676ED">
              <w:rPr>
                <w:rFonts w:ascii="Times New Roman" w:hAnsi="Times New Roman" w:cs="Times New Roman"/>
                <w:sz w:val="24"/>
                <w:szCs w:val="24"/>
              </w:rPr>
              <w:t xml:space="preserve"> </w:t>
            </w:r>
            <w:r w:rsidR="00DE0106" w:rsidRPr="00B676ED">
              <w:rPr>
                <w:rFonts w:ascii="Times New Roman" w:hAnsi="Times New Roman" w:cs="Times New Roman"/>
                <w:sz w:val="24"/>
                <w:szCs w:val="24"/>
              </w:rPr>
              <w:t>infrastruktūras</w:t>
            </w:r>
            <w:r w:rsidR="000D2FD9" w:rsidRPr="00B676ED">
              <w:rPr>
                <w:rFonts w:ascii="Times New Roman" w:hAnsi="Times New Roman" w:cs="Times New Roman"/>
                <w:sz w:val="24"/>
                <w:szCs w:val="24"/>
              </w:rPr>
              <w:t xml:space="preserve"> </w:t>
            </w:r>
            <w:r w:rsidR="00DE0106" w:rsidRPr="00B676ED">
              <w:rPr>
                <w:rFonts w:ascii="Times New Roman" w:hAnsi="Times New Roman" w:cs="Times New Roman"/>
                <w:sz w:val="24"/>
                <w:szCs w:val="24"/>
              </w:rPr>
              <w:t>nodrošinājumu. Pēc situācijas izpētes rezultātu</w:t>
            </w:r>
            <w:r w:rsidR="00292BFA" w:rsidRPr="00B676ED">
              <w:rPr>
                <w:rFonts w:ascii="Times New Roman" w:hAnsi="Times New Roman" w:cs="Times New Roman"/>
                <w:sz w:val="24"/>
                <w:szCs w:val="24"/>
              </w:rPr>
              <w:t xml:space="preserve"> un</w:t>
            </w:r>
            <w:r w:rsidR="00B94052" w:rsidRPr="00B676ED">
              <w:rPr>
                <w:rFonts w:ascii="Times New Roman" w:hAnsi="Times New Roman" w:cs="Times New Roman"/>
                <w:sz w:val="24"/>
                <w:szCs w:val="24"/>
              </w:rPr>
              <w:t xml:space="preserve"> </w:t>
            </w:r>
            <w:r w:rsidR="00DE0106" w:rsidRPr="00B676ED">
              <w:rPr>
                <w:rFonts w:ascii="Times New Roman" w:hAnsi="Times New Roman" w:cs="Times New Roman"/>
                <w:sz w:val="24"/>
                <w:szCs w:val="24"/>
              </w:rPr>
              <w:t xml:space="preserve">ārvalstu pieredzes </w:t>
            </w:r>
            <w:r w:rsidR="00292BFA" w:rsidRPr="00B676ED">
              <w:rPr>
                <w:rFonts w:ascii="Times New Roman" w:hAnsi="Times New Roman" w:cs="Times New Roman"/>
                <w:sz w:val="24"/>
                <w:szCs w:val="24"/>
              </w:rPr>
              <w:t xml:space="preserve">piemēru </w:t>
            </w:r>
            <w:r w:rsidR="00DE0106" w:rsidRPr="00B676ED">
              <w:rPr>
                <w:rFonts w:ascii="Times New Roman" w:hAnsi="Times New Roman" w:cs="Times New Roman"/>
                <w:sz w:val="24"/>
                <w:szCs w:val="24"/>
              </w:rPr>
              <w:t xml:space="preserve">analīzes plānots darbs pie funkcionēšanas novērtēšanas sistēmas un </w:t>
            </w:r>
            <w:proofErr w:type="spellStart"/>
            <w:r w:rsidR="00DE0106" w:rsidRPr="00B676ED">
              <w:rPr>
                <w:rFonts w:ascii="Times New Roman" w:hAnsi="Times New Roman" w:cs="Times New Roman"/>
                <w:sz w:val="24"/>
                <w:szCs w:val="24"/>
              </w:rPr>
              <w:t>asistīvo</w:t>
            </w:r>
            <w:proofErr w:type="spellEnd"/>
            <w:r w:rsidR="00DE0106" w:rsidRPr="00B676ED">
              <w:rPr>
                <w:rFonts w:ascii="Times New Roman" w:hAnsi="Times New Roman" w:cs="Times New Roman"/>
                <w:sz w:val="24"/>
                <w:szCs w:val="24"/>
              </w:rPr>
              <w:t xml:space="preserve"> tehnoloģiju (tehnisko palīglīdzekļu)</w:t>
            </w:r>
            <w:r w:rsidR="00B94052" w:rsidRPr="00B676ED">
              <w:rPr>
                <w:rFonts w:ascii="Times New Roman" w:hAnsi="Times New Roman" w:cs="Times New Roman"/>
                <w:sz w:val="24"/>
                <w:szCs w:val="24"/>
              </w:rPr>
              <w:t xml:space="preserve"> </w:t>
            </w:r>
            <w:r w:rsidR="00292BFA" w:rsidRPr="00B676ED">
              <w:rPr>
                <w:rFonts w:ascii="Times New Roman" w:hAnsi="Times New Roman" w:cs="Times New Roman"/>
                <w:sz w:val="24"/>
                <w:szCs w:val="24"/>
              </w:rPr>
              <w:t>apmaiņas sistēmas</w:t>
            </w:r>
            <w:r w:rsidR="00DE0106" w:rsidRPr="00B676ED">
              <w:rPr>
                <w:rFonts w:ascii="Times New Roman" w:hAnsi="Times New Roman" w:cs="Times New Roman"/>
                <w:sz w:val="24"/>
                <w:szCs w:val="24"/>
              </w:rPr>
              <w:t xml:space="preserve"> apraksta izstrādes</w:t>
            </w:r>
            <w:r w:rsidR="00292BFA" w:rsidRPr="00B676ED">
              <w:rPr>
                <w:rFonts w:ascii="Times New Roman" w:hAnsi="Times New Roman" w:cs="Times New Roman"/>
                <w:sz w:val="24"/>
                <w:szCs w:val="24"/>
              </w:rPr>
              <w:t xml:space="preserve"> un konstatēto trūkumu iespējamajiem novēršanas risinājumiem,</w:t>
            </w:r>
            <w:r w:rsidR="000D2FD9" w:rsidRPr="00B676ED">
              <w:rPr>
                <w:rFonts w:ascii="Times New Roman" w:hAnsi="Times New Roman" w:cs="Times New Roman"/>
                <w:sz w:val="24"/>
                <w:szCs w:val="24"/>
              </w:rPr>
              <w:t xml:space="preserve"> </w:t>
            </w:r>
            <w:r w:rsidR="00292BFA" w:rsidRPr="00B676ED">
              <w:rPr>
                <w:rFonts w:ascii="Times New Roman" w:hAnsi="Times New Roman" w:cs="Times New Roman"/>
                <w:sz w:val="24"/>
                <w:szCs w:val="24"/>
              </w:rPr>
              <w:t>paredzot ārvalstu pieredzes pārnesi, bet vienlaikus ievērtējot situācijas izpētes procesā konstatētās nepieciešamības</w:t>
            </w:r>
            <w:r w:rsidR="00B94052" w:rsidRPr="00B676ED">
              <w:rPr>
                <w:rFonts w:ascii="Times New Roman" w:hAnsi="Times New Roman" w:cs="Times New Roman"/>
                <w:sz w:val="24"/>
                <w:szCs w:val="24"/>
              </w:rPr>
              <w:t xml:space="preserve">. Papildus funkcionēšanas novērtēšanas sistēmas un </w:t>
            </w:r>
            <w:proofErr w:type="spellStart"/>
            <w:r w:rsidR="00B94052" w:rsidRPr="00B676ED">
              <w:rPr>
                <w:rFonts w:ascii="Times New Roman" w:hAnsi="Times New Roman" w:cs="Times New Roman"/>
                <w:sz w:val="24"/>
                <w:szCs w:val="24"/>
              </w:rPr>
              <w:t>asistīvo</w:t>
            </w:r>
            <w:proofErr w:type="spellEnd"/>
            <w:r w:rsidR="00B94052" w:rsidRPr="00B676ED">
              <w:rPr>
                <w:rFonts w:ascii="Times New Roman" w:hAnsi="Times New Roman" w:cs="Times New Roman"/>
                <w:sz w:val="24"/>
                <w:szCs w:val="24"/>
              </w:rPr>
              <w:t xml:space="preserve"> tehnoloģiju (tehnisko palīglīdzekļu) apmaiņas sistēmas apraksta izveidei tiks noteikti šo sistēmu ieviešanai nepieciešamie instrumenti un tehniskie palīglīdzekļi, l</w:t>
            </w:r>
            <w:r w:rsidR="00292BFA" w:rsidRPr="00B676ED">
              <w:rPr>
                <w:rFonts w:ascii="Times New Roman" w:hAnsi="Times New Roman" w:cs="Times New Roman"/>
                <w:sz w:val="24"/>
                <w:szCs w:val="24"/>
              </w:rPr>
              <w:t>ai nodrošinātu atbilstošu un kvalitatīvu funkcionēšanas novērtēšan</w:t>
            </w:r>
            <w:r w:rsidR="0074236A" w:rsidRPr="00B676ED">
              <w:rPr>
                <w:rFonts w:ascii="Times New Roman" w:hAnsi="Times New Roman" w:cs="Times New Roman"/>
                <w:sz w:val="24"/>
                <w:szCs w:val="24"/>
              </w:rPr>
              <w:t>u</w:t>
            </w:r>
            <w:r w:rsidR="00292BFA" w:rsidRPr="00B676ED">
              <w:rPr>
                <w:rFonts w:ascii="Times New Roman" w:hAnsi="Times New Roman" w:cs="Times New Roman"/>
                <w:sz w:val="24"/>
                <w:szCs w:val="24"/>
              </w:rPr>
              <w:t xml:space="preserve"> </w:t>
            </w:r>
            <w:r w:rsidR="00B94052" w:rsidRPr="00B676ED">
              <w:rPr>
                <w:rFonts w:ascii="Times New Roman" w:hAnsi="Times New Roman" w:cs="Times New Roman"/>
                <w:sz w:val="24"/>
                <w:szCs w:val="24"/>
              </w:rPr>
              <w:t xml:space="preserve">un </w:t>
            </w:r>
            <w:proofErr w:type="spellStart"/>
            <w:r w:rsidR="00B94052" w:rsidRPr="00B676ED">
              <w:rPr>
                <w:rFonts w:ascii="Times New Roman" w:hAnsi="Times New Roman" w:cs="Times New Roman"/>
                <w:sz w:val="24"/>
                <w:szCs w:val="24"/>
              </w:rPr>
              <w:t>asistīvo</w:t>
            </w:r>
            <w:proofErr w:type="spellEnd"/>
            <w:r w:rsidR="00B94052" w:rsidRPr="00B676ED">
              <w:rPr>
                <w:rFonts w:ascii="Times New Roman" w:hAnsi="Times New Roman" w:cs="Times New Roman"/>
                <w:sz w:val="24"/>
                <w:szCs w:val="24"/>
              </w:rPr>
              <w:t xml:space="preserve"> tehnoloģiju (tehnisko palīglīdzekļu) apmaiņas fonda darbību.  Funkcionēšanas novērtēšanas sistēmas un </w:t>
            </w:r>
            <w:proofErr w:type="spellStart"/>
            <w:r w:rsidR="00B94052" w:rsidRPr="00B676ED">
              <w:rPr>
                <w:rFonts w:ascii="Times New Roman" w:hAnsi="Times New Roman" w:cs="Times New Roman"/>
                <w:sz w:val="24"/>
                <w:szCs w:val="24"/>
              </w:rPr>
              <w:t>asistīvo</w:t>
            </w:r>
            <w:proofErr w:type="spellEnd"/>
            <w:r w:rsidR="00B94052" w:rsidRPr="00B676ED">
              <w:rPr>
                <w:rFonts w:ascii="Times New Roman" w:hAnsi="Times New Roman" w:cs="Times New Roman"/>
                <w:sz w:val="24"/>
                <w:szCs w:val="24"/>
              </w:rPr>
              <w:t xml:space="preserve"> tehnoloģiju (tehnisko palīglīdzekļu) apmaiņas</w:t>
            </w:r>
            <w:r w:rsidR="00D11B4E" w:rsidRPr="00B676ED">
              <w:rPr>
                <w:rFonts w:ascii="Times New Roman" w:hAnsi="Times New Roman" w:cs="Times New Roman"/>
                <w:sz w:val="24"/>
                <w:szCs w:val="24"/>
              </w:rPr>
              <w:t xml:space="preserve"> </w:t>
            </w:r>
            <w:r w:rsidR="00B94052" w:rsidRPr="00B676ED">
              <w:rPr>
                <w:rFonts w:ascii="Times New Roman" w:hAnsi="Times New Roman" w:cs="Times New Roman"/>
                <w:sz w:val="24"/>
                <w:szCs w:val="24"/>
              </w:rPr>
              <w:t>sistēmas ieviešanai un pilotprojekta ieviešanai nepieciešamo instrumentu un tehnisko palīglīdzekļu sarakstu saskaņos Labklājības ministrijas izveidota uzraudzības padome</w:t>
            </w:r>
            <w:r w:rsidR="00A72C43" w:rsidRPr="00B676ED">
              <w:rPr>
                <w:rFonts w:ascii="Times New Roman" w:hAnsi="Times New Roman" w:cs="Times New Roman"/>
                <w:sz w:val="24"/>
                <w:szCs w:val="24"/>
              </w:rPr>
              <w:t xml:space="preserve"> (turpmāk –</w:t>
            </w:r>
            <w:r w:rsidR="000D2FD9" w:rsidRPr="00B676ED">
              <w:rPr>
                <w:rFonts w:ascii="Times New Roman" w:hAnsi="Times New Roman" w:cs="Times New Roman"/>
                <w:sz w:val="24"/>
                <w:szCs w:val="24"/>
              </w:rPr>
              <w:t xml:space="preserve"> uzraudzības padome)</w:t>
            </w:r>
            <w:r w:rsidR="00405A23" w:rsidRPr="00B676ED">
              <w:rPr>
                <w:rFonts w:ascii="Times New Roman" w:hAnsi="Times New Roman" w:cs="Times New Roman"/>
                <w:sz w:val="24"/>
                <w:szCs w:val="24"/>
              </w:rPr>
              <w:t xml:space="preserve">, kur </w:t>
            </w:r>
            <w:r w:rsidR="0074236A" w:rsidRPr="00B676ED">
              <w:rPr>
                <w:rFonts w:ascii="Times New Roman" w:hAnsi="Times New Roman" w:cs="Times New Roman"/>
                <w:sz w:val="24"/>
                <w:szCs w:val="24"/>
              </w:rPr>
              <w:t xml:space="preserve">uzaicināti </w:t>
            </w:r>
            <w:r w:rsidR="00827923" w:rsidRPr="00B676ED">
              <w:rPr>
                <w:rFonts w:ascii="Times New Roman" w:hAnsi="Times New Roman" w:cs="Times New Roman"/>
                <w:sz w:val="24"/>
                <w:szCs w:val="24"/>
              </w:rPr>
              <w:t>darboties būs</w:t>
            </w:r>
            <w:r w:rsidR="00D11B4E" w:rsidRPr="00B676ED">
              <w:rPr>
                <w:rFonts w:ascii="Times New Roman" w:hAnsi="Times New Roman" w:cs="Times New Roman"/>
                <w:sz w:val="24"/>
                <w:szCs w:val="24"/>
              </w:rPr>
              <w:t xml:space="preserve"> arī</w:t>
            </w:r>
            <w:r w:rsidR="007A6F97" w:rsidRPr="00B676ED">
              <w:rPr>
                <w:rFonts w:ascii="Times New Roman" w:hAnsi="Times New Roman" w:cs="Times New Roman"/>
                <w:sz w:val="24"/>
                <w:szCs w:val="24"/>
              </w:rPr>
              <w:t xml:space="preserve"> </w:t>
            </w:r>
            <w:r w:rsidR="00827923" w:rsidRPr="00B676ED">
              <w:rPr>
                <w:rFonts w:ascii="Times New Roman" w:hAnsi="Times New Roman" w:cs="Times New Roman"/>
                <w:sz w:val="24"/>
                <w:szCs w:val="24"/>
              </w:rPr>
              <w:t>Veselības ministrija</w:t>
            </w:r>
            <w:r w:rsidR="0074236A" w:rsidRPr="00B676ED">
              <w:rPr>
                <w:rFonts w:ascii="Times New Roman" w:hAnsi="Times New Roman" w:cs="Times New Roman"/>
                <w:sz w:val="24"/>
                <w:szCs w:val="24"/>
              </w:rPr>
              <w:t>s</w:t>
            </w:r>
            <w:r w:rsidR="00827923" w:rsidRPr="00B676ED">
              <w:rPr>
                <w:rFonts w:ascii="Times New Roman" w:hAnsi="Times New Roman" w:cs="Times New Roman"/>
                <w:sz w:val="24"/>
                <w:szCs w:val="24"/>
              </w:rPr>
              <w:t>, Izglītības un zinātnes ministrija</w:t>
            </w:r>
            <w:r w:rsidR="0074236A" w:rsidRPr="00B676ED">
              <w:rPr>
                <w:rFonts w:ascii="Times New Roman" w:hAnsi="Times New Roman" w:cs="Times New Roman"/>
                <w:sz w:val="24"/>
                <w:szCs w:val="24"/>
              </w:rPr>
              <w:t>s</w:t>
            </w:r>
            <w:r w:rsidR="00DC2A72">
              <w:rPr>
                <w:rFonts w:ascii="Times New Roman" w:hAnsi="Times New Roman" w:cs="Times New Roman"/>
                <w:sz w:val="24"/>
                <w:szCs w:val="24"/>
              </w:rPr>
              <w:t>,</w:t>
            </w:r>
            <w:proofErr w:type="gramStart"/>
            <w:r w:rsidR="00DC2A72">
              <w:rPr>
                <w:rFonts w:ascii="Times New Roman" w:hAnsi="Times New Roman" w:cs="Times New Roman"/>
                <w:sz w:val="24"/>
                <w:szCs w:val="24"/>
              </w:rPr>
              <w:t xml:space="preserve"> </w:t>
            </w:r>
            <w:r w:rsidR="009D09B6" w:rsidRPr="00B676ED">
              <w:rPr>
                <w:rFonts w:ascii="Times New Roman" w:hAnsi="Times New Roman" w:cs="Times New Roman"/>
                <w:sz w:val="24"/>
                <w:szCs w:val="24"/>
              </w:rPr>
              <w:t xml:space="preserve"> </w:t>
            </w:r>
            <w:proofErr w:type="gramEnd"/>
            <w:r w:rsidR="009D09B6" w:rsidRPr="00B676ED">
              <w:rPr>
                <w:rFonts w:ascii="Times New Roman" w:hAnsi="Times New Roman" w:cs="Times New Roman"/>
                <w:sz w:val="24"/>
                <w:szCs w:val="24"/>
              </w:rPr>
              <w:t>VDEĀVK</w:t>
            </w:r>
            <w:r w:rsidR="00DC2A72">
              <w:rPr>
                <w:rFonts w:ascii="Times New Roman" w:hAnsi="Times New Roman" w:cs="Times New Roman"/>
                <w:sz w:val="24"/>
                <w:szCs w:val="24"/>
              </w:rPr>
              <w:t xml:space="preserve"> un</w:t>
            </w:r>
            <w:r w:rsidR="009D09B6" w:rsidRPr="00B676ED">
              <w:rPr>
                <w:rFonts w:ascii="Times New Roman" w:hAnsi="Times New Roman" w:cs="Times New Roman"/>
                <w:sz w:val="24"/>
                <w:szCs w:val="24"/>
              </w:rPr>
              <w:t xml:space="preserve"> </w:t>
            </w:r>
            <w:r w:rsidR="00AA2E84" w:rsidRPr="00B676ED">
              <w:rPr>
                <w:rFonts w:ascii="Times New Roman" w:hAnsi="Times New Roman" w:cs="Times New Roman"/>
                <w:sz w:val="24"/>
                <w:szCs w:val="24"/>
              </w:rPr>
              <w:t>SIVA</w:t>
            </w:r>
            <w:r w:rsidR="00D11B4E" w:rsidRPr="00B676ED">
              <w:rPr>
                <w:rFonts w:ascii="Times New Roman" w:hAnsi="Times New Roman" w:cs="Times New Roman"/>
                <w:sz w:val="24"/>
                <w:szCs w:val="24"/>
              </w:rPr>
              <w:t xml:space="preserve"> un </w:t>
            </w:r>
            <w:r w:rsidR="0074236A" w:rsidRPr="00B676ED">
              <w:rPr>
                <w:rFonts w:ascii="Times New Roman" w:hAnsi="Times New Roman" w:cs="Times New Roman"/>
                <w:sz w:val="24"/>
                <w:szCs w:val="24"/>
              </w:rPr>
              <w:t>nevalstisko organizāciju pārstāvji</w:t>
            </w:r>
            <w:r w:rsidR="00D11B4E" w:rsidRPr="00B676ED">
              <w:rPr>
                <w:rFonts w:ascii="Times New Roman" w:hAnsi="Times New Roman" w:cs="Times New Roman"/>
                <w:sz w:val="24"/>
                <w:szCs w:val="24"/>
              </w:rPr>
              <w:t xml:space="preserve">. </w:t>
            </w:r>
            <w:r w:rsidR="002A4FF7" w:rsidRPr="00B676ED">
              <w:rPr>
                <w:rFonts w:ascii="Times New Roman" w:hAnsi="Times New Roman" w:cs="Times New Roman"/>
                <w:sz w:val="24"/>
                <w:szCs w:val="24"/>
              </w:rPr>
              <w:t>Savukārt</w:t>
            </w:r>
            <w:r w:rsidR="000D2FD9" w:rsidRPr="00B676ED">
              <w:rPr>
                <w:rFonts w:ascii="Times New Roman" w:hAnsi="Times New Roman" w:cs="Times New Roman"/>
                <w:sz w:val="24"/>
                <w:szCs w:val="24"/>
              </w:rPr>
              <w:t xml:space="preserve"> </w:t>
            </w:r>
            <w:r w:rsidR="002A4FF7" w:rsidRPr="00B676ED">
              <w:rPr>
                <w:rFonts w:ascii="Times New Roman" w:hAnsi="Times New Roman" w:cs="Times New Roman"/>
                <w:sz w:val="24"/>
                <w:szCs w:val="24"/>
              </w:rPr>
              <w:t xml:space="preserve">funkcionēšanas novērtēšanas sistēmas un </w:t>
            </w:r>
            <w:proofErr w:type="spellStart"/>
            <w:r w:rsidR="002A4FF7" w:rsidRPr="00B676ED">
              <w:rPr>
                <w:rFonts w:ascii="Times New Roman" w:hAnsi="Times New Roman" w:cs="Times New Roman"/>
                <w:sz w:val="24"/>
                <w:szCs w:val="24"/>
              </w:rPr>
              <w:t>asistīvo</w:t>
            </w:r>
            <w:proofErr w:type="spellEnd"/>
            <w:r w:rsidR="002A4FF7" w:rsidRPr="00B676ED">
              <w:rPr>
                <w:rFonts w:ascii="Times New Roman" w:hAnsi="Times New Roman" w:cs="Times New Roman"/>
                <w:sz w:val="24"/>
                <w:szCs w:val="24"/>
              </w:rPr>
              <w:t xml:space="preserve"> tehnoloģiju (tehnisko palīglīdzekļu) apmaiņas sistēmas ieviešanai</w:t>
            </w:r>
            <w:r w:rsidR="000D2FD9" w:rsidRPr="00B676ED">
              <w:rPr>
                <w:rFonts w:ascii="Times New Roman" w:hAnsi="Times New Roman" w:cs="Times New Roman"/>
                <w:sz w:val="24"/>
                <w:szCs w:val="24"/>
              </w:rPr>
              <w:t xml:space="preserve"> </w:t>
            </w:r>
            <w:r w:rsidR="002A4FF7" w:rsidRPr="00B676ED">
              <w:rPr>
                <w:rFonts w:ascii="Times New Roman" w:hAnsi="Times New Roman" w:cs="Times New Roman"/>
                <w:sz w:val="24"/>
                <w:szCs w:val="24"/>
              </w:rPr>
              <w:t xml:space="preserve">nepieciešamos un uzraudzības padomes apstiprināto </w:t>
            </w:r>
            <w:r w:rsidR="0074236A" w:rsidRPr="00B676ED">
              <w:rPr>
                <w:rFonts w:ascii="Times New Roman" w:hAnsi="Times New Roman" w:cs="Times New Roman"/>
                <w:sz w:val="24"/>
                <w:szCs w:val="24"/>
              </w:rPr>
              <w:t xml:space="preserve">novērtēšanas </w:t>
            </w:r>
            <w:r w:rsidR="002A4FF7" w:rsidRPr="00B676ED">
              <w:rPr>
                <w:rFonts w:ascii="Times New Roman" w:hAnsi="Times New Roman" w:cs="Times New Roman"/>
                <w:sz w:val="24"/>
                <w:szCs w:val="24"/>
              </w:rPr>
              <w:t xml:space="preserve">instrumentu un </w:t>
            </w:r>
            <w:proofErr w:type="spellStart"/>
            <w:r w:rsidR="0074236A" w:rsidRPr="00B676ED">
              <w:rPr>
                <w:rFonts w:ascii="Times New Roman" w:hAnsi="Times New Roman" w:cs="Times New Roman"/>
                <w:sz w:val="24"/>
                <w:szCs w:val="24"/>
              </w:rPr>
              <w:t>aistīvo</w:t>
            </w:r>
            <w:proofErr w:type="spellEnd"/>
            <w:r w:rsidR="0074236A" w:rsidRPr="00B676ED">
              <w:rPr>
                <w:rFonts w:ascii="Times New Roman" w:hAnsi="Times New Roman" w:cs="Times New Roman"/>
                <w:sz w:val="24"/>
                <w:szCs w:val="24"/>
              </w:rPr>
              <w:t xml:space="preserve"> tehnoloģiju (</w:t>
            </w:r>
            <w:r w:rsidR="002A4FF7" w:rsidRPr="00B676ED">
              <w:rPr>
                <w:rFonts w:ascii="Times New Roman" w:hAnsi="Times New Roman" w:cs="Times New Roman"/>
                <w:sz w:val="24"/>
                <w:szCs w:val="24"/>
              </w:rPr>
              <w:t>tehnisko palīglīdzekļu</w:t>
            </w:r>
            <w:r w:rsidR="0074236A" w:rsidRPr="00B676ED">
              <w:rPr>
                <w:rFonts w:ascii="Times New Roman" w:hAnsi="Times New Roman" w:cs="Times New Roman"/>
                <w:sz w:val="24"/>
                <w:szCs w:val="24"/>
              </w:rPr>
              <w:t>)</w:t>
            </w:r>
            <w:r w:rsidR="002A4FF7" w:rsidRPr="00B676ED">
              <w:rPr>
                <w:rFonts w:ascii="Times New Roman" w:hAnsi="Times New Roman" w:cs="Times New Roman"/>
                <w:sz w:val="24"/>
                <w:szCs w:val="24"/>
              </w:rPr>
              <w:t xml:space="preserve"> iegāde tiek plānota</w:t>
            </w:r>
            <w:r w:rsidR="000D2FD9" w:rsidRPr="00B676ED">
              <w:rPr>
                <w:rFonts w:ascii="Times New Roman" w:hAnsi="Times New Roman" w:cs="Times New Roman"/>
                <w:sz w:val="24"/>
                <w:szCs w:val="24"/>
              </w:rPr>
              <w:t xml:space="preserve"> </w:t>
            </w:r>
            <w:r w:rsidR="002A4FF7" w:rsidRPr="00B676ED">
              <w:rPr>
                <w:rFonts w:ascii="Times New Roman" w:hAnsi="Times New Roman" w:cs="Times New Roman"/>
                <w:sz w:val="24"/>
                <w:szCs w:val="24"/>
              </w:rPr>
              <w:t xml:space="preserve">ERAF pasākuma ietvaros. ERAF pasākuma ieviešana arī indikatīvi plānota no </w:t>
            </w:r>
            <w:proofErr w:type="gramStart"/>
            <w:r w:rsidR="002A4FF7" w:rsidRPr="00B676ED">
              <w:rPr>
                <w:rFonts w:ascii="Times New Roman" w:hAnsi="Times New Roman" w:cs="Times New Roman"/>
                <w:sz w:val="24"/>
                <w:szCs w:val="24"/>
              </w:rPr>
              <w:t>2016.g.</w:t>
            </w:r>
            <w:proofErr w:type="gramEnd"/>
            <w:r w:rsidR="002A4FF7" w:rsidRPr="00B676ED">
              <w:rPr>
                <w:rFonts w:ascii="Times New Roman" w:hAnsi="Times New Roman" w:cs="Times New Roman"/>
                <w:sz w:val="24"/>
                <w:szCs w:val="24"/>
              </w:rPr>
              <w:t xml:space="preserve"> sākuma,  </w:t>
            </w:r>
            <w:r w:rsidR="0074236A" w:rsidRPr="00B676ED">
              <w:rPr>
                <w:rFonts w:ascii="Times New Roman" w:hAnsi="Times New Roman" w:cs="Times New Roman"/>
                <w:sz w:val="24"/>
                <w:szCs w:val="24"/>
              </w:rPr>
              <w:t>veicot</w:t>
            </w:r>
            <w:r w:rsidR="006704DF" w:rsidRPr="00B676ED">
              <w:rPr>
                <w:rFonts w:ascii="Times New Roman" w:hAnsi="Times New Roman" w:cs="Times New Roman"/>
                <w:sz w:val="24"/>
                <w:szCs w:val="24"/>
              </w:rPr>
              <w:t xml:space="preserve"> telpu </w:t>
            </w:r>
            <w:r w:rsidR="000D2FD9" w:rsidRPr="00B676ED">
              <w:rPr>
                <w:rFonts w:ascii="Times New Roman" w:hAnsi="Times New Roman" w:cs="Times New Roman"/>
                <w:sz w:val="24"/>
                <w:szCs w:val="24"/>
              </w:rPr>
              <w:t xml:space="preserve">pārbūvi un atjaunošanu </w:t>
            </w:r>
            <w:r w:rsidR="002A4FF7" w:rsidRPr="00B676ED">
              <w:rPr>
                <w:rFonts w:ascii="Times New Roman" w:hAnsi="Times New Roman" w:cs="Times New Roman"/>
                <w:sz w:val="24"/>
                <w:szCs w:val="24"/>
              </w:rPr>
              <w:t xml:space="preserve"> </w:t>
            </w:r>
            <w:r w:rsidR="006704DF" w:rsidRPr="00B676ED">
              <w:rPr>
                <w:rFonts w:ascii="Times New Roman" w:hAnsi="Times New Roman" w:cs="Times New Roman"/>
                <w:sz w:val="24"/>
                <w:szCs w:val="24"/>
              </w:rPr>
              <w:t>funkcionēšanas novērtēšanas labo</w:t>
            </w:r>
            <w:r w:rsidR="000D2FD9" w:rsidRPr="00B676ED">
              <w:rPr>
                <w:rFonts w:ascii="Times New Roman" w:hAnsi="Times New Roman" w:cs="Times New Roman"/>
                <w:sz w:val="24"/>
                <w:szCs w:val="24"/>
              </w:rPr>
              <w:t xml:space="preserve">ratorijas un  </w:t>
            </w:r>
            <w:proofErr w:type="spellStart"/>
            <w:r w:rsidR="000D2FD9" w:rsidRPr="00B676ED">
              <w:rPr>
                <w:rFonts w:ascii="Times New Roman" w:hAnsi="Times New Roman" w:cs="Times New Roman"/>
                <w:sz w:val="24"/>
                <w:szCs w:val="24"/>
              </w:rPr>
              <w:t>asistīvo</w:t>
            </w:r>
            <w:proofErr w:type="spellEnd"/>
            <w:r w:rsidR="000D2FD9" w:rsidRPr="00B676ED">
              <w:rPr>
                <w:rFonts w:ascii="Times New Roman" w:hAnsi="Times New Roman" w:cs="Times New Roman"/>
                <w:sz w:val="24"/>
                <w:szCs w:val="24"/>
              </w:rPr>
              <w:t xml:space="preserve"> tehnoloģiju (tehnisko palīglīdzekļu) apmaiņas fonda  vajadzībām (tiks labiekārtotas </w:t>
            </w:r>
            <w:r w:rsidR="000D2FD9" w:rsidRPr="00B676ED">
              <w:rPr>
                <w:rFonts w:ascii="Times New Roman" w:hAnsi="Times New Roman" w:cs="Times New Roman"/>
                <w:sz w:val="24"/>
                <w:szCs w:val="24"/>
              </w:rPr>
              <w:lastRenderedPageBreak/>
              <w:t xml:space="preserve">telpas, kur atradīsies laboratorija un tehnisko palīglīdzekļu apmaiņas fonda noliktava). Nepieciešamo </w:t>
            </w:r>
            <w:r w:rsidR="0074236A" w:rsidRPr="00B676ED">
              <w:rPr>
                <w:rFonts w:ascii="Times New Roman" w:hAnsi="Times New Roman" w:cs="Times New Roman"/>
                <w:sz w:val="24"/>
                <w:szCs w:val="24"/>
              </w:rPr>
              <w:t xml:space="preserve">novērtēšanas </w:t>
            </w:r>
            <w:r w:rsidR="000D2FD9" w:rsidRPr="00B676ED">
              <w:rPr>
                <w:rFonts w:ascii="Times New Roman" w:hAnsi="Times New Roman" w:cs="Times New Roman"/>
                <w:sz w:val="24"/>
                <w:szCs w:val="24"/>
              </w:rPr>
              <w:t xml:space="preserve">instrumentu un </w:t>
            </w:r>
            <w:proofErr w:type="spellStart"/>
            <w:r w:rsidR="0074236A" w:rsidRPr="00B676ED">
              <w:rPr>
                <w:rFonts w:ascii="Times New Roman" w:hAnsi="Times New Roman" w:cs="Times New Roman"/>
                <w:sz w:val="24"/>
                <w:szCs w:val="24"/>
              </w:rPr>
              <w:t>aistīvo</w:t>
            </w:r>
            <w:proofErr w:type="spellEnd"/>
            <w:r w:rsidR="0074236A" w:rsidRPr="00B676ED">
              <w:rPr>
                <w:rFonts w:ascii="Times New Roman" w:hAnsi="Times New Roman" w:cs="Times New Roman"/>
                <w:sz w:val="24"/>
                <w:szCs w:val="24"/>
              </w:rPr>
              <w:t xml:space="preserve"> tehnoloģiju (</w:t>
            </w:r>
            <w:r w:rsidR="000D2FD9" w:rsidRPr="00B676ED">
              <w:rPr>
                <w:rFonts w:ascii="Times New Roman" w:hAnsi="Times New Roman" w:cs="Times New Roman"/>
                <w:sz w:val="24"/>
                <w:szCs w:val="24"/>
              </w:rPr>
              <w:t>tehnisko palīglīdzekļu</w:t>
            </w:r>
            <w:r w:rsidR="0074236A" w:rsidRPr="00B676ED">
              <w:rPr>
                <w:rFonts w:ascii="Times New Roman" w:hAnsi="Times New Roman" w:cs="Times New Roman"/>
                <w:sz w:val="24"/>
                <w:szCs w:val="24"/>
              </w:rPr>
              <w:t>)</w:t>
            </w:r>
            <w:r w:rsidR="000D2FD9" w:rsidRPr="00B676ED">
              <w:rPr>
                <w:rFonts w:ascii="Times New Roman" w:hAnsi="Times New Roman" w:cs="Times New Roman"/>
                <w:sz w:val="24"/>
                <w:szCs w:val="24"/>
              </w:rPr>
              <w:t xml:space="preserve"> iegāde notiks tikai pēc ESF pasākumā īstenotās situācijas izpētes un vajadzību analīzes rezultātiem un atbilstoši uzraudzības padomes apstiprinātajam sarakstam. </w:t>
            </w:r>
            <w:r w:rsidR="002C20D2" w:rsidRPr="00B676ED">
              <w:rPr>
                <w:rFonts w:ascii="Times New Roman" w:hAnsi="Times New Roman" w:cs="Times New Roman"/>
                <w:sz w:val="24"/>
                <w:szCs w:val="24"/>
              </w:rPr>
              <w:t xml:space="preserve">Īstenojot turpmāku ESF pasākuma ieviešanu, plānota funkcionēšanas novērtēšanas sistēmas ieviešana (pilotprojekta īstenošana un pilotprojekta rezultātu izvērtēšana) un </w:t>
            </w:r>
            <w:proofErr w:type="spellStart"/>
            <w:r w:rsidR="002C20D2" w:rsidRPr="00B676ED">
              <w:rPr>
                <w:rFonts w:ascii="Times New Roman" w:hAnsi="Times New Roman" w:cs="Times New Roman"/>
                <w:sz w:val="24"/>
                <w:szCs w:val="24"/>
              </w:rPr>
              <w:t>asistīvo</w:t>
            </w:r>
            <w:proofErr w:type="spellEnd"/>
            <w:r w:rsidR="002C20D2" w:rsidRPr="00B676ED">
              <w:rPr>
                <w:rFonts w:ascii="Times New Roman" w:hAnsi="Times New Roman" w:cs="Times New Roman"/>
                <w:sz w:val="24"/>
                <w:szCs w:val="24"/>
              </w:rPr>
              <w:t xml:space="preserve"> tehnoloģiju (tehnisko palīglīdzekļu) apmaiņas sistēmas ieviešana (pilotprojekta īstenošana izglītības iestādēs un pilotprojekta rezultātu izvērtēšana). ESF pasākuma pilotprojektu īstenošanas rezultātā iegūtās informācijas apkopošanai, uzglabāšanai un izmantošanai būs nepieciešams izveidot informatīvo sistēmu (datu bāzi),</w:t>
            </w:r>
            <w:r w:rsidR="00DD4B15" w:rsidRPr="00B676ED">
              <w:rPr>
                <w:rFonts w:ascii="Times New Roman" w:hAnsi="Times New Roman" w:cs="Times New Roman"/>
                <w:sz w:val="24"/>
                <w:szCs w:val="24"/>
              </w:rPr>
              <w:t xml:space="preserve"> tāpēc nepieciešamos ieguldījumus datu bāzes tehniskās infrastruktūras izveidei un programmatūras iegādei</w:t>
            </w:r>
            <w:r w:rsidR="008F64E3" w:rsidRPr="00B676ED">
              <w:rPr>
                <w:rFonts w:ascii="Times New Roman" w:hAnsi="Times New Roman" w:cs="Times New Roman"/>
                <w:sz w:val="24"/>
                <w:szCs w:val="24"/>
              </w:rPr>
              <w:t xml:space="preserve">, ievērtējot abu pasākumu sinerģiju, </w:t>
            </w:r>
            <w:r w:rsidR="00DD4B15" w:rsidRPr="00B676ED">
              <w:rPr>
                <w:rFonts w:ascii="Times New Roman" w:hAnsi="Times New Roman" w:cs="Times New Roman"/>
                <w:sz w:val="24"/>
                <w:szCs w:val="24"/>
              </w:rPr>
              <w:t xml:space="preserve">plānots veikt ERAF pasākuma izmaksu ietvaros. </w:t>
            </w:r>
          </w:p>
          <w:p w14:paraId="680944B5" w14:textId="18A2D2F1" w:rsidR="002A47A4" w:rsidRPr="00B676ED" w:rsidRDefault="002A47A4" w:rsidP="002A47A4">
            <w:pPr>
              <w:pStyle w:val="ListParagraph"/>
              <w:spacing w:line="240" w:lineRule="auto"/>
              <w:ind w:left="57" w:right="113"/>
              <w:jc w:val="both"/>
              <w:rPr>
                <w:rFonts w:ascii="Times New Roman" w:hAnsi="Times New Roman" w:cs="Times New Roman"/>
                <w:sz w:val="24"/>
                <w:szCs w:val="24"/>
              </w:rPr>
            </w:pPr>
            <w:r w:rsidRPr="00B676ED">
              <w:rPr>
                <w:rFonts w:ascii="Times New Roman" w:hAnsi="Times New Roman" w:cs="Times New Roman"/>
                <w:sz w:val="24"/>
                <w:szCs w:val="24"/>
              </w:rPr>
              <w:t>Tā kā V</w:t>
            </w:r>
            <w:r w:rsidR="00AA2E84" w:rsidRPr="00B676ED">
              <w:rPr>
                <w:rFonts w:ascii="Times New Roman" w:hAnsi="Times New Roman" w:cs="Times New Roman"/>
                <w:sz w:val="24"/>
                <w:szCs w:val="24"/>
              </w:rPr>
              <w:t xml:space="preserve">alsts </w:t>
            </w:r>
            <w:r w:rsidRPr="00B676ED">
              <w:rPr>
                <w:rFonts w:ascii="Times New Roman" w:hAnsi="Times New Roman" w:cs="Times New Roman"/>
                <w:sz w:val="24"/>
                <w:szCs w:val="24"/>
              </w:rPr>
              <w:t>SIA “N</w:t>
            </w:r>
            <w:r w:rsidR="00AA2E84" w:rsidRPr="00B676ED">
              <w:rPr>
                <w:rFonts w:ascii="Times New Roman" w:hAnsi="Times New Roman" w:cs="Times New Roman"/>
                <w:sz w:val="24"/>
                <w:szCs w:val="24"/>
              </w:rPr>
              <w:t xml:space="preserve">acionālais rehabilitācijas centrs </w:t>
            </w:r>
            <w:r w:rsidRPr="00B676ED">
              <w:rPr>
                <w:rFonts w:ascii="Times New Roman" w:hAnsi="Times New Roman" w:cs="Times New Roman"/>
                <w:sz w:val="24"/>
                <w:szCs w:val="24"/>
              </w:rPr>
              <w:t>“Vaivari””</w:t>
            </w:r>
            <w:r w:rsidR="00AA2E84" w:rsidRPr="00B676ED">
              <w:rPr>
                <w:rFonts w:ascii="Times New Roman" w:hAnsi="Times New Roman" w:cs="Times New Roman"/>
                <w:sz w:val="24"/>
                <w:szCs w:val="24"/>
              </w:rPr>
              <w:t xml:space="preserve"> (turpmāk – VSIA “NRC “Vaivari””)</w:t>
            </w:r>
            <w:r w:rsidRPr="00B676ED">
              <w:rPr>
                <w:rFonts w:ascii="Times New Roman" w:hAnsi="Times New Roman" w:cs="Times New Roman"/>
                <w:sz w:val="24"/>
                <w:szCs w:val="24"/>
              </w:rPr>
              <w:t xml:space="preserve"> lietotā valsts informācijas sistēma „No valsts budžeta līdzekļiem finansējamo tehnisko palīglīdzekļu lietotāju reģistrs” apkopo informāciju par personu (kontaktinformācija, komentārs par nepieciešamo palīglīdzekli, tā pieprasīšanas datums u.c.), noslēgto līgumu, izsniegto palīglīdzekli (palīglīdzekļa reģistrācijas kartiņa) un veido atskaites par noslēgtajiem līgumiem, līgumu pagarinājumiem, pieņemšanas – nodošanas aktiem, atgrieztajiem palīglīdzekļiem, personu pierakstiem rindā, atgriežamajiem palīglīdzekļiem, mirušām personām, palīglīdzekļu pārvietošanu, bet neapkopo personu funkcionēšanas novērtēšanas datus, tad ERAF pasākuma ietvaros tiks izveidota informatīva sistēma (datu bāze) funkcionēšanas novērtēšanas datu apkopošanai</w:t>
            </w:r>
            <w:r w:rsidRPr="00B676ED">
              <w:rPr>
                <w:rStyle w:val="FootnoteReference"/>
                <w:rFonts w:cs="Times New Roman"/>
                <w:sz w:val="24"/>
                <w:szCs w:val="24"/>
              </w:rPr>
              <w:footnoteReference w:id="11"/>
            </w:r>
            <w:r w:rsidRPr="00B676ED">
              <w:rPr>
                <w:rFonts w:ascii="Times New Roman" w:hAnsi="Times New Roman" w:cs="Times New Roman"/>
                <w:sz w:val="24"/>
                <w:szCs w:val="24"/>
              </w:rPr>
              <w:t xml:space="preserve">. Izveidotā datu bāze nodrošinās personu novērtēšanas datu uzkrāšanu un analīzi, kas ļaus dinamikā vērtēt konkrētu personu funkcionēšanas izmaiņas, kā arī sekot novērtēšanas procesa kvalitātei. Informatīvā sistēma ietvers ne tikai funkcionēšanas novērtēšanas protokolus dažādām personu ar funkcionēšanas traucējumiem grupām un tehnisko palīglīdzekļu grupām, funkcionēšanas novērtēšanas rezultātus (atbilstoši izmantotajiem novērtēšanas tehnoloģijām (skalas, testi, instrumentālā novērtēšana u.tml.)), bet arī funkcionēšanas novērtējumu, kas saturēs ieteikumus par nepieciešamajiem tehniskajiem palīglīdzekļiem. Informatīvajā sistēmā apkopotā </w:t>
            </w:r>
            <w:r w:rsidRPr="00B676ED">
              <w:rPr>
                <w:rFonts w:ascii="Times New Roman" w:hAnsi="Times New Roman" w:cs="Times New Roman"/>
                <w:sz w:val="24"/>
                <w:szCs w:val="24"/>
              </w:rPr>
              <w:lastRenderedPageBreak/>
              <w:t>informācija nepārklāsies ar jau valsts informācijas sistēmā „No valsts budžeta līdzekļiem finansējamo tehnisko palīglīdzekļu lietotāju reģistrs” apkopoto informāciju. Informatīvā sistēma nākotnē var tikt attīstīta un papildināta atkarībā no funkcionēšanas novērtēšanas procesa un tā veicēju loka attīstības.</w:t>
            </w:r>
          </w:p>
          <w:p w14:paraId="469DC63F" w14:textId="6E348798" w:rsidR="00214DE3" w:rsidRDefault="00E57ABE" w:rsidP="00AA2A2D">
            <w:pPr>
              <w:pStyle w:val="ListParagraph"/>
              <w:spacing w:line="240" w:lineRule="auto"/>
              <w:ind w:left="57" w:right="113"/>
              <w:jc w:val="both"/>
              <w:rPr>
                <w:rFonts w:ascii="Times New Roman" w:hAnsi="Times New Roman" w:cs="Times New Roman"/>
                <w:sz w:val="24"/>
                <w:szCs w:val="24"/>
              </w:rPr>
            </w:pPr>
            <w:r w:rsidRPr="006E3B36">
              <w:rPr>
                <w:rFonts w:ascii="Times New Roman" w:hAnsi="Times New Roman" w:cs="Times New Roman"/>
                <w:sz w:val="24"/>
                <w:szCs w:val="24"/>
              </w:rPr>
              <w:t xml:space="preserve">Nosakot iepriekšminēto sistēmu unikalitāti, pasākuma </w:t>
            </w:r>
            <w:r w:rsidR="0060205E" w:rsidRPr="006E3B36">
              <w:rPr>
                <w:rFonts w:ascii="Times New Roman" w:hAnsi="Times New Roman" w:cs="Times New Roman"/>
                <w:sz w:val="24"/>
                <w:szCs w:val="24"/>
              </w:rPr>
              <w:t>ietvaros kā finansējuma saņēmējs ir noteikta</w:t>
            </w:r>
            <w:r w:rsidR="00AA2E84">
              <w:rPr>
                <w:rFonts w:ascii="Times New Roman" w:hAnsi="Times New Roman" w:cs="Times New Roman"/>
                <w:sz w:val="24"/>
                <w:szCs w:val="24"/>
              </w:rPr>
              <w:t xml:space="preserve"> </w:t>
            </w:r>
            <w:r w:rsidR="0060205E" w:rsidRPr="006E3B36">
              <w:rPr>
                <w:rFonts w:ascii="Times New Roman" w:hAnsi="Times New Roman" w:cs="Times New Roman"/>
                <w:sz w:val="24"/>
                <w:szCs w:val="24"/>
              </w:rPr>
              <w:t>VSIA “NRC Vaivari”. VSIA “NRC Vaivari” pieredze ļauj nodrošināt tehnisko palīglīdzekļu pakalpojumu sniegšanu, tai skaitā funkcionēšanas novērtēšanu, personām ar funkcionēšanas traucējumiem, tai skaitā personām ar invaliditāti un personām ar prognozējamo invaliditāti. Pasākuma īstenošana noteikta ierobežotas projekta iesniegumu atlases veidā, nodrošin</w:t>
            </w:r>
            <w:r w:rsidR="00463C91" w:rsidRPr="006E3B36">
              <w:rPr>
                <w:rFonts w:ascii="Times New Roman" w:hAnsi="Times New Roman" w:cs="Times New Roman"/>
                <w:sz w:val="24"/>
                <w:szCs w:val="24"/>
              </w:rPr>
              <w:t>ot</w:t>
            </w:r>
            <w:r w:rsidR="0060205E" w:rsidRPr="006E3B36">
              <w:rPr>
                <w:rFonts w:ascii="Times New Roman" w:hAnsi="Times New Roman" w:cs="Times New Roman"/>
                <w:sz w:val="24"/>
                <w:szCs w:val="24"/>
              </w:rPr>
              <w:t xml:space="preserve"> nacionāla mēroga funkcionēšanas novērtēšanas sistēmas un </w:t>
            </w:r>
            <w:proofErr w:type="spellStart"/>
            <w:r w:rsidR="0060205E" w:rsidRPr="006E3B36">
              <w:rPr>
                <w:rFonts w:ascii="Times New Roman" w:hAnsi="Times New Roman" w:cs="Times New Roman"/>
                <w:sz w:val="24"/>
                <w:szCs w:val="24"/>
              </w:rPr>
              <w:t>asistīvo</w:t>
            </w:r>
            <w:proofErr w:type="spellEnd"/>
            <w:r w:rsidR="0060205E" w:rsidRPr="006E3B36">
              <w:rPr>
                <w:rFonts w:ascii="Times New Roman" w:hAnsi="Times New Roman" w:cs="Times New Roman"/>
                <w:sz w:val="24"/>
                <w:szCs w:val="24"/>
              </w:rPr>
              <w:t xml:space="preserve"> tehnoloģiju (tehnisko palīglīdzekļu) apmaiņas sistēmas pilnveid</w:t>
            </w:r>
            <w:r w:rsidR="00463C91" w:rsidRPr="006E3B36">
              <w:rPr>
                <w:rFonts w:ascii="Times New Roman" w:hAnsi="Times New Roman" w:cs="Times New Roman"/>
                <w:sz w:val="24"/>
                <w:szCs w:val="24"/>
              </w:rPr>
              <w:t>i</w:t>
            </w:r>
            <w:r w:rsidR="0060205E" w:rsidRPr="006E3B36">
              <w:rPr>
                <w:rFonts w:ascii="Times New Roman" w:hAnsi="Times New Roman" w:cs="Times New Roman"/>
                <w:sz w:val="24"/>
                <w:szCs w:val="24"/>
              </w:rPr>
              <w:t xml:space="preserve">, </w:t>
            </w:r>
            <w:r w:rsidR="00463C91" w:rsidRPr="006E3B36">
              <w:rPr>
                <w:rFonts w:ascii="Times New Roman" w:hAnsi="Times New Roman" w:cs="Times New Roman"/>
                <w:sz w:val="24"/>
                <w:szCs w:val="24"/>
              </w:rPr>
              <w:t>kā arī</w:t>
            </w:r>
            <w:r w:rsidR="00C447D1" w:rsidRPr="006E3B36">
              <w:rPr>
                <w:rFonts w:ascii="Times New Roman" w:hAnsi="Times New Roman" w:cs="Times New Roman"/>
                <w:sz w:val="24"/>
                <w:szCs w:val="24"/>
              </w:rPr>
              <w:t xml:space="preserve"> </w:t>
            </w:r>
            <w:r w:rsidR="00463C91" w:rsidRPr="00521413">
              <w:rPr>
                <w:rFonts w:ascii="Times New Roman" w:hAnsi="Times New Roman" w:cs="Times New Roman"/>
                <w:sz w:val="24"/>
                <w:szCs w:val="24"/>
              </w:rPr>
              <w:t>būtiskas izmaiņas tehnisko palīglīdzekļu pakalpojuma sniegšanā, kas tiks panāktas</w:t>
            </w:r>
            <w:r w:rsidR="00463C91" w:rsidRPr="006E3B36">
              <w:rPr>
                <w:rFonts w:ascii="Times New Roman" w:hAnsi="Times New Roman" w:cs="Times New Roman"/>
                <w:sz w:val="24"/>
                <w:szCs w:val="24"/>
              </w:rPr>
              <w:t xml:space="preserve"> ar koordinētām darbībām</w:t>
            </w:r>
            <w:r w:rsidR="0060205E" w:rsidRPr="006E3B36">
              <w:rPr>
                <w:rFonts w:ascii="Times New Roman" w:hAnsi="Times New Roman" w:cs="Times New Roman"/>
                <w:sz w:val="24"/>
                <w:szCs w:val="24"/>
              </w:rPr>
              <w:t xml:space="preserve"> tehnisko palīglīdzekļu pakalpojum</w:t>
            </w:r>
            <w:r w:rsidR="00463C91" w:rsidRPr="006E3B36">
              <w:rPr>
                <w:rFonts w:ascii="Times New Roman" w:hAnsi="Times New Roman" w:cs="Times New Roman"/>
                <w:sz w:val="24"/>
                <w:szCs w:val="24"/>
              </w:rPr>
              <w:t>a</w:t>
            </w:r>
            <w:r w:rsidR="0060205E" w:rsidRPr="006E3B36">
              <w:rPr>
                <w:rFonts w:ascii="Times New Roman" w:hAnsi="Times New Roman" w:cs="Times New Roman"/>
                <w:sz w:val="24"/>
                <w:szCs w:val="24"/>
              </w:rPr>
              <w:t xml:space="preserve"> attīs</w:t>
            </w:r>
            <w:r w:rsidR="00463C91" w:rsidRPr="006E3B36">
              <w:rPr>
                <w:rFonts w:ascii="Times New Roman" w:hAnsi="Times New Roman" w:cs="Times New Roman"/>
                <w:sz w:val="24"/>
                <w:szCs w:val="24"/>
              </w:rPr>
              <w:t>tības veicināšanā</w:t>
            </w:r>
            <w:r w:rsidR="00C12A79" w:rsidRPr="00521413">
              <w:rPr>
                <w:rFonts w:ascii="Times New Roman" w:hAnsi="Times New Roman" w:cs="Times New Roman"/>
                <w:sz w:val="24"/>
                <w:szCs w:val="24"/>
              </w:rPr>
              <w:t>.</w:t>
            </w:r>
            <w:r w:rsidR="00AA2A2D">
              <w:rPr>
                <w:rFonts w:ascii="Times New Roman" w:hAnsi="Times New Roman" w:cs="Times New Roman"/>
                <w:sz w:val="24"/>
                <w:szCs w:val="24"/>
              </w:rPr>
              <w:t xml:space="preserve"> </w:t>
            </w:r>
          </w:p>
          <w:p w14:paraId="2DCB2758" w14:textId="77777777" w:rsidR="005822CC" w:rsidRPr="00B676ED" w:rsidRDefault="00E37CB9" w:rsidP="00AA2A2D">
            <w:pPr>
              <w:pStyle w:val="ListParagraph"/>
              <w:spacing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ESF p</w:t>
            </w:r>
            <w:r w:rsidR="0060205E" w:rsidRPr="00521413">
              <w:rPr>
                <w:rFonts w:ascii="Times New Roman" w:hAnsi="Times New Roman" w:cs="Times New Roman"/>
                <w:sz w:val="24"/>
                <w:szCs w:val="24"/>
              </w:rPr>
              <w:t>asākum</w:t>
            </w:r>
            <w:r w:rsidR="00505799" w:rsidRPr="00521413">
              <w:rPr>
                <w:rFonts w:ascii="Times New Roman" w:hAnsi="Times New Roman" w:cs="Times New Roman"/>
                <w:sz w:val="24"/>
                <w:szCs w:val="24"/>
              </w:rPr>
              <w:t>a</w:t>
            </w:r>
            <w:r w:rsidR="0060205E" w:rsidRPr="00521413">
              <w:rPr>
                <w:rFonts w:ascii="Times New Roman" w:hAnsi="Times New Roman" w:cs="Times New Roman"/>
                <w:sz w:val="24"/>
                <w:szCs w:val="24"/>
              </w:rPr>
              <w:t xml:space="preserve"> ietvaros tiks veicināta sadarbība starp </w:t>
            </w:r>
            <w:r>
              <w:rPr>
                <w:rFonts w:ascii="Times New Roman" w:hAnsi="Times New Roman" w:cs="Times New Roman"/>
                <w:sz w:val="24"/>
                <w:szCs w:val="24"/>
              </w:rPr>
              <w:t>VDE</w:t>
            </w:r>
            <w:r w:rsidR="009D09B6">
              <w:rPr>
                <w:rFonts w:ascii="Times New Roman" w:hAnsi="Times New Roman" w:cs="Times New Roman"/>
                <w:sz w:val="24"/>
                <w:szCs w:val="24"/>
              </w:rPr>
              <w:t>ĀVK</w:t>
            </w:r>
            <w:r w:rsidR="0060205E" w:rsidRPr="00521413">
              <w:rPr>
                <w:rFonts w:ascii="Times New Roman" w:hAnsi="Times New Roman" w:cs="Times New Roman"/>
                <w:sz w:val="24"/>
                <w:szCs w:val="24"/>
              </w:rPr>
              <w:t xml:space="preserve">, </w:t>
            </w:r>
            <w:r>
              <w:rPr>
                <w:rFonts w:ascii="Times New Roman" w:hAnsi="Times New Roman" w:cs="Times New Roman"/>
                <w:sz w:val="24"/>
                <w:szCs w:val="24"/>
              </w:rPr>
              <w:t>SIVA</w:t>
            </w:r>
            <w:r w:rsidR="0060205E" w:rsidRPr="00521413">
              <w:rPr>
                <w:rFonts w:ascii="Times New Roman" w:hAnsi="Times New Roman" w:cs="Times New Roman"/>
                <w:sz w:val="24"/>
                <w:szCs w:val="24"/>
              </w:rPr>
              <w:t xml:space="preserve">, pašvaldības sociālo dienestu un izglītības iestādēm, lai kombinētu pasākuma mērķa grupai pieejamo atbalstu sociālās situācijas risināšanai un, tai skaitā nodrošinātu informāciju mērķa grupai par funkcionēšanas novērtēšanu pakalpojumiem un </w:t>
            </w:r>
            <w:proofErr w:type="spellStart"/>
            <w:r w:rsidR="0060205E" w:rsidRPr="00521413">
              <w:rPr>
                <w:rFonts w:ascii="Times New Roman" w:hAnsi="Times New Roman" w:cs="Times New Roman"/>
                <w:sz w:val="24"/>
                <w:szCs w:val="24"/>
              </w:rPr>
              <w:t>asistīvo</w:t>
            </w:r>
            <w:proofErr w:type="spellEnd"/>
            <w:r w:rsidR="0060205E" w:rsidRPr="00521413">
              <w:rPr>
                <w:rFonts w:ascii="Times New Roman" w:hAnsi="Times New Roman" w:cs="Times New Roman"/>
                <w:sz w:val="24"/>
                <w:szCs w:val="24"/>
              </w:rPr>
              <w:t xml:space="preserve"> tehnoloģiju (tehnisko palīglīdzekļu) apmaiņu fondu.</w:t>
            </w:r>
            <w:r>
              <w:rPr>
                <w:rFonts w:ascii="Times New Roman" w:hAnsi="Times New Roman" w:cs="Times New Roman"/>
                <w:sz w:val="24"/>
                <w:szCs w:val="24"/>
              </w:rPr>
              <w:t xml:space="preserve"> </w:t>
            </w:r>
            <w:r>
              <w:t xml:space="preserve"> </w:t>
            </w:r>
            <w:r w:rsidRPr="00B676ED">
              <w:rPr>
                <w:rFonts w:ascii="Times New Roman" w:hAnsi="Times New Roman" w:cs="Times New Roman"/>
                <w:sz w:val="24"/>
                <w:szCs w:val="24"/>
              </w:rPr>
              <w:t>Tiks paredzēti izglītojošie semināri iesaistītajām interesentu grupām</w:t>
            </w:r>
            <w:r w:rsidR="0074236A" w:rsidRPr="00B676ED">
              <w:rPr>
                <w:rStyle w:val="FootnoteReference"/>
                <w:rFonts w:cs="Times New Roman"/>
                <w:sz w:val="24"/>
                <w:szCs w:val="24"/>
              </w:rPr>
              <w:footnoteReference w:id="12"/>
            </w:r>
            <w:r w:rsidRPr="00B676ED">
              <w:rPr>
                <w:rFonts w:ascii="Times New Roman" w:hAnsi="Times New Roman" w:cs="Times New Roman"/>
                <w:sz w:val="24"/>
                <w:szCs w:val="24"/>
              </w:rPr>
              <w:t xml:space="preserve">, lai iepazīstinātu ar izstrādāto funkcionēšanas novērtēšanas sistēmu. </w:t>
            </w:r>
            <w:r w:rsidR="009D09B6" w:rsidRPr="00B676ED">
              <w:rPr>
                <w:rFonts w:ascii="Times New Roman" w:hAnsi="Times New Roman" w:cs="Times New Roman"/>
                <w:sz w:val="24"/>
                <w:szCs w:val="24"/>
              </w:rPr>
              <w:t xml:space="preserve">Nozīmīga interesentu grupa būs tieši </w:t>
            </w:r>
            <w:r w:rsidRPr="00B676ED">
              <w:rPr>
                <w:rFonts w:ascii="Times New Roman" w:hAnsi="Times New Roman" w:cs="Times New Roman"/>
                <w:sz w:val="24"/>
                <w:szCs w:val="24"/>
              </w:rPr>
              <w:t>pašvaldību sociālo dienestu darbinieki, kam izglītojošie semināri un informēšanas pasākumi jānodrošina, ņemot vērā pašvaldības sociālo dienestu darbinieku darbu ar MK noteikumu projektā noteiktām</w:t>
            </w:r>
            <w:r w:rsidR="00BD5F74" w:rsidRPr="00B676ED">
              <w:rPr>
                <w:rFonts w:ascii="Times New Roman" w:hAnsi="Times New Roman" w:cs="Times New Roman"/>
                <w:sz w:val="24"/>
                <w:szCs w:val="24"/>
              </w:rPr>
              <w:t xml:space="preserve"> </w:t>
            </w:r>
            <w:r w:rsidRPr="00B676ED">
              <w:rPr>
                <w:rFonts w:ascii="Times New Roman" w:hAnsi="Times New Roman" w:cs="Times New Roman"/>
                <w:sz w:val="24"/>
                <w:szCs w:val="24"/>
              </w:rPr>
              <w:t xml:space="preserve">mērķa grupas personām ikdienā. VSIA „NRC „Vaivari”” sadarbības modelis ar pašvaldību sociālajiem dienestiem, </w:t>
            </w:r>
            <w:r w:rsidR="009D09B6" w:rsidRPr="00B676ED">
              <w:rPr>
                <w:rFonts w:ascii="Times New Roman" w:hAnsi="Times New Roman" w:cs="Times New Roman"/>
                <w:sz w:val="24"/>
                <w:szCs w:val="24"/>
              </w:rPr>
              <w:t>VDEĀVK</w:t>
            </w:r>
            <w:r w:rsidRPr="00B676ED">
              <w:rPr>
                <w:rFonts w:ascii="Times New Roman" w:hAnsi="Times New Roman" w:cs="Times New Roman"/>
                <w:sz w:val="24"/>
                <w:szCs w:val="24"/>
              </w:rPr>
              <w:t xml:space="preserve">, </w:t>
            </w:r>
            <w:r w:rsidR="009D09B6" w:rsidRPr="00B676ED">
              <w:rPr>
                <w:rFonts w:ascii="Times New Roman" w:hAnsi="Times New Roman" w:cs="Times New Roman"/>
                <w:sz w:val="24"/>
                <w:szCs w:val="24"/>
              </w:rPr>
              <w:t>SIVA</w:t>
            </w:r>
            <w:r w:rsidRPr="00B676ED">
              <w:rPr>
                <w:rFonts w:ascii="Times New Roman" w:hAnsi="Times New Roman" w:cs="Times New Roman"/>
                <w:sz w:val="24"/>
                <w:szCs w:val="24"/>
              </w:rPr>
              <w:t xml:space="preserve">, izglītības iestādēm pasākumu īstenošanā būs šo institūciju speciālistu apmācība par funkcionēšanas novērtēšanas sistēmu un </w:t>
            </w:r>
            <w:proofErr w:type="spellStart"/>
            <w:r w:rsidRPr="00B676ED">
              <w:rPr>
                <w:rFonts w:ascii="Times New Roman" w:hAnsi="Times New Roman" w:cs="Times New Roman"/>
                <w:sz w:val="24"/>
                <w:szCs w:val="24"/>
              </w:rPr>
              <w:t>asistīvo</w:t>
            </w:r>
            <w:proofErr w:type="spellEnd"/>
            <w:r w:rsidRPr="00B676ED">
              <w:rPr>
                <w:rFonts w:ascii="Times New Roman" w:hAnsi="Times New Roman" w:cs="Times New Roman"/>
                <w:sz w:val="24"/>
                <w:szCs w:val="24"/>
              </w:rPr>
              <w:t xml:space="preserve"> tehnoloģiju (tehnisko palīglīdzekļu) apmaiņas fonda darbību, informācijas apmaiņa par </w:t>
            </w:r>
            <w:r w:rsidR="009D09B6" w:rsidRPr="00B676ED">
              <w:rPr>
                <w:rFonts w:ascii="Times New Roman" w:hAnsi="Times New Roman" w:cs="Times New Roman"/>
                <w:sz w:val="24"/>
                <w:szCs w:val="24"/>
              </w:rPr>
              <w:t xml:space="preserve">VSIA </w:t>
            </w:r>
            <w:r w:rsidRPr="00B676ED">
              <w:rPr>
                <w:rFonts w:ascii="Times New Roman" w:hAnsi="Times New Roman" w:cs="Times New Roman"/>
                <w:sz w:val="24"/>
                <w:szCs w:val="24"/>
              </w:rPr>
              <w:t xml:space="preserve">“NRC “Vaivari”” </w:t>
            </w:r>
            <w:r w:rsidR="009D09B6" w:rsidRPr="00B676ED">
              <w:rPr>
                <w:rFonts w:ascii="Times New Roman" w:hAnsi="Times New Roman" w:cs="Times New Roman"/>
                <w:sz w:val="24"/>
                <w:szCs w:val="24"/>
              </w:rPr>
              <w:t>struktūrvienības Tehnisko palīglīdzekļu centra (turpmāk – VSIA “NRC “Vaivari”” TPC)</w:t>
            </w:r>
            <w:r w:rsidR="00BD5F74" w:rsidRPr="00B676ED">
              <w:rPr>
                <w:rFonts w:ascii="Times New Roman" w:hAnsi="Times New Roman" w:cs="Times New Roman"/>
                <w:sz w:val="24"/>
                <w:szCs w:val="24"/>
              </w:rPr>
              <w:t xml:space="preserve"> </w:t>
            </w:r>
            <w:r w:rsidRPr="00B676ED">
              <w:rPr>
                <w:rFonts w:ascii="Times New Roman" w:hAnsi="Times New Roman" w:cs="Times New Roman"/>
                <w:sz w:val="24"/>
                <w:szCs w:val="24"/>
              </w:rPr>
              <w:t>sniegto tehnisko palīglīdzekļu pakalpojumu, tai skaitā funkcionēšanas novērtēšanu, un potenciālās pasākuma mērķa grupas informēšana par tehnisko palīglīdzekļu pakalpojumu.</w:t>
            </w:r>
          </w:p>
          <w:p w14:paraId="65B1273E" w14:textId="199A36EC" w:rsidR="00A95DF9" w:rsidRPr="00B676ED" w:rsidRDefault="00A95DF9" w:rsidP="00A95DF9">
            <w:pPr>
              <w:pStyle w:val="ListParagraph"/>
              <w:spacing w:line="240" w:lineRule="auto"/>
              <w:ind w:left="57" w:right="113"/>
              <w:jc w:val="both"/>
              <w:rPr>
                <w:rFonts w:ascii="Times New Roman" w:hAnsi="Times New Roman" w:cs="Times New Roman"/>
                <w:sz w:val="24"/>
                <w:szCs w:val="24"/>
              </w:rPr>
            </w:pPr>
            <w:r w:rsidRPr="00B676ED">
              <w:rPr>
                <w:rFonts w:ascii="Times New Roman" w:hAnsi="Times New Roman" w:cs="Times New Roman"/>
                <w:sz w:val="24"/>
                <w:szCs w:val="24"/>
              </w:rPr>
              <w:t xml:space="preserve">Savukārt, lai nodrošinātu </w:t>
            </w:r>
            <w:r w:rsidR="0074236A" w:rsidRPr="00B676ED">
              <w:rPr>
                <w:rFonts w:ascii="Times New Roman" w:hAnsi="Times New Roman" w:cs="Times New Roman"/>
                <w:sz w:val="24"/>
                <w:szCs w:val="24"/>
              </w:rPr>
              <w:t>funkcionēšanas novērtēšanas</w:t>
            </w:r>
            <w:r w:rsidRPr="00B676ED">
              <w:rPr>
                <w:rFonts w:ascii="Times New Roman" w:hAnsi="Times New Roman" w:cs="Times New Roman"/>
                <w:sz w:val="24"/>
                <w:szCs w:val="24"/>
              </w:rPr>
              <w:t xml:space="preserve"> </w:t>
            </w:r>
            <w:r w:rsidR="0074236A" w:rsidRPr="00B676ED">
              <w:rPr>
                <w:rFonts w:ascii="Times New Roman" w:hAnsi="Times New Roman" w:cs="Times New Roman"/>
                <w:sz w:val="24"/>
                <w:szCs w:val="24"/>
              </w:rPr>
              <w:t xml:space="preserve">veikšanu </w:t>
            </w:r>
            <w:r w:rsidRPr="00B676ED">
              <w:rPr>
                <w:rFonts w:ascii="Times New Roman" w:hAnsi="Times New Roman" w:cs="Times New Roman"/>
                <w:sz w:val="24"/>
                <w:szCs w:val="24"/>
              </w:rPr>
              <w:t xml:space="preserve">reģionos, “NRC “Vaivari”” TPC no savas puses </w:t>
            </w:r>
            <w:r w:rsidRPr="00B676ED">
              <w:rPr>
                <w:rFonts w:ascii="Times New Roman" w:hAnsi="Times New Roman" w:cs="Times New Roman"/>
                <w:sz w:val="24"/>
                <w:szCs w:val="24"/>
              </w:rPr>
              <w:lastRenderedPageBreak/>
              <w:t>paredz nodrošināt speciālistu pieejamību izbraukumos un stiprināt to kapacitāti, it īpaši reģionos un reģionos, kas ir tālāk no nacionālās nozīmes attīstības centriem. Funkcionēšanas novērtēšana pasākumu mērķa grupai tiks veikta ne tikai klātienē pasākumu ietvaros izveidotajā Funkcionēšanas novērtēšanas laboratorijā “NRC “Vaivari”” TPC telpās, Rīgā, bet arī “NRC “Vaivari”” TPC filiālēs Rēzeknē, Kuldīgā vai “NRC “Vaivari”” TPC speciālistu izbraukuma laikā visā Latvijas teritorijā.</w:t>
            </w:r>
          </w:p>
          <w:p w14:paraId="583B7247" w14:textId="0874ED30" w:rsidR="00B555B7" w:rsidRPr="005822CC" w:rsidRDefault="00E37CB9" w:rsidP="00AA2E84">
            <w:pPr>
              <w:pStyle w:val="ListParagraph"/>
              <w:spacing w:line="240" w:lineRule="auto"/>
              <w:ind w:left="57" w:right="113"/>
              <w:jc w:val="both"/>
              <w:rPr>
                <w:rFonts w:ascii="Times New Roman" w:hAnsi="Times New Roman" w:cs="Times New Roman"/>
                <w:sz w:val="24"/>
                <w:szCs w:val="24"/>
              </w:rPr>
            </w:pPr>
            <w:r w:rsidRPr="00B676ED">
              <w:rPr>
                <w:rFonts w:ascii="Times New Roman" w:hAnsi="Times New Roman" w:cs="Times New Roman"/>
                <w:sz w:val="24"/>
                <w:szCs w:val="24"/>
                <w:lang w:eastAsia="lv-LV"/>
              </w:rPr>
              <w:t xml:space="preserve">Lai </w:t>
            </w:r>
            <w:r w:rsidR="00A95DF9" w:rsidRPr="00B676ED">
              <w:rPr>
                <w:rFonts w:ascii="Times New Roman" w:hAnsi="Times New Roman" w:cs="Times New Roman"/>
                <w:sz w:val="24"/>
                <w:szCs w:val="24"/>
                <w:lang w:eastAsia="lv-LV"/>
              </w:rPr>
              <w:t xml:space="preserve">ESF </w:t>
            </w:r>
            <w:r w:rsidRPr="00B676ED">
              <w:rPr>
                <w:rFonts w:ascii="Times New Roman" w:hAnsi="Times New Roman" w:cs="Times New Roman"/>
                <w:sz w:val="24"/>
                <w:szCs w:val="24"/>
                <w:lang w:eastAsia="lv-LV"/>
              </w:rPr>
              <w:t xml:space="preserve">pasākuma ietvaros varētu īstenot paredzētās attiecināmās darbības un, lai nodrošinātu LM lielākas kontroles iespējas pasākumu ieviešanā, pirms projekta iesniegšanas </w:t>
            </w:r>
            <w:r w:rsidR="00AA2E84" w:rsidRPr="00B676ED">
              <w:rPr>
                <w:rFonts w:ascii="Times New Roman" w:hAnsi="Times New Roman" w:cs="Times New Roman"/>
                <w:sz w:val="24"/>
                <w:szCs w:val="24"/>
                <w:lang w:eastAsia="lv-LV"/>
              </w:rPr>
              <w:t>Centrālās finanšu un līgumu aģentūras (turpmāk – CFLA)</w:t>
            </w:r>
            <w:r w:rsidRPr="00B676ED">
              <w:rPr>
                <w:rFonts w:ascii="Times New Roman" w:hAnsi="Times New Roman" w:cs="Times New Roman"/>
                <w:sz w:val="24"/>
                <w:szCs w:val="24"/>
                <w:lang w:eastAsia="lv-LV"/>
              </w:rPr>
              <w:t xml:space="preserve"> izsludinātajā ierobežotas projektu iesniegumu atlasē tiks veikti grozījumi 27.12.2013. valsts pārvaldes deleģēto uzdevumu veikšanas līgumā Nr.LM2013/24-1-04/28, kurš noslēgts starp LM un VSIA „NRC „Vaivari””. Pasākuma īstenošanas laikā nav iespējams dubultās finansēšanas risks, jo no valsts budžeta šādu darbību (funkcionēšanas novērtēšanas sistēmas izveide un ieviešana, </w:t>
            </w:r>
            <w:proofErr w:type="spellStart"/>
            <w:r w:rsidRPr="00B676ED">
              <w:rPr>
                <w:rFonts w:ascii="Times New Roman" w:hAnsi="Times New Roman" w:cs="Times New Roman"/>
                <w:sz w:val="24"/>
                <w:szCs w:val="24"/>
                <w:lang w:eastAsia="lv-LV"/>
              </w:rPr>
              <w:t>asistīvo</w:t>
            </w:r>
            <w:proofErr w:type="spellEnd"/>
            <w:r w:rsidRPr="00B676ED">
              <w:rPr>
                <w:rFonts w:ascii="Times New Roman" w:hAnsi="Times New Roman" w:cs="Times New Roman"/>
                <w:sz w:val="24"/>
                <w:szCs w:val="24"/>
                <w:lang w:eastAsia="lv-LV"/>
              </w:rPr>
              <w:t xml:space="preserve"> tehnoloģiju (tehnisko palīglīdzekļu) apmaiņas sistēmas izveide un ieviešana) īstenošana netiek finansēta. Valsts finansējums pasākuma ietvaros izveidoto sistēmu darbības nodrošināšanai tiks piešķirts ar </w:t>
            </w:r>
            <w:proofErr w:type="gramStart"/>
            <w:r w:rsidRPr="00B676ED">
              <w:rPr>
                <w:rFonts w:ascii="Times New Roman" w:hAnsi="Times New Roman" w:cs="Times New Roman"/>
                <w:sz w:val="24"/>
                <w:szCs w:val="24"/>
                <w:lang w:eastAsia="lv-LV"/>
              </w:rPr>
              <w:t>2020.gadu</w:t>
            </w:r>
            <w:proofErr w:type="gramEnd"/>
            <w:r w:rsidRPr="00B676ED">
              <w:rPr>
                <w:rFonts w:ascii="Times New Roman" w:hAnsi="Times New Roman" w:cs="Times New Roman"/>
                <w:sz w:val="24"/>
                <w:szCs w:val="24"/>
                <w:lang w:eastAsia="lv-LV"/>
              </w:rPr>
              <w:t>, pēc pasākuma īstenošanas beigām.</w:t>
            </w:r>
          </w:p>
        </w:tc>
      </w:tr>
      <w:tr w:rsidR="00CC1A56" w:rsidRPr="00DD49B6" w14:paraId="612EEE65" w14:textId="77777777" w:rsidTr="00851A38">
        <w:trPr>
          <w:trHeight w:val="476"/>
        </w:trPr>
        <w:tc>
          <w:tcPr>
            <w:tcW w:w="224" w:type="pct"/>
          </w:tcPr>
          <w:p w14:paraId="298D46F2" w14:textId="77777777" w:rsidR="00CC1A56" w:rsidRPr="00DD49B6" w:rsidRDefault="00574C7D" w:rsidP="007D385B">
            <w:pPr>
              <w:pStyle w:val="naiskr"/>
              <w:spacing w:before="0" w:beforeAutospacing="0" w:after="0" w:afterAutospacing="0"/>
              <w:ind w:left="57" w:right="57"/>
              <w:jc w:val="center"/>
            </w:pPr>
            <w:r>
              <w:lastRenderedPageBreak/>
              <w:t xml:space="preserve"> </w:t>
            </w:r>
            <w:r w:rsidR="00CC1A56" w:rsidRPr="00DD49B6">
              <w:t>3.</w:t>
            </w:r>
          </w:p>
        </w:tc>
        <w:tc>
          <w:tcPr>
            <w:tcW w:w="1540" w:type="pct"/>
          </w:tcPr>
          <w:p w14:paraId="2BE76EFB"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36" w:type="pct"/>
            <w:tcBorders>
              <w:top w:val="single" w:sz="4" w:space="0" w:color="auto"/>
            </w:tcBorders>
          </w:tcPr>
          <w:p w14:paraId="68996E72" w14:textId="77777777" w:rsidR="00CC1A56" w:rsidRPr="00521A62" w:rsidRDefault="00454633" w:rsidP="00920D6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MK noteikumu projekts šo jomu neskar.</w:t>
            </w:r>
          </w:p>
        </w:tc>
      </w:tr>
      <w:tr w:rsidR="00CC1A56" w:rsidRPr="003919EB" w14:paraId="5F2142C8" w14:textId="77777777" w:rsidTr="00232AD6">
        <w:tc>
          <w:tcPr>
            <w:tcW w:w="224" w:type="pct"/>
          </w:tcPr>
          <w:p w14:paraId="607C7081" w14:textId="77777777" w:rsidR="00CC1A56" w:rsidRPr="004863B9" w:rsidRDefault="00CC1A56" w:rsidP="007D385B">
            <w:pPr>
              <w:pStyle w:val="naiskr"/>
              <w:spacing w:before="0" w:beforeAutospacing="0" w:after="0" w:afterAutospacing="0"/>
              <w:ind w:left="57" w:right="57"/>
              <w:jc w:val="center"/>
            </w:pPr>
            <w:r w:rsidRPr="004863B9">
              <w:t>4.</w:t>
            </w:r>
          </w:p>
        </w:tc>
        <w:tc>
          <w:tcPr>
            <w:tcW w:w="1540" w:type="pct"/>
          </w:tcPr>
          <w:p w14:paraId="20F50092" w14:textId="77777777" w:rsidR="00CC1A56" w:rsidRPr="004863B9" w:rsidRDefault="00CC1A56" w:rsidP="007D385B">
            <w:pPr>
              <w:pStyle w:val="naiskr"/>
              <w:spacing w:before="0" w:beforeAutospacing="0" w:after="0" w:afterAutospacing="0"/>
              <w:ind w:left="57" w:right="57"/>
            </w:pPr>
            <w:r w:rsidRPr="004863B9">
              <w:t>Cita informācija</w:t>
            </w:r>
          </w:p>
        </w:tc>
        <w:tc>
          <w:tcPr>
            <w:tcW w:w="3236" w:type="pct"/>
          </w:tcPr>
          <w:p w14:paraId="52897BE6" w14:textId="77777777" w:rsidR="00CC1A56" w:rsidRDefault="003D7B6B" w:rsidP="007C7C3B">
            <w:pPr>
              <w:pStyle w:val="naiskr"/>
              <w:spacing w:before="0" w:beforeAutospacing="0" w:after="0" w:afterAutospacing="0"/>
              <w:ind w:left="57" w:right="57"/>
              <w:jc w:val="both"/>
              <w:rPr>
                <w:rFonts w:eastAsiaTheme="minorHAnsi"/>
                <w:lang w:eastAsia="en-US"/>
              </w:rPr>
            </w:pPr>
            <w:r w:rsidRPr="00521A62">
              <w:rPr>
                <w:rFonts w:eastAsiaTheme="minorHAnsi"/>
                <w:lang w:eastAsia="en-US"/>
              </w:rPr>
              <w:t xml:space="preserve">Projekta iesniegumu </w:t>
            </w:r>
            <w:r w:rsidR="00632954">
              <w:rPr>
                <w:rFonts w:eastAsiaTheme="minorHAnsi"/>
                <w:lang w:eastAsia="en-US"/>
              </w:rPr>
              <w:t xml:space="preserve">vērtēšanas </w:t>
            </w:r>
            <w:r w:rsidRPr="00521A62">
              <w:rPr>
                <w:rFonts w:eastAsiaTheme="minorHAnsi"/>
                <w:lang w:eastAsia="en-US"/>
              </w:rPr>
              <w:t xml:space="preserve">kritērijus, kurus piemēros </w:t>
            </w:r>
            <w:r w:rsidR="00920D6B">
              <w:rPr>
                <w:rFonts w:eastAsiaTheme="minorHAnsi"/>
                <w:lang w:eastAsia="en-US"/>
              </w:rPr>
              <w:t>specifiskā atbalsta mērķa</w:t>
            </w:r>
            <w:r w:rsidRPr="00521A62">
              <w:rPr>
                <w:rFonts w:eastAsiaTheme="minorHAnsi"/>
                <w:lang w:eastAsia="en-US"/>
              </w:rPr>
              <w:t xml:space="preserve"> ietvaros projektu iesniegumu vērtēšanā, ir plānots apstiprināt </w:t>
            </w:r>
            <w:proofErr w:type="gramStart"/>
            <w:r w:rsidRPr="00521A62">
              <w:rPr>
                <w:rFonts w:eastAsiaTheme="minorHAnsi"/>
                <w:lang w:eastAsia="en-US"/>
              </w:rPr>
              <w:t>2014. – 2020.</w:t>
            </w:r>
            <w:proofErr w:type="gramEnd"/>
            <w:r w:rsidRPr="00521A62">
              <w:rPr>
                <w:rFonts w:eastAsiaTheme="minorHAnsi"/>
                <w:lang w:eastAsia="en-US"/>
              </w:rPr>
              <w:t>gada plānošanas perioda Uzraudzības komitejā, kuras sastāvā ir iekļauta arī sociālie, nevalstiskā sektora un reģionālie partneri.</w:t>
            </w:r>
          </w:p>
          <w:p w14:paraId="7223B69B" w14:textId="46669FCC" w:rsidR="005173DC" w:rsidRPr="00DC2A72" w:rsidRDefault="005173DC" w:rsidP="00444923">
            <w:pPr>
              <w:pStyle w:val="naiskr"/>
              <w:spacing w:before="0" w:beforeAutospacing="0" w:after="0" w:afterAutospacing="0"/>
              <w:ind w:left="57" w:right="57"/>
              <w:jc w:val="both"/>
            </w:pPr>
            <w:r w:rsidRPr="00DC2A72">
              <w:rPr>
                <w:rFonts w:eastAsiaTheme="minorHAnsi"/>
                <w:lang w:eastAsia="en-US"/>
              </w:rPr>
              <w:t xml:space="preserve">Finansējuma saņēmēja projekta vadības un īstenošanas personālam atlīdzības izmaksas plānots noteikt atbilstoši Valsts un pašvaldību </w:t>
            </w:r>
            <w:r w:rsidRPr="00DC2A72">
              <w:rPr>
                <w:bCs/>
              </w:rPr>
              <w:t>institūciju amatpersonu un darbinieku atlīdzības likuma</w:t>
            </w:r>
            <w:r w:rsidR="004E4B5B" w:rsidRPr="00DC2A72">
              <w:rPr>
                <w:bCs/>
              </w:rPr>
              <w:t xml:space="preserve"> </w:t>
            </w:r>
            <w:r w:rsidRPr="00DC2A72">
              <w:rPr>
                <w:bCs/>
              </w:rPr>
              <w:t>tiesiskajām normām, pamatojoties uz to, ka</w:t>
            </w:r>
            <w:r w:rsidR="004E4B5B" w:rsidRPr="00DC2A72">
              <w:rPr>
                <w:bCs/>
              </w:rPr>
              <w:t xml:space="preserve"> </w:t>
            </w:r>
            <w:r w:rsidR="00444923" w:rsidRPr="00DC2A72">
              <w:t xml:space="preserve">VSIA „NRC „Vaivari””, lai arī ir </w:t>
            </w:r>
            <w:r w:rsidRPr="00DC2A72">
              <w:t>valsts kapitālsabiedr</w:t>
            </w:r>
            <w:r w:rsidR="00444923" w:rsidRPr="00DC2A72">
              <w:t xml:space="preserve">ība, tehnisko palīglīdzekļu pakalpojuma jomā </w:t>
            </w:r>
            <w:r w:rsidR="00BA1804" w:rsidRPr="00DC2A72">
              <w:t>veic valsts</w:t>
            </w:r>
            <w:proofErr w:type="gramStart"/>
            <w:r w:rsidR="00BA1804" w:rsidRPr="00DC2A72">
              <w:t xml:space="preserve"> </w:t>
            </w:r>
            <w:r w:rsidR="00444923" w:rsidRPr="00DC2A72">
              <w:t xml:space="preserve"> </w:t>
            </w:r>
            <w:proofErr w:type="gramEnd"/>
            <w:r w:rsidR="00444923" w:rsidRPr="00DC2A72">
              <w:t>pārvaldes</w:t>
            </w:r>
            <w:r w:rsidR="004E4B5B" w:rsidRPr="00DC2A72">
              <w:t xml:space="preserve"> </w:t>
            </w:r>
            <w:r w:rsidR="00444923" w:rsidRPr="00DC2A72">
              <w:t>deleģēto uzdevumu LM un VSIA “NRC “Vaivari”” noslēgtā līguma Nr. LM 2013/24-1-04/28 ietvaros.</w:t>
            </w:r>
          </w:p>
        </w:tc>
      </w:tr>
    </w:tbl>
    <w:p w14:paraId="4100CD3D" w14:textId="487BDAE6" w:rsidR="005173DC" w:rsidRDefault="005173DC" w:rsidP="00CC1A56">
      <w:pPr>
        <w:spacing w:after="0" w:line="240" w:lineRule="auto"/>
        <w:rPr>
          <w:rFonts w:ascii="Times New Roman" w:hAnsi="Times New Roman" w:cs="Times New Roman"/>
          <w:sz w:val="24"/>
          <w:szCs w:val="24"/>
          <w:highlight w:val="yellow"/>
        </w:rPr>
      </w:pPr>
    </w:p>
    <w:p w14:paraId="5257AE4F" w14:textId="77777777" w:rsidR="00255F0A" w:rsidRPr="003919EB" w:rsidRDefault="00255F0A"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5B0E26C8" w14:textId="77777777" w:rsidTr="007D385B">
        <w:trPr>
          <w:trHeight w:val="556"/>
        </w:trPr>
        <w:tc>
          <w:tcPr>
            <w:tcW w:w="9503" w:type="dxa"/>
            <w:gridSpan w:val="3"/>
            <w:vAlign w:val="center"/>
          </w:tcPr>
          <w:p w14:paraId="08C6DD40"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50229DD7"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53D5C9D8" w14:textId="77777777" w:rsidTr="002F3AA0">
        <w:trPr>
          <w:trHeight w:val="467"/>
        </w:trPr>
        <w:tc>
          <w:tcPr>
            <w:tcW w:w="431" w:type="dxa"/>
          </w:tcPr>
          <w:p w14:paraId="48F2B327"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21CFB99C" w14:textId="77777777" w:rsidR="00CC1A56" w:rsidRPr="002F3AA0" w:rsidRDefault="00CC1A56" w:rsidP="007D385B">
            <w:pPr>
              <w:pStyle w:val="naiskr"/>
              <w:spacing w:before="0" w:beforeAutospacing="0" w:after="0" w:afterAutospacing="0"/>
              <w:ind w:left="57" w:right="57"/>
            </w:pPr>
            <w:r w:rsidRPr="002F3AA0">
              <w:t>Sabiedrības mērķgrupas, kuras tiesiskais regulējums ietekmē vai varētu ietekmēt</w:t>
            </w:r>
          </w:p>
        </w:tc>
        <w:tc>
          <w:tcPr>
            <w:tcW w:w="6096" w:type="dxa"/>
          </w:tcPr>
          <w:p w14:paraId="3910525D" w14:textId="77777777" w:rsidR="00B53FB4" w:rsidRPr="002F3AA0" w:rsidRDefault="00B53FB4" w:rsidP="00B53FB4">
            <w:pPr>
              <w:autoSpaceDE w:val="0"/>
              <w:autoSpaceDN w:val="0"/>
              <w:adjustRightInd w:val="0"/>
              <w:spacing w:after="0" w:line="240" w:lineRule="auto"/>
              <w:ind w:left="140"/>
              <w:jc w:val="both"/>
              <w:rPr>
                <w:rFonts w:ascii="Times New Roman" w:hAnsi="Times New Roman" w:cs="Times New Roman"/>
                <w:sz w:val="24"/>
                <w:szCs w:val="24"/>
              </w:rPr>
            </w:pPr>
            <w:bookmarkStart w:id="1" w:name="p21"/>
            <w:bookmarkEnd w:id="1"/>
            <w:r w:rsidRPr="002F3AA0">
              <w:rPr>
                <w:rFonts w:ascii="Times New Roman" w:eastAsia="Calibri" w:hAnsi="Times New Roman" w:cs="Times New Roman"/>
                <w:sz w:val="24"/>
                <w:szCs w:val="24"/>
                <w:lang w:eastAsia="lv-LV"/>
              </w:rPr>
              <w:t xml:space="preserve">Pasākumu </w:t>
            </w:r>
            <w:r w:rsidRPr="002F3AA0">
              <w:rPr>
                <w:rFonts w:ascii="Times New Roman" w:hAnsi="Times New Roman" w:cs="Times New Roman"/>
                <w:bCs/>
                <w:sz w:val="24"/>
                <w:szCs w:val="24"/>
              </w:rPr>
              <w:t xml:space="preserve">mērķa grupa ir </w:t>
            </w:r>
            <w:r w:rsidRPr="002F3AA0">
              <w:rPr>
                <w:rFonts w:ascii="Times New Roman" w:hAnsi="Times New Roman" w:cs="Times New Roman"/>
                <w:sz w:val="24"/>
                <w:szCs w:val="24"/>
              </w:rPr>
              <w:t xml:space="preserve">nelabvēlīgā situācijā esošie iedzīvotāji: </w:t>
            </w:r>
          </w:p>
          <w:p w14:paraId="42349892" w14:textId="77777777" w:rsidR="00B53FB4" w:rsidRPr="002F3AA0" w:rsidRDefault="00B53FB4" w:rsidP="00B53FB4">
            <w:pPr>
              <w:autoSpaceDE w:val="0"/>
              <w:autoSpaceDN w:val="0"/>
              <w:adjustRightInd w:val="0"/>
              <w:spacing w:after="0" w:line="240" w:lineRule="auto"/>
              <w:ind w:left="132" w:hanging="132"/>
              <w:jc w:val="both"/>
              <w:rPr>
                <w:rFonts w:ascii="Times New Roman" w:hAnsi="Times New Roman" w:cs="Times New Roman"/>
                <w:sz w:val="24"/>
                <w:szCs w:val="24"/>
              </w:rPr>
            </w:pPr>
            <w:r w:rsidRPr="002F3AA0">
              <w:rPr>
                <w:rFonts w:ascii="Times New Roman" w:hAnsi="Times New Roman" w:cs="Times New Roman"/>
                <w:sz w:val="24"/>
                <w:szCs w:val="24"/>
              </w:rPr>
              <w:t xml:space="preserve">   1.personas ar funkcionēšanas traucējumiem, tai skaitā</w:t>
            </w:r>
            <w:proofErr w:type="gramStart"/>
            <w:r w:rsidRPr="002F3AA0">
              <w:rPr>
                <w:rFonts w:ascii="Times New Roman" w:hAnsi="Times New Roman" w:cs="Times New Roman"/>
                <w:sz w:val="24"/>
                <w:szCs w:val="24"/>
              </w:rPr>
              <w:t xml:space="preserve">  </w:t>
            </w:r>
            <w:proofErr w:type="gramEnd"/>
            <w:r w:rsidRPr="002F3AA0">
              <w:rPr>
                <w:rFonts w:ascii="Times New Roman" w:hAnsi="Times New Roman" w:cs="Times New Roman"/>
                <w:sz w:val="24"/>
                <w:szCs w:val="24"/>
              </w:rPr>
              <w:t>personas ar invaliditāti un personas ar prognozējamu invaliditāti;</w:t>
            </w:r>
          </w:p>
          <w:p w14:paraId="76CDEA42" w14:textId="77777777" w:rsidR="00216F8A" w:rsidRPr="002F3AA0" w:rsidRDefault="00B53FB4" w:rsidP="00F42C0A">
            <w:pPr>
              <w:autoSpaceDE w:val="0"/>
              <w:autoSpaceDN w:val="0"/>
              <w:adjustRightInd w:val="0"/>
              <w:spacing w:after="0" w:line="240" w:lineRule="auto"/>
              <w:ind w:left="132"/>
              <w:jc w:val="both"/>
              <w:rPr>
                <w:rFonts w:ascii="Times New Roman" w:hAnsi="Times New Roman" w:cs="Times New Roman"/>
                <w:sz w:val="24"/>
                <w:szCs w:val="24"/>
              </w:rPr>
            </w:pPr>
            <w:r w:rsidRPr="002F3AA0">
              <w:rPr>
                <w:rFonts w:ascii="Times New Roman" w:hAnsi="Times New Roman" w:cs="Times New Roman"/>
                <w:sz w:val="24"/>
                <w:szCs w:val="24"/>
              </w:rPr>
              <w:lastRenderedPageBreak/>
              <w:t xml:space="preserve"> </w:t>
            </w:r>
            <w:proofErr w:type="gramStart"/>
            <w:r w:rsidRPr="002F3AA0">
              <w:rPr>
                <w:rFonts w:ascii="Times New Roman" w:hAnsi="Times New Roman" w:cs="Times New Roman"/>
                <w:sz w:val="24"/>
                <w:szCs w:val="24"/>
              </w:rPr>
              <w:t>2.bērni</w:t>
            </w:r>
            <w:proofErr w:type="gramEnd"/>
            <w:r w:rsidRPr="002F3AA0">
              <w:rPr>
                <w:rFonts w:ascii="Times New Roman" w:hAnsi="Times New Roman" w:cs="Times New Roman"/>
                <w:sz w:val="24"/>
                <w:szCs w:val="24"/>
              </w:rPr>
              <w:t xml:space="preserve"> un jaunieši ar funkcionēšanas traucējumiem vecumā no </w:t>
            </w:r>
            <w:r w:rsidR="00F42C0A" w:rsidRPr="002F3AA0">
              <w:rPr>
                <w:rFonts w:ascii="Times New Roman" w:hAnsi="Times New Roman" w:cs="Times New Roman"/>
                <w:sz w:val="24"/>
                <w:szCs w:val="24"/>
              </w:rPr>
              <w:t>7</w:t>
            </w:r>
            <w:r w:rsidRPr="002F3AA0">
              <w:rPr>
                <w:rFonts w:ascii="Times New Roman" w:hAnsi="Times New Roman" w:cs="Times New Roman"/>
                <w:sz w:val="24"/>
                <w:szCs w:val="24"/>
              </w:rPr>
              <w:t>–25 gadiem, kuri iegūst izglītību vispārējās un profesionālās izglītības iestādēs (turpmāk – izglītības iestādes).</w:t>
            </w:r>
          </w:p>
          <w:p w14:paraId="54A0E248" w14:textId="77777777" w:rsidR="00F42C0A" w:rsidRPr="002F3AA0" w:rsidRDefault="00F42C0A" w:rsidP="00B4148F">
            <w:pPr>
              <w:pStyle w:val="NoSpacing"/>
              <w:ind w:left="132"/>
              <w:jc w:val="both"/>
              <w:rPr>
                <w:rFonts w:ascii="Times New Roman" w:hAnsi="Times New Roman" w:cs="Times New Roman"/>
                <w:sz w:val="24"/>
                <w:szCs w:val="24"/>
              </w:rPr>
            </w:pPr>
            <w:r w:rsidRPr="002F3AA0">
              <w:rPr>
                <w:rFonts w:ascii="Times New Roman" w:hAnsi="Times New Roman" w:cs="Times New Roman"/>
                <w:sz w:val="24"/>
                <w:szCs w:val="24"/>
              </w:rPr>
              <w:t>Tā kā pasākuma ietvaros pieejamais līdzekļu apjoms neļauj pilnībā apmierināt pasākuma mērķa grupas vajadzības, tad atbalsts konkrētām personām tiks sniegts pēc sekojošiem principiem:</w:t>
            </w:r>
          </w:p>
          <w:p w14:paraId="3B15CB2F" w14:textId="77777777" w:rsidR="00F42C0A" w:rsidRPr="002F3AA0" w:rsidRDefault="00F42C0A" w:rsidP="00B4148F">
            <w:pPr>
              <w:pStyle w:val="NoSpacing"/>
              <w:ind w:left="132"/>
              <w:jc w:val="both"/>
              <w:rPr>
                <w:rFonts w:ascii="Times New Roman" w:hAnsi="Times New Roman" w:cs="Times New Roman"/>
                <w:sz w:val="24"/>
                <w:szCs w:val="24"/>
              </w:rPr>
            </w:pPr>
            <w:r w:rsidRPr="002F3AA0">
              <w:rPr>
                <w:rFonts w:ascii="Times New Roman" w:hAnsi="Times New Roman" w:cs="Times New Roman"/>
                <w:sz w:val="24"/>
                <w:szCs w:val="24"/>
              </w:rPr>
              <w:t>•</w:t>
            </w:r>
            <w:r w:rsidRPr="002F3AA0">
              <w:rPr>
                <w:rFonts w:ascii="Times New Roman" w:hAnsi="Times New Roman" w:cs="Times New Roman"/>
                <w:sz w:val="24"/>
                <w:szCs w:val="24"/>
              </w:rPr>
              <w:tab/>
              <w:t xml:space="preserve">funkcionēšanas novērtēšanas sistēmas ieviešanā </w:t>
            </w:r>
            <w:r w:rsidRPr="002F3AA0">
              <w:rPr>
                <w:rFonts w:ascii="Times New Roman" w:hAnsi="Times New Roman" w:cs="Times New Roman"/>
                <w:sz w:val="24"/>
                <w:szCs w:val="24"/>
                <w:u w:val="single"/>
              </w:rPr>
              <w:t>prioritāte</w:t>
            </w:r>
            <w:r w:rsidRPr="002F3AA0">
              <w:rPr>
                <w:rFonts w:ascii="Times New Roman" w:hAnsi="Times New Roman" w:cs="Times New Roman"/>
                <w:sz w:val="24"/>
                <w:szCs w:val="24"/>
              </w:rPr>
              <w:t xml:space="preserve"> funkcionēšanas novērtēšanā būs bērniem un jauniešiem ar funkcionēšanas traucējumiem vecumā no 7–25 gadiem, kuri iegūst izglītību vispārējās un profesionālās izglītības iestādēs, un pilngadīgām personām ar funkcionēšanas traucējumiem darbaspējas vecumā, tai skaitā personām ar invaliditāti un personām ar prognozējamu invaliditāti;</w:t>
            </w:r>
          </w:p>
          <w:p w14:paraId="3D3440C7" w14:textId="77777777" w:rsidR="00F42C0A" w:rsidRDefault="00F42C0A" w:rsidP="00B4148F">
            <w:pPr>
              <w:pStyle w:val="NoSpacing"/>
              <w:ind w:left="132"/>
              <w:jc w:val="both"/>
              <w:rPr>
                <w:rFonts w:ascii="Times New Roman" w:hAnsi="Times New Roman" w:cs="Times New Roman"/>
                <w:sz w:val="24"/>
                <w:szCs w:val="24"/>
              </w:rPr>
            </w:pPr>
            <w:r w:rsidRPr="002F3AA0">
              <w:rPr>
                <w:rFonts w:ascii="Times New Roman" w:hAnsi="Times New Roman" w:cs="Times New Roman"/>
                <w:sz w:val="24"/>
                <w:szCs w:val="24"/>
              </w:rPr>
              <w:t>•</w:t>
            </w:r>
            <w:r w:rsidRPr="002F3AA0">
              <w:rPr>
                <w:rFonts w:ascii="Times New Roman" w:hAnsi="Times New Roman" w:cs="Times New Roman"/>
                <w:sz w:val="24"/>
                <w:szCs w:val="24"/>
              </w:rPr>
              <w:tab/>
            </w:r>
            <w:proofErr w:type="spellStart"/>
            <w:r w:rsidRPr="002F3AA0">
              <w:rPr>
                <w:rFonts w:ascii="Times New Roman" w:hAnsi="Times New Roman" w:cs="Times New Roman"/>
                <w:sz w:val="24"/>
                <w:szCs w:val="24"/>
              </w:rPr>
              <w:t>asistīvo</w:t>
            </w:r>
            <w:proofErr w:type="spellEnd"/>
            <w:r w:rsidRPr="002F3AA0">
              <w:rPr>
                <w:rFonts w:ascii="Times New Roman" w:hAnsi="Times New Roman" w:cs="Times New Roman"/>
                <w:sz w:val="24"/>
                <w:szCs w:val="24"/>
              </w:rPr>
              <w:t xml:space="preserve"> tehnoloģiju (tehnisko palīglīdzekļu) apmaiņas sistēmas ieviešanā </w:t>
            </w:r>
            <w:r w:rsidRPr="002F3AA0">
              <w:rPr>
                <w:rFonts w:ascii="Times New Roman" w:hAnsi="Times New Roman" w:cs="Times New Roman"/>
                <w:sz w:val="24"/>
                <w:szCs w:val="24"/>
                <w:u w:val="single"/>
              </w:rPr>
              <w:t xml:space="preserve">prioritāte </w:t>
            </w:r>
            <w:r w:rsidRPr="002F3AA0">
              <w:rPr>
                <w:rFonts w:ascii="Times New Roman" w:hAnsi="Times New Roman" w:cs="Times New Roman"/>
                <w:sz w:val="24"/>
                <w:szCs w:val="24"/>
              </w:rPr>
              <w:t>tehnisko palīglīdzekļu saņemšanā būs bērniem un jauniešiem ar funkcionēšanas traucējumiem vecumā no 7–25 gadiem, kuri iegūst izglītību vispārējās un profesionālās izglītības iestādēs un kurām ir veikta novērtēšana funkcionēšanas novērtēšanas sistēmas ieviešanas laikā.</w:t>
            </w:r>
          </w:p>
          <w:p w14:paraId="6C6224E1" w14:textId="09FD7598" w:rsidR="0091767B" w:rsidRPr="005A171F" w:rsidRDefault="003D3F9F" w:rsidP="005A171F">
            <w:pPr>
              <w:pStyle w:val="NoSpacing"/>
              <w:ind w:left="57" w:right="57"/>
              <w:jc w:val="both"/>
              <w:rPr>
                <w:rFonts w:ascii="Times New Roman" w:hAnsi="Times New Roman" w:cs="Times New Roman"/>
                <w:sz w:val="24"/>
                <w:szCs w:val="24"/>
              </w:rPr>
            </w:pPr>
            <w:r w:rsidRPr="005A171F">
              <w:rPr>
                <w:rFonts w:ascii="Times New Roman" w:hAnsi="Times New Roman" w:cs="Times New Roman"/>
                <w:sz w:val="24"/>
                <w:szCs w:val="24"/>
              </w:rPr>
              <w:t>P</w:t>
            </w:r>
            <w:r w:rsidR="0091767B" w:rsidRPr="005A171F">
              <w:rPr>
                <w:rFonts w:ascii="Times New Roman" w:hAnsi="Times New Roman" w:cs="Times New Roman"/>
                <w:sz w:val="24"/>
                <w:szCs w:val="24"/>
              </w:rPr>
              <w:t xml:space="preserve">asākuma ietvaros tiks nodrošināts atbalsts - personām ar funkcionēšanas traucējumiem, tai skaitā personām ar invaliditāti un personām ar prognozējamu invaliditāti tiks veikta funkcionēšanas novērtēšana, savukārt bērniem un jauniešiem no 7 līdz 25 gadiem ar funkcionēšanas traucējumiem, kuri iegūst pamatizglītību un vidējo izglītību vispārējās un profesionālās izglītības iestādēs (turpmāk – izglītojamie) veikta funkcionēšanas novērtēšana un izglītības iestādei, kurā mācās izglītojamais, piešķirta izglītojamā vajadzībām un uz mācību procesu vērsta atbilstoša </w:t>
            </w:r>
            <w:proofErr w:type="spellStart"/>
            <w:r w:rsidR="0091767B" w:rsidRPr="005A171F">
              <w:rPr>
                <w:rFonts w:ascii="Times New Roman" w:hAnsi="Times New Roman" w:cs="Times New Roman"/>
                <w:sz w:val="24"/>
                <w:szCs w:val="24"/>
              </w:rPr>
              <w:t>asistīvā</w:t>
            </w:r>
            <w:proofErr w:type="spellEnd"/>
            <w:r w:rsidR="0091767B" w:rsidRPr="005A171F">
              <w:rPr>
                <w:rFonts w:ascii="Times New Roman" w:hAnsi="Times New Roman" w:cs="Times New Roman"/>
                <w:sz w:val="24"/>
                <w:szCs w:val="24"/>
              </w:rPr>
              <w:t xml:space="preserve"> tehnoloģija (tehniskais palīglīdzeklis). </w:t>
            </w:r>
            <w:r w:rsidRPr="005A171F">
              <w:rPr>
                <w:rFonts w:ascii="Times New Roman" w:hAnsi="Times New Roman" w:cs="Times New Roman"/>
                <w:sz w:val="24"/>
                <w:szCs w:val="24"/>
              </w:rPr>
              <w:t>Kopumā pasākuma ietvaros līdz 20</w:t>
            </w:r>
            <w:r w:rsidR="0091767B" w:rsidRPr="005A171F">
              <w:rPr>
                <w:rFonts w:ascii="Times New Roman" w:hAnsi="Times New Roman" w:cs="Times New Roman"/>
                <w:sz w:val="24"/>
                <w:szCs w:val="24"/>
              </w:rPr>
              <w:t>18.</w:t>
            </w:r>
            <w:r w:rsidR="00D061E7">
              <w:rPr>
                <w:rFonts w:ascii="Times New Roman" w:hAnsi="Times New Roman" w:cs="Times New Roman"/>
                <w:sz w:val="24"/>
                <w:szCs w:val="24"/>
              </w:rPr>
              <w:t xml:space="preserve"> </w:t>
            </w:r>
            <w:r w:rsidR="0091767B" w:rsidRPr="005A171F">
              <w:rPr>
                <w:rFonts w:ascii="Times New Roman" w:hAnsi="Times New Roman" w:cs="Times New Roman"/>
                <w:sz w:val="24"/>
                <w:szCs w:val="24"/>
              </w:rPr>
              <w:t>gada 31.</w:t>
            </w:r>
            <w:r w:rsidR="00D061E7">
              <w:rPr>
                <w:rFonts w:ascii="Times New Roman" w:hAnsi="Times New Roman" w:cs="Times New Roman"/>
                <w:sz w:val="24"/>
                <w:szCs w:val="24"/>
              </w:rPr>
              <w:t xml:space="preserve"> </w:t>
            </w:r>
            <w:r w:rsidR="0091767B" w:rsidRPr="005A171F">
              <w:rPr>
                <w:rFonts w:ascii="Times New Roman" w:hAnsi="Times New Roman" w:cs="Times New Roman"/>
                <w:sz w:val="24"/>
                <w:szCs w:val="24"/>
              </w:rPr>
              <w:t>decembrim tiks nodrošināts</w:t>
            </w:r>
            <w:proofErr w:type="gramStart"/>
            <w:r w:rsidR="0091767B" w:rsidRPr="005A171F">
              <w:rPr>
                <w:rFonts w:ascii="Times New Roman" w:hAnsi="Times New Roman" w:cs="Times New Roman"/>
                <w:sz w:val="24"/>
                <w:szCs w:val="24"/>
              </w:rPr>
              <w:t xml:space="preserve"> </w:t>
            </w:r>
            <w:r w:rsidR="0091767B" w:rsidRPr="005A171F">
              <w:rPr>
                <w:rFonts w:ascii="Times New Roman" w:hAnsi="Times New Roman" w:cs="Times New Roman"/>
              </w:rPr>
              <w:t xml:space="preserve"> </w:t>
            </w:r>
            <w:proofErr w:type="gramEnd"/>
            <w:r w:rsidR="0091767B" w:rsidRPr="005A171F">
              <w:rPr>
                <w:rFonts w:ascii="Times New Roman" w:hAnsi="Times New Roman" w:cs="Times New Roman"/>
                <w:sz w:val="24"/>
                <w:szCs w:val="24"/>
              </w:rPr>
              <w:t>atbalsts 990 pasākuma mērķa grupas personām un līdz 2023.</w:t>
            </w:r>
            <w:r w:rsidR="00D061E7">
              <w:rPr>
                <w:rFonts w:ascii="Times New Roman" w:hAnsi="Times New Roman" w:cs="Times New Roman"/>
                <w:sz w:val="24"/>
                <w:szCs w:val="24"/>
              </w:rPr>
              <w:t xml:space="preserve"> </w:t>
            </w:r>
            <w:r w:rsidR="0091767B" w:rsidRPr="005A171F">
              <w:rPr>
                <w:rFonts w:ascii="Times New Roman" w:hAnsi="Times New Roman" w:cs="Times New Roman"/>
                <w:sz w:val="24"/>
                <w:szCs w:val="24"/>
              </w:rPr>
              <w:t>gada 31.</w:t>
            </w:r>
            <w:r w:rsidR="00D061E7">
              <w:rPr>
                <w:rFonts w:ascii="Times New Roman" w:hAnsi="Times New Roman" w:cs="Times New Roman"/>
                <w:sz w:val="24"/>
                <w:szCs w:val="24"/>
              </w:rPr>
              <w:t xml:space="preserve"> </w:t>
            </w:r>
            <w:r w:rsidR="0091767B" w:rsidRPr="005A171F">
              <w:rPr>
                <w:rFonts w:ascii="Times New Roman" w:hAnsi="Times New Roman" w:cs="Times New Roman"/>
                <w:sz w:val="24"/>
                <w:szCs w:val="24"/>
              </w:rPr>
              <w:t>decembrim nodrošināts atbalsts 3000 pasākuma mērķa grupas personām.</w:t>
            </w:r>
            <w:r w:rsidR="00A42123" w:rsidRPr="005A171F">
              <w:rPr>
                <w:rStyle w:val="FootnoteReference"/>
                <w:rFonts w:cs="Times New Roman"/>
                <w:sz w:val="24"/>
                <w:szCs w:val="24"/>
              </w:rPr>
              <w:footnoteReference w:id="13"/>
            </w:r>
            <w:r w:rsidRPr="005A171F">
              <w:rPr>
                <w:rFonts w:ascii="Times New Roman" w:hAnsi="Times New Roman" w:cs="Times New Roman"/>
                <w:sz w:val="24"/>
                <w:szCs w:val="24"/>
              </w:rPr>
              <w:t xml:space="preserve"> Atbalsta mērķa iznākuma rādītāju</w:t>
            </w:r>
            <w:r w:rsidR="00BA1804" w:rsidRPr="005A171F">
              <w:rPr>
                <w:rFonts w:ascii="Times New Roman" w:hAnsi="Times New Roman" w:cs="Times New Roman"/>
                <w:sz w:val="24"/>
                <w:szCs w:val="24"/>
              </w:rPr>
              <w:t xml:space="preserve"> </w:t>
            </w:r>
            <w:r w:rsidR="00BA1804" w:rsidRPr="005A171F">
              <w:rPr>
                <w:rFonts w:ascii="Times New Roman" w:hAnsi="Times New Roman" w:cs="Times New Roman"/>
                <w:sz w:val="24"/>
                <w:szCs w:val="24"/>
              </w:rPr>
              <w:lastRenderedPageBreak/>
              <w:t xml:space="preserve">sasniegšana nodrošinās arī </w:t>
            </w:r>
            <w:r w:rsidRPr="005A171F">
              <w:rPr>
                <w:rFonts w:ascii="Times New Roman" w:hAnsi="Times New Roman" w:cs="Times New Roman"/>
                <w:sz w:val="24"/>
                <w:szCs w:val="24"/>
              </w:rPr>
              <w:t xml:space="preserve"> 9</w:t>
            </w:r>
            <w:r w:rsidR="00BA1804" w:rsidRPr="005A171F">
              <w:rPr>
                <w:rFonts w:ascii="Times New Roman" w:hAnsi="Times New Roman" w:cs="Times New Roman"/>
                <w:sz w:val="24"/>
                <w:szCs w:val="24"/>
              </w:rPr>
              <w:t xml:space="preserve">.1.4.4. pasākuma “Dažādības veicināšana (diskriminācijas novēršana)” īstenošana, kura ietvaros plānota </w:t>
            </w:r>
            <w:r w:rsidR="00004E9E" w:rsidRPr="005A171F">
              <w:rPr>
                <w:rFonts w:ascii="Times New Roman" w:hAnsi="Times New Roman" w:cs="Times New Roman"/>
                <w:sz w:val="24"/>
                <w:szCs w:val="24"/>
              </w:rPr>
              <w:t>atbalsta pakalpojumu izveide un sniegšana</w:t>
            </w:r>
            <w:r w:rsidR="0095786A" w:rsidRPr="005A171F">
              <w:rPr>
                <w:rFonts w:ascii="Times New Roman" w:hAnsi="Times New Roman" w:cs="Times New Roman"/>
                <w:sz w:val="24"/>
                <w:szCs w:val="24"/>
              </w:rPr>
              <w:t xml:space="preserve"> vismaz 3000 </w:t>
            </w:r>
            <w:r w:rsidR="00004E9E" w:rsidRPr="005A171F">
              <w:rPr>
                <w:rFonts w:ascii="Times New Roman" w:hAnsi="Times New Roman" w:cs="Times New Roman"/>
                <w:sz w:val="24"/>
                <w:szCs w:val="24"/>
              </w:rPr>
              <w:t xml:space="preserve">sociālās atstumtības un diskriminācijas riskam pakļautajām personām.  </w:t>
            </w:r>
          </w:p>
          <w:p w14:paraId="5BFE3559" w14:textId="01815F6F" w:rsidR="005129B5" w:rsidRPr="005A171F" w:rsidRDefault="00901605" w:rsidP="005A171F">
            <w:pPr>
              <w:pStyle w:val="NoSpacing"/>
              <w:ind w:left="57" w:right="57"/>
              <w:jc w:val="both"/>
              <w:rPr>
                <w:rFonts w:ascii="Times New Roman" w:hAnsi="Times New Roman" w:cs="Times New Roman"/>
                <w:sz w:val="24"/>
                <w:szCs w:val="24"/>
              </w:rPr>
            </w:pPr>
            <w:r w:rsidRPr="005A171F">
              <w:rPr>
                <w:rFonts w:ascii="Times New Roman" w:hAnsi="Times New Roman" w:cs="Times New Roman"/>
                <w:sz w:val="24"/>
                <w:szCs w:val="24"/>
              </w:rPr>
              <w:t>Atbilstoši</w:t>
            </w:r>
            <w:r w:rsidR="0040112B" w:rsidRPr="005A171F">
              <w:rPr>
                <w:rFonts w:ascii="Times New Roman" w:hAnsi="Times New Roman" w:cs="Times New Roman"/>
                <w:sz w:val="24"/>
                <w:szCs w:val="24"/>
              </w:rPr>
              <w:t xml:space="preserve"> </w:t>
            </w:r>
            <w:r w:rsidR="005129B5" w:rsidRPr="005A171F">
              <w:rPr>
                <w:rFonts w:ascii="Times New Roman" w:hAnsi="Times New Roman" w:cs="Times New Roman"/>
                <w:sz w:val="24"/>
                <w:szCs w:val="24"/>
              </w:rPr>
              <w:t>Vispārējās izglītības likumā</w:t>
            </w:r>
            <w:r w:rsidRPr="005A171F">
              <w:rPr>
                <w:rFonts w:ascii="Times New Roman" w:hAnsi="Times New Roman" w:cs="Times New Roman"/>
                <w:sz w:val="24"/>
                <w:szCs w:val="24"/>
              </w:rPr>
              <w:t xml:space="preserve"> noteiktajam</w:t>
            </w:r>
            <w:r w:rsidR="003E3E99" w:rsidRPr="005A171F">
              <w:rPr>
                <w:rFonts w:ascii="Times New Roman" w:hAnsi="Times New Roman" w:cs="Times New Roman"/>
                <w:sz w:val="24"/>
                <w:szCs w:val="24"/>
              </w:rPr>
              <w:t>,</w:t>
            </w:r>
            <w:proofErr w:type="gramStart"/>
            <w:r w:rsidR="003E3E99" w:rsidRPr="005A171F">
              <w:rPr>
                <w:rFonts w:ascii="Times New Roman" w:hAnsi="Times New Roman" w:cs="Times New Roman"/>
                <w:sz w:val="24"/>
                <w:szCs w:val="24"/>
              </w:rPr>
              <w:t xml:space="preserve"> </w:t>
            </w:r>
            <w:r w:rsidR="005129B5" w:rsidRPr="005A171F">
              <w:rPr>
                <w:rFonts w:ascii="Times New Roman" w:hAnsi="Times New Roman" w:cs="Times New Roman"/>
                <w:sz w:val="24"/>
                <w:szCs w:val="24"/>
              </w:rPr>
              <w:t xml:space="preserve"> </w:t>
            </w:r>
            <w:proofErr w:type="gramEnd"/>
            <w:r w:rsidRPr="005A171F">
              <w:rPr>
                <w:rFonts w:ascii="Times New Roman" w:hAnsi="Times New Roman" w:cs="Times New Roman"/>
                <w:sz w:val="24"/>
                <w:szCs w:val="24"/>
              </w:rPr>
              <w:t>Latvijā</w:t>
            </w:r>
            <w:r w:rsidR="005129B5" w:rsidRPr="005A171F">
              <w:rPr>
                <w:rFonts w:ascii="Times New Roman" w:hAnsi="Times New Roman" w:cs="Times New Roman"/>
                <w:sz w:val="24"/>
                <w:szCs w:val="24"/>
              </w:rPr>
              <w:t xml:space="preserve"> bērniem no 5 gadu vecuma</w:t>
            </w:r>
            <w:r w:rsidR="003E3E99" w:rsidRPr="005A171F">
              <w:rPr>
                <w:rFonts w:ascii="Times New Roman" w:hAnsi="Times New Roman" w:cs="Times New Roman"/>
                <w:sz w:val="24"/>
                <w:szCs w:val="24"/>
              </w:rPr>
              <w:t xml:space="preserve"> ir obligāta sagatavošanās pamatizglītības ieguvei</w:t>
            </w:r>
            <w:r w:rsidRPr="005A171F">
              <w:rPr>
                <w:rFonts w:ascii="Times New Roman" w:hAnsi="Times New Roman" w:cs="Times New Roman"/>
                <w:sz w:val="24"/>
                <w:szCs w:val="24"/>
              </w:rPr>
              <w:t>, bet MK noteikumu projektā mērķa grupas (bērni un jaunieši) zemākais vecuma slieksnis ir noteikts no 7 gadiem</w:t>
            </w:r>
            <w:r w:rsidR="005129B5" w:rsidRPr="005A171F">
              <w:rPr>
                <w:rFonts w:ascii="Times New Roman" w:hAnsi="Times New Roman" w:cs="Times New Roman"/>
                <w:sz w:val="24"/>
                <w:szCs w:val="24"/>
              </w:rPr>
              <w:t xml:space="preserve">.  </w:t>
            </w:r>
            <w:r w:rsidR="0040112B" w:rsidRPr="005A171F">
              <w:rPr>
                <w:rFonts w:ascii="Times New Roman" w:hAnsi="Times New Roman" w:cs="Times New Roman"/>
                <w:sz w:val="24"/>
                <w:szCs w:val="24"/>
              </w:rPr>
              <w:t>Bērniem līdz 7 gadu vecumam ir iespēja pieteikties tehnisko palīglīdzekļu saņemšanas pakalpojumam un lietot tehnisko palīglīdzekli tiesiskajos aktos noteiktajā vispārējā kārtībā</w:t>
            </w:r>
            <w:r w:rsidR="0040112B" w:rsidRPr="005A171F">
              <w:rPr>
                <w:rStyle w:val="FootnoteReference"/>
                <w:rFonts w:cs="Times New Roman"/>
                <w:sz w:val="24"/>
                <w:szCs w:val="24"/>
              </w:rPr>
              <w:footnoteReference w:id="14"/>
            </w:r>
            <w:r w:rsidR="0040112B" w:rsidRPr="005A171F">
              <w:rPr>
                <w:rFonts w:ascii="Times New Roman" w:hAnsi="Times New Roman" w:cs="Times New Roman"/>
                <w:sz w:val="24"/>
                <w:szCs w:val="24"/>
              </w:rPr>
              <w:t xml:space="preserve">.  </w:t>
            </w:r>
            <w:r w:rsidR="007B4B64" w:rsidRPr="005A171F">
              <w:rPr>
                <w:rFonts w:ascii="Times New Roman" w:hAnsi="Times New Roman" w:cs="Times New Roman"/>
                <w:sz w:val="24"/>
                <w:szCs w:val="24"/>
              </w:rPr>
              <w:t xml:space="preserve">Bērni ir viena no iedzīvotāju kategorijām, kam ir tiesības tehnisko palīglīdzekli saņemt steidzamības kārtā. Izmantojot tehniskā palīglīdzekļa saņemšanas un lietošanas pakalpojumu bērniem līdz 7 gadu vecumam, atbildību par tā materiālās vērtības saglabāšanu un atbilstošu ekspluatāciju ar līgumu uzņemas bērna likumiskais pārstāvis. </w:t>
            </w:r>
            <w:r w:rsidR="00FD18B3" w:rsidRPr="005A171F">
              <w:rPr>
                <w:rFonts w:ascii="Times New Roman" w:hAnsi="Times New Roman" w:cs="Times New Roman"/>
                <w:sz w:val="24"/>
                <w:szCs w:val="24"/>
              </w:rPr>
              <w:t>Uzsākot 5 gadu vecumā</w:t>
            </w:r>
            <w:r w:rsidR="00007C5F" w:rsidRPr="005A171F">
              <w:rPr>
                <w:rFonts w:ascii="Times New Roman" w:hAnsi="Times New Roman" w:cs="Times New Roman"/>
                <w:sz w:val="24"/>
                <w:szCs w:val="24"/>
              </w:rPr>
              <w:t xml:space="preserve"> obligāto </w:t>
            </w:r>
            <w:r w:rsidR="00FD18B3" w:rsidRPr="005A171F">
              <w:rPr>
                <w:rFonts w:ascii="Times New Roman" w:hAnsi="Times New Roman" w:cs="Times New Roman"/>
                <w:sz w:val="24"/>
                <w:szCs w:val="24"/>
              </w:rPr>
              <w:t>sagatavošanos pamatizglītības ieguvei, bērns izglītības iestādē ir</w:t>
            </w:r>
            <w:proofErr w:type="gramStart"/>
            <w:r w:rsidR="00FD18B3" w:rsidRPr="005A171F">
              <w:rPr>
                <w:rFonts w:ascii="Times New Roman" w:hAnsi="Times New Roman" w:cs="Times New Roman"/>
                <w:sz w:val="24"/>
                <w:szCs w:val="24"/>
              </w:rPr>
              <w:t xml:space="preserve"> nodarbināts salīdzinoši</w:t>
            </w:r>
            <w:proofErr w:type="gramEnd"/>
            <w:r w:rsidR="00FD18B3" w:rsidRPr="005A171F">
              <w:rPr>
                <w:rFonts w:ascii="Times New Roman" w:hAnsi="Times New Roman" w:cs="Times New Roman"/>
                <w:sz w:val="24"/>
                <w:szCs w:val="24"/>
              </w:rPr>
              <w:t xml:space="preserve"> nelielu laiku</w:t>
            </w:r>
            <w:r w:rsidR="002F3AA0" w:rsidRPr="005A171F">
              <w:rPr>
                <w:rFonts w:ascii="Times New Roman" w:hAnsi="Times New Roman" w:cs="Times New Roman"/>
                <w:sz w:val="24"/>
                <w:szCs w:val="24"/>
              </w:rPr>
              <w:t xml:space="preserve">, izglītības iestādē bērns ierodas savu likumiskā pārstāvja vai citas pilngadīgas personas pavadībā.   </w:t>
            </w:r>
            <w:r w:rsidR="00FD18B3" w:rsidRPr="005A171F">
              <w:rPr>
                <w:rFonts w:ascii="Times New Roman" w:hAnsi="Times New Roman" w:cs="Times New Roman"/>
                <w:sz w:val="24"/>
                <w:szCs w:val="24"/>
              </w:rPr>
              <w:t xml:space="preserve">Tādā situācijā atbilstošāk un efektīvāk </w:t>
            </w:r>
            <w:r w:rsidR="002F3AA0" w:rsidRPr="005A171F">
              <w:rPr>
                <w:rFonts w:ascii="Times New Roman" w:hAnsi="Times New Roman" w:cs="Times New Roman"/>
                <w:sz w:val="24"/>
                <w:szCs w:val="24"/>
              </w:rPr>
              <w:t>ir izmantot bērna personīgai lietošanai piešķirto</w:t>
            </w:r>
            <w:r w:rsidR="005A4BA5" w:rsidRPr="005A171F">
              <w:rPr>
                <w:rFonts w:ascii="Times New Roman" w:hAnsi="Times New Roman" w:cs="Times New Roman"/>
                <w:sz w:val="24"/>
                <w:szCs w:val="24"/>
              </w:rPr>
              <w:t xml:space="preserve"> </w:t>
            </w:r>
            <w:proofErr w:type="spellStart"/>
            <w:r w:rsidR="005A4BA5" w:rsidRPr="005A171F">
              <w:rPr>
                <w:rFonts w:ascii="Times New Roman" w:hAnsi="Times New Roman" w:cs="Times New Roman"/>
                <w:sz w:val="24"/>
                <w:szCs w:val="24"/>
              </w:rPr>
              <w:t>asistīvo</w:t>
            </w:r>
            <w:proofErr w:type="spellEnd"/>
            <w:r w:rsidR="005A4BA5" w:rsidRPr="005A171F">
              <w:rPr>
                <w:rFonts w:ascii="Times New Roman" w:hAnsi="Times New Roman" w:cs="Times New Roman"/>
                <w:sz w:val="24"/>
                <w:szCs w:val="24"/>
              </w:rPr>
              <w:t xml:space="preserve"> tehnoloģiju (</w:t>
            </w:r>
            <w:r w:rsidR="002F3AA0" w:rsidRPr="005A171F">
              <w:rPr>
                <w:rFonts w:ascii="Times New Roman" w:hAnsi="Times New Roman" w:cs="Times New Roman"/>
                <w:sz w:val="24"/>
                <w:szCs w:val="24"/>
              </w:rPr>
              <w:t>tehnisko palīglīdzekli</w:t>
            </w:r>
            <w:r w:rsidR="005A4BA5" w:rsidRPr="005A171F">
              <w:rPr>
                <w:rFonts w:ascii="Times New Roman" w:hAnsi="Times New Roman" w:cs="Times New Roman"/>
                <w:sz w:val="24"/>
                <w:szCs w:val="24"/>
              </w:rPr>
              <w:t>)</w:t>
            </w:r>
            <w:r w:rsidR="00E74A16" w:rsidRPr="005A171F">
              <w:rPr>
                <w:rFonts w:ascii="Times New Roman" w:hAnsi="Times New Roman" w:cs="Times New Roman"/>
                <w:sz w:val="24"/>
                <w:szCs w:val="24"/>
              </w:rPr>
              <w:t>.</w:t>
            </w:r>
            <w:r w:rsidR="00CD4A9D" w:rsidRPr="005A171F">
              <w:rPr>
                <w:rFonts w:ascii="Times New Roman" w:hAnsi="Times New Roman" w:cs="Times New Roman"/>
                <w:sz w:val="24"/>
                <w:szCs w:val="24"/>
              </w:rPr>
              <w:t xml:space="preserve"> </w:t>
            </w:r>
            <w:r w:rsidR="007431D6" w:rsidRPr="005A171F">
              <w:rPr>
                <w:rFonts w:ascii="Times New Roman" w:hAnsi="Times New Roman" w:cs="Times New Roman"/>
                <w:sz w:val="24"/>
                <w:szCs w:val="24"/>
              </w:rPr>
              <w:t>Izglītojamajam, uzsākot</w:t>
            </w:r>
            <w:r w:rsidR="00054235" w:rsidRPr="005A171F">
              <w:rPr>
                <w:rFonts w:ascii="Times New Roman" w:hAnsi="Times New Roman" w:cs="Times New Roman"/>
                <w:sz w:val="24"/>
                <w:szCs w:val="24"/>
              </w:rPr>
              <w:t xml:space="preserve"> </w:t>
            </w:r>
            <w:r w:rsidR="007431D6" w:rsidRPr="005A171F">
              <w:rPr>
                <w:rFonts w:ascii="Times New Roman" w:hAnsi="Times New Roman" w:cs="Times New Roman"/>
                <w:sz w:val="24"/>
                <w:szCs w:val="24"/>
              </w:rPr>
              <w:t>izglītības apguvi</w:t>
            </w:r>
            <w:r w:rsidR="00E97D05" w:rsidRPr="005A171F">
              <w:rPr>
                <w:rFonts w:ascii="Times New Roman" w:hAnsi="Times New Roman" w:cs="Times New Roman"/>
                <w:sz w:val="24"/>
                <w:szCs w:val="24"/>
              </w:rPr>
              <w:t xml:space="preserve"> atbilstoši normatīvajos aktos noteiktajai mācību stundu slodzei nedēļā</w:t>
            </w:r>
            <w:r w:rsidR="007431D6" w:rsidRPr="005A171F">
              <w:rPr>
                <w:rFonts w:ascii="Times New Roman" w:hAnsi="Times New Roman" w:cs="Times New Roman"/>
                <w:sz w:val="24"/>
                <w:szCs w:val="24"/>
              </w:rPr>
              <w:t>, piemērotāka ir individuālā</w:t>
            </w:r>
            <w:r w:rsidR="005A4BA5" w:rsidRPr="005A171F">
              <w:rPr>
                <w:rFonts w:ascii="Times New Roman" w:hAnsi="Times New Roman" w:cs="Times New Roman"/>
                <w:sz w:val="24"/>
                <w:szCs w:val="24"/>
              </w:rPr>
              <w:t xml:space="preserve"> </w:t>
            </w:r>
            <w:proofErr w:type="spellStart"/>
            <w:r w:rsidR="005A4BA5" w:rsidRPr="005A171F">
              <w:rPr>
                <w:rFonts w:ascii="Times New Roman" w:hAnsi="Times New Roman" w:cs="Times New Roman"/>
                <w:sz w:val="24"/>
                <w:szCs w:val="24"/>
              </w:rPr>
              <w:t>asistīvās</w:t>
            </w:r>
            <w:proofErr w:type="spellEnd"/>
            <w:r w:rsidR="005A4BA5" w:rsidRPr="005A171F">
              <w:rPr>
                <w:rFonts w:ascii="Times New Roman" w:hAnsi="Times New Roman" w:cs="Times New Roman"/>
                <w:sz w:val="24"/>
                <w:szCs w:val="24"/>
              </w:rPr>
              <w:t xml:space="preserve"> tehnoloģijas</w:t>
            </w:r>
            <w:proofErr w:type="gramStart"/>
            <w:r w:rsidR="005A4BA5" w:rsidRPr="005A171F">
              <w:rPr>
                <w:rFonts w:ascii="Times New Roman" w:hAnsi="Times New Roman" w:cs="Times New Roman"/>
                <w:sz w:val="24"/>
                <w:szCs w:val="24"/>
              </w:rPr>
              <w:t xml:space="preserve"> </w:t>
            </w:r>
            <w:r w:rsidR="007431D6" w:rsidRPr="005A171F">
              <w:rPr>
                <w:rFonts w:ascii="Times New Roman" w:hAnsi="Times New Roman" w:cs="Times New Roman"/>
                <w:sz w:val="24"/>
                <w:szCs w:val="24"/>
              </w:rPr>
              <w:t xml:space="preserve"> </w:t>
            </w:r>
            <w:proofErr w:type="gramEnd"/>
            <w:r w:rsidR="005A4BA5" w:rsidRPr="005A171F">
              <w:rPr>
                <w:rFonts w:ascii="Times New Roman" w:hAnsi="Times New Roman" w:cs="Times New Roman"/>
                <w:sz w:val="24"/>
                <w:szCs w:val="24"/>
              </w:rPr>
              <w:t>(</w:t>
            </w:r>
            <w:r w:rsidR="007431D6" w:rsidRPr="005A171F">
              <w:rPr>
                <w:rFonts w:ascii="Times New Roman" w:hAnsi="Times New Roman" w:cs="Times New Roman"/>
                <w:sz w:val="24"/>
                <w:szCs w:val="24"/>
              </w:rPr>
              <w:t>tehniskā palīglīdzekļa</w:t>
            </w:r>
            <w:r w:rsidR="005A4BA5" w:rsidRPr="005A171F">
              <w:rPr>
                <w:rFonts w:ascii="Times New Roman" w:hAnsi="Times New Roman" w:cs="Times New Roman"/>
                <w:sz w:val="24"/>
                <w:szCs w:val="24"/>
              </w:rPr>
              <w:t>)</w:t>
            </w:r>
            <w:r w:rsidR="007431D6" w:rsidRPr="005A171F">
              <w:rPr>
                <w:rFonts w:ascii="Times New Roman" w:hAnsi="Times New Roman" w:cs="Times New Roman"/>
                <w:sz w:val="24"/>
                <w:szCs w:val="24"/>
              </w:rPr>
              <w:t xml:space="preserve"> izmantošana mācību procesā izglītības iestādē</w:t>
            </w:r>
            <w:r w:rsidR="00455C8C" w:rsidRPr="005A171F">
              <w:rPr>
                <w:rFonts w:ascii="Times New Roman" w:hAnsi="Times New Roman" w:cs="Times New Roman"/>
                <w:sz w:val="24"/>
                <w:szCs w:val="24"/>
              </w:rPr>
              <w:t xml:space="preserve"> uz vietas</w:t>
            </w:r>
            <w:r w:rsidR="007431D6" w:rsidRPr="005A171F">
              <w:rPr>
                <w:rFonts w:ascii="Times New Roman" w:hAnsi="Times New Roman" w:cs="Times New Roman"/>
                <w:sz w:val="24"/>
                <w:szCs w:val="24"/>
              </w:rPr>
              <w:t xml:space="preserve">. Par </w:t>
            </w:r>
            <w:proofErr w:type="spellStart"/>
            <w:r w:rsidR="005A4BA5" w:rsidRPr="005A171F">
              <w:rPr>
                <w:rFonts w:ascii="Times New Roman" w:hAnsi="Times New Roman" w:cs="Times New Roman"/>
                <w:sz w:val="24"/>
                <w:szCs w:val="24"/>
              </w:rPr>
              <w:t>asistīvās</w:t>
            </w:r>
            <w:proofErr w:type="spellEnd"/>
            <w:r w:rsidR="005A4BA5" w:rsidRPr="005A171F">
              <w:rPr>
                <w:rFonts w:ascii="Times New Roman" w:hAnsi="Times New Roman" w:cs="Times New Roman"/>
                <w:sz w:val="24"/>
                <w:szCs w:val="24"/>
              </w:rPr>
              <w:t xml:space="preserve"> tehnoloģijas (</w:t>
            </w:r>
            <w:r w:rsidR="007431D6" w:rsidRPr="005A171F">
              <w:rPr>
                <w:rFonts w:ascii="Times New Roman" w:hAnsi="Times New Roman" w:cs="Times New Roman"/>
                <w:sz w:val="24"/>
                <w:szCs w:val="24"/>
              </w:rPr>
              <w:t>tehniskā palīglīdzekļa</w:t>
            </w:r>
            <w:r w:rsidR="005A4BA5" w:rsidRPr="005A171F">
              <w:rPr>
                <w:rFonts w:ascii="Times New Roman" w:hAnsi="Times New Roman" w:cs="Times New Roman"/>
                <w:sz w:val="24"/>
                <w:szCs w:val="24"/>
              </w:rPr>
              <w:t>)</w:t>
            </w:r>
            <w:r w:rsidR="007431D6" w:rsidRPr="005A171F">
              <w:rPr>
                <w:rFonts w:ascii="Times New Roman" w:hAnsi="Times New Roman" w:cs="Times New Roman"/>
                <w:sz w:val="24"/>
                <w:szCs w:val="24"/>
              </w:rPr>
              <w:t xml:space="preserve"> izmantošanu tiks noslēgts ilgtermiņa patapinājuma līgums ar izglītības iestādes vadību</w:t>
            </w:r>
            <w:r w:rsidR="0037715D" w:rsidRPr="005A171F">
              <w:rPr>
                <w:rFonts w:ascii="Times New Roman" w:hAnsi="Times New Roman" w:cs="Times New Roman"/>
                <w:sz w:val="24"/>
                <w:szCs w:val="24"/>
              </w:rPr>
              <w:t xml:space="preserve">. </w:t>
            </w:r>
            <w:r w:rsidR="00455C8C" w:rsidRPr="005A171F">
              <w:rPr>
                <w:rFonts w:ascii="Times New Roman" w:hAnsi="Times New Roman" w:cs="Times New Roman"/>
                <w:sz w:val="24"/>
                <w:szCs w:val="24"/>
              </w:rPr>
              <w:t xml:space="preserve">Papildus tiks veiktas </w:t>
            </w:r>
            <w:proofErr w:type="spellStart"/>
            <w:r w:rsidR="005A4BA5" w:rsidRPr="005A171F">
              <w:rPr>
                <w:rFonts w:ascii="Times New Roman" w:hAnsi="Times New Roman" w:cs="Times New Roman"/>
                <w:sz w:val="24"/>
                <w:szCs w:val="24"/>
              </w:rPr>
              <w:t>asistīvās</w:t>
            </w:r>
            <w:proofErr w:type="spellEnd"/>
            <w:r w:rsidR="005A4BA5" w:rsidRPr="005A171F">
              <w:rPr>
                <w:rFonts w:ascii="Times New Roman" w:hAnsi="Times New Roman" w:cs="Times New Roman"/>
                <w:sz w:val="24"/>
                <w:szCs w:val="24"/>
              </w:rPr>
              <w:t xml:space="preserve"> tehnoloģijas (</w:t>
            </w:r>
            <w:r w:rsidR="00455C8C" w:rsidRPr="005A171F">
              <w:rPr>
                <w:rFonts w:ascii="Times New Roman" w:hAnsi="Times New Roman" w:cs="Times New Roman"/>
                <w:sz w:val="24"/>
                <w:szCs w:val="24"/>
              </w:rPr>
              <w:t>tehniskā palīglīdzekļa</w:t>
            </w:r>
            <w:r w:rsidR="005A4BA5" w:rsidRPr="005A171F">
              <w:rPr>
                <w:rFonts w:ascii="Times New Roman" w:hAnsi="Times New Roman" w:cs="Times New Roman"/>
                <w:sz w:val="24"/>
                <w:szCs w:val="24"/>
              </w:rPr>
              <w:t>)</w:t>
            </w:r>
            <w:r w:rsidR="00455C8C" w:rsidRPr="005A171F">
              <w:rPr>
                <w:rFonts w:ascii="Times New Roman" w:hAnsi="Times New Roman" w:cs="Times New Roman"/>
                <w:sz w:val="24"/>
                <w:szCs w:val="24"/>
              </w:rPr>
              <w:t xml:space="preserve"> lietošanas un uzglabāšanas instruktāža izglītības procesā iesaistītajām personām (klases audzinātājs, pedagogi)</w:t>
            </w:r>
            <w:r w:rsidR="0037715D" w:rsidRPr="005A171F">
              <w:rPr>
                <w:rFonts w:ascii="Times New Roman" w:hAnsi="Times New Roman" w:cs="Times New Roman"/>
                <w:sz w:val="24"/>
                <w:szCs w:val="24"/>
              </w:rPr>
              <w:t xml:space="preserve">, tādejādi nodrošinot </w:t>
            </w:r>
            <w:proofErr w:type="spellStart"/>
            <w:r w:rsidR="005A4BA5" w:rsidRPr="005A171F">
              <w:rPr>
                <w:rFonts w:ascii="Times New Roman" w:hAnsi="Times New Roman" w:cs="Times New Roman"/>
                <w:sz w:val="24"/>
                <w:szCs w:val="24"/>
              </w:rPr>
              <w:t>asistīvās</w:t>
            </w:r>
            <w:proofErr w:type="spellEnd"/>
            <w:r w:rsidR="005A4BA5" w:rsidRPr="005A171F">
              <w:rPr>
                <w:rFonts w:ascii="Times New Roman" w:hAnsi="Times New Roman" w:cs="Times New Roman"/>
                <w:sz w:val="24"/>
                <w:szCs w:val="24"/>
              </w:rPr>
              <w:t xml:space="preserve"> tehnoloģijas (</w:t>
            </w:r>
            <w:r w:rsidR="0037715D" w:rsidRPr="005A171F">
              <w:rPr>
                <w:rFonts w:ascii="Times New Roman" w:hAnsi="Times New Roman" w:cs="Times New Roman"/>
                <w:sz w:val="24"/>
                <w:szCs w:val="24"/>
              </w:rPr>
              <w:t>tehniskā palīglīdzekļa</w:t>
            </w:r>
            <w:r w:rsidR="005A4BA5" w:rsidRPr="005A171F">
              <w:rPr>
                <w:rFonts w:ascii="Times New Roman" w:hAnsi="Times New Roman" w:cs="Times New Roman"/>
                <w:sz w:val="24"/>
                <w:szCs w:val="24"/>
              </w:rPr>
              <w:t>)</w:t>
            </w:r>
            <w:r w:rsidR="0037715D" w:rsidRPr="005A171F">
              <w:rPr>
                <w:rFonts w:ascii="Times New Roman" w:hAnsi="Times New Roman" w:cs="Times New Roman"/>
                <w:sz w:val="24"/>
                <w:szCs w:val="24"/>
              </w:rPr>
              <w:t xml:space="preserve"> materiālās vērtības saglabāšanu, atbilstošu lietošanu un uzglabāšanas kontroli</w:t>
            </w:r>
            <w:r w:rsidR="00455C8C" w:rsidRPr="005A171F">
              <w:rPr>
                <w:rFonts w:ascii="Times New Roman" w:hAnsi="Times New Roman" w:cs="Times New Roman"/>
                <w:sz w:val="24"/>
                <w:szCs w:val="24"/>
              </w:rPr>
              <w:t xml:space="preserve">. </w:t>
            </w:r>
            <w:r w:rsidR="007431D6" w:rsidRPr="005A171F">
              <w:rPr>
                <w:rFonts w:ascii="Times New Roman" w:hAnsi="Times New Roman" w:cs="Times New Roman"/>
                <w:sz w:val="24"/>
                <w:szCs w:val="24"/>
              </w:rPr>
              <w:t xml:space="preserve">  </w:t>
            </w:r>
            <w:r w:rsidR="00F54463" w:rsidRPr="005A171F">
              <w:rPr>
                <w:rFonts w:ascii="Times New Roman" w:hAnsi="Times New Roman" w:cs="Times New Roman"/>
                <w:sz w:val="24"/>
                <w:szCs w:val="24"/>
              </w:rPr>
              <w:t xml:space="preserve">Līgumattiecības ar izglītības iestādi par </w:t>
            </w:r>
            <w:proofErr w:type="spellStart"/>
            <w:r w:rsidR="005A4BA5" w:rsidRPr="005A171F">
              <w:rPr>
                <w:rFonts w:ascii="Times New Roman" w:hAnsi="Times New Roman" w:cs="Times New Roman"/>
                <w:sz w:val="24"/>
                <w:szCs w:val="24"/>
              </w:rPr>
              <w:t>asisitīvās</w:t>
            </w:r>
            <w:proofErr w:type="spellEnd"/>
            <w:r w:rsidR="005A4BA5" w:rsidRPr="005A171F">
              <w:rPr>
                <w:rFonts w:ascii="Times New Roman" w:hAnsi="Times New Roman" w:cs="Times New Roman"/>
                <w:sz w:val="24"/>
                <w:szCs w:val="24"/>
              </w:rPr>
              <w:t xml:space="preserve"> tehnoloģijas (</w:t>
            </w:r>
            <w:r w:rsidR="00F54463" w:rsidRPr="005A171F">
              <w:rPr>
                <w:rFonts w:ascii="Times New Roman" w:hAnsi="Times New Roman" w:cs="Times New Roman"/>
                <w:sz w:val="24"/>
                <w:szCs w:val="24"/>
              </w:rPr>
              <w:t>tehniskā palīglīdzekļa</w:t>
            </w:r>
            <w:r w:rsidR="005A4BA5" w:rsidRPr="005A171F">
              <w:rPr>
                <w:rFonts w:ascii="Times New Roman" w:hAnsi="Times New Roman" w:cs="Times New Roman"/>
                <w:sz w:val="24"/>
                <w:szCs w:val="24"/>
              </w:rPr>
              <w:t>)</w:t>
            </w:r>
            <w:r w:rsidR="00F54463" w:rsidRPr="005A171F">
              <w:rPr>
                <w:rFonts w:ascii="Times New Roman" w:hAnsi="Times New Roman" w:cs="Times New Roman"/>
                <w:sz w:val="24"/>
                <w:szCs w:val="24"/>
              </w:rPr>
              <w:t xml:space="preserve"> izmantošanu izglītojamā mācību procesā būs uz laiku, kamēr izglītojamais mācās konkrētajā izglītības iestādē. Ja izglītojamais pārtrauc attiecības ar konkrēto izglītības iestādi (</w:t>
            </w:r>
            <w:r w:rsidR="00F54463" w:rsidRPr="005A171F">
              <w:rPr>
                <w:rFonts w:ascii="Times New Roman" w:hAnsi="Times New Roman" w:cs="Times New Roman"/>
                <w:i/>
                <w:sz w:val="24"/>
                <w:szCs w:val="24"/>
              </w:rPr>
              <w:t>ir pabeidzis skolu, izvēlas turpināt mācības citur</w:t>
            </w:r>
            <w:r w:rsidR="00F54463" w:rsidRPr="005A171F">
              <w:rPr>
                <w:rFonts w:ascii="Times New Roman" w:hAnsi="Times New Roman" w:cs="Times New Roman"/>
                <w:sz w:val="24"/>
                <w:szCs w:val="24"/>
              </w:rPr>
              <w:t>)</w:t>
            </w:r>
            <w:r w:rsidR="00D444CB" w:rsidRPr="005A171F">
              <w:rPr>
                <w:rFonts w:ascii="Times New Roman" w:hAnsi="Times New Roman" w:cs="Times New Roman"/>
                <w:sz w:val="24"/>
                <w:szCs w:val="24"/>
              </w:rPr>
              <w:t>, viņam mācību procesā izmantot</w:t>
            </w:r>
            <w:r w:rsidR="005A5346" w:rsidRPr="005A171F">
              <w:rPr>
                <w:rFonts w:ascii="Times New Roman" w:hAnsi="Times New Roman" w:cs="Times New Roman"/>
                <w:sz w:val="24"/>
                <w:szCs w:val="24"/>
              </w:rPr>
              <w:t xml:space="preserve">ā </w:t>
            </w:r>
            <w:proofErr w:type="spellStart"/>
            <w:r w:rsidR="005A5346" w:rsidRPr="005A171F">
              <w:rPr>
                <w:rFonts w:ascii="Times New Roman" w:hAnsi="Times New Roman" w:cs="Times New Roman"/>
                <w:sz w:val="24"/>
                <w:szCs w:val="24"/>
              </w:rPr>
              <w:t>asis</w:t>
            </w:r>
            <w:r w:rsidR="005A4BA5" w:rsidRPr="005A171F">
              <w:rPr>
                <w:rFonts w:ascii="Times New Roman" w:hAnsi="Times New Roman" w:cs="Times New Roman"/>
                <w:sz w:val="24"/>
                <w:szCs w:val="24"/>
              </w:rPr>
              <w:t>tīvā</w:t>
            </w:r>
            <w:proofErr w:type="spellEnd"/>
            <w:r w:rsidR="005A4BA5" w:rsidRPr="005A171F">
              <w:rPr>
                <w:rFonts w:ascii="Times New Roman" w:hAnsi="Times New Roman" w:cs="Times New Roman"/>
                <w:sz w:val="24"/>
                <w:szCs w:val="24"/>
              </w:rPr>
              <w:t xml:space="preserve"> tehnoloģija (</w:t>
            </w:r>
            <w:r w:rsidR="00D444CB" w:rsidRPr="005A171F">
              <w:rPr>
                <w:rFonts w:ascii="Times New Roman" w:hAnsi="Times New Roman" w:cs="Times New Roman"/>
                <w:sz w:val="24"/>
                <w:szCs w:val="24"/>
              </w:rPr>
              <w:t>tehniskais palīglīdzeklis</w:t>
            </w:r>
            <w:r w:rsidR="005A4BA5" w:rsidRPr="005A171F">
              <w:rPr>
                <w:rFonts w:ascii="Times New Roman" w:hAnsi="Times New Roman" w:cs="Times New Roman"/>
                <w:sz w:val="24"/>
                <w:szCs w:val="24"/>
              </w:rPr>
              <w:t>)</w:t>
            </w:r>
            <w:r w:rsidR="00DC2A72">
              <w:rPr>
                <w:rFonts w:ascii="Times New Roman" w:hAnsi="Times New Roman" w:cs="Times New Roman"/>
                <w:sz w:val="24"/>
                <w:szCs w:val="24"/>
              </w:rPr>
              <w:t xml:space="preserve"> tiek nodots</w:t>
            </w:r>
            <w:r w:rsidR="00C438D1" w:rsidRPr="005A171F">
              <w:rPr>
                <w:rFonts w:ascii="Times New Roman" w:hAnsi="Times New Roman" w:cs="Times New Roman"/>
                <w:sz w:val="24"/>
                <w:szCs w:val="24"/>
              </w:rPr>
              <w:t xml:space="preserve"> VSIA “NRC “Vaivari”” TPC </w:t>
            </w:r>
            <w:r w:rsidR="00C438D1" w:rsidRPr="005A171F">
              <w:rPr>
                <w:rFonts w:ascii="Times New Roman" w:hAnsi="Times New Roman" w:cs="Times New Roman"/>
                <w:sz w:val="24"/>
                <w:szCs w:val="24"/>
              </w:rPr>
              <w:lastRenderedPageBreak/>
              <w:t xml:space="preserve">izveidotajam </w:t>
            </w:r>
            <w:proofErr w:type="spellStart"/>
            <w:r w:rsidR="00C438D1" w:rsidRPr="005A171F">
              <w:rPr>
                <w:rFonts w:ascii="Times New Roman" w:hAnsi="Times New Roman" w:cs="Times New Roman"/>
                <w:sz w:val="24"/>
                <w:szCs w:val="24"/>
              </w:rPr>
              <w:t>asistīvo</w:t>
            </w:r>
            <w:proofErr w:type="spellEnd"/>
            <w:r w:rsidR="00C438D1" w:rsidRPr="005A171F">
              <w:rPr>
                <w:rFonts w:ascii="Times New Roman" w:hAnsi="Times New Roman" w:cs="Times New Roman"/>
                <w:sz w:val="24"/>
                <w:szCs w:val="24"/>
              </w:rPr>
              <w:t xml:space="preserve"> tehnoloģiju (tehnisko palīglīdzekļu) apmaiņas fondam. Ja izglītojamais turpina mācības citā izglītības iestādē, tad atkal ir iespējams noslēgt patapinājuma līgumattiecības par konkrētā</w:t>
            </w:r>
            <w:r w:rsidR="005A4BA5" w:rsidRPr="005A171F">
              <w:rPr>
                <w:rFonts w:ascii="Times New Roman" w:hAnsi="Times New Roman" w:cs="Times New Roman"/>
                <w:sz w:val="24"/>
                <w:szCs w:val="24"/>
              </w:rPr>
              <w:t xml:space="preserve">s </w:t>
            </w:r>
            <w:proofErr w:type="spellStart"/>
            <w:r w:rsidR="005A4BA5" w:rsidRPr="005A171F">
              <w:rPr>
                <w:rFonts w:ascii="Times New Roman" w:hAnsi="Times New Roman" w:cs="Times New Roman"/>
                <w:sz w:val="24"/>
                <w:szCs w:val="24"/>
              </w:rPr>
              <w:t>asistīvās</w:t>
            </w:r>
            <w:proofErr w:type="spellEnd"/>
            <w:r w:rsidR="005A4BA5" w:rsidRPr="005A171F">
              <w:rPr>
                <w:rFonts w:ascii="Times New Roman" w:hAnsi="Times New Roman" w:cs="Times New Roman"/>
                <w:sz w:val="24"/>
                <w:szCs w:val="24"/>
              </w:rPr>
              <w:t xml:space="preserve"> tehnoloģijas</w:t>
            </w:r>
            <w:r w:rsidR="00C438D1" w:rsidRPr="005A171F">
              <w:rPr>
                <w:rFonts w:ascii="Times New Roman" w:hAnsi="Times New Roman" w:cs="Times New Roman"/>
                <w:sz w:val="24"/>
                <w:szCs w:val="24"/>
              </w:rPr>
              <w:t xml:space="preserve"> </w:t>
            </w:r>
            <w:r w:rsidR="005A4BA5" w:rsidRPr="005A171F">
              <w:rPr>
                <w:rFonts w:ascii="Times New Roman" w:hAnsi="Times New Roman" w:cs="Times New Roman"/>
                <w:sz w:val="24"/>
                <w:szCs w:val="24"/>
              </w:rPr>
              <w:t>(</w:t>
            </w:r>
            <w:r w:rsidR="00C438D1" w:rsidRPr="005A171F">
              <w:rPr>
                <w:rFonts w:ascii="Times New Roman" w:hAnsi="Times New Roman" w:cs="Times New Roman"/>
                <w:sz w:val="24"/>
                <w:szCs w:val="24"/>
              </w:rPr>
              <w:t>tehniskā palīglīdzekļa</w:t>
            </w:r>
            <w:r w:rsidR="005A4BA5" w:rsidRPr="005A171F">
              <w:rPr>
                <w:rFonts w:ascii="Times New Roman" w:hAnsi="Times New Roman" w:cs="Times New Roman"/>
                <w:sz w:val="24"/>
                <w:szCs w:val="24"/>
              </w:rPr>
              <w:t>)</w:t>
            </w:r>
            <w:r w:rsidR="00C438D1" w:rsidRPr="005A171F">
              <w:rPr>
                <w:rFonts w:ascii="Times New Roman" w:hAnsi="Times New Roman" w:cs="Times New Roman"/>
                <w:sz w:val="24"/>
                <w:szCs w:val="24"/>
              </w:rPr>
              <w:t xml:space="preserve"> izmantošanu konkrētajam izglītojamajam, tādējādi nodrošinot principu “</w:t>
            </w:r>
            <w:proofErr w:type="spellStart"/>
            <w:r w:rsidR="00C438D1" w:rsidRPr="005A171F">
              <w:rPr>
                <w:rFonts w:ascii="Times New Roman" w:hAnsi="Times New Roman" w:cs="Times New Roman"/>
                <w:sz w:val="24"/>
                <w:szCs w:val="24"/>
              </w:rPr>
              <w:t>asistīvā</w:t>
            </w:r>
            <w:proofErr w:type="spellEnd"/>
            <w:r w:rsidR="00C438D1" w:rsidRPr="005A171F">
              <w:rPr>
                <w:rFonts w:ascii="Times New Roman" w:hAnsi="Times New Roman" w:cs="Times New Roman"/>
                <w:sz w:val="24"/>
                <w:szCs w:val="24"/>
              </w:rPr>
              <w:t xml:space="preserve"> tehnoloģija (tehniskais palīglīdzeklis) seko skolniekam”. Savukārt, ja izglītojamais neturpina izglītības apguvi, </w:t>
            </w:r>
            <w:proofErr w:type="spellStart"/>
            <w:r w:rsidR="00C438D1" w:rsidRPr="005A171F">
              <w:rPr>
                <w:rFonts w:ascii="Times New Roman" w:hAnsi="Times New Roman" w:cs="Times New Roman"/>
                <w:sz w:val="24"/>
                <w:szCs w:val="24"/>
              </w:rPr>
              <w:t>asistīvā</w:t>
            </w:r>
            <w:proofErr w:type="spellEnd"/>
            <w:r w:rsidR="00C438D1" w:rsidRPr="005A171F">
              <w:rPr>
                <w:rFonts w:ascii="Times New Roman" w:hAnsi="Times New Roman" w:cs="Times New Roman"/>
                <w:sz w:val="24"/>
                <w:szCs w:val="24"/>
              </w:rPr>
              <w:t xml:space="preserve"> tehnoloģija (tehniskais palīglīdzeklis) var tikt nodota citai mērķa grupas personai (bērnam vai jaunietim</w:t>
            </w:r>
            <w:r w:rsidR="00693761" w:rsidRPr="005A171F">
              <w:rPr>
                <w:rFonts w:ascii="Times New Roman" w:hAnsi="Times New Roman" w:cs="Times New Roman"/>
                <w:sz w:val="24"/>
                <w:szCs w:val="24"/>
              </w:rPr>
              <w:t xml:space="preserve"> ar funkcionēšanas traucējumiem</w:t>
            </w:r>
            <w:r w:rsidR="00C438D1" w:rsidRPr="005A171F">
              <w:rPr>
                <w:rFonts w:ascii="Times New Roman" w:hAnsi="Times New Roman" w:cs="Times New Roman"/>
                <w:sz w:val="24"/>
                <w:szCs w:val="24"/>
              </w:rPr>
              <w:t xml:space="preserve"> no 7 līdz 25 gadiem), kuram pēc funkcionēšanas laboratorijā veiktās individuā</w:t>
            </w:r>
            <w:r w:rsidR="00045274" w:rsidRPr="005A171F">
              <w:rPr>
                <w:rFonts w:ascii="Times New Roman" w:hAnsi="Times New Roman" w:cs="Times New Roman"/>
                <w:sz w:val="24"/>
                <w:szCs w:val="24"/>
              </w:rPr>
              <w:t>lās funkcionēšanas novērtēšanas</w:t>
            </w:r>
            <w:r w:rsidR="00C438D1" w:rsidRPr="005A171F">
              <w:rPr>
                <w:rFonts w:ascii="Times New Roman" w:hAnsi="Times New Roman" w:cs="Times New Roman"/>
                <w:sz w:val="24"/>
                <w:szCs w:val="24"/>
              </w:rPr>
              <w:t xml:space="preserve"> konkrētā </w:t>
            </w:r>
            <w:proofErr w:type="spellStart"/>
            <w:r w:rsidR="00C438D1" w:rsidRPr="005A171F">
              <w:rPr>
                <w:rFonts w:ascii="Times New Roman" w:hAnsi="Times New Roman" w:cs="Times New Roman"/>
                <w:sz w:val="24"/>
                <w:szCs w:val="24"/>
              </w:rPr>
              <w:t>asistīvā</w:t>
            </w:r>
            <w:proofErr w:type="spellEnd"/>
            <w:r w:rsidR="00C438D1" w:rsidRPr="005A171F">
              <w:rPr>
                <w:rFonts w:ascii="Times New Roman" w:hAnsi="Times New Roman" w:cs="Times New Roman"/>
                <w:sz w:val="24"/>
                <w:szCs w:val="24"/>
              </w:rPr>
              <w:t xml:space="preserve"> tehnoloģija (tehniskais palīglīdzeklis) tiks atzīta par piemērotāko</w:t>
            </w:r>
            <w:r w:rsidR="005A4BA5" w:rsidRPr="005A171F">
              <w:rPr>
                <w:rFonts w:ascii="Times New Roman" w:hAnsi="Times New Roman" w:cs="Times New Roman"/>
                <w:sz w:val="24"/>
                <w:szCs w:val="24"/>
              </w:rPr>
              <w:t xml:space="preserve"> pamatizglītības vai vidējās izglītības </w:t>
            </w:r>
            <w:r w:rsidR="00C438D1" w:rsidRPr="005A171F">
              <w:rPr>
                <w:rFonts w:ascii="Times New Roman" w:hAnsi="Times New Roman" w:cs="Times New Roman"/>
                <w:sz w:val="24"/>
                <w:szCs w:val="24"/>
              </w:rPr>
              <w:t xml:space="preserve">mācību programmas apguvei vispārējā </w:t>
            </w:r>
            <w:r w:rsidR="005A4BA5" w:rsidRPr="005A171F">
              <w:rPr>
                <w:rFonts w:ascii="Times New Roman" w:hAnsi="Times New Roman" w:cs="Times New Roman"/>
                <w:sz w:val="24"/>
                <w:szCs w:val="24"/>
              </w:rPr>
              <w:t xml:space="preserve">vai profesionālajā izglītības iestādē. </w:t>
            </w:r>
            <w:r w:rsidR="00C438D1" w:rsidRPr="005A171F">
              <w:rPr>
                <w:rFonts w:ascii="Times New Roman" w:hAnsi="Times New Roman" w:cs="Times New Roman"/>
                <w:sz w:val="24"/>
                <w:szCs w:val="24"/>
              </w:rPr>
              <w:t xml:space="preserve"> </w:t>
            </w:r>
          </w:p>
          <w:p w14:paraId="3B723187" w14:textId="671E9639" w:rsidR="00B45A9A" w:rsidRPr="005A171F" w:rsidRDefault="00045274" w:rsidP="005A171F">
            <w:pPr>
              <w:pStyle w:val="NoSpacing"/>
              <w:ind w:left="57" w:right="57"/>
              <w:jc w:val="both"/>
              <w:rPr>
                <w:rFonts w:ascii="Times New Roman" w:hAnsi="Times New Roman" w:cs="Times New Roman"/>
                <w:sz w:val="24"/>
                <w:szCs w:val="24"/>
              </w:rPr>
            </w:pPr>
            <w:r w:rsidRPr="005A171F">
              <w:rPr>
                <w:rFonts w:ascii="Times New Roman" w:hAnsi="Times New Roman" w:cs="Times New Roman"/>
                <w:sz w:val="24"/>
                <w:szCs w:val="24"/>
              </w:rPr>
              <w:t xml:space="preserve">MK noteikumu projektā gan funkcionēšanas sistēmas ieviešana, gan </w:t>
            </w:r>
            <w:proofErr w:type="spellStart"/>
            <w:r w:rsidRPr="005A171F">
              <w:rPr>
                <w:rFonts w:ascii="Times New Roman" w:hAnsi="Times New Roman" w:cs="Times New Roman"/>
                <w:sz w:val="24"/>
                <w:szCs w:val="24"/>
              </w:rPr>
              <w:t>asistīvo</w:t>
            </w:r>
            <w:proofErr w:type="spellEnd"/>
            <w:r w:rsidRPr="005A171F">
              <w:rPr>
                <w:rFonts w:ascii="Times New Roman" w:hAnsi="Times New Roman" w:cs="Times New Roman"/>
                <w:sz w:val="24"/>
                <w:szCs w:val="24"/>
              </w:rPr>
              <w:t xml:space="preserve"> tehnoloģiju (tehnisko palīglīdzekļu) apmaiņas sistēmas ieviešana paredzēta kā pilotprojekta īstenošana, </w:t>
            </w:r>
            <w:r w:rsidR="008A21CC" w:rsidRPr="005A171F">
              <w:rPr>
                <w:rFonts w:ascii="Times New Roman" w:hAnsi="Times New Roman" w:cs="Times New Roman"/>
                <w:sz w:val="24"/>
                <w:szCs w:val="24"/>
              </w:rPr>
              <w:t>pēc kura noslēguma tiks</w:t>
            </w:r>
            <w:r w:rsidRPr="005A171F">
              <w:rPr>
                <w:rFonts w:ascii="Times New Roman" w:hAnsi="Times New Roman" w:cs="Times New Roman"/>
                <w:sz w:val="24"/>
                <w:szCs w:val="24"/>
              </w:rPr>
              <w:t xml:space="preserve"> izvērtēt</w:t>
            </w:r>
            <w:r w:rsidR="008A21CC" w:rsidRPr="005A171F">
              <w:rPr>
                <w:rFonts w:ascii="Times New Roman" w:hAnsi="Times New Roman" w:cs="Times New Roman"/>
                <w:sz w:val="24"/>
                <w:szCs w:val="24"/>
              </w:rPr>
              <w:t>i</w:t>
            </w:r>
            <w:r w:rsidRPr="005A171F">
              <w:rPr>
                <w:rFonts w:ascii="Times New Roman" w:hAnsi="Times New Roman" w:cs="Times New Roman"/>
                <w:sz w:val="24"/>
                <w:szCs w:val="24"/>
              </w:rPr>
              <w:t xml:space="preserve"> sasniegt</w:t>
            </w:r>
            <w:r w:rsidR="008A21CC" w:rsidRPr="005A171F">
              <w:rPr>
                <w:rFonts w:ascii="Times New Roman" w:hAnsi="Times New Roman" w:cs="Times New Roman"/>
                <w:sz w:val="24"/>
                <w:szCs w:val="24"/>
              </w:rPr>
              <w:t>ie rezultāti</w:t>
            </w:r>
            <w:r w:rsidRPr="005A171F">
              <w:rPr>
                <w:rFonts w:ascii="Times New Roman" w:hAnsi="Times New Roman" w:cs="Times New Roman"/>
                <w:sz w:val="24"/>
                <w:szCs w:val="24"/>
              </w:rPr>
              <w:t>. Veiksmīga, atdevi sniedzoša</w:t>
            </w:r>
            <w:r w:rsidRPr="005A171F">
              <w:rPr>
                <w:rStyle w:val="FootnoteReference"/>
                <w:rFonts w:cs="Times New Roman"/>
                <w:sz w:val="24"/>
                <w:szCs w:val="24"/>
              </w:rPr>
              <w:footnoteReference w:id="15"/>
            </w:r>
            <w:r w:rsidRPr="005A171F">
              <w:rPr>
                <w:rFonts w:ascii="Times New Roman" w:hAnsi="Times New Roman" w:cs="Times New Roman"/>
                <w:sz w:val="24"/>
                <w:szCs w:val="24"/>
              </w:rPr>
              <w:t xml:space="preserve"> pilotprojekta īstenošanas gadījumā un </w:t>
            </w:r>
            <w:r w:rsidR="00A22D7E" w:rsidRPr="005A171F">
              <w:rPr>
                <w:rFonts w:ascii="Times New Roman" w:hAnsi="Times New Roman" w:cs="Times New Roman"/>
                <w:sz w:val="24"/>
                <w:szCs w:val="24"/>
              </w:rPr>
              <w:t xml:space="preserve">izvērtējot ESF un ERAF pasākuma ietvaros izveidoto funkcionēšanas novērtēšanas laboratorijas un </w:t>
            </w:r>
            <w:proofErr w:type="spellStart"/>
            <w:r w:rsidR="00A22D7E" w:rsidRPr="005A171F">
              <w:rPr>
                <w:rFonts w:ascii="Times New Roman" w:hAnsi="Times New Roman" w:cs="Times New Roman"/>
                <w:sz w:val="24"/>
                <w:szCs w:val="24"/>
              </w:rPr>
              <w:t>asistīvo</w:t>
            </w:r>
            <w:proofErr w:type="spellEnd"/>
            <w:r w:rsidR="00A22D7E" w:rsidRPr="005A171F">
              <w:rPr>
                <w:rFonts w:ascii="Times New Roman" w:hAnsi="Times New Roman" w:cs="Times New Roman"/>
                <w:sz w:val="24"/>
                <w:szCs w:val="24"/>
              </w:rPr>
              <w:t xml:space="preserve"> tehnoloģiju (tehnisko palīglīdzekļu) apmaiņas fonda darbības nodrošināšanas izmaksas,</w:t>
            </w:r>
            <w:r w:rsidR="003037B2" w:rsidRPr="005A171F">
              <w:rPr>
                <w:rFonts w:ascii="Times New Roman" w:hAnsi="Times New Roman" w:cs="Times New Roman"/>
                <w:sz w:val="24"/>
                <w:szCs w:val="24"/>
              </w:rPr>
              <w:t xml:space="preserve"> </w:t>
            </w:r>
            <w:r w:rsidR="00A22D7E" w:rsidRPr="005A171F">
              <w:rPr>
                <w:rFonts w:ascii="Times New Roman" w:hAnsi="Times New Roman" w:cs="Times New Roman"/>
                <w:sz w:val="24"/>
                <w:szCs w:val="24"/>
              </w:rPr>
              <w:t xml:space="preserve">ilgtspējas </w:t>
            </w:r>
            <w:r w:rsidR="003037B2" w:rsidRPr="005A171F">
              <w:rPr>
                <w:rFonts w:ascii="Times New Roman" w:hAnsi="Times New Roman" w:cs="Times New Roman"/>
                <w:sz w:val="24"/>
                <w:szCs w:val="24"/>
              </w:rPr>
              <w:t>nodrošināšanas p</w:t>
            </w:r>
            <w:r w:rsidR="00844BD9" w:rsidRPr="005A171F">
              <w:rPr>
                <w:rFonts w:ascii="Times New Roman" w:hAnsi="Times New Roman" w:cs="Times New Roman"/>
                <w:sz w:val="24"/>
                <w:szCs w:val="24"/>
              </w:rPr>
              <w:t>osm</w:t>
            </w:r>
            <w:r w:rsidR="003037B2" w:rsidRPr="005A171F">
              <w:rPr>
                <w:rFonts w:ascii="Times New Roman" w:hAnsi="Times New Roman" w:cs="Times New Roman"/>
                <w:sz w:val="24"/>
                <w:szCs w:val="24"/>
              </w:rPr>
              <w:t>ā</w:t>
            </w:r>
            <w:r w:rsidR="00820E88" w:rsidRPr="005A171F">
              <w:rPr>
                <w:rFonts w:ascii="Times New Roman" w:hAnsi="Times New Roman" w:cs="Times New Roman"/>
                <w:sz w:val="24"/>
                <w:szCs w:val="24"/>
              </w:rPr>
              <w:t xml:space="preserve"> </w:t>
            </w:r>
            <w:r w:rsidR="00A22D7E" w:rsidRPr="005A171F">
              <w:rPr>
                <w:rFonts w:ascii="Times New Roman" w:hAnsi="Times New Roman" w:cs="Times New Roman"/>
                <w:sz w:val="24"/>
                <w:szCs w:val="24"/>
              </w:rPr>
              <w:t xml:space="preserve">tiks izskatīta iespēja </w:t>
            </w:r>
            <w:r w:rsidR="00844BD9" w:rsidRPr="005A171F">
              <w:rPr>
                <w:rFonts w:ascii="Times New Roman" w:hAnsi="Times New Roman" w:cs="Times New Roman"/>
                <w:sz w:val="24"/>
                <w:szCs w:val="24"/>
              </w:rPr>
              <w:t xml:space="preserve">paplašināt </w:t>
            </w:r>
            <w:r w:rsidR="00A22D7E" w:rsidRPr="005A171F">
              <w:rPr>
                <w:rFonts w:ascii="Times New Roman" w:hAnsi="Times New Roman" w:cs="Times New Roman"/>
                <w:sz w:val="24"/>
                <w:szCs w:val="24"/>
              </w:rPr>
              <w:t>mē</w:t>
            </w:r>
            <w:r w:rsidR="003037B2" w:rsidRPr="005A171F">
              <w:rPr>
                <w:rFonts w:ascii="Times New Roman" w:hAnsi="Times New Roman" w:cs="Times New Roman"/>
                <w:sz w:val="24"/>
                <w:szCs w:val="24"/>
              </w:rPr>
              <w:t>rķa</w:t>
            </w:r>
            <w:r w:rsidR="00A22D7E" w:rsidRPr="005A171F">
              <w:rPr>
                <w:rFonts w:ascii="Times New Roman" w:hAnsi="Times New Roman" w:cs="Times New Roman"/>
                <w:sz w:val="24"/>
                <w:szCs w:val="24"/>
              </w:rPr>
              <w:t xml:space="preserve"> grupas</w:t>
            </w:r>
            <w:r w:rsidR="003037B2" w:rsidRPr="005A171F">
              <w:rPr>
                <w:rFonts w:ascii="Times New Roman" w:hAnsi="Times New Roman" w:cs="Times New Roman"/>
                <w:sz w:val="24"/>
                <w:szCs w:val="24"/>
              </w:rPr>
              <w:t xml:space="preserve"> personu lok</w:t>
            </w:r>
            <w:r w:rsidR="00844BD9" w:rsidRPr="005A171F">
              <w:rPr>
                <w:rFonts w:ascii="Times New Roman" w:hAnsi="Times New Roman" w:cs="Times New Roman"/>
                <w:sz w:val="24"/>
                <w:szCs w:val="24"/>
              </w:rPr>
              <w:t>u</w:t>
            </w:r>
            <w:r w:rsidR="003037B2" w:rsidRPr="005A171F">
              <w:rPr>
                <w:rFonts w:ascii="Times New Roman" w:hAnsi="Times New Roman" w:cs="Times New Roman"/>
                <w:sz w:val="24"/>
                <w:szCs w:val="24"/>
              </w:rPr>
              <w:t>. Sākotnēji varētu tikt noteikts mērķa grupas personu zemākais vecuma slieksnis (no 5 gadiem), jo atbilstoši 15.12.2009. MK noteikumiem Nr. 1474, bērniem ir tiesības saņemt tehnisko palīglīdzekli steidzamības kārtā.</w:t>
            </w:r>
            <w:r w:rsidR="00B45A9A" w:rsidRPr="005A171F">
              <w:rPr>
                <w:rFonts w:ascii="Times New Roman" w:hAnsi="Times New Roman" w:cs="Times New Roman"/>
                <w:sz w:val="24"/>
                <w:szCs w:val="24"/>
              </w:rPr>
              <w:t xml:space="preserve"> </w:t>
            </w:r>
            <w:r w:rsidR="00CC0D21" w:rsidRPr="005A171F">
              <w:rPr>
                <w:rFonts w:ascii="Times New Roman" w:hAnsi="Times New Roman" w:cs="Times New Roman"/>
                <w:sz w:val="24"/>
                <w:szCs w:val="24"/>
              </w:rPr>
              <w:t>Papildus tikt</w:t>
            </w:r>
            <w:r w:rsidR="00EF4257" w:rsidRPr="005A171F">
              <w:rPr>
                <w:rFonts w:ascii="Times New Roman" w:hAnsi="Times New Roman" w:cs="Times New Roman"/>
                <w:sz w:val="24"/>
                <w:szCs w:val="24"/>
              </w:rPr>
              <w:t>s</w:t>
            </w:r>
            <w:r w:rsidR="00CC0D21" w:rsidRPr="005A171F">
              <w:rPr>
                <w:rFonts w:ascii="Times New Roman" w:hAnsi="Times New Roman" w:cs="Times New Roman"/>
                <w:sz w:val="24"/>
                <w:szCs w:val="24"/>
              </w:rPr>
              <w:t xml:space="preserve"> veikti </w:t>
            </w:r>
            <w:proofErr w:type="spellStart"/>
            <w:r w:rsidR="00CC0D21" w:rsidRPr="005A171F">
              <w:rPr>
                <w:rFonts w:ascii="Times New Roman" w:hAnsi="Times New Roman" w:cs="Times New Roman"/>
                <w:sz w:val="24"/>
                <w:szCs w:val="24"/>
              </w:rPr>
              <w:t>asistīvo</w:t>
            </w:r>
            <w:proofErr w:type="spellEnd"/>
            <w:r w:rsidR="00CC0D21" w:rsidRPr="005A171F">
              <w:rPr>
                <w:rFonts w:ascii="Times New Roman" w:hAnsi="Times New Roman" w:cs="Times New Roman"/>
                <w:sz w:val="24"/>
                <w:szCs w:val="24"/>
              </w:rPr>
              <w:t xml:space="preserve"> tehnoloģiju (tehnisko palīglīdzekļu) apmaiņas sistēmas apraksta papildinājumi, lai šādos gadījumos (</w:t>
            </w:r>
            <w:r w:rsidR="00CC0D21" w:rsidRPr="005A171F">
              <w:rPr>
                <w:rFonts w:ascii="Times New Roman" w:hAnsi="Times New Roman" w:cs="Times New Roman"/>
                <w:i/>
                <w:sz w:val="24"/>
                <w:szCs w:val="24"/>
              </w:rPr>
              <w:t xml:space="preserve">maza slodze </w:t>
            </w:r>
            <w:proofErr w:type="spellStart"/>
            <w:r w:rsidR="00CC0D21" w:rsidRPr="005A171F">
              <w:rPr>
                <w:rFonts w:ascii="Times New Roman" w:hAnsi="Times New Roman" w:cs="Times New Roman"/>
                <w:i/>
                <w:sz w:val="24"/>
                <w:szCs w:val="24"/>
              </w:rPr>
              <w:t>asistīvās</w:t>
            </w:r>
            <w:proofErr w:type="spellEnd"/>
            <w:r w:rsidR="00CC0D21" w:rsidRPr="005A171F">
              <w:rPr>
                <w:rFonts w:ascii="Times New Roman" w:hAnsi="Times New Roman" w:cs="Times New Roman"/>
                <w:i/>
                <w:sz w:val="24"/>
                <w:szCs w:val="24"/>
              </w:rPr>
              <w:t xml:space="preserve"> tehnoloģijas (tehniskā palīglīdzekļa) izmantošanai, daudz iesaistīto </w:t>
            </w:r>
            <w:r w:rsidR="00EF4257" w:rsidRPr="005A171F">
              <w:rPr>
                <w:rFonts w:ascii="Times New Roman" w:hAnsi="Times New Roman" w:cs="Times New Roman"/>
                <w:i/>
                <w:sz w:val="24"/>
                <w:szCs w:val="24"/>
              </w:rPr>
              <w:t>līgumslēdzējpušu</w:t>
            </w:r>
            <w:r w:rsidR="00CC0D21" w:rsidRPr="005A171F">
              <w:rPr>
                <w:rFonts w:ascii="Times New Roman" w:hAnsi="Times New Roman" w:cs="Times New Roman"/>
                <w:i/>
                <w:sz w:val="24"/>
                <w:szCs w:val="24"/>
              </w:rPr>
              <w:t xml:space="preserve"> (ieskaitot bērnudārzus))</w:t>
            </w:r>
            <w:r w:rsidR="00EF4257" w:rsidRPr="005A171F">
              <w:rPr>
                <w:rFonts w:ascii="Times New Roman" w:hAnsi="Times New Roman" w:cs="Times New Roman"/>
                <w:sz w:val="24"/>
                <w:szCs w:val="24"/>
              </w:rPr>
              <w:t xml:space="preserve"> </w:t>
            </w:r>
            <w:r w:rsidR="00CC0D21" w:rsidRPr="005A171F">
              <w:rPr>
                <w:rFonts w:ascii="Times New Roman" w:hAnsi="Times New Roman" w:cs="Times New Roman"/>
                <w:sz w:val="24"/>
                <w:szCs w:val="24"/>
              </w:rPr>
              <w:t xml:space="preserve">noteiktu kārtību par </w:t>
            </w:r>
            <w:proofErr w:type="spellStart"/>
            <w:r w:rsidR="00CC0D21" w:rsidRPr="005A171F">
              <w:rPr>
                <w:rFonts w:ascii="Times New Roman" w:hAnsi="Times New Roman" w:cs="Times New Roman"/>
                <w:sz w:val="24"/>
                <w:szCs w:val="24"/>
              </w:rPr>
              <w:t>asistīvās</w:t>
            </w:r>
            <w:proofErr w:type="spellEnd"/>
            <w:r w:rsidR="00CC0D21" w:rsidRPr="005A171F">
              <w:rPr>
                <w:rFonts w:ascii="Times New Roman" w:hAnsi="Times New Roman" w:cs="Times New Roman"/>
                <w:sz w:val="24"/>
                <w:szCs w:val="24"/>
              </w:rPr>
              <w:t xml:space="preserve"> tehnoloģijas (tehniskā palīglīdzekļa) materiālās vērtības saglabāšanu un drošas </w:t>
            </w:r>
            <w:r w:rsidR="00BE0287" w:rsidRPr="005A171F">
              <w:rPr>
                <w:rFonts w:ascii="Times New Roman" w:hAnsi="Times New Roman" w:cs="Times New Roman"/>
                <w:sz w:val="24"/>
                <w:szCs w:val="24"/>
              </w:rPr>
              <w:t>ekspluatācijas nodrošināšanu. Gadījumā, ja tiks veikti grozījumi Vispārējās izglītības likumā par p</w:t>
            </w:r>
            <w:r w:rsidR="00AF4D88" w:rsidRPr="005A171F">
              <w:rPr>
                <w:rFonts w:ascii="Times New Roman" w:hAnsi="Times New Roman" w:cs="Times New Roman"/>
                <w:sz w:val="24"/>
                <w:szCs w:val="24"/>
              </w:rPr>
              <w:t>amatizglītības ieguves uzsākšanas vecumu</w:t>
            </w:r>
            <w:r w:rsidR="00BE0287" w:rsidRPr="005A171F">
              <w:rPr>
                <w:rFonts w:ascii="Times New Roman" w:hAnsi="Times New Roman" w:cs="Times New Roman"/>
                <w:sz w:val="24"/>
                <w:szCs w:val="24"/>
              </w:rPr>
              <w:t>, LM atbilstoši precizēs MK noteikumu projektā noteikto mērķa grupas vecuma amplitūdu.</w:t>
            </w:r>
          </w:p>
          <w:p w14:paraId="4E209A8C" w14:textId="044F940D" w:rsidR="00045274" w:rsidRPr="005A171F" w:rsidRDefault="003D3F9F" w:rsidP="005A171F">
            <w:pPr>
              <w:pStyle w:val="NoSpacing"/>
              <w:ind w:left="57" w:right="57"/>
              <w:jc w:val="both"/>
              <w:rPr>
                <w:b/>
                <w:sz w:val="24"/>
                <w:szCs w:val="24"/>
              </w:rPr>
            </w:pPr>
            <w:r w:rsidRPr="005A171F">
              <w:rPr>
                <w:rFonts w:ascii="Times New Roman" w:hAnsi="Times New Roman" w:cs="Times New Roman"/>
                <w:sz w:val="24"/>
                <w:szCs w:val="24"/>
              </w:rPr>
              <w:t xml:space="preserve">Veiksmīga pilotprojekta īstenošanas gadījumā </w:t>
            </w:r>
            <w:proofErr w:type="spellStart"/>
            <w:r w:rsidRPr="005A171F">
              <w:rPr>
                <w:rFonts w:ascii="Times New Roman" w:hAnsi="Times New Roman" w:cs="Times New Roman"/>
                <w:sz w:val="24"/>
                <w:szCs w:val="24"/>
              </w:rPr>
              <w:t>a</w:t>
            </w:r>
            <w:r w:rsidR="003037B2" w:rsidRPr="005A171F">
              <w:rPr>
                <w:rFonts w:ascii="Times New Roman" w:hAnsi="Times New Roman" w:cs="Times New Roman"/>
                <w:sz w:val="24"/>
                <w:szCs w:val="24"/>
              </w:rPr>
              <w:t>sistīvo</w:t>
            </w:r>
            <w:proofErr w:type="spellEnd"/>
            <w:r w:rsidR="003037B2" w:rsidRPr="005A171F">
              <w:rPr>
                <w:rFonts w:ascii="Times New Roman" w:hAnsi="Times New Roman" w:cs="Times New Roman"/>
                <w:sz w:val="24"/>
                <w:szCs w:val="24"/>
              </w:rPr>
              <w:t xml:space="preserve"> tehnoloģiju (tehnisko palīglīdzekļu) izmantošanas piedāvājums </w:t>
            </w:r>
            <w:r w:rsidR="00B45A9A" w:rsidRPr="005A171F">
              <w:rPr>
                <w:rFonts w:ascii="Times New Roman" w:hAnsi="Times New Roman" w:cs="Times New Roman"/>
                <w:sz w:val="24"/>
                <w:szCs w:val="24"/>
              </w:rPr>
              <w:t xml:space="preserve">varētu tikt nodrošināts arī </w:t>
            </w:r>
            <w:r w:rsidR="003037B2" w:rsidRPr="005A171F">
              <w:rPr>
                <w:rFonts w:ascii="Times New Roman" w:hAnsi="Times New Roman" w:cs="Times New Roman"/>
                <w:sz w:val="24"/>
                <w:szCs w:val="24"/>
              </w:rPr>
              <w:t xml:space="preserve">jauniešiem ar funkcionēšanas traucējumiem, kuri iegūst izglītību </w:t>
            </w:r>
            <w:r w:rsidR="00381337" w:rsidRPr="005A171F">
              <w:rPr>
                <w:rFonts w:ascii="Times New Roman" w:hAnsi="Times New Roman" w:cs="Times New Roman"/>
                <w:sz w:val="24"/>
                <w:szCs w:val="24"/>
              </w:rPr>
              <w:t>augstākās izglītības un zinātnes institūcijās.</w:t>
            </w:r>
          </w:p>
        </w:tc>
      </w:tr>
      <w:tr w:rsidR="00CC1A56" w:rsidRPr="00DD49B6" w14:paraId="59A156CA" w14:textId="77777777" w:rsidTr="007D385B">
        <w:trPr>
          <w:trHeight w:val="523"/>
        </w:trPr>
        <w:tc>
          <w:tcPr>
            <w:tcW w:w="431" w:type="dxa"/>
          </w:tcPr>
          <w:p w14:paraId="4BAD4D44" w14:textId="77777777" w:rsidR="00CC1A56" w:rsidRPr="00DD49B6" w:rsidRDefault="00CC1A56" w:rsidP="007D385B">
            <w:pPr>
              <w:pStyle w:val="naiskr"/>
              <w:spacing w:before="0" w:beforeAutospacing="0" w:after="0" w:afterAutospacing="0"/>
              <w:ind w:left="57" w:right="57"/>
              <w:jc w:val="both"/>
            </w:pPr>
            <w:r w:rsidRPr="00DD49B6">
              <w:lastRenderedPageBreak/>
              <w:t>2.</w:t>
            </w:r>
          </w:p>
        </w:tc>
        <w:tc>
          <w:tcPr>
            <w:tcW w:w="2976" w:type="dxa"/>
          </w:tcPr>
          <w:p w14:paraId="527A15D3"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30A41D9D" w14:textId="77777777" w:rsidR="00CC1A56" w:rsidRDefault="003F0AF6" w:rsidP="003F0AF6">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lang w:eastAsia="lv-LV"/>
              </w:rPr>
              <w:t>Kopumā s</w:t>
            </w:r>
            <w:r w:rsidR="0056177D" w:rsidRPr="0056177D">
              <w:rPr>
                <w:rFonts w:ascii="Times New Roman" w:hAnsi="Times New Roman" w:cs="Times New Roman"/>
                <w:sz w:val="24"/>
                <w:szCs w:val="24"/>
                <w:lang w:eastAsia="lv-LV"/>
              </w:rPr>
              <w:t xml:space="preserve">abiedrības grupām un institūcijām </w:t>
            </w:r>
            <w:r w:rsidR="00D021A1">
              <w:rPr>
                <w:rFonts w:ascii="Times New Roman" w:hAnsi="Times New Roman" w:cs="Times New Roman"/>
                <w:sz w:val="24"/>
                <w:szCs w:val="24"/>
                <w:lang w:eastAsia="lv-LV"/>
              </w:rPr>
              <w:t xml:space="preserve">noteikumu </w:t>
            </w:r>
            <w:r w:rsidR="0056177D" w:rsidRPr="0056177D">
              <w:rPr>
                <w:rFonts w:ascii="Times New Roman" w:hAnsi="Times New Roman" w:cs="Times New Roman"/>
                <w:sz w:val="24"/>
                <w:szCs w:val="24"/>
                <w:lang w:eastAsia="lv-LV"/>
              </w:rPr>
              <w:t>projekta tiesiskais regulējums nemaina tiesības un pienākumus, kā arī veicamās darbības.</w:t>
            </w:r>
          </w:p>
          <w:p w14:paraId="2310E156" w14:textId="77777777" w:rsidR="00FC27F0" w:rsidRPr="00D404FE" w:rsidRDefault="00FC27F0" w:rsidP="002E7753">
            <w:pPr>
              <w:shd w:val="clear" w:color="auto" w:fill="FFFFFF"/>
              <w:spacing w:after="0" w:line="240" w:lineRule="auto"/>
              <w:ind w:left="57" w:right="113"/>
              <w:jc w:val="both"/>
              <w:rPr>
                <w:rFonts w:ascii="Times New Roman" w:hAnsi="Times New Roman" w:cs="Times New Roman"/>
                <w:sz w:val="24"/>
                <w:szCs w:val="24"/>
                <w:lang w:eastAsia="lv-LV"/>
              </w:rPr>
            </w:pPr>
          </w:p>
        </w:tc>
      </w:tr>
      <w:tr w:rsidR="00CC1A56" w:rsidRPr="00DD49B6" w14:paraId="587B2E0B" w14:textId="77777777" w:rsidTr="007D385B">
        <w:trPr>
          <w:trHeight w:val="523"/>
        </w:trPr>
        <w:tc>
          <w:tcPr>
            <w:tcW w:w="431" w:type="dxa"/>
          </w:tcPr>
          <w:p w14:paraId="1D8B6637" w14:textId="77777777" w:rsidR="00CC1A56" w:rsidRPr="00DD49B6" w:rsidRDefault="00CC1A56" w:rsidP="007D385B">
            <w:pPr>
              <w:pStyle w:val="naiskr"/>
              <w:spacing w:before="0" w:beforeAutospacing="0" w:after="0" w:afterAutospacing="0"/>
              <w:ind w:left="57" w:right="57"/>
              <w:jc w:val="both"/>
            </w:pPr>
            <w:r w:rsidRPr="00DD49B6">
              <w:t>3.</w:t>
            </w:r>
          </w:p>
        </w:tc>
        <w:tc>
          <w:tcPr>
            <w:tcW w:w="2976" w:type="dxa"/>
          </w:tcPr>
          <w:p w14:paraId="07DD15DD"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479C7682" w14:textId="77777777" w:rsidR="00CC1A56" w:rsidRPr="00DD49B6" w:rsidRDefault="00211CE9" w:rsidP="0048459E">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lang w:eastAsia="lv-LV"/>
              </w:rPr>
              <w:t>Nav attiecināms.</w:t>
            </w:r>
          </w:p>
        </w:tc>
      </w:tr>
      <w:tr w:rsidR="00CC1A56" w:rsidRPr="00DD49B6" w14:paraId="34FC78DB" w14:textId="77777777" w:rsidTr="007D385B">
        <w:trPr>
          <w:trHeight w:val="357"/>
        </w:trPr>
        <w:tc>
          <w:tcPr>
            <w:tcW w:w="431" w:type="dxa"/>
          </w:tcPr>
          <w:p w14:paraId="08A24D84" w14:textId="77777777"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55847B8C"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56848559" w14:textId="77777777" w:rsidR="00BB28B2" w:rsidRPr="00DD49B6" w:rsidRDefault="00BB28B2" w:rsidP="00454633">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454633">
              <w:rPr>
                <w:rFonts w:ascii="Times New Roman" w:hAnsi="Times New Roman" w:cs="Times New Roman"/>
                <w:sz w:val="24"/>
                <w:szCs w:val="24"/>
              </w:rPr>
              <w:t>Nav.</w:t>
            </w:r>
          </w:p>
        </w:tc>
      </w:tr>
    </w:tbl>
    <w:p w14:paraId="54B53503" w14:textId="77777777" w:rsidR="00CC1A56" w:rsidRDefault="00CC1A56" w:rsidP="00CC1A56">
      <w:pPr>
        <w:spacing w:after="0" w:line="240" w:lineRule="auto"/>
        <w:rPr>
          <w:rFonts w:ascii="Times New Roman" w:hAnsi="Times New Roman" w:cs="Times New Roman"/>
          <w:sz w:val="24"/>
          <w:szCs w:val="24"/>
        </w:rPr>
      </w:pPr>
    </w:p>
    <w:p w14:paraId="4A5064C1" w14:textId="77777777" w:rsidR="00A42123" w:rsidRDefault="00A42123" w:rsidP="00CC1A56">
      <w:pPr>
        <w:spacing w:after="0" w:line="240" w:lineRule="auto"/>
        <w:rPr>
          <w:rFonts w:ascii="Times New Roman" w:hAnsi="Times New Roman" w:cs="Times New Roman"/>
          <w:sz w:val="24"/>
          <w:szCs w:val="24"/>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1297"/>
        <w:gridCol w:w="1352"/>
        <w:gridCol w:w="1276"/>
        <w:gridCol w:w="1276"/>
        <w:gridCol w:w="1357"/>
      </w:tblGrid>
      <w:tr w:rsidR="005A7179" w:rsidRPr="00DD49B6" w14:paraId="763515A8" w14:textId="77777777" w:rsidTr="00BB28B2">
        <w:trPr>
          <w:trHeight w:val="361"/>
          <w:jc w:val="center"/>
        </w:trPr>
        <w:tc>
          <w:tcPr>
            <w:tcW w:w="9716" w:type="dxa"/>
            <w:gridSpan w:val="6"/>
            <w:vAlign w:val="center"/>
          </w:tcPr>
          <w:p w14:paraId="3D335AF4" w14:textId="77777777" w:rsidR="005A7179" w:rsidRPr="00DD49B6" w:rsidRDefault="005A7179" w:rsidP="00BB28B2">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5A7179" w:rsidRPr="00DD49B6" w14:paraId="010A1AC6" w14:textId="77777777" w:rsidTr="00274AFF">
        <w:trPr>
          <w:jc w:val="center"/>
        </w:trPr>
        <w:tc>
          <w:tcPr>
            <w:tcW w:w="3158" w:type="dxa"/>
            <w:vMerge w:val="restart"/>
            <w:vAlign w:val="center"/>
          </w:tcPr>
          <w:p w14:paraId="6D8CD81F" w14:textId="77777777" w:rsidR="003F700D" w:rsidRDefault="005A7179" w:rsidP="00BB28B2">
            <w:pPr>
              <w:pStyle w:val="naisf"/>
              <w:spacing w:before="0" w:beforeAutospacing="0" w:after="0" w:afterAutospacing="0"/>
              <w:jc w:val="center"/>
              <w:rPr>
                <w:b/>
              </w:rPr>
            </w:pPr>
            <w:r w:rsidRPr="00DD49B6">
              <w:rPr>
                <w:b/>
              </w:rPr>
              <w:t>Rādītāji</w:t>
            </w:r>
          </w:p>
          <w:p w14:paraId="4F4C1479" w14:textId="77777777" w:rsidR="003F700D" w:rsidRPr="003F700D" w:rsidRDefault="003F700D" w:rsidP="003F700D">
            <w:pPr>
              <w:rPr>
                <w:lang w:eastAsia="lv-LV"/>
              </w:rPr>
            </w:pPr>
          </w:p>
          <w:p w14:paraId="34BA3F7F" w14:textId="77777777" w:rsidR="003F700D" w:rsidRPr="003F700D" w:rsidRDefault="003F700D" w:rsidP="003F700D">
            <w:pPr>
              <w:rPr>
                <w:lang w:eastAsia="lv-LV"/>
              </w:rPr>
            </w:pPr>
          </w:p>
          <w:p w14:paraId="6822C74C" w14:textId="77777777" w:rsidR="005A7179" w:rsidRPr="003F700D" w:rsidRDefault="005A7179" w:rsidP="003F700D">
            <w:pPr>
              <w:rPr>
                <w:lang w:eastAsia="lv-LV"/>
              </w:rPr>
            </w:pPr>
          </w:p>
        </w:tc>
        <w:tc>
          <w:tcPr>
            <w:tcW w:w="2649" w:type="dxa"/>
            <w:gridSpan w:val="2"/>
            <w:vMerge w:val="restart"/>
            <w:vAlign w:val="center"/>
          </w:tcPr>
          <w:p w14:paraId="1944987C" w14:textId="77777777" w:rsidR="005A7179" w:rsidRPr="00DD49B6" w:rsidRDefault="005A7179" w:rsidP="00B53FB4">
            <w:pPr>
              <w:pStyle w:val="naisf"/>
              <w:spacing w:before="0" w:beforeAutospacing="0" w:after="0" w:afterAutospacing="0"/>
              <w:jc w:val="center"/>
              <w:rPr>
                <w:b/>
              </w:rPr>
            </w:pPr>
            <w:proofErr w:type="gramStart"/>
            <w:r>
              <w:rPr>
                <w:b/>
              </w:rPr>
              <w:t>201</w:t>
            </w:r>
            <w:r w:rsidR="00B53FB4">
              <w:rPr>
                <w:b/>
              </w:rPr>
              <w:t>5</w:t>
            </w:r>
            <w:r>
              <w:rPr>
                <w:b/>
              </w:rPr>
              <w:t>.</w:t>
            </w:r>
            <w:r w:rsidRPr="00DD49B6">
              <w:rPr>
                <w:b/>
              </w:rPr>
              <w:t>gad</w:t>
            </w:r>
            <w:r w:rsidRPr="00962BF1">
              <w:rPr>
                <w:b/>
              </w:rPr>
              <w:t>s</w:t>
            </w:r>
            <w:proofErr w:type="gramEnd"/>
          </w:p>
        </w:tc>
        <w:tc>
          <w:tcPr>
            <w:tcW w:w="3909" w:type="dxa"/>
            <w:gridSpan w:val="3"/>
            <w:vAlign w:val="center"/>
          </w:tcPr>
          <w:p w14:paraId="779A99C5" w14:textId="77777777" w:rsidR="005A7179" w:rsidRPr="00DD49B6" w:rsidRDefault="005A7179" w:rsidP="00BB28B2">
            <w:pPr>
              <w:pStyle w:val="naisf"/>
              <w:spacing w:before="0" w:beforeAutospacing="0" w:after="0" w:afterAutospacing="0"/>
              <w:jc w:val="center"/>
              <w:rPr>
                <w:b/>
                <w:i/>
              </w:rPr>
            </w:pPr>
            <w:r w:rsidRPr="00DD49B6">
              <w:t>Turpmākie trīs gadi (</w:t>
            </w:r>
            <w:proofErr w:type="spellStart"/>
            <w:r w:rsidRPr="0001267A">
              <w:rPr>
                <w:i/>
              </w:rPr>
              <w:t>euro</w:t>
            </w:r>
            <w:proofErr w:type="spellEnd"/>
            <w:r w:rsidRPr="00DD49B6">
              <w:t>)</w:t>
            </w:r>
          </w:p>
        </w:tc>
      </w:tr>
      <w:tr w:rsidR="005A7179" w:rsidRPr="00DD49B6" w14:paraId="12808161" w14:textId="77777777" w:rsidTr="00274AFF">
        <w:trPr>
          <w:jc w:val="center"/>
        </w:trPr>
        <w:tc>
          <w:tcPr>
            <w:tcW w:w="3158" w:type="dxa"/>
            <w:vMerge/>
            <w:vAlign w:val="center"/>
          </w:tcPr>
          <w:p w14:paraId="7BB1C94F" w14:textId="77777777" w:rsidR="005A7179" w:rsidRPr="00DD49B6" w:rsidRDefault="005A7179" w:rsidP="00BB28B2">
            <w:pPr>
              <w:pStyle w:val="naisf"/>
              <w:spacing w:before="0" w:beforeAutospacing="0" w:after="0" w:afterAutospacing="0"/>
              <w:jc w:val="center"/>
              <w:rPr>
                <w:b/>
                <w:i/>
              </w:rPr>
            </w:pPr>
          </w:p>
        </w:tc>
        <w:tc>
          <w:tcPr>
            <w:tcW w:w="2649" w:type="dxa"/>
            <w:gridSpan w:val="2"/>
            <w:vMerge/>
            <w:vAlign w:val="center"/>
          </w:tcPr>
          <w:p w14:paraId="6E84E26B" w14:textId="77777777" w:rsidR="005A7179" w:rsidRPr="00DD49B6" w:rsidRDefault="005A7179" w:rsidP="00BB28B2">
            <w:pPr>
              <w:pStyle w:val="naisf"/>
              <w:spacing w:before="0" w:beforeAutospacing="0" w:after="0" w:afterAutospacing="0"/>
              <w:jc w:val="center"/>
              <w:rPr>
                <w:b/>
                <w:i/>
              </w:rPr>
            </w:pPr>
          </w:p>
        </w:tc>
        <w:tc>
          <w:tcPr>
            <w:tcW w:w="1276" w:type="dxa"/>
            <w:vAlign w:val="center"/>
          </w:tcPr>
          <w:p w14:paraId="7AEF1EE0" w14:textId="77777777" w:rsidR="005A7179" w:rsidRPr="00DD49B6" w:rsidRDefault="005A7179" w:rsidP="00B53FB4">
            <w:pPr>
              <w:pStyle w:val="naisf"/>
              <w:spacing w:before="0" w:beforeAutospacing="0" w:after="0" w:afterAutospacing="0"/>
              <w:jc w:val="center"/>
              <w:rPr>
                <w:b/>
                <w:i/>
              </w:rPr>
            </w:pPr>
            <w:r>
              <w:rPr>
                <w:b/>
                <w:bCs/>
              </w:rPr>
              <w:t>201</w:t>
            </w:r>
            <w:r w:rsidR="00B53FB4">
              <w:rPr>
                <w:b/>
                <w:bCs/>
              </w:rPr>
              <w:t>6</w:t>
            </w:r>
            <w:r>
              <w:rPr>
                <w:b/>
                <w:bCs/>
              </w:rPr>
              <w:t>.</w:t>
            </w:r>
          </w:p>
        </w:tc>
        <w:tc>
          <w:tcPr>
            <w:tcW w:w="1276" w:type="dxa"/>
            <w:vAlign w:val="center"/>
          </w:tcPr>
          <w:p w14:paraId="428068E4" w14:textId="77777777" w:rsidR="005A7179" w:rsidRPr="00DD49B6" w:rsidRDefault="005A7179" w:rsidP="00B53FB4">
            <w:pPr>
              <w:pStyle w:val="naisf"/>
              <w:spacing w:before="0" w:beforeAutospacing="0" w:after="0" w:afterAutospacing="0"/>
              <w:jc w:val="center"/>
              <w:rPr>
                <w:b/>
                <w:i/>
              </w:rPr>
            </w:pPr>
            <w:r>
              <w:rPr>
                <w:b/>
                <w:bCs/>
              </w:rPr>
              <w:t>201</w:t>
            </w:r>
            <w:r w:rsidR="00B53FB4">
              <w:rPr>
                <w:b/>
                <w:bCs/>
              </w:rPr>
              <w:t>7</w:t>
            </w:r>
            <w:r>
              <w:rPr>
                <w:b/>
                <w:bCs/>
              </w:rPr>
              <w:t>.</w:t>
            </w:r>
          </w:p>
        </w:tc>
        <w:tc>
          <w:tcPr>
            <w:tcW w:w="1357" w:type="dxa"/>
            <w:vAlign w:val="center"/>
          </w:tcPr>
          <w:p w14:paraId="5344D3DC" w14:textId="77777777" w:rsidR="005A7179" w:rsidRPr="00DD49B6" w:rsidRDefault="005A7179" w:rsidP="00B53FB4">
            <w:pPr>
              <w:pStyle w:val="naisf"/>
              <w:spacing w:before="0" w:beforeAutospacing="0" w:after="0" w:afterAutospacing="0"/>
              <w:jc w:val="center"/>
              <w:rPr>
                <w:b/>
                <w:i/>
              </w:rPr>
            </w:pPr>
            <w:r>
              <w:rPr>
                <w:b/>
                <w:bCs/>
              </w:rPr>
              <w:t>201</w:t>
            </w:r>
            <w:r w:rsidR="00B53FB4">
              <w:rPr>
                <w:b/>
                <w:bCs/>
              </w:rPr>
              <w:t>8</w:t>
            </w:r>
            <w:r>
              <w:rPr>
                <w:b/>
                <w:bCs/>
              </w:rPr>
              <w:t>.</w:t>
            </w:r>
          </w:p>
        </w:tc>
      </w:tr>
      <w:tr w:rsidR="005A7179" w:rsidRPr="00DD49B6" w14:paraId="5848F08F" w14:textId="77777777" w:rsidTr="00274AFF">
        <w:trPr>
          <w:jc w:val="center"/>
        </w:trPr>
        <w:tc>
          <w:tcPr>
            <w:tcW w:w="3158" w:type="dxa"/>
            <w:vMerge/>
            <w:vAlign w:val="center"/>
          </w:tcPr>
          <w:p w14:paraId="66F033A3" w14:textId="77777777" w:rsidR="005A7179" w:rsidRPr="00DD49B6" w:rsidRDefault="005A7179" w:rsidP="00BB28B2">
            <w:pPr>
              <w:pStyle w:val="naisf"/>
              <w:spacing w:before="0" w:beforeAutospacing="0" w:after="0" w:afterAutospacing="0"/>
              <w:jc w:val="center"/>
              <w:rPr>
                <w:b/>
                <w:i/>
              </w:rPr>
            </w:pPr>
          </w:p>
        </w:tc>
        <w:tc>
          <w:tcPr>
            <w:tcW w:w="1297" w:type="dxa"/>
            <w:vAlign w:val="center"/>
          </w:tcPr>
          <w:p w14:paraId="27F9E668" w14:textId="77777777" w:rsidR="005A7179" w:rsidRPr="00DD49B6" w:rsidRDefault="005A7179" w:rsidP="00BB28B2">
            <w:pPr>
              <w:pStyle w:val="naisf"/>
              <w:spacing w:before="0" w:beforeAutospacing="0" w:after="0" w:afterAutospacing="0"/>
              <w:jc w:val="center"/>
              <w:rPr>
                <w:b/>
                <w:i/>
              </w:rPr>
            </w:pPr>
            <w:r>
              <w:t>s</w:t>
            </w:r>
            <w:r w:rsidRPr="00DD49B6">
              <w:t>askaņā ar valsts budžetu kārtējam gadam</w:t>
            </w:r>
          </w:p>
        </w:tc>
        <w:tc>
          <w:tcPr>
            <w:tcW w:w="1352" w:type="dxa"/>
            <w:vAlign w:val="center"/>
          </w:tcPr>
          <w:p w14:paraId="3908F6BA" w14:textId="77777777" w:rsidR="005A7179" w:rsidRPr="00DD49B6" w:rsidRDefault="005A7179" w:rsidP="00BB28B2">
            <w:pPr>
              <w:pStyle w:val="naisf"/>
              <w:spacing w:before="0" w:beforeAutospacing="0" w:after="0" w:afterAutospacing="0"/>
              <w:jc w:val="center"/>
              <w:rPr>
                <w:b/>
                <w:i/>
              </w:rPr>
            </w:pPr>
            <w:r>
              <w:t>i</w:t>
            </w:r>
            <w:r w:rsidRPr="00DD49B6">
              <w:t>zmaiņas kārtējā gadā, salīdzinot ar valsts budžetu kārtējam gadam</w:t>
            </w:r>
          </w:p>
        </w:tc>
        <w:tc>
          <w:tcPr>
            <w:tcW w:w="1276" w:type="dxa"/>
            <w:vAlign w:val="center"/>
          </w:tcPr>
          <w:p w14:paraId="27EE1A55" w14:textId="77777777" w:rsidR="005A7179" w:rsidRPr="00DD49B6" w:rsidRDefault="005A7179" w:rsidP="00BB28B2">
            <w:pPr>
              <w:pStyle w:val="naisf"/>
              <w:spacing w:before="0" w:beforeAutospacing="0" w:after="0" w:afterAutospacing="0"/>
              <w:jc w:val="center"/>
              <w:rPr>
                <w:b/>
                <w:i/>
              </w:rPr>
            </w:pPr>
            <w:r>
              <w:t>i</w:t>
            </w:r>
            <w:r w:rsidRPr="00DD49B6">
              <w:t>zmaiņas, salīdzinot ar kārtējo (n) gadu</w:t>
            </w:r>
          </w:p>
        </w:tc>
        <w:tc>
          <w:tcPr>
            <w:tcW w:w="1276" w:type="dxa"/>
            <w:vAlign w:val="center"/>
          </w:tcPr>
          <w:p w14:paraId="747503C5" w14:textId="77777777" w:rsidR="005A7179" w:rsidRPr="00DD49B6" w:rsidRDefault="005A7179" w:rsidP="00BB28B2">
            <w:pPr>
              <w:pStyle w:val="naisf"/>
              <w:spacing w:before="0" w:beforeAutospacing="0" w:after="0" w:afterAutospacing="0"/>
              <w:jc w:val="center"/>
              <w:rPr>
                <w:b/>
                <w:i/>
              </w:rPr>
            </w:pPr>
            <w:r>
              <w:t>i</w:t>
            </w:r>
            <w:r w:rsidRPr="00DD49B6">
              <w:t>zmaiņas, salīdzinot ar kārtējo (n) gadu</w:t>
            </w:r>
          </w:p>
        </w:tc>
        <w:tc>
          <w:tcPr>
            <w:tcW w:w="1357" w:type="dxa"/>
            <w:vAlign w:val="center"/>
          </w:tcPr>
          <w:p w14:paraId="481E950D" w14:textId="77777777" w:rsidR="005A7179" w:rsidRPr="00DD49B6" w:rsidRDefault="005A7179" w:rsidP="00BB28B2">
            <w:pPr>
              <w:pStyle w:val="naisf"/>
              <w:spacing w:before="0" w:beforeAutospacing="0" w:after="0" w:afterAutospacing="0"/>
              <w:jc w:val="center"/>
              <w:rPr>
                <w:b/>
                <w:i/>
              </w:rPr>
            </w:pPr>
            <w:r>
              <w:t>i</w:t>
            </w:r>
            <w:r w:rsidRPr="00DD49B6">
              <w:t>zmaiņas, salīdzinot ar kārtējo (n) gadu</w:t>
            </w:r>
          </w:p>
        </w:tc>
      </w:tr>
      <w:tr w:rsidR="005A7179" w:rsidRPr="00DD49B6" w14:paraId="244A0E2B" w14:textId="77777777" w:rsidTr="00274AFF">
        <w:trPr>
          <w:jc w:val="center"/>
        </w:trPr>
        <w:tc>
          <w:tcPr>
            <w:tcW w:w="3158" w:type="dxa"/>
            <w:vAlign w:val="center"/>
          </w:tcPr>
          <w:p w14:paraId="014179D1" w14:textId="77777777" w:rsidR="005A7179" w:rsidRPr="00F666B4" w:rsidRDefault="005A7179" w:rsidP="00BB28B2">
            <w:pPr>
              <w:pStyle w:val="naisf"/>
              <w:spacing w:before="0" w:beforeAutospacing="0" w:after="0" w:afterAutospacing="0"/>
              <w:jc w:val="center"/>
              <w:rPr>
                <w:bCs/>
              </w:rPr>
            </w:pPr>
            <w:r w:rsidRPr="00F666B4">
              <w:rPr>
                <w:bCs/>
              </w:rPr>
              <w:t>1</w:t>
            </w:r>
          </w:p>
        </w:tc>
        <w:tc>
          <w:tcPr>
            <w:tcW w:w="1297" w:type="dxa"/>
            <w:vAlign w:val="center"/>
          </w:tcPr>
          <w:p w14:paraId="47EAEE90" w14:textId="77777777" w:rsidR="005A7179" w:rsidRPr="00F666B4" w:rsidRDefault="005A7179" w:rsidP="00BB28B2">
            <w:pPr>
              <w:pStyle w:val="naisf"/>
              <w:spacing w:before="0" w:beforeAutospacing="0" w:after="0" w:afterAutospacing="0"/>
              <w:jc w:val="center"/>
              <w:rPr>
                <w:bCs/>
              </w:rPr>
            </w:pPr>
            <w:r w:rsidRPr="00F666B4">
              <w:rPr>
                <w:bCs/>
              </w:rPr>
              <w:t>2</w:t>
            </w:r>
          </w:p>
        </w:tc>
        <w:tc>
          <w:tcPr>
            <w:tcW w:w="1352" w:type="dxa"/>
            <w:vAlign w:val="center"/>
          </w:tcPr>
          <w:p w14:paraId="1ACEE787" w14:textId="77777777" w:rsidR="005A7179" w:rsidRPr="00F666B4" w:rsidRDefault="005A7179" w:rsidP="00BB28B2">
            <w:pPr>
              <w:pStyle w:val="naisf"/>
              <w:spacing w:before="0" w:beforeAutospacing="0" w:after="0" w:afterAutospacing="0"/>
              <w:jc w:val="center"/>
              <w:rPr>
                <w:bCs/>
              </w:rPr>
            </w:pPr>
            <w:r w:rsidRPr="00F666B4">
              <w:rPr>
                <w:bCs/>
              </w:rPr>
              <w:t>3</w:t>
            </w:r>
          </w:p>
        </w:tc>
        <w:tc>
          <w:tcPr>
            <w:tcW w:w="1276" w:type="dxa"/>
            <w:vAlign w:val="center"/>
          </w:tcPr>
          <w:p w14:paraId="0E94E37D" w14:textId="77777777" w:rsidR="005A7179" w:rsidRPr="00F666B4" w:rsidRDefault="005A7179" w:rsidP="00BB28B2">
            <w:pPr>
              <w:pStyle w:val="naisf"/>
              <w:spacing w:before="0" w:beforeAutospacing="0" w:after="0" w:afterAutospacing="0"/>
              <w:jc w:val="center"/>
              <w:rPr>
                <w:bCs/>
              </w:rPr>
            </w:pPr>
            <w:r w:rsidRPr="00F666B4">
              <w:rPr>
                <w:bCs/>
              </w:rPr>
              <w:t>4</w:t>
            </w:r>
          </w:p>
        </w:tc>
        <w:tc>
          <w:tcPr>
            <w:tcW w:w="1276" w:type="dxa"/>
            <w:vAlign w:val="center"/>
          </w:tcPr>
          <w:p w14:paraId="00E7E3CB" w14:textId="77777777" w:rsidR="005A7179" w:rsidRPr="00F666B4" w:rsidRDefault="005A7179" w:rsidP="00BB28B2">
            <w:pPr>
              <w:pStyle w:val="naisf"/>
              <w:spacing w:before="0" w:beforeAutospacing="0" w:after="0" w:afterAutospacing="0"/>
              <w:jc w:val="center"/>
              <w:rPr>
                <w:bCs/>
              </w:rPr>
            </w:pPr>
            <w:r w:rsidRPr="00F666B4">
              <w:rPr>
                <w:bCs/>
              </w:rPr>
              <w:t>5</w:t>
            </w:r>
          </w:p>
        </w:tc>
        <w:tc>
          <w:tcPr>
            <w:tcW w:w="1357" w:type="dxa"/>
            <w:vAlign w:val="center"/>
          </w:tcPr>
          <w:p w14:paraId="5B1A8AC2" w14:textId="77777777" w:rsidR="005A7179" w:rsidRPr="00F666B4" w:rsidRDefault="005A7179" w:rsidP="00BB28B2">
            <w:pPr>
              <w:pStyle w:val="naisf"/>
              <w:spacing w:before="0" w:beforeAutospacing="0" w:after="0" w:afterAutospacing="0"/>
              <w:jc w:val="center"/>
              <w:rPr>
                <w:bCs/>
              </w:rPr>
            </w:pPr>
            <w:r w:rsidRPr="00F666B4">
              <w:rPr>
                <w:bCs/>
              </w:rPr>
              <w:t>6</w:t>
            </w:r>
          </w:p>
        </w:tc>
      </w:tr>
      <w:tr w:rsidR="00BE1CAD" w:rsidRPr="00DD49B6" w14:paraId="4935EDD4" w14:textId="77777777" w:rsidTr="00274AFF">
        <w:trPr>
          <w:jc w:val="center"/>
        </w:trPr>
        <w:tc>
          <w:tcPr>
            <w:tcW w:w="3158" w:type="dxa"/>
          </w:tcPr>
          <w:p w14:paraId="480E56D2" w14:textId="77777777" w:rsidR="00BE1CAD" w:rsidRPr="00DD49B6" w:rsidRDefault="00BE1CAD" w:rsidP="00017EC3">
            <w:pPr>
              <w:pStyle w:val="naisf"/>
              <w:spacing w:before="0" w:beforeAutospacing="0" w:after="0" w:afterAutospacing="0"/>
              <w:rPr>
                <w:i/>
              </w:rPr>
            </w:pPr>
            <w:r w:rsidRPr="00DD49B6">
              <w:t>1. Budžeta ieņēmumi:</w:t>
            </w:r>
          </w:p>
        </w:tc>
        <w:tc>
          <w:tcPr>
            <w:tcW w:w="1297" w:type="dxa"/>
          </w:tcPr>
          <w:p w14:paraId="69258FE7" w14:textId="77777777" w:rsidR="00BE1CAD" w:rsidRPr="00CF1E4C" w:rsidRDefault="00BE1CAD" w:rsidP="00017EC3">
            <w:pPr>
              <w:pStyle w:val="naisf"/>
              <w:spacing w:before="0" w:beforeAutospacing="0" w:after="0" w:afterAutospacing="0"/>
              <w:jc w:val="center"/>
            </w:pPr>
            <w:r>
              <w:t>0</w:t>
            </w:r>
          </w:p>
        </w:tc>
        <w:tc>
          <w:tcPr>
            <w:tcW w:w="1352" w:type="dxa"/>
          </w:tcPr>
          <w:p w14:paraId="610E740C" w14:textId="77777777" w:rsidR="00BE1CAD" w:rsidRPr="00CF1E4C" w:rsidRDefault="00BE1CAD" w:rsidP="00017EC3">
            <w:pPr>
              <w:pStyle w:val="naisf"/>
              <w:spacing w:before="0" w:beforeAutospacing="0" w:after="0" w:afterAutospacing="0"/>
              <w:jc w:val="center"/>
            </w:pPr>
            <w:r>
              <w:t>0</w:t>
            </w:r>
          </w:p>
        </w:tc>
        <w:tc>
          <w:tcPr>
            <w:tcW w:w="1276" w:type="dxa"/>
          </w:tcPr>
          <w:p w14:paraId="0286D61E" w14:textId="77777777" w:rsidR="00BE1CAD" w:rsidRPr="00BE1CAD" w:rsidRDefault="00BE1CAD" w:rsidP="00017EC3">
            <w:pPr>
              <w:pStyle w:val="naisf"/>
              <w:spacing w:before="0" w:beforeAutospacing="0" w:after="0" w:afterAutospacing="0"/>
              <w:jc w:val="center"/>
            </w:pPr>
            <w:r w:rsidRPr="00BE1CAD">
              <w:t>224 956</w:t>
            </w:r>
          </w:p>
        </w:tc>
        <w:tc>
          <w:tcPr>
            <w:tcW w:w="1276" w:type="dxa"/>
          </w:tcPr>
          <w:p w14:paraId="09D0E3A4" w14:textId="77777777" w:rsidR="00BE1CAD" w:rsidRPr="00BE1CAD" w:rsidRDefault="00BE1CAD" w:rsidP="00E21B12">
            <w:pPr>
              <w:pStyle w:val="naisf"/>
              <w:spacing w:before="0" w:beforeAutospacing="0" w:after="0" w:afterAutospacing="0"/>
              <w:jc w:val="center"/>
            </w:pPr>
            <w:r w:rsidRPr="00BE1CAD">
              <w:t>224 956</w:t>
            </w:r>
          </w:p>
        </w:tc>
        <w:tc>
          <w:tcPr>
            <w:tcW w:w="1357" w:type="dxa"/>
          </w:tcPr>
          <w:p w14:paraId="2DB9BA89" w14:textId="77777777" w:rsidR="00BE1CAD" w:rsidRPr="00BE1CAD" w:rsidRDefault="00BE1CAD" w:rsidP="00017EC3">
            <w:pPr>
              <w:pStyle w:val="naisf"/>
              <w:spacing w:before="0" w:beforeAutospacing="0" w:after="0" w:afterAutospacing="0"/>
              <w:jc w:val="center"/>
            </w:pPr>
            <w:r w:rsidRPr="00BE1CAD">
              <w:t>337 434</w:t>
            </w:r>
          </w:p>
        </w:tc>
      </w:tr>
      <w:tr w:rsidR="00BE1CAD" w:rsidRPr="00DD49B6" w14:paraId="69A0CB12" w14:textId="77777777" w:rsidTr="00274AFF">
        <w:trPr>
          <w:jc w:val="center"/>
        </w:trPr>
        <w:tc>
          <w:tcPr>
            <w:tcW w:w="3158" w:type="dxa"/>
          </w:tcPr>
          <w:p w14:paraId="34F1C754" w14:textId="77777777" w:rsidR="00BE1CAD" w:rsidRPr="00DD49B6" w:rsidRDefault="00BE1CAD" w:rsidP="00017EC3">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97" w:type="dxa"/>
          </w:tcPr>
          <w:p w14:paraId="3A78B37D" w14:textId="77777777" w:rsidR="00BE1CAD" w:rsidRPr="00CF1E4C" w:rsidRDefault="00BE1CAD" w:rsidP="00017EC3">
            <w:pPr>
              <w:pStyle w:val="naisf"/>
              <w:spacing w:before="0" w:beforeAutospacing="0" w:after="0" w:afterAutospacing="0"/>
              <w:jc w:val="center"/>
            </w:pPr>
            <w:r>
              <w:t>0</w:t>
            </w:r>
          </w:p>
        </w:tc>
        <w:tc>
          <w:tcPr>
            <w:tcW w:w="1352" w:type="dxa"/>
          </w:tcPr>
          <w:p w14:paraId="438A914F" w14:textId="77777777" w:rsidR="00BE1CAD" w:rsidRPr="00CF1E4C" w:rsidRDefault="00BE1CAD" w:rsidP="00017EC3">
            <w:pPr>
              <w:pStyle w:val="naisf"/>
              <w:spacing w:before="0" w:beforeAutospacing="0" w:after="0" w:afterAutospacing="0"/>
              <w:jc w:val="center"/>
            </w:pPr>
            <w:r>
              <w:t>0</w:t>
            </w:r>
          </w:p>
        </w:tc>
        <w:tc>
          <w:tcPr>
            <w:tcW w:w="1276" w:type="dxa"/>
          </w:tcPr>
          <w:p w14:paraId="35F567CE" w14:textId="77777777" w:rsidR="00BE1CAD" w:rsidRPr="00BE1CAD" w:rsidRDefault="00BE1CAD" w:rsidP="00017EC3">
            <w:pPr>
              <w:pStyle w:val="naisf"/>
              <w:spacing w:before="0" w:beforeAutospacing="0" w:after="0" w:afterAutospacing="0"/>
              <w:jc w:val="center"/>
            </w:pPr>
            <w:r w:rsidRPr="00BE1CAD">
              <w:t>264 654</w:t>
            </w:r>
          </w:p>
        </w:tc>
        <w:tc>
          <w:tcPr>
            <w:tcW w:w="1276" w:type="dxa"/>
          </w:tcPr>
          <w:p w14:paraId="229C1717" w14:textId="77777777" w:rsidR="00BE1CAD" w:rsidRPr="00BE1CAD" w:rsidRDefault="00BE1CAD" w:rsidP="00E21B12">
            <w:pPr>
              <w:pStyle w:val="naisf"/>
              <w:spacing w:before="0" w:beforeAutospacing="0" w:after="0" w:afterAutospacing="0"/>
              <w:jc w:val="center"/>
            </w:pPr>
            <w:r w:rsidRPr="00BE1CAD">
              <w:t>264 654</w:t>
            </w:r>
          </w:p>
        </w:tc>
        <w:tc>
          <w:tcPr>
            <w:tcW w:w="1357" w:type="dxa"/>
          </w:tcPr>
          <w:p w14:paraId="592E8B3F" w14:textId="77777777" w:rsidR="00BE1CAD" w:rsidRPr="00BE1CAD" w:rsidRDefault="00BE1CAD" w:rsidP="00017EC3">
            <w:pPr>
              <w:pStyle w:val="naisf"/>
              <w:spacing w:before="0" w:beforeAutospacing="0" w:after="0" w:afterAutospacing="0"/>
              <w:jc w:val="center"/>
            </w:pPr>
            <w:r w:rsidRPr="00BE1CAD">
              <w:t>396 981</w:t>
            </w:r>
          </w:p>
        </w:tc>
      </w:tr>
      <w:tr w:rsidR="00BE1CAD" w:rsidRPr="00DD49B6" w14:paraId="107B4848" w14:textId="77777777" w:rsidTr="00274AFF">
        <w:trPr>
          <w:jc w:val="center"/>
        </w:trPr>
        <w:tc>
          <w:tcPr>
            <w:tcW w:w="3158" w:type="dxa"/>
          </w:tcPr>
          <w:p w14:paraId="589B73EA" w14:textId="77777777" w:rsidR="00BE1CAD" w:rsidRPr="00DD49B6" w:rsidRDefault="00BE1CAD" w:rsidP="00017EC3">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97" w:type="dxa"/>
            <w:shd w:val="clear" w:color="auto" w:fill="auto"/>
            <w:vAlign w:val="center"/>
          </w:tcPr>
          <w:p w14:paraId="5EBAB3F1" w14:textId="77777777" w:rsidR="00BE1CAD" w:rsidRPr="00CF1E4C" w:rsidRDefault="00BE1CAD" w:rsidP="00017EC3">
            <w:pPr>
              <w:pStyle w:val="naisf"/>
              <w:spacing w:before="0" w:beforeAutospacing="0" w:after="0" w:afterAutospacing="0"/>
              <w:jc w:val="center"/>
            </w:pPr>
            <w:r>
              <w:t>0</w:t>
            </w:r>
          </w:p>
        </w:tc>
        <w:tc>
          <w:tcPr>
            <w:tcW w:w="1352" w:type="dxa"/>
          </w:tcPr>
          <w:p w14:paraId="3B961FE2" w14:textId="77777777" w:rsidR="00BE1CAD" w:rsidRPr="00CF1E4C" w:rsidRDefault="00BE1CAD" w:rsidP="00017EC3">
            <w:pPr>
              <w:pStyle w:val="naisf"/>
              <w:spacing w:before="0" w:beforeAutospacing="0" w:after="0" w:afterAutospacing="0"/>
              <w:jc w:val="center"/>
            </w:pPr>
            <w:r>
              <w:t>0</w:t>
            </w:r>
          </w:p>
        </w:tc>
        <w:tc>
          <w:tcPr>
            <w:tcW w:w="1276" w:type="dxa"/>
          </w:tcPr>
          <w:p w14:paraId="0951FA32" w14:textId="77777777" w:rsidR="00BE1CAD" w:rsidRPr="00BE1CAD" w:rsidRDefault="00BE1CAD" w:rsidP="00BE1CAD">
            <w:pPr>
              <w:pStyle w:val="naisf"/>
              <w:spacing w:before="0" w:beforeAutospacing="0" w:after="0" w:afterAutospacing="0"/>
              <w:jc w:val="center"/>
            </w:pPr>
            <w:r w:rsidRPr="00BE1CAD">
              <w:t>-39 698</w:t>
            </w:r>
          </w:p>
        </w:tc>
        <w:tc>
          <w:tcPr>
            <w:tcW w:w="1276" w:type="dxa"/>
          </w:tcPr>
          <w:p w14:paraId="28F80285" w14:textId="77777777" w:rsidR="00BE1CAD" w:rsidRPr="00BE1CAD" w:rsidRDefault="00BE1CAD" w:rsidP="00E21B12">
            <w:pPr>
              <w:pStyle w:val="naisf"/>
              <w:spacing w:before="0" w:beforeAutospacing="0" w:after="0" w:afterAutospacing="0"/>
              <w:jc w:val="center"/>
            </w:pPr>
            <w:r w:rsidRPr="00BE1CAD">
              <w:t>-39 698</w:t>
            </w:r>
          </w:p>
        </w:tc>
        <w:tc>
          <w:tcPr>
            <w:tcW w:w="1357" w:type="dxa"/>
          </w:tcPr>
          <w:p w14:paraId="4D855E30" w14:textId="77777777" w:rsidR="00BE1CAD" w:rsidRPr="00BE1CAD" w:rsidRDefault="00BE1CAD" w:rsidP="00BE1CAD">
            <w:pPr>
              <w:pStyle w:val="naisf"/>
              <w:spacing w:before="0" w:beforeAutospacing="0" w:after="0" w:afterAutospacing="0"/>
              <w:jc w:val="center"/>
            </w:pPr>
            <w:r w:rsidRPr="00BE1CAD">
              <w:t>- 59 547</w:t>
            </w:r>
          </w:p>
        </w:tc>
      </w:tr>
      <w:tr w:rsidR="0006133E" w:rsidRPr="0000589D" w14:paraId="3E8C80A0" w14:textId="77777777" w:rsidTr="00274AFF">
        <w:trPr>
          <w:trHeight w:val="1380"/>
          <w:jc w:val="center"/>
        </w:trPr>
        <w:tc>
          <w:tcPr>
            <w:tcW w:w="3158" w:type="dxa"/>
          </w:tcPr>
          <w:p w14:paraId="6490BAC3" w14:textId="77777777" w:rsidR="0006133E" w:rsidRPr="00DD49B6" w:rsidRDefault="0006133E" w:rsidP="00BB28B2">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4. Finanšu līdzekļi papildu izdevumu finansēšanai (kompensējošu izdevumu samazinājumu norāda ar </w:t>
            </w:r>
            <w:r>
              <w:rPr>
                <w:rFonts w:ascii="Times New Roman" w:hAnsi="Times New Roman" w:cs="Times New Roman"/>
                <w:sz w:val="24"/>
                <w:szCs w:val="24"/>
              </w:rPr>
              <w:t>"</w:t>
            </w:r>
            <w:r w:rsidRPr="00DD49B6">
              <w:rPr>
                <w:rFonts w:ascii="Times New Roman" w:hAnsi="Times New Roman" w:cs="Times New Roman"/>
                <w:sz w:val="24"/>
                <w:szCs w:val="24"/>
              </w:rPr>
              <w:t>+</w:t>
            </w:r>
            <w:r>
              <w:rPr>
                <w:rFonts w:ascii="Times New Roman" w:hAnsi="Times New Roman" w:cs="Times New Roman"/>
                <w:sz w:val="24"/>
                <w:szCs w:val="24"/>
              </w:rPr>
              <w:t>"</w:t>
            </w:r>
            <w:r w:rsidRPr="00DD49B6">
              <w:rPr>
                <w:rFonts w:ascii="Times New Roman" w:hAnsi="Times New Roman" w:cs="Times New Roman"/>
                <w:sz w:val="24"/>
                <w:szCs w:val="24"/>
              </w:rPr>
              <w:t xml:space="preserve"> zīmi)</w:t>
            </w:r>
          </w:p>
        </w:tc>
        <w:tc>
          <w:tcPr>
            <w:tcW w:w="1297" w:type="dxa"/>
          </w:tcPr>
          <w:p w14:paraId="1F59A50E" w14:textId="77777777" w:rsidR="0006133E" w:rsidRPr="0000589D" w:rsidRDefault="0089466B" w:rsidP="00BB28B2">
            <w:pPr>
              <w:pStyle w:val="naisf"/>
              <w:spacing w:before="0" w:beforeAutospacing="0" w:after="0" w:afterAutospacing="0"/>
              <w:jc w:val="center"/>
            </w:pPr>
            <w:r w:rsidRPr="0000589D">
              <w:t>N/A</w:t>
            </w:r>
          </w:p>
        </w:tc>
        <w:tc>
          <w:tcPr>
            <w:tcW w:w="1352" w:type="dxa"/>
          </w:tcPr>
          <w:p w14:paraId="4D1DD83C" w14:textId="77777777" w:rsidR="0006133E" w:rsidRPr="0000589D" w:rsidRDefault="0006133E" w:rsidP="00BB28B2">
            <w:pPr>
              <w:pStyle w:val="naisf"/>
              <w:spacing w:before="0" w:beforeAutospacing="0" w:after="0" w:afterAutospacing="0"/>
              <w:jc w:val="center"/>
            </w:pPr>
            <w:r w:rsidRPr="0000589D">
              <w:t>0</w:t>
            </w:r>
          </w:p>
        </w:tc>
        <w:tc>
          <w:tcPr>
            <w:tcW w:w="1276" w:type="dxa"/>
          </w:tcPr>
          <w:p w14:paraId="0CFD60F3" w14:textId="77777777" w:rsidR="0006133E" w:rsidRPr="0000589D" w:rsidRDefault="0006133E" w:rsidP="00BB28B2">
            <w:pPr>
              <w:pStyle w:val="naisf"/>
              <w:spacing w:before="0" w:beforeAutospacing="0" w:after="0" w:afterAutospacing="0"/>
              <w:jc w:val="center"/>
            </w:pPr>
            <w:r w:rsidRPr="0000589D">
              <w:t>0</w:t>
            </w:r>
          </w:p>
        </w:tc>
        <w:tc>
          <w:tcPr>
            <w:tcW w:w="1276" w:type="dxa"/>
          </w:tcPr>
          <w:p w14:paraId="6F7CF403" w14:textId="77777777" w:rsidR="0006133E" w:rsidRPr="0000589D" w:rsidRDefault="0006133E" w:rsidP="00BB28B2">
            <w:pPr>
              <w:pStyle w:val="naisf"/>
              <w:spacing w:before="0" w:beforeAutospacing="0" w:after="0" w:afterAutospacing="0"/>
              <w:jc w:val="center"/>
            </w:pPr>
            <w:r w:rsidRPr="0000589D">
              <w:t>0</w:t>
            </w:r>
          </w:p>
        </w:tc>
        <w:tc>
          <w:tcPr>
            <w:tcW w:w="1357" w:type="dxa"/>
          </w:tcPr>
          <w:p w14:paraId="27A9F799" w14:textId="77777777" w:rsidR="0006133E" w:rsidRPr="0000589D" w:rsidRDefault="0006133E" w:rsidP="00BB28B2">
            <w:pPr>
              <w:pStyle w:val="naisf"/>
              <w:spacing w:before="0" w:beforeAutospacing="0" w:after="0" w:afterAutospacing="0"/>
              <w:jc w:val="center"/>
            </w:pPr>
            <w:r w:rsidRPr="0000589D">
              <w:t>0</w:t>
            </w:r>
          </w:p>
        </w:tc>
      </w:tr>
      <w:tr w:rsidR="0006133E" w:rsidRPr="0000589D" w14:paraId="503DFE1C" w14:textId="77777777" w:rsidTr="00274AFF">
        <w:trPr>
          <w:jc w:val="center"/>
        </w:trPr>
        <w:tc>
          <w:tcPr>
            <w:tcW w:w="3158" w:type="dxa"/>
          </w:tcPr>
          <w:p w14:paraId="2F2F3E03" w14:textId="77777777" w:rsidR="0006133E" w:rsidRPr="00DD49B6" w:rsidRDefault="0006133E" w:rsidP="00BB28B2">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297" w:type="dxa"/>
          </w:tcPr>
          <w:p w14:paraId="426AC24C" w14:textId="77777777" w:rsidR="0006133E" w:rsidRPr="0000589D" w:rsidRDefault="0089466B" w:rsidP="00BB28B2">
            <w:pPr>
              <w:pStyle w:val="naisf"/>
              <w:spacing w:before="0" w:beforeAutospacing="0" w:after="0" w:afterAutospacing="0"/>
              <w:jc w:val="center"/>
            </w:pPr>
            <w:r w:rsidRPr="0000589D">
              <w:t>N/A</w:t>
            </w:r>
          </w:p>
        </w:tc>
        <w:tc>
          <w:tcPr>
            <w:tcW w:w="1352" w:type="dxa"/>
          </w:tcPr>
          <w:p w14:paraId="14ACA2D9" w14:textId="77777777" w:rsidR="0006133E" w:rsidRPr="0000589D" w:rsidRDefault="0006133E" w:rsidP="00BB28B2">
            <w:pPr>
              <w:pStyle w:val="naisf"/>
              <w:spacing w:before="0" w:beforeAutospacing="0" w:after="0" w:afterAutospacing="0"/>
              <w:jc w:val="center"/>
            </w:pPr>
            <w:r w:rsidRPr="0000589D">
              <w:t>N/A</w:t>
            </w:r>
          </w:p>
        </w:tc>
        <w:tc>
          <w:tcPr>
            <w:tcW w:w="1276" w:type="dxa"/>
          </w:tcPr>
          <w:p w14:paraId="3DF00C04" w14:textId="77777777" w:rsidR="0006133E" w:rsidRPr="0000589D" w:rsidRDefault="0006133E" w:rsidP="00BB28B2">
            <w:pPr>
              <w:jc w:val="center"/>
              <w:rPr>
                <w:rFonts w:ascii="Times New Roman" w:hAnsi="Times New Roman" w:cs="Times New Roman"/>
                <w:sz w:val="24"/>
                <w:szCs w:val="24"/>
              </w:rPr>
            </w:pPr>
            <w:r w:rsidRPr="0000589D">
              <w:rPr>
                <w:rFonts w:ascii="Times New Roman" w:hAnsi="Times New Roman" w:cs="Times New Roman"/>
                <w:sz w:val="24"/>
                <w:szCs w:val="24"/>
              </w:rPr>
              <w:t>N/A</w:t>
            </w:r>
          </w:p>
        </w:tc>
        <w:tc>
          <w:tcPr>
            <w:tcW w:w="1276" w:type="dxa"/>
          </w:tcPr>
          <w:p w14:paraId="3D09BD3C" w14:textId="77777777" w:rsidR="0006133E" w:rsidRPr="0000589D" w:rsidRDefault="0006133E" w:rsidP="00BB28B2">
            <w:pPr>
              <w:jc w:val="center"/>
              <w:rPr>
                <w:rFonts w:ascii="Times New Roman" w:hAnsi="Times New Roman" w:cs="Times New Roman"/>
                <w:sz w:val="24"/>
                <w:szCs w:val="24"/>
              </w:rPr>
            </w:pPr>
            <w:r w:rsidRPr="0000589D">
              <w:rPr>
                <w:rFonts w:ascii="Times New Roman" w:hAnsi="Times New Roman" w:cs="Times New Roman"/>
                <w:sz w:val="24"/>
                <w:szCs w:val="24"/>
              </w:rPr>
              <w:t>N/A</w:t>
            </w:r>
          </w:p>
        </w:tc>
        <w:tc>
          <w:tcPr>
            <w:tcW w:w="1357" w:type="dxa"/>
          </w:tcPr>
          <w:p w14:paraId="39AD8116" w14:textId="77777777" w:rsidR="0006133E" w:rsidRPr="0000589D" w:rsidRDefault="0006133E" w:rsidP="00BB28B2">
            <w:pPr>
              <w:jc w:val="center"/>
              <w:rPr>
                <w:rFonts w:ascii="Times New Roman" w:hAnsi="Times New Roman" w:cs="Times New Roman"/>
                <w:sz w:val="24"/>
                <w:szCs w:val="24"/>
              </w:rPr>
            </w:pPr>
            <w:r w:rsidRPr="0000589D">
              <w:rPr>
                <w:rFonts w:ascii="Times New Roman" w:hAnsi="Times New Roman" w:cs="Times New Roman"/>
                <w:sz w:val="24"/>
                <w:szCs w:val="24"/>
              </w:rPr>
              <w:t>N/A</w:t>
            </w:r>
          </w:p>
        </w:tc>
      </w:tr>
      <w:tr w:rsidR="004A3684" w:rsidRPr="00DD49B6" w14:paraId="04B715AA" w14:textId="77777777" w:rsidTr="00274AFF">
        <w:trPr>
          <w:jc w:val="center"/>
        </w:trPr>
        <w:tc>
          <w:tcPr>
            <w:tcW w:w="3158" w:type="dxa"/>
            <w:shd w:val="clear" w:color="auto" w:fill="auto"/>
          </w:tcPr>
          <w:p w14:paraId="754A5F32"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558" w:type="dxa"/>
            <w:gridSpan w:val="5"/>
            <w:vMerge w:val="restart"/>
            <w:shd w:val="clear" w:color="auto" w:fill="auto"/>
            <w:vAlign w:val="center"/>
          </w:tcPr>
          <w:p w14:paraId="4132F800" w14:textId="77777777" w:rsidR="00BF04DC" w:rsidRDefault="00BF04DC" w:rsidP="00D21A4D">
            <w:pPr>
              <w:spacing w:after="0" w:line="240" w:lineRule="auto"/>
              <w:ind w:left="57" w:right="113"/>
              <w:jc w:val="both"/>
              <w:rPr>
                <w:rFonts w:ascii="Times New Roman" w:hAnsi="Times New Roman" w:cs="Times New Roman"/>
                <w:sz w:val="24"/>
                <w:szCs w:val="24"/>
              </w:rPr>
            </w:pPr>
            <w:r w:rsidRPr="00BF04DC">
              <w:rPr>
                <w:rFonts w:ascii="Times New Roman" w:hAnsi="Times New Roman" w:cs="Times New Roman"/>
                <w:sz w:val="24"/>
                <w:szCs w:val="24"/>
              </w:rPr>
              <w:t>Eiropas Savienības fondu darbības programmas “Izaugsme un nodarbinātība” 9.1.</w:t>
            </w:r>
            <w:r w:rsidR="00A959AA">
              <w:rPr>
                <w:rFonts w:ascii="Times New Roman" w:hAnsi="Times New Roman" w:cs="Times New Roman"/>
                <w:sz w:val="24"/>
                <w:szCs w:val="24"/>
              </w:rPr>
              <w:t>4</w:t>
            </w:r>
            <w:r w:rsidRPr="00BF04DC">
              <w:rPr>
                <w:rFonts w:ascii="Times New Roman" w:hAnsi="Times New Roman" w:cs="Times New Roman"/>
                <w:sz w:val="24"/>
                <w:szCs w:val="24"/>
              </w:rPr>
              <w:t>.</w:t>
            </w:r>
            <w:r w:rsidR="00683C96">
              <w:rPr>
                <w:rFonts w:ascii="Times New Roman" w:hAnsi="Times New Roman" w:cs="Times New Roman"/>
                <w:sz w:val="24"/>
                <w:szCs w:val="24"/>
              </w:rPr>
              <w:t xml:space="preserve"> </w:t>
            </w:r>
            <w:r w:rsidRPr="00BF04DC">
              <w:rPr>
                <w:rFonts w:ascii="Times New Roman" w:hAnsi="Times New Roman" w:cs="Times New Roman"/>
                <w:sz w:val="24"/>
                <w:szCs w:val="24"/>
              </w:rPr>
              <w:t xml:space="preserve">specifiskā atbalsta mērķa </w:t>
            </w:r>
            <w:r w:rsidR="001A4701" w:rsidRPr="00E43C3F">
              <w:rPr>
                <w:rFonts w:ascii="Times New Roman" w:hAnsi="Times New Roman" w:cs="Times New Roman"/>
                <w:sz w:val="24"/>
                <w:szCs w:val="24"/>
              </w:rPr>
              <w:t xml:space="preserve">„Palielināt diskriminācijas riskiem pakļauto iedzīvotāju integrāciju sabiedrībā un darba tirgū” </w:t>
            </w:r>
            <w:r w:rsidR="00CC04A6">
              <w:rPr>
                <w:rFonts w:ascii="Times New Roman" w:hAnsi="Times New Roman" w:cs="Times New Roman"/>
                <w:sz w:val="24"/>
                <w:szCs w:val="24"/>
              </w:rPr>
              <w:t>pasākuma</w:t>
            </w:r>
            <w:r w:rsidR="00123FAA">
              <w:rPr>
                <w:rFonts w:ascii="Times New Roman" w:hAnsi="Times New Roman" w:cs="Times New Roman"/>
                <w:sz w:val="24"/>
                <w:szCs w:val="24"/>
              </w:rPr>
              <w:t xml:space="preserve"> </w:t>
            </w:r>
            <w:r w:rsidR="001A4701" w:rsidRPr="00E43C3F">
              <w:rPr>
                <w:rFonts w:ascii="Times New Roman" w:hAnsi="Times New Roman" w:cs="Times New Roman"/>
                <w:sz w:val="24"/>
                <w:szCs w:val="24"/>
              </w:rPr>
              <w:t xml:space="preserve">“Funkcionēšanas novērtēšanas un </w:t>
            </w:r>
            <w:proofErr w:type="spellStart"/>
            <w:r w:rsidR="001A4701" w:rsidRPr="00E43C3F">
              <w:rPr>
                <w:rFonts w:ascii="Times New Roman" w:hAnsi="Times New Roman" w:cs="Times New Roman"/>
                <w:sz w:val="24"/>
                <w:szCs w:val="24"/>
              </w:rPr>
              <w:t>asistīvo</w:t>
            </w:r>
            <w:proofErr w:type="spellEnd"/>
            <w:r w:rsidR="001A4701" w:rsidRPr="00E43C3F">
              <w:rPr>
                <w:rFonts w:ascii="Times New Roman" w:hAnsi="Times New Roman" w:cs="Times New Roman"/>
                <w:sz w:val="24"/>
                <w:szCs w:val="24"/>
              </w:rPr>
              <w:t xml:space="preserve"> tehnoloģiju (tehnoloģisko palīglīdzekļu) apmaiņas sistēmas izveide un ieviešana”</w:t>
            </w:r>
            <w:r w:rsidR="00231E97">
              <w:rPr>
                <w:rFonts w:ascii="Times New Roman" w:hAnsi="Times New Roman" w:cs="Times New Roman"/>
                <w:sz w:val="24"/>
                <w:szCs w:val="24"/>
              </w:rPr>
              <w:t xml:space="preserve"> </w:t>
            </w:r>
            <w:r w:rsidRPr="00BF04DC">
              <w:rPr>
                <w:rFonts w:ascii="Times New Roman" w:hAnsi="Times New Roman" w:cs="Times New Roman"/>
                <w:sz w:val="24"/>
                <w:szCs w:val="24"/>
              </w:rPr>
              <w:t>plānot</w:t>
            </w:r>
            <w:r w:rsidR="00683C96">
              <w:rPr>
                <w:rFonts w:ascii="Times New Roman" w:hAnsi="Times New Roman" w:cs="Times New Roman"/>
                <w:sz w:val="24"/>
                <w:szCs w:val="24"/>
              </w:rPr>
              <w:t>ais</w:t>
            </w:r>
            <w:r w:rsidRPr="00BF04DC">
              <w:rPr>
                <w:rFonts w:ascii="Times New Roman" w:hAnsi="Times New Roman" w:cs="Times New Roman"/>
                <w:sz w:val="24"/>
                <w:szCs w:val="24"/>
              </w:rPr>
              <w:t xml:space="preserve"> kopējais finansējums (kopējās attiecināmās izmaksas) </w:t>
            </w:r>
            <w:r w:rsidR="00824059">
              <w:rPr>
                <w:rFonts w:ascii="Times New Roman" w:hAnsi="Times New Roman" w:cs="Times New Roman"/>
                <w:sz w:val="24"/>
                <w:szCs w:val="24"/>
              </w:rPr>
              <w:t>1 323</w:t>
            </w:r>
            <w:r w:rsidR="00C97EC9">
              <w:rPr>
                <w:rFonts w:ascii="Times New Roman" w:hAnsi="Times New Roman" w:cs="Times New Roman"/>
                <w:sz w:val="24"/>
                <w:szCs w:val="24"/>
              </w:rPr>
              <w:t> </w:t>
            </w:r>
            <w:r w:rsidR="00824059">
              <w:rPr>
                <w:rFonts w:ascii="Times New Roman" w:hAnsi="Times New Roman" w:cs="Times New Roman"/>
                <w:sz w:val="24"/>
                <w:szCs w:val="24"/>
              </w:rPr>
              <w:t>271</w:t>
            </w:r>
            <w:r w:rsidR="00C97EC9">
              <w:rPr>
                <w:rFonts w:ascii="Times New Roman" w:hAnsi="Times New Roman" w:cs="Times New Roman"/>
                <w:sz w:val="24"/>
                <w:szCs w:val="24"/>
              </w:rPr>
              <w:t xml:space="preserve"> </w:t>
            </w:r>
            <w:proofErr w:type="spellStart"/>
            <w:r w:rsidR="00C97EC9" w:rsidRPr="00C97EC9">
              <w:rPr>
                <w:rFonts w:ascii="Times New Roman" w:hAnsi="Times New Roman" w:cs="Times New Roman"/>
                <w:i/>
                <w:sz w:val="24"/>
                <w:szCs w:val="24"/>
              </w:rPr>
              <w:t>euro</w:t>
            </w:r>
            <w:proofErr w:type="spellEnd"/>
            <w:r w:rsidRPr="00BF04DC">
              <w:rPr>
                <w:rFonts w:ascii="Times New Roman" w:hAnsi="Times New Roman" w:cs="Times New Roman"/>
                <w:sz w:val="24"/>
                <w:szCs w:val="24"/>
              </w:rPr>
              <w:t xml:space="preserve"> apmērā, </w:t>
            </w:r>
            <w:r w:rsidR="00824059">
              <w:rPr>
                <w:rFonts w:ascii="Times New Roman" w:hAnsi="Times New Roman" w:cs="Times New Roman"/>
                <w:sz w:val="24"/>
                <w:szCs w:val="24"/>
              </w:rPr>
              <w:t>no tā</w:t>
            </w:r>
            <w:r w:rsidRPr="00BF04DC">
              <w:rPr>
                <w:rFonts w:ascii="Times New Roman" w:hAnsi="Times New Roman" w:cs="Times New Roman"/>
                <w:sz w:val="24"/>
                <w:szCs w:val="24"/>
              </w:rPr>
              <w:t xml:space="preserve"> ESF finansējums </w:t>
            </w:r>
            <w:r w:rsidR="00824059">
              <w:rPr>
                <w:rFonts w:ascii="Times New Roman" w:hAnsi="Times New Roman" w:cs="Times New Roman"/>
                <w:sz w:val="24"/>
                <w:szCs w:val="24"/>
              </w:rPr>
              <w:t>1 124 780</w:t>
            </w:r>
            <w:r w:rsidR="00B64EB5">
              <w:rPr>
                <w:rFonts w:ascii="Times New Roman" w:hAnsi="Times New Roman" w:cs="Times New Roman"/>
                <w:sz w:val="24"/>
                <w:szCs w:val="24"/>
              </w:rPr>
              <w:t xml:space="preserve"> </w:t>
            </w:r>
            <w:proofErr w:type="spellStart"/>
            <w:r w:rsidR="00C97EC9" w:rsidRPr="00C97EC9">
              <w:rPr>
                <w:rFonts w:ascii="Times New Roman" w:hAnsi="Times New Roman" w:cs="Times New Roman"/>
                <w:i/>
                <w:sz w:val="24"/>
                <w:szCs w:val="24"/>
              </w:rPr>
              <w:t>euro</w:t>
            </w:r>
            <w:proofErr w:type="spellEnd"/>
            <w:r w:rsidR="00C97EC9" w:rsidRPr="00BF04DC">
              <w:rPr>
                <w:rFonts w:ascii="Times New Roman" w:hAnsi="Times New Roman" w:cs="Times New Roman"/>
                <w:sz w:val="24"/>
                <w:szCs w:val="24"/>
              </w:rPr>
              <w:t xml:space="preserve"> </w:t>
            </w:r>
            <w:r w:rsidR="00824059">
              <w:rPr>
                <w:rFonts w:ascii="Times New Roman" w:hAnsi="Times New Roman" w:cs="Times New Roman"/>
                <w:sz w:val="24"/>
                <w:szCs w:val="24"/>
              </w:rPr>
              <w:t xml:space="preserve">un </w:t>
            </w:r>
            <w:r w:rsidRPr="00BF04DC">
              <w:rPr>
                <w:rFonts w:ascii="Times New Roman" w:hAnsi="Times New Roman" w:cs="Times New Roman"/>
                <w:sz w:val="24"/>
                <w:szCs w:val="24"/>
              </w:rPr>
              <w:t xml:space="preserve">valsts budžeta finansējums </w:t>
            </w:r>
            <w:r w:rsidR="00824059">
              <w:rPr>
                <w:rFonts w:ascii="Times New Roman" w:hAnsi="Times New Roman" w:cs="Times New Roman"/>
                <w:sz w:val="24"/>
                <w:szCs w:val="24"/>
              </w:rPr>
              <w:t>198</w:t>
            </w:r>
            <w:r w:rsidR="00C97EC9">
              <w:rPr>
                <w:rFonts w:ascii="Times New Roman" w:hAnsi="Times New Roman" w:cs="Times New Roman"/>
                <w:sz w:val="24"/>
                <w:szCs w:val="24"/>
              </w:rPr>
              <w:t> </w:t>
            </w:r>
            <w:r w:rsidR="00824059">
              <w:rPr>
                <w:rFonts w:ascii="Times New Roman" w:hAnsi="Times New Roman" w:cs="Times New Roman"/>
                <w:sz w:val="24"/>
                <w:szCs w:val="24"/>
              </w:rPr>
              <w:t>491</w:t>
            </w:r>
            <w:r w:rsidR="00C97EC9" w:rsidRPr="00C97EC9">
              <w:rPr>
                <w:rFonts w:ascii="Times New Roman" w:hAnsi="Times New Roman" w:cs="Times New Roman"/>
                <w:i/>
                <w:sz w:val="24"/>
                <w:szCs w:val="24"/>
              </w:rPr>
              <w:t xml:space="preserve"> </w:t>
            </w:r>
            <w:proofErr w:type="spellStart"/>
            <w:r w:rsidR="00C97EC9" w:rsidRPr="00C97EC9">
              <w:rPr>
                <w:rFonts w:ascii="Times New Roman" w:hAnsi="Times New Roman" w:cs="Times New Roman"/>
                <w:i/>
                <w:sz w:val="24"/>
                <w:szCs w:val="24"/>
              </w:rPr>
              <w:t>euro</w:t>
            </w:r>
            <w:proofErr w:type="spellEnd"/>
            <w:r w:rsidR="00C97EC9">
              <w:rPr>
                <w:rFonts w:ascii="Times New Roman" w:hAnsi="Times New Roman" w:cs="Times New Roman"/>
                <w:sz w:val="24"/>
                <w:szCs w:val="24"/>
              </w:rPr>
              <w:t>.</w:t>
            </w:r>
            <w:r w:rsidRPr="00BF04DC">
              <w:rPr>
                <w:rFonts w:ascii="Times New Roman" w:hAnsi="Times New Roman" w:cs="Times New Roman"/>
                <w:sz w:val="24"/>
                <w:szCs w:val="24"/>
              </w:rPr>
              <w:t xml:space="preserve"> </w:t>
            </w:r>
          </w:p>
          <w:p w14:paraId="5B60F522" w14:textId="77777777" w:rsidR="00BF04DC" w:rsidRPr="00BF04DC" w:rsidRDefault="00BF04DC" w:rsidP="00D21A4D">
            <w:pPr>
              <w:spacing w:after="0" w:line="240" w:lineRule="auto"/>
              <w:ind w:left="57" w:right="113"/>
              <w:jc w:val="both"/>
              <w:rPr>
                <w:rFonts w:ascii="Times New Roman" w:hAnsi="Times New Roman" w:cs="Times New Roman"/>
                <w:sz w:val="24"/>
                <w:szCs w:val="24"/>
              </w:rPr>
            </w:pPr>
            <w:r w:rsidRPr="00BF04DC">
              <w:rPr>
                <w:rFonts w:ascii="Times New Roman" w:hAnsi="Times New Roman" w:cs="Times New Roman"/>
                <w:sz w:val="24"/>
                <w:szCs w:val="24"/>
              </w:rPr>
              <w:t>Budžeta ieņēmumi ir finansējuma ESF daļa 85</w:t>
            </w:r>
            <w:r w:rsidR="005137A0">
              <w:rPr>
                <w:rFonts w:ascii="Times New Roman" w:hAnsi="Times New Roman" w:cs="Times New Roman"/>
                <w:sz w:val="24"/>
                <w:szCs w:val="24"/>
              </w:rPr>
              <w:t xml:space="preserve"> procentu</w:t>
            </w:r>
            <w:r w:rsidRPr="00BF04DC">
              <w:rPr>
                <w:rFonts w:ascii="Times New Roman" w:hAnsi="Times New Roman" w:cs="Times New Roman"/>
                <w:sz w:val="24"/>
                <w:szCs w:val="24"/>
              </w:rPr>
              <w:t xml:space="preserve"> apmērā no projekta attiecināmām izmaksām.</w:t>
            </w:r>
          </w:p>
          <w:p w14:paraId="31A91117" w14:textId="6F8DABA4" w:rsidR="00BF04DC" w:rsidRPr="00824059" w:rsidRDefault="00BF04DC" w:rsidP="00CC04A6">
            <w:pPr>
              <w:spacing w:after="0" w:line="240" w:lineRule="auto"/>
              <w:ind w:left="57" w:right="113"/>
              <w:jc w:val="both"/>
              <w:rPr>
                <w:rFonts w:ascii="Times New Roman" w:hAnsi="Times New Roman" w:cs="Times New Roman"/>
                <w:color w:val="FF0000"/>
                <w:sz w:val="24"/>
                <w:szCs w:val="24"/>
              </w:rPr>
            </w:pPr>
            <w:r w:rsidRPr="00BF04DC">
              <w:rPr>
                <w:rFonts w:ascii="Times New Roman" w:hAnsi="Times New Roman" w:cs="Times New Roman"/>
                <w:sz w:val="24"/>
                <w:szCs w:val="24"/>
              </w:rPr>
              <w:t xml:space="preserve">Projektu plānots ieviest no </w:t>
            </w:r>
            <w:proofErr w:type="gramStart"/>
            <w:r w:rsidRPr="00BF04DC">
              <w:rPr>
                <w:rFonts w:ascii="Times New Roman" w:hAnsi="Times New Roman" w:cs="Times New Roman"/>
                <w:sz w:val="24"/>
                <w:szCs w:val="24"/>
              </w:rPr>
              <w:t>201</w:t>
            </w:r>
            <w:r w:rsidR="00824059">
              <w:rPr>
                <w:rFonts w:ascii="Times New Roman" w:hAnsi="Times New Roman" w:cs="Times New Roman"/>
                <w:sz w:val="24"/>
                <w:szCs w:val="24"/>
              </w:rPr>
              <w:t>6</w:t>
            </w:r>
            <w:r w:rsidRPr="00BF04DC">
              <w:rPr>
                <w:rFonts w:ascii="Times New Roman" w:hAnsi="Times New Roman" w:cs="Times New Roman"/>
                <w:sz w:val="24"/>
                <w:szCs w:val="24"/>
              </w:rPr>
              <w:t>.gada</w:t>
            </w:r>
            <w:proofErr w:type="gramEnd"/>
            <w:r w:rsidRPr="00BF04DC">
              <w:rPr>
                <w:rFonts w:ascii="Times New Roman" w:hAnsi="Times New Roman" w:cs="Times New Roman"/>
                <w:sz w:val="24"/>
                <w:szCs w:val="24"/>
              </w:rPr>
              <w:t xml:space="preserve"> I ceturkšņa līdz </w:t>
            </w:r>
            <w:r w:rsidR="00EA37C9" w:rsidRPr="00BF04DC">
              <w:rPr>
                <w:rFonts w:ascii="Times New Roman" w:hAnsi="Times New Roman" w:cs="Times New Roman"/>
                <w:sz w:val="24"/>
                <w:szCs w:val="24"/>
              </w:rPr>
              <w:t>20</w:t>
            </w:r>
            <w:r w:rsidR="00824059">
              <w:rPr>
                <w:rFonts w:ascii="Times New Roman" w:hAnsi="Times New Roman" w:cs="Times New Roman"/>
                <w:sz w:val="24"/>
                <w:szCs w:val="24"/>
              </w:rPr>
              <w:t>19</w:t>
            </w:r>
            <w:r w:rsidRPr="00BF04DC">
              <w:rPr>
                <w:rFonts w:ascii="Times New Roman" w:hAnsi="Times New Roman" w:cs="Times New Roman"/>
                <w:sz w:val="24"/>
                <w:szCs w:val="24"/>
              </w:rPr>
              <w:t>.gad</w:t>
            </w:r>
            <w:r w:rsidRPr="005A7B8B">
              <w:rPr>
                <w:rFonts w:ascii="Times New Roman" w:hAnsi="Times New Roman" w:cs="Times New Roman"/>
                <w:sz w:val="24"/>
                <w:szCs w:val="24"/>
              </w:rPr>
              <w:t xml:space="preserve">a IV ceturksnim. </w:t>
            </w:r>
            <w:r w:rsidR="005A7B8B" w:rsidRPr="005A7B8B">
              <w:rPr>
                <w:rFonts w:ascii="Times New Roman" w:hAnsi="Times New Roman" w:cs="Times New Roman"/>
                <w:sz w:val="24"/>
                <w:szCs w:val="24"/>
              </w:rPr>
              <w:t>P</w:t>
            </w:r>
            <w:r w:rsidR="009F54A6" w:rsidRPr="005A7B8B">
              <w:rPr>
                <w:rFonts w:ascii="Times New Roman" w:hAnsi="Times New Roman" w:cs="Times New Roman"/>
                <w:sz w:val="24"/>
                <w:szCs w:val="24"/>
              </w:rPr>
              <w:t>ēdēj</w:t>
            </w:r>
            <w:r w:rsidR="005A171F">
              <w:rPr>
                <w:rFonts w:ascii="Times New Roman" w:hAnsi="Times New Roman" w:cs="Times New Roman"/>
                <w:sz w:val="24"/>
                <w:szCs w:val="24"/>
              </w:rPr>
              <w:t>os divos</w:t>
            </w:r>
            <w:r w:rsidR="009F54A6" w:rsidRPr="005A7B8B">
              <w:rPr>
                <w:rFonts w:ascii="Times New Roman" w:hAnsi="Times New Roman" w:cs="Times New Roman"/>
                <w:sz w:val="24"/>
                <w:szCs w:val="24"/>
              </w:rPr>
              <w:t xml:space="preserve"> </w:t>
            </w:r>
            <w:r w:rsidRPr="005A7B8B">
              <w:rPr>
                <w:rFonts w:ascii="Times New Roman" w:hAnsi="Times New Roman" w:cs="Times New Roman"/>
                <w:sz w:val="24"/>
                <w:szCs w:val="24"/>
              </w:rPr>
              <w:t>ieviešanas gad</w:t>
            </w:r>
            <w:r w:rsidR="005A7B8B" w:rsidRPr="005A7B8B">
              <w:rPr>
                <w:rFonts w:ascii="Times New Roman" w:hAnsi="Times New Roman" w:cs="Times New Roman"/>
                <w:sz w:val="24"/>
                <w:szCs w:val="24"/>
              </w:rPr>
              <w:t>os</w:t>
            </w:r>
            <w:r w:rsidRPr="005A7B8B">
              <w:rPr>
                <w:rFonts w:ascii="Times New Roman" w:hAnsi="Times New Roman" w:cs="Times New Roman"/>
                <w:sz w:val="24"/>
                <w:szCs w:val="24"/>
              </w:rPr>
              <w:t xml:space="preserve"> finansējums </w:t>
            </w:r>
            <w:r w:rsidR="005A7B8B" w:rsidRPr="005A7B8B">
              <w:rPr>
                <w:rFonts w:ascii="Times New Roman" w:hAnsi="Times New Roman" w:cs="Times New Roman"/>
                <w:sz w:val="24"/>
                <w:szCs w:val="24"/>
              </w:rPr>
              <w:t>plānots lielāks salīdzinoši ar projekta ieviešan</w:t>
            </w:r>
            <w:r w:rsidR="005A171F">
              <w:rPr>
                <w:rFonts w:ascii="Times New Roman" w:hAnsi="Times New Roman" w:cs="Times New Roman"/>
                <w:sz w:val="24"/>
                <w:szCs w:val="24"/>
              </w:rPr>
              <w:t>as pirmajiem diviem gadiem, tas</w:t>
            </w:r>
            <w:r w:rsidR="005A7B8B" w:rsidRPr="005A7B8B">
              <w:rPr>
                <w:rFonts w:ascii="Times New Roman" w:hAnsi="Times New Roman" w:cs="Times New Roman"/>
                <w:sz w:val="24"/>
                <w:szCs w:val="24"/>
              </w:rPr>
              <w:t xml:space="preserve"> </w:t>
            </w:r>
            <w:r w:rsidRPr="005A7B8B">
              <w:rPr>
                <w:rFonts w:ascii="Times New Roman" w:hAnsi="Times New Roman" w:cs="Times New Roman"/>
                <w:sz w:val="24"/>
                <w:szCs w:val="24"/>
              </w:rPr>
              <w:t>saistī</w:t>
            </w:r>
            <w:r w:rsidR="005A7B8B" w:rsidRPr="005A7B8B">
              <w:rPr>
                <w:rFonts w:ascii="Times New Roman" w:hAnsi="Times New Roman" w:cs="Times New Roman"/>
                <w:sz w:val="24"/>
                <w:szCs w:val="24"/>
              </w:rPr>
              <w:t xml:space="preserve">ts ar paredzamajām speciālistu apmācībām, kā arī ar funkcionēšanas sistēmas un </w:t>
            </w:r>
            <w:proofErr w:type="spellStart"/>
            <w:r w:rsidR="005A7B8B" w:rsidRPr="005A7B8B">
              <w:rPr>
                <w:rFonts w:ascii="Times New Roman" w:hAnsi="Times New Roman" w:cs="Times New Roman"/>
                <w:sz w:val="24"/>
                <w:szCs w:val="24"/>
              </w:rPr>
              <w:t>asistīvo</w:t>
            </w:r>
            <w:proofErr w:type="spellEnd"/>
            <w:r w:rsidR="005A7B8B" w:rsidRPr="005A7B8B">
              <w:rPr>
                <w:rFonts w:ascii="Times New Roman" w:hAnsi="Times New Roman" w:cs="Times New Roman"/>
                <w:sz w:val="24"/>
                <w:szCs w:val="24"/>
              </w:rPr>
              <w:t xml:space="preserve"> </w:t>
            </w:r>
            <w:r w:rsidR="005A7B8B" w:rsidRPr="005A7B8B">
              <w:rPr>
                <w:rFonts w:ascii="Times New Roman" w:hAnsi="Times New Roman" w:cs="Times New Roman"/>
                <w:sz w:val="24"/>
                <w:szCs w:val="24"/>
              </w:rPr>
              <w:lastRenderedPageBreak/>
              <w:t>tehnoloģiju (tehnisko palīglīdzekļu)</w:t>
            </w:r>
            <w:r w:rsidR="00523140">
              <w:rPr>
                <w:rFonts w:ascii="Times New Roman" w:hAnsi="Times New Roman" w:cs="Times New Roman"/>
                <w:sz w:val="24"/>
                <w:szCs w:val="24"/>
              </w:rPr>
              <w:t xml:space="preserve"> apmaiņas fonda</w:t>
            </w:r>
            <w:r w:rsidR="005A7B8B" w:rsidRPr="005A7B8B">
              <w:rPr>
                <w:rFonts w:ascii="Times New Roman" w:hAnsi="Times New Roman" w:cs="Times New Roman"/>
                <w:sz w:val="24"/>
                <w:szCs w:val="24"/>
              </w:rPr>
              <w:t xml:space="preserve"> pilotprojektu uzsākšanos.</w:t>
            </w:r>
            <w:r w:rsidRPr="005A7B8B">
              <w:rPr>
                <w:rFonts w:ascii="Times New Roman" w:hAnsi="Times New Roman" w:cs="Times New Roman"/>
                <w:sz w:val="24"/>
                <w:szCs w:val="24"/>
              </w:rPr>
              <w:t xml:space="preserve"> </w:t>
            </w:r>
          </w:p>
          <w:p w14:paraId="3E015CDF" w14:textId="77777777" w:rsidR="00BF04DC" w:rsidRDefault="00BF04DC" w:rsidP="00D21A4D">
            <w:pPr>
              <w:spacing w:after="0" w:line="240" w:lineRule="auto"/>
              <w:ind w:left="57" w:right="113"/>
              <w:jc w:val="both"/>
              <w:rPr>
                <w:rFonts w:ascii="Times New Roman" w:hAnsi="Times New Roman" w:cs="Times New Roman"/>
                <w:sz w:val="24"/>
                <w:szCs w:val="24"/>
              </w:rPr>
            </w:pPr>
            <w:proofErr w:type="gramStart"/>
            <w:r w:rsidRPr="004F5A8F">
              <w:rPr>
                <w:rFonts w:ascii="Times New Roman" w:hAnsi="Times New Roman" w:cs="Times New Roman"/>
                <w:sz w:val="24"/>
                <w:szCs w:val="24"/>
                <w:u w:val="single"/>
              </w:rPr>
              <w:t>201</w:t>
            </w:r>
            <w:r w:rsidR="00824059" w:rsidRPr="004F5A8F">
              <w:rPr>
                <w:rFonts w:ascii="Times New Roman" w:hAnsi="Times New Roman" w:cs="Times New Roman"/>
                <w:sz w:val="24"/>
                <w:szCs w:val="24"/>
                <w:u w:val="single"/>
              </w:rPr>
              <w:t>6</w:t>
            </w:r>
            <w:r w:rsidRPr="004F5A8F">
              <w:rPr>
                <w:rFonts w:ascii="Times New Roman" w:hAnsi="Times New Roman" w:cs="Times New Roman"/>
                <w:sz w:val="24"/>
                <w:szCs w:val="24"/>
                <w:u w:val="single"/>
              </w:rPr>
              <w:t>.gadam</w:t>
            </w:r>
            <w:proofErr w:type="gramEnd"/>
            <w:r w:rsidR="0056268E" w:rsidRPr="004F5A8F">
              <w:rPr>
                <w:rFonts w:ascii="Times New Roman" w:hAnsi="Times New Roman" w:cs="Times New Roman"/>
                <w:sz w:val="24"/>
                <w:szCs w:val="24"/>
                <w:u w:val="single"/>
              </w:rPr>
              <w:t xml:space="preserve"> un 2017.gadam</w:t>
            </w:r>
            <w:r w:rsidR="0056268E" w:rsidRPr="00D76195">
              <w:rPr>
                <w:rFonts w:ascii="Times New Roman" w:hAnsi="Times New Roman" w:cs="Times New Roman"/>
                <w:sz w:val="24"/>
                <w:szCs w:val="24"/>
                <w:u w:val="single"/>
              </w:rPr>
              <w:t xml:space="preserve"> </w:t>
            </w:r>
            <w:r w:rsidRPr="00D76195">
              <w:rPr>
                <w:rFonts w:ascii="Times New Roman" w:hAnsi="Times New Roman" w:cs="Times New Roman"/>
                <w:sz w:val="24"/>
                <w:szCs w:val="24"/>
              </w:rPr>
              <w:t xml:space="preserve"> </w:t>
            </w:r>
            <w:r w:rsidR="0056268E" w:rsidRPr="00D76195">
              <w:rPr>
                <w:rFonts w:ascii="Times New Roman" w:hAnsi="Times New Roman" w:cs="Times New Roman"/>
                <w:sz w:val="24"/>
                <w:szCs w:val="24"/>
              </w:rPr>
              <w:t xml:space="preserve">katru gadu tiek plānotas </w:t>
            </w:r>
            <w:r w:rsidRPr="00D76195">
              <w:rPr>
                <w:rFonts w:ascii="Times New Roman" w:hAnsi="Times New Roman" w:cs="Times New Roman"/>
                <w:sz w:val="24"/>
                <w:szCs w:val="24"/>
              </w:rPr>
              <w:t xml:space="preserve">kopējās izmaksas </w:t>
            </w:r>
            <w:r w:rsidR="00824059" w:rsidRPr="00D76195">
              <w:rPr>
                <w:rFonts w:ascii="Times New Roman" w:hAnsi="Times New Roman" w:cs="Times New Roman"/>
                <w:sz w:val="24"/>
                <w:szCs w:val="24"/>
              </w:rPr>
              <w:t>264 654</w:t>
            </w:r>
            <w:r w:rsidR="00C97EC9" w:rsidRPr="00D76195">
              <w:rPr>
                <w:rFonts w:ascii="Times New Roman" w:hAnsi="Times New Roman" w:cs="Times New Roman"/>
                <w:i/>
                <w:sz w:val="24"/>
                <w:szCs w:val="24"/>
              </w:rPr>
              <w:t xml:space="preserve"> </w:t>
            </w:r>
            <w:proofErr w:type="spellStart"/>
            <w:r w:rsidR="00C97EC9" w:rsidRPr="00D76195">
              <w:rPr>
                <w:rFonts w:ascii="Times New Roman" w:hAnsi="Times New Roman" w:cs="Times New Roman"/>
                <w:i/>
                <w:sz w:val="24"/>
                <w:szCs w:val="24"/>
              </w:rPr>
              <w:t>euro</w:t>
            </w:r>
            <w:proofErr w:type="spellEnd"/>
            <w:r w:rsidRPr="00D76195">
              <w:rPr>
                <w:rFonts w:ascii="Times New Roman" w:hAnsi="Times New Roman" w:cs="Times New Roman"/>
                <w:sz w:val="24"/>
                <w:szCs w:val="24"/>
              </w:rPr>
              <w:t xml:space="preserve">, no tā ESF finansējums </w:t>
            </w:r>
            <w:r w:rsidR="00824059" w:rsidRPr="00D76195">
              <w:rPr>
                <w:rFonts w:ascii="Times New Roman" w:hAnsi="Times New Roman" w:cs="Times New Roman"/>
                <w:sz w:val="24"/>
                <w:szCs w:val="24"/>
              </w:rPr>
              <w:t>224 956</w:t>
            </w:r>
            <w:r w:rsidR="00C97EC9" w:rsidRPr="00D76195">
              <w:rPr>
                <w:rFonts w:ascii="Times New Roman" w:hAnsi="Times New Roman" w:cs="Times New Roman"/>
                <w:i/>
                <w:sz w:val="24"/>
                <w:szCs w:val="24"/>
              </w:rPr>
              <w:t xml:space="preserve"> </w:t>
            </w:r>
            <w:proofErr w:type="spellStart"/>
            <w:r w:rsidR="00C97EC9" w:rsidRPr="00D76195">
              <w:rPr>
                <w:rFonts w:ascii="Times New Roman" w:hAnsi="Times New Roman" w:cs="Times New Roman"/>
                <w:i/>
                <w:sz w:val="24"/>
                <w:szCs w:val="24"/>
              </w:rPr>
              <w:t>euro</w:t>
            </w:r>
            <w:proofErr w:type="spellEnd"/>
            <w:r w:rsidR="001E0D14" w:rsidRPr="00D76195">
              <w:rPr>
                <w:rFonts w:ascii="Times New Roman" w:hAnsi="Times New Roman" w:cs="Times New Roman"/>
                <w:sz w:val="24"/>
                <w:szCs w:val="24"/>
              </w:rPr>
              <w:t xml:space="preserve">  </w:t>
            </w:r>
            <w:r w:rsidRPr="00D76195">
              <w:rPr>
                <w:rFonts w:ascii="Times New Roman" w:hAnsi="Times New Roman" w:cs="Times New Roman"/>
                <w:sz w:val="24"/>
                <w:szCs w:val="24"/>
              </w:rPr>
              <w:t xml:space="preserve">un valsts budžeta līdzfinansējums </w:t>
            </w:r>
            <w:r w:rsidR="00824059" w:rsidRPr="00D76195">
              <w:rPr>
                <w:rFonts w:ascii="Times New Roman" w:hAnsi="Times New Roman" w:cs="Times New Roman"/>
                <w:sz w:val="24"/>
                <w:szCs w:val="24"/>
              </w:rPr>
              <w:t>39 698</w:t>
            </w:r>
            <w:r w:rsidR="00C97EC9" w:rsidRPr="00D76195">
              <w:rPr>
                <w:rFonts w:ascii="Times New Roman" w:hAnsi="Times New Roman" w:cs="Times New Roman"/>
                <w:i/>
                <w:sz w:val="24"/>
                <w:szCs w:val="24"/>
              </w:rPr>
              <w:t xml:space="preserve"> </w:t>
            </w:r>
            <w:proofErr w:type="spellStart"/>
            <w:r w:rsidR="00C97EC9" w:rsidRPr="00D76195">
              <w:rPr>
                <w:rFonts w:ascii="Times New Roman" w:hAnsi="Times New Roman" w:cs="Times New Roman"/>
                <w:i/>
                <w:sz w:val="24"/>
                <w:szCs w:val="24"/>
              </w:rPr>
              <w:t>euro</w:t>
            </w:r>
            <w:proofErr w:type="spellEnd"/>
            <w:r w:rsidRPr="00D76195">
              <w:rPr>
                <w:rFonts w:ascii="Times New Roman" w:hAnsi="Times New Roman" w:cs="Times New Roman"/>
                <w:sz w:val="24"/>
                <w:szCs w:val="24"/>
              </w:rPr>
              <w:t xml:space="preserve">. </w:t>
            </w:r>
          </w:p>
          <w:p w14:paraId="354CCDEB" w14:textId="5E3AC5C7" w:rsidR="004F5A8F" w:rsidRPr="005A171F" w:rsidRDefault="004F5A8F" w:rsidP="00D21A4D">
            <w:pPr>
              <w:spacing w:after="0" w:line="240" w:lineRule="auto"/>
              <w:ind w:left="57" w:right="113"/>
              <w:jc w:val="both"/>
              <w:rPr>
                <w:rFonts w:ascii="Times New Roman" w:hAnsi="Times New Roman" w:cs="Times New Roman"/>
                <w:sz w:val="24"/>
                <w:szCs w:val="24"/>
              </w:rPr>
            </w:pPr>
            <w:proofErr w:type="gramStart"/>
            <w:r w:rsidRPr="005A171F">
              <w:rPr>
                <w:rFonts w:ascii="Times New Roman" w:hAnsi="Times New Roman" w:cs="Times New Roman"/>
                <w:sz w:val="24"/>
                <w:szCs w:val="24"/>
              </w:rPr>
              <w:t>2016.gada</w:t>
            </w:r>
            <w:proofErr w:type="gramEnd"/>
            <w:r w:rsidRPr="005A171F">
              <w:rPr>
                <w:rFonts w:ascii="Times New Roman" w:hAnsi="Times New Roman" w:cs="Times New Roman"/>
                <w:sz w:val="24"/>
                <w:szCs w:val="24"/>
              </w:rPr>
              <w:t xml:space="preserve"> plānoto kopējo izmaksu 264 654 </w:t>
            </w:r>
            <w:proofErr w:type="spellStart"/>
            <w:r w:rsidRPr="005A171F">
              <w:rPr>
                <w:rFonts w:ascii="Times New Roman" w:hAnsi="Times New Roman" w:cs="Times New Roman"/>
                <w:i/>
                <w:sz w:val="24"/>
                <w:szCs w:val="24"/>
              </w:rPr>
              <w:t>euro</w:t>
            </w:r>
            <w:proofErr w:type="spellEnd"/>
            <w:r w:rsidRPr="005A171F">
              <w:rPr>
                <w:rFonts w:ascii="Times New Roman" w:hAnsi="Times New Roman" w:cs="Times New Roman"/>
                <w:i/>
                <w:sz w:val="24"/>
                <w:szCs w:val="24"/>
              </w:rPr>
              <w:t xml:space="preserve"> </w:t>
            </w:r>
            <w:r w:rsidR="00947740" w:rsidRPr="005A171F">
              <w:rPr>
                <w:rFonts w:ascii="Times New Roman" w:hAnsi="Times New Roman" w:cs="Times New Roman"/>
                <w:sz w:val="24"/>
                <w:szCs w:val="24"/>
              </w:rPr>
              <w:t>finansēšanai plānots piesaistīt avansa maksājumu atbilstoši MK 2015.gada 17.marta noteikumiem Nr. 130 “Noteikumi par valsts budžeta līdzekļu plānošanu Eiropas Savienības struktūrfondu un Kohēzijas fonda projektu īstenošanai un maksājumu veikšanu 2014.–2020.gada plānošanas periodā” (turpmāk – 17.03.2015. MK noteikumi Nr. 130).</w:t>
            </w:r>
          </w:p>
          <w:p w14:paraId="5554B5B8" w14:textId="77777777" w:rsidR="00BF04DC" w:rsidRPr="00D76195" w:rsidRDefault="00BF04DC" w:rsidP="00D21A4D">
            <w:pPr>
              <w:spacing w:after="0" w:line="240" w:lineRule="auto"/>
              <w:ind w:left="57" w:right="113"/>
              <w:jc w:val="both"/>
              <w:rPr>
                <w:rFonts w:ascii="Times New Roman" w:hAnsi="Times New Roman" w:cs="Times New Roman"/>
                <w:sz w:val="24"/>
                <w:szCs w:val="24"/>
              </w:rPr>
            </w:pPr>
            <w:proofErr w:type="gramStart"/>
            <w:r w:rsidRPr="00D76195">
              <w:rPr>
                <w:rFonts w:ascii="Times New Roman" w:hAnsi="Times New Roman" w:cs="Times New Roman"/>
                <w:sz w:val="24"/>
                <w:szCs w:val="24"/>
                <w:u w:val="single"/>
              </w:rPr>
              <w:t>201</w:t>
            </w:r>
            <w:r w:rsidR="0056268E" w:rsidRPr="00D76195">
              <w:rPr>
                <w:rFonts w:ascii="Times New Roman" w:hAnsi="Times New Roman" w:cs="Times New Roman"/>
                <w:sz w:val="24"/>
                <w:szCs w:val="24"/>
                <w:u w:val="single"/>
              </w:rPr>
              <w:t>8</w:t>
            </w:r>
            <w:r w:rsidRPr="00D76195">
              <w:rPr>
                <w:rFonts w:ascii="Times New Roman" w:hAnsi="Times New Roman" w:cs="Times New Roman"/>
                <w:sz w:val="24"/>
                <w:szCs w:val="24"/>
                <w:u w:val="single"/>
              </w:rPr>
              <w:t>.gada</w:t>
            </w:r>
            <w:r w:rsidR="00824059" w:rsidRPr="00D76195">
              <w:rPr>
                <w:rFonts w:ascii="Times New Roman" w:hAnsi="Times New Roman" w:cs="Times New Roman"/>
                <w:sz w:val="24"/>
                <w:szCs w:val="24"/>
                <w:u w:val="single"/>
              </w:rPr>
              <w:t>m</w:t>
            </w:r>
            <w:proofErr w:type="gramEnd"/>
            <w:r w:rsidRPr="00D76195">
              <w:rPr>
                <w:rFonts w:ascii="Times New Roman" w:hAnsi="Times New Roman" w:cs="Times New Roman"/>
                <w:sz w:val="24"/>
                <w:szCs w:val="24"/>
                <w:u w:val="single"/>
              </w:rPr>
              <w:t xml:space="preserve"> </w:t>
            </w:r>
            <w:r w:rsidR="00824059" w:rsidRPr="00D76195">
              <w:rPr>
                <w:rFonts w:ascii="Times New Roman" w:hAnsi="Times New Roman" w:cs="Times New Roman"/>
                <w:sz w:val="24"/>
                <w:szCs w:val="24"/>
              </w:rPr>
              <w:t xml:space="preserve"> </w:t>
            </w:r>
            <w:r w:rsidRPr="00D76195">
              <w:rPr>
                <w:rFonts w:ascii="Times New Roman" w:hAnsi="Times New Roman" w:cs="Times New Roman"/>
                <w:sz w:val="24"/>
                <w:szCs w:val="24"/>
              </w:rPr>
              <w:t xml:space="preserve">kopējās izmaksas </w:t>
            </w:r>
            <w:r w:rsidR="0056268E" w:rsidRPr="00D76195">
              <w:rPr>
                <w:rFonts w:ascii="Times New Roman" w:hAnsi="Times New Roman" w:cs="Times New Roman"/>
                <w:sz w:val="24"/>
                <w:szCs w:val="24"/>
              </w:rPr>
              <w:t>396 981</w:t>
            </w:r>
            <w:r w:rsidR="00C97EC9" w:rsidRPr="00D76195">
              <w:rPr>
                <w:rFonts w:ascii="Times New Roman" w:hAnsi="Times New Roman" w:cs="Times New Roman"/>
                <w:i/>
                <w:sz w:val="24"/>
                <w:szCs w:val="24"/>
              </w:rPr>
              <w:t xml:space="preserve"> </w:t>
            </w:r>
            <w:proofErr w:type="spellStart"/>
            <w:r w:rsidR="00C97EC9" w:rsidRPr="00D76195">
              <w:rPr>
                <w:rFonts w:ascii="Times New Roman" w:hAnsi="Times New Roman" w:cs="Times New Roman"/>
                <w:i/>
                <w:sz w:val="24"/>
                <w:szCs w:val="24"/>
              </w:rPr>
              <w:t>euro</w:t>
            </w:r>
            <w:proofErr w:type="spellEnd"/>
            <w:r w:rsidR="00824059" w:rsidRPr="00D76195">
              <w:rPr>
                <w:rFonts w:ascii="Times New Roman" w:hAnsi="Times New Roman" w:cs="Times New Roman"/>
                <w:sz w:val="24"/>
                <w:szCs w:val="24"/>
              </w:rPr>
              <w:t xml:space="preserve">, no tā ESF finansējums </w:t>
            </w:r>
            <w:r w:rsidR="0056268E" w:rsidRPr="00D76195">
              <w:rPr>
                <w:rFonts w:ascii="Times New Roman" w:hAnsi="Times New Roman" w:cs="Times New Roman"/>
                <w:sz w:val="24"/>
                <w:szCs w:val="24"/>
              </w:rPr>
              <w:t>337 434</w:t>
            </w:r>
            <w:r w:rsidR="00C97EC9" w:rsidRPr="00D76195">
              <w:rPr>
                <w:rFonts w:ascii="Times New Roman" w:hAnsi="Times New Roman" w:cs="Times New Roman"/>
                <w:i/>
                <w:sz w:val="24"/>
                <w:szCs w:val="24"/>
              </w:rPr>
              <w:t xml:space="preserve"> </w:t>
            </w:r>
            <w:proofErr w:type="spellStart"/>
            <w:r w:rsidR="00C97EC9" w:rsidRPr="00D76195">
              <w:rPr>
                <w:rFonts w:ascii="Times New Roman" w:hAnsi="Times New Roman" w:cs="Times New Roman"/>
                <w:i/>
                <w:sz w:val="24"/>
                <w:szCs w:val="24"/>
              </w:rPr>
              <w:t>euro</w:t>
            </w:r>
            <w:proofErr w:type="spellEnd"/>
            <w:r w:rsidR="00824059" w:rsidRPr="00D76195">
              <w:rPr>
                <w:rFonts w:ascii="Times New Roman" w:hAnsi="Times New Roman" w:cs="Times New Roman"/>
                <w:sz w:val="24"/>
                <w:szCs w:val="24"/>
              </w:rPr>
              <w:t xml:space="preserve">  un valsts budžeta līdzfinansējums </w:t>
            </w:r>
            <w:r w:rsidR="00C97EC9" w:rsidRPr="00D76195">
              <w:rPr>
                <w:rFonts w:ascii="Times New Roman" w:hAnsi="Times New Roman" w:cs="Times New Roman"/>
                <w:sz w:val="24"/>
                <w:szCs w:val="24"/>
              </w:rPr>
              <w:t>59</w:t>
            </w:r>
            <w:r w:rsidR="0056268E" w:rsidRPr="00D76195">
              <w:rPr>
                <w:rFonts w:ascii="Times New Roman" w:hAnsi="Times New Roman" w:cs="Times New Roman"/>
                <w:sz w:val="24"/>
                <w:szCs w:val="24"/>
              </w:rPr>
              <w:t>547</w:t>
            </w:r>
            <w:r w:rsidR="00C97EC9" w:rsidRPr="00D76195">
              <w:rPr>
                <w:rFonts w:ascii="Times New Roman" w:hAnsi="Times New Roman" w:cs="Times New Roman"/>
                <w:i/>
                <w:sz w:val="24"/>
                <w:szCs w:val="24"/>
              </w:rPr>
              <w:t xml:space="preserve"> </w:t>
            </w:r>
            <w:proofErr w:type="spellStart"/>
            <w:r w:rsidR="00C97EC9" w:rsidRPr="00D76195">
              <w:rPr>
                <w:rFonts w:ascii="Times New Roman" w:hAnsi="Times New Roman" w:cs="Times New Roman"/>
                <w:i/>
                <w:sz w:val="24"/>
                <w:szCs w:val="24"/>
              </w:rPr>
              <w:t>euro</w:t>
            </w:r>
            <w:proofErr w:type="spellEnd"/>
            <w:r w:rsidR="00824059" w:rsidRPr="00D76195">
              <w:rPr>
                <w:rFonts w:ascii="Times New Roman" w:hAnsi="Times New Roman" w:cs="Times New Roman"/>
                <w:sz w:val="24"/>
                <w:szCs w:val="24"/>
              </w:rPr>
              <w:t xml:space="preserve">. </w:t>
            </w:r>
          </w:p>
          <w:p w14:paraId="2DCC4476" w14:textId="77777777" w:rsidR="00E664F5" w:rsidRPr="00D76195" w:rsidRDefault="00620990" w:rsidP="006B0E27">
            <w:pPr>
              <w:spacing w:after="0" w:line="240" w:lineRule="auto"/>
              <w:ind w:left="57" w:right="113"/>
              <w:jc w:val="both"/>
              <w:rPr>
                <w:rFonts w:ascii="Times New Roman" w:hAnsi="Times New Roman" w:cs="Times New Roman"/>
                <w:sz w:val="24"/>
                <w:szCs w:val="24"/>
              </w:rPr>
            </w:pPr>
            <w:proofErr w:type="gramStart"/>
            <w:r w:rsidRPr="00D76195">
              <w:rPr>
                <w:rFonts w:ascii="Times New Roman" w:hAnsi="Times New Roman" w:cs="Times New Roman"/>
                <w:sz w:val="24"/>
                <w:szCs w:val="24"/>
                <w:u w:val="single"/>
              </w:rPr>
              <w:t>20</w:t>
            </w:r>
            <w:r w:rsidR="0056268E" w:rsidRPr="00D76195">
              <w:rPr>
                <w:rFonts w:ascii="Times New Roman" w:hAnsi="Times New Roman" w:cs="Times New Roman"/>
                <w:sz w:val="24"/>
                <w:szCs w:val="24"/>
                <w:u w:val="single"/>
              </w:rPr>
              <w:t>19</w:t>
            </w:r>
            <w:r w:rsidR="003D48C9" w:rsidRPr="00D76195">
              <w:rPr>
                <w:rFonts w:ascii="Times New Roman" w:hAnsi="Times New Roman" w:cs="Times New Roman"/>
                <w:sz w:val="24"/>
                <w:szCs w:val="24"/>
                <w:u w:val="single"/>
              </w:rPr>
              <w:t>.</w:t>
            </w:r>
            <w:r w:rsidR="00700B49" w:rsidRPr="00D76195">
              <w:rPr>
                <w:rFonts w:ascii="Times New Roman" w:hAnsi="Times New Roman" w:cs="Times New Roman"/>
                <w:sz w:val="24"/>
                <w:szCs w:val="24"/>
                <w:u w:val="single"/>
              </w:rPr>
              <w:t>gadam</w:t>
            </w:r>
            <w:proofErr w:type="gramEnd"/>
            <w:r w:rsidR="00700B49" w:rsidRPr="00D76195">
              <w:rPr>
                <w:rFonts w:ascii="Times New Roman" w:hAnsi="Times New Roman" w:cs="Times New Roman"/>
                <w:sz w:val="24"/>
                <w:szCs w:val="24"/>
                <w:u w:val="single"/>
              </w:rPr>
              <w:t xml:space="preserve"> </w:t>
            </w:r>
            <w:r w:rsidR="0056268E" w:rsidRPr="00D76195">
              <w:rPr>
                <w:rFonts w:ascii="Times New Roman" w:hAnsi="Times New Roman" w:cs="Times New Roman"/>
                <w:sz w:val="24"/>
                <w:szCs w:val="24"/>
              </w:rPr>
              <w:t>kopējās izmaksas 396 982</w:t>
            </w:r>
            <w:r w:rsidR="00C97EC9" w:rsidRPr="00D76195">
              <w:rPr>
                <w:rFonts w:ascii="Times New Roman" w:hAnsi="Times New Roman" w:cs="Times New Roman"/>
                <w:i/>
                <w:sz w:val="24"/>
                <w:szCs w:val="24"/>
              </w:rPr>
              <w:t xml:space="preserve"> </w:t>
            </w:r>
            <w:proofErr w:type="spellStart"/>
            <w:r w:rsidR="00C97EC9" w:rsidRPr="00D76195">
              <w:rPr>
                <w:rFonts w:ascii="Times New Roman" w:hAnsi="Times New Roman" w:cs="Times New Roman"/>
                <w:i/>
                <w:sz w:val="24"/>
                <w:szCs w:val="24"/>
              </w:rPr>
              <w:t>euro</w:t>
            </w:r>
            <w:proofErr w:type="spellEnd"/>
            <w:r w:rsidR="0056268E" w:rsidRPr="00D76195">
              <w:rPr>
                <w:rFonts w:ascii="Times New Roman" w:hAnsi="Times New Roman" w:cs="Times New Roman"/>
                <w:sz w:val="24"/>
                <w:szCs w:val="24"/>
              </w:rPr>
              <w:t>, no tā ESF finansējums 337 43</w:t>
            </w:r>
            <w:r w:rsidR="00C97EC9" w:rsidRPr="00D76195">
              <w:rPr>
                <w:rFonts w:ascii="Times New Roman" w:hAnsi="Times New Roman" w:cs="Times New Roman"/>
                <w:sz w:val="24"/>
                <w:szCs w:val="24"/>
              </w:rPr>
              <w:t>4</w:t>
            </w:r>
            <w:r w:rsidR="0056268E" w:rsidRPr="00D76195">
              <w:rPr>
                <w:rFonts w:ascii="Times New Roman" w:hAnsi="Times New Roman" w:cs="Times New Roman"/>
                <w:sz w:val="24"/>
                <w:szCs w:val="24"/>
              </w:rPr>
              <w:t xml:space="preserve"> </w:t>
            </w:r>
            <w:proofErr w:type="spellStart"/>
            <w:r w:rsidR="00C97EC9" w:rsidRPr="00D76195">
              <w:rPr>
                <w:rFonts w:ascii="Times New Roman" w:hAnsi="Times New Roman" w:cs="Times New Roman"/>
                <w:i/>
                <w:sz w:val="24"/>
                <w:szCs w:val="24"/>
              </w:rPr>
              <w:t>euro</w:t>
            </w:r>
            <w:proofErr w:type="spellEnd"/>
            <w:r w:rsidR="0056268E" w:rsidRPr="00D76195">
              <w:rPr>
                <w:rFonts w:ascii="Times New Roman" w:hAnsi="Times New Roman" w:cs="Times New Roman"/>
                <w:sz w:val="24"/>
                <w:szCs w:val="24"/>
              </w:rPr>
              <w:t xml:space="preserve"> un valsts budžeta līdzfinansējums </w:t>
            </w:r>
            <w:r w:rsidR="00C97EC9" w:rsidRPr="00D76195">
              <w:rPr>
                <w:rFonts w:ascii="Times New Roman" w:hAnsi="Times New Roman" w:cs="Times New Roman"/>
                <w:sz w:val="24"/>
                <w:szCs w:val="24"/>
              </w:rPr>
              <w:t>59</w:t>
            </w:r>
            <w:r w:rsidR="0056268E" w:rsidRPr="00D76195">
              <w:rPr>
                <w:rFonts w:ascii="Times New Roman" w:hAnsi="Times New Roman" w:cs="Times New Roman"/>
                <w:sz w:val="24"/>
                <w:szCs w:val="24"/>
              </w:rPr>
              <w:t>54</w:t>
            </w:r>
            <w:r w:rsidR="00C97EC9" w:rsidRPr="00D76195">
              <w:rPr>
                <w:rFonts w:ascii="Times New Roman" w:hAnsi="Times New Roman" w:cs="Times New Roman"/>
                <w:sz w:val="24"/>
                <w:szCs w:val="24"/>
              </w:rPr>
              <w:t>8</w:t>
            </w:r>
            <w:r w:rsidR="00C97EC9" w:rsidRPr="00D76195">
              <w:rPr>
                <w:rFonts w:ascii="Times New Roman" w:hAnsi="Times New Roman" w:cs="Times New Roman"/>
                <w:i/>
                <w:sz w:val="24"/>
                <w:szCs w:val="24"/>
              </w:rPr>
              <w:t xml:space="preserve"> </w:t>
            </w:r>
            <w:proofErr w:type="spellStart"/>
            <w:r w:rsidR="00C97EC9" w:rsidRPr="00D76195">
              <w:rPr>
                <w:rFonts w:ascii="Times New Roman" w:hAnsi="Times New Roman" w:cs="Times New Roman"/>
                <w:i/>
                <w:sz w:val="24"/>
                <w:szCs w:val="24"/>
              </w:rPr>
              <w:t>euro</w:t>
            </w:r>
            <w:proofErr w:type="spellEnd"/>
            <w:r w:rsidR="0056268E" w:rsidRPr="00D76195">
              <w:rPr>
                <w:rFonts w:ascii="Times New Roman" w:hAnsi="Times New Roman" w:cs="Times New Roman"/>
                <w:sz w:val="24"/>
                <w:szCs w:val="24"/>
              </w:rPr>
              <w:t xml:space="preserve">. </w:t>
            </w:r>
          </w:p>
          <w:p w14:paraId="121A3140" w14:textId="02BB29C9" w:rsidR="006A38C0" w:rsidRPr="00183ECE" w:rsidRDefault="006A38C0" w:rsidP="006A38C0">
            <w:pPr>
              <w:spacing w:after="0" w:line="240" w:lineRule="auto"/>
              <w:ind w:left="57" w:right="113"/>
              <w:jc w:val="both"/>
              <w:rPr>
                <w:rFonts w:ascii="Times New Roman" w:hAnsi="Times New Roman" w:cs="Times New Roman"/>
                <w:color w:val="000000" w:themeColor="text1"/>
                <w:sz w:val="24"/>
                <w:szCs w:val="24"/>
              </w:rPr>
            </w:pPr>
            <w:r w:rsidRPr="00183ECE">
              <w:rPr>
                <w:rFonts w:ascii="Times New Roman" w:hAnsi="Times New Roman" w:cs="Times New Roman"/>
                <w:color w:val="000000" w:themeColor="text1"/>
                <w:sz w:val="24"/>
                <w:szCs w:val="24"/>
              </w:rPr>
              <w:t xml:space="preserve">Šobrīd Budžeta ilgtermiņa saistībās 2016. gadam un turpmākajiem gadiem finansējums projektam nav paredzēts. Finansējumu 2016. gadam un turpmākiem gadiem LM iestrādās budžeta ilgtermiņa saistībās. </w:t>
            </w:r>
          </w:p>
          <w:p w14:paraId="11E0175B" w14:textId="59B30B43" w:rsidR="006A38C0" w:rsidRPr="00183ECE" w:rsidRDefault="006A38C0" w:rsidP="006A38C0">
            <w:pPr>
              <w:spacing w:after="0" w:line="240" w:lineRule="auto"/>
              <w:ind w:left="57" w:right="113"/>
              <w:jc w:val="both"/>
              <w:rPr>
                <w:rFonts w:ascii="Times New Roman" w:hAnsi="Times New Roman" w:cs="Times New Roman"/>
                <w:color w:val="000000" w:themeColor="text1"/>
                <w:sz w:val="24"/>
                <w:szCs w:val="24"/>
              </w:rPr>
            </w:pPr>
            <w:r w:rsidRPr="00183ECE">
              <w:rPr>
                <w:rFonts w:ascii="Times New Roman" w:hAnsi="Times New Roman" w:cs="Times New Roman"/>
                <w:color w:val="000000" w:themeColor="text1"/>
                <w:sz w:val="24"/>
                <w:szCs w:val="24"/>
              </w:rPr>
              <w:t xml:space="preserve">Projekta īstenošanas nodrošināšanai finansējuma saņēmējs pieprasīs avansa maksājumu sadarbības iestādei atbilstoši 17.03.2015. MK noteikumiem Nr. 130. Avansa maksājuma nosacījumi tiks noteikti līgumā par projekta īstenošanu starp finansējuma saņēmēju un Centrālo finanšu un līgumu aģentūru. Kā nosacījumi avansa maksājuma </w:t>
            </w:r>
            <w:r w:rsidR="00E41CCF">
              <w:rPr>
                <w:rFonts w:ascii="Times New Roman" w:hAnsi="Times New Roman" w:cs="Times New Roman"/>
                <w:color w:val="000000" w:themeColor="text1"/>
                <w:sz w:val="24"/>
                <w:szCs w:val="24"/>
              </w:rPr>
              <w:t>saņemšanai</w:t>
            </w:r>
            <w:r w:rsidRPr="00183ECE">
              <w:rPr>
                <w:rFonts w:ascii="Times New Roman" w:hAnsi="Times New Roman" w:cs="Times New Roman"/>
                <w:color w:val="000000" w:themeColor="text1"/>
                <w:sz w:val="24"/>
                <w:szCs w:val="24"/>
              </w:rPr>
              <w:t xml:space="preserve"> tiks noteikts, ka:</w:t>
            </w:r>
          </w:p>
          <w:p w14:paraId="5CECACE3" w14:textId="702AFBCA" w:rsidR="006A38C0" w:rsidRPr="00183ECE" w:rsidRDefault="006A38C0" w:rsidP="006A38C0">
            <w:pPr>
              <w:spacing w:after="0" w:line="240" w:lineRule="auto"/>
              <w:ind w:left="57" w:right="113"/>
              <w:jc w:val="both"/>
              <w:rPr>
                <w:rFonts w:ascii="Times New Roman" w:hAnsi="Times New Roman" w:cs="Times New Roman"/>
                <w:color w:val="000000" w:themeColor="text1"/>
                <w:sz w:val="24"/>
                <w:szCs w:val="28"/>
              </w:rPr>
            </w:pPr>
            <w:r w:rsidRPr="00183ECE">
              <w:rPr>
                <w:rFonts w:ascii="Times New Roman" w:hAnsi="Times New Roman" w:cs="Times New Roman"/>
                <w:color w:val="000000" w:themeColor="text1"/>
                <w:sz w:val="24"/>
                <w:szCs w:val="24"/>
              </w:rPr>
              <w:t xml:space="preserve">- </w:t>
            </w:r>
            <w:r w:rsidRPr="00183ECE">
              <w:rPr>
                <w:rFonts w:ascii="Times New Roman" w:hAnsi="Times New Roman" w:cs="Times New Roman"/>
                <w:color w:val="000000" w:themeColor="text1"/>
                <w:sz w:val="24"/>
                <w:szCs w:val="28"/>
              </w:rPr>
              <w:t xml:space="preserve">avansa maksājumu finansējuma saņēmējs var </w:t>
            </w:r>
            <w:r w:rsidR="00D061E7">
              <w:rPr>
                <w:rFonts w:ascii="Times New Roman" w:hAnsi="Times New Roman" w:cs="Times New Roman"/>
                <w:color w:val="000000" w:themeColor="text1"/>
                <w:sz w:val="24"/>
                <w:szCs w:val="28"/>
              </w:rPr>
              <w:t>saņemt</w:t>
            </w:r>
            <w:r w:rsidRPr="00183ECE">
              <w:rPr>
                <w:rFonts w:ascii="Times New Roman" w:hAnsi="Times New Roman" w:cs="Times New Roman"/>
                <w:color w:val="000000" w:themeColor="text1"/>
                <w:sz w:val="24"/>
                <w:szCs w:val="28"/>
              </w:rPr>
              <w:t xml:space="preserve"> pa daļām;</w:t>
            </w:r>
          </w:p>
          <w:p w14:paraId="7EB16E75" w14:textId="0ECE16BB" w:rsidR="006A38C0" w:rsidRPr="00D10E02" w:rsidRDefault="006A38C0" w:rsidP="00E41CCF">
            <w:pPr>
              <w:spacing w:after="0" w:line="240" w:lineRule="auto"/>
              <w:ind w:left="57" w:right="113"/>
              <w:jc w:val="both"/>
              <w:rPr>
                <w:rFonts w:ascii="Times New Roman" w:hAnsi="Times New Roman" w:cs="Times New Roman"/>
                <w:color w:val="000000" w:themeColor="text1"/>
                <w:sz w:val="24"/>
                <w:szCs w:val="24"/>
              </w:rPr>
            </w:pPr>
            <w:r w:rsidRPr="00183ECE">
              <w:rPr>
                <w:rFonts w:ascii="Times New Roman" w:hAnsi="Times New Roman" w:cs="Times New Roman"/>
                <w:color w:val="000000" w:themeColor="text1"/>
                <w:sz w:val="24"/>
                <w:szCs w:val="28"/>
              </w:rPr>
              <w:t xml:space="preserve">- avansa maksājumu vai tā daļu finansējums saņēmējs var </w:t>
            </w:r>
            <w:r w:rsidR="00D061E7">
              <w:rPr>
                <w:rFonts w:ascii="Times New Roman" w:hAnsi="Times New Roman" w:cs="Times New Roman"/>
                <w:color w:val="000000" w:themeColor="text1"/>
                <w:sz w:val="24"/>
                <w:szCs w:val="28"/>
              </w:rPr>
              <w:t xml:space="preserve">saņemt </w:t>
            </w:r>
            <w:r w:rsidRPr="00183ECE">
              <w:rPr>
                <w:rFonts w:ascii="Times New Roman" w:hAnsi="Times New Roman" w:cs="Times New Roman"/>
                <w:color w:val="000000" w:themeColor="text1"/>
                <w:sz w:val="24"/>
                <w:szCs w:val="28"/>
              </w:rPr>
              <w:t>12 mēnešu laikā no līguma par projekta īstenošanu noslēgšanas dienas</w:t>
            </w:r>
            <w:r w:rsidR="00E41CCF">
              <w:rPr>
                <w:rFonts w:ascii="Times New Roman" w:hAnsi="Times New Roman" w:cs="Times New Roman"/>
                <w:color w:val="000000" w:themeColor="text1"/>
                <w:sz w:val="24"/>
                <w:szCs w:val="28"/>
              </w:rPr>
              <w:t>.</w:t>
            </w:r>
            <w:r w:rsidR="00E41CCF" w:rsidRPr="00C61D7C">
              <w:rPr>
                <w:rFonts w:ascii="Times New Roman" w:hAnsi="Times New Roman" w:cs="Times New Roman"/>
                <w:b/>
                <w:color w:val="000000" w:themeColor="text1"/>
                <w:sz w:val="24"/>
                <w:szCs w:val="24"/>
              </w:rPr>
              <w:t xml:space="preserve"> </w:t>
            </w:r>
            <w:r w:rsidR="00E41CCF" w:rsidRPr="00D10E02">
              <w:rPr>
                <w:rFonts w:ascii="Times New Roman" w:hAnsi="Times New Roman" w:cs="Times New Roman"/>
                <w:color w:val="000000" w:themeColor="text1"/>
                <w:sz w:val="24"/>
                <w:szCs w:val="24"/>
              </w:rPr>
              <w:t>Avansa maksājuma daļas saņemšana ir pieļaujama pirms iepriekšējās avansa maksājuma daļas izlietošanas termiņa beigām, ja finansējuma saņēmējs iesniedz pārskatu par tās faktisko izlietojumu un plānoto apguvi līdz tās izlietošanas termiņa beigām;</w:t>
            </w:r>
          </w:p>
          <w:p w14:paraId="77E77137" w14:textId="1A2B16AF" w:rsidR="006A38C0" w:rsidRPr="00183ECE" w:rsidRDefault="006A38C0" w:rsidP="006A38C0">
            <w:pPr>
              <w:spacing w:after="0" w:line="240" w:lineRule="auto"/>
              <w:ind w:left="57" w:right="113"/>
              <w:jc w:val="both"/>
              <w:rPr>
                <w:rFonts w:ascii="Times New Roman" w:hAnsi="Times New Roman" w:cs="Times New Roman"/>
                <w:color w:val="000000" w:themeColor="text1"/>
                <w:sz w:val="24"/>
                <w:szCs w:val="24"/>
              </w:rPr>
            </w:pPr>
            <w:r w:rsidRPr="00183ECE">
              <w:rPr>
                <w:rFonts w:ascii="Times New Roman" w:hAnsi="Times New Roman" w:cs="Times New Roman"/>
                <w:color w:val="000000" w:themeColor="text1"/>
                <w:sz w:val="24"/>
                <w:szCs w:val="28"/>
              </w:rPr>
              <w:t xml:space="preserve">- </w:t>
            </w:r>
            <w:r w:rsidR="00D061E7">
              <w:rPr>
                <w:rFonts w:ascii="Times New Roman" w:hAnsi="Times New Roman" w:cs="Times New Roman"/>
                <w:color w:val="000000" w:themeColor="text1"/>
                <w:sz w:val="24"/>
                <w:szCs w:val="24"/>
              </w:rPr>
              <w:t>saņemtā</w:t>
            </w:r>
            <w:r w:rsidRPr="00183ECE">
              <w:rPr>
                <w:rFonts w:ascii="Times New Roman" w:hAnsi="Times New Roman" w:cs="Times New Roman"/>
                <w:color w:val="000000" w:themeColor="text1"/>
                <w:sz w:val="24"/>
                <w:szCs w:val="24"/>
              </w:rPr>
              <w:t xml:space="preserve"> avansa maksājums vai tā daļas izlietojamas 6 mēnešu laikā no avansa maksājuma vai tā daļas </w:t>
            </w:r>
            <w:r w:rsidR="00D061E7">
              <w:rPr>
                <w:rFonts w:ascii="Times New Roman" w:hAnsi="Times New Roman" w:cs="Times New Roman"/>
                <w:color w:val="000000" w:themeColor="text1"/>
                <w:sz w:val="24"/>
                <w:szCs w:val="24"/>
              </w:rPr>
              <w:t>saņemšanas</w:t>
            </w:r>
            <w:r w:rsidRPr="00183ECE">
              <w:rPr>
                <w:rFonts w:ascii="Times New Roman" w:hAnsi="Times New Roman" w:cs="Times New Roman"/>
                <w:color w:val="000000" w:themeColor="text1"/>
                <w:sz w:val="24"/>
                <w:szCs w:val="24"/>
              </w:rPr>
              <w:t xml:space="preserve"> dienas (t.i., saņemot avansa maksājuma vai tā daļas pieprasījumu 12. mēnesī, tas jāizlieto 6 mēnešu laikā);</w:t>
            </w:r>
          </w:p>
          <w:p w14:paraId="04EF4EC9" w14:textId="77777777" w:rsidR="006A38C0" w:rsidRPr="00183ECE" w:rsidRDefault="006A38C0" w:rsidP="006A38C0">
            <w:pPr>
              <w:spacing w:after="0" w:line="240" w:lineRule="auto"/>
              <w:ind w:left="57" w:right="113"/>
              <w:jc w:val="both"/>
              <w:rPr>
                <w:rFonts w:ascii="Times New Roman" w:hAnsi="Times New Roman" w:cs="Times New Roman"/>
                <w:color w:val="000000" w:themeColor="text1"/>
                <w:sz w:val="24"/>
                <w:szCs w:val="24"/>
              </w:rPr>
            </w:pPr>
            <w:r w:rsidRPr="00183ECE">
              <w:rPr>
                <w:rFonts w:ascii="Times New Roman" w:hAnsi="Times New Roman" w:cs="Times New Roman"/>
                <w:color w:val="000000" w:themeColor="text1"/>
                <w:sz w:val="24"/>
                <w:szCs w:val="24"/>
              </w:rPr>
              <w:t xml:space="preserve">- avansa maksājuma vai tā daļas izmantošanas laikā var veikt arī starpposma maksājumus.  </w:t>
            </w:r>
          </w:p>
          <w:p w14:paraId="7D0D5D09" w14:textId="69E96192" w:rsidR="00E41CCF" w:rsidRPr="00183ECE" w:rsidRDefault="008A6DAF" w:rsidP="00E41CCF">
            <w:pPr>
              <w:spacing w:after="0" w:line="240" w:lineRule="auto"/>
              <w:ind w:left="57" w:right="113"/>
              <w:jc w:val="both"/>
              <w:rPr>
                <w:rFonts w:ascii="Times New Roman" w:hAnsi="Times New Roman" w:cs="Times New Roman"/>
                <w:color w:val="000000"/>
                <w:sz w:val="24"/>
                <w:szCs w:val="24"/>
              </w:rPr>
            </w:pPr>
            <w:r w:rsidRPr="008A6DAF">
              <w:rPr>
                <w:rFonts w:ascii="Times New Roman" w:hAnsi="Times New Roman" w:cs="Times New Roman"/>
                <w:color w:val="000000" w:themeColor="text1"/>
                <w:sz w:val="24"/>
                <w:szCs w:val="24"/>
              </w:rPr>
              <w:t xml:space="preserve">Avansa maksājuma </w:t>
            </w:r>
            <w:r w:rsidRPr="00183ECE">
              <w:rPr>
                <w:rFonts w:ascii="Times New Roman" w:hAnsi="Times New Roman" w:cs="Times New Roman"/>
                <w:color w:val="000000" w:themeColor="text1"/>
                <w:sz w:val="24"/>
                <w:szCs w:val="24"/>
              </w:rPr>
              <w:t>pieprasījuma</w:t>
            </w:r>
            <w:r w:rsidRPr="008A6DAF">
              <w:rPr>
                <w:rFonts w:ascii="Times New Roman" w:hAnsi="Times New Roman" w:cs="Times New Roman"/>
                <w:color w:val="000000" w:themeColor="text1"/>
                <w:sz w:val="24"/>
                <w:szCs w:val="24"/>
              </w:rPr>
              <w:t xml:space="preserve"> termiņš ir noteikts</w:t>
            </w:r>
            <w:r w:rsidR="00BF3C50" w:rsidRPr="008A6DAF">
              <w:rPr>
                <w:rFonts w:ascii="Times New Roman" w:hAnsi="Times New Roman" w:cs="Times New Roman"/>
                <w:sz w:val="24"/>
                <w:szCs w:val="24"/>
              </w:rPr>
              <w:t xml:space="preserve">, pamatojoties uz nepieciešamību nodrošināt projekta </w:t>
            </w:r>
            <w:r w:rsidR="00BF3C50" w:rsidRPr="008A6DAF">
              <w:rPr>
                <w:rFonts w:ascii="Times New Roman" w:hAnsi="Times New Roman" w:cs="Times New Roman"/>
                <w:color w:val="000000" w:themeColor="text1"/>
                <w:sz w:val="24"/>
                <w:szCs w:val="24"/>
              </w:rPr>
              <w:t>vadības</w:t>
            </w:r>
            <w:r w:rsidR="005A171F" w:rsidRPr="008A6DAF">
              <w:rPr>
                <w:rFonts w:ascii="Times New Roman" w:hAnsi="Times New Roman" w:cs="Times New Roman"/>
                <w:color w:val="000000" w:themeColor="text1"/>
                <w:sz w:val="24"/>
                <w:szCs w:val="24"/>
              </w:rPr>
              <w:t xml:space="preserve"> un īstenošanas</w:t>
            </w:r>
            <w:r w:rsidR="00BF3C50" w:rsidRPr="008A6DAF">
              <w:rPr>
                <w:rFonts w:ascii="Times New Roman" w:hAnsi="Times New Roman" w:cs="Times New Roman"/>
                <w:color w:val="000000" w:themeColor="text1"/>
                <w:sz w:val="24"/>
                <w:szCs w:val="24"/>
              </w:rPr>
              <w:t xml:space="preserve"> personāla </w:t>
            </w:r>
            <w:r w:rsidR="00BF3C50" w:rsidRPr="008A6DAF">
              <w:rPr>
                <w:rFonts w:ascii="Times New Roman" w:hAnsi="Times New Roman" w:cs="Times New Roman"/>
                <w:sz w:val="24"/>
                <w:szCs w:val="24"/>
              </w:rPr>
              <w:t>atalgojumu</w:t>
            </w:r>
            <w:r w:rsidR="00BF3C50" w:rsidRPr="005A171F">
              <w:rPr>
                <w:rFonts w:ascii="Times New Roman" w:hAnsi="Times New Roman" w:cs="Times New Roman"/>
                <w:sz w:val="24"/>
                <w:szCs w:val="24"/>
              </w:rPr>
              <w:t xml:space="preserve"> projekta</w:t>
            </w:r>
            <w:r w:rsidR="005F37D3" w:rsidRPr="005A171F">
              <w:rPr>
                <w:rFonts w:ascii="Times New Roman" w:hAnsi="Times New Roman" w:cs="Times New Roman"/>
                <w:sz w:val="24"/>
                <w:szCs w:val="24"/>
              </w:rPr>
              <w:t xml:space="preserve"> visam </w:t>
            </w:r>
            <w:r w:rsidR="00BF3C50" w:rsidRPr="005A171F">
              <w:rPr>
                <w:rFonts w:ascii="Times New Roman" w:hAnsi="Times New Roman" w:cs="Times New Roman"/>
                <w:sz w:val="24"/>
                <w:szCs w:val="24"/>
              </w:rPr>
              <w:t>pirmaj</w:t>
            </w:r>
            <w:r w:rsidR="005F37D3" w:rsidRPr="005A171F">
              <w:rPr>
                <w:rFonts w:ascii="Times New Roman" w:hAnsi="Times New Roman" w:cs="Times New Roman"/>
                <w:sz w:val="24"/>
                <w:szCs w:val="24"/>
              </w:rPr>
              <w:t>am</w:t>
            </w:r>
            <w:r w:rsidR="00BF3C50" w:rsidRPr="005A171F">
              <w:rPr>
                <w:rFonts w:ascii="Times New Roman" w:hAnsi="Times New Roman" w:cs="Times New Roman"/>
                <w:sz w:val="24"/>
                <w:szCs w:val="24"/>
              </w:rPr>
              <w:t xml:space="preserve"> īstenošan</w:t>
            </w:r>
            <w:r w:rsidR="005F37D3" w:rsidRPr="005A171F">
              <w:rPr>
                <w:rFonts w:ascii="Times New Roman" w:hAnsi="Times New Roman" w:cs="Times New Roman"/>
                <w:sz w:val="24"/>
                <w:szCs w:val="24"/>
              </w:rPr>
              <w:t>as</w:t>
            </w:r>
            <w:r w:rsidR="00BF3C50" w:rsidRPr="005A171F">
              <w:rPr>
                <w:rFonts w:ascii="Times New Roman" w:hAnsi="Times New Roman" w:cs="Times New Roman"/>
                <w:sz w:val="24"/>
                <w:szCs w:val="24"/>
              </w:rPr>
              <w:t xml:space="preserve"> gad</w:t>
            </w:r>
            <w:r w:rsidR="005F37D3" w:rsidRPr="005A171F">
              <w:rPr>
                <w:rFonts w:ascii="Times New Roman" w:hAnsi="Times New Roman" w:cs="Times New Roman"/>
                <w:sz w:val="24"/>
                <w:szCs w:val="24"/>
              </w:rPr>
              <w:t>am</w:t>
            </w:r>
            <w:r w:rsidR="00BF3C50" w:rsidRPr="005A171F">
              <w:rPr>
                <w:rFonts w:ascii="Times New Roman" w:hAnsi="Times New Roman" w:cs="Times New Roman"/>
                <w:sz w:val="24"/>
                <w:szCs w:val="24"/>
              </w:rPr>
              <w:t xml:space="preserve"> un </w:t>
            </w:r>
            <w:r w:rsidR="005F37D3" w:rsidRPr="005A171F">
              <w:rPr>
                <w:rFonts w:ascii="Times New Roman" w:hAnsi="Times New Roman" w:cs="Times New Roman"/>
                <w:sz w:val="24"/>
                <w:szCs w:val="24"/>
              </w:rPr>
              <w:t>faktu, ka projekta pirmajā īstenošanas gadā galvenās paredzamās uzsākamās aktivitātes (funkcionēšanas novērtēšanas sistēmas</w:t>
            </w:r>
            <w:r w:rsidR="005B339C" w:rsidRPr="005A171F">
              <w:rPr>
                <w:rFonts w:ascii="Times New Roman" w:hAnsi="Times New Roman" w:cs="Times New Roman"/>
                <w:sz w:val="24"/>
                <w:szCs w:val="24"/>
              </w:rPr>
              <w:t xml:space="preserve"> </w:t>
            </w:r>
            <w:r w:rsidR="0050160A" w:rsidRPr="005A171F">
              <w:rPr>
                <w:rFonts w:ascii="Times New Roman" w:hAnsi="Times New Roman" w:cs="Times New Roman"/>
                <w:sz w:val="24"/>
                <w:szCs w:val="24"/>
              </w:rPr>
              <w:t xml:space="preserve">un </w:t>
            </w:r>
            <w:proofErr w:type="spellStart"/>
            <w:r w:rsidR="0050160A" w:rsidRPr="005A171F">
              <w:rPr>
                <w:rFonts w:ascii="Times New Roman" w:hAnsi="Times New Roman" w:cs="Times New Roman"/>
                <w:sz w:val="24"/>
                <w:szCs w:val="24"/>
              </w:rPr>
              <w:t>asistīvo</w:t>
            </w:r>
            <w:proofErr w:type="spellEnd"/>
            <w:r w:rsidR="0050160A" w:rsidRPr="005A171F">
              <w:rPr>
                <w:rFonts w:ascii="Times New Roman" w:hAnsi="Times New Roman" w:cs="Times New Roman"/>
                <w:sz w:val="24"/>
                <w:szCs w:val="24"/>
              </w:rPr>
              <w:t xml:space="preserve"> tehnoloģiju (tehnisko palīglīdzekļu) apmaiņas sistēmas izveide</w:t>
            </w:r>
            <w:r w:rsidR="005B339C" w:rsidRPr="005A171F">
              <w:rPr>
                <w:rFonts w:ascii="Times New Roman" w:hAnsi="Times New Roman" w:cs="Times New Roman"/>
                <w:sz w:val="24"/>
                <w:szCs w:val="24"/>
              </w:rPr>
              <w:t xml:space="preserve">), atbilstoši </w:t>
            </w:r>
            <w:r w:rsidR="005B339C" w:rsidRPr="005A171F">
              <w:rPr>
                <w:rFonts w:ascii="Times New Roman" w:hAnsi="Times New Roman" w:cs="Times New Roman"/>
                <w:sz w:val="24"/>
                <w:szCs w:val="24"/>
              </w:rPr>
              <w:lastRenderedPageBreak/>
              <w:t>projekta iesniedzēja (finansējuma saņēmēja) plānotajam laika grafikam, plānojas īstenot ilgāk par 6 mēnešiem. Uzsākot projekta īstenošanu, pirmajos mēnešos iesniegto starpposma maksājuma pieprasījumu atmaksa (par izmaksāto atalgojumu,</w:t>
            </w:r>
            <w:r w:rsidR="00032352" w:rsidRPr="005A171F">
              <w:rPr>
                <w:rFonts w:ascii="Times New Roman" w:hAnsi="Times New Roman" w:cs="Times New Roman"/>
                <w:sz w:val="24"/>
                <w:szCs w:val="24"/>
              </w:rPr>
              <w:t xml:space="preserve"> </w:t>
            </w:r>
            <w:r w:rsidR="005B339C" w:rsidRPr="005A171F">
              <w:rPr>
                <w:rFonts w:ascii="Times New Roman" w:hAnsi="Times New Roman" w:cs="Times New Roman"/>
                <w:sz w:val="24"/>
                <w:szCs w:val="24"/>
              </w:rPr>
              <w:t xml:space="preserve">sākotnējiem informācijas un publicitātes pasākumiem) nesegs izmaksas, kas būs nepieciešamas funkcionēšanas novērtēšanas un </w:t>
            </w:r>
            <w:proofErr w:type="spellStart"/>
            <w:r w:rsidR="005B339C" w:rsidRPr="005A171F">
              <w:rPr>
                <w:rFonts w:ascii="Times New Roman" w:hAnsi="Times New Roman" w:cs="Times New Roman"/>
                <w:sz w:val="24"/>
                <w:szCs w:val="24"/>
              </w:rPr>
              <w:t>asistīvo</w:t>
            </w:r>
            <w:proofErr w:type="spellEnd"/>
            <w:r w:rsidR="005B339C" w:rsidRPr="005A171F">
              <w:rPr>
                <w:rFonts w:ascii="Times New Roman" w:hAnsi="Times New Roman" w:cs="Times New Roman"/>
                <w:sz w:val="24"/>
                <w:szCs w:val="24"/>
              </w:rPr>
              <w:t xml:space="preserve"> tehnoloģiju (tehnisko palīglīdzekļu) apmaiņas sistēmas apraksta </w:t>
            </w:r>
            <w:r w:rsidR="00032352" w:rsidRPr="005A171F">
              <w:rPr>
                <w:rFonts w:ascii="Times New Roman" w:hAnsi="Times New Roman" w:cs="Times New Roman"/>
                <w:sz w:val="24"/>
                <w:szCs w:val="24"/>
              </w:rPr>
              <w:t>izveidei.</w:t>
            </w:r>
            <w:r>
              <w:rPr>
                <w:rFonts w:ascii="Times New Roman" w:hAnsi="Times New Roman" w:cs="Times New Roman"/>
                <w:sz w:val="24"/>
                <w:szCs w:val="24"/>
              </w:rPr>
              <w:t xml:space="preserve">  </w:t>
            </w:r>
            <w:r w:rsidR="00183ECE">
              <w:rPr>
                <w:rFonts w:ascii="Times New Roman" w:hAnsi="Times New Roman" w:cs="Times New Roman"/>
                <w:sz w:val="24"/>
                <w:szCs w:val="24"/>
              </w:rPr>
              <w:t>Avansa maksājuma p</w:t>
            </w:r>
            <w:r w:rsidRPr="00183ECE">
              <w:rPr>
                <w:rFonts w:ascii="Times New Roman" w:hAnsi="Times New Roman" w:cs="Times New Roman"/>
                <w:sz w:val="24"/>
                <w:szCs w:val="24"/>
              </w:rPr>
              <w:t>ieprasījuma termiņš (</w:t>
            </w:r>
            <w:r w:rsidRPr="00183ECE">
              <w:rPr>
                <w:rFonts w:ascii="Times New Roman" w:hAnsi="Times New Roman" w:cs="Times New Roman"/>
                <w:color w:val="000000" w:themeColor="text1"/>
                <w:sz w:val="24"/>
                <w:szCs w:val="24"/>
              </w:rPr>
              <w:t>12 mēneši) nepieciešams projekta īstenošanai, lai nodrošinātu nepārtrauktu finanšu plūsmu (</w:t>
            </w:r>
            <w:r w:rsidRPr="00183ECE">
              <w:rPr>
                <w:rFonts w:ascii="Times New Roman" w:hAnsi="Times New Roman" w:cs="Times New Roman"/>
                <w:color w:val="000000"/>
                <w:sz w:val="24"/>
                <w:szCs w:val="24"/>
              </w:rPr>
              <w:t xml:space="preserve">pretējā gadījumā pastāv risks iesaldēt projekta aktivitāšu īstenošanu līdz starpposma maksājuma </w:t>
            </w:r>
            <w:r w:rsidR="008A6685" w:rsidRPr="008A6685">
              <w:rPr>
                <w:rFonts w:ascii="Times New Roman" w:hAnsi="Times New Roman" w:cs="Times New Roman"/>
                <w:color w:val="000000"/>
                <w:sz w:val="24"/>
                <w:szCs w:val="24"/>
              </w:rPr>
              <w:t>saņemšanai</w:t>
            </w:r>
            <w:r w:rsidRPr="008A6685">
              <w:rPr>
                <w:rFonts w:ascii="Times New Roman" w:hAnsi="Times New Roman" w:cs="Times New Roman"/>
                <w:color w:val="000000"/>
                <w:sz w:val="24"/>
                <w:szCs w:val="24"/>
              </w:rPr>
              <w:t>,</w:t>
            </w:r>
            <w:r w:rsidRPr="00183ECE">
              <w:rPr>
                <w:rFonts w:ascii="Times New Roman" w:hAnsi="Times New Roman" w:cs="Times New Roman"/>
                <w:color w:val="000000"/>
                <w:sz w:val="24"/>
                <w:szCs w:val="24"/>
              </w:rPr>
              <w:t xml:space="preserve"> turklāt pastāv risks, ka starpposma maksājums nesegs visas projekta faktiskās izmaksas).</w:t>
            </w:r>
            <w:r w:rsidR="00183ECE">
              <w:rPr>
                <w:rFonts w:ascii="Times New Roman" w:hAnsi="Times New Roman" w:cs="Times New Roman"/>
                <w:color w:val="000000"/>
                <w:sz w:val="24"/>
                <w:szCs w:val="24"/>
              </w:rPr>
              <w:t xml:space="preserve"> Savukārt, </w:t>
            </w:r>
            <w:r w:rsidR="00183ECE">
              <w:rPr>
                <w:rFonts w:ascii="Times New Roman" w:hAnsi="Times New Roman" w:cs="Times New Roman"/>
                <w:color w:val="000000" w:themeColor="text1"/>
                <w:sz w:val="24"/>
                <w:szCs w:val="24"/>
              </w:rPr>
              <w:t>n</w:t>
            </w:r>
            <w:r w:rsidR="00183ECE" w:rsidRPr="00183ECE">
              <w:rPr>
                <w:rFonts w:ascii="Times New Roman" w:hAnsi="Times New Roman" w:cs="Times New Roman"/>
                <w:color w:val="000000" w:themeColor="text1"/>
                <w:sz w:val="24"/>
                <w:szCs w:val="24"/>
              </w:rPr>
              <w:t xml:space="preserve">osakot to, </w:t>
            </w:r>
            <w:r w:rsidR="00E41CCF" w:rsidRPr="00D10E02">
              <w:rPr>
                <w:rFonts w:ascii="Times New Roman" w:hAnsi="Times New Roman" w:cs="Times New Roman"/>
                <w:sz w:val="24"/>
                <w:szCs w:val="24"/>
              </w:rPr>
              <w:t>ka finansējuma saņēmējs var saņemt avansa maksājumu pa daļām un arī pirms iepriekšējās avansa maksājuma daļas izlietošanas, sniedz iespēju nodrošināt sekmīgu projekta īstenošanas norisi un veikt vairākas projekta aktivitātes vienlaicīgi. Lai saņemtu avansa maksājuma daļu pirms iepriekšējās avansa maksājuma daļas izlietošanas, finansējuma saņēmējam jāiesniedz sadarbības iestādei izvērtēšanai detalizēts tā pieprasījums, pamatots ar attaisnojuma dokumentiem (piemēram, iepirkumu dokumentācija, noslēgts līgums), kā arī iepriekšējās avansa maksājuma daļas faktiskā izlietojuma pārskats un turpmākā plānotā apguve, lai sadarbības iestāde var īpaši izvērtēt kārtējās pieprasītās avansa maksājuma daļas pamatojumu un lietderību.</w:t>
            </w:r>
          </w:p>
        </w:tc>
      </w:tr>
      <w:tr w:rsidR="004A3684" w:rsidRPr="00DD49B6" w14:paraId="6270DD70" w14:textId="77777777" w:rsidTr="00274AFF">
        <w:trPr>
          <w:jc w:val="center"/>
        </w:trPr>
        <w:tc>
          <w:tcPr>
            <w:tcW w:w="3158" w:type="dxa"/>
          </w:tcPr>
          <w:p w14:paraId="7EC6C3BD" w14:textId="2964E03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558" w:type="dxa"/>
            <w:gridSpan w:val="5"/>
            <w:vMerge/>
          </w:tcPr>
          <w:p w14:paraId="2A503793" w14:textId="77777777" w:rsidR="004A3684" w:rsidRPr="00DD49B6" w:rsidRDefault="004A3684" w:rsidP="00D21A4D">
            <w:pPr>
              <w:pStyle w:val="naisf"/>
              <w:spacing w:before="0" w:beforeAutospacing="0" w:after="0" w:afterAutospacing="0"/>
              <w:ind w:left="57" w:right="113"/>
              <w:rPr>
                <w:b/>
                <w:i/>
              </w:rPr>
            </w:pPr>
          </w:p>
        </w:tc>
      </w:tr>
      <w:tr w:rsidR="004A3684" w:rsidRPr="00DD49B6" w14:paraId="1250FC0F" w14:textId="77777777" w:rsidTr="00274AFF">
        <w:trPr>
          <w:jc w:val="center"/>
        </w:trPr>
        <w:tc>
          <w:tcPr>
            <w:tcW w:w="3158" w:type="dxa"/>
          </w:tcPr>
          <w:p w14:paraId="1EEC0621"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558" w:type="dxa"/>
            <w:gridSpan w:val="5"/>
            <w:vMerge/>
          </w:tcPr>
          <w:p w14:paraId="5FB3DDCD" w14:textId="77777777" w:rsidR="004A3684" w:rsidRPr="00DD49B6" w:rsidRDefault="004A3684" w:rsidP="00D21A4D">
            <w:pPr>
              <w:pStyle w:val="naisf"/>
              <w:spacing w:before="0" w:beforeAutospacing="0" w:after="0" w:afterAutospacing="0"/>
              <w:ind w:left="57" w:right="113"/>
              <w:rPr>
                <w:b/>
                <w:i/>
              </w:rPr>
            </w:pPr>
          </w:p>
        </w:tc>
      </w:tr>
      <w:tr w:rsidR="002B3061" w:rsidRPr="00DD49B6" w14:paraId="5185C7CC" w14:textId="77777777" w:rsidTr="00274AFF">
        <w:trPr>
          <w:trHeight w:val="556"/>
          <w:jc w:val="center"/>
        </w:trPr>
        <w:tc>
          <w:tcPr>
            <w:tcW w:w="3158" w:type="dxa"/>
          </w:tcPr>
          <w:p w14:paraId="47E28538" w14:textId="77777777" w:rsidR="002B3061" w:rsidRPr="00DD49B6" w:rsidRDefault="002B3061" w:rsidP="002B3061">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7. Cita informācija</w:t>
            </w:r>
          </w:p>
        </w:tc>
        <w:tc>
          <w:tcPr>
            <w:tcW w:w="6558" w:type="dxa"/>
            <w:gridSpan w:val="5"/>
          </w:tcPr>
          <w:p w14:paraId="581D90E8" w14:textId="4C75392F" w:rsidR="00A06478" w:rsidRPr="00D76195" w:rsidRDefault="00A06478" w:rsidP="002B3061">
            <w:pPr>
              <w:pStyle w:val="NoSpacing"/>
              <w:jc w:val="both"/>
              <w:rPr>
                <w:rFonts w:ascii="Times New Roman" w:hAnsi="Times New Roman" w:cs="Times New Roman"/>
                <w:sz w:val="24"/>
                <w:szCs w:val="24"/>
              </w:rPr>
            </w:pPr>
            <w:r w:rsidRPr="00D76195">
              <w:rPr>
                <w:rFonts w:ascii="Times New Roman" w:hAnsi="Times New Roman" w:cs="Times New Roman"/>
                <w:sz w:val="24"/>
                <w:szCs w:val="24"/>
              </w:rPr>
              <w:t>LM paredz, ka</w:t>
            </w:r>
            <w:r w:rsidRPr="00D76195">
              <w:rPr>
                <w:sz w:val="24"/>
                <w:szCs w:val="24"/>
              </w:rPr>
              <w:t xml:space="preserve"> </w:t>
            </w:r>
            <w:r w:rsidRPr="00D76195">
              <w:rPr>
                <w:rFonts w:ascii="Times New Roman" w:hAnsi="Times New Roman" w:cs="Times New Roman"/>
                <w:sz w:val="24"/>
                <w:szCs w:val="24"/>
              </w:rPr>
              <w:t xml:space="preserve">sadarbības iestāde lēmumu par projekta iesniegumu apstiprināšanu, apstiprināšanu ar nosacījumu vai noraidīšanu pieņem </w:t>
            </w:r>
            <w:r w:rsidR="00EA28F4" w:rsidRPr="00D76195">
              <w:rPr>
                <w:rFonts w:ascii="Times New Roman" w:hAnsi="Times New Roman" w:cs="Times New Roman"/>
                <w:sz w:val="24"/>
                <w:szCs w:val="24"/>
              </w:rPr>
              <w:t>divu</w:t>
            </w:r>
            <w:r w:rsidRPr="00D76195">
              <w:rPr>
                <w:rFonts w:ascii="Times New Roman" w:hAnsi="Times New Roman" w:cs="Times New Roman"/>
                <w:sz w:val="24"/>
                <w:szCs w:val="24"/>
              </w:rPr>
              <w:t xml:space="preserve"> mēneš</w:t>
            </w:r>
            <w:r w:rsidR="00EA28F4" w:rsidRPr="00D76195">
              <w:rPr>
                <w:rFonts w:ascii="Times New Roman" w:hAnsi="Times New Roman" w:cs="Times New Roman"/>
                <w:sz w:val="24"/>
                <w:szCs w:val="24"/>
              </w:rPr>
              <w:t>u</w:t>
            </w:r>
            <w:r w:rsidRPr="00D76195">
              <w:rPr>
                <w:rFonts w:ascii="Times New Roman" w:hAnsi="Times New Roman" w:cs="Times New Roman"/>
                <w:sz w:val="24"/>
                <w:szCs w:val="24"/>
              </w:rPr>
              <w:t xml:space="preserve"> laikā no minētā projekta atlases nolikumā noteiktā projekta iesnieguma iesniegšanas beigu datuma. Saīsināts termiņš lēmuma pieņemšanai par projekta iesnieguma apstiprināšanu noteikts, balstoties uz 16.02.2015. Ministru prezidenta rezolūciju Nr. 111-1/24, kas nosaka, ka 2015. gadā ir jānodrošina paātrināta ES fondu apguve.  Ņemot vērā to, ka projekta iesnieguma vērtēšanas komisijā piedalās gan sadarbības iestādes, gan atbildīgās iestādes eksperti, </w:t>
            </w:r>
            <w:r w:rsidR="002F23E7" w:rsidRPr="00D76195">
              <w:rPr>
                <w:rFonts w:ascii="Times New Roman" w:hAnsi="Times New Roman" w:cs="Times New Roman"/>
                <w:sz w:val="24"/>
                <w:szCs w:val="24"/>
              </w:rPr>
              <w:t>divi</w:t>
            </w:r>
            <w:r w:rsidR="00EA475C" w:rsidRPr="00D76195">
              <w:rPr>
                <w:rFonts w:ascii="Times New Roman" w:hAnsi="Times New Roman" w:cs="Times New Roman"/>
                <w:sz w:val="24"/>
                <w:szCs w:val="24"/>
              </w:rPr>
              <w:t xml:space="preserve"> </w:t>
            </w:r>
            <w:r w:rsidRPr="00D76195">
              <w:rPr>
                <w:rFonts w:ascii="Times New Roman" w:hAnsi="Times New Roman" w:cs="Times New Roman"/>
                <w:sz w:val="24"/>
                <w:szCs w:val="24"/>
              </w:rPr>
              <w:t>mēne</w:t>
            </w:r>
            <w:r w:rsidR="002F23E7" w:rsidRPr="00D76195">
              <w:rPr>
                <w:rFonts w:ascii="Times New Roman" w:hAnsi="Times New Roman" w:cs="Times New Roman"/>
                <w:sz w:val="24"/>
                <w:szCs w:val="24"/>
              </w:rPr>
              <w:t>ši</w:t>
            </w:r>
            <w:r w:rsidRPr="00D76195">
              <w:rPr>
                <w:rFonts w:ascii="Times New Roman" w:hAnsi="Times New Roman" w:cs="Times New Roman"/>
                <w:sz w:val="24"/>
                <w:szCs w:val="24"/>
              </w:rPr>
              <w:t xml:space="preserve"> ir optimāls laiks projekta iesnieguma izvērtēšanai un lēmuma pieņemšanai.</w:t>
            </w:r>
          </w:p>
          <w:p w14:paraId="014CECC7" w14:textId="1D692EAE" w:rsidR="002538A5" w:rsidRPr="00D76195" w:rsidRDefault="002538A5" w:rsidP="002B3061">
            <w:pPr>
              <w:pStyle w:val="NoSpacing"/>
              <w:jc w:val="both"/>
              <w:rPr>
                <w:rFonts w:ascii="Times New Roman" w:hAnsi="Times New Roman" w:cs="Times New Roman"/>
                <w:sz w:val="24"/>
                <w:szCs w:val="24"/>
              </w:rPr>
            </w:pPr>
            <w:r w:rsidRPr="00D76195">
              <w:rPr>
                <w:rFonts w:ascii="Times New Roman" w:hAnsi="Times New Roman" w:cs="Times New Roman"/>
                <w:sz w:val="24"/>
                <w:szCs w:val="24"/>
              </w:rPr>
              <w:t xml:space="preserve">MK noteikumu projektā nav noteikta snieguma finansējuma rezerve, atbilstoši Eiropas </w:t>
            </w:r>
            <w:r w:rsidR="00C76E80" w:rsidRPr="00D76195">
              <w:rPr>
                <w:rFonts w:ascii="Times New Roman" w:hAnsi="Times New Roman" w:cs="Times New Roman"/>
                <w:sz w:val="24"/>
                <w:szCs w:val="24"/>
              </w:rPr>
              <w:t xml:space="preserve">Parlamenta </w:t>
            </w:r>
            <w:r w:rsidRPr="00D76195">
              <w:rPr>
                <w:rFonts w:ascii="Times New Roman" w:hAnsi="Times New Roman" w:cs="Times New Roman"/>
                <w:sz w:val="24"/>
                <w:szCs w:val="24"/>
              </w:rPr>
              <w:t>un Padomes regulas (ES) Nr.1303/2013</w:t>
            </w:r>
            <w:r w:rsidRPr="00D76195">
              <w:rPr>
                <w:rFonts w:cs="Times New Roman"/>
                <w:sz w:val="24"/>
                <w:szCs w:val="24"/>
              </w:rPr>
              <w:footnoteReference w:id="16"/>
            </w:r>
            <w:r w:rsidRPr="00D76195">
              <w:rPr>
                <w:rFonts w:ascii="Times New Roman" w:hAnsi="Times New Roman" w:cs="Times New Roman"/>
                <w:sz w:val="24"/>
                <w:szCs w:val="24"/>
              </w:rPr>
              <w:t xml:space="preserve"> </w:t>
            </w:r>
            <w:proofErr w:type="gramStart"/>
            <w:r w:rsidRPr="00D76195">
              <w:rPr>
                <w:rFonts w:ascii="Times New Roman" w:hAnsi="Times New Roman" w:cs="Times New Roman"/>
                <w:sz w:val="24"/>
                <w:szCs w:val="24"/>
              </w:rPr>
              <w:t>20.pantā</w:t>
            </w:r>
            <w:proofErr w:type="gramEnd"/>
            <w:r w:rsidRPr="00D76195">
              <w:rPr>
                <w:rFonts w:ascii="Times New Roman" w:hAnsi="Times New Roman" w:cs="Times New Roman"/>
                <w:sz w:val="24"/>
                <w:szCs w:val="24"/>
              </w:rPr>
              <w:t xml:space="preserve"> par 6 procentu finansējuma rezerves ievērošanu līdz 2018.gadam un FM vadlīnijās Nr.2.2. Ministru kabineta noteikumu par specifiskā atbalsta mērķa īstenošanu izstrādei noteiktajai.  LM skaidro, ka 9.prioritārā virziena “Sociālā </w:t>
            </w:r>
            <w:r w:rsidRPr="00D76195">
              <w:rPr>
                <w:rFonts w:ascii="Times New Roman" w:hAnsi="Times New Roman" w:cs="Times New Roman"/>
                <w:sz w:val="24"/>
                <w:szCs w:val="24"/>
              </w:rPr>
              <w:lastRenderedPageBreak/>
              <w:t xml:space="preserve">iekļaušana un nabadzības apkarošana” ietvaros snieguma rezerve ir noteikta citu specifisko atbalsta mērķu pasākumiem (SAM </w:t>
            </w:r>
            <w:r w:rsidR="00EA28F4" w:rsidRPr="00D76195">
              <w:rPr>
                <w:rFonts w:ascii="Times New Roman" w:hAnsi="Times New Roman" w:cs="Times New Roman"/>
                <w:sz w:val="24"/>
                <w:szCs w:val="24"/>
              </w:rPr>
              <w:t xml:space="preserve">9.1.1.1., SAM 9.1.1.3., </w:t>
            </w:r>
            <w:r w:rsidRPr="00D76195">
              <w:rPr>
                <w:rFonts w:ascii="Times New Roman" w:hAnsi="Times New Roman" w:cs="Times New Roman"/>
                <w:sz w:val="24"/>
                <w:szCs w:val="24"/>
              </w:rPr>
              <w:t>SAM 9.2.2.1. un SAM 9.3.1.1.), jo tie ir finansiāli ietilpīgāki.</w:t>
            </w:r>
            <w:r w:rsidRPr="00D76195">
              <w:rPr>
                <w:rFonts w:ascii="Times New Roman" w:hAnsi="Times New Roman" w:cs="Times New Roman"/>
              </w:rPr>
              <w:t xml:space="preserve"> </w:t>
            </w:r>
          </w:p>
          <w:p w14:paraId="7F242F42" w14:textId="77777777" w:rsidR="002B3061" w:rsidRPr="006B6FC7" w:rsidRDefault="002B3061" w:rsidP="002B3061">
            <w:pPr>
              <w:pStyle w:val="NoSpacing"/>
              <w:jc w:val="both"/>
              <w:rPr>
                <w:rFonts w:ascii="Times New Roman" w:hAnsi="Times New Roman" w:cs="Times New Roman"/>
                <w:sz w:val="24"/>
                <w:szCs w:val="24"/>
              </w:rPr>
            </w:pPr>
            <w:r w:rsidRPr="006B6FC7">
              <w:rPr>
                <w:rFonts w:ascii="Times New Roman" w:hAnsi="Times New Roman" w:cs="Times New Roman"/>
                <w:sz w:val="24"/>
                <w:szCs w:val="24"/>
              </w:rPr>
              <w:t xml:space="preserve">Finansējuma sadalījums pa gadiem norādīts indikatīvi un var tikt precizēts pēc pasākuma projekta apstiprināšanas. </w:t>
            </w:r>
          </w:p>
          <w:p w14:paraId="2A35F42F" w14:textId="77777777" w:rsidR="002B3061" w:rsidRDefault="002B3061" w:rsidP="002B3061">
            <w:pPr>
              <w:pStyle w:val="NoSpacing"/>
              <w:jc w:val="both"/>
              <w:rPr>
                <w:rFonts w:ascii="Times New Roman" w:hAnsi="Times New Roman" w:cs="Times New Roman"/>
                <w:sz w:val="24"/>
                <w:szCs w:val="24"/>
              </w:rPr>
            </w:pPr>
            <w:r w:rsidRPr="006B6FC7">
              <w:rPr>
                <w:rFonts w:ascii="Times New Roman" w:hAnsi="Times New Roman" w:cs="Times New Roman"/>
                <w:sz w:val="24"/>
                <w:szCs w:val="24"/>
              </w:rPr>
              <w:t>Projekta ietvaros radušās izmaksas ir attiecināmas, ja tās ir radušās</w:t>
            </w:r>
            <w:r>
              <w:rPr>
                <w:rFonts w:ascii="Times New Roman" w:hAnsi="Times New Roman" w:cs="Times New Roman"/>
                <w:sz w:val="24"/>
                <w:szCs w:val="24"/>
              </w:rPr>
              <w:t xml:space="preserve"> no dienas, kad noslēgts līgums par projekta īstenošanu.</w:t>
            </w:r>
          </w:p>
          <w:p w14:paraId="0B28A28C" w14:textId="6403C9E0" w:rsidR="00786FC9" w:rsidRPr="00D10E02" w:rsidRDefault="008E31E7" w:rsidP="002B3061">
            <w:pPr>
              <w:pStyle w:val="NoSpacing"/>
              <w:jc w:val="both"/>
              <w:rPr>
                <w:rFonts w:ascii="Times New Roman" w:hAnsi="Times New Roman" w:cs="Times New Roman"/>
                <w:color w:val="000000" w:themeColor="text1"/>
                <w:sz w:val="24"/>
                <w:szCs w:val="24"/>
              </w:rPr>
            </w:pPr>
            <w:r w:rsidRPr="00D76195">
              <w:rPr>
                <w:rFonts w:ascii="Times New Roman" w:hAnsi="Times New Roman" w:cs="Times New Roman"/>
                <w:sz w:val="24"/>
                <w:szCs w:val="24"/>
              </w:rPr>
              <w:t xml:space="preserve">Atbilstoši MK </w:t>
            </w:r>
            <w:proofErr w:type="gramStart"/>
            <w:r w:rsidRPr="00D76195">
              <w:rPr>
                <w:rFonts w:ascii="Times New Roman" w:hAnsi="Times New Roman" w:cs="Times New Roman"/>
                <w:sz w:val="24"/>
                <w:szCs w:val="24"/>
              </w:rPr>
              <w:t>2015.gada</w:t>
            </w:r>
            <w:proofErr w:type="gramEnd"/>
            <w:r w:rsidRPr="00D76195">
              <w:rPr>
                <w:rFonts w:ascii="Times New Roman" w:hAnsi="Times New Roman" w:cs="Times New Roman"/>
                <w:sz w:val="24"/>
                <w:szCs w:val="24"/>
              </w:rPr>
              <w:t xml:space="preserve"> 17.marta noteikumu Nr. 130 “Noteikumi par valsts budžeta līdzekļu plānošanu Eiropas Savienības struktūrfondu un Kohēzijas fonda projektu īstenošanai un maksājumu veikšanu 2014.–2020.gada plānošanas periodā” 20.punktā noteikto, projekta iesniedzējam noteikta iespēja saņemt avansa maksājumu. MK noteikumu projektā ir noteikts avansa</w:t>
            </w:r>
            <w:r w:rsidR="007056C1" w:rsidRPr="00D76195">
              <w:rPr>
                <w:rFonts w:ascii="Times New Roman" w:hAnsi="Times New Roman" w:cs="Times New Roman"/>
                <w:sz w:val="24"/>
                <w:szCs w:val="24"/>
              </w:rPr>
              <w:t xml:space="preserve"> maksimālais</w:t>
            </w:r>
            <w:r w:rsidRPr="00D76195">
              <w:rPr>
                <w:rFonts w:ascii="Times New Roman" w:hAnsi="Times New Roman" w:cs="Times New Roman"/>
                <w:sz w:val="24"/>
                <w:szCs w:val="24"/>
              </w:rPr>
              <w:t xml:space="preserve"> apmērs</w:t>
            </w:r>
            <w:r w:rsidR="007056C1" w:rsidRPr="00D76195">
              <w:rPr>
                <w:rFonts w:ascii="Times New Roman" w:hAnsi="Times New Roman" w:cs="Times New Roman"/>
                <w:sz w:val="24"/>
                <w:szCs w:val="24"/>
              </w:rPr>
              <w:t xml:space="preserve"> </w:t>
            </w:r>
            <w:r w:rsidR="006A38C0" w:rsidRPr="00183ECE">
              <w:rPr>
                <w:rFonts w:ascii="Times New Roman" w:hAnsi="Times New Roman" w:cs="Times New Roman"/>
                <w:color w:val="000000" w:themeColor="text1"/>
                <w:sz w:val="24"/>
                <w:szCs w:val="24"/>
              </w:rPr>
              <w:t>(20%), avansa pieejamības termiņš (12 mēneši) un avansa vai tā daļas izlietojuma termiņš (6 mēneši)</w:t>
            </w:r>
            <w:r w:rsidR="007056C1" w:rsidRPr="00183ECE">
              <w:rPr>
                <w:rFonts w:ascii="Times New Roman" w:hAnsi="Times New Roman" w:cs="Times New Roman"/>
                <w:sz w:val="24"/>
                <w:szCs w:val="24"/>
              </w:rPr>
              <w:t>.</w:t>
            </w:r>
            <w:r w:rsidR="007056C1" w:rsidRPr="00D76195">
              <w:rPr>
                <w:rFonts w:ascii="Times New Roman" w:hAnsi="Times New Roman" w:cs="Times New Roman"/>
                <w:sz w:val="24"/>
                <w:szCs w:val="24"/>
              </w:rPr>
              <w:t xml:space="preserve"> </w:t>
            </w:r>
            <w:r w:rsidR="005242BE" w:rsidRPr="00D76195">
              <w:rPr>
                <w:rFonts w:ascii="Times New Roman" w:hAnsi="Times New Roman" w:cs="Times New Roman"/>
                <w:sz w:val="24"/>
                <w:szCs w:val="24"/>
              </w:rPr>
              <w:t>Avansa apmērs (20%) noteikts, pamatojoties uz potenciālā projekta</w:t>
            </w:r>
            <w:r w:rsidR="005242BE" w:rsidRPr="00EA28F4">
              <w:rPr>
                <w:rFonts w:ascii="Times New Roman" w:hAnsi="Times New Roman" w:cs="Times New Roman"/>
                <w:b/>
                <w:sz w:val="24"/>
                <w:szCs w:val="24"/>
              </w:rPr>
              <w:t xml:space="preserve"> </w:t>
            </w:r>
            <w:r w:rsidR="005242BE" w:rsidRPr="00D76195">
              <w:rPr>
                <w:rFonts w:ascii="Times New Roman" w:hAnsi="Times New Roman" w:cs="Times New Roman"/>
                <w:sz w:val="24"/>
                <w:szCs w:val="24"/>
              </w:rPr>
              <w:t>iesniedzēja indikatīvās naudas plūsmas un projekta īstenošanas laika grafiku.</w:t>
            </w:r>
            <w:r w:rsidR="006A38C0">
              <w:rPr>
                <w:rFonts w:ascii="Times New Roman" w:hAnsi="Times New Roman" w:cs="Times New Roman"/>
                <w:sz w:val="24"/>
                <w:szCs w:val="24"/>
              </w:rPr>
              <w:t xml:space="preserve"> Piešķirtais avanss nodrošinātu</w:t>
            </w:r>
            <w:r w:rsidR="005242BE" w:rsidRPr="00D76195">
              <w:rPr>
                <w:rFonts w:ascii="Times New Roman" w:hAnsi="Times New Roman" w:cs="Times New Roman"/>
                <w:sz w:val="24"/>
                <w:szCs w:val="24"/>
              </w:rPr>
              <w:t xml:space="preserve"> finanšu līdzekļu nepieciešamību projektā pirmajā īstenošanas gadā plānotajām aktivitātēm – </w:t>
            </w:r>
            <w:r w:rsidR="00440630" w:rsidRPr="00D76195">
              <w:rPr>
                <w:rFonts w:ascii="Times New Roman" w:hAnsi="Times New Roman" w:cs="Times New Roman"/>
                <w:sz w:val="24"/>
                <w:szCs w:val="24"/>
              </w:rPr>
              <w:t>projekta vadības</w:t>
            </w:r>
            <w:r w:rsidR="00807068" w:rsidRPr="00D76195">
              <w:rPr>
                <w:rFonts w:ascii="Times New Roman" w:hAnsi="Times New Roman" w:cs="Times New Roman"/>
                <w:sz w:val="24"/>
                <w:szCs w:val="24"/>
              </w:rPr>
              <w:t xml:space="preserve"> un īstenošanas personāla</w:t>
            </w:r>
            <w:r w:rsidR="00440630" w:rsidRPr="00D76195">
              <w:rPr>
                <w:rFonts w:ascii="Times New Roman" w:hAnsi="Times New Roman" w:cs="Times New Roman"/>
                <w:sz w:val="24"/>
                <w:szCs w:val="24"/>
              </w:rPr>
              <w:t xml:space="preserve"> atalgojumam, situācijas izpētei par funkcionēšanas novērtēšanas sistēmas un </w:t>
            </w:r>
            <w:proofErr w:type="spellStart"/>
            <w:r w:rsidR="00440630" w:rsidRPr="00D76195">
              <w:rPr>
                <w:rFonts w:ascii="Times New Roman" w:hAnsi="Times New Roman" w:cs="Times New Roman"/>
                <w:sz w:val="24"/>
                <w:szCs w:val="24"/>
              </w:rPr>
              <w:t>asistīvo</w:t>
            </w:r>
            <w:proofErr w:type="spellEnd"/>
            <w:r w:rsidR="00440630" w:rsidRPr="00D76195">
              <w:rPr>
                <w:rFonts w:ascii="Times New Roman" w:hAnsi="Times New Roman" w:cs="Times New Roman"/>
                <w:sz w:val="24"/>
                <w:szCs w:val="24"/>
              </w:rPr>
              <w:t xml:space="preserve"> tehnoloģiju (tehnisko palīglīdzekļu) apmaiņas</w:t>
            </w:r>
            <w:r w:rsidR="00A9019F">
              <w:rPr>
                <w:rFonts w:ascii="Times New Roman" w:hAnsi="Times New Roman" w:cs="Times New Roman"/>
                <w:sz w:val="24"/>
                <w:szCs w:val="24"/>
              </w:rPr>
              <w:t xml:space="preserve"> sistēmas efektīvāku ieviešanu,</w:t>
            </w:r>
            <w:r w:rsidR="005242BE" w:rsidRPr="00D76195">
              <w:rPr>
                <w:rFonts w:ascii="Times New Roman" w:hAnsi="Times New Roman" w:cs="Times New Roman"/>
                <w:sz w:val="24"/>
                <w:szCs w:val="24"/>
              </w:rPr>
              <w:t xml:space="preserve"> </w:t>
            </w:r>
            <w:r w:rsidR="00440630" w:rsidRPr="00D76195">
              <w:rPr>
                <w:rFonts w:ascii="Times New Roman" w:hAnsi="Times New Roman" w:cs="Times New Roman"/>
                <w:sz w:val="24"/>
                <w:szCs w:val="24"/>
              </w:rPr>
              <w:t xml:space="preserve">pieredzes apmaiņas braucieniem un sākotnējiem avansa maksājumiem pakalpojumu sniedzējiem par funkcionēšanas novērtēšanas sistēmas un </w:t>
            </w:r>
            <w:proofErr w:type="spellStart"/>
            <w:r w:rsidR="00440630" w:rsidRPr="00D76195">
              <w:rPr>
                <w:rFonts w:ascii="Times New Roman" w:hAnsi="Times New Roman" w:cs="Times New Roman"/>
                <w:sz w:val="24"/>
                <w:szCs w:val="24"/>
              </w:rPr>
              <w:t>asistīvo</w:t>
            </w:r>
            <w:proofErr w:type="spellEnd"/>
            <w:r w:rsidR="00440630" w:rsidRPr="00D76195">
              <w:rPr>
                <w:rFonts w:ascii="Times New Roman" w:hAnsi="Times New Roman" w:cs="Times New Roman"/>
                <w:sz w:val="24"/>
                <w:szCs w:val="24"/>
              </w:rPr>
              <w:t xml:space="preserve"> tehnoloģiju (tehnisko palīglīdzek</w:t>
            </w:r>
            <w:r w:rsidR="00A9019F">
              <w:rPr>
                <w:rFonts w:ascii="Times New Roman" w:hAnsi="Times New Roman" w:cs="Times New Roman"/>
                <w:sz w:val="24"/>
                <w:szCs w:val="24"/>
              </w:rPr>
              <w:t xml:space="preserve">ļu) apmaiņas sistēmas aprakstu </w:t>
            </w:r>
            <w:r w:rsidR="00440630" w:rsidRPr="00D76195">
              <w:rPr>
                <w:rFonts w:ascii="Times New Roman" w:hAnsi="Times New Roman" w:cs="Times New Roman"/>
                <w:sz w:val="24"/>
                <w:szCs w:val="24"/>
              </w:rPr>
              <w:t>izstrādi.</w:t>
            </w:r>
            <w:r w:rsidR="00771582">
              <w:rPr>
                <w:rFonts w:ascii="Times New Roman" w:hAnsi="Times New Roman" w:cs="Times New Roman"/>
                <w:sz w:val="24"/>
                <w:szCs w:val="24"/>
              </w:rPr>
              <w:t xml:space="preserve"> </w:t>
            </w:r>
            <w:r w:rsidR="00771582" w:rsidRPr="00183ECE">
              <w:rPr>
                <w:rFonts w:ascii="Times New Roman" w:hAnsi="Times New Roman" w:cs="Times New Roman"/>
                <w:color w:val="000000" w:themeColor="text1"/>
                <w:sz w:val="24"/>
                <w:szCs w:val="24"/>
              </w:rPr>
              <w:t>Avansa</w:t>
            </w:r>
            <w:r w:rsidR="003E678B" w:rsidRPr="00183ECE">
              <w:rPr>
                <w:rFonts w:ascii="Times New Roman" w:hAnsi="Times New Roman" w:cs="Times New Roman"/>
                <w:color w:val="000000" w:themeColor="text1"/>
                <w:sz w:val="24"/>
                <w:szCs w:val="24"/>
              </w:rPr>
              <w:t xml:space="preserve"> indikatīvais</w:t>
            </w:r>
            <w:r w:rsidR="00771582" w:rsidRPr="00183ECE">
              <w:rPr>
                <w:rFonts w:ascii="Times New Roman" w:hAnsi="Times New Roman" w:cs="Times New Roman"/>
                <w:color w:val="000000" w:themeColor="text1"/>
                <w:sz w:val="24"/>
                <w:szCs w:val="24"/>
              </w:rPr>
              <w:t xml:space="preserve"> izlietojums līdz </w:t>
            </w:r>
            <w:r w:rsidR="005572C2" w:rsidRPr="00D10E02">
              <w:rPr>
                <w:rFonts w:ascii="Times New Roman" w:hAnsi="Times New Roman" w:cs="Times New Roman"/>
                <w:color w:val="000000" w:themeColor="text1"/>
                <w:sz w:val="24"/>
                <w:szCs w:val="24"/>
              </w:rPr>
              <w:t>264 654</w:t>
            </w:r>
            <w:r w:rsidR="00047181" w:rsidRPr="00D10E02">
              <w:rPr>
                <w:rFonts w:ascii="Times New Roman" w:hAnsi="Times New Roman" w:cs="Times New Roman"/>
                <w:color w:val="000000" w:themeColor="text1"/>
                <w:sz w:val="24"/>
                <w:szCs w:val="24"/>
              </w:rPr>
              <w:t xml:space="preserve"> </w:t>
            </w:r>
            <w:proofErr w:type="spellStart"/>
            <w:r w:rsidR="00771582" w:rsidRPr="00D10E02">
              <w:rPr>
                <w:rFonts w:ascii="Times New Roman" w:hAnsi="Times New Roman" w:cs="Times New Roman"/>
                <w:i/>
                <w:color w:val="000000" w:themeColor="text1"/>
                <w:sz w:val="24"/>
                <w:szCs w:val="24"/>
              </w:rPr>
              <w:t>euro</w:t>
            </w:r>
            <w:proofErr w:type="spellEnd"/>
            <w:r w:rsidR="0033020E" w:rsidRPr="00D10E02">
              <w:rPr>
                <w:rFonts w:ascii="Times New Roman" w:hAnsi="Times New Roman" w:cs="Times New Roman"/>
                <w:color w:val="000000" w:themeColor="text1"/>
                <w:sz w:val="24"/>
                <w:szCs w:val="24"/>
              </w:rPr>
              <w:t xml:space="preserve"> apmērā</w:t>
            </w:r>
            <w:r w:rsidR="00771582" w:rsidRPr="00D10E02">
              <w:rPr>
                <w:rFonts w:ascii="Times New Roman" w:hAnsi="Times New Roman" w:cs="Times New Roman"/>
                <w:color w:val="000000" w:themeColor="text1"/>
                <w:sz w:val="24"/>
                <w:szCs w:val="24"/>
              </w:rPr>
              <w:t xml:space="preserve"> paredzēts</w:t>
            </w:r>
            <w:r w:rsidR="00786FC9" w:rsidRPr="00D10E02">
              <w:rPr>
                <w:rFonts w:ascii="Times New Roman" w:hAnsi="Times New Roman" w:cs="Times New Roman"/>
                <w:color w:val="000000" w:themeColor="text1"/>
                <w:sz w:val="24"/>
                <w:szCs w:val="24"/>
              </w:rPr>
              <w:t>:</w:t>
            </w:r>
          </w:p>
          <w:p w14:paraId="16D8C622" w14:textId="7EF499E4" w:rsidR="00786FC9" w:rsidRPr="00D10E02" w:rsidRDefault="00771582" w:rsidP="00786FC9">
            <w:pPr>
              <w:pStyle w:val="NoSpacing"/>
              <w:numPr>
                <w:ilvl w:val="0"/>
                <w:numId w:val="25"/>
              </w:numPr>
              <w:ind w:left="415" w:hanging="284"/>
              <w:jc w:val="both"/>
              <w:rPr>
                <w:rFonts w:ascii="Times New Roman" w:hAnsi="Times New Roman" w:cs="Times New Roman"/>
                <w:color w:val="000000" w:themeColor="text1"/>
                <w:sz w:val="24"/>
                <w:szCs w:val="24"/>
              </w:rPr>
            </w:pPr>
            <w:r w:rsidRPr="00D10E02">
              <w:rPr>
                <w:rFonts w:ascii="Times New Roman" w:hAnsi="Times New Roman" w:cs="Times New Roman"/>
                <w:color w:val="000000" w:themeColor="text1"/>
                <w:sz w:val="24"/>
                <w:szCs w:val="24"/>
              </w:rPr>
              <w:t>projekta vadības un īstenošanas p</w:t>
            </w:r>
            <w:r w:rsidR="0033020E" w:rsidRPr="00D10E02">
              <w:rPr>
                <w:rFonts w:ascii="Times New Roman" w:hAnsi="Times New Roman" w:cs="Times New Roman"/>
                <w:color w:val="000000" w:themeColor="text1"/>
                <w:sz w:val="24"/>
                <w:szCs w:val="24"/>
              </w:rPr>
              <w:t xml:space="preserve">ersonāla pirmā gada (12 mēnešu </w:t>
            </w:r>
            <w:r w:rsidRPr="00D10E02">
              <w:rPr>
                <w:rFonts w:ascii="Times New Roman" w:hAnsi="Times New Roman" w:cs="Times New Roman"/>
                <w:color w:val="000000" w:themeColor="text1"/>
                <w:sz w:val="24"/>
                <w:szCs w:val="24"/>
              </w:rPr>
              <w:t>atalgojumam) indikatīvi</w:t>
            </w:r>
            <w:r w:rsidR="00B70996" w:rsidRPr="00D10E02">
              <w:rPr>
                <w:rFonts w:ascii="Times New Roman" w:hAnsi="Times New Roman" w:cs="Times New Roman"/>
                <w:color w:val="000000" w:themeColor="text1"/>
                <w:sz w:val="24"/>
                <w:szCs w:val="24"/>
              </w:rPr>
              <w:t xml:space="preserve"> </w:t>
            </w:r>
            <w:r w:rsidRPr="00D10E02">
              <w:rPr>
                <w:rFonts w:ascii="Times New Roman" w:hAnsi="Times New Roman" w:cs="Times New Roman"/>
                <w:color w:val="000000" w:themeColor="text1"/>
                <w:sz w:val="24"/>
                <w:szCs w:val="24"/>
              </w:rPr>
              <w:t xml:space="preserve">51 760 </w:t>
            </w:r>
            <w:proofErr w:type="spellStart"/>
            <w:r w:rsidRPr="00D10E02">
              <w:rPr>
                <w:rFonts w:ascii="Times New Roman" w:hAnsi="Times New Roman" w:cs="Times New Roman"/>
                <w:i/>
                <w:color w:val="000000" w:themeColor="text1"/>
                <w:sz w:val="24"/>
                <w:szCs w:val="24"/>
              </w:rPr>
              <w:t>euro</w:t>
            </w:r>
            <w:proofErr w:type="spellEnd"/>
            <w:r w:rsidR="00786FC9" w:rsidRPr="00D10E02">
              <w:rPr>
                <w:rFonts w:ascii="Times New Roman" w:hAnsi="Times New Roman" w:cs="Times New Roman"/>
                <w:i/>
                <w:color w:val="000000" w:themeColor="text1"/>
                <w:sz w:val="24"/>
                <w:szCs w:val="24"/>
              </w:rPr>
              <w:t>;</w:t>
            </w:r>
            <w:r w:rsidRPr="00D10E02">
              <w:rPr>
                <w:rFonts w:ascii="Times New Roman" w:hAnsi="Times New Roman" w:cs="Times New Roman"/>
                <w:i/>
                <w:color w:val="000000" w:themeColor="text1"/>
                <w:sz w:val="24"/>
                <w:szCs w:val="24"/>
              </w:rPr>
              <w:t xml:space="preserve"> </w:t>
            </w:r>
          </w:p>
          <w:p w14:paraId="66741234" w14:textId="2A620B0C" w:rsidR="00786FC9" w:rsidRPr="00D10E02" w:rsidRDefault="0033020E" w:rsidP="00786FC9">
            <w:pPr>
              <w:pStyle w:val="NoSpacing"/>
              <w:numPr>
                <w:ilvl w:val="0"/>
                <w:numId w:val="25"/>
              </w:numPr>
              <w:ind w:left="415" w:hanging="284"/>
              <w:jc w:val="both"/>
              <w:rPr>
                <w:rFonts w:ascii="Times New Roman" w:hAnsi="Times New Roman" w:cs="Times New Roman"/>
                <w:color w:val="000000" w:themeColor="text1"/>
                <w:sz w:val="24"/>
                <w:szCs w:val="24"/>
              </w:rPr>
            </w:pPr>
            <w:r w:rsidRPr="00D10E02">
              <w:rPr>
                <w:rFonts w:ascii="Times New Roman" w:hAnsi="Times New Roman" w:cs="Times New Roman"/>
                <w:color w:val="000000" w:themeColor="text1"/>
                <w:sz w:val="24"/>
                <w:szCs w:val="24"/>
              </w:rPr>
              <w:t>informācijas un publicitātes pasākumiem indikatīvi 5 200</w:t>
            </w:r>
            <w:r w:rsidRPr="00D10E02">
              <w:rPr>
                <w:rFonts w:ascii="Times New Roman" w:hAnsi="Times New Roman" w:cs="Times New Roman"/>
                <w:i/>
                <w:color w:val="000000" w:themeColor="text1"/>
                <w:sz w:val="24"/>
                <w:szCs w:val="24"/>
              </w:rPr>
              <w:t xml:space="preserve"> </w:t>
            </w:r>
            <w:proofErr w:type="spellStart"/>
            <w:r w:rsidRPr="00D10E02">
              <w:rPr>
                <w:rFonts w:ascii="Times New Roman" w:hAnsi="Times New Roman" w:cs="Times New Roman"/>
                <w:i/>
                <w:color w:val="000000" w:themeColor="text1"/>
                <w:sz w:val="24"/>
                <w:szCs w:val="24"/>
              </w:rPr>
              <w:t>euro</w:t>
            </w:r>
            <w:proofErr w:type="spellEnd"/>
            <w:r w:rsidR="003E678B" w:rsidRPr="00D10E02">
              <w:rPr>
                <w:rFonts w:ascii="Times New Roman" w:hAnsi="Times New Roman" w:cs="Times New Roman"/>
                <w:color w:val="000000" w:themeColor="text1"/>
                <w:sz w:val="24"/>
                <w:szCs w:val="24"/>
              </w:rPr>
              <w:t>;</w:t>
            </w:r>
            <w:r w:rsidRPr="00D10E02">
              <w:rPr>
                <w:rFonts w:ascii="Times New Roman" w:hAnsi="Times New Roman" w:cs="Times New Roman"/>
                <w:color w:val="000000" w:themeColor="text1"/>
                <w:sz w:val="24"/>
                <w:szCs w:val="24"/>
              </w:rPr>
              <w:t xml:space="preserve"> </w:t>
            </w:r>
          </w:p>
          <w:p w14:paraId="2885524D" w14:textId="0DA04F21" w:rsidR="00786FC9" w:rsidRPr="00D10E02" w:rsidRDefault="00786FC9" w:rsidP="00786FC9">
            <w:pPr>
              <w:pStyle w:val="NoSpacing"/>
              <w:numPr>
                <w:ilvl w:val="0"/>
                <w:numId w:val="25"/>
              </w:numPr>
              <w:ind w:left="415" w:hanging="284"/>
              <w:jc w:val="both"/>
              <w:rPr>
                <w:rFonts w:ascii="Times New Roman" w:hAnsi="Times New Roman" w:cs="Times New Roman"/>
                <w:color w:val="000000" w:themeColor="text1"/>
                <w:sz w:val="24"/>
                <w:szCs w:val="24"/>
              </w:rPr>
            </w:pPr>
            <w:r w:rsidRPr="00D10E02">
              <w:rPr>
                <w:rFonts w:ascii="Times New Roman" w:hAnsi="Times New Roman" w:cs="Times New Roman"/>
                <w:color w:val="000000" w:themeColor="text1"/>
                <w:sz w:val="24"/>
                <w:szCs w:val="24"/>
              </w:rPr>
              <w:t>funkcionēšanas novērtēšanas sistēmas apraksta izveidei</w:t>
            </w:r>
            <w:r w:rsidR="003E678B" w:rsidRPr="00D10E02">
              <w:rPr>
                <w:rFonts w:ascii="Times New Roman" w:hAnsi="Times New Roman" w:cs="Times New Roman"/>
                <w:color w:val="000000" w:themeColor="text1"/>
                <w:sz w:val="24"/>
                <w:szCs w:val="24"/>
              </w:rPr>
              <w:t xml:space="preserve"> indikatīvi</w:t>
            </w:r>
            <w:r w:rsidRPr="00D10E02">
              <w:rPr>
                <w:rFonts w:ascii="Times New Roman" w:hAnsi="Times New Roman" w:cs="Times New Roman"/>
                <w:color w:val="000000" w:themeColor="text1"/>
                <w:sz w:val="24"/>
                <w:szCs w:val="24"/>
              </w:rPr>
              <w:t xml:space="preserve"> </w:t>
            </w:r>
            <w:r w:rsidR="005572C2" w:rsidRPr="00D10E02">
              <w:rPr>
                <w:rFonts w:ascii="Times New Roman" w:hAnsi="Times New Roman" w:cs="Times New Roman"/>
                <w:color w:val="000000" w:themeColor="text1"/>
                <w:sz w:val="24"/>
                <w:szCs w:val="24"/>
              </w:rPr>
              <w:t>131 144</w:t>
            </w:r>
            <w:r w:rsidRPr="00D10E02">
              <w:rPr>
                <w:rFonts w:ascii="Times New Roman" w:hAnsi="Times New Roman" w:cs="Times New Roman"/>
                <w:color w:val="000000" w:themeColor="text1"/>
                <w:sz w:val="24"/>
                <w:szCs w:val="24"/>
              </w:rPr>
              <w:t xml:space="preserve"> </w:t>
            </w:r>
            <w:proofErr w:type="spellStart"/>
            <w:r w:rsidRPr="00D10E02">
              <w:rPr>
                <w:rFonts w:ascii="Times New Roman" w:hAnsi="Times New Roman" w:cs="Times New Roman"/>
                <w:i/>
                <w:color w:val="000000" w:themeColor="text1"/>
                <w:sz w:val="24"/>
                <w:szCs w:val="24"/>
              </w:rPr>
              <w:t>euro</w:t>
            </w:r>
            <w:proofErr w:type="spellEnd"/>
            <w:r w:rsidRPr="00D10E02">
              <w:rPr>
                <w:rFonts w:ascii="Times New Roman" w:hAnsi="Times New Roman" w:cs="Times New Roman"/>
                <w:i/>
                <w:color w:val="000000" w:themeColor="text1"/>
                <w:sz w:val="24"/>
                <w:szCs w:val="24"/>
              </w:rPr>
              <w:t xml:space="preserve"> </w:t>
            </w:r>
            <w:r w:rsidRPr="00D10E02">
              <w:rPr>
                <w:rFonts w:ascii="Times New Roman" w:hAnsi="Times New Roman" w:cs="Times New Roman"/>
                <w:color w:val="000000" w:themeColor="text1"/>
                <w:sz w:val="24"/>
                <w:szCs w:val="24"/>
              </w:rPr>
              <w:t xml:space="preserve">(t.i., situācijas izpēte 66 712 </w:t>
            </w:r>
            <w:proofErr w:type="spellStart"/>
            <w:r w:rsidRPr="00D10E02">
              <w:rPr>
                <w:rFonts w:ascii="Times New Roman" w:hAnsi="Times New Roman" w:cs="Times New Roman"/>
                <w:i/>
                <w:color w:val="000000" w:themeColor="text1"/>
                <w:sz w:val="24"/>
                <w:szCs w:val="24"/>
              </w:rPr>
              <w:t>euro</w:t>
            </w:r>
            <w:proofErr w:type="spellEnd"/>
            <w:r w:rsidRPr="00D10E02">
              <w:rPr>
                <w:rFonts w:ascii="Times New Roman" w:hAnsi="Times New Roman" w:cs="Times New Roman"/>
                <w:color w:val="000000" w:themeColor="text1"/>
                <w:sz w:val="24"/>
                <w:szCs w:val="24"/>
              </w:rPr>
              <w:t xml:space="preserve">, pieredzes apmaiņas pasākumi 12 000 </w:t>
            </w:r>
            <w:proofErr w:type="spellStart"/>
            <w:r w:rsidRPr="00D10E02">
              <w:rPr>
                <w:rFonts w:ascii="Times New Roman" w:hAnsi="Times New Roman" w:cs="Times New Roman"/>
                <w:i/>
                <w:color w:val="000000" w:themeColor="text1"/>
                <w:sz w:val="24"/>
                <w:szCs w:val="24"/>
              </w:rPr>
              <w:t>euro</w:t>
            </w:r>
            <w:proofErr w:type="spellEnd"/>
            <w:r w:rsidRPr="00D10E02">
              <w:rPr>
                <w:rFonts w:ascii="Times New Roman" w:hAnsi="Times New Roman" w:cs="Times New Roman"/>
                <w:color w:val="000000" w:themeColor="text1"/>
                <w:sz w:val="24"/>
                <w:szCs w:val="24"/>
              </w:rPr>
              <w:t xml:space="preserve"> un sistēmas apraksta izstrāde </w:t>
            </w:r>
            <w:r w:rsidR="005572C2" w:rsidRPr="00D10E02">
              <w:rPr>
                <w:rFonts w:ascii="Times New Roman" w:hAnsi="Times New Roman" w:cs="Times New Roman"/>
                <w:color w:val="000000" w:themeColor="text1"/>
                <w:sz w:val="24"/>
                <w:szCs w:val="24"/>
              </w:rPr>
              <w:t>52 432</w:t>
            </w:r>
            <w:proofErr w:type="gramStart"/>
            <w:r w:rsidR="005572C2" w:rsidRPr="00D10E02">
              <w:rPr>
                <w:rFonts w:ascii="Times New Roman" w:hAnsi="Times New Roman" w:cs="Times New Roman"/>
                <w:color w:val="000000" w:themeColor="text1"/>
                <w:sz w:val="24"/>
                <w:szCs w:val="24"/>
              </w:rPr>
              <w:t xml:space="preserve"> </w:t>
            </w:r>
            <w:r w:rsidRPr="00D10E02">
              <w:rPr>
                <w:rFonts w:ascii="Times New Roman" w:hAnsi="Times New Roman" w:cs="Times New Roman"/>
                <w:color w:val="000000" w:themeColor="text1"/>
                <w:sz w:val="24"/>
                <w:szCs w:val="24"/>
              </w:rPr>
              <w:t xml:space="preserve"> </w:t>
            </w:r>
            <w:proofErr w:type="spellStart"/>
            <w:proofErr w:type="gramEnd"/>
            <w:r w:rsidRPr="00D10E02">
              <w:rPr>
                <w:rFonts w:ascii="Times New Roman" w:hAnsi="Times New Roman" w:cs="Times New Roman"/>
                <w:i/>
                <w:color w:val="000000" w:themeColor="text1"/>
                <w:sz w:val="24"/>
                <w:szCs w:val="24"/>
              </w:rPr>
              <w:t>euro</w:t>
            </w:r>
            <w:proofErr w:type="spellEnd"/>
            <w:r w:rsidRPr="00D10E02">
              <w:rPr>
                <w:rFonts w:ascii="Times New Roman" w:hAnsi="Times New Roman" w:cs="Times New Roman"/>
                <w:color w:val="000000" w:themeColor="text1"/>
                <w:sz w:val="24"/>
                <w:szCs w:val="24"/>
              </w:rPr>
              <w:t>);</w:t>
            </w:r>
          </w:p>
          <w:p w14:paraId="72E5822B" w14:textId="217EEA38" w:rsidR="008E31E7" w:rsidRPr="00D10E02" w:rsidRDefault="0033020E" w:rsidP="00786FC9">
            <w:pPr>
              <w:pStyle w:val="NoSpacing"/>
              <w:numPr>
                <w:ilvl w:val="0"/>
                <w:numId w:val="25"/>
              </w:numPr>
              <w:ind w:left="415" w:hanging="284"/>
              <w:jc w:val="both"/>
              <w:rPr>
                <w:rFonts w:ascii="Times New Roman" w:hAnsi="Times New Roman" w:cs="Times New Roman"/>
                <w:color w:val="000000" w:themeColor="text1"/>
                <w:sz w:val="24"/>
                <w:szCs w:val="24"/>
              </w:rPr>
            </w:pPr>
            <w:proofErr w:type="spellStart"/>
            <w:r w:rsidRPr="00D10E02">
              <w:rPr>
                <w:rFonts w:ascii="Times New Roman" w:hAnsi="Times New Roman" w:cs="Times New Roman"/>
                <w:color w:val="000000" w:themeColor="text1"/>
                <w:sz w:val="24"/>
                <w:szCs w:val="24"/>
              </w:rPr>
              <w:t>asistīvo</w:t>
            </w:r>
            <w:proofErr w:type="spellEnd"/>
            <w:r w:rsidRPr="00D10E02">
              <w:rPr>
                <w:rFonts w:ascii="Times New Roman" w:hAnsi="Times New Roman" w:cs="Times New Roman"/>
                <w:color w:val="000000" w:themeColor="text1"/>
                <w:sz w:val="24"/>
                <w:szCs w:val="24"/>
              </w:rPr>
              <w:t xml:space="preserve"> tehnoloģiju (tehnisko palīglīdzekļu) apm</w:t>
            </w:r>
            <w:r w:rsidR="00A9019F" w:rsidRPr="00D10E02">
              <w:rPr>
                <w:rFonts w:ascii="Times New Roman" w:hAnsi="Times New Roman" w:cs="Times New Roman"/>
                <w:color w:val="000000" w:themeColor="text1"/>
                <w:sz w:val="24"/>
                <w:szCs w:val="24"/>
              </w:rPr>
              <w:t>aiņas sistēmas apraksta izveidei</w:t>
            </w:r>
            <w:r w:rsidR="00786FC9" w:rsidRPr="00D10E02">
              <w:rPr>
                <w:rFonts w:ascii="Times New Roman" w:hAnsi="Times New Roman" w:cs="Times New Roman"/>
                <w:color w:val="000000" w:themeColor="text1"/>
                <w:sz w:val="24"/>
                <w:szCs w:val="24"/>
              </w:rPr>
              <w:t xml:space="preserve"> </w:t>
            </w:r>
            <w:r w:rsidR="003E678B" w:rsidRPr="00D10E02">
              <w:rPr>
                <w:rFonts w:ascii="Times New Roman" w:hAnsi="Times New Roman" w:cs="Times New Roman"/>
                <w:color w:val="000000" w:themeColor="text1"/>
                <w:sz w:val="24"/>
                <w:szCs w:val="24"/>
              </w:rPr>
              <w:t>indikatīvi</w:t>
            </w:r>
            <w:r w:rsidRPr="00D10E02">
              <w:rPr>
                <w:rFonts w:ascii="Times New Roman" w:hAnsi="Times New Roman" w:cs="Times New Roman"/>
                <w:color w:val="000000" w:themeColor="text1"/>
                <w:sz w:val="24"/>
                <w:szCs w:val="24"/>
              </w:rPr>
              <w:t xml:space="preserve"> </w:t>
            </w:r>
            <w:r w:rsidR="00047181" w:rsidRPr="00D10E02">
              <w:rPr>
                <w:rFonts w:ascii="Times New Roman" w:hAnsi="Times New Roman" w:cs="Times New Roman"/>
                <w:color w:val="000000" w:themeColor="text1"/>
                <w:sz w:val="24"/>
                <w:szCs w:val="24"/>
              </w:rPr>
              <w:t>76 550</w:t>
            </w:r>
            <w:r w:rsidRPr="00D10E02">
              <w:rPr>
                <w:rFonts w:ascii="Times New Roman" w:hAnsi="Times New Roman" w:cs="Times New Roman"/>
                <w:color w:val="000000" w:themeColor="text1"/>
                <w:sz w:val="24"/>
                <w:szCs w:val="24"/>
              </w:rPr>
              <w:t xml:space="preserve"> </w:t>
            </w:r>
            <w:proofErr w:type="spellStart"/>
            <w:r w:rsidRPr="00D10E02">
              <w:rPr>
                <w:rFonts w:ascii="Times New Roman" w:hAnsi="Times New Roman" w:cs="Times New Roman"/>
                <w:i/>
                <w:color w:val="000000" w:themeColor="text1"/>
                <w:sz w:val="24"/>
                <w:szCs w:val="24"/>
              </w:rPr>
              <w:t>euro</w:t>
            </w:r>
            <w:proofErr w:type="spellEnd"/>
            <w:r w:rsidR="00A9019F" w:rsidRPr="00D10E02">
              <w:rPr>
                <w:rFonts w:ascii="Times New Roman" w:hAnsi="Times New Roman" w:cs="Times New Roman"/>
                <w:i/>
                <w:color w:val="000000" w:themeColor="text1"/>
                <w:sz w:val="24"/>
                <w:szCs w:val="24"/>
              </w:rPr>
              <w:t xml:space="preserve"> </w:t>
            </w:r>
            <w:proofErr w:type="gramStart"/>
            <w:r w:rsidR="00A9019F" w:rsidRPr="00D10E02">
              <w:rPr>
                <w:rFonts w:ascii="Times New Roman" w:hAnsi="Times New Roman" w:cs="Times New Roman"/>
                <w:color w:val="000000" w:themeColor="text1"/>
                <w:sz w:val="24"/>
                <w:szCs w:val="24"/>
              </w:rPr>
              <w:t>(</w:t>
            </w:r>
            <w:proofErr w:type="gramEnd"/>
            <w:r w:rsidR="00A9019F" w:rsidRPr="00D10E02">
              <w:rPr>
                <w:rFonts w:ascii="Times New Roman" w:hAnsi="Times New Roman" w:cs="Times New Roman"/>
                <w:color w:val="000000" w:themeColor="text1"/>
                <w:sz w:val="24"/>
                <w:szCs w:val="24"/>
              </w:rPr>
              <w:t xml:space="preserve">t.i., situācijas izpēte 60 822 </w:t>
            </w:r>
            <w:proofErr w:type="spellStart"/>
            <w:r w:rsidR="00A9019F" w:rsidRPr="00D10E02">
              <w:rPr>
                <w:rFonts w:ascii="Times New Roman" w:hAnsi="Times New Roman" w:cs="Times New Roman"/>
                <w:i/>
                <w:color w:val="000000" w:themeColor="text1"/>
                <w:sz w:val="24"/>
                <w:szCs w:val="24"/>
              </w:rPr>
              <w:t>euro</w:t>
            </w:r>
            <w:proofErr w:type="spellEnd"/>
            <w:r w:rsidR="00A9019F" w:rsidRPr="00D10E02">
              <w:rPr>
                <w:rFonts w:ascii="Times New Roman" w:hAnsi="Times New Roman" w:cs="Times New Roman"/>
                <w:color w:val="000000" w:themeColor="text1"/>
                <w:sz w:val="24"/>
                <w:szCs w:val="24"/>
              </w:rPr>
              <w:t xml:space="preserve"> un sistēmas apraksta izstrāde 15 728 </w:t>
            </w:r>
            <w:proofErr w:type="spellStart"/>
            <w:r w:rsidR="00A9019F" w:rsidRPr="00D10E02">
              <w:rPr>
                <w:rFonts w:ascii="Times New Roman" w:hAnsi="Times New Roman" w:cs="Times New Roman"/>
                <w:i/>
                <w:color w:val="000000" w:themeColor="text1"/>
                <w:sz w:val="24"/>
                <w:szCs w:val="24"/>
              </w:rPr>
              <w:t>euro</w:t>
            </w:r>
            <w:proofErr w:type="spellEnd"/>
            <w:r w:rsidR="00786FC9" w:rsidRPr="00D10E02">
              <w:rPr>
                <w:rFonts w:ascii="Times New Roman" w:hAnsi="Times New Roman" w:cs="Times New Roman"/>
                <w:color w:val="000000" w:themeColor="text1"/>
                <w:sz w:val="24"/>
                <w:szCs w:val="24"/>
              </w:rPr>
              <w:t>.</w:t>
            </w:r>
          </w:p>
          <w:p w14:paraId="5B0AD7F5" w14:textId="162DBB48" w:rsidR="002D1092" w:rsidRPr="00D10E02" w:rsidRDefault="00E25FA6" w:rsidP="0076560B">
            <w:pPr>
              <w:pStyle w:val="NoSpacing"/>
              <w:ind w:firstLine="415"/>
              <w:jc w:val="both"/>
              <w:rPr>
                <w:rFonts w:ascii="Times New Roman" w:hAnsi="Times New Roman" w:cs="Times New Roman"/>
                <w:color w:val="000000" w:themeColor="text1"/>
                <w:sz w:val="24"/>
                <w:szCs w:val="24"/>
              </w:rPr>
            </w:pPr>
            <w:r w:rsidRPr="00D10E02">
              <w:rPr>
                <w:rFonts w:ascii="Times New Roman" w:hAnsi="Times New Roman" w:cs="Times New Roman"/>
                <w:color w:val="000000" w:themeColor="text1"/>
                <w:sz w:val="24"/>
                <w:szCs w:val="24"/>
              </w:rPr>
              <w:t>Savukārt t</w:t>
            </w:r>
            <w:r w:rsidR="002D1092" w:rsidRPr="00D10E02">
              <w:rPr>
                <w:rFonts w:ascii="Times New Roman" w:hAnsi="Times New Roman" w:cs="Times New Roman"/>
                <w:color w:val="000000" w:themeColor="text1"/>
                <w:sz w:val="24"/>
                <w:szCs w:val="24"/>
              </w:rPr>
              <w:t>ādas pasākumā plānotās aktivitātes kā VSIA “NRC “Vaivari””</w:t>
            </w:r>
            <w:r w:rsidR="0076560B" w:rsidRPr="00D10E02">
              <w:rPr>
                <w:rFonts w:ascii="Times New Roman" w:hAnsi="Times New Roman" w:cs="Times New Roman"/>
                <w:color w:val="000000" w:themeColor="text1"/>
                <w:sz w:val="24"/>
                <w:szCs w:val="24"/>
              </w:rPr>
              <w:t xml:space="preserve"> speciālistu un izglītības iestāžu darbinieku apmācības,</w:t>
            </w:r>
            <w:proofErr w:type="gramStart"/>
            <w:r w:rsidR="0076560B" w:rsidRPr="00D10E02">
              <w:rPr>
                <w:rFonts w:ascii="Times New Roman" w:hAnsi="Times New Roman" w:cs="Times New Roman"/>
                <w:color w:val="000000" w:themeColor="text1"/>
                <w:sz w:val="24"/>
                <w:szCs w:val="24"/>
              </w:rPr>
              <w:t xml:space="preserve">  </w:t>
            </w:r>
            <w:proofErr w:type="gramEnd"/>
            <w:r w:rsidR="0076560B" w:rsidRPr="00D10E02">
              <w:rPr>
                <w:rFonts w:ascii="Times New Roman" w:hAnsi="Times New Roman" w:cs="Times New Roman"/>
                <w:color w:val="000000" w:themeColor="text1"/>
                <w:sz w:val="24"/>
                <w:szCs w:val="24"/>
              </w:rPr>
              <w:t xml:space="preserve">izglītojošie semināri iesaistīto interešu grupām, funkcionēšanas novērtēšanas sistēmas un </w:t>
            </w:r>
            <w:proofErr w:type="spellStart"/>
            <w:r w:rsidR="0076560B" w:rsidRPr="00D10E02">
              <w:rPr>
                <w:rFonts w:ascii="Times New Roman" w:hAnsi="Times New Roman" w:cs="Times New Roman"/>
                <w:color w:val="000000" w:themeColor="text1"/>
                <w:sz w:val="24"/>
                <w:szCs w:val="24"/>
              </w:rPr>
              <w:t>asistīvo</w:t>
            </w:r>
            <w:proofErr w:type="spellEnd"/>
            <w:r w:rsidR="0076560B" w:rsidRPr="00D10E02">
              <w:rPr>
                <w:rFonts w:ascii="Times New Roman" w:hAnsi="Times New Roman" w:cs="Times New Roman"/>
                <w:color w:val="000000" w:themeColor="text1"/>
                <w:sz w:val="24"/>
                <w:szCs w:val="24"/>
              </w:rPr>
              <w:t xml:space="preserve"> tehnoloģiju (tehnisko palīglīdzekļu) apmaiņas sistēmas ieviešana</w:t>
            </w:r>
            <w:r w:rsidRPr="00D10E02">
              <w:rPr>
                <w:rFonts w:ascii="Times New Roman" w:hAnsi="Times New Roman" w:cs="Times New Roman"/>
                <w:color w:val="000000" w:themeColor="text1"/>
                <w:sz w:val="24"/>
                <w:szCs w:val="24"/>
              </w:rPr>
              <w:t xml:space="preserve"> finansējuma saņēmējs plāno īstenot no saņemto starpposma maksājumu finansējuma.</w:t>
            </w:r>
          </w:p>
          <w:p w14:paraId="69BF9651" w14:textId="3DEC5308" w:rsidR="002B3061" w:rsidRPr="00D76195" w:rsidRDefault="002B3061" w:rsidP="002B3061">
            <w:pPr>
              <w:pStyle w:val="NoSpacing"/>
              <w:jc w:val="both"/>
              <w:rPr>
                <w:rFonts w:ascii="Times New Roman" w:hAnsi="Times New Roman" w:cs="Times New Roman"/>
                <w:sz w:val="24"/>
                <w:szCs w:val="24"/>
              </w:rPr>
            </w:pPr>
            <w:r w:rsidRPr="00D76195">
              <w:rPr>
                <w:rFonts w:ascii="Times New Roman" w:hAnsi="Times New Roman" w:cs="Times New Roman"/>
                <w:sz w:val="24"/>
                <w:szCs w:val="24"/>
              </w:rPr>
              <w:lastRenderedPageBreak/>
              <w:t>Pasākuma ietvaros netiek paredzētas neattiecināmās izmaksa</w:t>
            </w:r>
            <w:r w:rsidR="00A06478" w:rsidRPr="00D76195">
              <w:rPr>
                <w:rFonts w:ascii="Times New Roman" w:hAnsi="Times New Roman" w:cs="Times New Roman"/>
                <w:sz w:val="24"/>
                <w:szCs w:val="24"/>
              </w:rPr>
              <w:t xml:space="preserve">s vai privātais līdzfinansējums, bet tiek plānotas neparedzētās izmaksas </w:t>
            </w:r>
            <w:r w:rsidR="00081FBA" w:rsidRPr="00D76195">
              <w:rPr>
                <w:rFonts w:ascii="Times New Roman" w:hAnsi="Times New Roman" w:cs="Times New Roman"/>
                <w:sz w:val="24"/>
                <w:szCs w:val="24"/>
              </w:rPr>
              <w:t>viena</w:t>
            </w:r>
            <w:r w:rsidR="00A06478" w:rsidRPr="00D76195">
              <w:rPr>
                <w:rFonts w:ascii="Times New Roman" w:hAnsi="Times New Roman" w:cs="Times New Roman"/>
                <w:sz w:val="24"/>
                <w:szCs w:val="24"/>
              </w:rPr>
              <w:t xml:space="preserve"> </w:t>
            </w:r>
            <w:r w:rsidR="00081FBA" w:rsidRPr="00D76195">
              <w:rPr>
                <w:rFonts w:ascii="Times New Roman" w:hAnsi="Times New Roman" w:cs="Times New Roman"/>
                <w:color w:val="000000"/>
                <w:sz w:val="24"/>
                <w:szCs w:val="24"/>
              </w:rPr>
              <w:t>procenta</w:t>
            </w:r>
            <w:r w:rsidR="00A06478" w:rsidRPr="00D76195">
              <w:rPr>
                <w:rFonts w:ascii="Times New Roman" w:hAnsi="Times New Roman" w:cs="Times New Roman"/>
                <w:color w:val="000000"/>
                <w:sz w:val="24"/>
                <w:szCs w:val="24"/>
              </w:rPr>
              <w:t xml:space="preserve"> apmērā no kopējo attiecināmo tiešo izmaksu summas</w:t>
            </w:r>
            <w:r w:rsidR="00A06478" w:rsidRPr="00D76195">
              <w:rPr>
                <w:rFonts w:ascii="Times New Roman" w:hAnsi="Times New Roman" w:cs="Times New Roman"/>
                <w:sz w:val="24"/>
                <w:szCs w:val="24"/>
              </w:rPr>
              <w:t>.</w:t>
            </w:r>
          </w:p>
          <w:p w14:paraId="75F69470" w14:textId="3ADF1235" w:rsidR="00A06478" w:rsidRPr="00D76195" w:rsidRDefault="00A06478" w:rsidP="002B3061">
            <w:pPr>
              <w:pStyle w:val="NoSpacing"/>
              <w:jc w:val="both"/>
              <w:rPr>
                <w:rFonts w:ascii="Times New Roman" w:hAnsi="Times New Roman" w:cs="Times New Roman"/>
                <w:sz w:val="24"/>
                <w:szCs w:val="24"/>
              </w:rPr>
            </w:pPr>
            <w:r w:rsidRPr="00D76195">
              <w:rPr>
                <w:rFonts w:ascii="Times New Roman" w:hAnsi="Times New Roman" w:cs="Times New Roman"/>
                <w:color w:val="000000"/>
                <w:sz w:val="24"/>
                <w:szCs w:val="24"/>
              </w:rPr>
              <w:t>MK noteikumu projekta 14.3.apakšpunktā un 18.punktā noteiktās</w:t>
            </w:r>
            <w:r w:rsidRPr="00D76195">
              <w:rPr>
                <w:rFonts w:ascii="Times New Roman" w:hAnsi="Times New Roman" w:cs="Times New Roman"/>
                <w:color w:val="000000"/>
              </w:rPr>
              <w:t xml:space="preserve"> </w:t>
            </w:r>
            <w:r w:rsidRPr="00D76195">
              <w:rPr>
                <w:rFonts w:ascii="Times New Roman" w:hAnsi="Times New Roman" w:cs="Times New Roman"/>
                <w:color w:val="000000"/>
                <w:sz w:val="24"/>
                <w:szCs w:val="24"/>
              </w:rPr>
              <w:t>neparedzētās izmaksas plānotas, balstoties uz FM vadlīniju Nr.2.1. Attiecināmo un neattiecināmo izmaksu noteikšanai 2014.–2020. gada plānošanas</w:t>
            </w:r>
            <w:r w:rsidR="00965590" w:rsidRPr="00D76195">
              <w:rPr>
                <w:rFonts w:ascii="Times New Roman" w:hAnsi="Times New Roman" w:cs="Times New Roman"/>
                <w:color w:val="000000"/>
                <w:sz w:val="24"/>
                <w:szCs w:val="24"/>
              </w:rPr>
              <w:t xml:space="preserve"> periodā 10.2.</w:t>
            </w:r>
            <w:r w:rsidRPr="00D76195">
              <w:rPr>
                <w:rFonts w:ascii="Times New Roman" w:hAnsi="Times New Roman" w:cs="Times New Roman"/>
                <w:color w:val="000000"/>
                <w:sz w:val="24"/>
                <w:szCs w:val="24"/>
              </w:rPr>
              <w:t xml:space="preserve">apakšpunktu, kas paredz, ka neparedzētās izmaksas var rasties trešo personu radītu apstākļu dēļ (t.sk. izmaiņas normatīvajos aktos). </w:t>
            </w:r>
            <w:r w:rsidR="00965590" w:rsidRPr="00D76195">
              <w:rPr>
                <w:rFonts w:ascii="Times New Roman" w:hAnsi="Times New Roman" w:cs="Times New Roman"/>
                <w:color w:val="000000"/>
                <w:sz w:val="24"/>
                <w:szCs w:val="24"/>
              </w:rPr>
              <w:t>P</w:t>
            </w:r>
            <w:r w:rsidRPr="00D76195">
              <w:rPr>
                <w:rFonts w:ascii="Times New Roman" w:hAnsi="Times New Roman" w:cs="Times New Roman"/>
                <w:color w:val="000000"/>
                <w:sz w:val="24"/>
                <w:szCs w:val="24"/>
              </w:rPr>
              <w:t xml:space="preserve">rojekta atbalstāmās darbības tiek īstenotas līdz </w:t>
            </w:r>
            <w:proofErr w:type="gramStart"/>
            <w:r w:rsidRPr="00D76195">
              <w:rPr>
                <w:rFonts w:ascii="Times New Roman" w:hAnsi="Times New Roman" w:cs="Times New Roman"/>
                <w:color w:val="000000"/>
                <w:sz w:val="24"/>
                <w:szCs w:val="24"/>
              </w:rPr>
              <w:t>2019.gadam</w:t>
            </w:r>
            <w:proofErr w:type="gramEnd"/>
            <w:r w:rsidRPr="00D76195">
              <w:rPr>
                <w:rFonts w:ascii="Times New Roman" w:hAnsi="Times New Roman" w:cs="Times New Roman"/>
                <w:color w:val="000000"/>
                <w:sz w:val="24"/>
                <w:szCs w:val="24"/>
              </w:rPr>
              <w:t xml:space="preserve">, veicot iepirkumus, nav iespējams paredzēt vai pakalpojumu izmaksas visu projekta īstenošanas laiku saglabāsies šobrīd vidēji aprēķinātā pakalpojuma izmaksu līmenī. </w:t>
            </w:r>
            <w:r w:rsidR="00965590" w:rsidRPr="00D76195">
              <w:rPr>
                <w:rFonts w:ascii="Times New Roman" w:hAnsi="Times New Roman" w:cs="Times New Roman"/>
                <w:sz w:val="24"/>
                <w:szCs w:val="24"/>
              </w:rPr>
              <w:t xml:space="preserve">Tas visvairāk attiecas uz ESF pasākumā plānotajām inovatīvajām aktivitātēm – funkcionēšanas novērtēšanas sistēmas un </w:t>
            </w:r>
            <w:proofErr w:type="spellStart"/>
            <w:r w:rsidR="00965590" w:rsidRPr="00D76195">
              <w:rPr>
                <w:rFonts w:ascii="Times New Roman" w:hAnsi="Times New Roman" w:cs="Times New Roman"/>
                <w:sz w:val="24"/>
                <w:szCs w:val="24"/>
              </w:rPr>
              <w:t>asistīvo</w:t>
            </w:r>
            <w:proofErr w:type="spellEnd"/>
            <w:r w:rsidR="00965590" w:rsidRPr="00D76195">
              <w:rPr>
                <w:rFonts w:ascii="Times New Roman" w:hAnsi="Times New Roman" w:cs="Times New Roman"/>
                <w:sz w:val="24"/>
                <w:szCs w:val="24"/>
              </w:rPr>
              <w:t xml:space="preserve"> tehnoloģiju (tehnisko palīglīdzekļu) apmaiņas sistēmas </w:t>
            </w:r>
            <w:r w:rsidR="00C76E80" w:rsidRPr="00D76195">
              <w:rPr>
                <w:rFonts w:ascii="Times New Roman" w:hAnsi="Times New Roman" w:cs="Times New Roman"/>
                <w:sz w:val="24"/>
                <w:szCs w:val="24"/>
              </w:rPr>
              <w:t xml:space="preserve">izstrādi </w:t>
            </w:r>
            <w:r w:rsidR="00965590" w:rsidRPr="00D76195">
              <w:rPr>
                <w:rFonts w:ascii="Times New Roman" w:hAnsi="Times New Roman" w:cs="Times New Roman"/>
                <w:sz w:val="24"/>
                <w:szCs w:val="24"/>
              </w:rPr>
              <w:t xml:space="preserve">un </w:t>
            </w:r>
            <w:r w:rsidR="00C76E80" w:rsidRPr="00D76195">
              <w:rPr>
                <w:rFonts w:ascii="Times New Roman" w:hAnsi="Times New Roman" w:cs="Times New Roman"/>
                <w:sz w:val="24"/>
                <w:szCs w:val="24"/>
              </w:rPr>
              <w:t>ieviešanu</w:t>
            </w:r>
            <w:r w:rsidR="00965590" w:rsidRPr="00D76195">
              <w:rPr>
                <w:rFonts w:ascii="Times New Roman" w:hAnsi="Times New Roman" w:cs="Times New Roman"/>
                <w:sz w:val="24"/>
                <w:szCs w:val="24"/>
              </w:rPr>
              <w:t xml:space="preserve">. Līdz šim šādi pasākumi nav tikuši īstenoti, līdz ar to plānot, kādas būs </w:t>
            </w:r>
            <w:r w:rsidR="007549A5" w:rsidRPr="00D76195">
              <w:rPr>
                <w:rFonts w:ascii="Times New Roman" w:hAnsi="Times New Roman" w:cs="Times New Roman"/>
                <w:sz w:val="24"/>
                <w:szCs w:val="24"/>
              </w:rPr>
              <w:t>īstenošanas</w:t>
            </w:r>
            <w:r w:rsidR="00965590" w:rsidRPr="00D76195">
              <w:rPr>
                <w:rFonts w:ascii="Times New Roman" w:hAnsi="Times New Roman" w:cs="Times New Roman"/>
                <w:sz w:val="24"/>
                <w:szCs w:val="24"/>
              </w:rPr>
              <w:t xml:space="preserve"> izmaksas var</w:t>
            </w:r>
            <w:r w:rsidR="007549A5" w:rsidRPr="00D76195">
              <w:rPr>
                <w:rFonts w:ascii="Times New Roman" w:hAnsi="Times New Roman" w:cs="Times New Roman"/>
                <w:sz w:val="24"/>
                <w:szCs w:val="24"/>
              </w:rPr>
              <w:t xml:space="preserve"> tikai indikatīvi pēc saturiski līdzīgu pakalpojumu vidējo izmaksu līmeņa. Faktiskās minēto sistēmu ieviešanas izmaksas būs apzinātas pēc projekt</w:t>
            </w:r>
            <w:r w:rsidR="000323B3" w:rsidRPr="00D76195">
              <w:rPr>
                <w:rFonts w:ascii="Times New Roman" w:hAnsi="Times New Roman" w:cs="Times New Roman"/>
                <w:sz w:val="24"/>
                <w:szCs w:val="24"/>
              </w:rPr>
              <w:t>ā</w:t>
            </w:r>
            <w:r w:rsidR="007549A5" w:rsidRPr="00D76195">
              <w:rPr>
                <w:rFonts w:ascii="Times New Roman" w:hAnsi="Times New Roman" w:cs="Times New Roman"/>
                <w:sz w:val="24"/>
                <w:szCs w:val="24"/>
              </w:rPr>
              <w:t xml:space="preserve"> </w:t>
            </w:r>
            <w:r w:rsidR="00C76E80" w:rsidRPr="00D76195">
              <w:rPr>
                <w:rFonts w:ascii="Times New Roman" w:hAnsi="Times New Roman" w:cs="Times New Roman"/>
                <w:sz w:val="24"/>
                <w:szCs w:val="24"/>
              </w:rPr>
              <w:t>veiktajiem pilotprojektiem</w:t>
            </w:r>
            <w:r w:rsidR="007549A5" w:rsidRPr="00D76195">
              <w:rPr>
                <w:rFonts w:ascii="Times New Roman" w:hAnsi="Times New Roman" w:cs="Times New Roman"/>
                <w:sz w:val="24"/>
                <w:szCs w:val="24"/>
              </w:rPr>
              <w:t xml:space="preserve"> Tāpēc, lai mazinātu risku, ka nepilnīgas informācijas un finanšu aprēķinu dēļ, </w:t>
            </w:r>
            <w:r w:rsidR="00DD1D53" w:rsidRPr="00D76195">
              <w:rPr>
                <w:rFonts w:ascii="Times New Roman" w:hAnsi="Times New Roman" w:cs="Times New Roman"/>
                <w:sz w:val="24"/>
                <w:szCs w:val="24"/>
              </w:rPr>
              <w:t xml:space="preserve">tiek apdraudēta funkcionēšanas novērtēšanas sistēmas un </w:t>
            </w:r>
            <w:proofErr w:type="spellStart"/>
            <w:r w:rsidR="00DD1D53" w:rsidRPr="00D76195">
              <w:rPr>
                <w:rFonts w:ascii="Times New Roman" w:hAnsi="Times New Roman" w:cs="Times New Roman"/>
                <w:sz w:val="24"/>
                <w:szCs w:val="24"/>
              </w:rPr>
              <w:t>asistīvo</w:t>
            </w:r>
            <w:proofErr w:type="spellEnd"/>
            <w:r w:rsidR="00DD1D53" w:rsidRPr="00D76195">
              <w:rPr>
                <w:rFonts w:ascii="Times New Roman" w:hAnsi="Times New Roman" w:cs="Times New Roman"/>
                <w:sz w:val="24"/>
                <w:szCs w:val="24"/>
              </w:rPr>
              <w:t xml:space="preserve"> tehnoloģiju (tehnisko palīglīdzekļu) apmaiņas sistēmas izstrāde un ieviešana, </w:t>
            </w:r>
            <w:r w:rsidR="00DD1D53" w:rsidRPr="00D76195">
              <w:rPr>
                <w:rFonts w:ascii="Times New Roman" w:hAnsi="Times New Roman" w:cs="Times New Roman"/>
                <w:color w:val="000000"/>
                <w:sz w:val="24"/>
                <w:szCs w:val="24"/>
              </w:rPr>
              <w:t>projektā nepieciešams noteikt neparedzētās izmaksas.</w:t>
            </w:r>
          </w:p>
          <w:p w14:paraId="758384AD" w14:textId="172A091F" w:rsidR="008E31E7" w:rsidRPr="006A38C0" w:rsidRDefault="002B3061" w:rsidP="002B3061">
            <w:pPr>
              <w:pStyle w:val="NoSpacing"/>
              <w:jc w:val="both"/>
              <w:rPr>
                <w:rFonts w:ascii="Times New Roman" w:hAnsi="Times New Roman" w:cs="Times New Roman"/>
                <w:color w:val="FF0000"/>
              </w:rPr>
            </w:pPr>
            <w:r w:rsidRPr="00D76195">
              <w:rPr>
                <w:rFonts w:ascii="Times New Roman" w:hAnsi="Times New Roman" w:cs="Times New Roman"/>
                <w:sz w:val="24"/>
                <w:szCs w:val="24"/>
              </w:rPr>
              <w:t>Pēc projekta īstenošanas</w:t>
            </w:r>
            <w:r w:rsidRPr="00D76195">
              <w:rPr>
                <w:sz w:val="24"/>
                <w:szCs w:val="24"/>
              </w:rPr>
              <w:t xml:space="preserve"> </w:t>
            </w:r>
            <w:r w:rsidRPr="00D76195">
              <w:rPr>
                <w:rFonts w:ascii="Times New Roman" w:hAnsi="Times New Roman" w:cs="Times New Roman"/>
                <w:sz w:val="24"/>
                <w:szCs w:val="24"/>
              </w:rPr>
              <w:t>aktivitāšu ietvaros sasniegto rezultātu un</w:t>
            </w:r>
            <w:proofErr w:type="gramStart"/>
            <w:r w:rsidRPr="00D76195">
              <w:rPr>
                <w:rFonts w:ascii="Times New Roman" w:hAnsi="Times New Roman" w:cs="Times New Roman"/>
                <w:sz w:val="24"/>
                <w:szCs w:val="24"/>
              </w:rPr>
              <w:t xml:space="preserve">  </w:t>
            </w:r>
            <w:proofErr w:type="gramEnd"/>
            <w:r w:rsidRPr="00D76195">
              <w:rPr>
                <w:rFonts w:ascii="Times New Roman" w:hAnsi="Times New Roman" w:cs="Times New Roman"/>
                <w:sz w:val="24"/>
                <w:szCs w:val="24"/>
              </w:rPr>
              <w:t>datu bāzes uzturēšanu NRC „Vaivari” veiks no pamatdarbībai piešķirtajiem valsts  budžeta līdzekļiem kārtējā gada valsts budžeta ietvaros.</w:t>
            </w:r>
            <w:r w:rsidR="00A91B18" w:rsidRPr="00D76195">
              <w:rPr>
                <w:rFonts w:ascii="Times New Roman" w:hAnsi="Times New Roman" w:cs="Times New Roman"/>
                <w:sz w:val="24"/>
                <w:szCs w:val="24"/>
              </w:rPr>
              <w:t xml:space="preserve"> </w:t>
            </w:r>
            <w:r w:rsidR="00EA28F4" w:rsidRPr="00D76195">
              <w:rPr>
                <w:rFonts w:ascii="Times New Roman" w:hAnsi="Times New Roman" w:cs="Times New Roman"/>
                <w:sz w:val="24"/>
                <w:szCs w:val="24"/>
              </w:rPr>
              <w:t xml:space="preserve">MK noteikumu projekts paredz, ka ESF pasākuma ietvaros projektu varēs īstenot līdz </w:t>
            </w:r>
            <w:proofErr w:type="gramStart"/>
            <w:r w:rsidR="00EA28F4" w:rsidRPr="00D76195">
              <w:rPr>
                <w:rFonts w:ascii="Times New Roman" w:hAnsi="Times New Roman" w:cs="Times New Roman"/>
                <w:sz w:val="24"/>
                <w:szCs w:val="24"/>
              </w:rPr>
              <w:t>2020.gada</w:t>
            </w:r>
            <w:proofErr w:type="gramEnd"/>
            <w:r w:rsidR="00EA28F4" w:rsidRPr="00D76195">
              <w:rPr>
                <w:rFonts w:ascii="Times New Roman" w:hAnsi="Times New Roman" w:cs="Times New Roman"/>
                <w:sz w:val="24"/>
                <w:szCs w:val="24"/>
              </w:rPr>
              <w:t xml:space="preserve"> 31.decembrim, taču faktiski projekta īstenošanu plānots īstenot līdz 2019.gada 31.decembrim. </w:t>
            </w:r>
            <w:r w:rsidR="00EC31A7" w:rsidRPr="00D76195">
              <w:rPr>
                <w:rFonts w:ascii="Times New Roman" w:hAnsi="Times New Roman" w:cs="Times New Roman"/>
                <w:sz w:val="24"/>
                <w:szCs w:val="24"/>
              </w:rPr>
              <w:t xml:space="preserve">Jautājums par pasākuma ilgtspējas nodrošināšanu </w:t>
            </w:r>
            <w:proofErr w:type="gramStart"/>
            <w:r w:rsidR="00C76E80" w:rsidRPr="00D76195">
              <w:rPr>
                <w:rFonts w:ascii="Times New Roman" w:hAnsi="Times New Roman" w:cs="Times New Roman"/>
                <w:sz w:val="24"/>
                <w:szCs w:val="24"/>
              </w:rPr>
              <w:t>2019</w:t>
            </w:r>
            <w:r w:rsidR="00EC31A7" w:rsidRPr="00D76195">
              <w:rPr>
                <w:rFonts w:ascii="Times New Roman" w:hAnsi="Times New Roman" w:cs="Times New Roman"/>
                <w:sz w:val="24"/>
                <w:szCs w:val="24"/>
              </w:rPr>
              <w:t>.gadā</w:t>
            </w:r>
            <w:proofErr w:type="gramEnd"/>
            <w:r w:rsidR="00EC31A7" w:rsidRPr="00D76195">
              <w:rPr>
                <w:rFonts w:ascii="Times New Roman" w:hAnsi="Times New Roman" w:cs="Times New Roman"/>
                <w:sz w:val="24"/>
                <w:szCs w:val="24"/>
              </w:rPr>
              <w:t xml:space="preserve"> tiks virzīts izskatīšanai MK kopā ar visu ministriju un centrālo valsts iestāžu priekšlikumiem</w:t>
            </w:r>
            <w:r w:rsidR="00EC31A7" w:rsidRPr="00EA28F4">
              <w:rPr>
                <w:rFonts w:ascii="Times New Roman" w:hAnsi="Times New Roman" w:cs="Times New Roman"/>
                <w:b/>
                <w:sz w:val="24"/>
                <w:szCs w:val="24"/>
              </w:rPr>
              <w:t xml:space="preserve"> </w:t>
            </w:r>
            <w:r w:rsidR="00EC31A7" w:rsidRPr="00D76195">
              <w:rPr>
                <w:rFonts w:ascii="Times New Roman" w:hAnsi="Times New Roman" w:cs="Times New Roman"/>
                <w:sz w:val="24"/>
                <w:szCs w:val="24"/>
              </w:rPr>
              <w:t xml:space="preserve">jaunajām politikas iniciatīvām un iesniegtajiem papildu finansējuma pieprasījumiem likumprojekta par valsts budžetu kārtējam gadam un likumprojekta par vidēja termiņa budžeta ietvaru sagatavošanas un izskatīšanas procesā. Pamatojoties uz valsts pārvaldes deleģēto uzdevumu veikšanas līgumu, ar kuru LM deleģē VSIA NRC “Vaivari” nodrošināt tehnisko palīglīdzekļu pakalpojumu, LM arī turpmāk paredz valsts budžeta līdzekļus deleģētā līguma izpildei. Finanšu ilgtspēju nodrošinās </w:t>
            </w:r>
            <w:r w:rsidR="00C76E80" w:rsidRPr="00D76195">
              <w:rPr>
                <w:rFonts w:ascii="Times New Roman" w:hAnsi="Times New Roman" w:cs="Times New Roman"/>
                <w:sz w:val="24"/>
                <w:szCs w:val="24"/>
              </w:rPr>
              <w:t xml:space="preserve">Labklājības ministrija </w:t>
            </w:r>
            <w:r w:rsidR="00EC31A7" w:rsidRPr="00D76195">
              <w:rPr>
                <w:rFonts w:ascii="Times New Roman" w:hAnsi="Times New Roman" w:cs="Times New Roman"/>
                <w:sz w:val="24"/>
                <w:szCs w:val="24"/>
              </w:rPr>
              <w:t xml:space="preserve">atbilstoši ikgadējā valsts budžeta likumā piešķirtajiem līdzekļiem tehnisko palīglīdzekļu nodrošināšanai valsts budžeta programmas 05.00.00 „Valsts sociālie pakalpojumi” apakšprogrammas 05.01.00 „Sociālās rehabilitācijas valsts programmas” ietvaros un </w:t>
            </w:r>
            <w:proofErr w:type="gramStart"/>
            <w:r w:rsidR="00C76E80" w:rsidRPr="00D76195">
              <w:rPr>
                <w:rFonts w:ascii="Times New Roman" w:hAnsi="Times New Roman" w:cs="Times New Roman"/>
                <w:sz w:val="24"/>
                <w:szCs w:val="24"/>
              </w:rPr>
              <w:t>2019</w:t>
            </w:r>
            <w:r w:rsidR="00EC31A7" w:rsidRPr="00D76195">
              <w:rPr>
                <w:rFonts w:ascii="Times New Roman" w:hAnsi="Times New Roman" w:cs="Times New Roman"/>
                <w:sz w:val="24"/>
                <w:szCs w:val="24"/>
              </w:rPr>
              <w:t>.gadā</w:t>
            </w:r>
            <w:proofErr w:type="gramEnd"/>
            <w:r w:rsidR="00EC31A7" w:rsidRPr="00D76195">
              <w:rPr>
                <w:rFonts w:ascii="Times New Roman" w:hAnsi="Times New Roman" w:cs="Times New Roman"/>
                <w:sz w:val="24"/>
                <w:szCs w:val="24"/>
              </w:rPr>
              <w:t xml:space="preserve"> iekļaujot pieprasījumu par papildu finansējumu </w:t>
            </w:r>
            <w:r w:rsidR="00C76E80" w:rsidRPr="00D76195">
              <w:rPr>
                <w:rFonts w:ascii="Times New Roman" w:hAnsi="Times New Roman" w:cs="Times New Roman"/>
                <w:sz w:val="24"/>
                <w:szCs w:val="24"/>
              </w:rPr>
              <w:t>2020</w:t>
            </w:r>
            <w:r w:rsidR="00EC31A7" w:rsidRPr="00D76195">
              <w:rPr>
                <w:rFonts w:ascii="Times New Roman" w:hAnsi="Times New Roman" w:cs="Times New Roman"/>
                <w:sz w:val="24"/>
                <w:szCs w:val="24"/>
              </w:rPr>
              <w:t xml:space="preserve">.gada jauno politikas iniciatīvu sarakstā. </w:t>
            </w:r>
            <w:r w:rsidR="006A38C0" w:rsidRPr="00D76195">
              <w:rPr>
                <w:rFonts w:ascii="Times New Roman" w:hAnsi="Times New Roman" w:cs="Times New Roman"/>
                <w:sz w:val="24"/>
                <w:szCs w:val="24"/>
              </w:rPr>
              <w:t>Ilgtspējas</w:t>
            </w:r>
            <w:r w:rsidR="00EC31A7" w:rsidRPr="00D76195">
              <w:rPr>
                <w:rFonts w:ascii="Times New Roman" w:hAnsi="Times New Roman" w:cs="Times New Roman"/>
                <w:sz w:val="24"/>
                <w:szCs w:val="24"/>
              </w:rPr>
              <w:t xml:space="preserve"> nodrošināšana neietekmēs pašvaldību budžetu.</w:t>
            </w:r>
          </w:p>
        </w:tc>
      </w:tr>
    </w:tbl>
    <w:p w14:paraId="144ECD21" w14:textId="30F099CC" w:rsidR="00CC1A56" w:rsidRDefault="00CC1A56" w:rsidP="00CC1A56">
      <w:pPr>
        <w:spacing w:after="0" w:line="240" w:lineRule="auto"/>
        <w:rPr>
          <w:rFonts w:ascii="Times New Roman" w:hAnsi="Times New Roman" w:cs="Times New Roman"/>
          <w:sz w:val="24"/>
          <w:szCs w:val="24"/>
        </w:rPr>
      </w:pPr>
    </w:p>
    <w:p w14:paraId="2E2033AC" w14:textId="77777777" w:rsidR="002B3061" w:rsidRDefault="002B3061" w:rsidP="00CC1A56">
      <w:pPr>
        <w:spacing w:after="0" w:line="240" w:lineRule="auto"/>
        <w:rPr>
          <w:rFonts w:ascii="Times New Roman" w:hAnsi="Times New Roman" w:cs="Times New Roman"/>
          <w:sz w:val="24"/>
          <w:szCs w:val="24"/>
        </w:rPr>
      </w:pPr>
    </w:p>
    <w:p w14:paraId="246B084E" w14:textId="77777777" w:rsidR="00445A9C" w:rsidRPr="00DD49B6" w:rsidRDefault="00445A9C"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DD49B6" w14:paraId="2A0C754F" w14:textId="77777777" w:rsidTr="007D385B">
        <w:trPr>
          <w:trHeight w:val="461"/>
          <w:jc w:val="center"/>
        </w:trPr>
        <w:tc>
          <w:tcPr>
            <w:tcW w:w="9511" w:type="dxa"/>
            <w:gridSpan w:val="3"/>
            <w:vAlign w:val="center"/>
          </w:tcPr>
          <w:p w14:paraId="392A625E" w14:textId="77777777" w:rsidR="00CC1A56" w:rsidRPr="00DD49B6" w:rsidRDefault="00CC1A56" w:rsidP="007D385B">
            <w:pPr>
              <w:pStyle w:val="naisnod"/>
              <w:spacing w:before="0" w:beforeAutospacing="0" w:after="0" w:afterAutospacing="0"/>
              <w:jc w:val="center"/>
              <w:rPr>
                <w:b/>
              </w:rPr>
            </w:pPr>
            <w:r w:rsidRPr="00DD49B6">
              <w:br w:type="page"/>
            </w:r>
            <w:r w:rsidRPr="00DD49B6">
              <w:rPr>
                <w:b/>
              </w:rPr>
              <w:t>IV. Tiesību akta projekta ietekme uz spēkā esošo tiesību normu sistēmu</w:t>
            </w:r>
          </w:p>
        </w:tc>
      </w:tr>
      <w:tr w:rsidR="00CC1A56" w:rsidRPr="00DD49B6" w14:paraId="79035E1F" w14:textId="77777777" w:rsidTr="007D385B">
        <w:trPr>
          <w:jc w:val="center"/>
        </w:trPr>
        <w:tc>
          <w:tcPr>
            <w:tcW w:w="470" w:type="dxa"/>
          </w:tcPr>
          <w:p w14:paraId="3AFD2447"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1.</w:t>
            </w:r>
          </w:p>
        </w:tc>
        <w:tc>
          <w:tcPr>
            <w:tcW w:w="2728" w:type="dxa"/>
          </w:tcPr>
          <w:p w14:paraId="1C6583B3" w14:textId="77777777" w:rsidR="00CC1A56" w:rsidRPr="00DD49B6" w:rsidRDefault="00CC1A56" w:rsidP="007D385B">
            <w:pPr>
              <w:pStyle w:val="naiskr"/>
              <w:tabs>
                <w:tab w:val="left" w:pos="2628"/>
              </w:tabs>
              <w:spacing w:before="0" w:beforeAutospacing="0" w:after="0" w:afterAutospacing="0"/>
              <w:jc w:val="both"/>
              <w:rPr>
                <w:iCs/>
              </w:rPr>
            </w:pPr>
            <w:r w:rsidRPr="00DD49B6">
              <w:t>Nepieciešamie saistītie tiesību aktu projekti</w:t>
            </w:r>
          </w:p>
        </w:tc>
        <w:tc>
          <w:tcPr>
            <w:tcW w:w="6313" w:type="dxa"/>
          </w:tcPr>
          <w:p w14:paraId="7D7A1D93" w14:textId="77777777" w:rsidR="007F4E1F" w:rsidRPr="007F4E1F" w:rsidRDefault="00A959AA" w:rsidP="007F4E1F">
            <w:pPr>
              <w:pStyle w:val="NoSpacing"/>
              <w:jc w:val="both"/>
              <w:rPr>
                <w:rFonts w:ascii="Times New Roman" w:hAnsi="Times New Roman" w:cs="Times New Roman"/>
                <w:sz w:val="24"/>
                <w:szCs w:val="24"/>
              </w:rPr>
            </w:pPr>
            <w:r>
              <w:rPr>
                <w:rFonts w:ascii="Times New Roman" w:eastAsia="Calibri" w:hAnsi="Times New Roman" w:cs="Times New Roman"/>
                <w:sz w:val="24"/>
                <w:szCs w:val="24"/>
              </w:rPr>
              <w:t>J</w:t>
            </w:r>
            <w:r w:rsidR="007F4E1F" w:rsidRPr="007F4E1F">
              <w:rPr>
                <w:rFonts w:ascii="Times New Roman" w:eastAsia="Calibri" w:hAnsi="Times New Roman" w:cs="Times New Roman"/>
                <w:sz w:val="24"/>
                <w:szCs w:val="24"/>
              </w:rPr>
              <w:t>a p</w:t>
            </w:r>
            <w:r>
              <w:rPr>
                <w:rFonts w:ascii="Times New Roman" w:eastAsia="Calibri" w:hAnsi="Times New Roman" w:cs="Times New Roman"/>
                <w:sz w:val="24"/>
                <w:szCs w:val="24"/>
              </w:rPr>
              <w:t>rojekta</w:t>
            </w:r>
            <w:r w:rsidR="007F4E1F" w:rsidRPr="007F4E1F">
              <w:rPr>
                <w:rFonts w:ascii="Times New Roman" w:eastAsia="Calibri" w:hAnsi="Times New Roman" w:cs="Times New Roman"/>
                <w:sz w:val="24"/>
                <w:szCs w:val="24"/>
              </w:rPr>
              <w:t xml:space="preserve"> īstenošanas laikā tiks identificēta normatīvā regulējuma trūkums vai normu neatbilstība, Labklājības ministrija noteiktajā kārtībā virzīs nepieciešamos tiesību aktus.</w:t>
            </w:r>
          </w:p>
          <w:p w14:paraId="50CD8F68" w14:textId="77777777" w:rsidR="00CC1A56" w:rsidRPr="00DD49B6" w:rsidRDefault="00CC1A56" w:rsidP="00365B8E">
            <w:pPr>
              <w:shd w:val="clear" w:color="auto" w:fill="FFFFFF"/>
              <w:spacing w:after="0" w:line="240" w:lineRule="auto"/>
              <w:jc w:val="both"/>
              <w:rPr>
                <w:rFonts w:ascii="Times New Roman" w:hAnsi="Times New Roman" w:cs="Times New Roman"/>
                <w:color w:val="000000"/>
                <w:sz w:val="24"/>
                <w:szCs w:val="24"/>
                <w:lang w:eastAsia="lv-LV"/>
              </w:rPr>
            </w:pPr>
          </w:p>
        </w:tc>
      </w:tr>
      <w:tr w:rsidR="00CC1A56" w:rsidRPr="00DD49B6" w14:paraId="23002526" w14:textId="77777777" w:rsidTr="007D385B">
        <w:trPr>
          <w:jc w:val="center"/>
        </w:trPr>
        <w:tc>
          <w:tcPr>
            <w:tcW w:w="470" w:type="dxa"/>
          </w:tcPr>
          <w:p w14:paraId="113EC732"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2.</w:t>
            </w:r>
          </w:p>
        </w:tc>
        <w:tc>
          <w:tcPr>
            <w:tcW w:w="2728" w:type="dxa"/>
          </w:tcPr>
          <w:p w14:paraId="306C8D6D" w14:textId="77777777" w:rsidR="00CC1A56" w:rsidRPr="00DD49B6" w:rsidRDefault="00CC1A56" w:rsidP="007D385B">
            <w:pPr>
              <w:pStyle w:val="naiskr"/>
              <w:tabs>
                <w:tab w:val="left" w:pos="2628"/>
              </w:tabs>
              <w:spacing w:before="0" w:beforeAutospacing="0" w:after="0" w:afterAutospacing="0"/>
              <w:jc w:val="both"/>
            </w:pPr>
            <w:r w:rsidRPr="00DD49B6">
              <w:t>Atbildīgā institūcija</w:t>
            </w:r>
          </w:p>
        </w:tc>
        <w:tc>
          <w:tcPr>
            <w:tcW w:w="6313" w:type="dxa"/>
          </w:tcPr>
          <w:p w14:paraId="4F7A5448" w14:textId="77777777" w:rsidR="00CC1A56" w:rsidRPr="00DD49B6" w:rsidRDefault="0055242A" w:rsidP="007D385B">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Labklājības ministrija</w:t>
            </w:r>
            <w:r w:rsidR="006D597B">
              <w:rPr>
                <w:rFonts w:ascii="Times New Roman" w:hAnsi="Times New Roman" w:cs="Times New Roman"/>
                <w:sz w:val="24"/>
                <w:szCs w:val="24"/>
              </w:rPr>
              <w:t>.</w:t>
            </w:r>
          </w:p>
        </w:tc>
      </w:tr>
      <w:tr w:rsidR="00CC1A56" w:rsidRPr="00DD49B6" w14:paraId="2F0C96DC" w14:textId="77777777" w:rsidTr="007D385B">
        <w:trPr>
          <w:jc w:val="center"/>
        </w:trPr>
        <w:tc>
          <w:tcPr>
            <w:tcW w:w="470" w:type="dxa"/>
          </w:tcPr>
          <w:p w14:paraId="579DF839"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3.</w:t>
            </w:r>
          </w:p>
        </w:tc>
        <w:tc>
          <w:tcPr>
            <w:tcW w:w="2728" w:type="dxa"/>
          </w:tcPr>
          <w:p w14:paraId="62487F3E" w14:textId="77777777" w:rsidR="00CC1A56" w:rsidRPr="00DD49B6" w:rsidRDefault="00CC1A56" w:rsidP="007D385B">
            <w:pPr>
              <w:pStyle w:val="naiskr"/>
              <w:tabs>
                <w:tab w:val="left" w:pos="2628"/>
              </w:tabs>
              <w:spacing w:before="0" w:beforeAutospacing="0" w:after="0" w:afterAutospacing="0"/>
              <w:jc w:val="both"/>
              <w:rPr>
                <w:iCs/>
              </w:rPr>
            </w:pPr>
            <w:r w:rsidRPr="00DD49B6">
              <w:t>Cita informācija</w:t>
            </w:r>
          </w:p>
        </w:tc>
        <w:tc>
          <w:tcPr>
            <w:tcW w:w="6313" w:type="dxa"/>
          </w:tcPr>
          <w:p w14:paraId="124653E1" w14:textId="77777777" w:rsidR="00CC1A56" w:rsidRPr="00DD49B6" w:rsidRDefault="005C3BBF" w:rsidP="0077641F">
            <w:pPr>
              <w:pStyle w:val="naiskr"/>
              <w:tabs>
                <w:tab w:val="left" w:pos="2628"/>
              </w:tabs>
              <w:spacing w:after="0"/>
              <w:jc w:val="both"/>
              <w:rPr>
                <w:iCs/>
              </w:rPr>
            </w:pPr>
            <w:r>
              <w:rPr>
                <w:iCs/>
              </w:rPr>
              <w:t>Nav.</w:t>
            </w:r>
          </w:p>
        </w:tc>
      </w:tr>
    </w:tbl>
    <w:p w14:paraId="110451A3" w14:textId="77777777" w:rsidR="00CC1A56" w:rsidRDefault="00CC1A56" w:rsidP="00CC1A56">
      <w:pPr>
        <w:spacing w:after="0" w:line="240" w:lineRule="auto"/>
        <w:rPr>
          <w:rFonts w:ascii="Times New Roman" w:hAnsi="Times New Roman" w:cs="Times New Roman"/>
          <w:sz w:val="24"/>
          <w:szCs w:val="24"/>
        </w:rPr>
      </w:pPr>
    </w:p>
    <w:p w14:paraId="6DBC9A47" w14:textId="77777777" w:rsidR="008260C4" w:rsidRDefault="008260C4" w:rsidP="00CC1A56">
      <w:pPr>
        <w:spacing w:after="0" w:line="240" w:lineRule="auto"/>
        <w:rPr>
          <w:rFonts w:ascii="Times New Roman" w:hAnsi="Times New Roman" w:cs="Times New Roman"/>
          <w:sz w:val="24"/>
          <w:szCs w:val="24"/>
          <w:highlight w:val="yellow"/>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8260C4" w:rsidRPr="008260C4" w14:paraId="3DBFF7A1" w14:textId="77777777" w:rsidTr="00F9504A">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77777B3E" w14:textId="77777777" w:rsidR="008260C4" w:rsidRPr="00893F92" w:rsidRDefault="008260C4" w:rsidP="008260C4">
            <w:pPr>
              <w:spacing w:after="0" w:line="240" w:lineRule="auto"/>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AB657E" w:rsidRPr="008260C4" w14:paraId="157DC780"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088BA9F1"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71033CD8"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24421073" w14:textId="77777777" w:rsidR="0087502F" w:rsidRPr="00E66C74" w:rsidRDefault="00690DD3" w:rsidP="0035099D">
            <w:pPr>
              <w:spacing w:after="0" w:line="240" w:lineRule="auto"/>
              <w:ind w:left="57" w:right="113"/>
              <w:jc w:val="both"/>
              <w:rPr>
                <w:rFonts w:ascii="Times New Roman" w:hAnsi="Times New Roman" w:cs="Times New Roman"/>
                <w:sz w:val="24"/>
                <w:szCs w:val="24"/>
              </w:rPr>
            </w:pPr>
            <w:r w:rsidRPr="005C7B8B">
              <w:rPr>
                <w:rFonts w:ascii="Times New Roman" w:hAnsi="Times New Roman" w:cs="Times New Roman"/>
                <w:sz w:val="24"/>
                <w:szCs w:val="24"/>
              </w:rPr>
              <w:t xml:space="preserve">Eiropas Parlamenta un Padomes </w:t>
            </w:r>
            <w:proofErr w:type="gramStart"/>
            <w:r w:rsidRPr="005C7B8B">
              <w:rPr>
                <w:rFonts w:ascii="Times New Roman" w:hAnsi="Times New Roman" w:cs="Times New Roman"/>
                <w:sz w:val="24"/>
                <w:szCs w:val="24"/>
              </w:rPr>
              <w:t>2013.gada</w:t>
            </w:r>
            <w:proofErr w:type="gramEnd"/>
            <w:r w:rsidRPr="005C7B8B">
              <w:rPr>
                <w:rFonts w:ascii="Times New Roman" w:hAnsi="Times New Roman" w:cs="Times New Roman"/>
                <w:sz w:val="24"/>
                <w:szCs w:val="24"/>
              </w:rPr>
              <w:t xml:space="preserve">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Komisijas regula Nr.1303/2013).</w:t>
            </w:r>
          </w:p>
        </w:tc>
      </w:tr>
      <w:tr w:rsidR="00AB657E" w:rsidRPr="006D4479" w14:paraId="3DAD245B"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155B2410"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2.</w:t>
            </w:r>
          </w:p>
        </w:tc>
        <w:tc>
          <w:tcPr>
            <w:tcW w:w="2686" w:type="dxa"/>
            <w:gridSpan w:val="3"/>
            <w:tcBorders>
              <w:top w:val="outset" w:sz="6" w:space="0" w:color="auto"/>
              <w:left w:val="outset" w:sz="6" w:space="0" w:color="auto"/>
              <w:bottom w:val="outset" w:sz="6" w:space="0" w:color="auto"/>
              <w:right w:val="outset" w:sz="6" w:space="0" w:color="auto"/>
            </w:tcBorders>
          </w:tcPr>
          <w:p w14:paraId="648333E1"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186A362D" w14:textId="77777777" w:rsidR="008260C4" w:rsidRPr="006D4479" w:rsidRDefault="00A959AA" w:rsidP="00F801FD">
            <w:pPr>
              <w:spacing w:after="0" w:line="240" w:lineRule="auto"/>
              <w:rPr>
                <w:rFonts w:ascii="Times New Roman" w:hAnsi="Times New Roman" w:cs="Times New Roman"/>
                <w:sz w:val="24"/>
                <w:szCs w:val="24"/>
              </w:rPr>
            </w:pPr>
            <w:r>
              <w:rPr>
                <w:rFonts w:ascii="Times New Roman" w:hAnsi="Times New Roman" w:cs="Times New Roman"/>
                <w:sz w:val="24"/>
                <w:szCs w:val="24"/>
              </w:rPr>
              <w:t>MK n</w:t>
            </w:r>
            <w:r w:rsidR="008260C4" w:rsidRPr="006D4479">
              <w:rPr>
                <w:rFonts w:ascii="Times New Roman" w:hAnsi="Times New Roman" w:cs="Times New Roman"/>
                <w:sz w:val="24"/>
                <w:szCs w:val="24"/>
              </w:rPr>
              <w:t>oteikumu projekts šo jomu neskar.</w:t>
            </w:r>
          </w:p>
        </w:tc>
      </w:tr>
      <w:tr w:rsidR="00AB657E" w:rsidRPr="008260C4" w14:paraId="6002A236"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36587FE4"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7C2F1695"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35823A48"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Nav.</w:t>
            </w:r>
          </w:p>
        </w:tc>
      </w:tr>
      <w:tr w:rsidR="008260C4" w:rsidRPr="00907C4E" w14:paraId="62E44C0C"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6015EB73" w14:textId="77777777" w:rsidR="008260C4" w:rsidRPr="00907C4E" w:rsidRDefault="008260C4" w:rsidP="008260C4">
            <w:pPr>
              <w:spacing w:after="0" w:line="240" w:lineRule="auto"/>
              <w:rPr>
                <w:rFonts w:ascii="Times New Roman" w:hAnsi="Times New Roman" w:cs="Times New Roman"/>
                <w:b/>
                <w:sz w:val="24"/>
                <w:szCs w:val="24"/>
              </w:rPr>
            </w:pPr>
            <w:r w:rsidRPr="00907C4E">
              <w:rPr>
                <w:rFonts w:ascii="Times New Roman" w:hAnsi="Times New Roman" w:cs="Times New Roman"/>
                <w:b/>
                <w:sz w:val="24"/>
                <w:szCs w:val="24"/>
              </w:rPr>
              <w:t>1.tabula</w:t>
            </w:r>
          </w:p>
          <w:p w14:paraId="43F681F4"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b/>
                <w:sz w:val="24"/>
                <w:szCs w:val="24"/>
              </w:rPr>
              <w:t>Tiesību akta projekta atbilstība ES tiesību aktiem</w:t>
            </w:r>
          </w:p>
        </w:tc>
      </w:tr>
      <w:tr w:rsidR="00AB657E" w:rsidRPr="008260C4" w14:paraId="7CB53AF2"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B466377"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0662B6C8" w14:textId="77777777" w:rsidR="00690DD3" w:rsidRPr="00B81A6C" w:rsidRDefault="00690DD3" w:rsidP="00690DD3">
            <w:pPr>
              <w:spacing w:after="0" w:line="240" w:lineRule="auto"/>
              <w:ind w:left="57" w:right="113"/>
              <w:rPr>
                <w:rFonts w:ascii="Times New Roman" w:hAnsi="Times New Roman" w:cs="Times New Roman"/>
                <w:sz w:val="24"/>
                <w:szCs w:val="24"/>
              </w:rPr>
            </w:pPr>
            <w:r w:rsidRPr="00B81A6C">
              <w:rPr>
                <w:rFonts w:ascii="Times New Roman" w:hAnsi="Times New Roman" w:cs="Times New Roman"/>
                <w:sz w:val="24"/>
                <w:szCs w:val="24"/>
              </w:rPr>
              <w:t>Komisijas regula Nr.1</w:t>
            </w:r>
            <w:r>
              <w:rPr>
                <w:rFonts w:ascii="Times New Roman" w:hAnsi="Times New Roman" w:cs="Times New Roman"/>
                <w:sz w:val="24"/>
                <w:szCs w:val="24"/>
              </w:rPr>
              <w:t>303</w:t>
            </w:r>
            <w:r w:rsidRPr="00B81A6C">
              <w:rPr>
                <w:rFonts w:ascii="Times New Roman" w:hAnsi="Times New Roman" w:cs="Times New Roman"/>
                <w:sz w:val="24"/>
                <w:szCs w:val="24"/>
              </w:rPr>
              <w:t>/2013</w:t>
            </w:r>
          </w:p>
          <w:p w14:paraId="140AD586" w14:textId="77777777" w:rsidR="00907C4E" w:rsidRPr="00907C4E" w:rsidRDefault="00907C4E" w:rsidP="00907C4E">
            <w:pPr>
              <w:spacing w:after="0" w:line="240" w:lineRule="auto"/>
              <w:rPr>
                <w:rFonts w:ascii="Times New Roman" w:hAnsi="Times New Roman" w:cs="Times New Roman"/>
                <w:sz w:val="24"/>
                <w:szCs w:val="24"/>
              </w:rPr>
            </w:pPr>
          </w:p>
          <w:p w14:paraId="7EAE385D" w14:textId="77777777" w:rsidR="008260C4" w:rsidRPr="00907C4E" w:rsidRDefault="008260C4" w:rsidP="008260C4">
            <w:pPr>
              <w:spacing w:after="0" w:line="240" w:lineRule="auto"/>
              <w:rPr>
                <w:rFonts w:ascii="Times New Roman" w:hAnsi="Times New Roman" w:cs="Times New Roman"/>
                <w:sz w:val="24"/>
                <w:szCs w:val="24"/>
              </w:rPr>
            </w:pPr>
          </w:p>
        </w:tc>
      </w:tr>
      <w:tr w:rsidR="00AB657E" w:rsidRPr="007A012A" w14:paraId="716F1413"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4FA35D29"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4939C27D"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47E71205"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06AB3724"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D</w:t>
            </w:r>
          </w:p>
        </w:tc>
      </w:tr>
      <w:tr w:rsidR="00AB657E" w:rsidRPr="008260C4" w14:paraId="6AA37543"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D621F5A"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4859A2AD"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31C29EAA"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Informācija par to, vai šīs tabulas A ailē minētās ES tiesību akta vienības tiek pārņemtas vai ieviestas pilnībā vai daļēji.</w:t>
            </w:r>
          </w:p>
          <w:p w14:paraId="124DB51B"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4A297C03"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lastRenderedPageBreak/>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34876990"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p>
          <w:p w14:paraId="49E9976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projekts satur stingrā</w:t>
            </w:r>
            <w:r w:rsidRPr="007A012A">
              <w:rPr>
                <w:rFonts w:ascii="Times New Roman" w:hAnsi="Times New Roman" w:cs="Times New Roman"/>
                <w:sz w:val="24"/>
                <w:szCs w:val="24"/>
              </w:rPr>
              <w:softHyphen/>
              <w:t>kas prasības nekā attie</w:t>
            </w:r>
            <w:r w:rsidRPr="007A012A">
              <w:rPr>
                <w:rFonts w:ascii="Times New Roman" w:hAnsi="Times New Roman" w:cs="Times New Roman"/>
                <w:sz w:val="24"/>
                <w:szCs w:val="24"/>
              </w:rPr>
              <w:softHyphen/>
              <w:t>cīgais ES tiesību akts, norāda pamatojumu un samērīgumu.</w:t>
            </w:r>
          </w:p>
          <w:p w14:paraId="2162E978"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5E1B93" w:rsidRPr="008260C4" w14:paraId="4F67DDD1"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1BD66EEC" w14:textId="77777777" w:rsidR="005E1B93" w:rsidRPr="004A51B4" w:rsidRDefault="00D62F24" w:rsidP="005E1B93">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lastRenderedPageBreak/>
              <w:t>Komisijas regulas Nr.1</w:t>
            </w:r>
            <w:r>
              <w:rPr>
                <w:rFonts w:ascii="Times New Roman" w:hAnsi="Times New Roman" w:cs="Times New Roman"/>
                <w:sz w:val="24"/>
                <w:szCs w:val="24"/>
              </w:rPr>
              <w:t>303</w:t>
            </w:r>
            <w:r w:rsidRPr="004A51B4">
              <w:rPr>
                <w:rFonts w:ascii="Times New Roman" w:hAnsi="Times New Roman" w:cs="Times New Roman"/>
                <w:sz w:val="24"/>
                <w:szCs w:val="24"/>
              </w:rPr>
              <w:t xml:space="preserve">/2013 </w:t>
            </w:r>
            <w:r>
              <w:rPr>
                <w:rFonts w:ascii="Times New Roman" w:hAnsi="Times New Roman" w:cs="Times New Roman"/>
                <w:sz w:val="24"/>
                <w:szCs w:val="24"/>
              </w:rPr>
              <w:t>XII pielikuma 2.2. apakšpunkts</w:t>
            </w:r>
          </w:p>
        </w:tc>
        <w:tc>
          <w:tcPr>
            <w:tcW w:w="2455" w:type="dxa"/>
            <w:gridSpan w:val="3"/>
            <w:tcBorders>
              <w:top w:val="outset" w:sz="6" w:space="0" w:color="auto"/>
              <w:left w:val="outset" w:sz="6" w:space="0" w:color="auto"/>
              <w:bottom w:val="outset" w:sz="6" w:space="0" w:color="auto"/>
              <w:right w:val="outset" w:sz="6" w:space="0" w:color="auto"/>
            </w:tcBorders>
          </w:tcPr>
          <w:p w14:paraId="0C6A1693" w14:textId="77777777" w:rsidR="00D62F24" w:rsidRDefault="00D62F24" w:rsidP="00D62F24">
            <w:pPr>
              <w:spacing w:after="0" w:line="240" w:lineRule="auto"/>
              <w:rPr>
                <w:rFonts w:ascii="Times New Roman" w:hAnsi="Times New Roman" w:cs="Times New Roman"/>
                <w:sz w:val="24"/>
                <w:szCs w:val="24"/>
              </w:rPr>
            </w:pPr>
            <w:r>
              <w:rPr>
                <w:rFonts w:ascii="Times New Roman" w:hAnsi="Times New Roman" w:cs="Times New Roman"/>
                <w:sz w:val="24"/>
                <w:szCs w:val="24"/>
              </w:rPr>
              <w:t>MK noteikumu projekta</w:t>
            </w:r>
          </w:p>
          <w:p w14:paraId="5CF0B9C7" w14:textId="0F3DB3D8" w:rsidR="005E1B93" w:rsidRPr="00D76195" w:rsidRDefault="002A7E73" w:rsidP="00841A58">
            <w:pPr>
              <w:spacing w:after="0" w:line="240" w:lineRule="auto"/>
              <w:rPr>
                <w:rFonts w:ascii="Times New Roman" w:hAnsi="Times New Roman" w:cs="Times New Roman"/>
                <w:sz w:val="24"/>
                <w:szCs w:val="24"/>
              </w:rPr>
            </w:pPr>
            <w:r w:rsidRPr="00D76195">
              <w:rPr>
                <w:rFonts w:ascii="Times New Roman" w:hAnsi="Times New Roman" w:cs="Times New Roman"/>
                <w:sz w:val="24"/>
                <w:szCs w:val="24"/>
              </w:rPr>
              <w:t>3</w:t>
            </w:r>
            <w:r w:rsidR="000E3B18" w:rsidRPr="00D76195">
              <w:rPr>
                <w:rFonts w:ascii="Times New Roman" w:hAnsi="Times New Roman" w:cs="Times New Roman"/>
                <w:sz w:val="24"/>
                <w:szCs w:val="24"/>
              </w:rPr>
              <w:t>9.</w:t>
            </w:r>
            <w:r w:rsidR="00841A58" w:rsidRPr="00D76195">
              <w:rPr>
                <w:rFonts w:ascii="Times New Roman" w:hAnsi="Times New Roman" w:cs="Times New Roman"/>
                <w:sz w:val="24"/>
                <w:szCs w:val="24"/>
              </w:rPr>
              <w:t>4</w:t>
            </w:r>
            <w:r w:rsidR="00D62F24" w:rsidRPr="00D76195">
              <w:rPr>
                <w:rFonts w:ascii="Times New Roman" w:hAnsi="Times New Roman" w:cs="Times New Roman"/>
                <w:sz w:val="24"/>
                <w:szCs w:val="24"/>
              </w:rPr>
              <w:t>.</w:t>
            </w:r>
            <w:r w:rsidR="000E3B18" w:rsidRPr="00D76195">
              <w:rPr>
                <w:rFonts w:ascii="Times New Roman" w:hAnsi="Times New Roman" w:cs="Times New Roman"/>
                <w:sz w:val="24"/>
                <w:szCs w:val="24"/>
              </w:rPr>
              <w:t>apakš</w:t>
            </w:r>
            <w:r w:rsidR="00D62F24" w:rsidRPr="00D76195">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1A13DFDC" w14:textId="77777777" w:rsidR="00D62F24" w:rsidRPr="00AB657E" w:rsidRDefault="00D62F24" w:rsidP="00D62F24">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077FC93A" w14:textId="77777777" w:rsidR="005E1B93" w:rsidRPr="004A51B4" w:rsidRDefault="00D62F24" w:rsidP="00D62F24">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 xml:space="preserve">Atbildīgā institūcija – </w:t>
            </w:r>
            <w:r w:rsidR="00C76E80">
              <w:rPr>
                <w:rFonts w:ascii="Times New Roman" w:hAnsi="Times New Roman" w:cs="Times New Roman"/>
                <w:sz w:val="24"/>
                <w:szCs w:val="24"/>
              </w:rPr>
              <w:t>VSIA „</w:t>
            </w:r>
            <w:r>
              <w:rPr>
                <w:rFonts w:ascii="Times New Roman" w:hAnsi="Times New Roman" w:cs="Times New Roman"/>
                <w:sz w:val="24"/>
                <w:szCs w:val="24"/>
              </w:rPr>
              <w:t>NRC „Vaivari”</w:t>
            </w:r>
            <w:r w:rsidR="00C76E80">
              <w:rPr>
                <w:rFonts w:ascii="Times New Roman" w:hAnsi="Times New Roman" w:cs="Times New Roman"/>
                <w:sz w:val="24"/>
                <w:szCs w:val="24"/>
              </w:rPr>
              <w:t>”</w:t>
            </w:r>
          </w:p>
        </w:tc>
        <w:tc>
          <w:tcPr>
            <w:tcW w:w="2240" w:type="dxa"/>
            <w:tcBorders>
              <w:top w:val="outset" w:sz="6" w:space="0" w:color="auto"/>
              <w:left w:val="outset" w:sz="6" w:space="0" w:color="auto"/>
              <w:bottom w:val="outset" w:sz="6" w:space="0" w:color="auto"/>
              <w:right w:val="outset" w:sz="6" w:space="0" w:color="auto"/>
            </w:tcBorders>
          </w:tcPr>
          <w:p w14:paraId="4C57626D" w14:textId="77777777" w:rsidR="005E1B93" w:rsidRPr="004A51B4" w:rsidRDefault="005E1B93" w:rsidP="005E1B93">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AB657E" w:rsidRPr="008260C4" w14:paraId="2700A781"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EB57C2E" w14:textId="77777777" w:rsidR="008260C4" w:rsidRPr="000C77F5" w:rsidRDefault="008260C4" w:rsidP="008260C4">
            <w:pPr>
              <w:spacing w:after="0" w:line="240" w:lineRule="auto"/>
              <w:rPr>
                <w:rFonts w:ascii="Times New Roman" w:hAnsi="Times New Roman" w:cs="Times New Roman"/>
                <w:sz w:val="24"/>
                <w:szCs w:val="24"/>
              </w:rPr>
            </w:pPr>
            <w:proofErr w:type="gramStart"/>
            <w:r w:rsidRPr="000C77F5">
              <w:rPr>
                <w:rFonts w:ascii="Times New Roman" w:hAnsi="Times New Roman" w:cs="Times New Roman"/>
                <w:sz w:val="24"/>
                <w:szCs w:val="24"/>
              </w:rPr>
              <w:t>Kā ir izmantota ES tiesību aktā paredzētā rīcības brīvība dalīb</w:t>
            </w:r>
            <w:r w:rsidRPr="000C77F5">
              <w:rPr>
                <w:rFonts w:ascii="Times New Roman" w:hAnsi="Times New Roman" w:cs="Times New Roman"/>
                <w:sz w:val="24"/>
                <w:szCs w:val="24"/>
              </w:rPr>
              <w:softHyphen/>
              <w:t>valstij pārņemt vai ieviest</w:t>
            </w:r>
            <w:proofErr w:type="gramEnd"/>
            <w:r w:rsidRPr="000C77F5">
              <w:rPr>
                <w:rFonts w:ascii="Times New Roman" w:hAnsi="Times New Roman" w:cs="Times New Roman"/>
                <w:sz w:val="24"/>
                <w:szCs w:val="24"/>
              </w:rPr>
              <w:t xml:space="preserve"> noteiktas ES tiesību akta normas?</w:t>
            </w:r>
          </w:p>
          <w:p w14:paraId="7369E812"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40F8E1F1" w14:textId="77777777" w:rsidR="008260C4" w:rsidRPr="000C77F5" w:rsidRDefault="00F801FD" w:rsidP="00F801FD">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8260C4" w:rsidRPr="000C77F5">
              <w:rPr>
                <w:rFonts w:ascii="Times New Roman" w:hAnsi="Times New Roman" w:cs="Times New Roman"/>
                <w:sz w:val="24"/>
                <w:szCs w:val="24"/>
              </w:rPr>
              <w:t>oteikumu projekts šo jomu neskar.</w:t>
            </w:r>
          </w:p>
        </w:tc>
      </w:tr>
      <w:tr w:rsidR="00AB657E" w:rsidRPr="008260C4" w14:paraId="4D44FEAD"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F26C83E"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Saistības sniegt paziņojumu ES insti</w:t>
            </w:r>
            <w:r w:rsidRPr="000C77F5">
              <w:rPr>
                <w:rFonts w:ascii="Times New Roman" w:hAnsi="Times New Roman" w:cs="Times New Roman"/>
                <w:sz w:val="24"/>
                <w:szCs w:val="24"/>
              </w:rPr>
              <w:softHyphen/>
              <w:t>tūcijām un ES dalīb</w:t>
            </w:r>
            <w:r w:rsidRPr="000C77F5">
              <w:rPr>
                <w:rFonts w:ascii="Times New Roman" w:hAnsi="Times New Roman" w:cs="Times New Roman"/>
                <w:sz w:val="24"/>
                <w:szCs w:val="24"/>
              </w:rPr>
              <w:softHyphen/>
              <w:t>valstīm atbilstoši normatīva</w:t>
            </w:r>
            <w:r w:rsidR="000C77F5" w:rsidRPr="000C77F5">
              <w:rPr>
                <w:rFonts w:ascii="Times New Roman" w:hAnsi="Times New Roman" w:cs="Times New Roman"/>
                <w:sz w:val="24"/>
                <w:szCs w:val="24"/>
              </w:rPr>
              <w:t>jiem aktiem, kas regulē informā</w:t>
            </w:r>
            <w:r w:rsidRPr="000C77F5">
              <w:rPr>
                <w:rFonts w:ascii="Times New Roman" w:hAnsi="Times New Roman" w:cs="Times New Roman"/>
                <w:sz w:val="24"/>
                <w:szCs w:val="24"/>
              </w:rPr>
              <w:t>cijas sniegšanu par tehnisko noteikumu, valsts atbalsta piešķir</w:t>
            </w:r>
            <w:r w:rsidRPr="000C77F5">
              <w:rPr>
                <w:rFonts w:ascii="Times New Roman" w:hAnsi="Times New Roman" w:cs="Times New Roman"/>
                <w:sz w:val="24"/>
                <w:szCs w:val="24"/>
              </w:rPr>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6DDCDE31" w14:textId="77777777" w:rsidR="008260C4" w:rsidRPr="000C77F5" w:rsidRDefault="00F801FD" w:rsidP="00F801FD">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8260C4" w:rsidRPr="000C77F5">
              <w:rPr>
                <w:rFonts w:ascii="Times New Roman" w:hAnsi="Times New Roman" w:cs="Times New Roman"/>
                <w:sz w:val="24"/>
                <w:szCs w:val="24"/>
              </w:rPr>
              <w:t>oteikumu projekts šo jomu neskar.</w:t>
            </w:r>
          </w:p>
        </w:tc>
      </w:tr>
      <w:tr w:rsidR="00AB657E" w:rsidRPr="008260C4" w14:paraId="4378CB98"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AEB1CDE"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58BF71AC"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Nav.</w:t>
            </w:r>
          </w:p>
        </w:tc>
      </w:tr>
      <w:tr w:rsidR="008260C4" w:rsidRPr="000D7810" w14:paraId="554A1588"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0C276694"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2.tabula</w:t>
            </w:r>
          </w:p>
          <w:p w14:paraId="5E9705DE"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62C90823"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Pasākumi šo saistību izpildei</w:t>
            </w:r>
          </w:p>
        </w:tc>
      </w:tr>
      <w:tr w:rsidR="008260C4" w:rsidRPr="000D7810" w14:paraId="098FE727"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1628F50D"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 xml:space="preserve">Attiecīgā starptautiskā tiesību akta vai starptautiskas institūcijas vai organizācijas dokumenta (turpmāk – starptautiskais </w:t>
            </w:r>
            <w:r w:rsidRPr="000D7810">
              <w:rPr>
                <w:rFonts w:ascii="Times New Roman" w:hAnsi="Times New Roman" w:cs="Times New Roman"/>
                <w:sz w:val="24"/>
                <w:szCs w:val="24"/>
              </w:rPr>
              <w:lastRenderedPageBreak/>
              <w:t>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3C4DA3C1" w14:textId="77777777" w:rsidR="008260C4" w:rsidRPr="000D7810" w:rsidRDefault="00B22E91" w:rsidP="00B22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w:t>
            </w:r>
            <w:r w:rsidR="008260C4" w:rsidRPr="000D7810">
              <w:rPr>
                <w:rFonts w:ascii="Times New Roman" w:hAnsi="Times New Roman" w:cs="Times New Roman"/>
                <w:sz w:val="24"/>
                <w:szCs w:val="24"/>
              </w:rPr>
              <w:t>oteikumu projekts šo jomu neskar.</w:t>
            </w:r>
          </w:p>
        </w:tc>
      </w:tr>
      <w:tr w:rsidR="00AB657E" w:rsidRPr="000D7810" w14:paraId="4D58ED44"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70A373F2"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lastRenderedPageBreak/>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49A3EE45"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30F8A183"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w:t>
            </w:r>
          </w:p>
        </w:tc>
      </w:tr>
      <w:tr w:rsidR="00AB657E" w:rsidRPr="000D7810" w14:paraId="4BC6DAE3"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79318E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 xml:space="preserve">Starptautiskās saistības (pēc būtības), kas </w:t>
            </w:r>
            <w:r w:rsidR="000D7810">
              <w:rPr>
                <w:rFonts w:ascii="Times New Roman" w:hAnsi="Times New Roman" w:cs="Times New Roman"/>
                <w:sz w:val="24"/>
                <w:szCs w:val="24"/>
              </w:rPr>
              <w:t>izriet no norādītā starptautis</w:t>
            </w:r>
            <w:r w:rsidRPr="000D7810">
              <w:rPr>
                <w:rFonts w:ascii="Times New Roman" w:hAnsi="Times New Roman" w:cs="Times New Roman"/>
                <w:sz w:val="24"/>
                <w:szCs w:val="24"/>
              </w:rPr>
              <w:t>kā dokumenta.</w:t>
            </w:r>
          </w:p>
          <w:p w14:paraId="112F2F89"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5A3F5789"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4B0E088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Informācija par to, vai starptautiskās saistības, kas minētas šīs tabulas A ailē, tiek izpildītas pilnībā vai daļēji.</w:t>
            </w:r>
          </w:p>
          <w:p w14:paraId="7469C9C7"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196ED3FA"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Norāda institūciju, kas ir atbildīga par šo saistību izpildi pilnībā</w:t>
            </w:r>
          </w:p>
        </w:tc>
      </w:tr>
      <w:tr w:rsidR="00AB657E" w:rsidRPr="000D7810" w14:paraId="3BC670FA"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26C811BB" w14:textId="77777777" w:rsidR="008260C4" w:rsidRPr="000D7810" w:rsidRDefault="00B22E91" w:rsidP="008260C4">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0D7810">
              <w:rPr>
                <w:rFonts w:ascii="Times New Roman" w:hAnsi="Times New Roman" w:cs="Times New Roman"/>
                <w:sz w:val="24"/>
                <w:szCs w:val="24"/>
              </w:rPr>
              <w:t>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645CEF8C" w14:textId="77777777" w:rsidR="008260C4" w:rsidRPr="000D7810" w:rsidRDefault="00B22E91" w:rsidP="008260C4">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0D7810">
              <w:rPr>
                <w:rFonts w:ascii="Times New Roman" w:hAnsi="Times New Roman" w:cs="Times New Roman"/>
                <w:sz w:val="24"/>
                <w:szCs w:val="24"/>
              </w:rPr>
              <w:t>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5C5ECC0A" w14:textId="77777777" w:rsidR="008260C4" w:rsidRPr="000D7810" w:rsidRDefault="00B22E91" w:rsidP="008260C4">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0D7810">
              <w:rPr>
                <w:rFonts w:ascii="Times New Roman" w:hAnsi="Times New Roman" w:cs="Times New Roman"/>
                <w:sz w:val="24"/>
                <w:szCs w:val="24"/>
              </w:rPr>
              <w:t>oteikumu projekts šo jomu neskar.</w:t>
            </w:r>
          </w:p>
        </w:tc>
      </w:tr>
      <w:tr w:rsidR="008260C4" w:rsidRPr="000D7810" w14:paraId="45AC42CC"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46E8FC63"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Vai starptautiskajā dokumentā paredzētās saistības nav pretrunā ar jau esošajām Latvijas Republikas starptautis</w:t>
            </w:r>
            <w:r w:rsidRPr="000D7810">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73274C6F" w14:textId="77777777" w:rsidR="008260C4" w:rsidRPr="000D7810" w:rsidRDefault="00B22E91" w:rsidP="008260C4">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0D7810">
              <w:rPr>
                <w:rFonts w:ascii="Times New Roman" w:hAnsi="Times New Roman" w:cs="Times New Roman"/>
                <w:sz w:val="24"/>
                <w:szCs w:val="24"/>
              </w:rPr>
              <w:t>oteikumu projekts šo jomu neskar.</w:t>
            </w:r>
          </w:p>
        </w:tc>
      </w:tr>
      <w:tr w:rsidR="008260C4" w:rsidRPr="008260C4" w14:paraId="5CA6C7F1"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7C8B6B57"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0BA1E3A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Nav.</w:t>
            </w:r>
          </w:p>
        </w:tc>
      </w:tr>
    </w:tbl>
    <w:p w14:paraId="05515FB1" w14:textId="77777777" w:rsidR="008260C4" w:rsidRDefault="008260C4" w:rsidP="00CC1A56">
      <w:pPr>
        <w:spacing w:after="0" w:line="240" w:lineRule="auto"/>
        <w:rPr>
          <w:rFonts w:ascii="Times New Roman" w:hAnsi="Times New Roman" w:cs="Times New Roman"/>
          <w:sz w:val="24"/>
          <w:szCs w:val="24"/>
          <w:highlight w:val="yellow"/>
        </w:rPr>
      </w:pPr>
    </w:p>
    <w:p w14:paraId="1DD0B570" w14:textId="77777777" w:rsidR="00AB657E" w:rsidRDefault="00AB657E" w:rsidP="00CC1A56">
      <w:pPr>
        <w:spacing w:after="0" w:line="240" w:lineRule="auto"/>
        <w:rPr>
          <w:rFonts w:ascii="Times New Roman" w:hAnsi="Times New Roman" w:cs="Times New Roman"/>
          <w:sz w:val="24"/>
          <w:szCs w:val="24"/>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14:paraId="5E9C26D5" w14:textId="77777777" w:rsidTr="007D385B">
        <w:trPr>
          <w:trHeight w:val="421"/>
          <w:jc w:val="center"/>
        </w:trPr>
        <w:tc>
          <w:tcPr>
            <w:tcW w:w="9524" w:type="dxa"/>
            <w:gridSpan w:val="3"/>
            <w:vAlign w:val="center"/>
          </w:tcPr>
          <w:p w14:paraId="6ACD3CA3" w14:textId="77777777"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14:paraId="3B54E8BF" w14:textId="77777777" w:rsidTr="007D385B">
        <w:trPr>
          <w:trHeight w:val="553"/>
          <w:jc w:val="center"/>
        </w:trPr>
        <w:tc>
          <w:tcPr>
            <w:tcW w:w="476" w:type="dxa"/>
          </w:tcPr>
          <w:p w14:paraId="278AAFB1"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0E82EBE0" w14:textId="77777777"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4F9FAA4B" w14:textId="77777777" w:rsidR="00580EA0" w:rsidRPr="006E5374" w:rsidRDefault="00101C66" w:rsidP="0099750F">
            <w:pPr>
              <w:shd w:val="clear" w:color="auto" w:fill="FFFFFF"/>
              <w:spacing w:after="0" w:line="240" w:lineRule="auto"/>
              <w:ind w:left="57" w:right="113"/>
              <w:jc w:val="both"/>
              <w:rPr>
                <w:rFonts w:ascii="Times New Roman" w:hAnsi="Times New Roman" w:cs="Times New Roman"/>
                <w:bCs/>
                <w:sz w:val="24"/>
                <w:szCs w:val="24"/>
                <w:lang w:eastAsia="lv-LV"/>
              </w:rPr>
            </w:pPr>
            <w:bookmarkStart w:id="2" w:name="p61"/>
            <w:bookmarkEnd w:id="2"/>
            <w:r w:rsidRPr="00101C66">
              <w:rPr>
                <w:rFonts w:ascii="Times New Roman" w:hAnsi="Times New Roman" w:cs="Times New Roman"/>
                <w:bCs/>
                <w:sz w:val="24"/>
                <w:szCs w:val="24"/>
                <w:lang w:eastAsia="lv-LV"/>
              </w:rPr>
              <w:t xml:space="preserve">Īstenojot projektu, finansējuma saņēmējs nodrošina informācijas un publicitātes pasākumus, kas noteikti Eiropas Parlamenta un Padomes </w:t>
            </w:r>
            <w:proofErr w:type="gramStart"/>
            <w:r w:rsidRPr="00101C66">
              <w:rPr>
                <w:rFonts w:ascii="Times New Roman" w:hAnsi="Times New Roman" w:cs="Times New Roman"/>
                <w:bCs/>
                <w:sz w:val="24"/>
                <w:szCs w:val="24"/>
                <w:lang w:eastAsia="lv-LV"/>
              </w:rPr>
              <w:t>2013.gada</w:t>
            </w:r>
            <w:proofErr w:type="gramEnd"/>
            <w:r w:rsidRPr="00101C66">
              <w:rPr>
                <w:rFonts w:ascii="Times New Roman" w:hAnsi="Times New Roman" w:cs="Times New Roman"/>
                <w:bCs/>
                <w:sz w:val="24"/>
                <w:szCs w:val="24"/>
                <w:lang w:eastAsia="lv-LV"/>
              </w:rPr>
              <w:t xml:space="preserve"> 17.decembra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99750F">
              <w:rPr>
                <w:rFonts w:ascii="Times New Roman" w:hAnsi="Times New Roman" w:cs="Times New Roman"/>
                <w:bCs/>
                <w:sz w:val="24"/>
                <w:szCs w:val="24"/>
                <w:lang w:eastAsia="lv-LV"/>
              </w:rPr>
              <w:t>,</w:t>
            </w:r>
            <w:r w:rsidRPr="00101C66">
              <w:rPr>
                <w:rFonts w:ascii="Times New Roman" w:hAnsi="Times New Roman" w:cs="Times New Roman"/>
                <w:bCs/>
                <w:sz w:val="24"/>
                <w:szCs w:val="24"/>
                <w:lang w:eastAsia="lv-LV"/>
              </w:rPr>
              <w:t xml:space="preserve"> un normatīvajos aktos par Eiropas Savienības fondu publicitātes un vizuālās identitātes prasību nodrošināšanu.</w:t>
            </w:r>
          </w:p>
        </w:tc>
      </w:tr>
      <w:tr w:rsidR="004C5E6A" w:rsidRPr="00DD49B6" w14:paraId="58C895C3" w14:textId="77777777" w:rsidTr="007D385B">
        <w:trPr>
          <w:trHeight w:val="339"/>
          <w:jc w:val="center"/>
        </w:trPr>
        <w:tc>
          <w:tcPr>
            <w:tcW w:w="476" w:type="dxa"/>
          </w:tcPr>
          <w:p w14:paraId="4371B7A3"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7C9EB04B"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6EDE2368" w14:textId="77777777" w:rsidR="000D4008" w:rsidRDefault="000C53F2" w:rsidP="006F53F1">
            <w:pPr>
              <w:shd w:val="clear" w:color="auto" w:fill="FFFFFF"/>
              <w:spacing w:after="0" w:line="240" w:lineRule="auto"/>
              <w:ind w:left="57" w:right="113"/>
              <w:jc w:val="both"/>
              <w:rPr>
                <w:rFonts w:ascii="Times New Roman" w:hAnsi="Times New Roman" w:cs="Times New Roman"/>
                <w:bCs/>
                <w:sz w:val="24"/>
                <w:szCs w:val="24"/>
                <w:lang w:eastAsia="lv-LV"/>
              </w:rPr>
            </w:pPr>
            <w:bookmarkStart w:id="3" w:name="p62"/>
            <w:bookmarkEnd w:id="3"/>
            <w:r>
              <w:rPr>
                <w:rFonts w:ascii="Times New Roman" w:hAnsi="Times New Roman" w:cs="Times New Roman"/>
                <w:bCs/>
                <w:sz w:val="24"/>
                <w:szCs w:val="24"/>
                <w:lang w:eastAsia="lv-LV"/>
              </w:rPr>
              <w:t>Sabiedrība tika aicināta</w:t>
            </w:r>
            <w:r w:rsidR="000D4008" w:rsidRPr="000D4008">
              <w:rPr>
                <w:rFonts w:ascii="Times New Roman" w:hAnsi="Times New Roman" w:cs="Times New Roman"/>
                <w:bCs/>
                <w:sz w:val="24"/>
                <w:szCs w:val="24"/>
                <w:lang w:eastAsia="lv-LV"/>
              </w:rPr>
              <w:t xml:space="preserve"> līdzdarboties </w:t>
            </w:r>
            <w:r w:rsidR="00B22E91">
              <w:rPr>
                <w:rFonts w:ascii="Times New Roman" w:hAnsi="Times New Roman" w:cs="Times New Roman"/>
                <w:bCs/>
                <w:sz w:val="24"/>
                <w:szCs w:val="24"/>
                <w:lang w:eastAsia="lv-LV"/>
              </w:rPr>
              <w:t xml:space="preserve">noteikumu </w:t>
            </w:r>
            <w:r w:rsidR="000D4008" w:rsidRPr="000D4008">
              <w:rPr>
                <w:rFonts w:ascii="Times New Roman" w:hAnsi="Times New Roman" w:cs="Times New Roman"/>
                <w:bCs/>
                <w:sz w:val="24"/>
                <w:szCs w:val="24"/>
                <w:lang w:eastAsia="lv-LV"/>
              </w:rPr>
              <w:t xml:space="preserve">projekta izstrādē, ievietojot noteikumu projektu tīmekļa vietnē </w:t>
            </w:r>
            <w:proofErr w:type="spellStart"/>
            <w:r w:rsidR="000D4008" w:rsidRPr="000D4008">
              <w:rPr>
                <w:rFonts w:ascii="Times New Roman" w:hAnsi="Times New Roman" w:cs="Times New Roman"/>
                <w:bCs/>
                <w:sz w:val="24"/>
                <w:szCs w:val="24"/>
                <w:lang w:eastAsia="lv-LV"/>
              </w:rPr>
              <w:t>www.lm.gov.lv</w:t>
            </w:r>
            <w:proofErr w:type="spellEnd"/>
            <w:r w:rsidR="000D4008" w:rsidRPr="000D4008">
              <w:rPr>
                <w:rFonts w:ascii="Times New Roman" w:hAnsi="Times New Roman" w:cs="Times New Roman"/>
                <w:bCs/>
                <w:sz w:val="24"/>
                <w:szCs w:val="24"/>
                <w:lang w:eastAsia="lv-LV"/>
              </w:rPr>
              <w:t>.</w:t>
            </w:r>
          </w:p>
          <w:p w14:paraId="5B0137DA" w14:textId="35D4CE57" w:rsidR="00B91992" w:rsidRPr="00DD49B6" w:rsidRDefault="00B91992" w:rsidP="00D76195">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bCs/>
                <w:sz w:val="24"/>
                <w:szCs w:val="24"/>
                <w:lang w:eastAsia="lv-LV"/>
              </w:rPr>
              <w:t>Papildus tam</w:t>
            </w:r>
            <w:r w:rsidR="006A2655">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r w:rsidR="00D3713F" w:rsidRPr="00D3713F">
              <w:rPr>
                <w:rFonts w:ascii="Times New Roman" w:hAnsi="Times New Roman" w:cs="Times New Roman"/>
                <w:bCs/>
                <w:sz w:val="24"/>
                <w:szCs w:val="24"/>
                <w:lang w:eastAsia="lv-LV"/>
              </w:rPr>
              <w:t xml:space="preserve">sabiedrības līdzdalība tika nodrošināta </w:t>
            </w:r>
            <w:r w:rsidR="00A40370" w:rsidRPr="00D76195">
              <w:rPr>
                <w:rFonts w:ascii="Times New Roman" w:hAnsi="Times New Roman" w:cs="Times New Roman"/>
                <w:bCs/>
                <w:sz w:val="24"/>
                <w:szCs w:val="24"/>
                <w:lang w:eastAsia="lv-LV"/>
              </w:rPr>
              <w:t>ES fondu uzraudzības komitejas</w:t>
            </w:r>
            <w:r w:rsidR="00D3713F" w:rsidRPr="00D76195">
              <w:rPr>
                <w:rFonts w:ascii="Times New Roman" w:hAnsi="Times New Roman" w:cs="Times New Roman"/>
                <w:bCs/>
                <w:sz w:val="24"/>
                <w:szCs w:val="24"/>
                <w:lang w:eastAsia="lv-LV"/>
              </w:rPr>
              <w:t xml:space="preserve"> </w:t>
            </w:r>
            <w:r w:rsidR="00A40370" w:rsidRPr="00D76195">
              <w:rPr>
                <w:rFonts w:ascii="Times New Roman" w:hAnsi="Times New Roman" w:cs="Times New Roman"/>
                <w:bCs/>
                <w:sz w:val="24"/>
                <w:szCs w:val="24"/>
                <w:lang w:eastAsia="lv-LV"/>
              </w:rPr>
              <w:t>Nodarbinātības, darbaspēka mobilitātes</w:t>
            </w:r>
            <w:r w:rsidR="00D76195">
              <w:rPr>
                <w:rFonts w:ascii="Times New Roman" w:hAnsi="Times New Roman" w:cs="Times New Roman"/>
                <w:bCs/>
                <w:sz w:val="24"/>
                <w:szCs w:val="24"/>
                <w:lang w:eastAsia="lv-LV"/>
              </w:rPr>
              <w:t>,</w:t>
            </w:r>
            <w:r w:rsidR="00A40370" w:rsidRPr="00D76195">
              <w:rPr>
                <w:rFonts w:ascii="Times New Roman" w:hAnsi="Times New Roman" w:cs="Times New Roman"/>
                <w:bCs/>
                <w:sz w:val="24"/>
                <w:szCs w:val="24"/>
                <w:lang w:eastAsia="lv-LV"/>
              </w:rPr>
              <w:t xml:space="preserve"> sociālā iekļaušanas</w:t>
            </w:r>
            <w:r w:rsidR="00D76195">
              <w:rPr>
                <w:rFonts w:ascii="Times New Roman" w:hAnsi="Times New Roman" w:cs="Times New Roman"/>
                <w:bCs/>
                <w:sz w:val="24"/>
                <w:szCs w:val="24"/>
                <w:lang w:eastAsia="lv-LV"/>
              </w:rPr>
              <w:t xml:space="preserve"> </w:t>
            </w:r>
            <w:r w:rsidR="00D76195" w:rsidRPr="00AD0033">
              <w:rPr>
                <w:rFonts w:ascii="Times New Roman" w:hAnsi="Times New Roman" w:cs="Times New Roman"/>
                <w:bCs/>
                <w:sz w:val="24"/>
                <w:szCs w:val="24"/>
                <w:lang w:eastAsia="lv-LV"/>
              </w:rPr>
              <w:t>un nabadzības apkarošanas</w:t>
            </w:r>
            <w:r w:rsidR="00A40370" w:rsidRPr="00D76195">
              <w:rPr>
                <w:rFonts w:ascii="Times New Roman" w:hAnsi="Times New Roman" w:cs="Times New Roman"/>
                <w:bCs/>
                <w:sz w:val="24"/>
                <w:szCs w:val="24"/>
                <w:lang w:eastAsia="lv-LV"/>
              </w:rPr>
              <w:t xml:space="preserve"> prioritārā virziena</w:t>
            </w:r>
            <w:r w:rsidR="00A40370" w:rsidRPr="00D76195">
              <w:rPr>
                <w:rFonts w:ascii="Segoe UI" w:hAnsi="Segoe UI" w:cs="Segoe UI"/>
                <w:color w:val="4A2E26"/>
                <w:sz w:val="20"/>
                <w:szCs w:val="20"/>
              </w:rPr>
              <w:t xml:space="preserve"> </w:t>
            </w:r>
            <w:r w:rsidR="00D3713F" w:rsidRPr="00D76195">
              <w:rPr>
                <w:rFonts w:ascii="Times New Roman" w:hAnsi="Times New Roman" w:cs="Times New Roman"/>
                <w:bCs/>
                <w:sz w:val="24"/>
                <w:szCs w:val="24"/>
                <w:lang w:eastAsia="lv-LV"/>
              </w:rPr>
              <w:t>apakškomitejas sēdē</w:t>
            </w:r>
            <w:r w:rsidR="00A40370" w:rsidRPr="00D76195">
              <w:rPr>
                <w:rFonts w:ascii="Times New Roman" w:hAnsi="Times New Roman" w:cs="Times New Roman"/>
                <w:bCs/>
                <w:sz w:val="24"/>
                <w:szCs w:val="24"/>
                <w:lang w:eastAsia="lv-LV"/>
              </w:rPr>
              <w:t xml:space="preserve"> </w:t>
            </w:r>
            <w:proofErr w:type="gramStart"/>
            <w:r w:rsidR="00A40370" w:rsidRPr="00D76195">
              <w:rPr>
                <w:rFonts w:ascii="Times New Roman" w:hAnsi="Times New Roman" w:cs="Times New Roman"/>
                <w:bCs/>
                <w:sz w:val="24"/>
                <w:szCs w:val="24"/>
                <w:lang w:eastAsia="lv-LV"/>
              </w:rPr>
              <w:t>2015.gada</w:t>
            </w:r>
            <w:proofErr w:type="gramEnd"/>
            <w:r w:rsidR="00A40370" w:rsidRPr="00D76195">
              <w:rPr>
                <w:rFonts w:ascii="Times New Roman" w:hAnsi="Times New Roman" w:cs="Times New Roman"/>
                <w:bCs/>
                <w:sz w:val="24"/>
                <w:szCs w:val="24"/>
                <w:lang w:eastAsia="lv-LV"/>
              </w:rPr>
              <w:t xml:space="preserve"> 28.maijā</w:t>
            </w:r>
            <w:r w:rsidR="00CD72E5" w:rsidRPr="00D76195">
              <w:rPr>
                <w:rFonts w:ascii="Times New Roman" w:hAnsi="Times New Roman" w:cs="Times New Roman"/>
                <w:bCs/>
                <w:sz w:val="24"/>
                <w:szCs w:val="24"/>
                <w:lang w:eastAsia="lv-LV"/>
              </w:rPr>
              <w:t>.</w:t>
            </w:r>
            <w:r w:rsidR="00CD72E5" w:rsidRPr="00A40370">
              <w:rPr>
                <w:rFonts w:ascii="Times New Roman" w:hAnsi="Times New Roman" w:cs="Times New Roman"/>
                <w:b/>
                <w:bCs/>
                <w:sz w:val="24"/>
                <w:szCs w:val="24"/>
                <w:lang w:eastAsia="lv-LV"/>
              </w:rPr>
              <w:t xml:space="preserve"> </w:t>
            </w:r>
          </w:p>
        </w:tc>
      </w:tr>
      <w:tr w:rsidR="004C5E6A" w:rsidRPr="00DD49B6" w14:paraId="275C6E0E" w14:textId="77777777" w:rsidTr="007D385B">
        <w:trPr>
          <w:trHeight w:val="476"/>
          <w:jc w:val="center"/>
        </w:trPr>
        <w:tc>
          <w:tcPr>
            <w:tcW w:w="476" w:type="dxa"/>
          </w:tcPr>
          <w:p w14:paraId="22264570"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3.</w:t>
            </w:r>
          </w:p>
        </w:tc>
        <w:tc>
          <w:tcPr>
            <w:tcW w:w="2842" w:type="dxa"/>
          </w:tcPr>
          <w:p w14:paraId="3142AD3C"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65FC9E94" w14:textId="77777777" w:rsidR="004C5E6A" w:rsidRPr="00DD49B6" w:rsidRDefault="00D23026" w:rsidP="00B22E91">
            <w:pPr>
              <w:shd w:val="clear" w:color="auto" w:fill="FFFFFF"/>
              <w:spacing w:after="0" w:line="240" w:lineRule="auto"/>
              <w:ind w:left="57" w:right="113"/>
              <w:jc w:val="both"/>
              <w:rPr>
                <w:rFonts w:ascii="Times New Roman" w:hAnsi="Times New Roman" w:cs="Times New Roman"/>
                <w:sz w:val="24"/>
                <w:szCs w:val="24"/>
                <w:lang w:eastAsia="lv-LV"/>
              </w:rPr>
            </w:pPr>
            <w:r w:rsidRPr="00D23026">
              <w:rPr>
                <w:rFonts w:ascii="Times New Roman" w:hAnsi="Times New Roman" w:cs="Times New Roman"/>
                <w:sz w:val="24"/>
                <w:szCs w:val="24"/>
              </w:rPr>
              <w:t>Sabiedrības līdzdalības rezultātā ir izstrādāts šis noteikumu projekts, kura atbalstāmās darbības ir maksimāli mērķētas uz sabiedrību un tā interesēm.</w:t>
            </w:r>
          </w:p>
        </w:tc>
      </w:tr>
      <w:tr w:rsidR="004C5E6A" w:rsidRPr="00DD49B6" w14:paraId="23883375" w14:textId="77777777" w:rsidTr="007D385B">
        <w:trPr>
          <w:trHeight w:val="476"/>
          <w:jc w:val="center"/>
        </w:trPr>
        <w:tc>
          <w:tcPr>
            <w:tcW w:w="476" w:type="dxa"/>
          </w:tcPr>
          <w:p w14:paraId="1FF6E435"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5D9D85EA"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7F2758D7" w14:textId="77777777" w:rsidR="004C5E6A" w:rsidRPr="00DD49B6" w:rsidRDefault="004C5E6A" w:rsidP="004C5E6A">
            <w:pPr>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3B2AD304" w14:textId="77777777" w:rsidR="00CC1A56" w:rsidRPr="00DD49B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B7C778C" w14:textId="77777777" w:rsidTr="007D385B">
        <w:trPr>
          <w:trHeight w:val="381"/>
          <w:jc w:val="center"/>
        </w:trPr>
        <w:tc>
          <w:tcPr>
            <w:tcW w:w="9518" w:type="dxa"/>
            <w:gridSpan w:val="3"/>
            <w:vAlign w:val="center"/>
          </w:tcPr>
          <w:p w14:paraId="74EE0D2D"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56BE5DE7" w14:textId="77777777" w:rsidTr="007D385B">
        <w:trPr>
          <w:trHeight w:val="427"/>
          <w:jc w:val="center"/>
        </w:trPr>
        <w:tc>
          <w:tcPr>
            <w:tcW w:w="437" w:type="dxa"/>
          </w:tcPr>
          <w:p w14:paraId="21032DF9"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12076388"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4082031E" w14:textId="77777777" w:rsidR="003165E8" w:rsidRPr="00DD49B6" w:rsidRDefault="00C76E80" w:rsidP="00A959AA">
            <w:pPr>
              <w:shd w:val="clear" w:color="auto" w:fill="FFFFFF"/>
              <w:spacing w:after="0" w:line="240" w:lineRule="auto"/>
              <w:ind w:left="57" w:right="113"/>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4"/>
                <w:szCs w:val="24"/>
              </w:rPr>
              <w:t>VSIA „</w:t>
            </w:r>
            <w:r w:rsidR="00A959AA">
              <w:rPr>
                <w:rFonts w:ascii="Times New Roman" w:hAnsi="Times New Roman" w:cs="Times New Roman"/>
                <w:sz w:val="24"/>
                <w:szCs w:val="24"/>
              </w:rPr>
              <w:t>NRC „Vaivari”</w:t>
            </w:r>
            <w:r>
              <w:rPr>
                <w:rFonts w:ascii="Times New Roman" w:hAnsi="Times New Roman" w:cs="Times New Roman"/>
                <w:sz w:val="24"/>
                <w:szCs w:val="24"/>
              </w:rPr>
              <w:t>”</w:t>
            </w:r>
            <w:r w:rsidR="00A959AA">
              <w:rPr>
                <w:rFonts w:ascii="Times New Roman" w:hAnsi="Times New Roman" w:cs="Times New Roman"/>
                <w:sz w:val="24"/>
                <w:szCs w:val="24"/>
              </w:rPr>
              <w:t xml:space="preserve"> </w:t>
            </w:r>
            <w:r w:rsidR="00A959AA" w:rsidRPr="00EA0F8E">
              <w:rPr>
                <w:rFonts w:ascii="Times New Roman" w:hAnsi="Times New Roman" w:cs="Times New Roman"/>
                <w:sz w:val="24"/>
                <w:szCs w:val="24"/>
              </w:rPr>
              <w:t>kā Eiropas Savienības fondu finansējuma saņēmējs</w:t>
            </w:r>
            <w:r w:rsidR="00A959AA">
              <w:rPr>
                <w:rFonts w:ascii="Times New Roman" w:hAnsi="Times New Roman" w:cs="Times New Roman"/>
                <w:sz w:val="24"/>
                <w:szCs w:val="24"/>
              </w:rPr>
              <w:t>, Labklājības ministrija kā</w:t>
            </w:r>
            <w:r w:rsidR="00A10EB1">
              <w:rPr>
                <w:rFonts w:ascii="Times New Roman" w:hAnsi="Times New Roman" w:cs="Times New Roman"/>
                <w:sz w:val="24"/>
                <w:szCs w:val="24"/>
              </w:rPr>
              <w:t xml:space="preserve"> </w:t>
            </w:r>
            <w:r w:rsidR="00A959AA">
              <w:rPr>
                <w:rFonts w:ascii="Times New Roman" w:hAnsi="Times New Roman" w:cs="Times New Roman"/>
                <w:sz w:val="24"/>
                <w:szCs w:val="24"/>
              </w:rPr>
              <w:t>atbildīgā iestāde,</w:t>
            </w:r>
            <w:r w:rsidR="00A10EB1">
              <w:rPr>
                <w:rFonts w:ascii="Times New Roman" w:hAnsi="Times New Roman" w:cs="Times New Roman"/>
                <w:sz w:val="24"/>
                <w:szCs w:val="24"/>
              </w:rPr>
              <w:t xml:space="preserve"> </w:t>
            </w:r>
            <w:r w:rsidR="00A959AA">
              <w:rPr>
                <w:rFonts w:ascii="Times New Roman" w:hAnsi="Times New Roman" w:cs="Times New Roman"/>
                <w:sz w:val="24"/>
                <w:szCs w:val="24"/>
              </w:rPr>
              <w:t xml:space="preserve">Centrālā finanšu un līgumu aģentūra kā </w:t>
            </w:r>
            <w:r w:rsidR="00BC668F">
              <w:rPr>
                <w:rFonts w:ascii="Times New Roman" w:hAnsi="Times New Roman" w:cs="Times New Roman"/>
                <w:sz w:val="24"/>
                <w:szCs w:val="24"/>
              </w:rPr>
              <w:t xml:space="preserve">sadarbības </w:t>
            </w:r>
            <w:r w:rsidR="00A959AA">
              <w:rPr>
                <w:rFonts w:ascii="Times New Roman" w:hAnsi="Times New Roman" w:cs="Times New Roman"/>
                <w:sz w:val="24"/>
                <w:szCs w:val="24"/>
              </w:rPr>
              <w:t>iestāde.</w:t>
            </w:r>
          </w:p>
        </w:tc>
      </w:tr>
      <w:tr w:rsidR="00CC1A56" w:rsidRPr="00DD49B6" w14:paraId="261BFF3F" w14:textId="77777777" w:rsidTr="007D385B">
        <w:trPr>
          <w:trHeight w:val="463"/>
          <w:jc w:val="center"/>
        </w:trPr>
        <w:tc>
          <w:tcPr>
            <w:tcW w:w="437" w:type="dxa"/>
          </w:tcPr>
          <w:p w14:paraId="6025561C"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13655F4B"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33058209"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755A592D" w14:textId="77777777" w:rsidR="00CC1A56" w:rsidRPr="00DD49B6" w:rsidRDefault="00903295" w:rsidP="00903295">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MK n</w:t>
            </w:r>
            <w:r w:rsidR="004C62CC">
              <w:rPr>
                <w:rFonts w:ascii="Times New Roman" w:hAnsi="Times New Roman" w:cs="Times New Roman"/>
                <w:sz w:val="24"/>
                <w:szCs w:val="24"/>
              </w:rPr>
              <w:t>oteikumu</w:t>
            </w:r>
            <w:r w:rsidR="004C62CC" w:rsidRPr="0093520F">
              <w:rPr>
                <w:rFonts w:ascii="Times New Roman" w:hAnsi="Times New Roman" w:cs="Times New Roman"/>
                <w:sz w:val="24"/>
                <w:szCs w:val="24"/>
              </w:rPr>
              <w:t xml:space="preserve"> </w:t>
            </w:r>
            <w:r w:rsidR="00232033" w:rsidRPr="0093520F">
              <w:rPr>
                <w:rFonts w:ascii="Times New Roman" w:hAnsi="Times New Roman" w:cs="Times New Roman"/>
                <w:sz w:val="24"/>
                <w:szCs w:val="24"/>
              </w:rPr>
              <w:t>projekts šo jomu neskar.</w:t>
            </w:r>
          </w:p>
        </w:tc>
      </w:tr>
      <w:tr w:rsidR="00CC1A56" w:rsidRPr="00DD49B6" w14:paraId="74FA02CF"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B1BDCF2"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16F7E737"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3F6DDE68"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364AC6E5" w14:textId="77777777" w:rsidR="00FC20A6" w:rsidRDefault="00FC20A6" w:rsidP="00FC20A6">
      <w:pPr>
        <w:spacing w:after="120" w:line="240" w:lineRule="auto"/>
        <w:jc w:val="both"/>
        <w:rPr>
          <w:rFonts w:ascii="Times New Roman" w:eastAsia="Times New Roman" w:hAnsi="Times New Roman" w:cs="Times New Roman"/>
          <w:sz w:val="28"/>
          <w:szCs w:val="28"/>
          <w:lang w:eastAsia="lv-LV"/>
        </w:rPr>
      </w:pPr>
    </w:p>
    <w:p w14:paraId="7131178C" w14:textId="77777777" w:rsidR="006D2321" w:rsidRDefault="006D2321" w:rsidP="00FC20A6">
      <w:pPr>
        <w:spacing w:after="120" w:line="240" w:lineRule="auto"/>
        <w:jc w:val="both"/>
        <w:rPr>
          <w:rFonts w:ascii="Times New Roman" w:eastAsia="Times New Roman" w:hAnsi="Times New Roman" w:cs="Times New Roman"/>
          <w:sz w:val="28"/>
          <w:szCs w:val="28"/>
          <w:lang w:eastAsia="lv-LV"/>
        </w:rPr>
      </w:pPr>
    </w:p>
    <w:p w14:paraId="03614CA0" w14:textId="77777777" w:rsidR="006D2321" w:rsidRDefault="006D2321" w:rsidP="00FC20A6">
      <w:pPr>
        <w:spacing w:after="120" w:line="240" w:lineRule="auto"/>
        <w:jc w:val="both"/>
        <w:rPr>
          <w:rFonts w:ascii="Times New Roman" w:eastAsia="Times New Roman" w:hAnsi="Times New Roman" w:cs="Times New Roman"/>
          <w:sz w:val="28"/>
          <w:szCs w:val="28"/>
          <w:lang w:eastAsia="lv-LV"/>
        </w:rPr>
      </w:pPr>
    </w:p>
    <w:p w14:paraId="46C545DB" w14:textId="77777777" w:rsidR="006D2321" w:rsidRDefault="006D2321" w:rsidP="00FC20A6">
      <w:pPr>
        <w:spacing w:after="120" w:line="240" w:lineRule="auto"/>
        <w:jc w:val="both"/>
        <w:rPr>
          <w:rFonts w:ascii="Times New Roman" w:eastAsia="Times New Roman" w:hAnsi="Times New Roman" w:cs="Times New Roman"/>
          <w:sz w:val="28"/>
          <w:szCs w:val="28"/>
          <w:lang w:eastAsia="lv-LV"/>
        </w:rPr>
      </w:pPr>
    </w:p>
    <w:p w14:paraId="1915B116" w14:textId="77777777" w:rsidR="006D2321" w:rsidRPr="00FC20A6" w:rsidRDefault="006D2321" w:rsidP="00FC20A6">
      <w:pPr>
        <w:spacing w:after="120" w:line="240" w:lineRule="auto"/>
        <w:jc w:val="both"/>
        <w:rPr>
          <w:rFonts w:ascii="Times New Roman" w:eastAsia="Times New Roman" w:hAnsi="Times New Roman" w:cs="Times New Roman"/>
          <w:sz w:val="28"/>
          <w:szCs w:val="28"/>
          <w:lang w:eastAsia="lv-LV"/>
        </w:rPr>
      </w:pPr>
    </w:p>
    <w:p w14:paraId="6DBD173B" w14:textId="77777777" w:rsidR="00FC20A6" w:rsidRPr="00FC20A6" w:rsidRDefault="00FC20A6" w:rsidP="00FC20A6">
      <w:pPr>
        <w:spacing w:after="120" w:line="240" w:lineRule="auto"/>
        <w:jc w:val="both"/>
        <w:rPr>
          <w:rFonts w:ascii="Times New Roman" w:eastAsia="Times New Roman" w:hAnsi="Times New Roman" w:cs="Times New Roman"/>
          <w:sz w:val="28"/>
          <w:szCs w:val="28"/>
          <w:lang w:eastAsia="lv-LV"/>
        </w:rPr>
      </w:pPr>
      <w:r w:rsidRPr="00FC20A6">
        <w:rPr>
          <w:rFonts w:ascii="Times New Roman" w:eastAsia="Times New Roman" w:hAnsi="Times New Roman" w:cs="Times New Roman"/>
          <w:sz w:val="28"/>
          <w:szCs w:val="28"/>
          <w:lang w:eastAsia="lv-LV"/>
        </w:rPr>
        <w:t>Ministru prezidente</w:t>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t>L.Straujuma</w:t>
      </w:r>
    </w:p>
    <w:p w14:paraId="0A311CAF" w14:textId="77777777" w:rsidR="00FC20A6" w:rsidRPr="00FC20A6" w:rsidRDefault="00FC20A6" w:rsidP="00FC20A6">
      <w:pPr>
        <w:spacing w:after="120" w:line="240" w:lineRule="auto"/>
        <w:jc w:val="both"/>
        <w:rPr>
          <w:rFonts w:ascii="Times New Roman" w:eastAsia="Times New Roman" w:hAnsi="Times New Roman" w:cs="Times New Roman"/>
          <w:sz w:val="28"/>
          <w:szCs w:val="28"/>
          <w:lang w:eastAsia="lv-LV"/>
        </w:rPr>
      </w:pPr>
    </w:p>
    <w:p w14:paraId="19262EEF" w14:textId="77777777" w:rsidR="00FC20A6" w:rsidRPr="00FC20A6" w:rsidRDefault="00FC20A6" w:rsidP="00FC20A6">
      <w:pPr>
        <w:spacing w:after="120" w:line="240" w:lineRule="auto"/>
        <w:jc w:val="both"/>
        <w:rPr>
          <w:rFonts w:ascii="Times New Roman" w:eastAsia="Times New Roman" w:hAnsi="Times New Roman" w:cs="Times New Roman"/>
          <w:sz w:val="28"/>
          <w:szCs w:val="28"/>
          <w:lang w:eastAsia="lv-LV"/>
        </w:rPr>
      </w:pPr>
      <w:r w:rsidRPr="00FC20A6">
        <w:rPr>
          <w:rFonts w:ascii="Times New Roman" w:eastAsia="Times New Roman" w:hAnsi="Times New Roman" w:cs="Times New Roman"/>
          <w:sz w:val="28"/>
          <w:szCs w:val="28"/>
          <w:lang w:eastAsia="lv-LV"/>
        </w:rPr>
        <w:t>Labklājības ministrs</w:t>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t>U.Augulis</w:t>
      </w:r>
    </w:p>
    <w:p w14:paraId="68E333A1" w14:textId="77777777" w:rsidR="005E044D" w:rsidRDefault="005E044D" w:rsidP="00D473ED">
      <w:pPr>
        <w:spacing w:after="0" w:line="240" w:lineRule="auto"/>
        <w:rPr>
          <w:rFonts w:ascii="Times New Roman" w:hAnsi="Times New Roman" w:cs="Times New Roman"/>
          <w:sz w:val="24"/>
          <w:szCs w:val="24"/>
        </w:rPr>
      </w:pPr>
    </w:p>
    <w:p w14:paraId="6F409927" w14:textId="77777777" w:rsidR="005E044D" w:rsidRDefault="005E044D" w:rsidP="00D473ED">
      <w:pPr>
        <w:spacing w:after="0" w:line="240" w:lineRule="auto"/>
        <w:rPr>
          <w:rFonts w:ascii="Times New Roman" w:hAnsi="Times New Roman" w:cs="Times New Roman"/>
          <w:sz w:val="24"/>
          <w:szCs w:val="24"/>
        </w:rPr>
      </w:pPr>
    </w:p>
    <w:p w14:paraId="54EA6E65" w14:textId="77777777" w:rsidR="00183ECE" w:rsidRDefault="00183ECE" w:rsidP="00D473ED">
      <w:pPr>
        <w:spacing w:after="0" w:line="240" w:lineRule="auto"/>
        <w:rPr>
          <w:rFonts w:ascii="Times New Roman" w:hAnsi="Times New Roman" w:cs="Times New Roman"/>
          <w:sz w:val="24"/>
          <w:szCs w:val="24"/>
        </w:rPr>
      </w:pPr>
    </w:p>
    <w:p w14:paraId="409A050A" w14:textId="77777777" w:rsidR="00183ECE" w:rsidRDefault="00183ECE" w:rsidP="00D473ED">
      <w:pPr>
        <w:spacing w:after="0" w:line="240" w:lineRule="auto"/>
        <w:rPr>
          <w:rFonts w:ascii="Times New Roman" w:hAnsi="Times New Roman" w:cs="Times New Roman"/>
          <w:sz w:val="24"/>
          <w:szCs w:val="24"/>
        </w:rPr>
      </w:pPr>
    </w:p>
    <w:p w14:paraId="6FC01D22" w14:textId="77777777" w:rsidR="00183ECE" w:rsidRDefault="00183ECE" w:rsidP="00D473ED">
      <w:pPr>
        <w:spacing w:after="0" w:line="240" w:lineRule="auto"/>
        <w:rPr>
          <w:rFonts w:ascii="Times New Roman" w:hAnsi="Times New Roman" w:cs="Times New Roman"/>
          <w:sz w:val="24"/>
          <w:szCs w:val="24"/>
        </w:rPr>
      </w:pPr>
    </w:p>
    <w:p w14:paraId="71C2E7F2" w14:textId="77777777" w:rsidR="00183ECE" w:rsidRDefault="00183ECE" w:rsidP="00D473ED">
      <w:pPr>
        <w:spacing w:after="0" w:line="240" w:lineRule="auto"/>
        <w:rPr>
          <w:rFonts w:ascii="Times New Roman" w:hAnsi="Times New Roman" w:cs="Times New Roman"/>
          <w:sz w:val="24"/>
          <w:szCs w:val="24"/>
        </w:rPr>
      </w:pPr>
    </w:p>
    <w:p w14:paraId="5D491B8F" w14:textId="77777777" w:rsidR="00183ECE" w:rsidRDefault="00183ECE" w:rsidP="00D473ED">
      <w:pPr>
        <w:spacing w:after="0" w:line="240" w:lineRule="auto"/>
        <w:rPr>
          <w:rFonts w:ascii="Times New Roman" w:hAnsi="Times New Roman" w:cs="Times New Roman"/>
          <w:sz w:val="24"/>
          <w:szCs w:val="24"/>
        </w:rPr>
      </w:pPr>
    </w:p>
    <w:p w14:paraId="58B32579" w14:textId="77777777" w:rsidR="00183ECE" w:rsidRDefault="00183ECE" w:rsidP="00D473ED">
      <w:pPr>
        <w:spacing w:after="0" w:line="240" w:lineRule="auto"/>
        <w:rPr>
          <w:rFonts w:ascii="Times New Roman" w:hAnsi="Times New Roman" w:cs="Times New Roman"/>
          <w:sz w:val="24"/>
          <w:szCs w:val="24"/>
        </w:rPr>
      </w:pPr>
    </w:p>
    <w:p w14:paraId="6BB17BB4" w14:textId="77777777" w:rsidR="00183ECE" w:rsidRPr="00D473ED" w:rsidRDefault="00183ECE" w:rsidP="00D473ED">
      <w:pPr>
        <w:spacing w:after="0" w:line="240" w:lineRule="auto"/>
        <w:rPr>
          <w:rFonts w:ascii="Times New Roman" w:hAnsi="Times New Roman" w:cs="Times New Roman"/>
          <w:sz w:val="24"/>
          <w:szCs w:val="24"/>
        </w:rPr>
      </w:pPr>
    </w:p>
    <w:p w14:paraId="1C405C10" w14:textId="78F87D79" w:rsidR="00D473ED" w:rsidRPr="00DC2A72" w:rsidRDefault="00D10E02" w:rsidP="00DC2A72">
      <w:pPr>
        <w:spacing w:after="0" w:line="240" w:lineRule="auto"/>
        <w:rPr>
          <w:rFonts w:ascii="Times New Roman" w:hAnsi="Times New Roman" w:cs="Times New Roman"/>
          <w:sz w:val="20"/>
          <w:szCs w:val="20"/>
        </w:rPr>
      </w:pPr>
      <w:r>
        <w:rPr>
          <w:rFonts w:ascii="Times New Roman" w:hAnsi="Times New Roman" w:cs="Times New Roman"/>
          <w:sz w:val="20"/>
          <w:szCs w:val="20"/>
        </w:rPr>
        <w:t>07.10</w:t>
      </w:r>
      <w:r w:rsidR="009A3EB3" w:rsidRPr="00DC2A72">
        <w:rPr>
          <w:rFonts w:ascii="Times New Roman" w:hAnsi="Times New Roman" w:cs="Times New Roman"/>
          <w:sz w:val="20"/>
          <w:szCs w:val="20"/>
        </w:rPr>
        <w:t>.</w:t>
      </w:r>
      <w:r w:rsidR="00F07BB7" w:rsidRPr="00DC2A72">
        <w:rPr>
          <w:rFonts w:ascii="Times New Roman" w:hAnsi="Times New Roman" w:cs="Times New Roman"/>
          <w:sz w:val="20"/>
          <w:szCs w:val="20"/>
        </w:rPr>
        <w:t>201</w:t>
      </w:r>
      <w:r w:rsidR="00D200DF" w:rsidRPr="00DC2A72">
        <w:rPr>
          <w:rFonts w:ascii="Times New Roman" w:hAnsi="Times New Roman" w:cs="Times New Roman"/>
          <w:sz w:val="20"/>
          <w:szCs w:val="20"/>
        </w:rPr>
        <w:t>5</w:t>
      </w:r>
      <w:r w:rsidR="00D473ED" w:rsidRPr="00DC2A72">
        <w:rPr>
          <w:rFonts w:ascii="Times New Roman" w:hAnsi="Times New Roman" w:cs="Times New Roman"/>
          <w:sz w:val="20"/>
          <w:szCs w:val="20"/>
        </w:rPr>
        <w:t xml:space="preserve">. </w:t>
      </w:r>
      <w:r w:rsidR="00183ECE">
        <w:rPr>
          <w:rFonts w:ascii="Times New Roman" w:hAnsi="Times New Roman" w:cs="Times New Roman"/>
          <w:sz w:val="20"/>
          <w:szCs w:val="20"/>
        </w:rPr>
        <w:t>09</w:t>
      </w:r>
      <w:r w:rsidR="00E0093C" w:rsidRPr="00DC2A72">
        <w:rPr>
          <w:rFonts w:ascii="Times New Roman" w:hAnsi="Times New Roman" w:cs="Times New Roman"/>
          <w:sz w:val="20"/>
          <w:szCs w:val="20"/>
        </w:rPr>
        <w:t>:</w:t>
      </w:r>
      <w:r w:rsidR="002035F2">
        <w:rPr>
          <w:rFonts w:ascii="Times New Roman" w:hAnsi="Times New Roman" w:cs="Times New Roman"/>
          <w:sz w:val="20"/>
          <w:szCs w:val="20"/>
        </w:rPr>
        <w:t>03</w:t>
      </w:r>
      <w:bookmarkStart w:id="8" w:name="_GoBack"/>
      <w:bookmarkEnd w:id="8"/>
    </w:p>
    <w:p w14:paraId="6C18A50E" w14:textId="6F83BCDB" w:rsidR="00D473ED" w:rsidRPr="00DC2A72" w:rsidRDefault="00183ECE" w:rsidP="00DC2A72">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00D10E02">
        <w:rPr>
          <w:rFonts w:ascii="Times New Roman" w:hAnsi="Times New Roman" w:cs="Times New Roman"/>
          <w:sz w:val="20"/>
          <w:szCs w:val="20"/>
        </w:rPr>
        <w:t>812</w:t>
      </w:r>
    </w:p>
    <w:p w14:paraId="5E51E22E" w14:textId="65F1C518" w:rsidR="00DC2A72" w:rsidRPr="00DC2A72" w:rsidRDefault="00C13436" w:rsidP="00DC2A7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Ilga Vjakse</w:t>
      </w:r>
      <w:r w:rsidR="00DC2A72" w:rsidRPr="00DC2A72">
        <w:rPr>
          <w:rFonts w:ascii="Times New Roman" w:hAnsi="Times New Roman" w:cs="Times New Roman"/>
          <w:color w:val="000000"/>
          <w:sz w:val="20"/>
          <w:szCs w:val="20"/>
        </w:rPr>
        <w:br/>
        <w:t>Tālr.: 67</w:t>
      </w:r>
      <w:r>
        <w:rPr>
          <w:rFonts w:ascii="Times New Roman" w:hAnsi="Times New Roman" w:cs="Times New Roman"/>
          <w:color w:val="000000"/>
          <w:sz w:val="20"/>
          <w:szCs w:val="20"/>
        </w:rPr>
        <w:t>021641</w:t>
      </w:r>
    </w:p>
    <w:p w14:paraId="065EF853" w14:textId="54122D74" w:rsidR="00DC2A72" w:rsidRPr="00DC2A72" w:rsidRDefault="00C13436" w:rsidP="00DC2A7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Ilga.Vjakse</w:t>
      </w:r>
      <w:r w:rsidR="00DC2A72" w:rsidRPr="00DC2A72">
        <w:rPr>
          <w:rFonts w:ascii="Times New Roman" w:hAnsi="Times New Roman" w:cs="Times New Roman"/>
          <w:color w:val="000000"/>
          <w:sz w:val="20"/>
          <w:szCs w:val="20"/>
        </w:rPr>
        <w:t>@lm.gov.lv</w:t>
      </w:r>
    </w:p>
    <w:p w14:paraId="585237C4" w14:textId="72B9D5F4" w:rsidR="00AD2603" w:rsidRPr="00AD2603" w:rsidRDefault="00AD2603" w:rsidP="00DC2A72">
      <w:pPr>
        <w:spacing w:after="0" w:line="240" w:lineRule="auto"/>
        <w:rPr>
          <w:rFonts w:ascii="Times New Roman" w:hAnsi="Times New Roman" w:cs="Times New Roman"/>
          <w:sz w:val="20"/>
          <w:szCs w:val="20"/>
        </w:rPr>
      </w:pPr>
    </w:p>
    <w:sectPr w:rsidR="00AD2603" w:rsidRPr="00AD2603" w:rsidSect="00F27D8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C6FE6" w14:textId="77777777" w:rsidR="005B794A" w:rsidRDefault="005B794A" w:rsidP="006D6C82">
      <w:pPr>
        <w:spacing w:after="0" w:line="240" w:lineRule="auto"/>
      </w:pPr>
      <w:r>
        <w:separator/>
      </w:r>
    </w:p>
  </w:endnote>
  <w:endnote w:type="continuationSeparator" w:id="0">
    <w:p w14:paraId="06D9E472" w14:textId="77777777" w:rsidR="005B794A" w:rsidRDefault="005B794A"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94D2D" w14:textId="014F9E9E" w:rsidR="00C438D1" w:rsidRPr="002B4FEF" w:rsidRDefault="00C438D1" w:rsidP="00183ECE">
    <w:pPr>
      <w:tabs>
        <w:tab w:val="center" w:pos="4153"/>
        <w:tab w:val="right" w:pos="8306"/>
      </w:tabs>
      <w:spacing w:after="0" w:line="240" w:lineRule="auto"/>
      <w:jc w:val="both"/>
    </w:pPr>
    <w:r>
      <w:rPr>
        <w:rFonts w:ascii="Times New Roman" w:eastAsia="Times New Roman" w:hAnsi="Times New Roman" w:cs="Times New Roman"/>
        <w:sz w:val="20"/>
        <w:szCs w:val="20"/>
        <w:lang w:eastAsia="lv-LV"/>
      </w:rPr>
      <w:t>LMAn</w:t>
    </w:r>
    <w:r w:rsidRPr="000521D5">
      <w:rPr>
        <w:rFonts w:ascii="Times New Roman" w:eastAsia="Times New Roman" w:hAnsi="Times New Roman" w:cs="Times New Roman"/>
        <w:sz w:val="20"/>
        <w:szCs w:val="20"/>
        <w:lang w:eastAsia="lv-LV"/>
      </w:rPr>
      <w:t>ot_</w:t>
    </w:r>
    <w:r>
      <w:rPr>
        <w:rFonts w:ascii="Times New Roman" w:eastAsia="Times New Roman" w:hAnsi="Times New Roman" w:cs="Times New Roman"/>
        <w:sz w:val="20"/>
        <w:szCs w:val="20"/>
        <w:lang w:eastAsia="lv-LV"/>
      </w:rPr>
      <w:t>SAM_9142_</w:t>
    </w:r>
    <w:r w:rsidR="00E331D0">
      <w:rPr>
        <w:rFonts w:ascii="Times New Roman" w:eastAsia="Times New Roman" w:hAnsi="Times New Roman" w:cs="Times New Roman"/>
        <w:sz w:val="20"/>
        <w:szCs w:val="20"/>
        <w:lang w:eastAsia="lv-LV"/>
      </w:rPr>
      <w:t>0710</w:t>
    </w:r>
    <w:r>
      <w:rPr>
        <w:rFonts w:ascii="Times New Roman" w:eastAsia="Times New Roman" w:hAnsi="Times New Roman" w:cs="Times New Roman"/>
        <w:sz w:val="20"/>
        <w:szCs w:val="20"/>
        <w:lang w:eastAsia="lv-LV"/>
      </w:rPr>
      <w:t>15</w:t>
    </w:r>
    <w:r w:rsidRPr="000521D5">
      <w:rPr>
        <w:rFonts w:ascii="Times New Roman" w:eastAsia="Times New Roman" w:hAnsi="Times New Roman" w:cs="Times New Roman"/>
        <w:sz w:val="20"/>
        <w:szCs w:val="20"/>
        <w:lang w:eastAsia="lv-LV"/>
      </w:rPr>
      <w:t xml:space="preserve">; </w:t>
    </w:r>
    <w:r w:rsidRPr="000B106C">
      <w:rPr>
        <w:rFonts w:ascii="Times New Roman" w:eastAsia="Times New Roman" w:hAnsi="Times New Roman" w:cs="Times New Roman"/>
        <w:sz w:val="20"/>
        <w:szCs w:val="20"/>
        <w:lang w:eastAsia="lv-LV"/>
      </w:rPr>
      <w:t>Ministru kabineta noteikumu „Darbības programmas „Izaugsme un nodarbinātība” 9.1.</w:t>
    </w:r>
    <w:r>
      <w:rPr>
        <w:rFonts w:ascii="Times New Roman" w:eastAsia="Times New Roman" w:hAnsi="Times New Roman" w:cs="Times New Roman"/>
        <w:sz w:val="20"/>
        <w:szCs w:val="20"/>
        <w:lang w:eastAsia="lv-LV"/>
      </w:rPr>
      <w:t>4</w:t>
    </w:r>
    <w:r w:rsidRPr="000B106C">
      <w:rPr>
        <w:rFonts w:ascii="Times New Roman" w:eastAsia="Times New Roman" w:hAnsi="Times New Roman" w:cs="Times New Roman"/>
        <w:sz w:val="20"/>
        <w:szCs w:val="20"/>
        <w:lang w:eastAsia="lv-LV"/>
      </w:rPr>
      <w:t xml:space="preserve">. specifiskā atbalsta mērķa „Palielināt </w:t>
    </w:r>
    <w:r>
      <w:rPr>
        <w:rFonts w:ascii="Times New Roman" w:eastAsia="Times New Roman" w:hAnsi="Times New Roman" w:cs="Times New Roman"/>
        <w:sz w:val="20"/>
        <w:szCs w:val="20"/>
        <w:lang w:eastAsia="lv-LV"/>
      </w:rPr>
      <w:t>diskriminācijas riskiem pakļauto iedzīvotāju integrāciju sabiedrībā un darba tirgū</w:t>
    </w:r>
    <w:r w:rsidRPr="000B106C">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9.1.4.1.</w:t>
    </w:r>
    <w:r w:rsidRPr="000B106C">
      <w:rPr>
        <w:rFonts w:ascii="Times New Roman" w:eastAsia="Times New Roman" w:hAnsi="Times New Roman" w:cs="Times New Roman"/>
        <w:sz w:val="20"/>
        <w:szCs w:val="20"/>
        <w:lang w:eastAsia="lv-LV"/>
      </w:rPr>
      <w:t>pasākuma “</w:t>
    </w:r>
    <w:r>
      <w:rPr>
        <w:rFonts w:ascii="Times New Roman" w:eastAsia="Times New Roman" w:hAnsi="Times New Roman" w:cs="Times New Roman"/>
        <w:sz w:val="20"/>
        <w:szCs w:val="20"/>
        <w:lang w:eastAsia="lv-LV"/>
      </w:rPr>
      <w:t xml:space="preserve">Funkcionēšanas novērtēšanas un </w:t>
    </w:r>
    <w:proofErr w:type="spellStart"/>
    <w:r>
      <w:rPr>
        <w:rFonts w:ascii="Times New Roman" w:eastAsia="Times New Roman" w:hAnsi="Times New Roman" w:cs="Times New Roman"/>
        <w:sz w:val="20"/>
        <w:szCs w:val="20"/>
        <w:lang w:eastAsia="lv-LV"/>
      </w:rPr>
      <w:t>asistīvo</w:t>
    </w:r>
    <w:proofErr w:type="spellEnd"/>
    <w:r>
      <w:rPr>
        <w:rFonts w:ascii="Times New Roman" w:eastAsia="Times New Roman" w:hAnsi="Times New Roman" w:cs="Times New Roman"/>
        <w:sz w:val="20"/>
        <w:szCs w:val="20"/>
        <w:lang w:eastAsia="lv-LV"/>
      </w:rPr>
      <w:t xml:space="preserve"> tehnoloģiju (tehnisko palīglīdzekļu) apmaiņas sistēmas izveide un ieviešana</w:t>
    </w:r>
    <w:r w:rsidRPr="000B106C">
      <w:rPr>
        <w:rFonts w:ascii="Times New Roman" w:eastAsia="Times New Roman" w:hAnsi="Times New Roman" w:cs="Times New Roman"/>
        <w:sz w:val="20"/>
        <w:szCs w:val="20"/>
        <w:lang w:eastAsia="lv-LV"/>
      </w:rPr>
      <w:t>” īstenošanas noteikumi” projekta sākotnējās ietekmes novērtējuma ziņojums (anotācija)</w:t>
    </w:r>
    <w:r w:rsidR="00183ECE">
      <w:rPr>
        <w:rFonts w:ascii="Times New Roman" w:eastAsia="Times New Roman" w:hAnsi="Times New Roman" w:cs="Times New Roman"/>
        <w:sz w:val="20"/>
        <w:szCs w:val="20"/>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7E87" w14:textId="581EA79A" w:rsidR="00C438D1" w:rsidRPr="000521D5" w:rsidRDefault="00C438D1" w:rsidP="009E1BF6">
    <w:pPr>
      <w:tabs>
        <w:tab w:val="center" w:pos="4153"/>
        <w:tab w:val="right" w:pos="8306"/>
      </w:tabs>
      <w:spacing w:after="0" w:line="240" w:lineRule="auto"/>
      <w:jc w:val="both"/>
    </w:pPr>
    <w:r>
      <w:rPr>
        <w:rFonts w:ascii="Times New Roman" w:eastAsia="Times New Roman" w:hAnsi="Times New Roman" w:cs="Times New Roman"/>
        <w:sz w:val="20"/>
        <w:szCs w:val="20"/>
        <w:lang w:eastAsia="lv-LV"/>
      </w:rPr>
      <w:t>LMAn</w:t>
    </w:r>
    <w:r w:rsidRPr="000521D5">
      <w:rPr>
        <w:rFonts w:ascii="Times New Roman" w:eastAsia="Times New Roman" w:hAnsi="Times New Roman" w:cs="Times New Roman"/>
        <w:sz w:val="20"/>
        <w:szCs w:val="20"/>
        <w:lang w:eastAsia="lv-LV"/>
      </w:rPr>
      <w:t>ot_</w:t>
    </w:r>
    <w:r>
      <w:rPr>
        <w:rFonts w:ascii="Times New Roman" w:eastAsia="Times New Roman" w:hAnsi="Times New Roman" w:cs="Times New Roman"/>
        <w:sz w:val="20"/>
        <w:szCs w:val="20"/>
        <w:lang w:eastAsia="lv-LV"/>
      </w:rPr>
      <w:t>SAM_9142_</w:t>
    </w:r>
    <w:r w:rsidR="00427BFB">
      <w:rPr>
        <w:rFonts w:ascii="Times New Roman" w:eastAsia="Times New Roman" w:hAnsi="Times New Roman" w:cs="Times New Roman"/>
        <w:sz w:val="20"/>
        <w:szCs w:val="20"/>
        <w:lang w:eastAsia="lv-LV"/>
      </w:rPr>
      <w:t>0710</w:t>
    </w:r>
    <w:r>
      <w:rPr>
        <w:rFonts w:ascii="Times New Roman" w:eastAsia="Times New Roman" w:hAnsi="Times New Roman" w:cs="Times New Roman"/>
        <w:sz w:val="20"/>
        <w:szCs w:val="20"/>
        <w:lang w:eastAsia="lv-LV"/>
      </w:rPr>
      <w:t>15</w:t>
    </w:r>
    <w:r w:rsidRPr="000521D5">
      <w:rPr>
        <w:rFonts w:ascii="Times New Roman" w:eastAsia="Times New Roman" w:hAnsi="Times New Roman" w:cs="Times New Roman"/>
        <w:sz w:val="20"/>
        <w:szCs w:val="20"/>
        <w:lang w:eastAsia="lv-LV"/>
      </w:rPr>
      <w:t xml:space="preserve">; </w:t>
    </w:r>
    <w:r w:rsidRPr="000B106C">
      <w:rPr>
        <w:rFonts w:ascii="Times New Roman" w:eastAsia="Times New Roman" w:hAnsi="Times New Roman" w:cs="Times New Roman"/>
        <w:sz w:val="20"/>
        <w:szCs w:val="20"/>
        <w:lang w:eastAsia="lv-LV"/>
      </w:rPr>
      <w:t>Ministru kabineta noteikumu „Darbības programmas „Izaugsme un nodarbinātība” 9.1.</w:t>
    </w:r>
    <w:r>
      <w:rPr>
        <w:rFonts w:ascii="Times New Roman" w:eastAsia="Times New Roman" w:hAnsi="Times New Roman" w:cs="Times New Roman"/>
        <w:sz w:val="20"/>
        <w:szCs w:val="20"/>
        <w:lang w:eastAsia="lv-LV"/>
      </w:rPr>
      <w:t>4</w:t>
    </w:r>
    <w:r w:rsidRPr="000B106C">
      <w:rPr>
        <w:rFonts w:ascii="Times New Roman" w:eastAsia="Times New Roman" w:hAnsi="Times New Roman" w:cs="Times New Roman"/>
        <w:sz w:val="20"/>
        <w:szCs w:val="20"/>
        <w:lang w:eastAsia="lv-LV"/>
      </w:rPr>
      <w:t xml:space="preserve">. specifiskā atbalsta mērķa „Palielināt </w:t>
    </w:r>
    <w:r>
      <w:rPr>
        <w:rFonts w:ascii="Times New Roman" w:eastAsia="Times New Roman" w:hAnsi="Times New Roman" w:cs="Times New Roman"/>
        <w:sz w:val="20"/>
        <w:szCs w:val="20"/>
        <w:lang w:eastAsia="lv-LV"/>
      </w:rPr>
      <w:t>diskriminācijas riskiem pakļauto iedzīvotāju integrāciju sabiedrībā un darba tirgū</w:t>
    </w:r>
    <w:r w:rsidRPr="000B106C">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9.1.4.1.</w:t>
    </w:r>
    <w:r w:rsidRPr="000B106C">
      <w:rPr>
        <w:rFonts w:ascii="Times New Roman" w:eastAsia="Times New Roman" w:hAnsi="Times New Roman" w:cs="Times New Roman"/>
        <w:sz w:val="20"/>
        <w:szCs w:val="20"/>
        <w:lang w:eastAsia="lv-LV"/>
      </w:rPr>
      <w:t>pasākuma “</w:t>
    </w:r>
    <w:r>
      <w:rPr>
        <w:rFonts w:ascii="Times New Roman" w:eastAsia="Times New Roman" w:hAnsi="Times New Roman" w:cs="Times New Roman"/>
        <w:sz w:val="20"/>
        <w:szCs w:val="20"/>
        <w:lang w:eastAsia="lv-LV"/>
      </w:rPr>
      <w:t xml:space="preserve">Funkcionēšanas novērtēšanas un </w:t>
    </w:r>
    <w:proofErr w:type="spellStart"/>
    <w:r>
      <w:rPr>
        <w:rFonts w:ascii="Times New Roman" w:eastAsia="Times New Roman" w:hAnsi="Times New Roman" w:cs="Times New Roman"/>
        <w:sz w:val="20"/>
        <w:szCs w:val="20"/>
        <w:lang w:eastAsia="lv-LV"/>
      </w:rPr>
      <w:t>asistīvo</w:t>
    </w:r>
    <w:proofErr w:type="spellEnd"/>
    <w:r>
      <w:rPr>
        <w:rFonts w:ascii="Times New Roman" w:eastAsia="Times New Roman" w:hAnsi="Times New Roman" w:cs="Times New Roman"/>
        <w:sz w:val="20"/>
        <w:szCs w:val="20"/>
        <w:lang w:eastAsia="lv-LV"/>
      </w:rPr>
      <w:t xml:space="preserve"> tehnoloģiju (tehnisko palīglīdzekļu) apmaiņas sistēmas izveide un ieviešana</w:t>
    </w:r>
    <w:r w:rsidRPr="000B106C">
      <w:rPr>
        <w:rFonts w:ascii="Times New Roman" w:eastAsia="Times New Roman" w:hAnsi="Times New Roman" w:cs="Times New Roman"/>
        <w:sz w:val="20"/>
        <w:szCs w:val="20"/>
        <w:lang w:eastAsia="lv-LV"/>
      </w:rPr>
      <w:t>” īstenošanas noteikumi” projekta sākotnējās ietekmes novērtējuma ziņojums (anotācija)</w:t>
    </w:r>
    <w:r w:rsidR="00183ECE">
      <w:rPr>
        <w:rFonts w:ascii="Times New Roman" w:eastAsia="Times New Roman" w:hAnsi="Times New Roman" w:cs="Times New Roman"/>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D93B1" w14:textId="77777777" w:rsidR="005B794A" w:rsidRDefault="005B794A" w:rsidP="006D6C82">
      <w:pPr>
        <w:spacing w:after="0" w:line="240" w:lineRule="auto"/>
      </w:pPr>
      <w:r>
        <w:separator/>
      </w:r>
    </w:p>
  </w:footnote>
  <w:footnote w:type="continuationSeparator" w:id="0">
    <w:p w14:paraId="5D850B94" w14:textId="77777777" w:rsidR="005B794A" w:rsidRDefault="005B794A" w:rsidP="006D6C82">
      <w:pPr>
        <w:spacing w:after="0" w:line="240" w:lineRule="auto"/>
      </w:pPr>
      <w:r>
        <w:continuationSeparator/>
      </w:r>
    </w:p>
  </w:footnote>
  <w:footnote w:id="1">
    <w:p w14:paraId="609CEEAC" w14:textId="77777777" w:rsidR="00C438D1" w:rsidRPr="00521413" w:rsidRDefault="00C438D1">
      <w:pPr>
        <w:pStyle w:val="FootnoteText"/>
        <w:rPr>
          <w:color w:val="FF0000"/>
        </w:rPr>
      </w:pPr>
      <w:r>
        <w:rPr>
          <w:rStyle w:val="FootnoteReference"/>
        </w:rPr>
        <w:footnoteRef/>
      </w:r>
      <w:r>
        <w:t xml:space="preserve"> Funkcionēšanas traucējumi – </w:t>
      </w:r>
      <w:r w:rsidRPr="00104EEC">
        <w:t xml:space="preserve">Saskaņā ar Invaliditātes likuma </w:t>
      </w:r>
      <w:proofErr w:type="gramStart"/>
      <w:r w:rsidRPr="00DE1CBE">
        <w:t>1.pan</w:t>
      </w:r>
      <w:r w:rsidRPr="00112B36">
        <w:t>ta</w:t>
      </w:r>
      <w:proofErr w:type="gramEnd"/>
      <w:r w:rsidRPr="00112B36">
        <w:t xml:space="preserve"> 3.daļā</w:t>
      </w:r>
      <w:r w:rsidRPr="001E1EEC">
        <w:t xml:space="preserve"> noteikto -</w:t>
      </w:r>
      <w:r w:rsidRPr="00104EEC">
        <w:t xml:space="preserve"> funkcionēšanas traucējums (ierobežojums) ir</w:t>
      </w:r>
      <w:r>
        <w:t xml:space="preserve">– </w:t>
      </w:r>
      <w:r w:rsidRPr="00365AB8">
        <w:t xml:space="preserve">slimības, traumas vai iedzimta defekta izraisīts fizisks vai garīgs (organisko spēju; apmācības, komunikācijas, orientācijas, pārvietošanās, </w:t>
      </w:r>
      <w:proofErr w:type="spellStart"/>
      <w:r w:rsidRPr="00365AB8">
        <w:t>pašaprūpes</w:t>
      </w:r>
      <w:proofErr w:type="spellEnd"/>
      <w:r w:rsidRPr="00365AB8">
        <w:t xml:space="preserve"> spēju; savas uzvedības, aktivitāšu, līdzdalības kontrolēšanas spēju) traucējums, kas ierobežo personas spējas strādāt, aprūpēt sevi un apgrūtina tās iekļaušanos sabiedrībā</w:t>
      </w:r>
      <w:r>
        <w:t xml:space="preserve">. </w:t>
      </w:r>
      <w:r w:rsidRPr="00104EEC">
        <w:t>Savukārt</w:t>
      </w:r>
      <w:r w:rsidRPr="00104EEC">
        <w:rPr>
          <w:color w:val="000000"/>
        </w:rPr>
        <w:t xml:space="preserve"> Starptautiskās funkcionēšanas, nespējas un veselības klasifikators (</w:t>
      </w:r>
      <w:r w:rsidRPr="00104EEC">
        <w:t xml:space="preserve">skat. </w:t>
      </w:r>
      <w:hyperlink r:id="rId1" w:history="1">
        <w:r w:rsidRPr="00104EEC">
          <w:rPr>
            <w:color w:val="0000FF"/>
            <w:u w:val="single"/>
          </w:rPr>
          <w:t>http://whqlibdoc.who.int/publications/2001/9241545429_lav.pdf</w:t>
        </w:r>
      </w:hyperlink>
      <w:r w:rsidRPr="00104EEC">
        <w:t>)</w:t>
      </w:r>
      <w:r w:rsidRPr="00104EEC">
        <w:rPr>
          <w:color w:val="000000"/>
        </w:rPr>
        <w:t xml:space="preserve"> </w:t>
      </w:r>
      <w:r w:rsidRPr="00104EEC">
        <w:t xml:space="preserve">terminu </w:t>
      </w:r>
      <w:r w:rsidRPr="00104EEC">
        <w:rPr>
          <w:color w:val="000000"/>
        </w:rPr>
        <w:t>"funkcionēšanas traucējumi" skaidro kā - objektīvi konstatētus veselības traucējumu izraisītus cilvēka</w:t>
      </w:r>
      <w:r w:rsidRPr="00104EEC">
        <w:rPr>
          <w:color w:val="000000"/>
        </w:rPr>
        <w:br/>
        <w:t>funkcionēšanas ierobežojumus, kas var būt vidēji un smagi, kā arī pārejoši vai ilglaicīgi (invaliditāte).</w:t>
      </w:r>
    </w:p>
  </w:footnote>
  <w:footnote w:id="2">
    <w:p w14:paraId="0AA71955" w14:textId="634B3ACA" w:rsidR="00C438D1" w:rsidRDefault="00C438D1">
      <w:pPr>
        <w:pStyle w:val="FootnoteText"/>
      </w:pPr>
      <w:r>
        <w:rPr>
          <w:rStyle w:val="FootnoteReference"/>
        </w:rPr>
        <w:footnoteRef/>
      </w:r>
      <w:r>
        <w:t xml:space="preserve"> Tehniskie palīglīdzekļi – aprīkojums vai tehniskas sistēmas, kas novērš, kompensē, atvieglo vai neitralizē funkcijas pazeminājumu vai invaliditāti</w:t>
      </w:r>
      <w:proofErr w:type="gramStart"/>
      <w:r>
        <w:t xml:space="preserve"> </w:t>
      </w:r>
      <w:r w:rsidRPr="00B93B71">
        <w:t xml:space="preserve"> </w:t>
      </w:r>
      <w:proofErr w:type="gramEnd"/>
    </w:p>
  </w:footnote>
  <w:footnote w:id="3">
    <w:p w14:paraId="7E918B84" w14:textId="77777777" w:rsidR="00C438D1" w:rsidRDefault="00C438D1">
      <w:pPr>
        <w:pStyle w:val="FootnoteText"/>
      </w:pPr>
      <w:r>
        <w:rPr>
          <w:rStyle w:val="FootnoteReference"/>
        </w:rPr>
        <w:footnoteRef/>
      </w:r>
      <w:r>
        <w:t xml:space="preserve"> </w:t>
      </w:r>
      <w:r w:rsidRPr="00B93B71">
        <w:t xml:space="preserve">ANO konvencija par personu ar invaliditāti tiesībām, skat. </w:t>
      </w:r>
      <w:hyperlink r:id="rId2" w:history="1">
        <w:r w:rsidRPr="00B93B71">
          <w:rPr>
            <w:rStyle w:val="Hyperlink"/>
            <w:rFonts w:eastAsiaTheme="majorEastAsia"/>
          </w:rPr>
          <w:t>http://likumi.lv/doc.php?id=205328</w:t>
        </w:r>
      </w:hyperlink>
    </w:p>
  </w:footnote>
  <w:footnote w:id="4">
    <w:p w14:paraId="30A24BF4" w14:textId="77777777" w:rsidR="00C438D1" w:rsidRDefault="00C438D1">
      <w:pPr>
        <w:pStyle w:val="FootnoteText"/>
      </w:pPr>
      <w:r>
        <w:rPr>
          <w:rStyle w:val="FootnoteReference"/>
        </w:rPr>
        <w:footnoteRef/>
      </w:r>
      <w:r>
        <w:rPr>
          <w:bCs/>
          <w:szCs w:val="24"/>
          <w:lang w:eastAsia="lv-LV"/>
        </w:rPr>
        <w:t xml:space="preserve"> </w:t>
      </w:r>
      <w:r w:rsidRPr="006C2784">
        <w:rPr>
          <w:bCs/>
          <w:szCs w:val="24"/>
          <w:lang w:eastAsia="lv-LV"/>
        </w:rPr>
        <w:t>Pamatnostādnes sociālo pakalpojumu attīstībai 2014.-</w:t>
      </w:r>
      <w:proofErr w:type="gramStart"/>
      <w:r w:rsidRPr="006C2784">
        <w:rPr>
          <w:bCs/>
          <w:szCs w:val="24"/>
          <w:lang w:eastAsia="lv-LV"/>
        </w:rPr>
        <w:t>2020.gadam</w:t>
      </w:r>
      <w:proofErr w:type="gramEnd"/>
      <w:r w:rsidRPr="006C2784">
        <w:rPr>
          <w:bCs/>
          <w:szCs w:val="24"/>
          <w:lang w:eastAsia="lv-LV"/>
        </w:rPr>
        <w:t>”</w:t>
      </w:r>
      <w:r>
        <w:rPr>
          <w:bCs/>
          <w:szCs w:val="24"/>
          <w:lang w:eastAsia="lv-LV"/>
        </w:rPr>
        <w:t xml:space="preserve">, skat. </w:t>
      </w:r>
      <w:hyperlink r:id="rId3" w:history="1">
        <w:r w:rsidRPr="0097562E">
          <w:rPr>
            <w:rStyle w:val="Hyperlink"/>
            <w:rFonts w:eastAsiaTheme="majorEastAsia"/>
          </w:rPr>
          <w:t>http://tap.mk.gov.lv/mk/tap/?pid=40294031</w:t>
        </w:r>
      </w:hyperlink>
    </w:p>
  </w:footnote>
  <w:footnote w:id="5">
    <w:p w14:paraId="5D489300" w14:textId="77777777" w:rsidR="00C438D1" w:rsidRDefault="00C438D1">
      <w:pPr>
        <w:pStyle w:val="FootnoteText"/>
      </w:pPr>
      <w:r>
        <w:rPr>
          <w:rStyle w:val="FootnoteReference"/>
        </w:rPr>
        <w:footnoteRef/>
      </w:r>
      <w:r>
        <w:t xml:space="preserve"> </w:t>
      </w:r>
      <w:proofErr w:type="gramStart"/>
      <w:r w:rsidRPr="007D371F">
        <w:rPr>
          <w:iCs/>
          <w:szCs w:val="24"/>
          <w:lang w:eastAsia="lv-LV"/>
        </w:rPr>
        <w:t>2009.gada</w:t>
      </w:r>
      <w:proofErr w:type="gramEnd"/>
      <w:r w:rsidRPr="007D371F">
        <w:rPr>
          <w:iCs/>
          <w:szCs w:val="24"/>
          <w:lang w:eastAsia="lv-LV"/>
        </w:rPr>
        <w:t xml:space="preserve"> 15.decembra noteikumi Nr.1474 „Tehnisko palīglīdzekļu noteikumi”</w:t>
      </w:r>
      <w:r>
        <w:rPr>
          <w:iCs/>
          <w:szCs w:val="24"/>
          <w:lang w:eastAsia="lv-LV"/>
        </w:rPr>
        <w:t xml:space="preserve">, skat. </w:t>
      </w:r>
      <w:hyperlink r:id="rId4" w:history="1">
        <w:r w:rsidRPr="00380DBC">
          <w:rPr>
            <w:rStyle w:val="Hyperlink"/>
            <w:rFonts w:eastAsiaTheme="majorEastAsia"/>
            <w:iCs/>
            <w:szCs w:val="24"/>
            <w:lang w:eastAsia="lv-LV"/>
          </w:rPr>
          <w:t>http://likumi.lv/doc.php?id=202674</w:t>
        </w:r>
      </w:hyperlink>
    </w:p>
  </w:footnote>
  <w:footnote w:id="6">
    <w:p w14:paraId="443C4C27" w14:textId="77777777" w:rsidR="00C438D1" w:rsidRDefault="00C438D1">
      <w:pPr>
        <w:pStyle w:val="FootnoteText"/>
      </w:pPr>
      <w:r>
        <w:rPr>
          <w:rStyle w:val="FootnoteReference"/>
        </w:rPr>
        <w:footnoteRef/>
      </w:r>
      <w:r>
        <w:t xml:space="preserve"> Saskaņā ar Nacionālā veselības dienesta datiem, finansējums medicīniskai rehabilitācijai </w:t>
      </w:r>
      <w:proofErr w:type="gramStart"/>
      <w:r>
        <w:t>2009.gadā</w:t>
      </w:r>
      <w:proofErr w:type="gramEnd"/>
      <w:r>
        <w:t xml:space="preserve"> bija 6, 29 milj. Ls, </w:t>
      </w:r>
      <w:proofErr w:type="gramStart"/>
      <w:r>
        <w:t>2010.gadā</w:t>
      </w:r>
      <w:proofErr w:type="gramEnd"/>
      <w:r>
        <w:t xml:space="preserve"> – 4,73 milj. Ls, </w:t>
      </w:r>
      <w:proofErr w:type="gramStart"/>
      <w:r>
        <w:t>2011.gadā</w:t>
      </w:r>
      <w:proofErr w:type="gramEnd"/>
      <w:r>
        <w:t xml:space="preserve"> – 4,95 milj. Ls, </w:t>
      </w:r>
      <w:proofErr w:type="gramStart"/>
      <w:r>
        <w:t>2012.gadā</w:t>
      </w:r>
      <w:proofErr w:type="gramEnd"/>
      <w:r>
        <w:t xml:space="preserve"> – 5,69 milj. Ls.</w:t>
      </w:r>
    </w:p>
  </w:footnote>
  <w:footnote w:id="7">
    <w:p w14:paraId="5842563F" w14:textId="77777777" w:rsidR="00C438D1" w:rsidRDefault="00C438D1">
      <w:pPr>
        <w:pStyle w:val="FootnoteText"/>
      </w:pPr>
      <w:r>
        <w:rPr>
          <w:rStyle w:val="FootnoteReference"/>
        </w:rPr>
        <w:footnoteRef/>
      </w:r>
      <w:r>
        <w:t xml:space="preserve"> skat. </w:t>
      </w:r>
      <w:hyperlink r:id="rId5" w:history="1">
        <w:r w:rsidRPr="00380DBC">
          <w:rPr>
            <w:rStyle w:val="Hyperlink"/>
            <w:rFonts w:eastAsiaTheme="majorEastAsia"/>
          </w:rPr>
          <w:t>http://whqlibdoc.who.int/publications/2001/9241545429_lav.pdf</w:t>
        </w:r>
      </w:hyperlink>
    </w:p>
  </w:footnote>
  <w:footnote w:id="8">
    <w:p w14:paraId="03F3A62D" w14:textId="77777777" w:rsidR="00C438D1" w:rsidRDefault="00C438D1">
      <w:pPr>
        <w:pStyle w:val="FootnoteText"/>
      </w:pPr>
      <w:r>
        <w:rPr>
          <w:rStyle w:val="FootnoteReference"/>
        </w:rPr>
        <w:footnoteRef/>
      </w:r>
      <w:r>
        <w:t xml:space="preserve"> </w:t>
      </w:r>
      <w:r w:rsidRPr="000F3A3A">
        <w:rPr>
          <w:szCs w:val="24"/>
        </w:rPr>
        <w:t xml:space="preserve">fizioterapeiti, </w:t>
      </w:r>
      <w:proofErr w:type="spellStart"/>
      <w:r w:rsidRPr="000F3A3A">
        <w:rPr>
          <w:szCs w:val="24"/>
        </w:rPr>
        <w:t>ergoterapeiti</w:t>
      </w:r>
      <w:proofErr w:type="spellEnd"/>
      <w:r w:rsidRPr="000F3A3A">
        <w:rPr>
          <w:szCs w:val="24"/>
        </w:rPr>
        <w:t xml:space="preserve">, </w:t>
      </w:r>
      <w:proofErr w:type="spellStart"/>
      <w:r w:rsidRPr="000F3A3A">
        <w:rPr>
          <w:szCs w:val="24"/>
        </w:rPr>
        <w:t>audilogopēds</w:t>
      </w:r>
      <w:proofErr w:type="spellEnd"/>
      <w:r w:rsidRPr="000F3A3A">
        <w:rPr>
          <w:szCs w:val="24"/>
        </w:rPr>
        <w:t>, ortopēds u.c.</w:t>
      </w:r>
    </w:p>
  </w:footnote>
  <w:footnote w:id="9">
    <w:p w14:paraId="353AC66B" w14:textId="1990CE67" w:rsidR="00C438D1" w:rsidRDefault="00C438D1">
      <w:pPr>
        <w:pStyle w:val="FootnoteText"/>
      </w:pPr>
      <w:r>
        <w:rPr>
          <w:rStyle w:val="FootnoteReference"/>
        </w:rPr>
        <w:footnoteRef/>
      </w:r>
      <w:r>
        <w:t xml:space="preserve"> </w:t>
      </w:r>
      <w:r w:rsidRPr="00A91B18">
        <w:rPr>
          <w:szCs w:val="24"/>
        </w:rPr>
        <w:t>nākotnē, attīstot funkcionēšanas novērtēšanas sistēmu, funkcionēšanas novērtēšanu varēs izmantot arī citu ar personas funkcionēšanu saistītu pakalpojumu piešķiršanai (</w:t>
      </w:r>
      <w:proofErr w:type="gramStart"/>
      <w:r w:rsidRPr="00A91B18">
        <w:rPr>
          <w:szCs w:val="24"/>
        </w:rPr>
        <w:t>piem.</w:t>
      </w:r>
      <w:proofErr w:type="gramEnd"/>
      <w:r w:rsidRPr="00A91B18">
        <w:rPr>
          <w:szCs w:val="24"/>
        </w:rPr>
        <w:t xml:space="preserve"> sociālā rehabilitācija, asistentu pakalpojums u.c.), vienlaikus ļaujot plānot </w:t>
      </w:r>
      <w:proofErr w:type="spellStart"/>
      <w:r w:rsidRPr="00A91B18">
        <w:rPr>
          <w:szCs w:val="24"/>
        </w:rPr>
        <w:t>šie</w:t>
      </w:r>
      <w:r>
        <w:rPr>
          <w:szCs w:val="24"/>
        </w:rPr>
        <w:t>F</w:t>
      </w:r>
      <w:r w:rsidRPr="00A91B18">
        <w:rPr>
          <w:szCs w:val="24"/>
        </w:rPr>
        <w:t>m</w:t>
      </w:r>
      <w:proofErr w:type="spellEnd"/>
      <w:r w:rsidRPr="00A91B18">
        <w:rPr>
          <w:szCs w:val="24"/>
        </w:rPr>
        <w:t xml:space="preserve"> pakalpojumiem nepieciešamo finansējuma apjomu</w:t>
      </w:r>
    </w:p>
  </w:footnote>
  <w:footnote w:id="10">
    <w:p w14:paraId="2ADAC7F2" w14:textId="540A9AEA" w:rsidR="00C438D1" w:rsidRDefault="00C438D1">
      <w:pPr>
        <w:pStyle w:val="FootnoteText"/>
      </w:pPr>
      <w:r>
        <w:rPr>
          <w:rStyle w:val="FootnoteReference"/>
        </w:rPr>
        <w:footnoteRef/>
      </w:r>
      <w:r>
        <w:t xml:space="preserve"> </w:t>
      </w:r>
      <w:r w:rsidRPr="00A72C43">
        <w:t xml:space="preserve">fizioterapeiti, </w:t>
      </w:r>
      <w:proofErr w:type="spellStart"/>
      <w:r w:rsidRPr="00A72C43">
        <w:t>ergoterapeiti</w:t>
      </w:r>
      <w:proofErr w:type="spellEnd"/>
      <w:r w:rsidRPr="00A72C43">
        <w:t xml:space="preserve">, </w:t>
      </w:r>
      <w:proofErr w:type="spellStart"/>
      <w:r w:rsidRPr="00A72C43">
        <w:t>audi</w:t>
      </w:r>
      <w:r>
        <w:t>o</w:t>
      </w:r>
      <w:r w:rsidRPr="00A72C43">
        <w:t>logopēds</w:t>
      </w:r>
      <w:proofErr w:type="spellEnd"/>
      <w:r w:rsidRPr="00A72C43">
        <w:t>, ortopēds u.c.</w:t>
      </w:r>
    </w:p>
  </w:footnote>
  <w:footnote w:id="11">
    <w:p w14:paraId="263556EC" w14:textId="77777777" w:rsidR="00C438D1" w:rsidRDefault="00C438D1" w:rsidP="002A47A4">
      <w:pPr>
        <w:pStyle w:val="FootnoteText"/>
      </w:pPr>
      <w:r w:rsidRPr="00112B36">
        <w:rPr>
          <w:rStyle w:val="FootnoteReference"/>
        </w:rPr>
        <w:footnoteRef/>
      </w:r>
      <w:r w:rsidRPr="00112B36">
        <w:t xml:space="preserve"> </w:t>
      </w:r>
      <w:r w:rsidRPr="00B676ED">
        <w:t xml:space="preserve">pirms </w:t>
      </w:r>
      <w:r w:rsidRPr="00B676ED">
        <w:rPr>
          <w:szCs w:val="24"/>
        </w:rPr>
        <w:t>informatīvās sistēmas (datu bāzes) funkcionēšanas novērtēšanas datu apkopošanai izveides tiks izvērtētas valsts informācijas sistēmas „No valsts budžeta līdzekļiem finansējamo tehnisko palīglīdzekļu lietotāju reģistrs” pielāgošanas iespējas (autortiesības, tehniskas iespējas u.c.) funkcionēšanas novērtēšanas datu apkopošanai. Pozitīva risinājuma gadījumā valsts informācijas sistēma „No valsts budžeta līdzekļiem finansējamo tehnisko palīglīdzekļu lietotāju reģistrs” tiks papildināta ar jaunu moduli „Funkcionēšanas novērtēšanas datu bāze”</w:t>
      </w:r>
    </w:p>
  </w:footnote>
  <w:footnote w:id="12">
    <w:p w14:paraId="67546490" w14:textId="77777777" w:rsidR="00C438D1" w:rsidRDefault="00C438D1">
      <w:pPr>
        <w:pStyle w:val="FootnoteText"/>
      </w:pPr>
      <w:r>
        <w:rPr>
          <w:rStyle w:val="FootnoteReference"/>
        </w:rPr>
        <w:footnoteRef/>
      </w:r>
      <w:r>
        <w:t xml:space="preserve"> </w:t>
      </w:r>
      <w:r w:rsidRPr="00B676ED">
        <w:t xml:space="preserve">interesentu grupas (angļu val. – </w:t>
      </w:r>
      <w:proofErr w:type="spellStart"/>
      <w:r w:rsidRPr="00B676ED">
        <w:t>stakeholder</w:t>
      </w:r>
      <w:proofErr w:type="spellEnd"/>
      <w:r w:rsidRPr="00B676ED">
        <w:t>) ir Sociālo dienestu, ārstniecības iestāžu, VDEĀVK un SIVA speciālisti, kuru profesionālā darbība ietver darbu ar klientu, kurš potenciāli varētu būt tehnisko palīglīdzekļu pakalpojuma saņēmējs, tai skaitā funkcionēšanas novērtēšanas mērķa grupa</w:t>
      </w:r>
    </w:p>
  </w:footnote>
  <w:footnote w:id="13">
    <w:p w14:paraId="5E6968D5" w14:textId="0C52621F" w:rsidR="00C438D1" w:rsidRPr="00DC2A72" w:rsidRDefault="00C438D1">
      <w:pPr>
        <w:pStyle w:val="FootnoteText"/>
        <w:rPr>
          <w:color w:val="000000"/>
          <w:sz w:val="22"/>
          <w:szCs w:val="22"/>
        </w:rPr>
      </w:pPr>
      <w:r>
        <w:rPr>
          <w:rStyle w:val="FootnoteReference"/>
        </w:rPr>
        <w:footnoteRef/>
      </w:r>
      <w:r>
        <w:t xml:space="preserve"> </w:t>
      </w:r>
      <w:r w:rsidRPr="00DC2A72">
        <w:t xml:space="preserve">personu ar funkcionēšanas traucējumiem skaita sadalījums pa pasākumu mērķa grupām tiks noteikts pasākuma īstenošanas ietvaros </w:t>
      </w:r>
      <w:r w:rsidRPr="00DC2A72">
        <w:rPr>
          <w:color w:val="000000"/>
        </w:rPr>
        <w:t xml:space="preserve">palīglīdzekļu pakalpojuma (iekļauj funkcionēšanas novērtēšanu, tehnisko palīglīdzekļu piešķiršanu, apmācību tehniskā palīglīdzekļa lietošanā) sniegšanā un atbilstoši pasākuma īstenošanas laika grafikā (9.1.4.specifiskā atbalsta mērķa „Palielināt diskriminācijas riskiem pakļauto iedzīvotāju integrāciju sabiedrībā un darba tirgū” 9.1.4.2.pasākuma “Funkcionēšanas novērtēšanas un </w:t>
      </w:r>
      <w:proofErr w:type="spellStart"/>
      <w:r w:rsidRPr="00DC2A72">
        <w:rPr>
          <w:color w:val="000000"/>
        </w:rPr>
        <w:t>asistīvo</w:t>
      </w:r>
      <w:proofErr w:type="spellEnd"/>
      <w:r w:rsidRPr="00DC2A72">
        <w:rPr>
          <w:color w:val="000000"/>
        </w:rPr>
        <w:t xml:space="preserve"> tehnoloģiju (tehnisko palīglīdzekļu) apmaiņas sistēmas izveide un ieviešana” un 9.3.1. specifiskā atbalsta mērķa „Attīstīt pakalpojumu infrastruktūru bērnu aprūpei ģimeniskā vidē un personu ar invaliditāti neatkarīgai dzīvei un integrācijai sabiedrībā” 9.3.1.2.pasākuma „Infrastruktūras attīstība funkcionēšanas novērtēšanas un </w:t>
      </w:r>
      <w:proofErr w:type="spellStart"/>
      <w:r w:rsidRPr="00DC2A72">
        <w:rPr>
          <w:color w:val="000000"/>
        </w:rPr>
        <w:t>asistīvo</w:t>
      </w:r>
      <w:proofErr w:type="spellEnd"/>
      <w:r w:rsidRPr="00DC2A72">
        <w:rPr>
          <w:color w:val="000000"/>
        </w:rPr>
        <w:t xml:space="preserve"> tehnoloģiju (tehnisko palīglīdzekļu) apmaiņas fonda izveidei” sākotnējā novērtējuma 1.pielikums, saskaņots Uzraudzības komitejas apakškomitejas sēdē 28.05.2015.) plānotajam pilotprojektu īstenošanas ilgumam (1 gads un 6 mēneši). Saskaņā ar VSIA „NRC „Vaivari”” aplēsēm šajā laikā posmā ir veicama </w:t>
      </w:r>
      <w:proofErr w:type="gramStart"/>
      <w:r w:rsidRPr="00DC2A72">
        <w:rPr>
          <w:color w:val="000000"/>
        </w:rPr>
        <w:t>vairāk kā</w:t>
      </w:r>
      <w:proofErr w:type="gramEnd"/>
      <w:r w:rsidRPr="00DC2A72">
        <w:rPr>
          <w:color w:val="000000"/>
        </w:rPr>
        <w:t xml:space="preserve"> 2800 personu ar funkcionēšanas traucējumiem funkcionēšanas novērtēšana, vienlaikus veicot vismaz 200 personu ar funkcionēšanas traucējumiem funkcionēšanas novērtēšana VDEĀVK (prognozējamas invaliditātes, invaliditātes un darbspēju noteikšana) un SIVA (profesionālās piemērotības novērtēšana) vajadzībām strīdīgu situāciju risināšanai. </w:t>
      </w:r>
    </w:p>
  </w:footnote>
  <w:footnote w:id="14">
    <w:p w14:paraId="72C16B30" w14:textId="0FB69422" w:rsidR="00C438D1" w:rsidRDefault="00C438D1">
      <w:pPr>
        <w:pStyle w:val="FootnoteText"/>
      </w:pPr>
      <w:r>
        <w:rPr>
          <w:rStyle w:val="FootnoteReference"/>
        </w:rPr>
        <w:footnoteRef/>
      </w:r>
      <w:r>
        <w:t xml:space="preserve"> </w:t>
      </w:r>
      <w:proofErr w:type="gramStart"/>
      <w:r w:rsidRPr="007D371F">
        <w:rPr>
          <w:iCs/>
          <w:szCs w:val="24"/>
          <w:lang w:eastAsia="lv-LV"/>
        </w:rPr>
        <w:t>2009.gada</w:t>
      </w:r>
      <w:proofErr w:type="gramEnd"/>
      <w:r w:rsidRPr="007D371F">
        <w:rPr>
          <w:iCs/>
          <w:szCs w:val="24"/>
          <w:lang w:eastAsia="lv-LV"/>
        </w:rPr>
        <w:t xml:space="preserve"> 15.decembra noteikumi Nr.1474 „Tehnisko palīglīdzekļu noteikumi”</w:t>
      </w:r>
      <w:r>
        <w:rPr>
          <w:iCs/>
          <w:szCs w:val="24"/>
          <w:lang w:eastAsia="lv-LV"/>
        </w:rPr>
        <w:t xml:space="preserve">, skat. </w:t>
      </w:r>
      <w:hyperlink r:id="rId6" w:history="1">
        <w:r w:rsidRPr="00380DBC">
          <w:rPr>
            <w:rStyle w:val="Hyperlink"/>
            <w:rFonts w:eastAsiaTheme="majorEastAsia"/>
            <w:iCs/>
            <w:szCs w:val="24"/>
            <w:lang w:eastAsia="lv-LV"/>
          </w:rPr>
          <w:t>http://likumi.lv/doc.php?id=202674</w:t>
        </w:r>
      </w:hyperlink>
    </w:p>
  </w:footnote>
  <w:footnote w:id="15">
    <w:p w14:paraId="30F5EB04" w14:textId="7FFA3E2B" w:rsidR="00045274" w:rsidRDefault="00045274">
      <w:pPr>
        <w:pStyle w:val="FootnoteText"/>
      </w:pPr>
      <w:r>
        <w:rPr>
          <w:rStyle w:val="FootnoteReference"/>
        </w:rPr>
        <w:footnoteRef/>
      </w:r>
      <w:r>
        <w:t xml:space="preserve"> </w:t>
      </w:r>
      <w:r w:rsidR="00A22D7E">
        <w:t>pieaug</w:t>
      </w:r>
      <w:r w:rsidR="00693761">
        <w:t xml:space="preserve"> bērnu un jauniešu ar funkcionēšanas traucējumiem </w:t>
      </w:r>
      <w:r w:rsidR="00485ED1">
        <w:t>iekļaušanās vispārējās un profesionālās izglītības iestādēs</w:t>
      </w:r>
    </w:p>
  </w:footnote>
  <w:footnote w:id="16">
    <w:p w14:paraId="2BA2D76F" w14:textId="77777777" w:rsidR="00C438D1" w:rsidRDefault="00C438D1" w:rsidP="002538A5">
      <w:pPr>
        <w:pStyle w:val="FootnoteText"/>
      </w:pPr>
      <w:r>
        <w:rPr>
          <w:rStyle w:val="FootnoteReference"/>
        </w:rPr>
        <w:footnoteRef/>
      </w:r>
      <w:r>
        <w:t xml:space="preserve"> </w:t>
      </w:r>
      <w:r w:rsidRPr="00264241">
        <w:t>Eiropas Parlamenta un Padomes 2013. gada 17. decembra Regula</w:t>
      </w:r>
      <w:proofErr w:type="gramStart"/>
      <w:r w:rsidRPr="00264241">
        <w:t xml:space="preserve">  </w:t>
      </w:r>
      <w:proofErr w:type="gramEnd"/>
      <w:r w:rsidRPr="00264241">
        <w:t>(ES) Nr. 1303/2013, ar ko paredz kopīgus noteikumus par Eiropas Reģionālās attīstības fondu, Eiropas Sociālo fondu ,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rFonts w:ascii="Times New Roman" w:hAnsi="Times New Roman" w:cs="Times New Roman"/>
        <w:noProof/>
      </w:rPr>
    </w:sdtEndPr>
    <w:sdtContent>
      <w:p w14:paraId="2523F19F" w14:textId="77777777" w:rsidR="00C438D1" w:rsidRPr="002A40DC" w:rsidRDefault="00C438D1">
        <w:pPr>
          <w:pStyle w:val="Header"/>
          <w:jc w:val="center"/>
          <w:rPr>
            <w:rFonts w:ascii="Times New Roman" w:hAnsi="Times New Roman" w:cs="Times New Roman"/>
          </w:rPr>
        </w:pPr>
        <w:r w:rsidRPr="002A40DC">
          <w:rPr>
            <w:rFonts w:ascii="Times New Roman" w:hAnsi="Times New Roman" w:cs="Times New Roman"/>
          </w:rPr>
          <w:fldChar w:fldCharType="begin"/>
        </w:r>
        <w:r w:rsidRPr="002A40DC">
          <w:rPr>
            <w:rFonts w:ascii="Times New Roman" w:hAnsi="Times New Roman" w:cs="Times New Roman"/>
          </w:rPr>
          <w:instrText xml:space="preserve"> PAGE   \* MERGEFORMAT </w:instrText>
        </w:r>
        <w:r w:rsidRPr="002A40DC">
          <w:rPr>
            <w:rFonts w:ascii="Times New Roman" w:hAnsi="Times New Roman" w:cs="Times New Roman"/>
          </w:rPr>
          <w:fldChar w:fldCharType="separate"/>
        </w:r>
        <w:r w:rsidR="002035F2">
          <w:rPr>
            <w:rFonts w:ascii="Times New Roman" w:hAnsi="Times New Roman" w:cs="Times New Roman"/>
            <w:noProof/>
          </w:rPr>
          <w:t>22</w:t>
        </w:r>
        <w:r w:rsidRPr="002A40DC">
          <w:rPr>
            <w:rFonts w:ascii="Times New Roman" w:hAnsi="Times New Roman" w:cs="Times New Roman"/>
            <w:noProof/>
          </w:rPr>
          <w:fldChar w:fldCharType="end"/>
        </w:r>
      </w:p>
    </w:sdtContent>
  </w:sdt>
  <w:p w14:paraId="6EF927A4" w14:textId="77777777" w:rsidR="00C438D1" w:rsidRDefault="00C43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3"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481F09"/>
    <w:multiLevelType w:val="hybridMultilevel"/>
    <w:tmpl w:val="F22AEF6E"/>
    <w:lvl w:ilvl="0" w:tplc="15EC708A">
      <w:start w:val="1"/>
      <w:numFmt w:val="bullet"/>
      <w:lvlText w:val=""/>
      <w:lvlJc w:val="left"/>
      <w:pPr>
        <w:ind w:left="780" w:hanging="360"/>
      </w:pPr>
      <w:rPr>
        <w:rFonts w:ascii="Symbol" w:hAnsi="Symbol" w:hint="default"/>
        <w:b w:val="0"/>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5BF3BE5"/>
    <w:multiLevelType w:val="multilevel"/>
    <w:tmpl w:val="A3AEB818"/>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8"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9"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4" w15:restartNumberingAfterBreak="0">
    <w:nsid w:val="4CAA6845"/>
    <w:multiLevelType w:val="multilevel"/>
    <w:tmpl w:val="A3AEB818"/>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5"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53DE33EA"/>
    <w:multiLevelType w:val="multilevel"/>
    <w:tmpl w:val="A3AEB818"/>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8"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9"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20"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1"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4"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3"/>
  </w:num>
  <w:num w:numId="3">
    <w:abstractNumId w:val="10"/>
  </w:num>
  <w:num w:numId="4">
    <w:abstractNumId w:val="23"/>
  </w:num>
  <w:num w:numId="5">
    <w:abstractNumId w:val="20"/>
  </w:num>
  <w:num w:numId="6">
    <w:abstractNumId w:val="1"/>
  </w:num>
  <w:num w:numId="7">
    <w:abstractNumId w:val="22"/>
  </w:num>
  <w:num w:numId="8">
    <w:abstractNumId w:val="15"/>
  </w:num>
  <w:num w:numId="9">
    <w:abstractNumId w:val="0"/>
  </w:num>
  <w:num w:numId="10">
    <w:abstractNumId w:val="13"/>
  </w:num>
  <w:num w:numId="11">
    <w:abstractNumId w:val="21"/>
  </w:num>
  <w:num w:numId="12">
    <w:abstractNumId w:val="16"/>
  </w:num>
  <w:num w:numId="13">
    <w:abstractNumId w:val="24"/>
  </w:num>
  <w:num w:numId="14">
    <w:abstractNumId w:val="19"/>
  </w:num>
  <w:num w:numId="15">
    <w:abstractNumId w:val="8"/>
  </w:num>
  <w:num w:numId="16">
    <w:abstractNumId w:val="2"/>
  </w:num>
  <w:num w:numId="17">
    <w:abstractNumId w:val="11"/>
  </w:num>
  <w:num w:numId="18">
    <w:abstractNumId w:val="9"/>
  </w:num>
  <w:num w:numId="19">
    <w:abstractNumId w:val="18"/>
  </w:num>
  <w:num w:numId="20">
    <w:abstractNumId w:val="12"/>
  </w:num>
  <w:num w:numId="21">
    <w:abstractNumId w:val="5"/>
  </w:num>
  <w:num w:numId="22">
    <w:abstractNumId w:val="17"/>
  </w:num>
  <w:num w:numId="23">
    <w:abstractNumId w:val="7"/>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0EDB"/>
    <w:rsid w:val="000012B1"/>
    <w:rsid w:val="00002103"/>
    <w:rsid w:val="00004E9E"/>
    <w:rsid w:val="0000547E"/>
    <w:rsid w:val="0000589D"/>
    <w:rsid w:val="0000666D"/>
    <w:rsid w:val="00007C5F"/>
    <w:rsid w:val="00010D08"/>
    <w:rsid w:val="00011C17"/>
    <w:rsid w:val="00011F07"/>
    <w:rsid w:val="0001267A"/>
    <w:rsid w:val="00014696"/>
    <w:rsid w:val="00015325"/>
    <w:rsid w:val="00015E89"/>
    <w:rsid w:val="00016379"/>
    <w:rsid w:val="00017EC3"/>
    <w:rsid w:val="000202C2"/>
    <w:rsid w:val="000238EE"/>
    <w:rsid w:val="00026A31"/>
    <w:rsid w:val="00027F14"/>
    <w:rsid w:val="00030616"/>
    <w:rsid w:val="00032352"/>
    <w:rsid w:val="000323B3"/>
    <w:rsid w:val="0003380D"/>
    <w:rsid w:val="00034285"/>
    <w:rsid w:val="00037AF1"/>
    <w:rsid w:val="00041B8A"/>
    <w:rsid w:val="00042BE7"/>
    <w:rsid w:val="000436B1"/>
    <w:rsid w:val="0004457E"/>
    <w:rsid w:val="00045274"/>
    <w:rsid w:val="00045663"/>
    <w:rsid w:val="000459D0"/>
    <w:rsid w:val="00047181"/>
    <w:rsid w:val="00050118"/>
    <w:rsid w:val="00050A8E"/>
    <w:rsid w:val="000521D5"/>
    <w:rsid w:val="00052889"/>
    <w:rsid w:val="00052F8A"/>
    <w:rsid w:val="00053398"/>
    <w:rsid w:val="00054235"/>
    <w:rsid w:val="0005495B"/>
    <w:rsid w:val="000561FB"/>
    <w:rsid w:val="00056D91"/>
    <w:rsid w:val="00060AA8"/>
    <w:rsid w:val="0006133E"/>
    <w:rsid w:val="00061F81"/>
    <w:rsid w:val="00062FEF"/>
    <w:rsid w:val="00063158"/>
    <w:rsid w:val="00064E1B"/>
    <w:rsid w:val="00065E19"/>
    <w:rsid w:val="0006686A"/>
    <w:rsid w:val="000676CF"/>
    <w:rsid w:val="00070C98"/>
    <w:rsid w:val="00071515"/>
    <w:rsid w:val="00071A74"/>
    <w:rsid w:val="00072D70"/>
    <w:rsid w:val="00073186"/>
    <w:rsid w:val="00073983"/>
    <w:rsid w:val="00075819"/>
    <w:rsid w:val="00076F7A"/>
    <w:rsid w:val="00077330"/>
    <w:rsid w:val="000811BB"/>
    <w:rsid w:val="00081A38"/>
    <w:rsid w:val="00081FBA"/>
    <w:rsid w:val="00085995"/>
    <w:rsid w:val="00087965"/>
    <w:rsid w:val="000915D4"/>
    <w:rsid w:val="000922F9"/>
    <w:rsid w:val="00093B4C"/>
    <w:rsid w:val="00097256"/>
    <w:rsid w:val="000A0ED2"/>
    <w:rsid w:val="000A39C0"/>
    <w:rsid w:val="000A48CD"/>
    <w:rsid w:val="000A50F4"/>
    <w:rsid w:val="000A556B"/>
    <w:rsid w:val="000A6213"/>
    <w:rsid w:val="000A69BD"/>
    <w:rsid w:val="000A742F"/>
    <w:rsid w:val="000B01C0"/>
    <w:rsid w:val="000B106C"/>
    <w:rsid w:val="000B2DD3"/>
    <w:rsid w:val="000B3A20"/>
    <w:rsid w:val="000B3E14"/>
    <w:rsid w:val="000B4251"/>
    <w:rsid w:val="000B57A9"/>
    <w:rsid w:val="000B58B6"/>
    <w:rsid w:val="000B68E3"/>
    <w:rsid w:val="000B6BFA"/>
    <w:rsid w:val="000C53F2"/>
    <w:rsid w:val="000C5439"/>
    <w:rsid w:val="000C5458"/>
    <w:rsid w:val="000C6DA7"/>
    <w:rsid w:val="000C77F5"/>
    <w:rsid w:val="000C7D73"/>
    <w:rsid w:val="000D2FD9"/>
    <w:rsid w:val="000D3227"/>
    <w:rsid w:val="000D4008"/>
    <w:rsid w:val="000D4A61"/>
    <w:rsid w:val="000D62D5"/>
    <w:rsid w:val="000D7810"/>
    <w:rsid w:val="000D78D0"/>
    <w:rsid w:val="000D7E3C"/>
    <w:rsid w:val="000E0340"/>
    <w:rsid w:val="000E05E6"/>
    <w:rsid w:val="000E3B18"/>
    <w:rsid w:val="000E5272"/>
    <w:rsid w:val="000F182E"/>
    <w:rsid w:val="000F2C5F"/>
    <w:rsid w:val="000F388B"/>
    <w:rsid w:val="000F3A81"/>
    <w:rsid w:val="000F4195"/>
    <w:rsid w:val="000F450E"/>
    <w:rsid w:val="000F45CC"/>
    <w:rsid w:val="000F609B"/>
    <w:rsid w:val="000F6E64"/>
    <w:rsid w:val="00101C66"/>
    <w:rsid w:val="00101F9C"/>
    <w:rsid w:val="00102862"/>
    <w:rsid w:val="0010479A"/>
    <w:rsid w:val="001054FA"/>
    <w:rsid w:val="00105E26"/>
    <w:rsid w:val="00106363"/>
    <w:rsid w:val="0010758B"/>
    <w:rsid w:val="001106BE"/>
    <w:rsid w:val="00111080"/>
    <w:rsid w:val="001120F4"/>
    <w:rsid w:val="001121E3"/>
    <w:rsid w:val="001144D9"/>
    <w:rsid w:val="0011497C"/>
    <w:rsid w:val="001160AB"/>
    <w:rsid w:val="001167E8"/>
    <w:rsid w:val="0011756F"/>
    <w:rsid w:val="00117740"/>
    <w:rsid w:val="001178FF"/>
    <w:rsid w:val="00117FBC"/>
    <w:rsid w:val="00120886"/>
    <w:rsid w:val="00120927"/>
    <w:rsid w:val="00120AC1"/>
    <w:rsid w:val="00122566"/>
    <w:rsid w:val="00122FF6"/>
    <w:rsid w:val="00123FAA"/>
    <w:rsid w:val="00124043"/>
    <w:rsid w:val="0012469E"/>
    <w:rsid w:val="00124F56"/>
    <w:rsid w:val="001251AC"/>
    <w:rsid w:val="00126B38"/>
    <w:rsid w:val="00126CFA"/>
    <w:rsid w:val="001279FA"/>
    <w:rsid w:val="00127B26"/>
    <w:rsid w:val="00127B63"/>
    <w:rsid w:val="00130270"/>
    <w:rsid w:val="00131D62"/>
    <w:rsid w:val="001334D7"/>
    <w:rsid w:val="00133EEC"/>
    <w:rsid w:val="001341FB"/>
    <w:rsid w:val="00135E4A"/>
    <w:rsid w:val="001368CA"/>
    <w:rsid w:val="00137897"/>
    <w:rsid w:val="001404EA"/>
    <w:rsid w:val="00140CF3"/>
    <w:rsid w:val="00142454"/>
    <w:rsid w:val="00142651"/>
    <w:rsid w:val="0014751F"/>
    <w:rsid w:val="00150221"/>
    <w:rsid w:val="00151074"/>
    <w:rsid w:val="001511F4"/>
    <w:rsid w:val="00152B34"/>
    <w:rsid w:val="001549A6"/>
    <w:rsid w:val="001567A4"/>
    <w:rsid w:val="00156A55"/>
    <w:rsid w:val="00157710"/>
    <w:rsid w:val="0016361D"/>
    <w:rsid w:val="00164BBC"/>
    <w:rsid w:val="00164E09"/>
    <w:rsid w:val="00165252"/>
    <w:rsid w:val="00166A07"/>
    <w:rsid w:val="00166E6E"/>
    <w:rsid w:val="00167190"/>
    <w:rsid w:val="001679C6"/>
    <w:rsid w:val="00167B02"/>
    <w:rsid w:val="00171851"/>
    <w:rsid w:val="00172D9A"/>
    <w:rsid w:val="00174DE2"/>
    <w:rsid w:val="001757CF"/>
    <w:rsid w:val="00175B59"/>
    <w:rsid w:val="0017690D"/>
    <w:rsid w:val="00176916"/>
    <w:rsid w:val="00182C2E"/>
    <w:rsid w:val="00183ECE"/>
    <w:rsid w:val="001843EA"/>
    <w:rsid w:val="00186B4F"/>
    <w:rsid w:val="0018780A"/>
    <w:rsid w:val="00191247"/>
    <w:rsid w:val="00193635"/>
    <w:rsid w:val="00193FB1"/>
    <w:rsid w:val="00195D6C"/>
    <w:rsid w:val="00196504"/>
    <w:rsid w:val="00197E17"/>
    <w:rsid w:val="001A2483"/>
    <w:rsid w:val="001A4701"/>
    <w:rsid w:val="001A4BD5"/>
    <w:rsid w:val="001A4D33"/>
    <w:rsid w:val="001A572E"/>
    <w:rsid w:val="001A6D4E"/>
    <w:rsid w:val="001B06D2"/>
    <w:rsid w:val="001B0E13"/>
    <w:rsid w:val="001B1214"/>
    <w:rsid w:val="001B2C36"/>
    <w:rsid w:val="001B6876"/>
    <w:rsid w:val="001B76DB"/>
    <w:rsid w:val="001C047C"/>
    <w:rsid w:val="001C083B"/>
    <w:rsid w:val="001C1C33"/>
    <w:rsid w:val="001C24FD"/>
    <w:rsid w:val="001C2A9E"/>
    <w:rsid w:val="001C30D5"/>
    <w:rsid w:val="001C3190"/>
    <w:rsid w:val="001C366A"/>
    <w:rsid w:val="001C5502"/>
    <w:rsid w:val="001C7476"/>
    <w:rsid w:val="001C7D4E"/>
    <w:rsid w:val="001D05CC"/>
    <w:rsid w:val="001D2307"/>
    <w:rsid w:val="001D30E7"/>
    <w:rsid w:val="001D3D1E"/>
    <w:rsid w:val="001D4AE1"/>
    <w:rsid w:val="001D5674"/>
    <w:rsid w:val="001D59E5"/>
    <w:rsid w:val="001D63B6"/>
    <w:rsid w:val="001D7459"/>
    <w:rsid w:val="001E04D8"/>
    <w:rsid w:val="001E0523"/>
    <w:rsid w:val="001E0D14"/>
    <w:rsid w:val="001E2D9C"/>
    <w:rsid w:val="001E645F"/>
    <w:rsid w:val="001F04DC"/>
    <w:rsid w:val="001F059F"/>
    <w:rsid w:val="001F0BA7"/>
    <w:rsid w:val="001F1D6D"/>
    <w:rsid w:val="001F1E6C"/>
    <w:rsid w:val="001F21C4"/>
    <w:rsid w:val="001F28FA"/>
    <w:rsid w:val="001F2DAD"/>
    <w:rsid w:val="001F3174"/>
    <w:rsid w:val="001F5194"/>
    <w:rsid w:val="001F76F9"/>
    <w:rsid w:val="002032BC"/>
    <w:rsid w:val="002035F2"/>
    <w:rsid w:val="00204E81"/>
    <w:rsid w:val="002071BE"/>
    <w:rsid w:val="00207A45"/>
    <w:rsid w:val="00211CE9"/>
    <w:rsid w:val="002123C9"/>
    <w:rsid w:val="002129DF"/>
    <w:rsid w:val="002141C0"/>
    <w:rsid w:val="00214DE3"/>
    <w:rsid w:val="00216DF9"/>
    <w:rsid w:val="00216F8A"/>
    <w:rsid w:val="002202FB"/>
    <w:rsid w:val="00220421"/>
    <w:rsid w:val="00220B36"/>
    <w:rsid w:val="00220CB7"/>
    <w:rsid w:val="00222D7B"/>
    <w:rsid w:val="00224734"/>
    <w:rsid w:val="002260DD"/>
    <w:rsid w:val="002262A3"/>
    <w:rsid w:val="00226572"/>
    <w:rsid w:val="0023103B"/>
    <w:rsid w:val="00231E97"/>
    <w:rsid w:val="00232033"/>
    <w:rsid w:val="00232AD6"/>
    <w:rsid w:val="002343F2"/>
    <w:rsid w:val="0023582C"/>
    <w:rsid w:val="0023593D"/>
    <w:rsid w:val="00235EEF"/>
    <w:rsid w:val="00235FBE"/>
    <w:rsid w:val="002364D0"/>
    <w:rsid w:val="002417B3"/>
    <w:rsid w:val="00243FD0"/>
    <w:rsid w:val="00244ED1"/>
    <w:rsid w:val="00246611"/>
    <w:rsid w:val="00246978"/>
    <w:rsid w:val="0025179B"/>
    <w:rsid w:val="00251F3D"/>
    <w:rsid w:val="002524A9"/>
    <w:rsid w:val="002538A5"/>
    <w:rsid w:val="00253BDB"/>
    <w:rsid w:val="00254049"/>
    <w:rsid w:val="00254349"/>
    <w:rsid w:val="002547D0"/>
    <w:rsid w:val="00255D15"/>
    <w:rsid w:val="00255F0A"/>
    <w:rsid w:val="0025754F"/>
    <w:rsid w:val="00260A3F"/>
    <w:rsid w:val="00260F04"/>
    <w:rsid w:val="0026259D"/>
    <w:rsid w:val="00263924"/>
    <w:rsid w:val="00263ACE"/>
    <w:rsid w:val="00265B48"/>
    <w:rsid w:val="0026710C"/>
    <w:rsid w:val="00270217"/>
    <w:rsid w:val="002704D7"/>
    <w:rsid w:val="00270996"/>
    <w:rsid w:val="00271C60"/>
    <w:rsid w:val="00272AB3"/>
    <w:rsid w:val="00274AFF"/>
    <w:rsid w:val="00274C4D"/>
    <w:rsid w:val="00277744"/>
    <w:rsid w:val="0028094F"/>
    <w:rsid w:val="002823A1"/>
    <w:rsid w:val="00283C4F"/>
    <w:rsid w:val="0028711F"/>
    <w:rsid w:val="002874DE"/>
    <w:rsid w:val="00290264"/>
    <w:rsid w:val="002904A2"/>
    <w:rsid w:val="00290745"/>
    <w:rsid w:val="0029194D"/>
    <w:rsid w:val="002924C5"/>
    <w:rsid w:val="002926EE"/>
    <w:rsid w:val="00292BFA"/>
    <w:rsid w:val="00295F94"/>
    <w:rsid w:val="002A161A"/>
    <w:rsid w:val="002A193A"/>
    <w:rsid w:val="002A40DC"/>
    <w:rsid w:val="002A47A4"/>
    <w:rsid w:val="002A4E79"/>
    <w:rsid w:val="002A4FF7"/>
    <w:rsid w:val="002A5BB3"/>
    <w:rsid w:val="002A618A"/>
    <w:rsid w:val="002A623A"/>
    <w:rsid w:val="002A6349"/>
    <w:rsid w:val="002A7E73"/>
    <w:rsid w:val="002B0D05"/>
    <w:rsid w:val="002B1692"/>
    <w:rsid w:val="002B3061"/>
    <w:rsid w:val="002B3CE8"/>
    <w:rsid w:val="002B4FEF"/>
    <w:rsid w:val="002B515B"/>
    <w:rsid w:val="002B7AC7"/>
    <w:rsid w:val="002B7D00"/>
    <w:rsid w:val="002C12FD"/>
    <w:rsid w:val="002C1473"/>
    <w:rsid w:val="002C1581"/>
    <w:rsid w:val="002C1D61"/>
    <w:rsid w:val="002C20D2"/>
    <w:rsid w:val="002C2AE4"/>
    <w:rsid w:val="002C2B80"/>
    <w:rsid w:val="002C2F95"/>
    <w:rsid w:val="002C3D7D"/>
    <w:rsid w:val="002C40F6"/>
    <w:rsid w:val="002C4DB7"/>
    <w:rsid w:val="002D078E"/>
    <w:rsid w:val="002D1092"/>
    <w:rsid w:val="002D1C06"/>
    <w:rsid w:val="002D1F05"/>
    <w:rsid w:val="002D2016"/>
    <w:rsid w:val="002D54AE"/>
    <w:rsid w:val="002E1642"/>
    <w:rsid w:val="002E23F4"/>
    <w:rsid w:val="002E241C"/>
    <w:rsid w:val="002E2814"/>
    <w:rsid w:val="002E28BF"/>
    <w:rsid w:val="002E2F96"/>
    <w:rsid w:val="002E41E1"/>
    <w:rsid w:val="002E50F3"/>
    <w:rsid w:val="002E7753"/>
    <w:rsid w:val="002F12D3"/>
    <w:rsid w:val="002F2310"/>
    <w:rsid w:val="002F23E7"/>
    <w:rsid w:val="002F2D45"/>
    <w:rsid w:val="002F3AA0"/>
    <w:rsid w:val="002F4EA6"/>
    <w:rsid w:val="002F66A3"/>
    <w:rsid w:val="002F795B"/>
    <w:rsid w:val="003037B2"/>
    <w:rsid w:val="0030390D"/>
    <w:rsid w:val="00303FFC"/>
    <w:rsid w:val="00306C43"/>
    <w:rsid w:val="00312681"/>
    <w:rsid w:val="003152B9"/>
    <w:rsid w:val="003165E8"/>
    <w:rsid w:val="0031777C"/>
    <w:rsid w:val="003209DF"/>
    <w:rsid w:val="00320A19"/>
    <w:rsid w:val="00321D39"/>
    <w:rsid w:val="0032272F"/>
    <w:rsid w:val="003237BF"/>
    <w:rsid w:val="003272DC"/>
    <w:rsid w:val="00327D5C"/>
    <w:rsid w:val="0033020E"/>
    <w:rsid w:val="003323A1"/>
    <w:rsid w:val="00332E5B"/>
    <w:rsid w:val="00333322"/>
    <w:rsid w:val="00333A63"/>
    <w:rsid w:val="00333EFD"/>
    <w:rsid w:val="003356A1"/>
    <w:rsid w:val="00335B8F"/>
    <w:rsid w:val="00336B3A"/>
    <w:rsid w:val="00337296"/>
    <w:rsid w:val="00337A74"/>
    <w:rsid w:val="00337C87"/>
    <w:rsid w:val="0034071E"/>
    <w:rsid w:val="00340EEA"/>
    <w:rsid w:val="0034335F"/>
    <w:rsid w:val="00343FED"/>
    <w:rsid w:val="00344A2D"/>
    <w:rsid w:val="00345771"/>
    <w:rsid w:val="00345CED"/>
    <w:rsid w:val="003460F3"/>
    <w:rsid w:val="0035099D"/>
    <w:rsid w:val="003509D3"/>
    <w:rsid w:val="003513D3"/>
    <w:rsid w:val="00352F2E"/>
    <w:rsid w:val="00352F71"/>
    <w:rsid w:val="0035641C"/>
    <w:rsid w:val="00362573"/>
    <w:rsid w:val="00364C7E"/>
    <w:rsid w:val="00365B8E"/>
    <w:rsid w:val="00365EDF"/>
    <w:rsid w:val="00366DB3"/>
    <w:rsid w:val="00367E00"/>
    <w:rsid w:val="00370CF7"/>
    <w:rsid w:val="00373363"/>
    <w:rsid w:val="00374435"/>
    <w:rsid w:val="00375993"/>
    <w:rsid w:val="0037715D"/>
    <w:rsid w:val="003803BF"/>
    <w:rsid w:val="00381337"/>
    <w:rsid w:val="00381C6F"/>
    <w:rsid w:val="0038217F"/>
    <w:rsid w:val="00382C79"/>
    <w:rsid w:val="00383D83"/>
    <w:rsid w:val="0038431E"/>
    <w:rsid w:val="003857D5"/>
    <w:rsid w:val="00386FEE"/>
    <w:rsid w:val="003919EB"/>
    <w:rsid w:val="00392DB9"/>
    <w:rsid w:val="00393677"/>
    <w:rsid w:val="00395314"/>
    <w:rsid w:val="00396161"/>
    <w:rsid w:val="003966F6"/>
    <w:rsid w:val="003A160D"/>
    <w:rsid w:val="003A3A21"/>
    <w:rsid w:val="003A55C7"/>
    <w:rsid w:val="003A77B7"/>
    <w:rsid w:val="003B0FBE"/>
    <w:rsid w:val="003B1CB5"/>
    <w:rsid w:val="003B25D3"/>
    <w:rsid w:val="003B3E47"/>
    <w:rsid w:val="003C1312"/>
    <w:rsid w:val="003C2D5C"/>
    <w:rsid w:val="003C475D"/>
    <w:rsid w:val="003C53EB"/>
    <w:rsid w:val="003C577A"/>
    <w:rsid w:val="003D2E25"/>
    <w:rsid w:val="003D31CC"/>
    <w:rsid w:val="003D3F9F"/>
    <w:rsid w:val="003D48C9"/>
    <w:rsid w:val="003D58F4"/>
    <w:rsid w:val="003D5C6A"/>
    <w:rsid w:val="003D601D"/>
    <w:rsid w:val="003D6DAA"/>
    <w:rsid w:val="003D7B6B"/>
    <w:rsid w:val="003D7FCC"/>
    <w:rsid w:val="003E005B"/>
    <w:rsid w:val="003E0CA7"/>
    <w:rsid w:val="003E2523"/>
    <w:rsid w:val="003E26DD"/>
    <w:rsid w:val="003E3E99"/>
    <w:rsid w:val="003E4EA9"/>
    <w:rsid w:val="003E678B"/>
    <w:rsid w:val="003F0AF6"/>
    <w:rsid w:val="003F44A8"/>
    <w:rsid w:val="003F5A98"/>
    <w:rsid w:val="003F6BBB"/>
    <w:rsid w:val="003F700D"/>
    <w:rsid w:val="004001DB"/>
    <w:rsid w:val="00400ECD"/>
    <w:rsid w:val="0040112B"/>
    <w:rsid w:val="00402599"/>
    <w:rsid w:val="004027BC"/>
    <w:rsid w:val="00405002"/>
    <w:rsid w:val="00405240"/>
    <w:rsid w:val="00405A23"/>
    <w:rsid w:val="00407C99"/>
    <w:rsid w:val="00407CC6"/>
    <w:rsid w:val="00411941"/>
    <w:rsid w:val="00411D08"/>
    <w:rsid w:val="00412437"/>
    <w:rsid w:val="00414668"/>
    <w:rsid w:val="0041516C"/>
    <w:rsid w:val="00415EC3"/>
    <w:rsid w:val="00416790"/>
    <w:rsid w:val="004169EA"/>
    <w:rsid w:val="00417AC5"/>
    <w:rsid w:val="00417E24"/>
    <w:rsid w:val="004204F7"/>
    <w:rsid w:val="0042221E"/>
    <w:rsid w:val="00423467"/>
    <w:rsid w:val="00423784"/>
    <w:rsid w:val="00423E7C"/>
    <w:rsid w:val="00424FE2"/>
    <w:rsid w:val="00427BFB"/>
    <w:rsid w:val="00427EFE"/>
    <w:rsid w:val="00430112"/>
    <w:rsid w:val="0043187B"/>
    <w:rsid w:val="00432510"/>
    <w:rsid w:val="0043476C"/>
    <w:rsid w:val="0043762E"/>
    <w:rsid w:val="00440630"/>
    <w:rsid w:val="004408B9"/>
    <w:rsid w:val="00441CDF"/>
    <w:rsid w:val="00443493"/>
    <w:rsid w:val="00444923"/>
    <w:rsid w:val="00445A9C"/>
    <w:rsid w:val="00447033"/>
    <w:rsid w:val="004472F8"/>
    <w:rsid w:val="00447EFE"/>
    <w:rsid w:val="00450704"/>
    <w:rsid w:val="00451683"/>
    <w:rsid w:val="00454633"/>
    <w:rsid w:val="0045519B"/>
    <w:rsid w:val="00455C8C"/>
    <w:rsid w:val="00456E82"/>
    <w:rsid w:val="00457000"/>
    <w:rsid w:val="00460A29"/>
    <w:rsid w:val="004624AF"/>
    <w:rsid w:val="00462F04"/>
    <w:rsid w:val="00463C91"/>
    <w:rsid w:val="00470125"/>
    <w:rsid w:val="0047066C"/>
    <w:rsid w:val="00471651"/>
    <w:rsid w:val="004721E1"/>
    <w:rsid w:val="00474B02"/>
    <w:rsid w:val="00474C1A"/>
    <w:rsid w:val="00475A30"/>
    <w:rsid w:val="00475E36"/>
    <w:rsid w:val="0047658C"/>
    <w:rsid w:val="00476916"/>
    <w:rsid w:val="00477952"/>
    <w:rsid w:val="00477AA0"/>
    <w:rsid w:val="00481F52"/>
    <w:rsid w:val="004832BB"/>
    <w:rsid w:val="0048459E"/>
    <w:rsid w:val="0048594B"/>
    <w:rsid w:val="00485ED1"/>
    <w:rsid w:val="004863B9"/>
    <w:rsid w:val="00487C68"/>
    <w:rsid w:val="004906F9"/>
    <w:rsid w:val="0049345C"/>
    <w:rsid w:val="004A0562"/>
    <w:rsid w:val="004A3369"/>
    <w:rsid w:val="004A3684"/>
    <w:rsid w:val="004A3710"/>
    <w:rsid w:val="004A3CAA"/>
    <w:rsid w:val="004A470F"/>
    <w:rsid w:val="004A4C54"/>
    <w:rsid w:val="004A51B4"/>
    <w:rsid w:val="004A6633"/>
    <w:rsid w:val="004A6AB6"/>
    <w:rsid w:val="004B1159"/>
    <w:rsid w:val="004B2DE7"/>
    <w:rsid w:val="004B31C0"/>
    <w:rsid w:val="004B4BC8"/>
    <w:rsid w:val="004B5621"/>
    <w:rsid w:val="004C0127"/>
    <w:rsid w:val="004C0612"/>
    <w:rsid w:val="004C2E6F"/>
    <w:rsid w:val="004C30A3"/>
    <w:rsid w:val="004C476C"/>
    <w:rsid w:val="004C55C1"/>
    <w:rsid w:val="004C5CB9"/>
    <w:rsid w:val="004C5E6A"/>
    <w:rsid w:val="004C62CC"/>
    <w:rsid w:val="004C6B7C"/>
    <w:rsid w:val="004C7866"/>
    <w:rsid w:val="004C7EB0"/>
    <w:rsid w:val="004D24D9"/>
    <w:rsid w:val="004D2900"/>
    <w:rsid w:val="004D2AA7"/>
    <w:rsid w:val="004D46D1"/>
    <w:rsid w:val="004D4A4C"/>
    <w:rsid w:val="004D5F81"/>
    <w:rsid w:val="004D6411"/>
    <w:rsid w:val="004D654A"/>
    <w:rsid w:val="004D7937"/>
    <w:rsid w:val="004E0703"/>
    <w:rsid w:val="004E1A90"/>
    <w:rsid w:val="004E4B5B"/>
    <w:rsid w:val="004E7496"/>
    <w:rsid w:val="004F0B2E"/>
    <w:rsid w:val="004F1555"/>
    <w:rsid w:val="004F1BD2"/>
    <w:rsid w:val="004F2A3E"/>
    <w:rsid w:val="004F31C1"/>
    <w:rsid w:val="004F3307"/>
    <w:rsid w:val="004F4AEB"/>
    <w:rsid w:val="004F5A8F"/>
    <w:rsid w:val="004F5AB8"/>
    <w:rsid w:val="004F7BCD"/>
    <w:rsid w:val="0050059C"/>
    <w:rsid w:val="005007A2"/>
    <w:rsid w:val="0050160A"/>
    <w:rsid w:val="00502073"/>
    <w:rsid w:val="0050327A"/>
    <w:rsid w:val="0050380C"/>
    <w:rsid w:val="00505786"/>
    <w:rsid w:val="00505799"/>
    <w:rsid w:val="00505A06"/>
    <w:rsid w:val="00507A6B"/>
    <w:rsid w:val="00507BF0"/>
    <w:rsid w:val="005113D8"/>
    <w:rsid w:val="005129B5"/>
    <w:rsid w:val="00512FC4"/>
    <w:rsid w:val="005137A0"/>
    <w:rsid w:val="00514C83"/>
    <w:rsid w:val="00514DDD"/>
    <w:rsid w:val="00516952"/>
    <w:rsid w:val="005173DC"/>
    <w:rsid w:val="00521413"/>
    <w:rsid w:val="00521A62"/>
    <w:rsid w:val="00523140"/>
    <w:rsid w:val="005242BE"/>
    <w:rsid w:val="00524C23"/>
    <w:rsid w:val="00524C7D"/>
    <w:rsid w:val="00526240"/>
    <w:rsid w:val="005269D8"/>
    <w:rsid w:val="00527898"/>
    <w:rsid w:val="0053257A"/>
    <w:rsid w:val="005329D0"/>
    <w:rsid w:val="00532EEC"/>
    <w:rsid w:val="00533C09"/>
    <w:rsid w:val="005346EE"/>
    <w:rsid w:val="005378C9"/>
    <w:rsid w:val="005400D4"/>
    <w:rsid w:val="00540284"/>
    <w:rsid w:val="005404CC"/>
    <w:rsid w:val="0054112D"/>
    <w:rsid w:val="0054120F"/>
    <w:rsid w:val="005413FA"/>
    <w:rsid w:val="00541D95"/>
    <w:rsid w:val="005420EB"/>
    <w:rsid w:val="0054222A"/>
    <w:rsid w:val="00543F32"/>
    <w:rsid w:val="005447AB"/>
    <w:rsid w:val="00544820"/>
    <w:rsid w:val="00545953"/>
    <w:rsid w:val="00546E8E"/>
    <w:rsid w:val="00547CF2"/>
    <w:rsid w:val="0055242A"/>
    <w:rsid w:val="0055295F"/>
    <w:rsid w:val="005550F6"/>
    <w:rsid w:val="00555521"/>
    <w:rsid w:val="00555570"/>
    <w:rsid w:val="00555CCF"/>
    <w:rsid w:val="00555E40"/>
    <w:rsid w:val="00556D9B"/>
    <w:rsid w:val="005572C2"/>
    <w:rsid w:val="005573B8"/>
    <w:rsid w:val="005616C0"/>
    <w:rsid w:val="0056177D"/>
    <w:rsid w:val="005617F9"/>
    <w:rsid w:val="0056268E"/>
    <w:rsid w:val="005627F0"/>
    <w:rsid w:val="00562D3E"/>
    <w:rsid w:val="00564AE2"/>
    <w:rsid w:val="00567BA4"/>
    <w:rsid w:val="00571FAE"/>
    <w:rsid w:val="00574C7D"/>
    <w:rsid w:val="00575810"/>
    <w:rsid w:val="00575CBB"/>
    <w:rsid w:val="005760D0"/>
    <w:rsid w:val="00577526"/>
    <w:rsid w:val="00577A4B"/>
    <w:rsid w:val="00577C66"/>
    <w:rsid w:val="00580EA0"/>
    <w:rsid w:val="005821D8"/>
    <w:rsid w:val="005822CC"/>
    <w:rsid w:val="005838A3"/>
    <w:rsid w:val="00584C6C"/>
    <w:rsid w:val="00586EEB"/>
    <w:rsid w:val="00587C43"/>
    <w:rsid w:val="00590E26"/>
    <w:rsid w:val="00590F81"/>
    <w:rsid w:val="005913E4"/>
    <w:rsid w:val="00594A9D"/>
    <w:rsid w:val="00595C73"/>
    <w:rsid w:val="0059754D"/>
    <w:rsid w:val="005A0609"/>
    <w:rsid w:val="005A171F"/>
    <w:rsid w:val="005A2C37"/>
    <w:rsid w:val="005A3314"/>
    <w:rsid w:val="005A4BA5"/>
    <w:rsid w:val="005A5346"/>
    <w:rsid w:val="005A6C06"/>
    <w:rsid w:val="005A705B"/>
    <w:rsid w:val="005A7179"/>
    <w:rsid w:val="005A75E3"/>
    <w:rsid w:val="005A7B8B"/>
    <w:rsid w:val="005B043C"/>
    <w:rsid w:val="005B0CB1"/>
    <w:rsid w:val="005B104F"/>
    <w:rsid w:val="005B1977"/>
    <w:rsid w:val="005B2878"/>
    <w:rsid w:val="005B2CE4"/>
    <w:rsid w:val="005B2E36"/>
    <w:rsid w:val="005B339C"/>
    <w:rsid w:val="005B6798"/>
    <w:rsid w:val="005B794A"/>
    <w:rsid w:val="005C0ABF"/>
    <w:rsid w:val="005C2B8D"/>
    <w:rsid w:val="005C3BBF"/>
    <w:rsid w:val="005C3C52"/>
    <w:rsid w:val="005C4FF5"/>
    <w:rsid w:val="005C5E5B"/>
    <w:rsid w:val="005C7031"/>
    <w:rsid w:val="005C718F"/>
    <w:rsid w:val="005C7482"/>
    <w:rsid w:val="005C7A48"/>
    <w:rsid w:val="005D0E22"/>
    <w:rsid w:val="005D1F25"/>
    <w:rsid w:val="005D3AEB"/>
    <w:rsid w:val="005D46AF"/>
    <w:rsid w:val="005D6EC7"/>
    <w:rsid w:val="005E044D"/>
    <w:rsid w:val="005E1B93"/>
    <w:rsid w:val="005E27C0"/>
    <w:rsid w:val="005E2ED8"/>
    <w:rsid w:val="005E329F"/>
    <w:rsid w:val="005E37AA"/>
    <w:rsid w:val="005F04EE"/>
    <w:rsid w:val="005F0A8B"/>
    <w:rsid w:val="005F1CDB"/>
    <w:rsid w:val="005F204E"/>
    <w:rsid w:val="005F3088"/>
    <w:rsid w:val="005F37D3"/>
    <w:rsid w:val="005F3FF9"/>
    <w:rsid w:val="005F403C"/>
    <w:rsid w:val="005F4473"/>
    <w:rsid w:val="005F4D8E"/>
    <w:rsid w:val="00601232"/>
    <w:rsid w:val="0060205E"/>
    <w:rsid w:val="00604867"/>
    <w:rsid w:val="00610520"/>
    <w:rsid w:val="00612807"/>
    <w:rsid w:val="006134B0"/>
    <w:rsid w:val="00613D42"/>
    <w:rsid w:val="0061501B"/>
    <w:rsid w:val="00615EB8"/>
    <w:rsid w:val="006164CA"/>
    <w:rsid w:val="00620990"/>
    <w:rsid w:val="00620A1F"/>
    <w:rsid w:val="00622ABE"/>
    <w:rsid w:val="00623238"/>
    <w:rsid w:val="006235F4"/>
    <w:rsid w:val="00624697"/>
    <w:rsid w:val="00630B23"/>
    <w:rsid w:val="00630B4F"/>
    <w:rsid w:val="0063135C"/>
    <w:rsid w:val="00631694"/>
    <w:rsid w:val="00631AA8"/>
    <w:rsid w:val="006327A1"/>
    <w:rsid w:val="00632954"/>
    <w:rsid w:val="0063698C"/>
    <w:rsid w:val="00640118"/>
    <w:rsid w:val="00643689"/>
    <w:rsid w:val="00644DFB"/>
    <w:rsid w:val="00645F66"/>
    <w:rsid w:val="0064617D"/>
    <w:rsid w:val="00647760"/>
    <w:rsid w:val="00650FF9"/>
    <w:rsid w:val="00651134"/>
    <w:rsid w:val="006521CC"/>
    <w:rsid w:val="00654303"/>
    <w:rsid w:val="0065467F"/>
    <w:rsid w:val="00655E63"/>
    <w:rsid w:val="00657B8C"/>
    <w:rsid w:val="00660D3B"/>
    <w:rsid w:val="00660D70"/>
    <w:rsid w:val="00664341"/>
    <w:rsid w:val="00666C01"/>
    <w:rsid w:val="0066700C"/>
    <w:rsid w:val="006673B6"/>
    <w:rsid w:val="006673C0"/>
    <w:rsid w:val="006678CE"/>
    <w:rsid w:val="006704DF"/>
    <w:rsid w:val="00670FDD"/>
    <w:rsid w:val="0067184D"/>
    <w:rsid w:val="00672114"/>
    <w:rsid w:val="00673064"/>
    <w:rsid w:val="006743CD"/>
    <w:rsid w:val="00674B41"/>
    <w:rsid w:val="00676446"/>
    <w:rsid w:val="00682215"/>
    <w:rsid w:val="00682E06"/>
    <w:rsid w:val="00683144"/>
    <w:rsid w:val="006831D4"/>
    <w:rsid w:val="006838C8"/>
    <w:rsid w:val="00683C96"/>
    <w:rsid w:val="00684859"/>
    <w:rsid w:val="006901AA"/>
    <w:rsid w:val="00690DD3"/>
    <w:rsid w:val="00691555"/>
    <w:rsid w:val="006935E9"/>
    <w:rsid w:val="00693761"/>
    <w:rsid w:val="00693E06"/>
    <w:rsid w:val="006952F4"/>
    <w:rsid w:val="0069623B"/>
    <w:rsid w:val="006A0A38"/>
    <w:rsid w:val="006A2655"/>
    <w:rsid w:val="006A30F2"/>
    <w:rsid w:val="006A38C0"/>
    <w:rsid w:val="006A4ED1"/>
    <w:rsid w:val="006A5AC3"/>
    <w:rsid w:val="006A7702"/>
    <w:rsid w:val="006B0758"/>
    <w:rsid w:val="006B0E27"/>
    <w:rsid w:val="006B1DFB"/>
    <w:rsid w:val="006B1E00"/>
    <w:rsid w:val="006B3A87"/>
    <w:rsid w:val="006B616F"/>
    <w:rsid w:val="006B681D"/>
    <w:rsid w:val="006B695D"/>
    <w:rsid w:val="006B7133"/>
    <w:rsid w:val="006B7B8C"/>
    <w:rsid w:val="006B7C1A"/>
    <w:rsid w:val="006D2321"/>
    <w:rsid w:val="006D3CCD"/>
    <w:rsid w:val="006D4479"/>
    <w:rsid w:val="006D4660"/>
    <w:rsid w:val="006D46D1"/>
    <w:rsid w:val="006D47E6"/>
    <w:rsid w:val="006D530F"/>
    <w:rsid w:val="006D54BE"/>
    <w:rsid w:val="006D573E"/>
    <w:rsid w:val="006D597B"/>
    <w:rsid w:val="006D6C82"/>
    <w:rsid w:val="006D6F00"/>
    <w:rsid w:val="006D7F0E"/>
    <w:rsid w:val="006E0343"/>
    <w:rsid w:val="006E0AF0"/>
    <w:rsid w:val="006E169E"/>
    <w:rsid w:val="006E1A34"/>
    <w:rsid w:val="006E1CAB"/>
    <w:rsid w:val="006E3024"/>
    <w:rsid w:val="006E3B36"/>
    <w:rsid w:val="006E418F"/>
    <w:rsid w:val="006E4915"/>
    <w:rsid w:val="006E5374"/>
    <w:rsid w:val="006E63EB"/>
    <w:rsid w:val="006E681C"/>
    <w:rsid w:val="006F054A"/>
    <w:rsid w:val="006F16F6"/>
    <w:rsid w:val="006F2B42"/>
    <w:rsid w:val="006F2B56"/>
    <w:rsid w:val="006F47B4"/>
    <w:rsid w:val="006F53F1"/>
    <w:rsid w:val="006F5820"/>
    <w:rsid w:val="006F615E"/>
    <w:rsid w:val="006F663F"/>
    <w:rsid w:val="006F6735"/>
    <w:rsid w:val="00700B49"/>
    <w:rsid w:val="007032FF"/>
    <w:rsid w:val="007056C1"/>
    <w:rsid w:val="007070C3"/>
    <w:rsid w:val="00707258"/>
    <w:rsid w:val="00711A7C"/>
    <w:rsid w:val="00713493"/>
    <w:rsid w:val="00714963"/>
    <w:rsid w:val="007154CC"/>
    <w:rsid w:val="00715808"/>
    <w:rsid w:val="00715B9F"/>
    <w:rsid w:val="0071772C"/>
    <w:rsid w:val="00717E24"/>
    <w:rsid w:val="00717FE2"/>
    <w:rsid w:val="00722076"/>
    <w:rsid w:val="007233F2"/>
    <w:rsid w:val="00724999"/>
    <w:rsid w:val="0072499E"/>
    <w:rsid w:val="00724EB7"/>
    <w:rsid w:val="00726340"/>
    <w:rsid w:val="00727C64"/>
    <w:rsid w:val="00730916"/>
    <w:rsid w:val="0073130C"/>
    <w:rsid w:val="0073144B"/>
    <w:rsid w:val="00734F88"/>
    <w:rsid w:val="0073613E"/>
    <w:rsid w:val="007363B3"/>
    <w:rsid w:val="00737BE7"/>
    <w:rsid w:val="00740C78"/>
    <w:rsid w:val="00741507"/>
    <w:rsid w:val="00741C70"/>
    <w:rsid w:val="0074236A"/>
    <w:rsid w:val="007431D6"/>
    <w:rsid w:val="0074404D"/>
    <w:rsid w:val="007448D7"/>
    <w:rsid w:val="00744B29"/>
    <w:rsid w:val="0074505C"/>
    <w:rsid w:val="00745690"/>
    <w:rsid w:val="007457B0"/>
    <w:rsid w:val="00745DC0"/>
    <w:rsid w:val="00746827"/>
    <w:rsid w:val="007475F3"/>
    <w:rsid w:val="00751A10"/>
    <w:rsid w:val="007549A5"/>
    <w:rsid w:val="007549AB"/>
    <w:rsid w:val="00756B14"/>
    <w:rsid w:val="00756C11"/>
    <w:rsid w:val="00757F79"/>
    <w:rsid w:val="00760606"/>
    <w:rsid w:val="007628DE"/>
    <w:rsid w:val="00763013"/>
    <w:rsid w:val="00763575"/>
    <w:rsid w:val="00764032"/>
    <w:rsid w:val="00764545"/>
    <w:rsid w:val="0076560B"/>
    <w:rsid w:val="00771582"/>
    <w:rsid w:val="0077161A"/>
    <w:rsid w:val="007726FF"/>
    <w:rsid w:val="00772B2C"/>
    <w:rsid w:val="0077492B"/>
    <w:rsid w:val="0077641F"/>
    <w:rsid w:val="00776508"/>
    <w:rsid w:val="00776EAC"/>
    <w:rsid w:val="00781094"/>
    <w:rsid w:val="007812F8"/>
    <w:rsid w:val="007831DA"/>
    <w:rsid w:val="007836D9"/>
    <w:rsid w:val="00786082"/>
    <w:rsid w:val="00786FC9"/>
    <w:rsid w:val="00791E4E"/>
    <w:rsid w:val="00793F60"/>
    <w:rsid w:val="00794F93"/>
    <w:rsid w:val="007958D8"/>
    <w:rsid w:val="00797BB6"/>
    <w:rsid w:val="007A012A"/>
    <w:rsid w:val="007A0A6A"/>
    <w:rsid w:val="007A1818"/>
    <w:rsid w:val="007A2D04"/>
    <w:rsid w:val="007A333C"/>
    <w:rsid w:val="007A379F"/>
    <w:rsid w:val="007A57FC"/>
    <w:rsid w:val="007A6F97"/>
    <w:rsid w:val="007A6F9F"/>
    <w:rsid w:val="007A79D1"/>
    <w:rsid w:val="007B1700"/>
    <w:rsid w:val="007B3B1D"/>
    <w:rsid w:val="007B4B64"/>
    <w:rsid w:val="007B4EC4"/>
    <w:rsid w:val="007B59F9"/>
    <w:rsid w:val="007B7F9D"/>
    <w:rsid w:val="007C3331"/>
    <w:rsid w:val="007C3B0F"/>
    <w:rsid w:val="007C478E"/>
    <w:rsid w:val="007C4A3C"/>
    <w:rsid w:val="007C7C3B"/>
    <w:rsid w:val="007D007D"/>
    <w:rsid w:val="007D0559"/>
    <w:rsid w:val="007D1388"/>
    <w:rsid w:val="007D385B"/>
    <w:rsid w:val="007D42D2"/>
    <w:rsid w:val="007D6DE8"/>
    <w:rsid w:val="007E08EA"/>
    <w:rsid w:val="007E2AB5"/>
    <w:rsid w:val="007E4123"/>
    <w:rsid w:val="007E5C11"/>
    <w:rsid w:val="007E6DDB"/>
    <w:rsid w:val="007F44BF"/>
    <w:rsid w:val="007F46A7"/>
    <w:rsid w:val="007F4E1F"/>
    <w:rsid w:val="007F4FED"/>
    <w:rsid w:val="007F5571"/>
    <w:rsid w:val="007F57E5"/>
    <w:rsid w:val="007F5F34"/>
    <w:rsid w:val="007F69E8"/>
    <w:rsid w:val="007F7C7E"/>
    <w:rsid w:val="00800620"/>
    <w:rsid w:val="00800C67"/>
    <w:rsid w:val="008022D4"/>
    <w:rsid w:val="00803059"/>
    <w:rsid w:val="0080358F"/>
    <w:rsid w:val="0080414C"/>
    <w:rsid w:val="00806EF1"/>
    <w:rsid w:val="00807068"/>
    <w:rsid w:val="00813263"/>
    <w:rsid w:val="008141A8"/>
    <w:rsid w:val="00814A00"/>
    <w:rsid w:val="00814DEA"/>
    <w:rsid w:val="00815239"/>
    <w:rsid w:val="00815CCE"/>
    <w:rsid w:val="00820E88"/>
    <w:rsid w:val="00823F41"/>
    <w:rsid w:val="00824059"/>
    <w:rsid w:val="008260C4"/>
    <w:rsid w:val="0082782B"/>
    <w:rsid w:val="00827923"/>
    <w:rsid w:val="0083228E"/>
    <w:rsid w:val="00834102"/>
    <w:rsid w:val="00834446"/>
    <w:rsid w:val="00835248"/>
    <w:rsid w:val="00835573"/>
    <w:rsid w:val="0083676C"/>
    <w:rsid w:val="00836EA6"/>
    <w:rsid w:val="0083730F"/>
    <w:rsid w:val="0083771F"/>
    <w:rsid w:val="00841A58"/>
    <w:rsid w:val="00843389"/>
    <w:rsid w:val="00843C60"/>
    <w:rsid w:val="00844BD9"/>
    <w:rsid w:val="00845B19"/>
    <w:rsid w:val="0084706B"/>
    <w:rsid w:val="008477DE"/>
    <w:rsid w:val="0085012D"/>
    <w:rsid w:val="0085116D"/>
    <w:rsid w:val="00851A38"/>
    <w:rsid w:val="008529AC"/>
    <w:rsid w:val="00852A36"/>
    <w:rsid w:val="00852C4B"/>
    <w:rsid w:val="00855B4D"/>
    <w:rsid w:val="00855B51"/>
    <w:rsid w:val="00855FFC"/>
    <w:rsid w:val="00857C5B"/>
    <w:rsid w:val="00863159"/>
    <w:rsid w:val="00865DE7"/>
    <w:rsid w:val="00867476"/>
    <w:rsid w:val="00867FC8"/>
    <w:rsid w:val="00870319"/>
    <w:rsid w:val="008729D2"/>
    <w:rsid w:val="008737D0"/>
    <w:rsid w:val="00874136"/>
    <w:rsid w:val="00874FAD"/>
    <w:rsid w:val="0087502F"/>
    <w:rsid w:val="00875219"/>
    <w:rsid w:val="00876CF6"/>
    <w:rsid w:val="008806F3"/>
    <w:rsid w:val="00880FBB"/>
    <w:rsid w:val="00882E25"/>
    <w:rsid w:val="00884383"/>
    <w:rsid w:val="008910ED"/>
    <w:rsid w:val="0089127E"/>
    <w:rsid w:val="00891D72"/>
    <w:rsid w:val="00892460"/>
    <w:rsid w:val="00893F92"/>
    <w:rsid w:val="0089466B"/>
    <w:rsid w:val="00895B23"/>
    <w:rsid w:val="00895DD8"/>
    <w:rsid w:val="008A10C7"/>
    <w:rsid w:val="008A14E2"/>
    <w:rsid w:val="008A16D3"/>
    <w:rsid w:val="008A1B2D"/>
    <w:rsid w:val="008A2038"/>
    <w:rsid w:val="008A21CC"/>
    <w:rsid w:val="008A5314"/>
    <w:rsid w:val="008A6685"/>
    <w:rsid w:val="008A6D21"/>
    <w:rsid w:val="008A6DAF"/>
    <w:rsid w:val="008B273E"/>
    <w:rsid w:val="008B39BD"/>
    <w:rsid w:val="008B5F29"/>
    <w:rsid w:val="008B6752"/>
    <w:rsid w:val="008B6CD6"/>
    <w:rsid w:val="008B726F"/>
    <w:rsid w:val="008C0CD0"/>
    <w:rsid w:val="008C41ED"/>
    <w:rsid w:val="008C46E6"/>
    <w:rsid w:val="008C4D11"/>
    <w:rsid w:val="008C698E"/>
    <w:rsid w:val="008D040C"/>
    <w:rsid w:val="008D206C"/>
    <w:rsid w:val="008D29D6"/>
    <w:rsid w:val="008D41C7"/>
    <w:rsid w:val="008D438A"/>
    <w:rsid w:val="008D719A"/>
    <w:rsid w:val="008E0455"/>
    <w:rsid w:val="008E0EC9"/>
    <w:rsid w:val="008E235B"/>
    <w:rsid w:val="008E24A2"/>
    <w:rsid w:val="008E305B"/>
    <w:rsid w:val="008E31E7"/>
    <w:rsid w:val="008E52AB"/>
    <w:rsid w:val="008E5407"/>
    <w:rsid w:val="008E6C64"/>
    <w:rsid w:val="008F0C75"/>
    <w:rsid w:val="008F1FFD"/>
    <w:rsid w:val="008F2895"/>
    <w:rsid w:val="008F54B5"/>
    <w:rsid w:val="008F64E3"/>
    <w:rsid w:val="008F6700"/>
    <w:rsid w:val="008F6F05"/>
    <w:rsid w:val="008F742D"/>
    <w:rsid w:val="008F7D4B"/>
    <w:rsid w:val="00901140"/>
    <w:rsid w:val="00901605"/>
    <w:rsid w:val="00901883"/>
    <w:rsid w:val="00901930"/>
    <w:rsid w:val="00901B96"/>
    <w:rsid w:val="00902453"/>
    <w:rsid w:val="00902D3F"/>
    <w:rsid w:val="00903295"/>
    <w:rsid w:val="00904484"/>
    <w:rsid w:val="009063A7"/>
    <w:rsid w:val="009070A9"/>
    <w:rsid w:val="0090769F"/>
    <w:rsid w:val="00907C4E"/>
    <w:rsid w:val="00910F74"/>
    <w:rsid w:val="00912A48"/>
    <w:rsid w:val="00912DC5"/>
    <w:rsid w:val="00913ECF"/>
    <w:rsid w:val="00915DA0"/>
    <w:rsid w:val="00915E0E"/>
    <w:rsid w:val="00916B2F"/>
    <w:rsid w:val="0091767B"/>
    <w:rsid w:val="00917D23"/>
    <w:rsid w:val="00920D6B"/>
    <w:rsid w:val="009236BA"/>
    <w:rsid w:val="00924EFD"/>
    <w:rsid w:val="00925BF8"/>
    <w:rsid w:val="00930897"/>
    <w:rsid w:val="009308DA"/>
    <w:rsid w:val="009323FC"/>
    <w:rsid w:val="00932978"/>
    <w:rsid w:val="00932C4A"/>
    <w:rsid w:val="0093520F"/>
    <w:rsid w:val="00935C43"/>
    <w:rsid w:val="0094080C"/>
    <w:rsid w:val="00940EF5"/>
    <w:rsid w:val="009453EF"/>
    <w:rsid w:val="00945F7E"/>
    <w:rsid w:val="009463F5"/>
    <w:rsid w:val="00946C82"/>
    <w:rsid w:val="00947740"/>
    <w:rsid w:val="00947C69"/>
    <w:rsid w:val="00950267"/>
    <w:rsid w:val="00950659"/>
    <w:rsid w:val="00950FAE"/>
    <w:rsid w:val="00951043"/>
    <w:rsid w:val="00952032"/>
    <w:rsid w:val="009527FB"/>
    <w:rsid w:val="00952CFE"/>
    <w:rsid w:val="00952D63"/>
    <w:rsid w:val="00953394"/>
    <w:rsid w:val="0095383C"/>
    <w:rsid w:val="00953C6C"/>
    <w:rsid w:val="0095511D"/>
    <w:rsid w:val="00955A21"/>
    <w:rsid w:val="00956611"/>
    <w:rsid w:val="009575A6"/>
    <w:rsid w:val="0095786A"/>
    <w:rsid w:val="00960970"/>
    <w:rsid w:val="00961CF4"/>
    <w:rsid w:val="00962BF1"/>
    <w:rsid w:val="00962DA6"/>
    <w:rsid w:val="00962FE8"/>
    <w:rsid w:val="00963F9B"/>
    <w:rsid w:val="00965590"/>
    <w:rsid w:val="00965F00"/>
    <w:rsid w:val="009665F6"/>
    <w:rsid w:val="009716C7"/>
    <w:rsid w:val="009723B0"/>
    <w:rsid w:val="009735A0"/>
    <w:rsid w:val="00973663"/>
    <w:rsid w:val="00975A28"/>
    <w:rsid w:val="00975BC8"/>
    <w:rsid w:val="00982610"/>
    <w:rsid w:val="00985A85"/>
    <w:rsid w:val="00987BC1"/>
    <w:rsid w:val="00987E99"/>
    <w:rsid w:val="0099013A"/>
    <w:rsid w:val="00990D8A"/>
    <w:rsid w:val="009911D2"/>
    <w:rsid w:val="0099261E"/>
    <w:rsid w:val="00992622"/>
    <w:rsid w:val="00993F47"/>
    <w:rsid w:val="009945CD"/>
    <w:rsid w:val="00994930"/>
    <w:rsid w:val="0099500D"/>
    <w:rsid w:val="00996F89"/>
    <w:rsid w:val="0099750F"/>
    <w:rsid w:val="009A13B7"/>
    <w:rsid w:val="009A3E98"/>
    <w:rsid w:val="009A3EB3"/>
    <w:rsid w:val="009A48D5"/>
    <w:rsid w:val="009A5F8B"/>
    <w:rsid w:val="009B0594"/>
    <w:rsid w:val="009B0D7F"/>
    <w:rsid w:val="009B1CAA"/>
    <w:rsid w:val="009B252C"/>
    <w:rsid w:val="009B3676"/>
    <w:rsid w:val="009B4385"/>
    <w:rsid w:val="009B49E2"/>
    <w:rsid w:val="009B4C78"/>
    <w:rsid w:val="009B52BC"/>
    <w:rsid w:val="009B5EDB"/>
    <w:rsid w:val="009B66AC"/>
    <w:rsid w:val="009C0B81"/>
    <w:rsid w:val="009C39B5"/>
    <w:rsid w:val="009C4A6E"/>
    <w:rsid w:val="009C5386"/>
    <w:rsid w:val="009C73F0"/>
    <w:rsid w:val="009C73FF"/>
    <w:rsid w:val="009D029E"/>
    <w:rsid w:val="009D09B6"/>
    <w:rsid w:val="009D15B1"/>
    <w:rsid w:val="009D20A9"/>
    <w:rsid w:val="009D299D"/>
    <w:rsid w:val="009D4ED8"/>
    <w:rsid w:val="009E0435"/>
    <w:rsid w:val="009E044D"/>
    <w:rsid w:val="009E0EEF"/>
    <w:rsid w:val="009E12A1"/>
    <w:rsid w:val="009E1B92"/>
    <w:rsid w:val="009E1BF6"/>
    <w:rsid w:val="009E62CA"/>
    <w:rsid w:val="009E62D8"/>
    <w:rsid w:val="009E717F"/>
    <w:rsid w:val="009E7680"/>
    <w:rsid w:val="009F029E"/>
    <w:rsid w:val="009F0CE9"/>
    <w:rsid w:val="009F3157"/>
    <w:rsid w:val="009F37C8"/>
    <w:rsid w:val="009F37C9"/>
    <w:rsid w:val="009F3C67"/>
    <w:rsid w:val="009F3FEF"/>
    <w:rsid w:val="009F54A6"/>
    <w:rsid w:val="009F788A"/>
    <w:rsid w:val="00A004CB"/>
    <w:rsid w:val="00A00DAB"/>
    <w:rsid w:val="00A01C6C"/>
    <w:rsid w:val="00A02C4F"/>
    <w:rsid w:val="00A02DF7"/>
    <w:rsid w:val="00A02E4D"/>
    <w:rsid w:val="00A0371B"/>
    <w:rsid w:val="00A06478"/>
    <w:rsid w:val="00A07A9E"/>
    <w:rsid w:val="00A10355"/>
    <w:rsid w:val="00A10EB1"/>
    <w:rsid w:val="00A11C33"/>
    <w:rsid w:val="00A15FE8"/>
    <w:rsid w:val="00A20B5A"/>
    <w:rsid w:val="00A20F92"/>
    <w:rsid w:val="00A21296"/>
    <w:rsid w:val="00A22D7E"/>
    <w:rsid w:val="00A23D87"/>
    <w:rsid w:val="00A240CC"/>
    <w:rsid w:val="00A24F82"/>
    <w:rsid w:val="00A33379"/>
    <w:rsid w:val="00A347F0"/>
    <w:rsid w:val="00A35878"/>
    <w:rsid w:val="00A35B4D"/>
    <w:rsid w:val="00A37357"/>
    <w:rsid w:val="00A376CC"/>
    <w:rsid w:val="00A37E58"/>
    <w:rsid w:val="00A37E91"/>
    <w:rsid w:val="00A40370"/>
    <w:rsid w:val="00A407CD"/>
    <w:rsid w:val="00A42123"/>
    <w:rsid w:val="00A44A57"/>
    <w:rsid w:val="00A47ABF"/>
    <w:rsid w:val="00A504C3"/>
    <w:rsid w:val="00A51E2C"/>
    <w:rsid w:val="00A532AA"/>
    <w:rsid w:val="00A57AC3"/>
    <w:rsid w:val="00A60497"/>
    <w:rsid w:val="00A61093"/>
    <w:rsid w:val="00A6121F"/>
    <w:rsid w:val="00A63695"/>
    <w:rsid w:val="00A6377E"/>
    <w:rsid w:val="00A65744"/>
    <w:rsid w:val="00A65B55"/>
    <w:rsid w:val="00A65B78"/>
    <w:rsid w:val="00A6792B"/>
    <w:rsid w:val="00A67F75"/>
    <w:rsid w:val="00A70424"/>
    <w:rsid w:val="00A71B0F"/>
    <w:rsid w:val="00A72C43"/>
    <w:rsid w:val="00A74718"/>
    <w:rsid w:val="00A769DB"/>
    <w:rsid w:val="00A80F91"/>
    <w:rsid w:val="00A81161"/>
    <w:rsid w:val="00A841FC"/>
    <w:rsid w:val="00A855B3"/>
    <w:rsid w:val="00A85F04"/>
    <w:rsid w:val="00A9019F"/>
    <w:rsid w:val="00A90C2E"/>
    <w:rsid w:val="00A9154C"/>
    <w:rsid w:val="00A91B18"/>
    <w:rsid w:val="00A934D1"/>
    <w:rsid w:val="00A959AA"/>
    <w:rsid w:val="00A95DF9"/>
    <w:rsid w:val="00A96537"/>
    <w:rsid w:val="00A9695E"/>
    <w:rsid w:val="00A96E28"/>
    <w:rsid w:val="00AA0AF6"/>
    <w:rsid w:val="00AA222B"/>
    <w:rsid w:val="00AA2A2D"/>
    <w:rsid w:val="00AA2E84"/>
    <w:rsid w:val="00AA3FD7"/>
    <w:rsid w:val="00AA6BF5"/>
    <w:rsid w:val="00AA7DFD"/>
    <w:rsid w:val="00AB1B89"/>
    <w:rsid w:val="00AB23D6"/>
    <w:rsid w:val="00AB3D2B"/>
    <w:rsid w:val="00AB657E"/>
    <w:rsid w:val="00AB7A8C"/>
    <w:rsid w:val="00AB7E4F"/>
    <w:rsid w:val="00AC05C0"/>
    <w:rsid w:val="00AC075A"/>
    <w:rsid w:val="00AC0FA8"/>
    <w:rsid w:val="00AC30E8"/>
    <w:rsid w:val="00AC4921"/>
    <w:rsid w:val="00AC4D46"/>
    <w:rsid w:val="00AC745C"/>
    <w:rsid w:val="00AC76C1"/>
    <w:rsid w:val="00AC7C8F"/>
    <w:rsid w:val="00AD0033"/>
    <w:rsid w:val="00AD098D"/>
    <w:rsid w:val="00AD18D9"/>
    <w:rsid w:val="00AD1ACB"/>
    <w:rsid w:val="00AD2603"/>
    <w:rsid w:val="00AD2DFF"/>
    <w:rsid w:val="00AD3A61"/>
    <w:rsid w:val="00AD4E5B"/>
    <w:rsid w:val="00AD5F44"/>
    <w:rsid w:val="00AD634C"/>
    <w:rsid w:val="00AD796A"/>
    <w:rsid w:val="00AE04EE"/>
    <w:rsid w:val="00AE1DC4"/>
    <w:rsid w:val="00AE2B34"/>
    <w:rsid w:val="00AE3082"/>
    <w:rsid w:val="00AE560C"/>
    <w:rsid w:val="00AE57BB"/>
    <w:rsid w:val="00AE5DFD"/>
    <w:rsid w:val="00AE67FE"/>
    <w:rsid w:val="00AE79EF"/>
    <w:rsid w:val="00AF0D0D"/>
    <w:rsid w:val="00AF1BAE"/>
    <w:rsid w:val="00AF4D88"/>
    <w:rsid w:val="00AF5585"/>
    <w:rsid w:val="00AF5F3D"/>
    <w:rsid w:val="00AF5F89"/>
    <w:rsid w:val="00AF65B3"/>
    <w:rsid w:val="00AF6BD4"/>
    <w:rsid w:val="00AF7185"/>
    <w:rsid w:val="00B00D71"/>
    <w:rsid w:val="00B00F6C"/>
    <w:rsid w:val="00B0145D"/>
    <w:rsid w:val="00B018E7"/>
    <w:rsid w:val="00B04CCD"/>
    <w:rsid w:val="00B0694A"/>
    <w:rsid w:val="00B10319"/>
    <w:rsid w:val="00B105FC"/>
    <w:rsid w:val="00B11A04"/>
    <w:rsid w:val="00B13677"/>
    <w:rsid w:val="00B145E4"/>
    <w:rsid w:val="00B14635"/>
    <w:rsid w:val="00B15642"/>
    <w:rsid w:val="00B1737B"/>
    <w:rsid w:val="00B1737E"/>
    <w:rsid w:val="00B209A8"/>
    <w:rsid w:val="00B21B3B"/>
    <w:rsid w:val="00B22E4A"/>
    <w:rsid w:val="00B22E91"/>
    <w:rsid w:val="00B237EC"/>
    <w:rsid w:val="00B26650"/>
    <w:rsid w:val="00B26DAA"/>
    <w:rsid w:val="00B30266"/>
    <w:rsid w:val="00B30753"/>
    <w:rsid w:val="00B321EE"/>
    <w:rsid w:val="00B322B9"/>
    <w:rsid w:val="00B3353F"/>
    <w:rsid w:val="00B33DFC"/>
    <w:rsid w:val="00B34022"/>
    <w:rsid w:val="00B37686"/>
    <w:rsid w:val="00B40B3B"/>
    <w:rsid w:val="00B4148F"/>
    <w:rsid w:val="00B45A9A"/>
    <w:rsid w:val="00B45E98"/>
    <w:rsid w:val="00B46237"/>
    <w:rsid w:val="00B46D66"/>
    <w:rsid w:val="00B52440"/>
    <w:rsid w:val="00B53FB4"/>
    <w:rsid w:val="00B54CE9"/>
    <w:rsid w:val="00B555B7"/>
    <w:rsid w:val="00B55A77"/>
    <w:rsid w:val="00B5672E"/>
    <w:rsid w:val="00B57596"/>
    <w:rsid w:val="00B61ABA"/>
    <w:rsid w:val="00B6270D"/>
    <w:rsid w:val="00B63520"/>
    <w:rsid w:val="00B63F28"/>
    <w:rsid w:val="00B6455D"/>
    <w:rsid w:val="00B64C54"/>
    <w:rsid w:val="00B64EB5"/>
    <w:rsid w:val="00B6731B"/>
    <w:rsid w:val="00B676ED"/>
    <w:rsid w:val="00B67BB5"/>
    <w:rsid w:val="00B7021D"/>
    <w:rsid w:val="00B70996"/>
    <w:rsid w:val="00B75F6D"/>
    <w:rsid w:val="00B766F1"/>
    <w:rsid w:val="00B7776F"/>
    <w:rsid w:val="00B803DB"/>
    <w:rsid w:val="00B80868"/>
    <w:rsid w:val="00B80BD6"/>
    <w:rsid w:val="00B80D46"/>
    <w:rsid w:val="00B81445"/>
    <w:rsid w:val="00B81A6C"/>
    <w:rsid w:val="00B82474"/>
    <w:rsid w:val="00B8264E"/>
    <w:rsid w:val="00B8312C"/>
    <w:rsid w:val="00B84730"/>
    <w:rsid w:val="00B853DD"/>
    <w:rsid w:val="00B85C54"/>
    <w:rsid w:val="00B86F5D"/>
    <w:rsid w:val="00B90341"/>
    <w:rsid w:val="00B90925"/>
    <w:rsid w:val="00B90D82"/>
    <w:rsid w:val="00B91992"/>
    <w:rsid w:val="00B919EA"/>
    <w:rsid w:val="00B94052"/>
    <w:rsid w:val="00B96F3F"/>
    <w:rsid w:val="00BA1168"/>
    <w:rsid w:val="00BA1671"/>
    <w:rsid w:val="00BA1804"/>
    <w:rsid w:val="00BA23D2"/>
    <w:rsid w:val="00BA2549"/>
    <w:rsid w:val="00BA276C"/>
    <w:rsid w:val="00BA54B1"/>
    <w:rsid w:val="00BA58A1"/>
    <w:rsid w:val="00BA5D9F"/>
    <w:rsid w:val="00BA6731"/>
    <w:rsid w:val="00BB1850"/>
    <w:rsid w:val="00BB28B2"/>
    <w:rsid w:val="00BB2CCB"/>
    <w:rsid w:val="00BB3388"/>
    <w:rsid w:val="00BB35A6"/>
    <w:rsid w:val="00BB3EAD"/>
    <w:rsid w:val="00BB583A"/>
    <w:rsid w:val="00BB5B09"/>
    <w:rsid w:val="00BB6BF1"/>
    <w:rsid w:val="00BB7642"/>
    <w:rsid w:val="00BB77F5"/>
    <w:rsid w:val="00BC0951"/>
    <w:rsid w:val="00BC0DB5"/>
    <w:rsid w:val="00BC1631"/>
    <w:rsid w:val="00BC3F27"/>
    <w:rsid w:val="00BC409C"/>
    <w:rsid w:val="00BC4D25"/>
    <w:rsid w:val="00BC668F"/>
    <w:rsid w:val="00BC72D3"/>
    <w:rsid w:val="00BD2575"/>
    <w:rsid w:val="00BD31AD"/>
    <w:rsid w:val="00BD5F74"/>
    <w:rsid w:val="00BD7129"/>
    <w:rsid w:val="00BD76EA"/>
    <w:rsid w:val="00BD7758"/>
    <w:rsid w:val="00BD7C45"/>
    <w:rsid w:val="00BE0287"/>
    <w:rsid w:val="00BE118F"/>
    <w:rsid w:val="00BE1CAD"/>
    <w:rsid w:val="00BE2E77"/>
    <w:rsid w:val="00BE3615"/>
    <w:rsid w:val="00BE3FD8"/>
    <w:rsid w:val="00BE7705"/>
    <w:rsid w:val="00BE7A2F"/>
    <w:rsid w:val="00BF002F"/>
    <w:rsid w:val="00BF04DC"/>
    <w:rsid w:val="00BF1C90"/>
    <w:rsid w:val="00BF3325"/>
    <w:rsid w:val="00BF3824"/>
    <w:rsid w:val="00BF3AA1"/>
    <w:rsid w:val="00BF3C50"/>
    <w:rsid w:val="00BF3CD2"/>
    <w:rsid w:val="00BF4646"/>
    <w:rsid w:val="00BF48EF"/>
    <w:rsid w:val="00BF5B57"/>
    <w:rsid w:val="00BF6BD4"/>
    <w:rsid w:val="00BF7058"/>
    <w:rsid w:val="00BF77D6"/>
    <w:rsid w:val="00C01289"/>
    <w:rsid w:val="00C02BA6"/>
    <w:rsid w:val="00C07C88"/>
    <w:rsid w:val="00C128A3"/>
    <w:rsid w:val="00C12A79"/>
    <w:rsid w:val="00C13215"/>
    <w:rsid w:val="00C13436"/>
    <w:rsid w:val="00C154E3"/>
    <w:rsid w:val="00C20F59"/>
    <w:rsid w:val="00C22E6B"/>
    <w:rsid w:val="00C2372F"/>
    <w:rsid w:val="00C23752"/>
    <w:rsid w:val="00C24E8B"/>
    <w:rsid w:val="00C25FBE"/>
    <w:rsid w:val="00C27C22"/>
    <w:rsid w:val="00C302D7"/>
    <w:rsid w:val="00C31535"/>
    <w:rsid w:val="00C35E04"/>
    <w:rsid w:val="00C36E90"/>
    <w:rsid w:val="00C37E5B"/>
    <w:rsid w:val="00C40373"/>
    <w:rsid w:val="00C4284E"/>
    <w:rsid w:val="00C42E30"/>
    <w:rsid w:val="00C43430"/>
    <w:rsid w:val="00C438D1"/>
    <w:rsid w:val="00C444FD"/>
    <w:rsid w:val="00C447D1"/>
    <w:rsid w:val="00C459AA"/>
    <w:rsid w:val="00C46BC5"/>
    <w:rsid w:val="00C46F98"/>
    <w:rsid w:val="00C475F0"/>
    <w:rsid w:val="00C4797C"/>
    <w:rsid w:val="00C51095"/>
    <w:rsid w:val="00C53C19"/>
    <w:rsid w:val="00C541A0"/>
    <w:rsid w:val="00C541BC"/>
    <w:rsid w:val="00C5596B"/>
    <w:rsid w:val="00C5702D"/>
    <w:rsid w:val="00C61BC8"/>
    <w:rsid w:val="00C63E56"/>
    <w:rsid w:val="00C64A63"/>
    <w:rsid w:val="00C64EAE"/>
    <w:rsid w:val="00C66645"/>
    <w:rsid w:val="00C66861"/>
    <w:rsid w:val="00C71200"/>
    <w:rsid w:val="00C71AA1"/>
    <w:rsid w:val="00C726ED"/>
    <w:rsid w:val="00C72760"/>
    <w:rsid w:val="00C76B69"/>
    <w:rsid w:val="00C76E80"/>
    <w:rsid w:val="00C80769"/>
    <w:rsid w:val="00C844B9"/>
    <w:rsid w:val="00C845E5"/>
    <w:rsid w:val="00C84944"/>
    <w:rsid w:val="00C8589F"/>
    <w:rsid w:val="00C87828"/>
    <w:rsid w:val="00C90210"/>
    <w:rsid w:val="00C907A1"/>
    <w:rsid w:val="00C92466"/>
    <w:rsid w:val="00C93484"/>
    <w:rsid w:val="00C939B9"/>
    <w:rsid w:val="00C95090"/>
    <w:rsid w:val="00C97EC9"/>
    <w:rsid w:val="00CA184B"/>
    <w:rsid w:val="00CA2CD0"/>
    <w:rsid w:val="00CA39D4"/>
    <w:rsid w:val="00CA74AB"/>
    <w:rsid w:val="00CA7833"/>
    <w:rsid w:val="00CB18B4"/>
    <w:rsid w:val="00CB1CA0"/>
    <w:rsid w:val="00CB3D09"/>
    <w:rsid w:val="00CB51E5"/>
    <w:rsid w:val="00CB550A"/>
    <w:rsid w:val="00CB77A4"/>
    <w:rsid w:val="00CC02C5"/>
    <w:rsid w:val="00CC04A6"/>
    <w:rsid w:val="00CC0D21"/>
    <w:rsid w:val="00CC1A56"/>
    <w:rsid w:val="00CC2274"/>
    <w:rsid w:val="00CC2F67"/>
    <w:rsid w:val="00CC4BB4"/>
    <w:rsid w:val="00CD2E50"/>
    <w:rsid w:val="00CD3D81"/>
    <w:rsid w:val="00CD3F5B"/>
    <w:rsid w:val="00CD46C7"/>
    <w:rsid w:val="00CD4A9D"/>
    <w:rsid w:val="00CD67CD"/>
    <w:rsid w:val="00CD7264"/>
    <w:rsid w:val="00CD72E5"/>
    <w:rsid w:val="00CE082A"/>
    <w:rsid w:val="00CE1AC8"/>
    <w:rsid w:val="00CE25EC"/>
    <w:rsid w:val="00CE573D"/>
    <w:rsid w:val="00CE6900"/>
    <w:rsid w:val="00CE7104"/>
    <w:rsid w:val="00CE71A7"/>
    <w:rsid w:val="00CF1723"/>
    <w:rsid w:val="00CF3C1C"/>
    <w:rsid w:val="00CF49F4"/>
    <w:rsid w:val="00CF5377"/>
    <w:rsid w:val="00CF5763"/>
    <w:rsid w:val="00CF6DD0"/>
    <w:rsid w:val="00CF70FD"/>
    <w:rsid w:val="00D01027"/>
    <w:rsid w:val="00D010B9"/>
    <w:rsid w:val="00D021A1"/>
    <w:rsid w:val="00D032B3"/>
    <w:rsid w:val="00D0364B"/>
    <w:rsid w:val="00D052B4"/>
    <w:rsid w:val="00D061E7"/>
    <w:rsid w:val="00D074D8"/>
    <w:rsid w:val="00D07EF9"/>
    <w:rsid w:val="00D10E02"/>
    <w:rsid w:val="00D11B4E"/>
    <w:rsid w:val="00D11E78"/>
    <w:rsid w:val="00D121A8"/>
    <w:rsid w:val="00D1414D"/>
    <w:rsid w:val="00D151A6"/>
    <w:rsid w:val="00D15E8D"/>
    <w:rsid w:val="00D200DF"/>
    <w:rsid w:val="00D21A4D"/>
    <w:rsid w:val="00D23026"/>
    <w:rsid w:val="00D23760"/>
    <w:rsid w:val="00D26915"/>
    <w:rsid w:val="00D2777A"/>
    <w:rsid w:val="00D31445"/>
    <w:rsid w:val="00D31FFE"/>
    <w:rsid w:val="00D32BD8"/>
    <w:rsid w:val="00D343A0"/>
    <w:rsid w:val="00D346AC"/>
    <w:rsid w:val="00D36314"/>
    <w:rsid w:val="00D3713F"/>
    <w:rsid w:val="00D37528"/>
    <w:rsid w:val="00D404FE"/>
    <w:rsid w:val="00D408F3"/>
    <w:rsid w:val="00D4230B"/>
    <w:rsid w:val="00D444CB"/>
    <w:rsid w:val="00D473ED"/>
    <w:rsid w:val="00D5208E"/>
    <w:rsid w:val="00D53B1F"/>
    <w:rsid w:val="00D5496A"/>
    <w:rsid w:val="00D54AF3"/>
    <w:rsid w:val="00D57765"/>
    <w:rsid w:val="00D61CB4"/>
    <w:rsid w:val="00D62F24"/>
    <w:rsid w:val="00D639CE"/>
    <w:rsid w:val="00D63DF3"/>
    <w:rsid w:val="00D649BB"/>
    <w:rsid w:val="00D64A0C"/>
    <w:rsid w:val="00D64DD0"/>
    <w:rsid w:val="00D666CD"/>
    <w:rsid w:val="00D66BAF"/>
    <w:rsid w:val="00D71DE7"/>
    <w:rsid w:val="00D73256"/>
    <w:rsid w:val="00D76195"/>
    <w:rsid w:val="00D77819"/>
    <w:rsid w:val="00D81398"/>
    <w:rsid w:val="00D83561"/>
    <w:rsid w:val="00D86EAE"/>
    <w:rsid w:val="00D87631"/>
    <w:rsid w:val="00D90484"/>
    <w:rsid w:val="00D9255A"/>
    <w:rsid w:val="00D9328F"/>
    <w:rsid w:val="00D97960"/>
    <w:rsid w:val="00DA01C4"/>
    <w:rsid w:val="00DA0211"/>
    <w:rsid w:val="00DA1934"/>
    <w:rsid w:val="00DA3435"/>
    <w:rsid w:val="00DA3442"/>
    <w:rsid w:val="00DA35CB"/>
    <w:rsid w:val="00DA3C00"/>
    <w:rsid w:val="00DA4D2A"/>
    <w:rsid w:val="00DA50B5"/>
    <w:rsid w:val="00DA5B37"/>
    <w:rsid w:val="00DA657B"/>
    <w:rsid w:val="00DA76F7"/>
    <w:rsid w:val="00DB10EF"/>
    <w:rsid w:val="00DB1660"/>
    <w:rsid w:val="00DB2427"/>
    <w:rsid w:val="00DB3425"/>
    <w:rsid w:val="00DB4E06"/>
    <w:rsid w:val="00DB4E8D"/>
    <w:rsid w:val="00DB6D8E"/>
    <w:rsid w:val="00DC0450"/>
    <w:rsid w:val="00DC0EDF"/>
    <w:rsid w:val="00DC18DA"/>
    <w:rsid w:val="00DC1BA5"/>
    <w:rsid w:val="00DC27CF"/>
    <w:rsid w:val="00DC2A72"/>
    <w:rsid w:val="00DC2B41"/>
    <w:rsid w:val="00DC2C82"/>
    <w:rsid w:val="00DC327D"/>
    <w:rsid w:val="00DC43E1"/>
    <w:rsid w:val="00DC5643"/>
    <w:rsid w:val="00DC71B9"/>
    <w:rsid w:val="00DD1D53"/>
    <w:rsid w:val="00DD3888"/>
    <w:rsid w:val="00DD3EB1"/>
    <w:rsid w:val="00DD4B15"/>
    <w:rsid w:val="00DD4DCD"/>
    <w:rsid w:val="00DD5A4C"/>
    <w:rsid w:val="00DD6346"/>
    <w:rsid w:val="00DD7253"/>
    <w:rsid w:val="00DE0106"/>
    <w:rsid w:val="00DE02B6"/>
    <w:rsid w:val="00DE0F62"/>
    <w:rsid w:val="00DE2FFA"/>
    <w:rsid w:val="00DE38FE"/>
    <w:rsid w:val="00DE59C0"/>
    <w:rsid w:val="00DE5C34"/>
    <w:rsid w:val="00DE6D6F"/>
    <w:rsid w:val="00DF1C4E"/>
    <w:rsid w:val="00DF1EF4"/>
    <w:rsid w:val="00DF26AA"/>
    <w:rsid w:val="00DF350A"/>
    <w:rsid w:val="00E0093C"/>
    <w:rsid w:val="00E00BA2"/>
    <w:rsid w:val="00E03D1C"/>
    <w:rsid w:val="00E0449E"/>
    <w:rsid w:val="00E05804"/>
    <w:rsid w:val="00E05EEE"/>
    <w:rsid w:val="00E06A68"/>
    <w:rsid w:val="00E100A4"/>
    <w:rsid w:val="00E12B15"/>
    <w:rsid w:val="00E139C6"/>
    <w:rsid w:val="00E13C41"/>
    <w:rsid w:val="00E13F40"/>
    <w:rsid w:val="00E14397"/>
    <w:rsid w:val="00E2139B"/>
    <w:rsid w:val="00E21B12"/>
    <w:rsid w:val="00E21CE6"/>
    <w:rsid w:val="00E25FA6"/>
    <w:rsid w:val="00E26A0A"/>
    <w:rsid w:val="00E2764C"/>
    <w:rsid w:val="00E30C97"/>
    <w:rsid w:val="00E3105D"/>
    <w:rsid w:val="00E31FAF"/>
    <w:rsid w:val="00E331D0"/>
    <w:rsid w:val="00E36F69"/>
    <w:rsid w:val="00E3717F"/>
    <w:rsid w:val="00E37CB9"/>
    <w:rsid w:val="00E37E2E"/>
    <w:rsid w:val="00E4169F"/>
    <w:rsid w:val="00E41CCF"/>
    <w:rsid w:val="00E42347"/>
    <w:rsid w:val="00E43BF0"/>
    <w:rsid w:val="00E43C3F"/>
    <w:rsid w:val="00E45D16"/>
    <w:rsid w:val="00E462B9"/>
    <w:rsid w:val="00E46B62"/>
    <w:rsid w:val="00E51D15"/>
    <w:rsid w:val="00E51D20"/>
    <w:rsid w:val="00E51E3A"/>
    <w:rsid w:val="00E522B5"/>
    <w:rsid w:val="00E53594"/>
    <w:rsid w:val="00E55DFF"/>
    <w:rsid w:val="00E57ABE"/>
    <w:rsid w:val="00E60AAB"/>
    <w:rsid w:val="00E61151"/>
    <w:rsid w:val="00E62647"/>
    <w:rsid w:val="00E6351B"/>
    <w:rsid w:val="00E65E39"/>
    <w:rsid w:val="00E664F5"/>
    <w:rsid w:val="00E66C74"/>
    <w:rsid w:val="00E66CB7"/>
    <w:rsid w:val="00E7185E"/>
    <w:rsid w:val="00E74162"/>
    <w:rsid w:val="00E74A16"/>
    <w:rsid w:val="00E7560D"/>
    <w:rsid w:val="00E77ED8"/>
    <w:rsid w:val="00E77F23"/>
    <w:rsid w:val="00E80958"/>
    <w:rsid w:val="00E81B96"/>
    <w:rsid w:val="00E84426"/>
    <w:rsid w:val="00E869D3"/>
    <w:rsid w:val="00E95791"/>
    <w:rsid w:val="00E95D2A"/>
    <w:rsid w:val="00E9794D"/>
    <w:rsid w:val="00E97D05"/>
    <w:rsid w:val="00EA1B7F"/>
    <w:rsid w:val="00EA28F4"/>
    <w:rsid w:val="00EA3134"/>
    <w:rsid w:val="00EA37C9"/>
    <w:rsid w:val="00EA475C"/>
    <w:rsid w:val="00EA510D"/>
    <w:rsid w:val="00EA5C35"/>
    <w:rsid w:val="00EA5FCE"/>
    <w:rsid w:val="00EA6120"/>
    <w:rsid w:val="00EA62E8"/>
    <w:rsid w:val="00EA7D8B"/>
    <w:rsid w:val="00EB3B4E"/>
    <w:rsid w:val="00EB4A0A"/>
    <w:rsid w:val="00EC1C7E"/>
    <w:rsid w:val="00EC2CB8"/>
    <w:rsid w:val="00EC31A7"/>
    <w:rsid w:val="00EC34F9"/>
    <w:rsid w:val="00EC398D"/>
    <w:rsid w:val="00EC47B3"/>
    <w:rsid w:val="00EC6A1C"/>
    <w:rsid w:val="00EC77B0"/>
    <w:rsid w:val="00EC7935"/>
    <w:rsid w:val="00EC7E2C"/>
    <w:rsid w:val="00ED0AD2"/>
    <w:rsid w:val="00ED1F45"/>
    <w:rsid w:val="00ED4855"/>
    <w:rsid w:val="00ED5220"/>
    <w:rsid w:val="00ED56D4"/>
    <w:rsid w:val="00ED63AA"/>
    <w:rsid w:val="00EE026F"/>
    <w:rsid w:val="00EE0DB7"/>
    <w:rsid w:val="00EE1269"/>
    <w:rsid w:val="00EE2BBA"/>
    <w:rsid w:val="00EE403F"/>
    <w:rsid w:val="00EE4532"/>
    <w:rsid w:val="00EE4861"/>
    <w:rsid w:val="00EE52FF"/>
    <w:rsid w:val="00EE5B3B"/>
    <w:rsid w:val="00EE5CCA"/>
    <w:rsid w:val="00EE6945"/>
    <w:rsid w:val="00EE78A9"/>
    <w:rsid w:val="00EF05BF"/>
    <w:rsid w:val="00EF4257"/>
    <w:rsid w:val="00EF4D9C"/>
    <w:rsid w:val="00EF5354"/>
    <w:rsid w:val="00EF6FED"/>
    <w:rsid w:val="00EF7F6F"/>
    <w:rsid w:val="00F00CD5"/>
    <w:rsid w:val="00F05C78"/>
    <w:rsid w:val="00F06433"/>
    <w:rsid w:val="00F0704C"/>
    <w:rsid w:val="00F07BB7"/>
    <w:rsid w:val="00F103A9"/>
    <w:rsid w:val="00F11F5B"/>
    <w:rsid w:val="00F12082"/>
    <w:rsid w:val="00F12271"/>
    <w:rsid w:val="00F133AD"/>
    <w:rsid w:val="00F13594"/>
    <w:rsid w:val="00F14363"/>
    <w:rsid w:val="00F157BF"/>
    <w:rsid w:val="00F15AB1"/>
    <w:rsid w:val="00F15C0D"/>
    <w:rsid w:val="00F16177"/>
    <w:rsid w:val="00F16D63"/>
    <w:rsid w:val="00F17FBB"/>
    <w:rsid w:val="00F207BD"/>
    <w:rsid w:val="00F212A9"/>
    <w:rsid w:val="00F23F1D"/>
    <w:rsid w:val="00F25CC7"/>
    <w:rsid w:val="00F27D87"/>
    <w:rsid w:val="00F30563"/>
    <w:rsid w:val="00F341F1"/>
    <w:rsid w:val="00F35020"/>
    <w:rsid w:val="00F35E73"/>
    <w:rsid w:val="00F40C7A"/>
    <w:rsid w:val="00F42C0A"/>
    <w:rsid w:val="00F42E9B"/>
    <w:rsid w:val="00F44B68"/>
    <w:rsid w:val="00F46530"/>
    <w:rsid w:val="00F46980"/>
    <w:rsid w:val="00F47283"/>
    <w:rsid w:val="00F5042D"/>
    <w:rsid w:val="00F51573"/>
    <w:rsid w:val="00F54463"/>
    <w:rsid w:val="00F56527"/>
    <w:rsid w:val="00F574AF"/>
    <w:rsid w:val="00F575D2"/>
    <w:rsid w:val="00F6105E"/>
    <w:rsid w:val="00F619E5"/>
    <w:rsid w:val="00F6560A"/>
    <w:rsid w:val="00F666A8"/>
    <w:rsid w:val="00F666B4"/>
    <w:rsid w:val="00F669EC"/>
    <w:rsid w:val="00F66BC5"/>
    <w:rsid w:val="00F7038E"/>
    <w:rsid w:val="00F707CE"/>
    <w:rsid w:val="00F71985"/>
    <w:rsid w:val="00F727EC"/>
    <w:rsid w:val="00F72C7F"/>
    <w:rsid w:val="00F76028"/>
    <w:rsid w:val="00F801FD"/>
    <w:rsid w:val="00F8255C"/>
    <w:rsid w:val="00F833D1"/>
    <w:rsid w:val="00F837D8"/>
    <w:rsid w:val="00F844EC"/>
    <w:rsid w:val="00F8484C"/>
    <w:rsid w:val="00F84DE7"/>
    <w:rsid w:val="00F84F95"/>
    <w:rsid w:val="00F85935"/>
    <w:rsid w:val="00F86C1C"/>
    <w:rsid w:val="00F910C1"/>
    <w:rsid w:val="00F92078"/>
    <w:rsid w:val="00F925CF"/>
    <w:rsid w:val="00F930ED"/>
    <w:rsid w:val="00F937BD"/>
    <w:rsid w:val="00F93D7A"/>
    <w:rsid w:val="00F9416E"/>
    <w:rsid w:val="00F9504A"/>
    <w:rsid w:val="00F95491"/>
    <w:rsid w:val="00F96737"/>
    <w:rsid w:val="00F97DAC"/>
    <w:rsid w:val="00FA0BEA"/>
    <w:rsid w:val="00FA4808"/>
    <w:rsid w:val="00FA4DA9"/>
    <w:rsid w:val="00FA52A9"/>
    <w:rsid w:val="00FA6110"/>
    <w:rsid w:val="00FA77F7"/>
    <w:rsid w:val="00FB108A"/>
    <w:rsid w:val="00FB4818"/>
    <w:rsid w:val="00FB77EB"/>
    <w:rsid w:val="00FC0D29"/>
    <w:rsid w:val="00FC1047"/>
    <w:rsid w:val="00FC1E8C"/>
    <w:rsid w:val="00FC20A6"/>
    <w:rsid w:val="00FC2641"/>
    <w:rsid w:val="00FC27F0"/>
    <w:rsid w:val="00FC2AC7"/>
    <w:rsid w:val="00FC3101"/>
    <w:rsid w:val="00FC3372"/>
    <w:rsid w:val="00FC3503"/>
    <w:rsid w:val="00FC49A8"/>
    <w:rsid w:val="00FC6320"/>
    <w:rsid w:val="00FC66D4"/>
    <w:rsid w:val="00FC6CF7"/>
    <w:rsid w:val="00FC746F"/>
    <w:rsid w:val="00FD0304"/>
    <w:rsid w:val="00FD1665"/>
    <w:rsid w:val="00FD18B3"/>
    <w:rsid w:val="00FD245D"/>
    <w:rsid w:val="00FD438C"/>
    <w:rsid w:val="00FD473B"/>
    <w:rsid w:val="00FD6409"/>
    <w:rsid w:val="00FE25D4"/>
    <w:rsid w:val="00FE2E16"/>
    <w:rsid w:val="00FE3C5B"/>
    <w:rsid w:val="00FE76BE"/>
    <w:rsid w:val="00FF0BE0"/>
    <w:rsid w:val="00FF15E3"/>
    <w:rsid w:val="00FF3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777F2"/>
  <w15:docId w15:val="{E584F5E7-7A14-44DC-A0E5-76108D89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uiPriority w:val="99"/>
    <w:rsid w:val="00D5496A"/>
    <w:rPr>
      <w:rFonts w:ascii="Times New Roman" w:hAnsi="Times New Roman"/>
      <w:vertAlign w:val="superscript"/>
    </w:rPr>
  </w:style>
  <w:style w:type="paragraph" w:styleId="NoSpacing">
    <w:name w:val="No Spacing"/>
    <w:uiPriority w:val="1"/>
    <w:qFormat/>
    <w:rsid w:val="003F6BBB"/>
    <w:pPr>
      <w:spacing w:after="0" w:line="240" w:lineRule="auto"/>
    </w:pPr>
  </w:style>
  <w:style w:type="paragraph" w:customStyle="1" w:styleId="naisc">
    <w:name w:val="naisc"/>
    <w:basedOn w:val="Normal"/>
    <w:rsid w:val="00F42C0A"/>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mk/tap/?pid=40294031" TargetMode="External"/><Relationship Id="rId2" Type="http://schemas.openxmlformats.org/officeDocument/2006/relationships/hyperlink" Target="http://likumi.lv/doc.php?id=205328" TargetMode="External"/><Relationship Id="rId1" Type="http://schemas.openxmlformats.org/officeDocument/2006/relationships/hyperlink" Target="http://whqlibdoc.who.int/publications/2001/9241545429_lav.pdf" TargetMode="External"/><Relationship Id="rId6" Type="http://schemas.openxmlformats.org/officeDocument/2006/relationships/hyperlink" Target="http://likumi.lv/doc.php?id=202674" TargetMode="External"/><Relationship Id="rId5" Type="http://schemas.openxmlformats.org/officeDocument/2006/relationships/hyperlink" Target="http://whqlibdoc.who.int/publications/2001/9241545429_lav.pdf" TargetMode="External"/><Relationship Id="rId4" Type="http://schemas.openxmlformats.org/officeDocument/2006/relationships/hyperlink" Target="http://likumi.lv/doc.php?id=202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17201-438E-4882-BAA2-BC99FCCC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34793</Words>
  <Characters>19833</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LMAnot_911_19122014; Ministru kabineta noteikumu „Darbības programmas „Izaugsme un nodarbinātība” 9.1.1. specifiskā atbalsta mērķa „Palielināt nelabvēlīgākā situācijā esošu bezdarbnieku iekļaušanos darba tirgū” pasākuma “Subsidētās darbavietas nelabvēlīgā</vt:lpstr>
    </vt:vector>
  </TitlesOfParts>
  <Company>LM</Company>
  <LinksUpToDate>false</LinksUpToDate>
  <CharactersWithSpaces>54517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LMAnot_911_19122014; Ministru kabineta noteikumu „Darbības programmas „Izaugsme un nodarbinātība” 9.1.1. specifiskā atbalsta mērķa „Palielināt nelabvēlīgākā situācijā esošu bezdarbnieku iekļaušanos darba tirgū” pasākuma “Subsidētās darbavietas nelabvēlīgākā situācijā esošiem bezdarbniekiem” īstenošanas noteikumi” projekta sākotnējās ietekmes novērtējuma ziņojums (anotācija)</dc:title>
  <dc:subject>Anotācija</dc:subject>
  <dc:creator>Rūdolfs Kudļa</dc:creator>
  <dc:description>rudolfs.kudla@lm.gov.lv_x000d_
tālr.67021630</dc:description>
  <cp:lastModifiedBy>Ilga Vjakse</cp:lastModifiedBy>
  <cp:revision>18</cp:revision>
  <cp:lastPrinted>2015-07-21T06:07:00Z</cp:lastPrinted>
  <dcterms:created xsi:type="dcterms:W3CDTF">2015-09-15T12:27:00Z</dcterms:created>
  <dcterms:modified xsi:type="dcterms:W3CDTF">2015-10-07T06:03:00Z</dcterms:modified>
</cp:coreProperties>
</file>