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8022"/>
        <w:gridCol w:w="284"/>
      </w:tblGrid>
      <w:tr w:rsidR="00D6494C" w:rsidRPr="00DB3F64" w14:paraId="121BBF97" w14:textId="77777777" w:rsidTr="00D6494C">
        <w:tc>
          <w:tcPr>
            <w:tcW w:w="9300" w:type="dxa"/>
            <w:shd w:val="clear" w:color="auto" w:fill="FFFFFF"/>
            <w:hideMark/>
          </w:tcPr>
          <w:p w14:paraId="33375014" w14:textId="77777777" w:rsidR="00C1530E" w:rsidRPr="00DB3F64" w:rsidRDefault="00C1530E" w:rsidP="00C1530E">
            <w:pPr>
              <w:jc w:val="center"/>
              <w:rPr>
                <w:rFonts w:ascii="Times New Roman" w:hAnsi="Times New Roman" w:cs="Times New Roman"/>
                <w:b/>
                <w:bCs/>
                <w:sz w:val="24"/>
                <w:szCs w:val="24"/>
              </w:rPr>
            </w:pPr>
            <w:r w:rsidRPr="00DB3F64">
              <w:rPr>
                <w:rFonts w:ascii="Times New Roman" w:hAnsi="Times New Roman" w:cs="Times New Roman"/>
                <w:b/>
                <w:bCs/>
                <w:sz w:val="24"/>
                <w:szCs w:val="24"/>
              </w:rPr>
              <w:t>Ministru kabineta noteikumu projekta</w:t>
            </w:r>
          </w:p>
          <w:p w14:paraId="6C07E941" w14:textId="77777777" w:rsidR="00C1530E" w:rsidRPr="00DB3F64" w:rsidRDefault="00C1530E" w:rsidP="00C1530E">
            <w:pPr>
              <w:jc w:val="center"/>
              <w:rPr>
                <w:rFonts w:ascii="Times New Roman" w:hAnsi="Times New Roman" w:cs="Times New Roman"/>
                <w:b/>
                <w:bCs/>
                <w:sz w:val="24"/>
                <w:szCs w:val="24"/>
              </w:rPr>
            </w:pPr>
            <w:smartTag w:uri="schemas-tilde-lv/tildestengine" w:element="veidnes">
              <w:smartTagPr>
                <w:attr w:name="id" w:val="-1"/>
                <w:attr w:name="baseform" w:val="ziņojums"/>
                <w:attr w:name="text" w:val="ziņojums"/>
              </w:smartTagPr>
              <w:r w:rsidRPr="00DB3F64">
                <w:rPr>
                  <w:rFonts w:ascii="Times New Roman" w:hAnsi="Times New Roman" w:cs="Times New Roman"/>
                  <w:b/>
                  <w:bCs/>
                  <w:sz w:val="24"/>
                  <w:szCs w:val="24"/>
                </w:rPr>
                <w:t>„Darba aizsardzības prasības nodarbināto aizsardzībai pret elektromagnētiskā lauka radīto risku darba vidē” sākotnējās ietekmes novērtējuma ziņojums (anotācija)</w:t>
              </w:r>
            </w:smartTag>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5"/>
              <w:gridCol w:w="1553"/>
              <w:gridCol w:w="746"/>
              <w:gridCol w:w="130"/>
              <w:gridCol w:w="128"/>
              <w:gridCol w:w="573"/>
              <w:gridCol w:w="575"/>
              <w:gridCol w:w="1933"/>
              <w:gridCol w:w="1933"/>
            </w:tblGrid>
            <w:tr w:rsidR="00D6494C" w:rsidRPr="00DB3F64" w14:paraId="4DD555DB" w14:textId="77777777" w:rsidTr="00FA381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068C423A" w14:textId="77777777" w:rsidR="00D6494C" w:rsidRPr="00DB3F64" w:rsidRDefault="00D6494C" w:rsidP="00D6494C">
                  <w:pPr>
                    <w:rPr>
                      <w:rFonts w:ascii="Times New Roman" w:hAnsi="Times New Roman" w:cs="Times New Roman"/>
                      <w:b/>
                      <w:bCs/>
                      <w:sz w:val="24"/>
                      <w:szCs w:val="24"/>
                    </w:rPr>
                  </w:pPr>
                  <w:r w:rsidRPr="00DB3F64">
                    <w:rPr>
                      <w:rFonts w:ascii="Times New Roman" w:hAnsi="Times New Roman" w:cs="Times New Roman"/>
                      <w:b/>
                      <w:bCs/>
                      <w:sz w:val="24"/>
                      <w:szCs w:val="24"/>
                    </w:rPr>
                    <w:t>I. Tiesību akta projekta izstrādes nepieciešamība</w:t>
                  </w:r>
                </w:p>
              </w:tc>
            </w:tr>
            <w:tr w:rsidR="00D6494C" w:rsidRPr="00DB3F64" w14:paraId="3B2F3C31" w14:textId="77777777" w:rsidTr="00DC5AC1">
              <w:trPr>
                <w:trHeight w:val="405"/>
              </w:trPr>
              <w:tc>
                <w:tcPr>
                  <w:tcW w:w="272" w:type="pct"/>
                  <w:tcBorders>
                    <w:top w:val="outset" w:sz="6" w:space="0" w:color="414142"/>
                    <w:left w:val="outset" w:sz="6" w:space="0" w:color="414142"/>
                    <w:bottom w:val="outset" w:sz="6" w:space="0" w:color="414142"/>
                    <w:right w:val="outset" w:sz="6" w:space="0" w:color="414142"/>
                  </w:tcBorders>
                  <w:hideMark/>
                </w:tcPr>
                <w:p w14:paraId="0C4B8189"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1.</w:t>
                  </w:r>
                </w:p>
              </w:tc>
              <w:tc>
                <w:tcPr>
                  <w:tcW w:w="1597" w:type="pct"/>
                  <w:gridSpan w:val="4"/>
                  <w:tcBorders>
                    <w:top w:val="outset" w:sz="6" w:space="0" w:color="414142"/>
                    <w:left w:val="outset" w:sz="6" w:space="0" w:color="414142"/>
                    <w:bottom w:val="outset" w:sz="6" w:space="0" w:color="414142"/>
                    <w:right w:val="outset" w:sz="6" w:space="0" w:color="414142"/>
                  </w:tcBorders>
                  <w:hideMark/>
                </w:tcPr>
                <w:p w14:paraId="47B5297B"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Pamatojums</w:t>
                  </w:r>
                </w:p>
              </w:tc>
              <w:tc>
                <w:tcPr>
                  <w:tcW w:w="3131" w:type="pct"/>
                  <w:gridSpan w:val="4"/>
                  <w:tcBorders>
                    <w:top w:val="outset" w:sz="6" w:space="0" w:color="414142"/>
                    <w:left w:val="outset" w:sz="6" w:space="0" w:color="414142"/>
                    <w:bottom w:val="outset" w:sz="6" w:space="0" w:color="414142"/>
                    <w:right w:val="outset" w:sz="6" w:space="0" w:color="414142"/>
                  </w:tcBorders>
                  <w:hideMark/>
                </w:tcPr>
                <w:p w14:paraId="0C051CD1" w14:textId="4177D4E8" w:rsidR="00D6494C" w:rsidRPr="00DB3F64" w:rsidRDefault="00485330" w:rsidP="00A74EDF">
                  <w:pPr>
                    <w:jc w:val="both"/>
                    <w:rPr>
                      <w:rFonts w:ascii="Times New Roman" w:hAnsi="Times New Roman" w:cs="Times New Roman"/>
                      <w:sz w:val="24"/>
                      <w:szCs w:val="24"/>
                    </w:rPr>
                  </w:pPr>
                  <w:r w:rsidRPr="00DB3F64">
                    <w:rPr>
                      <w:rStyle w:val="Strong"/>
                      <w:rFonts w:ascii="Times New Roman" w:hAnsi="Times New Roman" w:cs="Times New Roman"/>
                      <w:b w:val="0"/>
                      <w:sz w:val="24"/>
                      <w:szCs w:val="24"/>
                    </w:rPr>
                    <w:t xml:space="preserve"> Noteikumu projekts “Darba aizsardzības prasības nodarbināto aizsardzībai pret elektromagnētiskā lauka radīto risku darba vidē” (turpmāk – noteikumu projekts) izstrādāts, </w:t>
                  </w:r>
                  <w:r w:rsidR="00A74EDF" w:rsidRPr="00DB3F64">
                    <w:rPr>
                      <w:rStyle w:val="Strong"/>
                      <w:rFonts w:ascii="Times New Roman" w:hAnsi="Times New Roman" w:cs="Times New Roman"/>
                      <w:b w:val="0"/>
                      <w:sz w:val="24"/>
                      <w:szCs w:val="24"/>
                    </w:rPr>
                    <w:t xml:space="preserve">lai </w:t>
                  </w:r>
                  <w:r w:rsidR="00A74EDF" w:rsidRPr="00DB3F64">
                    <w:rPr>
                      <w:rFonts w:ascii="Times New Roman" w:hAnsi="Times New Roman" w:cs="Times New Roman"/>
                      <w:sz w:val="24"/>
                      <w:szCs w:val="24"/>
                    </w:rPr>
                    <w:t>līdz 2016.gada 1.jūlijam</w:t>
                  </w:r>
                  <w:r w:rsidR="00A74EDF" w:rsidRPr="00DB3F64">
                    <w:rPr>
                      <w:rStyle w:val="Strong"/>
                      <w:rFonts w:ascii="Times New Roman" w:hAnsi="Times New Roman" w:cs="Times New Roman"/>
                      <w:b w:val="0"/>
                      <w:sz w:val="24"/>
                      <w:szCs w:val="24"/>
                    </w:rPr>
                    <w:t xml:space="preserve"> pārņemtu</w:t>
                  </w:r>
                  <w:r w:rsidRPr="00DB3F64">
                    <w:rPr>
                      <w:rStyle w:val="Strong"/>
                      <w:rFonts w:ascii="Times New Roman" w:hAnsi="Times New Roman" w:cs="Times New Roman"/>
                      <w:b w:val="0"/>
                      <w:sz w:val="24"/>
                      <w:szCs w:val="24"/>
                    </w:rPr>
                    <w:t xml:space="preserve"> </w:t>
                  </w:r>
                  <w:r w:rsidR="00AC7FE7" w:rsidRPr="00DB3F64">
                    <w:rPr>
                      <w:rStyle w:val="Strong"/>
                      <w:rFonts w:ascii="Times New Roman" w:hAnsi="Times New Roman" w:cs="Times New Roman"/>
                      <w:b w:val="0"/>
                      <w:i/>
                      <w:sz w:val="24"/>
                      <w:szCs w:val="24"/>
                    </w:rPr>
                    <w:t>Eiropas Parlamenta un Padomes</w:t>
                  </w:r>
                  <w:r w:rsidR="00AC7FE7" w:rsidRPr="00DB3F64">
                    <w:rPr>
                      <w:rStyle w:val="Strong"/>
                      <w:rFonts w:ascii="Times New Roman" w:hAnsi="Times New Roman" w:cs="Times New Roman"/>
                      <w:i/>
                      <w:sz w:val="24"/>
                      <w:szCs w:val="24"/>
                    </w:rPr>
                    <w:t xml:space="preserve"> </w:t>
                  </w:r>
                  <w:r w:rsidR="00AC7FE7" w:rsidRPr="00DB3F64">
                    <w:rPr>
                      <w:rFonts w:ascii="Times New Roman" w:hAnsi="Times New Roman" w:cs="Times New Roman"/>
                      <w:i/>
                      <w:sz w:val="24"/>
                      <w:szCs w:val="24"/>
                    </w:rPr>
                    <w:t>2013.gada 26.jūnija direktīva</w:t>
                  </w:r>
                  <w:r w:rsidR="00A74EDF" w:rsidRPr="00DB3F64">
                    <w:rPr>
                      <w:rFonts w:ascii="Times New Roman" w:hAnsi="Times New Roman" w:cs="Times New Roman"/>
                      <w:i/>
                      <w:sz w:val="24"/>
                      <w:szCs w:val="24"/>
                    </w:rPr>
                    <w:t>s</w:t>
                  </w:r>
                  <w:r w:rsidR="00AC7FE7" w:rsidRPr="00DB3F64">
                    <w:rPr>
                      <w:rFonts w:ascii="Times New Roman" w:hAnsi="Times New Roman" w:cs="Times New Roman"/>
                      <w:i/>
                      <w:sz w:val="24"/>
                      <w:szCs w:val="24"/>
                    </w:rPr>
                    <w:t xml:space="preserve"> </w:t>
                  </w:r>
                  <w:r w:rsidR="00F260C5" w:rsidRPr="00DB3F64">
                    <w:rPr>
                      <w:rFonts w:ascii="Times New Roman" w:hAnsi="Times New Roman" w:cs="Times New Roman"/>
                      <w:i/>
                      <w:sz w:val="24"/>
                      <w:szCs w:val="24"/>
                    </w:rPr>
                    <w:t>2013/35/ES</w:t>
                  </w:r>
                  <w:r w:rsidR="00AC7FE7" w:rsidRPr="00DB3F64">
                    <w:rPr>
                      <w:rFonts w:ascii="Times New Roman" w:hAnsi="Times New Roman" w:cs="Times New Roman"/>
                      <w:i/>
                      <w:sz w:val="24"/>
                      <w:szCs w:val="24"/>
                    </w:rPr>
                    <w:t xml:space="preserve"> </w:t>
                  </w:r>
                  <w:r w:rsidR="00F260C5" w:rsidRPr="00DB3F64">
                    <w:rPr>
                      <w:rFonts w:ascii="Times New Roman" w:hAnsi="Times New Roman" w:cs="Times New Roman"/>
                      <w:i/>
                      <w:sz w:val="24"/>
                      <w:szCs w:val="24"/>
                    </w:rPr>
                    <w:t xml:space="preserve">par minimālajām veselības aizsardzības un drošuma prasībām attiecībā uz darba ņēmēju pakļaušanu riskam, ko rada fizikāli faktori </w:t>
                  </w:r>
                  <w:r w:rsidR="00EB13E0" w:rsidRPr="00DB3F64">
                    <w:rPr>
                      <w:rFonts w:ascii="Times New Roman" w:hAnsi="Times New Roman" w:cs="Times New Roman"/>
                      <w:i/>
                      <w:sz w:val="24"/>
                      <w:szCs w:val="24"/>
                    </w:rPr>
                    <w:t>(elektromagnētiskie lauki) (20.</w:t>
                  </w:r>
                  <w:r w:rsidR="00F260C5" w:rsidRPr="00DB3F64">
                    <w:rPr>
                      <w:rFonts w:ascii="Times New Roman" w:hAnsi="Times New Roman" w:cs="Times New Roman"/>
                      <w:i/>
                      <w:sz w:val="24"/>
                      <w:szCs w:val="24"/>
                    </w:rPr>
                    <w:t>atsevišķā dire</w:t>
                  </w:r>
                  <w:r w:rsidR="00EB13E0" w:rsidRPr="00DB3F64">
                    <w:rPr>
                      <w:rFonts w:ascii="Times New Roman" w:hAnsi="Times New Roman" w:cs="Times New Roman"/>
                      <w:i/>
                      <w:sz w:val="24"/>
                      <w:szCs w:val="24"/>
                    </w:rPr>
                    <w:t>ktīva Direktīvas 89/391/EEK 16.panta 1.</w:t>
                  </w:r>
                  <w:r w:rsidR="00F260C5" w:rsidRPr="00DB3F64">
                    <w:rPr>
                      <w:rFonts w:ascii="Times New Roman" w:hAnsi="Times New Roman" w:cs="Times New Roman"/>
                      <w:i/>
                      <w:sz w:val="24"/>
                      <w:szCs w:val="24"/>
                    </w:rPr>
                    <w:t>punkta nozīmē), un ar ko atceļ Direktīvu 2004/40/EK</w:t>
                  </w:r>
                  <w:r w:rsidR="00AC7FE7" w:rsidRPr="00DB3F64">
                    <w:rPr>
                      <w:rFonts w:ascii="Times New Roman" w:hAnsi="Times New Roman" w:cs="Times New Roman"/>
                      <w:i/>
                      <w:sz w:val="24"/>
                      <w:szCs w:val="24"/>
                    </w:rPr>
                    <w:t>)</w:t>
                  </w:r>
                  <w:r w:rsidR="00E026A4" w:rsidRPr="00DB3F64">
                    <w:rPr>
                      <w:rFonts w:ascii="Times New Roman" w:hAnsi="Times New Roman" w:cs="Times New Roman"/>
                      <w:sz w:val="24"/>
                      <w:szCs w:val="24"/>
                    </w:rPr>
                    <w:t xml:space="preserve"> (turpmāk – Direktīva 2013/35/ES)</w:t>
                  </w:r>
                  <w:r w:rsidR="00A74EDF" w:rsidRPr="00DB3F64">
                    <w:rPr>
                      <w:rFonts w:ascii="Times New Roman" w:hAnsi="Times New Roman" w:cs="Times New Roman"/>
                      <w:sz w:val="24"/>
                      <w:szCs w:val="24"/>
                    </w:rPr>
                    <w:t xml:space="preserve"> prasības</w:t>
                  </w:r>
                  <w:r w:rsidR="00AC7FE7" w:rsidRPr="00DB3F64">
                    <w:rPr>
                      <w:rFonts w:ascii="Times New Roman" w:hAnsi="Times New Roman" w:cs="Times New Roman"/>
                      <w:sz w:val="24"/>
                      <w:szCs w:val="24"/>
                    </w:rPr>
                    <w:t>.</w:t>
                  </w:r>
                </w:p>
              </w:tc>
            </w:tr>
            <w:tr w:rsidR="00D6494C" w:rsidRPr="00DB3F64" w14:paraId="1605FE84" w14:textId="77777777" w:rsidTr="00DC5AC1">
              <w:trPr>
                <w:trHeight w:val="465"/>
              </w:trPr>
              <w:tc>
                <w:tcPr>
                  <w:tcW w:w="272" w:type="pct"/>
                  <w:tcBorders>
                    <w:top w:val="outset" w:sz="6" w:space="0" w:color="414142"/>
                    <w:left w:val="outset" w:sz="6" w:space="0" w:color="414142"/>
                    <w:bottom w:val="outset" w:sz="6" w:space="0" w:color="414142"/>
                    <w:right w:val="outset" w:sz="6" w:space="0" w:color="414142"/>
                  </w:tcBorders>
                  <w:hideMark/>
                </w:tcPr>
                <w:p w14:paraId="1E24FB78"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2.</w:t>
                  </w:r>
                </w:p>
              </w:tc>
              <w:tc>
                <w:tcPr>
                  <w:tcW w:w="1597" w:type="pct"/>
                  <w:gridSpan w:val="4"/>
                  <w:tcBorders>
                    <w:top w:val="outset" w:sz="6" w:space="0" w:color="414142"/>
                    <w:left w:val="outset" w:sz="6" w:space="0" w:color="414142"/>
                    <w:bottom w:val="outset" w:sz="6" w:space="0" w:color="414142"/>
                    <w:right w:val="outset" w:sz="6" w:space="0" w:color="414142"/>
                  </w:tcBorders>
                  <w:hideMark/>
                </w:tcPr>
                <w:p w14:paraId="0BCFF201"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Pašreizējā situācija un problēmas, kuru risināšanai tiesību akta projekts izstrādāts, tiesiskā regulējuma mērķis un būtība</w:t>
                  </w:r>
                </w:p>
              </w:tc>
              <w:tc>
                <w:tcPr>
                  <w:tcW w:w="3131" w:type="pct"/>
                  <w:gridSpan w:val="4"/>
                  <w:tcBorders>
                    <w:top w:val="outset" w:sz="6" w:space="0" w:color="414142"/>
                    <w:left w:val="outset" w:sz="6" w:space="0" w:color="414142"/>
                    <w:bottom w:val="outset" w:sz="6" w:space="0" w:color="414142"/>
                    <w:right w:val="outset" w:sz="6" w:space="0" w:color="414142"/>
                  </w:tcBorders>
                  <w:hideMark/>
                </w:tcPr>
                <w:p w14:paraId="4383C7CF" w14:textId="24FBDDA2" w:rsidR="00A74EDF" w:rsidRPr="00DB3F64" w:rsidRDefault="00E026A4" w:rsidP="00E026A4">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 xml:space="preserve">     </w:t>
                  </w:r>
                  <w:r w:rsidR="00C15862" w:rsidRPr="00DB3F64">
                    <w:rPr>
                      <w:rFonts w:ascii="Times New Roman" w:hAnsi="Times New Roman" w:cs="Times New Roman"/>
                      <w:sz w:val="24"/>
                      <w:szCs w:val="24"/>
                    </w:rPr>
                    <w:t>2004.gada 29.aprīlī Eiropas Parlament</w:t>
                  </w:r>
                  <w:r w:rsidR="007A6069" w:rsidRPr="00DB3F64">
                    <w:rPr>
                      <w:rFonts w:ascii="Times New Roman" w:hAnsi="Times New Roman" w:cs="Times New Roman"/>
                      <w:sz w:val="24"/>
                      <w:szCs w:val="24"/>
                    </w:rPr>
                    <w:t>s</w:t>
                  </w:r>
                  <w:r w:rsidR="00C15862" w:rsidRPr="00DB3F64">
                    <w:rPr>
                      <w:rFonts w:ascii="Times New Roman" w:hAnsi="Times New Roman" w:cs="Times New Roman"/>
                      <w:sz w:val="24"/>
                      <w:szCs w:val="24"/>
                    </w:rPr>
                    <w:t xml:space="preserve"> un Padome</w:t>
                  </w:r>
                  <w:r w:rsidR="007A6069" w:rsidRPr="00DB3F64">
                    <w:rPr>
                      <w:rFonts w:ascii="Times New Roman" w:hAnsi="Times New Roman" w:cs="Times New Roman"/>
                      <w:sz w:val="24"/>
                      <w:szCs w:val="24"/>
                    </w:rPr>
                    <w:t xml:space="preserve"> pieņēma </w:t>
                  </w:r>
                  <w:r w:rsidR="00C15862" w:rsidRPr="00DB3F64">
                    <w:rPr>
                      <w:rFonts w:ascii="Times New Roman" w:hAnsi="Times New Roman" w:cs="Times New Roman"/>
                      <w:sz w:val="24"/>
                      <w:szCs w:val="24"/>
                    </w:rPr>
                    <w:t xml:space="preserve"> </w:t>
                  </w:r>
                  <w:r w:rsidR="007A6069" w:rsidRPr="00DB3F64">
                    <w:rPr>
                      <w:rFonts w:ascii="Times New Roman" w:hAnsi="Times New Roman" w:cs="Times New Roman"/>
                      <w:i/>
                      <w:sz w:val="24"/>
                      <w:szCs w:val="24"/>
                    </w:rPr>
                    <w:t>d</w:t>
                  </w:r>
                  <w:r w:rsidR="00C15862" w:rsidRPr="00DB3F64">
                    <w:rPr>
                      <w:rFonts w:ascii="Times New Roman" w:hAnsi="Times New Roman" w:cs="Times New Roman"/>
                      <w:i/>
                      <w:sz w:val="24"/>
                      <w:szCs w:val="24"/>
                    </w:rPr>
                    <w:t>irektīv</w:t>
                  </w:r>
                  <w:r w:rsidR="007A6069" w:rsidRPr="00DB3F64">
                    <w:rPr>
                      <w:rFonts w:ascii="Times New Roman" w:hAnsi="Times New Roman" w:cs="Times New Roman"/>
                      <w:i/>
                      <w:sz w:val="24"/>
                      <w:szCs w:val="24"/>
                    </w:rPr>
                    <w:t>u</w:t>
                  </w:r>
                  <w:r w:rsidR="00C15862" w:rsidRPr="00DB3F64">
                    <w:rPr>
                      <w:rFonts w:ascii="Times New Roman" w:hAnsi="Times New Roman" w:cs="Times New Roman"/>
                      <w:i/>
                      <w:sz w:val="24"/>
                      <w:szCs w:val="24"/>
                    </w:rPr>
                    <w:t xml:space="preserve"> 2004/40/EK par minimālajām drošības un veselības aizsardzības prasībām attiecībā uz darba ņēmēju pakļaušanu riskam, ko rada fizikāli faktori (elektromagnētiskie lauki)</w:t>
                  </w:r>
                  <w:r w:rsidR="00EB13E0" w:rsidRPr="00DB3F64">
                    <w:rPr>
                      <w:rFonts w:ascii="Times New Roman" w:hAnsi="Times New Roman" w:cs="Times New Roman"/>
                      <w:i/>
                      <w:sz w:val="24"/>
                      <w:szCs w:val="24"/>
                    </w:rPr>
                    <w:t xml:space="preserve"> (18.</w:t>
                  </w:r>
                  <w:r w:rsidRPr="00DB3F64">
                    <w:rPr>
                      <w:rFonts w:ascii="Times New Roman" w:hAnsi="Times New Roman" w:cs="Times New Roman"/>
                      <w:i/>
                      <w:sz w:val="24"/>
                      <w:szCs w:val="24"/>
                    </w:rPr>
                    <w:t>atsevišķā direktīva Direktīvas 89/</w:t>
                  </w:r>
                  <w:r w:rsidR="00EB13E0" w:rsidRPr="00DB3F64">
                    <w:rPr>
                      <w:rFonts w:ascii="Times New Roman" w:hAnsi="Times New Roman" w:cs="Times New Roman"/>
                      <w:i/>
                      <w:sz w:val="24"/>
                      <w:szCs w:val="24"/>
                    </w:rPr>
                    <w:t>391/EEK 16.panta 1.</w:t>
                  </w:r>
                  <w:r w:rsidRPr="00DB3F64">
                    <w:rPr>
                      <w:rFonts w:ascii="Times New Roman" w:hAnsi="Times New Roman" w:cs="Times New Roman"/>
                      <w:i/>
                      <w:sz w:val="24"/>
                      <w:szCs w:val="24"/>
                    </w:rPr>
                    <w:t>punkta nozīmē)</w:t>
                  </w:r>
                  <w:r w:rsidRPr="00DB3F64">
                    <w:rPr>
                      <w:rFonts w:ascii="Times New Roman" w:hAnsi="Times New Roman" w:cs="Times New Roman"/>
                      <w:sz w:val="24"/>
                      <w:szCs w:val="24"/>
                    </w:rPr>
                    <w:t xml:space="preserve"> (turpmāk – Direktīva 2004/40/EK)</w:t>
                  </w:r>
                  <w:r w:rsidR="007A6069" w:rsidRPr="00DB3F64">
                    <w:rPr>
                      <w:rFonts w:ascii="Times New Roman" w:hAnsi="Times New Roman" w:cs="Times New Roman"/>
                      <w:sz w:val="24"/>
                      <w:szCs w:val="24"/>
                    </w:rPr>
                    <w:t xml:space="preserve">, kuras prasības </w:t>
                  </w:r>
                  <w:r w:rsidR="006441ED" w:rsidRPr="00DB3F64">
                    <w:rPr>
                      <w:rFonts w:ascii="Times New Roman" w:hAnsi="Times New Roman" w:cs="Times New Roman"/>
                      <w:sz w:val="24"/>
                      <w:szCs w:val="24"/>
                    </w:rPr>
                    <w:t xml:space="preserve">Eiropas Savienības </w:t>
                  </w:r>
                  <w:r w:rsidR="00A74EDF" w:rsidRPr="00DB3F64">
                    <w:rPr>
                      <w:rFonts w:ascii="Times New Roman" w:hAnsi="Times New Roman" w:cs="Times New Roman"/>
                      <w:sz w:val="24"/>
                      <w:szCs w:val="24"/>
                    </w:rPr>
                    <w:t xml:space="preserve">dalībvalstīm </w:t>
                  </w:r>
                  <w:r w:rsidR="007A6069" w:rsidRPr="00DB3F64">
                    <w:rPr>
                      <w:rFonts w:ascii="Times New Roman" w:hAnsi="Times New Roman" w:cs="Times New Roman"/>
                      <w:sz w:val="24"/>
                      <w:szCs w:val="24"/>
                    </w:rPr>
                    <w:t>bija jāpārņem līdz 2008.gada 30.aprīlim</w:t>
                  </w:r>
                  <w:r w:rsidR="00245F0D" w:rsidRPr="00DB3F64">
                    <w:rPr>
                      <w:rFonts w:ascii="Times New Roman" w:hAnsi="Times New Roman" w:cs="Times New Roman"/>
                      <w:sz w:val="24"/>
                      <w:szCs w:val="24"/>
                    </w:rPr>
                    <w:t>.</w:t>
                  </w:r>
                  <w:r w:rsidR="00485330" w:rsidRPr="00DB3F64">
                    <w:rPr>
                      <w:rFonts w:ascii="Times New Roman" w:hAnsi="Times New Roman" w:cs="Times New Roman"/>
                      <w:sz w:val="24"/>
                      <w:szCs w:val="24"/>
                    </w:rPr>
                    <w:t xml:space="preserve"> Direktīvas 2004/40/EK pārņemšanai tika izdoti </w:t>
                  </w:r>
                  <w:r w:rsidR="00485330" w:rsidRPr="00DB3F64">
                    <w:rPr>
                      <w:rFonts w:ascii="Times New Roman" w:hAnsi="Times New Roman" w:cs="Times New Roman"/>
                      <w:i/>
                      <w:sz w:val="24"/>
                      <w:szCs w:val="24"/>
                    </w:rPr>
                    <w:t>Ministru kabineta 2006.gada 5.septembra noteikumi Nr.745 "Darba aizsardzības prasības nodarbināto aizsardzībai pret elektromagnētiskā lauka radīto risku darba vidē"</w:t>
                  </w:r>
                  <w:r w:rsidR="00CD25ED" w:rsidRPr="00DB3F64">
                    <w:rPr>
                      <w:rFonts w:ascii="Times New Roman" w:hAnsi="Times New Roman" w:cs="Times New Roman"/>
                      <w:sz w:val="24"/>
                      <w:szCs w:val="24"/>
                    </w:rPr>
                    <w:t xml:space="preserve"> (turpmāk – noteikumi Nr.745)</w:t>
                  </w:r>
                  <w:r w:rsidR="00485330" w:rsidRPr="00DB3F64">
                    <w:rPr>
                      <w:rFonts w:ascii="Times New Roman" w:hAnsi="Times New Roman" w:cs="Times New Roman"/>
                      <w:sz w:val="24"/>
                      <w:szCs w:val="24"/>
                    </w:rPr>
                    <w:t xml:space="preserve">. </w:t>
                  </w:r>
                </w:p>
                <w:p w14:paraId="319539ED" w14:textId="4BB3F80A" w:rsidR="00E026A4" w:rsidRPr="00DB3F64" w:rsidRDefault="00245F0D" w:rsidP="00E026A4">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 xml:space="preserve">     </w:t>
                  </w:r>
                  <w:r w:rsidR="007A6069" w:rsidRPr="00DB3F64">
                    <w:rPr>
                      <w:rFonts w:ascii="Times New Roman" w:hAnsi="Times New Roman" w:cs="Times New Roman"/>
                      <w:sz w:val="24"/>
                      <w:szCs w:val="24"/>
                    </w:rPr>
                    <w:t>I</w:t>
                  </w:r>
                  <w:r w:rsidR="00C15862" w:rsidRPr="00DB3F64">
                    <w:rPr>
                      <w:rFonts w:ascii="Times New Roman" w:hAnsi="Times New Roman" w:cs="Times New Roman"/>
                      <w:sz w:val="24"/>
                      <w:szCs w:val="24"/>
                    </w:rPr>
                    <w:t xml:space="preserve">einteresētās personas, jo īpaši medicīnas </w:t>
                  </w:r>
                  <w:r w:rsidR="00A74EDF" w:rsidRPr="00DB3F64">
                    <w:rPr>
                      <w:rFonts w:ascii="Times New Roman" w:hAnsi="Times New Roman" w:cs="Times New Roman"/>
                      <w:sz w:val="24"/>
                      <w:szCs w:val="24"/>
                    </w:rPr>
                    <w:t>darbinieki</w:t>
                  </w:r>
                  <w:r w:rsidR="00C15862" w:rsidRPr="00DB3F64">
                    <w:rPr>
                      <w:rFonts w:ascii="Times New Roman" w:hAnsi="Times New Roman" w:cs="Times New Roman"/>
                      <w:sz w:val="24"/>
                      <w:szCs w:val="24"/>
                    </w:rPr>
                    <w:t xml:space="preserve">, pauda nopietnas bažas par minētās direktīvas īstenošanas ietekmi uz tādu medicīnas procedūru izmantošanu, kuru pamatā ir medicīnas attēlveidošana. Izskanēja arī bažas par direktīvas ietekmi uz dažām </w:t>
                  </w:r>
                  <w:r w:rsidR="00CD25ED" w:rsidRPr="00DB3F64">
                    <w:rPr>
                      <w:rFonts w:ascii="Times New Roman" w:hAnsi="Times New Roman" w:cs="Times New Roman"/>
                      <w:sz w:val="24"/>
                      <w:szCs w:val="24"/>
                    </w:rPr>
                    <w:t>tautsaimniecības nozarēm</w:t>
                  </w:r>
                  <w:r w:rsidR="00C15862" w:rsidRPr="00DB3F64">
                    <w:rPr>
                      <w:rFonts w:ascii="Times New Roman" w:hAnsi="Times New Roman" w:cs="Times New Roman"/>
                      <w:sz w:val="24"/>
                      <w:szCs w:val="24"/>
                    </w:rPr>
                    <w:t>.</w:t>
                  </w:r>
                  <w:r w:rsidR="00E026A4" w:rsidRPr="00DB3F64">
                    <w:rPr>
                      <w:rFonts w:ascii="Times New Roman" w:hAnsi="Times New Roman" w:cs="Times New Roman"/>
                      <w:sz w:val="24"/>
                      <w:szCs w:val="24"/>
                    </w:rPr>
                    <w:t xml:space="preserve"> Pamatojoties uz </w:t>
                  </w:r>
                  <w:r w:rsidR="00CD25ED" w:rsidRPr="00DB3F64">
                    <w:rPr>
                      <w:rFonts w:ascii="Times New Roman" w:hAnsi="Times New Roman" w:cs="Times New Roman"/>
                      <w:sz w:val="24"/>
                      <w:szCs w:val="24"/>
                    </w:rPr>
                    <w:t>t</w:t>
                  </w:r>
                  <w:r w:rsidR="00E026A4" w:rsidRPr="00DB3F64">
                    <w:rPr>
                      <w:rFonts w:ascii="Times New Roman" w:hAnsi="Times New Roman" w:cs="Times New Roman"/>
                      <w:sz w:val="24"/>
                      <w:szCs w:val="24"/>
                    </w:rPr>
                    <w:t xml:space="preserve">o, </w:t>
                  </w:r>
                  <w:r w:rsidR="00A74EDF" w:rsidRPr="00DB3F64">
                    <w:rPr>
                      <w:rFonts w:ascii="Times New Roman" w:hAnsi="Times New Roman" w:cs="Times New Roman"/>
                      <w:sz w:val="24"/>
                      <w:szCs w:val="24"/>
                    </w:rPr>
                    <w:t xml:space="preserve">Eiropas </w:t>
                  </w:r>
                  <w:r w:rsidR="00E026A4" w:rsidRPr="00DB3F64">
                    <w:rPr>
                      <w:rFonts w:ascii="Times New Roman" w:hAnsi="Times New Roman" w:cs="Times New Roman"/>
                      <w:sz w:val="24"/>
                      <w:szCs w:val="24"/>
                    </w:rPr>
                    <w:t>Komisija nolēma pilnīgi pārskatīt dažus Direktīvas 2004/40/EK noteikumus, pamatojoties uz starptautiski atzītu ekspertu iegūto jauno zinātnisk</w:t>
                  </w:r>
                  <w:r w:rsidR="00A74EDF" w:rsidRPr="00DB3F64">
                    <w:rPr>
                      <w:rFonts w:ascii="Times New Roman" w:hAnsi="Times New Roman" w:cs="Times New Roman"/>
                      <w:sz w:val="24"/>
                      <w:szCs w:val="24"/>
                    </w:rPr>
                    <w:t>o</w:t>
                  </w:r>
                  <w:r w:rsidR="00E026A4" w:rsidRPr="00DB3F64">
                    <w:rPr>
                      <w:rFonts w:ascii="Times New Roman" w:hAnsi="Times New Roman" w:cs="Times New Roman"/>
                      <w:sz w:val="24"/>
                      <w:szCs w:val="24"/>
                    </w:rPr>
                    <w:t xml:space="preserve"> informāciju. </w:t>
                  </w:r>
                </w:p>
                <w:p w14:paraId="44DBF7E3" w14:textId="523F68EE" w:rsidR="00D6494C" w:rsidRPr="00DB3F64" w:rsidRDefault="00E026A4" w:rsidP="00CD25ED">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 xml:space="preserve">     Direktīvu 2004/40/EK grozīja ar </w:t>
                  </w:r>
                  <w:r w:rsidR="00EF1926" w:rsidRPr="00DB3F64">
                    <w:rPr>
                      <w:rFonts w:ascii="Times New Roman" w:hAnsi="Times New Roman" w:cs="Times New Roman"/>
                      <w:i/>
                      <w:sz w:val="24"/>
                      <w:szCs w:val="24"/>
                    </w:rPr>
                    <w:t xml:space="preserve">Eiropas Parlamenta un Padomes 2008.gada 23.aprīļa </w:t>
                  </w:r>
                  <w:r w:rsidR="00EF1926" w:rsidRPr="00DB3F64">
                    <w:rPr>
                      <w:rFonts w:ascii="Times New Roman" w:hAnsi="Times New Roman" w:cs="Times New Roman"/>
                      <w:i/>
                      <w:sz w:val="24"/>
                      <w:szCs w:val="24"/>
                    </w:rPr>
                    <w:lastRenderedPageBreak/>
                    <w:t>Direktīvu 2008/46/EK, ar kuru groza Direktīvu 2004/40/EK par minimālajām drošības un veselības aizsardzības prasībām attiecībā uz darba ņēmēju pakļaušanu riskam, ko rada fizikāli faktori (elektromagnētiskie lauki) (18.atsevišķā direktīva Direktīvas 89/391/EEK 16.panta 1.punkta nozīmē)</w:t>
                  </w:r>
                  <w:r w:rsidRPr="00DB3F64">
                    <w:rPr>
                      <w:rFonts w:ascii="Times New Roman" w:hAnsi="Times New Roman" w:cs="Times New Roman"/>
                      <w:sz w:val="24"/>
                      <w:szCs w:val="24"/>
                    </w:rPr>
                    <w:t xml:space="preserve">, uz četriem gadiem atliekot Direktīvas 2004/40/EK </w:t>
                  </w:r>
                  <w:r w:rsidR="00A74EDF" w:rsidRPr="00DB3F64">
                    <w:rPr>
                      <w:rFonts w:ascii="Times New Roman" w:hAnsi="Times New Roman" w:cs="Times New Roman"/>
                      <w:sz w:val="24"/>
                      <w:szCs w:val="24"/>
                    </w:rPr>
                    <w:t>pārņemšanas</w:t>
                  </w:r>
                  <w:r w:rsidRPr="00DB3F64">
                    <w:rPr>
                      <w:rFonts w:ascii="Times New Roman" w:hAnsi="Times New Roman" w:cs="Times New Roman"/>
                      <w:sz w:val="24"/>
                      <w:szCs w:val="24"/>
                    </w:rPr>
                    <w:t xml:space="preserve"> termiņu, un pēc tam – ar </w:t>
                  </w:r>
                  <w:r w:rsidRPr="00DB3F64">
                    <w:rPr>
                      <w:rFonts w:ascii="Times New Roman" w:hAnsi="Times New Roman" w:cs="Times New Roman"/>
                      <w:i/>
                      <w:sz w:val="24"/>
                      <w:szCs w:val="24"/>
                    </w:rPr>
                    <w:t xml:space="preserve">Eiropas Parlamenta un Padomes </w:t>
                  </w:r>
                  <w:r w:rsidR="00EF1926" w:rsidRPr="00DB3F64">
                    <w:rPr>
                      <w:rFonts w:ascii="Times New Roman" w:hAnsi="Times New Roman" w:cs="Times New Roman"/>
                      <w:i/>
                      <w:sz w:val="24"/>
                      <w:szCs w:val="24"/>
                    </w:rPr>
                    <w:t xml:space="preserve">2012.gada 19.aprīļa </w:t>
                  </w:r>
                  <w:r w:rsidRPr="00DB3F64">
                    <w:rPr>
                      <w:rFonts w:ascii="Times New Roman" w:hAnsi="Times New Roman" w:cs="Times New Roman"/>
                      <w:i/>
                      <w:sz w:val="24"/>
                      <w:szCs w:val="24"/>
                    </w:rPr>
                    <w:t>Direktīvu 2012/11/ES</w:t>
                  </w:r>
                  <w:r w:rsidR="00EF1926" w:rsidRPr="00DB3F64">
                    <w:rPr>
                      <w:rFonts w:ascii="Times New Roman" w:hAnsi="Times New Roman" w:cs="Times New Roman"/>
                      <w:i/>
                      <w:sz w:val="24"/>
                      <w:szCs w:val="24"/>
                    </w:rPr>
                    <w:t>, ar ko groza Direktīvu 2004/40/EK par minimālajām drošības un veselības aizsardzības prasībām attiecībā uz darba ņēmēju pakļaušanu riskam, ko rada fizikāli faktori (elektromagnētiskie lauki) (18.atsevišķā direktīva Direktīvas 89/391/EEK 16.panta 1.punkta nozīmē)</w:t>
                  </w:r>
                  <w:r w:rsidRPr="00DB3F64">
                    <w:rPr>
                      <w:rFonts w:ascii="Times New Roman" w:hAnsi="Times New Roman" w:cs="Times New Roman"/>
                      <w:sz w:val="24"/>
                      <w:szCs w:val="24"/>
                    </w:rPr>
                    <w:t>, atliekot min</w:t>
                  </w:r>
                  <w:r w:rsidR="00202364" w:rsidRPr="00DB3F64">
                    <w:rPr>
                      <w:rFonts w:ascii="Times New Roman" w:hAnsi="Times New Roman" w:cs="Times New Roman"/>
                      <w:sz w:val="24"/>
                      <w:szCs w:val="24"/>
                    </w:rPr>
                    <w:t>ēto termiņu līdz 2013.gada 31.</w:t>
                  </w:r>
                  <w:r w:rsidRPr="00DB3F64">
                    <w:rPr>
                      <w:rFonts w:ascii="Times New Roman" w:hAnsi="Times New Roman" w:cs="Times New Roman"/>
                      <w:sz w:val="24"/>
                      <w:szCs w:val="24"/>
                    </w:rPr>
                    <w:t xml:space="preserve">oktobrim. </w:t>
                  </w:r>
                  <w:r w:rsidR="007A6069" w:rsidRPr="00DB3F64">
                    <w:rPr>
                      <w:rFonts w:ascii="Times New Roman" w:hAnsi="Times New Roman" w:cs="Times New Roman"/>
                      <w:sz w:val="24"/>
                      <w:szCs w:val="24"/>
                    </w:rPr>
                    <w:t>Vienlaikus tika sākts darbs pie jaunas direktīvas izstr</w:t>
                  </w:r>
                  <w:r w:rsidR="009D781C" w:rsidRPr="00DB3F64">
                    <w:rPr>
                      <w:rFonts w:ascii="Times New Roman" w:hAnsi="Times New Roman" w:cs="Times New Roman"/>
                      <w:sz w:val="24"/>
                      <w:szCs w:val="24"/>
                    </w:rPr>
                    <w:t>ādes,</w:t>
                  </w:r>
                  <w:r w:rsidRPr="00DB3F64">
                    <w:rPr>
                      <w:rFonts w:ascii="Times New Roman" w:hAnsi="Times New Roman" w:cs="Times New Roman"/>
                      <w:sz w:val="24"/>
                      <w:szCs w:val="24"/>
                    </w:rPr>
                    <w:t xml:space="preserve"> pamatojoties uz jaunākiem un drošākiem p</w:t>
                  </w:r>
                  <w:r w:rsidR="00CA0A4A" w:rsidRPr="00DB3F64">
                    <w:rPr>
                      <w:rFonts w:ascii="Times New Roman" w:hAnsi="Times New Roman" w:cs="Times New Roman"/>
                      <w:sz w:val="24"/>
                      <w:szCs w:val="24"/>
                    </w:rPr>
                    <w:t>ētījumiem šajā jomā</w:t>
                  </w:r>
                  <w:r w:rsidRPr="00DB3F64">
                    <w:rPr>
                      <w:rFonts w:ascii="Times New Roman" w:hAnsi="Times New Roman" w:cs="Times New Roman"/>
                      <w:sz w:val="24"/>
                      <w:szCs w:val="24"/>
                    </w:rPr>
                    <w:t>.</w:t>
                  </w:r>
                  <w:r w:rsidR="00CD25ED" w:rsidRPr="00DB3F64">
                    <w:rPr>
                      <w:rFonts w:ascii="Times New Roman" w:hAnsi="Times New Roman" w:cs="Times New Roman"/>
                      <w:sz w:val="24"/>
                      <w:szCs w:val="24"/>
                    </w:rPr>
                    <w:t xml:space="preserve"> Attiecīgi ar </w:t>
                  </w:r>
                  <w:r w:rsidR="00CD25ED" w:rsidRPr="00DB3F64">
                    <w:rPr>
                      <w:rFonts w:ascii="Times New Roman" w:hAnsi="Times New Roman" w:cs="Times New Roman"/>
                      <w:i/>
                      <w:sz w:val="24"/>
                      <w:szCs w:val="24"/>
                    </w:rPr>
                    <w:t>Ministru kabineta 2012.gada 24.aprīļa noteikumiem Nr.295 „Par Ministru kabineta 2006.gada 5.septembra noteikumu Nr.745 "Darba aizsardzības prasības nodarbināto aizsardzībai pret elektromagnētiskā lauka radīto risku darba vidē" atcelšanu”</w:t>
                  </w:r>
                  <w:r w:rsidR="00CD25ED" w:rsidRPr="00DB3F64">
                    <w:rPr>
                      <w:rFonts w:ascii="Times New Roman" w:hAnsi="Times New Roman" w:cs="Times New Roman"/>
                      <w:sz w:val="24"/>
                      <w:szCs w:val="24"/>
                    </w:rPr>
                    <w:t xml:space="preserve"> noteikumi Nr.745 tika atcelti kā nemaz spēkā nestājušies.</w:t>
                  </w:r>
                </w:p>
                <w:p w14:paraId="45C1A18C" w14:textId="037DC630" w:rsidR="00E945FF" w:rsidRPr="00DB3F64" w:rsidRDefault="00E945FF" w:rsidP="00E945FF">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 xml:space="preserve">     2013.gada 2</w:t>
                  </w:r>
                  <w:r w:rsidR="007A6069" w:rsidRPr="00DB3F64">
                    <w:rPr>
                      <w:rFonts w:ascii="Times New Roman" w:hAnsi="Times New Roman" w:cs="Times New Roman"/>
                      <w:sz w:val="24"/>
                      <w:szCs w:val="24"/>
                    </w:rPr>
                    <w:t>9</w:t>
                  </w:r>
                  <w:r w:rsidRPr="00DB3F64">
                    <w:rPr>
                      <w:rFonts w:ascii="Times New Roman" w:hAnsi="Times New Roman" w:cs="Times New Roman"/>
                      <w:sz w:val="24"/>
                      <w:szCs w:val="24"/>
                    </w:rPr>
                    <w:t>.jūnij</w:t>
                  </w:r>
                  <w:r w:rsidR="007A6069" w:rsidRPr="00DB3F64">
                    <w:rPr>
                      <w:rFonts w:ascii="Times New Roman" w:hAnsi="Times New Roman" w:cs="Times New Roman"/>
                      <w:sz w:val="24"/>
                      <w:szCs w:val="24"/>
                    </w:rPr>
                    <w:t>ā</w:t>
                  </w:r>
                  <w:r w:rsidRPr="00DB3F64">
                    <w:rPr>
                      <w:rFonts w:ascii="Times New Roman" w:hAnsi="Times New Roman" w:cs="Times New Roman"/>
                      <w:sz w:val="24"/>
                      <w:szCs w:val="24"/>
                    </w:rPr>
                    <w:t xml:space="preserve"> stājās spēkā Direktīva 2013/35/EK, kas nosaka tehniska rakstura grozījumus pielikumos, lai atspoguļotu regulu un direktīvu pieņemšanu tehniskās saskaņošanas un standartizācijas jomā, tehnikas progresu, pārmaiņas būtiskākajos standartos vai specifikācijās un jaunus zinātniskus atzinumus par elektromagnētisko lauku radīto apdraudējumu.</w:t>
                  </w:r>
                  <w:r w:rsidR="00015154" w:rsidRPr="00DB3F64">
                    <w:rPr>
                      <w:rFonts w:ascii="Times New Roman" w:hAnsi="Times New Roman" w:cs="Times New Roman"/>
                      <w:sz w:val="24"/>
                      <w:szCs w:val="24"/>
                    </w:rPr>
                    <w:t xml:space="preserve"> </w:t>
                  </w:r>
                  <w:r w:rsidR="00FD19B0" w:rsidRPr="00DB3F64">
                    <w:rPr>
                      <w:rFonts w:ascii="Times New Roman" w:hAnsi="Times New Roman" w:cs="Times New Roman"/>
                      <w:sz w:val="24"/>
                      <w:szCs w:val="24"/>
                    </w:rPr>
                    <w:t xml:space="preserve">Vienlaikus ar 2013.gada 29.jūniju tika atcelta Direktīva 2004/40/EK. </w:t>
                  </w:r>
                  <w:r w:rsidR="00015154" w:rsidRPr="00DB3F64">
                    <w:rPr>
                      <w:rFonts w:ascii="Times New Roman" w:hAnsi="Times New Roman" w:cs="Times New Roman"/>
                      <w:sz w:val="24"/>
                      <w:szCs w:val="24"/>
                    </w:rPr>
                    <w:t>Direktīvas 2013/35/EK prasības ir jāpārņem Latvijas Republikas nacionālaj</w:t>
                  </w:r>
                  <w:r w:rsidR="00012F0A" w:rsidRPr="00DB3F64">
                    <w:rPr>
                      <w:rFonts w:ascii="Times New Roman" w:hAnsi="Times New Roman" w:cs="Times New Roman"/>
                      <w:sz w:val="24"/>
                      <w:szCs w:val="24"/>
                    </w:rPr>
                    <w:t>os normatīvajos aktos</w:t>
                  </w:r>
                  <w:r w:rsidR="00015154" w:rsidRPr="00DB3F64">
                    <w:rPr>
                      <w:rFonts w:ascii="Times New Roman" w:hAnsi="Times New Roman" w:cs="Times New Roman"/>
                      <w:sz w:val="24"/>
                      <w:szCs w:val="24"/>
                    </w:rPr>
                    <w:t xml:space="preserve"> </w:t>
                  </w:r>
                  <w:r w:rsidR="00012F0A" w:rsidRPr="00DB3F64">
                    <w:rPr>
                      <w:rFonts w:ascii="Times New Roman" w:hAnsi="Times New Roman" w:cs="Times New Roman"/>
                      <w:sz w:val="24"/>
                      <w:szCs w:val="24"/>
                    </w:rPr>
                    <w:t>līdz 2016.gada 1.jūlijam.</w:t>
                  </w:r>
                </w:p>
                <w:p w14:paraId="305F48C9" w14:textId="24090D26" w:rsidR="00A74EDF" w:rsidRPr="00DB3F64" w:rsidRDefault="0084385F" w:rsidP="000D2F0F">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 xml:space="preserve">    </w:t>
                  </w:r>
                  <w:r w:rsidR="00CA0A4A" w:rsidRPr="00DB3F64">
                    <w:rPr>
                      <w:rFonts w:ascii="Times New Roman" w:hAnsi="Times New Roman" w:cs="Times New Roman"/>
                      <w:sz w:val="24"/>
                      <w:szCs w:val="24"/>
                    </w:rPr>
                    <w:t>Pašlaik</w:t>
                  </w:r>
                  <w:r w:rsidRPr="00DB3F64">
                    <w:rPr>
                      <w:rFonts w:ascii="Times New Roman" w:hAnsi="Times New Roman" w:cs="Times New Roman"/>
                      <w:sz w:val="24"/>
                      <w:szCs w:val="24"/>
                    </w:rPr>
                    <w:t xml:space="preserve"> </w:t>
                  </w:r>
                  <w:r w:rsidR="00AF6A52" w:rsidRPr="00DB3F64">
                    <w:rPr>
                      <w:rFonts w:ascii="Times New Roman" w:hAnsi="Times New Roman" w:cs="Times New Roman"/>
                      <w:sz w:val="24"/>
                      <w:szCs w:val="24"/>
                    </w:rPr>
                    <w:t xml:space="preserve">Latvijā </w:t>
                  </w:r>
                  <w:r w:rsidR="00D676E2" w:rsidRPr="00DB3F64">
                    <w:rPr>
                      <w:rFonts w:ascii="Times New Roman" w:hAnsi="Times New Roman" w:cs="Times New Roman"/>
                      <w:sz w:val="24"/>
                      <w:szCs w:val="24"/>
                    </w:rPr>
                    <w:t>nav spēkā normatīv</w:t>
                  </w:r>
                  <w:r w:rsidR="00CA0A4A" w:rsidRPr="00DB3F64">
                    <w:rPr>
                      <w:rFonts w:ascii="Times New Roman" w:hAnsi="Times New Roman" w:cs="Times New Roman"/>
                      <w:sz w:val="24"/>
                      <w:szCs w:val="24"/>
                    </w:rPr>
                    <w:t>o</w:t>
                  </w:r>
                  <w:r w:rsidR="00202B4C" w:rsidRPr="00DB3F64">
                    <w:rPr>
                      <w:rFonts w:ascii="Times New Roman" w:hAnsi="Times New Roman" w:cs="Times New Roman"/>
                      <w:sz w:val="24"/>
                      <w:szCs w:val="24"/>
                    </w:rPr>
                    <w:t xml:space="preserve"> akt</w:t>
                  </w:r>
                  <w:r w:rsidR="00CA0A4A" w:rsidRPr="00DB3F64">
                    <w:rPr>
                      <w:rFonts w:ascii="Times New Roman" w:hAnsi="Times New Roman" w:cs="Times New Roman"/>
                      <w:sz w:val="24"/>
                      <w:szCs w:val="24"/>
                    </w:rPr>
                    <w:t>u</w:t>
                  </w:r>
                  <w:r w:rsidR="00202B4C" w:rsidRPr="00DB3F64">
                    <w:rPr>
                      <w:rFonts w:ascii="Times New Roman" w:hAnsi="Times New Roman" w:cs="Times New Roman"/>
                      <w:sz w:val="24"/>
                      <w:szCs w:val="24"/>
                    </w:rPr>
                    <w:t>, kas reglamentē</w:t>
                  </w:r>
                  <w:r w:rsidR="00CA0A4A" w:rsidRPr="00DB3F64">
                    <w:rPr>
                      <w:rFonts w:ascii="Times New Roman" w:hAnsi="Times New Roman" w:cs="Times New Roman"/>
                      <w:sz w:val="24"/>
                      <w:szCs w:val="24"/>
                    </w:rPr>
                    <w:t>tu</w:t>
                  </w:r>
                  <w:r w:rsidR="00202B4C" w:rsidRPr="00DB3F64">
                    <w:rPr>
                      <w:rFonts w:ascii="Times New Roman" w:hAnsi="Times New Roman" w:cs="Times New Roman"/>
                      <w:sz w:val="24"/>
                      <w:szCs w:val="24"/>
                    </w:rPr>
                    <w:t xml:space="preserve"> </w:t>
                  </w:r>
                  <w:r w:rsidR="00D676E2" w:rsidRPr="00DB3F64">
                    <w:rPr>
                      <w:rFonts w:ascii="Times New Roman" w:hAnsi="Times New Roman" w:cs="Times New Roman"/>
                      <w:sz w:val="24"/>
                      <w:szCs w:val="24"/>
                    </w:rPr>
                    <w:t xml:space="preserve">specifiskas prasības </w:t>
                  </w:r>
                  <w:r w:rsidR="00202B4C" w:rsidRPr="00DB3F64">
                    <w:rPr>
                      <w:rFonts w:ascii="Times New Roman" w:hAnsi="Times New Roman" w:cs="Times New Roman"/>
                      <w:sz w:val="24"/>
                      <w:szCs w:val="24"/>
                    </w:rPr>
                    <w:t>nodarbināto aizsardzīb</w:t>
                  </w:r>
                  <w:r w:rsidR="00D676E2" w:rsidRPr="00DB3F64">
                    <w:rPr>
                      <w:rFonts w:ascii="Times New Roman" w:hAnsi="Times New Roman" w:cs="Times New Roman"/>
                      <w:sz w:val="24"/>
                      <w:szCs w:val="24"/>
                    </w:rPr>
                    <w:t>ai</w:t>
                  </w:r>
                  <w:r w:rsidR="00202B4C" w:rsidRPr="00DB3F64">
                    <w:rPr>
                      <w:rFonts w:ascii="Times New Roman" w:hAnsi="Times New Roman" w:cs="Times New Roman"/>
                      <w:sz w:val="24"/>
                      <w:szCs w:val="24"/>
                    </w:rPr>
                    <w:t xml:space="preserve"> pret </w:t>
                  </w:r>
                  <w:r w:rsidR="009C1925" w:rsidRPr="00DB3F64">
                    <w:rPr>
                      <w:rFonts w:ascii="Times New Roman" w:hAnsi="Times New Roman" w:cs="Times New Roman"/>
                      <w:sz w:val="24"/>
                      <w:szCs w:val="24"/>
                    </w:rPr>
                    <w:t>elektromagnētisko lauku radīt</w:t>
                  </w:r>
                  <w:r w:rsidR="00202B4C" w:rsidRPr="00DB3F64">
                    <w:rPr>
                      <w:rFonts w:ascii="Times New Roman" w:hAnsi="Times New Roman" w:cs="Times New Roman"/>
                      <w:sz w:val="24"/>
                      <w:szCs w:val="24"/>
                    </w:rPr>
                    <w:t>o risku.</w:t>
                  </w:r>
                  <w:r w:rsidR="001405D7" w:rsidRPr="00DB3F64">
                    <w:rPr>
                      <w:rFonts w:ascii="Times New Roman" w:hAnsi="Times New Roman" w:cs="Times New Roman"/>
                      <w:sz w:val="24"/>
                      <w:szCs w:val="24"/>
                    </w:rPr>
                    <w:t xml:space="preserve"> Jāatzīmē, ka elektromagnētiskais lauks Latvijā ir viens no biežākajiem darba vidē sastopamajiem fizikālajiem faktoriem, jo faktiski tas eksistē jebkurā </w:t>
                  </w:r>
                  <w:r w:rsidR="00F87844" w:rsidRPr="00DB3F64">
                    <w:rPr>
                      <w:rFonts w:ascii="Times New Roman" w:hAnsi="Times New Roman" w:cs="Times New Roman"/>
                      <w:sz w:val="24"/>
                      <w:szCs w:val="24"/>
                    </w:rPr>
                    <w:t>darbavietā</w:t>
                  </w:r>
                  <w:r w:rsidR="00CA0A4A" w:rsidRPr="00DB3F64">
                    <w:rPr>
                      <w:rFonts w:ascii="Times New Roman" w:hAnsi="Times New Roman" w:cs="Times New Roman"/>
                      <w:sz w:val="24"/>
                      <w:szCs w:val="24"/>
                    </w:rPr>
                    <w:t>. L</w:t>
                  </w:r>
                  <w:r w:rsidR="001405D7" w:rsidRPr="00DB3F64">
                    <w:rPr>
                      <w:rFonts w:ascii="Times New Roman" w:hAnsi="Times New Roman" w:cs="Times New Roman"/>
                      <w:sz w:val="24"/>
                      <w:szCs w:val="24"/>
                    </w:rPr>
                    <w:t>īdz ar to daudzās tautsaimniecības nozarēs nodarbinātie ir pakļauti dažāda lieluma elektromagnētiskā lauka ietekmei.</w:t>
                  </w:r>
                  <w:r w:rsidR="00F87844" w:rsidRPr="00DB3F64">
                    <w:rPr>
                      <w:rFonts w:ascii="Times New Roman" w:hAnsi="Times New Roman" w:cs="Times New Roman"/>
                      <w:sz w:val="24"/>
                      <w:szCs w:val="24"/>
                    </w:rPr>
                    <w:t xml:space="preserve"> Šobrīd attiecībā uz nodarbināto aizsardzību pret </w:t>
                  </w:r>
                  <w:r w:rsidR="00F87844" w:rsidRPr="00DB3F64">
                    <w:rPr>
                      <w:rFonts w:ascii="Times New Roman" w:hAnsi="Times New Roman" w:cs="Times New Roman"/>
                      <w:sz w:val="24"/>
                      <w:szCs w:val="24"/>
                    </w:rPr>
                    <w:lastRenderedPageBreak/>
                    <w:t>elektromagnētisko lauku iedarbības radīto risku piemēro vispārīgās darba aizsardzības prasības, kas noteiktas Darba aizsardzības likumā un uz tā pamata izdotajos Ministru kabineta noteikumos</w:t>
                  </w:r>
                  <w:r w:rsidR="00CA0A4A" w:rsidRPr="00DB3F64">
                    <w:rPr>
                      <w:rFonts w:ascii="Times New Roman" w:hAnsi="Times New Roman" w:cs="Times New Roman"/>
                      <w:sz w:val="24"/>
                      <w:szCs w:val="24"/>
                    </w:rPr>
                    <w:t>, piemēram, saistībā ar darba vides risku novērtēšanu, kolektīvo un individuālo darba aizsardzības līdzekļu lietošanu, drošības zīmēm</w:t>
                  </w:r>
                  <w:r w:rsidR="00E711A2" w:rsidRPr="00DB3F64">
                    <w:rPr>
                      <w:rFonts w:ascii="Times New Roman" w:hAnsi="Times New Roman" w:cs="Times New Roman"/>
                      <w:sz w:val="24"/>
                      <w:szCs w:val="24"/>
                    </w:rPr>
                    <w:t>, obligātajām veselības pārbaudēm</w:t>
                  </w:r>
                  <w:r w:rsidR="00CA0A4A" w:rsidRPr="00DB3F64">
                    <w:rPr>
                      <w:rFonts w:ascii="Times New Roman" w:hAnsi="Times New Roman" w:cs="Times New Roman"/>
                      <w:sz w:val="24"/>
                      <w:szCs w:val="24"/>
                    </w:rPr>
                    <w:t xml:space="preserve"> u.c.</w:t>
                  </w:r>
                </w:p>
                <w:p w14:paraId="60CEA06D" w14:textId="44B8570C" w:rsidR="00A2752D" w:rsidRPr="00DB3F64" w:rsidRDefault="00CB7424" w:rsidP="00E945FF">
                  <w:pPr>
                    <w:spacing w:after="0" w:line="240" w:lineRule="auto"/>
                    <w:jc w:val="both"/>
                    <w:rPr>
                      <w:rFonts w:ascii="Times New Roman" w:hAnsi="Times New Roman" w:cs="Times New Roman"/>
                      <w:bCs/>
                      <w:sz w:val="24"/>
                      <w:szCs w:val="24"/>
                    </w:rPr>
                  </w:pPr>
                  <w:r w:rsidRPr="00DB3F64">
                    <w:rPr>
                      <w:rFonts w:ascii="Times New Roman" w:hAnsi="Times New Roman" w:cs="Times New Roman"/>
                      <w:bCs/>
                      <w:sz w:val="24"/>
                      <w:szCs w:val="24"/>
                    </w:rPr>
                    <w:t xml:space="preserve">     </w:t>
                  </w:r>
                  <w:r w:rsidR="00A2752D" w:rsidRPr="00DB3F64">
                    <w:rPr>
                      <w:rFonts w:ascii="Times New Roman" w:hAnsi="Times New Roman" w:cs="Times New Roman"/>
                      <w:bCs/>
                      <w:sz w:val="24"/>
                      <w:szCs w:val="24"/>
                    </w:rPr>
                    <w:t>Noteikumu projekt</w:t>
                  </w:r>
                  <w:r w:rsidR="00817543" w:rsidRPr="00DB3F64">
                    <w:rPr>
                      <w:rFonts w:ascii="Times New Roman" w:hAnsi="Times New Roman" w:cs="Times New Roman"/>
                      <w:bCs/>
                      <w:sz w:val="24"/>
                      <w:szCs w:val="24"/>
                    </w:rPr>
                    <w:t>a</w:t>
                  </w:r>
                  <w:r w:rsidR="009C1925" w:rsidRPr="00DB3F64">
                    <w:rPr>
                      <w:rFonts w:ascii="Times New Roman" w:hAnsi="Times New Roman" w:cs="Times New Roman"/>
                      <w:bCs/>
                      <w:sz w:val="24"/>
                      <w:szCs w:val="24"/>
                    </w:rPr>
                    <w:t xml:space="preserve"> </w:t>
                  </w:r>
                  <w:r w:rsidR="00A2752D" w:rsidRPr="00DB3F64">
                    <w:rPr>
                      <w:rFonts w:ascii="Times New Roman" w:hAnsi="Times New Roman" w:cs="Times New Roman"/>
                      <w:bCs/>
                      <w:sz w:val="24"/>
                      <w:szCs w:val="24"/>
                    </w:rPr>
                    <w:t>mērķi</w:t>
                  </w:r>
                  <w:r w:rsidR="006D4055" w:rsidRPr="00DB3F64">
                    <w:rPr>
                      <w:rFonts w:ascii="Times New Roman" w:hAnsi="Times New Roman" w:cs="Times New Roman"/>
                      <w:bCs/>
                      <w:sz w:val="24"/>
                      <w:szCs w:val="24"/>
                    </w:rPr>
                    <w:t>s</w:t>
                  </w:r>
                  <w:r w:rsidR="009C1925" w:rsidRPr="00DB3F64">
                    <w:rPr>
                      <w:rFonts w:ascii="Times New Roman" w:hAnsi="Times New Roman" w:cs="Times New Roman"/>
                      <w:bCs/>
                      <w:sz w:val="24"/>
                      <w:szCs w:val="24"/>
                    </w:rPr>
                    <w:t xml:space="preserve"> </w:t>
                  </w:r>
                  <w:r w:rsidR="00817543" w:rsidRPr="00DB3F64">
                    <w:rPr>
                      <w:rFonts w:ascii="Times New Roman" w:hAnsi="Times New Roman" w:cs="Times New Roman"/>
                      <w:bCs/>
                      <w:sz w:val="24"/>
                      <w:szCs w:val="24"/>
                    </w:rPr>
                    <w:t xml:space="preserve">ir radīt tiesisko regulējumu </w:t>
                  </w:r>
                  <w:r w:rsidR="00A2752D" w:rsidRPr="00DB3F64">
                    <w:rPr>
                      <w:rFonts w:ascii="Times New Roman" w:hAnsi="Times New Roman" w:cs="Times New Roman"/>
                      <w:bCs/>
                      <w:sz w:val="24"/>
                      <w:szCs w:val="24"/>
                    </w:rPr>
                    <w:t>darba aizsardzības prasību minimum</w:t>
                  </w:r>
                  <w:r w:rsidR="00CA0A4A" w:rsidRPr="00DB3F64">
                    <w:rPr>
                      <w:rFonts w:ascii="Times New Roman" w:hAnsi="Times New Roman" w:cs="Times New Roman"/>
                      <w:bCs/>
                      <w:sz w:val="24"/>
                      <w:szCs w:val="24"/>
                    </w:rPr>
                    <w:t>a noteikšanai</w:t>
                  </w:r>
                  <w:r w:rsidR="00A2752D" w:rsidRPr="00DB3F64">
                    <w:rPr>
                      <w:rFonts w:ascii="Times New Roman" w:hAnsi="Times New Roman" w:cs="Times New Roman"/>
                      <w:bCs/>
                      <w:sz w:val="24"/>
                      <w:szCs w:val="24"/>
                    </w:rPr>
                    <w:t xml:space="preserve"> nodarbināto aizsardzībai pret risku viņu veselībai un drošībai, ko rada vai var radīt elektromagnētisko lauku iedarbība, kā arī noteikt </w:t>
                  </w:r>
                  <w:r w:rsidR="00780F7A" w:rsidRPr="00DB3F64">
                    <w:rPr>
                      <w:rFonts w:ascii="Times New Roman" w:hAnsi="Times New Roman" w:cs="Times New Roman"/>
                      <w:bCs/>
                      <w:sz w:val="24"/>
                      <w:szCs w:val="24"/>
                    </w:rPr>
                    <w:t>darbības vērtības</w:t>
                  </w:r>
                  <w:r w:rsidR="00A2752D" w:rsidRPr="00DB3F64">
                    <w:rPr>
                      <w:rFonts w:ascii="Times New Roman" w:hAnsi="Times New Roman" w:cs="Times New Roman"/>
                      <w:bCs/>
                      <w:sz w:val="24"/>
                      <w:szCs w:val="24"/>
                    </w:rPr>
                    <w:t xml:space="preserve"> un ekspozīcijas robežvērtības atbilstoši Direktīvas 2013/35/ES prasībām.</w:t>
                  </w:r>
                </w:p>
                <w:p w14:paraId="536F5D9E" w14:textId="2F69714E" w:rsidR="00E711A2" w:rsidRPr="00DB3F64" w:rsidRDefault="007F1D46" w:rsidP="005906F5">
                  <w:pPr>
                    <w:spacing w:after="0" w:line="240" w:lineRule="auto"/>
                    <w:jc w:val="both"/>
                    <w:rPr>
                      <w:rFonts w:ascii="Times New Roman" w:hAnsi="Times New Roman" w:cs="Times New Roman"/>
                      <w:bCs/>
                      <w:sz w:val="24"/>
                      <w:szCs w:val="24"/>
                    </w:rPr>
                  </w:pPr>
                  <w:r w:rsidRPr="00DB3F64">
                    <w:rPr>
                      <w:rFonts w:ascii="Times New Roman" w:hAnsi="Times New Roman" w:cs="Times New Roman"/>
                      <w:bCs/>
                      <w:sz w:val="24"/>
                      <w:szCs w:val="24"/>
                    </w:rPr>
                    <w:t xml:space="preserve">     </w:t>
                  </w:r>
                  <w:r w:rsidR="006D4055" w:rsidRPr="00DB3F64">
                    <w:rPr>
                      <w:rFonts w:ascii="Times New Roman" w:hAnsi="Times New Roman" w:cs="Times New Roman"/>
                      <w:bCs/>
                      <w:sz w:val="24"/>
                      <w:szCs w:val="24"/>
                    </w:rPr>
                    <w:t xml:space="preserve">Noteikumu projekts paredz ieviest pasākumus, kas aizsargātu nodarbinātos pret risku, ko </w:t>
                  </w:r>
                  <w:r w:rsidR="00BA7690" w:rsidRPr="00DB3F64">
                    <w:rPr>
                      <w:rFonts w:ascii="Times New Roman" w:hAnsi="Times New Roman" w:cs="Times New Roman"/>
                      <w:bCs/>
                      <w:sz w:val="24"/>
                      <w:szCs w:val="24"/>
                    </w:rPr>
                    <w:t xml:space="preserve">darba vidē </w:t>
                  </w:r>
                  <w:r w:rsidR="006D4055" w:rsidRPr="00DB3F64">
                    <w:rPr>
                      <w:rFonts w:ascii="Times New Roman" w:hAnsi="Times New Roman" w:cs="Times New Roman"/>
                      <w:bCs/>
                      <w:sz w:val="24"/>
                      <w:szCs w:val="24"/>
                    </w:rPr>
                    <w:t>rada el</w:t>
                  </w:r>
                  <w:r w:rsidR="00E711A2" w:rsidRPr="00DB3F64">
                    <w:rPr>
                      <w:rFonts w:ascii="Times New Roman" w:hAnsi="Times New Roman" w:cs="Times New Roman"/>
                      <w:bCs/>
                      <w:sz w:val="24"/>
                      <w:szCs w:val="24"/>
                    </w:rPr>
                    <w:t xml:space="preserve">ektromagnētiskā lauka iedarbība, taču ņemot vērā ka </w:t>
                  </w:r>
                  <w:r w:rsidR="005906F5" w:rsidRPr="00DB3F64">
                    <w:rPr>
                      <w:rFonts w:ascii="Times New Roman" w:hAnsi="Times New Roman" w:cs="Times New Roman"/>
                      <w:bCs/>
                      <w:sz w:val="24"/>
                      <w:szCs w:val="24"/>
                    </w:rPr>
                    <w:t>direktīv</w:t>
                  </w:r>
                  <w:r w:rsidR="00E711A2" w:rsidRPr="00DB3F64">
                    <w:rPr>
                      <w:rFonts w:ascii="Times New Roman" w:hAnsi="Times New Roman" w:cs="Times New Roman"/>
                      <w:bCs/>
                      <w:sz w:val="24"/>
                      <w:szCs w:val="24"/>
                    </w:rPr>
                    <w:t>ā</w:t>
                  </w:r>
                  <w:r w:rsidR="005906F5" w:rsidRPr="00DB3F64">
                    <w:rPr>
                      <w:rFonts w:ascii="Times New Roman" w:hAnsi="Times New Roman" w:cs="Times New Roman"/>
                      <w:bCs/>
                      <w:sz w:val="24"/>
                      <w:szCs w:val="24"/>
                    </w:rPr>
                    <w:t xml:space="preserve"> 2013/35/ES </w:t>
                  </w:r>
                  <w:r w:rsidR="00E711A2" w:rsidRPr="00DB3F64">
                    <w:rPr>
                      <w:rFonts w:ascii="Times New Roman" w:hAnsi="Times New Roman" w:cs="Times New Roman"/>
                      <w:bCs/>
                      <w:sz w:val="24"/>
                      <w:szCs w:val="24"/>
                    </w:rPr>
                    <w:t xml:space="preserve">ir noteikti izņēmumi, uz kuriem šis direktīvas prasības neattiecās, arī noteikumu projekta </w:t>
                  </w:r>
                  <w:r w:rsidR="005906F5" w:rsidRPr="00DB3F64">
                    <w:rPr>
                      <w:rFonts w:ascii="Times New Roman" w:hAnsi="Times New Roman" w:cs="Times New Roman"/>
                      <w:bCs/>
                      <w:sz w:val="24"/>
                      <w:szCs w:val="24"/>
                    </w:rPr>
                    <w:t>prasības neattiecina uz</w:t>
                  </w:r>
                  <w:r w:rsidR="00E711A2" w:rsidRPr="00DB3F64">
                    <w:rPr>
                      <w:rFonts w:ascii="Times New Roman" w:hAnsi="Times New Roman" w:cs="Times New Roman"/>
                      <w:bCs/>
                      <w:sz w:val="24"/>
                      <w:szCs w:val="24"/>
                    </w:rPr>
                    <w:t xml:space="preserve"> šādiem gadījumiem:</w:t>
                  </w:r>
                </w:p>
                <w:p w14:paraId="158768F6" w14:textId="357ABD08" w:rsidR="00E711A2" w:rsidRPr="00DB3F64" w:rsidRDefault="00E711A2" w:rsidP="005906F5">
                  <w:pPr>
                    <w:spacing w:after="0" w:line="240" w:lineRule="auto"/>
                    <w:jc w:val="both"/>
                    <w:rPr>
                      <w:rFonts w:ascii="Times New Roman" w:hAnsi="Times New Roman" w:cs="Times New Roman"/>
                      <w:bCs/>
                      <w:sz w:val="24"/>
                      <w:szCs w:val="24"/>
                    </w:rPr>
                  </w:pPr>
                  <w:r w:rsidRPr="00DB3F64">
                    <w:rPr>
                      <w:rFonts w:ascii="Times New Roman" w:hAnsi="Times New Roman" w:cs="Times New Roman"/>
                      <w:bCs/>
                      <w:sz w:val="24"/>
                      <w:szCs w:val="24"/>
                    </w:rPr>
                    <w:t xml:space="preserve">1) </w:t>
                  </w:r>
                  <w:r w:rsidR="005906F5" w:rsidRPr="00DB3F64">
                    <w:rPr>
                      <w:rFonts w:ascii="Times New Roman" w:hAnsi="Times New Roman" w:cs="Times New Roman"/>
                      <w:bCs/>
                      <w:sz w:val="24"/>
                      <w:szCs w:val="24"/>
                    </w:rPr>
                    <w:t>nodarbināto aizsardzību pret elektromagnētisko lauku iedarbību ar ilgstošu ietekmi</w:t>
                  </w:r>
                  <w:r w:rsidR="004A0867" w:rsidRPr="00DB3F64">
                    <w:rPr>
                      <w:rFonts w:ascii="Times New Roman" w:hAnsi="Times New Roman" w:cs="Times New Roman"/>
                      <w:bCs/>
                      <w:sz w:val="24"/>
                      <w:szCs w:val="24"/>
                    </w:rPr>
                    <w:t xml:space="preserve"> un</w:t>
                  </w:r>
                  <w:r w:rsidR="00BA7690" w:rsidRPr="00DB3F64">
                    <w:rPr>
                      <w:rFonts w:ascii="Times New Roman" w:hAnsi="Times New Roman" w:cs="Times New Roman"/>
                      <w:bCs/>
                      <w:sz w:val="24"/>
                      <w:szCs w:val="24"/>
                    </w:rPr>
                    <w:t xml:space="preserve"> saskari ar vadiem zem spieguma;</w:t>
                  </w:r>
                </w:p>
                <w:p w14:paraId="348BAC2C" w14:textId="234F2DEC" w:rsidR="00E711A2" w:rsidRPr="00DB3F64" w:rsidRDefault="00E711A2" w:rsidP="005906F5">
                  <w:pPr>
                    <w:spacing w:after="0" w:line="240" w:lineRule="auto"/>
                    <w:jc w:val="both"/>
                    <w:rPr>
                      <w:rFonts w:ascii="Times New Roman" w:hAnsi="Times New Roman" w:cs="Times New Roman"/>
                      <w:bCs/>
                      <w:sz w:val="24"/>
                      <w:szCs w:val="24"/>
                    </w:rPr>
                  </w:pPr>
                  <w:r w:rsidRPr="00DB3F64">
                    <w:rPr>
                      <w:rFonts w:ascii="Times New Roman" w:hAnsi="Times New Roman" w:cs="Times New Roman"/>
                      <w:bCs/>
                      <w:sz w:val="24"/>
                      <w:szCs w:val="24"/>
                    </w:rPr>
                    <w:t xml:space="preserve">2) </w:t>
                  </w:r>
                  <w:r w:rsidR="005906F5" w:rsidRPr="00DB3F64">
                    <w:rPr>
                      <w:rFonts w:ascii="Times New Roman" w:hAnsi="Times New Roman" w:cs="Times New Roman"/>
                      <w:bCs/>
                      <w:sz w:val="24"/>
                      <w:szCs w:val="24"/>
                    </w:rPr>
                    <w:t>nodarbināto aizsardzību gadījumos, ja elektromagnētisko lauku iedarbība ir saistīta ar magnētiskās rezonanses attēlveidošanas iekārtu uzstādīšanu, testēšanu, izstrādi, apkopi vai pētniecību, saistītu ar pacientu veselības izmeklējumiem</w:t>
                  </w:r>
                  <w:r w:rsidRPr="00DB3F64">
                    <w:rPr>
                      <w:rFonts w:ascii="Times New Roman" w:hAnsi="Times New Roman" w:cs="Times New Roman"/>
                      <w:bCs/>
                      <w:sz w:val="24"/>
                      <w:szCs w:val="24"/>
                    </w:rPr>
                    <w:t xml:space="preserve"> (pie noteiktiem nosacījumiem)</w:t>
                  </w:r>
                  <w:r w:rsidR="00BA7690" w:rsidRPr="00DB3F64">
                    <w:rPr>
                      <w:rFonts w:ascii="Times New Roman" w:hAnsi="Times New Roman" w:cs="Times New Roman"/>
                      <w:bCs/>
                      <w:sz w:val="24"/>
                      <w:szCs w:val="24"/>
                    </w:rPr>
                    <w:t>;</w:t>
                  </w:r>
                </w:p>
                <w:p w14:paraId="21D51924" w14:textId="0D63249D" w:rsidR="005906F5" w:rsidRPr="00DB3F64" w:rsidRDefault="00E711A2" w:rsidP="005906F5">
                  <w:pPr>
                    <w:spacing w:after="0" w:line="240" w:lineRule="auto"/>
                    <w:jc w:val="both"/>
                    <w:rPr>
                      <w:rFonts w:ascii="Times New Roman" w:hAnsi="Times New Roman" w:cs="Times New Roman"/>
                      <w:bCs/>
                      <w:sz w:val="24"/>
                      <w:szCs w:val="24"/>
                    </w:rPr>
                  </w:pPr>
                  <w:r w:rsidRPr="00DB3F64">
                    <w:rPr>
                      <w:rFonts w:ascii="Times New Roman" w:hAnsi="Times New Roman" w:cs="Times New Roman"/>
                      <w:bCs/>
                      <w:sz w:val="24"/>
                      <w:szCs w:val="24"/>
                    </w:rPr>
                    <w:t>3)</w:t>
                  </w:r>
                  <w:r w:rsidR="005906F5" w:rsidRPr="00DB3F64">
                    <w:rPr>
                      <w:rFonts w:ascii="Times New Roman" w:hAnsi="Times New Roman" w:cs="Times New Roman"/>
                      <w:bCs/>
                      <w:sz w:val="24"/>
                      <w:szCs w:val="24"/>
                    </w:rPr>
                    <w:t xml:space="preserve"> nodarbināto aizsardzību pret elektromagnētisko lauku iedarbību, kas strādā Nacionālo bruņoto spēku militārajos objektos vai ir iesaistīti militārās darbībās</w:t>
                  </w:r>
                  <w:r w:rsidR="00BA7690" w:rsidRPr="00DB3F64">
                    <w:rPr>
                      <w:rFonts w:ascii="Times New Roman" w:hAnsi="Times New Roman" w:cs="Times New Roman"/>
                      <w:bCs/>
                      <w:sz w:val="24"/>
                      <w:szCs w:val="24"/>
                    </w:rPr>
                    <w:t xml:space="preserve"> (pie noteiktiem nosacījumiem).</w:t>
                  </w:r>
                </w:p>
                <w:p w14:paraId="78BAF1DA" w14:textId="57388FA3" w:rsidR="006D4055" w:rsidRPr="00DB3F64" w:rsidRDefault="006D4055" w:rsidP="006D4055">
                  <w:pPr>
                    <w:spacing w:after="0" w:line="240" w:lineRule="auto"/>
                    <w:jc w:val="both"/>
                    <w:rPr>
                      <w:rFonts w:ascii="Times New Roman" w:hAnsi="Times New Roman" w:cs="Times New Roman"/>
                      <w:bCs/>
                      <w:sz w:val="24"/>
                      <w:szCs w:val="24"/>
                    </w:rPr>
                  </w:pPr>
                  <w:r w:rsidRPr="00DB3F64">
                    <w:rPr>
                      <w:rFonts w:ascii="Times New Roman" w:hAnsi="Times New Roman" w:cs="Times New Roman"/>
                      <w:bCs/>
                      <w:sz w:val="24"/>
                      <w:szCs w:val="24"/>
                    </w:rPr>
                    <w:t xml:space="preserve">Noteikumu projekts nosaka: </w:t>
                  </w:r>
                </w:p>
                <w:p w14:paraId="36DD2059" w14:textId="77777777" w:rsidR="006D4055" w:rsidRPr="00DB3F64" w:rsidRDefault="006D4055" w:rsidP="006D4055">
                  <w:pPr>
                    <w:spacing w:after="0" w:line="240" w:lineRule="auto"/>
                    <w:jc w:val="both"/>
                    <w:rPr>
                      <w:rFonts w:ascii="Times New Roman" w:hAnsi="Times New Roman" w:cs="Times New Roman"/>
                      <w:bCs/>
                      <w:sz w:val="24"/>
                      <w:szCs w:val="24"/>
                    </w:rPr>
                  </w:pPr>
                  <w:r w:rsidRPr="00DB3F64">
                    <w:rPr>
                      <w:rFonts w:ascii="Times New Roman" w:hAnsi="Times New Roman" w:cs="Times New Roman"/>
                      <w:bCs/>
                      <w:sz w:val="24"/>
                      <w:szCs w:val="24"/>
                    </w:rPr>
                    <w:t>1</w:t>
                  </w:r>
                  <w:r w:rsidR="007209A0" w:rsidRPr="00DB3F64">
                    <w:rPr>
                      <w:rFonts w:ascii="Times New Roman" w:hAnsi="Times New Roman" w:cs="Times New Roman"/>
                      <w:bCs/>
                      <w:sz w:val="24"/>
                      <w:szCs w:val="24"/>
                    </w:rPr>
                    <w:t>)</w:t>
                  </w:r>
                  <w:r w:rsidRPr="00DB3F64">
                    <w:rPr>
                      <w:rFonts w:ascii="Times New Roman" w:hAnsi="Times New Roman" w:cs="Times New Roman"/>
                      <w:bCs/>
                      <w:sz w:val="24"/>
                      <w:szCs w:val="24"/>
                    </w:rPr>
                    <w:t xml:space="preserve"> darba devēja atbildību par nodarbināto aizsardzību pret elektromagnētiskā lauka radīto risku darba vidē;</w:t>
                  </w:r>
                </w:p>
                <w:p w14:paraId="5C2EBC63" w14:textId="10635750" w:rsidR="006D4055" w:rsidRPr="00DB3F64" w:rsidRDefault="006D4055" w:rsidP="006D4055">
                  <w:pPr>
                    <w:spacing w:after="0" w:line="240" w:lineRule="auto"/>
                    <w:jc w:val="both"/>
                    <w:rPr>
                      <w:rFonts w:ascii="Times New Roman" w:hAnsi="Times New Roman" w:cs="Times New Roman"/>
                      <w:bCs/>
                      <w:sz w:val="24"/>
                      <w:szCs w:val="24"/>
                    </w:rPr>
                  </w:pPr>
                  <w:r w:rsidRPr="00DB3F64">
                    <w:rPr>
                      <w:rFonts w:ascii="Times New Roman" w:hAnsi="Times New Roman" w:cs="Times New Roman"/>
                      <w:bCs/>
                      <w:sz w:val="24"/>
                      <w:szCs w:val="24"/>
                    </w:rPr>
                    <w:t>2</w:t>
                  </w:r>
                  <w:r w:rsidR="007209A0" w:rsidRPr="00DB3F64">
                    <w:rPr>
                      <w:rFonts w:ascii="Times New Roman" w:hAnsi="Times New Roman" w:cs="Times New Roman"/>
                      <w:bCs/>
                      <w:sz w:val="24"/>
                      <w:szCs w:val="24"/>
                    </w:rPr>
                    <w:t>)</w:t>
                  </w:r>
                  <w:r w:rsidR="00BA7690" w:rsidRPr="00DB3F64">
                    <w:rPr>
                      <w:rFonts w:ascii="Times New Roman" w:hAnsi="Times New Roman" w:cs="Times New Roman"/>
                      <w:bCs/>
                      <w:sz w:val="24"/>
                      <w:szCs w:val="24"/>
                    </w:rPr>
                    <w:t xml:space="preserve"> </w:t>
                  </w:r>
                  <w:r w:rsidR="005906F5" w:rsidRPr="00DB3F64">
                    <w:rPr>
                      <w:rFonts w:ascii="Times New Roman" w:hAnsi="Times New Roman" w:cs="Times New Roman"/>
                      <w:bCs/>
                      <w:sz w:val="24"/>
                      <w:szCs w:val="24"/>
                    </w:rPr>
                    <w:t xml:space="preserve">VDI </w:t>
                  </w:r>
                  <w:r w:rsidRPr="00DB3F64">
                    <w:rPr>
                      <w:rFonts w:ascii="Times New Roman" w:hAnsi="Times New Roman" w:cs="Times New Roman"/>
                      <w:bCs/>
                      <w:sz w:val="24"/>
                      <w:szCs w:val="24"/>
                    </w:rPr>
                    <w:t>kontroli, lai uzraudzītu šo noteikumu ievērošanu;</w:t>
                  </w:r>
                </w:p>
                <w:p w14:paraId="07FE1BCD" w14:textId="77777777" w:rsidR="006D4055" w:rsidRPr="00DB3F64" w:rsidRDefault="006D4055" w:rsidP="006D4055">
                  <w:pPr>
                    <w:spacing w:after="0" w:line="240" w:lineRule="auto"/>
                    <w:jc w:val="both"/>
                    <w:rPr>
                      <w:rFonts w:ascii="Times New Roman" w:hAnsi="Times New Roman" w:cs="Times New Roman"/>
                      <w:bCs/>
                      <w:sz w:val="24"/>
                      <w:szCs w:val="24"/>
                    </w:rPr>
                  </w:pPr>
                  <w:r w:rsidRPr="00DB3F64">
                    <w:rPr>
                      <w:rFonts w:ascii="Times New Roman" w:hAnsi="Times New Roman" w:cs="Times New Roman"/>
                      <w:bCs/>
                      <w:sz w:val="24"/>
                      <w:szCs w:val="24"/>
                    </w:rPr>
                    <w:t>3</w:t>
                  </w:r>
                  <w:r w:rsidR="007209A0" w:rsidRPr="00DB3F64">
                    <w:rPr>
                      <w:rFonts w:ascii="Times New Roman" w:hAnsi="Times New Roman" w:cs="Times New Roman"/>
                      <w:bCs/>
                      <w:sz w:val="24"/>
                      <w:szCs w:val="24"/>
                    </w:rPr>
                    <w:t>)</w:t>
                  </w:r>
                  <w:r w:rsidRPr="00DB3F64">
                    <w:rPr>
                      <w:rFonts w:ascii="Times New Roman" w:hAnsi="Times New Roman" w:cs="Times New Roman"/>
                      <w:bCs/>
                      <w:sz w:val="24"/>
                      <w:szCs w:val="24"/>
                    </w:rPr>
                    <w:t xml:space="preserve"> darba devēja pienākumu veikt elektromagnētiskā lauka iedarbības noteikšanu un radītā riska novērtēšanu;</w:t>
                  </w:r>
                </w:p>
                <w:p w14:paraId="3A7D4849" w14:textId="77777777" w:rsidR="006D4055" w:rsidRPr="00DB3F64" w:rsidRDefault="006D4055" w:rsidP="006D4055">
                  <w:pPr>
                    <w:spacing w:after="0" w:line="240" w:lineRule="auto"/>
                    <w:jc w:val="both"/>
                    <w:rPr>
                      <w:rFonts w:ascii="Times New Roman" w:hAnsi="Times New Roman" w:cs="Times New Roman"/>
                      <w:bCs/>
                      <w:sz w:val="24"/>
                      <w:szCs w:val="24"/>
                    </w:rPr>
                  </w:pPr>
                  <w:r w:rsidRPr="00DB3F64">
                    <w:rPr>
                      <w:rFonts w:ascii="Times New Roman" w:hAnsi="Times New Roman" w:cs="Times New Roman"/>
                      <w:bCs/>
                      <w:sz w:val="24"/>
                      <w:szCs w:val="24"/>
                    </w:rPr>
                    <w:t>4</w:t>
                  </w:r>
                  <w:r w:rsidR="007209A0" w:rsidRPr="00DB3F64">
                    <w:rPr>
                      <w:rFonts w:ascii="Times New Roman" w:hAnsi="Times New Roman" w:cs="Times New Roman"/>
                      <w:bCs/>
                      <w:sz w:val="24"/>
                      <w:szCs w:val="24"/>
                    </w:rPr>
                    <w:t>)</w:t>
                  </w:r>
                  <w:r w:rsidRPr="00DB3F64">
                    <w:rPr>
                      <w:rFonts w:ascii="Times New Roman" w:hAnsi="Times New Roman" w:cs="Times New Roman"/>
                      <w:bCs/>
                      <w:sz w:val="24"/>
                      <w:szCs w:val="24"/>
                    </w:rPr>
                    <w:t xml:space="preserve"> darba devēja pienākumu veikt pasākumus elektromagnētiskā lauka radītā riska novēršanai vai samazināšanai;</w:t>
                  </w:r>
                </w:p>
                <w:p w14:paraId="371F8DD9" w14:textId="23E608CB" w:rsidR="0026390E" w:rsidRPr="00DB3F64" w:rsidRDefault="006D4055" w:rsidP="009C1925">
                  <w:pPr>
                    <w:spacing w:after="0" w:line="240" w:lineRule="auto"/>
                    <w:jc w:val="both"/>
                    <w:rPr>
                      <w:rFonts w:ascii="Times New Roman" w:hAnsi="Times New Roman" w:cs="Times New Roman"/>
                      <w:bCs/>
                      <w:sz w:val="24"/>
                      <w:szCs w:val="24"/>
                    </w:rPr>
                  </w:pPr>
                  <w:r w:rsidRPr="00DB3F64">
                    <w:rPr>
                      <w:rFonts w:ascii="Times New Roman" w:hAnsi="Times New Roman" w:cs="Times New Roman"/>
                      <w:bCs/>
                      <w:sz w:val="24"/>
                      <w:szCs w:val="24"/>
                    </w:rPr>
                    <w:lastRenderedPageBreak/>
                    <w:t xml:space="preserve"> 5</w:t>
                  </w:r>
                  <w:r w:rsidR="007209A0" w:rsidRPr="00DB3F64">
                    <w:rPr>
                      <w:rFonts w:ascii="Times New Roman" w:hAnsi="Times New Roman" w:cs="Times New Roman"/>
                      <w:bCs/>
                      <w:sz w:val="24"/>
                      <w:szCs w:val="24"/>
                    </w:rPr>
                    <w:t>)</w:t>
                  </w:r>
                  <w:r w:rsidRPr="00DB3F64">
                    <w:rPr>
                      <w:rFonts w:ascii="Times New Roman" w:hAnsi="Times New Roman" w:cs="Times New Roman"/>
                      <w:bCs/>
                      <w:sz w:val="24"/>
                      <w:szCs w:val="24"/>
                    </w:rPr>
                    <w:t xml:space="preserve"> darba devēja pienākumu nodrošināt nodarbināt</w:t>
                  </w:r>
                  <w:r w:rsidR="006379BF">
                    <w:rPr>
                      <w:rFonts w:ascii="Times New Roman" w:hAnsi="Times New Roman" w:cs="Times New Roman"/>
                      <w:bCs/>
                      <w:sz w:val="24"/>
                      <w:szCs w:val="24"/>
                    </w:rPr>
                    <w:t>ajiem</w:t>
                  </w:r>
                  <w:r w:rsidRPr="00DB3F64">
                    <w:rPr>
                      <w:rFonts w:ascii="Times New Roman" w:hAnsi="Times New Roman" w:cs="Times New Roman"/>
                      <w:bCs/>
                      <w:sz w:val="24"/>
                      <w:szCs w:val="24"/>
                    </w:rPr>
                    <w:t>, kas ir pakļauti elektromagnētiskā lauka starojumam, obligātās veselības pārbaudes, lai pēc iespējas agrāk konstatētu elektromagnētiskā lauka izraisītus veselības tr</w:t>
                  </w:r>
                  <w:r w:rsidR="0026390E" w:rsidRPr="00DB3F64">
                    <w:rPr>
                      <w:rFonts w:ascii="Times New Roman" w:hAnsi="Times New Roman" w:cs="Times New Roman"/>
                      <w:bCs/>
                      <w:sz w:val="24"/>
                      <w:szCs w:val="24"/>
                    </w:rPr>
                    <w:t>aucējumus;</w:t>
                  </w:r>
                </w:p>
                <w:p w14:paraId="7DD6033F" w14:textId="4765C938" w:rsidR="0026390E" w:rsidRPr="00DB3F64" w:rsidRDefault="0026390E" w:rsidP="009C1925">
                  <w:pPr>
                    <w:spacing w:after="0" w:line="240" w:lineRule="auto"/>
                    <w:jc w:val="both"/>
                    <w:rPr>
                      <w:rFonts w:ascii="Times New Roman" w:hAnsi="Times New Roman" w:cs="Times New Roman"/>
                      <w:bCs/>
                      <w:sz w:val="24"/>
                      <w:szCs w:val="24"/>
                    </w:rPr>
                  </w:pPr>
                  <w:r w:rsidRPr="00DB3F64">
                    <w:rPr>
                      <w:rFonts w:ascii="Times New Roman" w:hAnsi="Times New Roman" w:cs="Times New Roman"/>
                      <w:bCs/>
                      <w:sz w:val="24"/>
                      <w:szCs w:val="24"/>
                    </w:rPr>
                    <w:t xml:space="preserve">6) darba devēja rīcību īpašā riska grupā </w:t>
                  </w:r>
                  <w:r w:rsidR="00CA0A4A" w:rsidRPr="00DB3F64">
                    <w:rPr>
                      <w:rFonts w:ascii="Times New Roman" w:hAnsi="Times New Roman" w:cs="Times New Roman"/>
                      <w:bCs/>
                      <w:sz w:val="24"/>
                      <w:szCs w:val="24"/>
                    </w:rPr>
                    <w:t xml:space="preserve">esošo </w:t>
                  </w:r>
                  <w:r w:rsidRPr="00DB3F64">
                    <w:rPr>
                      <w:rFonts w:ascii="Times New Roman" w:hAnsi="Times New Roman" w:cs="Times New Roman"/>
                      <w:bCs/>
                      <w:sz w:val="24"/>
                      <w:szCs w:val="24"/>
                    </w:rPr>
                    <w:t xml:space="preserve">nodarbināto </w:t>
                  </w:r>
                  <w:r w:rsidR="00CD25ED" w:rsidRPr="00DB3F64">
                    <w:rPr>
                      <w:rFonts w:ascii="Times New Roman" w:hAnsi="Times New Roman" w:cs="Times New Roman"/>
                      <w:bCs/>
                      <w:sz w:val="24"/>
                      <w:szCs w:val="24"/>
                    </w:rPr>
                    <w:t xml:space="preserve">- pusaudžu, grūtnieču, sieviešu pēcdzemdību periodā, nodarbināto, kuru ķermenī ir implantēta aktīva vai pasīva medicīnas ierīce (piemēram, elektrokardiostimulators) vai nodarbināto, kuri lieto uz ķermeņa nēsājamas medicīnas ierīces (piemēram, insulīna sūkņus) </w:t>
                  </w:r>
                  <w:r w:rsidRPr="00DB3F64">
                    <w:rPr>
                      <w:rFonts w:ascii="Times New Roman" w:hAnsi="Times New Roman" w:cs="Times New Roman"/>
                      <w:bCs/>
                      <w:sz w:val="24"/>
                      <w:szCs w:val="24"/>
                    </w:rPr>
                    <w:t>veselības aizsardzībai.</w:t>
                  </w:r>
                </w:p>
                <w:p w14:paraId="1B373D59" w14:textId="334C8AB8" w:rsidR="007F1D46" w:rsidRPr="00DB3F64" w:rsidRDefault="006D4055" w:rsidP="009C1925">
                  <w:pPr>
                    <w:spacing w:after="0" w:line="240" w:lineRule="auto"/>
                    <w:jc w:val="both"/>
                    <w:rPr>
                      <w:rFonts w:ascii="Times New Roman" w:hAnsi="Times New Roman" w:cs="Times New Roman"/>
                      <w:bCs/>
                      <w:sz w:val="24"/>
                      <w:szCs w:val="24"/>
                    </w:rPr>
                  </w:pPr>
                  <w:r w:rsidRPr="00DB3F64">
                    <w:rPr>
                      <w:rFonts w:ascii="Times New Roman" w:hAnsi="Times New Roman" w:cs="Times New Roman"/>
                      <w:bCs/>
                      <w:sz w:val="24"/>
                      <w:szCs w:val="24"/>
                    </w:rPr>
                    <w:t xml:space="preserve"> </w:t>
                  </w:r>
                  <w:r w:rsidR="00134BF0" w:rsidRPr="00DB3F64">
                    <w:rPr>
                      <w:rFonts w:ascii="Times New Roman" w:hAnsi="Times New Roman" w:cs="Times New Roman"/>
                      <w:bCs/>
                      <w:sz w:val="24"/>
                      <w:szCs w:val="24"/>
                    </w:rPr>
                    <w:t xml:space="preserve">     </w:t>
                  </w:r>
                  <w:r w:rsidR="00CA0A4A" w:rsidRPr="00DB3F64">
                    <w:rPr>
                      <w:rFonts w:ascii="Times New Roman" w:hAnsi="Times New Roman" w:cs="Times New Roman"/>
                      <w:bCs/>
                      <w:sz w:val="24"/>
                      <w:szCs w:val="24"/>
                    </w:rPr>
                    <w:t>Noteikumu p</w:t>
                  </w:r>
                  <w:r w:rsidR="009C1925" w:rsidRPr="00DB3F64">
                    <w:rPr>
                      <w:rFonts w:ascii="Times New Roman" w:hAnsi="Times New Roman" w:cs="Times New Roman"/>
                      <w:bCs/>
                      <w:sz w:val="24"/>
                      <w:szCs w:val="24"/>
                    </w:rPr>
                    <w:t>rojektā tiek noteikts, ka noteikumi stājās spēkā ar 2016.gada 1.jūliju.</w:t>
                  </w:r>
                </w:p>
                <w:p w14:paraId="1DEFDD35" w14:textId="7F99DA90" w:rsidR="009C1925" w:rsidRPr="00DB3F64" w:rsidRDefault="007F1D46" w:rsidP="009C1925">
                  <w:pPr>
                    <w:spacing w:after="0" w:line="240" w:lineRule="auto"/>
                    <w:jc w:val="both"/>
                    <w:rPr>
                      <w:rFonts w:ascii="Times New Roman" w:hAnsi="Times New Roman" w:cs="Times New Roman"/>
                      <w:sz w:val="24"/>
                      <w:szCs w:val="24"/>
                    </w:rPr>
                  </w:pPr>
                  <w:r w:rsidRPr="00DB3F64">
                    <w:rPr>
                      <w:rFonts w:ascii="Times New Roman" w:hAnsi="Times New Roman" w:cs="Times New Roman"/>
                      <w:bCs/>
                      <w:sz w:val="24"/>
                      <w:szCs w:val="24"/>
                    </w:rPr>
                    <w:t xml:space="preserve">     Noteikumu projekts </w:t>
                  </w:r>
                  <w:r w:rsidR="00213F9C" w:rsidRPr="00DB3F64">
                    <w:rPr>
                      <w:rFonts w:ascii="Times New Roman" w:hAnsi="Times New Roman" w:cs="Times New Roman"/>
                      <w:bCs/>
                      <w:sz w:val="24"/>
                      <w:szCs w:val="24"/>
                    </w:rPr>
                    <w:t xml:space="preserve">pilnībā </w:t>
                  </w:r>
                  <w:r w:rsidRPr="00DB3F64">
                    <w:rPr>
                      <w:rFonts w:ascii="Times New Roman" w:hAnsi="Times New Roman" w:cs="Times New Roman"/>
                      <w:bCs/>
                      <w:sz w:val="24"/>
                      <w:szCs w:val="24"/>
                    </w:rPr>
                    <w:t xml:space="preserve">nodrošinās Direktīvas 2013/35/ES prasību pārņemšanu nacionālajos normatīvajos aktos.  </w:t>
                  </w:r>
                </w:p>
              </w:tc>
            </w:tr>
            <w:tr w:rsidR="00D6494C" w:rsidRPr="00DB3F64" w14:paraId="6770F3E4" w14:textId="77777777" w:rsidTr="00DC5AC1">
              <w:trPr>
                <w:trHeight w:val="465"/>
              </w:trPr>
              <w:tc>
                <w:tcPr>
                  <w:tcW w:w="272" w:type="pct"/>
                  <w:tcBorders>
                    <w:top w:val="outset" w:sz="6" w:space="0" w:color="414142"/>
                    <w:left w:val="outset" w:sz="6" w:space="0" w:color="414142"/>
                    <w:bottom w:val="outset" w:sz="6" w:space="0" w:color="414142"/>
                    <w:right w:val="outset" w:sz="6" w:space="0" w:color="414142"/>
                  </w:tcBorders>
                  <w:hideMark/>
                </w:tcPr>
                <w:p w14:paraId="7F01D3A2" w14:textId="0082057B"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lastRenderedPageBreak/>
                    <w:t>3.</w:t>
                  </w:r>
                </w:p>
              </w:tc>
              <w:tc>
                <w:tcPr>
                  <w:tcW w:w="1597" w:type="pct"/>
                  <w:gridSpan w:val="4"/>
                  <w:tcBorders>
                    <w:top w:val="outset" w:sz="6" w:space="0" w:color="414142"/>
                    <w:left w:val="outset" w:sz="6" w:space="0" w:color="414142"/>
                    <w:bottom w:val="outset" w:sz="6" w:space="0" w:color="414142"/>
                    <w:right w:val="outset" w:sz="6" w:space="0" w:color="414142"/>
                  </w:tcBorders>
                  <w:hideMark/>
                </w:tcPr>
                <w:p w14:paraId="0420EB36"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Projekta izstrādē iesaistītās institūcijas</w:t>
                  </w:r>
                </w:p>
              </w:tc>
              <w:tc>
                <w:tcPr>
                  <w:tcW w:w="3131" w:type="pct"/>
                  <w:gridSpan w:val="4"/>
                  <w:tcBorders>
                    <w:top w:val="outset" w:sz="6" w:space="0" w:color="414142"/>
                    <w:left w:val="outset" w:sz="6" w:space="0" w:color="414142"/>
                    <w:bottom w:val="outset" w:sz="6" w:space="0" w:color="414142"/>
                    <w:right w:val="outset" w:sz="6" w:space="0" w:color="414142"/>
                  </w:tcBorders>
                  <w:hideMark/>
                </w:tcPr>
                <w:p w14:paraId="273A2FD5" w14:textId="6869F55B" w:rsidR="00780F7A" w:rsidRPr="00DB3F64" w:rsidRDefault="005906F5" w:rsidP="00B30BB5">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VDI</w:t>
                  </w:r>
                  <w:r w:rsidR="00780F7A" w:rsidRPr="00DB3F64">
                    <w:rPr>
                      <w:rFonts w:ascii="Times New Roman" w:hAnsi="Times New Roman" w:cs="Times New Roman"/>
                      <w:sz w:val="24"/>
                      <w:szCs w:val="24"/>
                    </w:rPr>
                    <w:t>,</w:t>
                  </w:r>
                </w:p>
                <w:p w14:paraId="1370B881" w14:textId="0E72E622" w:rsidR="00780F7A" w:rsidRPr="00DB3F64" w:rsidRDefault="00780F7A" w:rsidP="00B30BB5">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Aizsardzības ministrija,</w:t>
                  </w:r>
                </w:p>
                <w:p w14:paraId="7CE8BCE2" w14:textId="3C96DA5E" w:rsidR="00780F7A" w:rsidRPr="00DB3F64" w:rsidRDefault="00780F7A" w:rsidP="00B30BB5">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Latvijas Darba devēju konfederācija</w:t>
                  </w:r>
                  <w:r w:rsidR="00D850DD" w:rsidRPr="00DB3F64">
                    <w:rPr>
                      <w:rFonts w:ascii="Times New Roman" w:hAnsi="Times New Roman" w:cs="Times New Roman"/>
                      <w:sz w:val="24"/>
                      <w:szCs w:val="24"/>
                    </w:rPr>
                    <w:t xml:space="preserve"> (turpmāk – LDDK)</w:t>
                  </w:r>
                  <w:r w:rsidRPr="00DB3F64">
                    <w:rPr>
                      <w:rFonts w:ascii="Times New Roman" w:hAnsi="Times New Roman" w:cs="Times New Roman"/>
                      <w:sz w:val="24"/>
                      <w:szCs w:val="24"/>
                    </w:rPr>
                    <w:t>,</w:t>
                  </w:r>
                </w:p>
                <w:p w14:paraId="4BA6F490" w14:textId="32DC876A" w:rsidR="00780F7A" w:rsidRPr="00DB3F64" w:rsidRDefault="00780F7A" w:rsidP="00B30BB5">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Latvijas Brīvo arodbiedrību savienība</w:t>
                  </w:r>
                  <w:r w:rsidR="00D850DD" w:rsidRPr="00DB3F64">
                    <w:rPr>
                      <w:rFonts w:ascii="Times New Roman" w:hAnsi="Times New Roman" w:cs="Times New Roman"/>
                      <w:sz w:val="24"/>
                      <w:szCs w:val="24"/>
                    </w:rPr>
                    <w:t xml:space="preserve"> (turpmāk – LBAS)</w:t>
                  </w:r>
                  <w:r w:rsidRPr="00DB3F64">
                    <w:rPr>
                      <w:rFonts w:ascii="Times New Roman" w:hAnsi="Times New Roman" w:cs="Times New Roman"/>
                      <w:sz w:val="24"/>
                      <w:szCs w:val="24"/>
                    </w:rPr>
                    <w:t>,</w:t>
                  </w:r>
                </w:p>
                <w:p w14:paraId="23C0FD1E" w14:textId="4DB6B7AC" w:rsidR="00780F7A" w:rsidRPr="00DB3F64" w:rsidRDefault="00780F7A" w:rsidP="00B30BB5">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Rīgas Stradiņa universitātes Darba drošības un vides veselības institūts</w:t>
                  </w:r>
                  <w:r w:rsidR="00EC52A7" w:rsidRPr="00DB3F64">
                    <w:rPr>
                      <w:rFonts w:ascii="Times New Roman" w:hAnsi="Times New Roman" w:cs="Times New Roman"/>
                      <w:sz w:val="24"/>
                      <w:szCs w:val="24"/>
                    </w:rPr>
                    <w:t xml:space="preserve"> (turpmāk – RSU DDVVI),</w:t>
                  </w:r>
                </w:p>
                <w:p w14:paraId="7DEC25BE" w14:textId="4E9A3D99" w:rsidR="00780F7A" w:rsidRPr="00DB3F64" w:rsidRDefault="00780F7A" w:rsidP="00B30BB5">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Rīgas Tehniskās universitātes Inženierekonomikas un vadības fakultātes</w:t>
                  </w:r>
                  <w:r w:rsidR="00BF3B37" w:rsidRPr="00DB3F64">
                    <w:rPr>
                      <w:rFonts w:ascii="Times New Roman" w:hAnsi="Times New Roman" w:cs="Times New Roman"/>
                      <w:sz w:val="24"/>
                      <w:szCs w:val="24"/>
                    </w:rPr>
                    <w:t xml:space="preserve"> Darba un civilās aizsardzības institūta Tehnogēnās drošības konsultatīvais un apmācības centrs</w:t>
                  </w:r>
                  <w:r w:rsidRPr="00DB3F64">
                    <w:rPr>
                      <w:rFonts w:ascii="Times New Roman" w:hAnsi="Times New Roman" w:cs="Times New Roman"/>
                      <w:sz w:val="24"/>
                      <w:szCs w:val="24"/>
                    </w:rPr>
                    <w:t>.</w:t>
                  </w:r>
                </w:p>
              </w:tc>
            </w:tr>
            <w:tr w:rsidR="00D6494C" w:rsidRPr="00DB3F64" w14:paraId="2D132465" w14:textId="77777777" w:rsidTr="00DC5AC1">
              <w:tc>
                <w:tcPr>
                  <w:tcW w:w="272" w:type="pct"/>
                  <w:tcBorders>
                    <w:top w:val="outset" w:sz="6" w:space="0" w:color="414142"/>
                    <w:left w:val="outset" w:sz="6" w:space="0" w:color="414142"/>
                    <w:bottom w:val="outset" w:sz="6" w:space="0" w:color="414142"/>
                    <w:right w:val="outset" w:sz="6" w:space="0" w:color="414142"/>
                  </w:tcBorders>
                  <w:hideMark/>
                </w:tcPr>
                <w:p w14:paraId="7349540E" w14:textId="5F01051D"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4.</w:t>
                  </w:r>
                </w:p>
              </w:tc>
              <w:tc>
                <w:tcPr>
                  <w:tcW w:w="1597" w:type="pct"/>
                  <w:gridSpan w:val="4"/>
                  <w:tcBorders>
                    <w:top w:val="outset" w:sz="6" w:space="0" w:color="414142"/>
                    <w:left w:val="outset" w:sz="6" w:space="0" w:color="414142"/>
                    <w:bottom w:val="outset" w:sz="6" w:space="0" w:color="414142"/>
                    <w:right w:val="outset" w:sz="6" w:space="0" w:color="414142"/>
                  </w:tcBorders>
                  <w:hideMark/>
                </w:tcPr>
                <w:p w14:paraId="5F2AA24F"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Cita informācija</w:t>
                  </w:r>
                </w:p>
              </w:tc>
              <w:tc>
                <w:tcPr>
                  <w:tcW w:w="3131" w:type="pct"/>
                  <w:gridSpan w:val="4"/>
                  <w:tcBorders>
                    <w:top w:val="outset" w:sz="6" w:space="0" w:color="414142"/>
                    <w:left w:val="outset" w:sz="6" w:space="0" w:color="414142"/>
                    <w:bottom w:val="outset" w:sz="6" w:space="0" w:color="414142"/>
                    <w:right w:val="outset" w:sz="6" w:space="0" w:color="414142"/>
                  </w:tcBorders>
                  <w:hideMark/>
                </w:tcPr>
                <w:p w14:paraId="01A1890B" w14:textId="77777777" w:rsidR="00D6494C" w:rsidRPr="00DB3F64" w:rsidRDefault="0049798D" w:rsidP="00D6494C">
                  <w:pPr>
                    <w:rPr>
                      <w:rFonts w:ascii="Times New Roman" w:hAnsi="Times New Roman" w:cs="Times New Roman"/>
                      <w:sz w:val="24"/>
                      <w:szCs w:val="24"/>
                    </w:rPr>
                  </w:pPr>
                  <w:r w:rsidRPr="00DB3F64">
                    <w:rPr>
                      <w:rFonts w:ascii="Times New Roman" w:hAnsi="Times New Roman" w:cs="Times New Roman"/>
                      <w:sz w:val="24"/>
                      <w:szCs w:val="24"/>
                    </w:rPr>
                    <w:t>Nav</w:t>
                  </w:r>
                </w:p>
              </w:tc>
            </w:tr>
            <w:tr w:rsidR="00D6494C" w:rsidRPr="00DB3F64" w14:paraId="775C5817" w14:textId="77777777" w:rsidTr="00F1288C">
              <w:trPr>
                <w:trHeight w:val="609"/>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785887BD" w14:textId="13D7A740" w:rsidR="00D6494C" w:rsidRPr="00DB3F64" w:rsidRDefault="00D6494C" w:rsidP="00D6494C">
                  <w:pPr>
                    <w:rPr>
                      <w:rFonts w:ascii="Times New Roman" w:hAnsi="Times New Roman" w:cs="Times New Roman"/>
                      <w:b/>
                      <w:bCs/>
                      <w:sz w:val="24"/>
                      <w:szCs w:val="24"/>
                    </w:rPr>
                  </w:pPr>
                  <w:r w:rsidRPr="00DB3F64">
                    <w:rPr>
                      <w:rFonts w:ascii="Times New Roman" w:hAnsi="Times New Roman" w:cs="Times New Roman"/>
                      <w:sz w:val="24"/>
                      <w:szCs w:val="24"/>
                    </w:rPr>
                    <w:t> </w:t>
                  </w:r>
                  <w:r w:rsidRPr="00DB3F64">
                    <w:rPr>
                      <w:rFonts w:ascii="Times New Roman" w:hAnsi="Times New Roman" w:cs="Times New Roman"/>
                      <w:b/>
                      <w:bCs/>
                      <w:sz w:val="24"/>
                      <w:szCs w:val="24"/>
                    </w:rPr>
                    <w:t>II. Tiesību akta projekta ietekme uz sabiedrību, tautsaimniecības attīstību un administratīvo slogu</w:t>
                  </w:r>
                </w:p>
              </w:tc>
            </w:tr>
            <w:tr w:rsidR="00D6494C" w:rsidRPr="00DB3F64" w14:paraId="20FA3EEC" w14:textId="77777777" w:rsidTr="00DC5AC1">
              <w:trPr>
                <w:trHeight w:val="465"/>
              </w:trPr>
              <w:tc>
                <w:tcPr>
                  <w:tcW w:w="272" w:type="pct"/>
                  <w:tcBorders>
                    <w:top w:val="outset" w:sz="6" w:space="0" w:color="414142"/>
                    <w:left w:val="outset" w:sz="6" w:space="0" w:color="414142"/>
                    <w:bottom w:val="outset" w:sz="6" w:space="0" w:color="414142"/>
                    <w:right w:val="outset" w:sz="6" w:space="0" w:color="414142"/>
                  </w:tcBorders>
                  <w:hideMark/>
                </w:tcPr>
                <w:p w14:paraId="2CAC6311"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1.</w:t>
                  </w:r>
                </w:p>
              </w:tc>
              <w:tc>
                <w:tcPr>
                  <w:tcW w:w="1597" w:type="pct"/>
                  <w:gridSpan w:val="4"/>
                  <w:tcBorders>
                    <w:top w:val="outset" w:sz="6" w:space="0" w:color="414142"/>
                    <w:left w:val="outset" w:sz="6" w:space="0" w:color="414142"/>
                    <w:bottom w:val="outset" w:sz="6" w:space="0" w:color="414142"/>
                    <w:right w:val="outset" w:sz="6" w:space="0" w:color="414142"/>
                  </w:tcBorders>
                  <w:hideMark/>
                </w:tcPr>
                <w:p w14:paraId="6C614EA0"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Sabiedrības mērķgrupas, kuras tiesiskais regulējums ietekmē vai varētu ietekmēt</w:t>
                  </w:r>
                </w:p>
              </w:tc>
              <w:tc>
                <w:tcPr>
                  <w:tcW w:w="3131" w:type="pct"/>
                  <w:gridSpan w:val="4"/>
                  <w:tcBorders>
                    <w:top w:val="outset" w:sz="6" w:space="0" w:color="414142"/>
                    <w:left w:val="outset" w:sz="6" w:space="0" w:color="414142"/>
                    <w:bottom w:val="outset" w:sz="6" w:space="0" w:color="414142"/>
                    <w:right w:val="outset" w:sz="6" w:space="0" w:color="414142"/>
                  </w:tcBorders>
                  <w:hideMark/>
                </w:tcPr>
                <w:p w14:paraId="6C124CF4" w14:textId="715A706B" w:rsidR="006912BB" w:rsidRPr="00DB3F64" w:rsidRDefault="006912BB" w:rsidP="006912BB">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Noteikumu projekt</w:t>
                  </w:r>
                  <w:r w:rsidR="00CD25ED" w:rsidRPr="00DB3F64">
                    <w:rPr>
                      <w:rFonts w:ascii="Times New Roman" w:hAnsi="Times New Roman" w:cs="Times New Roman"/>
                      <w:sz w:val="24"/>
                      <w:szCs w:val="24"/>
                    </w:rPr>
                    <w:t>s</w:t>
                  </w:r>
                  <w:r w:rsidRPr="00DB3F64">
                    <w:rPr>
                      <w:rFonts w:ascii="Times New Roman" w:hAnsi="Times New Roman" w:cs="Times New Roman"/>
                      <w:sz w:val="24"/>
                      <w:szCs w:val="24"/>
                    </w:rPr>
                    <w:t xml:space="preserve"> vērst</w:t>
                  </w:r>
                  <w:r w:rsidR="00CD25ED" w:rsidRPr="00DB3F64">
                    <w:rPr>
                      <w:rFonts w:ascii="Times New Roman" w:hAnsi="Times New Roman" w:cs="Times New Roman"/>
                      <w:sz w:val="24"/>
                      <w:szCs w:val="24"/>
                    </w:rPr>
                    <w:t>s</w:t>
                  </w:r>
                  <w:r w:rsidRPr="00DB3F64">
                    <w:rPr>
                      <w:rFonts w:ascii="Times New Roman" w:hAnsi="Times New Roman" w:cs="Times New Roman"/>
                      <w:sz w:val="24"/>
                      <w:szCs w:val="24"/>
                    </w:rPr>
                    <w:t xml:space="preserve"> uz mērķa grupām, kuru darba vidē ir elektromagnētisko lauku starojuma avots:</w:t>
                  </w:r>
                </w:p>
                <w:p w14:paraId="151F1E29" w14:textId="398E0B9E" w:rsidR="00B508B0" w:rsidRPr="00DB3F64" w:rsidRDefault="001A4553" w:rsidP="001A4553">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 xml:space="preserve">1) </w:t>
                  </w:r>
                  <w:r w:rsidR="006912BB" w:rsidRPr="00DB3F64">
                    <w:rPr>
                      <w:rFonts w:ascii="Times New Roman" w:hAnsi="Times New Roman" w:cs="Times New Roman"/>
                      <w:sz w:val="24"/>
                      <w:szCs w:val="24"/>
                    </w:rPr>
                    <w:t xml:space="preserve">nodarbinātie </w:t>
                  </w:r>
                  <w:r w:rsidR="002346EC">
                    <w:rPr>
                      <w:rFonts w:ascii="Times New Roman" w:hAnsi="Times New Roman" w:cs="Times New Roman"/>
                      <w:sz w:val="24"/>
                      <w:szCs w:val="24"/>
                    </w:rPr>
                    <w:t xml:space="preserve">(darba ņēmēji) </w:t>
                  </w:r>
                  <w:r w:rsidR="006912BB" w:rsidRPr="00DB3F64">
                    <w:rPr>
                      <w:rFonts w:ascii="Times New Roman" w:hAnsi="Times New Roman" w:cs="Times New Roman"/>
                      <w:sz w:val="24"/>
                      <w:szCs w:val="24"/>
                    </w:rPr>
                    <w:t>– 201</w:t>
                  </w:r>
                  <w:r w:rsidR="00856E40" w:rsidRPr="00DB3F64">
                    <w:rPr>
                      <w:rFonts w:ascii="Times New Roman" w:hAnsi="Times New Roman" w:cs="Times New Roman"/>
                      <w:sz w:val="24"/>
                      <w:szCs w:val="24"/>
                    </w:rPr>
                    <w:t>4</w:t>
                  </w:r>
                  <w:r w:rsidR="006912BB" w:rsidRPr="00DB3F64">
                    <w:rPr>
                      <w:rFonts w:ascii="Times New Roman" w:hAnsi="Times New Roman" w:cs="Times New Roman"/>
                      <w:sz w:val="24"/>
                      <w:szCs w:val="24"/>
                    </w:rPr>
                    <w:t xml:space="preserve">.gadā saskaņā ar Centrālās statistikas pārvaldes datiem bija </w:t>
                  </w:r>
                  <w:r w:rsidR="00054486" w:rsidRPr="00DB3F64">
                    <w:rPr>
                      <w:rFonts w:ascii="Times New Roman" w:hAnsi="Times New Roman" w:cs="Times New Roman"/>
                      <w:sz w:val="24"/>
                      <w:szCs w:val="24"/>
                    </w:rPr>
                    <w:t xml:space="preserve">782,4 tūkstoši </w:t>
                  </w:r>
                  <w:r w:rsidR="00B729E1">
                    <w:rPr>
                      <w:rFonts w:ascii="Times New Roman" w:hAnsi="Times New Roman" w:cs="Times New Roman"/>
                      <w:sz w:val="24"/>
                      <w:szCs w:val="24"/>
                    </w:rPr>
                    <w:t>darba ņēmēju</w:t>
                  </w:r>
                  <w:r w:rsidR="006912BB" w:rsidRPr="00DB3F64">
                    <w:rPr>
                      <w:rFonts w:ascii="Times New Roman" w:hAnsi="Times New Roman" w:cs="Times New Roman"/>
                      <w:sz w:val="24"/>
                      <w:szCs w:val="24"/>
                    </w:rPr>
                    <w:t xml:space="preserve">. </w:t>
                  </w:r>
                  <w:r w:rsidR="00B508B0" w:rsidRPr="00DB3F64">
                    <w:rPr>
                      <w:rFonts w:ascii="Times New Roman" w:hAnsi="Times New Roman" w:cs="Times New Roman"/>
                      <w:sz w:val="24"/>
                      <w:szCs w:val="24"/>
                    </w:rPr>
                    <w:t xml:space="preserve">Pēc </w:t>
                  </w:r>
                  <w:r w:rsidRPr="00DB3F64">
                    <w:rPr>
                      <w:rFonts w:ascii="Times New Roman" w:hAnsi="Times New Roman" w:cs="Times New Roman"/>
                      <w:sz w:val="24"/>
                      <w:szCs w:val="24"/>
                    </w:rPr>
                    <w:t>nodarbināto</w:t>
                  </w:r>
                  <w:r w:rsidR="00B508B0" w:rsidRPr="00DB3F64">
                    <w:rPr>
                      <w:rFonts w:ascii="Times New Roman" w:hAnsi="Times New Roman" w:cs="Times New Roman"/>
                      <w:sz w:val="24"/>
                      <w:szCs w:val="24"/>
                    </w:rPr>
                    <w:t xml:space="preserve"> aptaujas datiem, kas ir iekļauti </w:t>
                  </w:r>
                  <w:r w:rsidR="00EC52A7" w:rsidRPr="00DB3F64">
                    <w:rPr>
                      <w:rFonts w:ascii="Times New Roman" w:hAnsi="Times New Roman" w:cs="Times New Roman"/>
                      <w:sz w:val="24"/>
                      <w:szCs w:val="24"/>
                    </w:rPr>
                    <w:t>LDDK</w:t>
                  </w:r>
                  <w:r w:rsidR="00B508B0" w:rsidRPr="00DB3F64">
                    <w:rPr>
                      <w:rFonts w:ascii="Times New Roman" w:hAnsi="Times New Roman" w:cs="Times New Roman"/>
                      <w:sz w:val="24"/>
                      <w:szCs w:val="24"/>
                    </w:rPr>
                    <w:t xml:space="preserve">, SIA “TNS Latvia” un </w:t>
                  </w:r>
                  <w:r w:rsidR="00EC52A7" w:rsidRPr="00DB3F64">
                    <w:rPr>
                      <w:rFonts w:ascii="Times New Roman" w:hAnsi="Times New Roman" w:cs="Times New Roman"/>
                      <w:sz w:val="24"/>
                      <w:szCs w:val="24"/>
                    </w:rPr>
                    <w:t>RSU DDVVI</w:t>
                  </w:r>
                  <w:r w:rsidR="00B508B0" w:rsidRPr="00DB3F64">
                    <w:rPr>
                      <w:rFonts w:ascii="Times New Roman" w:hAnsi="Times New Roman" w:cs="Times New Roman"/>
                      <w:sz w:val="24"/>
                      <w:szCs w:val="24"/>
                    </w:rPr>
                    <w:t xml:space="preserve"> “Darba apstākļi un riski Latvijā 2012-2013” </w:t>
                  </w:r>
                  <w:r w:rsidR="00144B1C" w:rsidRPr="00DB3F64">
                    <w:rPr>
                      <w:rFonts w:ascii="Times New Roman" w:hAnsi="Times New Roman" w:cs="Times New Roman"/>
                      <w:sz w:val="24"/>
                      <w:szCs w:val="24"/>
                    </w:rPr>
                    <w:t xml:space="preserve">tematiskajā pielikumā </w:t>
                  </w:r>
                  <w:r w:rsidR="003A0A0B" w:rsidRPr="00DB3F64">
                    <w:rPr>
                      <w:rFonts w:ascii="Times New Roman" w:hAnsi="Times New Roman" w:cs="Times New Roman"/>
                      <w:sz w:val="24"/>
                      <w:szCs w:val="24"/>
                    </w:rPr>
                    <w:t xml:space="preserve">“Elektromagnētiskie lauki” </w:t>
                  </w:r>
                  <w:r w:rsidR="00B508B0" w:rsidRPr="00DB3F64">
                    <w:rPr>
                      <w:rFonts w:ascii="Times New Roman" w:hAnsi="Times New Roman" w:cs="Times New Roman"/>
                      <w:sz w:val="24"/>
                      <w:szCs w:val="24"/>
                    </w:rPr>
                    <w:t xml:space="preserve">2013.gadā </w:t>
                  </w:r>
                  <w:r w:rsidRPr="00DB3F64">
                    <w:rPr>
                      <w:rFonts w:ascii="Times New Roman" w:hAnsi="Times New Roman" w:cs="Times New Roman"/>
                      <w:sz w:val="24"/>
                      <w:szCs w:val="24"/>
                    </w:rPr>
                    <w:t xml:space="preserve">elektromagnētiskā lauka starojuma iedarbībai kaut kādā mērā </w:t>
                  </w:r>
                  <w:r w:rsidR="005906F5" w:rsidRPr="00DB3F64">
                    <w:rPr>
                      <w:rFonts w:ascii="Times New Roman" w:hAnsi="Times New Roman" w:cs="Times New Roman"/>
                      <w:sz w:val="24"/>
                      <w:szCs w:val="24"/>
                    </w:rPr>
                    <w:t>bija</w:t>
                  </w:r>
                  <w:r w:rsidRPr="00DB3F64">
                    <w:rPr>
                      <w:rFonts w:ascii="Times New Roman" w:hAnsi="Times New Roman" w:cs="Times New Roman"/>
                      <w:sz w:val="24"/>
                      <w:szCs w:val="24"/>
                    </w:rPr>
                    <w:t xml:space="preserve"> pakļauti 18,5</w:t>
                  </w:r>
                  <w:r w:rsidR="00B508B0" w:rsidRPr="00DB3F64">
                    <w:rPr>
                      <w:rFonts w:ascii="Times New Roman" w:hAnsi="Times New Roman" w:cs="Times New Roman"/>
                      <w:sz w:val="24"/>
                      <w:szCs w:val="24"/>
                    </w:rPr>
                    <w:t xml:space="preserve">% </w:t>
                  </w:r>
                  <w:r w:rsidRPr="00DB3F64">
                    <w:rPr>
                      <w:rFonts w:ascii="Times New Roman" w:hAnsi="Times New Roman" w:cs="Times New Roman"/>
                      <w:sz w:val="24"/>
                      <w:szCs w:val="24"/>
                    </w:rPr>
                    <w:t xml:space="preserve">respondentu. Savukārt, pēc darba dēvēju aptaujas datiem 16,9% </w:t>
                  </w:r>
                  <w:r w:rsidR="00B508B0" w:rsidRPr="00DB3F64">
                    <w:rPr>
                      <w:rFonts w:ascii="Times New Roman" w:hAnsi="Times New Roman" w:cs="Times New Roman"/>
                      <w:sz w:val="24"/>
                      <w:szCs w:val="24"/>
                    </w:rPr>
                    <w:t xml:space="preserve">ir atbildējuši, ka viņu </w:t>
                  </w:r>
                  <w:r w:rsidR="00B508B0" w:rsidRPr="00DB3F64">
                    <w:rPr>
                      <w:rFonts w:ascii="Times New Roman" w:hAnsi="Times New Roman" w:cs="Times New Roman"/>
                      <w:sz w:val="24"/>
                      <w:szCs w:val="24"/>
                    </w:rPr>
                    <w:lastRenderedPageBreak/>
                    <w:t>uzņēmumā ir elektromagnētiskā starojuma iedarbībai pakļauti darbinieki.</w:t>
                  </w:r>
                  <w:r w:rsidR="00C63416" w:rsidRPr="00DB3F64">
                    <w:rPr>
                      <w:rFonts w:ascii="Times New Roman" w:hAnsi="Times New Roman" w:cs="Times New Roman"/>
                      <w:sz w:val="24"/>
                      <w:szCs w:val="24"/>
                    </w:rPr>
                    <w:t xml:space="preserve"> </w:t>
                  </w:r>
                  <w:r w:rsidR="006912BB" w:rsidRPr="00DB3F64">
                    <w:rPr>
                      <w:rFonts w:ascii="Times New Roman" w:hAnsi="Times New Roman" w:cs="Times New Roman"/>
                      <w:sz w:val="24"/>
                      <w:szCs w:val="24"/>
                    </w:rPr>
                    <w:t xml:space="preserve">Tomēr, </w:t>
                  </w:r>
                  <w:r w:rsidR="00C63416" w:rsidRPr="00DB3F64">
                    <w:rPr>
                      <w:rFonts w:ascii="Times New Roman" w:hAnsi="Times New Roman" w:cs="Times New Roman"/>
                      <w:sz w:val="24"/>
                      <w:szCs w:val="24"/>
                    </w:rPr>
                    <w:t xml:space="preserve">ņemot vērā, ka pētījumā tika aptaujāti tikai 1044 </w:t>
                  </w:r>
                  <w:r w:rsidR="00054486" w:rsidRPr="00DB3F64">
                    <w:rPr>
                      <w:rFonts w:ascii="Times New Roman" w:hAnsi="Times New Roman" w:cs="Times New Roman"/>
                      <w:sz w:val="24"/>
                      <w:szCs w:val="24"/>
                    </w:rPr>
                    <w:t>darba devēji</w:t>
                  </w:r>
                  <w:r w:rsidR="00C63416" w:rsidRPr="00DB3F64">
                    <w:rPr>
                      <w:rFonts w:ascii="Times New Roman" w:hAnsi="Times New Roman" w:cs="Times New Roman"/>
                      <w:sz w:val="24"/>
                      <w:szCs w:val="24"/>
                    </w:rPr>
                    <w:t xml:space="preserve"> un 2558 </w:t>
                  </w:r>
                  <w:r w:rsidRPr="00DB3F64">
                    <w:rPr>
                      <w:rFonts w:ascii="Times New Roman" w:hAnsi="Times New Roman" w:cs="Times New Roman"/>
                      <w:sz w:val="24"/>
                      <w:szCs w:val="24"/>
                    </w:rPr>
                    <w:t>nodarbinātie</w:t>
                  </w:r>
                  <w:r w:rsidR="00C63416" w:rsidRPr="00DB3F64">
                    <w:rPr>
                      <w:rFonts w:ascii="Times New Roman" w:hAnsi="Times New Roman" w:cs="Times New Roman"/>
                      <w:sz w:val="24"/>
                      <w:szCs w:val="24"/>
                    </w:rPr>
                    <w:t xml:space="preserve">, </w:t>
                  </w:r>
                  <w:r w:rsidR="00054486" w:rsidRPr="00DB3F64">
                    <w:rPr>
                      <w:rFonts w:ascii="Times New Roman" w:hAnsi="Times New Roman" w:cs="Times New Roman"/>
                      <w:sz w:val="24"/>
                      <w:szCs w:val="24"/>
                    </w:rPr>
                    <w:t xml:space="preserve">bet statistikas dati nesatur informāciju par </w:t>
                  </w:r>
                  <w:r w:rsidRPr="00DB3F64">
                    <w:rPr>
                      <w:rFonts w:ascii="Times New Roman" w:hAnsi="Times New Roman" w:cs="Times New Roman"/>
                      <w:sz w:val="24"/>
                      <w:szCs w:val="24"/>
                    </w:rPr>
                    <w:t>nodarbinātiem</w:t>
                  </w:r>
                  <w:r w:rsidR="00054486" w:rsidRPr="00DB3F64">
                    <w:rPr>
                      <w:rFonts w:ascii="Times New Roman" w:hAnsi="Times New Roman" w:cs="Times New Roman"/>
                      <w:sz w:val="24"/>
                      <w:szCs w:val="24"/>
                    </w:rPr>
                    <w:t xml:space="preserve">, kuru darba vidēs ir elektromagnētiska lauka starojuma avoti, </w:t>
                  </w:r>
                  <w:r w:rsidR="006912BB" w:rsidRPr="00DB3F64">
                    <w:rPr>
                      <w:rFonts w:ascii="Times New Roman" w:hAnsi="Times New Roman" w:cs="Times New Roman"/>
                      <w:sz w:val="24"/>
                      <w:szCs w:val="24"/>
                    </w:rPr>
                    <w:t>nav iespējams atspoguļot konkrētu skaitu nodarbināto</w:t>
                  </w:r>
                  <w:r w:rsidR="00C63416" w:rsidRPr="00DB3F64">
                    <w:rPr>
                      <w:rFonts w:ascii="Times New Roman" w:hAnsi="Times New Roman" w:cs="Times New Roman"/>
                      <w:sz w:val="24"/>
                      <w:szCs w:val="24"/>
                    </w:rPr>
                    <w:t xml:space="preserve"> Latvijā</w:t>
                  </w:r>
                  <w:r w:rsidR="00B508B0" w:rsidRPr="00DB3F64">
                    <w:rPr>
                      <w:rFonts w:ascii="Times New Roman" w:hAnsi="Times New Roman" w:cs="Times New Roman"/>
                      <w:sz w:val="24"/>
                      <w:szCs w:val="24"/>
                    </w:rPr>
                    <w:t>, uz ko attieksies noteikumu projekta prasības</w:t>
                  </w:r>
                  <w:r w:rsidR="006912BB" w:rsidRPr="00DB3F64">
                    <w:rPr>
                      <w:rFonts w:ascii="Times New Roman" w:hAnsi="Times New Roman" w:cs="Times New Roman"/>
                      <w:sz w:val="24"/>
                      <w:szCs w:val="24"/>
                    </w:rPr>
                    <w:t>.</w:t>
                  </w:r>
                </w:p>
                <w:p w14:paraId="2EAC07C5" w14:textId="72C3DBFB" w:rsidR="001A4553" w:rsidRPr="00DB3F64" w:rsidRDefault="00213F9C" w:rsidP="00B508B0">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2</w:t>
                  </w:r>
                  <w:r w:rsidR="001A4553" w:rsidRPr="00DB3F64">
                    <w:rPr>
                      <w:rFonts w:ascii="Times New Roman" w:hAnsi="Times New Roman" w:cs="Times New Roman"/>
                      <w:sz w:val="24"/>
                      <w:szCs w:val="24"/>
                    </w:rPr>
                    <w:t>) darba devēji - 2014.gadā saskaņā ar Centrālās statistikas pārvaldes datiem bija 35,2 tūkstoši darba devēju. Precīzu darba devēju skaitu, uz kuriem attieksies noteikumu prasības nav iespējams noteikt, jo statistikas dati nesatur informāciju par uzņēmumiem, kuru darba vidēs ir elektromagnētiska lauka starojuma avoti.</w:t>
                  </w:r>
                </w:p>
                <w:p w14:paraId="18B2DDF8" w14:textId="2FFE4BDE" w:rsidR="000D2F0F" w:rsidRPr="00DB3F64" w:rsidRDefault="00213F9C" w:rsidP="00054486">
                  <w:pPr>
                    <w:spacing w:after="0" w:line="240" w:lineRule="auto"/>
                    <w:jc w:val="both"/>
                    <w:rPr>
                      <w:rFonts w:ascii="Times New Roman" w:hAnsi="Times New Roman" w:cs="Times New Roman"/>
                      <w:sz w:val="24"/>
                      <w:szCs w:val="24"/>
                    </w:rPr>
                  </w:pPr>
                  <w:r w:rsidRPr="00DB3F64">
                    <w:rPr>
                      <w:rFonts w:ascii="Times New Roman" w:hAnsi="Times New Roman" w:cs="Times New Roman"/>
                      <w:sz w:val="24"/>
                      <w:szCs w:val="24"/>
                    </w:rPr>
                    <w:t>3</w:t>
                  </w:r>
                  <w:r w:rsidR="006912BB" w:rsidRPr="00DB3F64">
                    <w:rPr>
                      <w:rFonts w:ascii="Times New Roman" w:hAnsi="Times New Roman" w:cs="Times New Roman"/>
                      <w:sz w:val="24"/>
                      <w:szCs w:val="24"/>
                    </w:rPr>
                    <w:t>) darba aizsardzības speciālisti – šobrīd augstāko profesionālo izglītību darba aizsardzībā ir ieguvuši 950 darba aizsardzības speciālisti. Darba aizsardzības speciālistu skaitu, kas ieguvuši pamatlīmeņa zināšanas, nav iespējams noteikt, jo šāda statistika netiek uzskaitīta un viņiem nav jāreģistrējas. Pēc ekspertu viedokļa pamatlīmeņa apmācību darba aizsardzībā varētu būt ieguvuši apmēram 8000 – 10 000 speciālistu.</w:t>
                  </w:r>
                </w:p>
              </w:tc>
            </w:tr>
            <w:tr w:rsidR="00D6494C" w:rsidRPr="00DB3F64" w14:paraId="46C95EB4" w14:textId="77777777" w:rsidTr="00DC5AC1">
              <w:trPr>
                <w:trHeight w:val="948"/>
              </w:trPr>
              <w:tc>
                <w:tcPr>
                  <w:tcW w:w="272" w:type="pct"/>
                  <w:tcBorders>
                    <w:top w:val="outset" w:sz="6" w:space="0" w:color="414142"/>
                    <w:left w:val="outset" w:sz="6" w:space="0" w:color="414142"/>
                    <w:bottom w:val="outset" w:sz="6" w:space="0" w:color="414142"/>
                    <w:right w:val="outset" w:sz="6" w:space="0" w:color="414142"/>
                  </w:tcBorders>
                  <w:hideMark/>
                </w:tcPr>
                <w:p w14:paraId="3B4CB6AE"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lastRenderedPageBreak/>
                    <w:t>2.</w:t>
                  </w:r>
                </w:p>
              </w:tc>
              <w:tc>
                <w:tcPr>
                  <w:tcW w:w="1597" w:type="pct"/>
                  <w:gridSpan w:val="4"/>
                  <w:tcBorders>
                    <w:top w:val="outset" w:sz="6" w:space="0" w:color="414142"/>
                    <w:left w:val="outset" w:sz="6" w:space="0" w:color="414142"/>
                    <w:bottom w:val="outset" w:sz="6" w:space="0" w:color="414142"/>
                    <w:right w:val="outset" w:sz="6" w:space="0" w:color="414142"/>
                  </w:tcBorders>
                  <w:hideMark/>
                </w:tcPr>
                <w:p w14:paraId="09090DFA"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Tiesiskā regulējuma ietekme uz tautsaimniecību un administratīvo slogu</w:t>
                  </w:r>
                </w:p>
              </w:tc>
              <w:tc>
                <w:tcPr>
                  <w:tcW w:w="3131" w:type="pct"/>
                  <w:gridSpan w:val="4"/>
                  <w:tcBorders>
                    <w:top w:val="outset" w:sz="6" w:space="0" w:color="414142"/>
                    <w:left w:val="outset" w:sz="6" w:space="0" w:color="414142"/>
                    <w:bottom w:val="outset" w:sz="6" w:space="0" w:color="414142"/>
                    <w:right w:val="outset" w:sz="6" w:space="0" w:color="414142"/>
                  </w:tcBorders>
                  <w:hideMark/>
                </w:tcPr>
                <w:p w14:paraId="3B69DE5A" w14:textId="3AA49AC2" w:rsidR="002625D9" w:rsidRPr="00DB3F64" w:rsidRDefault="00DC4F19" w:rsidP="00DC4F19">
                  <w:pPr>
                    <w:spacing w:after="0"/>
                    <w:jc w:val="both"/>
                    <w:rPr>
                      <w:rFonts w:ascii="Times New Roman" w:hAnsi="Times New Roman" w:cs="Times New Roman"/>
                      <w:sz w:val="24"/>
                      <w:szCs w:val="24"/>
                    </w:rPr>
                  </w:pPr>
                  <w:r w:rsidRPr="00DB3F64">
                    <w:rPr>
                      <w:rFonts w:ascii="Times New Roman" w:hAnsi="Times New Roman" w:cs="Times New Roman"/>
                      <w:sz w:val="24"/>
                      <w:szCs w:val="24"/>
                    </w:rPr>
                    <w:t xml:space="preserve">     </w:t>
                  </w:r>
                  <w:r w:rsidR="00CD62E3" w:rsidRPr="00DB3F64">
                    <w:rPr>
                      <w:rFonts w:ascii="Times New Roman" w:hAnsi="Times New Roman" w:cs="Times New Roman"/>
                      <w:sz w:val="24"/>
                      <w:szCs w:val="24"/>
                    </w:rPr>
                    <w:t>Noteikumu spēkā stāšan</w:t>
                  </w:r>
                  <w:r w:rsidR="003F6C7F" w:rsidRPr="00DB3F64">
                    <w:rPr>
                      <w:rFonts w:ascii="Times New Roman" w:hAnsi="Times New Roman" w:cs="Times New Roman"/>
                      <w:sz w:val="24"/>
                      <w:szCs w:val="24"/>
                    </w:rPr>
                    <w:t>ā</w:t>
                  </w:r>
                  <w:r w:rsidR="00CD62E3" w:rsidRPr="00DB3F64">
                    <w:rPr>
                      <w:rFonts w:ascii="Times New Roman" w:hAnsi="Times New Roman" w:cs="Times New Roman"/>
                      <w:sz w:val="24"/>
                      <w:szCs w:val="24"/>
                    </w:rPr>
                    <w:t>s rezultātā darba aizsardzības speciālistiem būs jāveic grozījumi uzņēmum</w:t>
                  </w:r>
                  <w:r w:rsidR="007209A0" w:rsidRPr="00DB3F64">
                    <w:rPr>
                      <w:rFonts w:ascii="Times New Roman" w:hAnsi="Times New Roman" w:cs="Times New Roman"/>
                      <w:sz w:val="24"/>
                      <w:szCs w:val="24"/>
                    </w:rPr>
                    <w:t>u</w:t>
                  </w:r>
                  <w:r w:rsidR="00CD62E3" w:rsidRPr="00DB3F64">
                    <w:rPr>
                      <w:rFonts w:ascii="Times New Roman" w:hAnsi="Times New Roman" w:cs="Times New Roman"/>
                      <w:sz w:val="24"/>
                      <w:szCs w:val="24"/>
                    </w:rPr>
                    <w:t xml:space="preserve"> iekšējos darba aizsardzības normatīvajos aktos (piemēram, darba aizsardzības instrukcijās</w:t>
                  </w:r>
                  <w:r w:rsidR="002625D9" w:rsidRPr="00DB3F64">
                    <w:rPr>
                      <w:rFonts w:ascii="Times New Roman" w:hAnsi="Times New Roman" w:cs="Times New Roman"/>
                      <w:sz w:val="24"/>
                      <w:szCs w:val="24"/>
                    </w:rPr>
                    <w:t>, nodarbināto instruktāžās</w:t>
                  </w:r>
                  <w:r w:rsidR="0023610C" w:rsidRPr="00DB3F64">
                    <w:rPr>
                      <w:rFonts w:ascii="Times New Roman" w:hAnsi="Times New Roman" w:cs="Times New Roman"/>
                      <w:sz w:val="24"/>
                      <w:szCs w:val="24"/>
                    </w:rPr>
                    <w:t>, obligāt</w:t>
                  </w:r>
                  <w:r w:rsidR="007209A0" w:rsidRPr="00DB3F64">
                    <w:rPr>
                      <w:rFonts w:ascii="Times New Roman" w:hAnsi="Times New Roman" w:cs="Times New Roman"/>
                      <w:sz w:val="24"/>
                      <w:szCs w:val="24"/>
                    </w:rPr>
                    <w:t>o</w:t>
                  </w:r>
                  <w:r w:rsidR="0023610C" w:rsidRPr="00DB3F64">
                    <w:rPr>
                      <w:rFonts w:ascii="Times New Roman" w:hAnsi="Times New Roman" w:cs="Times New Roman"/>
                      <w:sz w:val="24"/>
                      <w:szCs w:val="24"/>
                    </w:rPr>
                    <w:t xml:space="preserve"> veselības pārbaužu kartēs</w:t>
                  </w:r>
                  <w:r w:rsidR="00514629" w:rsidRPr="00DB3F64">
                    <w:rPr>
                      <w:rFonts w:ascii="Times New Roman" w:hAnsi="Times New Roman" w:cs="Times New Roman"/>
                      <w:sz w:val="24"/>
                      <w:szCs w:val="24"/>
                    </w:rPr>
                    <w:t xml:space="preserve"> u.c.</w:t>
                  </w:r>
                  <w:r w:rsidR="00CD62E3" w:rsidRPr="00DB3F64">
                    <w:rPr>
                      <w:rFonts w:ascii="Times New Roman" w:hAnsi="Times New Roman" w:cs="Times New Roman"/>
                      <w:sz w:val="24"/>
                      <w:szCs w:val="24"/>
                    </w:rPr>
                    <w:t>), lai pielāgotu tos noteikum</w:t>
                  </w:r>
                  <w:r w:rsidR="006565EA" w:rsidRPr="00DB3F64">
                    <w:rPr>
                      <w:rFonts w:ascii="Times New Roman" w:hAnsi="Times New Roman" w:cs="Times New Roman"/>
                      <w:sz w:val="24"/>
                      <w:szCs w:val="24"/>
                    </w:rPr>
                    <w:t>os</w:t>
                  </w:r>
                  <w:r w:rsidR="00CD62E3" w:rsidRPr="00DB3F64">
                    <w:rPr>
                      <w:rFonts w:ascii="Times New Roman" w:hAnsi="Times New Roman" w:cs="Times New Roman"/>
                      <w:sz w:val="24"/>
                      <w:szCs w:val="24"/>
                    </w:rPr>
                    <w:t xml:space="preserve"> noteiktajām prasībām un atsaucēm, kā arī jāņem vērā noteikt</w:t>
                  </w:r>
                  <w:r w:rsidR="00185921" w:rsidRPr="00DB3F64">
                    <w:rPr>
                      <w:rFonts w:ascii="Times New Roman" w:hAnsi="Times New Roman" w:cs="Times New Roman"/>
                      <w:sz w:val="24"/>
                      <w:szCs w:val="24"/>
                    </w:rPr>
                    <w:t xml:space="preserve">as darbības vērtības </w:t>
                  </w:r>
                  <w:r w:rsidR="00CD62E3" w:rsidRPr="00DB3F64">
                    <w:rPr>
                      <w:rFonts w:ascii="Times New Roman" w:hAnsi="Times New Roman" w:cs="Times New Roman"/>
                      <w:sz w:val="24"/>
                      <w:szCs w:val="24"/>
                    </w:rPr>
                    <w:t>un ekspozīcijas robežvērtības, veicot darba vides risku novērtēšanu darba vietās, kurās ir elektromagnētiska lauka starojuma avots.</w:t>
                  </w:r>
                </w:p>
                <w:p w14:paraId="6783F4D1" w14:textId="308B2809" w:rsidR="00CD62E3" w:rsidRPr="00DB3F64" w:rsidRDefault="003F6C7F" w:rsidP="00DC4F19">
                  <w:pPr>
                    <w:spacing w:after="0"/>
                    <w:jc w:val="both"/>
                    <w:rPr>
                      <w:rFonts w:ascii="Times New Roman" w:hAnsi="Times New Roman" w:cs="Times New Roman"/>
                      <w:sz w:val="24"/>
                      <w:szCs w:val="24"/>
                    </w:rPr>
                  </w:pPr>
                  <w:r w:rsidRPr="00DB3F64">
                    <w:rPr>
                      <w:rFonts w:ascii="Times New Roman" w:hAnsi="Times New Roman" w:cs="Times New Roman"/>
                      <w:sz w:val="24"/>
                      <w:szCs w:val="24"/>
                    </w:rPr>
                    <w:t xml:space="preserve">     V</w:t>
                  </w:r>
                  <w:r w:rsidR="00F33C9F" w:rsidRPr="00DB3F64">
                    <w:rPr>
                      <w:rFonts w:ascii="Times New Roman" w:hAnsi="Times New Roman" w:cs="Times New Roman"/>
                      <w:bCs/>
                      <w:sz w:val="24"/>
                      <w:szCs w:val="24"/>
                    </w:rPr>
                    <w:t xml:space="preserve">eicot darba aizsardzības pasākumus elektromagnētiskā lauka radītā riska novēršanai vai samazināšanai un, </w:t>
                  </w:r>
                  <w:r w:rsidR="00D66427" w:rsidRPr="00DB3F64">
                    <w:rPr>
                      <w:rFonts w:ascii="Times New Roman" w:hAnsi="Times New Roman" w:cs="Times New Roman"/>
                      <w:bCs/>
                      <w:sz w:val="24"/>
                      <w:szCs w:val="24"/>
                    </w:rPr>
                    <w:t>veicot risku novērtēšan</w:t>
                  </w:r>
                  <w:r w:rsidRPr="00DB3F64">
                    <w:rPr>
                      <w:rFonts w:ascii="Times New Roman" w:hAnsi="Times New Roman" w:cs="Times New Roman"/>
                      <w:bCs/>
                      <w:sz w:val="24"/>
                      <w:szCs w:val="24"/>
                    </w:rPr>
                    <w:t>a</w:t>
                  </w:r>
                  <w:r w:rsidR="00D66427" w:rsidRPr="00DB3F64">
                    <w:rPr>
                      <w:rFonts w:ascii="Times New Roman" w:hAnsi="Times New Roman" w:cs="Times New Roman"/>
                      <w:bCs/>
                      <w:sz w:val="24"/>
                      <w:szCs w:val="24"/>
                    </w:rPr>
                    <w:t xml:space="preserve"> un pasākumu plāna izstrādāšan</w:t>
                  </w:r>
                  <w:r w:rsidRPr="00DB3F64">
                    <w:rPr>
                      <w:rFonts w:ascii="Times New Roman" w:hAnsi="Times New Roman" w:cs="Times New Roman"/>
                      <w:bCs/>
                      <w:sz w:val="24"/>
                      <w:szCs w:val="24"/>
                    </w:rPr>
                    <w:t>a</w:t>
                  </w:r>
                  <w:r w:rsidR="006565EA" w:rsidRPr="00DB3F64">
                    <w:rPr>
                      <w:rFonts w:ascii="Times New Roman" w:hAnsi="Times New Roman" w:cs="Times New Roman"/>
                      <w:bCs/>
                      <w:sz w:val="24"/>
                      <w:szCs w:val="24"/>
                    </w:rPr>
                    <w:t xml:space="preserve">, </w:t>
                  </w:r>
                  <w:r w:rsidR="00D66427" w:rsidRPr="00DB3F64">
                    <w:rPr>
                      <w:rFonts w:ascii="Times New Roman" w:hAnsi="Times New Roman" w:cs="Times New Roman"/>
                      <w:bCs/>
                      <w:sz w:val="24"/>
                      <w:szCs w:val="24"/>
                    </w:rPr>
                    <w:t>darba devējam vai darba aizsardzības speciālistam</w:t>
                  </w:r>
                  <w:r w:rsidR="00F33C9F" w:rsidRPr="00DB3F64">
                    <w:rPr>
                      <w:rFonts w:ascii="Times New Roman" w:hAnsi="Times New Roman" w:cs="Times New Roman"/>
                      <w:bCs/>
                      <w:sz w:val="24"/>
                      <w:szCs w:val="24"/>
                    </w:rPr>
                    <w:t xml:space="preserve"> </w:t>
                  </w:r>
                  <w:r w:rsidR="00D66427" w:rsidRPr="00DB3F64">
                    <w:rPr>
                      <w:rFonts w:ascii="Times New Roman" w:hAnsi="Times New Roman" w:cs="Times New Roman"/>
                      <w:bCs/>
                      <w:sz w:val="24"/>
                      <w:szCs w:val="24"/>
                    </w:rPr>
                    <w:t>īpaša uzmanība</w:t>
                  </w:r>
                  <w:r w:rsidR="00F33C9F" w:rsidRPr="00DB3F64">
                    <w:rPr>
                      <w:rFonts w:ascii="Times New Roman" w:hAnsi="Times New Roman" w:cs="Times New Roman"/>
                      <w:bCs/>
                      <w:sz w:val="24"/>
                      <w:szCs w:val="24"/>
                    </w:rPr>
                    <w:t xml:space="preserve"> </w:t>
                  </w:r>
                  <w:r w:rsidR="00D66427" w:rsidRPr="00DB3F64">
                    <w:rPr>
                      <w:rFonts w:ascii="Times New Roman" w:hAnsi="Times New Roman" w:cs="Times New Roman"/>
                      <w:bCs/>
                      <w:sz w:val="24"/>
                      <w:szCs w:val="24"/>
                    </w:rPr>
                    <w:t xml:space="preserve">būs </w:t>
                  </w:r>
                  <w:r w:rsidR="00F33C9F" w:rsidRPr="00DB3F64">
                    <w:rPr>
                      <w:rFonts w:ascii="Times New Roman" w:hAnsi="Times New Roman" w:cs="Times New Roman"/>
                      <w:bCs/>
                      <w:sz w:val="24"/>
                      <w:szCs w:val="24"/>
                    </w:rPr>
                    <w:t>jāpievērš īpaš</w:t>
                  </w:r>
                  <w:r w:rsidR="00CD25ED" w:rsidRPr="00DB3F64">
                    <w:rPr>
                      <w:rFonts w:ascii="Times New Roman" w:hAnsi="Times New Roman" w:cs="Times New Roman"/>
                      <w:bCs/>
                      <w:sz w:val="24"/>
                      <w:szCs w:val="24"/>
                    </w:rPr>
                    <w:t>ās</w:t>
                  </w:r>
                  <w:r w:rsidR="00F33C9F" w:rsidRPr="00DB3F64">
                    <w:rPr>
                      <w:rFonts w:ascii="Times New Roman" w:hAnsi="Times New Roman" w:cs="Times New Roman"/>
                      <w:bCs/>
                      <w:sz w:val="24"/>
                      <w:szCs w:val="24"/>
                    </w:rPr>
                    <w:t xml:space="preserve"> riska grup</w:t>
                  </w:r>
                  <w:r w:rsidR="00CD25ED" w:rsidRPr="00DB3F64">
                    <w:rPr>
                      <w:rFonts w:ascii="Times New Roman" w:hAnsi="Times New Roman" w:cs="Times New Roman"/>
                      <w:bCs/>
                      <w:sz w:val="24"/>
                      <w:szCs w:val="24"/>
                    </w:rPr>
                    <w:t>as</w:t>
                  </w:r>
                  <w:r w:rsidR="00F33C9F" w:rsidRPr="00DB3F64">
                    <w:rPr>
                      <w:rFonts w:ascii="Times New Roman" w:hAnsi="Times New Roman" w:cs="Times New Roman"/>
                      <w:bCs/>
                      <w:sz w:val="24"/>
                      <w:szCs w:val="24"/>
                    </w:rPr>
                    <w:t xml:space="preserve"> nodarbinātajiem - pusaudžiem, grūtniecēm, sievietēm pēcdzemdību periodā, nodarbinātajiem, kuru ķermenī ir implantēta aktīva vai pasīva medicīnas ierīce (piemēram, elektrokardiostimulators) vai </w:t>
                  </w:r>
                  <w:r w:rsidR="00F33C9F" w:rsidRPr="00DB3F64">
                    <w:rPr>
                      <w:rFonts w:ascii="Times New Roman" w:hAnsi="Times New Roman" w:cs="Times New Roman"/>
                      <w:bCs/>
                      <w:sz w:val="24"/>
                      <w:szCs w:val="24"/>
                    </w:rPr>
                    <w:lastRenderedPageBreak/>
                    <w:t>nodarbinātajiem, kuri lieto uz ķermeņa nēsājamas medicīnas ierīces (piemēram, insulīna sūkņus).</w:t>
                  </w:r>
                </w:p>
                <w:p w14:paraId="4C53D2C3" w14:textId="77777777" w:rsidR="00D6494C" w:rsidRPr="00DB3F64" w:rsidRDefault="00DC4F19" w:rsidP="00A85E52">
                  <w:pPr>
                    <w:jc w:val="both"/>
                    <w:rPr>
                      <w:rFonts w:ascii="Times New Roman" w:hAnsi="Times New Roman" w:cs="Times New Roman"/>
                      <w:sz w:val="24"/>
                      <w:szCs w:val="24"/>
                    </w:rPr>
                  </w:pPr>
                  <w:r w:rsidRPr="00DB3F64">
                    <w:rPr>
                      <w:rFonts w:ascii="Times New Roman" w:hAnsi="Times New Roman" w:cs="Times New Roman"/>
                      <w:sz w:val="24"/>
                      <w:szCs w:val="24"/>
                    </w:rPr>
                    <w:t xml:space="preserve">     </w:t>
                  </w:r>
                  <w:r w:rsidR="00CD62E3" w:rsidRPr="00DB3F64">
                    <w:rPr>
                      <w:rFonts w:ascii="Times New Roman" w:hAnsi="Times New Roman" w:cs="Times New Roman"/>
                      <w:sz w:val="24"/>
                      <w:szCs w:val="24"/>
                    </w:rPr>
                    <w:t xml:space="preserve">Visām mērķgrupām ir pienākums iepazīties ar </w:t>
                  </w:r>
                  <w:r w:rsidR="00A85E52" w:rsidRPr="00DB3F64">
                    <w:rPr>
                      <w:rFonts w:ascii="Times New Roman" w:hAnsi="Times New Roman" w:cs="Times New Roman"/>
                      <w:sz w:val="24"/>
                      <w:szCs w:val="24"/>
                    </w:rPr>
                    <w:t>noteikumiem un ievērot to prasības</w:t>
                  </w:r>
                  <w:r w:rsidR="00CD62E3" w:rsidRPr="00DB3F64">
                    <w:rPr>
                      <w:rFonts w:ascii="Times New Roman" w:hAnsi="Times New Roman" w:cs="Times New Roman"/>
                      <w:sz w:val="24"/>
                      <w:szCs w:val="24"/>
                    </w:rPr>
                    <w:t>.</w:t>
                  </w:r>
                </w:p>
              </w:tc>
            </w:tr>
            <w:tr w:rsidR="00D6494C" w:rsidRPr="00DB3F64" w14:paraId="14E398B8" w14:textId="77777777" w:rsidTr="00DC5AC1">
              <w:trPr>
                <w:trHeight w:val="10612"/>
              </w:trPr>
              <w:tc>
                <w:tcPr>
                  <w:tcW w:w="272" w:type="pct"/>
                  <w:tcBorders>
                    <w:top w:val="outset" w:sz="6" w:space="0" w:color="414142"/>
                    <w:left w:val="outset" w:sz="6" w:space="0" w:color="414142"/>
                    <w:bottom w:val="outset" w:sz="6" w:space="0" w:color="414142"/>
                    <w:right w:val="outset" w:sz="6" w:space="0" w:color="414142"/>
                  </w:tcBorders>
                  <w:hideMark/>
                </w:tcPr>
                <w:p w14:paraId="3642ED64"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lastRenderedPageBreak/>
                    <w:t>3.</w:t>
                  </w:r>
                </w:p>
              </w:tc>
              <w:tc>
                <w:tcPr>
                  <w:tcW w:w="1597" w:type="pct"/>
                  <w:gridSpan w:val="4"/>
                  <w:tcBorders>
                    <w:top w:val="outset" w:sz="6" w:space="0" w:color="414142"/>
                    <w:left w:val="outset" w:sz="6" w:space="0" w:color="414142"/>
                    <w:bottom w:val="outset" w:sz="6" w:space="0" w:color="414142"/>
                    <w:right w:val="outset" w:sz="6" w:space="0" w:color="414142"/>
                  </w:tcBorders>
                  <w:hideMark/>
                </w:tcPr>
                <w:p w14:paraId="4099F28A"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Administratīvo izmaksu monetārs novērtējums</w:t>
                  </w:r>
                </w:p>
              </w:tc>
              <w:tc>
                <w:tcPr>
                  <w:tcW w:w="3131" w:type="pct"/>
                  <w:gridSpan w:val="4"/>
                  <w:tcBorders>
                    <w:top w:val="outset" w:sz="6" w:space="0" w:color="414142"/>
                    <w:left w:val="outset" w:sz="6" w:space="0" w:color="414142"/>
                    <w:bottom w:val="outset" w:sz="6" w:space="0" w:color="414142"/>
                    <w:right w:val="outset" w:sz="6" w:space="0" w:color="414142"/>
                  </w:tcBorders>
                  <w:hideMark/>
                </w:tcPr>
                <w:p w14:paraId="25124B57" w14:textId="1B82502A" w:rsidR="0067434F" w:rsidRPr="00DB3F64" w:rsidRDefault="0067434F" w:rsidP="003A0A0B">
                  <w:pPr>
                    <w:spacing w:after="0"/>
                    <w:jc w:val="both"/>
                    <w:rPr>
                      <w:rFonts w:ascii="Times New Roman" w:hAnsi="Times New Roman" w:cs="Times New Roman"/>
                      <w:sz w:val="24"/>
                      <w:szCs w:val="24"/>
                    </w:rPr>
                  </w:pPr>
                  <w:r w:rsidRPr="00DB3F64">
                    <w:rPr>
                      <w:rFonts w:ascii="Times New Roman" w:hAnsi="Times New Roman" w:cs="Times New Roman"/>
                      <w:sz w:val="24"/>
                      <w:szCs w:val="24"/>
                    </w:rPr>
                    <w:t xml:space="preserve">     Noteikumu spēkā stāšanas rezultātā darba devējiem būs pienākums veikt elektromagnētiskā lauka mērījumus (ja nepieciešams konkrētajā darba vietā), </w:t>
                  </w:r>
                  <w:r w:rsidR="007E0A75" w:rsidRPr="00DB3F64">
                    <w:rPr>
                      <w:rFonts w:ascii="Times New Roman" w:hAnsi="Times New Roman" w:cs="Times New Roman"/>
                      <w:sz w:val="24"/>
                      <w:szCs w:val="24"/>
                    </w:rPr>
                    <w:t xml:space="preserve">nepieciešamības gadījumā izvietot atbilstošas drošības zīmes darba vietās, kurās nodarbinātie ir pakļauti elektromagnētisko lauku radītajam riskam, kā arī </w:t>
                  </w:r>
                  <w:r w:rsidRPr="00DB3F64">
                    <w:rPr>
                      <w:rFonts w:ascii="Times New Roman" w:hAnsi="Times New Roman" w:cs="Times New Roman"/>
                      <w:sz w:val="24"/>
                      <w:szCs w:val="24"/>
                    </w:rPr>
                    <w:t>sūtīt nodarbinātos uz obligātajām veselības pārbaudēm (</w:t>
                  </w:r>
                  <w:r w:rsidR="007E0A75" w:rsidRPr="00DB3F64">
                    <w:rPr>
                      <w:rFonts w:ascii="Times New Roman" w:hAnsi="Times New Roman" w:cs="Times New Roman"/>
                      <w:sz w:val="24"/>
                      <w:szCs w:val="24"/>
                    </w:rPr>
                    <w:t xml:space="preserve">taču </w:t>
                  </w:r>
                  <w:r w:rsidRPr="00DB3F64">
                    <w:rPr>
                      <w:rFonts w:ascii="Times New Roman" w:hAnsi="Times New Roman" w:cs="Times New Roman"/>
                      <w:sz w:val="24"/>
                      <w:szCs w:val="24"/>
                    </w:rPr>
                    <w:t xml:space="preserve">arī līdz šim ir bijis pienākums </w:t>
                  </w:r>
                  <w:r w:rsidR="007E0A75" w:rsidRPr="00DB3F64">
                    <w:rPr>
                      <w:rFonts w:ascii="Times New Roman" w:hAnsi="Times New Roman" w:cs="Times New Roman"/>
                      <w:sz w:val="24"/>
                      <w:szCs w:val="24"/>
                    </w:rPr>
                    <w:t xml:space="preserve">veikt nodarbinātajiem obligātās veselības pārbaudes </w:t>
                  </w:r>
                  <w:r w:rsidRPr="00DB3F64">
                    <w:rPr>
                      <w:rFonts w:ascii="Times New Roman" w:hAnsi="Times New Roman" w:cs="Times New Roman"/>
                      <w:sz w:val="24"/>
                      <w:szCs w:val="24"/>
                    </w:rPr>
                    <w:t xml:space="preserve">saskaņā ar </w:t>
                  </w:r>
                  <w:r w:rsidRPr="00DB3F64">
                    <w:rPr>
                      <w:rFonts w:ascii="Times New Roman" w:hAnsi="Times New Roman" w:cs="Times New Roman"/>
                      <w:i/>
                      <w:sz w:val="24"/>
                      <w:szCs w:val="24"/>
                    </w:rPr>
                    <w:t>Ministru kabineta 2009.gada 10.marta noteikumiem Nr.219 “Kārtība, kādā veicama obligātā veselības pārbaude”</w:t>
                  </w:r>
                  <w:r w:rsidRPr="00DB3F64">
                    <w:rPr>
                      <w:rFonts w:ascii="Times New Roman" w:hAnsi="Times New Roman" w:cs="Times New Roman"/>
                      <w:sz w:val="24"/>
                      <w:szCs w:val="24"/>
                    </w:rPr>
                    <w:t>)</w:t>
                  </w:r>
                  <w:r w:rsidR="007E0A75" w:rsidRPr="00DB3F64">
                    <w:rPr>
                      <w:rFonts w:ascii="Times New Roman" w:hAnsi="Times New Roman" w:cs="Times New Roman"/>
                      <w:sz w:val="24"/>
                      <w:szCs w:val="24"/>
                    </w:rPr>
                    <w:t>.</w:t>
                  </w:r>
                </w:p>
                <w:p w14:paraId="0A1E7FF0" w14:textId="62719509" w:rsidR="0004436E" w:rsidRPr="00DB3F64" w:rsidRDefault="0067434F" w:rsidP="006565EA">
                  <w:pPr>
                    <w:spacing w:after="0"/>
                    <w:jc w:val="both"/>
                    <w:rPr>
                      <w:rFonts w:ascii="Times New Roman" w:hAnsi="Times New Roman" w:cs="Times New Roman"/>
                      <w:sz w:val="24"/>
                      <w:szCs w:val="24"/>
                    </w:rPr>
                  </w:pPr>
                  <w:r w:rsidRPr="00DB3F64">
                    <w:rPr>
                      <w:rFonts w:ascii="Times New Roman" w:hAnsi="Times New Roman" w:cs="Times New Roman"/>
                      <w:sz w:val="24"/>
                      <w:szCs w:val="24"/>
                    </w:rPr>
                    <w:t xml:space="preserve">     </w:t>
                  </w:r>
                  <w:r w:rsidR="004C3427" w:rsidRPr="00DB3F64">
                    <w:rPr>
                      <w:rFonts w:ascii="Times New Roman" w:hAnsi="Times New Roman" w:cs="Times New Roman"/>
                      <w:sz w:val="24"/>
                      <w:szCs w:val="24"/>
                    </w:rPr>
                    <w:t>Elektromagnētiska lauka mērījum</w:t>
                  </w:r>
                  <w:r w:rsidR="00D16101" w:rsidRPr="00DB3F64">
                    <w:rPr>
                      <w:rFonts w:ascii="Times New Roman" w:hAnsi="Times New Roman" w:cs="Times New Roman"/>
                      <w:sz w:val="24"/>
                      <w:szCs w:val="24"/>
                    </w:rPr>
                    <w:t>u</w:t>
                  </w:r>
                  <w:r w:rsidR="004C3427" w:rsidRPr="00DB3F64">
                    <w:rPr>
                      <w:rFonts w:ascii="Times New Roman" w:hAnsi="Times New Roman" w:cs="Times New Roman"/>
                      <w:sz w:val="24"/>
                      <w:szCs w:val="24"/>
                    </w:rPr>
                    <w:t xml:space="preserve"> izmaksas </w:t>
                  </w:r>
                  <w:r w:rsidR="00144B1C" w:rsidRPr="00DB3F64">
                    <w:rPr>
                      <w:rFonts w:ascii="Times New Roman" w:hAnsi="Times New Roman" w:cs="Times New Roman"/>
                      <w:sz w:val="24"/>
                      <w:szCs w:val="24"/>
                    </w:rPr>
                    <w:t>viena</w:t>
                  </w:r>
                  <w:r w:rsidR="00D16101" w:rsidRPr="00DB3F64">
                    <w:rPr>
                      <w:rFonts w:ascii="Times New Roman" w:hAnsi="Times New Roman" w:cs="Times New Roman"/>
                      <w:sz w:val="24"/>
                      <w:szCs w:val="24"/>
                    </w:rPr>
                    <w:t xml:space="preserve">m uzņēmumam </w:t>
                  </w:r>
                  <w:r w:rsidRPr="00DB3F64">
                    <w:rPr>
                      <w:rFonts w:ascii="Times New Roman" w:hAnsi="Times New Roman" w:cs="Times New Roman"/>
                      <w:sz w:val="24"/>
                      <w:szCs w:val="24"/>
                    </w:rPr>
                    <w:t xml:space="preserve">nav iespējams </w:t>
                  </w:r>
                  <w:r w:rsidR="00D16101" w:rsidRPr="00DB3F64">
                    <w:rPr>
                      <w:rFonts w:ascii="Times New Roman" w:hAnsi="Times New Roman" w:cs="Times New Roman"/>
                      <w:sz w:val="24"/>
                      <w:szCs w:val="24"/>
                    </w:rPr>
                    <w:t>aprēķināt</w:t>
                  </w:r>
                  <w:r w:rsidRPr="00DB3F64">
                    <w:rPr>
                      <w:rFonts w:ascii="Times New Roman" w:hAnsi="Times New Roman" w:cs="Times New Roman"/>
                      <w:sz w:val="24"/>
                      <w:szCs w:val="24"/>
                    </w:rPr>
                    <w:t>, tās</w:t>
                  </w:r>
                  <w:r w:rsidR="00144B1C" w:rsidRPr="00DB3F64">
                    <w:rPr>
                      <w:rFonts w:ascii="Times New Roman" w:hAnsi="Times New Roman" w:cs="Times New Roman"/>
                      <w:sz w:val="24"/>
                      <w:szCs w:val="24"/>
                    </w:rPr>
                    <w:t xml:space="preserve"> </w:t>
                  </w:r>
                  <w:r w:rsidR="004C3427" w:rsidRPr="00DB3F64">
                    <w:rPr>
                      <w:rFonts w:ascii="Times New Roman" w:hAnsi="Times New Roman" w:cs="Times New Roman"/>
                      <w:sz w:val="24"/>
                      <w:szCs w:val="24"/>
                    </w:rPr>
                    <w:t xml:space="preserve">ir </w:t>
                  </w:r>
                  <w:r w:rsidRPr="00DB3F64">
                    <w:rPr>
                      <w:rFonts w:ascii="Times New Roman" w:hAnsi="Times New Roman" w:cs="Times New Roman"/>
                      <w:sz w:val="24"/>
                      <w:szCs w:val="24"/>
                    </w:rPr>
                    <w:t xml:space="preserve">atkarīgas no vairākiem faktoriem un ir individuālas katram uzņēmumam. </w:t>
                  </w:r>
                  <w:r w:rsidR="00D16101" w:rsidRPr="00DB3F64">
                    <w:rPr>
                      <w:rFonts w:ascii="Times New Roman" w:hAnsi="Times New Roman" w:cs="Times New Roman"/>
                      <w:sz w:val="24"/>
                      <w:szCs w:val="24"/>
                    </w:rPr>
                    <w:t>Piemēram, m</w:t>
                  </w:r>
                  <w:r w:rsidR="00492000" w:rsidRPr="00DB3F64">
                    <w:rPr>
                      <w:rFonts w:ascii="Times New Roman" w:hAnsi="Times New Roman" w:cs="Times New Roman"/>
                      <w:sz w:val="24"/>
                      <w:szCs w:val="24"/>
                    </w:rPr>
                    <w:t>ērāmo darba vietu skaits un attiecīgi arī i</w:t>
                  </w:r>
                  <w:r w:rsidR="004C3427" w:rsidRPr="00DB3F64">
                    <w:rPr>
                      <w:rFonts w:ascii="Times New Roman" w:hAnsi="Times New Roman" w:cs="Times New Roman"/>
                      <w:sz w:val="24"/>
                      <w:szCs w:val="24"/>
                    </w:rPr>
                    <w:t xml:space="preserve">zmaksas gada laikā ir atkarīgas no </w:t>
                  </w:r>
                  <w:r w:rsidR="00492000" w:rsidRPr="00DB3F64">
                    <w:rPr>
                      <w:rFonts w:ascii="Times New Roman" w:hAnsi="Times New Roman" w:cs="Times New Roman"/>
                      <w:sz w:val="24"/>
                      <w:szCs w:val="24"/>
                    </w:rPr>
                    <w:t>elektromagnētisko lauk</w:t>
                  </w:r>
                  <w:r w:rsidR="006565EA" w:rsidRPr="00DB3F64">
                    <w:rPr>
                      <w:rFonts w:ascii="Times New Roman" w:hAnsi="Times New Roman" w:cs="Times New Roman"/>
                      <w:sz w:val="24"/>
                      <w:szCs w:val="24"/>
                    </w:rPr>
                    <w:t>u</w:t>
                  </w:r>
                  <w:r w:rsidR="00492000" w:rsidRPr="00DB3F64">
                    <w:rPr>
                      <w:rFonts w:ascii="Times New Roman" w:hAnsi="Times New Roman" w:cs="Times New Roman"/>
                      <w:sz w:val="24"/>
                      <w:szCs w:val="24"/>
                    </w:rPr>
                    <w:t xml:space="preserve"> starojuma avotiem, </w:t>
                  </w:r>
                  <w:r w:rsidR="004C3427" w:rsidRPr="00DB3F64">
                    <w:rPr>
                      <w:rFonts w:ascii="Times New Roman" w:hAnsi="Times New Roman" w:cs="Times New Roman"/>
                      <w:sz w:val="24"/>
                      <w:szCs w:val="24"/>
                    </w:rPr>
                    <w:t>uzņēmuma lieluma</w:t>
                  </w:r>
                  <w:r w:rsidR="00492000" w:rsidRPr="00DB3F64">
                    <w:rPr>
                      <w:rFonts w:ascii="Times New Roman" w:hAnsi="Times New Roman" w:cs="Times New Roman"/>
                      <w:sz w:val="24"/>
                      <w:szCs w:val="24"/>
                    </w:rPr>
                    <w:t xml:space="preserve"> un</w:t>
                  </w:r>
                  <w:r w:rsidR="00144B1C" w:rsidRPr="00DB3F64">
                    <w:rPr>
                      <w:rFonts w:ascii="Times New Roman" w:hAnsi="Times New Roman" w:cs="Times New Roman"/>
                      <w:sz w:val="24"/>
                      <w:szCs w:val="24"/>
                    </w:rPr>
                    <w:t xml:space="preserve"> uzņēmuma tipa. Tādu darba vietu skaitu nosaka saskaņā ar darba vides riska faktoru novērtēšanā iegūtajiem rezultātiem. </w:t>
                  </w:r>
                  <w:r w:rsidR="003A0A0B" w:rsidRPr="00DB3F64">
                    <w:rPr>
                      <w:rFonts w:ascii="Times New Roman" w:hAnsi="Times New Roman" w:cs="Times New Roman"/>
                      <w:sz w:val="24"/>
                      <w:szCs w:val="24"/>
                    </w:rPr>
                    <w:t xml:space="preserve">Pašreizējā brīdī ir veikts salīdzinoši neliels skaits elektromagnētiskā lauka mērījumu, kas neļauj izdarīt secinājumus par objektīvo situāciju dažādās nozarēs, kas </w:t>
                  </w:r>
                  <w:r w:rsidR="00D924D2" w:rsidRPr="00DB3F64">
                    <w:rPr>
                      <w:rFonts w:ascii="Times New Roman" w:hAnsi="Times New Roman" w:cs="Times New Roman"/>
                      <w:sz w:val="24"/>
                      <w:szCs w:val="24"/>
                    </w:rPr>
                    <w:t xml:space="preserve">savukārt </w:t>
                  </w:r>
                  <w:r w:rsidR="003A0A0B" w:rsidRPr="00DB3F64">
                    <w:rPr>
                      <w:rFonts w:ascii="Times New Roman" w:hAnsi="Times New Roman" w:cs="Times New Roman"/>
                      <w:sz w:val="24"/>
                      <w:szCs w:val="24"/>
                    </w:rPr>
                    <w:t xml:space="preserve">neļauj secināt, kurās nozarēs izmaksas būs lielākas. Taču līdz šim visvairāk mērījumu saskaņā ar </w:t>
                  </w:r>
                  <w:r w:rsidR="00EC52A7" w:rsidRPr="00DB3F64">
                    <w:rPr>
                      <w:rFonts w:ascii="Times New Roman" w:hAnsi="Times New Roman" w:cs="Times New Roman"/>
                      <w:sz w:val="24"/>
                      <w:szCs w:val="24"/>
                    </w:rPr>
                    <w:t>RSU DDVVI</w:t>
                  </w:r>
                  <w:r w:rsidR="003A0A0B" w:rsidRPr="00DB3F64">
                    <w:rPr>
                      <w:rFonts w:ascii="Times New Roman" w:hAnsi="Times New Roman" w:cs="Times New Roman"/>
                      <w:sz w:val="24"/>
                      <w:szCs w:val="24"/>
                    </w:rPr>
                    <w:t xml:space="preserve"> datiem </w:t>
                  </w:r>
                  <w:r w:rsidR="00D924D2" w:rsidRPr="00DB3F64">
                    <w:rPr>
                      <w:rFonts w:ascii="Times New Roman" w:hAnsi="Times New Roman" w:cs="Times New Roman"/>
                      <w:sz w:val="24"/>
                      <w:szCs w:val="24"/>
                    </w:rPr>
                    <w:t xml:space="preserve">tika </w:t>
                  </w:r>
                  <w:r w:rsidR="003A0A0B" w:rsidRPr="00DB3F64">
                    <w:rPr>
                      <w:rFonts w:ascii="Times New Roman" w:hAnsi="Times New Roman" w:cs="Times New Roman"/>
                      <w:sz w:val="24"/>
                      <w:szCs w:val="24"/>
                    </w:rPr>
                    <w:t>veikts dzelzceļa nozarē, bet visaugstākie elektromagnētiskā lauka līmeņi ir konstatēti veselības aprūpes nozarē (pēc NACE 2.redakcijas).</w:t>
                  </w:r>
                </w:p>
                <w:p w14:paraId="06DE6ACB" w14:textId="77777777" w:rsidR="00144B1C" w:rsidRPr="00DB3F64" w:rsidRDefault="0004436E" w:rsidP="00185921">
                  <w:pPr>
                    <w:spacing w:after="0"/>
                    <w:jc w:val="both"/>
                    <w:rPr>
                      <w:rFonts w:ascii="Times New Roman" w:hAnsi="Times New Roman" w:cs="Times New Roman"/>
                      <w:sz w:val="24"/>
                      <w:szCs w:val="24"/>
                    </w:rPr>
                  </w:pPr>
                  <w:r w:rsidRPr="00DB3F64">
                    <w:rPr>
                      <w:rFonts w:ascii="Times New Roman" w:hAnsi="Times New Roman" w:cs="Times New Roman"/>
                      <w:sz w:val="24"/>
                      <w:szCs w:val="24"/>
                    </w:rPr>
                    <w:t xml:space="preserve">     </w:t>
                  </w:r>
                  <w:r w:rsidR="00D924D2" w:rsidRPr="00DB3F64">
                    <w:rPr>
                      <w:rFonts w:ascii="Times New Roman" w:hAnsi="Times New Roman" w:cs="Times New Roman"/>
                      <w:sz w:val="24"/>
                      <w:szCs w:val="24"/>
                    </w:rPr>
                    <w:t>Papildus elektromagnētisk</w:t>
                  </w:r>
                  <w:r w:rsidR="00EB572F" w:rsidRPr="00DB3F64">
                    <w:rPr>
                      <w:rFonts w:ascii="Times New Roman" w:hAnsi="Times New Roman" w:cs="Times New Roman"/>
                      <w:sz w:val="24"/>
                      <w:szCs w:val="24"/>
                    </w:rPr>
                    <w:t>ā</w:t>
                  </w:r>
                  <w:r w:rsidR="00D924D2" w:rsidRPr="00DB3F64">
                    <w:rPr>
                      <w:rFonts w:ascii="Times New Roman" w:hAnsi="Times New Roman" w:cs="Times New Roman"/>
                      <w:sz w:val="24"/>
                      <w:szCs w:val="24"/>
                    </w:rPr>
                    <w:t xml:space="preserve"> lauka mērījumiem darba vietas, kurās uz nodarbinātajiem varētu iedarboties elektromagnētiskie lauki, kas pārsniedz </w:t>
                  </w:r>
                  <w:r w:rsidR="00185921" w:rsidRPr="00DB3F64">
                    <w:rPr>
                      <w:rFonts w:ascii="Times New Roman" w:hAnsi="Times New Roman" w:cs="Times New Roman"/>
                      <w:sz w:val="24"/>
                      <w:szCs w:val="24"/>
                    </w:rPr>
                    <w:t>darbības vērtības</w:t>
                  </w:r>
                  <w:r w:rsidR="00D924D2" w:rsidRPr="00DB3F64">
                    <w:rPr>
                      <w:rFonts w:ascii="Times New Roman" w:hAnsi="Times New Roman" w:cs="Times New Roman"/>
                      <w:sz w:val="24"/>
                      <w:szCs w:val="24"/>
                    </w:rPr>
                    <w:t>, būs jā</w:t>
                  </w:r>
                  <w:r w:rsidR="006565EA" w:rsidRPr="00DB3F64">
                    <w:rPr>
                      <w:rFonts w:ascii="Times New Roman" w:hAnsi="Times New Roman" w:cs="Times New Roman"/>
                      <w:sz w:val="24"/>
                      <w:szCs w:val="24"/>
                    </w:rPr>
                    <w:t>nodrošina</w:t>
                  </w:r>
                  <w:r w:rsidR="00D924D2" w:rsidRPr="00DB3F64">
                    <w:rPr>
                      <w:rFonts w:ascii="Times New Roman" w:hAnsi="Times New Roman" w:cs="Times New Roman"/>
                      <w:sz w:val="24"/>
                      <w:szCs w:val="24"/>
                    </w:rPr>
                    <w:t xml:space="preserve"> ar normatīvajiem aktiem atbilstošām drošības zīmēm.</w:t>
                  </w:r>
                </w:p>
                <w:p w14:paraId="5EB9B1B7" w14:textId="633F5C9B" w:rsidR="00F1288C" w:rsidRPr="00DB3F64" w:rsidRDefault="00F1288C" w:rsidP="00185921">
                  <w:pPr>
                    <w:spacing w:after="0"/>
                    <w:jc w:val="both"/>
                    <w:rPr>
                      <w:rFonts w:ascii="Times New Roman" w:hAnsi="Times New Roman" w:cs="Times New Roman"/>
                      <w:sz w:val="24"/>
                      <w:szCs w:val="24"/>
                    </w:rPr>
                  </w:pPr>
                </w:p>
              </w:tc>
            </w:tr>
            <w:tr w:rsidR="00D6494C" w:rsidRPr="00DB3F64" w14:paraId="5EE50514" w14:textId="77777777" w:rsidTr="00DC5AC1">
              <w:trPr>
                <w:trHeight w:val="629"/>
              </w:trPr>
              <w:tc>
                <w:tcPr>
                  <w:tcW w:w="272" w:type="pct"/>
                  <w:tcBorders>
                    <w:top w:val="outset" w:sz="6" w:space="0" w:color="414142"/>
                    <w:left w:val="outset" w:sz="6" w:space="0" w:color="414142"/>
                    <w:bottom w:val="outset" w:sz="6" w:space="0" w:color="414142"/>
                    <w:right w:val="outset" w:sz="6" w:space="0" w:color="414142"/>
                  </w:tcBorders>
                  <w:hideMark/>
                </w:tcPr>
                <w:p w14:paraId="7A667925"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4.</w:t>
                  </w:r>
                </w:p>
              </w:tc>
              <w:tc>
                <w:tcPr>
                  <w:tcW w:w="1597" w:type="pct"/>
                  <w:gridSpan w:val="4"/>
                  <w:tcBorders>
                    <w:top w:val="outset" w:sz="6" w:space="0" w:color="414142"/>
                    <w:left w:val="outset" w:sz="6" w:space="0" w:color="414142"/>
                    <w:bottom w:val="outset" w:sz="6" w:space="0" w:color="414142"/>
                    <w:right w:val="outset" w:sz="6" w:space="0" w:color="414142"/>
                  </w:tcBorders>
                  <w:hideMark/>
                </w:tcPr>
                <w:p w14:paraId="48428A62"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Cita informācija</w:t>
                  </w:r>
                </w:p>
              </w:tc>
              <w:tc>
                <w:tcPr>
                  <w:tcW w:w="3131" w:type="pct"/>
                  <w:gridSpan w:val="4"/>
                  <w:tcBorders>
                    <w:top w:val="outset" w:sz="6" w:space="0" w:color="414142"/>
                    <w:left w:val="outset" w:sz="6" w:space="0" w:color="414142"/>
                    <w:bottom w:val="outset" w:sz="6" w:space="0" w:color="414142"/>
                    <w:right w:val="outset" w:sz="6" w:space="0" w:color="414142"/>
                  </w:tcBorders>
                  <w:hideMark/>
                </w:tcPr>
                <w:p w14:paraId="3BC3BAE0" w14:textId="72B006F3" w:rsidR="003B4FBF" w:rsidRPr="00DB3F64" w:rsidRDefault="00BB3E1E" w:rsidP="003B4FBF">
                  <w:pPr>
                    <w:jc w:val="both"/>
                    <w:rPr>
                      <w:rFonts w:ascii="Times New Roman" w:hAnsi="Times New Roman" w:cs="Times New Roman"/>
                      <w:sz w:val="24"/>
                      <w:szCs w:val="24"/>
                    </w:rPr>
                  </w:pPr>
                  <w:r w:rsidRPr="00DB3F64">
                    <w:rPr>
                      <w:rFonts w:ascii="Times New Roman" w:hAnsi="Times New Roman" w:cs="Times New Roman"/>
                      <w:sz w:val="24"/>
                      <w:szCs w:val="24"/>
                    </w:rPr>
                    <w:t>Nav</w:t>
                  </w:r>
                </w:p>
              </w:tc>
            </w:tr>
            <w:tr w:rsidR="00D6494C" w:rsidRPr="00DB3F64" w14:paraId="391B0AF7" w14:textId="77777777" w:rsidTr="00FA381E">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207B6694" w14:textId="5337FFFD" w:rsidR="00D6494C" w:rsidRPr="00DB3F64" w:rsidRDefault="00D6494C" w:rsidP="00D6494C">
                  <w:pPr>
                    <w:rPr>
                      <w:rFonts w:ascii="Times New Roman" w:hAnsi="Times New Roman" w:cs="Times New Roman"/>
                      <w:b/>
                      <w:bCs/>
                      <w:sz w:val="24"/>
                      <w:szCs w:val="24"/>
                    </w:rPr>
                  </w:pPr>
                  <w:r w:rsidRPr="00DB3F64">
                    <w:rPr>
                      <w:rFonts w:ascii="Times New Roman" w:hAnsi="Times New Roman" w:cs="Times New Roman"/>
                      <w:sz w:val="24"/>
                      <w:szCs w:val="24"/>
                    </w:rPr>
                    <w:lastRenderedPageBreak/>
                    <w:t>  </w:t>
                  </w:r>
                  <w:r w:rsidRPr="00DB3F64">
                    <w:rPr>
                      <w:rFonts w:ascii="Times New Roman" w:hAnsi="Times New Roman" w:cs="Times New Roman"/>
                      <w:b/>
                      <w:bCs/>
                      <w:sz w:val="24"/>
                      <w:szCs w:val="24"/>
                    </w:rPr>
                    <w:t>V. Tiesību akta projekta atbilstība Latvijas Republikas starptautiskajām saistībām</w:t>
                  </w:r>
                </w:p>
              </w:tc>
            </w:tr>
            <w:tr w:rsidR="00D6494C" w:rsidRPr="00DB3F64" w14:paraId="00CAD8D9" w14:textId="77777777" w:rsidTr="00DC5AC1">
              <w:trPr>
                <w:trHeight w:val="1336"/>
              </w:trPr>
              <w:tc>
                <w:tcPr>
                  <w:tcW w:w="272" w:type="pct"/>
                  <w:tcBorders>
                    <w:top w:val="outset" w:sz="6" w:space="0" w:color="414142"/>
                    <w:left w:val="outset" w:sz="6" w:space="0" w:color="414142"/>
                    <w:bottom w:val="outset" w:sz="6" w:space="0" w:color="414142"/>
                    <w:right w:val="outset" w:sz="6" w:space="0" w:color="414142"/>
                  </w:tcBorders>
                  <w:hideMark/>
                </w:tcPr>
                <w:p w14:paraId="5D807F58"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1.</w:t>
                  </w:r>
                </w:p>
              </w:tc>
              <w:tc>
                <w:tcPr>
                  <w:tcW w:w="1436" w:type="pct"/>
                  <w:gridSpan w:val="2"/>
                  <w:tcBorders>
                    <w:top w:val="outset" w:sz="6" w:space="0" w:color="414142"/>
                    <w:left w:val="outset" w:sz="6" w:space="0" w:color="414142"/>
                    <w:bottom w:val="outset" w:sz="6" w:space="0" w:color="414142"/>
                    <w:right w:val="outset" w:sz="6" w:space="0" w:color="414142"/>
                  </w:tcBorders>
                  <w:hideMark/>
                </w:tcPr>
                <w:p w14:paraId="25A2361A"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Saistības pret Eiropas Savienību</w:t>
                  </w:r>
                </w:p>
              </w:tc>
              <w:tc>
                <w:tcPr>
                  <w:tcW w:w="3292" w:type="pct"/>
                  <w:gridSpan w:val="6"/>
                  <w:tcBorders>
                    <w:top w:val="outset" w:sz="6" w:space="0" w:color="414142"/>
                    <w:left w:val="outset" w:sz="6" w:space="0" w:color="414142"/>
                    <w:bottom w:val="outset" w:sz="6" w:space="0" w:color="414142"/>
                    <w:right w:val="outset" w:sz="6" w:space="0" w:color="414142"/>
                  </w:tcBorders>
                  <w:hideMark/>
                </w:tcPr>
                <w:p w14:paraId="5B0242D5" w14:textId="494BD471" w:rsidR="00D6494C" w:rsidRPr="00DB3F64" w:rsidRDefault="00BC1A38" w:rsidP="00EB572F">
                  <w:pPr>
                    <w:rPr>
                      <w:rFonts w:ascii="Times New Roman" w:hAnsi="Times New Roman" w:cs="Times New Roman"/>
                      <w:sz w:val="24"/>
                      <w:szCs w:val="24"/>
                    </w:rPr>
                  </w:pPr>
                  <w:r w:rsidRPr="00DB3F64">
                    <w:rPr>
                      <w:rFonts w:ascii="Times New Roman" w:hAnsi="Times New Roman" w:cs="Times New Roman"/>
                      <w:sz w:val="24"/>
                      <w:szCs w:val="24"/>
                    </w:rPr>
                    <w:t xml:space="preserve">     </w:t>
                  </w:r>
                  <w:r w:rsidR="00FB13A0" w:rsidRPr="00DB3F64">
                    <w:rPr>
                      <w:rFonts w:ascii="Times New Roman" w:hAnsi="Times New Roman" w:cs="Times New Roman"/>
                      <w:sz w:val="24"/>
                      <w:szCs w:val="24"/>
                    </w:rPr>
                    <w:t xml:space="preserve">Noteikumu projektā tiek pārņemtas </w:t>
                  </w:r>
                  <w:r w:rsidR="00A358A3" w:rsidRPr="00DB3F64">
                    <w:rPr>
                      <w:rFonts w:ascii="Times New Roman" w:hAnsi="Times New Roman" w:cs="Times New Roman"/>
                      <w:sz w:val="24"/>
                      <w:szCs w:val="24"/>
                    </w:rPr>
                    <w:t>D</w:t>
                  </w:r>
                  <w:r w:rsidR="00FB13A0" w:rsidRPr="00DB3F64">
                    <w:rPr>
                      <w:rFonts w:ascii="Times New Roman" w:hAnsi="Times New Roman" w:cs="Times New Roman"/>
                      <w:sz w:val="24"/>
                      <w:szCs w:val="24"/>
                    </w:rPr>
                    <w:t>irektīvas 2013/35/ES</w:t>
                  </w:r>
                  <w:r w:rsidR="00EB572F" w:rsidRPr="00DB3F64">
                    <w:rPr>
                      <w:rFonts w:ascii="Times New Roman" w:hAnsi="Times New Roman" w:cs="Times New Roman"/>
                      <w:sz w:val="24"/>
                      <w:szCs w:val="24"/>
                    </w:rPr>
                    <w:t xml:space="preserve"> prasības</w:t>
                  </w:r>
                  <w:r w:rsidR="00FB13A0" w:rsidRPr="00DB3F64">
                    <w:rPr>
                      <w:rFonts w:ascii="Times New Roman" w:hAnsi="Times New Roman" w:cs="Times New Roman"/>
                      <w:sz w:val="24"/>
                      <w:szCs w:val="24"/>
                    </w:rPr>
                    <w:t>, k</w:t>
                  </w:r>
                  <w:r w:rsidR="00EB572F" w:rsidRPr="00DB3F64">
                    <w:rPr>
                      <w:rFonts w:ascii="Times New Roman" w:hAnsi="Times New Roman" w:cs="Times New Roman"/>
                      <w:sz w:val="24"/>
                      <w:szCs w:val="24"/>
                    </w:rPr>
                    <w:t>as</w:t>
                  </w:r>
                  <w:r w:rsidR="00FB13A0" w:rsidRPr="00DB3F64">
                    <w:rPr>
                      <w:rFonts w:ascii="Times New Roman" w:hAnsi="Times New Roman" w:cs="Times New Roman"/>
                      <w:sz w:val="24"/>
                      <w:szCs w:val="24"/>
                    </w:rPr>
                    <w:t xml:space="preserve"> jāpārņem līdz 2016.gada 1.jūlijam</w:t>
                  </w:r>
                </w:p>
              </w:tc>
            </w:tr>
            <w:tr w:rsidR="00D6494C" w:rsidRPr="00DB3F64" w14:paraId="7862D0CB" w14:textId="77777777" w:rsidTr="00DC5AC1">
              <w:trPr>
                <w:trHeight w:val="633"/>
              </w:trPr>
              <w:tc>
                <w:tcPr>
                  <w:tcW w:w="272" w:type="pct"/>
                  <w:tcBorders>
                    <w:top w:val="outset" w:sz="6" w:space="0" w:color="414142"/>
                    <w:left w:val="outset" w:sz="6" w:space="0" w:color="414142"/>
                    <w:bottom w:val="outset" w:sz="6" w:space="0" w:color="414142"/>
                    <w:right w:val="outset" w:sz="6" w:space="0" w:color="414142"/>
                  </w:tcBorders>
                  <w:hideMark/>
                </w:tcPr>
                <w:p w14:paraId="00EDACCA"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2.</w:t>
                  </w:r>
                </w:p>
              </w:tc>
              <w:tc>
                <w:tcPr>
                  <w:tcW w:w="1436" w:type="pct"/>
                  <w:gridSpan w:val="2"/>
                  <w:tcBorders>
                    <w:top w:val="outset" w:sz="6" w:space="0" w:color="414142"/>
                    <w:left w:val="outset" w:sz="6" w:space="0" w:color="414142"/>
                    <w:bottom w:val="outset" w:sz="6" w:space="0" w:color="414142"/>
                    <w:right w:val="outset" w:sz="6" w:space="0" w:color="414142"/>
                  </w:tcBorders>
                  <w:hideMark/>
                </w:tcPr>
                <w:p w14:paraId="390A7E74"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Citas starptautiskās saistības</w:t>
                  </w:r>
                </w:p>
              </w:tc>
              <w:tc>
                <w:tcPr>
                  <w:tcW w:w="3292" w:type="pct"/>
                  <w:gridSpan w:val="6"/>
                  <w:tcBorders>
                    <w:top w:val="outset" w:sz="6" w:space="0" w:color="414142"/>
                    <w:left w:val="outset" w:sz="6" w:space="0" w:color="414142"/>
                    <w:bottom w:val="outset" w:sz="6" w:space="0" w:color="414142"/>
                    <w:right w:val="outset" w:sz="6" w:space="0" w:color="414142"/>
                  </w:tcBorders>
                  <w:hideMark/>
                </w:tcPr>
                <w:p w14:paraId="62A1E88A" w14:textId="77777777" w:rsidR="00D6494C" w:rsidRPr="00DB3F64" w:rsidRDefault="00B4342F" w:rsidP="00B4342F">
                  <w:pPr>
                    <w:rPr>
                      <w:rFonts w:ascii="Times New Roman" w:hAnsi="Times New Roman" w:cs="Times New Roman"/>
                      <w:sz w:val="24"/>
                      <w:szCs w:val="24"/>
                    </w:rPr>
                  </w:pPr>
                  <w:r w:rsidRPr="00DB3F64">
                    <w:rPr>
                      <w:rFonts w:ascii="Times New Roman" w:hAnsi="Times New Roman" w:cs="Times New Roman"/>
                      <w:sz w:val="24"/>
                      <w:szCs w:val="24"/>
                    </w:rPr>
                    <w:t>Nav</w:t>
                  </w:r>
                </w:p>
              </w:tc>
            </w:tr>
            <w:tr w:rsidR="00D6494C" w:rsidRPr="00DB3F64" w14:paraId="357D09F0" w14:textId="77777777" w:rsidTr="00DC5AC1">
              <w:trPr>
                <w:trHeight w:val="670"/>
              </w:trPr>
              <w:tc>
                <w:tcPr>
                  <w:tcW w:w="272" w:type="pct"/>
                  <w:tcBorders>
                    <w:top w:val="outset" w:sz="6" w:space="0" w:color="414142"/>
                    <w:left w:val="outset" w:sz="6" w:space="0" w:color="414142"/>
                    <w:bottom w:val="outset" w:sz="6" w:space="0" w:color="414142"/>
                    <w:right w:val="outset" w:sz="6" w:space="0" w:color="414142"/>
                  </w:tcBorders>
                  <w:hideMark/>
                </w:tcPr>
                <w:p w14:paraId="01F0F3B6"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3.</w:t>
                  </w:r>
                </w:p>
              </w:tc>
              <w:tc>
                <w:tcPr>
                  <w:tcW w:w="1436" w:type="pct"/>
                  <w:gridSpan w:val="2"/>
                  <w:tcBorders>
                    <w:top w:val="outset" w:sz="6" w:space="0" w:color="414142"/>
                    <w:left w:val="outset" w:sz="6" w:space="0" w:color="414142"/>
                    <w:bottom w:val="outset" w:sz="6" w:space="0" w:color="414142"/>
                    <w:right w:val="outset" w:sz="6" w:space="0" w:color="414142"/>
                  </w:tcBorders>
                  <w:hideMark/>
                </w:tcPr>
                <w:p w14:paraId="13C23941"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Cita informācija</w:t>
                  </w:r>
                </w:p>
              </w:tc>
              <w:tc>
                <w:tcPr>
                  <w:tcW w:w="3292" w:type="pct"/>
                  <w:gridSpan w:val="6"/>
                  <w:tcBorders>
                    <w:top w:val="outset" w:sz="6" w:space="0" w:color="414142"/>
                    <w:left w:val="outset" w:sz="6" w:space="0" w:color="414142"/>
                    <w:bottom w:val="outset" w:sz="6" w:space="0" w:color="414142"/>
                    <w:right w:val="outset" w:sz="6" w:space="0" w:color="414142"/>
                  </w:tcBorders>
                  <w:hideMark/>
                </w:tcPr>
                <w:p w14:paraId="1D1B2592" w14:textId="77777777" w:rsidR="00D6494C" w:rsidRPr="00DB3F64" w:rsidRDefault="00B4342F" w:rsidP="00D6494C">
                  <w:pPr>
                    <w:rPr>
                      <w:rFonts w:ascii="Times New Roman" w:hAnsi="Times New Roman" w:cs="Times New Roman"/>
                      <w:sz w:val="24"/>
                      <w:szCs w:val="24"/>
                    </w:rPr>
                  </w:pPr>
                  <w:r w:rsidRPr="00DB3F64">
                    <w:rPr>
                      <w:rFonts w:ascii="Times New Roman" w:hAnsi="Times New Roman" w:cs="Times New Roman"/>
                      <w:sz w:val="24"/>
                      <w:szCs w:val="24"/>
                    </w:rPr>
                    <w:t>Nav</w:t>
                  </w:r>
                </w:p>
              </w:tc>
            </w:tr>
            <w:tr w:rsidR="00D6494C" w:rsidRPr="00DB3F64" w14:paraId="0C4FF325" w14:textId="77777777" w:rsidTr="00D6494C">
              <w:tblPrEx>
                <w:jc w:val="center"/>
              </w:tblPrEx>
              <w:trPr>
                <w:jc w:val="center"/>
              </w:trPr>
              <w:tc>
                <w:tcPr>
                  <w:tcW w:w="0" w:type="auto"/>
                  <w:gridSpan w:val="9"/>
                  <w:tcBorders>
                    <w:top w:val="outset" w:sz="6" w:space="0" w:color="414142"/>
                    <w:left w:val="outset" w:sz="6" w:space="0" w:color="414142"/>
                    <w:bottom w:val="outset" w:sz="6" w:space="0" w:color="414142"/>
                    <w:right w:val="outset" w:sz="6" w:space="0" w:color="414142"/>
                  </w:tcBorders>
                  <w:vAlign w:val="center"/>
                  <w:hideMark/>
                </w:tcPr>
                <w:p w14:paraId="3DC6BD10" w14:textId="26648087" w:rsidR="00D6494C" w:rsidRPr="00DB3F64" w:rsidRDefault="00D6494C" w:rsidP="00D6494C">
                  <w:pPr>
                    <w:rPr>
                      <w:rFonts w:ascii="Times New Roman" w:hAnsi="Times New Roman" w:cs="Times New Roman"/>
                      <w:b/>
                      <w:bCs/>
                      <w:sz w:val="24"/>
                      <w:szCs w:val="24"/>
                    </w:rPr>
                  </w:pPr>
                  <w:r w:rsidRPr="00DB3F64">
                    <w:rPr>
                      <w:rFonts w:ascii="Times New Roman" w:hAnsi="Times New Roman" w:cs="Times New Roman"/>
                      <w:sz w:val="24"/>
                      <w:szCs w:val="24"/>
                    </w:rPr>
                    <w:t> </w:t>
                  </w:r>
                  <w:r w:rsidRPr="00DB3F64">
                    <w:rPr>
                      <w:rFonts w:ascii="Times New Roman" w:hAnsi="Times New Roman" w:cs="Times New Roman"/>
                      <w:b/>
                      <w:bCs/>
                      <w:sz w:val="24"/>
                      <w:szCs w:val="24"/>
                    </w:rPr>
                    <w:t>1.tabula</w:t>
                  </w:r>
                  <w:r w:rsidRPr="00DB3F64">
                    <w:rPr>
                      <w:rFonts w:ascii="Times New Roman" w:hAnsi="Times New Roman" w:cs="Times New Roman"/>
                      <w:b/>
                      <w:bCs/>
                      <w:sz w:val="24"/>
                      <w:szCs w:val="24"/>
                    </w:rPr>
                    <w:br/>
                    <w:t>Tiesību akta projekta atbilstība ES tiesību aktiem</w:t>
                  </w:r>
                </w:p>
              </w:tc>
            </w:tr>
            <w:tr w:rsidR="00D6494C" w:rsidRPr="00DB3F64" w14:paraId="64E01B52"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hideMark/>
                </w:tcPr>
                <w:p w14:paraId="722F8E3B"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Attiecīgā ES tiesību akta datums, numurs un nosaukums</w:t>
                  </w:r>
                </w:p>
              </w:tc>
              <w:tc>
                <w:tcPr>
                  <w:tcW w:w="3758" w:type="pct"/>
                  <w:gridSpan w:val="7"/>
                  <w:tcBorders>
                    <w:top w:val="outset" w:sz="6" w:space="0" w:color="414142"/>
                    <w:left w:val="outset" w:sz="6" w:space="0" w:color="414142"/>
                    <w:bottom w:val="outset" w:sz="6" w:space="0" w:color="414142"/>
                    <w:right w:val="outset" w:sz="6" w:space="0" w:color="414142"/>
                  </w:tcBorders>
                  <w:hideMark/>
                </w:tcPr>
                <w:p w14:paraId="25706BB1" w14:textId="77777777" w:rsidR="00D6494C" w:rsidRPr="00DB3F64" w:rsidRDefault="00B4342F" w:rsidP="00B4342F">
                  <w:pPr>
                    <w:rPr>
                      <w:rFonts w:ascii="Times New Roman" w:hAnsi="Times New Roman" w:cs="Times New Roman"/>
                      <w:sz w:val="24"/>
                      <w:szCs w:val="24"/>
                    </w:rPr>
                  </w:pPr>
                  <w:r w:rsidRPr="00DB3F64">
                    <w:rPr>
                      <w:rFonts w:ascii="Times New Roman" w:hAnsi="Times New Roman" w:cs="Times New Roman"/>
                      <w:sz w:val="24"/>
                      <w:szCs w:val="24"/>
                    </w:rPr>
                    <w:t>Direktīva 2013/35/ES</w:t>
                  </w:r>
                </w:p>
              </w:tc>
            </w:tr>
            <w:tr w:rsidR="00D6494C" w:rsidRPr="00DB3F64" w14:paraId="4EDBF78E"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vAlign w:val="center"/>
                  <w:hideMark/>
                </w:tcPr>
                <w:p w14:paraId="04851792"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A</w:t>
                  </w:r>
                </w:p>
              </w:tc>
              <w:tc>
                <w:tcPr>
                  <w:tcW w:w="1344" w:type="pct"/>
                  <w:gridSpan w:val="5"/>
                  <w:tcBorders>
                    <w:top w:val="outset" w:sz="6" w:space="0" w:color="414142"/>
                    <w:left w:val="outset" w:sz="6" w:space="0" w:color="414142"/>
                    <w:bottom w:val="outset" w:sz="6" w:space="0" w:color="414142"/>
                    <w:right w:val="outset" w:sz="6" w:space="0" w:color="414142"/>
                  </w:tcBorders>
                  <w:vAlign w:val="center"/>
                  <w:hideMark/>
                </w:tcPr>
                <w:p w14:paraId="00E5FC68"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B</w:t>
                  </w:r>
                </w:p>
              </w:tc>
              <w:tc>
                <w:tcPr>
                  <w:tcW w:w="1207" w:type="pct"/>
                  <w:tcBorders>
                    <w:top w:val="outset" w:sz="6" w:space="0" w:color="414142"/>
                    <w:left w:val="outset" w:sz="6" w:space="0" w:color="414142"/>
                    <w:bottom w:val="outset" w:sz="6" w:space="0" w:color="414142"/>
                    <w:right w:val="outset" w:sz="6" w:space="0" w:color="414142"/>
                  </w:tcBorders>
                  <w:vAlign w:val="center"/>
                  <w:hideMark/>
                </w:tcPr>
                <w:p w14:paraId="1210D662"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C</w:t>
                  </w:r>
                </w:p>
              </w:tc>
              <w:tc>
                <w:tcPr>
                  <w:tcW w:w="1207" w:type="pct"/>
                  <w:tcBorders>
                    <w:top w:val="outset" w:sz="6" w:space="0" w:color="414142"/>
                    <w:left w:val="outset" w:sz="6" w:space="0" w:color="414142"/>
                    <w:bottom w:val="outset" w:sz="6" w:space="0" w:color="414142"/>
                    <w:right w:val="outset" w:sz="6" w:space="0" w:color="414142"/>
                  </w:tcBorders>
                  <w:vAlign w:val="center"/>
                  <w:hideMark/>
                </w:tcPr>
                <w:p w14:paraId="2AFD34B6"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t>D</w:t>
                  </w:r>
                </w:p>
              </w:tc>
            </w:tr>
            <w:tr w:rsidR="00C67761" w:rsidRPr="00DB3F64" w14:paraId="4B0371E8"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hideMark/>
                </w:tcPr>
                <w:p w14:paraId="67B4E514" w14:textId="77777777" w:rsidR="00B4342F" w:rsidRPr="00602802" w:rsidRDefault="00B4342F" w:rsidP="00B4342F">
                  <w:pPr>
                    <w:rPr>
                      <w:rFonts w:ascii="Times New Roman" w:hAnsi="Times New Roman" w:cs="Times New Roman"/>
                      <w:sz w:val="24"/>
                      <w:szCs w:val="24"/>
                    </w:rPr>
                  </w:pPr>
                  <w:r w:rsidRPr="00602802">
                    <w:rPr>
                      <w:rFonts w:ascii="Times New Roman" w:hAnsi="Times New Roman" w:cs="Times New Roman"/>
                      <w:sz w:val="24"/>
                      <w:szCs w:val="24"/>
                    </w:rPr>
                    <w:t>Direktīvas 2013/35/ES 1.panta 1.punkts</w:t>
                  </w:r>
                </w:p>
              </w:tc>
              <w:tc>
                <w:tcPr>
                  <w:tcW w:w="1344" w:type="pct"/>
                  <w:gridSpan w:val="5"/>
                  <w:tcBorders>
                    <w:top w:val="outset" w:sz="6" w:space="0" w:color="414142"/>
                    <w:left w:val="outset" w:sz="6" w:space="0" w:color="414142"/>
                    <w:bottom w:val="outset" w:sz="6" w:space="0" w:color="414142"/>
                    <w:right w:val="outset" w:sz="6" w:space="0" w:color="414142"/>
                  </w:tcBorders>
                  <w:hideMark/>
                </w:tcPr>
                <w:p w14:paraId="21C5145F" w14:textId="082B1CE2" w:rsidR="00B4342F" w:rsidRPr="00602802" w:rsidRDefault="00794F13" w:rsidP="00B4342F">
                  <w:pPr>
                    <w:rPr>
                      <w:rFonts w:ascii="Times New Roman" w:hAnsi="Times New Roman" w:cs="Times New Roman"/>
                      <w:sz w:val="24"/>
                      <w:szCs w:val="24"/>
                    </w:rPr>
                  </w:pPr>
                  <w:r w:rsidRPr="00602802">
                    <w:rPr>
                      <w:rFonts w:ascii="Times New Roman" w:hAnsi="Times New Roman" w:cs="Times New Roman"/>
                      <w:sz w:val="24"/>
                      <w:szCs w:val="24"/>
                    </w:rPr>
                    <w:t>1</w:t>
                  </w:r>
                  <w:r w:rsidR="00B4342F" w:rsidRPr="00602802">
                    <w:rPr>
                      <w:rFonts w:ascii="Times New Roman" w:hAnsi="Times New Roman" w:cs="Times New Roman"/>
                      <w:sz w:val="24"/>
                      <w:szCs w:val="24"/>
                    </w:rPr>
                    <w:t>.punkts</w:t>
                  </w:r>
                </w:p>
              </w:tc>
              <w:tc>
                <w:tcPr>
                  <w:tcW w:w="1207" w:type="pct"/>
                  <w:tcBorders>
                    <w:top w:val="outset" w:sz="6" w:space="0" w:color="414142"/>
                    <w:left w:val="outset" w:sz="6" w:space="0" w:color="414142"/>
                    <w:bottom w:val="single" w:sz="4" w:space="0" w:color="auto"/>
                    <w:right w:val="outset" w:sz="6" w:space="0" w:color="414142"/>
                  </w:tcBorders>
                  <w:shd w:val="clear" w:color="auto" w:fill="FFFFFF"/>
                </w:tcPr>
                <w:p w14:paraId="20AB4DC4" w14:textId="77777777" w:rsidR="00B4342F" w:rsidRPr="00602802" w:rsidRDefault="00B4342F" w:rsidP="00B4342F">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shd w:val="clear" w:color="auto" w:fill="FFFFFF"/>
                </w:tcPr>
                <w:p w14:paraId="66D31618" w14:textId="77777777" w:rsidR="00B4342F" w:rsidRPr="00602802" w:rsidRDefault="00B4342F" w:rsidP="00B4342F">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B4342F" w:rsidRPr="00DB3F64" w14:paraId="3D96E1B5"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5E35AD4B" w14:textId="77777777" w:rsidR="00B4342F" w:rsidRPr="00602802" w:rsidRDefault="00B4342F" w:rsidP="00B4342F">
                  <w:pPr>
                    <w:rPr>
                      <w:rFonts w:ascii="Times New Roman" w:hAnsi="Times New Roman" w:cs="Times New Roman"/>
                      <w:sz w:val="24"/>
                      <w:szCs w:val="24"/>
                    </w:rPr>
                  </w:pPr>
                  <w:r w:rsidRPr="00602802">
                    <w:rPr>
                      <w:rFonts w:ascii="Times New Roman" w:hAnsi="Times New Roman" w:cs="Times New Roman"/>
                      <w:sz w:val="24"/>
                      <w:szCs w:val="24"/>
                    </w:rPr>
                    <w:t>Direktīvas 2013/35/ES 1.panta 2.punkts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4C45F22F" w14:textId="06CDC04B" w:rsidR="00B4342F" w:rsidRPr="00602802" w:rsidRDefault="00794F13" w:rsidP="00AE58CC">
                  <w:pPr>
                    <w:rPr>
                      <w:rFonts w:ascii="Times New Roman" w:hAnsi="Times New Roman" w:cs="Times New Roman"/>
                      <w:sz w:val="24"/>
                      <w:szCs w:val="24"/>
                    </w:rPr>
                  </w:pPr>
                  <w:r w:rsidRPr="00602802">
                    <w:rPr>
                      <w:rFonts w:ascii="Times New Roman" w:hAnsi="Times New Roman" w:cs="Times New Roman"/>
                      <w:sz w:val="24"/>
                      <w:szCs w:val="24"/>
                    </w:rPr>
                    <w:t>1</w:t>
                  </w:r>
                  <w:r w:rsidR="003F6C7F" w:rsidRPr="00602802">
                    <w:rPr>
                      <w:rFonts w:ascii="Times New Roman" w:hAnsi="Times New Roman" w:cs="Times New Roman"/>
                      <w:sz w:val="24"/>
                      <w:szCs w:val="24"/>
                    </w:rPr>
                    <w:t>.</w:t>
                  </w:r>
                  <w:r w:rsidR="00B4342F" w:rsidRPr="00602802">
                    <w:rPr>
                      <w:rFonts w:ascii="Times New Roman" w:hAnsi="Times New Roman" w:cs="Times New Roman"/>
                      <w:sz w:val="24"/>
                      <w:szCs w:val="24"/>
                    </w:rPr>
                    <w:t>punkts</w:t>
                  </w:r>
                </w:p>
              </w:tc>
              <w:tc>
                <w:tcPr>
                  <w:tcW w:w="1207" w:type="pct"/>
                  <w:tcBorders>
                    <w:top w:val="outset" w:sz="6" w:space="0" w:color="414142"/>
                    <w:left w:val="outset" w:sz="6" w:space="0" w:color="414142"/>
                    <w:bottom w:val="outset" w:sz="6" w:space="0" w:color="414142"/>
                    <w:right w:val="outset" w:sz="6" w:space="0" w:color="414142"/>
                  </w:tcBorders>
                </w:tcPr>
                <w:p w14:paraId="3268CA0B" w14:textId="77777777" w:rsidR="00B4342F" w:rsidRPr="00602802" w:rsidRDefault="00B4342F" w:rsidP="00B4342F">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791BE115" w14:textId="77777777" w:rsidR="00B4342F" w:rsidRPr="00602802" w:rsidRDefault="00B4342F" w:rsidP="00B4342F">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932405" w:rsidRPr="00DB3F64" w14:paraId="3468749A"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605DB8FD" w14:textId="77777777" w:rsidR="00932405" w:rsidRPr="00602802" w:rsidRDefault="00932405" w:rsidP="00932405">
                  <w:pPr>
                    <w:rPr>
                      <w:rFonts w:ascii="Times New Roman" w:hAnsi="Times New Roman" w:cs="Times New Roman"/>
                      <w:b/>
                      <w:sz w:val="24"/>
                      <w:szCs w:val="24"/>
                    </w:rPr>
                  </w:pPr>
                  <w:r w:rsidRPr="00602802">
                    <w:rPr>
                      <w:rFonts w:ascii="Times New Roman" w:hAnsi="Times New Roman" w:cs="Times New Roman"/>
                      <w:sz w:val="24"/>
                      <w:szCs w:val="24"/>
                    </w:rPr>
                    <w:t>Direktīvas 2013/35/ES 1.panta 3.punkts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068EB2C2" w14:textId="000E2C24" w:rsidR="00932405" w:rsidRPr="00602802" w:rsidRDefault="00794F13" w:rsidP="00F95ABB">
                  <w:pPr>
                    <w:rPr>
                      <w:rFonts w:ascii="Times New Roman" w:hAnsi="Times New Roman" w:cs="Times New Roman"/>
                      <w:sz w:val="24"/>
                      <w:szCs w:val="24"/>
                    </w:rPr>
                  </w:pPr>
                  <w:r w:rsidRPr="00602802">
                    <w:rPr>
                      <w:rFonts w:ascii="Times New Roman" w:hAnsi="Times New Roman" w:cs="Times New Roman"/>
                      <w:sz w:val="24"/>
                      <w:szCs w:val="24"/>
                    </w:rPr>
                    <w:t>2</w:t>
                  </w:r>
                  <w:r w:rsidR="00F95ABB" w:rsidRPr="00602802">
                    <w:rPr>
                      <w:rFonts w:ascii="Times New Roman" w:hAnsi="Times New Roman" w:cs="Times New Roman"/>
                      <w:sz w:val="24"/>
                      <w:szCs w:val="24"/>
                    </w:rPr>
                    <w:t>.4</w:t>
                  </w:r>
                  <w:r w:rsidR="00932405" w:rsidRPr="00602802">
                    <w:rPr>
                      <w:rFonts w:ascii="Times New Roman" w:hAnsi="Times New Roman" w:cs="Times New Roman"/>
                      <w:sz w:val="24"/>
                      <w:szCs w:val="24"/>
                    </w:rPr>
                    <w:t>.</w:t>
                  </w:r>
                  <w:r w:rsidR="0050437F" w:rsidRPr="00602802">
                    <w:rPr>
                      <w:rFonts w:ascii="Times New Roman" w:hAnsi="Times New Roman" w:cs="Times New Roman"/>
                      <w:sz w:val="24"/>
                      <w:szCs w:val="24"/>
                    </w:rPr>
                    <w:t>apakš</w:t>
                  </w:r>
                  <w:r w:rsidR="00932405" w:rsidRPr="00602802">
                    <w:rPr>
                      <w:rFonts w:ascii="Times New Roman" w:hAnsi="Times New Roman" w:cs="Times New Roman"/>
                      <w:sz w:val="24"/>
                      <w:szCs w:val="24"/>
                    </w:rPr>
                    <w:t>punkts</w:t>
                  </w:r>
                </w:p>
              </w:tc>
              <w:tc>
                <w:tcPr>
                  <w:tcW w:w="1207" w:type="pct"/>
                  <w:tcBorders>
                    <w:top w:val="outset" w:sz="6" w:space="0" w:color="414142"/>
                    <w:left w:val="outset" w:sz="6" w:space="0" w:color="414142"/>
                    <w:bottom w:val="outset" w:sz="6" w:space="0" w:color="414142"/>
                    <w:right w:val="outset" w:sz="6" w:space="0" w:color="414142"/>
                  </w:tcBorders>
                </w:tcPr>
                <w:p w14:paraId="2B6C5EB8" w14:textId="77777777" w:rsidR="00932405" w:rsidRPr="00602802" w:rsidRDefault="00932405" w:rsidP="00932405">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777A930E" w14:textId="77777777" w:rsidR="00932405" w:rsidRPr="00602802" w:rsidRDefault="00932405" w:rsidP="00932405">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932405" w:rsidRPr="00DB3F64" w14:paraId="04ED237B"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264DFCCE" w14:textId="77777777" w:rsidR="00932405" w:rsidRPr="00602802" w:rsidRDefault="00932405" w:rsidP="00932405">
                  <w:pPr>
                    <w:rPr>
                      <w:rFonts w:ascii="Times New Roman" w:hAnsi="Times New Roman" w:cs="Times New Roman"/>
                      <w:b/>
                      <w:sz w:val="24"/>
                      <w:szCs w:val="24"/>
                    </w:rPr>
                  </w:pPr>
                  <w:r w:rsidRPr="00602802">
                    <w:rPr>
                      <w:rFonts w:ascii="Times New Roman" w:hAnsi="Times New Roman" w:cs="Times New Roman"/>
                      <w:sz w:val="24"/>
                      <w:szCs w:val="24"/>
                    </w:rPr>
                    <w:t>Direktīvas 2013/35/ES 1.panta 4.punkts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18E841E8" w14:textId="77777777" w:rsidR="00932405" w:rsidRPr="00602802" w:rsidRDefault="00932405" w:rsidP="00932405">
                  <w:pPr>
                    <w:rPr>
                      <w:rFonts w:ascii="Times New Roman" w:hAnsi="Times New Roman" w:cs="Times New Roman"/>
                      <w:sz w:val="24"/>
                      <w:szCs w:val="24"/>
                    </w:rPr>
                  </w:pPr>
                  <w:r w:rsidRPr="00602802">
                    <w:rPr>
                      <w:rFonts w:ascii="Times New Roman" w:hAnsi="Times New Roman" w:cs="Times New Roman"/>
                      <w:sz w:val="24"/>
                      <w:szCs w:val="24"/>
                    </w:rPr>
                    <w:t>3.1.</w:t>
                  </w:r>
                  <w:r w:rsidR="006565EA" w:rsidRPr="00602802">
                    <w:rPr>
                      <w:rFonts w:ascii="Times New Roman" w:hAnsi="Times New Roman" w:cs="Times New Roman"/>
                      <w:sz w:val="24"/>
                      <w:szCs w:val="24"/>
                    </w:rPr>
                    <w:t>apakš</w:t>
                  </w:r>
                  <w:r w:rsidRPr="00602802">
                    <w:rPr>
                      <w:rFonts w:ascii="Times New Roman" w:hAnsi="Times New Roman" w:cs="Times New Roman"/>
                      <w:sz w:val="24"/>
                      <w:szCs w:val="24"/>
                    </w:rPr>
                    <w:t>punkts</w:t>
                  </w:r>
                </w:p>
              </w:tc>
              <w:tc>
                <w:tcPr>
                  <w:tcW w:w="1207" w:type="pct"/>
                  <w:tcBorders>
                    <w:top w:val="outset" w:sz="6" w:space="0" w:color="414142"/>
                    <w:left w:val="outset" w:sz="6" w:space="0" w:color="414142"/>
                    <w:bottom w:val="outset" w:sz="6" w:space="0" w:color="414142"/>
                    <w:right w:val="outset" w:sz="6" w:space="0" w:color="414142"/>
                  </w:tcBorders>
                </w:tcPr>
                <w:p w14:paraId="2135174F" w14:textId="77777777" w:rsidR="00932405" w:rsidRPr="00602802" w:rsidRDefault="00932405" w:rsidP="00932405">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0CCBE3C1" w14:textId="77777777" w:rsidR="00932405" w:rsidRPr="00602802" w:rsidRDefault="00932405" w:rsidP="00932405">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6F62FA4"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5049074F" w14:textId="0AC54720"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1.panta 4.punkta otrā daļa</w:t>
                  </w:r>
                </w:p>
              </w:tc>
              <w:tc>
                <w:tcPr>
                  <w:tcW w:w="1344" w:type="pct"/>
                  <w:gridSpan w:val="5"/>
                  <w:tcBorders>
                    <w:top w:val="outset" w:sz="6" w:space="0" w:color="414142"/>
                    <w:left w:val="outset" w:sz="6" w:space="0" w:color="414142"/>
                    <w:bottom w:val="outset" w:sz="6" w:space="0" w:color="414142"/>
                    <w:right w:val="outset" w:sz="6" w:space="0" w:color="414142"/>
                  </w:tcBorders>
                </w:tcPr>
                <w:p w14:paraId="1CAA3F5D" w14:textId="16958DF2"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w:t>
                  </w:r>
                </w:p>
              </w:tc>
              <w:tc>
                <w:tcPr>
                  <w:tcW w:w="1207" w:type="pct"/>
                  <w:tcBorders>
                    <w:top w:val="outset" w:sz="6" w:space="0" w:color="414142"/>
                    <w:left w:val="outset" w:sz="6" w:space="0" w:color="414142"/>
                    <w:bottom w:val="outset" w:sz="6" w:space="0" w:color="414142"/>
                    <w:right w:val="outset" w:sz="6" w:space="0" w:color="414142"/>
                  </w:tcBorders>
                </w:tcPr>
                <w:p w14:paraId="4A4D8835" w14:textId="02733F4E"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Nav attiecināms.</w:t>
                  </w:r>
                </w:p>
              </w:tc>
              <w:tc>
                <w:tcPr>
                  <w:tcW w:w="1207" w:type="pct"/>
                  <w:tcBorders>
                    <w:top w:val="outset" w:sz="6" w:space="0" w:color="414142"/>
                    <w:left w:val="outset" w:sz="6" w:space="0" w:color="414142"/>
                    <w:bottom w:val="outset" w:sz="6" w:space="0" w:color="414142"/>
                    <w:right w:val="outset" w:sz="6" w:space="0" w:color="414142"/>
                  </w:tcBorders>
                </w:tcPr>
                <w:p w14:paraId="1B6F46A7" w14:textId="1A504444"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Nav attiecināms.</w:t>
                  </w:r>
                </w:p>
              </w:tc>
            </w:tr>
            <w:tr w:rsidR="00DC5AC1" w:rsidRPr="00DB3F64" w14:paraId="5FC7B6B4"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1876DA49"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1.panta 5.punkts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22A0E9A1"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3.1.apakšpunkts</w:t>
                  </w:r>
                </w:p>
              </w:tc>
              <w:tc>
                <w:tcPr>
                  <w:tcW w:w="1207" w:type="pct"/>
                  <w:tcBorders>
                    <w:top w:val="outset" w:sz="6" w:space="0" w:color="414142"/>
                    <w:left w:val="outset" w:sz="6" w:space="0" w:color="414142"/>
                    <w:bottom w:val="outset" w:sz="6" w:space="0" w:color="414142"/>
                    <w:right w:val="outset" w:sz="6" w:space="0" w:color="414142"/>
                  </w:tcBorders>
                </w:tcPr>
                <w:p w14:paraId="122F876E"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446B3471"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0DE7ED2"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0BB90790"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Direktīvas 2013/35/ES 1.panta 6.punkts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5463CF91" w14:textId="12587FCF"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31.punkts</w:t>
                  </w:r>
                </w:p>
              </w:tc>
              <w:tc>
                <w:tcPr>
                  <w:tcW w:w="1207" w:type="pct"/>
                  <w:tcBorders>
                    <w:top w:val="outset" w:sz="6" w:space="0" w:color="414142"/>
                    <w:left w:val="outset" w:sz="6" w:space="0" w:color="414142"/>
                    <w:bottom w:val="outset" w:sz="6" w:space="0" w:color="414142"/>
                    <w:right w:val="outset" w:sz="6" w:space="0" w:color="414142"/>
                  </w:tcBorders>
                </w:tcPr>
                <w:p w14:paraId="7BB6662C" w14:textId="3767077A"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1F7AB0D4" w14:textId="5DEDEA85"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AAD1BC7"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32B414E8"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”a” 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4192E139" w14:textId="7B4D9A96"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2.1.apakšpunkts</w:t>
                  </w:r>
                </w:p>
              </w:tc>
              <w:tc>
                <w:tcPr>
                  <w:tcW w:w="1207" w:type="pct"/>
                  <w:tcBorders>
                    <w:top w:val="outset" w:sz="6" w:space="0" w:color="414142"/>
                    <w:left w:val="outset" w:sz="6" w:space="0" w:color="414142"/>
                    <w:bottom w:val="outset" w:sz="6" w:space="0" w:color="414142"/>
                    <w:right w:val="outset" w:sz="6" w:space="0" w:color="414142"/>
                  </w:tcBorders>
                </w:tcPr>
                <w:p w14:paraId="3AD7127C"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67ED0386"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53A15C58"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2E0F4A94"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”b” 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1BACECD4" w14:textId="39A492FC"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2.2.apakšpunkts</w:t>
                  </w:r>
                </w:p>
              </w:tc>
              <w:tc>
                <w:tcPr>
                  <w:tcW w:w="1207" w:type="pct"/>
                  <w:tcBorders>
                    <w:top w:val="outset" w:sz="6" w:space="0" w:color="414142"/>
                    <w:left w:val="outset" w:sz="6" w:space="0" w:color="414142"/>
                    <w:bottom w:val="outset" w:sz="6" w:space="0" w:color="414142"/>
                    <w:right w:val="outset" w:sz="6" w:space="0" w:color="414142"/>
                  </w:tcBorders>
                </w:tcPr>
                <w:p w14:paraId="54064B6B"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10882FE0"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3CA87A1A"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7060901B"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”b” punkta “i” apakšpunkts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43854A7A" w14:textId="2D662E50"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2.2.1.apakšpunkts</w:t>
                  </w:r>
                </w:p>
              </w:tc>
              <w:tc>
                <w:tcPr>
                  <w:tcW w:w="1207" w:type="pct"/>
                  <w:tcBorders>
                    <w:top w:val="outset" w:sz="6" w:space="0" w:color="414142"/>
                    <w:left w:val="outset" w:sz="6" w:space="0" w:color="414142"/>
                    <w:bottom w:val="outset" w:sz="6" w:space="0" w:color="414142"/>
                    <w:right w:val="outset" w:sz="6" w:space="0" w:color="414142"/>
                  </w:tcBorders>
                </w:tcPr>
                <w:p w14:paraId="6B870F19"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375B17B0"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ABCCA8B"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26611602" w14:textId="77777777" w:rsidR="00DC5AC1" w:rsidRPr="00602802" w:rsidRDefault="00DC5AC1" w:rsidP="00DC5AC1">
                  <w:pPr>
                    <w:rPr>
                      <w:rFonts w:ascii="Times New Roman" w:hAnsi="Times New Roman" w:cs="Times New Roman"/>
                      <w:b/>
                      <w:sz w:val="24"/>
                      <w:szCs w:val="24"/>
                    </w:rPr>
                  </w:pPr>
                  <w:r w:rsidRPr="00602802">
                    <w:rPr>
                      <w:rFonts w:ascii="Times New Roman" w:hAnsi="Times New Roman" w:cs="Times New Roman"/>
                      <w:sz w:val="24"/>
                      <w:szCs w:val="24"/>
                    </w:rPr>
                    <w:t>Direktīvas 2013/35/ES 2.panta ”b” punkta “ii” apakšpunkts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7596070A" w14:textId="0A06CD25"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2.2.2.apakšpunkts</w:t>
                  </w:r>
                </w:p>
              </w:tc>
              <w:tc>
                <w:tcPr>
                  <w:tcW w:w="1207" w:type="pct"/>
                  <w:tcBorders>
                    <w:top w:val="outset" w:sz="6" w:space="0" w:color="414142"/>
                    <w:left w:val="outset" w:sz="6" w:space="0" w:color="414142"/>
                    <w:bottom w:val="outset" w:sz="6" w:space="0" w:color="414142"/>
                    <w:right w:val="outset" w:sz="6" w:space="0" w:color="414142"/>
                  </w:tcBorders>
                </w:tcPr>
                <w:p w14:paraId="1799134E"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668656CC"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56C16F45"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47B308B1"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”b” punkta “iii” apakšpunkts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3A61521B" w14:textId="7F4CB1AD"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2.2.3.apakšpunkts</w:t>
                  </w:r>
                </w:p>
              </w:tc>
              <w:tc>
                <w:tcPr>
                  <w:tcW w:w="1207" w:type="pct"/>
                  <w:tcBorders>
                    <w:top w:val="outset" w:sz="6" w:space="0" w:color="414142"/>
                    <w:left w:val="outset" w:sz="6" w:space="0" w:color="414142"/>
                    <w:bottom w:val="outset" w:sz="6" w:space="0" w:color="414142"/>
                    <w:right w:val="outset" w:sz="6" w:space="0" w:color="414142"/>
                  </w:tcBorders>
                </w:tcPr>
                <w:p w14:paraId="4297AD8D"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4FE9C899"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52DEE62D"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55D6942A"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“c” 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23FEF0E4" w14:textId="5EBDE80E"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2.3.apakšpunkts</w:t>
                  </w:r>
                </w:p>
              </w:tc>
              <w:tc>
                <w:tcPr>
                  <w:tcW w:w="1207" w:type="pct"/>
                  <w:tcBorders>
                    <w:top w:val="outset" w:sz="6" w:space="0" w:color="414142"/>
                    <w:left w:val="outset" w:sz="6" w:space="0" w:color="414142"/>
                    <w:bottom w:val="outset" w:sz="6" w:space="0" w:color="414142"/>
                    <w:right w:val="outset" w:sz="6" w:space="0" w:color="414142"/>
                  </w:tcBorders>
                </w:tcPr>
                <w:p w14:paraId="066C284F"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7E530B21"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C76D020"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4C31297C"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“c” punkta “i” apakšpunkts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15114B6C" w14:textId="5B68542B"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2.3.1.apakšpunkts</w:t>
                  </w:r>
                </w:p>
              </w:tc>
              <w:tc>
                <w:tcPr>
                  <w:tcW w:w="1207" w:type="pct"/>
                  <w:tcBorders>
                    <w:top w:val="outset" w:sz="6" w:space="0" w:color="414142"/>
                    <w:left w:val="outset" w:sz="6" w:space="0" w:color="414142"/>
                    <w:bottom w:val="outset" w:sz="6" w:space="0" w:color="414142"/>
                    <w:right w:val="outset" w:sz="6" w:space="0" w:color="414142"/>
                  </w:tcBorders>
                </w:tcPr>
                <w:p w14:paraId="53872BC0"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03A64377"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32A19F1C"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151B0F54"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“c” punkta “ii” apakšpunkts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4A27C9BB" w14:textId="45EB8B22"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2.3.2.apakšpunkts</w:t>
                  </w:r>
                </w:p>
              </w:tc>
              <w:tc>
                <w:tcPr>
                  <w:tcW w:w="1207" w:type="pct"/>
                  <w:tcBorders>
                    <w:top w:val="outset" w:sz="6" w:space="0" w:color="414142"/>
                    <w:left w:val="outset" w:sz="6" w:space="0" w:color="414142"/>
                    <w:bottom w:val="outset" w:sz="6" w:space="0" w:color="414142"/>
                    <w:right w:val="outset" w:sz="6" w:space="0" w:color="414142"/>
                  </w:tcBorders>
                </w:tcPr>
                <w:p w14:paraId="7372D7F5"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17D3C7B8"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732A3697"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7D61B0A9"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“c” punkta “iii” apakšpunkts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27C34C24" w14:textId="1B1CD616"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2.3.3.apakšpunkts</w:t>
                  </w:r>
                </w:p>
              </w:tc>
              <w:tc>
                <w:tcPr>
                  <w:tcW w:w="1207" w:type="pct"/>
                  <w:tcBorders>
                    <w:top w:val="outset" w:sz="6" w:space="0" w:color="414142"/>
                    <w:left w:val="outset" w:sz="6" w:space="0" w:color="414142"/>
                    <w:bottom w:val="outset" w:sz="6" w:space="0" w:color="414142"/>
                    <w:right w:val="outset" w:sz="6" w:space="0" w:color="414142"/>
                  </w:tcBorders>
                </w:tcPr>
                <w:p w14:paraId="0A4CC797"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3E919C69"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31901ED"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357D45E1"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Direktīvas 2013/35/ES 2.panta “c” punkta “iv” apakšpunkts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21EE8881" w14:textId="11418A0A"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2.3.4.apakšpunkts</w:t>
                  </w:r>
                </w:p>
              </w:tc>
              <w:tc>
                <w:tcPr>
                  <w:tcW w:w="1207" w:type="pct"/>
                  <w:tcBorders>
                    <w:top w:val="outset" w:sz="6" w:space="0" w:color="414142"/>
                    <w:left w:val="outset" w:sz="6" w:space="0" w:color="414142"/>
                    <w:bottom w:val="outset" w:sz="6" w:space="0" w:color="414142"/>
                    <w:right w:val="outset" w:sz="6" w:space="0" w:color="414142"/>
                  </w:tcBorders>
                </w:tcPr>
                <w:p w14:paraId="56F78671"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70ED8520"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717781DB"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516BD11D"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“c” punkta “v” apakšpunkts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30423495" w14:textId="7192D44A"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2.3.5.apakšpunkts</w:t>
                  </w:r>
                </w:p>
              </w:tc>
              <w:tc>
                <w:tcPr>
                  <w:tcW w:w="1207" w:type="pct"/>
                  <w:tcBorders>
                    <w:top w:val="outset" w:sz="6" w:space="0" w:color="414142"/>
                    <w:left w:val="outset" w:sz="6" w:space="0" w:color="414142"/>
                    <w:bottom w:val="outset" w:sz="6" w:space="0" w:color="414142"/>
                    <w:right w:val="outset" w:sz="6" w:space="0" w:color="414142"/>
                  </w:tcBorders>
                </w:tcPr>
                <w:p w14:paraId="76E7F2F2"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3B601E4F"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FC42912"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10BDA180"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“d” 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55E9778D" w14:textId="40A5DF2D"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2.4.apakšpunkts</w:t>
                  </w:r>
                </w:p>
              </w:tc>
              <w:tc>
                <w:tcPr>
                  <w:tcW w:w="1207" w:type="pct"/>
                  <w:tcBorders>
                    <w:top w:val="outset" w:sz="6" w:space="0" w:color="414142"/>
                    <w:left w:val="outset" w:sz="6" w:space="0" w:color="414142"/>
                    <w:bottom w:val="outset" w:sz="6" w:space="0" w:color="414142"/>
                    <w:right w:val="outset" w:sz="6" w:space="0" w:color="414142"/>
                  </w:tcBorders>
                </w:tcPr>
                <w:p w14:paraId="789C4412"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1DEC5D4E"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68F95AD"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73683FB3"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“e” 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01609DA8" w14:textId="73002DD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2.4.1.apakšpunkts</w:t>
                  </w:r>
                </w:p>
              </w:tc>
              <w:tc>
                <w:tcPr>
                  <w:tcW w:w="1207" w:type="pct"/>
                  <w:tcBorders>
                    <w:top w:val="outset" w:sz="6" w:space="0" w:color="414142"/>
                    <w:left w:val="outset" w:sz="6" w:space="0" w:color="414142"/>
                    <w:bottom w:val="outset" w:sz="6" w:space="0" w:color="414142"/>
                    <w:right w:val="outset" w:sz="6" w:space="0" w:color="414142"/>
                  </w:tcBorders>
                </w:tcPr>
                <w:p w14:paraId="728CF199"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241D63EF"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6AFA65C"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1D6DDD20"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“f” 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1AC8CED9" w14:textId="2CFF1A61"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2.4.2.apakšpunkts</w:t>
                  </w:r>
                </w:p>
              </w:tc>
              <w:tc>
                <w:tcPr>
                  <w:tcW w:w="1207" w:type="pct"/>
                  <w:tcBorders>
                    <w:top w:val="outset" w:sz="6" w:space="0" w:color="414142"/>
                    <w:left w:val="outset" w:sz="6" w:space="0" w:color="414142"/>
                    <w:bottom w:val="outset" w:sz="6" w:space="0" w:color="414142"/>
                    <w:right w:val="outset" w:sz="6" w:space="0" w:color="414142"/>
                  </w:tcBorders>
                </w:tcPr>
                <w:p w14:paraId="24B4137B"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2B5C1573"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76D95694"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1B8DD923"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“g” 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2BCFD2A8" w14:textId="15015424"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2.5.apakšpunkts</w:t>
                  </w:r>
                </w:p>
              </w:tc>
              <w:tc>
                <w:tcPr>
                  <w:tcW w:w="1207" w:type="pct"/>
                  <w:tcBorders>
                    <w:top w:val="outset" w:sz="6" w:space="0" w:color="414142"/>
                    <w:left w:val="outset" w:sz="6" w:space="0" w:color="414142"/>
                    <w:bottom w:val="outset" w:sz="6" w:space="0" w:color="414142"/>
                    <w:right w:val="outset" w:sz="6" w:space="0" w:color="414142"/>
                  </w:tcBorders>
                </w:tcPr>
                <w:p w14:paraId="5ED140AF"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1CAB689F"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A56B950"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0ADB5C29"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“g” punkta “i” apakšpunkts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1C6B560E" w14:textId="4442B18B"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2.5.1.apakšpunkts</w:t>
                  </w:r>
                </w:p>
              </w:tc>
              <w:tc>
                <w:tcPr>
                  <w:tcW w:w="1207" w:type="pct"/>
                  <w:tcBorders>
                    <w:top w:val="outset" w:sz="6" w:space="0" w:color="414142"/>
                    <w:left w:val="outset" w:sz="6" w:space="0" w:color="414142"/>
                    <w:bottom w:val="outset" w:sz="6" w:space="0" w:color="414142"/>
                    <w:right w:val="outset" w:sz="6" w:space="0" w:color="414142"/>
                  </w:tcBorders>
                </w:tcPr>
                <w:p w14:paraId="5CD123A9"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5E51FCA9"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ADBC476"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3C0FE457"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2.panta “g” punkta “ii” apakšpunkts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48B7B2E0" w14:textId="5B5356FB"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2.5.2.apakšpunkts</w:t>
                  </w:r>
                </w:p>
              </w:tc>
              <w:tc>
                <w:tcPr>
                  <w:tcW w:w="1207" w:type="pct"/>
                  <w:tcBorders>
                    <w:top w:val="outset" w:sz="6" w:space="0" w:color="414142"/>
                    <w:left w:val="outset" w:sz="6" w:space="0" w:color="414142"/>
                    <w:bottom w:val="outset" w:sz="6" w:space="0" w:color="414142"/>
                    <w:right w:val="outset" w:sz="6" w:space="0" w:color="414142"/>
                  </w:tcBorders>
                </w:tcPr>
                <w:p w14:paraId="4A5609F9"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61C9840D"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72DC9173"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2C0C9F43"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1.punkts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7B46903F" w14:textId="1E36E9B9"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5.punkts</w:t>
                  </w:r>
                </w:p>
              </w:tc>
              <w:tc>
                <w:tcPr>
                  <w:tcW w:w="1207" w:type="pct"/>
                  <w:tcBorders>
                    <w:top w:val="outset" w:sz="6" w:space="0" w:color="414142"/>
                    <w:left w:val="outset" w:sz="6" w:space="0" w:color="414142"/>
                    <w:bottom w:val="outset" w:sz="6" w:space="0" w:color="414142"/>
                    <w:right w:val="outset" w:sz="6" w:space="0" w:color="414142"/>
                  </w:tcBorders>
                </w:tcPr>
                <w:p w14:paraId="5D18C8F4"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1AE23373"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27C85A6D"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12C4DE58"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2.punkts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2592894C" w14:textId="1CC09A2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6., 7.punkts</w:t>
                  </w:r>
                </w:p>
              </w:tc>
              <w:tc>
                <w:tcPr>
                  <w:tcW w:w="1207" w:type="pct"/>
                  <w:tcBorders>
                    <w:top w:val="outset" w:sz="6" w:space="0" w:color="414142"/>
                    <w:left w:val="outset" w:sz="6" w:space="0" w:color="414142"/>
                    <w:bottom w:val="outset" w:sz="6" w:space="0" w:color="414142"/>
                    <w:right w:val="outset" w:sz="6" w:space="0" w:color="414142"/>
                  </w:tcBorders>
                </w:tcPr>
                <w:p w14:paraId="01A9EC59"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6EDCCD99"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5D5285A"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4C41BF92"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Direktīvas 2013/35/ES 3.panta 3.punkts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115F11D1" w14:textId="140B516E"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8., 9.punkts</w:t>
                  </w:r>
                </w:p>
              </w:tc>
              <w:tc>
                <w:tcPr>
                  <w:tcW w:w="1207" w:type="pct"/>
                  <w:tcBorders>
                    <w:top w:val="outset" w:sz="6" w:space="0" w:color="414142"/>
                    <w:left w:val="outset" w:sz="6" w:space="0" w:color="414142"/>
                    <w:bottom w:val="outset" w:sz="6" w:space="0" w:color="414142"/>
                    <w:right w:val="outset" w:sz="6" w:space="0" w:color="414142"/>
                  </w:tcBorders>
                </w:tcPr>
                <w:p w14:paraId="073B473C"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08288724"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BDEE17A"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2D79C7FB" w14:textId="02F9BCE9"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3.punkta otrā daļa</w:t>
                  </w:r>
                </w:p>
              </w:tc>
              <w:tc>
                <w:tcPr>
                  <w:tcW w:w="1344" w:type="pct"/>
                  <w:gridSpan w:val="5"/>
                  <w:tcBorders>
                    <w:top w:val="outset" w:sz="6" w:space="0" w:color="414142"/>
                    <w:left w:val="outset" w:sz="6" w:space="0" w:color="414142"/>
                    <w:bottom w:val="outset" w:sz="6" w:space="0" w:color="414142"/>
                    <w:right w:val="outset" w:sz="6" w:space="0" w:color="414142"/>
                  </w:tcBorders>
                </w:tcPr>
                <w:p w14:paraId="33F9C65F" w14:textId="522A51CC"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10.punkts</w:t>
                  </w:r>
                </w:p>
              </w:tc>
              <w:tc>
                <w:tcPr>
                  <w:tcW w:w="1207" w:type="pct"/>
                  <w:tcBorders>
                    <w:top w:val="outset" w:sz="6" w:space="0" w:color="414142"/>
                    <w:left w:val="outset" w:sz="6" w:space="0" w:color="414142"/>
                    <w:bottom w:val="outset" w:sz="6" w:space="0" w:color="414142"/>
                    <w:right w:val="outset" w:sz="6" w:space="0" w:color="414142"/>
                  </w:tcBorders>
                </w:tcPr>
                <w:p w14:paraId="103BEA5B"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659A4F3E"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0413AAE"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607CEAFF" w14:textId="1803F30C"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 xml:space="preserve">Direktīvas 2013/35/ES 3.panta 3.punkta </w:t>
                  </w:r>
                  <w:r w:rsidR="001E40E0" w:rsidRPr="00602802">
                    <w:rPr>
                      <w:rFonts w:ascii="Times New Roman" w:hAnsi="Times New Roman" w:cs="Times New Roman"/>
                      <w:sz w:val="24"/>
                      <w:szCs w:val="24"/>
                    </w:rPr>
                    <w:t xml:space="preserve">otrās daļas </w:t>
                  </w:r>
                  <w:r w:rsidRPr="00602802">
                    <w:rPr>
                      <w:rFonts w:ascii="Times New Roman" w:hAnsi="Times New Roman" w:cs="Times New Roman"/>
                      <w:sz w:val="24"/>
                      <w:szCs w:val="24"/>
                    </w:rPr>
                    <w:t>“a” apakšpunkts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33502535" w14:textId="47C596D1"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10.1., 10.1.1.apakšpunkts</w:t>
                  </w:r>
                </w:p>
              </w:tc>
              <w:tc>
                <w:tcPr>
                  <w:tcW w:w="1207" w:type="pct"/>
                  <w:tcBorders>
                    <w:top w:val="outset" w:sz="6" w:space="0" w:color="414142"/>
                    <w:left w:val="outset" w:sz="6" w:space="0" w:color="414142"/>
                    <w:bottom w:val="outset" w:sz="6" w:space="0" w:color="414142"/>
                    <w:right w:val="outset" w:sz="6" w:space="0" w:color="414142"/>
                  </w:tcBorders>
                </w:tcPr>
                <w:p w14:paraId="24B043AA"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19208955"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01FBC9C"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3174CC8D"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3.punkta “a” apakšpunkta “i” 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68D7FE8F" w14:textId="2C2AF95E"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10.1.2.apakšpunkts</w:t>
                  </w:r>
                </w:p>
              </w:tc>
              <w:tc>
                <w:tcPr>
                  <w:tcW w:w="1207" w:type="pct"/>
                  <w:tcBorders>
                    <w:top w:val="outset" w:sz="6" w:space="0" w:color="414142"/>
                    <w:left w:val="outset" w:sz="6" w:space="0" w:color="414142"/>
                    <w:bottom w:val="outset" w:sz="6" w:space="0" w:color="414142"/>
                    <w:right w:val="outset" w:sz="6" w:space="0" w:color="414142"/>
                  </w:tcBorders>
                </w:tcPr>
                <w:p w14:paraId="414D9CC6"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59843630"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74D3DAD"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1C93791A"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3.punkta “a” apakšpunkta “ii” 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60999869" w14:textId="21644DF5"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10.1.3.apakšpunkts</w:t>
                  </w:r>
                </w:p>
              </w:tc>
              <w:tc>
                <w:tcPr>
                  <w:tcW w:w="1207" w:type="pct"/>
                  <w:tcBorders>
                    <w:top w:val="outset" w:sz="6" w:space="0" w:color="414142"/>
                    <w:left w:val="outset" w:sz="6" w:space="0" w:color="414142"/>
                    <w:bottom w:val="outset" w:sz="6" w:space="0" w:color="414142"/>
                    <w:right w:val="outset" w:sz="6" w:space="0" w:color="414142"/>
                  </w:tcBorders>
                </w:tcPr>
                <w:p w14:paraId="7F78D64C"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59C21FDD"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4A1D444"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tcPr>
                <w:p w14:paraId="3943C7E7"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3.punkta “a” apakšpunkta “iii” punkts</w:t>
                  </w:r>
                </w:p>
              </w:tc>
              <w:tc>
                <w:tcPr>
                  <w:tcW w:w="1344" w:type="pct"/>
                  <w:gridSpan w:val="5"/>
                  <w:tcBorders>
                    <w:top w:val="outset" w:sz="6" w:space="0" w:color="414142"/>
                    <w:left w:val="outset" w:sz="6" w:space="0" w:color="414142"/>
                    <w:bottom w:val="outset" w:sz="6" w:space="0" w:color="414142"/>
                    <w:right w:val="outset" w:sz="6" w:space="0" w:color="414142"/>
                  </w:tcBorders>
                </w:tcPr>
                <w:p w14:paraId="7858A947" w14:textId="0E6FFD6C"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10.1.4.apakšpunkts</w:t>
                  </w:r>
                </w:p>
              </w:tc>
              <w:tc>
                <w:tcPr>
                  <w:tcW w:w="1207" w:type="pct"/>
                  <w:tcBorders>
                    <w:top w:val="outset" w:sz="6" w:space="0" w:color="414142"/>
                    <w:left w:val="outset" w:sz="6" w:space="0" w:color="414142"/>
                    <w:bottom w:val="outset" w:sz="6" w:space="0" w:color="414142"/>
                    <w:right w:val="outset" w:sz="6" w:space="0" w:color="414142"/>
                  </w:tcBorders>
                </w:tcPr>
                <w:p w14:paraId="7C630A1E"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outset" w:sz="6" w:space="0" w:color="414142"/>
                    <w:right w:val="outset" w:sz="6" w:space="0" w:color="414142"/>
                  </w:tcBorders>
                </w:tcPr>
                <w:p w14:paraId="7E880E84"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F7257C2" w14:textId="77777777" w:rsidTr="00DC5AC1">
              <w:tblPrEx>
                <w:jc w:val="center"/>
              </w:tblPrEx>
              <w:trPr>
                <w:trHeight w:val="1515"/>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0F59075A" w14:textId="77FDF73A" w:rsidR="00DC5AC1" w:rsidRPr="00602802" w:rsidRDefault="00DC5AC1" w:rsidP="001E40E0">
                  <w:pPr>
                    <w:rPr>
                      <w:rFonts w:ascii="Times New Roman" w:hAnsi="Times New Roman" w:cs="Times New Roman"/>
                      <w:sz w:val="24"/>
                      <w:szCs w:val="24"/>
                    </w:rPr>
                  </w:pPr>
                  <w:r w:rsidRPr="00602802">
                    <w:rPr>
                      <w:rFonts w:ascii="Times New Roman" w:hAnsi="Times New Roman" w:cs="Times New Roman"/>
                      <w:sz w:val="24"/>
                      <w:szCs w:val="24"/>
                    </w:rPr>
                    <w:t>Direktīvas 2013/35/ES 3.panta 3.punkta</w:t>
                  </w:r>
                  <w:r w:rsidR="001E40E0" w:rsidRPr="00602802">
                    <w:rPr>
                      <w:rFonts w:ascii="Times New Roman" w:hAnsi="Times New Roman" w:cs="Times New Roman"/>
                      <w:sz w:val="24"/>
                      <w:szCs w:val="24"/>
                    </w:rPr>
                    <w:t xml:space="preserve"> otrās daļas </w:t>
                  </w:r>
                  <w:r w:rsidRPr="00602802">
                    <w:rPr>
                      <w:rFonts w:ascii="Times New Roman" w:hAnsi="Times New Roman" w:cs="Times New Roman"/>
                      <w:sz w:val="24"/>
                      <w:szCs w:val="24"/>
                    </w:rPr>
                    <w:t>“b” apakšpunkts</w:t>
                  </w:r>
                </w:p>
              </w:tc>
              <w:tc>
                <w:tcPr>
                  <w:tcW w:w="1344" w:type="pct"/>
                  <w:gridSpan w:val="5"/>
                  <w:tcBorders>
                    <w:top w:val="outset" w:sz="6" w:space="0" w:color="414142"/>
                    <w:left w:val="outset" w:sz="6" w:space="0" w:color="414142"/>
                    <w:bottom w:val="single" w:sz="4" w:space="0" w:color="auto"/>
                    <w:right w:val="outset" w:sz="6" w:space="0" w:color="414142"/>
                  </w:tcBorders>
                </w:tcPr>
                <w:p w14:paraId="657BC895" w14:textId="643877F6"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10.2., 10.2.1.apakšpunkts</w:t>
                  </w:r>
                </w:p>
              </w:tc>
              <w:tc>
                <w:tcPr>
                  <w:tcW w:w="1207" w:type="pct"/>
                  <w:tcBorders>
                    <w:top w:val="outset" w:sz="6" w:space="0" w:color="414142"/>
                    <w:left w:val="outset" w:sz="6" w:space="0" w:color="414142"/>
                    <w:bottom w:val="single" w:sz="4" w:space="0" w:color="auto"/>
                    <w:right w:val="outset" w:sz="6" w:space="0" w:color="414142"/>
                  </w:tcBorders>
                </w:tcPr>
                <w:p w14:paraId="58CAE181"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7A3A08D9"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E635C64" w14:textId="77777777" w:rsidTr="00DC5AC1">
              <w:tblPrEx>
                <w:jc w:val="center"/>
              </w:tblPrEx>
              <w:trPr>
                <w:trHeight w:val="1089"/>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009D68C0"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3.punkta “b” apakšpunkta “i” punkts</w:t>
                  </w:r>
                </w:p>
              </w:tc>
              <w:tc>
                <w:tcPr>
                  <w:tcW w:w="1344" w:type="pct"/>
                  <w:gridSpan w:val="5"/>
                  <w:tcBorders>
                    <w:top w:val="outset" w:sz="6" w:space="0" w:color="414142"/>
                    <w:left w:val="outset" w:sz="6" w:space="0" w:color="414142"/>
                    <w:bottom w:val="single" w:sz="4" w:space="0" w:color="auto"/>
                    <w:right w:val="outset" w:sz="6" w:space="0" w:color="414142"/>
                  </w:tcBorders>
                </w:tcPr>
                <w:p w14:paraId="31C834DD" w14:textId="06D4E90D"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10.2.2.apakšpunkts</w:t>
                  </w:r>
                </w:p>
              </w:tc>
              <w:tc>
                <w:tcPr>
                  <w:tcW w:w="1207" w:type="pct"/>
                  <w:tcBorders>
                    <w:top w:val="outset" w:sz="6" w:space="0" w:color="414142"/>
                    <w:left w:val="outset" w:sz="6" w:space="0" w:color="414142"/>
                    <w:bottom w:val="single" w:sz="4" w:space="0" w:color="auto"/>
                    <w:right w:val="outset" w:sz="6" w:space="0" w:color="414142"/>
                  </w:tcBorders>
                </w:tcPr>
                <w:p w14:paraId="68A0D514"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7D1B60F4"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951421F" w14:textId="77777777" w:rsidTr="00DC5AC1">
              <w:tblPrEx>
                <w:jc w:val="center"/>
              </w:tblPrEx>
              <w:trPr>
                <w:trHeight w:val="1063"/>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64DC2398"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 xml:space="preserve">Direktīvas 2013/35/ES 3.panta 3.punkta “b” </w:t>
                  </w:r>
                  <w:r w:rsidRPr="00602802">
                    <w:rPr>
                      <w:rFonts w:ascii="Times New Roman" w:hAnsi="Times New Roman" w:cs="Times New Roman"/>
                      <w:sz w:val="24"/>
                      <w:szCs w:val="24"/>
                    </w:rPr>
                    <w:lastRenderedPageBreak/>
                    <w:t>apakšpunkta “ii” punkts</w:t>
                  </w:r>
                </w:p>
              </w:tc>
              <w:tc>
                <w:tcPr>
                  <w:tcW w:w="1344" w:type="pct"/>
                  <w:gridSpan w:val="5"/>
                  <w:tcBorders>
                    <w:top w:val="outset" w:sz="6" w:space="0" w:color="414142"/>
                    <w:left w:val="outset" w:sz="6" w:space="0" w:color="414142"/>
                    <w:bottom w:val="single" w:sz="4" w:space="0" w:color="auto"/>
                    <w:right w:val="outset" w:sz="6" w:space="0" w:color="414142"/>
                  </w:tcBorders>
                </w:tcPr>
                <w:p w14:paraId="6C4E720E" w14:textId="7EE1C4B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10.2.3.apakšpunkts</w:t>
                  </w:r>
                </w:p>
              </w:tc>
              <w:tc>
                <w:tcPr>
                  <w:tcW w:w="1207" w:type="pct"/>
                  <w:tcBorders>
                    <w:top w:val="outset" w:sz="6" w:space="0" w:color="414142"/>
                    <w:left w:val="outset" w:sz="6" w:space="0" w:color="414142"/>
                    <w:bottom w:val="single" w:sz="4" w:space="0" w:color="auto"/>
                    <w:right w:val="outset" w:sz="6" w:space="0" w:color="414142"/>
                  </w:tcBorders>
                </w:tcPr>
                <w:p w14:paraId="187A7C3F"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2DFD4BCA"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7163BD95" w14:textId="77777777" w:rsidTr="00DC5AC1">
              <w:tblPrEx>
                <w:jc w:val="center"/>
              </w:tblPrEx>
              <w:trPr>
                <w:trHeight w:val="923"/>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6D6292E0"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Direktīvas 2013/35/ES 3.panta 3.punkta “b” apakšpunkta “iii” punkts</w:t>
                  </w:r>
                </w:p>
              </w:tc>
              <w:tc>
                <w:tcPr>
                  <w:tcW w:w="1344" w:type="pct"/>
                  <w:gridSpan w:val="5"/>
                  <w:tcBorders>
                    <w:top w:val="outset" w:sz="6" w:space="0" w:color="414142"/>
                    <w:left w:val="outset" w:sz="6" w:space="0" w:color="414142"/>
                    <w:bottom w:val="single" w:sz="4" w:space="0" w:color="auto"/>
                    <w:right w:val="outset" w:sz="6" w:space="0" w:color="414142"/>
                  </w:tcBorders>
                </w:tcPr>
                <w:p w14:paraId="79A97FA0" w14:textId="0122F358"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10.2.4.apakšpunkts</w:t>
                  </w:r>
                </w:p>
              </w:tc>
              <w:tc>
                <w:tcPr>
                  <w:tcW w:w="1207" w:type="pct"/>
                  <w:tcBorders>
                    <w:top w:val="outset" w:sz="6" w:space="0" w:color="414142"/>
                    <w:left w:val="outset" w:sz="6" w:space="0" w:color="414142"/>
                    <w:bottom w:val="single" w:sz="4" w:space="0" w:color="auto"/>
                    <w:right w:val="outset" w:sz="6" w:space="0" w:color="414142"/>
                  </w:tcBorders>
                </w:tcPr>
                <w:p w14:paraId="76921ED3"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5EB56EAD"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7046A739" w14:textId="77777777" w:rsidTr="00DC5AC1">
              <w:tblPrEx>
                <w:jc w:val="center"/>
              </w:tblPrEx>
              <w:trPr>
                <w:trHeight w:val="626"/>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1A6CFC0F"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3.punkta “b” apakšpunkta “iv” punkts</w:t>
                  </w:r>
                </w:p>
              </w:tc>
              <w:tc>
                <w:tcPr>
                  <w:tcW w:w="1344" w:type="pct"/>
                  <w:gridSpan w:val="5"/>
                  <w:tcBorders>
                    <w:top w:val="outset" w:sz="6" w:space="0" w:color="414142"/>
                    <w:left w:val="outset" w:sz="6" w:space="0" w:color="414142"/>
                    <w:bottom w:val="single" w:sz="4" w:space="0" w:color="auto"/>
                    <w:right w:val="outset" w:sz="6" w:space="0" w:color="414142"/>
                  </w:tcBorders>
                </w:tcPr>
                <w:p w14:paraId="620E99E6" w14:textId="4915145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10.2.5.apakšpunkts</w:t>
                  </w:r>
                </w:p>
              </w:tc>
              <w:tc>
                <w:tcPr>
                  <w:tcW w:w="1207" w:type="pct"/>
                  <w:tcBorders>
                    <w:top w:val="outset" w:sz="6" w:space="0" w:color="414142"/>
                    <w:left w:val="outset" w:sz="6" w:space="0" w:color="414142"/>
                    <w:bottom w:val="single" w:sz="4" w:space="0" w:color="auto"/>
                    <w:right w:val="outset" w:sz="6" w:space="0" w:color="414142"/>
                  </w:tcBorders>
                </w:tcPr>
                <w:p w14:paraId="6532ED36"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6DC31698"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D9506E5" w14:textId="77777777" w:rsidTr="00DC5AC1">
              <w:tblPrEx>
                <w:jc w:val="center"/>
              </w:tblPrEx>
              <w:trPr>
                <w:trHeight w:val="777"/>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618A2606"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4.punkts</w:t>
                  </w:r>
                </w:p>
              </w:tc>
              <w:tc>
                <w:tcPr>
                  <w:tcW w:w="1344" w:type="pct"/>
                  <w:gridSpan w:val="5"/>
                  <w:tcBorders>
                    <w:top w:val="outset" w:sz="6" w:space="0" w:color="414142"/>
                    <w:left w:val="outset" w:sz="6" w:space="0" w:color="414142"/>
                    <w:bottom w:val="single" w:sz="4" w:space="0" w:color="auto"/>
                    <w:right w:val="outset" w:sz="6" w:space="0" w:color="414142"/>
                  </w:tcBorders>
                </w:tcPr>
                <w:p w14:paraId="0BE198D0" w14:textId="266D1A4D"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10.punkts</w:t>
                  </w:r>
                </w:p>
              </w:tc>
              <w:tc>
                <w:tcPr>
                  <w:tcW w:w="1207" w:type="pct"/>
                  <w:tcBorders>
                    <w:top w:val="outset" w:sz="6" w:space="0" w:color="414142"/>
                    <w:left w:val="outset" w:sz="6" w:space="0" w:color="414142"/>
                    <w:bottom w:val="single" w:sz="4" w:space="0" w:color="auto"/>
                    <w:right w:val="outset" w:sz="6" w:space="0" w:color="414142"/>
                  </w:tcBorders>
                </w:tcPr>
                <w:p w14:paraId="68B014DD"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461D500E"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903E0A8" w14:textId="77777777" w:rsidTr="00DC5AC1">
              <w:tblPrEx>
                <w:jc w:val="center"/>
              </w:tblPrEx>
              <w:trPr>
                <w:trHeight w:val="633"/>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093668EB"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4.punkta “a” apakšpunkts</w:t>
                  </w:r>
                </w:p>
              </w:tc>
              <w:tc>
                <w:tcPr>
                  <w:tcW w:w="1344" w:type="pct"/>
                  <w:gridSpan w:val="5"/>
                  <w:tcBorders>
                    <w:top w:val="outset" w:sz="6" w:space="0" w:color="414142"/>
                    <w:left w:val="outset" w:sz="6" w:space="0" w:color="414142"/>
                    <w:bottom w:val="single" w:sz="4" w:space="0" w:color="auto"/>
                    <w:right w:val="outset" w:sz="6" w:space="0" w:color="414142"/>
                  </w:tcBorders>
                </w:tcPr>
                <w:p w14:paraId="0763BE3D" w14:textId="2A0F1DDD"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10.3.apakšpunkts</w:t>
                  </w:r>
                </w:p>
              </w:tc>
              <w:tc>
                <w:tcPr>
                  <w:tcW w:w="1207" w:type="pct"/>
                  <w:tcBorders>
                    <w:top w:val="outset" w:sz="6" w:space="0" w:color="414142"/>
                    <w:left w:val="outset" w:sz="6" w:space="0" w:color="414142"/>
                    <w:bottom w:val="single" w:sz="4" w:space="0" w:color="auto"/>
                    <w:right w:val="outset" w:sz="6" w:space="0" w:color="414142"/>
                  </w:tcBorders>
                </w:tcPr>
                <w:p w14:paraId="1885ECD9"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64DC0DA2"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E3EC82B" w14:textId="77777777" w:rsidTr="00DC5AC1">
              <w:tblPrEx>
                <w:jc w:val="center"/>
              </w:tblPrEx>
              <w:trPr>
                <w:trHeight w:val="786"/>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54CE80F2"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4.punkta “a” apakšpunkta “i” punkts</w:t>
                  </w:r>
                </w:p>
              </w:tc>
              <w:tc>
                <w:tcPr>
                  <w:tcW w:w="1344" w:type="pct"/>
                  <w:gridSpan w:val="5"/>
                  <w:tcBorders>
                    <w:top w:val="outset" w:sz="6" w:space="0" w:color="414142"/>
                    <w:left w:val="outset" w:sz="6" w:space="0" w:color="414142"/>
                    <w:bottom w:val="single" w:sz="4" w:space="0" w:color="auto"/>
                    <w:right w:val="outset" w:sz="6" w:space="0" w:color="414142"/>
                  </w:tcBorders>
                </w:tcPr>
                <w:p w14:paraId="11359DAE" w14:textId="1DEFC4E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10.3.1.apakšpunkts</w:t>
                  </w:r>
                </w:p>
              </w:tc>
              <w:tc>
                <w:tcPr>
                  <w:tcW w:w="1207" w:type="pct"/>
                  <w:tcBorders>
                    <w:top w:val="outset" w:sz="6" w:space="0" w:color="414142"/>
                    <w:left w:val="outset" w:sz="6" w:space="0" w:color="414142"/>
                    <w:bottom w:val="single" w:sz="4" w:space="0" w:color="auto"/>
                    <w:right w:val="outset" w:sz="6" w:space="0" w:color="414142"/>
                  </w:tcBorders>
                </w:tcPr>
                <w:p w14:paraId="50EEE6EA"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781D7C84"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233AC460" w14:textId="77777777" w:rsidTr="00DC5AC1">
              <w:tblPrEx>
                <w:jc w:val="center"/>
              </w:tblPrEx>
              <w:trPr>
                <w:trHeight w:val="897"/>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6991E8F8"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4.punkta “a” apakšpunkta “ii” punkts</w:t>
                  </w:r>
                </w:p>
              </w:tc>
              <w:tc>
                <w:tcPr>
                  <w:tcW w:w="1344" w:type="pct"/>
                  <w:gridSpan w:val="5"/>
                  <w:tcBorders>
                    <w:top w:val="outset" w:sz="6" w:space="0" w:color="414142"/>
                    <w:left w:val="outset" w:sz="6" w:space="0" w:color="414142"/>
                    <w:bottom w:val="single" w:sz="4" w:space="0" w:color="auto"/>
                    <w:right w:val="outset" w:sz="6" w:space="0" w:color="414142"/>
                  </w:tcBorders>
                </w:tcPr>
                <w:p w14:paraId="1DA359A6" w14:textId="46DC1099"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10.3.2.apakšpunkts</w:t>
                  </w:r>
                </w:p>
              </w:tc>
              <w:tc>
                <w:tcPr>
                  <w:tcW w:w="1207" w:type="pct"/>
                  <w:tcBorders>
                    <w:top w:val="outset" w:sz="6" w:space="0" w:color="414142"/>
                    <w:left w:val="outset" w:sz="6" w:space="0" w:color="414142"/>
                    <w:bottom w:val="single" w:sz="4" w:space="0" w:color="auto"/>
                    <w:right w:val="outset" w:sz="6" w:space="0" w:color="414142"/>
                  </w:tcBorders>
                </w:tcPr>
                <w:p w14:paraId="1EB2E9D5"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50C15084"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B4E72BD"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208C6A59"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4.punkta “a” apakšpunkta “iii” punkts</w:t>
                  </w:r>
                </w:p>
              </w:tc>
              <w:tc>
                <w:tcPr>
                  <w:tcW w:w="1344" w:type="pct"/>
                  <w:gridSpan w:val="5"/>
                  <w:tcBorders>
                    <w:top w:val="outset" w:sz="6" w:space="0" w:color="414142"/>
                    <w:left w:val="outset" w:sz="6" w:space="0" w:color="414142"/>
                    <w:bottom w:val="single" w:sz="4" w:space="0" w:color="auto"/>
                    <w:right w:val="outset" w:sz="6" w:space="0" w:color="414142"/>
                  </w:tcBorders>
                </w:tcPr>
                <w:p w14:paraId="45D89925" w14:textId="522A914D"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10.3.3.apakšpunkts</w:t>
                  </w:r>
                </w:p>
              </w:tc>
              <w:tc>
                <w:tcPr>
                  <w:tcW w:w="1207" w:type="pct"/>
                  <w:tcBorders>
                    <w:top w:val="outset" w:sz="6" w:space="0" w:color="414142"/>
                    <w:left w:val="outset" w:sz="6" w:space="0" w:color="414142"/>
                    <w:bottom w:val="single" w:sz="4" w:space="0" w:color="auto"/>
                    <w:right w:val="outset" w:sz="6" w:space="0" w:color="414142"/>
                  </w:tcBorders>
                </w:tcPr>
                <w:p w14:paraId="2177FEDA"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1378C5F1"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2DC3017E"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2B947B60"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 xml:space="preserve">Direktīvas 2013/35/ES 3.panta 4.punkta “a” </w:t>
                  </w:r>
                  <w:r w:rsidRPr="00602802">
                    <w:rPr>
                      <w:rFonts w:ascii="Times New Roman" w:hAnsi="Times New Roman" w:cs="Times New Roman"/>
                      <w:sz w:val="24"/>
                      <w:szCs w:val="24"/>
                    </w:rPr>
                    <w:lastRenderedPageBreak/>
                    <w:t>apakšpunkta “iv” punkts</w:t>
                  </w:r>
                </w:p>
              </w:tc>
              <w:tc>
                <w:tcPr>
                  <w:tcW w:w="1344" w:type="pct"/>
                  <w:gridSpan w:val="5"/>
                  <w:tcBorders>
                    <w:top w:val="outset" w:sz="6" w:space="0" w:color="414142"/>
                    <w:left w:val="outset" w:sz="6" w:space="0" w:color="414142"/>
                    <w:bottom w:val="single" w:sz="4" w:space="0" w:color="auto"/>
                    <w:right w:val="outset" w:sz="6" w:space="0" w:color="414142"/>
                  </w:tcBorders>
                </w:tcPr>
                <w:p w14:paraId="7A4DECFC" w14:textId="79555108"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10.3.4.apakšpunkts</w:t>
                  </w:r>
                </w:p>
              </w:tc>
              <w:tc>
                <w:tcPr>
                  <w:tcW w:w="1207" w:type="pct"/>
                  <w:tcBorders>
                    <w:top w:val="outset" w:sz="6" w:space="0" w:color="414142"/>
                    <w:left w:val="outset" w:sz="6" w:space="0" w:color="414142"/>
                    <w:bottom w:val="single" w:sz="4" w:space="0" w:color="auto"/>
                    <w:right w:val="outset" w:sz="6" w:space="0" w:color="414142"/>
                  </w:tcBorders>
                </w:tcPr>
                <w:p w14:paraId="1A897AF5"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273EC2C7"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CCD6D3B"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2D1D1744"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Direktīvas 2013/35/ES 3.panta 4.punkta “a” apakšpunkta “v” punkts</w:t>
                  </w:r>
                </w:p>
              </w:tc>
              <w:tc>
                <w:tcPr>
                  <w:tcW w:w="1344" w:type="pct"/>
                  <w:gridSpan w:val="5"/>
                  <w:tcBorders>
                    <w:top w:val="outset" w:sz="6" w:space="0" w:color="414142"/>
                    <w:left w:val="outset" w:sz="6" w:space="0" w:color="414142"/>
                    <w:bottom w:val="single" w:sz="4" w:space="0" w:color="auto"/>
                    <w:right w:val="outset" w:sz="6" w:space="0" w:color="414142"/>
                  </w:tcBorders>
                </w:tcPr>
                <w:p w14:paraId="50125309" w14:textId="39C34D6F"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10.3.5.apakšpunkts</w:t>
                  </w:r>
                </w:p>
              </w:tc>
              <w:tc>
                <w:tcPr>
                  <w:tcW w:w="1207" w:type="pct"/>
                  <w:tcBorders>
                    <w:top w:val="outset" w:sz="6" w:space="0" w:color="414142"/>
                    <w:left w:val="outset" w:sz="6" w:space="0" w:color="414142"/>
                    <w:bottom w:val="single" w:sz="4" w:space="0" w:color="auto"/>
                    <w:right w:val="outset" w:sz="6" w:space="0" w:color="414142"/>
                  </w:tcBorders>
                </w:tcPr>
                <w:p w14:paraId="6A08571C"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5D02BB04"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5E447A8A"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7FE45608"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4.punkta “b” apakšpunkts</w:t>
                  </w:r>
                </w:p>
              </w:tc>
              <w:tc>
                <w:tcPr>
                  <w:tcW w:w="1344" w:type="pct"/>
                  <w:gridSpan w:val="5"/>
                  <w:tcBorders>
                    <w:top w:val="outset" w:sz="6" w:space="0" w:color="414142"/>
                    <w:left w:val="outset" w:sz="6" w:space="0" w:color="414142"/>
                    <w:bottom w:val="single" w:sz="4" w:space="0" w:color="auto"/>
                    <w:right w:val="outset" w:sz="6" w:space="0" w:color="414142"/>
                  </w:tcBorders>
                </w:tcPr>
                <w:p w14:paraId="75C57CCB" w14:textId="537E3120"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10.4.apakšpunkts</w:t>
                  </w:r>
                </w:p>
              </w:tc>
              <w:tc>
                <w:tcPr>
                  <w:tcW w:w="1207" w:type="pct"/>
                  <w:tcBorders>
                    <w:top w:val="outset" w:sz="6" w:space="0" w:color="414142"/>
                    <w:left w:val="outset" w:sz="6" w:space="0" w:color="414142"/>
                    <w:bottom w:val="single" w:sz="4" w:space="0" w:color="auto"/>
                    <w:right w:val="outset" w:sz="6" w:space="0" w:color="414142"/>
                  </w:tcBorders>
                </w:tcPr>
                <w:p w14:paraId="34517CBF"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352B6EC0"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C22FCB8"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041DE238"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4.punkta “b” apakšpunkta “i” punkts</w:t>
                  </w:r>
                </w:p>
              </w:tc>
              <w:tc>
                <w:tcPr>
                  <w:tcW w:w="1344" w:type="pct"/>
                  <w:gridSpan w:val="5"/>
                  <w:tcBorders>
                    <w:top w:val="outset" w:sz="6" w:space="0" w:color="414142"/>
                    <w:left w:val="outset" w:sz="6" w:space="0" w:color="414142"/>
                    <w:bottom w:val="single" w:sz="4" w:space="0" w:color="auto"/>
                    <w:right w:val="outset" w:sz="6" w:space="0" w:color="414142"/>
                  </w:tcBorders>
                </w:tcPr>
                <w:p w14:paraId="097C28E8" w14:textId="584F597E"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10.4.1.apakšpunkts</w:t>
                  </w:r>
                </w:p>
              </w:tc>
              <w:tc>
                <w:tcPr>
                  <w:tcW w:w="1207" w:type="pct"/>
                  <w:tcBorders>
                    <w:top w:val="outset" w:sz="6" w:space="0" w:color="414142"/>
                    <w:left w:val="outset" w:sz="6" w:space="0" w:color="414142"/>
                    <w:bottom w:val="single" w:sz="4" w:space="0" w:color="auto"/>
                    <w:right w:val="outset" w:sz="6" w:space="0" w:color="414142"/>
                  </w:tcBorders>
                </w:tcPr>
                <w:p w14:paraId="7B3A0659"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7C127BC4"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36BC2503"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15461C0D"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4.punkta “b” apakšpunkta “ii” punkts</w:t>
                  </w:r>
                </w:p>
              </w:tc>
              <w:tc>
                <w:tcPr>
                  <w:tcW w:w="1344" w:type="pct"/>
                  <w:gridSpan w:val="5"/>
                  <w:tcBorders>
                    <w:top w:val="outset" w:sz="6" w:space="0" w:color="414142"/>
                    <w:left w:val="outset" w:sz="6" w:space="0" w:color="414142"/>
                    <w:bottom w:val="single" w:sz="4" w:space="0" w:color="auto"/>
                    <w:right w:val="outset" w:sz="6" w:space="0" w:color="414142"/>
                  </w:tcBorders>
                </w:tcPr>
                <w:p w14:paraId="3DAEE648" w14:textId="009124A1"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10.4.2.apakšpunkts</w:t>
                  </w:r>
                </w:p>
              </w:tc>
              <w:tc>
                <w:tcPr>
                  <w:tcW w:w="1207" w:type="pct"/>
                  <w:tcBorders>
                    <w:top w:val="outset" w:sz="6" w:space="0" w:color="414142"/>
                    <w:left w:val="outset" w:sz="6" w:space="0" w:color="414142"/>
                    <w:bottom w:val="single" w:sz="4" w:space="0" w:color="auto"/>
                    <w:right w:val="outset" w:sz="6" w:space="0" w:color="414142"/>
                  </w:tcBorders>
                </w:tcPr>
                <w:p w14:paraId="79C51D89"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1A0B189E"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33003D44"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6AE4C618"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4.punkta “b” apakšpunkta “iii” punkts</w:t>
                  </w:r>
                </w:p>
              </w:tc>
              <w:tc>
                <w:tcPr>
                  <w:tcW w:w="1344" w:type="pct"/>
                  <w:gridSpan w:val="5"/>
                  <w:tcBorders>
                    <w:top w:val="outset" w:sz="6" w:space="0" w:color="414142"/>
                    <w:left w:val="outset" w:sz="6" w:space="0" w:color="414142"/>
                    <w:bottom w:val="single" w:sz="4" w:space="0" w:color="auto"/>
                    <w:right w:val="outset" w:sz="6" w:space="0" w:color="414142"/>
                  </w:tcBorders>
                </w:tcPr>
                <w:p w14:paraId="65907709" w14:textId="648A7F1C"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10.4.3.apakšpunkts</w:t>
                  </w:r>
                </w:p>
              </w:tc>
              <w:tc>
                <w:tcPr>
                  <w:tcW w:w="1207" w:type="pct"/>
                  <w:tcBorders>
                    <w:top w:val="outset" w:sz="6" w:space="0" w:color="414142"/>
                    <w:left w:val="outset" w:sz="6" w:space="0" w:color="414142"/>
                    <w:bottom w:val="single" w:sz="4" w:space="0" w:color="auto"/>
                    <w:right w:val="outset" w:sz="6" w:space="0" w:color="414142"/>
                  </w:tcBorders>
                </w:tcPr>
                <w:p w14:paraId="723378E5"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3BB1E739"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AC0A471"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2B3B1F17"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3.panta 4.punkta “b” apakšpunkta “vi” punkts</w:t>
                  </w:r>
                </w:p>
              </w:tc>
              <w:tc>
                <w:tcPr>
                  <w:tcW w:w="1344" w:type="pct"/>
                  <w:gridSpan w:val="5"/>
                  <w:tcBorders>
                    <w:top w:val="outset" w:sz="6" w:space="0" w:color="414142"/>
                    <w:left w:val="outset" w:sz="6" w:space="0" w:color="414142"/>
                    <w:bottom w:val="single" w:sz="4" w:space="0" w:color="auto"/>
                    <w:right w:val="outset" w:sz="6" w:space="0" w:color="414142"/>
                  </w:tcBorders>
                </w:tcPr>
                <w:p w14:paraId="1624707A" w14:textId="6AC0A9AA"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10.4.4.apakšpunkts</w:t>
                  </w:r>
                </w:p>
              </w:tc>
              <w:tc>
                <w:tcPr>
                  <w:tcW w:w="1207" w:type="pct"/>
                  <w:tcBorders>
                    <w:top w:val="outset" w:sz="6" w:space="0" w:color="414142"/>
                    <w:left w:val="outset" w:sz="6" w:space="0" w:color="414142"/>
                    <w:bottom w:val="single" w:sz="4" w:space="0" w:color="auto"/>
                    <w:right w:val="outset" w:sz="6" w:space="0" w:color="414142"/>
                  </w:tcBorders>
                </w:tcPr>
                <w:p w14:paraId="0EFBB7DD"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69C94DF5"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574F9C4"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7B71673A"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1.punkts</w:t>
                  </w:r>
                </w:p>
              </w:tc>
              <w:tc>
                <w:tcPr>
                  <w:tcW w:w="1344" w:type="pct"/>
                  <w:gridSpan w:val="5"/>
                  <w:tcBorders>
                    <w:top w:val="outset" w:sz="6" w:space="0" w:color="414142"/>
                    <w:left w:val="outset" w:sz="6" w:space="0" w:color="414142"/>
                    <w:bottom w:val="single" w:sz="4" w:space="0" w:color="auto"/>
                    <w:right w:val="outset" w:sz="6" w:space="0" w:color="414142"/>
                  </w:tcBorders>
                </w:tcPr>
                <w:p w14:paraId="489216A7" w14:textId="0FF1C348"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11., 12., 13.punkts</w:t>
                  </w:r>
                </w:p>
              </w:tc>
              <w:tc>
                <w:tcPr>
                  <w:tcW w:w="1207" w:type="pct"/>
                  <w:tcBorders>
                    <w:top w:val="outset" w:sz="6" w:space="0" w:color="414142"/>
                    <w:left w:val="outset" w:sz="6" w:space="0" w:color="414142"/>
                    <w:bottom w:val="single" w:sz="4" w:space="0" w:color="auto"/>
                    <w:right w:val="outset" w:sz="6" w:space="0" w:color="414142"/>
                  </w:tcBorders>
                </w:tcPr>
                <w:p w14:paraId="277BE4CE"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57056809"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265CD54"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00F4DC49" w14:textId="69B7F0F4"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1.punkta otrā daļa</w:t>
                  </w:r>
                </w:p>
              </w:tc>
              <w:tc>
                <w:tcPr>
                  <w:tcW w:w="1344" w:type="pct"/>
                  <w:gridSpan w:val="5"/>
                  <w:tcBorders>
                    <w:top w:val="outset" w:sz="6" w:space="0" w:color="414142"/>
                    <w:left w:val="outset" w:sz="6" w:space="0" w:color="414142"/>
                    <w:bottom w:val="single" w:sz="4" w:space="0" w:color="auto"/>
                    <w:right w:val="outset" w:sz="6" w:space="0" w:color="414142"/>
                  </w:tcBorders>
                </w:tcPr>
                <w:p w14:paraId="4CB38342" w14:textId="7ED4B9CB"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w:t>
                  </w:r>
                </w:p>
              </w:tc>
              <w:tc>
                <w:tcPr>
                  <w:tcW w:w="1207" w:type="pct"/>
                  <w:tcBorders>
                    <w:top w:val="outset" w:sz="6" w:space="0" w:color="414142"/>
                    <w:left w:val="outset" w:sz="6" w:space="0" w:color="414142"/>
                    <w:bottom w:val="single" w:sz="4" w:space="0" w:color="auto"/>
                    <w:right w:val="outset" w:sz="6" w:space="0" w:color="414142"/>
                  </w:tcBorders>
                </w:tcPr>
                <w:p w14:paraId="1DBF514C" w14:textId="318EE730" w:rsidR="00DC5AC1" w:rsidRPr="00602802" w:rsidRDefault="00DC5AC1" w:rsidP="0072290F">
                  <w:pPr>
                    <w:rPr>
                      <w:rFonts w:ascii="Times New Roman" w:hAnsi="Times New Roman" w:cs="Times New Roman"/>
                      <w:sz w:val="24"/>
                      <w:szCs w:val="24"/>
                    </w:rPr>
                  </w:pPr>
                  <w:r w:rsidRPr="00602802">
                    <w:rPr>
                      <w:rFonts w:ascii="Times New Roman" w:hAnsi="Times New Roman" w:cs="Times New Roman"/>
                      <w:sz w:val="24"/>
                      <w:szCs w:val="24"/>
                    </w:rPr>
                    <w:t xml:space="preserve">Punkta pamatprasības jau ir ietvertas nacionālā </w:t>
                  </w:r>
                  <w:r w:rsidRPr="00602802">
                    <w:rPr>
                      <w:rFonts w:ascii="Times New Roman" w:hAnsi="Times New Roman" w:cs="Times New Roman"/>
                      <w:sz w:val="24"/>
                      <w:szCs w:val="24"/>
                    </w:rPr>
                    <w:lastRenderedPageBreak/>
                    <w:t>likumdošanā - Fizisko personu datu aizsardzības likumā</w:t>
                  </w:r>
                </w:p>
              </w:tc>
              <w:tc>
                <w:tcPr>
                  <w:tcW w:w="1207" w:type="pct"/>
                  <w:tcBorders>
                    <w:top w:val="outset" w:sz="6" w:space="0" w:color="414142"/>
                    <w:left w:val="outset" w:sz="6" w:space="0" w:color="414142"/>
                    <w:bottom w:val="single" w:sz="4" w:space="0" w:color="auto"/>
                    <w:right w:val="outset" w:sz="6" w:space="0" w:color="414142"/>
                  </w:tcBorders>
                </w:tcPr>
                <w:p w14:paraId="4F9E9924" w14:textId="13CCA38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lastRenderedPageBreak/>
                    <w:t>Nav attiecināms.</w:t>
                  </w:r>
                </w:p>
              </w:tc>
            </w:tr>
            <w:tr w:rsidR="00DC5AC1" w:rsidRPr="00DB3F64" w14:paraId="732EB380"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739E752B" w14:textId="578F968B"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Direktīvas 2013/35/ES 4.panta 2.punkts</w:t>
                  </w:r>
                </w:p>
              </w:tc>
              <w:tc>
                <w:tcPr>
                  <w:tcW w:w="1344" w:type="pct"/>
                  <w:gridSpan w:val="5"/>
                  <w:tcBorders>
                    <w:top w:val="outset" w:sz="6" w:space="0" w:color="414142"/>
                    <w:left w:val="outset" w:sz="6" w:space="0" w:color="414142"/>
                    <w:bottom w:val="single" w:sz="4" w:space="0" w:color="auto"/>
                    <w:right w:val="outset" w:sz="6" w:space="0" w:color="414142"/>
                  </w:tcBorders>
                </w:tcPr>
                <w:p w14:paraId="2101EFD4" w14:textId="19E1AA7B"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13.punkts</w:t>
                  </w:r>
                </w:p>
              </w:tc>
              <w:tc>
                <w:tcPr>
                  <w:tcW w:w="1207" w:type="pct"/>
                  <w:tcBorders>
                    <w:top w:val="outset" w:sz="6" w:space="0" w:color="414142"/>
                    <w:left w:val="outset" w:sz="6" w:space="0" w:color="414142"/>
                    <w:bottom w:val="single" w:sz="4" w:space="0" w:color="auto"/>
                    <w:right w:val="outset" w:sz="6" w:space="0" w:color="414142"/>
                  </w:tcBorders>
                </w:tcPr>
                <w:p w14:paraId="625A5F92" w14:textId="5F3DEBF5" w:rsidR="00DC5AC1" w:rsidRPr="00602802" w:rsidRDefault="00DC5AC1" w:rsidP="00DC5AC1">
                  <w:pPr>
                    <w:rPr>
                      <w:rFonts w:ascii="Times New Roman" w:hAnsi="Times New Roman" w:cs="Times New Roman"/>
                      <w:i/>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40114FC9" w14:textId="65920A84"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A0D4822"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61A91B67"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3.punkts</w:t>
                  </w:r>
                </w:p>
              </w:tc>
              <w:tc>
                <w:tcPr>
                  <w:tcW w:w="1344" w:type="pct"/>
                  <w:gridSpan w:val="5"/>
                  <w:tcBorders>
                    <w:top w:val="outset" w:sz="6" w:space="0" w:color="414142"/>
                    <w:left w:val="outset" w:sz="6" w:space="0" w:color="414142"/>
                    <w:bottom w:val="single" w:sz="4" w:space="0" w:color="auto"/>
                    <w:right w:val="outset" w:sz="6" w:space="0" w:color="414142"/>
                  </w:tcBorders>
                </w:tcPr>
                <w:p w14:paraId="2F8D1975" w14:textId="01978C13"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13.punkts</w:t>
                  </w:r>
                </w:p>
              </w:tc>
              <w:tc>
                <w:tcPr>
                  <w:tcW w:w="1207" w:type="pct"/>
                  <w:tcBorders>
                    <w:top w:val="outset" w:sz="6" w:space="0" w:color="414142"/>
                    <w:left w:val="outset" w:sz="6" w:space="0" w:color="414142"/>
                    <w:bottom w:val="single" w:sz="4" w:space="0" w:color="auto"/>
                    <w:right w:val="outset" w:sz="6" w:space="0" w:color="414142"/>
                  </w:tcBorders>
                </w:tcPr>
                <w:p w14:paraId="53166B94"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1E29F0F2"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318BE67B"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7A95207B"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4.punkts</w:t>
                  </w:r>
                </w:p>
              </w:tc>
              <w:tc>
                <w:tcPr>
                  <w:tcW w:w="1344" w:type="pct"/>
                  <w:gridSpan w:val="5"/>
                  <w:tcBorders>
                    <w:top w:val="outset" w:sz="6" w:space="0" w:color="414142"/>
                    <w:left w:val="outset" w:sz="6" w:space="0" w:color="414142"/>
                    <w:bottom w:val="single" w:sz="4" w:space="0" w:color="auto"/>
                    <w:right w:val="outset" w:sz="6" w:space="0" w:color="414142"/>
                  </w:tcBorders>
                </w:tcPr>
                <w:p w14:paraId="460C109C" w14:textId="68047FDA"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15., 17.punkts</w:t>
                  </w:r>
                </w:p>
              </w:tc>
              <w:tc>
                <w:tcPr>
                  <w:tcW w:w="1207" w:type="pct"/>
                  <w:tcBorders>
                    <w:top w:val="outset" w:sz="6" w:space="0" w:color="414142"/>
                    <w:left w:val="outset" w:sz="6" w:space="0" w:color="414142"/>
                    <w:bottom w:val="single" w:sz="4" w:space="0" w:color="auto"/>
                    <w:right w:val="outset" w:sz="6" w:space="0" w:color="414142"/>
                  </w:tcBorders>
                </w:tcPr>
                <w:p w14:paraId="57E60950"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2F001755"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892A863"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5F15C4EA" w14:textId="6FAA4AA8"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w:t>
                  </w:r>
                  <w:r w:rsidR="001E40E0" w:rsidRPr="00602802">
                    <w:rPr>
                      <w:rFonts w:ascii="Times New Roman" w:hAnsi="Times New Roman" w:cs="Times New Roman"/>
                      <w:sz w:val="24"/>
                      <w:szCs w:val="24"/>
                    </w:rPr>
                    <w:t>īvas 2013/35/ES 4.panta 5.punkta ievaddaļa</w:t>
                  </w:r>
                </w:p>
              </w:tc>
              <w:tc>
                <w:tcPr>
                  <w:tcW w:w="1344" w:type="pct"/>
                  <w:gridSpan w:val="5"/>
                  <w:tcBorders>
                    <w:top w:val="outset" w:sz="6" w:space="0" w:color="414142"/>
                    <w:left w:val="outset" w:sz="6" w:space="0" w:color="414142"/>
                    <w:bottom w:val="single" w:sz="4" w:space="0" w:color="auto"/>
                    <w:right w:val="outset" w:sz="6" w:space="0" w:color="414142"/>
                  </w:tcBorders>
                </w:tcPr>
                <w:p w14:paraId="613022BE" w14:textId="06289A05" w:rsidR="00DC5AC1" w:rsidRPr="00602802" w:rsidRDefault="001E40E0" w:rsidP="00DC5AC1">
                  <w:pPr>
                    <w:rPr>
                      <w:rFonts w:ascii="Times New Roman" w:hAnsi="Times New Roman" w:cs="Times New Roman"/>
                      <w:sz w:val="24"/>
                      <w:szCs w:val="24"/>
                    </w:rPr>
                  </w:pPr>
                  <w:r w:rsidRPr="00602802">
                    <w:rPr>
                      <w:rFonts w:ascii="Times New Roman" w:hAnsi="Times New Roman" w:cs="Times New Roman"/>
                      <w:sz w:val="24"/>
                      <w:szCs w:val="24"/>
                    </w:rPr>
                    <w:t>16.punkta ievaddaļa</w:t>
                  </w:r>
                </w:p>
              </w:tc>
              <w:tc>
                <w:tcPr>
                  <w:tcW w:w="1207" w:type="pct"/>
                  <w:tcBorders>
                    <w:top w:val="outset" w:sz="6" w:space="0" w:color="414142"/>
                    <w:left w:val="outset" w:sz="6" w:space="0" w:color="414142"/>
                    <w:bottom w:val="single" w:sz="4" w:space="0" w:color="auto"/>
                    <w:right w:val="outset" w:sz="6" w:space="0" w:color="414142"/>
                  </w:tcBorders>
                </w:tcPr>
                <w:p w14:paraId="0EB1B5C8"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52977C91"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AA7D042" w14:textId="77777777" w:rsidTr="00DC5AC1">
              <w:tblPrEx>
                <w:jc w:val="center"/>
              </w:tblPrEx>
              <w:trPr>
                <w:trHeight w:val="522"/>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4D528C0C"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5.punkta “a” apakšpunkts</w:t>
                  </w:r>
                </w:p>
              </w:tc>
              <w:tc>
                <w:tcPr>
                  <w:tcW w:w="1344" w:type="pct"/>
                  <w:gridSpan w:val="5"/>
                  <w:tcBorders>
                    <w:top w:val="outset" w:sz="6" w:space="0" w:color="414142"/>
                    <w:left w:val="outset" w:sz="6" w:space="0" w:color="414142"/>
                    <w:bottom w:val="single" w:sz="4" w:space="0" w:color="auto"/>
                    <w:right w:val="outset" w:sz="6" w:space="0" w:color="414142"/>
                  </w:tcBorders>
                </w:tcPr>
                <w:p w14:paraId="72D37708" w14:textId="4BB195A8"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16.2.apakšpunkts</w:t>
                  </w:r>
                </w:p>
              </w:tc>
              <w:tc>
                <w:tcPr>
                  <w:tcW w:w="1207" w:type="pct"/>
                  <w:tcBorders>
                    <w:top w:val="outset" w:sz="6" w:space="0" w:color="414142"/>
                    <w:left w:val="outset" w:sz="6" w:space="0" w:color="414142"/>
                    <w:bottom w:val="single" w:sz="4" w:space="0" w:color="auto"/>
                    <w:right w:val="outset" w:sz="6" w:space="0" w:color="414142"/>
                  </w:tcBorders>
                </w:tcPr>
                <w:p w14:paraId="358A6378"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1916CC49"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58A8AEC6" w14:textId="77777777" w:rsidTr="00DC5AC1">
              <w:tblPrEx>
                <w:jc w:val="center"/>
              </w:tblPrEx>
              <w:trPr>
                <w:trHeight w:val="523"/>
                <w:jc w:val="center"/>
              </w:trPr>
              <w:tc>
                <w:tcPr>
                  <w:tcW w:w="1242" w:type="pct"/>
                  <w:gridSpan w:val="2"/>
                  <w:tcBorders>
                    <w:top w:val="outset" w:sz="6" w:space="0" w:color="414142"/>
                    <w:left w:val="outset" w:sz="6" w:space="0" w:color="414142"/>
                    <w:bottom w:val="single" w:sz="4" w:space="0" w:color="auto"/>
                    <w:right w:val="outset" w:sz="6" w:space="0" w:color="414142"/>
                  </w:tcBorders>
                </w:tcPr>
                <w:p w14:paraId="32ED2F3F"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5.punkta “b” apakšpunkts</w:t>
                  </w:r>
                </w:p>
              </w:tc>
              <w:tc>
                <w:tcPr>
                  <w:tcW w:w="1344" w:type="pct"/>
                  <w:gridSpan w:val="5"/>
                  <w:tcBorders>
                    <w:top w:val="outset" w:sz="6" w:space="0" w:color="414142"/>
                    <w:left w:val="outset" w:sz="6" w:space="0" w:color="414142"/>
                    <w:bottom w:val="single" w:sz="4" w:space="0" w:color="auto"/>
                    <w:right w:val="outset" w:sz="6" w:space="0" w:color="414142"/>
                  </w:tcBorders>
                </w:tcPr>
                <w:p w14:paraId="503A515D" w14:textId="539EAD2C"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16.1.apakšpunkts</w:t>
                  </w:r>
                </w:p>
              </w:tc>
              <w:tc>
                <w:tcPr>
                  <w:tcW w:w="1207" w:type="pct"/>
                  <w:tcBorders>
                    <w:top w:val="outset" w:sz="6" w:space="0" w:color="414142"/>
                    <w:left w:val="outset" w:sz="6" w:space="0" w:color="414142"/>
                    <w:bottom w:val="single" w:sz="4" w:space="0" w:color="auto"/>
                    <w:right w:val="outset" w:sz="6" w:space="0" w:color="414142"/>
                  </w:tcBorders>
                </w:tcPr>
                <w:p w14:paraId="68502F94"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outset" w:sz="6" w:space="0" w:color="414142"/>
                    <w:left w:val="outset" w:sz="6" w:space="0" w:color="414142"/>
                    <w:bottom w:val="single" w:sz="4" w:space="0" w:color="auto"/>
                    <w:right w:val="outset" w:sz="6" w:space="0" w:color="414142"/>
                  </w:tcBorders>
                </w:tcPr>
                <w:p w14:paraId="673E35F4"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99E89C4" w14:textId="77777777" w:rsidTr="00DC5AC1">
              <w:tblPrEx>
                <w:jc w:val="center"/>
              </w:tblPrEx>
              <w:trPr>
                <w:trHeight w:val="63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5A45D9AA"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5.punkta “c”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44BC32A3" w14:textId="34235465"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16.9.apakšpunkts</w:t>
                  </w:r>
                </w:p>
              </w:tc>
              <w:tc>
                <w:tcPr>
                  <w:tcW w:w="1207" w:type="pct"/>
                  <w:tcBorders>
                    <w:top w:val="single" w:sz="4" w:space="0" w:color="auto"/>
                    <w:left w:val="outset" w:sz="6" w:space="0" w:color="414142"/>
                    <w:bottom w:val="single" w:sz="4" w:space="0" w:color="auto"/>
                    <w:right w:val="outset" w:sz="6" w:space="0" w:color="414142"/>
                  </w:tcBorders>
                </w:tcPr>
                <w:p w14:paraId="02EF75EE"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378BCF5A"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254F3EA" w14:textId="77777777" w:rsidTr="00DC5AC1">
              <w:tblPrEx>
                <w:jc w:val="center"/>
              </w:tblPrEx>
              <w:trPr>
                <w:trHeight w:val="503"/>
                <w:jc w:val="center"/>
              </w:trPr>
              <w:tc>
                <w:tcPr>
                  <w:tcW w:w="1242" w:type="pct"/>
                  <w:gridSpan w:val="2"/>
                  <w:tcBorders>
                    <w:top w:val="single" w:sz="4" w:space="0" w:color="auto"/>
                    <w:left w:val="outset" w:sz="6" w:space="0" w:color="414142"/>
                    <w:bottom w:val="single" w:sz="4" w:space="0" w:color="auto"/>
                    <w:right w:val="outset" w:sz="6" w:space="0" w:color="414142"/>
                  </w:tcBorders>
                </w:tcPr>
                <w:p w14:paraId="2217D50F"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5.punkta “d”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0755646A" w14:textId="4AC5867A"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16.3.apakšpunkts</w:t>
                  </w:r>
                </w:p>
              </w:tc>
              <w:tc>
                <w:tcPr>
                  <w:tcW w:w="1207" w:type="pct"/>
                  <w:tcBorders>
                    <w:top w:val="single" w:sz="4" w:space="0" w:color="auto"/>
                    <w:left w:val="outset" w:sz="6" w:space="0" w:color="414142"/>
                    <w:bottom w:val="single" w:sz="4" w:space="0" w:color="auto"/>
                    <w:right w:val="outset" w:sz="6" w:space="0" w:color="414142"/>
                  </w:tcBorders>
                </w:tcPr>
                <w:p w14:paraId="71F9E051"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1A1F6AE8"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A876004"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501E233C"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5.punkta “e” apakšpunkts</w:t>
                  </w:r>
                </w:p>
                <w:p w14:paraId="2F3A9CB9" w14:textId="77777777" w:rsidR="00DC5AC1" w:rsidRPr="00602802" w:rsidRDefault="00DC5AC1" w:rsidP="00DC5AC1">
                  <w:pPr>
                    <w:rPr>
                      <w:rFonts w:ascii="Times New Roman" w:hAnsi="Times New Roman" w:cs="Times New Roman"/>
                      <w:sz w:val="24"/>
                      <w:szCs w:val="24"/>
                    </w:rPr>
                  </w:pPr>
                </w:p>
              </w:tc>
              <w:tc>
                <w:tcPr>
                  <w:tcW w:w="1344" w:type="pct"/>
                  <w:gridSpan w:val="5"/>
                  <w:tcBorders>
                    <w:top w:val="single" w:sz="4" w:space="0" w:color="auto"/>
                    <w:left w:val="outset" w:sz="6" w:space="0" w:color="414142"/>
                    <w:bottom w:val="single" w:sz="4" w:space="0" w:color="auto"/>
                    <w:right w:val="outset" w:sz="6" w:space="0" w:color="414142"/>
                  </w:tcBorders>
                </w:tcPr>
                <w:p w14:paraId="769B3C92" w14:textId="1807FFD8"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16.4.apakšpunkts</w:t>
                  </w:r>
                </w:p>
              </w:tc>
              <w:tc>
                <w:tcPr>
                  <w:tcW w:w="1207" w:type="pct"/>
                  <w:tcBorders>
                    <w:top w:val="single" w:sz="4" w:space="0" w:color="auto"/>
                    <w:left w:val="outset" w:sz="6" w:space="0" w:color="414142"/>
                    <w:bottom w:val="single" w:sz="4" w:space="0" w:color="auto"/>
                    <w:right w:val="outset" w:sz="6" w:space="0" w:color="414142"/>
                  </w:tcBorders>
                </w:tcPr>
                <w:p w14:paraId="3C6FA54D"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222542FB"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3926ABCC"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067B4236"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Direktīvas 2013/35/ES 4.panta 5.punkta “f”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41A7D368" w14:textId="33F09EF2"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16.5.apakšpunkts</w:t>
                  </w:r>
                </w:p>
              </w:tc>
              <w:tc>
                <w:tcPr>
                  <w:tcW w:w="1207" w:type="pct"/>
                  <w:tcBorders>
                    <w:top w:val="single" w:sz="4" w:space="0" w:color="auto"/>
                    <w:left w:val="outset" w:sz="6" w:space="0" w:color="414142"/>
                    <w:bottom w:val="single" w:sz="4" w:space="0" w:color="auto"/>
                    <w:right w:val="outset" w:sz="6" w:space="0" w:color="414142"/>
                  </w:tcBorders>
                </w:tcPr>
                <w:p w14:paraId="5E6602B0"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0A8205D6"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1816BE7"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1B998EC6"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5.punkta “g”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6D06F75A" w14:textId="14125E19"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16.6.apakšpunkts</w:t>
                  </w:r>
                </w:p>
              </w:tc>
              <w:tc>
                <w:tcPr>
                  <w:tcW w:w="1207" w:type="pct"/>
                  <w:tcBorders>
                    <w:top w:val="single" w:sz="4" w:space="0" w:color="auto"/>
                    <w:left w:val="outset" w:sz="6" w:space="0" w:color="414142"/>
                    <w:bottom w:val="single" w:sz="4" w:space="0" w:color="auto"/>
                    <w:right w:val="outset" w:sz="6" w:space="0" w:color="414142"/>
                  </w:tcBorders>
                </w:tcPr>
                <w:p w14:paraId="3F4C2517"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6737C4AF"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1151172"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3D156033"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5.punkta “h”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781851DA" w14:textId="590107C5"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16.10.apakšpunkts</w:t>
                  </w:r>
                </w:p>
              </w:tc>
              <w:tc>
                <w:tcPr>
                  <w:tcW w:w="1207" w:type="pct"/>
                  <w:tcBorders>
                    <w:top w:val="single" w:sz="4" w:space="0" w:color="auto"/>
                    <w:left w:val="outset" w:sz="6" w:space="0" w:color="414142"/>
                    <w:bottom w:val="single" w:sz="4" w:space="0" w:color="auto"/>
                    <w:right w:val="outset" w:sz="6" w:space="0" w:color="414142"/>
                  </w:tcBorders>
                </w:tcPr>
                <w:p w14:paraId="5809036B"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6CD4F703"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5967F432"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604B16DB"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5.punkta “i”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3BB8C499" w14:textId="21F8D96B"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16.11.apakšpunkts</w:t>
                  </w:r>
                </w:p>
              </w:tc>
              <w:tc>
                <w:tcPr>
                  <w:tcW w:w="1207" w:type="pct"/>
                  <w:tcBorders>
                    <w:top w:val="single" w:sz="4" w:space="0" w:color="auto"/>
                    <w:left w:val="outset" w:sz="6" w:space="0" w:color="414142"/>
                    <w:bottom w:val="single" w:sz="4" w:space="0" w:color="auto"/>
                    <w:right w:val="outset" w:sz="6" w:space="0" w:color="414142"/>
                  </w:tcBorders>
                </w:tcPr>
                <w:p w14:paraId="3A5AF0C8"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4DD40245"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64B3630"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041007EC"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5.punkta “j”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760C8F78" w14:textId="07E0E8C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16.7.apakšpunkts</w:t>
                  </w:r>
                </w:p>
              </w:tc>
              <w:tc>
                <w:tcPr>
                  <w:tcW w:w="1207" w:type="pct"/>
                  <w:tcBorders>
                    <w:top w:val="single" w:sz="4" w:space="0" w:color="auto"/>
                    <w:left w:val="outset" w:sz="6" w:space="0" w:color="414142"/>
                    <w:bottom w:val="single" w:sz="4" w:space="0" w:color="auto"/>
                    <w:right w:val="outset" w:sz="6" w:space="0" w:color="414142"/>
                  </w:tcBorders>
                </w:tcPr>
                <w:p w14:paraId="5AE8EB46"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3496BFDC"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7ADBF8C0"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5E6A8C0E"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5.punkta “k”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388BCCE7" w14:textId="1DA8BFB0"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16.8.apakšpunkts</w:t>
                  </w:r>
                </w:p>
              </w:tc>
              <w:tc>
                <w:tcPr>
                  <w:tcW w:w="1207" w:type="pct"/>
                  <w:tcBorders>
                    <w:top w:val="single" w:sz="4" w:space="0" w:color="auto"/>
                    <w:left w:val="outset" w:sz="6" w:space="0" w:color="414142"/>
                    <w:bottom w:val="single" w:sz="4" w:space="0" w:color="auto"/>
                    <w:right w:val="outset" w:sz="6" w:space="0" w:color="414142"/>
                  </w:tcBorders>
                </w:tcPr>
                <w:p w14:paraId="66408F42"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55C4D2E8"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628A2F0"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63E2E239"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6.punkts</w:t>
                  </w:r>
                </w:p>
              </w:tc>
              <w:tc>
                <w:tcPr>
                  <w:tcW w:w="1344" w:type="pct"/>
                  <w:gridSpan w:val="5"/>
                  <w:tcBorders>
                    <w:top w:val="single" w:sz="4" w:space="0" w:color="auto"/>
                    <w:left w:val="outset" w:sz="6" w:space="0" w:color="414142"/>
                    <w:bottom w:val="single" w:sz="4" w:space="0" w:color="auto"/>
                    <w:right w:val="outset" w:sz="6" w:space="0" w:color="414142"/>
                  </w:tcBorders>
                </w:tcPr>
                <w:p w14:paraId="120D83F2" w14:textId="1D0945E6"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18.punkts</w:t>
                  </w:r>
                </w:p>
              </w:tc>
              <w:tc>
                <w:tcPr>
                  <w:tcW w:w="1207" w:type="pct"/>
                  <w:tcBorders>
                    <w:top w:val="single" w:sz="4" w:space="0" w:color="auto"/>
                    <w:left w:val="outset" w:sz="6" w:space="0" w:color="414142"/>
                    <w:bottom w:val="single" w:sz="4" w:space="0" w:color="auto"/>
                    <w:right w:val="outset" w:sz="6" w:space="0" w:color="414142"/>
                  </w:tcBorders>
                </w:tcPr>
                <w:p w14:paraId="2B8B8939"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231C0CED"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781A1BE9"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5FFF8590"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4.panta 7.punkts</w:t>
                  </w:r>
                </w:p>
              </w:tc>
              <w:tc>
                <w:tcPr>
                  <w:tcW w:w="1344" w:type="pct"/>
                  <w:gridSpan w:val="5"/>
                  <w:tcBorders>
                    <w:top w:val="single" w:sz="4" w:space="0" w:color="auto"/>
                    <w:left w:val="outset" w:sz="6" w:space="0" w:color="414142"/>
                    <w:bottom w:val="single" w:sz="4" w:space="0" w:color="auto"/>
                    <w:right w:val="outset" w:sz="6" w:space="0" w:color="414142"/>
                  </w:tcBorders>
                </w:tcPr>
                <w:p w14:paraId="68B3BDE0" w14:textId="1A94330A"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14.punkts</w:t>
                  </w:r>
                </w:p>
              </w:tc>
              <w:tc>
                <w:tcPr>
                  <w:tcW w:w="1207" w:type="pct"/>
                  <w:tcBorders>
                    <w:top w:val="single" w:sz="4" w:space="0" w:color="auto"/>
                    <w:left w:val="outset" w:sz="6" w:space="0" w:color="414142"/>
                    <w:bottom w:val="single" w:sz="4" w:space="0" w:color="auto"/>
                    <w:right w:val="outset" w:sz="6" w:space="0" w:color="414142"/>
                  </w:tcBorders>
                </w:tcPr>
                <w:p w14:paraId="52882F0A"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4D81655A"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65B41CC"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1CADC144"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1.punkts</w:t>
                  </w:r>
                </w:p>
              </w:tc>
              <w:tc>
                <w:tcPr>
                  <w:tcW w:w="1344" w:type="pct"/>
                  <w:gridSpan w:val="5"/>
                  <w:tcBorders>
                    <w:top w:val="single" w:sz="4" w:space="0" w:color="auto"/>
                    <w:left w:val="outset" w:sz="6" w:space="0" w:color="414142"/>
                    <w:bottom w:val="single" w:sz="4" w:space="0" w:color="auto"/>
                    <w:right w:val="outset" w:sz="6" w:space="0" w:color="414142"/>
                  </w:tcBorders>
                </w:tcPr>
                <w:p w14:paraId="50DC1EDA" w14:textId="09778D39"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19.punkts</w:t>
                  </w:r>
                </w:p>
              </w:tc>
              <w:tc>
                <w:tcPr>
                  <w:tcW w:w="1207" w:type="pct"/>
                  <w:tcBorders>
                    <w:top w:val="single" w:sz="4" w:space="0" w:color="auto"/>
                    <w:left w:val="outset" w:sz="6" w:space="0" w:color="414142"/>
                    <w:bottom w:val="single" w:sz="4" w:space="0" w:color="auto"/>
                    <w:right w:val="outset" w:sz="6" w:space="0" w:color="414142"/>
                  </w:tcBorders>
                </w:tcPr>
                <w:p w14:paraId="2798602C"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1BAE3CB2"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70A49E39"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75F7ED5F"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Direktīvas 2013/35/ES 5.panta 1.punkta otrā daļa</w:t>
                  </w:r>
                </w:p>
              </w:tc>
              <w:tc>
                <w:tcPr>
                  <w:tcW w:w="1344" w:type="pct"/>
                  <w:gridSpan w:val="5"/>
                  <w:tcBorders>
                    <w:top w:val="single" w:sz="4" w:space="0" w:color="auto"/>
                    <w:left w:val="outset" w:sz="6" w:space="0" w:color="414142"/>
                    <w:bottom w:val="single" w:sz="4" w:space="0" w:color="auto"/>
                    <w:right w:val="outset" w:sz="6" w:space="0" w:color="414142"/>
                  </w:tcBorders>
                </w:tcPr>
                <w:p w14:paraId="435A538B" w14:textId="68D94A7A"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30.punkts</w:t>
                  </w:r>
                </w:p>
              </w:tc>
              <w:tc>
                <w:tcPr>
                  <w:tcW w:w="1207" w:type="pct"/>
                  <w:tcBorders>
                    <w:top w:val="single" w:sz="4" w:space="0" w:color="auto"/>
                    <w:left w:val="outset" w:sz="6" w:space="0" w:color="414142"/>
                    <w:bottom w:val="single" w:sz="4" w:space="0" w:color="auto"/>
                    <w:right w:val="outset" w:sz="6" w:space="0" w:color="414142"/>
                  </w:tcBorders>
                </w:tcPr>
                <w:p w14:paraId="7B43C30D"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719EB578"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54685D5E"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7656E49E" w14:textId="795217D3"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w:t>
                  </w:r>
                  <w:r w:rsidR="001E40E0" w:rsidRPr="00602802">
                    <w:rPr>
                      <w:rFonts w:ascii="Times New Roman" w:hAnsi="Times New Roman" w:cs="Times New Roman"/>
                      <w:sz w:val="24"/>
                      <w:szCs w:val="24"/>
                    </w:rPr>
                    <w:t>īvas 2013/35/ES 5.panta 2.punkta ievaddaļa</w:t>
                  </w:r>
                </w:p>
              </w:tc>
              <w:tc>
                <w:tcPr>
                  <w:tcW w:w="1344" w:type="pct"/>
                  <w:gridSpan w:val="5"/>
                  <w:tcBorders>
                    <w:top w:val="single" w:sz="4" w:space="0" w:color="auto"/>
                    <w:left w:val="outset" w:sz="6" w:space="0" w:color="414142"/>
                    <w:bottom w:val="single" w:sz="4" w:space="0" w:color="auto"/>
                    <w:right w:val="outset" w:sz="6" w:space="0" w:color="414142"/>
                  </w:tcBorders>
                </w:tcPr>
                <w:p w14:paraId="7E8D8199" w14:textId="5D690159" w:rsidR="00DC5AC1" w:rsidRPr="00602802" w:rsidRDefault="001E40E0" w:rsidP="00DC5AC1">
                  <w:pPr>
                    <w:rPr>
                      <w:rFonts w:ascii="Times New Roman" w:hAnsi="Times New Roman" w:cs="Times New Roman"/>
                      <w:sz w:val="24"/>
                      <w:szCs w:val="24"/>
                    </w:rPr>
                  </w:pPr>
                  <w:r w:rsidRPr="00602802">
                    <w:rPr>
                      <w:rFonts w:ascii="Times New Roman" w:hAnsi="Times New Roman" w:cs="Times New Roman"/>
                      <w:sz w:val="24"/>
                      <w:szCs w:val="24"/>
                    </w:rPr>
                    <w:t>20.punkts, 21.punkta ievaddaļa</w:t>
                  </w:r>
                </w:p>
              </w:tc>
              <w:tc>
                <w:tcPr>
                  <w:tcW w:w="1207" w:type="pct"/>
                  <w:tcBorders>
                    <w:top w:val="single" w:sz="4" w:space="0" w:color="auto"/>
                    <w:left w:val="outset" w:sz="6" w:space="0" w:color="414142"/>
                    <w:bottom w:val="single" w:sz="4" w:space="0" w:color="auto"/>
                    <w:right w:val="outset" w:sz="6" w:space="0" w:color="414142"/>
                  </w:tcBorders>
                </w:tcPr>
                <w:p w14:paraId="15B1C2B2"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5F86E0BB"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511A35A"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42D2CD85"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2.punkta “a”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2C233026" w14:textId="4DBD9BCA"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21.1.apakšpunkts</w:t>
                  </w:r>
                </w:p>
              </w:tc>
              <w:tc>
                <w:tcPr>
                  <w:tcW w:w="1207" w:type="pct"/>
                  <w:tcBorders>
                    <w:top w:val="single" w:sz="4" w:space="0" w:color="auto"/>
                    <w:left w:val="outset" w:sz="6" w:space="0" w:color="414142"/>
                    <w:bottom w:val="single" w:sz="4" w:space="0" w:color="auto"/>
                    <w:right w:val="outset" w:sz="6" w:space="0" w:color="414142"/>
                  </w:tcBorders>
                </w:tcPr>
                <w:p w14:paraId="5CFAEA8F"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2105581A"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1FF245D"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70B49F97"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2.punkta “b”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5C5B5346" w14:textId="0AE68F8A"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21.2.apakšpunkts</w:t>
                  </w:r>
                </w:p>
              </w:tc>
              <w:tc>
                <w:tcPr>
                  <w:tcW w:w="1207" w:type="pct"/>
                  <w:tcBorders>
                    <w:top w:val="single" w:sz="4" w:space="0" w:color="auto"/>
                    <w:left w:val="outset" w:sz="6" w:space="0" w:color="414142"/>
                    <w:bottom w:val="single" w:sz="4" w:space="0" w:color="auto"/>
                    <w:right w:val="outset" w:sz="6" w:space="0" w:color="414142"/>
                  </w:tcBorders>
                </w:tcPr>
                <w:p w14:paraId="3696822A"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470C6803"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22383DE8"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7422E57D"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2.punkta “c”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79CAE737" w14:textId="601BCF2C"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21.3.apakšpunkts</w:t>
                  </w:r>
                </w:p>
              </w:tc>
              <w:tc>
                <w:tcPr>
                  <w:tcW w:w="1207" w:type="pct"/>
                  <w:tcBorders>
                    <w:top w:val="single" w:sz="4" w:space="0" w:color="auto"/>
                    <w:left w:val="outset" w:sz="6" w:space="0" w:color="414142"/>
                    <w:bottom w:val="single" w:sz="4" w:space="0" w:color="auto"/>
                    <w:right w:val="outset" w:sz="6" w:space="0" w:color="414142"/>
                  </w:tcBorders>
                </w:tcPr>
                <w:p w14:paraId="78151E17"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5D3054F6"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384D19B4"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62ABAD45"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2.punkta “d”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6F230E8C" w14:textId="46319BB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21.8.apakšpunkts</w:t>
                  </w:r>
                </w:p>
              </w:tc>
              <w:tc>
                <w:tcPr>
                  <w:tcW w:w="1207" w:type="pct"/>
                  <w:tcBorders>
                    <w:top w:val="single" w:sz="4" w:space="0" w:color="auto"/>
                    <w:left w:val="outset" w:sz="6" w:space="0" w:color="414142"/>
                    <w:bottom w:val="single" w:sz="4" w:space="0" w:color="auto"/>
                    <w:right w:val="outset" w:sz="6" w:space="0" w:color="414142"/>
                  </w:tcBorders>
                </w:tcPr>
                <w:p w14:paraId="2EF212F0"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17CD4141"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5550A2E8"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00DFE5FC"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2.punkta “e”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2886B4FD" w14:textId="55FBAB64"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21.9.apakšpunkts</w:t>
                  </w:r>
                </w:p>
              </w:tc>
              <w:tc>
                <w:tcPr>
                  <w:tcW w:w="1207" w:type="pct"/>
                  <w:tcBorders>
                    <w:top w:val="single" w:sz="4" w:space="0" w:color="auto"/>
                    <w:left w:val="outset" w:sz="6" w:space="0" w:color="414142"/>
                    <w:bottom w:val="single" w:sz="4" w:space="0" w:color="auto"/>
                    <w:right w:val="outset" w:sz="6" w:space="0" w:color="414142"/>
                  </w:tcBorders>
                </w:tcPr>
                <w:p w14:paraId="52DA097A"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11AA822D"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C1DC159"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11867EB8"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2.punkta “f”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6FB8038D" w14:textId="79B850B4"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21.4.apakšpunkts</w:t>
                  </w:r>
                </w:p>
              </w:tc>
              <w:tc>
                <w:tcPr>
                  <w:tcW w:w="1207" w:type="pct"/>
                  <w:tcBorders>
                    <w:top w:val="single" w:sz="4" w:space="0" w:color="auto"/>
                    <w:left w:val="outset" w:sz="6" w:space="0" w:color="414142"/>
                    <w:bottom w:val="single" w:sz="4" w:space="0" w:color="auto"/>
                    <w:right w:val="outset" w:sz="6" w:space="0" w:color="414142"/>
                  </w:tcBorders>
                </w:tcPr>
                <w:p w14:paraId="016D2699"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536E5E20"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0722543"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2C8F62D4"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2.punkta “g”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13CF1D49" w14:textId="3E208A0D"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21.5.apakšpunkts</w:t>
                  </w:r>
                </w:p>
              </w:tc>
              <w:tc>
                <w:tcPr>
                  <w:tcW w:w="1207" w:type="pct"/>
                  <w:tcBorders>
                    <w:top w:val="single" w:sz="4" w:space="0" w:color="auto"/>
                    <w:left w:val="outset" w:sz="6" w:space="0" w:color="414142"/>
                    <w:bottom w:val="single" w:sz="4" w:space="0" w:color="auto"/>
                    <w:right w:val="outset" w:sz="6" w:space="0" w:color="414142"/>
                  </w:tcBorders>
                </w:tcPr>
                <w:p w14:paraId="0BA32AD3"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0DAEA810"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70441D3" w14:textId="77777777" w:rsidTr="003B4FBF">
              <w:tblPrEx>
                <w:jc w:val="center"/>
              </w:tblPrEx>
              <w:trPr>
                <w:trHeight w:val="669"/>
                <w:jc w:val="center"/>
              </w:trPr>
              <w:tc>
                <w:tcPr>
                  <w:tcW w:w="1242" w:type="pct"/>
                  <w:gridSpan w:val="2"/>
                  <w:tcBorders>
                    <w:top w:val="single" w:sz="4" w:space="0" w:color="auto"/>
                    <w:left w:val="outset" w:sz="6" w:space="0" w:color="414142"/>
                    <w:bottom w:val="single" w:sz="4" w:space="0" w:color="auto"/>
                    <w:right w:val="outset" w:sz="6" w:space="0" w:color="414142"/>
                  </w:tcBorders>
                </w:tcPr>
                <w:p w14:paraId="360C3EB4"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 xml:space="preserve">Direktīvas 2013/35/ES 5.panta </w:t>
                  </w:r>
                  <w:r w:rsidRPr="00602802">
                    <w:rPr>
                      <w:rFonts w:ascii="Times New Roman" w:hAnsi="Times New Roman" w:cs="Times New Roman"/>
                      <w:sz w:val="24"/>
                      <w:szCs w:val="24"/>
                    </w:rPr>
                    <w:lastRenderedPageBreak/>
                    <w:t>2.punkta “h”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0ECE3E2F" w14:textId="6313D4AF"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21.6.apakšpunkts</w:t>
                  </w:r>
                </w:p>
              </w:tc>
              <w:tc>
                <w:tcPr>
                  <w:tcW w:w="1207" w:type="pct"/>
                  <w:tcBorders>
                    <w:top w:val="single" w:sz="4" w:space="0" w:color="auto"/>
                    <w:left w:val="outset" w:sz="6" w:space="0" w:color="414142"/>
                    <w:bottom w:val="single" w:sz="4" w:space="0" w:color="auto"/>
                    <w:right w:val="outset" w:sz="6" w:space="0" w:color="414142"/>
                  </w:tcBorders>
                </w:tcPr>
                <w:p w14:paraId="19345842"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082AA4E3"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4FBF6C1"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295E1FAF"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Direktīvas 2013/35/ES 5.panta 2.punkta “i”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1AF242DC" w14:textId="7BD683B6"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21.7.apakšpunkts</w:t>
                  </w:r>
                </w:p>
              </w:tc>
              <w:tc>
                <w:tcPr>
                  <w:tcW w:w="1207" w:type="pct"/>
                  <w:tcBorders>
                    <w:top w:val="single" w:sz="4" w:space="0" w:color="auto"/>
                    <w:left w:val="outset" w:sz="6" w:space="0" w:color="414142"/>
                    <w:bottom w:val="single" w:sz="4" w:space="0" w:color="auto"/>
                    <w:right w:val="outset" w:sz="6" w:space="0" w:color="414142"/>
                  </w:tcBorders>
                </w:tcPr>
                <w:p w14:paraId="5AFBB3EF"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0532B2A4"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38043DA"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5135EDEE"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3.punkts</w:t>
                  </w:r>
                </w:p>
              </w:tc>
              <w:tc>
                <w:tcPr>
                  <w:tcW w:w="1344" w:type="pct"/>
                  <w:gridSpan w:val="5"/>
                  <w:tcBorders>
                    <w:top w:val="single" w:sz="4" w:space="0" w:color="auto"/>
                    <w:left w:val="outset" w:sz="6" w:space="0" w:color="414142"/>
                    <w:bottom w:val="single" w:sz="4" w:space="0" w:color="auto"/>
                    <w:right w:val="outset" w:sz="6" w:space="0" w:color="414142"/>
                  </w:tcBorders>
                </w:tcPr>
                <w:p w14:paraId="1CF5968F" w14:textId="1B64B0F6"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23.punkts</w:t>
                  </w:r>
                </w:p>
              </w:tc>
              <w:tc>
                <w:tcPr>
                  <w:tcW w:w="1207" w:type="pct"/>
                  <w:tcBorders>
                    <w:top w:val="single" w:sz="4" w:space="0" w:color="auto"/>
                    <w:left w:val="outset" w:sz="6" w:space="0" w:color="414142"/>
                    <w:bottom w:val="single" w:sz="4" w:space="0" w:color="auto"/>
                    <w:right w:val="outset" w:sz="6" w:space="0" w:color="414142"/>
                  </w:tcBorders>
                </w:tcPr>
                <w:p w14:paraId="149DB049"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0080AD2D"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BF3CF11"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4AB7FE5A"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4.punkts</w:t>
                  </w:r>
                </w:p>
              </w:tc>
              <w:tc>
                <w:tcPr>
                  <w:tcW w:w="1344" w:type="pct"/>
                  <w:gridSpan w:val="5"/>
                  <w:tcBorders>
                    <w:top w:val="single" w:sz="4" w:space="0" w:color="auto"/>
                    <w:left w:val="outset" w:sz="6" w:space="0" w:color="414142"/>
                    <w:bottom w:val="single" w:sz="4" w:space="0" w:color="auto"/>
                    <w:right w:val="outset" w:sz="6" w:space="0" w:color="414142"/>
                  </w:tcBorders>
                </w:tcPr>
                <w:p w14:paraId="0FA5A72D" w14:textId="26CAB6FE"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22.punkts</w:t>
                  </w:r>
                </w:p>
              </w:tc>
              <w:tc>
                <w:tcPr>
                  <w:tcW w:w="1207" w:type="pct"/>
                  <w:tcBorders>
                    <w:top w:val="single" w:sz="4" w:space="0" w:color="auto"/>
                    <w:left w:val="outset" w:sz="6" w:space="0" w:color="414142"/>
                    <w:bottom w:val="single" w:sz="4" w:space="0" w:color="auto"/>
                    <w:right w:val="outset" w:sz="6" w:space="0" w:color="414142"/>
                  </w:tcBorders>
                </w:tcPr>
                <w:p w14:paraId="610B3313"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05B355EB"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76E45E1"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635BAFF1"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5.punkts</w:t>
                  </w:r>
                </w:p>
              </w:tc>
              <w:tc>
                <w:tcPr>
                  <w:tcW w:w="1344" w:type="pct"/>
                  <w:gridSpan w:val="5"/>
                  <w:tcBorders>
                    <w:top w:val="single" w:sz="4" w:space="0" w:color="auto"/>
                    <w:left w:val="outset" w:sz="6" w:space="0" w:color="414142"/>
                    <w:bottom w:val="single" w:sz="4" w:space="0" w:color="auto"/>
                    <w:right w:val="outset" w:sz="6" w:space="0" w:color="414142"/>
                  </w:tcBorders>
                </w:tcPr>
                <w:p w14:paraId="4F79988D" w14:textId="0EE70012"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24., 25., 26.punkts</w:t>
                  </w:r>
                </w:p>
              </w:tc>
              <w:tc>
                <w:tcPr>
                  <w:tcW w:w="1207" w:type="pct"/>
                  <w:tcBorders>
                    <w:top w:val="single" w:sz="4" w:space="0" w:color="auto"/>
                    <w:left w:val="outset" w:sz="6" w:space="0" w:color="414142"/>
                    <w:bottom w:val="single" w:sz="4" w:space="0" w:color="auto"/>
                    <w:right w:val="outset" w:sz="6" w:space="0" w:color="414142"/>
                  </w:tcBorders>
                </w:tcPr>
                <w:p w14:paraId="06DE3790"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160636BA"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2B98D51B"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2C7B8715"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6.punkts</w:t>
                  </w:r>
                </w:p>
              </w:tc>
              <w:tc>
                <w:tcPr>
                  <w:tcW w:w="1344" w:type="pct"/>
                  <w:gridSpan w:val="5"/>
                  <w:tcBorders>
                    <w:top w:val="single" w:sz="4" w:space="0" w:color="auto"/>
                    <w:left w:val="outset" w:sz="6" w:space="0" w:color="414142"/>
                    <w:bottom w:val="single" w:sz="4" w:space="0" w:color="auto"/>
                    <w:right w:val="outset" w:sz="6" w:space="0" w:color="414142"/>
                  </w:tcBorders>
                </w:tcPr>
                <w:p w14:paraId="19F9E8E7" w14:textId="75C9C8E6"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28.punkts</w:t>
                  </w:r>
                </w:p>
              </w:tc>
              <w:tc>
                <w:tcPr>
                  <w:tcW w:w="1207" w:type="pct"/>
                  <w:tcBorders>
                    <w:top w:val="single" w:sz="4" w:space="0" w:color="auto"/>
                    <w:left w:val="outset" w:sz="6" w:space="0" w:color="414142"/>
                    <w:bottom w:val="single" w:sz="4" w:space="0" w:color="auto"/>
                    <w:right w:val="outset" w:sz="6" w:space="0" w:color="414142"/>
                  </w:tcBorders>
                </w:tcPr>
                <w:p w14:paraId="2368A935"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01300E14"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08CDB67"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21343D5C"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7.punkts</w:t>
                  </w:r>
                </w:p>
              </w:tc>
              <w:tc>
                <w:tcPr>
                  <w:tcW w:w="1344" w:type="pct"/>
                  <w:gridSpan w:val="5"/>
                  <w:tcBorders>
                    <w:top w:val="single" w:sz="4" w:space="0" w:color="auto"/>
                    <w:left w:val="outset" w:sz="6" w:space="0" w:color="414142"/>
                    <w:bottom w:val="single" w:sz="4" w:space="0" w:color="auto"/>
                    <w:right w:val="outset" w:sz="6" w:space="0" w:color="414142"/>
                  </w:tcBorders>
                </w:tcPr>
                <w:p w14:paraId="6C22BB83" w14:textId="33B22104"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29.punkts</w:t>
                  </w:r>
                </w:p>
              </w:tc>
              <w:tc>
                <w:tcPr>
                  <w:tcW w:w="1207" w:type="pct"/>
                  <w:tcBorders>
                    <w:top w:val="single" w:sz="4" w:space="0" w:color="auto"/>
                    <w:left w:val="outset" w:sz="6" w:space="0" w:color="414142"/>
                    <w:bottom w:val="single" w:sz="4" w:space="0" w:color="auto"/>
                    <w:right w:val="outset" w:sz="6" w:space="0" w:color="414142"/>
                  </w:tcBorders>
                </w:tcPr>
                <w:p w14:paraId="0B8084EB"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5C77F207"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82A8C40"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36C99E43"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8.punkts</w:t>
                  </w:r>
                </w:p>
              </w:tc>
              <w:tc>
                <w:tcPr>
                  <w:tcW w:w="1344" w:type="pct"/>
                  <w:gridSpan w:val="5"/>
                  <w:tcBorders>
                    <w:top w:val="single" w:sz="4" w:space="0" w:color="auto"/>
                    <w:left w:val="outset" w:sz="6" w:space="0" w:color="414142"/>
                    <w:bottom w:val="single" w:sz="4" w:space="0" w:color="auto"/>
                    <w:right w:val="outset" w:sz="6" w:space="0" w:color="414142"/>
                  </w:tcBorders>
                </w:tcPr>
                <w:p w14:paraId="6FC951BF" w14:textId="011E367D"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27., 32.punkts</w:t>
                  </w:r>
                </w:p>
              </w:tc>
              <w:tc>
                <w:tcPr>
                  <w:tcW w:w="1207" w:type="pct"/>
                  <w:tcBorders>
                    <w:top w:val="single" w:sz="4" w:space="0" w:color="auto"/>
                    <w:left w:val="outset" w:sz="6" w:space="0" w:color="414142"/>
                    <w:bottom w:val="single" w:sz="4" w:space="0" w:color="auto"/>
                    <w:right w:val="outset" w:sz="6" w:space="0" w:color="414142"/>
                  </w:tcBorders>
                </w:tcPr>
                <w:p w14:paraId="1951F6CA"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78755428"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747DECE8"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235347B2"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9.punkts</w:t>
                  </w:r>
                </w:p>
              </w:tc>
              <w:tc>
                <w:tcPr>
                  <w:tcW w:w="1344" w:type="pct"/>
                  <w:gridSpan w:val="5"/>
                  <w:tcBorders>
                    <w:top w:val="single" w:sz="4" w:space="0" w:color="auto"/>
                    <w:left w:val="outset" w:sz="6" w:space="0" w:color="414142"/>
                    <w:bottom w:val="single" w:sz="4" w:space="0" w:color="auto"/>
                    <w:right w:val="outset" w:sz="6" w:space="0" w:color="414142"/>
                  </w:tcBorders>
                </w:tcPr>
                <w:p w14:paraId="4CF24657" w14:textId="7B243C43"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30.punkts</w:t>
                  </w:r>
                </w:p>
              </w:tc>
              <w:tc>
                <w:tcPr>
                  <w:tcW w:w="1207" w:type="pct"/>
                  <w:tcBorders>
                    <w:top w:val="single" w:sz="4" w:space="0" w:color="auto"/>
                    <w:left w:val="outset" w:sz="6" w:space="0" w:color="414142"/>
                    <w:bottom w:val="single" w:sz="4" w:space="0" w:color="auto"/>
                    <w:right w:val="outset" w:sz="6" w:space="0" w:color="414142"/>
                  </w:tcBorders>
                </w:tcPr>
                <w:p w14:paraId="058146CF"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4B862673"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494BF16"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1DF66609"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9.punkta “a”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10B53486" w14:textId="5B3C97CB"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30.1.apakšpunkts</w:t>
                  </w:r>
                </w:p>
              </w:tc>
              <w:tc>
                <w:tcPr>
                  <w:tcW w:w="1207" w:type="pct"/>
                  <w:tcBorders>
                    <w:top w:val="single" w:sz="4" w:space="0" w:color="auto"/>
                    <w:left w:val="outset" w:sz="6" w:space="0" w:color="414142"/>
                    <w:bottom w:val="single" w:sz="4" w:space="0" w:color="auto"/>
                    <w:right w:val="outset" w:sz="6" w:space="0" w:color="414142"/>
                  </w:tcBorders>
                </w:tcPr>
                <w:p w14:paraId="12ACB693"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06E4DA3B"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8BD88FF"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29736491"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5.panta 9.punkts “b”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4AE5E3A5" w14:textId="731BF0DF"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30.2.apakšpunkts</w:t>
                  </w:r>
                </w:p>
              </w:tc>
              <w:tc>
                <w:tcPr>
                  <w:tcW w:w="1207" w:type="pct"/>
                  <w:tcBorders>
                    <w:top w:val="single" w:sz="4" w:space="0" w:color="auto"/>
                    <w:left w:val="outset" w:sz="6" w:space="0" w:color="414142"/>
                    <w:bottom w:val="single" w:sz="4" w:space="0" w:color="auto"/>
                    <w:right w:val="outset" w:sz="6" w:space="0" w:color="414142"/>
                  </w:tcBorders>
                </w:tcPr>
                <w:p w14:paraId="705B0A07"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6F9CAD9E"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2DBFDDF4"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4A3D8F8E" w14:textId="422F0FAD" w:rsidR="00DC5AC1" w:rsidRPr="00602802" w:rsidRDefault="00DC5AC1" w:rsidP="001E40E0">
                  <w:pPr>
                    <w:rPr>
                      <w:rFonts w:ascii="Times New Roman" w:hAnsi="Times New Roman" w:cs="Times New Roman"/>
                      <w:sz w:val="24"/>
                      <w:szCs w:val="24"/>
                    </w:rPr>
                  </w:pPr>
                  <w:r w:rsidRPr="00602802">
                    <w:rPr>
                      <w:rFonts w:ascii="Times New Roman" w:hAnsi="Times New Roman" w:cs="Times New Roman"/>
                      <w:sz w:val="24"/>
                      <w:szCs w:val="24"/>
                    </w:rPr>
                    <w:lastRenderedPageBreak/>
                    <w:t>Direktīvas 2013/35/ES 6.pant</w:t>
                  </w:r>
                  <w:r w:rsidR="001E40E0" w:rsidRPr="00602802">
                    <w:rPr>
                      <w:rFonts w:ascii="Times New Roman" w:hAnsi="Times New Roman" w:cs="Times New Roman"/>
                      <w:sz w:val="24"/>
                      <w:szCs w:val="24"/>
                    </w:rPr>
                    <w:t>a ievaddaļa</w:t>
                  </w:r>
                </w:p>
              </w:tc>
              <w:tc>
                <w:tcPr>
                  <w:tcW w:w="1344" w:type="pct"/>
                  <w:gridSpan w:val="5"/>
                  <w:tcBorders>
                    <w:top w:val="single" w:sz="4" w:space="0" w:color="auto"/>
                    <w:left w:val="outset" w:sz="6" w:space="0" w:color="414142"/>
                    <w:bottom w:val="single" w:sz="4" w:space="0" w:color="auto"/>
                    <w:right w:val="outset" w:sz="6" w:space="0" w:color="414142"/>
                  </w:tcBorders>
                </w:tcPr>
                <w:p w14:paraId="36B90A29" w14:textId="1BC8ABE4" w:rsidR="00DC5AC1" w:rsidRPr="00602802" w:rsidRDefault="001E40E0" w:rsidP="00DC5AC1">
                  <w:pPr>
                    <w:rPr>
                      <w:rFonts w:ascii="Times New Roman" w:hAnsi="Times New Roman" w:cs="Times New Roman"/>
                      <w:sz w:val="24"/>
                      <w:szCs w:val="24"/>
                    </w:rPr>
                  </w:pPr>
                  <w:r w:rsidRPr="00602802">
                    <w:rPr>
                      <w:rFonts w:ascii="Times New Roman" w:hAnsi="Times New Roman" w:cs="Times New Roman"/>
                      <w:sz w:val="24"/>
                      <w:szCs w:val="24"/>
                    </w:rPr>
                    <w:t>33.punkta ievaddaļa</w:t>
                  </w:r>
                </w:p>
              </w:tc>
              <w:tc>
                <w:tcPr>
                  <w:tcW w:w="1207" w:type="pct"/>
                  <w:tcBorders>
                    <w:top w:val="single" w:sz="4" w:space="0" w:color="auto"/>
                    <w:left w:val="outset" w:sz="6" w:space="0" w:color="414142"/>
                    <w:bottom w:val="single" w:sz="4" w:space="0" w:color="auto"/>
                    <w:right w:val="outset" w:sz="6" w:space="0" w:color="414142"/>
                  </w:tcBorders>
                </w:tcPr>
                <w:p w14:paraId="73C79CFC"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4BDE646F"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4DA9ABF"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34B29522"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6.panta “a” punkts</w:t>
                  </w:r>
                </w:p>
              </w:tc>
              <w:tc>
                <w:tcPr>
                  <w:tcW w:w="1344" w:type="pct"/>
                  <w:gridSpan w:val="5"/>
                  <w:tcBorders>
                    <w:top w:val="single" w:sz="4" w:space="0" w:color="auto"/>
                    <w:left w:val="outset" w:sz="6" w:space="0" w:color="414142"/>
                    <w:bottom w:val="single" w:sz="4" w:space="0" w:color="auto"/>
                    <w:right w:val="outset" w:sz="6" w:space="0" w:color="414142"/>
                  </w:tcBorders>
                </w:tcPr>
                <w:p w14:paraId="42101BBC" w14:textId="693F785E"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33.2.apakšpunkts</w:t>
                  </w:r>
                </w:p>
              </w:tc>
              <w:tc>
                <w:tcPr>
                  <w:tcW w:w="1207" w:type="pct"/>
                  <w:tcBorders>
                    <w:top w:val="single" w:sz="4" w:space="0" w:color="auto"/>
                    <w:left w:val="outset" w:sz="6" w:space="0" w:color="414142"/>
                    <w:bottom w:val="single" w:sz="4" w:space="0" w:color="auto"/>
                    <w:right w:val="outset" w:sz="6" w:space="0" w:color="414142"/>
                  </w:tcBorders>
                </w:tcPr>
                <w:p w14:paraId="7F04C1BA"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7488F2E1"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DC97D6A"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116F78B7"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6.panta “b” punkts</w:t>
                  </w:r>
                </w:p>
              </w:tc>
              <w:tc>
                <w:tcPr>
                  <w:tcW w:w="1344" w:type="pct"/>
                  <w:gridSpan w:val="5"/>
                  <w:tcBorders>
                    <w:top w:val="single" w:sz="4" w:space="0" w:color="auto"/>
                    <w:left w:val="outset" w:sz="6" w:space="0" w:color="414142"/>
                    <w:bottom w:val="single" w:sz="4" w:space="0" w:color="auto"/>
                    <w:right w:val="outset" w:sz="6" w:space="0" w:color="414142"/>
                  </w:tcBorders>
                </w:tcPr>
                <w:p w14:paraId="7C76CA76" w14:textId="7D1BC176"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33.3.apakšpunkts</w:t>
                  </w:r>
                </w:p>
              </w:tc>
              <w:tc>
                <w:tcPr>
                  <w:tcW w:w="1207" w:type="pct"/>
                  <w:tcBorders>
                    <w:top w:val="single" w:sz="4" w:space="0" w:color="auto"/>
                    <w:left w:val="outset" w:sz="6" w:space="0" w:color="414142"/>
                    <w:bottom w:val="single" w:sz="4" w:space="0" w:color="auto"/>
                    <w:right w:val="outset" w:sz="6" w:space="0" w:color="414142"/>
                  </w:tcBorders>
                </w:tcPr>
                <w:p w14:paraId="744203BB"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2396084F"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434E8A2"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45DD269F"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6.panta “c” punkts</w:t>
                  </w:r>
                </w:p>
              </w:tc>
              <w:tc>
                <w:tcPr>
                  <w:tcW w:w="1344" w:type="pct"/>
                  <w:gridSpan w:val="5"/>
                  <w:tcBorders>
                    <w:top w:val="single" w:sz="4" w:space="0" w:color="auto"/>
                    <w:left w:val="outset" w:sz="6" w:space="0" w:color="414142"/>
                    <w:bottom w:val="single" w:sz="4" w:space="0" w:color="auto"/>
                    <w:right w:val="outset" w:sz="6" w:space="0" w:color="414142"/>
                  </w:tcBorders>
                </w:tcPr>
                <w:p w14:paraId="501F76CE" w14:textId="3B5F75BC"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33.8.apakšpunkts</w:t>
                  </w:r>
                </w:p>
              </w:tc>
              <w:tc>
                <w:tcPr>
                  <w:tcW w:w="1207" w:type="pct"/>
                  <w:tcBorders>
                    <w:top w:val="single" w:sz="4" w:space="0" w:color="auto"/>
                    <w:left w:val="outset" w:sz="6" w:space="0" w:color="414142"/>
                    <w:bottom w:val="single" w:sz="4" w:space="0" w:color="auto"/>
                    <w:right w:val="outset" w:sz="6" w:space="0" w:color="414142"/>
                  </w:tcBorders>
                </w:tcPr>
                <w:p w14:paraId="621D9CE4"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2518D1CA"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971FD36"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3CCD55CF"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6.panta “d” punkts</w:t>
                  </w:r>
                </w:p>
              </w:tc>
              <w:tc>
                <w:tcPr>
                  <w:tcW w:w="1344" w:type="pct"/>
                  <w:gridSpan w:val="5"/>
                  <w:tcBorders>
                    <w:top w:val="single" w:sz="4" w:space="0" w:color="auto"/>
                    <w:left w:val="outset" w:sz="6" w:space="0" w:color="414142"/>
                    <w:bottom w:val="single" w:sz="4" w:space="0" w:color="auto"/>
                    <w:right w:val="outset" w:sz="6" w:space="0" w:color="414142"/>
                  </w:tcBorders>
                </w:tcPr>
                <w:p w14:paraId="2C61C090" w14:textId="73D7A85F"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33.4.apakšpunkts</w:t>
                  </w:r>
                </w:p>
              </w:tc>
              <w:tc>
                <w:tcPr>
                  <w:tcW w:w="1207" w:type="pct"/>
                  <w:tcBorders>
                    <w:top w:val="single" w:sz="4" w:space="0" w:color="auto"/>
                    <w:left w:val="outset" w:sz="6" w:space="0" w:color="414142"/>
                    <w:bottom w:val="single" w:sz="4" w:space="0" w:color="auto"/>
                    <w:right w:val="outset" w:sz="6" w:space="0" w:color="414142"/>
                  </w:tcBorders>
                </w:tcPr>
                <w:p w14:paraId="3D253066"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56BE9BF5"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7591434C"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550C0072"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6.panta “e” punkts</w:t>
                  </w:r>
                </w:p>
              </w:tc>
              <w:tc>
                <w:tcPr>
                  <w:tcW w:w="1344" w:type="pct"/>
                  <w:gridSpan w:val="5"/>
                  <w:tcBorders>
                    <w:top w:val="single" w:sz="4" w:space="0" w:color="auto"/>
                    <w:left w:val="outset" w:sz="6" w:space="0" w:color="414142"/>
                    <w:bottom w:val="single" w:sz="4" w:space="0" w:color="auto"/>
                    <w:right w:val="outset" w:sz="6" w:space="0" w:color="414142"/>
                  </w:tcBorders>
                </w:tcPr>
                <w:p w14:paraId="4879EA9B" w14:textId="03724518"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33.5.apakšpunkts</w:t>
                  </w:r>
                </w:p>
              </w:tc>
              <w:tc>
                <w:tcPr>
                  <w:tcW w:w="1207" w:type="pct"/>
                  <w:tcBorders>
                    <w:top w:val="single" w:sz="4" w:space="0" w:color="auto"/>
                    <w:left w:val="outset" w:sz="6" w:space="0" w:color="414142"/>
                    <w:bottom w:val="single" w:sz="4" w:space="0" w:color="auto"/>
                    <w:right w:val="outset" w:sz="6" w:space="0" w:color="414142"/>
                  </w:tcBorders>
                </w:tcPr>
                <w:p w14:paraId="082A2A4F"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54A5BEB0"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DFEBD0B"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60CFA0E3"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6.panta “f” punkts</w:t>
                  </w:r>
                </w:p>
              </w:tc>
              <w:tc>
                <w:tcPr>
                  <w:tcW w:w="1344" w:type="pct"/>
                  <w:gridSpan w:val="5"/>
                  <w:tcBorders>
                    <w:top w:val="single" w:sz="4" w:space="0" w:color="auto"/>
                    <w:left w:val="outset" w:sz="6" w:space="0" w:color="414142"/>
                    <w:bottom w:val="single" w:sz="4" w:space="0" w:color="auto"/>
                    <w:right w:val="outset" w:sz="6" w:space="0" w:color="414142"/>
                  </w:tcBorders>
                </w:tcPr>
                <w:p w14:paraId="185BFC0F" w14:textId="68BD2FA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33.9.apakšpunkts</w:t>
                  </w:r>
                </w:p>
              </w:tc>
              <w:tc>
                <w:tcPr>
                  <w:tcW w:w="1207" w:type="pct"/>
                  <w:tcBorders>
                    <w:top w:val="single" w:sz="4" w:space="0" w:color="auto"/>
                    <w:left w:val="outset" w:sz="6" w:space="0" w:color="414142"/>
                    <w:bottom w:val="single" w:sz="4" w:space="0" w:color="auto"/>
                    <w:right w:val="outset" w:sz="6" w:space="0" w:color="414142"/>
                  </w:tcBorders>
                </w:tcPr>
                <w:p w14:paraId="1BE18BE4"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36C06566"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06BD1B1"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00A71150"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6.panta “g” punkts</w:t>
                  </w:r>
                </w:p>
              </w:tc>
              <w:tc>
                <w:tcPr>
                  <w:tcW w:w="1344" w:type="pct"/>
                  <w:gridSpan w:val="5"/>
                  <w:tcBorders>
                    <w:top w:val="single" w:sz="4" w:space="0" w:color="auto"/>
                    <w:left w:val="outset" w:sz="6" w:space="0" w:color="414142"/>
                    <w:bottom w:val="single" w:sz="4" w:space="0" w:color="auto"/>
                    <w:right w:val="outset" w:sz="6" w:space="0" w:color="414142"/>
                  </w:tcBorders>
                </w:tcPr>
                <w:p w14:paraId="244FD406" w14:textId="12735BFA"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33.6.apakšpunkts</w:t>
                  </w:r>
                </w:p>
              </w:tc>
              <w:tc>
                <w:tcPr>
                  <w:tcW w:w="1207" w:type="pct"/>
                  <w:tcBorders>
                    <w:top w:val="single" w:sz="4" w:space="0" w:color="auto"/>
                    <w:left w:val="outset" w:sz="6" w:space="0" w:color="414142"/>
                    <w:bottom w:val="single" w:sz="4" w:space="0" w:color="auto"/>
                    <w:right w:val="outset" w:sz="6" w:space="0" w:color="414142"/>
                  </w:tcBorders>
                </w:tcPr>
                <w:p w14:paraId="2585B93B"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161FE39E"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5760977F"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235858B8"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6.panta “h” punkts</w:t>
                  </w:r>
                </w:p>
              </w:tc>
              <w:tc>
                <w:tcPr>
                  <w:tcW w:w="1344" w:type="pct"/>
                  <w:gridSpan w:val="5"/>
                  <w:tcBorders>
                    <w:top w:val="single" w:sz="4" w:space="0" w:color="auto"/>
                    <w:left w:val="outset" w:sz="6" w:space="0" w:color="414142"/>
                    <w:bottom w:val="single" w:sz="4" w:space="0" w:color="auto"/>
                    <w:right w:val="outset" w:sz="6" w:space="0" w:color="414142"/>
                  </w:tcBorders>
                </w:tcPr>
                <w:p w14:paraId="0F504BBC" w14:textId="5CDCF5F0"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33.7.apakšpunkts</w:t>
                  </w:r>
                </w:p>
              </w:tc>
              <w:tc>
                <w:tcPr>
                  <w:tcW w:w="1207" w:type="pct"/>
                  <w:tcBorders>
                    <w:top w:val="single" w:sz="4" w:space="0" w:color="auto"/>
                    <w:left w:val="outset" w:sz="6" w:space="0" w:color="414142"/>
                    <w:bottom w:val="single" w:sz="4" w:space="0" w:color="auto"/>
                    <w:right w:val="outset" w:sz="6" w:space="0" w:color="414142"/>
                  </w:tcBorders>
                </w:tcPr>
                <w:p w14:paraId="16762A50"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4E420FAF"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58DD3CE"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2FA0C4B2"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6.panta “i” punkts</w:t>
                  </w:r>
                </w:p>
              </w:tc>
              <w:tc>
                <w:tcPr>
                  <w:tcW w:w="1344" w:type="pct"/>
                  <w:gridSpan w:val="5"/>
                  <w:tcBorders>
                    <w:top w:val="single" w:sz="4" w:space="0" w:color="auto"/>
                    <w:left w:val="outset" w:sz="6" w:space="0" w:color="414142"/>
                    <w:bottom w:val="single" w:sz="4" w:space="0" w:color="auto"/>
                    <w:right w:val="outset" w:sz="6" w:space="0" w:color="414142"/>
                  </w:tcBorders>
                </w:tcPr>
                <w:p w14:paraId="45A6A72C" w14:textId="10134962"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33.10.apakšpunkts</w:t>
                  </w:r>
                </w:p>
              </w:tc>
              <w:tc>
                <w:tcPr>
                  <w:tcW w:w="1207" w:type="pct"/>
                  <w:tcBorders>
                    <w:top w:val="single" w:sz="4" w:space="0" w:color="auto"/>
                    <w:left w:val="outset" w:sz="6" w:space="0" w:color="414142"/>
                    <w:bottom w:val="single" w:sz="4" w:space="0" w:color="auto"/>
                    <w:right w:val="outset" w:sz="6" w:space="0" w:color="414142"/>
                  </w:tcBorders>
                </w:tcPr>
                <w:p w14:paraId="256819E7"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25B6815F"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517C4FB6"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0D036BD1"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7.pants</w:t>
                  </w:r>
                </w:p>
              </w:tc>
              <w:tc>
                <w:tcPr>
                  <w:tcW w:w="1344" w:type="pct"/>
                  <w:gridSpan w:val="5"/>
                  <w:tcBorders>
                    <w:top w:val="single" w:sz="4" w:space="0" w:color="auto"/>
                    <w:left w:val="outset" w:sz="6" w:space="0" w:color="414142"/>
                    <w:bottom w:val="single" w:sz="4" w:space="0" w:color="auto"/>
                    <w:right w:val="outset" w:sz="6" w:space="0" w:color="414142"/>
                  </w:tcBorders>
                </w:tcPr>
                <w:p w14:paraId="574BEC91" w14:textId="2B302D65"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4.punkts</w:t>
                  </w:r>
                </w:p>
              </w:tc>
              <w:tc>
                <w:tcPr>
                  <w:tcW w:w="1207" w:type="pct"/>
                  <w:tcBorders>
                    <w:top w:val="single" w:sz="4" w:space="0" w:color="auto"/>
                    <w:left w:val="outset" w:sz="6" w:space="0" w:color="414142"/>
                    <w:bottom w:val="single" w:sz="4" w:space="0" w:color="auto"/>
                    <w:right w:val="outset" w:sz="6" w:space="0" w:color="414142"/>
                  </w:tcBorders>
                </w:tcPr>
                <w:p w14:paraId="16BF66FF"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47DF02D4"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DD9292B"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290AEB03"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Direktīvas 2013/35/ES 8.panta 1.punkts</w:t>
                  </w:r>
                </w:p>
              </w:tc>
              <w:tc>
                <w:tcPr>
                  <w:tcW w:w="1344" w:type="pct"/>
                  <w:gridSpan w:val="5"/>
                  <w:tcBorders>
                    <w:top w:val="single" w:sz="4" w:space="0" w:color="auto"/>
                    <w:left w:val="outset" w:sz="6" w:space="0" w:color="414142"/>
                    <w:bottom w:val="single" w:sz="4" w:space="0" w:color="auto"/>
                    <w:right w:val="outset" w:sz="6" w:space="0" w:color="414142"/>
                  </w:tcBorders>
                </w:tcPr>
                <w:p w14:paraId="22E6892A" w14:textId="12DC2F55"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34., 35.punkts</w:t>
                  </w:r>
                </w:p>
              </w:tc>
              <w:tc>
                <w:tcPr>
                  <w:tcW w:w="1207" w:type="pct"/>
                  <w:tcBorders>
                    <w:top w:val="single" w:sz="4" w:space="0" w:color="auto"/>
                    <w:left w:val="outset" w:sz="6" w:space="0" w:color="414142"/>
                    <w:bottom w:val="single" w:sz="4" w:space="0" w:color="auto"/>
                    <w:right w:val="outset" w:sz="6" w:space="0" w:color="414142"/>
                  </w:tcBorders>
                </w:tcPr>
                <w:p w14:paraId="0128D725"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16D2537A"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AFC560D"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2F0D1E4B"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8.panta 2.punkta pirmā daļa</w:t>
                  </w:r>
                </w:p>
              </w:tc>
              <w:tc>
                <w:tcPr>
                  <w:tcW w:w="1344" w:type="pct"/>
                  <w:gridSpan w:val="5"/>
                  <w:tcBorders>
                    <w:top w:val="single" w:sz="4" w:space="0" w:color="auto"/>
                    <w:left w:val="outset" w:sz="6" w:space="0" w:color="414142"/>
                    <w:bottom w:val="single" w:sz="4" w:space="0" w:color="auto"/>
                    <w:right w:val="outset" w:sz="6" w:space="0" w:color="414142"/>
                  </w:tcBorders>
                </w:tcPr>
                <w:p w14:paraId="254FDFE7" w14:textId="733AF3A6"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39., 40.punkts</w:t>
                  </w:r>
                </w:p>
              </w:tc>
              <w:tc>
                <w:tcPr>
                  <w:tcW w:w="1207" w:type="pct"/>
                  <w:tcBorders>
                    <w:top w:val="single" w:sz="4" w:space="0" w:color="auto"/>
                    <w:left w:val="outset" w:sz="6" w:space="0" w:color="414142"/>
                    <w:bottom w:val="single" w:sz="4" w:space="0" w:color="auto"/>
                    <w:right w:val="outset" w:sz="6" w:space="0" w:color="414142"/>
                  </w:tcBorders>
                </w:tcPr>
                <w:p w14:paraId="044D690A"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28C364BC"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281E6F00"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6D7E196F"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8.panta 2.punkta otra daļa</w:t>
                  </w:r>
                </w:p>
              </w:tc>
              <w:tc>
                <w:tcPr>
                  <w:tcW w:w="1344" w:type="pct"/>
                  <w:gridSpan w:val="5"/>
                  <w:tcBorders>
                    <w:top w:val="single" w:sz="4" w:space="0" w:color="auto"/>
                    <w:left w:val="outset" w:sz="6" w:space="0" w:color="414142"/>
                    <w:bottom w:val="single" w:sz="4" w:space="0" w:color="auto"/>
                    <w:right w:val="outset" w:sz="6" w:space="0" w:color="414142"/>
                  </w:tcBorders>
                </w:tcPr>
                <w:p w14:paraId="19A29E5A" w14:textId="62D277F9"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34.punkts</w:t>
                  </w:r>
                </w:p>
              </w:tc>
              <w:tc>
                <w:tcPr>
                  <w:tcW w:w="1207" w:type="pct"/>
                  <w:tcBorders>
                    <w:top w:val="single" w:sz="4" w:space="0" w:color="auto"/>
                    <w:left w:val="outset" w:sz="6" w:space="0" w:color="414142"/>
                    <w:bottom w:val="single" w:sz="4" w:space="0" w:color="auto"/>
                    <w:right w:val="outset" w:sz="6" w:space="0" w:color="414142"/>
                  </w:tcBorders>
                </w:tcPr>
                <w:p w14:paraId="0EA1B33F"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6C66357A"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36E3A24D"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32951935"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8.panta 2.punkta treša daļa</w:t>
                  </w:r>
                </w:p>
              </w:tc>
              <w:tc>
                <w:tcPr>
                  <w:tcW w:w="1344" w:type="pct"/>
                  <w:gridSpan w:val="5"/>
                  <w:tcBorders>
                    <w:top w:val="single" w:sz="4" w:space="0" w:color="auto"/>
                    <w:left w:val="outset" w:sz="6" w:space="0" w:color="414142"/>
                    <w:bottom w:val="single" w:sz="4" w:space="0" w:color="auto"/>
                    <w:right w:val="outset" w:sz="6" w:space="0" w:color="414142"/>
                  </w:tcBorders>
                </w:tcPr>
                <w:p w14:paraId="1CF4E7AA" w14:textId="77777777" w:rsidR="00DC5AC1" w:rsidRPr="00602802" w:rsidRDefault="00DC5AC1" w:rsidP="00DC5AC1">
                  <w:pPr>
                    <w:jc w:val="center"/>
                    <w:rPr>
                      <w:rFonts w:ascii="Times New Roman" w:hAnsi="Times New Roman" w:cs="Times New Roman"/>
                      <w:sz w:val="24"/>
                      <w:szCs w:val="24"/>
                    </w:rPr>
                  </w:pPr>
                  <w:r w:rsidRPr="00602802">
                    <w:rPr>
                      <w:rFonts w:ascii="Times New Roman" w:hAnsi="Times New Roman" w:cs="Times New Roman"/>
                      <w:sz w:val="24"/>
                      <w:szCs w:val="24"/>
                    </w:rPr>
                    <w:t>-</w:t>
                  </w:r>
                </w:p>
              </w:tc>
              <w:tc>
                <w:tcPr>
                  <w:tcW w:w="1207" w:type="pct"/>
                  <w:tcBorders>
                    <w:top w:val="single" w:sz="4" w:space="0" w:color="auto"/>
                    <w:left w:val="outset" w:sz="6" w:space="0" w:color="414142"/>
                    <w:bottom w:val="single" w:sz="4" w:space="0" w:color="auto"/>
                    <w:right w:val="outset" w:sz="6" w:space="0" w:color="414142"/>
                  </w:tcBorders>
                </w:tcPr>
                <w:p w14:paraId="0739FEAE" w14:textId="13AA22F3"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Punkts ir iestrādāts Darba aizsardzības likuma 15.pantā.</w:t>
                  </w:r>
                </w:p>
              </w:tc>
              <w:tc>
                <w:tcPr>
                  <w:tcW w:w="1207" w:type="pct"/>
                  <w:tcBorders>
                    <w:top w:val="single" w:sz="4" w:space="0" w:color="auto"/>
                    <w:left w:val="outset" w:sz="6" w:space="0" w:color="414142"/>
                    <w:bottom w:val="single" w:sz="4" w:space="0" w:color="auto"/>
                    <w:right w:val="outset" w:sz="6" w:space="0" w:color="414142"/>
                  </w:tcBorders>
                </w:tcPr>
                <w:p w14:paraId="56EC00B2"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Nav attiecināms.</w:t>
                  </w:r>
                </w:p>
              </w:tc>
            </w:tr>
            <w:tr w:rsidR="00DC5AC1" w:rsidRPr="00DB3F64" w14:paraId="5DA72CB8"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55D6448E"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9.pants</w:t>
                  </w:r>
                </w:p>
              </w:tc>
              <w:tc>
                <w:tcPr>
                  <w:tcW w:w="1344" w:type="pct"/>
                  <w:gridSpan w:val="5"/>
                  <w:tcBorders>
                    <w:top w:val="single" w:sz="4" w:space="0" w:color="auto"/>
                    <w:left w:val="outset" w:sz="6" w:space="0" w:color="414142"/>
                    <w:bottom w:val="single" w:sz="4" w:space="0" w:color="auto"/>
                    <w:right w:val="outset" w:sz="6" w:space="0" w:color="414142"/>
                  </w:tcBorders>
                </w:tcPr>
                <w:p w14:paraId="1810DA99" w14:textId="50114B79" w:rsidR="00DC5AC1" w:rsidRPr="00602802" w:rsidRDefault="00DC5AC1" w:rsidP="00DC5AC1">
                  <w:pPr>
                    <w:jc w:val="center"/>
                    <w:rPr>
                      <w:rFonts w:ascii="Times New Roman" w:hAnsi="Times New Roman" w:cs="Times New Roman"/>
                      <w:sz w:val="24"/>
                      <w:szCs w:val="24"/>
                    </w:rPr>
                  </w:pPr>
                  <w:r w:rsidRPr="00602802">
                    <w:rPr>
                      <w:rFonts w:ascii="Times New Roman" w:hAnsi="Times New Roman" w:cs="Times New Roman"/>
                      <w:sz w:val="24"/>
                      <w:szCs w:val="24"/>
                    </w:rPr>
                    <w:t>-</w:t>
                  </w:r>
                </w:p>
              </w:tc>
              <w:tc>
                <w:tcPr>
                  <w:tcW w:w="1207" w:type="pct"/>
                  <w:tcBorders>
                    <w:top w:val="single" w:sz="4" w:space="0" w:color="auto"/>
                    <w:left w:val="outset" w:sz="6" w:space="0" w:color="414142"/>
                    <w:bottom w:val="single" w:sz="4" w:space="0" w:color="auto"/>
                    <w:right w:val="outset" w:sz="6" w:space="0" w:color="414142"/>
                  </w:tcBorders>
                </w:tcPr>
                <w:p w14:paraId="599EDF58" w14:textId="2B612E31"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Punkts ir iestrādāts Administratīvo pārkāpumu kodeksā 41.</w:t>
                  </w:r>
                  <w:r w:rsidRPr="00602802">
                    <w:rPr>
                      <w:rFonts w:ascii="Times New Roman" w:hAnsi="Times New Roman" w:cs="Times New Roman"/>
                      <w:sz w:val="24"/>
                      <w:szCs w:val="24"/>
                      <w:vertAlign w:val="superscript"/>
                    </w:rPr>
                    <w:t>4</w:t>
                  </w:r>
                  <w:r w:rsidRPr="00602802">
                    <w:rPr>
                      <w:rFonts w:ascii="Times New Roman" w:hAnsi="Times New Roman" w:cs="Times New Roman"/>
                      <w:sz w:val="24"/>
                      <w:szCs w:val="24"/>
                    </w:rPr>
                    <w:t xml:space="preserve"> pantā.</w:t>
                  </w:r>
                </w:p>
              </w:tc>
              <w:tc>
                <w:tcPr>
                  <w:tcW w:w="1207" w:type="pct"/>
                  <w:tcBorders>
                    <w:top w:val="single" w:sz="4" w:space="0" w:color="auto"/>
                    <w:left w:val="outset" w:sz="6" w:space="0" w:color="414142"/>
                    <w:bottom w:val="single" w:sz="4" w:space="0" w:color="auto"/>
                    <w:right w:val="outset" w:sz="6" w:space="0" w:color="414142"/>
                  </w:tcBorders>
                </w:tcPr>
                <w:p w14:paraId="47F08CC3"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Nav attiecināms.</w:t>
                  </w:r>
                </w:p>
                <w:p w14:paraId="3EEB22E9" w14:textId="700D43D7" w:rsidR="00DC5AC1" w:rsidRPr="00602802" w:rsidRDefault="00DC5AC1" w:rsidP="00DC5AC1">
                  <w:pPr>
                    <w:ind w:right="180"/>
                    <w:rPr>
                      <w:rFonts w:ascii="Times New Roman" w:hAnsi="Times New Roman" w:cs="Times New Roman"/>
                      <w:sz w:val="24"/>
                      <w:szCs w:val="24"/>
                    </w:rPr>
                  </w:pPr>
                </w:p>
              </w:tc>
            </w:tr>
            <w:tr w:rsidR="00DC5AC1" w:rsidRPr="00DB3F64" w14:paraId="29EA4FEB" w14:textId="77777777" w:rsidTr="00DC5AC1">
              <w:tblPrEx>
                <w:jc w:val="center"/>
              </w:tblPrEx>
              <w:trPr>
                <w:trHeight w:val="1470"/>
                <w:jc w:val="center"/>
              </w:trPr>
              <w:tc>
                <w:tcPr>
                  <w:tcW w:w="1242" w:type="pct"/>
                  <w:gridSpan w:val="2"/>
                  <w:tcBorders>
                    <w:top w:val="single" w:sz="4" w:space="0" w:color="auto"/>
                    <w:left w:val="outset" w:sz="6" w:space="0" w:color="414142"/>
                    <w:bottom w:val="single" w:sz="4" w:space="0" w:color="auto"/>
                    <w:right w:val="outset" w:sz="6" w:space="0" w:color="414142"/>
                  </w:tcBorders>
                </w:tcPr>
                <w:p w14:paraId="716B7425" w14:textId="3DC73C7E"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10.panta 1.punkta “a”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42539F76" w14:textId="641F6101"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3.2.apakšpunkts</w:t>
                  </w:r>
                </w:p>
              </w:tc>
              <w:tc>
                <w:tcPr>
                  <w:tcW w:w="1207" w:type="pct"/>
                  <w:tcBorders>
                    <w:top w:val="single" w:sz="4" w:space="0" w:color="auto"/>
                    <w:left w:val="outset" w:sz="6" w:space="0" w:color="414142"/>
                    <w:bottom w:val="single" w:sz="4" w:space="0" w:color="auto"/>
                    <w:right w:val="outset" w:sz="6" w:space="0" w:color="414142"/>
                  </w:tcBorders>
                </w:tcPr>
                <w:p w14:paraId="1D193AA0"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6BEACDE9"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74B692ED" w14:textId="77777777" w:rsidTr="00DC5AC1">
              <w:tblPrEx>
                <w:jc w:val="center"/>
              </w:tblPrEx>
              <w:trPr>
                <w:trHeight w:val="37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73A4DDD6" w14:textId="0B72C4A5"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10.panta 1.punkta “a” apakšpunkta “i” punkts</w:t>
                  </w:r>
                </w:p>
              </w:tc>
              <w:tc>
                <w:tcPr>
                  <w:tcW w:w="1344" w:type="pct"/>
                  <w:gridSpan w:val="5"/>
                  <w:tcBorders>
                    <w:top w:val="single" w:sz="4" w:space="0" w:color="auto"/>
                    <w:left w:val="outset" w:sz="6" w:space="0" w:color="414142"/>
                    <w:bottom w:val="single" w:sz="4" w:space="0" w:color="auto"/>
                    <w:right w:val="outset" w:sz="6" w:space="0" w:color="414142"/>
                  </w:tcBorders>
                </w:tcPr>
                <w:p w14:paraId="16DF6357" w14:textId="09B2A7BF"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3.2.1.apakšpunkts</w:t>
                  </w:r>
                </w:p>
              </w:tc>
              <w:tc>
                <w:tcPr>
                  <w:tcW w:w="1207" w:type="pct"/>
                  <w:tcBorders>
                    <w:top w:val="single" w:sz="4" w:space="0" w:color="auto"/>
                    <w:left w:val="outset" w:sz="6" w:space="0" w:color="414142"/>
                    <w:bottom w:val="single" w:sz="4" w:space="0" w:color="auto"/>
                    <w:right w:val="outset" w:sz="6" w:space="0" w:color="414142"/>
                  </w:tcBorders>
                </w:tcPr>
                <w:p w14:paraId="12F2B92E" w14:textId="55501EB0"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04B6D283" w14:textId="7DB61A9A"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8C4B71A" w14:textId="77777777" w:rsidTr="00DC5AC1">
              <w:tblPrEx>
                <w:jc w:val="center"/>
              </w:tblPrEx>
              <w:trPr>
                <w:trHeight w:val="420"/>
                <w:jc w:val="center"/>
              </w:trPr>
              <w:tc>
                <w:tcPr>
                  <w:tcW w:w="1242" w:type="pct"/>
                  <w:gridSpan w:val="2"/>
                  <w:tcBorders>
                    <w:top w:val="single" w:sz="4" w:space="0" w:color="auto"/>
                    <w:left w:val="outset" w:sz="6" w:space="0" w:color="414142"/>
                    <w:bottom w:val="single" w:sz="4" w:space="0" w:color="auto"/>
                    <w:right w:val="outset" w:sz="6" w:space="0" w:color="414142"/>
                  </w:tcBorders>
                </w:tcPr>
                <w:p w14:paraId="30D3CE6D" w14:textId="1E2C78A7" w:rsidR="00DC5AC1" w:rsidRPr="00602802" w:rsidRDefault="00DC5AC1" w:rsidP="00DC5AC1">
                  <w:pPr>
                    <w:rPr>
                      <w:rFonts w:ascii="Times New Roman" w:hAnsi="Times New Roman" w:cs="Times New Roman"/>
                      <w:b/>
                      <w:sz w:val="24"/>
                      <w:szCs w:val="24"/>
                    </w:rPr>
                  </w:pPr>
                  <w:r w:rsidRPr="00602802">
                    <w:rPr>
                      <w:rFonts w:ascii="Times New Roman" w:hAnsi="Times New Roman" w:cs="Times New Roman"/>
                      <w:sz w:val="24"/>
                      <w:szCs w:val="24"/>
                    </w:rPr>
                    <w:t>Direktīvas 2013/35/ES 10.panta 1.punkta “a” apakšpunkta “ii” punkts</w:t>
                  </w:r>
                </w:p>
              </w:tc>
              <w:tc>
                <w:tcPr>
                  <w:tcW w:w="1344" w:type="pct"/>
                  <w:gridSpan w:val="5"/>
                  <w:tcBorders>
                    <w:top w:val="single" w:sz="4" w:space="0" w:color="auto"/>
                    <w:left w:val="outset" w:sz="6" w:space="0" w:color="414142"/>
                    <w:bottom w:val="single" w:sz="4" w:space="0" w:color="auto"/>
                    <w:right w:val="outset" w:sz="6" w:space="0" w:color="414142"/>
                  </w:tcBorders>
                </w:tcPr>
                <w:p w14:paraId="48A2E7FD" w14:textId="37D88E5A"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3.2.2.apakšpunkts</w:t>
                  </w:r>
                </w:p>
              </w:tc>
              <w:tc>
                <w:tcPr>
                  <w:tcW w:w="1207" w:type="pct"/>
                  <w:tcBorders>
                    <w:top w:val="single" w:sz="4" w:space="0" w:color="auto"/>
                    <w:left w:val="outset" w:sz="6" w:space="0" w:color="414142"/>
                    <w:bottom w:val="single" w:sz="4" w:space="0" w:color="auto"/>
                    <w:right w:val="outset" w:sz="6" w:space="0" w:color="414142"/>
                  </w:tcBorders>
                </w:tcPr>
                <w:p w14:paraId="2CAABE30" w14:textId="1E4BCBE5"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2D4EF2C8" w14:textId="5CD9DF64"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2FFD4476" w14:textId="77777777" w:rsidTr="00DC5AC1">
              <w:tblPrEx>
                <w:jc w:val="center"/>
              </w:tblPrEx>
              <w:trPr>
                <w:trHeight w:val="25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367AE951" w14:textId="20779503"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10.panta 1.punkta “a” apakšpunkta “iii” punkts</w:t>
                  </w:r>
                </w:p>
              </w:tc>
              <w:tc>
                <w:tcPr>
                  <w:tcW w:w="1344" w:type="pct"/>
                  <w:gridSpan w:val="5"/>
                  <w:tcBorders>
                    <w:top w:val="single" w:sz="4" w:space="0" w:color="auto"/>
                    <w:left w:val="outset" w:sz="6" w:space="0" w:color="414142"/>
                    <w:bottom w:val="single" w:sz="4" w:space="0" w:color="auto"/>
                    <w:right w:val="outset" w:sz="6" w:space="0" w:color="414142"/>
                  </w:tcBorders>
                </w:tcPr>
                <w:p w14:paraId="24559587" w14:textId="095C898C"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3.2.3.apakšpunkts</w:t>
                  </w:r>
                </w:p>
              </w:tc>
              <w:tc>
                <w:tcPr>
                  <w:tcW w:w="1207" w:type="pct"/>
                  <w:tcBorders>
                    <w:top w:val="single" w:sz="4" w:space="0" w:color="auto"/>
                    <w:left w:val="outset" w:sz="6" w:space="0" w:color="414142"/>
                    <w:bottom w:val="single" w:sz="4" w:space="0" w:color="auto"/>
                    <w:right w:val="outset" w:sz="6" w:space="0" w:color="414142"/>
                  </w:tcBorders>
                </w:tcPr>
                <w:p w14:paraId="0256325D" w14:textId="4BAE61B2"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3FD6D6DA" w14:textId="7BE6CD1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1C3AA343" w14:textId="77777777" w:rsidTr="00DC5AC1">
              <w:tblPrEx>
                <w:jc w:val="center"/>
              </w:tblPrEx>
              <w:trPr>
                <w:trHeight w:val="37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455A06AB" w14:textId="54279AB6"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Direktīvas 2013/35/ES 10.panta 1.punkta “a” apakšpunkta “iv” punkts</w:t>
                  </w:r>
                </w:p>
              </w:tc>
              <w:tc>
                <w:tcPr>
                  <w:tcW w:w="1344" w:type="pct"/>
                  <w:gridSpan w:val="5"/>
                  <w:tcBorders>
                    <w:top w:val="single" w:sz="4" w:space="0" w:color="auto"/>
                    <w:left w:val="outset" w:sz="6" w:space="0" w:color="414142"/>
                    <w:bottom w:val="single" w:sz="4" w:space="0" w:color="auto"/>
                    <w:right w:val="outset" w:sz="6" w:space="0" w:color="414142"/>
                  </w:tcBorders>
                </w:tcPr>
                <w:p w14:paraId="29BEB9A5" w14:textId="5891B4EE"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3.2.4.apakšpunkts</w:t>
                  </w:r>
                </w:p>
              </w:tc>
              <w:tc>
                <w:tcPr>
                  <w:tcW w:w="1207" w:type="pct"/>
                  <w:tcBorders>
                    <w:top w:val="single" w:sz="4" w:space="0" w:color="auto"/>
                    <w:left w:val="outset" w:sz="6" w:space="0" w:color="414142"/>
                    <w:bottom w:val="single" w:sz="4" w:space="0" w:color="auto"/>
                    <w:right w:val="outset" w:sz="6" w:space="0" w:color="414142"/>
                  </w:tcBorders>
                </w:tcPr>
                <w:p w14:paraId="14E4BB85" w14:textId="65F9DADD"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25FAA938" w14:textId="3D4E2AA6"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4350B428" w14:textId="77777777" w:rsidTr="00DC5AC1">
              <w:tblPrEx>
                <w:jc w:val="center"/>
              </w:tblPrEx>
              <w:trPr>
                <w:trHeight w:val="55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7F3E8B91" w14:textId="2D00337C"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10.panta 1.punkta “a” apakšpunkta “v” punkts</w:t>
                  </w:r>
                </w:p>
              </w:tc>
              <w:tc>
                <w:tcPr>
                  <w:tcW w:w="1344" w:type="pct"/>
                  <w:gridSpan w:val="5"/>
                  <w:tcBorders>
                    <w:top w:val="single" w:sz="4" w:space="0" w:color="auto"/>
                    <w:left w:val="outset" w:sz="6" w:space="0" w:color="414142"/>
                    <w:bottom w:val="single" w:sz="4" w:space="0" w:color="auto"/>
                    <w:right w:val="outset" w:sz="6" w:space="0" w:color="414142"/>
                  </w:tcBorders>
                </w:tcPr>
                <w:p w14:paraId="1D7D3BD4" w14:textId="18AE973B"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3.2.5.apakšpunkts</w:t>
                  </w:r>
                </w:p>
              </w:tc>
              <w:tc>
                <w:tcPr>
                  <w:tcW w:w="1207" w:type="pct"/>
                  <w:tcBorders>
                    <w:top w:val="single" w:sz="4" w:space="0" w:color="auto"/>
                    <w:left w:val="outset" w:sz="6" w:space="0" w:color="414142"/>
                    <w:bottom w:val="single" w:sz="4" w:space="0" w:color="auto"/>
                    <w:right w:val="outset" w:sz="6" w:space="0" w:color="414142"/>
                  </w:tcBorders>
                </w:tcPr>
                <w:p w14:paraId="686CFB1F" w14:textId="423448FA"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37EABC90" w14:textId="6AE06673"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0F8DF307"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1D08AFFB"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10.panta 1.punkta “b”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71540034" w14:textId="22D943A6"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3.3.apakšpunkts</w:t>
                  </w:r>
                </w:p>
              </w:tc>
              <w:tc>
                <w:tcPr>
                  <w:tcW w:w="1207" w:type="pct"/>
                  <w:tcBorders>
                    <w:top w:val="single" w:sz="4" w:space="0" w:color="auto"/>
                    <w:left w:val="outset" w:sz="6" w:space="0" w:color="414142"/>
                    <w:bottom w:val="single" w:sz="4" w:space="0" w:color="auto"/>
                    <w:right w:val="outset" w:sz="6" w:space="0" w:color="414142"/>
                  </w:tcBorders>
                </w:tcPr>
                <w:p w14:paraId="3E98CACB"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06A8A9FD"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2472D454" w14:textId="77777777" w:rsidTr="00DC5AC1">
              <w:tblPrEx>
                <w:jc w:val="center"/>
              </w:tblPrEx>
              <w:trPr>
                <w:trHeight w:val="337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53B11C26"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10.panta 1.punkta “c” apakšpunkts</w:t>
                  </w:r>
                </w:p>
              </w:tc>
              <w:tc>
                <w:tcPr>
                  <w:tcW w:w="1344" w:type="pct"/>
                  <w:gridSpan w:val="5"/>
                  <w:tcBorders>
                    <w:top w:val="single" w:sz="4" w:space="0" w:color="auto"/>
                    <w:left w:val="outset" w:sz="6" w:space="0" w:color="414142"/>
                    <w:bottom w:val="single" w:sz="4" w:space="0" w:color="auto"/>
                    <w:right w:val="outset" w:sz="6" w:space="0" w:color="414142"/>
                  </w:tcBorders>
                </w:tcPr>
                <w:p w14:paraId="4C91B805" w14:textId="77777777" w:rsidR="00DC5AC1" w:rsidRPr="00602802" w:rsidRDefault="00DC5AC1" w:rsidP="00DC5AC1">
                  <w:pPr>
                    <w:jc w:val="center"/>
                    <w:rPr>
                      <w:rFonts w:ascii="Times New Roman" w:hAnsi="Times New Roman" w:cs="Times New Roman"/>
                      <w:sz w:val="24"/>
                      <w:szCs w:val="24"/>
                    </w:rPr>
                  </w:pPr>
                  <w:r w:rsidRPr="00602802">
                    <w:rPr>
                      <w:rFonts w:ascii="Times New Roman" w:hAnsi="Times New Roman" w:cs="Times New Roman"/>
                      <w:sz w:val="24"/>
                      <w:szCs w:val="24"/>
                    </w:rPr>
                    <w:t>-</w:t>
                  </w:r>
                </w:p>
              </w:tc>
              <w:tc>
                <w:tcPr>
                  <w:tcW w:w="1207" w:type="pct"/>
                  <w:tcBorders>
                    <w:top w:val="single" w:sz="4" w:space="0" w:color="auto"/>
                    <w:left w:val="outset" w:sz="6" w:space="0" w:color="414142"/>
                    <w:bottom w:val="single" w:sz="4" w:space="0" w:color="auto"/>
                    <w:right w:val="outset" w:sz="6" w:space="0" w:color="414142"/>
                  </w:tcBorders>
                </w:tcPr>
                <w:p w14:paraId="6D4D9FE0" w14:textId="1C771D7E" w:rsidR="00DC5AC1" w:rsidRPr="00602802" w:rsidRDefault="00DC5AC1" w:rsidP="00DC5AC1">
                  <w:pPr>
                    <w:jc w:val="both"/>
                    <w:rPr>
                      <w:rFonts w:ascii="Times New Roman" w:hAnsi="Times New Roman" w:cs="Times New Roman"/>
                      <w:sz w:val="24"/>
                      <w:szCs w:val="24"/>
                    </w:rPr>
                  </w:pPr>
                  <w:r w:rsidRPr="00602802">
                    <w:rPr>
                      <w:rFonts w:ascii="Times New Roman" w:hAnsi="Times New Roman" w:cs="Times New Roman"/>
                      <w:sz w:val="24"/>
                      <w:szCs w:val="24"/>
                    </w:rPr>
                    <w:t>Nav iespējams pārņemt punktu, jo pārņemšanas apstākļi neatbilst visām izvērstajām prasībām, proti, Direktīvas 2013/35/ES 10.panta “c” apakšpunkta “iv” punktam.</w:t>
                  </w:r>
                </w:p>
              </w:tc>
              <w:tc>
                <w:tcPr>
                  <w:tcW w:w="1207" w:type="pct"/>
                  <w:tcBorders>
                    <w:top w:val="single" w:sz="4" w:space="0" w:color="auto"/>
                    <w:left w:val="outset" w:sz="6" w:space="0" w:color="414142"/>
                    <w:bottom w:val="single" w:sz="4" w:space="0" w:color="auto"/>
                    <w:right w:val="outset" w:sz="6" w:space="0" w:color="414142"/>
                  </w:tcBorders>
                </w:tcPr>
                <w:p w14:paraId="55FB4AD6"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Nav attiecināms.</w:t>
                  </w:r>
                </w:p>
              </w:tc>
            </w:tr>
            <w:tr w:rsidR="00DC5AC1" w:rsidRPr="00DB3F64" w14:paraId="6ED73986" w14:textId="77777777" w:rsidTr="00DC5AC1">
              <w:tblPrEx>
                <w:jc w:val="center"/>
              </w:tblPrEx>
              <w:trPr>
                <w:trHeight w:val="1199"/>
                <w:jc w:val="center"/>
              </w:trPr>
              <w:tc>
                <w:tcPr>
                  <w:tcW w:w="1242" w:type="pct"/>
                  <w:gridSpan w:val="2"/>
                  <w:tcBorders>
                    <w:top w:val="single" w:sz="4" w:space="0" w:color="auto"/>
                    <w:left w:val="outset" w:sz="6" w:space="0" w:color="414142"/>
                    <w:bottom w:val="single" w:sz="4" w:space="0" w:color="auto"/>
                    <w:right w:val="outset" w:sz="6" w:space="0" w:color="414142"/>
                  </w:tcBorders>
                </w:tcPr>
                <w:p w14:paraId="64485329" w14:textId="77777777" w:rsidR="00DC5AC1" w:rsidRPr="00602802" w:rsidRDefault="00DC5AC1" w:rsidP="00DC5AC1">
                  <w:pPr>
                    <w:rPr>
                      <w:rFonts w:ascii="Times New Roman" w:hAnsi="Times New Roman" w:cs="Times New Roman"/>
                      <w:sz w:val="24"/>
                      <w:szCs w:val="24"/>
                    </w:rPr>
                  </w:pPr>
                  <w:bookmarkStart w:id="0" w:name="_GoBack" w:colFirst="2" w:colLast="3"/>
                  <w:r w:rsidRPr="00602802">
                    <w:rPr>
                      <w:rFonts w:ascii="Times New Roman" w:hAnsi="Times New Roman" w:cs="Times New Roman"/>
                      <w:sz w:val="24"/>
                      <w:szCs w:val="24"/>
                    </w:rPr>
                    <w:t>Direktīvas 2013/35/ES 11.-19.pants</w:t>
                  </w:r>
                </w:p>
              </w:tc>
              <w:tc>
                <w:tcPr>
                  <w:tcW w:w="1344" w:type="pct"/>
                  <w:gridSpan w:val="5"/>
                  <w:tcBorders>
                    <w:top w:val="single" w:sz="4" w:space="0" w:color="auto"/>
                    <w:left w:val="outset" w:sz="6" w:space="0" w:color="414142"/>
                    <w:bottom w:val="single" w:sz="4" w:space="0" w:color="auto"/>
                    <w:right w:val="outset" w:sz="6" w:space="0" w:color="414142"/>
                  </w:tcBorders>
                </w:tcPr>
                <w:p w14:paraId="45AB3206" w14:textId="77777777" w:rsidR="00DC5AC1" w:rsidRPr="00602802" w:rsidRDefault="00DC5AC1" w:rsidP="00DC5AC1">
                  <w:pPr>
                    <w:jc w:val="center"/>
                    <w:rPr>
                      <w:rFonts w:ascii="Times New Roman" w:hAnsi="Times New Roman" w:cs="Times New Roman"/>
                      <w:b/>
                      <w:sz w:val="24"/>
                      <w:szCs w:val="24"/>
                    </w:rPr>
                  </w:pPr>
                  <w:r w:rsidRPr="00602802">
                    <w:rPr>
                      <w:rFonts w:ascii="Times New Roman" w:hAnsi="Times New Roman" w:cs="Times New Roman"/>
                      <w:b/>
                      <w:sz w:val="24"/>
                      <w:szCs w:val="24"/>
                    </w:rPr>
                    <w:t>-</w:t>
                  </w:r>
                </w:p>
              </w:tc>
              <w:tc>
                <w:tcPr>
                  <w:tcW w:w="1207" w:type="pct"/>
                  <w:tcBorders>
                    <w:top w:val="single" w:sz="4" w:space="0" w:color="auto"/>
                    <w:left w:val="outset" w:sz="6" w:space="0" w:color="414142"/>
                    <w:bottom w:val="single" w:sz="4" w:space="0" w:color="auto"/>
                    <w:right w:val="outset" w:sz="6" w:space="0" w:color="414142"/>
                  </w:tcBorders>
                </w:tcPr>
                <w:p w14:paraId="53AAD9C2" w14:textId="601BB795" w:rsidR="00DC5AC1" w:rsidRPr="008D1FED" w:rsidRDefault="00DC5AC1" w:rsidP="00DC5AC1">
                  <w:pPr>
                    <w:rPr>
                      <w:rFonts w:ascii="Times New Roman" w:hAnsi="Times New Roman" w:cs="Times New Roman"/>
                      <w:sz w:val="24"/>
                      <w:szCs w:val="24"/>
                    </w:rPr>
                  </w:pPr>
                  <w:r w:rsidRPr="008D1FED">
                    <w:rPr>
                      <w:rFonts w:ascii="Times New Roman" w:hAnsi="Times New Roman" w:cs="Times New Roman"/>
                      <w:sz w:val="24"/>
                      <w:szCs w:val="24"/>
                    </w:rPr>
                    <w:t>Nav attiecināms.</w:t>
                  </w:r>
                </w:p>
              </w:tc>
              <w:tc>
                <w:tcPr>
                  <w:tcW w:w="1207" w:type="pct"/>
                  <w:tcBorders>
                    <w:top w:val="single" w:sz="4" w:space="0" w:color="auto"/>
                    <w:left w:val="outset" w:sz="6" w:space="0" w:color="414142"/>
                    <w:bottom w:val="single" w:sz="4" w:space="0" w:color="auto"/>
                    <w:right w:val="outset" w:sz="6" w:space="0" w:color="414142"/>
                  </w:tcBorders>
                </w:tcPr>
                <w:p w14:paraId="5C70CF8D" w14:textId="77777777" w:rsidR="00DC5AC1" w:rsidRPr="008D1FED" w:rsidRDefault="00DC5AC1" w:rsidP="00DC5AC1">
                  <w:pPr>
                    <w:ind w:right="180"/>
                    <w:rPr>
                      <w:rFonts w:ascii="Times New Roman" w:hAnsi="Times New Roman" w:cs="Times New Roman"/>
                      <w:sz w:val="24"/>
                      <w:szCs w:val="24"/>
                    </w:rPr>
                  </w:pPr>
                  <w:r w:rsidRPr="008D1FED">
                    <w:rPr>
                      <w:rFonts w:ascii="Times New Roman" w:hAnsi="Times New Roman" w:cs="Times New Roman"/>
                      <w:sz w:val="24"/>
                      <w:szCs w:val="24"/>
                    </w:rPr>
                    <w:t>Nav attiecināms.</w:t>
                  </w:r>
                </w:p>
              </w:tc>
            </w:tr>
            <w:bookmarkEnd w:id="0"/>
            <w:tr w:rsidR="00DC5AC1" w:rsidRPr="00DB3F64" w14:paraId="27AFA6B5" w14:textId="77777777" w:rsidTr="00DC5AC1">
              <w:tblPrEx>
                <w:jc w:val="center"/>
              </w:tblPrEx>
              <w:trPr>
                <w:trHeight w:val="1217"/>
                <w:jc w:val="center"/>
              </w:trPr>
              <w:tc>
                <w:tcPr>
                  <w:tcW w:w="1242" w:type="pct"/>
                  <w:gridSpan w:val="2"/>
                  <w:tcBorders>
                    <w:top w:val="single" w:sz="4" w:space="0" w:color="auto"/>
                    <w:left w:val="outset" w:sz="6" w:space="0" w:color="414142"/>
                    <w:bottom w:val="single" w:sz="4" w:space="0" w:color="auto"/>
                    <w:right w:val="outset" w:sz="6" w:space="0" w:color="414142"/>
                  </w:tcBorders>
                </w:tcPr>
                <w:p w14:paraId="51C6B9B2" w14:textId="570C8E4B"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I pielikums</w:t>
                  </w:r>
                </w:p>
              </w:tc>
              <w:tc>
                <w:tcPr>
                  <w:tcW w:w="1344" w:type="pct"/>
                  <w:gridSpan w:val="5"/>
                  <w:tcBorders>
                    <w:top w:val="single" w:sz="4" w:space="0" w:color="auto"/>
                    <w:left w:val="outset" w:sz="6" w:space="0" w:color="414142"/>
                    <w:bottom w:val="single" w:sz="4" w:space="0" w:color="auto"/>
                    <w:right w:val="outset" w:sz="6" w:space="0" w:color="414142"/>
                  </w:tcBorders>
                </w:tcPr>
                <w:p w14:paraId="4FCED0C8" w14:textId="234AEE45"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2.7.-2.15.punkts</w:t>
                  </w:r>
                </w:p>
              </w:tc>
              <w:tc>
                <w:tcPr>
                  <w:tcW w:w="1207" w:type="pct"/>
                  <w:tcBorders>
                    <w:top w:val="single" w:sz="4" w:space="0" w:color="auto"/>
                    <w:left w:val="outset" w:sz="6" w:space="0" w:color="414142"/>
                    <w:bottom w:val="single" w:sz="4" w:space="0" w:color="auto"/>
                    <w:right w:val="outset" w:sz="6" w:space="0" w:color="414142"/>
                  </w:tcBorders>
                </w:tcPr>
                <w:p w14:paraId="4C2C70CE"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5FF07B1B"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632B7722"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189B36D0"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II pielikums</w:t>
                  </w:r>
                </w:p>
              </w:tc>
              <w:tc>
                <w:tcPr>
                  <w:tcW w:w="1344" w:type="pct"/>
                  <w:gridSpan w:val="5"/>
                  <w:tcBorders>
                    <w:top w:val="single" w:sz="4" w:space="0" w:color="auto"/>
                    <w:left w:val="outset" w:sz="6" w:space="0" w:color="414142"/>
                    <w:bottom w:val="single" w:sz="4" w:space="0" w:color="auto"/>
                    <w:right w:val="outset" w:sz="6" w:space="0" w:color="414142"/>
                  </w:tcBorders>
                </w:tcPr>
                <w:p w14:paraId="159280DD" w14:textId="07A3E511"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1.pielikums</w:t>
                  </w:r>
                </w:p>
              </w:tc>
              <w:tc>
                <w:tcPr>
                  <w:tcW w:w="1207" w:type="pct"/>
                  <w:tcBorders>
                    <w:top w:val="single" w:sz="4" w:space="0" w:color="auto"/>
                    <w:left w:val="outset" w:sz="6" w:space="0" w:color="414142"/>
                    <w:bottom w:val="single" w:sz="4" w:space="0" w:color="auto"/>
                    <w:right w:val="outset" w:sz="6" w:space="0" w:color="414142"/>
                  </w:tcBorders>
                </w:tcPr>
                <w:p w14:paraId="306653B6"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60A63426"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21A79F68"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158651AF"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Direktīvas 2013/35/ES III pielikums</w:t>
                  </w:r>
                </w:p>
              </w:tc>
              <w:tc>
                <w:tcPr>
                  <w:tcW w:w="1344" w:type="pct"/>
                  <w:gridSpan w:val="5"/>
                  <w:tcBorders>
                    <w:top w:val="single" w:sz="4" w:space="0" w:color="auto"/>
                    <w:left w:val="outset" w:sz="6" w:space="0" w:color="414142"/>
                    <w:bottom w:val="single" w:sz="4" w:space="0" w:color="auto"/>
                    <w:right w:val="outset" w:sz="6" w:space="0" w:color="414142"/>
                  </w:tcBorders>
                </w:tcPr>
                <w:p w14:paraId="5CF8637D" w14:textId="0ED08C83"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2.pielikums</w:t>
                  </w:r>
                </w:p>
              </w:tc>
              <w:tc>
                <w:tcPr>
                  <w:tcW w:w="1207" w:type="pct"/>
                  <w:tcBorders>
                    <w:top w:val="single" w:sz="4" w:space="0" w:color="auto"/>
                    <w:left w:val="outset" w:sz="6" w:space="0" w:color="414142"/>
                    <w:bottom w:val="single" w:sz="4" w:space="0" w:color="auto"/>
                    <w:right w:val="outset" w:sz="6" w:space="0" w:color="414142"/>
                  </w:tcBorders>
                </w:tcPr>
                <w:p w14:paraId="400DA61A" w14:textId="77777777" w:rsidR="00DC5AC1" w:rsidRPr="00602802" w:rsidRDefault="00DC5AC1" w:rsidP="00DC5AC1">
                  <w:pPr>
                    <w:rPr>
                      <w:rFonts w:ascii="Times New Roman" w:hAnsi="Times New Roman" w:cs="Times New Roman"/>
                      <w:bCs/>
                      <w:sz w:val="24"/>
                      <w:szCs w:val="24"/>
                    </w:rPr>
                  </w:pPr>
                  <w:r w:rsidRPr="00602802">
                    <w:rPr>
                      <w:rFonts w:ascii="Times New Roman" w:hAnsi="Times New Roman" w:cs="Times New Roman"/>
                      <w:sz w:val="24"/>
                      <w:szCs w:val="24"/>
                    </w:rPr>
                    <w:t>Pārņemts pilnībā.</w:t>
                  </w:r>
                </w:p>
              </w:tc>
              <w:tc>
                <w:tcPr>
                  <w:tcW w:w="1207" w:type="pct"/>
                  <w:tcBorders>
                    <w:top w:val="single" w:sz="4" w:space="0" w:color="auto"/>
                    <w:left w:val="outset" w:sz="6" w:space="0" w:color="414142"/>
                    <w:bottom w:val="single" w:sz="4" w:space="0" w:color="auto"/>
                    <w:right w:val="outset" w:sz="6" w:space="0" w:color="414142"/>
                  </w:tcBorders>
                </w:tcPr>
                <w:p w14:paraId="66A9F84D"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Neparedz stingrākas prasības.</w:t>
                  </w:r>
                </w:p>
              </w:tc>
            </w:tr>
            <w:tr w:rsidR="00DC5AC1" w:rsidRPr="00DB3F64" w14:paraId="517758FF" w14:textId="77777777" w:rsidTr="00DC5AC1">
              <w:tblPrEx>
                <w:jc w:val="center"/>
              </w:tblPrEx>
              <w:trPr>
                <w:trHeight w:val="405"/>
                <w:jc w:val="center"/>
              </w:trPr>
              <w:tc>
                <w:tcPr>
                  <w:tcW w:w="1242" w:type="pct"/>
                  <w:gridSpan w:val="2"/>
                  <w:tcBorders>
                    <w:top w:val="single" w:sz="4" w:space="0" w:color="auto"/>
                    <w:left w:val="outset" w:sz="6" w:space="0" w:color="414142"/>
                    <w:bottom w:val="single" w:sz="4" w:space="0" w:color="auto"/>
                    <w:right w:val="outset" w:sz="6" w:space="0" w:color="414142"/>
                  </w:tcBorders>
                </w:tcPr>
                <w:p w14:paraId="369B0ECE"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lastRenderedPageBreak/>
                    <w:t>Direktīvas 2013/35/ES IV pielikums</w:t>
                  </w:r>
                </w:p>
              </w:tc>
              <w:tc>
                <w:tcPr>
                  <w:tcW w:w="1344" w:type="pct"/>
                  <w:gridSpan w:val="5"/>
                  <w:tcBorders>
                    <w:top w:val="single" w:sz="4" w:space="0" w:color="auto"/>
                    <w:left w:val="outset" w:sz="6" w:space="0" w:color="414142"/>
                    <w:bottom w:val="single" w:sz="4" w:space="0" w:color="auto"/>
                    <w:right w:val="outset" w:sz="6" w:space="0" w:color="414142"/>
                  </w:tcBorders>
                </w:tcPr>
                <w:p w14:paraId="7593CD40" w14:textId="77777777" w:rsidR="00DC5AC1" w:rsidRPr="00602802" w:rsidRDefault="00DC5AC1" w:rsidP="00DC5AC1">
                  <w:pPr>
                    <w:jc w:val="center"/>
                    <w:rPr>
                      <w:rFonts w:ascii="Times New Roman" w:hAnsi="Times New Roman" w:cs="Times New Roman"/>
                      <w:sz w:val="24"/>
                      <w:szCs w:val="24"/>
                    </w:rPr>
                  </w:pPr>
                  <w:r w:rsidRPr="00602802">
                    <w:rPr>
                      <w:rFonts w:ascii="Times New Roman" w:hAnsi="Times New Roman" w:cs="Times New Roman"/>
                      <w:sz w:val="24"/>
                      <w:szCs w:val="24"/>
                    </w:rPr>
                    <w:t>-</w:t>
                  </w:r>
                </w:p>
              </w:tc>
              <w:tc>
                <w:tcPr>
                  <w:tcW w:w="1207" w:type="pct"/>
                  <w:tcBorders>
                    <w:top w:val="single" w:sz="4" w:space="0" w:color="auto"/>
                    <w:left w:val="outset" w:sz="6" w:space="0" w:color="414142"/>
                    <w:bottom w:val="single" w:sz="4" w:space="0" w:color="auto"/>
                    <w:right w:val="outset" w:sz="6" w:space="0" w:color="414142"/>
                  </w:tcBorders>
                </w:tcPr>
                <w:p w14:paraId="4235F6FA" w14:textId="4699B393"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Nav attiecināms.</w:t>
                  </w:r>
                </w:p>
              </w:tc>
              <w:tc>
                <w:tcPr>
                  <w:tcW w:w="1207" w:type="pct"/>
                  <w:tcBorders>
                    <w:top w:val="single" w:sz="4" w:space="0" w:color="auto"/>
                    <w:left w:val="outset" w:sz="6" w:space="0" w:color="414142"/>
                    <w:bottom w:val="single" w:sz="4" w:space="0" w:color="auto"/>
                    <w:right w:val="outset" w:sz="6" w:space="0" w:color="414142"/>
                  </w:tcBorders>
                </w:tcPr>
                <w:p w14:paraId="2B50AFDC" w14:textId="77777777" w:rsidR="00DC5AC1" w:rsidRPr="00602802" w:rsidRDefault="00DC5AC1" w:rsidP="00DC5AC1">
                  <w:pPr>
                    <w:ind w:right="180"/>
                    <w:rPr>
                      <w:rFonts w:ascii="Times New Roman" w:hAnsi="Times New Roman" w:cs="Times New Roman"/>
                      <w:sz w:val="24"/>
                      <w:szCs w:val="24"/>
                    </w:rPr>
                  </w:pPr>
                  <w:r w:rsidRPr="00602802">
                    <w:rPr>
                      <w:rFonts w:ascii="Times New Roman" w:hAnsi="Times New Roman" w:cs="Times New Roman"/>
                      <w:sz w:val="24"/>
                      <w:szCs w:val="24"/>
                    </w:rPr>
                    <w:t>Nav attiecināms.</w:t>
                  </w:r>
                </w:p>
              </w:tc>
            </w:tr>
            <w:tr w:rsidR="00DC5AC1" w:rsidRPr="00DB3F64" w14:paraId="5F265B93"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A9E12D0" w14:textId="77777777" w:rsidR="00DC5AC1" w:rsidRPr="00602802" w:rsidRDefault="00DC5AC1" w:rsidP="00DC5AC1">
                  <w:pPr>
                    <w:rPr>
                      <w:rFonts w:ascii="Times New Roman" w:hAnsi="Times New Roman" w:cs="Times New Roman"/>
                      <w:sz w:val="24"/>
                      <w:szCs w:val="24"/>
                    </w:rPr>
                  </w:pPr>
                  <w:r w:rsidRPr="00602802">
                    <w:rPr>
                      <w:rFonts w:ascii="Times New Roman" w:hAnsi="Times New Roman" w:cs="Times New Roman"/>
                      <w:sz w:val="24"/>
                      <w:szCs w:val="24"/>
                    </w:rPr>
                    <w:t>Kā ir izmantota ES tiesību aktā paredzētā rīcības brīvība dalībvalstij pārņemt vai ieviest noteiktas ES tiesību akta normas?</w:t>
                  </w:r>
                  <w:r w:rsidRPr="00602802">
                    <w:rPr>
                      <w:rFonts w:ascii="Times New Roman" w:hAnsi="Times New Roman" w:cs="Times New Roman"/>
                      <w:sz w:val="24"/>
                      <w:szCs w:val="24"/>
                    </w:rPr>
                    <w:br/>
                    <w:t>Kādēļ?</w:t>
                  </w:r>
                </w:p>
              </w:tc>
              <w:tc>
                <w:tcPr>
                  <w:tcW w:w="3758"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D44B025" w14:textId="083BBB8B" w:rsidR="00DC5AC1" w:rsidRPr="00602802" w:rsidRDefault="00DC5AC1" w:rsidP="00DC5AC1">
                  <w:pPr>
                    <w:jc w:val="both"/>
                    <w:rPr>
                      <w:rFonts w:ascii="Times New Roman" w:hAnsi="Times New Roman" w:cs="Times New Roman"/>
                      <w:sz w:val="24"/>
                      <w:szCs w:val="24"/>
                    </w:rPr>
                  </w:pPr>
                  <w:r w:rsidRPr="00602802">
                    <w:rPr>
                      <w:rFonts w:ascii="Times New Roman" w:hAnsi="Times New Roman" w:cs="Times New Roman"/>
                      <w:sz w:val="24"/>
                      <w:szCs w:val="24"/>
                    </w:rPr>
                    <w:t xml:space="preserve">     Direktīvas 2013/35/ES 10.panta 1.punkta “c” apakšpunkta prasības paredz iespēju dalībvalstīm pienācīgi pamatotos apstākļos atļaut ekspozīcijas robežvērtību īslaicīgu pārsniegšanu konkrētajās nozarēs pie nosacījuma, ka ir izpildītas prasības attiecībā uz pienācīgi pamatotu apstākļu interpretāciju, proti, viena no kurām ir darba devēja apliecinājums, ka nodarbinātie ir pasargāti no elektromagnētisko lauku nelabvēlīgās ietekmes, izmantojot salīdzināmus, sīkāk izstrādātus un starptautiski atzītus standartus un pamatnostādnes. Ņemot vērā, ka Latvijā nav informācijas un datu par atsevišķām nozarēm, kurās būtu pieļaujama ekspozīcijas robežvērtību īslaicīga pārsniegšana, šis Direktīvas punkts noteikumu projektā netika pārņemts.</w:t>
                  </w:r>
                </w:p>
              </w:tc>
            </w:tr>
            <w:tr w:rsidR="00DC5AC1" w:rsidRPr="00DB3F64" w14:paraId="63EF7709" w14:textId="77777777" w:rsidTr="00DC5AC1">
              <w:tblPrEx>
                <w:jc w:val="center"/>
              </w:tblPrEx>
              <w:trPr>
                <w:jc w:val="center"/>
              </w:trPr>
              <w:tc>
                <w:tcPr>
                  <w:tcW w:w="1242" w:type="pct"/>
                  <w:gridSpan w:val="2"/>
                  <w:tcBorders>
                    <w:top w:val="outset" w:sz="6" w:space="0" w:color="414142"/>
                    <w:left w:val="outset" w:sz="6" w:space="0" w:color="414142"/>
                    <w:bottom w:val="outset" w:sz="6" w:space="0" w:color="414142"/>
                    <w:right w:val="outset" w:sz="6" w:space="0" w:color="414142"/>
                  </w:tcBorders>
                  <w:hideMark/>
                </w:tcPr>
                <w:p w14:paraId="5D93F1F7"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8" w:type="pct"/>
                  <w:gridSpan w:val="7"/>
                  <w:tcBorders>
                    <w:top w:val="outset" w:sz="6" w:space="0" w:color="414142"/>
                    <w:left w:val="outset" w:sz="6" w:space="0" w:color="414142"/>
                    <w:bottom w:val="outset" w:sz="6" w:space="0" w:color="414142"/>
                    <w:right w:val="outset" w:sz="6" w:space="0" w:color="414142"/>
                  </w:tcBorders>
                  <w:hideMark/>
                </w:tcPr>
                <w:p w14:paraId="0FB66939"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Nav attiecināms</w:t>
                  </w:r>
                </w:p>
              </w:tc>
            </w:tr>
            <w:tr w:rsidR="00DC5AC1" w:rsidRPr="00DB3F64" w14:paraId="2D12E967" w14:textId="77777777" w:rsidTr="00DC5AC1">
              <w:tblPrEx>
                <w:jc w:val="center"/>
              </w:tblPrEx>
              <w:trPr>
                <w:trHeight w:val="344"/>
                <w:jc w:val="center"/>
              </w:trPr>
              <w:tc>
                <w:tcPr>
                  <w:tcW w:w="1242" w:type="pct"/>
                  <w:gridSpan w:val="2"/>
                  <w:tcBorders>
                    <w:top w:val="outset" w:sz="6" w:space="0" w:color="414142"/>
                    <w:left w:val="outset" w:sz="6" w:space="0" w:color="414142"/>
                    <w:bottom w:val="outset" w:sz="6" w:space="0" w:color="414142"/>
                    <w:right w:val="outset" w:sz="6" w:space="0" w:color="414142"/>
                  </w:tcBorders>
                  <w:hideMark/>
                </w:tcPr>
                <w:p w14:paraId="74B69179"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Cita informācija</w:t>
                  </w:r>
                </w:p>
              </w:tc>
              <w:tc>
                <w:tcPr>
                  <w:tcW w:w="3758" w:type="pct"/>
                  <w:gridSpan w:val="7"/>
                  <w:tcBorders>
                    <w:top w:val="outset" w:sz="6" w:space="0" w:color="414142"/>
                    <w:left w:val="outset" w:sz="6" w:space="0" w:color="414142"/>
                    <w:bottom w:val="outset" w:sz="6" w:space="0" w:color="414142"/>
                    <w:right w:val="outset" w:sz="6" w:space="0" w:color="414142"/>
                  </w:tcBorders>
                  <w:hideMark/>
                </w:tcPr>
                <w:p w14:paraId="1AF7BCCE"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Nav</w:t>
                  </w:r>
                </w:p>
              </w:tc>
            </w:tr>
            <w:tr w:rsidR="00DC5AC1" w:rsidRPr="00DB3F64" w14:paraId="5948712C" w14:textId="77777777" w:rsidTr="00D6494C">
              <w:tblPrEx>
                <w:jc w:val="center"/>
              </w:tblPrEx>
              <w:trPr>
                <w:trHeight w:val="420"/>
                <w:jc w:val="center"/>
              </w:trPr>
              <w:tc>
                <w:tcPr>
                  <w:tcW w:w="0" w:type="auto"/>
                  <w:gridSpan w:val="9"/>
                  <w:tcBorders>
                    <w:top w:val="outset" w:sz="6" w:space="0" w:color="414142"/>
                    <w:left w:val="outset" w:sz="6" w:space="0" w:color="414142"/>
                    <w:bottom w:val="outset" w:sz="6" w:space="0" w:color="414142"/>
                    <w:right w:val="outset" w:sz="6" w:space="0" w:color="414142"/>
                  </w:tcBorders>
                  <w:vAlign w:val="center"/>
                  <w:hideMark/>
                </w:tcPr>
                <w:p w14:paraId="562B6181" w14:textId="07C34496" w:rsidR="00DC5AC1" w:rsidRPr="00DB3F64" w:rsidRDefault="00DC5AC1" w:rsidP="00DC5AC1">
                  <w:pPr>
                    <w:rPr>
                      <w:rFonts w:ascii="Times New Roman" w:hAnsi="Times New Roman" w:cs="Times New Roman"/>
                      <w:b/>
                      <w:bCs/>
                      <w:sz w:val="24"/>
                      <w:szCs w:val="24"/>
                    </w:rPr>
                  </w:pPr>
                  <w:r w:rsidRPr="00DB3F64">
                    <w:rPr>
                      <w:rFonts w:ascii="Times New Roman" w:hAnsi="Times New Roman" w:cs="Times New Roman"/>
                      <w:sz w:val="24"/>
                      <w:szCs w:val="24"/>
                    </w:rPr>
                    <w:t> </w:t>
                  </w:r>
                  <w:r w:rsidRPr="00DB3F64">
                    <w:rPr>
                      <w:rFonts w:ascii="Times New Roman" w:hAnsi="Times New Roman" w:cs="Times New Roman"/>
                      <w:b/>
                      <w:bCs/>
                      <w:sz w:val="24"/>
                      <w:szCs w:val="24"/>
                    </w:rPr>
                    <w:t>VI. Sabiedrības līdzdalība un komunikācijas aktivitātes</w:t>
                  </w:r>
                </w:p>
              </w:tc>
            </w:tr>
            <w:tr w:rsidR="00DC5AC1" w:rsidRPr="00DB3F64" w14:paraId="4200EED1" w14:textId="77777777" w:rsidTr="00DC5AC1">
              <w:tblPrEx>
                <w:jc w:val="center"/>
              </w:tblPrEx>
              <w:trPr>
                <w:trHeight w:val="540"/>
                <w:jc w:val="center"/>
              </w:trPr>
              <w:tc>
                <w:tcPr>
                  <w:tcW w:w="272" w:type="pct"/>
                  <w:tcBorders>
                    <w:top w:val="outset" w:sz="6" w:space="0" w:color="414142"/>
                    <w:left w:val="outset" w:sz="6" w:space="0" w:color="414142"/>
                    <w:bottom w:val="outset" w:sz="6" w:space="0" w:color="414142"/>
                    <w:right w:val="outset" w:sz="6" w:space="0" w:color="414142"/>
                  </w:tcBorders>
                  <w:hideMark/>
                </w:tcPr>
                <w:p w14:paraId="4B2A809F"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1.</w:t>
                  </w:r>
                </w:p>
              </w:tc>
              <w:tc>
                <w:tcPr>
                  <w:tcW w:w="1517" w:type="pct"/>
                  <w:gridSpan w:val="3"/>
                  <w:tcBorders>
                    <w:top w:val="outset" w:sz="6" w:space="0" w:color="414142"/>
                    <w:left w:val="outset" w:sz="6" w:space="0" w:color="414142"/>
                    <w:bottom w:val="outset" w:sz="6" w:space="0" w:color="414142"/>
                    <w:right w:val="outset" w:sz="6" w:space="0" w:color="414142"/>
                  </w:tcBorders>
                  <w:hideMark/>
                </w:tcPr>
                <w:p w14:paraId="38953339"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Plānotās sabiedrības līdzdalības un komunikācijas aktivitātes saistībā ar projektu</w:t>
                  </w:r>
                </w:p>
              </w:tc>
              <w:tc>
                <w:tcPr>
                  <w:tcW w:w="3211" w:type="pct"/>
                  <w:gridSpan w:val="5"/>
                  <w:tcBorders>
                    <w:top w:val="outset" w:sz="6" w:space="0" w:color="414142"/>
                    <w:left w:val="outset" w:sz="6" w:space="0" w:color="414142"/>
                    <w:bottom w:val="outset" w:sz="6" w:space="0" w:color="414142"/>
                    <w:right w:val="outset" w:sz="6" w:space="0" w:color="414142"/>
                  </w:tcBorders>
                  <w:hideMark/>
                </w:tcPr>
                <w:p w14:paraId="3C271297" w14:textId="769686EE"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 xml:space="preserve">Informācija par noteikumu projektu pirms izsludināšanas Valsts sekretāru sanāksmē tika ievietota Labklājības ministrijas mājas lapā </w:t>
                  </w:r>
                  <w:hyperlink r:id="rId8" w:history="1">
                    <w:r w:rsidRPr="00DB3F64">
                      <w:rPr>
                        <w:rStyle w:val="Hyperlink"/>
                        <w:rFonts w:ascii="Times New Roman" w:hAnsi="Times New Roman" w:cs="Times New Roman"/>
                        <w:sz w:val="24"/>
                        <w:szCs w:val="24"/>
                      </w:rPr>
                      <w:t>www.lm.gov.lv</w:t>
                    </w:r>
                  </w:hyperlink>
                  <w:r w:rsidRPr="00DB3F64">
                    <w:rPr>
                      <w:rFonts w:ascii="Times New Roman" w:hAnsi="Times New Roman" w:cs="Times New Roman"/>
                      <w:sz w:val="24"/>
                      <w:szCs w:val="24"/>
                    </w:rPr>
                    <w:t xml:space="preserve"> viedokļa izteikšanai līdz 2015.gada 29.maijam.</w:t>
                  </w:r>
                </w:p>
              </w:tc>
            </w:tr>
            <w:tr w:rsidR="00DC5AC1" w:rsidRPr="00DB3F64" w14:paraId="7BD71A45" w14:textId="77777777" w:rsidTr="00DC5AC1">
              <w:tblPrEx>
                <w:jc w:val="center"/>
              </w:tblPrEx>
              <w:trPr>
                <w:trHeight w:val="330"/>
                <w:jc w:val="center"/>
              </w:trPr>
              <w:tc>
                <w:tcPr>
                  <w:tcW w:w="272" w:type="pct"/>
                  <w:tcBorders>
                    <w:top w:val="outset" w:sz="6" w:space="0" w:color="414142"/>
                    <w:left w:val="outset" w:sz="6" w:space="0" w:color="414142"/>
                    <w:bottom w:val="outset" w:sz="6" w:space="0" w:color="414142"/>
                    <w:right w:val="outset" w:sz="6" w:space="0" w:color="414142"/>
                  </w:tcBorders>
                  <w:hideMark/>
                </w:tcPr>
                <w:p w14:paraId="38D6981A"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lastRenderedPageBreak/>
                    <w:t>2.</w:t>
                  </w:r>
                </w:p>
              </w:tc>
              <w:tc>
                <w:tcPr>
                  <w:tcW w:w="1517" w:type="pct"/>
                  <w:gridSpan w:val="3"/>
                  <w:tcBorders>
                    <w:top w:val="outset" w:sz="6" w:space="0" w:color="414142"/>
                    <w:left w:val="outset" w:sz="6" w:space="0" w:color="414142"/>
                    <w:bottom w:val="outset" w:sz="6" w:space="0" w:color="414142"/>
                    <w:right w:val="outset" w:sz="6" w:space="0" w:color="414142"/>
                  </w:tcBorders>
                  <w:hideMark/>
                </w:tcPr>
                <w:p w14:paraId="1B95DE90"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Sabiedrības līdzdalība projekta izstrādē</w:t>
                  </w:r>
                </w:p>
              </w:tc>
              <w:tc>
                <w:tcPr>
                  <w:tcW w:w="3211" w:type="pct"/>
                  <w:gridSpan w:val="5"/>
                  <w:tcBorders>
                    <w:top w:val="outset" w:sz="6" w:space="0" w:color="414142"/>
                    <w:left w:val="outset" w:sz="6" w:space="0" w:color="414142"/>
                    <w:bottom w:val="outset" w:sz="6" w:space="0" w:color="414142"/>
                    <w:right w:val="outset" w:sz="6" w:space="0" w:color="414142"/>
                  </w:tcBorders>
                  <w:hideMark/>
                </w:tcPr>
                <w:p w14:paraId="031BBE82" w14:textId="50E00474" w:rsidR="00DC5AC1" w:rsidRPr="00DB3F64" w:rsidRDefault="00DC5AC1" w:rsidP="00DC5AC1">
                  <w:pPr>
                    <w:jc w:val="both"/>
                    <w:rPr>
                      <w:rFonts w:ascii="Times New Roman" w:hAnsi="Times New Roman" w:cs="Times New Roman"/>
                      <w:sz w:val="24"/>
                      <w:szCs w:val="24"/>
                    </w:rPr>
                  </w:pPr>
                  <w:r w:rsidRPr="00DB3F64">
                    <w:rPr>
                      <w:rFonts w:ascii="Times New Roman" w:hAnsi="Times New Roman" w:cs="Times New Roman"/>
                      <w:sz w:val="24"/>
                      <w:szCs w:val="24"/>
                    </w:rPr>
                    <w:t>Līdz noteiktajam priekšlikumu iesniegšanas termiņam priekšlikumi no sabiedrības netika saņemti.</w:t>
                  </w:r>
                </w:p>
                <w:p w14:paraId="5F87E7DE" w14:textId="2F82B647" w:rsidR="00DC5AC1" w:rsidRPr="00DB3F64" w:rsidRDefault="00DC5AC1" w:rsidP="00DC5AC1">
                  <w:pPr>
                    <w:jc w:val="both"/>
                    <w:rPr>
                      <w:rFonts w:ascii="Times New Roman" w:hAnsi="Times New Roman" w:cs="Times New Roman"/>
                      <w:sz w:val="24"/>
                      <w:szCs w:val="24"/>
                    </w:rPr>
                  </w:pPr>
                  <w:r w:rsidRPr="00DB3F64">
                    <w:rPr>
                      <w:rFonts w:ascii="Times New Roman" w:hAnsi="Times New Roman" w:cs="Times New Roman"/>
                      <w:sz w:val="24"/>
                      <w:szCs w:val="24"/>
                    </w:rPr>
                    <w:t>Noteikumu projekta saskaņošanas procesā notika konsultācijas ar LBAS un LDDK.</w:t>
                  </w:r>
                </w:p>
              </w:tc>
            </w:tr>
            <w:tr w:rsidR="00DC5AC1" w:rsidRPr="00DB3F64" w14:paraId="0F1D9F30" w14:textId="77777777" w:rsidTr="00DC5AC1">
              <w:tblPrEx>
                <w:jc w:val="center"/>
              </w:tblPrEx>
              <w:trPr>
                <w:trHeight w:val="465"/>
                <w:jc w:val="center"/>
              </w:trPr>
              <w:tc>
                <w:tcPr>
                  <w:tcW w:w="272" w:type="pct"/>
                  <w:tcBorders>
                    <w:top w:val="outset" w:sz="6" w:space="0" w:color="414142"/>
                    <w:left w:val="outset" w:sz="6" w:space="0" w:color="414142"/>
                    <w:bottom w:val="outset" w:sz="6" w:space="0" w:color="414142"/>
                    <w:right w:val="outset" w:sz="6" w:space="0" w:color="414142"/>
                  </w:tcBorders>
                  <w:hideMark/>
                </w:tcPr>
                <w:p w14:paraId="0617B51E" w14:textId="16C4E1F4"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3.</w:t>
                  </w:r>
                </w:p>
              </w:tc>
              <w:tc>
                <w:tcPr>
                  <w:tcW w:w="1517" w:type="pct"/>
                  <w:gridSpan w:val="3"/>
                  <w:tcBorders>
                    <w:top w:val="outset" w:sz="6" w:space="0" w:color="414142"/>
                    <w:left w:val="outset" w:sz="6" w:space="0" w:color="414142"/>
                    <w:bottom w:val="outset" w:sz="6" w:space="0" w:color="414142"/>
                    <w:right w:val="outset" w:sz="6" w:space="0" w:color="414142"/>
                  </w:tcBorders>
                  <w:hideMark/>
                </w:tcPr>
                <w:p w14:paraId="568BF0AD"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Sabiedrības līdzdalības rezultāti</w:t>
                  </w:r>
                </w:p>
              </w:tc>
              <w:tc>
                <w:tcPr>
                  <w:tcW w:w="3211" w:type="pct"/>
                  <w:gridSpan w:val="5"/>
                  <w:tcBorders>
                    <w:top w:val="outset" w:sz="6" w:space="0" w:color="414142"/>
                    <w:left w:val="outset" w:sz="6" w:space="0" w:color="414142"/>
                    <w:bottom w:val="outset" w:sz="6" w:space="0" w:color="414142"/>
                    <w:right w:val="outset" w:sz="6" w:space="0" w:color="414142"/>
                  </w:tcBorders>
                  <w:hideMark/>
                </w:tcPr>
                <w:p w14:paraId="04F56F4B" w14:textId="38BEB0AF" w:rsidR="00DC5AC1" w:rsidRPr="00DB3F64" w:rsidRDefault="00DC5AC1" w:rsidP="00DC5AC1">
                  <w:pPr>
                    <w:jc w:val="both"/>
                    <w:rPr>
                      <w:rFonts w:ascii="Times New Roman" w:hAnsi="Times New Roman" w:cs="Times New Roman"/>
                      <w:sz w:val="24"/>
                      <w:szCs w:val="24"/>
                    </w:rPr>
                  </w:pPr>
                  <w:r w:rsidRPr="00DB3F64">
                    <w:rPr>
                      <w:rFonts w:ascii="Times New Roman" w:hAnsi="Times New Roman" w:cs="Times New Roman"/>
                      <w:sz w:val="24"/>
                      <w:szCs w:val="24"/>
                    </w:rPr>
                    <w:t xml:space="preserve">     LDDK ir izteikusi priekšlikumu par termina “centrālā nervu sistēma galvā” aizvietošanu ar terminu “galvas smadzenes”. Priekšlikums tika ņemts vērā - termins tika precizēts visā noteikumu projekta tekstā.</w:t>
                  </w:r>
                </w:p>
                <w:p w14:paraId="519D0034" w14:textId="1CCFA7BD" w:rsidR="00DC5AC1" w:rsidRPr="00DB3F64" w:rsidRDefault="00DC5AC1" w:rsidP="00DC5AC1">
                  <w:pPr>
                    <w:jc w:val="both"/>
                    <w:rPr>
                      <w:rFonts w:ascii="Times New Roman" w:hAnsi="Times New Roman" w:cs="Times New Roman"/>
                      <w:sz w:val="24"/>
                      <w:szCs w:val="24"/>
                    </w:rPr>
                  </w:pPr>
                  <w:r w:rsidRPr="00DB3F64">
                    <w:rPr>
                      <w:rFonts w:ascii="Times New Roman" w:hAnsi="Times New Roman" w:cs="Times New Roman"/>
                      <w:sz w:val="24"/>
                      <w:szCs w:val="24"/>
                    </w:rPr>
                    <w:t xml:space="preserve">     LBAS ir piedāvājusi precizēt vairākas noteikumu projekta 2.punktā iekļautas definīcijas, ir iebildusi pret vienu no 15.punkta apakšpunktiem, kur bija noteikts, ka elektromagnētisko lauku mērījumus var veikt personas ar atbilstošu kvalifikāciju mērījumu veikšanai, norādot uz to, ka darba aizsardzības speciālistiem pašlaik netiek atsevišķi mācīta šo mērījumu veikšana un attiecīgi Latvijā nav personu, kas atbilst šī apakšpunkta prasībām, proti, personu ar atbilstošu kvalifikāciju elektromagnētisko lauku mērījumu veikšanai, kā arī ir izteikusi komentārus attiecībā uz dažiem noteikumu projektā lietotajiem terminiem. LBAS priekšlikumi pārsvarā ir ņemti vērā.</w:t>
                  </w:r>
                </w:p>
              </w:tc>
            </w:tr>
            <w:tr w:rsidR="00DC5AC1" w:rsidRPr="00DB3F64" w14:paraId="7733A6EE" w14:textId="77777777" w:rsidTr="00DC5AC1">
              <w:tblPrEx>
                <w:jc w:val="center"/>
              </w:tblPrEx>
              <w:trPr>
                <w:trHeight w:val="465"/>
                <w:jc w:val="center"/>
              </w:trPr>
              <w:tc>
                <w:tcPr>
                  <w:tcW w:w="272" w:type="pct"/>
                  <w:tcBorders>
                    <w:top w:val="outset" w:sz="6" w:space="0" w:color="414142"/>
                    <w:left w:val="outset" w:sz="6" w:space="0" w:color="414142"/>
                    <w:bottom w:val="outset" w:sz="6" w:space="0" w:color="414142"/>
                    <w:right w:val="outset" w:sz="6" w:space="0" w:color="414142"/>
                  </w:tcBorders>
                  <w:hideMark/>
                </w:tcPr>
                <w:p w14:paraId="7E70B52C"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4.</w:t>
                  </w:r>
                </w:p>
              </w:tc>
              <w:tc>
                <w:tcPr>
                  <w:tcW w:w="1517" w:type="pct"/>
                  <w:gridSpan w:val="3"/>
                  <w:tcBorders>
                    <w:top w:val="outset" w:sz="6" w:space="0" w:color="414142"/>
                    <w:left w:val="outset" w:sz="6" w:space="0" w:color="414142"/>
                    <w:bottom w:val="outset" w:sz="6" w:space="0" w:color="414142"/>
                    <w:right w:val="outset" w:sz="6" w:space="0" w:color="414142"/>
                  </w:tcBorders>
                  <w:hideMark/>
                </w:tcPr>
                <w:p w14:paraId="44E356CA"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Cita informācija</w:t>
                  </w:r>
                </w:p>
              </w:tc>
              <w:tc>
                <w:tcPr>
                  <w:tcW w:w="3211" w:type="pct"/>
                  <w:gridSpan w:val="5"/>
                  <w:tcBorders>
                    <w:top w:val="outset" w:sz="6" w:space="0" w:color="414142"/>
                    <w:left w:val="outset" w:sz="6" w:space="0" w:color="414142"/>
                    <w:bottom w:val="outset" w:sz="6" w:space="0" w:color="414142"/>
                    <w:right w:val="outset" w:sz="6" w:space="0" w:color="414142"/>
                  </w:tcBorders>
                  <w:hideMark/>
                </w:tcPr>
                <w:p w14:paraId="60855C52"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Nav</w:t>
                  </w:r>
                </w:p>
              </w:tc>
            </w:tr>
            <w:tr w:rsidR="00DC5AC1" w:rsidRPr="00DB3F64" w14:paraId="61D020AD" w14:textId="77777777" w:rsidTr="00D6494C">
              <w:tblPrEx>
                <w:jc w:val="center"/>
              </w:tblPrEx>
              <w:trPr>
                <w:trHeight w:val="375"/>
                <w:jc w:val="center"/>
              </w:trPr>
              <w:tc>
                <w:tcPr>
                  <w:tcW w:w="0" w:type="auto"/>
                  <w:gridSpan w:val="9"/>
                  <w:tcBorders>
                    <w:top w:val="outset" w:sz="6" w:space="0" w:color="414142"/>
                    <w:left w:val="outset" w:sz="6" w:space="0" w:color="414142"/>
                    <w:bottom w:val="outset" w:sz="6" w:space="0" w:color="414142"/>
                    <w:right w:val="outset" w:sz="6" w:space="0" w:color="414142"/>
                  </w:tcBorders>
                  <w:vAlign w:val="center"/>
                  <w:hideMark/>
                </w:tcPr>
                <w:p w14:paraId="4403D35B" w14:textId="77777777" w:rsidR="00DC5AC1" w:rsidRPr="00DB3F64" w:rsidRDefault="00DC5AC1" w:rsidP="00DC5AC1">
                  <w:pPr>
                    <w:rPr>
                      <w:rFonts w:ascii="Times New Roman" w:hAnsi="Times New Roman" w:cs="Times New Roman"/>
                      <w:b/>
                      <w:bCs/>
                      <w:sz w:val="24"/>
                      <w:szCs w:val="24"/>
                    </w:rPr>
                  </w:pPr>
                  <w:r w:rsidRPr="00DB3F64">
                    <w:rPr>
                      <w:rFonts w:ascii="Times New Roman" w:hAnsi="Times New Roman" w:cs="Times New Roman"/>
                      <w:b/>
                      <w:bCs/>
                      <w:sz w:val="24"/>
                      <w:szCs w:val="24"/>
                    </w:rPr>
                    <w:t>VII. Tiesību akta projekta izpildes nodrošināšana un tās ietekme uz institūcijām</w:t>
                  </w:r>
                </w:p>
              </w:tc>
            </w:tr>
            <w:tr w:rsidR="00DC5AC1" w:rsidRPr="00DB3F64" w14:paraId="1C6EFA9B" w14:textId="77777777" w:rsidTr="00DC5AC1">
              <w:tblPrEx>
                <w:jc w:val="center"/>
              </w:tblPrEx>
              <w:trPr>
                <w:trHeight w:val="420"/>
                <w:jc w:val="center"/>
              </w:trPr>
              <w:tc>
                <w:tcPr>
                  <w:tcW w:w="272" w:type="pct"/>
                  <w:tcBorders>
                    <w:top w:val="outset" w:sz="6" w:space="0" w:color="414142"/>
                    <w:left w:val="outset" w:sz="6" w:space="0" w:color="414142"/>
                    <w:bottom w:val="outset" w:sz="6" w:space="0" w:color="414142"/>
                    <w:right w:val="outset" w:sz="6" w:space="0" w:color="414142"/>
                  </w:tcBorders>
                  <w:hideMark/>
                </w:tcPr>
                <w:p w14:paraId="088265CB"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1.</w:t>
                  </w:r>
                </w:p>
              </w:tc>
              <w:tc>
                <w:tcPr>
                  <w:tcW w:w="1955" w:type="pct"/>
                  <w:gridSpan w:val="5"/>
                  <w:tcBorders>
                    <w:top w:val="outset" w:sz="6" w:space="0" w:color="414142"/>
                    <w:left w:val="outset" w:sz="6" w:space="0" w:color="414142"/>
                    <w:bottom w:val="outset" w:sz="6" w:space="0" w:color="414142"/>
                    <w:right w:val="outset" w:sz="6" w:space="0" w:color="414142"/>
                  </w:tcBorders>
                  <w:hideMark/>
                </w:tcPr>
                <w:p w14:paraId="0D87C12A"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Projekta izpildē iesaistītās institūcijas</w:t>
                  </w:r>
                </w:p>
              </w:tc>
              <w:tc>
                <w:tcPr>
                  <w:tcW w:w="2773" w:type="pct"/>
                  <w:gridSpan w:val="3"/>
                  <w:tcBorders>
                    <w:top w:val="outset" w:sz="6" w:space="0" w:color="414142"/>
                    <w:left w:val="outset" w:sz="6" w:space="0" w:color="414142"/>
                    <w:bottom w:val="outset" w:sz="6" w:space="0" w:color="414142"/>
                    <w:right w:val="outset" w:sz="6" w:space="0" w:color="414142"/>
                  </w:tcBorders>
                  <w:hideMark/>
                </w:tcPr>
                <w:p w14:paraId="2C0A2660" w14:textId="48AD5F2E"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VDI</w:t>
                  </w:r>
                </w:p>
              </w:tc>
            </w:tr>
            <w:tr w:rsidR="00DC5AC1" w:rsidRPr="00DB3F64" w14:paraId="2D87138A" w14:textId="77777777" w:rsidTr="00DC5AC1">
              <w:tblPrEx>
                <w:jc w:val="center"/>
              </w:tblPrEx>
              <w:trPr>
                <w:trHeight w:val="450"/>
                <w:jc w:val="center"/>
              </w:trPr>
              <w:tc>
                <w:tcPr>
                  <w:tcW w:w="272" w:type="pct"/>
                  <w:tcBorders>
                    <w:top w:val="outset" w:sz="6" w:space="0" w:color="414142"/>
                    <w:left w:val="outset" w:sz="6" w:space="0" w:color="414142"/>
                    <w:bottom w:val="outset" w:sz="6" w:space="0" w:color="414142"/>
                    <w:right w:val="outset" w:sz="6" w:space="0" w:color="414142"/>
                  </w:tcBorders>
                  <w:hideMark/>
                </w:tcPr>
                <w:p w14:paraId="6890DBF5"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2.</w:t>
                  </w:r>
                </w:p>
              </w:tc>
              <w:tc>
                <w:tcPr>
                  <w:tcW w:w="1955" w:type="pct"/>
                  <w:gridSpan w:val="5"/>
                  <w:tcBorders>
                    <w:top w:val="outset" w:sz="6" w:space="0" w:color="414142"/>
                    <w:left w:val="outset" w:sz="6" w:space="0" w:color="414142"/>
                    <w:bottom w:val="outset" w:sz="6" w:space="0" w:color="414142"/>
                    <w:right w:val="outset" w:sz="6" w:space="0" w:color="414142"/>
                  </w:tcBorders>
                  <w:hideMark/>
                </w:tcPr>
                <w:p w14:paraId="18532311"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Projekta izpildes ietekme uz pārvaldes funkcijām un institucionālo struktūru.</w:t>
                  </w:r>
                </w:p>
                <w:p w14:paraId="48750D94"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Jaunu institūciju izveide, esošu institūciju likvidācija vai reorganizācija, to ietekme uz institūcijas cilvēkresursiem</w:t>
                  </w:r>
                </w:p>
              </w:tc>
              <w:tc>
                <w:tcPr>
                  <w:tcW w:w="2773" w:type="pct"/>
                  <w:gridSpan w:val="3"/>
                  <w:tcBorders>
                    <w:top w:val="outset" w:sz="6" w:space="0" w:color="414142"/>
                    <w:left w:val="outset" w:sz="6" w:space="0" w:color="414142"/>
                    <w:bottom w:val="outset" w:sz="6" w:space="0" w:color="414142"/>
                    <w:right w:val="outset" w:sz="6" w:space="0" w:color="414142"/>
                  </w:tcBorders>
                  <w:hideMark/>
                </w:tcPr>
                <w:p w14:paraId="4D96CEC4" w14:textId="11AD881F" w:rsidR="00DC5AC1" w:rsidRPr="00DB3F64" w:rsidRDefault="00DC5AC1" w:rsidP="00DC5AC1">
                  <w:pPr>
                    <w:jc w:val="both"/>
                    <w:rPr>
                      <w:rFonts w:ascii="Times New Roman" w:hAnsi="Times New Roman" w:cs="Times New Roman"/>
                      <w:sz w:val="24"/>
                      <w:szCs w:val="24"/>
                    </w:rPr>
                  </w:pPr>
                  <w:r w:rsidRPr="00DB3F64">
                    <w:rPr>
                      <w:rFonts w:ascii="Times New Roman" w:hAnsi="Times New Roman" w:cs="Times New Roman"/>
                      <w:sz w:val="24"/>
                      <w:szCs w:val="24"/>
                    </w:rPr>
                    <w:t xml:space="preserve">     Noteikumu projekts precizē vispārīgās darba aizsardzības prasības, kas vienkāršo VDI darbu, konkretizējot prasības nodarbināto drošas darba vides nodrošināšanai. Valsts darba inspekcijas likuma 3.pants nosaka VDI funkcijas un uzdevumus, tai skaitā uzraudzīt un kontrolēt darba tiesisko attiecību un darba aizsardzības normatīvo aktu prasību ievērošanu. Noteikumu projektā paredzētā valsts uzraudzība un kontrole, ko veic VDI, ietilpst  </w:t>
                  </w:r>
                  <w:r w:rsidRPr="00DB3F64">
                    <w:rPr>
                      <w:rFonts w:ascii="Times New Roman" w:hAnsi="Times New Roman" w:cs="Times New Roman"/>
                      <w:sz w:val="24"/>
                      <w:szCs w:val="24"/>
                    </w:rPr>
                    <w:lastRenderedPageBreak/>
                    <w:t>tās kompetencē atbilstoši Valsts darba inspekcijas likumam. Valsts darba inspektori nodrošinās prasību izpildes kontroli, kā arī nepieciešamības gadījumā sniegs konsultācijas par jauno prasību ieviešanu darbavietās nodarbinātajiem un darba devējiem.</w:t>
                  </w:r>
                </w:p>
              </w:tc>
            </w:tr>
            <w:tr w:rsidR="00DC5AC1" w:rsidRPr="00DB3F64" w14:paraId="1F377DD2" w14:textId="77777777" w:rsidTr="00DC5AC1">
              <w:tblPrEx>
                <w:jc w:val="center"/>
              </w:tblPrEx>
              <w:trPr>
                <w:trHeight w:val="390"/>
                <w:jc w:val="center"/>
              </w:trPr>
              <w:tc>
                <w:tcPr>
                  <w:tcW w:w="272" w:type="pct"/>
                  <w:tcBorders>
                    <w:top w:val="outset" w:sz="6" w:space="0" w:color="414142"/>
                    <w:left w:val="outset" w:sz="6" w:space="0" w:color="414142"/>
                    <w:bottom w:val="outset" w:sz="6" w:space="0" w:color="414142"/>
                    <w:right w:val="outset" w:sz="6" w:space="0" w:color="414142"/>
                  </w:tcBorders>
                  <w:hideMark/>
                </w:tcPr>
                <w:p w14:paraId="320562E9"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lastRenderedPageBreak/>
                    <w:t>3.</w:t>
                  </w:r>
                </w:p>
              </w:tc>
              <w:tc>
                <w:tcPr>
                  <w:tcW w:w="1955" w:type="pct"/>
                  <w:gridSpan w:val="5"/>
                  <w:tcBorders>
                    <w:top w:val="outset" w:sz="6" w:space="0" w:color="414142"/>
                    <w:left w:val="outset" w:sz="6" w:space="0" w:color="414142"/>
                    <w:bottom w:val="outset" w:sz="6" w:space="0" w:color="414142"/>
                    <w:right w:val="outset" w:sz="6" w:space="0" w:color="414142"/>
                  </w:tcBorders>
                  <w:hideMark/>
                </w:tcPr>
                <w:p w14:paraId="13B04CF4"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Cita informācija</w:t>
                  </w:r>
                </w:p>
              </w:tc>
              <w:tc>
                <w:tcPr>
                  <w:tcW w:w="2773" w:type="pct"/>
                  <w:gridSpan w:val="3"/>
                  <w:tcBorders>
                    <w:top w:val="outset" w:sz="6" w:space="0" w:color="414142"/>
                    <w:left w:val="outset" w:sz="6" w:space="0" w:color="414142"/>
                    <w:bottom w:val="outset" w:sz="6" w:space="0" w:color="414142"/>
                    <w:right w:val="outset" w:sz="6" w:space="0" w:color="414142"/>
                  </w:tcBorders>
                  <w:hideMark/>
                </w:tcPr>
                <w:p w14:paraId="6D84EAFA" w14:textId="77777777" w:rsidR="00DC5AC1" w:rsidRPr="00DB3F64" w:rsidRDefault="00DC5AC1" w:rsidP="00DC5AC1">
                  <w:pPr>
                    <w:rPr>
                      <w:rFonts w:ascii="Times New Roman" w:hAnsi="Times New Roman" w:cs="Times New Roman"/>
                      <w:sz w:val="24"/>
                      <w:szCs w:val="24"/>
                    </w:rPr>
                  </w:pPr>
                  <w:r w:rsidRPr="00DB3F64">
                    <w:rPr>
                      <w:rFonts w:ascii="Times New Roman" w:hAnsi="Times New Roman" w:cs="Times New Roman"/>
                      <w:sz w:val="24"/>
                      <w:szCs w:val="24"/>
                    </w:rPr>
                    <w:t>Nav</w:t>
                  </w:r>
                </w:p>
              </w:tc>
            </w:tr>
          </w:tbl>
          <w:p w14:paraId="2EE2A4A7" w14:textId="77777777" w:rsidR="00D6494C" w:rsidRPr="00DB3F64" w:rsidRDefault="00D6494C" w:rsidP="00D6494C">
            <w:pPr>
              <w:rPr>
                <w:rFonts w:ascii="Times New Roman" w:hAnsi="Times New Roman" w:cs="Times New Roman"/>
                <w:sz w:val="24"/>
                <w:szCs w:val="24"/>
              </w:rPr>
            </w:pPr>
          </w:p>
        </w:tc>
        <w:tc>
          <w:tcPr>
            <w:tcW w:w="450" w:type="dxa"/>
            <w:shd w:val="clear" w:color="auto" w:fill="FFFFFF"/>
            <w:vAlign w:val="center"/>
            <w:hideMark/>
          </w:tcPr>
          <w:p w14:paraId="47D35975" w14:textId="77777777" w:rsidR="00D6494C" w:rsidRPr="00DB3F64" w:rsidRDefault="00D6494C" w:rsidP="00D6494C">
            <w:pPr>
              <w:rPr>
                <w:rFonts w:ascii="Times New Roman" w:hAnsi="Times New Roman" w:cs="Times New Roman"/>
                <w:sz w:val="24"/>
                <w:szCs w:val="24"/>
              </w:rPr>
            </w:pPr>
            <w:r w:rsidRPr="00DB3F64">
              <w:rPr>
                <w:rFonts w:ascii="Times New Roman" w:hAnsi="Times New Roman" w:cs="Times New Roman"/>
                <w:sz w:val="24"/>
                <w:szCs w:val="24"/>
              </w:rPr>
              <w:lastRenderedPageBreak/>
              <w:t> </w:t>
            </w:r>
          </w:p>
        </w:tc>
      </w:tr>
    </w:tbl>
    <w:p w14:paraId="68DCF8F0" w14:textId="77777777" w:rsidR="00983841" w:rsidRPr="00DB3F64" w:rsidRDefault="00983841" w:rsidP="00983841">
      <w:pPr>
        <w:rPr>
          <w:rFonts w:ascii="Times New Roman" w:hAnsi="Times New Roman" w:cs="Times New Roman"/>
          <w:i/>
          <w:sz w:val="24"/>
          <w:szCs w:val="24"/>
        </w:rPr>
      </w:pPr>
      <w:r w:rsidRPr="00DB3F64">
        <w:rPr>
          <w:rFonts w:ascii="Times New Roman" w:hAnsi="Times New Roman" w:cs="Times New Roman"/>
          <w:i/>
          <w:sz w:val="24"/>
          <w:szCs w:val="24"/>
        </w:rPr>
        <w:lastRenderedPageBreak/>
        <w:t>Anotācijas III un IV sadaļa – projekts šīs jomas neskar.</w:t>
      </w:r>
    </w:p>
    <w:p w14:paraId="0325421D" w14:textId="77777777" w:rsidR="00F1288C" w:rsidRPr="00DB3F64" w:rsidRDefault="00F1288C" w:rsidP="00983841">
      <w:pPr>
        <w:rPr>
          <w:rFonts w:ascii="Times New Roman" w:hAnsi="Times New Roman" w:cs="Times New Roman"/>
          <w:bCs/>
          <w:sz w:val="24"/>
          <w:szCs w:val="24"/>
        </w:rPr>
      </w:pPr>
    </w:p>
    <w:p w14:paraId="3FD5F022" w14:textId="77777777" w:rsidR="00983841" w:rsidRPr="00DB3F64" w:rsidRDefault="00983841" w:rsidP="00983841">
      <w:pPr>
        <w:rPr>
          <w:rFonts w:ascii="Times New Roman" w:hAnsi="Times New Roman" w:cs="Times New Roman"/>
          <w:bCs/>
          <w:sz w:val="24"/>
          <w:szCs w:val="24"/>
        </w:rPr>
      </w:pPr>
      <w:r w:rsidRPr="00DB3F64">
        <w:rPr>
          <w:rFonts w:ascii="Times New Roman" w:hAnsi="Times New Roman" w:cs="Times New Roman"/>
          <w:bCs/>
          <w:sz w:val="24"/>
          <w:szCs w:val="24"/>
        </w:rPr>
        <w:t>Labklājības ministrs</w:t>
      </w:r>
      <w:r w:rsidRPr="00DB3F64">
        <w:rPr>
          <w:rFonts w:ascii="Times New Roman" w:hAnsi="Times New Roman" w:cs="Times New Roman"/>
          <w:bCs/>
          <w:sz w:val="24"/>
          <w:szCs w:val="24"/>
        </w:rPr>
        <w:tab/>
      </w:r>
      <w:r w:rsidRPr="00DB3F64">
        <w:rPr>
          <w:rFonts w:ascii="Times New Roman" w:hAnsi="Times New Roman" w:cs="Times New Roman"/>
          <w:bCs/>
          <w:sz w:val="24"/>
          <w:szCs w:val="24"/>
        </w:rPr>
        <w:tab/>
      </w:r>
      <w:r w:rsidRPr="00DB3F64">
        <w:rPr>
          <w:rFonts w:ascii="Times New Roman" w:hAnsi="Times New Roman" w:cs="Times New Roman"/>
          <w:bCs/>
          <w:sz w:val="24"/>
          <w:szCs w:val="24"/>
        </w:rPr>
        <w:tab/>
      </w:r>
      <w:r w:rsidRPr="00DB3F64">
        <w:rPr>
          <w:rFonts w:ascii="Times New Roman" w:hAnsi="Times New Roman" w:cs="Times New Roman"/>
          <w:bCs/>
          <w:sz w:val="24"/>
          <w:szCs w:val="24"/>
        </w:rPr>
        <w:tab/>
      </w:r>
      <w:r w:rsidRPr="00DB3F64">
        <w:rPr>
          <w:rFonts w:ascii="Times New Roman" w:hAnsi="Times New Roman" w:cs="Times New Roman"/>
          <w:bCs/>
          <w:sz w:val="24"/>
          <w:szCs w:val="24"/>
        </w:rPr>
        <w:tab/>
      </w:r>
      <w:r w:rsidRPr="00DB3F64">
        <w:rPr>
          <w:rFonts w:ascii="Times New Roman" w:hAnsi="Times New Roman" w:cs="Times New Roman"/>
          <w:bCs/>
          <w:sz w:val="24"/>
          <w:szCs w:val="24"/>
        </w:rPr>
        <w:tab/>
        <w:t>U.Augulis</w:t>
      </w:r>
    </w:p>
    <w:p w14:paraId="2D7FA1D0" w14:textId="77777777" w:rsidR="00F1288C" w:rsidRPr="00DB3F64" w:rsidRDefault="00F1288C" w:rsidP="00983841">
      <w:pPr>
        <w:spacing w:after="0"/>
        <w:rPr>
          <w:rFonts w:ascii="Times New Roman" w:hAnsi="Times New Roman" w:cs="Times New Roman"/>
          <w:sz w:val="24"/>
          <w:szCs w:val="24"/>
        </w:rPr>
      </w:pPr>
    </w:p>
    <w:p w14:paraId="6AAE9455" w14:textId="3124FEE3" w:rsidR="00983841" w:rsidRPr="00841D90" w:rsidRDefault="00CB1BE1" w:rsidP="00983841">
      <w:pPr>
        <w:spacing w:after="0"/>
        <w:rPr>
          <w:rFonts w:ascii="Times New Roman" w:hAnsi="Times New Roman" w:cs="Times New Roman"/>
          <w:sz w:val="20"/>
          <w:szCs w:val="24"/>
        </w:rPr>
      </w:pPr>
      <w:r>
        <w:rPr>
          <w:rFonts w:ascii="Times New Roman" w:hAnsi="Times New Roman" w:cs="Times New Roman"/>
          <w:sz w:val="20"/>
          <w:szCs w:val="24"/>
        </w:rPr>
        <w:t>0</w:t>
      </w:r>
      <w:r w:rsidR="00A82A9B">
        <w:rPr>
          <w:rFonts w:ascii="Times New Roman" w:hAnsi="Times New Roman" w:cs="Times New Roman"/>
          <w:sz w:val="20"/>
          <w:szCs w:val="24"/>
        </w:rPr>
        <w:t>1.09</w:t>
      </w:r>
      <w:r w:rsidR="00983841" w:rsidRPr="00841D90">
        <w:rPr>
          <w:rFonts w:ascii="Times New Roman" w:hAnsi="Times New Roman" w:cs="Times New Roman"/>
          <w:sz w:val="20"/>
          <w:szCs w:val="24"/>
        </w:rPr>
        <w:t xml:space="preserve">.2015. </w:t>
      </w:r>
      <w:r w:rsidR="00A82A9B">
        <w:rPr>
          <w:rFonts w:ascii="Times New Roman" w:hAnsi="Times New Roman" w:cs="Times New Roman"/>
          <w:sz w:val="20"/>
          <w:szCs w:val="24"/>
        </w:rPr>
        <w:t>9</w:t>
      </w:r>
      <w:r w:rsidR="003A2593">
        <w:rPr>
          <w:rFonts w:ascii="Times New Roman" w:hAnsi="Times New Roman" w:cs="Times New Roman"/>
          <w:sz w:val="20"/>
          <w:szCs w:val="24"/>
        </w:rPr>
        <w:t>:</w:t>
      </w:r>
      <w:r w:rsidR="00CC7B6F">
        <w:rPr>
          <w:rFonts w:ascii="Times New Roman" w:hAnsi="Times New Roman" w:cs="Times New Roman"/>
          <w:sz w:val="20"/>
          <w:szCs w:val="24"/>
        </w:rPr>
        <w:t>09</w:t>
      </w:r>
    </w:p>
    <w:p w14:paraId="467D7B89" w14:textId="7E1D8CC0" w:rsidR="00983841" w:rsidRPr="00841D90" w:rsidRDefault="003971F1" w:rsidP="00983841">
      <w:pPr>
        <w:spacing w:after="0"/>
        <w:rPr>
          <w:rFonts w:ascii="Times New Roman" w:hAnsi="Times New Roman" w:cs="Times New Roman"/>
          <w:sz w:val="20"/>
          <w:szCs w:val="24"/>
        </w:rPr>
      </w:pPr>
      <w:r w:rsidRPr="00841D90">
        <w:rPr>
          <w:rFonts w:ascii="Times New Roman" w:hAnsi="Times New Roman" w:cs="Times New Roman"/>
          <w:sz w:val="20"/>
          <w:szCs w:val="24"/>
        </w:rPr>
        <w:t>3</w:t>
      </w:r>
      <w:r w:rsidR="00707164">
        <w:rPr>
          <w:rFonts w:ascii="Times New Roman" w:hAnsi="Times New Roman" w:cs="Times New Roman"/>
          <w:sz w:val="20"/>
          <w:szCs w:val="24"/>
        </w:rPr>
        <w:t>441</w:t>
      </w:r>
    </w:p>
    <w:p w14:paraId="56F91DDF" w14:textId="77777777" w:rsidR="00983841" w:rsidRPr="00841D90" w:rsidRDefault="00983841" w:rsidP="00983841">
      <w:pPr>
        <w:spacing w:after="0"/>
        <w:rPr>
          <w:rFonts w:ascii="Times New Roman" w:hAnsi="Times New Roman" w:cs="Times New Roman"/>
          <w:b/>
          <w:sz w:val="20"/>
          <w:szCs w:val="24"/>
        </w:rPr>
      </w:pPr>
      <w:r w:rsidRPr="00841D90">
        <w:rPr>
          <w:rFonts w:ascii="Times New Roman" w:hAnsi="Times New Roman" w:cs="Times New Roman"/>
          <w:sz w:val="20"/>
          <w:szCs w:val="24"/>
        </w:rPr>
        <w:t>A.Remi, 67021527</w:t>
      </w:r>
    </w:p>
    <w:p w14:paraId="2FB8FA02" w14:textId="2466336E" w:rsidR="00983841" w:rsidRPr="00841D90" w:rsidRDefault="00983841" w:rsidP="00415A50">
      <w:pPr>
        <w:spacing w:after="0"/>
        <w:rPr>
          <w:rFonts w:ascii="Times New Roman" w:hAnsi="Times New Roman" w:cs="Times New Roman"/>
          <w:sz w:val="20"/>
          <w:szCs w:val="24"/>
        </w:rPr>
      </w:pPr>
      <w:r w:rsidRPr="00841D90">
        <w:rPr>
          <w:rFonts w:ascii="Times New Roman" w:hAnsi="Times New Roman" w:cs="Times New Roman"/>
          <w:sz w:val="20"/>
          <w:szCs w:val="24"/>
        </w:rPr>
        <w:t>Alisa.Remi@lm.gov.lv</w:t>
      </w:r>
    </w:p>
    <w:sectPr w:rsidR="00983841" w:rsidRPr="00841D90" w:rsidSect="00E72B02">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9BD16" w14:textId="77777777" w:rsidR="00DC5AC1" w:rsidRDefault="00DC5AC1" w:rsidP="000E52BC">
      <w:pPr>
        <w:spacing w:after="0" w:line="240" w:lineRule="auto"/>
      </w:pPr>
      <w:r>
        <w:separator/>
      </w:r>
    </w:p>
  </w:endnote>
  <w:endnote w:type="continuationSeparator" w:id="0">
    <w:p w14:paraId="7284B656" w14:textId="77777777" w:rsidR="00DC5AC1" w:rsidRDefault="00DC5AC1" w:rsidP="000E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70626"/>
      <w:docPartObj>
        <w:docPartGallery w:val="Page Numbers (Bottom of Page)"/>
        <w:docPartUnique/>
      </w:docPartObj>
    </w:sdtPr>
    <w:sdtEndPr>
      <w:rPr>
        <w:noProof/>
      </w:rPr>
    </w:sdtEndPr>
    <w:sdtContent>
      <w:p w14:paraId="601DB656" w14:textId="00E34410" w:rsidR="00DC5AC1" w:rsidRPr="00E72B02" w:rsidRDefault="00DC5AC1" w:rsidP="00E72B02">
        <w:pPr>
          <w:jc w:val="both"/>
          <w:rPr>
            <w:b/>
            <w:bCs/>
            <w:sz w:val="20"/>
            <w:szCs w:val="20"/>
          </w:rPr>
        </w:pPr>
        <w:r w:rsidRPr="00E72B02">
          <w:rPr>
            <w:sz w:val="20"/>
            <w:szCs w:val="20"/>
          </w:rPr>
          <w:t>LManot_</w:t>
        </w:r>
        <w:r w:rsidR="00A82A9B">
          <w:rPr>
            <w:sz w:val="20"/>
            <w:szCs w:val="20"/>
          </w:rPr>
          <w:t>0109</w:t>
        </w:r>
        <w:r>
          <w:rPr>
            <w:sz w:val="20"/>
            <w:szCs w:val="20"/>
          </w:rPr>
          <w:t>15</w:t>
        </w:r>
        <w:r w:rsidRPr="00E72B02">
          <w:rPr>
            <w:sz w:val="20"/>
            <w:szCs w:val="20"/>
          </w:rPr>
          <w:t>_</w:t>
        </w:r>
        <w:r>
          <w:rPr>
            <w:sz w:val="20"/>
            <w:szCs w:val="20"/>
          </w:rPr>
          <w:t>EML</w:t>
        </w:r>
        <w:r w:rsidRPr="00E72B02">
          <w:rPr>
            <w:sz w:val="20"/>
            <w:szCs w:val="20"/>
          </w:rPr>
          <w:t xml:space="preserve">; </w:t>
        </w:r>
        <w:r w:rsidRPr="00E72B02">
          <w:rPr>
            <w:bCs/>
            <w:sz w:val="20"/>
            <w:szCs w:val="20"/>
          </w:rPr>
          <w:t xml:space="preserve">Ministru kabineta noteikumu projekta </w:t>
        </w:r>
        <w:smartTag w:uri="schemas-tilde-lv/tildestengine" w:element="veidnes">
          <w:smartTagPr>
            <w:attr w:name="text" w:val="ziņojums"/>
            <w:attr w:name="baseform" w:val="ziņojums"/>
            <w:attr w:name="id" w:val="-1"/>
          </w:smartTagPr>
          <w:r w:rsidRPr="00E72B02">
            <w:rPr>
              <w:bCs/>
              <w:sz w:val="20"/>
              <w:szCs w:val="20"/>
            </w:rPr>
            <w:t>„Darba aizsardzības prasības nodarbināto aizsardzībai pret elektromagnētiskā lauka radīto risku darba vidē” sākotnējās ietekmes novērtējuma ziņojums (anotācija)</w:t>
          </w:r>
        </w:smartTag>
      </w:p>
    </w:sdtContent>
  </w:sdt>
  <w:p w14:paraId="6EE8E199" w14:textId="77777777" w:rsidR="00DC5AC1" w:rsidRDefault="00DC5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789510"/>
      <w:docPartObj>
        <w:docPartGallery w:val="Page Numbers (Bottom of Page)"/>
        <w:docPartUnique/>
      </w:docPartObj>
    </w:sdtPr>
    <w:sdtEndPr>
      <w:rPr>
        <w:noProof/>
      </w:rPr>
    </w:sdtEndPr>
    <w:sdtContent>
      <w:p w14:paraId="2E3D4C08" w14:textId="2C6BA609" w:rsidR="00707164" w:rsidRPr="00707164" w:rsidRDefault="00707164" w:rsidP="00707164">
        <w:pPr>
          <w:jc w:val="both"/>
          <w:rPr>
            <w:b/>
            <w:bCs/>
            <w:sz w:val="20"/>
            <w:szCs w:val="20"/>
          </w:rPr>
        </w:pPr>
        <w:r w:rsidRPr="00E72B02">
          <w:rPr>
            <w:sz w:val="20"/>
            <w:szCs w:val="20"/>
          </w:rPr>
          <w:t>LManot_</w:t>
        </w:r>
        <w:r w:rsidR="00A82A9B">
          <w:rPr>
            <w:sz w:val="20"/>
            <w:szCs w:val="20"/>
          </w:rPr>
          <w:t>0109</w:t>
        </w:r>
        <w:r>
          <w:rPr>
            <w:sz w:val="20"/>
            <w:szCs w:val="20"/>
          </w:rPr>
          <w:t>15</w:t>
        </w:r>
        <w:r w:rsidRPr="00E72B02">
          <w:rPr>
            <w:sz w:val="20"/>
            <w:szCs w:val="20"/>
          </w:rPr>
          <w:t>_</w:t>
        </w:r>
        <w:r>
          <w:rPr>
            <w:sz w:val="20"/>
            <w:szCs w:val="20"/>
          </w:rPr>
          <w:t>EML</w:t>
        </w:r>
        <w:r w:rsidRPr="00E72B02">
          <w:rPr>
            <w:sz w:val="20"/>
            <w:szCs w:val="20"/>
          </w:rPr>
          <w:t xml:space="preserve">; </w:t>
        </w:r>
        <w:r w:rsidRPr="00E72B02">
          <w:rPr>
            <w:bCs/>
            <w:sz w:val="20"/>
            <w:szCs w:val="20"/>
          </w:rPr>
          <w:t xml:space="preserve">Ministru kabineta noteikumu projekta </w:t>
        </w:r>
        <w:smartTag w:uri="schemas-tilde-lv/tildestengine" w:element="veidnes">
          <w:smartTagPr>
            <w:attr w:name="text" w:val="ziņojums"/>
            <w:attr w:name="baseform" w:val="ziņojums"/>
            <w:attr w:name="id" w:val="-1"/>
          </w:smartTagPr>
          <w:r w:rsidRPr="00E72B02">
            <w:rPr>
              <w:bCs/>
              <w:sz w:val="20"/>
              <w:szCs w:val="20"/>
            </w:rPr>
            <w:t>„Darba aizsardzības prasības nodarbināto aizsardzībai pret elektromagnētiskā lauka radīto risku darba vidē” sākotnējās ietekmes novērtējuma ziņojums (anotācija)</w:t>
          </w:r>
        </w:smartTag>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77C11" w14:textId="77777777" w:rsidR="00DC5AC1" w:rsidRDefault="00DC5AC1" w:rsidP="000E52BC">
      <w:pPr>
        <w:spacing w:after="0" w:line="240" w:lineRule="auto"/>
      </w:pPr>
      <w:r>
        <w:separator/>
      </w:r>
    </w:p>
  </w:footnote>
  <w:footnote w:type="continuationSeparator" w:id="0">
    <w:p w14:paraId="53FCE4A5" w14:textId="77777777" w:rsidR="00DC5AC1" w:rsidRDefault="00DC5AC1" w:rsidP="000E5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346441"/>
      <w:docPartObj>
        <w:docPartGallery w:val="Page Numbers (Top of Page)"/>
        <w:docPartUnique/>
      </w:docPartObj>
    </w:sdtPr>
    <w:sdtEndPr>
      <w:rPr>
        <w:noProof/>
      </w:rPr>
    </w:sdtEndPr>
    <w:sdtContent>
      <w:p w14:paraId="280C21D5" w14:textId="21EA4D81" w:rsidR="00DC5AC1" w:rsidRDefault="00DC5AC1">
        <w:pPr>
          <w:pStyle w:val="Header"/>
          <w:jc w:val="center"/>
        </w:pPr>
        <w:r>
          <w:fldChar w:fldCharType="begin"/>
        </w:r>
        <w:r>
          <w:instrText xml:space="preserve"> PAGE   \* MERGEFORMAT </w:instrText>
        </w:r>
        <w:r>
          <w:fldChar w:fldCharType="separate"/>
        </w:r>
        <w:r w:rsidR="008D1FED">
          <w:rPr>
            <w:noProof/>
          </w:rPr>
          <w:t>19</w:t>
        </w:r>
        <w:r>
          <w:rPr>
            <w:noProof/>
          </w:rPr>
          <w:fldChar w:fldCharType="end"/>
        </w:r>
      </w:p>
    </w:sdtContent>
  </w:sdt>
  <w:p w14:paraId="10AB78AB" w14:textId="77777777" w:rsidR="00DC5AC1" w:rsidRDefault="00DC5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330BB"/>
    <w:multiLevelType w:val="hybridMultilevel"/>
    <w:tmpl w:val="8B2EC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9F2D32"/>
    <w:multiLevelType w:val="hybridMultilevel"/>
    <w:tmpl w:val="AFBE8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14"/>
    <w:rsid w:val="0000660E"/>
    <w:rsid w:val="00012F0A"/>
    <w:rsid w:val="00015154"/>
    <w:rsid w:val="0002034C"/>
    <w:rsid w:val="0004436E"/>
    <w:rsid w:val="00054486"/>
    <w:rsid w:val="00066E08"/>
    <w:rsid w:val="0009141D"/>
    <w:rsid w:val="000B5F64"/>
    <w:rsid w:val="000C3CF4"/>
    <w:rsid w:val="000C3D31"/>
    <w:rsid w:val="000C48A4"/>
    <w:rsid w:val="000D2F0F"/>
    <w:rsid w:val="000E52BC"/>
    <w:rsid w:val="000F1A19"/>
    <w:rsid w:val="00122B18"/>
    <w:rsid w:val="00134BF0"/>
    <w:rsid w:val="001364F4"/>
    <w:rsid w:val="001405D7"/>
    <w:rsid w:val="00144B1C"/>
    <w:rsid w:val="001530D2"/>
    <w:rsid w:val="0016371B"/>
    <w:rsid w:val="00185921"/>
    <w:rsid w:val="001A4553"/>
    <w:rsid w:val="001D5754"/>
    <w:rsid w:val="001E40E0"/>
    <w:rsid w:val="00202364"/>
    <w:rsid w:val="00202B4C"/>
    <w:rsid w:val="00206C8D"/>
    <w:rsid w:val="00213B5B"/>
    <w:rsid w:val="00213F9C"/>
    <w:rsid w:val="00234076"/>
    <w:rsid w:val="002346EC"/>
    <w:rsid w:val="0023610C"/>
    <w:rsid w:val="00243984"/>
    <w:rsid w:val="00245F0D"/>
    <w:rsid w:val="002625D9"/>
    <w:rsid w:val="0026390E"/>
    <w:rsid w:val="0027567A"/>
    <w:rsid w:val="00290B83"/>
    <w:rsid w:val="002A6187"/>
    <w:rsid w:val="002B5679"/>
    <w:rsid w:val="002C7CCF"/>
    <w:rsid w:val="00315689"/>
    <w:rsid w:val="003318F0"/>
    <w:rsid w:val="00336408"/>
    <w:rsid w:val="00340BB7"/>
    <w:rsid w:val="0035141C"/>
    <w:rsid w:val="00363108"/>
    <w:rsid w:val="00380BD1"/>
    <w:rsid w:val="0038378D"/>
    <w:rsid w:val="00384A92"/>
    <w:rsid w:val="003971F1"/>
    <w:rsid w:val="003A0A0B"/>
    <w:rsid w:val="003A2593"/>
    <w:rsid w:val="003B27E6"/>
    <w:rsid w:val="003B4FBF"/>
    <w:rsid w:val="003D1EAD"/>
    <w:rsid w:val="003F6C7F"/>
    <w:rsid w:val="0040593A"/>
    <w:rsid w:val="00415A50"/>
    <w:rsid w:val="0046607F"/>
    <w:rsid w:val="00485330"/>
    <w:rsid w:val="00492000"/>
    <w:rsid w:val="0049215B"/>
    <w:rsid w:val="00494813"/>
    <w:rsid w:val="0049798D"/>
    <w:rsid w:val="004A0867"/>
    <w:rsid w:val="004B7A0B"/>
    <w:rsid w:val="004C3427"/>
    <w:rsid w:val="004C7570"/>
    <w:rsid w:val="004D061A"/>
    <w:rsid w:val="004E0516"/>
    <w:rsid w:val="0050437F"/>
    <w:rsid w:val="00506DE2"/>
    <w:rsid w:val="005071DC"/>
    <w:rsid w:val="00512BDE"/>
    <w:rsid w:val="00514629"/>
    <w:rsid w:val="00523289"/>
    <w:rsid w:val="0053522E"/>
    <w:rsid w:val="00540710"/>
    <w:rsid w:val="00543558"/>
    <w:rsid w:val="00564C46"/>
    <w:rsid w:val="005674B7"/>
    <w:rsid w:val="00577957"/>
    <w:rsid w:val="005906F5"/>
    <w:rsid w:val="005D4B2E"/>
    <w:rsid w:val="005D7B3D"/>
    <w:rsid w:val="00602802"/>
    <w:rsid w:val="0060792B"/>
    <w:rsid w:val="00611F01"/>
    <w:rsid w:val="0062438B"/>
    <w:rsid w:val="006379BF"/>
    <w:rsid w:val="006441ED"/>
    <w:rsid w:val="006474D3"/>
    <w:rsid w:val="00651EAE"/>
    <w:rsid w:val="006565EA"/>
    <w:rsid w:val="006575F3"/>
    <w:rsid w:val="00663A85"/>
    <w:rsid w:val="0067434F"/>
    <w:rsid w:val="006747B6"/>
    <w:rsid w:val="00685720"/>
    <w:rsid w:val="00690FC4"/>
    <w:rsid w:val="006912BB"/>
    <w:rsid w:val="00695185"/>
    <w:rsid w:val="006A2FE8"/>
    <w:rsid w:val="006B48C0"/>
    <w:rsid w:val="006B7189"/>
    <w:rsid w:val="006B77B8"/>
    <w:rsid w:val="006D3A3D"/>
    <w:rsid w:val="006D4055"/>
    <w:rsid w:val="006E6728"/>
    <w:rsid w:val="00707164"/>
    <w:rsid w:val="007209A0"/>
    <w:rsid w:val="0072290F"/>
    <w:rsid w:val="00722DDA"/>
    <w:rsid w:val="00733D85"/>
    <w:rsid w:val="007578D9"/>
    <w:rsid w:val="00780F7A"/>
    <w:rsid w:val="00794F13"/>
    <w:rsid w:val="00797549"/>
    <w:rsid w:val="007A6069"/>
    <w:rsid w:val="007B7927"/>
    <w:rsid w:val="007C503B"/>
    <w:rsid w:val="007E0A75"/>
    <w:rsid w:val="007F1D46"/>
    <w:rsid w:val="00802A0E"/>
    <w:rsid w:val="00807F69"/>
    <w:rsid w:val="00817543"/>
    <w:rsid w:val="00833278"/>
    <w:rsid w:val="00841D90"/>
    <w:rsid w:val="0084385F"/>
    <w:rsid w:val="008454F8"/>
    <w:rsid w:val="00850ECB"/>
    <w:rsid w:val="008541BB"/>
    <w:rsid w:val="00854CFA"/>
    <w:rsid w:val="00856E40"/>
    <w:rsid w:val="00862B02"/>
    <w:rsid w:val="00896283"/>
    <w:rsid w:val="008C529E"/>
    <w:rsid w:val="008D1FED"/>
    <w:rsid w:val="00923013"/>
    <w:rsid w:val="00924273"/>
    <w:rsid w:val="00932405"/>
    <w:rsid w:val="00937F83"/>
    <w:rsid w:val="009523C7"/>
    <w:rsid w:val="009567E8"/>
    <w:rsid w:val="00983841"/>
    <w:rsid w:val="009B0D47"/>
    <w:rsid w:val="009C1925"/>
    <w:rsid w:val="009D0955"/>
    <w:rsid w:val="009D781C"/>
    <w:rsid w:val="009E0E06"/>
    <w:rsid w:val="009E22FE"/>
    <w:rsid w:val="00A179D0"/>
    <w:rsid w:val="00A229C3"/>
    <w:rsid w:val="00A2752D"/>
    <w:rsid w:val="00A27642"/>
    <w:rsid w:val="00A358A3"/>
    <w:rsid w:val="00A46360"/>
    <w:rsid w:val="00A74EDF"/>
    <w:rsid w:val="00A75D63"/>
    <w:rsid w:val="00A809BA"/>
    <w:rsid w:val="00A82A9B"/>
    <w:rsid w:val="00A85E52"/>
    <w:rsid w:val="00A93781"/>
    <w:rsid w:val="00AC7FE7"/>
    <w:rsid w:val="00AD5BA1"/>
    <w:rsid w:val="00AE196D"/>
    <w:rsid w:val="00AE3B4E"/>
    <w:rsid w:val="00AE58CC"/>
    <w:rsid w:val="00AF6A52"/>
    <w:rsid w:val="00B11984"/>
    <w:rsid w:val="00B15D6C"/>
    <w:rsid w:val="00B17914"/>
    <w:rsid w:val="00B30BB5"/>
    <w:rsid w:val="00B4342F"/>
    <w:rsid w:val="00B508B0"/>
    <w:rsid w:val="00B600CE"/>
    <w:rsid w:val="00B729E1"/>
    <w:rsid w:val="00B80909"/>
    <w:rsid w:val="00B85313"/>
    <w:rsid w:val="00B85C77"/>
    <w:rsid w:val="00B85FCF"/>
    <w:rsid w:val="00BA40E6"/>
    <w:rsid w:val="00BA7690"/>
    <w:rsid w:val="00BB3E1E"/>
    <w:rsid w:val="00BC1A38"/>
    <w:rsid w:val="00BE6720"/>
    <w:rsid w:val="00BF3B37"/>
    <w:rsid w:val="00C1530E"/>
    <w:rsid w:val="00C15862"/>
    <w:rsid w:val="00C40901"/>
    <w:rsid w:val="00C52A71"/>
    <w:rsid w:val="00C63416"/>
    <w:rsid w:val="00C67761"/>
    <w:rsid w:val="00C700D3"/>
    <w:rsid w:val="00C71212"/>
    <w:rsid w:val="00C736D2"/>
    <w:rsid w:val="00C80B22"/>
    <w:rsid w:val="00C81BA6"/>
    <w:rsid w:val="00CA0A4A"/>
    <w:rsid w:val="00CA7F2C"/>
    <w:rsid w:val="00CB1BE1"/>
    <w:rsid w:val="00CB2635"/>
    <w:rsid w:val="00CB7424"/>
    <w:rsid w:val="00CC0FA5"/>
    <w:rsid w:val="00CC7B6F"/>
    <w:rsid w:val="00CD25ED"/>
    <w:rsid w:val="00CD62E3"/>
    <w:rsid w:val="00CE1253"/>
    <w:rsid w:val="00CF0818"/>
    <w:rsid w:val="00CF717B"/>
    <w:rsid w:val="00D02B6F"/>
    <w:rsid w:val="00D16101"/>
    <w:rsid w:val="00D24846"/>
    <w:rsid w:val="00D356B9"/>
    <w:rsid w:val="00D4335C"/>
    <w:rsid w:val="00D6494C"/>
    <w:rsid w:val="00D66427"/>
    <w:rsid w:val="00D676E2"/>
    <w:rsid w:val="00D7579B"/>
    <w:rsid w:val="00D850DD"/>
    <w:rsid w:val="00D924D2"/>
    <w:rsid w:val="00D94FCF"/>
    <w:rsid w:val="00DB3F64"/>
    <w:rsid w:val="00DB4793"/>
    <w:rsid w:val="00DB627D"/>
    <w:rsid w:val="00DC4F19"/>
    <w:rsid w:val="00DC5AC1"/>
    <w:rsid w:val="00DC739E"/>
    <w:rsid w:val="00DD547A"/>
    <w:rsid w:val="00E01AF9"/>
    <w:rsid w:val="00E026A4"/>
    <w:rsid w:val="00E172D8"/>
    <w:rsid w:val="00E22073"/>
    <w:rsid w:val="00E6748B"/>
    <w:rsid w:val="00E711A2"/>
    <w:rsid w:val="00E72B02"/>
    <w:rsid w:val="00E945FF"/>
    <w:rsid w:val="00EA4B49"/>
    <w:rsid w:val="00EB13E0"/>
    <w:rsid w:val="00EB5520"/>
    <w:rsid w:val="00EB572F"/>
    <w:rsid w:val="00EC449D"/>
    <w:rsid w:val="00EC52A7"/>
    <w:rsid w:val="00ED4B5D"/>
    <w:rsid w:val="00EF01F3"/>
    <w:rsid w:val="00EF1926"/>
    <w:rsid w:val="00EF4203"/>
    <w:rsid w:val="00F00E74"/>
    <w:rsid w:val="00F1288C"/>
    <w:rsid w:val="00F260C5"/>
    <w:rsid w:val="00F33C9F"/>
    <w:rsid w:val="00F65C51"/>
    <w:rsid w:val="00F73A81"/>
    <w:rsid w:val="00F87844"/>
    <w:rsid w:val="00F95ABB"/>
    <w:rsid w:val="00FA381E"/>
    <w:rsid w:val="00FB13A0"/>
    <w:rsid w:val="00FB40D1"/>
    <w:rsid w:val="00FD19B0"/>
    <w:rsid w:val="00FD4AF4"/>
    <w:rsid w:val="00FE5AAB"/>
    <w:rsid w:val="00FE7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A718B4"/>
  <w15:docId w15:val="{6AD0A24A-8D6F-4022-B652-EF7FFACD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80F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94C"/>
    <w:rPr>
      <w:color w:val="0563C1" w:themeColor="hyperlink"/>
      <w:u w:val="single"/>
    </w:rPr>
  </w:style>
  <w:style w:type="character" w:styleId="Strong">
    <w:name w:val="Strong"/>
    <w:basedOn w:val="DefaultParagraphFont"/>
    <w:qFormat/>
    <w:rsid w:val="00AC7FE7"/>
    <w:rPr>
      <w:b/>
      <w:bCs/>
    </w:rPr>
  </w:style>
  <w:style w:type="paragraph" w:styleId="ListParagraph">
    <w:name w:val="List Paragraph"/>
    <w:basedOn w:val="Normal"/>
    <w:uiPriority w:val="34"/>
    <w:qFormat/>
    <w:rsid w:val="00B508B0"/>
    <w:pPr>
      <w:ind w:left="720"/>
      <w:contextualSpacing/>
    </w:pPr>
  </w:style>
  <w:style w:type="paragraph" w:styleId="Header">
    <w:name w:val="header"/>
    <w:basedOn w:val="Normal"/>
    <w:link w:val="HeaderChar"/>
    <w:uiPriority w:val="99"/>
    <w:unhideWhenUsed/>
    <w:rsid w:val="000E52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2BC"/>
  </w:style>
  <w:style w:type="paragraph" w:styleId="Footer">
    <w:name w:val="footer"/>
    <w:basedOn w:val="Normal"/>
    <w:link w:val="FooterChar"/>
    <w:uiPriority w:val="99"/>
    <w:unhideWhenUsed/>
    <w:rsid w:val="000E52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52BC"/>
  </w:style>
  <w:style w:type="paragraph" w:styleId="BalloonText">
    <w:name w:val="Balloon Text"/>
    <w:basedOn w:val="Normal"/>
    <w:link w:val="BalloonTextChar"/>
    <w:uiPriority w:val="99"/>
    <w:semiHidden/>
    <w:unhideWhenUsed/>
    <w:rsid w:val="00AD5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A1"/>
    <w:rPr>
      <w:rFonts w:ascii="Tahoma" w:hAnsi="Tahoma" w:cs="Tahoma"/>
      <w:sz w:val="16"/>
      <w:szCs w:val="16"/>
    </w:rPr>
  </w:style>
  <w:style w:type="character" w:styleId="CommentReference">
    <w:name w:val="annotation reference"/>
    <w:basedOn w:val="DefaultParagraphFont"/>
    <w:uiPriority w:val="99"/>
    <w:semiHidden/>
    <w:unhideWhenUsed/>
    <w:rsid w:val="00923013"/>
    <w:rPr>
      <w:sz w:val="16"/>
      <w:szCs w:val="16"/>
    </w:rPr>
  </w:style>
  <w:style w:type="paragraph" w:styleId="CommentText">
    <w:name w:val="annotation text"/>
    <w:basedOn w:val="Normal"/>
    <w:link w:val="CommentTextChar"/>
    <w:uiPriority w:val="99"/>
    <w:semiHidden/>
    <w:unhideWhenUsed/>
    <w:rsid w:val="00923013"/>
    <w:pPr>
      <w:spacing w:line="240" w:lineRule="auto"/>
    </w:pPr>
    <w:rPr>
      <w:sz w:val="20"/>
      <w:szCs w:val="20"/>
    </w:rPr>
  </w:style>
  <w:style w:type="character" w:customStyle="1" w:styleId="CommentTextChar">
    <w:name w:val="Comment Text Char"/>
    <w:basedOn w:val="DefaultParagraphFont"/>
    <w:link w:val="CommentText"/>
    <w:uiPriority w:val="99"/>
    <w:semiHidden/>
    <w:rsid w:val="00923013"/>
    <w:rPr>
      <w:sz w:val="20"/>
      <w:szCs w:val="20"/>
    </w:rPr>
  </w:style>
  <w:style w:type="paragraph" w:styleId="CommentSubject">
    <w:name w:val="annotation subject"/>
    <w:basedOn w:val="CommentText"/>
    <w:next w:val="CommentText"/>
    <w:link w:val="CommentSubjectChar"/>
    <w:uiPriority w:val="99"/>
    <w:semiHidden/>
    <w:unhideWhenUsed/>
    <w:rsid w:val="00923013"/>
    <w:rPr>
      <w:b/>
      <w:bCs/>
    </w:rPr>
  </w:style>
  <w:style w:type="character" w:customStyle="1" w:styleId="CommentSubjectChar">
    <w:name w:val="Comment Subject Char"/>
    <w:basedOn w:val="CommentTextChar"/>
    <w:link w:val="CommentSubject"/>
    <w:uiPriority w:val="99"/>
    <w:semiHidden/>
    <w:rsid w:val="00923013"/>
    <w:rPr>
      <w:b/>
      <w:bCs/>
      <w:sz w:val="20"/>
      <w:szCs w:val="20"/>
    </w:rPr>
  </w:style>
  <w:style w:type="character" w:customStyle="1" w:styleId="Heading3Char">
    <w:name w:val="Heading 3 Char"/>
    <w:basedOn w:val="DefaultParagraphFont"/>
    <w:link w:val="Heading3"/>
    <w:uiPriority w:val="9"/>
    <w:semiHidden/>
    <w:rsid w:val="00780F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4488">
      <w:bodyDiv w:val="1"/>
      <w:marLeft w:val="0"/>
      <w:marRight w:val="0"/>
      <w:marTop w:val="0"/>
      <w:marBottom w:val="0"/>
      <w:divBdr>
        <w:top w:val="none" w:sz="0" w:space="0" w:color="auto"/>
        <w:left w:val="none" w:sz="0" w:space="0" w:color="auto"/>
        <w:bottom w:val="none" w:sz="0" w:space="0" w:color="auto"/>
        <w:right w:val="none" w:sz="0" w:space="0" w:color="auto"/>
      </w:divBdr>
      <w:divsChild>
        <w:div w:id="1943491867">
          <w:marLeft w:val="0"/>
          <w:marRight w:val="0"/>
          <w:marTop w:val="0"/>
          <w:marBottom w:val="0"/>
          <w:divBdr>
            <w:top w:val="none" w:sz="0" w:space="0" w:color="auto"/>
            <w:left w:val="none" w:sz="0" w:space="0" w:color="auto"/>
            <w:bottom w:val="none" w:sz="0" w:space="0" w:color="auto"/>
            <w:right w:val="none" w:sz="0" w:space="0" w:color="auto"/>
          </w:divBdr>
          <w:divsChild>
            <w:div w:id="1758087642">
              <w:marLeft w:val="0"/>
              <w:marRight w:val="0"/>
              <w:marTop w:val="400"/>
              <w:marBottom w:val="0"/>
              <w:divBdr>
                <w:top w:val="none" w:sz="0" w:space="0" w:color="auto"/>
                <w:left w:val="none" w:sz="0" w:space="0" w:color="auto"/>
                <w:bottom w:val="none" w:sz="0" w:space="0" w:color="auto"/>
                <w:right w:val="none" w:sz="0" w:space="0" w:color="auto"/>
              </w:divBdr>
            </w:div>
            <w:div w:id="4648586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0720322">
      <w:bodyDiv w:val="1"/>
      <w:marLeft w:val="0"/>
      <w:marRight w:val="0"/>
      <w:marTop w:val="0"/>
      <w:marBottom w:val="0"/>
      <w:divBdr>
        <w:top w:val="none" w:sz="0" w:space="0" w:color="auto"/>
        <w:left w:val="none" w:sz="0" w:space="0" w:color="auto"/>
        <w:bottom w:val="none" w:sz="0" w:space="0" w:color="auto"/>
        <w:right w:val="none" w:sz="0" w:space="0" w:color="auto"/>
      </w:divBdr>
      <w:divsChild>
        <w:div w:id="382678602">
          <w:marLeft w:val="0"/>
          <w:marRight w:val="0"/>
          <w:marTop w:val="0"/>
          <w:marBottom w:val="0"/>
          <w:divBdr>
            <w:top w:val="none" w:sz="0" w:space="0" w:color="auto"/>
            <w:left w:val="none" w:sz="0" w:space="0" w:color="auto"/>
            <w:bottom w:val="none" w:sz="0" w:space="0" w:color="auto"/>
            <w:right w:val="none" w:sz="0" w:space="0" w:color="auto"/>
          </w:divBdr>
          <w:divsChild>
            <w:div w:id="1089540156">
              <w:marLeft w:val="0"/>
              <w:marRight w:val="0"/>
              <w:marTop w:val="400"/>
              <w:marBottom w:val="0"/>
              <w:divBdr>
                <w:top w:val="none" w:sz="0" w:space="0" w:color="auto"/>
                <w:left w:val="none" w:sz="0" w:space="0" w:color="auto"/>
                <w:bottom w:val="none" w:sz="0" w:space="0" w:color="auto"/>
                <w:right w:val="none" w:sz="0" w:space="0" w:color="auto"/>
              </w:divBdr>
            </w:div>
            <w:div w:id="1556894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2153481">
      <w:bodyDiv w:val="1"/>
      <w:marLeft w:val="0"/>
      <w:marRight w:val="0"/>
      <w:marTop w:val="0"/>
      <w:marBottom w:val="0"/>
      <w:divBdr>
        <w:top w:val="none" w:sz="0" w:space="0" w:color="auto"/>
        <w:left w:val="none" w:sz="0" w:space="0" w:color="auto"/>
        <w:bottom w:val="none" w:sz="0" w:space="0" w:color="auto"/>
        <w:right w:val="none" w:sz="0" w:space="0" w:color="auto"/>
      </w:divBdr>
    </w:div>
    <w:div w:id="1422532746">
      <w:bodyDiv w:val="1"/>
      <w:marLeft w:val="0"/>
      <w:marRight w:val="0"/>
      <w:marTop w:val="0"/>
      <w:marBottom w:val="0"/>
      <w:divBdr>
        <w:top w:val="none" w:sz="0" w:space="0" w:color="auto"/>
        <w:left w:val="none" w:sz="0" w:space="0" w:color="auto"/>
        <w:bottom w:val="none" w:sz="0" w:space="0" w:color="auto"/>
        <w:right w:val="none" w:sz="0" w:space="0" w:color="auto"/>
      </w:divBdr>
    </w:div>
    <w:div w:id="18245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52B0-720B-4909-9322-D4D5B353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22</Pages>
  <Words>19552</Words>
  <Characters>11145</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Jevdokimova</dc:creator>
  <cp:keywords/>
  <dc:description/>
  <cp:lastModifiedBy>Alisa Jevdokimova</cp:lastModifiedBy>
  <cp:revision>36</cp:revision>
  <cp:lastPrinted>2015-09-01T10:17:00Z</cp:lastPrinted>
  <dcterms:created xsi:type="dcterms:W3CDTF">2015-06-10T09:18:00Z</dcterms:created>
  <dcterms:modified xsi:type="dcterms:W3CDTF">2015-09-01T11:20:00Z</dcterms:modified>
</cp:coreProperties>
</file>