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9" w:rsidRPr="00772408" w:rsidRDefault="006F1272" w:rsidP="00747DFA">
      <w:pPr>
        <w:jc w:val="center"/>
        <w:rPr>
          <w:rFonts w:cs="Times New Roman"/>
          <w:b/>
          <w:szCs w:val="28"/>
        </w:rPr>
      </w:pPr>
      <w:bookmarkStart w:id="0" w:name="_GoBack"/>
      <w:bookmarkEnd w:id="0"/>
      <w:r w:rsidRPr="00772408">
        <w:rPr>
          <w:rFonts w:cs="Times New Roman"/>
          <w:b/>
          <w:szCs w:val="28"/>
        </w:rPr>
        <w:t xml:space="preserve">Informatīvais ziņojums par </w:t>
      </w:r>
      <w:r w:rsidR="005C7906" w:rsidRPr="00772408">
        <w:rPr>
          <w:rFonts w:cs="Times New Roman"/>
          <w:b/>
          <w:szCs w:val="28"/>
        </w:rPr>
        <w:t xml:space="preserve">Latvijas </w:t>
      </w:r>
      <w:r w:rsidR="009D13B9" w:rsidRPr="00772408">
        <w:rPr>
          <w:rFonts w:cs="Times New Roman"/>
          <w:b/>
          <w:szCs w:val="28"/>
        </w:rPr>
        <w:t>sadarbību ar Ķīnu transporta un loģistikas jomā 16+1 valstu sadarbības formāta un Jaunā Zīda ceļa iniciatīvas ietvaros</w:t>
      </w:r>
    </w:p>
    <w:p w:rsidR="000E7210" w:rsidRPr="00772408" w:rsidRDefault="000E7210" w:rsidP="00361380">
      <w:pPr>
        <w:rPr>
          <w:rFonts w:cs="Times New Roman"/>
          <w:bCs/>
          <w:sz w:val="24"/>
          <w:szCs w:val="24"/>
        </w:rPr>
      </w:pPr>
    </w:p>
    <w:p w:rsidR="009D37E7" w:rsidRPr="00772408" w:rsidRDefault="009D37E7" w:rsidP="00361380">
      <w:pPr>
        <w:rPr>
          <w:rFonts w:cs="Times New Roman"/>
          <w:bCs/>
          <w:sz w:val="24"/>
          <w:szCs w:val="24"/>
        </w:rPr>
      </w:pPr>
    </w:p>
    <w:p w:rsidR="002D2356" w:rsidRPr="00772408" w:rsidRDefault="0022662E" w:rsidP="002D2356">
      <w:pPr>
        <w:jc w:val="both"/>
        <w:rPr>
          <w:rFonts w:cs="Times New Roman"/>
          <w:sz w:val="24"/>
          <w:szCs w:val="24"/>
        </w:rPr>
      </w:pPr>
      <w:r w:rsidRPr="00772408">
        <w:rPr>
          <w:rFonts w:cs="Times New Roman"/>
          <w:sz w:val="24"/>
          <w:szCs w:val="24"/>
        </w:rPr>
        <w:tab/>
      </w:r>
      <w:r w:rsidR="0055164D" w:rsidRPr="00772408">
        <w:rPr>
          <w:rFonts w:cs="Times New Roman"/>
          <w:sz w:val="24"/>
          <w:szCs w:val="24"/>
        </w:rPr>
        <w:t>S</w:t>
      </w:r>
      <w:r w:rsidR="00DC2B39" w:rsidRPr="00772408">
        <w:rPr>
          <w:rFonts w:cs="Times New Roman"/>
          <w:sz w:val="24"/>
          <w:szCs w:val="24"/>
        </w:rPr>
        <w:t>atiksmes ministrija</w:t>
      </w:r>
      <w:r w:rsidR="0055164D" w:rsidRPr="00772408">
        <w:rPr>
          <w:rFonts w:cs="Times New Roman"/>
          <w:sz w:val="24"/>
          <w:szCs w:val="24"/>
        </w:rPr>
        <w:t xml:space="preserve"> ir sagatavojusi informatīvo ziņojumu par </w:t>
      </w:r>
      <w:r w:rsidR="002D2356" w:rsidRPr="00772408">
        <w:rPr>
          <w:rFonts w:cs="Times New Roman"/>
          <w:sz w:val="24"/>
          <w:szCs w:val="24"/>
        </w:rPr>
        <w:t xml:space="preserve">Latvijas apņemšanos koordinēt transporta un loģistikas jomu </w:t>
      </w:r>
      <w:r w:rsidR="002D2356" w:rsidRPr="00772408">
        <w:rPr>
          <w:rFonts w:cs="Times New Roman"/>
          <w:iCs/>
          <w:sz w:val="24"/>
          <w:szCs w:val="24"/>
        </w:rPr>
        <w:t xml:space="preserve">Ķīnas un Centrālās un Austrumeiropas valstu sadarbības formātā 16+1, rīkot 16+1 formāta </w:t>
      </w:r>
      <w:r w:rsidR="000B4A5A">
        <w:rPr>
          <w:rFonts w:cs="Times New Roman"/>
          <w:iCs/>
          <w:sz w:val="24"/>
          <w:szCs w:val="24"/>
        </w:rPr>
        <w:t xml:space="preserve">par transporta nozari atbildīgo </w:t>
      </w:r>
      <w:r w:rsidR="002D2356" w:rsidRPr="00772408">
        <w:rPr>
          <w:rFonts w:cs="Times New Roman"/>
          <w:iCs/>
          <w:sz w:val="24"/>
          <w:szCs w:val="24"/>
        </w:rPr>
        <w:t>ministru sanāksmi Rīgā 2016.gada pirmajā pusgadā</w:t>
      </w:r>
      <w:r w:rsidR="002D2356" w:rsidRPr="00772408">
        <w:rPr>
          <w:rFonts w:cs="Times New Roman"/>
          <w:sz w:val="24"/>
          <w:szCs w:val="24"/>
        </w:rPr>
        <w:t xml:space="preserve"> </w:t>
      </w:r>
      <w:r w:rsidR="002D2356" w:rsidRPr="00772408">
        <w:rPr>
          <w:rFonts w:cs="Times New Roman"/>
          <w:iCs/>
          <w:sz w:val="24"/>
          <w:szCs w:val="24"/>
        </w:rPr>
        <w:t xml:space="preserve">un Latvijas pozīciju </w:t>
      </w:r>
      <w:r w:rsidR="002D2356" w:rsidRPr="00772408">
        <w:rPr>
          <w:rFonts w:cs="Times New Roman"/>
          <w:sz w:val="24"/>
          <w:szCs w:val="24"/>
        </w:rPr>
        <w:t>Ķīnas Jaunā Zīda ceļa iniciatīva</w:t>
      </w:r>
      <w:r w:rsidR="00366FD9" w:rsidRPr="00772408">
        <w:rPr>
          <w:rFonts w:cs="Times New Roman"/>
          <w:sz w:val="24"/>
          <w:szCs w:val="24"/>
        </w:rPr>
        <w:t>s</w:t>
      </w:r>
      <w:r w:rsidR="002D2356" w:rsidRPr="00772408">
        <w:rPr>
          <w:rFonts w:cs="Times New Roman"/>
          <w:sz w:val="24"/>
          <w:szCs w:val="24"/>
        </w:rPr>
        <w:t xml:space="preserve"> ietvaros.</w:t>
      </w:r>
    </w:p>
    <w:p w:rsidR="00BE0885" w:rsidRPr="00772408" w:rsidRDefault="002D2356" w:rsidP="008821EE">
      <w:pPr>
        <w:ind w:firstLine="720"/>
        <w:jc w:val="both"/>
        <w:rPr>
          <w:rFonts w:cs="Times New Roman"/>
          <w:color w:val="000000"/>
          <w:sz w:val="24"/>
          <w:szCs w:val="24"/>
        </w:rPr>
      </w:pPr>
      <w:r w:rsidRPr="00772408">
        <w:rPr>
          <w:iCs/>
          <w:sz w:val="24"/>
          <w:szCs w:val="24"/>
        </w:rPr>
        <w:t>2015.gada 19.augustā notika Lielo un stratēģiski nozīmīgo investīciju projektu koordinācijas padomes</w:t>
      </w:r>
      <w:r w:rsidR="009F200C" w:rsidRPr="00772408">
        <w:rPr>
          <w:rStyle w:val="FootnoteReference"/>
          <w:iCs/>
          <w:sz w:val="24"/>
          <w:szCs w:val="24"/>
        </w:rPr>
        <w:footnoteReference w:id="1"/>
      </w:r>
      <w:r w:rsidRPr="00772408">
        <w:rPr>
          <w:iCs/>
          <w:sz w:val="24"/>
          <w:szCs w:val="24"/>
        </w:rPr>
        <w:t xml:space="preserve"> sēde. </w:t>
      </w:r>
      <w:r w:rsidR="007665D0" w:rsidRPr="00772408">
        <w:rPr>
          <w:rFonts w:cs="Times New Roman"/>
          <w:color w:val="000000"/>
          <w:sz w:val="24"/>
          <w:szCs w:val="24"/>
        </w:rPr>
        <w:t>S</w:t>
      </w:r>
      <w:r w:rsidR="009F200C" w:rsidRPr="00772408">
        <w:rPr>
          <w:rFonts w:cs="Times New Roman"/>
          <w:color w:val="000000"/>
          <w:sz w:val="24"/>
          <w:szCs w:val="24"/>
        </w:rPr>
        <w:t>ēdē</w:t>
      </w:r>
      <w:r w:rsidR="007665D0" w:rsidRPr="00772408">
        <w:rPr>
          <w:rFonts w:cs="Times New Roman"/>
          <w:color w:val="000000"/>
          <w:sz w:val="24"/>
          <w:szCs w:val="24"/>
        </w:rPr>
        <w:t xml:space="preserve"> tika nolemts</w:t>
      </w:r>
      <w:r w:rsidR="00BE0885" w:rsidRPr="00772408">
        <w:rPr>
          <w:rFonts w:cs="Times New Roman"/>
          <w:color w:val="000000"/>
          <w:sz w:val="24"/>
          <w:szCs w:val="24"/>
        </w:rPr>
        <w:t xml:space="preserve"> sekojošais:</w:t>
      </w:r>
    </w:p>
    <w:p w:rsidR="00F82DF9" w:rsidRPr="00772408" w:rsidRDefault="007665D0" w:rsidP="00CD461C">
      <w:pPr>
        <w:pStyle w:val="ListParagraph"/>
        <w:numPr>
          <w:ilvl w:val="0"/>
          <w:numId w:val="6"/>
        </w:numPr>
        <w:ind w:left="709"/>
        <w:jc w:val="both"/>
        <w:rPr>
          <w:rFonts w:cs="Times New Roman"/>
          <w:sz w:val="24"/>
          <w:szCs w:val="24"/>
        </w:rPr>
      </w:pPr>
      <w:r w:rsidRPr="00772408">
        <w:rPr>
          <w:rFonts w:cs="Times New Roman"/>
          <w:color w:val="000000"/>
          <w:sz w:val="24"/>
          <w:szCs w:val="24"/>
        </w:rPr>
        <w:t xml:space="preserve">Latvijai uzņemties koordinējošo lomu transporta jomā </w:t>
      </w:r>
      <w:r w:rsidRPr="00772408">
        <w:rPr>
          <w:rFonts w:cs="Times New Roman"/>
          <w:iCs/>
          <w:sz w:val="24"/>
          <w:szCs w:val="24"/>
        </w:rPr>
        <w:t>16+1 sadarbības formātā</w:t>
      </w:r>
      <w:r w:rsidR="00F82DF9" w:rsidRPr="00772408">
        <w:rPr>
          <w:rFonts w:cs="Times New Roman"/>
          <w:iCs/>
          <w:sz w:val="24"/>
          <w:szCs w:val="24"/>
        </w:rPr>
        <w:t>;</w:t>
      </w:r>
    </w:p>
    <w:p w:rsidR="00F82DF9" w:rsidRPr="00772408" w:rsidRDefault="00F82DF9" w:rsidP="00CD461C">
      <w:pPr>
        <w:pStyle w:val="ListParagraph"/>
        <w:numPr>
          <w:ilvl w:val="0"/>
          <w:numId w:val="6"/>
        </w:numPr>
        <w:ind w:left="709"/>
        <w:jc w:val="both"/>
        <w:rPr>
          <w:rFonts w:cs="Times New Roman"/>
          <w:sz w:val="24"/>
          <w:szCs w:val="24"/>
        </w:rPr>
      </w:pPr>
      <w:r w:rsidRPr="00772408">
        <w:rPr>
          <w:rFonts w:cs="Times New Roman"/>
          <w:iCs/>
          <w:sz w:val="24"/>
          <w:szCs w:val="24"/>
        </w:rPr>
        <w:t>A</w:t>
      </w:r>
      <w:r w:rsidR="006E5035" w:rsidRPr="00772408">
        <w:rPr>
          <w:rFonts w:cs="Times New Roman"/>
          <w:iCs/>
          <w:sz w:val="24"/>
          <w:szCs w:val="24"/>
        </w:rPr>
        <w:t xml:space="preserve">tbalstīt </w:t>
      </w:r>
      <w:r w:rsidR="00D52317" w:rsidRPr="00772408">
        <w:rPr>
          <w:rFonts w:cs="Times New Roman"/>
          <w:iCs/>
          <w:sz w:val="24"/>
          <w:szCs w:val="24"/>
        </w:rPr>
        <w:t xml:space="preserve">16+1 formāta </w:t>
      </w:r>
      <w:r w:rsidR="000B4A5A">
        <w:rPr>
          <w:rFonts w:cs="Times New Roman"/>
          <w:iCs/>
          <w:sz w:val="24"/>
          <w:szCs w:val="24"/>
        </w:rPr>
        <w:t xml:space="preserve">par transporta nozari atbildīgo </w:t>
      </w:r>
      <w:r w:rsidR="006E5035" w:rsidRPr="00772408">
        <w:rPr>
          <w:rFonts w:cs="Times New Roman"/>
          <w:iCs/>
          <w:sz w:val="24"/>
          <w:szCs w:val="24"/>
        </w:rPr>
        <w:t>ministru</w:t>
      </w:r>
      <w:r w:rsidR="00D52317" w:rsidRPr="00772408">
        <w:rPr>
          <w:rFonts w:cs="Times New Roman"/>
          <w:iCs/>
          <w:sz w:val="24"/>
          <w:szCs w:val="24"/>
        </w:rPr>
        <w:t xml:space="preserve"> sanāksmes rīkošanu</w:t>
      </w:r>
      <w:r w:rsidRPr="00772408">
        <w:rPr>
          <w:rFonts w:cs="Times New Roman"/>
          <w:iCs/>
          <w:sz w:val="24"/>
          <w:szCs w:val="24"/>
        </w:rPr>
        <w:t xml:space="preserve"> 2016.gada pirmajā pusgadā Rīgā;</w:t>
      </w:r>
    </w:p>
    <w:p w:rsidR="007665D0" w:rsidRPr="00772408" w:rsidRDefault="00D52317" w:rsidP="00CD461C">
      <w:pPr>
        <w:pStyle w:val="ListParagraph"/>
        <w:numPr>
          <w:ilvl w:val="0"/>
          <w:numId w:val="6"/>
        </w:numPr>
        <w:ind w:left="709"/>
        <w:jc w:val="both"/>
        <w:rPr>
          <w:rFonts w:cs="Times New Roman"/>
          <w:sz w:val="24"/>
          <w:szCs w:val="24"/>
        </w:rPr>
      </w:pPr>
      <w:r w:rsidRPr="00772408">
        <w:rPr>
          <w:rFonts w:cs="Times New Roman"/>
          <w:iCs/>
          <w:sz w:val="24"/>
          <w:szCs w:val="24"/>
        </w:rPr>
        <w:t>Satiksmes ministrijai sagatavot koncepciju piedāvājumam 16+1</w:t>
      </w:r>
      <w:r w:rsidR="008821EE" w:rsidRPr="00772408">
        <w:rPr>
          <w:rFonts w:cs="Times New Roman"/>
          <w:iCs/>
          <w:sz w:val="24"/>
          <w:szCs w:val="24"/>
        </w:rPr>
        <w:t xml:space="preserve"> </w:t>
      </w:r>
      <w:r w:rsidRPr="00772408">
        <w:rPr>
          <w:rFonts w:cs="Times New Roman"/>
          <w:iCs/>
          <w:sz w:val="24"/>
          <w:szCs w:val="24"/>
        </w:rPr>
        <w:t xml:space="preserve">ietvaros Latvijai pozicionēties kā koordinējošai valstij transporta jomā 16+1 formāta valstu </w:t>
      </w:r>
      <w:r w:rsidR="00366FD9" w:rsidRPr="00772408">
        <w:rPr>
          <w:rFonts w:cs="Times New Roman"/>
          <w:iCs/>
          <w:sz w:val="24"/>
          <w:szCs w:val="24"/>
        </w:rPr>
        <w:t>vidū, kā arī</w:t>
      </w:r>
      <w:r w:rsidR="008821EE" w:rsidRPr="00772408">
        <w:rPr>
          <w:rFonts w:cs="Times New Roman"/>
          <w:iCs/>
          <w:sz w:val="24"/>
          <w:szCs w:val="24"/>
        </w:rPr>
        <w:t xml:space="preserve"> sagatavot Latvijas pozīciju</w:t>
      </w:r>
      <w:r w:rsidR="008821EE" w:rsidRPr="00772408">
        <w:rPr>
          <w:rFonts w:cs="Times New Roman"/>
          <w:color w:val="000000"/>
          <w:sz w:val="24"/>
          <w:szCs w:val="24"/>
        </w:rPr>
        <w:t xml:space="preserve"> </w:t>
      </w:r>
      <w:r w:rsidR="008821EE" w:rsidRPr="00772408">
        <w:rPr>
          <w:rFonts w:cs="Times New Roman"/>
          <w:sz w:val="24"/>
          <w:szCs w:val="24"/>
        </w:rPr>
        <w:t xml:space="preserve">Ķīnas Jaunā Zīda ceļa iniciatīvas – </w:t>
      </w:r>
      <w:proofErr w:type="spellStart"/>
      <w:r w:rsidR="008821EE" w:rsidRPr="00772408">
        <w:rPr>
          <w:rFonts w:cs="Times New Roman"/>
          <w:i/>
          <w:sz w:val="24"/>
          <w:szCs w:val="24"/>
        </w:rPr>
        <w:t>One</w:t>
      </w:r>
      <w:proofErr w:type="spellEnd"/>
      <w:r w:rsidR="008821EE" w:rsidRPr="00772408">
        <w:rPr>
          <w:rFonts w:cs="Times New Roman"/>
          <w:i/>
          <w:sz w:val="24"/>
          <w:szCs w:val="24"/>
        </w:rPr>
        <w:t xml:space="preserve"> </w:t>
      </w:r>
      <w:proofErr w:type="spellStart"/>
      <w:r w:rsidR="008821EE" w:rsidRPr="00772408">
        <w:rPr>
          <w:rFonts w:cs="Times New Roman"/>
          <w:i/>
          <w:sz w:val="24"/>
          <w:szCs w:val="24"/>
        </w:rPr>
        <w:t>Belt</w:t>
      </w:r>
      <w:proofErr w:type="spellEnd"/>
      <w:r w:rsidR="008821EE" w:rsidRPr="00772408">
        <w:rPr>
          <w:rFonts w:cs="Times New Roman"/>
          <w:i/>
          <w:sz w:val="24"/>
          <w:szCs w:val="24"/>
        </w:rPr>
        <w:t xml:space="preserve">, </w:t>
      </w:r>
      <w:proofErr w:type="spellStart"/>
      <w:r w:rsidR="008821EE" w:rsidRPr="00772408">
        <w:rPr>
          <w:rFonts w:cs="Times New Roman"/>
          <w:i/>
          <w:sz w:val="24"/>
          <w:szCs w:val="24"/>
        </w:rPr>
        <w:t>One</w:t>
      </w:r>
      <w:proofErr w:type="spellEnd"/>
      <w:r w:rsidR="008821EE" w:rsidRPr="00772408">
        <w:rPr>
          <w:rFonts w:cs="Times New Roman"/>
          <w:i/>
          <w:sz w:val="24"/>
          <w:szCs w:val="24"/>
        </w:rPr>
        <w:t xml:space="preserve"> </w:t>
      </w:r>
      <w:proofErr w:type="spellStart"/>
      <w:r w:rsidR="008821EE" w:rsidRPr="00772408">
        <w:rPr>
          <w:rFonts w:cs="Times New Roman"/>
          <w:i/>
          <w:sz w:val="24"/>
          <w:szCs w:val="24"/>
        </w:rPr>
        <w:t>Road</w:t>
      </w:r>
      <w:proofErr w:type="spellEnd"/>
      <w:r w:rsidR="008821EE" w:rsidRPr="00772408">
        <w:rPr>
          <w:rFonts w:cs="Times New Roman"/>
          <w:sz w:val="24"/>
          <w:szCs w:val="24"/>
        </w:rPr>
        <w:t xml:space="preserve"> ietvaros.</w:t>
      </w:r>
    </w:p>
    <w:p w:rsidR="00E0622A" w:rsidRPr="00772408" w:rsidRDefault="00E0622A" w:rsidP="008821EE">
      <w:pPr>
        <w:ind w:firstLine="720"/>
        <w:jc w:val="both"/>
        <w:rPr>
          <w:rFonts w:cs="Times New Roman"/>
          <w:color w:val="000000"/>
          <w:sz w:val="24"/>
          <w:szCs w:val="24"/>
        </w:rPr>
      </w:pPr>
      <w:r w:rsidRPr="00772408">
        <w:rPr>
          <w:rFonts w:cs="Times New Roman"/>
          <w:sz w:val="24"/>
          <w:szCs w:val="24"/>
        </w:rPr>
        <w:t xml:space="preserve">Ņemot vērā iepriekš minēto, </w:t>
      </w:r>
      <w:r w:rsidR="00A22B5B" w:rsidRPr="00772408">
        <w:rPr>
          <w:rFonts w:cs="Times New Roman"/>
          <w:sz w:val="24"/>
          <w:szCs w:val="24"/>
        </w:rPr>
        <w:t>Satiksmes ministrija</w:t>
      </w:r>
      <w:r w:rsidRPr="00772408">
        <w:rPr>
          <w:rFonts w:cs="Times New Roman"/>
          <w:sz w:val="24"/>
          <w:szCs w:val="24"/>
        </w:rPr>
        <w:t xml:space="preserve"> </w:t>
      </w:r>
      <w:r w:rsidR="00504454">
        <w:rPr>
          <w:rFonts w:cs="Times New Roman"/>
          <w:sz w:val="24"/>
          <w:szCs w:val="24"/>
        </w:rPr>
        <w:t>izstrādāja šādus</w:t>
      </w:r>
      <w:r w:rsidRPr="00772408">
        <w:rPr>
          <w:rFonts w:cs="Times New Roman"/>
          <w:sz w:val="24"/>
          <w:szCs w:val="24"/>
        </w:rPr>
        <w:t xml:space="preserve"> dokume</w:t>
      </w:r>
      <w:r w:rsidR="00A22B5B" w:rsidRPr="00772408">
        <w:rPr>
          <w:rFonts w:cs="Times New Roman"/>
          <w:sz w:val="24"/>
          <w:szCs w:val="24"/>
        </w:rPr>
        <w:t>ntu projektus (skat. pielikumā)</w:t>
      </w:r>
      <w:r w:rsidRPr="00772408">
        <w:rPr>
          <w:rFonts w:cs="Times New Roman"/>
          <w:sz w:val="24"/>
          <w:szCs w:val="24"/>
        </w:rPr>
        <w:t xml:space="preserve">, kurus turpmāk būs nepieciešams saskaņot ar Ķīnas pusi, kā arī ar pārējām </w:t>
      </w:r>
      <w:r w:rsidRPr="00772408">
        <w:rPr>
          <w:rFonts w:cs="Times New Roman"/>
          <w:iCs/>
          <w:sz w:val="24"/>
          <w:szCs w:val="24"/>
        </w:rPr>
        <w:t>16+1 formāta valstīm:</w:t>
      </w:r>
    </w:p>
    <w:p w:rsidR="002D7E11" w:rsidRPr="00772408" w:rsidRDefault="00055CE6" w:rsidP="00CD461C">
      <w:pPr>
        <w:pStyle w:val="ListParagraph"/>
        <w:numPr>
          <w:ilvl w:val="0"/>
          <w:numId w:val="4"/>
        </w:numPr>
        <w:ind w:left="709"/>
        <w:jc w:val="both"/>
        <w:rPr>
          <w:iCs/>
          <w:sz w:val="24"/>
          <w:szCs w:val="24"/>
        </w:rPr>
      </w:pPr>
      <w:r w:rsidRPr="00772408">
        <w:rPr>
          <w:sz w:val="24"/>
          <w:szCs w:val="24"/>
        </w:rPr>
        <w:t>Latvijas Republikas Satiksmes ministrijas</w:t>
      </w:r>
      <w:r w:rsidRPr="00772408">
        <w:rPr>
          <w:iCs/>
          <w:color w:val="000000"/>
          <w:sz w:val="24"/>
          <w:szCs w:val="24"/>
          <w:lang w:eastAsia="lv-LV"/>
        </w:rPr>
        <w:t xml:space="preserve"> </w:t>
      </w:r>
      <w:r w:rsidR="005C1B12">
        <w:rPr>
          <w:iCs/>
          <w:color w:val="000000"/>
          <w:sz w:val="24"/>
          <w:szCs w:val="24"/>
          <w:lang w:eastAsia="lv-LV"/>
        </w:rPr>
        <w:t>izstrādāts</w:t>
      </w:r>
      <w:r w:rsidR="00812B46">
        <w:rPr>
          <w:iCs/>
          <w:color w:val="000000"/>
          <w:sz w:val="24"/>
          <w:szCs w:val="24"/>
          <w:lang w:eastAsia="lv-LV"/>
        </w:rPr>
        <w:t xml:space="preserve"> </w:t>
      </w:r>
      <w:r w:rsidRPr="00772408">
        <w:rPr>
          <w:iCs/>
          <w:color w:val="000000"/>
          <w:sz w:val="24"/>
          <w:szCs w:val="24"/>
          <w:lang w:eastAsia="lv-LV"/>
        </w:rPr>
        <w:t>k</w:t>
      </w:r>
      <w:r w:rsidR="005C1B12">
        <w:rPr>
          <w:iCs/>
          <w:color w:val="000000"/>
          <w:sz w:val="24"/>
          <w:szCs w:val="24"/>
          <w:lang w:eastAsia="lv-LV"/>
        </w:rPr>
        <w:t>oncepts</w:t>
      </w:r>
      <w:r w:rsidR="002D7E11" w:rsidRPr="00772408">
        <w:rPr>
          <w:iCs/>
          <w:color w:val="000000"/>
          <w:sz w:val="24"/>
          <w:szCs w:val="24"/>
          <w:lang w:eastAsia="lv-LV"/>
        </w:rPr>
        <w:t xml:space="preserve"> par transporta un loģistikas jomas koordinēšanu Ķīnas un Centrālās un Austrumeiropas valstu sadarbības formātā</w:t>
      </w:r>
      <w:r w:rsidR="002D7E11" w:rsidRPr="00772408">
        <w:rPr>
          <w:iCs/>
          <w:sz w:val="24"/>
          <w:szCs w:val="24"/>
        </w:rPr>
        <w:t xml:space="preserve"> 16+1</w:t>
      </w:r>
      <w:r w:rsidRPr="00772408">
        <w:rPr>
          <w:iCs/>
          <w:sz w:val="24"/>
          <w:szCs w:val="24"/>
        </w:rPr>
        <w:t xml:space="preserve"> (izstrādāta sadarbībā ar Ārlietu ministriju)</w:t>
      </w:r>
      <w:r w:rsidR="002D7E11" w:rsidRPr="00772408">
        <w:rPr>
          <w:iCs/>
          <w:sz w:val="24"/>
          <w:szCs w:val="24"/>
        </w:rPr>
        <w:t>;</w:t>
      </w:r>
    </w:p>
    <w:p w:rsidR="00E0622A" w:rsidRPr="00772408" w:rsidRDefault="00E0622A" w:rsidP="00CD461C">
      <w:pPr>
        <w:pStyle w:val="ListParagraph"/>
        <w:numPr>
          <w:ilvl w:val="0"/>
          <w:numId w:val="4"/>
        </w:numPr>
        <w:ind w:left="709"/>
        <w:jc w:val="both"/>
        <w:rPr>
          <w:iCs/>
          <w:sz w:val="24"/>
          <w:szCs w:val="24"/>
        </w:rPr>
      </w:pPr>
      <w:r w:rsidRPr="00772408">
        <w:rPr>
          <w:sz w:val="24"/>
          <w:szCs w:val="24"/>
        </w:rPr>
        <w:t xml:space="preserve">Latvijas Republikas Satiksmes ministrijas un Ķīnas Tautas Republikas Transporta ministrijas Saprašanās memorands par koordinējošā transporta un loģistikas sekretariāta izveidošanu </w:t>
      </w:r>
      <w:r w:rsidRPr="00772408">
        <w:rPr>
          <w:iCs/>
          <w:color w:val="000000"/>
          <w:sz w:val="24"/>
          <w:szCs w:val="24"/>
          <w:lang w:eastAsia="lv-LV"/>
        </w:rPr>
        <w:t>Ķīnas un Centrālās un Austrumeiropas valstu sadarbības formātā</w:t>
      </w:r>
      <w:r w:rsidRPr="00772408">
        <w:rPr>
          <w:iCs/>
          <w:sz w:val="24"/>
          <w:szCs w:val="24"/>
        </w:rPr>
        <w:t xml:space="preserve"> 16+1.</w:t>
      </w:r>
    </w:p>
    <w:p w:rsidR="002859AB" w:rsidRPr="006772E1" w:rsidRDefault="006772E1" w:rsidP="006772E1">
      <w:pPr>
        <w:ind w:firstLine="709"/>
        <w:jc w:val="both"/>
        <w:rPr>
          <w:iCs/>
          <w:sz w:val="24"/>
          <w:szCs w:val="24"/>
        </w:rPr>
      </w:pPr>
      <w:r w:rsidRPr="006772E1">
        <w:rPr>
          <w:sz w:val="24"/>
          <w:szCs w:val="24"/>
        </w:rPr>
        <w:t>Attiecīgie pielikumi informatīvaj</w:t>
      </w:r>
      <w:r w:rsidR="00A774F9">
        <w:rPr>
          <w:sz w:val="24"/>
          <w:szCs w:val="24"/>
        </w:rPr>
        <w:t>am ziņojumam ir pievienoti informatīv</w:t>
      </w:r>
      <w:r w:rsidRPr="006772E1">
        <w:rPr>
          <w:sz w:val="24"/>
          <w:szCs w:val="24"/>
        </w:rPr>
        <w:t>os nolūkos. Saprašanas memoranda projektu vēl nepieciešams saskaņot ar Ķīnas pusi, kā arī pārējām 15 valstīm 16+1 formātā. Līdz ar to dokumentā ir iespējami grozījumi un papildinājumi. Pēc starp</w:t>
      </w:r>
      <w:r w:rsidRPr="006772E1">
        <w:rPr>
          <w:iCs/>
          <w:color w:val="000000"/>
          <w:sz w:val="24"/>
          <w:szCs w:val="24"/>
        </w:rPr>
        <w:t xml:space="preserve">valstu saskaņošanas procedūras, kā arī pirms paredzētās Saprašanās memoranda parakstīšanas, Satiksmes ministrija </w:t>
      </w:r>
      <w:r w:rsidR="00A774F9">
        <w:rPr>
          <w:iCs/>
          <w:color w:val="000000"/>
          <w:sz w:val="24"/>
          <w:szCs w:val="24"/>
        </w:rPr>
        <w:t>sa</w:t>
      </w:r>
      <w:r w:rsidRPr="006772E1">
        <w:rPr>
          <w:iCs/>
          <w:color w:val="000000"/>
          <w:sz w:val="24"/>
          <w:szCs w:val="24"/>
        </w:rPr>
        <w:t xml:space="preserve">skaņos </w:t>
      </w:r>
      <w:r w:rsidR="00A774F9">
        <w:rPr>
          <w:iCs/>
          <w:color w:val="000000"/>
          <w:sz w:val="24"/>
          <w:szCs w:val="24"/>
        </w:rPr>
        <w:t xml:space="preserve">to </w:t>
      </w:r>
      <w:r w:rsidRPr="006772E1">
        <w:rPr>
          <w:iCs/>
          <w:color w:val="000000"/>
          <w:sz w:val="24"/>
          <w:szCs w:val="24"/>
        </w:rPr>
        <w:t>ar Tieslietu ministriju un citām iestādēm Ministru kabineta 2009.gada 7.aprīļa noteikumos Nr.300 “Ministru kabineta kārtības rullis” noteiktajā kārtībā.</w:t>
      </w:r>
    </w:p>
    <w:p w:rsidR="006772E1" w:rsidRDefault="006772E1" w:rsidP="006772E1">
      <w:pPr>
        <w:jc w:val="both"/>
        <w:rPr>
          <w:iCs/>
          <w:sz w:val="24"/>
          <w:szCs w:val="24"/>
        </w:rPr>
      </w:pPr>
    </w:p>
    <w:p w:rsidR="00C518D7" w:rsidRDefault="00C518D7" w:rsidP="002859AB">
      <w:pPr>
        <w:pStyle w:val="ListParagraph"/>
        <w:ind w:left="709"/>
        <w:jc w:val="both"/>
        <w:rPr>
          <w:iCs/>
          <w:sz w:val="24"/>
          <w:szCs w:val="24"/>
        </w:rPr>
      </w:pPr>
    </w:p>
    <w:p w:rsidR="006772E1" w:rsidRPr="00772408" w:rsidRDefault="006772E1" w:rsidP="002859AB">
      <w:pPr>
        <w:pStyle w:val="ListParagraph"/>
        <w:ind w:left="709"/>
        <w:jc w:val="both"/>
        <w:rPr>
          <w:iCs/>
          <w:sz w:val="24"/>
          <w:szCs w:val="24"/>
        </w:rPr>
      </w:pPr>
    </w:p>
    <w:p w:rsidR="00196A3B" w:rsidRPr="00772408" w:rsidRDefault="00196A3B" w:rsidP="00CD461C">
      <w:pPr>
        <w:pStyle w:val="ListParagraph"/>
        <w:numPr>
          <w:ilvl w:val="0"/>
          <w:numId w:val="5"/>
        </w:numPr>
        <w:tabs>
          <w:tab w:val="center" w:pos="4153"/>
        </w:tabs>
        <w:jc w:val="both"/>
        <w:rPr>
          <w:rFonts w:cs="Times New Roman"/>
          <w:b/>
          <w:bCs/>
          <w:sz w:val="24"/>
          <w:szCs w:val="24"/>
        </w:rPr>
      </w:pPr>
      <w:bookmarkStart w:id="1" w:name="_Toc409428149"/>
      <w:bookmarkStart w:id="2" w:name="_Toc409428171"/>
      <w:r w:rsidRPr="00772408">
        <w:rPr>
          <w:rFonts w:cs="Times New Roman"/>
          <w:b/>
          <w:sz w:val="24"/>
          <w:szCs w:val="24"/>
        </w:rPr>
        <w:lastRenderedPageBreak/>
        <w:t xml:space="preserve">Latvijas aktivitātes, intereses un perspektīvas </w:t>
      </w:r>
      <w:r w:rsidRPr="00772408">
        <w:rPr>
          <w:b/>
          <w:iCs/>
          <w:color w:val="000000"/>
          <w:sz w:val="24"/>
          <w:szCs w:val="24"/>
          <w:lang w:eastAsia="lv-LV"/>
        </w:rPr>
        <w:t>Ķīnas un Centrālās un Austrumeiropas valstu sadarbības formāta</w:t>
      </w:r>
      <w:r w:rsidRPr="00772408">
        <w:rPr>
          <w:b/>
          <w:iCs/>
          <w:sz w:val="24"/>
          <w:szCs w:val="24"/>
        </w:rPr>
        <w:t xml:space="preserve"> 16+1 ietvaros, uzņemoties pienākumus koordinēt transporta un loģistikas jomu</w:t>
      </w:r>
    </w:p>
    <w:p w:rsidR="00216A12" w:rsidRPr="00772408" w:rsidRDefault="00216A12" w:rsidP="00196A3B">
      <w:pPr>
        <w:rPr>
          <w:sz w:val="24"/>
          <w:szCs w:val="24"/>
        </w:rPr>
      </w:pPr>
    </w:p>
    <w:p w:rsidR="00196A3B" w:rsidRPr="00772408" w:rsidRDefault="00196A3B" w:rsidP="00196A3B">
      <w:pPr>
        <w:ind w:firstLine="720"/>
        <w:jc w:val="both"/>
        <w:rPr>
          <w:rFonts w:cs="Times New Roman"/>
          <w:iCs/>
          <w:sz w:val="24"/>
          <w:szCs w:val="24"/>
        </w:rPr>
      </w:pPr>
      <w:r w:rsidRPr="00772408">
        <w:rPr>
          <w:rFonts w:cs="Times New Roman"/>
          <w:iCs/>
          <w:sz w:val="24"/>
          <w:szCs w:val="24"/>
        </w:rPr>
        <w:t>Ķīnas un Centrālās un Austrumeiropas valstu sadarbības formāts</w:t>
      </w:r>
      <w:r w:rsidR="009C1BDE" w:rsidRPr="00772408">
        <w:rPr>
          <w:rFonts w:cs="Times New Roman"/>
          <w:iCs/>
          <w:sz w:val="24"/>
          <w:szCs w:val="24"/>
        </w:rPr>
        <w:t xml:space="preserve"> 16+1</w:t>
      </w:r>
      <w:r w:rsidRPr="00772408">
        <w:rPr>
          <w:rFonts w:cs="Times New Roman"/>
          <w:iCs/>
          <w:sz w:val="24"/>
          <w:szCs w:val="24"/>
        </w:rPr>
        <w:t xml:space="preserve"> paredz veicināt Ķīnas sadarbību ar 16 Eiropas valstīm </w:t>
      </w:r>
      <w:r w:rsidR="009C1BDE" w:rsidRPr="00772408">
        <w:rPr>
          <w:rFonts w:cs="Times New Roman"/>
          <w:iCs/>
          <w:sz w:val="24"/>
          <w:szCs w:val="24"/>
        </w:rPr>
        <w:t>(</w:t>
      </w:r>
      <w:r w:rsidR="009C1BDE" w:rsidRPr="00772408">
        <w:rPr>
          <w:rFonts w:cs="Times New Roman"/>
          <w:sz w:val="24"/>
          <w:szCs w:val="24"/>
        </w:rPr>
        <w:t xml:space="preserve">Čehija, Igaunija, Ungārija, Latvija, Lietuva, Rumānija, Slovākija, Slovēnija, Bulgārija, Horvātija, Polija, Maķedonija, Melnkalne, </w:t>
      </w:r>
      <w:proofErr w:type="spellStart"/>
      <w:r w:rsidR="009C1BDE" w:rsidRPr="00772408">
        <w:rPr>
          <w:rFonts w:cs="Times New Roman"/>
          <w:sz w:val="24"/>
          <w:szCs w:val="24"/>
        </w:rPr>
        <w:t>Serbija</w:t>
      </w:r>
      <w:proofErr w:type="spellEnd"/>
      <w:r w:rsidR="009C1BDE" w:rsidRPr="00772408">
        <w:rPr>
          <w:rFonts w:cs="Times New Roman"/>
          <w:sz w:val="24"/>
          <w:szCs w:val="24"/>
        </w:rPr>
        <w:t>, Albānija, Bosnija un Hercegovina</w:t>
      </w:r>
      <w:r w:rsidRPr="00772408">
        <w:rPr>
          <w:rFonts w:cs="Times New Roman"/>
          <w:iCs/>
          <w:sz w:val="24"/>
          <w:szCs w:val="24"/>
        </w:rPr>
        <w:t>) dažādās jomās, tai skaitā – Transportā</w:t>
      </w:r>
      <w:r w:rsidR="00D324FC" w:rsidRPr="00772408">
        <w:rPr>
          <w:rFonts w:cs="Times New Roman"/>
          <w:iCs/>
          <w:sz w:val="24"/>
          <w:szCs w:val="24"/>
        </w:rPr>
        <w:t xml:space="preserve"> (s</w:t>
      </w:r>
      <w:r w:rsidRPr="00772408">
        <w:rPr>
          <w:rFonts w:cs="Times New Roman"/>
          <w:iCs/>
          <w:sz w:val="24"/>
          <w:szCs w:val="24"/>
        </w:rPr>
        <w:t>īkāk skat.:</w:t>
      </w:r>
      <w:r w:rsidR="00216A12" w:rsidRPr="00772408">
        <w:rPr>
          <w:rFonts w:cs="Times New Roman"/>
          <w:iCs/>
          <w:sz w:val="24"/>
          <w:szCs w:val="24"/>
        </w:rPr>
        <w:t xml:space="preserve"> </w:t>
      </w:r>
      <w:r w:rsidR="00D763F8" w:rsidRPr="00772408">
        <w:rPr>
          <w:rFonts w:cs="Times New Roman"/>
          <w:iCs/>
          <w:sz w:val="24"/>
          <w:szCs w:val="24"/>
        </w:rPr>
        <w:t xml:space="preserve">                             </w:t>
      </w:r>
      <w:hyperlink r:id="rId9" w:history="1">
        <w:r w:rsidRPr="00772408">
          <w:rPr>
            <w:rStyle w:val="Hyperlink"/>
            <w:sz w:val="24"/>
            <w:szCs w:val="24"/>
          </w:rPr>
          <w:t>http://www.china-ceec.org/eng/</w:t>
        </w:r>
      </w:hyperlink>
      <w:r w:rsidR="00D324FC" w:rsidRPr="00772408">
        <w:rPr>
          <w:sz w:val="24"/>
          <w:szCs w:val="24"/>
        </w:rPr>
        <w:t>).</w:t>
      </w:r>
    </w:p>
    <w:p w:rsidR="00196A3B" w:rsidRPr="00772408" w:rsidRDefault="00196A3B" w:rsidP="00196A3B">
      <w:pPr>
        <w:ind w:firstLine="720"/>
        <w:jc w:val="both"/>
        <w:rPr>
          <w:rFonts w:cs="Times New Roman"/>
          <w:sz w:val="24"/>
          <w:szCs w:val="24"/>
        </w:rPr>
      </w:pPr>
      <w:r w:rsidRPr="00772408">
        <w:rPr>
          <w:rFonts w:cs="Times New Roman"/>
          <w:sz w:val="24"/>
          <w:szCs w:val="24"/>
        </w:rPr>
        <w:t xml:space="preserve">Formāta 16+1 ietvaros dalībvalstis (balstoties uz brīvprātības principa, parasti </w:t>
      </w:r>
      <w:r w:rsidR="00396F60" w:rsidRPr="00772408">
        <w:rPr>
          <w:rFonts w:cs="Times New Roman"/>
          <w:sz w:val="24"/>
          <w:szCs w:val="24"/>
        </w:rPr>
        <w:t xml:space="preserve">ikgadējo </w:t>
      </w:r>
      <w:r w:rsidRPr="00772408">
        <w:rPr>
          <w:rFonts w:cs="Times New Roman"/>
          <w:sz w:val="24"/>
          <w:szCs w:val="24"/>
        </w:rPr>
        <w:t xml:space="preserve">16+1 formāta </w:t>
      </w:r>
      <w:r w:rsidR="00721644" w:rsidRPr="00772408">
        <w:rPr>
          <w:rFonts w:cs="Times New Roman"/>
          <w:sz w:val="24"/>
          <w:szCs w:val="24"/>
        </w:rPr>
        <w:t>Premjerministru</w:t>
      </w:r>
      <w:r w:rsidRPr="00772408">
        <w:rPr>
          <w:rFonts w:cs="Times New Roman"/>
          <w:sz w:val="24"/>
          <w:szCs w:val="24"/>
        </w:rPr>
        <w:t xml:space="preserve"> samitu ietvaros, kas notiek gada nogalē) izsaka iniciatīvu uzņemties atbildību par kādas konkrētas sadarbības jomas koordinēšanu.</w:t>
      </w:r>
    </w:p>
    <w:p w:rsidR="00196A3B" w:rsidRPr="00772408" w:rsidRDefault="00196A3B" w:rsidP="00196A3B">
      <w:pPr>
        <w:ind w:firstLine="720"/>
        <w:jc w:val="both"/>
        <w:rPr>
          <w:rFonts w:cs="Times New Roman"/>
          <w:sz w:val="24"/>
          <w:szCs w:val="24"/>
        </w:rPr>
      </w:pPr>
      <w:r w:rsidRPr="00772408">
        <w:rPr>
          <w:rFonts w:cs="Times New Roman"/>
          <w:sz w:val="24"/>
          <w:szCs w:val="24"/>
        </w:rPr>
        <w:t>Latvija līdz šim vairākās Latvijas-Ķīnas a</w:t>
      </w:r>
      <w:r w:rsidR="003E7554">
        <w:rPr>
          <w:rFonts w:cs="Times New Roman"/>
          <w:sz w:val="24"/>
          <w:szCs w:val="24"/>
        </w:rPr>
        <w:t>ugstu amatpersonu tikšanās reizē</w:t>
      </w:r>
      <w:r w:rsidRPr="00772408">
        <w:rPr>
          <w:rFonts w:cs="Times New Roman"/>
          <w:sz w:val="24"/>
          <w:szCs w:val="24"/>
        </w:rPr>
        <w:t xml:space="preserve">s, t.sk., Latvijas ministru prezidentei </w:t>
      </w:r>
      <w:proofErr w:type="spellStart"/>
      <w:r w:rsidRPr="00772408">
        <w:rPr>
          <w:rFonts w:cs="Times New Roman"/>
          <w:sz w:val="24"/>
          <w:szCs w:val="24"/>
        </w:rPr>
        <w:t>L.Straujumai</w:t>
      </w:r>
      <w:proofErr w:type="spellEnd"/>
      <w:r w:rsidRPr="00772408">
        <w:rPr>
          <w:rFonts w:cs="Times New Roman"/>
          <w:sz w:val="24"/>
          <w:szCs w:val="24"/>
        </w:rPr>
        <w:t xml:space="preserve"> tiekoties ar Ķīnas premjeru </w:t>
      </w:r>
      <w:proofErr w:type="spellStart"/>
      <w:r w:rsidRPr="00772408">
        <w:rPr>
          <w:rFonts w:cs="Times New Roman"/>
          <w:sz w:val="24"/>
          <w:szCs w:val="24"/>
        </w:rPr>
        <w:t>Li</w:t>
      </w:r>
      <w:proofErr w:type="spellEnd"/>
      <w:r w:rsidRPr="00772408">
        <w:rPr>
          <w:rFonts w:cs="Times New Roman"/>
          <w:sz w:val="24"/>
          <w:szCs w:val="24"/>
        </w:rPr>
        <w:t xml:space="preserve"> </w:t>
      </w:r>
      <w:proofErr w:type="spellStart"/>
      <w:r w:rsidRPr="00772408">
        <w:rPr>
          <w:rFonts w:cs="Times New Roman"/>
          <w:sz w:val="24"/>
          <w:szCs w:val="24"/>
        </w:rPr>
        <w:t>Kecjanu</w:t>
      </w:r>
      <w:proofErr w:type="spellEnd"/>
      <w:r w:rsidRPr="00772408">
        <w:rPr>
          <w:rFonts w:cs="Times New Roman"/>
          <w:sz w:val="24"/>
          <w:szCs w:val="24"/>
        </w:rPr>
        <w:t xml:space="preserve"> 2014.gada decembrī 16+1 samitā Belgradā ir deklarējusi vēmi uzņemties </w:t>
      </w:r>
      <w:r w:rsidRPr="00772408">
        <w:rPr>
          <w:sz w:val="24"/>
          <w:szCs w:val="24"/>
        </w:rPr>
        <w:t>koordinējošās valsts statusu transporta jomā 16+1 formāta</w:t>
      </w:r>
      <w:r w:rsidR="00DA2ADA" w:rsidRPr="00772408">
        <w:rPr>
          <w:sz w:val="24"/>
          <w:szCs w:val="24"/>
        </w:rPr>
        <w:t xml:space="preserve"> ietvaros.</w:t>
      </w:r>
    </w:p>
    <w:p w:rsidR="00DB01A3" w:rsidRPr="00772408" w:rsidRDefault="00A94D1A" w:rsidP="00196A3B">
      <w:pPr>
        <w:ind w:firstLine="720"/>
        <w:jc w:val="both"/>
        <w:rPr>
          <w:iCs/>
          <w:color w:val="000000"/>
          <w:sz w:val="24"/>
          <w:szCs w:val="24"/>
          <w:lang w:eastAsia="lv-LV"/>
        </w:rPr>
      </w:pPr>
      <w:r w:rsidRPr="00772408">
        <w:rPr>
          <w:rFonts w:cs="Times New Roman"/>
          <w:sz w:val="24"/>
          <w:szCs w:val="24"/>
        </w:rPr>
        <w:t xml:space="preserve">Latvijas </w:t>
      </w:r>
      <w:r w:rsidRPr="00772408">
        <w:rPr>
          <w:iCs/>
          <w:color w:val="000000"/>
          <w:sz w:val="24"/>
          <w:szCs w:val="24"/>
          <w:lang w:eastAsia="lv-LV"/>
        </w:rPr>
        <w:t>k</w:t>
      </w:r>
      <w:r w:rsidR="00196A3B" w:rsidRPr="00772408">
        <w:rPr>
          <w:iCs/>
          <w:color w:val="000000"/>
          <w:sz w:val="24"/>
          <w:szCs w:val="24"/>
          <w:lang w:eastAsia="lv-LV"/>
        </w:rPr>
        <w:t xml:space="preserve">oordinējošās valsts </w:t>
      </w:r>
      <w:r w:rsidR="00DB01A3" w:rsidRPr="00772408">
        <w:rPr>
          <w:iCs/>
          <w:color w:val="000000"/>
          <w:sz w:val="24"/>
          <w:szCs w:val="24"/>
          <w:lang w:eastAsia="lv-LV"/>
        </w:rPr>
        <w:t xml:space="preserve">statusa iegūšana transporta un loģistikas jomā </w:t>
      </w:r>
      <w:r w:rsidR="00AE52C4" w:rsidRPr="00772408">
        <w:rPr>
          <w:iCs/>
          <w:color w:val="000000"/>
          <w:sz w:val="24"/>
          <w:szCs w:val="24"/>
          <w:lang w:eastAsia="lv-LV"/>
        </w:rPr>
        <w:t>sniedz</w:t>
      </w:r>
      <w:r w:rsidR="00DB01A3" w:rsidRPr="00772408">
        <w:rPr>
          <w:iCs/>
          <w:color w:val="000000"/>
          <w:sz w:val="24"/>
          <w:szCs w:val="24"/>
          <w:lang w:eastAsia="lv-LV"/>
        </w:rPr>
        <w:t xml:space="preserve"> Latvijai jaunas iespējas attīstīt sadarbību ar Ķīnu, taču uzli</w:t>
      </w:r>
      <w:r w:rsidR="00AE52C4" w:rsidRPr="00772408">
        <w:rPr>
          <w:iCs/>
          <w:color w:val="000000"/>
          <w:sz w:val="24"/>
          <w:szCs w:val="24"/>
          <w:lang w:eastAsia="lv-LV"/>
        </w:rPr>
        <w:t>ek</w:t>
      </w:r>
      <w:r w:rsidR="00DB01A3" w:rsidRPr="00772408">
        <w:rPr>
          <w:iCs/>
          <w:color w:val="000000"/>
          <w:sz w:val="24"/>
          <w:szCs w:val="24"/>
          <w:lang w:eastAsia="lv-LV"/>
        </w:rPr>
        <w:t xml:space="preserve"> arī pienākumus, kurus </w:t>
      </w:r>
      <w:r w:rsidR="00AE52C4" w:rsidRPr="00772408">
        <w:rPr>
          <w:iCs/>
          <w:color w:val="000000"/>
          <w:sz w:val="24"/>
          <w:szCs w:val="24"/>
          <w:lang w:eastAsia="lv-LV"/>
        </w:rPr>
        <w:t xml:space="preserve">ir </w:t>
      </w:r>
      <w:r w:rsidR="00DB01A3" w:rsidRPr="00772408">
        <w:rPr>
          <w:iCs/>
          <w:color w:val="000000"/>
          <w:sz w:val="24"/>
          <w:szCs w:val="24"/>
          <w:lang w:eastAsia="lv-LV"/>
        </w:rPr>
        <w:t xml:space="preserve">iespējams veikt izveidojot speciālo </w:t>
      </w:r>
      <w:r w:rsidR="00DB01A3" w:rsidRPr="00772408">
        <w:rPr>
          <w:iCs/>
          <w:color w:val="000000"/>
          <w:sz w:val="24"/>
          <w:szCs w:val="24"/>
          <w:u w:val="single"/>
          <w:lang w:eastAsia="lv-LV"/>
        </w:rPr>
        <w:t>koordinējošo sekretariātu</w:t>
      </w:r>
      <w:r w:rsidR="00DB01A3" w:rsidRPr="00772408">
        <w:rPr>
          <w:iCs/>
          <w:color w:val="000000"/>
          <w:sz w:val="24"/>
          <w:szCs w:val="24"/>
          <w:lang w:eastAsia="lv-LV"/>
        </w:rPr>
        <w:t xml:space="preserve"> Satiksmes ministrijā, nozīmējot atbildīgās personas</w:t>
      </w:r>
      <w:r w:rsidR="00AE52C4" w:rsidRPr="00772408">
        <w:rPr>
          <w:iCs/>
          <w:color w:val="000000"/>
          <w:sz w:val="24"/>
          <w:szCs w:val="24"/>
          <w:lang w:eastAsia="lv-LV"/>
        </w:rPr>
        <w:t>, kas veiks</w:t>
      </w:r>
      <w:r w:rsidR="00DB01A3" w:rsidRPr="00772408">
        <w:rPr>
          <w:iCs/>
          <w:color w:val="000000"/>
          <w:sz w:val="24"/>
          <w:szCs w:val="24"/>
          <w:lang w:eastAsia="lv-LV"/>
        </w:rPr>
        <w:t xml:space="preserve"> </w:t>
      </w:r>
      <w:r w:rsidR="00504454">
        <w:rPr>
          <w:iCs/>
          <w:color w:val="000000"/>
          <w:sz w:val="24"/>
          <w:szCs w:val="24"/>
          <w:lang w:eastAsia="lv-LV"/>
        </w:rPr>
        <w:t>šādus</w:t>
      </w:r>
      <w:r w:rsidR="00AE52C4" w:rsidRPr="00772408">
        <w:rPr>
          <w:iCs/>
          <w:color w:val="000000"/>
          <w:sz w:val="24"/>
          <w:szCs w:val="24"/>
          <w:lang w:eastAsia="lv-LV"/>
        </w:rPr>
        <w:t xml:space="preserve"> </w:t>
      </w:r>
      <w:r w:rsidR="00DB01A3" w:rsidRPr="00772408">
        <w:rPr>
          <w:iCs/>
          <w:color w:val="000000"/>
          <w:sz w:val="24"/>
          <w:szCs w:val="24"/>
          <w:lang w:eastAsia="lv-LV"/>
        </w:rPr>
        <w:t xml:space="preserve">koordinējošās funkcijas </w:t>
      </w:r>
      <w:r w:rsidR="00AE52C4" w:rsidRPr="00772408">
        <w:rPr>
          <w:iCs/>
          <w:color w:val="000000"/>
          <w:sz w:val="24"/>
          <w:szCs w:val="24"/>
          <w:lang w:eastAsia="lv-LV"/>
        </w:rPr>
        <w:t xml:space="preserve">16+1 </w:t>
      </w:r>
      <w:r w:rsidR="00DB01A3" w:rsidRPr="00772408">
        <w:rPr>
          <w:iCs/>
          <w:color w:val="000000"/>
          <w:sz w:val="24"/>
          <w:szCs w:val="24"/>
          <w:lang w:eastAsia="lv-LV"/>
        </w:rPr>
        <w:t xml:space="preserve">formāta ietvaros: </w:t>
      </w:r>
    </w:p>
    <w:p w:rsidR="00196A3B" w:rsidRPr="00772408" w:rsidRDefault="00196A3B" w:rsidP="00CD461C">
      <w:pPr>
        <w:pStyle w:val="ListParagraph"/>
        <w:numPr>
          <w:ilvl w:val="0"/>
          <w:numId w:val="2"/>
        </w:numPr>
        <w:jc w:val="both"/>
        <w:rPr>
          <w:iCs/>
          <w:color w:val="000000"/>
          <w:sz w:val="24"/>
          <w:szCs w:val="24"/>
          <w:lang w:eastAsia="lv-LV"/>
        </w:rPr>
      </w:pPr>
      <w:r w:rsidRPr="00772408">
        <w:rPr>
          <w:iCs/>
          <w:color w:val="000000"/>
          <w:sz w:val="24"/>
          <w:szCs w:val="24"/>
          <w:lang w:eastAsia="lv-LV"/>
        </w:rPr>
        <w:t>plānos praktiskās sadarbības pasākumus transporta un loģistikas jomā 16+1 formāta ietvaros;</w:t>
      </w:r>
    </w:p>
    <w:p w:rsidR="00196A3B" w:rsidRPr="00772408" w:rsidRDefault="00196A3B" w:rsidP="00CD461C">
      <w:pPr>
        <w:pStyle w:val="ListParagraph"/>
        <w:numPr>
          <w:ilvl w:val="0"/>
          <w:numId w:val="2"/>
        </w:numPr>
        <w:jc w:val="both"/>
        <w:rPr>
          <w:iCs/>
          <w:color w:val="000000"/>
          <w:sz w:val="24"/>
          <w:szCs w:val="24"/>
          <w:lang w:eastAsia="lv-LV"/>
        </w:rPr>
      </w:pPr>
      <w:r w:rsidRPr="00772408">
        <w:rPr>
          <w:iCs/>
          <w:color w:val="000000"/>
          <w:sz w:val="24"/>
          <w:szCs w:val="24"/>
          <w:lang w:eastAsia="lv-LV"/>
        </w:rPr>
        <w:t>gatavos un apkopos informāciju par sadarbību un progresu transporta un loģistikas jomā 16+1 formāta ietvaros ikgadējiem 16+1 formāta Premjerministru samitiem;</w:t>
      </w:r>
    </w:p>
    <w:p w:rsidR="00196A3B" w:rsidRPr="00772408" w:rsidRDefault="00196A3B" w:rsidP="00CD461C">
      <w:pPr>
        <w:pStyle w:val="ListParagraph"/>
        <w:numPr>
          <w:ilvl w:val="0"/>
          <w:numId w:val="2"/>
        </w:numPr>
        <w:jc w:val="both"/>
        <w:rPr>
          <w:iCs/>
          <w:color w:val="000000"/>
          <w:sz w:val="24"/>
          <w:szCs w:val="24"/>
          <w:lang w:eastAsia="lv-LV"/>
        </w:rPr>
      </w:pPr>
      <w:r w:rsidRPr="00772408">
        <w:rPr>
          <w:iCs/>
          <w:color w:val="000000"/>
          <w:sz w:val="24"/>
          <w:szCs w:val="24"/>
          <w:lang w:eastAsia="lv-LV"/>
        </w:rPr>
        <w:t>sniegs nepieciešamo informāciju publiskiem un privātiem partneriem no 16+1 formāta valstīm;</w:t>
      </w:r>
    </w:p>
    <w:p w:rsidR="00196A3B" w:rsidRPr="00772408" w:rsidRDefault="00196A3B" w:rsidP="00CD461C">
      <w:pPr>
        <w:pStyle w:val="ListParagraph"/>
        <w:numPr>
          <w:ilvl w:val="0"/>
          <w:numId w:val="2"/>
        </w:numPr>
        <w:jc w:val="both"/>
        <w:rPr>
          <w:rFonts w:cs="Times New Roman"/>
          <w:sz w:val="24"/>
          <w:szCs w:val="24"/>
        </w:rPr>
      </w:pPr>
      <w:r w:rsidRPr="00772408">
        <w:rPr>
          <w:iCs/>
          <w:color w:val="000000"/>
          <w:sz w:val="24"/>
          <w:szCs w:val="24"/>
          <w:lang w:eastAsia="lv-LV"/>
        </w:rPr>
        <w:t>sekos līdzi un piedalīsies visos 16+1 formātā pasākumos;</w:t>
      </w:r>
    </w:p>
    <w:p w:rsidR="00196A3B" w:rsidRPr="00772408" w:rsidRDefault="00783AE2" w:rsidP="00CD461C">
      <w:pPr>
        <w:pStyle w:val="ListParagraph"/>
        <w:numPr>
          <w:ilvl w:val="0"/>
          <w:numId w:val="2"/>
        </w:numPr>
        <w:jc w:val="both"/>
        <w:rPr>
          <w:rFonts w:cs="Times New Roman"/>
          <w:sz w:val="24"/>
          <w:szCs w:val="24"/>
        </w:rPr>
      </w:pPr>
      <w:r>
        <w:rPr>
          <w:iCs/>
          <w:color w:val="000000"/>
          <w:sz w:val="24"/>
          <w:szCs w:val="24"/>
          <w:lang w:eastAsia="lv-LV"/>
        </w:rPr>
        <w:t>piedalīsies ikgadējo</w:t>
      </w:r>
      <w:r w:rsidR="00196A3B" w:rsidRPr="00772408">
        <w:rPr>
          <w:iCs/>
          <w:color w:val="000000"/>
          <w:sz w:val="24"/>
          <w:szCs w:val="24"/>
          <w:lang w:eastAsia="lv-LV"/>
        </w:rPr>
        <w:t xml:space="preserve"> </w:t>
      </w:r>
      <w:r w:rsidR="006D2DA4">
        <w:rPr>
          <w:iCs/>
          <w:color w:val="000000"/>
          <w:sz w:val="24"/>
          <w:szCs w:val="24"/>
          <w:lang w:eastAsia="lv-LV"/>
        </w:rPr>
        <w:t xml:space="preserve">par </w:t>
      </w:r>
      <w:r w:rsidR="00196A3B" w:rsidRPr="00772408">
        <w:rPr>
          <w:iCs/>
          <w:color w:val="000000"/>
          <w:sz w:val="24"/>
          <w:szCs w:val="24"/>
          <w:lang w:eastAsia="lv-LV"/>
        </w:rPr>
        <w:t xml:space="preserve">transporta </w:t>
      </w:r>
      <w:r w:rsidR="006D2DA4">
        <w:rPr>
          <w:iCs/>
          <w:color w:val="000000"/>
          <w:sz w:val="24"/>
          <w:szCs w:val="24"/>
          <w:lang w:eastAsia="lv-LV"/>
        </w:rPr>
        <w:t xml:space="preserve">nozari atbildīgo </w:t>
      </w:r>
      <w:r w:rsidR="00196A3B" w:rsidRPr="00772408">
        <w:rPr>
          <w:iCs/>
          <w:color w:val="000000"/>
          <w:sz w:val="24"/>
          <w:szCs w:val="24"/>
          <w:lang w:eastAsia="lv-LV"/>
        </w:rPr>
        <w:t>ministru san</w:t>
      </w:r>
      <w:r>
        <w:rPr>
          <w:iCs/>
          <w:color w:val="000000"/>
          <w:sz w:val="24"/>
          <w:szCs w:val="24"/>
          <w:lang w:eastAsia="lv-LV"/>
        </w:rPr>
        <w:t>āksmju organizēšanā un dienas kārtības veidošanā</w:t>
      </w:r>
      <w:r w:rsidR="00196A3B" w:rsidRPr="00772408">
        <w:rPr>
          <w:iCs/>
          <w:color w:val="000000"/>
          <w:sz w:val="24"/>
          <w:szCs w:val="24"/>
          <w:lang w:eastAsia="lv-LV"/>
        </w:rPr>
        <w:t xml:space="preserve"> (pirmā sanāksme tiks organizēta Rīgā, 2016.gadā);</w:t>
      </w:r>
    </w:p>
    <w:p w:rsidR="00196A3B" w:rsidRPr="00772408" w:rsidRDefault="00196A3B" w:rsidP="00CD461C">
      <w:pPr>
        <w:pStyle w:val="ListParagraph"/>
        <w:numPr>
          <w:ilvl w:val="0"/>
          <w:numId w:val="2"/>
        </w:numPr>
        <w:jc w:val="both"/>
        <w:rPr>
          <w:rFonts w:cs="Times New Roman"/>
          <w:sz w:val="24"/>
          <w:szCs w:val="24"/>
        </w:rPr>
      </w:pPr>
      <w:r w:rsidRPr="00772408">
        <w:rPr>
          <w:iCs/>
          <w:color w:val="000000"/>
          <w:sz w:val="24"/>
          <w:szCs w:val="24"/>
          <w:lang w:eastAsia="lv-LV"/>
        </w:rPr>
        <w:t>izveidos un uzturēs interneta mājas lapu ar informāciju par 16+1 dalībvalstīm, formāta izveides dokumentiem, pasākumiem un to ietvaros sniegtiem ziņojumiem un informāciju, 16+1 valstu failiem ar informāciju par piedāvātām iespējām sadarbībai ar Ķīnu transporta un loģistikas jomā.</w:t>
      </w:r>
    </w:p>
    <w:p w:rsidR="00D51AF5" w:rsidRPr="00772408" w:rsidRDefault="009251DC" w:rsidP="00DA2FE7">
      <w:pPr>
        <w:tabs>
          <w:tab w:val="left" w:pos="0"/>
        </w:tabs>
        <w:jc w:val="both"/>
        <w:rPr>
          <w:iCs/>
          <w:color w:val="000000"/>
          <w:sz w:val="24"/>
          <w:szCs w:val="24"/>
          <w:lang w:eastAsia="lv-LV"/>
        </w:rPr>
      </w:pPr>
      <w:r w:rsidRPr="00772408">
        <w:rPr>
          <w:iCs/>
          <w:color w:val="000000"/>
          <w:sz w:val="24"/>
          <w:szCs w:val="24"/>
          <w:lang w:eastAsia="lv-LV"/>
        </w:rPr>
        <w:tab/>
      </w:r>
      <w:r w:rsidR="00FE6C35" w:rsidRPr="00772408">
        <w:rPr>
          <w:rFonts w:cs="Times New Roman"/>
          <w:iCs/>
          <w:sz w:val="24"/>
          <w:szCs w:val="24"/>
        </w:rPr>
        <w:t xml:space="preserve">Lai Latvija kļūtu par </w:t>
      </w:r>
      <w:r w:rsidR="00FE6C35" w:rsidRPr="00772408">
        <w:rPr>
          <w:iCs/>
          <w:color w:val="000000"/>
          <w:sz w:val="24"/>
          <w:szCs w:val="24"/>
          <w:lang w:eastAsia="lv-LV"/>
        </w:rPr>
        <w:t xml:space="preserve">koordinējošo valsti transporta un loģistikas jomā 16+1 sadarbības formātā ir nepieciešama </w:t>
      </w:r>
      <w:r w:rsidR="00DA2FE7" w:rsidRPr="00772408">
        <w:rPr>
          <w:iCs/>
          <w:color w:val="000000"/>
          <w:sz w:val="24"/>
          <w:szCs w:val="24"/>
          <w:lang w:eastAsia="lv-LV"/>
        </w:rPr>
        <w:t xml:space="preserve">arī </w:t>
      </w:r>
      <w:r w:rsidR="00FE6C35" w:rsidRPr="00772408">
        <w:rPr>
          <w:iCs/>
          <w:color w:val="000000"/>
          <w:sz w:val="24"/>
          <w:szCs w:val="24"/>
          <w:lang w:eastAsia="lv-LV"/>
        </w:rPr>
        <w:t>Ķīnas un pārējo sadarbības formātā valstu piekrišana.</w:t>
      </w:r>
      <w:r w:rsidR="00D51AF5" w:rsidRPr="00772408">
        <w:rPr>
          <w:iCs/>
          <w:color w:val="000000"/>
          <w:sz w:val="24"/>
          <w:szCs w:val="24"/>
          <w:lang w:eastAsia="lv-LV"/>
        </w:rPr>
        <w:t xml:space="preserve"> Tādēļ </w:t>
      </w:r>
      <w:r w:rsidR="00D51AF5" w:rsidRPr="00772408">
        <w:rPr>
          <w:iCs/>
          <w:sz w:val="24"/>
          <w:szCs w:val="24"/>
        </w:rPr>
        <w:t xml:space="preserve">2015.gada 19.augustā Lielo un stratēģiski nozīmīgo investīciju projektu koordinācijas padomes sēdē tika nolemts, ka </w:t>
      </w:r>
      <w:r w:rsidR="00DA2FE7" w:rsidRPr="00772408">
        <w:rPr>
          <w:iCs/>
          <w:color w:val="000000"/>
          <w:sz w:val="24"/>
          <w:szCs w:val="24"/>
          <w:lang w:eastAsia="lv-LV"/>
        </w:rPr>
        <w:t>Ārlietu ministrijai būtu nepieciešams izstrādāt lobija pasākumu plānu</w:t>
      </w:r>
      <w:r w:rsidR="00D51AF5" w:rsidRPr="00772408">
        <w:rPr>
          <w:iCs/>
          <w:color w:val="000000"/>
          <w:sz w:val="24"/>
          <w:szCs w:val="24"/>
          <w:lang w:eastAsia="lv-LV"/>
        </w:rPr>
        <w:t xml:space="preserve"> Latvijas pozicionēšanai kā koordinējošai valstij transporta un loģistikas jomā 16+1 un koordinēt tā īstenošanu sadarbībā ar Ķīnu un pārējām 16+1 formāta valstīm.</w:t>
      </w:r>
    </w:p>
    <w:p w:rsidR="00196A3B" w:rsidRPr="00772408" w:rsidRDefault="007E6E60" w:rsidP="00196A3B">
      <w:pPr>
        <w:ind w:firstLine="720"/>
        <w:jc w:val="both"/>
        <w:rPr>
          <w:iCs/>
          <w:sz w:val="24"/>
          <w:szCs w:val="24"/>
        </w:rPr>
      </w:pPr>
      <w:r w:rsidRPr="00772408">
        <w:rPr>
          <w:sz w:val="24"/>
          <w:szCs w:val="24"/>
        </w:rPr>
        <w:t xml:space="preserve">Ir jāatzīmē, ka </w:t>
      </w:r>
      <w:r w:rsidR="00E83853" w:rsidRPr="00772408">
        <w:rPr>
          <w:sz w:val="24"/>
          <w:szCs w:val="24"/>
        </w:rPr>
        <w:t>2015.gada</w:t>
      </w:r>
      <w:r w:rsidR="00196A3B" w:rsidRPr="00772408">
        <w:rPr>
          <w:sz w:val="24"/>
          <w:szCs w:val="24"/>
        </w:rPr>
        <w:t xml:space="preserve"> 18.augustā Loģistikas nozares padomes sēdē, kurā piedalās gan lielāko valsts transporta nozares uzņēmumu, gan ostu pārvalžu, gan vairāku nozaru asociāciju pārstāvji, tās locekļi bija vienisprātis, ka koordinējošās lomas uzņemšanās 16+1 formātā veicinātu tranzīta plūsmu piesaisti no Ķīnas. Šāda statusa iegūšana celtu Latvijas transporta un loģistikas atpazīstamību un uzticamību, veicinātu gan divpusēju, gan daudzpusēju sadarbību un palīdzētu konkrētu projektu realizācijā. Padomes locekļi atbalstīja </w:t>
      </w:r>
      <w:r w:rsidR="00196A3B" w:rsidRPr="00772408">
        <w:rPr>
          <w:bCs/>
          <w:sz w:val="24"/>
          <w:szCs w:val="24"/>
        </w:rPr>
        <w:t xml:space="preserve">koordinējošās lomas uzņemšanos </w:t>
      </w:r>
      <w:r w:rsidR="00196A3B" w:rsidRPr="00772408">
        <w:rPr>
          <w:sz w:val="24"/>
          <w:szCs w:val="24"/>
        </w:rPr>
        <w:t xml:space="preserve">transporta jomā </w:t>
      </w:r>
      <w:r w:rsidR="00196A3B" w:rsidRPr="00772408">
        <w:rPr>
          <w:iCs/>
          <w:sz w:val="24"/>
          <w:szCs w:val="24"/>
        </w:rPr>
        <w:t>Ķīnas un Centrālās un Austrumeiropas valstu sadarbības 16+1 formātā un pauda gatavību iesaistīties šī formāta darbībā.</w:t>
      </w:r>
    </w:p>
    <w:p w:rsidR="00136E18" w:rsidRDefault="00136E18" w:rsidP="00136E18">
      <w:pPr>
        <w:ind w:firstLine="720"/>
        <w:jc w:val="both"/>
        <w:rPr>
          <w:iCs/>
          <w:sz w:val="24"/>
          <w:szCs w:val="24"/>
        </w:rPr>
      </w:pPr>
      <w:r>
        <w:rPr>
          <w:iCs/>
          <w:sz w:val="24"/>
          <w:szCs w:val="24"/>
        </w:rPr>
        <w:t xml:space="preserve">Arī 2015.gada 19.augustā Lielo un stratēģiski nozīmīgo investīciju projektu koordinācijas padomes sēdē satiksmes ministrs A.Matīss sniedza ziņojumu gan par </w:t>
      </w:r>
      <w:r>
        <w:rPr>
          <w:iCs/>
          <w:color w:val="000000"/>
          <w:sz w:val="24"/>
          <w:szCs w:val="24"/>
          <w:lang w:eastAsia="lv-LV"/>
        </w:rPr>
        <w:t xml:space="preserve">Ķīnas </w:t>
      </w:r>
      <w:r>
        <w:rPr>
          <w:rFonts w:cs="Times New Roman"/>
          <w:sz w:val="24"/>
          <w:szCs w:val="24"/>
        </w:rPr>
        <w:lastRenderedPageBreak/>
        <w:t xml:space="preserve">Jaunā Zīda ceļa iniciatīvu – </w:t>
      </w:r>
      <w:proofErr w:type="spellStart"/>
      <w:r>
        <w:rPr>
          <w:i/>
          <w:iCs/>
          <w:sz w:val="24"/>
          <w:szCs w:val="24"/>
        </w:rPr>
        <w:t>One</w:t>
      </w:r>
      <w:proofErr w:type="spellEnd"/>
      <w:r>
        <w:rPr>
          <w:i/>
          <w:iCs/>
          <w:sz w:val="24"/>
          <w:szCs w:val="24"/>
        </w:rPr>
        <w:t xml:space="preserve"> </w:t>
      </w:r>
      <w:proofErr w:type="spellStart"/>
      <w:r>
        <w:rPr>
          <w:i/>
          <w:iCs/>
          <w:sz w:val="24"/>
          <w:szCs w:val="24"/>
        </w:rPr>
        <w:t>Belt</w:t>
      </w:r>
      <w:proofErr w:type="spellEnd"/>
      <w:r>
        <w:rPr>
          <w:i/>
          <w:iCs/>
          <w:sz w:val="24"/>
          <w:szCs w:val="24"/>
        </w:rPr>
        <w:t xml:space="preserve"> </w:t>
      </w:r>
      <w:proofErr w:type="spellStart"/>
      <w:r>
        <w:rPr>
          <w:i/>
          <w:iCs/>
          <w:sz w:val="24"/>
          <w:szCs w:val="24"/>
        </w:rPr>
        <w:t>One</w:t>
      </w:r>
      <w:proofErr w:type="spellEnd"/>
      <w:r>
        <w:rPr>
          <w:i/>
          <w:iCs/>
          <w:sz w:val="24"/>
          <w:szCs w:val="24"/>
        </w:rPr>
        <w:t xml:space="preserve"> </w:t>
      </w:r>
      <w:proofErr w:type="spellStart"/>
      <w:r>
        <w:rPr>
          <w:i/>
          <w:iCs/>
          <w:sz w:val="24"/>
          <w:szCs w:val="24"/>
        </w:rPr>
        <w:t>Road</w:t>
      </w:r>
      <w:proofErr w:type="spellEnd"/>
      <w:r>
        <w:rPr>
          <w:iCs/>
          <w:sz w:val="24"/>
          <w:szCs w:val="24"/>
        </w:rPr>
        <w:t xml:space="preserve">, gan koordinējošās valsts lomas uzņemšanos 16+1 formātā, gan </w:t>
      </w:r>
      <w:r w:rsidR="006D2DA4">
        <w:rPr>
          <w:iCs/>
          <w:sz w:val="24"/>
          <w:szCs w:val="24"/>
        </w:rPr>
        <w:t>par t</w:t>
      </w:r>
      <w:r>
        <w:rPr>
          <w:iCs/>
          <w:sz w:val="24"/>
          <w:szCs w:val="24"/>
        </w:rPr>
        <w:t xml:space="preserve">ransporta </w:t>
      </w:r>
      <w:r w:rsidR="006D2DA4">
        <w:rPr>
          <w:iCs/>
          <w:sz w:val="24"/>
          <w:szCs w:val="24"/>
        </w:rPr>
        <w:t xml:space="preserve">nozari atbildīgo </w:t>
      </w:r>
      <w:r>
        <w:rPr>
          <w:iCs/>
          <w:sz w:val="24"/>
          <w:szCs w:val="24"/>
        </w:rPr>
        <w:t xml:space="preserve">ministru sanāksmes rīkošanu 16+1 formātā 2016.gadā. Padome atbalstīja priekšlikumu uzņemties koordinējošās valsts lomu transporta un loģistikas jomā 16+1 formātā un uzdeva Satiksmes ministrijai sagatavot koncepciju un iesniegt to Ministru kabinetā. Šie ir ļoti nozīmīgi lēmumi, kas dos iespējas vēl vairāk aktivizēt sadarbību ar Ķīnu. Diskusijās padomes locekļi akcentēja jautājumus par tranzīta koridoru </w:t>
      </w:r>
      <w:proofErr w:type="spellStart"/>
      <w:r>
        <w:rPr>
          <w:iCs/>
          <w:sz w:val="24"/>
          <w:szCs w:val="24"/>
        </w:rPr>
        <w:t>konkurētsēju</w:t>
      </w:r>
      <w:proofErr w:type="spellEnd"/>
      <w:r>
        <w:rPr>
          <w:iCs/>
          <w:sz w:val="24"/>
          <w:szCs w:val="24"/>
        </w:rPr>
        <w:t xml:space="preserve">, kur nepieciešams strādāt pie izmaksu mazināšanas un administratīvo šķēršļu likvidēšanas, pie integrētu piedāvājumu gatavošanas, ietverot dažādas ražojošās sfēras, kā arī attiecīga finansējuma nepieciešamības koordinējošās valsts pienākumu veikšanai un </w:t>
      </w:r>
      <w:r w:rsidR="00545B89">
        <w:rPr>
          <w:iCs/>
          <w:sz w:val="24"/>
          <w:szCs w:val="24"/>
        </w:rPr>
        <w:t>par t</w:t>
      </w:r>
      <w:r>
        <w:rPr>
          <w:iCs/>
          <w:sz w:val="24"/>
          <w:szCs w:val="24"/>
        </w:rPr>
        <w:t xml:space="preserve">ransporta </w:t>
      </w:r>
      <w:r w:rsidR="00545B89">
        <w:rPr>
          <w:iCs/>
          <w:sz w:val="24"/>
          <w:szCs w:val="24"/>
        </w:rPr>
        <w:t xml:space="preserve">nozari atbildīgo </w:t>
      </w:r>
      <w:r>
        <w:rPr>
          <w:iCs/>
          <w:sz w:val="24"/>
          <w:szCs w:val="24"/>
        </w:rPr>
        <w:t xml:space="preserve">ministru sanāksmes organizēšanai. Ļoti svarīgi būs veikt savstarpēji koordinētu lobija kampaņu sadarbībā gan ar Ķīnas </w:t>
      </w:r>
      <w:r w:rsidR="00120524">
        <w:rPr>
          <w:iCs/>
          <w:sz w:val="24"/>
          <w:szCs w:val="24"/>
        </w:rPr>
        <w:t>Tautas republiku, gan pārējām 15</w:t>
      </w:r>
      <w:r>
        <w:rPr>
          <w:iCs/>
          <w:sz w:val="24"/>
          <w:szCs w:val="24"/>
        </w:rPr>
        <w:t xml:space="preserve"> valstīm.</w:t>
      </w:r>
    </w:p>
    <w:p w:rsidR="00846575" w:rsidRPr="00772408" w:rsidRDefault="00846575" w:rsidP="00361380">
      <w:pPr>
        <w:rPr>
          <w:sz w:val="24"/>
          <w:szCs w:val="24"/>
        </w:rPr>
      </w:pPr>
    </w:p>
    <w:p w:rsidR="00846575" w:rsidRPr="00772408" w:rsidRDefault="00846575" w:rsidP="00846575">
      <w:pPr>
        <w:tabs>
          <w:tab w:val="left" w:pos="8222"/>
        </w:tabs>
        <w:jc w:val="both"/>
        <w:rPr>
          <w:sz w:val="24"/>
          <w:szCs w:val="24"/>
        </w:rPr>
      </w:pPr>
    </w:p>
    <w:p w:rsidR="00846575" w:rsidRPr="00772408" w:rsidRDefault="00846575" w:rsidP="00CD461C">
      <w:pPr>
        <w:pStyle w:val="ListParagraph"/>
        <w:numPr>
          <w:ilvl w:val="0"/>
          <w:numId w:val="5"/>
        </w:numPr>
        <w:jc w:val="both"/>
        <w:rPr>
          <w:rFonts w:cs="Times New Roman"/>
          <w:b/>
          <w:sz w:val="24"/>
          <w:szCs w:val="24"/>
        </w:rPr>
      </w:pPr>
      <w:r w:rsidRPr="00772408">
        <w:rPr>
          <w:b/>
          <w:iCs/>
          <w:sz w:val="24"/>
          <w:szCs w:val="24"/>
        </w:rPr>
        <w:t xml:space="preserve">16+1 </w:t>
      </w:r>
      <w:r w:rsidR="00D5376F" w:rsidRPr="00772408">
        <w:rPr>
          <w:b/>
          <w:iCs/>
          <w:sz w:val="24"/>
          <w:szCs w:val="24"/>
        </w:rPr>
        <w:t xml:space="preserve">formāta </w:t>
      </w:r>
      <w:r w:rsidR="00545B89">
        <w:rPr>
          <w:b/>
          <w:iCs/>
          <w:sz w:val="24"/>
          <w:szCs w:val="24"/>
        </w:rPr>
        <w:t xml:space="preserve">par </w:t>
      </w:r>
      <w:r w:rsidR="00D5376F" w:rsidRPr="00772408">
        <w:rPr>
          <w:b/>
          <w:iCs/>
          <w:sz w:val="24"/>
          <w:szCs w:val="24"/>
        </w:rPr>
        <w:t xml:space="preserve">transporta </w:t>
      </w:r>
      <w:r w:rsidR="00545B89">
        <w:rPr>
          <w:b/>
          <w:iCs/>
          <w:sz w:val="24"/>
          <w:szCs w:val="24"/>
        </w:rPr>
        <w:t xml:space="preserve">nozari atbildīgo </w:t>
      </w:r>
      <w:r w:rsidR="00D5376F" w:rsidRPr="00772408">
        <w:rPr>
          <w:b/>
          <w:iCs/>
          <w:sz w:val="24"/>
          <w:szCs w:val="24"/>
        </w:rPr>
        <w:t>ministru sanāksmes</w:t>
      </w:r>
      <w:r w:rsidRPr="00772408">
        <w:rPr>
          <w:b/>
          <w:iCs/>
          <w:sz w:val="24"/>
          <w:szCs w:val="24"/>
        </w:rPr>
        <w:t xml:space="preserve"> organizēšana Rīgā, 2016.gadā</w:t>
      </w:r>
    </w:p>
    <w:p w:rsidR="00846575" w:rsidRPr="00772408" w:rsidRDefault="00846575" w:rsidP="00846575">
      <w:pPr>
        <w:rPr>
          <w:sz w:val="24"/>
          <w:szCs w:val="24"/>
          <w:highlight w:val="yellow"/>
        </w:rPr>
      </w:pPr>
    </w:p>
    <w:p w:rsidR="00C30DDA" w:rsidRPr="00772408" w:rsidRDefault="00C30DDA" w:rsidP="00846575">
      <w:pPr>
        <w:ind w:firstLine="720"/>
        <w:jc w:val="both"/>
        <w:rPr>
          <w:rFonts w:eastAsia="Times New Roman" w:cs="Times New Roman"/>
          <w:color w:val="000000"/>
          <w:sz w:val="24"/>
          <w:szCs w:val="24"/>
        </w:rPr>
      </w:pPr>
      <w:r w:rsidRPr="00772408">
        <w:rPr>
          <w:sz w:val="24"/>
          <w:szCs w:val="24"/>
        </w:rPr>
        <w:t xml:space="preserve">Nepieciešamība rīkot </w:t>
      </w:r>
      <w:r w:rsidR="00545B89">
        <w:rPr>
          <w:sz w:val="24"/>
          <w:szCs w:val="24"/>
        </w:rPr>
        <w:t xml:space="preserve">par </w:t>
      </w:r>
      <w:r w:rsidRPr="00772408">
        <w:rPr>
          <w:sz w:val="24"/>
          <w:szCs w:val="24"/>
        </w:rPr>
        <w:t xml:space="preserve">transporta </w:t>
      </w:r>
      <w:r w:rsidR="00545B89">
        <w:rPr>
          <w:sz w:val="24"/>
          <w:szCs w:val="24"/>
        </w:rPr>
        <w:t xml:space="preserve">nozari atbildīgo </w:t>
      </w:r>
      <w:r w:rsidR="00DF7E3A">
        <w:rPr>
          <w:sz w:val="24"/>
          <w:szCs w:val="24"/>
        </w:rPr>
        <w:t>ministru sanāksmi</w:t>
      </w:r>
      <w:r w:rsidRPr="00772408">
        <w:rPr>
          <w:sz w:val="24"/>
          <w:szCs w:val="24"/>
        </w:rPr>
        <w:t xml:space="preserve"> 16+1 sadarbības formāta ietvaros </w:t>
      </w:r>
      <w:r w:rsidR="009F2507" w:rsidRPr="00772408">
        <w:rPr>
          <w:sz w:val="24"/>
          <w:szCs w:val="24"/>
        </w:rPr>
        <w:t xml:space="preserve">2016.gada pirmajā pusgadā Rīgā </w:t>
      </w:r>
      <w:r w:rsidRPr="00772408">
        <w:rPr>
          <w:sz w:val="24"/>
          <w:szCs w:val="24"/>
        </w:rPr>
        <w:t xml:space="preserve">ir kontekstā ar Latvijas iniciatīvu </w:t>
      </w:r>
      <w:r w:rsidRPr="00772408">
        <w:rPr>
          <w:rFonts w:cs="Times New Roman"/>
          <w:sz w:val="24"/>
          <w:szCs w:val="24"/>
        </w:rPr>
        <w:t xml:space="preserve">uzņemties </w:t>
      </w:r>
      <w:r w:rsidRPr="00772408">
        <w:rPr>
          <w:sz w:val="24"/>
          <w:szCs w:val="24"/>
        </w:rPr>
        <w:t>koordinējošās valsts lomu transporta jomā 16+1 formātā.</w:t>
      </w:r>
      <w:r w:rsidR="00E1336D" w:rsidRPr="00772408">
        <w:rPr>
          <w:sz w:val="24"/>
          <w:szCs w:val="24"/>
        </w:rPr>
        <w:t xml:space="preserve"> </w:t>
      </w:r>
      <w:r w:rsidR="00DF7E3A">
        <w:rPr>
          <w:sz w:val="24"/>
          <w:szCs w:val="24"/>
        </w:rPr>
        <w:t xml:space="preserve">Plānots, ka ministru sanāksme tiks rīkota katru gadu </w:t>
      </w:r>
      <w:r w:rsidR="00F12317" w:rsidRPr="00772408">
        <w:rPr>
          <w:sz w:val="24"/>
          <w:szCs w:val="24"/>
        </w:rPr>
        <w:t>kādā no 16+1 formāta valstīm rotācijas kārtībā.</w:t>
      </w:r>
    </w:p>
    <w:p w:rsidR="00846575" w:rsidRDefault="00846575" w:rsidP="00846575">
      <w:pPr>
        <w:ind w:firstLine="720"/>
        <w:jc w:val="both"/>
        <w:rPr>
          <w:sz w:val="24"/>
          <w:szCs w:val="24"/>
        </w:rPr>
      </w:pPr>
      <w:r w:rsidRPr="00772408">
        <w:rPr>
          <w:rFonts w:eastAsia="Times New Roman" w:cs="Times New Roman"/>
          <w:color w:val="000000"/>
          <w:sz w:val="24"/>
          <w:szCs w:val="24"/>
        </w:rPr>
        <w:t xml:space="preserve">Latvija </w:t>
      </w:r>
      <w:r w:rsidRPr="00772408">
        <w:rPr>
          <w:rFonts w:cs="Times New Roman"/>
          <w:sz w:val="24"/>
          <w:szCs w:val="24"/>
        </w:rPr>
        <w:t>2014.gada decembrī 16+1 samitā Belgradā jau ir deklarējusi, ka 2015.gadā aprīlī Rīgā tiks organizēta augsta līmeņa konference transporta jomā.</w:t>
      </w:r>
      <w:r w:rsidR="00745EDA" w:rsidRPr="00772408">
        <w:rPr>
          <w:rFonts w:cs="Times New Roman"/>
          <w:sz w:val="24"/>
          <w:szCs w:val="24"/>
        </w:rPr>
        <w:t xml:space="preserve"> 2015.gada 29.-30.aprīlī Rīgā notika 3.ASEM Transporta ministru sanāksme.</w:t>
      </w:r>
      <w:r w:rsidRPr="00772408">
        <w:rPr>
          <w:rFonts w:cs="Times New Roman"/>
          <w:sz w:val="24"/>
          <w:szCs w:val="24"/>
        </w:rPr>
        <w:t xml:space="preserve"> </w:t>
      </w:r>
      <w:r w:rsidRPr="00772408">
        <w:rPr>
          <w:sz w:val="24"/>
          <w:szCs w:val="24"/>
        </w:rPr>
        <w:t xml:space="preserve">Tai bija liela nozīme gan </w:t>
      </w:r>
      <w:r w:rsidRPr="00772408">
        <w:rPr>
          <w:bCs/>
          <w:sz w:val="24"/>
          <w:szCs w:val="24"/>
        </w:rPr>
        <w:t xml:space="preserve">Latvijas kā prezidējošās valsts Eiropas Savienības Padomes ietvaros, gan arī daudz plašākā globālā mērogā, akcentējot </w:t>
      </w:r>
      <w:r w:rsidRPr="00772408">
        <w:rPr>
          <w:sz w:val="24"/>
          <w:szCs w:val="24"/>
        </w:rPr>
        <w:t>Latvijas ostu un transporta infrastruktūras iespējas Eirāzijas kravu plūsmu apkalpošanā.</w:t>
      </w:r>
    </w:p>
    <w:p w:rsidR="002435DA" w:rsidRPr="00772408" w:rsidRDefault="00DD34E5" w:rsidP="00CD461C">
      <w:pPr>
        <w:ind w:firstLine="720"/>
        <w:jc w:val="both"/>
        <w:rPr>
          <w:iCs/>
          <w:sz w:val="24"/>
          <w:szCs w:val="24"/>
        </w:rPr>
      </w:pPr>
      <w:r w:rsidRPr="00772408">
        <w:rPr>
          <w:iCs/>
          <w:sz w:val="24"/>
          <w:szCs w:val="24"/>
        </w:rPr>
        <w:t>2015.gada 19.augustā Lielo un stratēģiski nozīmīgo investīciju projektu koordinācijas padomes sēdē tika nolemts</w:t>
      </w:r>
      <w:r w:rsidR="00CD461C" w:rsidRPr="00772408">
        <w:rPr>
          <w:iCs/>
          <w:sz w:val="24"/>
          <w:szCs w:val="24"/>
        </w:rPr>
        <w:t xml:space="preserve">, ka </w:t>
      </w:r>
      <w:r w:rsidRPr="00772408">
        <w:rPr>
          <w:iCs/>
          <w:sz w:val="24"/>
          <w:szCs w:val="24"/>
        </w:rPr>
        <w:t>Satiksmes ministrijai</w:t>
      </w:r>
      <w:r w:rsidR="00CD461C" w:rsidRPr="00772408">
        <w:rPr>
          <w:iCs/>
          <w:sz w:val="24"/>
          <w:szCs w:val="24"/>
        </w:rPr>
        <w:t xml:space="preserve"> ir jāizstrādā konferences koncepcija un </w:t>
      </w:r>
      <w:r w:rsidR="00A2783B">
        <w:rPr>
          <w:iCs/>
          <w:sz w:val="24"/>
          <w:szCs w:val="24"/>
        </w:rPr>
        <w:t>jāiesniedz</w:t>
      </w:r>
      <w:r w:rsidR="00CD461C" w:rsidRPr="00772408">
        <w:rPr>
          <w:iCs/>
          <w:sz w:val="24"/>
          <w:szCs w:val="24"/>
        </w:rPr>
        <w:t xml:space="preserve"> izskatīšanai Lielo un stratēģiski nozīmīgo investīciju projektu koordinācijas padomē. Satiksmes ministrijai un Ārlietu ministrijai ir jāinformē Ķīnas puse par </w:t>
      </w:r>
      <w:r w:rsidR="00CD461C" w:rsidRPr="00772408">
        <w:rPr>
          <w:rFonts w:cs="Times New Roman"/>
          <w:sz w:val="24"/>
          <w:szCs w:val="24"/>
        </w:rPr>
        <w:t xml:space="preserve">konferences rīkošanu Latvijā 2016.gada pirmajā pusgadā, </w:t>
      </w:r>
      <w:r w:rsidR="00B53E8F">
        <w:rPr>
          <w:rFonts w:cs="Times New Roman"/>
          <w:sz w:val="24"/>
          <w:szCs w:val="24"/>
        </w:rPr>
        <w:t>jālobē</w:t>
      </w:r>
      <w:r w:rsidR="00CD461C" w:rsidRPr="00772408">
        <w:rPr>
          <w:rFonts w:cs="Times New Roman"/>
          <w:sz w:val="24"/>
          <w:szCs w:val="24"/>
        </w:rPr>
        <w:t xml:space="preserve"> un </w:t>
      </w:r>
      <w:r w:rsidR="00B53E8F">
        <w:rPr>
          <w:rFonts w:cs="Times New Roman"/>
          <w:sz w:val="24"/>
          <w:szCs w:val="24"/>
        </w:rPr>
        <w:t>jāiestrādā</w:t>
      </w:r>
      <w:r w:rsidR="00CD461C" w:rsidRPr="00772408">
        <w:rPr>
          <w:rFonts w:cs="Times New Roman"/>
          <w:sz w:val="24"/>
          <w:szCs w:val="24"/>
        </w:rPr>
        <w:t xml:space="preserve"> to 16+1 valstu vadītāju samita noslēguma dokumentos.</w:t>
      </w:r>
    </w:p>
    <w:p w:rsidR="004100B6" w:rsidRPr="00772408" w:rsidRDefault="004100B6" w:rsidP="00361380">
      <w:pPr>
        <w:rPr>
          <w:sz w:val="24"/>
          <w:szCs w:val="24"/>
        </w:rPr>
      </w:pPr>
    </w:p>
    <w:p w:rsidR="00CD461C" w:rsidRPr="00772408" w:rsidRDefault="00CD461C" w:rsidP="00361380">
      <w:pPr>
        <w:rPr>
          <w:sz w:val="24"/>
          <w:szCs w:val="24"/>
        </w:rPr>
      </w:pPr>
    </w:p>
    <w:bookmarkEnd w:id="1"/>
    <w:bookmarkEnd w:id="2"/>
    <w:p w:rsidR="00F15879" w:rsidRPr="00772408" w:rsidRDefault="00D47F24" w:rsidP="00CD461C">
      <w:pPr>
        <w:pStyle w:val="Heading1"/>
        <w:numPr>
          <w:ilvl w:val="0"/>
          <w:numId w:val="5"/>
        </w:numPr>
        <w:spacing w:before="0"/>
        <w:jc w:val="both"/>
        <w:rPr>
          <w:rFonts w:ascii="Times New Roman" w:hAnsi="Times New Roman" w:cs="Times New Roman"/>
          <w:color w:val="auto"/>
          <w:sz w:val="24"/>
          <w:szCs w:val="24"/>
        </w:rPr>
      </w:pPr>
      <w:r w:rsidRPr="00772408">
        <w:rPr>
          <w:rFonts w:ascii="Times New Roman" w:hAnsi="Times New Roman" w:cs="Times New Roman"/>
          <w:color w:val="auto"/>
          <w:sz w:val="24"/>
          <w:szCs w:val="24"/>
        </w:rPr>
        <w:t xml:space="preserve">Ķīnas </w:t>
      </w:r>
      <w:r w:rsidR="009D6D4F" w:rsidRPr="00772408">
        <w:rPr>
          <w:rFonts w:ascii="Times New Roman" w:hAnsi="Times New Roman" w:cs="Times New Roman"/>
          <w:color w:val="auto"/>
          <w:sz w:val="24"/>
          <w:szCs w:val="24"/>
        </w:rPr>
        <w:t>Jaunā Zīda ceļa iniciatīva</w:t>
      </w:r>
      <w:r w:rsidR="00A34A59" w:rsidRPr="00772408">
        <w:rPr>
          <w:rFonts w:ascii="Times New Roman" w:hAnsi="Times New Roman" w:cs="Times New Roman"/>
          <w:color w:val="auto"/>
          <w:sz w:val="24"/>
          <w:szCs w:val="24"/>
        </w:rPr>
        <w:t xml:space="preserve"> – </w:t>
      </w:r>
      <w:proofErr w:type="spellStart"/>
      <w:r w:rsidR="00A34A59" w:rsidRPr="00772408">
        <w:rPr>
          <w:rFonts w:ascii="Times New Roman" w:hAnsi="Times New Roman" w:cs="Times New Roman"/>
          <w:i/>
          <w:color w:val="auto"/>
          <w:sz w:val="24"/>
          <w:szCs w:val="24"/>
        </w:rPr>
        <w:t>One</w:t>
      </w:r>
      <w:proofErr w:type="spellEnd"/>
      <w:r w:rsidR="00A34A59" w:rsidRPr="00772408">
        <w:rPr>
          <w:rFonts w:ascii="Times New Roman" w:hAnsi="Times New Roman" w:cs="Times New Roman"/>
          <w:i/>
          <w:color w:val="auto"/>
          <w:sz w:val="24"/>
          <w:szCs w:val="24"/>
        </w:rPr>
        <w:t xml:space="preserve"> </w:t>
      </w:r>
      <w:proofErr w:type="spellStart"/>
      <w:r w:rsidR="00A34A59" w:rsidRPr="00772408">
        <w:rPr>
          <w:rFonts w:ascii="Times New Roman" w:hAnsi="Times New Roman" w:cs="Times New Roman"/>
          <w:i/>
          <w:color w:val="auto"/>
          <w:sz w:val="24"/>
          <w:szCs w:val="24"/>
        </w:rPr>
        <w:t>Belt</w:t>
      </w:r>
      <w:proofErr w:type="spellEnd"/>
      <w:r w:rsidR="00A34A59" w:rsidRPr="00772408">
        <w:rPr>
          <w:rFonts w:ascii="Times New Roman" w:hAnsi="Times New Roman" w:cs="Times New Roman"/>
          <w:i/>
          <w:color w:val="auto"/>
          <w:sz w:val="24"/>
          <w:szCs w:val="24"/>
        </w:rPr>
        <w:t xml:space="preserve">, </w:t>
      </w:r>
      <w:proofErr w:type="spellStart"/>
      <w:r w:rsidR="00A34A59" w:rsidRPr="00772408">
        <w:rPr>
          <w:rFonts w:ascii="Times New Roman" w:hAnsi="Times New Roman" w:cs="Times New Roman"/>
          <w:i/>
          <w:color w:val="auto"/>
          <w:sz w:val="24"/>
          <w:szCs w:val="24"/>
        </w:rPr>
        <w:t>One</w:t>
      </w:r>
      <w:proofErr w:type="spellEnd"/>
      <w:r w:rsidR="00A34A59" w:rsidRPr="00772408">
        <w:rPr>
          <w:rFonts w:ascii="Times New Roman" w:hAnsi="Times New Roman" w:cs="Times New Roman"/>
          <w:i/>
          <w:color w:val="auto"/>
          <w:sz w:val="24"/>
          <w:szCs w:val="24"/>
        </w:rPr>
        <w:t xml:space="preserve"> </w:t>
      </w:r>
      <w:proofErr w:type="spellStart"/>
      <w:r w:rsidR="00A34A59" w:rsidRPr="00772408">
        <w:rPr>
          <w:rFonts w:ascii="Times New Roman" w:hAnsi="Times New Roman" w:cs="Times New Roman"/>
          <w:i/>
          <w:color w:val="auto"/>
          <w:sz w:val="24"/>
          <w:szCs w:val="24"/>
        </w:rPr>
        <w:t>Road</w:t>
      </w:r>
      <w:proofErr w:type="spellEnd"/>
      <w:r w:rsidR="00A34A59" w:rsidRPr="00772408">
        <w:rPr>
          <w:rFonts w:ascii="Times New Roman" w:hAnsi="Times New Roman" w:cs="Times New Roman"/>
          <w:color w:val="auto"/>
          <w:sz w:val="24"/>
          <w:szCs w:val="24"/>
        </w:rPr>
        <w:t xml:space="preserve"> </w:t>
      </w:r>
      <w:r w:rsidRPr="00772408">
        <w:rPr>
          <w:rFonts w:ascii="Times New Roman" w:hAnsi="Times New Roman" w:cs="Times New Roman"/>
          <w:color w:val="auto"/>
          <w:sz w:val="24"/>
          <w:szCs w:val="24"/>
        </w:rPr>
        <w:t>un Latvijas intereses</w:t>
      </w:r>
    </w:p>
    <w:p w:rsidR="00781CF9" w:rsidRPr="00772408" w:rsidRDefault="00781CF9" w:rsidP="00361380">
      <w:pPr>
        <w:jc w:val="both"/>
        <w:rPr>
          <w:rFonts w:cs="Times New Roman"/>
          <w:sz w:val="24"/>
          <w:szCs w:val="24"/>
        </w:rPr>
      </w:pPr>
    </w:p>
    <w:p w:rsidR="005D6B40" w:rsidRPr="00772408" w:rsidRDefault="00781CF9" w:rsidP="007168FA">
      <w:pPr>
        <w:ind w:firstLine="720"/>
        <w:jc w:val="both"/>
        <w:rPr>
          <w:rFonts w:cs="Times New Roman"/>
          <w:bCs/>
          <w:sz w:val="24"/>
          <w:szCs w:val="24"/>
        </w:rPr>
      </w:pPr>
      <w:r w:rsidRPr="00772408">
        <w:rPr>
          <w:iCs/>
          <w:color w:val="000000"/>
          <w:sz w:val="24"/>
          <w:szCs w:val="24"/>
          <w:lang w:eastAsia="lv-LV"/>
        </w:rPr>
        <w:t xml:space="preserve">Ķīnas </w:t>
      </w:r>
      <w:r w:rsidR="009D6D4F" w:rsidRPr="00772408">
        <w:rPr>
          <w:rFonts w:cs="Times New Roman"/>
          <w:sz w:val="24"/>
          <w:szCs w:val="24"/>
        </w:rPr>
        <w:t>Jaunā Zīda ceļa iniciatīva</w:t>
      </w:r>
      <w:r w:rsidRPr="00772408">
        <w:rPr>
          <w:rFonts w:cs="Times New Roman"/>
          <w:sz w:val="24"/>
          <w:szCs w:val="24"/>
        </w:rPr>
        <w:t xml:space="preserve"> – </w:t>
      </w:r>
      <w:proofErr w:type="spellStart"/>
      <w:r w:rsidRPr="00772408">
        <w:rPr>
          <w:rFonts w:cs="Times New Roman"/>
          <w:i/>
          <w:sz w:val="24"/>
          <w:szCs w:val="24"/>
        </w:rPr>
        <w:t>One</w:t>
      </w:r>
      <w:proofErr w:type="spellEnd"/>
      <w:r w:rsidRPr="00772408">
        <w:rPr>
          <w:rFonts w:cs="Times New Roman"/>
          <w:i/>
          <w:sz w:val="24"/>
          <w:szCs w:val="24"/>
        </w:rPr>
        <w:t xml:space="preserve"> </w:t>
      </w:r>
      <w:proofErr w:type="spellStart"/>
      <w:r w:rsidRPr="00772408">
        <w:rPr>
          <w:rFonts w:cs="Times New Roman"/>
          <w:i/>
          <w:sz w:val="24"/>
          <w:szCs w:val="24"/>
        </w:rPr>
        <w:t>Belt</w:t>
      </w:r>
      <w:proofErr w:type="spellEnd"/>
      <w:r w:rsidRPr="00772408">
        <w:rPr>
          <w:rFonts w:cs="Times New Roman"/>
          <w:i/>
          <w:sz w:val="24"/>
          <w:szCs w:val="24"/>
        </w:rPr>
        <w:t xml:space="preserve">, </w:t>
      </w:r>
      <w:proofErr w:type="spellStart"/>
      <w:r w:rsidRPr="00772408">
        <w:rPr>
          <w:rFonts w:cs="Times New Roman"/>
          <w:i/>
          <w:sz w:val="24"/>
          <w:szCs w:val="24"/>
        </w:rPr>
        <w:t>One</w:t>
      </w:r>
      <w:proofErr w:type="spellEnd"/>
      <w:r w:rsidRPr="00772408">
        <w:rPr>
          <w:rFonts w:cs="Times New Roman"/>
          <w:i/>
          <w:sz w:val="24"/>
          <w:szCs w:val="24"/>
        </w:rPr>
        <w:t xml:space="preserve"> </w:t>
      </w:r>
      <w:proofErr w:type="spellStart"/>
      <w:r w:rsidRPr="00772408">
        <w:rPr>
          <w:rFonts w:cs="Times New Roman"/>
          <w:i/>
          <w:sz w:val="24"/>
          <w:szCs w:val="24"/>
        </w:rPr>
        <w:t>Road</w:t>
      </w:r>
      <w:proofErr w:type="spellEnd"/>
      <w:r w:rsidR="008C1762" w:rsidRPr="00772408">
        <w:rPr>
          <w:rFonts w:cs="Times New Roman"/>
          <w:sz w:val="24"/>
          <w:szCs w:val="24"/>
        </w:rPr>
        <w:t xml:space="preserve"> (turpmāk OBOR</w:t>
      </w:r>
      <w:r w:rsidR="00363417" w:rsidRPr="00772408">
        <w:rPr>
          <w:rFonts w:cs="Times New Roman"/>
          <w:sz w:val="24"/>
          <w:szCs w:val="24"/>
        </w:rPr>
        <w:t>)</w:t>
      </w:r>
      <w:r w:rsidRPr="00772408">
        <w:rPr>
          <w:rFonts w:cs="Times New Roman"/>
          <w:sz w:val="24"/>
          <w:szCs w:val="24"/>
        </w:rPr>
        <w:t xml:space="preserve"> ir vērsta uz savienojamības un sadarbības attīstību Eirāzijas kontinentā</w:t>
      </w:r>
      <w:r w:rsidR="00237D3D" w:rsidRPr="00772408">
        <w:rPr>
          <w:rFonts w:cs="Times New Roman"/>
          <w:sz w:val="24"/>
          <w:szCs w:val="24"/>
        </w:rPr>
        <w:t>. 2015.gadā martā Ķīnas puse izstrādāja visaptverošo dokumentu</w:t>
      </w:r>
      <w:r w:rsidR="00A555A2" w:rsidRPr="00772408">
        <w:rPr>
          <w:rFonts w:cs="Times New Roman"/>
          <w:sz w:val="24"/>
          <w:szCs w:val="24"/>
        </w:rPr>
        <w:t xml:space="preserve"> </w:t>
      </w:r>
      <w:r w:rsidR="00237D3D" w:rsidRPr="00772408">
        <w:rPr>
          <w:rFonts w:cs="Times New Roman"/>
          <w:sz w:val="24"/>
          <w:szCs w:val="24"/>
        </w:rPr>
        <w:t>minētās iniciatīvas realizācijai</w:t>
      </w:r>
      <w:r w:rsidR="007168FA" w:rsidRPr="00772408">
        <w:rPr>
          <w:rFonts w:cs="Times New Roman"/>
          <w:sz w:val="24"/>
          <w:szCs w:val="24"/>
        </w:rPr>
        <w:t xml:space="preserve">, kas paredz veicināt sadarbību </w:t>
      </w:r>
      <w:r w:rsidR="007168FA" w:rsidRPr="00772408">
        <w:rPr>
          <w:rFonts w:cs="Times New Roman"/>
          <w:bCs/>
          <w:sz w:val="24"/>
          <w:szCs w:val="24"/>
        </w:rPr>
        <w:t>starp Eiropas, Āzijas, un Āfrikas valstīm visdažādākās jomās</w:t>
      </w:r>
      <w:r w:rsidR="007168FA" w:rsidRPr="00772408">
        <w:rPr>
          <w:rFonts w:cs="Times New Roman"/>
          <w:sz w:val="24"/>
          <w:szCs w:val="24"/>
        </w:rPr>
        <w:t xml:space="preserve"> (</w:t>
      </w:r>
      <w:r w:rsidR="007168FA" w:rsidRPr="00772408">
        <w:rPr>
          <w:iCs/>
          <w:color w:val="000000"/>
          <w:sz w:val="24"/>
          <w:szCs w:val="24"/>
          <w:lang w:eastAsia="lv-LV"/>
        </w:rPr>
        <w:t xml:space="preserve">skat. </w:t>
      </w:r>
      <w:r w:rsidR="007168FA" w:rsidRPr="00772408">
        <w:rPr>
          <w:rFonts w:cs="Times New Roman"/>
          <w:sz w:val="24"/>
          <w:szCs w:val="24"/>
        </w:rPr>
        <w:t xml:space="preserve">pielikumā dokumentu: </w:t>
      </w:r>
      <w:proofErr w:type="spellStart"/>
      <w:r w:rsidR="007168FA" w:rsidRPr="00772408">
        <w:rPr>
          <w:rFonts w:cs="Times New Roman"/>
          <w:i/>
          <w:sz w:val="24"/>
          <w:szCs w:val="24"/>
        </w:rPr>
        <w:t>Vision</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and</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Actions</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on</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Jointly</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Building</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Silk</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Road</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Economic</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Belt</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and</w:t>
      </w:r>
      <w:proofErr w:type="spellEnd"/>
      <w:r w:rsidR="007168FA" w:rsidRPr="00772408">
        <w:rPr>
          <w:rFonts w:cs="Times New Roman"/>
          <w:i/>
          <w:sz w:val="24"/>
          <w:szCs w:val="24"/>
        </w:rPr>
        <w:t xml:space="preserve"> 21-st </w:t>
      </w:r>
      <w:proofErr w:type="spellStart"/>
      <w:r w:rsidR="007168FA" w:rsidRPr="00772408">
        <w:rPr>
          <w:rFonts w:cs="Times New Roman"/>
          <w:i/>
          <w:sz w:val="24"/>
          <w:szCs w:val="24"/>
        </w:rPr>
        <w:t>Century</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Maritime</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Silk</w:t>
      </w:r>
      <w:proofErr w:type="spellEnd"/>
      <w:r w:rsidR="007168FA" w:rsidRPr="00772408">
        <w:rPr>
          <w:rFonts w:cs="Times New Roman"/>
          <w:i/>
          <w:sz w:val="24"/>
          <w:szCs w:val="24"/>
        </w:rPr>
        <w:t xml:space="preserve"> </w:t>
      </w:r>
      <w:proofErr w:type="spellStart"/>
      <w:r w:rsidR="007168FA" w:rsidRPr="00772408">
        <w:rPr>
          <w:rFonts w:cs="Times New Roman"/>
          <w:i/>
          <w:sz w:val="24"/>
          <w:szCs w:val="24"/>
        </w:rPr>
        <w:t>Road</w:t>
      </w:r>
      <w:proofErr w:type="spellEnd"/>
      <w:r w:rsidR="007168FA" w:rsidRPr="00772408">
        <w:rPr>
          <w:rFonts w:cs="Times New Roman"/>
          <w:sz w:val="24"/>
          <w:szCs w:val="24"/>
        </w:rPr>
        <w:t xml:space="preserve">). </w:t>
      </w:r>
      <w:r w:rsidRPr="00772408">
        <w:rPr>
          <w:rFonts w:cs="Times New Roman"/>
          <w:bCs/>
          <w:sz w:val="24"/>
          <w:szCs w:val="24"/>
        </w:rPr>
        <w:t>Šajā dokumentā ir aprakstīts iniciatīvas izveidošanas pamats, struktūra, sadarbības prioritātes un mehānismi, kā arī Ķīnas un tās reģionu loma iniciatīvas realizācijā un kopīgā nākotnes vīzija.</w:t>
      </w:r>
    </w:p>
    <w:p w:rsidR="005D6B40" w:rsidRPr="00772408" w:rsidRDefault="00781CF9" w:rsidP="00361380">
      <w:pPr>
        <w:ind w:firstLine="720"/>
        <w:jc w:val="both"/>
        <w:rPr>
          <w:rFonts w:cs="Times New Roman"/>
          <w:sz w:val="24"/>
          <w:szCs w:val="24"/>
        </w:rPr>
      </w:pPr>
      <w:r w:rsidRPr="00772408">
        <w:rPr>
          <w:rFonts w:cs="Times New Roman"/>
          <w:bCs/>
          <w:i/>
          <w:sz w:val="24"/>
          <w:szCs w:val="24"/>
        </w:rPr>
        <w:t xml:space="preserve">The </w:t>
      </w:r>
      <w:proofErr w:type="spellStart"/>
      <w:r w:rsidRPr="00772408">
        <w:rPr>
          <w:rFonts w:cs="Times New Roman"/>
          <w:bCs/>
          <w:i/>
          <w:sz w:val="24"/>
          <w:szCs w:val="24"/>
        </w:rPr>
        <w:t>Silk</w:t>
      </w:r>
      <w:proofErr w:type="spellEnd"/>
      <w:r w:rsidRPr="00772408">
        <w:rPr>
          <w:rFonts w:cs="Times New Roman"/>
          <w:bCs/>
          <w:i/>
          <w:sz w:val="24"/>
          <w:szCs w:val="24"/>
        </w:rPr>
        <w:t xml:space="preserve"> </w:t>
      </w:r>
      <w:proofErr w:type="spellStart"/>
      <w:r w:rsidRPr="00772408">
        <w:rPr>
          <w:rFonts w:cs="Times New Roman"/>
          <w:bCs/>
          <w:i/>
          <w:sz w:val="24"/>
          <w:szCs w:val="24"/>
        </w:rPr>
        <w:t>Road</w:t>
      </w:r>
      <w:proofErr w:type="spellEnd"/>
      <w:r w:rsidRPr="00772408">
        <w:rPr>
          <w:rFonts w:cs="Times New Roman"/>
          <w:bCs/>
          <w:i/>
          <w:sz w:val="24"/>
          <w:szCs w:val="24"/>
        </w:rPr>
        <w:t xml:space="preserve"> </w:t>
      </w:r>
      <w:proofErr w:type="spellStart"/>
      <w:r w:rsidRPr="00772408">
        <w:rPr>
          <w:rFonts w:cs="Times New Roman"/>
          <w:bCs/>
          <w:i/>
          <w:sz w:val="24"/>
          <w:szCs w:val="24"/>
        </w:rPr>
        <w:t>Economic</w:t>
      </w:r>
      <w:proofErr w:type="spellEnd"/>
      <w:r w:rsidRPr="00772408">
        <w:rPr>
          <w:rFonts w:cs="Times New Roman"/>
          <w:bCs/>
          <w:i/>
          <w:sz w:val="24"/>
          <w:szCs w:val="24"/>
        </w:rPr>
        <w:t xml:space="preserve"> </w:t>
      </w:r>
      <w:proofErr w:type="spellStart"/>
      <w:r w:rsidRPr="00772408">
        <w:rPr>
          <w:rFonts w:cs="Times New Roman"/>
          <w:bCs/>
          <w:i/>
          <w:sz w:val="24"/>
          <w:szCs w:val="24"/>
        </w:rPr>
        <w:t>Belt</w:t>
      </w:r>
      <w:proofErr w:type="spellEnd"/>
      <w:r w:rsidRPr="00772408">
        <w:rPr>
          <w:rFonts w:cs="Times New Roman"/>
          <w:bCs/>
          <w:sz w:val="24"/>
          <w:szCs w:val="24"/>
        </w:rPr>
        <w:t xml:space="preserve"> koncentrējās uz integrāciju starp Ķīnu, Centrālo Āziju, Krieviju un Eiropu (Baltijas valstīm), veidojot t.s. jauno Eirāzijas Sauszemes Tiltu – </w:t>
      </w:r>
      <w:proofErr w:type="spellStart"/>
      <w:r w:rsidRPr="00772408">
        <w:rPr>
          <w:rFonts w:cs="Times New Roman"/>
          <w:bCs/>
          <w:i/>
          <w:sz w:val="24"/>
          <w:szCs w:val="24"/>
        </w:rPr>
        <w:t>New</w:t>
      </w:r>
      <w:proofErr w:type="spellEnd"/>
      <w:r w:rsidRPr="00772408">
        <w:rPr>
          <w:rFonts w:cs="Times New Roman"/>
          <w:bCs/>
          <w:i/>
          <w:sz w:val="24"/>
          <w:szCs w:val="24"/>
        </w:rPr>
        <w:t xml:space="preserve"> </w:t>
      </w:r>
      <w:proofErr w:type="spellStart"/>
      <w:r w:rsidRPr="00772408">
        <w:rPr>
          <w:rFonts w:cs="Times New Roman"/>
          <w:bCs/>
          <w:i/>
          <w:sz w:val="24"/>
          <w:szCs w:val="24"/>
        </w:rPr>
        <w:t>Eurasian</w:t>
      </w:r>
      <w:proofErr w:type="spellEnd"/>
      <w:r w:rsidRPr="00772408">
        <w:rPr>
          <w:rFonts w:cs="Times New Roman"/>
          <w:bCs/>
          <w:i/>
          <w:sz w:val="24"/>
          <w:szCs w:val="24"/>
        </w:rPr>
        <w:t xml:space="preserve"> </w:t>
      </w:r>
      <w:proofErr w:type="spellStart"/>
      <w:r w:rsidRPr="00772408">
        <w:rPr>
          <w:rFonts w:cs="Times New Roman"/>
          <w:bCs/>
          <w:i/>
          <w:sz w:val="24"/>
          <w:szCs w:val="24"/>
        </w:rPr>
        <w:t>Land</w:t>
      </w:r>
      <w:proofErr w:type="spellEnd"/>
      <w:r w:rsidRPr="00772408">
        <w:rPr>
          <w:rFonts w:cs="Times New Roman"/>
          <w:bCs/>
          <w:i/>
          <w:sz w:val="24"/>
          <w:szCs w:val="24"/>
        </w:rPr>
        <w:t xml:space="preserve"> </w:t>
      </w:r>
      <w:proofErr w:type="spellStart"/>
      <w:r w:rsidRPr="00772408">
        <w:rPr>
          <w:rFonts w:cs="Times New Roman"/>
          <w:bCs/>
          <w:i/>
          <w:sz w:val="24"/>
          <w:szCs w:val="24"/>
        </w:rPr>
        <w:t>Bridge</w:t>
      </w:r>
      <w:proofErr w:type="spellEnd"/>
      <w:r w:rsidRPr="00772408">
        <w:rPr>
          <w:rFonts w:cs="Times New Roman"/>
          <w:bCs/>
          <w:sz w:val="24"/>
          <w:szCs w:val="24"/>
        </w:rPr>
        <w:t xml:space="preserve"> un attīstot Ķīnas-Mongolijas-Krievijas, Ķīnas-Centrālās un Rietumu Āzijas un Ķīnas-Indoķīnas pussalas ekonomiskos koridorus, izmantojot starptautisko transporta maršrutu priekšrocības, kas iet caur lielām pilsētām, kurās atrodas</w:t>
      </w:r>
      <w:r w:rsidR="00757058" w:rsidRPr="00772408">
        <w:rPr>
          <w:rFonts w:cs="Times New Roman"/>
          <w:bCs/>
          <w:sz w:val="24"/>
          <w:szCs w:val="24"/>
        </w:rPr>
        <w:t xml:space="preserve"> rūpniecības un loģistikas centri</w:t>
      </w:r>
      <w:r w:rsidRPr="00772408">
        <w:rPr>
          <w:rFonts w:cs="Times New Roman"/>
          <w:bCs/>
          <w:sz w:val="24"/>
          <w:szCs w:val="24"/>
        </w:rPr>
        <w:t>.</w:t>
      </w:r>
    </w:p>
    <w:p w:rsidR="005D6B40" w:rsidRPr="00772408" w:rsidRDefault="00781CF9" w:rsidP="00361380">
      <w:pPr>
        <w:ind w:firstLine="720"/>
        <w:jc w:val="both"/>
        <w:rPr>
          <w:rFonts w:cs="Times New Roman"/>
          <w:sz w:val="24"/>
          <w:szCs w:val="24"/>
        </w:rPr>
      </w:pPr>
      <w:r w:rsidRPr="00772408">
        <w:rPr>
          <w:rFonts w:cs="Times New Roman"/>
          <w:bCs/>
          <w:i/>
          <w:sz w:val="24"/>
          <w:szCs w:val="24"/>
        </w:rPr>
        <w:lastRenderedPageBreak/>
        <w:t xml:space="preserve">The 21st-Century </w:t>
      </w:r>
      <w:proofErr w:type="spellStart"/>
      <w:r w:rsidRPr="00772408">
        <w:rPr>
          <w:rFonts w:cs="Times New Roman"/>
          <w:bCs/>
          <w:i/>
          <w:sz w:val="24"/>
          <w:szCs w:val="24"/>
        </w:rPr>
        <w:t>Maritime</w:t>
      </w:r>
      <w:proofErr w:type="spellEnd"/>
      <w:r w:rsidRPr="00772408">
        <w:rPr>
          <w:rFonts w:cs="Times New Roman"/>
          <w:bCs/>
          <w:i/>
          <w:sz w:val="24"/>
          <w:szCs w:val="24"/>
        </w:rPr>
        <w:t xml:space="preserve"> </w:t>
      </w:r>
      <w:proofErr w:type="spellStart"/>
      <w:r w:rsidRPr="00772408">
        <w:rPr>
          <w:rFonts w:cs="Times New Roman"/>
          <w:bCs/>
          <w:i/>
          <w:sz w:val="24"/>
          <w:szCs w:val="24"/>
        </w:rPr>
        <w:t>Silk</w:t>
      </w:r>
      <w:proofErr w:type="spellEnd"/>
      <w:r w:rsidRPr="00772408">
        <w:rPr>
          <w:rFonts w:cs="Times New Roman"/>
          <w:bCs/>
          <w:i/>
          <w:sz w:val="24"/>
          <w:szCs w:val="24"/>
        </w:rPr>
        <w:t xml:space="preserve"> Road</w:t>
      </w:r>
      <w:r w:rsidRPr="00772408">
        <w:rPr>
          <w:rFonts w:cs="Times New Roman"/>
          <w:bCs/>
          <w:sz w:val="24"/>
          <w:szCs w:val="24"/>
        </w:rPr>
        <w:t xml:space="preserve"> ir izveidots, lai savienotu Ķīnas austrumu krastu ar Eiropu caur Dienvidķīnas jūru un Indijas okeānu, kā arī lai savienotu Ķīnu ar Klusā okeāna dienvidu daļu. Jūras transportā iniciatīva fokusēsies uz drošu un efektīvu transporta savienojumu izveidošanu, savienojot svarīgākās jūras ostas.</w:t>
      </w:r>
    </w:p>
    <w:p w:rsidR="00136E18" w:rsidRDefault="00136E18" w:rsidP="00136E18">
      <w:pPr>
        <w:ind w:firstLine="720"/>
        <w:jc w:val="both"/>
        <w:rPr>
          <w:rFonts w:cs="Times New Roman"/>
          <w:sz w:val="24"/>
          <w:szCs w:val="24"/>
        </w:rPr>
      </w:pPr>
      <w:r>
        <w:rPr>
          <w:rFonts w:cs="Times New Roman"/>
          <w:bCs/>
          <w:sz w:val="24"/>
          <w:szCs w:val="24"/>
        </w:rPr>
        <w:t>Attiecībā uz transporta jomu iniciatīvā ir uzsvērta nepieciešamība veidot savienojumus starp dažādiem ceļu maršrutiem, likvidēt šaurās vietas transporta infrastruktūrā, uzlabot drošību, veidot vienotos mehānismus multimodālā transportēšanas procesā, t.sk. muitas procedūrās, transporta noteikumos un standartos, attīstot ostu un aviācijas infrastruktūru, kā arī paplašinot IT tehnoloģiju izmantošanu loģistikas procesos.</w:t>
      </w:r>
    </w:p>
    <w:p w:rsidR="00136E18" w:rsidRDefault="00136E18" w:rsidP="00136E18">
      <w:pPr>
        <w:ind w:firstLine="720"/>
        <w:jc w:val="both"/>
        <w:rPr>
          <w:rFonts w:cs="Times New Roman"/>
          <w:sz w:val="24"/>
          <w:szCs w:val="24"/>
        </w:rPr>
      </w:pPr>
      <w:r>
        <w:rPr>
          <w:rFonts w:cs="Times New Roman"/>
          <w:bCs/>
          <w:sz w:val="24"/>
          <w:szCs w:val="24"/>
        </w:rPr>
        <w:t>Tirdzniecības jomā ir uzsvērta nepieciešamība samazināt atmuitošanas izmaksas ostās, veidojot „vienotā loga” principu, kā arī samazināt tirdzniecības ne-tarifu barjeras un novērst dubulto nodokļu aplikšanu.</w:t>
      </w:r>
    </w:p>
    <w:p w:rsidR="00136E18" w:rsidRDefault="00136E18" w:rsidP="00136E18">
      <w:pPr>
        <w:ind w:firstLine="720"/>
        <w:jc w:val="both"/>
        <w:rPr>
          <w:rFonts w:cs="Times New Roman"/>
          <w:sz w:val="24"/>
          <w:szCs w:val="24"/>
        </w:rPr>
      </w:pPr>
      <w:r w:rsidRPr="000A2305">
        <w:rPr>
          <w:rFonts w:cs="Times New Roman"/>
          <w:bCs/>
          <w:sz w:val="24"/>
          <w:szCs w:val="24"/>
        </w:rPr>
        <w:t>Finanšu integrācijas jomā ir uz</w:t>
      </w:r>
      <w:r w:rsidR="00B0261D" w:rsidRPr="000A2305">
        <w:rPr>
          <w:rFonts w:cs="Times New Roman"/>
          <w:bCs/>
          <w:sz w:val="24"/>
          <w:szCs w:val="24"/>
        </w:rPr>
        <w:t>s</w:t>
      </w:r>
      <w:r w:rsidRPr="000A2305">
        <w:rPr>
          <w:rFonts w:cs="Times New Roman"/>
          <w:bCs/>
          <w:sz w:val="24"/>
          <w:szCs w:val="24"/>
        </w:rPr>
        <w:t>vērta nepieciešamība</w:t>
      </w:r>
      <w:r w:rsidR="00E533A0">
        <w:rPr>
          <w:rFonts w:cs="Times New Roman"/>
          <w:bCs/>
          <w:sz w:val="24"/>
          <w:szCs w:val="24"/>
        </w:rPr>
        <w:t xml:space="preserve"> </w:t>
      </w:r>
      <w:r w:rsidR="0052640C">
        <w:rPr>
          <w:rFonts w:cs="Times New Roman"/>
          <w:bCs/>
          <w:sz w:val="24"/>
          <w:szCs w:val="24"/>
        </w:rPr>
        <w:t xml:space="preserve">pielikt kopējās pūles, lai izveidotu </w:t>
      </w:r>
      <w:r w:rsidRPr="000A2305">
        <w:rPr>
          <w:rFonts w:cs="Times New Roman"/>
          <w:bCs/>
          <w:sz w:val="24"/>
          <w:szCs w:val="24"/>
        </w:rPr>
        <w:t>Āzijas I</w:t>
      </w:r>
      <w:r w:rsidR="00370951">
        <w:rPr>
          <w:rFonts w:cs="Times New Roman"/>
          <w:bCs/>
          <w:sz w:val="24"/>
          <w:szCs w:val="24"/>
        </w:rPr>
        <w:t>nfrastruktūras Investīciju Bank</w:t>
      </w:r>
      <w:r w:rsidR="0052640C">
        <w:rPr>
          <w:rFonts w:cs="Times New Roman"/>
          <w:bCs/>
          <w:sz w:val="24"/>
          <w:szCs w:val="24"/>
        </w:rPr>
        <w:t>u</w:t>
      </w:r>
      <w:r w:rsidR="00370951">
        <w:rPr>
          <w:rFonts w:cs="Times New Roman"/>
          <w:bCs/>
          <w:sz w:val="24"/>
          <w:szCs w:val="24"/>
        </w:rPr>
        <w:t xml:space="preserve"> un BRICS Jaunās Attīstības Bank</w:t>
      </w:r>
      <w:r w:rsidR="0052640C">
        <w:rPr>
          <w:rFonts w:cs="Times New Roman"/>
          <w:bCs/>
          <w:sz w:val="24"/>
          <w:szCs w:val="24"/>
        </w:rPr>
        <w:t>u</w:t>
      </w:r>
      <w:r w:rsidRPr="000A2305">
        <w:rPr>
          <w:rFonts w:cs="Times New Roman"/>
          <w:bCs/>
          <w:sz w:val="24"/>
          <w:szCs w:val="24"/>
        </w:rPr>
        <w:t>, turpināt sarunas par Šanhajas Sadarbības Organizācijas (turpmāk – ŠSO) finanšu institūcijas izveidošanu un uzsākt Zīda Ceļa Fonda darbību pēc iespējas drīz, kā arī stiprināt praktisko sadarbību starp Ķīnas-ASEAN banku asociāciju un ŠSO banku asociāciju.</w:t>
      </w:r>
    </w:p>
    <w:p w:rsidR="00136E18" w:rsidRDefault="00136E18" w:rsidP="00136E18">
      <w:pPr>
        <w:ind w:firstLine="720"/>
        <w:jc w:val="both"/>
        <w:rPr>
          <w:rFonts w:cs="Times New Roman"/>
          <w:sz w:val="24"/>
          <w:szCs w:val="24"/>
        </w:rPr>
      </w:pPr>
      <w:r>
        <w:rPr>
          <w:rFonts w:cs="Times New Roman"/>
          <w:bCs/>
          <w:sz w:val="24"/>
          <w:szCs w:val="24"/>
        </w:rPr>
        <w:t xml:space="preserve">Iniciatīvas sadarbības mehānisma ietvaros ir paredzēts stiprināt divpusējo sadarbību, veidojot kopīgo plānošanu un attīstīt pilota projektus. Kopīgus projektus ir jārealizē caur dažādām starpvaldību komisijām, kā piem. – </w:t>
      </w:r>
      <w:proofErr w:type="spellStart"/>
      <w:r>
        <w:rPr>
          <w:rFonts w:cs="Times New Roman"/>
          <w:bCs/>
          <w:i/>
          <w:sz w:val="24"/>
          <w:szCs w:val="24"/>
        </w:rPr>
        <w:t>joint</w:t>
      </w:r>
      <w:proofErr w:type="spellEnd"/>
      <w:r>
        <w:rPr>
          <w:rFonts w:cs="Times New Roman"/>
          <w:bCs/>
          <w:i/>
          <w:sz w:val="24"/>
          <w:szCs w:val="24"/>
        </w:rPr>
        <w:t xml:space="preserve"> </w:t>
      </w:r>
      <w:proofErr w:type="spellStart"/>
      <w:r>
        <w:rPr>
          <w:rFonts w:cs="Times New Roman"/>
          <w:bCs/>
          <w:i/>
          <w:sz w:val="24"/>
          <w:szCs w:val="24"/>
        </w:rPr>
        <w:t>committee</w:t>
      </w:r>
      <w:proofErr w:type="spellEnd"/>
      <w:r>
        <w:rPr>
          <w:rFonts w:cs="Times New Roman"/>
          <w:bCs/>
          <w:i/>
          <w:sz w:val="24"/>
          <w:szCs w:val="24"/>
        </w:rPr>
        <w:t xml:space="preserve">, </w:t>
      </w:r>
      <w:proofErr w:type="spellStart"/>
      <w:r>
        <w:rPr>
          <w:rFonts w:cs="Times New Roman"/>
          <w:bCs/>
          <w:i/>
          <w:sz w:val="24"/>
          <w:szCs w:val="24"/>
        </w:rPr>
        <w:t>mixed</w:t>
      </w:r>
      <w:proofErr w:type="spellEnd"/>
      <w:r>
        <w:rPr>
          <w:rFonts w:cs="Times New Roman"/>
          <w:bCs/>
          <w:i/>
          <w:sz w:val="24"/>
          <w:szCs w:val="24"/>
        </w:rPr>
        <w:t xml:space="preserve"> </w:t>
      </w:r>
      <w:proofErr w:type="spellStart"/>
      <w:r>
        <w:rPr>
          <w:rFonts w:cs="Times New Roman"/>
          <w:bCs/>
          <w:i/>
          <w:sz w:val="24"/>
          <w:szCs w:val="24"/>
        </w:rPr>
        <w:t>committee</w:t>
      </w:r>
      <w:proofErr w:type="spellEnd"/>
      <w:r>
        <w:rPr>
          <w:rFonts w:cs="Times New Roman"/>
          <w:bCs/>
          <w:i/>
          <w:sz w:val="24"/>
          <w:szCs w:val="24"/>
        </w:rPr>
        <w:t xml:space="preserve">, </w:t>
      </w:r>
      <w:proofErr w:type="spellStart"/>
      <w:r>
        <w:rPr>
          <w:rFonts w:cs="Times New Roman"/>
          <w:bCs/>
          <w:i/>
          <w:sz w:val="24"/>
          <w:szCs w:val="24"/>
        </w:rPr>
        <w:t>coordinating</w:t>
      </w:r>
      <w:proofErr w:type="spellEnd"/>
      <w:r>
        <w:rPr>
          <w:rFonts w:cs="Times New Roman"/>
          <w:bCs/>
          <w:i/>
          <w:sz w:val="24"/>
          <w:szCs w:val="24"/>
        </w:rPr>
        <w:t xml:space="preserve"> </w:t>
      </w:r>
      <w:proofErr w:type="spellStart"/>
      <w:r>
        <w:rPr>
          <w:rFonts w:cs="Times New Roman"/>
          <w:bCs/>
          <w:i/>
          <w:sz w:val="24"/>
          <w:szCs w:val="24"/>
        </w:rPr>
        <w:t>committee</w:t>
      </w:r>
      <w:proofErr w:type="spellEnd"/>
      <w:r>
        <w:rPr>
          <w:rFonts w:cs="Times New Roman"/>
          <w:bCs/>
          <w:i/>
          <w:sz w:val="24"/>
          <w:szCs w:val="24"/>
        </w:rPr>
        <w:t>.</w:t>
      </w:r>
    </w:p>
    <w:p w:rsidR="00136E18" w:rsidRDefault="00136E18" w:rsidP="00AA49A2">
      <w:pPr>
        <w:ind w:firstLine="720"/>
        <w:jc w:val="both"/>
        <w:rPr>
          <w:rFonts w:cs="Times New Roman"/>
          <w:sz w:val="24"/>
          <w:szCs w:val="24"/>
        </w:rPr>
      </w:pPr>
      <w:r>
        <w:rPr>
          <w:rFonts w:cs="Times New Roman"/>
          <w:bCs/>
          <w:sz w:val="24"/>
          <w:szCs w:val="24"/>
        </w:rPr>
        <w:t xml:space="preserve">Iniciatīvā ir uzsvērts Ķīnas reģionālais aspekts un konkrēto reģionu ģeogrāfiskās priekšrocības, kā piem. Ķīnas Ziemeļrietumu </w:t>
      </w:r>
      <w:proofErr w:type="spellStart"/>
      <w:r>
        <w:rPr>
          <w:rFonts w:cs="Times New Roman"/>
          <w:bCs/>
          <w:sz w:val="24"/>
          <w:szCs w:val="24"/>
        </w:rPr>
        <w:t>Sjiņdzanas</w:t>
      </w:r>
      <w:proofErr w:type="spellEnd"/>
      <w:r>
        <w:rPr>
          <w:rFonts w:cs="Times New Roman"/>
          <w:bCs/>
          <w:sz w:val="24"/>
          <w:szCs w:val="24"/>
        </w:rPr>
        <w:t xml:space="preserve"> provinces savienojums ar Rietumiem, Centrālo un Dienvidāziju, attīstot provinci kā loģistikas centru. Ir uzsvērts arī Ķīnas provinču priekšrocības, kas robežojas ar Krieviju un Mongoliju – </w:t>
      </w:r>
      <w:proofErr w:type="spellStart"/>
      <w:r>
        <w:rPr>
          <w:rFonts w:cs="Times New Roman"/>
          <w:bCs/>
          <w:i/>
          <w:sz w:val="24"/>
          <w:szCs w:val="24"/>
        </w:rPr>
        <w:t>Inner</w:t>
      </w:r>
      <w:proofErr w:type="spellEnd"/>
      <w:r>
        <w:rPr>
          <w:rFonts w:cs="Times New Roman"/>
          <w:bCs/>
          <w:i/>
          <w:sz w:val="24"/>
          <w:szCs w:val="24"/>
        </w:rPr>
        <w:t xml:space="preserve"> </w:t>
      </w:r>
      <w:proofErr w:type="spellStart"/>
      <w:r>
        <w:rPr>
          <w:rFonts w:cs="Times New Roman"/>
          <w:bCs/>
          <w:i/>
          <w:sz w:val="24"/>
          <w:szCs w:val="24"/>
        </w:rPr>
        <w:t>Mongolia</w:t>
      </w:r>
      <w:proofErr w:type="spellEnd"/>
      <w:r>
        <w:rPr>
          <w:rFonts w:cs="Times New Roman"/>
          <w:bCs/>
          <w:i/>
          <w:sz w:val="24"/>
          <w:szCs w:val="24"/>
        </w:rPr>
        <w:t xml:space="preserve">, </w:t>
      </w:r>
      <w:proofErr w:type="spellStart"/>
      <w:r>
        <w:rPr>
          <w:rFonts w:cs="Times New Roman"/>
          <w:bCs/>
          <w:i/>
          <w:sz w:val="24"/>
          <w:szCs w:val="24"/>
        </w:rPr>
        <w:t>Heilongjiang</w:t>
      </w:r>
      <w:proofErr w:type="spellEnd"/>
      <w:r>
        <w:rPr>
          <w:rFonts w:cs="Times New Roman"/>
          <w:bCs/>
          <w:i/>
          <w:sz w:val="24"/>
          <w:szCs w:val="24"/>
        </w:rPr>
        <w:t xml:space="preserve">, </w:t>
      </w:r>
      <w:proofErr w:type="spellStart"/>
      <w:r>
        <w:rPr>
          <w:rFonts w:cs="Times New Roman"/>
          <w:bCs/>
          <w:i/>
          <w:sz w:val="24"/>
          <w:szCs w:val="24"/>
        </w:rPr>
        <w:t>Jilin</w:t>
      </w:r>
      <w:proofErr w:type="spellEnd"/>
      <w:r>
        <w:rPr>
          <w:rFonts w:cs="Times New Roman"/>
          <w:bCs/>
          <w:i/>
          <w:sz w:val="24"/>
          <w:szCs w:val="24"/>
        </w:rPr>
        <w:t xml:space="preserve">, </w:t>
      </w:r>
      <w:proofErr w:type="spellStart"/>
      <w:r>
        <w:rPr>
          <w:rFonts w:cs="Times New Roman"/>
          <w:bCs/>
          <w:i/>
          <w:sz w:val="24"/>
          <w:szCs w:val="24"/>
        </w:rPr>
        <w:t>Liaoning</w:t>
      </w:r>
      <w:proofErr w:type="spellEnd"/>
      <w:r>
        <w:rPr>
          <w:rFonts w:cs="Times New Roman"/>
          <w:bCs/>
          <w:sz w:val="24"/>
          <w:szCs w:val="24"/>
        </w:rPr>
        <w:t xml:space="preserve">, attīstot dzelzceļa savienojumus starp Ķīnu un Krieviju, t.sk. ar Krievijas Tālo Austrumu reģionu pa jūru, izmantojot multimodālo transportu. Ir uzsvērtas ātrgaitas dzelzceļa projekta Maskava-Pekina priekšrocības veidojot Āzijas izeju uz Ziemeļiem. Ir pasvītrota nepieciešamība izveidot koordinācijas mehānismu attiecībā uz dzelzceļa transportu un atmuitošanas procedūrām ostās transporta koridorā starp Ķīnu un Eiropu, veidojot Ķīnas-Eiropas </w:t>
      </w:r>
      <w:proofErr w:type="spellStart"/>
      <w:r>
        <w:rPr>
          <w:rFonts w:cs="Times New Roman"/>
          <w:bCs/>
          <w:sz w:val="24"/>
          <w:szCs w:val="24"/>
        </w:rPr>
        <w:t>konteinervilcienu</w:t>
      </w:r>
      <w:proofErr w:type="spellEnd"/>
      <w:r>
        <w:rPr>
          <w:rFonts w:cs="Times New Roman"/>
          <w:bCs/>
          <w:sz w:val="24"/>
          <w:szCs w:val="24"/>
        </w:rPr>
        <w:t xml:space="preserve"> zīmolu. Ķīnas centrāliem reģioniem, kur koncentrēj</w:t>
      </w:r>
      <w:r w:rsidR="00B61B76">
        <w:rPr>
          <w:rFonts w:cs="Times New Roman"/>
          <w:bCs/>
          <w:sz w:val="24"/>
          <w:szCs w:val="24"/>
        </w:rPr>
        <w:t>a</w:t>
      </w:r>
      <w:r>
        <w:rPr>
          <w:rFonts w:cs="Times New Roman"/>
          <w:bCs/>
          <w:sz w:val="24"/>
          <w:szCs w:val="24"/>
        </w:rPr>
        <w:t>s ražošana ir būtiska nozīme transporta savienojumu attīstībā starp Ķīnu un Eiropu.</w:t>
      </w:r>
    </w:p>
    <w:p w:rsidR="00136E18" w:rsidRDefault="00136E18" w:rsidP="00136E18">
      <w:pPr>
        <w:ind w:firstLine="720"/>
        <w:jc w:val="both"/>
        <w:rPr>
          <w:rFonts w:cs="Times New Roman"/>
          <w:sz w:val="24"/>
          <w:szCs w:val="24"/>
        </w:rPr>
      </w:pPr>
      <w:r>
        <w:rPr>
          <w:rFonts w:cs="Times New Roman"/>
          <w:bCs/>
          <w:sz w:val="24"/>
          <w:szCs w:val="24"/>
        </w:rPr>
        <w:t>Sadarbības mehānisma realizācijai būtu jāizstrādā konkrēti plāni un laika grafiki, iesaistot visas valstis, kuras skar šī iniciatīva, kā arī starptautiskas un reģionālās organizācijas.</w:t>
      </w:r>
    </w:p>
    <w:p w:rsidR="00136E18" w:rsidRDefault="00136E18" w:rsidP="00136E18">
      <w:pPr>
        <w:ind w:firstLine="720"/>
        <w:jc w:val="both"/>
        <w:rPr>
          <w:rFonts w:cs="Times New Roman"/>
          <w:sz w:val="24"/>
          <w:szCs w:val="24"/>
        </w:rPr>
      </w:pPr>
      <w:r>
        <w:rPr>
          <w:rFonts w:cs="Times New Roman"/>
          <w:bCs/>
          <w:sz w:val="24"/>
          <w:szCs w:val="24"/>
        </w:rPr>
        <w:t xml:space="preserve">Tā kā viens no iniciatīvas mērķiem ir </w:t>
      </w:r>
      <w:r>
        <w:rPr>
          <w:sz w:val="24"/>
          <w:szCs w:val="24"/>
        </w:rPr>
        <w:t xml:space="preserve">veicināt Eirāzijas sauszemes transporta savienojumu attīstību starp Ķīnu, </w:t>
      </w:r>
      <w:proofErr w:type="spellStart"/>
      <w:r>
        <w:rPr>
          <w:sz w:val="24"/>
          <w:szCs w:val="24"/>
        </w:rPr>
        <w:t>Centrālāziju</w:t>
      </w:r>
      <w:proofErr w:type="spellEnd"/>
      <w:r>
        <w:rPr>
          <w:sz w:val="24"/>
          <w:szCs w:val="24"/>
        </w:rPr>
        <w:t>, Krieviju un Eiropu (Baltiju), kas ir Satiksmes ministrijas svarīgākā prioritāte sadarbībā ar Ķīnu, Satiksmes ministrija uzskata, ka Ķīnas valdības iniciatīva stimulēs transporta attīstību starp Eiropas un Āzijas kontinentiem un tās ietvaros Latvijai būs iespēja piedāvāt Latvijas tranzīta koridora priekšrocības, it īpaši sniedzot iespēju veikt efektīvu Ķīnas preču distribūcijas biznesu Baltijas jūras reģionā. Līdz ar to, Satiksmes ministrija izsaka gatavību iesaistīties Ķīnas iniciatīvas realizēšanā un iesaistīt sadarbības diskusijās Latvijas tranzīta un loģistikas nozares pārstāvjus. Latvijas nostāju būtu jāakcentē un jāiekļauj visās sarunās ar Ķīnu, gan divpusējā, gan daudzpusējā līmenī:</w:t>
      </w:r>
    </w:p>
    <w:p w:rsidR="00136E18" w:rsidRDefault="00136E18" w:rsidP="00136E18">
      <w:pPr>
        <w:pStyle w:val="ListParagraph"/>
        <w:numPr>
          <w:ilvl w:val="0"/>
          <w:numId w:val="9"/>
        </w:numPr>
        <w:tabs>
          <w:tab w:val="center" w:pos="4153"/>
        </w:tabs>
        <w:spacing w:line="240" w:lineRule="auto"/>
        <w:jc w:val="both"/>
        <w:rPr>
          <w:sz w:val="24"/>
          <w:szCs w:val="24"/>
        </w:rPr>
      </w:pPr>
      <w:r>
        <w:rPr>
          <w:sz w:val="24"/>
          <w:szCs w:val="24"/>
        </w:rPr>
        <w:t>praktiskā gultnē būtu jāpanāk, lai Latvijas transporta koridori parādītos arī oficiālajās kartēs;</w:t>
      </w:r>
    </w:p>
    <w:p w:rsidR="00136E18" w:rsidRDefault="00136E18" w:rsidP="00136E18">
      <w:pPr>
        <w:pStyle w:val="ListParagraph"/>
        <w:numPr>
          <w:ilvl w:val="0"/>
          <w:numId w:val="9"/>
        </w:numPr>
        <w:tabs>
          <w:tab w:val="center" w:pos="4153"/>
        </w:tabs>
        <w:spacing w:line="240" w:lineRule="auto"/>
        <w:jc w:val="both"/>
        <w:rPr>
          <w:sz w:val="24"/>
          <w:szCs w:val="24"/>
        </w:rPr>
      </w:pPr>
      <w:r>
        <w:rPr>
          <w:sz w:val="24"/>
          <w:szCs w:val="24"/>
        </w:rPr>
        <w:t>kā arī jābūt gataviem piedāvāt investīciju projektus, tai skaitā, kopuzņēmumu veidošanu.</w:t>
      </w:r>
    </w:p>
    <w:p w:rsidR="00136E18" w:rsidRDefault="00136E18" w:rsidP="00136E18">
      <w:pPr>
        <w:tabs>
          <w:tab w:val="center" w:pos="0"/>
        </w:tabs>
        <w:jc w:val="both"/>
        <w:rPr>
          <w:sz w:val="24"/>
          <w:szCs w:val="24"/>
        </w:rPr>
      </w:pPr>
      <w:r>
        <w:rPr>
          <w:rFonts w:cs="Times New Roman"/>
          <w:bCs/>
          <w:sz w:val="24"/>
          <w:szCs w:val="24"/>
        </w:rPr>
        <w:tab/>
        <w:t xml:space="preserve">Baltkrievijas vēstniecība ir uzrunājusi Satiksmes ministriju ar iniciatīvu sadarboties Latvijai un Baltkrievijai Ķīnas iniciatīvas realizēšanā. Satiksmes ministrija plāno sadarboties ar Baltkrieviju Ķīnas iniciatīvas realizēšanā, jo abām valstīm ir līdzīgas intereses Ķīnas kravu </w:t>
      </w:r>
      <w:r>
        <w:rPr>
          <w:rFonts w:cs="Times New Roman"/>
          <w:bCs/>
          <w:sz w:val="24"/>
          <w:szCs w:val="24"/>
        </w:rPr>
        <w:lastRenderedPageBreak/>
        <w:t>piesaistē. Sadarbībā ar Ķīnas pusi Minskā tiek veidots jauns industriālais parks “Lielais akmens”, kā arī Ķīnas preču loģistikas centrs. Latvija plāno iesaistīties iespējamajā kravu pārvadājumu loģistikas ķēdē no Baltkrievijas, piedāvājot Minskas loģistikas centram izeju uz ostām un preču distribūciju Ziemeļeiropā.</w:t>
      </w:r>
    </w:p>
    <w:p w:rsidR="00136E18" w:rsidRDefault="00136E18" w:rsidP="00136E18">
      <w:pPr>
        <w:tabs>
          <w:tab w:val="center" w:pos="0"/>
        </w:tabs>
        <w:jc w:val="both"/>
        <w:rPr>
          <w:sz w:val="24"/>
          <w:szCs w:val="24"/>
        </w:rPr>
      </w:pPr>
      <w:r>
        <w:rPr>
          <w:sz w:val="24"/>
          <w:szCs w:val="24"/>
        </w:rPr>
        <w:tab/>
      </w:r>
      <w:r>
        <w:rPr>
          <w:rFonts w:cs="Times New Roman"/>
          <w:bCs/>
          <w:sz w:val="24"/>
          <w:szCs w:val="24"/>
        </w:rPr>
        <w:t>Satiksmes ministrija šobrīd gatavo priekšlikumus sadarbībai ar Baltkrieviju Ķīnas preču piegādei.</w:t>
      </w:r>
    </w:p>
    <w:p w:rsidR="00136E18" w:rsidRDefault="00136E18" w:rsidP="00136E18">
      <w:pPr>
        <w:tabs>
          <w:tab w:val="center" w:pos="0"/>
        </w:tabs>
        <w:jc w:val="both"/>
        <w:rPr>
          <w:rFonts w:cs="Times New Roman"/>
          <w:bCs/>
          <w:sz w:val="24"/>
          <w:szCs w:val="24"/>
        </w:rPr>
      </w:pPr>
      <w:r>
        <w:rPr>
          <w:rFonts w:cs="Times New Roman"/>
          <w:bCs/>
          <w:sz w:val="24"/>
          <w:szCs w:val="24"/>
        </w:rPr>
        <w:tab/>
        <w:t xml:space="preserve">Ņemot vērā augstāk minēto, Satiksmes ministrija uzskata, ka Latvijai būtu svarīgi aktīvi iesaistīties un līdzdarboties </w:t>
      </w:r>
      <w:r>
        <w:rPr>
          <w:rFonts w:cs="Times New Roman"/>
          <w:sz w:val="24"/>
          <w:szCs w:val="24"/>
        </w:rPr>
        <w:t>Ķīnas OBOR iniciatīvā visu tajā minēto nozaru griezumā.</w:t>
      </w:r>
      <w:r>
        <w:rPr>
          <w:rFonts w:cs="Times New Roman"/>
          <w:bCs/>
          <w:sz w:val="24"/>
          <w:szCs w:val="24"/>
        </w:rPr>
        <w:t xml:space="preserve"> </w:t>
      </w:r>
      <w:r>
        <w:rPr>
          <w:rFonts w:cs="Times New Roman"/>
          <w:sz w:val="24"/>
          <w:szCs w:val="24"/>
        </w:rPr>
        <w:t>Satiksmes ministrijai būtu jāizmanto visas iespējas piedalīties OBOR ietvaros rīkotos pasākumos un jāprezentē Latvijas transporta un loģistikas nozaru piedāvājumus, kā arī jāpiedāvā iekļaut Latvijas transporta infrastruktūru Ķīnas puses izstrādātajās OBOR koridoru kartēs, akcentējot Latvijas iespējas kravu distribūcijā Baltijā un Skandināvijā. Tāpat Satiksmes ministrijai būtu svarīgi sadarbībā ar nozares uzņēmējiem izstrādāt integrētos loģistikas piedāvājumus, ko piedāvāt Ķīnas pusei. Savukārt, citām nozaru ministrijām būtu jāapkopo nozīmīgie investīciju projekti, ko piedāvāt Ķīnas pusei un jāizvērtē iespējas veidot starpnozaru projektus, kuros integrētu transporta un loģistikas pakalpojumus ar industriāliem projektiem, lai radītu arvien lielāku pievienoto vērtību tautsaimniecībai. Ārlietu ministrijai, Ekonomikas ministrijai, Satiksmes ministrijai un Zemkopības ministrijai būtu jāizanalizē situāciju attiecībā uz tranzīta valstīm OBOR telpā, kur politisko un ekonomisko attiecību kvalitāte var ietekmēt Latvijas pievilcīgumu Ķīnas investoru acīs.</w:t>
      </w:r>
    </w:p>
    <w:p w:rsidR="00ED7A41" w:rsidRPr="00772408" w:rsidRDefault="00ED7A41" w:rsidP="007559C1">
      <w:pPr>
        <w:jc w:val="both"/>
        <w:rPr>
          <w:sz w:val="24"/>
          <w:szCs w:val="24"/>
        </w:rPr>
      </w:pPr>
    </w:p>
    <w:p w:rsidR="00736686" w:rsidRDefault="00ED7A41" w:rsidP="007559C1">
      <w:pPr>
        <w:jc w:val="both"/>
        <w:rPr>
          <w:sz w:val="24"/>
          <w:szCs w:val="24"/>
        </w:rPr>
      </w:pPr>
      <w:r>
        <w:rPr>
          <w:sz w:val="24"/>
          <w:szCs w:val="24"/>
        </w:rPr>
        <w:t xml:space="preserve">Pielikumā: </w:t>
      </w:r>
    </w:p>
    <w:p w:rsidR="00ED7A41" w:rsidRPr="00ED7A41" w:rsidRDefault="00ED7A41" w:rsidP="007559C1">
      <w:pPr>
        <w:pStyle w:val="ListParagraph"/>
        <w:widowControl w:val="0"/>
        <w:numPr>
          <w:ilvl w:val="0"/>
          <w:numId w:val="8"/>
        </w:numPr>
        <w:tabs>
          <w:tab w:val="left" w:pos="1134"/>
        </w:tabs>
        <w:spacing w:line="240" w:lineRule="auto"/>
        <w:jc w:val="both"/>
        <w:rPr>
          <w:sz w:val="24"/>
          <w:szCs w:val="24"/>
        </w:rPr>
      </w:pPr>
      <w:r w:rsidRPr="00ED7A41">
        <w:rPr>
          <w:iCs/>
          <w:color w:val="000000"/>
          <w:sz w:val="24"/>
          <w:szCs w:val="24"/>
          <w:lang w:eastAsia="lv-LV"/>
        </w:rPr>
        <w:t xml:space="preserve">Informatīvā ziņojuma Pielikums Nr.1 – Satiksmes ministrijas izstrādāts dokumenta projekts </w:t>
      </w:r>
      <w:proofErr w:type="spellStart"/>
      <w:r w:rsidRPr="00ED7A41">
        <w:rPr>
          <w:i/>
          <w:sz w:val="24"/>
          <w:szCs w:val="24"/>
        </w:rPr>
        <w:t>Concept</w:t>
      </w:r>
      <w:proofErr w:type="spellEnd"/>
      <w:r w:rsidRPr="00ED7A41">
        <w:rPr>
          <w:i/>
          <w:sz w:val="24"/>
          <w:szCs w:val="24"/>
        </w:rPr>
        <w:t xml:space="preserve"> of the </w:t>
      </w:r>
      <w:proofErr w:type="spellStart"/>
      <w:r w:rsidRPr="00ED7A41">
        <w:rPr>
          <w:i/>
          <w:sz w:val="24"/>
          <w:szCs w:val="24"/>
        </w:rPr>
        <w:t>Ministry</w:t>
      </w:r>
      <w:proofErr w:type="spellEnd"/>
      <w:r w:rsidRPr="00ED7A41">
        <w:rPr>
          <w:i/>
          <w:sz w:val="24"/>
          <w:szCs w:val="24"/>
        </w:rPr>
        <w:t xml:space="preserve"> of </w:t>
      </w:r>
      <w:proofErr w:type="spellStart"/>
      <w:r w:rsidRPr="00ED7A41">
        <w:rPr>
          <w:i/>
          <w:sz w:val="24"/>
          <w:szCs w:val="24"/>
        </w:rPr>
        <w:t>Transport</w:t>
      </w:r>
      <w:proofErr w:type="spellEnd"/>
      <w:r w:rsidRPr="00ED7A41">
        <w:rPr>
          <w:i/>
          <w:sz w:val="24"/>
          <w:szCs w:val="24"/>
        </w:rPr>
        <w:t xml:space="preserve"> of the </w:t>
      </w:r>
      <w:proofErr w:type="spellStart"/>
      <w:r w:rsidRPr="00ED7A41">
        <w:rPr>
          <w:i/>
          <w:sz w:val="24"/>
          <w:szCs w:val="24"/>
        </w:rPr>
        <w:t>Republic</w:t>
      </w:r>
      <w:proofErr w:type="spellEnd"/>
      <w:r w:rsidRPr="00ED7A41">
        <w:rPr>
          <w:i/>
          <w:sz w:val="24"/>
          <w:szCs w:val="24"/>
        </w:rPr>
        <w:t xml:space="preserve"> of </w:t>
      </w:r>
      <w:proofErr w:type="spellStart"/>
      <w:r w:rsidRPr="00ED7A41">
        <w:rPr>
          <w:i/>
          <w:sz w:val="24"/>
          <w:szCs w:val="24"/>
        </w:rPr>
        <w:t>Latvia</w:t>
      </w:r>
      <w:proofErr w:type="spellEnd"/>
      <w:r w:rsidRPr="00ED7A41">
        <w:rPr>
          <w:i/>
          <w:sz w:val="24"/>
          <w:szCs w:val="24"/>
        </w:rPr>
        <w:t xml:space="preserve"> </w:t>
      </w:r>
      <w:proofErr w:type="spellStart"/>
      <w:r w:rsidRPr="00ED7A41">
        <w:rPr>
          <w:i/>
          <w:sz w:val="24"/>
          <w:szCs w:val="24"/>
        </w:rPr>
        <w:t>for</w:t>
      </w:r>
      <w:proofErr w:type="spellEnd"/>
      <w:r w:rsidRPr="00ED7A41">
        <w:rPr>
          <w:i/>
          <w:sz w:val="24"/>
          <w:szCs w:val="24"/>
        </w:rPr>
        <w:t xml:space="preserve"> </w:t>
      </w:r>
      <w:proofErr w:type="spellStart"/>
      <w:r w:rsidRPr="00ED7A41">
        <w:rPr>
          <w:i/>
          <w:sz w:val="24"/>
          <w:szCs w:val="24"/>
        </w:rPr>
        <w:t>coordinating</w:t>
      </w:r>
      <w:proofErr w:type="spellEnd"/>
      <w:r w:rsidRPr="00ED7A41">
        <w:rPr>
          <w:i/>
          <w:sz w:val="24"/>
          <w:szCs w:val="24"/>
        </w:rPr>
        <w:t xml:space="preserve"> the </w:t>
      </w:r>
      <w:proofErr w:type="spellStart"/>
      <w:r w:rsidRPr="00ED7A41">
        <w:rPr>
          <w:i/>
          <w:sz w:val="24"/>
          <w:szCs w:val="24"/>
        </w:rPr>
        <w:t>field</w:t>
      </w:r>
      <w:proofErr w:type="spellEnd"/>
      <w:r w:rsidRPr="00ED7A41">
        <w:rPr>
          <w:i/>
          <w:sz w:val="24"/>
          <w:szCs w:val="24"/>
        </w:rPr>
        <w:t xml:space="preserve"> of </w:t>
      </w:r>
      <w:proofErr w:type="spellStart"/>
      <w:r w:rsidRPr="00ED7A41">
        <w:rPr>
          <w:i/>
          <w:sz w:val="24"/>
          <w:szCs w:val="24"/>
        </w:rPr>
        <w:t>transport</w:t>
      </w:r>
      <w:proofErr w:type="spellEnd"/>
      <w:r w:rsidRPr="00ED7A41">
        <w:rPr>
          <w:i/>
          <w:sz w:val="24"/>
          <w:szCs w:val="24"/>
        </w:rPr>
        <w:t xml:space="preserve"> </w:t>
      </w:r>
      <w:proofErr w:type="spellStart"/>
      <w:r w:rsidRPr="00ED7A41">
        <w:rPr>
          <w:i/>
          <w:sz w:val="24"/>
          <w:szCs w:val="24"/>
        </w:rPr>
        <w:t>and</w:t>
      </w:r>
      <w:proofErr w:type="spellEnd"/>
      <w:r w:rsidRPr="00ED7A41">
        <w:rPr>
          <w:i/>
          <w:sz w:val="24"/>
          <w:szCs w:val="24"/>
        </w:rPr>
        <w:t xml:space="preserve"> </w:t>
      </w:r>
      <w:proofErr w:type="spellStart"/>
      <w:r w:rsidRPr="00ED7A41">
        <w:rPr>
          <w:i/>
          <w:sz w:val="24"/>
          <w:szCs w:val="24"/>
        </w:rPr>
        <w:t>logistics</w:t>
      </w:r>
      <w:proofErr w:type="spellEnd"/>
      <w:r w:rsidRPr="00ED7A41">
        <w:rPr>
          <w:i/>
          <w:sz w:val="24"/>
          <w:szCs w:val="24"/>
        </w:rPr>
        <w:t xml:space="preserve"> </w:t>
      </w:r>
      <w:proofErr w:type="spellStart"/>
      <w:r w:rsidRPr="00ED7A41">
        <w:rPr>
          <w:i/>
          <w:sz w:val="24"/>
          <w:szCs w:val="24"/>
        </w:rPr>
        <w:t>under</w:t>
      </w:r>
      <w:proofErr w:type="spellEnd"/>
      <w:r w:rsidRPr="00ED7A41">
        <w:rPr>
          <w:i/>
          <w:sz w:val="24"/>
          <w:szCs w:val="24"/>
        </w:rPr>
        <w:t xml:space="preserve"> the </w:t>
      </w:r>
      <w:proofErr w:type="spellStart"/>
      <w:r w:rsidRPr="00ED7A41">
        <w:rPr>
          <w:i/>
          <w:sz w:val="24"/>
          <w:szCs w:val="24"/>
        </w:rPr>
        <w:t>Initiative</w:t>
      </w:r>
      <w:proofErr w:type="spellEnd"/>
      <w:r w:rsidRPr="00ED7A41">
        <w:rPr>
          <w:i/>
          <w:sz w:val="24"/>
          <w:szCs w:val="24"/>
        </w:rPr>
        <w:t xml:space="preserve"> 16+1 </w:t>
      </w:r>
      <w:r w:rsidR="000E60A6">
        <w:rPr>
          <w:sz w:val="24"/>
          <w:szCs w:val="24"/>
        </w:rPr>
        <w:t>(SAMzinop1_17</w:t>
      </w:r>
      <w:r w:rsidRPr="00ED7A41">
        <w:rPr>
          <w:sz w:val="24"/>
          <w:szCs w:val="24"/>
        </w:rPr>
        <w:t xml:space="preserve">0915_16+1) </w:t>
      </w:r>
      <w:r w:rsidRPr="00ED7A41">
        <w:rPr>
          <w:iCs/>
          <w:sz w:val="24"/>
          <w:szCs w:val="24"/>
        </w:rPr>
        <w:t>angļu valodā uz 3 lapām;</w:t>
      </w:r>
    </w:p>
    <w:p w:rsidR="00ED7A41" w:rsidRPr="00ED7A41" w:rsidRDefault="00ED7A41" w:rsidP="007559C1">
      <w:pPr>
        <w:pStyle w:val="ListParagraph"/>
        <w:widowControl w:val="0"/>
        <w:numPr>
          <w:ilvl w:val="0"/>
          <w:numId w:val="8"/>
        </w:numPr>
        <w:tabs>
          <w:tab w:val="left" w:pos="1134"/>
        </w:tabs>
        <w:spacing w:line="240" w:lineRule="auto"/>
        <w:jc w:val="both"/>
        <w:rPr>
          <w:sz w:val="24"/>
          <w:szCs w:val="24"/>
        </w:rPr>
      </w:pPr>
      <w:r w:rsidRPr="00ED7A41">
        <w:rPr>
          <w:iCs/>
          <w:color w:val="000000"/>
          <w:sz w:val="24"/>
          <w:szCs w:val="24"/>
          <w:lang w:eastAsia="lv-LV"/>
        </w:rPr>
        <w:t xml:space="preserve">Informatīvā ziņojuma Pielikums Nr.2 – Satiksmes ministrijas izstrādāts dokumenta projekts </w:t>
      </w:r>
      <w:proofErr w:type="spellStart"/>
      <w:r w:rsidRPr="00ED7A41">
        <w:rPr>
          <w:i/>
          <w:iCs/>
          <w:color w:val="000000"/>
          <w:sz w:val="24"/>
          <w:szCs w:val="24"/>
          <w:lang w:eastAsia="lv-LV"/>
        </w:rPr>
        <w:t>Memorandum</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Understanding</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between</w:t>
      </w:r>
      <w:proofErr w:type="spellEnd"/>
      <w:r w:rsidRPr="00ED7A41">
        <w:rPr>
          <w:i/>
          <w:iCs/>
          <w:color w:val="000000"/>
          <w:sz w:val="24"/>
          <w:szCs w:val="24"/>
          <w:lang w:eastAsia="lv-LV"/>
        </w:rPr>
        <w:t xml:space="preserve"> the </w:t>
      </w:r>
      <w:proofErr w:type="spellStart"/>
      <w:r w:rsidRPr="00ED7A41">
        <w:rPr>
          <w:i/>
          <w:iCs/>
          <w:color w:val="000000"/>
          <w:sz w:val="24"/>
          <w:szCs w:val="24"/>
          <w:lang w:eastAsia="lv-LV"/>
        </w:rPr>
        <w:t>Ministry</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Transport</w:t>
      </w:r>
      <w:proofErr w:type="spellEnd"/>
      <w:r w:rsidRPr="00ED7A41">
        <w:rPr>
          <w:i/>
          <w:iCs/>
          <w:color w:val="000000"/>
          <w:sz w:val="24"/>
          <w:szCs w:val="24"/>
          <w:lang w:eastAsia="lv-LV"/>
        </w:rPr>
        <w:t xml:space="preserve"> of the </w:t>
      </w:r>
      <w:proofErr w:type="spellStart"/>
      <w:r w:rsidRPr="00ED7A41">
        <w:rPr>
          <w:i/>
          <w:iCs/>
          <w:color w:val="000000"/>
          <w:sz w:val="24"/>
          <w:szCs w:val="24"/>
          <w:lang w:eastAsia="lv-LV"/>
        </w:rPr>
        <w:t>Republic</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Latvia</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and</w:t>
      </w:r>
      <w:proofErr w:type="spellEnd"/>
      <w:r w:rsidRPr="00ED7A41">
        <w:rPr>
          <w:i/>
          <w:iCs/>
          <w:color w:val="000000"/>
          <w:sz w:val="24"/>
          <w:szCs w:val="24"/>
          <w:lang w:eastAsia="lv-LV"/>
        </w:rPr>
        <w:t xml:space="preserve"> the </w:t>
      </w:r>
      <w:proofErr w:type="spellStart"/>
      <w:r w:rsidRPr="00ED7A41">
        <w:rPr>
          <w:i/>
          <w:iCs/>
          <w:color w:val="000000"/>
          <w:sz w:val="24"/>
          <w:szCs w:val="24"/>
          <w:lang w:eastAsia="lv-LV"/>
        </w:rPr>
        <w:t>Ministry</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Transport</w:t>
      </w:r>
      <w:proofErr w:type="spellEnd"/>
      <w:r w:rsidRPr="00ED7A41">
        <w:rPr>
          <w:i/>
          <w:iCs/>
          <w:color w:val="000000"/>
          <w:sz w:val="24"/>
          <w:szCs w:val="24"/>
          <w:lang w:eastAsia="lv-LV"/>
        </w:rPr>
        <w:t xml:space="preserve"> of the </w:t>
      </w:r>
      <w:proofErr w:type="spellStart"/>
      <w:r w:rsidRPr="00ED7A41">
        <w:rPr>
          <w:i/>
          <w:iCs/>
          <w:color w:val="000000"/>
          <w:sz w:val="24"/>
          <w:szCs w:val="24"/>
          <w:lang w:eastAsia="lv-LV"/>
        </w:rPr>
        <w:t>People`s</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Republic</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China</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on</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establishment</w:t>
      </w:r>
      <w:proofErr w:type="spellEnd"/>
      <w:r w:rsidRPr="00ED7A41">
        <w:rPr>
          <w:i/>
          <w:iCs/>
          <w:color w:val="000000"/>
          <w:sz w:val="24"/>
          <w:szCs w:val="24"/>
          <w:lang w:eastAsia="lv-LV"/>
        </w:rPr>
        <w:t xml:space="preserve"> of a </w:t>
      </w:r>
      <w:proofErr w:type="spellStart"/>
      <w:r w:rsidRPr="00ED7A41">
        <w:rPr>
          <w:i/>
          <w:iCs/>
          <w:color w:val="000000"/>
          <w:sz w:val="24"/>
          <w:szCs w:val="24"/>
          <w:lang w:eastAsia="lv-LV"/>
        </w:rPr>
        <w:t>coordinating</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secretariat</w:t>
      </w:r>
      <w:proofErr w:type="spellEnd"/>
      <w:r w:rsidRPr="00ED7A41">
        <w:rPr>
          <w:i/>
          <w:iCs/>
          <w:color w:val="000000"/>
          <w:sz w:val="24"/>
          <w:szCs w:val="24"/>
          <w:lang w:eastAsia="lv-LV"/>
        </w:rPr>
        <w:t xml:space="preserve"> of </w:t>
      </w:r>
      <w:proofErr w:type="spellStart"/>
      <w:r w:rsidRPr="00ED7A41">
        <w:rPr>
          <w:i/>
          <w:iCs/>
          <w:color w:val="000000"/>
          <w:sz w:val="24"/>
          <w:szCs w:val="24"/>
          <w:lang w:eastAsia="lv-LV"/>
        </w:rPr>
        <w:t>transport</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and</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logistics</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cooperation</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between</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China</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and</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Central</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and</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Eastern</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European</w:t>
      </w:r>
      <w:proofErr w:type="spellEnd"/>
      <w:r w:rsidRPr="00ED7A41">
        <w:rPr>
          <w:i/>
          <w:iCs/>
          <w:color w:val="000000"/>
          <w:sz w:val="24"/>
          <w:szCs w:val="24"/>
          <w:lang w:eastAsia="lv-LV"/>
        </w:rPr>
        <w:t xml:space="preserve"> </w:t>
      </w:r>
      <w:proofErr w:type="spellStart"/>
      <w:r w:rsidRPr="00ED7A41">
        <w:rPr>
          <w:i/>
          <w:iCs/>
          <w:color w:val="000000"/>
          <w:sz w:val="24"/>
          <w:szCs w:val="24"/>
          <w:lang w:eastAsia="lv-LV"/>
        </w:rPr>
        <w:t>countries</w:t>
      </w:r>
      <w:proofErr w:type="spellEnd"/>
      <w:r w:rsidRPr="00ED7A41">
        <w:rPr>
          <w:i/>
          <w:iCs/>
          <w:color w:val="000000"/>
          <w:sz w:val="24"/>
          <w:szCs w:val="24"/>
          <w:lang w:eastAsia="lv-LV"/>
        </w:rPr>
        <w:t xml:space="preserve"> </w:t>
      </w:r>
      <w:r w:rsidR="000E60A6">
        <w:rPr>
          <w:sz w:val="24"/>
          <w:szCs w:val="24"/>
        </w:rPr>
        <w:t>(SAMzinop2_17</w:t>
      </w:r>
      <w:r w:rsidRPr="00ED7A41">
        <w:rPr>
          <w:sz w:val="24"/>
          <w:szCs w:val="24"/>
        </w:rPr>
        <w:t xml:space="preserve">0915_16+1) </w:t>
      </w:r>
      <w:r w:rsidR="000D4411">
        <w:rPr>
          <w:iCs/>
          <w:sz w:val="24"/>
          <w:szCs w:val="24"/>
        </w:rPr>
        <w:t>angļu valodā uz 2</w:t>
      </w:r>
      <w:r w:rsidRPr="00ED7A41">
        <w:rPr>
          <w:iCs/>
          <w:sz w:val="24"/>
          <w:szCs w:val="24"/>
        </w:rPr>
        <w:t xml:space="preserve"> lapām;</w:t>
      </w:r>
    </w:p>
    <w:p w:rsidR="00ED7A41" w:rsidRPr="005339EE" w:rsidRDefault="00ED7A41" w:rsidP="007559C1">
      <w:pPr>
        <w:pStyle w:val="ListParagraph"/>
        <w:widowControl w:val="0"/>
        <w:numPr>
          <w:ilvl w:val="0"/>
          <w:numId w:val="8"/>
        </w:numPr>
        <w:tabs>
          <w:tab w:val="left" w:pos="1134"/>
        </w:tabs>
        <w:spacing w:line="240" w:lineRule="auto"/>
        <w:jc w:val="both"/>
        <w:rPr>
          <w:sz w:val="24"/>
          <w:szCs w:val="24"/>
        </w:rPr>
      </w:pPr>
      <w:r w:rsidRPr="00ED7A41">
        <w:rPr>
          <w:iCs/>
          <w:color w:val="000000"/>
          <w:sz w:val="24"/>
          <w:szCs w:val="24"/>
          <w:lang w:eastAsia="lv-LV"/>
        </w:rPr>
        <w:t xml:space="preserve">Informatīvā ziņojuma Pielikums Nr.3 – </w:t>
      </w:r>
      <w:r w:rsidRPr="00ED7A41">
        <w:rPr>
          <w:iCs/>
          <w:sz w:val="24"/>
          <w:szCs w:val="24"/>
        </w:rPr>
        <w:t xml:space="preserve">Ķīnas Tautas Republikas izstrādāts dokuments </w:t>
      </w:r>
      <w:r w:rsidRPr="00ED7A41">
        <w:rPr>
          <w:sz w:val="24"/>
          <w:szCs w:val="24"/>
        </w:rPr>
        <w:t xml:space="preserve">OBOR iniciatīvas realizācijai </w:t>
      </w:r>
      <w:proofErr w:type="spellStart"/>
      <w:r w:rsidRPr="00ED7A41">
        <w:rPr>
          <w:i/>
          <w:sz w:val="24"/>
          <w:szCs w:val="24"/>
        </w:rPr>
        <w:t>Vision</w:t>
      </w:r>
      <w:proofErr w:type="spellEnd"/>
      <w:r w:rsidRPr="00ED7A41">
        <w:rPr>
          <w:i/>
          <w:sz w:val="24"/>
          <w:szCs w:val="24"/>
        </w:rPr>
        <w:t xml:space="preserve"> </w:t>
      </w:r>
      <w:proofErr w:type="spellStart"/>
      <w:r w:rsidRPr="00ED7A41">
        <w:rPr>
          <w:i/>
          <w:sz w:val="24"/>
          <w:szCs w:val="24"/>
        </w:rPr>
        <w:t>and</w:t>
      </w:r>
      <w:proofErr w:type="spellEnd"/>
      <w:r w:rsidRPr="00ED7A41">
        <w:rPr>
          <w:i/>
          <w:sz w:val="24"/>
          <w:szCs w:val="24"/>
        </w:rPr>
        <w:t xml:space="preserve"> </w:t>
      </w:r>
      <w:proofErr w:type="spellStart"/>
      <w:r w:rsidRPr="00ED7A41">
        <w:rPr>
          <w:i/>
          <w:sz w:val="24"/>
          <w:szCs w:val="24"/>
        </w:rPr>
        <w:t>Actions</w:t>
      </w:r>
      <w:proofErr w:type="spellEnd"/>
      <w:r w:rsidRPr="00ED7A41">
        <w:rPr>
          <w:i/>
          <w:sz w:val="24"/>
          <w:szCs w:val="24"/>
        </w:rPr>
        <w:t xml:space="preserve"> </w:t>
      </w:r>
      <w:proofErr w:type="spellStart"/>
      <w:r w:rsidRPr="00ED7A41">
        <w:rPr>
          <w:i/>
          <w:sz w:val="24"/>
          <w:szCs w:val="24"/>
        </w:rPr>
        <w:t>on</w:t>
      </w:r>
      <w:proofErr w:type="spellEnd"/>
      <w:r w:rsidRPr="00ED7A41">
        <w:rPr>
          <w:i/>
          <w:sz w:val="24"/>
          <w:szCs w:val="24"/>
        </w:rPr>
        <w:t xml:space="preserve"> </w:t>
      </w:r>
      <w:proofErr w:type="spellStart"/>
      <w:r w:rsidRPr="00ED7A41">
        <w:rPr>
          <w:i/>
          <w:sz w:val="24"/>
          <w:szCs w:val="24"/>
        </w:rPr>
        <w:t>Jointly</w:t>
      </w:r>
      <w:proofErr w:type="spellEnd"/>
      <w:r w:rsidRPr="00ED7A41">
        <w:rPr>
          <w:i/>
          <w:sz w:val="24"/>
          <w:szCs w:val="24"/>
        </w:rPr>
        <w:t xml:space="preserve"> </w:t>
      </w:r>
      <w:proofErr w:type="spellStart"/>
      <w:r w:rsidRPr="00ED7A41">
        <w:rPr>
          <w:i/>
          <w:sz w:val="24"/>
          <w:szCs w:val="24"/>
        </w:rPr>
        <w:t>Building</w:t>
      </w:r>
      <w:proofErr w:type="spellEnd"/>
      <w:r w:rsidRPr="00ED7A41">
        <w:rPr>
          <w:i/>
          <w:sz w:val="24"/>
          <w:szCs w:val="24"/>
        </w:rPr>
        <w:t xml:space="preserve"> </w:t>
      </w:r>
      <w:proofErr w:type="spellStart"/>
      <w:r w:rsidRPr="00ED7A41">
        <w:rPr>
          <w:i/>
          <w:sz w:val="24"/>
          <w:szCs w:val="24"/>
        </w:rPr>
        <w:t>Silk</w:t>
      </w:r>
      <w:proofErr w:type="spellEnd"/>
      <w:r w:rsidRPr="00ED7A41">
        <w:rPr>
          <w:i/>
          <w:sz w:val="24"/>
          <w:szCs w:val="24"/>
        </w:rPr>
        <w:t xml:space="preserve"> </w:t>
      </w:r>
      <w:proofErr w:type="spellStart"/>
      <w:r w:rsidRPr="00ED7A41">
        <w:rPr>
          <w:i/>
          <w:sz w:val="24"/>
          <w:szCs w:val="24"/>
        </w:rPr>
        <w:t>Road</w:t>
      </w:r>
      <w:proofErr w:type="spellEnd"/>
      <w:r w:rsidRPr="00ED7A41">
        <w:rPr>
          <w:i/>
          <w:sz w:val="24"/>
          <w:szCs w:val="24"/>
        </w:rPr>
        <w:t xml:space="preserve"> </w:t>
      </w:r>
      <w:proofErr w:type="spellStart"/>
      <w:r w:rsidRPr="00ED7A41">
        <w:rPr>
          <w:i/>
          <w:sz w:val="24"/>
          <w:szCs w:val="24"/>
        </w:rPr>
        <w:t>Economic</w:t>
      </w:r>
      <w:proofErr w:type="spellEnd"/>
      <w:r w:rsidRPr="00ED7A41">
        <w:rPr>
          <w:i/>
          <w:sz w:val="24"/>
          <w:szCs w:val="24"/>
        </w:rPr>
        <w:t xml:space="preserve"> </w:t>
      </w:r>
      <w:proofErr w:type="spellStart"/>
      <w:r w:rsidRPr="00ED7A41">
        <w:rPr>
          <w:i/>
          <w:sz w:val="24"/>
          <w:szCs w:val="24"/>
        </w:rPr>
        <w:t>Belt</w:t>
      </w:r>
      <w:proofErr w:type="spellEnd"/>
      <w:r w:rsidRPr="00ED7A41">
        <w:rPr>
          <w:i/>
          <w:sz w:val="24"/>
          <w:szCs w:val="24"/>
        </w:rPr>
        <w:t xml:space="preserve"> </w:t>
      </w:r>
      <w:proofErr w:type="spellStart"/>
      <w:r w:rsidRPr="00ED7A41">
        <w:rPr>
          <w:i/>
          <w:sz w:val="24"/>
          <w:szCs w:val="24"/>
        </w:rPr>
        <w:t>and</w:t>
      </w:r>
      <w:proofErr w:type="spellEnd"/>
      <w:r w:rsidRPr="00ED7A41">
        <w:rPr>
          <w:i/>
          <w:sz w:val="24"/>
          <w:szCs w:val="24"/>
        </w:rPr>
        <w:t xml:space="preserve"> 21-st </w:t>
      </w:r>
      <w:proofErr w:type="spellStart"/>
      <w:r w:rsidRPr="00ED7A41">
        <w:rPr>
          <w:i/>
          <w:sz w:val="24"/>
          <w:szCs w:val="24"/>
        </w:rPr>
        <w:t>Century</w:t>
      </w:r>
      <w:proofErr w:type="spellEnd"/>
      <w:r w:rsidRPr="00ED7A41">
        <w:rPr>
          <w:i/>
          <w:sz w:val="24"/>
          <w:szCs w:val="24"/>
        </w:rPr>
        <w:t xml:space="preserve"> </w:t>
      </w:r>
      <w:proofErr w:type="spellStart"/>
      <w:r w:rsidRPr="00ED7A41">
        <w:rPr>
          <w:i/>
          <w:sz w:val="24"/>
          <w:szCs w:val="24"/>
        </w:rPr>
        <w:t>Maritime</w:t>
      </w:r>
      <w:proofErr w:type="spellEnd"/>
      <w:r w:rsidRPr="00ED7A41">
        <w:rPr>
          <w:i/>
          <w:sz w:val="24"/>
          <w:szCs w:val="24"/>
        </w:rPr>
        <w:t xml:space="preserve"> </w:t>
      </w:r>
      <w:proofErr w:type="spellStart"/>
      <w:r w:rsidRPr="00ED7A41">
        <w:rPr>
          <w:i/>
          <w:sz w:val="24"/>
          <w:szCs w:val="24"/>
        </w:rPr>
        <w:t>Silk</w:t>
      </w:r>
      <w:proofErr w:type="spellEnd"/>
      <w:r w:rsidRPr="00ED7A41">
        <w:rPr>
          <w:i/>
          <w:sz w:val="24"/>
          <w:szCs w:val="24"/>
        </w:rPr>
        <w:t xml:space="preserve"> </w:t>
      </w:r>
      <w:proofErr w:type="spellStart"/>
      <w:r w:rsidRPr="00ED7A41">
        <w:rPr>
          <w:i/>
          <w:sz w:val="24"/>
          <w:szCs w:val="24"/>
        </w:rPr>
        <w:t>Road</w:t>
      </w:r>
      <w:proofErr w:type="spellEnd"/>
      <w:r w:rsidR="000E60A6">
        <w:rPr>
          <w:sz w:val="24"/>
          <w:szCs w:val="24"/>
        </w:rPr>
        <w:t xml:space="preserve"> (SAMzinop3_17</w:t>
      </w:r>
      <w:r w:rsidRPr="00ED7A41">
        <w:rPr>
          <w:sz w:val="24"/>
          <w:szCs w:val="24"/>
        </w:rPr>
        <w:t>0915</w:t>
      </w:r>
      <w:r w:rsidR="005339EE">
        <w:rPr>
          <w:sz w:val="24"/>
          <w:szCs w:val="24"/>
        </w:rPr>
        <w:t>_16+1) angļu valodā uz 16 lapām</w:t>
      </w:r>
      <w:r w:rsidRPr="005339EE">
        <w:rPr>
          <w:sz w:val="24"/>
          <w:szCs w:val="24"/>
        </w:rPr>
        <w:t>.</w:t>
      </w:r>
    </w:p>
    <w:p w:rsidR="00ED7A41" w:rsidRDefault="00ED7A41" w:rsidP="007559C1">
      <w:pPr>
        <w:jc w:val="both"/>
        <w:rPr>
          <w:sz w:val="24"/>
          <w:szCs w:val="24"/>
        </w:rPr>
      </w:pPr>
    </w:p>
    <w:p w:rsidR="00ED7A41" w:rsidRPr="00772408" w:rsidRDefault="00ED7A41" w:rsidP="007559C1">
      <w:pPr>
        <w:jc w:val="both"/>
        <w:rPr>
          <w:sz w:val="24"/>
          <w:szCs w:val="24"/>
        </w:rPr>
      </w:pPr>
    </w:p>
    <w:p w:rsidR="00A54FC4" w:rsidRPr="00772408" w:rsidRDefault="000C21A2" w:rsidP="007559C1">
      <w:pPr>
        <w:tabs>
          <w:tab w:val="left" w:pos="7938"/>
        </w:tabs>
        <w:rPr>
          <w:sz w:val="24"/>
          <w:szCs w:val="24"/>
        </w:rPr>
      </w:pPr>
      <w:r w:rsidRPr="00772408">
        <w:rPr>
          <w:sz w:val="24"/>
          <w:szCs w:val="24"/>
        </w:rPr>
        <w:t>Satiksmes ministrs</w:t>
      </w:r>
      <w:r w:rsidRPr="00772408">
        <w:rPr>
          <w:sz w:val="24"/>
          <w:szCs w:val="24"/>
        </w:rPr>
        <w:tab/>
        <w:t>A.Matīss</w:t>
      </w:r>
    </w:p>
    <w:p w:rsidR="00C62BE6" w:rsidRPr="00772408" w:rsidRDefault="00C62BE6" w:rsidP="007559C1">
      <w:pPr>
        <w:tabs>
          <w:tab w:val="right" w:pos="9072"/>
        </w:tabs>
        <w:rPr>
          <w:sz w:val="24"/>
          <w:szCs w:val="24"/>
        </w:rPr>
      </w:pPr>
    </w:p>
    <w:p w:rsidR="00736686" w:rsidRPr="00772408" w:rsidRDefault="00736686" w:rsidP="007559C1">
      <w:pPr>
        <w:tabs>
          <w:tab w:val="right" w:pos="9072"/>
        </w:tabs>
        <w:rPr>
          <w:sz w:val="24"/>
          <w:szCs w:val="24"/>
        </w:rPr>
      </w:pPr>
    </w:p>
    <w:p w:rsidR="002E7046" w:rsidRPr="00772408" w:rsidRDefault="002E7046" w:rsidP="007559C1">
      <w:pPr>
        <w:tabs>
          <w:tab w:val="right" w:pos="9072"/>
        </w:tabs>
        <w:rPr>
          <w:sz w:val="24"/>
          <w:szCs w:val="24"/>
        </w:rPr>
      </w:pPr>
    </w:p>
    <w:p w:rsidR="00347123" w:rsidRPr="00772408" w:rsidRDefault="00A8293A" w:rsidP="007559C1">
      <w:pPr>
        <w:tabs>
          <w:tab w:val="right" w:pos="9639"/>
        </w:tabs>
        <w:jc w:val="both"/>
        <w:rPr>
          <w:rFonts w:cs="Times New Roman"/>
          <w:sz w:val="24"/>
          <w:szCs w:val="24"/>
        </w:rPr>
      </w:pPr>
      <w:r w:rsidRPr="00772408">
        <w:rPr>
          <w:rFonts w:cs="Times New Roman"/>
          <w:sz w:val="24"/>
          <w:szCs w:val="24"/>
        </w:rPr>
        <w:t>Vīza:</w:t>
      </w:r>
    </w:p>
    <w:p w:rsidR="00C62BE6" w:rsidRPr="00EA2FD7" w:rsidRDefault="00EA2FD7" w:rsidP="007559C1">
      <w:pPr>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K.Ozoliņš</w:t>
      </w:r>
    </w:p>
    <w:p w:rsidR="00C62BE6" w:rsidRDefault="00C62BE6" w:rsidP="00361380">
      <w:pPr>
        <w:pStyle w:val="Subtitle"/>
        <w:keepNext w:val="0"/>
        <w:keepLines w:val="0"/>
        <w:widowControl/>
        <w:spacing w:before="0" w:after="0"/>
        <w:ind w:right="0"/>
        <w:rPr>
          <w:b w:val="0"/>
          <w:sz w:val="28"/>
          <w:szCs w:val="28"/>
          <w:lang w:val="lv-LV"/>
        </w:rPr>
      </w:pPr>
    </w:p>
    <w:p w:rsidR="00136E18" w:rsidRPr="00136E18" w:rsidRDefault="00136E18" w:rsidP="00136E18"/>
    <w:p w:rsidR="008A6A67" w:rsidRPr="0058386E" w:rsidRDefault="007A1A8F" w:rsidP="00361380">
      <w:pPr>
        <w:pStyle w:val="Subtitle"/>
        <w:keepNext w:val="0"/>
        <w:keepLines w:val="0"/>
        <w:widowControl/>
        <w:spacing w:before="0" w:after="0"/>
        <w:ind w:right="0"/>
        <w:rPr>
          <w:b w:val="0"/>
          <w:sz w:val="20"/>
          <w:lang w:val="lv-LV"/>
        </w:rPr>
      </w:pPr>
      <w:r>
        <w:rPr>
          <w:b w:val="0"/>
          <w:sz w:val="20"/>
          <w:lang w:val="lv-LV"/>
        </w:rPr>
        <w:t>08</w:t>
      </w:r>
      <w:r w:rsidR="00135949">
        <w:rPr>
          <w:b w:val="0"/>
          <w:sz w:val="20"/>
          <w:lang w:val="lv-LV"/>
        </w:rPr>
        <w:t>.10</w:t>
      </w:r>
      <w:r w:rsidR="00331140" w:rsidRPr="0058386E">
        <w:rPr>
          <w:b w:val="0"/>
          <w:sz w:val="20"/>
          <w:lang w:val="lv-LV"/>
        </w:rPr>
        <w:t>.</w:t>
      </w:r>
      <w:r w:rsidR="00D32443" w:rsidRPr="0058386E">
        <w:rPr>
          <w:b w:val="0"/>
          <w:sz w:val="20"/>
          <w:lang w:val="lv-LV"/>
        </w:rPr>
        <w:t>1</w:t>
      </w:r>
      <w:r w:rsidR="000C21A2" w:rsidRPr="0058386E">
        <w:rPr>
          <w:b w:val="0"/>
          <w:sz w:val="20"/>
          <w:lang w:val="lv-LV"/>
        </w:rPr>
        <w:t>5</w:t>
      </w:r>
      <w:r w:rsidR="00D32443" w:rsidRPr="0058386E">
        <w:rPr>
          <w:b w:val="0"/>
          <w:sz w:val="20"/>
          <w:lang w:val="lv-LV"/>
        </w:rPr>
        <w:t xml:space="preserve"> </w:t>
      </w:r>
      <w:r w:rsidR="00770BCE">
        <w:rPr>
          <w:b w:val="0"/>
          <w:sz w:val="20"/>
          <w:lang w:val="lv-LV"/>
        </w:rPr>
        <w:t>1</w:t>
      </w:r>
      <w:r w:rsidR="002412DC">
        <w:rPr>
          <w:b w:val="0"/>
          <w:sz w:val="20"/>
          <w:lang w:val="lv-LV"/>
        </w:rPr>
        <w:t>0</w:t>
      </w:r>
      <w:r w:rsidR="00FC0A07" w:rsidRPr="0058386E">
        <w:rPr>
          <w:b w:val="0"/>
          <w:sz w:val="20"/>
          <w:lang w:val="lv-LV"/>
        </w:rPr>
        <w:t>:</w:t>
      </w:r>
      <w:r w:rsidR="00D6663B" w:rsidRPr="0058386E">
        <w:rPr>
          <w:b w:val="0"/>
          <w:sz w:val="20"/>
          <w:lang w:val="lv-LV"/>
        </w:rPr>
        <w:t>00</w:t>
      </w:r>
    </w:p>
    <w:p w:rsidR="00602446" w:rsidRPr="00F6496C" w:rsidRDefault="00CF1C60" w:rsidP="00361380">
      <w:pPr>
        <w:pStyle w:val="Subtitle"/>
        <w:keepNext w:val="0"/>
        <w:keepLines w:val="0"/>
        <w:widowControl/>
        <w:spacing w:before="0" w:after="0"/>
        <w:ind w:right="0"/>
        <w:rPr>
          <w:b w:val="0"/>
          <w:sz w:val="20"/>
          <w:lang w:val="lv-LV"/>
        </w:rPr>
      </w:pPr>
      <w:r>
        <w:rPr>
          <w:b w:val="0"/>
          <w:sz w:val="20"/>
          <w:lang w:val="lv-LV"/>
        </w:rPr>
        <w:t>2094</w:t>
      </w:r>
      <w:r w:rsidR="00641876" w:rsidRPr="00F6496C">
        <w:rPr>
          <w:b w:val="0"/>
          <w:sz w:val="20"/>
          <w:lang w:val="lv-LV"/>
        </w:rPr>
        <w:br/>
        <w:t>Sergejs Lukins</w:t>
      </w:r>
    </w:p>
    <w:p w:rsidR="00BE0DC9" w:rsidRPr="00EA2FD7" w:rsidRDefault="00641876" w:rsidP="00F92ECD">
      <w:pPr>
        <w:pStyle w:val="Subtitle"/>
        <w:keepNext w:val="0"/>
        <w:keepLines w:val="0"/>
        <w:widowControl/>
        <w:spacing w:before="0" w:after="0"/>
        <w:ind w:right="0"/>
        <w:rPr>
          <w:sz w:val="20"/>
          <w:lang w:val="lv-LV"/>
        </w:rPr>
      </w:pPr>
      <w:r w:rsidRPr="00F6496C">
        <w:rPr>
          <w:b w:val="0"/>
          <w:sz w:val="20"/>
          <w:lang w:val="lv-LV"/>
        </w:rPr>
        <w:t>67028234</w:t>
      </w:r>
      <w:r w:rsidR="00602446" w:rsidRPr="00F6496C">
        <w:rPr>
          <w:b w:val="0"/>
          <w:sz w:val="20"/>
          <w:lang w:val="lv-LV"/>
        </w:rPr>
        <w:t>,</w:t>
      </w:r>
      <w:r w:rsidR="00FC0A07" w:rsidRPr="00F6496C">
        <w:rPr>
          <w:b w:val="0"/>
          <w:sz w:val="20"/>
          <w:lang w:val="lv-LV"/>
        </w:rPr>
        <w:t xml:space="preserve"> </w:t>
      </w:r>
      <w:hyperlink r:id="rId10" w:history="1">
        <w:r w:rsidR="00CF4705" w:rsidRPr="00F6496C">
          <w:rPr>
            <w:rStyle w:val="Hyperlink"/>
            <w:b w:val="0"/>
            <w:sz w:val="20"/>
            <w:lang w:val="lv-LV"/>
          </w:rPr>
          <w:t>sergejs.lukins@sam.gov.lv</w:t>
        </w:r>
      </w:hyperlink>
    </w:p>
    <w:sectPr w:rsidR="00BE0DC9" w:rsidRPr="00EA2FD7" w:rsidSect="00FC0A07">
      <w:headerReference w:type="default" r:id="rId11"/>
      <w:footerReference w:type="default" r:id="rId12"/>
      <w:headerReference w:type="first" r:id="rId13"/>
      <w:footerReference w:type="first" r:id="rId14"/>
      <w:pgSz w:w="11906" w:h="16838" w:code="9"/>
      <w:pgMar w:top="1418" w:right="1134" w:bottom="1134" w:left="1701"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86" w:rsidRDefault="00242D86" w:rsidP="000B4320">
      <w:r>
        <w:separator/>
      </w:r>
    </w:p>
  </w:endnote>
  <w:endnote w:type="continuationSeparator" w:id="0">
    <w:p w:rsidR="00242D86" w:rsidRDefault="00242D86"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1" w:rsidRPr="00031E81" w:rsidRDefault="00A26551" w:rsidP="005760C3">
    <w:pPr>
      <w:pStyle w:val="Footer"/>
      <w:tabs>
        <w:tab w:val="left" w:pos="2090"/>
        <w:tab w:val="center" w:pos="4536"/>
      </w:tabs>
      <w:rPr>
        <w:b/>
        <w:sz w:val="24"/>
        <w:szCs w:val="24"/>
      </w:rPr>
    </w:pPr>
  </w:p>
  <w:p w:rsidR="00A26551" w:rsidRPr="005503AD" w:rsidRDefault="002B485A" w:rsidP="005129FF">
    <w:pPr>
      <w:jc w:val="both"/>
      <w:rPr>
        <w:rFonts w:cs="Times New Roman"/>
        <w:sz w:val="20"/>
        <w:szCs w:val="20"/>
      </w:rPr>
    </w:pPr>
    <w:r>
      <w:rPr>
        <w:sz w:val="20"/>
        <w:szCs w:val="20"/>
      </w:rPr>
      <w:t>SAMz</w:t>
    </w:r>
    <w:r w:rsidR="00FA4EA4">
      <w:rPr>
        <w:sz w:val="20"/>
        <w:szCs w:val="20"/>
      </w:rPr>
      <w:t>ino_17</w:t>
    </w:r>
    <w:r w:rsidR="005129FF">
      <w:rPr>
        <w:sz w:val="20"/>
        <w:szCs w:val="20"/>
      </w:rPr>
      <w:t xml:space="preserve">0915_16+1; </w:t>
    </w:r>
    <w:r w:rsidR="005129FF" w:rsidRPr="005129FF">
      <w:rPr>
        <w:rFonts w:cs="Times New Roman"/>
        <w:sz w:val="20"/>
        <w:szCs w:val="20"/>
      </w:rPr>
      <w:t>Informatīvais ziņojums par Latvijas sadarbību ar Ķīnu transporta un loģistikas jomā 16+1 valstu sadarbības formāta un Jaunā Zīda ceļa iniciatīvas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01" w:rsidRDefault="00815201" w:rsidP="00E012F8">
    <w:pPr>
      <w:jc w:val="both"/>
      <w:rPr>
        <w:sz w:val="20"/>
        <w:szCs w:val="20"/>
      </w:rPr>
    </w:pPr>
  </w:p>
  <w:p w:rsidR="00815201" w:rsidRDefault="00815201" w:rsidP="008A7CF9">
    <w:pPr>
      <w:tabs>
        <w:tab w:val="left" w:pos="1040"/>
      </w:tabs>
      <w:jc w:val="both"/>
      <w:rPr>
        <w:sz w:val="20"/>
        <w:szCs w:val="20"/>
      </w:rPr>
    </w:pPr>
  </w:p>
  <w:p w:rsidR="00E012F8" w:rsidRPr="005503AD" w:rsidRDefault="008A7CF9" w:rsidP="00E012F8">
    <w:pPr>
      <w:jc w:val="both"/>
      <w:rPr>
        <w:rFonts w:cs="Times New Roman"/>
        <w:sz w:val="20"/>
        <w:szCs w:val="20"/>
      </w:rPr>
    </w:pPr>
    <w:r>
      <w:rPr>
        <w:sz w:val="20"/>
        <w:szCs w:val="20"/>
      </w:rPr>
      <w:t>SAMz</w:t>
    </w:r>
    <w:r w:rsidR="004327E4">
      <w:rPr>
        <w:sz w:val="20"/>
        <w:szCs w:val="20"/>
      </w:rPr>
      <w:t>ino_17</w:t>
    </w:r>
    <w:r w:rsidR="00E012F8">
      <w:rPr>
        <w:sz w:val="20"/>
        <w:szCs w:val="20"/>
      </w:rPr>
      <w:t xml:space="preserve">0915_16+1; </w:t>
    </w:r>
    <w:r w:rsidR="005129FF" w:rsidRPr="005129FF">
      <w:rPr>
        <w:rFonts w:cs="Times New Roman"/>
        <w:sz w:val="20"/>
        <w:szCs w:val="20"/>
      </w:rPr>
      <w:t>Informatīvais ziņojums par Latvijas sadarbību ar Ķīnu transporta un loģistikas jomā 16+1 valstu sadarbības formāta un Jaunā Zīda ceļa iniciatīvas ietvaros</w:t>
    </w:r>
  </w:p>
  <w:p w:rsidR="00A26551" w:rsidRPr="00031E81" w:rsidRDefault="00A26551" w:rsidP="00031E81">
    <w:pPr>
      <w:pStyle w:val="Footer"/>
      <w:tabs>
        <w:tab w:val="clear" w:pos="4153"/>
        <w:tab w:val="clear" w:pos="8306"/>
        <w:tab w:val="center" w:pos="2835"/>
        <w:tab w:val="center" w:pos="4536"/>
        <w:tab w:val="right" w:pos="8789"/>
      </w:tabs>
      <w:spacing w:before="24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86" w:rsidRDefault="00242D86" w:rsidP="000B4320">
      <w:r>
        <w:separator/>
      </w:r>
    </w:p>
  </w:footnote>
  <w:footnote w:type="continuationSeparator" w:id="0">
    <w:p w:rsidR="00242D86" w:rsidRDefault="00242D86" w:rsidP="000B4320">
      <w:r>
        <w:continuationSeparator/>
      </w:r>
    </w:p>
  </w:footnote>
  <w:footnote w:id="1">
    <w:p w:rsidR="009F200C" w:rsidRPr="007E155E" w:rsidRDefault="009F200C" w:rsidP="009F200C">
      <w:pPr>
        <w:pStyle w:val="FootnoteText"/>
        <w:jc w:val="both"/>
        <w:rPr>
          <w:rFonts w:cs="Times New Roman"/>
          <w:color w:val="000000"/>
        </w:rPr>
      </w:pPr>
      <w:r w:rsidRPr="007E155E">
        <w:rPr>
          <w:rStyle w:val="FootnoteReference"/>
        </w:rPr>
        <w:footnoteRef/>
      </w:r>
      <w:r w:rsidRPr="007E155E">
        <w:t xml:space="preserve"> </w:t>
      </w:r>
      <w:r w:rsidRPr="007E155E">
        <w:rPr>
          <w:iCs/>
        </w:rPr>
        <w:t xml:space="preserve">Lielo un stratēģiski nozīmīgo investīciju projektu koordinācijas padome ir </w:t>
      </w:r>
      <w:r w:rsidRPr="007E155E">
        <w:rPr>
          <w:rFonts w:cs="Times New Roman"/>
          <w:color w:val="000000"/>
        </w:rPr>
        <w:t>izveidota un darbojas saskaņā ar Ministru kabineta 2010.gada 10.augusta noteikumiem Nr. 774 „Lielo un stratēģiski nozīmīgo investīciju projektu koordinācijas padomes nolikums” kā koleģiāla un koordinējoša institūcija, kas nodrošina saskaņotu starpresoru sadarbību sekmīgai investīciju projektu īstenošanai Latvijas valsts interesēs.</w:t>
      </w:r>
    </w:p>
    <w:p w:rsidR="008821EE" w:rsidRPr="007E155E" w:rsidRDefault="008821EE" w:rsidP="009F200C">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45505"/>
      <w:docPartObj>
        <w:docPartGallery w:val="Page Numbers (Top of Page)"/>
        <w:docPartUnique/>
      </w:docPartObj>
    </w:sdtPr>
    <w:sdtEndPr>
      <w:rPr>
        <w:noProof/>
        <w:sz w:val="24"/>
        <w:szCs w:val="24"/>
      </w:rPr>
    </w:sdtEndPr>
    <w:sdtContent>
      <w:p w:rsidR="00A26551" w:rsidRPr="002777A7" w:rsidRDefault="00A26551">
        <w:pPr>
          <w:pStyle w:val="Header"/>
          <w:jc w:val="center"/>
          <w:rPr>
            <w:sz w:val="24"/>
            <w:szCs w:val="24"/>
          </w:rPr>
        </w:pPr>
        <w:r w:rsidRPr="002777A7">
          <w:rPr>
            <w:sz w:val="24"/>
            <w:szCs w:val="24"/>
          </w:rPr>
          <w:fldChar w:fldCharType="begin"/>
        </w:r>
        <w:r w:rsidRPr="002777A7">
          <w:rPr>
            <w:sz w:val="24"/>
            <w:szCs w:val="24"/>
          </w:rPr>
          <w:instrText xml:space="preserve"> PAGE   \* MERGEFORMAT </w:instrText>
        </w:r>
        <w:r w:rsidRPr="002777A7">
          <w:rPr>
            <w:sz w:val="24"/>
            <w:szCs w:val="24"/>
          </w:rPr>
          <w:fldChar w:fldCharType="separate"/>
        </w:r>
        <w:r w:rsidR="00E1035B">
          <w:rPr>
            <w:noProof/>
            <w:sz w:val="24"/>
            <w:szCs w:val="24"/>
          </w:rPr>
          <w:t>5</w:t>
        </w:r>
        <w:r w:rsidRPr="002777A7">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1" w:rsidRPr="00031E81" w:rsidRDefault="00A26551" w:rsidP="00031E81">
    <w:pPr>
      <w:pStyle w:val="Footer"/>
      <w:tabs>
        <w:tab w:val="clear" w:pos="4153"/>
        <w:tab w:val="clear" w:pos="8306"/>
        <w:tab w:val="center" w:pos="2835"/>
        <w:tab w:val="center" w:pos="4536"/>
        <w:tab w:val="right" w:pos="8789"/>
      </w:tabs>
      <w:spacing w:before="240"/>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B36"/>
    <w:multiLevelType w:val="hybridMultilevel"/>
    <w:tmpl w:val="BBB81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CC5A89"/>
    <w:multiLevelType w:val="hybridMultilevel"/>
    <w:tmpl w:val="9370A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EF088B"/>
    <w:multiLevelType w:val="hybridMultilevel"/>
    <w:tmpl w:val="E516FF2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9743BD0"/>
    <w:multiLevelType w:val="hybridMultilevel"/>
    <w:tmpl w:val="540E362A"/>
    <w:lvl w:ilvl="0" w:tplc="37DA1040">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29238B"/>
    <w:multiLevelType w:val="hybridMultilevel"/>
    <w:tmpl w:val="DD6C029C"/>
    <w:lvl w:ilvl="0" w:tplc="816CA336">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721B1"/>
    <w:multiLevelType w:val="hybridMultilevel"/>
    <w:tmpl w:val="DBA28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2A66E5"/>
    <w:multiLevelType w:val="hybridMultilevel"/>
    <w:tmpl w:val="7938D91A"/>
    <w:lvl w:ilvl="0" w:tplc="E0EA13FE">
      <w:start w:val="201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D957343"/>
    <w:multiLevelType w:val="multilevel"/>
    <w:tmpl w:val="75CA25B8"/>
    <w:lvl w:ilvl="0">
      <w:start w:val="1"/>
      <w:numFmt w:val="decimal"/>
      <w:lvlText w:val="%1."/>
      <w:lvlJc w:val="left"/>
      <w:pPr>
        <w:ind w:left="720" w:hanging="360"/>
      </w:pPr>
      <w:rPr>
        <w:rFonts w:hint="default"/>
      </w:rPr>
    </w:lvl>
    <w:lvl w:ilvl="1">
      <w:start w:val="1"/>
      <w:numFmt w:val="decimal"/>
      <w:pStyle w:val="TOC1"/>
      <w:isLgl/>
      <w:lvlText w:val="%1.%2."/>
      <w:lvlJc w:val="left"/>
      <w:pPr>
        <w:ind w:left="1440" w:hanging="720"/>
      </w:pPr>
      <w:rPr>
        <w:rFonts w:eastAsia="Calibri" w:hint="default"/>
        <w:b w:val="0"/>
        <w:sz w:val="26"/>
      </w:rPr>
    </w:lvl>
    <w:lvl w:ilvl="2">
      <w:start w:val="1"/>
      <w:numFmt w:val="decimal"/>
      <w:isLgl/>
      <w:lvlText w:val="%1.%2.%3."/>
      <w:lvlJc w:val="left"/>
      <w:pPr>
        <w:ind w:left="1800" w:hanging="720"/>
      </w:pPr>
      <w:rPr>
        <w:rFonts w:eastAsia="Calibri" w:hint="default"/>
        <w:b/>
        <w:sz w:val="26"/>
      </w:rPr>
    </w:lvl>
    <w:lvl w:ilvl="3">
      <w:start w:val="1"/>
      <w:numFmt w:val="decimal"/>
      <w:isLgl/>
      <w:lvlText w:val="%1.%2.%3.%4."/>
      <w:lvlJc w:val="left"/>
      <w:pPr>
        <w:ind w:left="2520" w:hanging="1080"/>
      </w:pPr>
      <w:rPr>
        <w:rFonts w:eastAsia="Calibri" w:hint="default"/>
        <w:b/>
        <w:sz w:val="26"/>
      </w:rPr>
    </w:lvl>
    <w:lvl w:ilvl="4">
      <w:start w:val="1"/>
      <w:numFmt w:val="decimal"/>
      <w:isLgl/>
      <w:lvlText w:val="%1.%2.%3.%4.%5."/>
      <w:lvlJc w:val="left"/>
      <w:pPr>
        <w:ind w:left="2880" w:hanging="1080"/>
      </w:pPr>
      <w:rPr>
        <w:rFonts w:eastAsia="Calibri" w:hint="default"/>
        <w:b/>
        <w:sz w:val="26"/>
      </w:rPr>
    </w:lvl>
    <w:lvl w:ilvl="5">
      <w:start w:val="1"/>
      <w:numFmt w:val="decimal"/>
      <w:isLgl/>
      <w:lvlText w:val="%1.%2.%3.%4.%5.%6."/>
      <w:lvlJc w:val="left"/>
      <w:pPr>
        <w:ind w:left="3600" w:hanging="1440"/>
      </w:pPr>
      <w:rPr>
        <w:rFonts w:eastAsia="Calibri" w:hint="default"/>
        <w:b/>
        <w:sz w:val="26"/>
      </w:rPr>
    </w:lvl>
    <w:lvl w:ilvl="6">
      <w:start w:val="1"/>
      <w:numFmt w:val="decimal"/>
      <w:isLgl/>
      <w:lvlText w:val="%1.%2.%3.%4.%5.%6.%7."/>
      <w:lvlJc w:val="left"/>
      <w:pPr>
        <w:ind w:left="4320" w:hanging="1800"/>
      </w:pPr>
      <w:rPr>
        <w:rFonts w:eastAsia="Calibri" w:hint="default"/>
        <w:b/>
        <w:sz w:val="26"/>
      </w:rPr>
    </w:lvl>
    <w:lvl w:ilvl="7">
      <w:start w:val="1"/>
      <w:numFmt w:val="decimal"/>
      <w:isLgl/>
      <w:lvlText w:val="%1.%2.%3.%4.%5.%6.%7.%8."/>
      <w:lvlJc w:val="left"/>
      <w:pPr>
        <w:ind w:left="4680" w:hanging="1800"/>
      </w:pPr>
      <w:rPr>
        <w:rFonts w:eastAsia="Calibri" w:hint="default"/>
        <w:b/>
        <w:sz w:val="26"/>
      </w:rPr>
    </w:lvl>
    <w:lvl w:ilvl="8">
      <w:start w:val="1"/>
      <w:numFmt w:val="decimal"/>
      <w:isLgl/>
      <w:lvlText w:val="%1.%2.%3.%4.%5.%6.%7.%8.%9."/>
      <w:lvlJc w:val="left"/>
      <w:pPr>
        <w:ind w:left="5400" w:hanging="2160"/>
      </w:pPr>
      <w:rPr>
        <w:rFonts w:eastAsia="Calibri" w:hint="default"/>
        <w:b/>
        <w:sz w:val="26"/>
      </w:rPr>
    </w:lvl>
  </w:abstractNum>
  <w:abstractNum w:abstractNumId="8">
    <w:nsid w:val="3CB534E8"/>
    <w:multiLevelType w:val="hybridMultilevel"/>
    <w:tmpl w:val="14F09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E4"/>
    <w:rsid w:val="00002650"/>
    <w:rsid w:val="00004D2D"/>
    <w:rsid w:val="00014575"/>
    <w:rsid w:val="00014D2C"/>
    <w:rsid w:val="000171A9"/>
    <w:rsid w:val="000255A6"/>
    <w:rsid w:val="00025666"/>
    <w:rsid w:val="00026F3F"/>
    <w:rsid w:val="000279C2"/>
    <w:rsid w:val="00030C3A"/>
    <w:rsid w:val="00031E81"/>
    <w:rsid w:val="000340B1"/>
    <w:rsid w:val="000365B5"/>
    <w:rsid w:val="0003665B"/>
    <w:rsid w:val="0003669C"/>
    <w:rsid w:val="00037112"/>
    <w:rsid w:val="0004056B"/>
    <w:rsid w:val="00040CF1"/>
    <w:rsid w:val="00041B23"/>
    <w:rsid w:val="000427DF"/>
    <w:rsid w:val="0004545B"/>
    <w:rsid w:val="00046E59"/>
    <w:rsid w:val="00050FF1"/>
    <w:rsid w:val="0005176E"/>
    <w:rsid w:val="000517FB"/>
    <w:rsid w:val="00055CE6"/>
    <w:rsid w:val="00057EC4"/>
    <w:rsid w:val="00060782"/>
    <w:rsid w:val="00061D06"/>
    <w:rsid w:val="0006260E"/>
    <w:rsid w:val="00064E6E"/>
    <w:rsid w:val="0007072A"/>
    <w:rsid w:val="00073DA1"/>
    <w:rsid w:val="00077938"/>
    <w:rsid w:val="00080AAD"/>
    <w:rsid w:val="0008361D"/>
    <w:rsid w:val="00083F05"/>
    <w:rsid w:val="0008596E"/>
    <w:rsid w:val="00086287"/>
    <w:rsid w:val="00090A11"/>
    <w:rsid w:val="00093165"/>
    <w:rsid w:val="00093C9B"/>
    <w:rsid w:val="00094382"/>
    <w:rsid w:val="000946D1"/>
    <w:rsid w:val="000A1947"/>
    <w:rsid w:val="000A2305"/>
    <w:rsid w:val="000A4F7D"/>
    <w:rsid w:val="000A50A8"/>
    <w:rsid w:val="000A700E"/>
    <w:rsid w:val="000B1407"/>
    <w:rsid w:val="000B26DD"/>
    <w:rsid w:val="000B2FAC"/>
    <w:rsid w:val="000B40E6"/>
    <w:rsid w:val="000B41FD"/>
    <w:rsid w:val="000B4320"/>
    <w:rsid w:val="000B477B"/>
    <w:rsid w:val="000B4A5A"/>
    <w:rsid w:val="000B6205"/>
    <w:rsid w:val="000B62D1"/>
    <w:rsid w:val="000B6C6F"/>
    <w:rsid w:val="000B7A51"/>
    <w:rsid w:val="000C0244"/>
    <w:rsid w:val="000C088F"/>
    <w:rsid w:val="000C21A2"/>
    <w:rsid w:val="000C2E96"/>
    <w:rsid w:val="000C2FD5"/>
    <w:rsid w:val="000D4411"/>
    <w:rsid w:val="000D4D2D"/>
    <w:rsid w:val="000D5402"/>
    <w:rsid w:val="000D56CF"/>
    <w:rsid w:val="000D6107"/>
    <w:rsid w:val="000D6C15"/>
    <w:rsid w:val="000D7708"/>
    <w:rsid w:val="000E0A47"/>
    <w:rsid w:val="000E2339"/>
    <w:rsid w:val="000E25CB"/>
    <w:rsid w:val="000E3638"/>
    <w:rsid w:val="000E60A6"/>
    <w:rsid w:val="000E7210"/>
    <w:rsid w:val="000E7ECF"/>
    <w:rsid w:val="000F18E9"/>
    <w:rsid w:val="000F38B5"/>
    <w:rsid w:val="000F41C5"/>
    <w:rsid w:val="000F46AE"/>
    <w:rsid w:val="000F4ECD"/>
    <w:rsid w:val="000F5A18"/>
    <w:rsid w:val="000F5A27"/>
    <w:rsid w:val="000F7095"/>
    <w:rsid w:val="0010002C"/>
    <w:rsid w:val="0010209B"/>
    <w:rsid w:val="00102ED4"/>
    <w:rsid w:val="00102FDB"/>
    <w:rsid w:val="00105A22"/>
    <w:rsid w:val="0010667E"/>
    <w:rsid w:val="00107B61"/>
    <w:rsid w:val="00110C15"/>
    <w:rsid w:val="00114246"/>
    <w:rsid w:val="00115328"/>
    <w:rsid w:val="00116672"/>
    <w:rsid w:val="00120524"/>
    <w:rsid w:val="001229DA"/>
    <w:rsid w:val="001233EC"/>
    <w:rsid w:val="00124404"/>
    <w:rsid w:val="00125780"/>
    <w:rsid w:val="00125F65"/>
    <w:rsid w:val="001264B7"/>
    <w:rsid w:val="001275F2"/>
    <w:rsid w:val="0013368C"/>
    <w:rsid w:val="00135949"/>
    <w:rsid w:val="00136E18"/>
    <w:rsid w:val="00136F5C"/>
    <w:rsid w:val="00137030"/>
    <w:rsid w:val="001375CC"/>
    <w:rsid w:val="00141086"/>
    <w:rsid w:val="0014139B"/>
    <w:rsid w:val="00142E91"/>
    <w:rsid w:val="00145237"/>
    <w:rsid w:val="001453B9"/>
    <w:rsid w:val="00146B6C"/>
    <w:rsid w:val="00147364"/>
    <w:rsid w:val="001524DB"/>
    <w:rsid w:val="00157F9A"/>
    <w:rsid w:val="00163C32"/>
    <w:rsid w:val="00165573"/>
    <w:rsid w:val="001662F0"/>
    <w:rsid w:val="0016683C"/>
    <w:rsid w:val="00166A33"/>
    <w:rsid w:val="00167E9E"/>
    <w:rsid w:val="0017013B"/>
    <w:rsid w:val="00170AA7"/>
    <w:rsid w:val="00174C88"/>
    <w:rsid w:val="00174CA0"/>
    <w:rsid w:val="00175460"/>
    <w:rsid w:val="00181909"/>
    <w:rsid w:val="00186405"/>
    <w:rsid w:val="00186695"/>
    <w:rsid w:val="00186846"/>
    <w:rsid w:val="00187068"/>
    <w:rsid w:val="00194F34"/>
    <w:rsid w:val="00195610"/>
    <w:rsid w:val="0019683F"/>
    <w:rsid w:val="00196A3B"/>
    <w:rsid w:val="001A149B"/>
    <w:rsid w:val="001A6D69"/>
    <w:rsid w:val="001A717B"/>
    <w:rsid w:val="001B0111"/>
    <w:rsid w:val="001B1956"/>
    <w:rsid w:val="001B1A0B"/>
    <w:rsid w:val="001B2004"/>
    <w:rsid w:val="001B4D00"/>
    <w:rsid w:val="001B60A5"/>
    <w:rsid w:val="001C1BDF"/>
    <w:rsid w:val="001C2162"/>
    <w:rsid w:val="001C3C50"/>
    <w:rsid w:val="001C4411"/>
    <w:rsid w:val="001C6109"/>
    <w:rsid w:val="001D295E"/>
    <w:rsid w:val="001D68A6"/>
    <w:rsid w:val="001E24A3"/>
    <w:rsid w:val="001E4705"/>
    <w:rsid w:val="001E63E7"/>
    <w:rsid w:val="001E675D"/>
    <w:rsid w:val="001E775F"/>
    <w:rsid w:val="001F0625"/>
    <w:rsid w:val="001F1367"/>
    <w:rsid w:val="001F6183"/>
    <w:rsid w:val="002010C5"/>
    <w:rsid w:val="00201BFB"/>
    <w:rsid w:val="002029D0"/>
    <w:rsid w:val="00204B47"/>
    <w:rsid w:val="00205380"/>
    <w:rsid w:val="00206398"/>
    <w:rsid w:val="00207482"/>
    <w:rsid w:val="00207F7C"/>
    <w:rsid w:val="002100C3"/>
    <w:rsid w:val="002126BF"/>
    <w:rsid w:val="00216A12"/>
    <w:rsid w:val="00220BA9"/>
    <w:rsid w:val="00223A64"/>
    <w:rsid w:val="0022662E"/>
    <w:rsid w:val="00227DA9"/>
    <w:rsid w:val="00233A0E"/>
    <w:rsid w:val="002373F0"/>
    <w:rsid w:val="002377CA"/>
    <w:rsid w:val="00237D3D"/>
    <w:rsid w:val="0024064D"/>
    <w:rsid w:val="002412DC"/>
    <w:rsid w:val="00242D86"/>
    <w:rsid w:val="002435DA"/>
    <w:rsid w:val="00243E4E"/>
    <w:rsid w:val="00243E9E"/>
    <w:rsid w:val="00245D8E"/>
    <w:rsid w:val="00245EA6"/>
    <w:rsid w:val="00250EC7"/>
    <w:rsid w:val="00254153"/>
    <w:rsid w:val="002542CB"/>
    <w:rsid w:val="00254B2B"/>
    <w:rsid w:val="00254F86"/>
    <w:rsid w:val="0025794A"/>
    <w:rsid w:val="00263F0B"/>
    <w:rsid w:val="00265CCA"/>
    <w:rsid w:val="00270504"/>
    <w:rsid w:val="00272B0E"/>
    <w:rsid w:val="002775B5"/>
    <w:rsid w:val="002777A7"/>
    <w:rsid w:val="0028053C"/>
    <w:rsid w:val="0028190E"/>
    <w:rsid w:val="00282962"/>
    <w:rsid w:val="002859AB"/>
    <w:rsid w:val="00286A47"/>
    <w:rsid w:val="002876D3"/>
    <w:rsid w:val="00287C44"/>
    <w:rsid w:val="00291802"/>
    <w:rsid w:val="002918B8"/>
    <w:rsid w:val="00294A82"/>
    <w:rsid w:val="00295E8E"/>
    <w:rsid w:val="00297C2D"/>
    <w:rsid w:val="002A2890"/>
    <w:rsid w:val="002A2B9F"/>
    <w:rsid w:val="002A465C"/>
    <w:rsid w:val="002B0989"/>
    <w:rsid w:val="002B485A"/>
    <w:rsid w:val="002B4BD5"/>
    <w:rsid w:val="002C35F6"/>
    <w:rsid w:val="002C665E"/>
    <w:rsid w:val="002C6678"/>
    <w:rsid w:val="002C6D74"/>
    <w:rsid w:val="002C77F1"/>
    <w:rsid w:val="002D0631"/>
    <w:rsid w:val="002D168C"/>
    <w:rsid w:val="002D2356"/>
    <w:rsid w:val="002D463A"/>
    <w:rsid w:val="002D61A1"/>
    <w:rsid w:val="002D776A"/>
    <w:rsid w:val="002D7E11"/>
    <w:rsid w:val="002D7EEF"/>
    <w:rsid w:val="002E076C"/>
    <w:rsid w:val="002E487D"/>
    <w:rsid w:val="002E7046"/>
    <w:rsid w:val="002E7CDF"/>
    <w:rsid w:val="002F3455"/>
    <w:rsid w:val="002F34D0"/>
    <w:rsid w:val="002F3505"/>
    <w:rsid w:val="002F424D"/>
    <w:rsid w:val="0030075E"/>
    <w:rsid w:val="00301598"/>
    <w:rsid w:val="003017F3"/>
    <w:rsid w:val="00304296"/>
    <w:rsid w:val="00304418"/>
    <w:rsid w:val="003064A4"/>
    <w:rsid w:val="0030766A"/>
    <w:rsid w:val="00307F3F"/>
    <w:rsid w:val="00311FFF"/>
    <w:rsid w:val="0031211B"/>
    <w:rsid w:val="00313734"/>
    <w:rsid w:val="00313A86"/>
    <w:rsid w:val="003152F3"/>
    <w:rsid w:val="00320B2A"/>
    <w:rsid w:val="00321052"/>
    <w:rsid w:val="00321746"/>
    <w:rsid w:val="00323FB3"/>
    <w:rsid w:val="00327095"/>
    <w:rsid w:val="003307E4"/>
    <w:rsid w:val="00330C8F"/>
    <w:rsid w:val="00331140"/>
    <w:rsid w:val="00336923"/>
    <w:rsid w:val="00343CCF"/>
    <w:rsid w:val="0034420B"/>
    <w:rsid w:val="00347123"/>
    <w:rsid w:val="00347A56"/>
    <w:rsid w:val="00347DF9"/>
    <w:rsid w:val="00352205"/>
    <w:rsid w:val="00352716"/>
    <w:rsid w:val="00356A94"/>
    <w:rsid w:val="00361380"/>
    <w:rsid w:val="0036165F"/>
    <w:rsid w:val="00363417"/>
    <w:rsid w:val="00363586"/>
    <w:rsid w:val="00364FC9"/>
    <w:rsid w:val="00366FD9"/>
    <w:rsid w:val="00370951"/>
    <w:rsid w:val="00370FC3"/>
    <w:rsid w:val="003720E5"/>
    <w:rsid w:val="0037291F"/>
    <w:rsid w:val="00372C57"/>
    <w:rsid w:val="00375127"/>
    <w:rsid w:val="00375ED6"/>
    <w:rsid w:val="0037748E"/>
    <w:rsid w:val="00381AD2"/>
    <w:rsid w:val="003825E1"/>
    <w:rsid w:val="0038763D"/>
    <w:rsid w:val="00387699"/>
    <w:rsid w:val="00392FD3"/>
    <w:rsid w:val="00393D1D"/>
    <w:rsid w:val="00394676"/>
    <w:rsid w:val="003965FC"/>
    <w:rsid w:val="00396F60"/>
    <w:rsid w:val="003A4281"/>
    <w:rsid w:val="003A695B"/>
    <w:rsid w:val="003A711B"/>
    <w:rsid w:val="003B5112"/>
    <w:rsid w:val="003B5EE1"/>
    <w:rsid w:val="003B660B"/>
    <w:rsid w:val="003C0DF2"/>
    <w:rsid w:val="003C1862"/>
    <w:rsid w:val="003C1ED8"/>
    <w:rsid w:val="003C2A55"/>
    <w:rsid w:val="003C5AA4"/>
    <w:rsid w:val="003D0BD5"/>
    <w:rsid w:val="003D1B24"/>
    <w:rsid w:val="003D1FA4"/>
    <w:rsid w:val="003D2396"/>
    <w:rsid w:val="003D6041"/>
    <w:rsid w:val="003D673B"/>
    <w:rsid w:val="003E1C31"/>
    <w:rsid w:val="003E1C37"/>
    <w:rsid w:val="003E5AE9"/>
    <w:rsid w:val="003E7554"/>
    <w:rsid w:val="003E7F4D"/>
    <w:rsid w:val="003F0023"/>
    <w:rsid w:val="003F52D7"/>
    <w:rsid w:val="00405E37"/>
    <w:rsid w:val="00406253"/>
    <w:rsid w:val="004070B4"/>
    <w:rsid w:val="00407EA2"/>
    <w:rsid w:val="004100B6"/>
    <w:rsid w:val="004111D7"/>
    <w:rsid w:val="00415560"/>
    <w:rsid w:val="00417BE8"/>
    <w:rsid w:val="004225FE"/>
    <w:rsid w:val="00426C67"/>
    <w:rsid w:val="00431A5E"/>
    <w:rsid w:val="0043215B"/>
    <w:rsid w:val="00432727"/>
    <w:rsid w:val="004327E4"/>
    <w:rsid w:val="00437E6D"/>
    <w:rsid w:val="004415D3"/>
    <w:rsid w:val="00442C16"/>
    <w:rsid w:val="004500E0"/>
    <w:rsid w:val="00451671"/>
    <w:rsid w:val="00451BCE"/>
    <w:rsid w:val="00455C97"/>
    <w:rsid w:val="00455CFF"/>
    <w:rsid w:val="0045759C"/>
    <w:rsid w:val="0046113E"/>
    <w:rsid w:val="00461221"/>
    <w:rsid w:val="00463CB8"/>
    <w:rsid w:val="0046458A"/>
    <w:rsid w:val="004654F3"/>
    <w:rsid w:val="00471AEB"/>
    <w:rsid w:val="00476B59"/>
    <w:rsid w:val="0049070E"/>
    <w:rsid w:val="004922A4"/>
    <w:rsid w:val="00492704"/>
    <w:rsid w:val="00493F7A"/>
    <w:rsid w:val="0049460A"/>
    <w:rsid w:val="004958F7"/>
    <w:rsid w:val="004961D9"/>
    <w:rsid w:val="004A167F"/>
    <w:rsid w:val="004A2E9B"/>
    <w:rsid w:val="004A30A0"/>
    <w:rsid w:val="004A371B"/>
    <w:rsid w:val="004B17EE"/>
    <w:rsid w:val="004B27C1"/>
    <w:rsid w:val="004B3959"/>
    <w:rsid w:val="004C12EA"/>
    <w:rsid w:val="004C3384"/>
    <w:rsid w:val="004D022C"/>
    <w:rsid w:val="004D3B90"/>
    <w:rsid w:val="004D3F49"/>
    <w:rsid w:val="004E05E2"/>
    <w:rsid w:val="004E188D"/>
    <w:rsid w:val="004E1D68"/>
    <w:rsid w:val="004E414D"/>
    <w:rsid w:val="004E44B9"/>
    <w:rsid w:val="004E640E"/>
    <w:rsid w:val="004F001F"/>
    <w:rsid w:val="004F228D"/>
    <w:rsid w:val="004F35C3"/>
    <w:rsid w:val="004F371F"/>
    <w:rsid w:val="004F683D"/>
    <w:rsid w:val="004F7989"/>
    <w:rsid w:val="00501E31"/>
    <w:rsid w:val="005023D4"/>
    <w:rsid w:val="00502ABB"/>
    <w:rsid w:val="0050328D"/>
    <w:rsid w:val="0050396D"/>
    <w:rsid w:val="00504454"/>
    <w:rsid w:val="00505CEE"/>
    <w:rsid w:val="005062C8"/>
    <w:rsid w:val="00507E1C"/>
    <w:rsid w:val="005129FF"/>
    <w:rsid w:val="005203E4"/>
    <w:rsid w:val="005218BF"/>
    <w:rsid w:val="00522B73"/>
    <w:rsid w:val="0052640C"/>
    <w:rsid w:val="005339EE"/>
    <w:rsid w:val="0053480B"/>
    <w:rsid w:val="00536798"/>
    <w:rsid w:val="005458AB"/>
    <w:rsid w:val="00545A0B"/>
    <w:rsid w:val="00545B89"/>
    <w:rsid w:val="00545E2D"/>
    <w:rsid w:val="00546974"/>
    <w:rsid w:val="005503AD"/>
    <w:rsid w:val="0055164D"/>
    <w:rsid w:val="00551F5C"/>
    <w:rsid w:val="00553A7D"/>
    <w:rsid w:val="00553FD7"/>
    <w:rsid w:val="00554EF5"/>
    <w:rsid w:val="00560E0B"/>
    <w:rsid w:val="005662F8"/>
    <w:rsid w:val="0057039A"/>
    <w:rsid w:val="005728BC"/>
    <w:rsid w:val="005728F8"/>
    <w:rsid w:val="005739E7"/>
    <w:rsid w:val="00573D28"/>
    <w:rsid w:val="00574531"/>
    <w:rsid w:val="005760C3"/>
    <w:rsid w:val="00576CF8"/>
    <w:rsid w:val="00580F25"/>
    <w:rsid w:val="00583499"/>
    <w:rsid w:val="0058372C"/>
    <w:rsid w:val="0058386E"/>
    <w:rsid w:val="005862A3"/>
    <w:rsid w:val="0059529D"/>
    <w:rsid w:val="005A382D"/>
    <w:rsid w:val="005A3AA6"/>
    <w:rsid w:val="005A7245"/>
    <w:rsid w:val="005A79EA"/>
    <w:rsid w:val="005B1A1A"/>
    <w:rsid w:val="005B3F65"/>
    <w:rsid w:val="005B78D2"/>
    <w:rsid w:val="005C05FE"/>
    <w:rsid w:val="005C1B12"/>
    <w:rsid w:val="005C455E"/>
    <w:rsid w:val="005C7906"/>
    <w:rsid w:val="005D3130"/>
    <w:rsid w:val="005D6995"/>
    <w:rsid w:val="005D6AC0"/>
    <w:rsid w:val="005D6B40"/>
    <w:rsid w:val="005D6FEC"/>
    <w:rsid w:val="005E49EC"/>
    <w:rsid w:val="005E6FD1"/>
    <w:rsid w:val="005F0BA2"/>
    <w:rsid w:val="005F2029"/>
    <w:rsid w:val="005F5B9B"/>
    <w:rsid w:val="005F733E"/>
    <w:rsid w:val="00602446"/>
    <w:rsid w:val="00602A4F"/>
    <w:rsid w:val="00602AA0"/>
    <w:rsid w:val="006037EC"/>
    <w:rsid w:val="0060702D"/>
    <w:rsid w:val="006107CF"/>
    <w:rsid w:val="00611F30"/>
    <w:rsid w:val="00615209"/>
    <w:rsid w:val="00615AB3"/>
    <w:rsid w:val="006175D2"/>
    <w:rsid w:val="0062003F"/>
    <w:rsid w:val="00625BEA"/>
    <w:rsid w:val="00641876"/>
    <w:rsid w:val="00643D98"/>
    <w:rsid w:val="006474AC"/>
    <w:rsid w:val="00647951"/>
    <w:rsid w:val="00651FF6"/>
    <w:rsid w:val="0065279B"/>
    <w:rsid w:val="00653D91"/>
    <w:rsid w:val="00660E9F"/>
    <w:rsid w:val="006642DF"/>
    <w:rsid w:val="00664F45"/>
    <w:rsid w:val="00665D3D"/>
    <w:rsid w:val="00672627"/>
    <w:rsid w:val="00674DF3"/>
    <w:rsid w:val="00676B11"/>
    <w:rsid w:val="006772E1"/>
    <w:rsid w:val="00681BDB"/>
    <w:rsid w:val="00684F07"/>
    <w:rsid w:val="0068595A"/>
    <w:rsid w:val="00695C4F"/>
    <w:rsid w:val="00696E1E"/>
    <w:rsid w:val="006978B5"/>
    <w:rsid w:val="006A1BF2"/>
    <w:rsid w:val="006A4424"/>
    <w:rsid w:val="006A66F8"/>
    <w:rsid w:val="006B1D47"/>
    <w:rsid w:val="006B226D"/>
    <w:rsid w:val="006D0870"/>
    <w:rsid w:val="006D14FB"/>
    <w:rsid w:val="006D1552"/>
    <w:rsid w:val="006D1DA1"/>
    <w:rsid w:val="006D2DA4"/>
    <w:rsid w:val="006D2F79"/>
    <w:rsid w:val="006D3E4C"/>
    <w:rsid w:val="006D6DD4"/>
    <w:rsid w:val="006E0E0B"/>
    <w:rsid w:val="006E4707"/>
    <w:rsid w:val="006E5035"/>
    <w:rsid w:val="006E645F"/>
    <w:rsid w:val="006F06DC"/>
    <w:rsid w:val="006F1272"/>
    <w:rsid w:val="006F371A"/>
    <w:rsid w:val="006F43FE"/>
    <w:rsid w:val="006F4FC9"/>
    <w:rsid w:val="006F71D6"/>
    <w:rsid w:val="006F747F"/>
    <w:rsid w:val="00701D1D"/>
    <w:rsid w:val="00710E0A"/>
    <w:rsid w:val="00715E53"/>
    <w:rsid w:val="007168FA"/>
    <w:rsid w:val="00716B23"/>
    <w:rsid w:val="00721644"/>
    <w:rsid w:val="00721B99"/>
    <w:rsid w:val="007229CF"/>
    <w:rsid w:val="00725FED"/>
    <w:rsid w:val="00726D95"/>
    <w:rsid w:val="007275A5"/>
    <w:rsid w:val="00734942"/>
    <w:rsid w:val="00736686"/>
    <w:rsid w:val="007366B6"/>
    <w:rsid w:val="0074002F"/>
    <w:rsid w:val="00740AC2"/>
    <w:rsid w:val="00741F3E"/>
    <w:rsid w:val="00742A99"/>
    <w:rsid w:val="00745EDA"/>
    <w:rsid w:val="00747DFA"/>
    <w:rsid w:val="00750426"/>
    <w:rsid w:val="0075498F"/>
    <w:rsid w:val="00755713"/>
    <w:rsid w:val="007559C1"/>
    <w:rsid w:val="00757058"/>
    <w:rsid w:val="0076063E"/>
    <w:rsid w:val="00766117"/>
    <w:rsid w:val="007665D0"/>
    <w:rsid w:val="00766A0B"/>
    <w:rsid w:val="00770BCE"/>
    <w:rsid w:val="007710E4"/>
    <w:rsid w:val="00771C0B"/>
    <w:rsid w:val="00772408"/>
    <w:rsid w:val="0077457C"/>
    <w:rsid w:val="00774CFA"/>
    <w:rsid w:val="00777C71"/>
    <w:rsid w:val="00781CF9"/>
    <w:rsid w:val="00783AE2"/>
    <w:rsid w:val="00785A03"/>
    <w:rsid w:val="00790C6F"/>
    <w:rsid w:val="007969BA"/>
    <w:rsid w:val="00796EBC"/>
    <w:rsid w:val="007A1A8F"/>
    <w:rsid w:val="007B3206"/>
    <w:rsid w:val="007B4E59"/>
    <w:rsid w:val="007C5B93"/>
    <w:rsid w:val="007C5D86"/>
    <w:rsid w:val="007C5F57"/>
    <w:rsid w:val="007C7420"/>
    <w:rsid w:val="007D1DFA"/>
    <w:rsid w:val="007D3DA5"/>
    <w:rsid w:val="007D5B54"/>
    <w:rsid w:val="007E155E"/>
    <w:rsid w:val="007E6E60"/>
    <w:rsid w:val="007F081A"/>
    <w:rsid w:val="007F4010"/>
    <w:rsid w:val="007F5871"/>
    <w:rsid w:val="007F6C0F"/>
    <w:rsid w:val="007F6D7A"/>
    <w:rsid w:val="007F730F"/>
    <w:rsid w:val="0080128B"/>
    <w:rsid w:val="008013FC"/>
    <w:rsid w:val="00810D3B"/>
    <w:rsid w:val="00812B46"/>
    <w:rsid w:val="0081431F"/>
    <w:rsid w:val="00814996"/>
    <w:rsid w:val="00815201"/>
    <w:rsid w:val="00815F24"/>
    <w:rsid w:val="00823E2D"/>
    <w:rsid w:val="00823ED8"/>
    <w:rsid w:val="008278E6"/>
    <w:rsid w:val="00830468"/>
    <w:rsid w:val="008308F4"/>
    <w:rsid w:val="00831094"/>
    <w:rsid w:val="0083270A"/>
    <w:rsid w:val="008330E6"/>
    <w:rsid w:val="00834B6E"/>
    <w:rsid w:val="00836155"/>
    <w:rsid w:val="00840377"/>
    <w:rsid w:val="00840616"/>
    <w:rsid w:val="008458AD"/>
    <w:rsid w:val="00846575"/>
    <w:rsid w:val="00850BEB"/>
    <w:rsid w:val="00852DAF"/>
    <w:rsid w:val="00852FC9"/>
    <w:rsid w:val="00855776"/>
    <w:rsid w:val="00857788"/>
    <w:rsid w:val="00864D59"/>
    <w:rsid w:val="00870544"/>
    <w:rsid w:val="00872550"/>
    <w:rsid w:val="00874583"/>
    <w:rsid w:val="008760EE"/>
    <w:rsid w:val="00877B13"/>
    <w:rsid w:val="00877B84"/>
    <w:rsid w:val="00880452"/>
    <w:rsid w:val="008821EE"/>
    <w:rsid w:val="00882A87"/>
    <w:rsid w:val="00885B85"/>
    <w:rsid w:val="008918EA"/>
    <w:rsid w:val="00892B6A"/>
    <w:rsid w:val="00892CA0"/>
    <w:rsid w:val="0089303D"/>
    <w:rsid w:val="00896573"/>
    <w:rsid w:val="008A001A"/>
    <w:rsid w:val="008A29A4"/>
    <w:rsid w:val="008A3D7A"/>
    <w:rsid w:val="008A452A"/>
    <w:rsid w:val="008A5CD2"/>
    <w:rsid w:val="008A5E14"/>
    <w:rsid w:val="008A6580"/>
    <w:rsid w:val="008A6A67"/>
    <w:rsid w:val="008A7BDF"/>
    <w:rsid w:val="008A7CF9"/>
    <w:rsid w:val="008B0FC9"/>
    <w:rsid w:val="008B152E"/>
    <w:rsid w:val="008B2A45"/>
    <w:rsid w:val="008B3A40"/>
    <w:rsid w:val="008B7364"/>
    <w:rsid w:val="008B7868"/>
    <w:rsid w:val="008C1762"/>
    <w:rsid w:val="008C1F97"/>
    <w:rsid w:val="008C5C99"/>
    <w:rsid w:val="008C67A1"/>
    <w:rsid w:val="008D7261"/>
    <w:rsid w:val="008E00B4"/>
    <w:rsid w:val="008E1AE2"/>
    <w:rsid w:val="008E36FE"/>
    <w:rsid w:val="008E7B84"/>
    <w:rsid w:val="008E7BA9"/>
    <w:rsid w:val="008F2019"/>
    <w:rsid w:val="008F5410"/>
    <w:rsid w:val="008F57A1"/>
    <w:rsid w:val="008F5E73"/>
    <w:rsid w:val="00901057"/>
    <w:rsid w:val="00903415"/>
    <w:rsid w:val="00904728"/>
    <w:rsid w:val="00906C4F"/>
    <w:rsid w:val="00910651"/>
    <w:rsid w:val="00911D36"/>
    <w:rsid w:val="00920F6B"/>
    <w:rsid w:val="00921306"/>
    <w:rsid w:val="00921A64"/>
    <w:rsid w:val="00922558"/>
    <w:rsid w:val="009251DC"/>
    <w:rsid w:val="0092689E"/>
    <w:rsid w:val="009270CF"/>
    <w:rsid w:val="009315CB"/>
    <w:rsid w:val="0093182A"/>
    <w:rsid w:val="00931EB4"/>
    <w:rsid w:val="009333B5"/>
    <w:rsid w:val="009346AA"/>
    <w:rsid w:val="00937C0C"/>
    <w:rsid w:val="00941F88"/>
    <w:rsid w:val="009426E4"/>
    <w:rsid w:val="00943496"/>
    <w:rsid w:val="009468E0"/>
    <w:rsid w:val="009469B2"/>
    <w:rsid w:val="00947A72"/>
    <w:rsid w:val="00950A00"/>
    <w:rsid w:val="00950B0B"/>
    <w:rsid w:val="00953724"/>
    <w:rsid w:val="0095570F"/>
    <w:rsid w:val="009562BB"/>
    <w:rsid w:val="00960173"/>
    <w:rsid w:val="009605AE"/>
    <w:rsid w:val="00962698"/>
    <w:rsid w:val="00965509"/>
    <w:rsid w:val="00982A87"/>
    <w:rsid w:val="00984892"/>
    <w:rsid w:val="00985B42"/>
    <w:rsid w:val="00995AB7"/>
    <w:rsid w:val="00995E25"/>
    <w:rsid w:val="00995FBE"/>
    <w:rsid w:val="00996889"/>
    <w:rsid w:val="00996A1B"/>
    <w:rsid w:val="009A04B3"/>
    <w:rsid w:val="009A0EDB"/>
    <w:rsid w:val="009A5A6F"/>
    <w:rsid w:val="009A7470"/>
    <w:rsid w:val="009A74ED"/>
    <w:rsid w:val="009A7867"/>
    <w:rsid w:val="009B0CD1"/>
    <w:rsid w:val="009B4056"/>
    <w:rsid w:val="009B5F3C"/>
    <w:rsid w:val="009B76CD"/>
    <w:rsid w:val="009C1BDE"/>
    <w:rsid w:val="009C24B7"/>
    <w:rsid w:val="009C3ABB"/>
    <w:rsid w:val="009C4EE3"/>
    <w:rsid w:val="009C56D4"/>
    <w:rsid w:val="009C7D9B"/>
    <w:rsid w:val="009D13B9"/>
    <w:rsid w:val="009D179D"/>
    <w:rsid w:val="009D1F3B"/>
    <w:rsid w:val="009D37E7"/>
    <w:rsid w:val="009D525E"/>
    <w:rsid w:val="009D5433"/>
    <w:rsid w:val="009D6D4F"/>
    <w:rsid w:val="009D6D8F"/>
    <w:rsid w:val="009E016C"/>
    <w:rsid w:val="009E3002"/>
    <w:rsid w:val="009E5251"/>
    <w:rsid w:val="009F0315"/>
    <w:rsid w:val="009F1FEC"/>
    <w:rsid w:val="009F200C"/>
    <w:rsid w:val="009F2507"/>
    <w:rsid w:val="009F52F8"/>
    <w:rsid w:val="009F5A42"/>
    <w:rsid w:val="009F5B56"/>
    <w:rsid w:val="00A0054B"/>
    <w:rsid w:val="00A01F51"/>
    <w:rsid w:val="00A02018"/>
    <w:rsid w:val="00A0582B"/>
    <w:rsid w:val="00A05915"/>
    <w:rsid w:val="00A11441"/>
    <w:rsid w:val="00A13E5D"/>
    <w:rsid w:val="00A1481E"/>
    <w:rsid w:val="00A14F9E"/>
    <w:rsid w:val="00A177E9"/>
    <w:rsid w:val="00A204D1"/>
    <w:rsid w:val="00A2285D"/>
    <w:rsid w:val="00A22B5B"/>
    <w:rsid w:val="00A2438E"/>
    <w:rsid w:val="00A26551"/>
    <w:rsid w:val="00A27020"/>
    <w:rsid w:val="00A2783B"/>
    <w:rsid w:val="00A278A7"/>
    <w:rsid w:val="00A317C9"/>
    <w:rsid w:val="00A33762"/>
    <w:rsid w:val="00A34A59"/>
    <w:rsid w:val="00A35E53"/>
    <w:rsid w:val="00A54FC4"/>
    <w:rsid w:val="00A555A2"/>
    <w:rsid w:val="00A57FB9"/>
    <w:rsid w:val="00A64F92"/>
    <w:rsid w:val="00A672C4"/>
    <w:rsid w:val="00A708C9"/>
    <w:rsid w:val="00A742E8"/>
    <w:rsid w:val="00A746D3"/>
    <w:rsid w:val="00A74C17"/>
    <w:rsid w:val="00A75D13"/>
    <w:rsid w:val="00A75F9E"/>
    <w:rsid w:val="00A774F9"/>
    <w:rsid w:val="00A81C80"/>
    <w:rsid w:val="00A81D76"/>
    <w:rsid w:val="00A81ECC"/>
    <w:rsid w:val="00A8246A"/>
    <w:rsid w:val="00A8293A"/>
    <w:rsid w:val="00A829CB"/>
    <w:rsid w:val="00A82B35"/>
    <w:rsid w:val="00A8554F"/>
    <w:rsid w:val="00A86C5B"/>
    <w:rsid w:val="00A87B12"/>
    <w:rsid w:val="00A9011B"/>
    <w:rsid w:val="00A920B3"/>
    <w:rsid w:val="00A945EA"/>
    <w:rsid w:val="00A94975"/>
    <w:rsid w:val="00A94D1A"/>
    <w:rsid w:val="00AA1195"/>
    <w:rsid w:val="00AA16EC"/>
    <w:rsid w:val="00AA4192"/>
    <w:rsid w:val="00AA49A2"/>
    <w:rsid w:val="00AA4DF0"/>
    <w:rsid w:val="00AB25F1"/>
    <w:rsid w:val="00AB7B58"/>
    <w:rsid w:val="00AC0DD1"/>
    <w:rsid w:val="00AC385E"/>
    <w:rsid w:val="00AC3B37"/>
    <w:rsid w:val="00AC646B"/>
    <w:rsid w:val="00AC677C"/>
    <w:rsid w:val="00AC70F8"/>
    <w:rsid w:val="00AC7A0E"/>
    <w:rsid w:val="00AD0A98"/>
    <w:rsid w:val="00AD587D"/>
    <w:rsid w:val="00AD5C76"/>
    <w:rsid w:val="00AD649A"/>
    <w:rsid w:val="00AE5144"/>
    <w:rsid w:val="00AE52C4"/>
    <w:rsid w:val="00AF2191"/>
    <w:rsid w:val="00AF5712"/>
    <w:rsid w:val="00AF6D05"/>
    <w:rsid w:val="00B00B92"/>
    <w:rsid w:val="00B00EBC"/>
    <w:rsid w:val="00B0261D"/>
    <w:rsid w:val="00B031E5"/>
    <w:rsid w:val="00B04D69"/>
    <w:rsid w:val="00B05BC3"/>
    <w:rsid w:val="00B07CDB"/>
    <w:rsid w:val="00B11987"/>
    <w:rsid w:val="00B11E8B"/>
    <w:rsid w:val="00B11F3F"/>
    <w:rsid w:val="00B140B0"/>
    <w:rsid w:val="00B14F3B"/>
    <w:rsid w:val="00B15AF8"/>
    <w:rsid w:val="00B163C1"/>
    <w:rsid w:val="00B16FD7"/>
    <w:rsid w:val="00B21C14"/>
    <w:rsid w:val="00B23CA1"/>
    <w:rsid w:val="00B23E8B"/>
    <w:rsid w:val="00B24FEF"/>
    <w:rsid w:val="00B256AC"/>
    <w:rsid w:val="00B260BA"/>
    <w:rsid w:val="00B31A90"/>
    <w:rsid w:val="00B332D2"/>
    <w:rsid w:val="00B3337C"/>
    <w:rsid w:val="00B35A44"/>
    <w:rsid w:val="00B40E08"/>
    <w:rsid w:val="00B41ED3"/>
    <w:rsid w:val="00B42984"/>
    <w:rsid w:val="00B42EBD"/>
    <w:rsid w:val="00B45736"/>
    <w:rsid w:val="00B5355F"/>
    <w:rsid w:val="00B53E8F"/>
    <w:rsid w:val="00B5556D"/>
    <w:rsid w:val="00B560E9"/>
    <w:rsid w:val="00B61856"/>
    <w:rsid w:val="00B61B76"/>
    <w:rsid w:val="00B64AC9"/>
    <w:rsid w:val="00B66416"/>
    <w:rsid w:val="00B67854"/>
    <w:rsid w:val="00B74DC5"/>
    <w:rsid w:val="00B83E1D"/>
    <w:rsid w:val="00B846AA"/>
    <w:rsid w:val="00B86064"/>
    <w:rsid w:val="00B863A6"/>
    <w:rsid w:val="00B901DF"/>
    <w:rsid w:val="00B926E2"/>
    <w:rsid w:val="00B93110"/>
    <w:rsid w:val="00B94264"/>
    <w:rsid w:val="00B97B6D"/>
    <w:rsid w:val="00BA022B"/>
    <w:rsid w:val="00BA0C63"/>
    <w:rsid w:val="00BA4B17"/>
    <w:rsid w:val="00BA5BAC"/>
    <w:rsid w:val="00BA7BDF"/>
    <w:rsid w:val="00BB7BCE"/>
    <w:rsid w:val="00BC3F82"/>
    <w:rsid w:val="00BC62BA"/>
    <w:rsid w:val="00BD3F0C"/>
    <w:rsid w:val="00BD61CD"/>
    <w:rsid w:val="00BD6BE8"/>
    <w:rsid w:val="00BD71FE"/>
    <w:rsid w:val="00BD76B9"/>
    <w:rsid w:val="00BE0885"/>
    <w:rsid w:val="00BE0DC9"/>
    <w:rsid w:val="00BE2A4E"/>
    <w:rsid w:val="00BE3481"/>
    <w:rsid w:val="00BE3E76"/>
    <w:rsid w:val="00BE5C4F"/>
    <w:rsid w:val="00BE6AD3"/>
    <w:rsid w:val="00BE6E83"/>
    <w:rsid w:val="00BF2589"/>
    <w:rsid w:val="00BF443A"/>
    <w:rsid w:val="00BF6259"/>
    <w:rsid w:val="00BF62D2"/>
    <w:rsid w:val="00C00BD7"/>
    <w:rsid w:val="00C01881"/>
    <w:rsid w:val="00C07801"/>
    <w:rsid w:val="00C12E3B"/>
    <w:rsid w:val="00C13301"/>
    <w:rsid w:val="00C141FD"/>
    <w:rsid w:val="00C17E85"/>
    <w:rsid w:val="00C20005"/>
    <w:rsid w:val="00C225E0"/>
    <w:rsid w:val="00C2358F"/>
    <w:rsid w:val="00C23E39"/>
    <w:rsid w:val="00C27CE6"/>
    <w:rsid w:val="00C30312"/>
    <w:rsid w:val="00C30DDA"/>
    <w:rsid w:val="00C3195B"/>
    <w:rsid w:val="00C32AC7"/>
    <w:rsid w:val="00C32BC4"/>
    <w:rsid w:val="00C336A9"/>
    <w:rsid w:val="00C36BAD"/>
    <w:rsid w:val="00C37113"/>
    <w:rsid w:val="00C37995"/>
    <w:rsid w:val="00C400B0"/>
    <w:rsid w:val="00C419EE"/>
    <w:rsid w:val="00C43F2D"/>
    <w:rsid w:val="00C45AD0"/>
    <w:rsid w:val="00C45DE1"/>
    <w:rsid w:val="00C4755B"/>
    <w:rsid w:val="00C512F4"/>
    <w:rsid w:val="00C518D7"/>
    <w:rsid w:val="00C520B0"/>
    <w:rsid w:val="00C52B5B"/>
    <w:rsid w:val="00C54132"/>
    <w:rsid w:val="00C61E2B"/>
    <w:rsid w:val="00C62A09"/>
    <w:rsid w:val="00C62BE6"/>
    <w:rsid w:val="00C63A3C"/>
    <w:rsid w:val="00C705BE"/>
    <w:rsid w:val="00C71010"/>
    <w:rsid w:val="00C737E4"/>
    <w:rsid w:val="00C73F20"/>
    <w:rsid w:val="00C74769"/>
    <w:rsid w:val="00C75667"/>
    <w:rsid w:val="00C761EC"/>
    <w:rsid w:val="00C851A9"/>
    <w:rsid w:val="00C93384"/>
    <w:rsid w:val="00C933CD"/>
    <w:rsid w:val="00C93DF1"/>
    <w:rsid w:val="00C9673A"/>
    <w:rsid w:val="00C977DE"/>
    <w:rsid w:val="00CA138E"/>
    <w:rsid w:val="00CA267F"/>
    <w:rsid w:val="00CA2802"/>
    <w:rsid w:val="00CA2BCF"/>
    <w:rsid w:val="00CA3A8D"/>
    <w:rsid w:val="00CA6106"/>
    <w:rsid w:val="00CB0DFE"/>
    <w:rsid w:val="00CB33F9"/>
    <w:rsid w:val="00CB52A2"/>
    <w:rsid w:val="00CB77A1"/>
    <w:rsid w:val="00CB7F8E"/>
    <w:rsid w:val="00CC0616"/>
    <w:rsid w:val="00CC0B60"/>
    <w:rsid w:val="00CC0F59"/>
    <w:rsid w:val="00CC27ED"/>
    <w:rsid w:val="00CC2A7D"/>
    <w:rsid w:val="00CC55F6"/>
    <w:rsid w:val="00CD461C"/>
    <w:rsid w:val="00CD672F"/>
    <w:rsid w:val="00CE1320"/>
    <w:rsid w:val="00CE290F"/>
    <w:rsid w:val="00CE2B36"/>
    <w:rsid w:val="00CE6E47"/>
    <w:rsid w:val="00CE7FC2"/>
    <w:rsid w:val="00CF1C60"/>
    <w:rsid w:val="00CF1F49"/>
    <w:rsid w:val="00CF4705"/>
    <w:rsid w:val="00CF74AF"/>
    <w:rsid w:val="00D03FAC"/>
    <w:rsid w:val="00D05193"/>
    <w:rsid w:val="00D05B38"/>
    <w:rsid w:val="00D1141E"/>
    <w:rsid w:val="00D12E37"/>
    <w:rsid w:val="00D13229"/>
    <w:rsid w:val="00D13734"/>
    <w:rsid w:val="00D167AD"/>
    <w:rsid w:val="00D170F7"/>
    <w:rsid w:val="00D21316"/>
    <w:rsid w:val="00D22AF7"/>
    <w:rsid w:val="00D24FA0"/>
    <w:rsid w:val="00D27A4B"/>
    <w:rsid w:val="00D31C46"/>
    <w:rsid w:val="00D32443"/>
    <w:rsid w:val="00D324FC"/>
    <w:rsid w:val="00D36DB2"/>
    <w:rsid w:val="00D37ED9"/>
    <w:rsid w:val="00D410B9"/>
    <w:rsid w:val="00D41E93"/>
    <w:rsid w:val="00D43BB5"/>
    <w:rsid w:val="00D44281"/>
    <w:rsid w:val="00D446ED"/>
    <w:rsid w:val="00D46395"/>
    <w:rsid w:val="00D46D25"/>
    <w:rsid w:val="00D477F8"/>
    <w:rsid w:val="00D47F24"/>
    <w:rsid w:val="00D51AF5"/>
    <w:rsid w:val="00D51D36"/>
    <w:rsid w:val="00D52317"/>
    <w:rsid w:val="00D5376F"/>
    <w:rsid w:val="00D55F85"/>
    <w:rsid w:val="00D614E4"/>
    <w:rsid w:val="00D639BD"/>
    <w:rsid w:val="00D63CC6"/>
    <w:rsid w:val="00D65213"/>
    <w:rsid w:val="00D6663B"/>
    <w:rsid w:val="00D7592D"/>
    <w:rsid w:val="00D763F8"/>
    <w:rsid w:val="00D80E27"/>
    <w:rsid w:val="00D81545"/>
    <w:rsid w:val="00D83A70"/>
    <w:rsid w:val="00D853D3"/>
    <w:rsid w:val="00D91A99"/>
    <w:rsid w:val="00D91FB7"/>
    <w:rsid w:val="00D92379"/>
    <w:rsid w:val="00D94E39"/>
    <w:rsid w:val="00D959D8"/>
    <w:rsid w:val="00D97FC4"/>
    <w:rsid w:val="00DA1990"/>
    <w:rsid w:val="00DA2648"/>
    <w:rsid w:val="00DA2ADA"/>
    <w:rsid w:val="00DA2FE7"/>
    <w:rsid w:val="00DA3419"/>
    <w:rsid w:val="00DA34E6"/>
    <w:rsid w:val="00DA4047"/>
    <w:rsid w:val="00DA4494"/>
    <w:rsid w:val="00DA53A0"/>
    <w:rsid w:val="00DA62B9"/>
    <w:rsid w:val="00DA6C96"/>
    <w:rsid w:val="00DB01A3"/>
    <w:rsid w:val="00DB0FC8"/>
    <w:rsid w:val="00DB26AD"/>
    <w:rsid w:val="00DB38D9"/>
    <w:rsid w:val="00DB3D01"/>
    <w:rsid w:val="00DB4688"/>
    <w:rsid w:val="00DB4B83"/>
    <w:rsid w:val="00DB4D81"/>
    <w:rsid w:val="00DB65BE"/>
    <w:rsid w:val="00DC0022"/>
    <w:rsid w:val="00DC1274"/>
    <w:rsid w:val="00DC240B"/>
    <w:rsid w:val="00DC2B39"/>
    <w:rsid w:val="00DC6B93"/>
    <w:rsid w:val="00DD2161"/>
    <w:rsid w:val="00DD34E5"/>
    <w:rsid w:val="00DD53B1"/>
    <w:rsid w:val="00DD75AE"/>
    <w:rsid w:val="00DD7729"/>
    <w:rsid w:val="00DE152E"/>
    <w:rsid w:val="00DE2122"/>
    <w:rsid w:val="00DE2EBA"/>
    <w:rsid w:val="00DE33F8"/>
    <w:rsid w:val="00DE3419"/>
    <w:rsid w:val="00DE4209"/>
    <w:rsid w:val="00DF17AE"/>
    <w:rsid w:val="00DF19D4"/>
    <w:rsid w:val="00DF3983"/>
    <w:rsid w:val="00DF534C"/>
    <w:rsid w:val="00DF7615"/>
    <w:rsid w:val="00DF7E3A"/>
    <w:rsid w:val="00E012F8"/>
    <w:rsid w:val="00E01F7E"/>
    <w:rsid w:val="00E0550D"/>
    <w:rsid w:val="00E0622A"/>
    <w:rsid w:val="00E0728C"/>
    <w:rsid w:val="00E1035B"/>
    <w:rsid w:val="00E1060E"/>
    <w:rsid w:val="00E12CF1"/>
    <w:rsid w:val="00E12D40"/>
    <w:rsid w:val="00E12E44"/>
    <w:rsid w:val="00E1336D"/>
    <w:rsid w:val="00E17F1A"/>
    <w:rsid w:val="00E242F4"/>
    <w:rsid w:val="00E36827"/>
    <w:rsid w:val="00E41ABF"/>
    <w:rsid w:val="00E43DBA"/>
    <w:rsid w:val="00E47667"/>
    <w:rsid w:val="00E507E6"/>
    <w:rsid w:val="00E50C6A"/>
    <w:rsid w:val="00E533A0"/>
    <w:rsid w:val="00E54476"/>
    <w:rsid w:val="00E54EB0"/>
    <w:rsid w:val="00E55F66"/>
    <w:rsid w:val="00E56F70"/>
    <w:rsid w:val="00E63CCA"/>
    <w:rsid w:val="00E63F70"/>
    <w:rsid w:val="00E656C3"/>
    <w:rsid w:val="00E66446"/>
    <w:rsid w:val="00E673A7"/>
    <w:rsid w:val="00E715B3"/>
    <w:rsid w:val="00E72510"/>
    <w:rsid w:val="00E727E3"/>
    <w:rsid w:val="00E73EED"/>
    <w:rsid w:val="00E7514B"/>
    <w:rsid w:val="00E76889"/>
    <w:rsid w:val="00E76E6C"/>
    <w:rsid w:val="00E77A7B"/>
    <w:rsid w:val="00E83853"/>
    <w:rsid w:val="00E8645D"/>
    <w:rsid w:val="00EA05B1"/>
    <w:rsid w:val="00EA2FD7"/>
    <w:rsid w:val="00EA4D54"/>
    <w:rsid w:val="00EA4D5C"/>
    <w:rsid w:val="00EB0197"/>
    <w:rsid w:val="00EB3124"/>
    <w:rsid w:val="00EB47AF"/>
    <w:rsid w:val="00EB4891"/>
    <w:rsid w:val="00EC28CA"/>
    <w:rsid w:val="00EC2FC0"/>
    <w:rsid w:val="00EC7FF6"/>
    <w:rsid w:val="00ED031A"/>
    <w:rsid w:val="00ED0457"/>
    <w:rsid w:val="00ED2AC1"/>
    <w:rsid w:val="00ED3C05"/>
    <w:rsid w:val="00ED3F4E"/>
    <w:rsid w:val="00ED69B6"/>
    <w:rsid w:val="00ED7A41"/>
    <w:rsid w:val="00EE2D2B"/>
    <w:rsid w:val="00EE3B44"/>
    <w:rsid w:val="00EE48C0"/>
    <w:rsid w:val="00EE67D3"/>
    <w:rsid w:val="00EF02AD"/>
    <w:rsid w:val="00EF3958"/>
    <w:rsid w:val="00F024C1"/>
    <w:rsid w:val="00F10112"/>
    <w:rsid w:val="00F12317"/>
    <w:rsid w:val="00F156EF"/>
    <w:rsid w:val="00F1586E"/>
    <w:rsid w:val="00F15879"/>
    <w:rsid w:val="00F16C44"/>
    <w:rsid w:val="00F16CA4"/>
    <w:rsid w:val="00F16D2B"/>
    <w:rsid w:val="00F176F9"/>
    <w:rsid w:val="00F1776D"/>
    <w:rsid w:val="00F204C8"/>
    <w:rsid w:val="00F207B2"/>
    <w:rsid w:val="00F20B41"/>
    <w:rsid w:val="00F26175"/>
    <w:rsid w:val="00F2645E"/>
    <w:rsid w:val="00F26CCB"/>
    <w:rsid w:val="00F32653"/>
    <w:rsid w:val="00F32D99"/>
    <w:rsid w:val="00F33BDA"/>
    <w:rsid w:val="00F34E35"/>
    <w:rsid w:val="00F357CC"/>
    <w:rsid w:val="00F3695F"/>
    <w:rsid w:val="00F4017D"/>
    <w:rsid w:val="00F41497"/>
    <w:rsid w:val="00F416A5"/>
    <w:rsid w:val="00F4566F"/>
    <w:rsid w:val="00F47193"/>
    <w:rsid w:val="00F50108"/>
    <w:rsid w:val="00F521BD"/>
    <w:rsid w:val="00F52FE1"/>
    <w:rsid w:val="00F54E1A"/>
    <w:rsid w:val="00F55B5A"/>
    <w:rsid w:val="00F55DC5"/>
    <w:rsid w:val="00F568E1"/>
    <w:rsid w:val="00F56E31"/>
    <w:rsid w:val="00F60E96"/>
    <w:rsid w:val="00F61FA6"/>
    <w:rsid w:val="00F62AE4"/>
    <w:rsid w:val="00F644AD"/>
    <w:rsid w:val="00F6496C"/>
    <w:rsid w:val="00F656FA"/>
    <w:rsid w:val="00F72BF3"/>
    <w:rsid w:val="00F735A9"/>
    <w:rsid w:val="00F7361E"/>
    <w:rsid w:val="00F76A5A"/>
    <w:rsid w:val="00F827C3"/>
    <w:rsid w:val="00F82BA5"/>
    <w:rsid w:val="00F82DF9"/>
    <w:rsid w:val="00F83DFE"/>
    <w:rsid w:val="00F85AEF"/>
    <w:rsid w:val="00F91173"/>
    <w:rsid w:val="00F92ECD"/>
    <w:rsid w:val="00F95C85"/>
    <w:rsid w:val="00F96EAE"/>
    <w:rsid w:val="00FA04FB"/>
    <w:rsid w:val="00FA4EA4"/>
    <w:rsid w:val="00FB0A98"/>
    <w:rsid w:val="00FB1142"/>
    <w:rsid w:val="00FB351D"/>
    <w:rsid w:val="00FB5DEC"/>
    <w:rsid w:val="00FB74F3"/>
    <w:rsid w:val="00FB7BEA"/>
    <w:rsid w:val="00FC0A07"/>
    <w:rsid w:val="00FC0F22"/>
    <w:rsid w:val="00FC3119"/>
    <w:rsid w:val="00FD0838"/>
    <w:rsid w:val="00FD618D"/>
    <w:rsid w:val="00FE43D2"/>
    <w:rsid w:val="00FE5265"/>
    <w:rsid w:val="00FE6C35"/>
    <w:rsid w:val="00FF11D7"/>
    <w:rsid w:val="00FF2B46"/>
    <w:rsid w:val="00FF715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qFormat/>
    <w:rsid w:val="000D4D2D"/>
    <w:pPr>
      <w:numPr>
        <w:ilvl w:val="1"/>
        <w:numId w:val="1"/>
      </w:numPr>
      <w:tabs>
        <w:tab w:val="left" w:pos="440"/>
        <w:tab w:val="right" w:leader="dot" w:pos="9072"/>
      </w:tabs>
      <w:spacing w:before="60" w:after="40"/>
    </w:pPr>
    <w:rPr>
      <w:rFonts w:eastAsia="Calibri" w:cs="Times New Roman"/>
      <w:noProof/>
      <w:sz w:val="22"/>
      <w:szCs w:val="28"/>
      <w:lang w:eastAsia="lv-LV"/>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qFormat/>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 w:type="paragraph" w:styleId="NormalWeb">
    <w:name w:val="Normal (Web)"/>
    <w:basedOn w:val="Normal"/>
    <w:uiPriority w:val="99"/>
    <w:unhideWhenUsed/>
    <w:rsid w:val="008A5CD2"/>
    <w:pPr>
      <w:spacing w:before="100" w:beforeAutospacing="1" w:after="100" w:afterAutospacing="1"/>
    </w:pPr>
    <w:rPr>
      <w:rFonts w:eastAsia="Times New Roman" w:cs="Times New Roman"/>
      <w:sz w:val="24"/>
      <w:szCs w:val="24"/>
      <w:lang w:eastAsia="lv-LV"/>
    </w:rPr>
  </w:style>
  <w:style w:type="paragraph" w:customStyle="1" w:styleId="Default">
    <w:name w:val="Default"/>
    <w:rsid w:val="00E12D40"/>
    <w:pPr>
      <w:autoSpaceDE w:val="0"/>
      <w:autoSpaceDN w:val="0"/>
      <w:adjustRightInd w:val="0"/>
    </w:pPr>
    <w:rPr>
      <w:rFonts w:cs="Times New Roman"/>
      <w:color w:val="000000"/>
      <w:sz w:val="24"/>
      <w:szCs w:val="24"/>
    </w:rPr>
  </w:style>
  <w:style w:type="character" w:styleId="Emphasis">
    <w:name w:val="Emphasis"/>
    <w:basedOn w:val="DefaultParagraphFont"/>
    <w:uiPriority w:val="20"/>
    <w:qFormat/>
    <w:rsid w:val="00F10112"/>
    <w:rPr>
      <w:i/>
      <w:iCs/>
      <w:sz w:val="24"/>
      <w:szCs w:val="24"/>
      <w:bdr w:val="none" w:sz="0" w:space="0" w:color="auto" w:frame="1"/>
      <w:vertAlign w:val="baseline"/>
    </w:rPr>
  </w:style>
  <w:style w:type="paragraph" w:styleId="TOC3">
    <w:name w:val="toc 3"/>
    <w:basedOn w:val="Normal"/>
    <w:next w:val="Normal"/>
    <w:autoRedefine/>
    <w:uiPriority w:val="39"/>
    <w:semiHidden/>
    <w:unhideWhenUsed/>
    <w:qFormat/>
    <w:rsid w:val="00831094"/>
    <w:pPr>
      <w:spacing w:after="100" w:line="276" w:lineRule="auto"/>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A0054B"/>
    <w:rPr>
      <w:color w:val="800080" w:themeColor="followedHyperlink"/>
      <w:u w:val="single"/>
    </w:rPr>
  </w:style>
  <w:style w:type="paragraph" w:customStyle="1" w:styleId="naisf">
    <w:name w:val="naisf"/>
    <w:basedOn w:val="Normal"/>
    <w:rsid w:val="00D63CC6"/>
    <w:pPr>
      <w:spacing w:before="75" w:after="75"/>
      <w:ind w:firstLine="375"/>
      <w:jc w:val="both"/>
    </w:pPr>
    <w:rPr>
      <w:rFonts w:eastAsia="SimSun" w:cs="Times New Roman"/>
      <w:sz w:val="24"/>
      <w:szCs w:val="24"/>
      <w:lang w:eastAsia="lv-LV"/>
    </w:rPr>
  </w:style>
  <w:style w:type="paragraph" w:customStyle="1" w:styleId="naisnod">
    <w:name w:val="naisnod"/>
    <w:basedOn w:val="Normal"/>
    <w:rsid w:val="00D63CC6"/>
    <w:pPr>
      <w:spacing w:before="150" w:after="150"/>
      <w:jc w:val="center"/>
    </w:pPr>
    <w:rPr>
      <w:rFonts w:eastAsia="Times New Roman" w:cs="Times New Roman"/>
      <w:b/>
      <w:bCs/>
      <w:sz w:val="24"/>
      <w:szCs w:val="24"/>
      <w:lang w:eastAsia="lv-LV"/>
    </w:rPr>
  </w:style>
  <w:style w:type="paragraph" w:styleId="PlainText">
    <w:name w:val="Plain Text"/>
    <w:basedOn w:val="Normal"/>
    <w:link w:val="PlainTextChar"/>
    <w:uiPriority w:val="99"/>
    <w:semiHidden/>
    <w:unhideWhenUsed/>
    <w:rsid w:val="00AF6D05"/>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AF6D05"/>
    <w:rPr>
      <w:rFonts w:ascii="Calibri" w:eastAsia="Calibri" w:hAnsi="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7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0F7095"/>
    <w:pPr>
      <w:keepNext/>
      <w:keepLines/>
      <w:spacing w:before="20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9"/>
    <w:qFormat/>
    <w:rsid w:val="000F7095"/>
    <w:pPr>
      <w:keepNext/>
      <w:keepLines/>
      <w:spacing w:before="200" w:line="276" w:lineRule="auto"/>
      <w:outlineLvl w:val="2"/>
    </w:pPr>
    <w:rPr>
      <w:rFonts w:ascii="Cambria" w:eastAsia="MS Gothic" w:hAnsi="Cambria" w:cs="Times New Roman"/>
      <w:b/>
      <w:bCs/>
      <w:color w:val="4F81BD"/>
    </w:rPr>
  </w:style>
  <w:style w:type="paragraph" w:styleId="Heading5">
    <w:name w:val="heading 5"/>
    <w:basedOn w:val="Normal"/>
    <w:next w:val="Normal"/>
    <w:link w:val="Heading5Char"/>
    <w:uiPriority w:val="9"/>
    <w:semiHidden/>
    <w:unhideWhenUsed/>
    <w:qFormat/>
    <w:rsid w:val="00F33B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D01"/>
    <w:pPr>
      <w:spacing w:line="276" w:lineRule="auto"/>
      <w:ind w:left="720"/>
      <w:contextualSpacing/>
    </w:pPr>
  </w:style>
  <w:style w:type="paragraph" w:styleId="Header">
    <w:name w:val="header"/>
    <w:basedOn w:val="Normal"/>
    <w:link w:val="HeaderChar"/>
    <w:uiPriority w:val="99"/>
    <w:unhideWhenUsed/>
    <w:rsid w:val="000B4320"/>
    <w:pPr>
      <w:tabs>
        <w:tab w:val="center" w:pos="4153"/>
        <w:tab w:val="right" w:pos="8306"/>
      </w:tabs>
    </w:pPr>
  </w:style>
  <w:style w:type="character" w:customStyle="1" w:styleId="HeaderChar">
    <w:name w:val="Header Char"/>
    <w:basedOn w:val="DefaultParagraphFont"/>
    <w:link w:val="Header"/>
    <w:uiPriority w:val="99"/>
    <w:rsid w:val="000B4320"/>
  </w:style>
  <w:style w:type="paragraph" w:styleId="Footer">
    <w:name w:val="footer"/>
    <w:basedOn w:val="Normal"/>
    <w:link w:val="FooterChar"/>
    <w:uiPriority w:val="99"/>
    <w:unhideWhenUsed/>
    <w:rsid w:val="000B4320"/>
    <w:pPr>
      <w:tabs>
        <w:tab w:val="center" w:pos="4153"/>
        <w:tab w:val="right" w:pos="8306"/>
      </w:tabs>
    </w:pPr>
  </w:style>
  <w:style w:type="character" w:customStyle="1" w:styleId="FooterChar">
    <w:name w:val="Footer Char"/>
    <w:basedOn w:val="DefaultParagraphFont"/>
    <w:link w:val="Footer"/>
    <w:uiPriority w:val="99"/>
    <w:rsid w:val="000B4320"/>
  </w:style>
  <w:style w:type="character" w:styleId="Hyperlink">
    <w:name w:val="Hyperlink"/>
    <w:basedOn w:val="DefaultParagraphFont"/>
    <w:uiPriority w:val="99"/>
    <w:unhideWhenUsed/>
    <w:rsid w:val="00347123"/>
    <w:rPr>
      <w:rFonts w:ascii="Times New Roman" w:hAnsi="Times New Roman" w:cs="Times New Roman" w:hint="default"/>
      <w:color w:val="0000FF"/>
      <w:u w:val="single"/>
    </w:rPr>
  </w:style>
  <w:style w:type="paragraph" w:styleId="Subtitle">
    <w:name w:val="Subtitle"/>
    <w:basedOn w:val="Normal"/>
    <w:next w:val="Normal"/>
    <w:link w:val="SubtitleChar"/>
    <w:uiPriority w:val="99"/>
    <w:qFormat/>
    <w:rsid w:val="00347123"/>
    <w:pPr>
      <w:keepNext/>
      <w:keepLines/>
      <w:widowControl w:val="0"/>
      <w:suppressAutoHyphens/>
      <w:spacing w:before="600" w:after="600"/>
      <w:ind w:right="4820"/>
    </w:pPr>
    <w:rPr>
      <w:rFonts w:eastAsia="Times New Roman" w:cs="Times New Roman"/>
      <w:b/>
      <w:sz w:val="26"/>
      <w:szCs w:val="20"/>
      <w:lang w:val="en-AU"/>
    </w:rPr>
  </w:style>
  <w:style w:type="character" w:customStyle="1" w:styleId="SubtitleChar">
    <w:name w:val="Subtitle Char"/>
    <w:basedOn w:val="DefaultParagraphFont"/>
    <w:link w:val="Subtitle"/>
    <w:uiPriority w:val="99"/>
    <w:rsid w:val="00347123"/>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C400B0"/>
    <w:rPr>
      <w:rFonts w:ascii="Tahoma" w:hAnsi="Tahoma" w:cs="Tahoma"/>
      <w:sz w:val="16"/>
      <w:szCs w:val="16"/>
    </w:rPr>
  </w:style>
  <w:style w:type="character" w:customStyle="1" w:styleId="BalloonTextChar">
    <w:name w:val="Balloon Text Char"/>
    <w:basedOn w:val="DefaultParagraphFont"/>
    <w:link w:val="BalloonText"/>
    <w:uiPriority w:val="99"/>
    <w:semiHidden/>
    <w:rsid w:val="00C400B0"/>
    <w:rPr>
      <w:rFonts w:ascii="Tahoma" w:hAnsi="Tahoma" w:cs="Tahoma"/>
      <w:sz w:val="16"/>
      <w:szCs w:val="16"/>
    </w:rPr>
  </w:style>
  <w:style w:type="character" w:styleId="CommentReference">
    <w:name w:val="annotation reference"/>
    <w:basedOn w:val="DefaultParagraphFont"/>
    <w:uiPriority w:val="99"/>
    <w:semiHidden/>
    <w:unhideWhenUsed/>
    <w:rsid w:val="008278E6"/>
    <w:rPr>
      <w:sz w:val="16"/>
      <w:szCs w:val="16"/>
    </w:rPr>
  </w:style>
  <w:style w:type="paragraph" w:styleId="CommentText">
    <w:name w:val="annotation text"/>
    <w:basedOn w:val="Normal"/>
    <w:link w:val="CommentTextChar"/>
    <w:uiPriority w:val="99"/>
    <w:semiHidden/>
    <w:unhideWhenUsed/>
    <w:rsid w:val="008278E6"/>
    <w:rPr>
      <w:sz w:val="20"/>
      <w:szCs w:val="20"/>
    </w:rPr>
  </w:style>
  <w:style w:type="character" w:customStyle="1" w:styleId="CommentTextChar">
    <w:name w:val="Comment Text Char"/>
    <w:basedOn w:val="DefaultParagraphFont"/>
    <w:link w:val="CommentText"/>
    <w:uiPriority w:val="99"/>
    <w:semiHidden/>
    <w:rsid w:val="008278E6"/>
    <w:rPr>
      <w:sz w:val="20"/>
      <w:szCs w:val="20"/>
    </w:rPr>
  </w:style>
  <w:style w:type="paragraph" w:styleId="CommentSubject">
    <w:name w:val="annotation subject"/>
    <w:basedOn w:val="CommentText"/>
    <w:next w:val="CommentText"/>
    <w:link w:val="CommentSubjectChar"/>
    <w:uiPriority w:val="99"/>
    <w:semiHidden/>
    <w:unhideWhenUsed/>
    <w:rsid w:val="008278E6"/>
    <w:rPr>
      <w:b/>
      <w:bCs/>
    </w:rPr>
  </w:style>
  <w:style w:type="character" w:customStyle="1" w:styleId="CommentSubjectChar">
    <w:name w:val="Comment Subject Char"/>
    <w:basedOn w:val="CommentTextChar"/>
    <w:link w:val="CommentSubject"/>
    <w:uiPriority w:val="99"/>
    <w:semiHidden/>
    <w:rsid w:val="008278E6"/>
    <w:rPr>
      <w:b/>
      <w:bCs/>
      <w:sz w:val="20"/>
      <w:szCs w:val="20"/>
    </w:rPr>
  </w:style>
  <w:style w:type="table" w:styleId="TableGrid">
    <w:name w:val="Table Grid"/>
    <w:basedOn w:val="TableNormal"/>
    <w:uiPriority w:val="59"/>
    <w:rsid w:val="00A708C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395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7095"/>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rsid w:val="000F7095"/>
    <w:rPr>
      <w:rFonts w:ascii="Cambria" w:eastAsia="MS Gothic" w:hAnsi="Cambria" w:cs="Times New Roman"/>
      <w:b/>
      <w:bCs/>
      <w:color w:val="4F81BD"/>
    </w:rPr>
  </w:style>
  <w:style w:type="numbering" w:customStyle="1" w:styleId="NoList1">
    <w:name w:val="No List1"/>
    <w:next w:val="NoList"/>
    <w:uiPriority w:val="99"/>
    <w:semiHidden/>
    <w:unhideWhenUsed/>
    <w:rsid w:val="000F7095"/>
  </w:style>
  <w:style w:type="paragraph" w:styleId="NoSpacing">
    <w:name w:val="No Spacing"/>
    <w:uiPriority w:val="99"/>
    <w:qFormat/>
    <w:rsid w:val="000F7095"/>
    <w:rPr>
      <w:rFonts w:ascii="Calibri" w:eastAsia="Calibri" w:hAnsi="Calibri" w:cs="Times New Roman"/>
      <w:sz w:val="22"/>
    </w:rPr>
  </w:style>
  <w:style w:type="paragraph" w:styleId="Revision">
    <w:name w:val="Revision"/>
    <w:hidden/>
    <w:uiPriority w:val="99"/>
    <w:semiHidden/>
    <w:rsid w:val="000F7095"/>
    <w:rPr>
      <w:rFonts w:eastAsia="Calibri" w:cs="Times New Roman"/>
    </w:rPr>
  </w:style>
  <w:style w:type="paragraph" w:styleId="TOC1">
    <w:name w:val="toc 1"/>
    <w:basedOn w:val="Normal"/>
    <w:next w:val="Normal"/>
    <w:autoRedefine/>
    <w:uiPriority w:val="39"/>
    <w:qFormat/>
    <w:rsid w:val="000D4D2D"/>
    <w:pPr>
      <w:numPr>
        <w:ilvl w:val="1"/>
        <w:numId w:val="1"/>
      </w:numPr>
      <w:tabs>
        <w:tab w:val="left" w:pos="440"/>
        <w:tab w:val="right" w:leader="dot" w:pos="9072"/>
      </w:tabs>
      <w:spacing w:before="60" w:after="40"/>
    </w:pPr>
    <w:rPr>
      <w:rFonts w:eastAsia="Calibri" w:cs="Times New Roman"/>
      <w:noProof/>
      <w:sz w:val="22"/>
      <w:szCs w:val="28"/>
      <w:lang w:eastAsia="lv-LV"/>
    </w:rPr>
  </w:style>
  <w:style w:type="character" w:customStyle="1" w:styleId="Heading1Char">
    <w:name w:val="Heading 1 Char"/>
    <w:basedOn w:val="DefaultParagraphFont"/>
    <w:link w:val="Heading1"/>
    <w:uiPriority w:val="9"/>
    <w:rsid w:val="00451671"/>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B11F3F"/>
    <w:pPr>
      <w:spacing w:line="276" w:lineRule="auto"/>
      <w:outlineLvl w:val="9"/>
    </w:pPr>
    <w:rPr>
      <w:lang w:val="en-US" w:eastAsia="ja-JP"/>
    </w:rPr>
  </w:style>
  <w:style w:type="paragraph" w:styleId="TOC2">
    <w:name w:val="toc 2"/>
    <w:basedOn w:val="Normal"/>
    <w:next w:val="Normal"/>
    <w:autoRedefine/>
    <w:uiPriority w:val="39"/>
    <w:unhideWhenUsed/>
    <w:qFormat/>
    <w:rsid w:val="00A54FC4"/>
    <w:pPr>
      <w:tabs>
        <w:tab w:val="left" w:pos="851"/>
        <w:tab w:val="right" w:leader="dot" w:pos="9061"/>
      </w:tabs>
      <w:spacing w:after="100"/>
      <w:ind w:left="280"/>
    </w:pPr>
  </w:style>
  <w:style w:type="character" w:customStyle="1" w:styleId="ListParagraphChar">
    <w:name w:val="List Paragraph Char"/>
    <w:link w:val="ListParagraph"/>
    <w:uiPriority w:val="34"/>
    <w:locked/>
    <w:rsid w:val="008918EA"/>
  </w:style>
  <w:style w:type="paragraph" w:customStyle="1" w:styleId="Taksts11">
    <w:name w:val="Taksts_11"/>
    <w:basedOn w:val="Normal"/>
    <w:rsid w:val="008918EA"/>
    <w:pPr>
      <w:ind w:firstLine="567"/>
      <w:jc w:val="both"/>
    </w:pPr>
    <w:rPr>
      <w:rFonts w:eastAsia="Times New Roman" w:cs="Times New Roman"/>
      <w:sz w:val="24"/>
      <w:szCs w:val="20"/>
      <w:lang w:val="en-US"/>
    </w:rPr>
  </w:style>
  <w:style w:type="table" w:customStyle="1" w:styleId="TableGrid2">
    <w:name w:val="Table Grid2"/>
    <w:basedOn w:val="TableNormal"/>
    <w:next w:val="TableGrid"/>
    <w:uiPriority w:val="59"/>
    <w:rsid w:val="00C27C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33BD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30468"/>
    <w:rPr>
      <w:sz w:val="20"/>
      <w:szCs w:val="20"/>
    </w:rPr>
  </w:style>
  <w:style w:type="character" w:customStyle="1" w:styleId="FootnoteTextChar">
    <w:name w:val="Footnote Text Char"/>
    <w:basedOn w:val="DefaultParagraphFont"/>
    <w:link w:val="FootnoteText"/>
    <w:uiPriority w:val="99"/>
    <w:semiHidden/>
    <w:rsid w:val="00830468"/>
    <w:rPr>
      <w:sz w:val="20"/>
      <w:szCs w:val="20"/>
    </w:rPr>
  </w:style>
  <w:style w:type="character" w:styleId="FootnoteReference">
    <w:name w:val="footnote reference"/>
    <w:basedOn w:val="DefaultParagraphFont"/>
    <w:uiPriority w:val="99"/>
    <w:semiHidden/>
    <w:unhideWhenUsed/>
    <w:rsid w:val="00830468"/>
    <w:rPr>
      <w:vertAlign w:val="superscript"/>
    </w:rPr>
  </w:style>
  <w:style w:type="paragraph" w:styleId="NormalWeb">
    <w:name w:val="Normal (Web)"/>
    <w:basedOn w:val="Normal"/>
    <w:uiPriority w:val="99"/>
    <w:unhideWhenUsed/>
    <w:rsid w:val="008A5CD2"/>
    <w:pPr>
      <w:spacing w:before="100" w:beforeAutospacing="1" w:after="100" w:afterAutospacing="1"/>
    </w:pPr>
    <w:rPr>
      <w:rFonts w:eastAsia="Times New Roman" w:cs="Times New Roman"/>
      <w:sz w:val="24"/>
      <w:szCs w:val="24"/>
      <w:lang w:eastAsia="lv-LV"/>
    </w:rPr>
  </w:style>
  <w:style w:type="paragraph" w:customStyle="1" w:styleId="Default">
    <w:name w:val="Default"/>
    <w:rsid w:val="00E12D40"/>
    <w:pPr>
      <w:autoSpaceDE w:val="0"/>
      <w:autoSpaceDN w:val="0"/>
      <w:adjustRightInd w:val="0"/>
    </w:pPr>
    <w:rPr>
      <w:rFonts w:cs="Times New Roman"/>
      <w:color w:val="000000"/>
      <w:sz w:val="24"/>
      <w:szCs w:val="24"/>
    </w:rPr>
  </w:style>
  <w:style w:type="character" w:styleId="Emphasis">
    <w:name w:val="Emphasis"/>
    <w:basedOn w:val="DefaultParagraphFont"/>
    <w:uiPriority w:val="20"/>
    <w:qFormat/>
    <w:rsid w:val="00F10112"/>
    <w:rPr>
      <w:i/>
      <w:iCs/>
      <w:sz w:val="24"/>
      <w:szCs w:val="24"/>
      <w:bdr w:val="none" w:sz="0" w:space="0" w:color="auto" w:frame="1"/>
      <w:vertAlign w:val="baseline"/>
    </w:rPr>
  </w:style>
  <w:style w:type="paragraph" w:styleId="TOC3">
    <w:name w:val="toc 3"/>
    <w:basedOn w:val="Normal"/>
    <w:next w:val="Normal"/>
    <w:autoRedefine/>
    <w:uiPriority w:val="39"/>
    <w:semiHidden/>
    <w:unhideWhenUsed/>
    <w:qFormat/>
    <w:rsid w:val="00831094"/>
    <w:pPr>
      <w:spacing w:after="100" w:line="276" w:lineRule="auto"/>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A0054B"/>
    <w:rPr>
      <w:color w:val="800080" w:themeColor="followedHyperlink"/>
      <w:u w:val="single"/>
    </w:rPr>
  </w:style>
  <w:style w:type="paragraph" w:customStyle="1" w:styleId="naisf">
    <w:name w:val="naisf"/>
    <w:basedOn w:val="Normal"/>
    <w:rsid w:val="00D63CC6"/>
    <w:pPr>
      <w:spacing w:before="75" w:after="75"/>
      <w:ind w:firstLine="375"/>
      <w:jc w:val="both"/>
    </w:pPr>
    <w:rPr>
      <w:rFonts w:eastAsia="SimSun" w:cs="Times New Roman"/>
      <w:sz w:val="24"/>
      <w:szCs w:val="24"/>
      <w:lang w:eastAsia="lv-LV"/>
    </w:rPr>
  </w:style>
  <w:style w:type="paragraph" w:customStyle="1" w:styleId="naisnod">
    <w:name w:val="naisnod"/>
    <w:basedOn w:val="Normal"/>
    <w:rsid w:val="00D63CC6"/>
    <w:pPr>
      <w:spacing w:before="150" w:after="150"/>
      <w:jc w:val="center"/>
    </w:pPr>
    <w:rPr>
      <w:rFonts w:eastAsia="Times New Roman" w:cs="Times New Roman"/>
      <w:b/>
      <w:bCs/>
      <w:sz w:val="24"/>
      <w:szCs w:val="24"/>
      <w:lang w:eastAsia="lv-LV"/>
    </w:rPr>
  </w:style>
  <w:style w:type="paragraph" w:styleId="PlainText">
    <w:name w:val="Plain Text"/>
    <w:basedOn w:val="Normal"/>
    <w:link w:val="PlainTextChar"/>
    <w:uiPriority w:val="99"/>
    <w:semiHidden/>
    <w:unhideWhenUsed/>
    <w:rsid w:val="00AF6D05"/>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AF6D05"/>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6044">
      <w:bodyDiv w:val="1"/>
      <w:marLeft w:val="0"/>
      <w:marRight w:val="0"/>
      <w:marTop w:val="0"/>
      <w:marBottom w:val="0"/>
      <w:divBdr>
        <w:top w:val="none" w:sz="0" w:space="0" w:color="auto"/>
        <w:left w:val="none" w:sz="0" w:space="0" w:color="auto"/>
        <w:bottom w:val="none" w:sz="0" w:space="0" w:color="auto"/>
        <w:right w:val="none" w:sz="0" w:space="0" w:color="auto"/>
      </w:divBdr>
    </w:div>
    <w:div w:id="107552530">
      <w:bodyDiv w:val="1"/>
      <w:marLeft w:val="0"/>
      <w:marRight w:val="0"/>
      <w:marTop w:val="0"/>
      <w:marBottom w:val="0"/>
      <w:divBdr>
        <w:top w:val="none" w:sz="0" w:space="0" w:color="auto"/>
        <w:left w:val="none" w:sz="0" w:space="0" w:color="auto"/>
        <w:bottom w:val="none" w:sz="0" w:space="0" w:color="auto"/>
        <w:right w:val="none" w:sz="0" w:space="0" w:color="auto"/>
      </w:divBdr>
    </w:div>
    <w:div w:id="156188871">
      <w:bodyDiv w:val="1"/>
      <w:marLeft w:val="0"/>
      <w:marRight w:val="0"/>
      <w:marTop w:val="0"/>
      <w:marBottom w:val="0"/>
      <w:divBdr>
        <w:top w:val="none" w:sz="0" w:space="0" w:color="auto"/>
        <w:left w:val="none" w:sz="0" w:space="0" w:color="auto"/>
        <w:bottom w:val="none" w:sz="0" w:space="0" w:color="auto"/>
        <w:right w:val="none" w:sz="0" w:space="0" w:color="auto"/>
      </w:divBdr>
      <w:divsChild>
        <w:div w:id="74206831">
          <w:marLeft w:val="547"/>
          <w:marRight w:val="0"/>
          <w:marTop w:val="0"/>
          <w:marBottom w:val="0"/>
          <w:divBdr>
            <w:top w:val="none" w:sz="0" w:space="0" w:color="auto"/>
            <w:left w:val="none" w:sz="0" w:space="0" w:color="auto"/>
            <w:bottom w:val="none" w:sz="0" w:space="0" w:color="auto"/>
            <w:right w:val="none" w:sz="0" w:space="0" w:color="auto"/>
          </w:divBdr>
        </w:div>
        <w:div w:id="323169489">
          <w:marLeft w:val="547"/>
          <w:marRight w:val="0"/>
          <w:marTop w:val="0"/>
          <w:marBottom w:val="0"/>
          <w:divBdr>
            <w:top w:val="none" w:sz="0" w:space="0" w:color="auto"/>
            <w:left w:val="none" w:sz="0" w:space="0" w:color="auto"/>
            <w:bottom w:val="none" w:sz="0" w:space="0" w:color="auto"/>
            <w:right w:val="none" w:sz="0" w:space="0" w:color="auto"/>
          </w:divBdr>
        </w:div>
        <w:div w:id="417409901">
          <w:marLeft w:val="547"/>
          <w:marRight w:val="0"/>
          <w:marTop w:val="0"/>
          <w:marBottom w:val="0"/>
          <w:divBdr>
            <w:top w:val="none" w:sz="0" w:space="0" w:color="auto"/>
            <w:left w:val="none" w:sz="0" w:space="0" w:color="auto"/>
            <w:bottom w:val="none" w:sz="0" w:space="0" w:color="auto"/>
            <w:right w:val="none" w:sz="0" w:space="0" w:color="auto"/>
          </w:divBdr>
        </w:div>
        <w:div w:id="1326284162">
          <w:marLeft w:val="547"/>
          <w:marRight w:val="0"/>
          <w:marTop w:val="0"/>
          <w:marBottom w:val="0"/>
          <w:divBdr>
            <w:top w:val="none" w:sz="0" w:space="0" w:color="auto"/>
            <w:left w:val="none" w:sz="0" w:space="0" w:color="auto"/>
            <w:bottom w:val="none" w:sz="0" w:space="0" w:color="auto"/>
            <w:right w:val="none" w:sz="0" w:space="0" w:color="auto"/>
          </w:divBdr>
        </w:div>
      </w:divsChild>
    </w:div>
    <w:div w:id="311910033">
      <w:bodyDiv w:val="1"/>
      <w:marLeft w:val="0"/>
      <w:marRight w:val="0"/>
      <w:marTop w:val="0"/>
      <w:marBottom w:val="0"/>
      <w:divBdr>
        <w:top w:val="none" w:sz="0" w:space="0" w:color="auto"/>
        <w:left w:val="none" w:sz="0" w:space="0" w:color="auto"/>
        <w:bottom w:val="none" w:sz="0" w:space="0" w:color="auto"/>
        <w:right w:val="none" w:sz="0" w:space="0" w:color="auto"/>
      </w:divBdr>
    </w:div>
    <w:div w:id="317223232">
      <w:bodyDiv w:val="1"/>
      <w:marLeft w:val="0"/>
      <w:marRight w:val="0"/>
      <w:marTop w:val="0"/>
      <w:marBottom w:val="0"/>
      <w:divBdr>
        <w:top w:val="none" w:sz="0" w:space="0" w:color="auto"/>
        <w:left w:val="none" w:sz="0" w:space="0" w:color="auto"/>
        <w:bottom w:val="none" w:sz="0" w:space="0" w:color="auto"/>
        <w:right w:val="none" w:sz="0" w:space="0" w:color="auto"/>
      </w:divBdr>
    </w:div>
    <w:div w:id="340009906">
      <w:bodyDiv w:val="1"/>
      <w:marLeft w:val="0"/>
      <w:marRight w:val="0"/>
      <w:marTop w:val="0"/>
      <w:marBottom w:val="0"/>
      <w:divBdr>
        <w:top w:val="none" w:sz="0" w:space="0" w:color="auto"/>
        <w:left w:val="none" w:sz="0" w:space="0" w:color="auto"/>
        <w:bottom w:val="none" w:sz="0" w:space="0" w:color="auto"/>
        <w:right w:val="none" w:sz="0" w:space="0" w:color="auto"/>
      </w:divBdr>
    </w:div>
    <w:div w:id="405223857">
      <w:bodyDiv w:val="1"/>
      <w:marLeft w:val="0"/>
      <w:marRight w:val="0"/>
      <w:marTop w:val="0"/>
      <w:marBottom w:val="0"/>
      <w:divBdr>
        <w:top w:val="none" w:sz="0" w:space="0" w:color="auto"/>
        <w:left w:val="none" w:sz="0" w:space="0" w:color="auto"/>
        <w:bottom w:val="none" w:sz="0" w:space="0" w:color="auto"/>
        <w:right w:val="none" w:sz="0" w:space="0" w:color="auto"/>
      </w:divBdr>
    </w:div>
    <w:div w:id="414014612">
      <w:bodyDiv w:val="1"/>
      <w:marLeft w:val="0"/>
      <w:marRight w:val="0"/>
      <w:marTop w:val="0"/>
      <w:marBottom w:val="0"/>
      <w:divBdr>
        <w:top w:val="none" w:sz="0" w:space="0" w:color="auto"/>
        <w:left w:val="none" w:sz="0" w:space="0" w:color="auto"/>
        <w:bottom w:val="none" w:sz="0" w:space="0" w:color="auto"/>
        <w:right w:val="none" w:sz="0" w:space="0" w:color="auto"/>
      </w:divBdr>
    </w:div>
    <w:div w:id="539901190">
      <w:bodyDiv w:val="1"/>
      <w:marLeft w:val="0"/>
      <w:marRight w:val="0"/>
      <w:marTop w:val="0"/>
      <w:marBottom w:val="0"/>
      <w:divBdr>
        <w:top w:val="none" w:sz="0" w:space="0" w:color="auto"/>
        <w:left w:val="none" w:sz="0" w:space="0" w:color="auto"/>
        <w:bottom w:val="none" w:sz="0" w:space="0" w:color="auto"/>
        <w:right w:val="none" w:sz="0" w:space="0" w:color="auto"/>
      </w:divBdr>
    </w:div>
    <w:div w:id="555893885">
      <w:bodyDiv w:val="1"/>
      <w:marLeft w:val="0"/>
      <w:marRight w:val="0"/>
      <w:marTop w:val="0"/>
      <w:marBottom w:val="0"/>
      <w:divBdr>
        <w:top w:val="none" w:sz="0" w:space="0" w:color="auto"/>
        <w:left w:val="none" w:sz="0" w:space="0" w:color="auto"/>
        <w:bottom w:val="none" w:sz="0" w:space="0" w:color="auto"/>
        <w:right w:val="none" w:sz="0" w:space="0" w:color="auto"/>
      </w:divBdr>
    </w:div>
    <w:div w:id="712264858">
      <w:bodyDiv w:val="1"/>
      <w:marLeft w:val="0"/>
      <w:marRight w:val="0"/>
      <w:marTop w:val="0"/>
      <w:marBottom w:val="0"/>
      <w:divBdr>
        <w:top w:val="none" w:sz="0" w:space="0" w:color="auto"/>
        <w:left w:val="none" w:sz="0" w:space="0" w:color="auto"/>
        <w:bottom w:val="none" w:sz="0" w:space="0" w:color="auto"/>
        <w:right w:val="none" w:sz="0" w:space="0" w:color="auto"/>
      </w:divBdr>
    </w:div>
    <w:div w:id="775248898">
      <w:bodyDiv w:val="1"/>
      <w:marLeft w:val="0"/>
      <w:marRight w:val="0"/>
      <w:marTop w:val="0"/>
      <w:marBottom w:val="0"/>
      <w:divBdr>
        <w:top w:val="none" w:sz="0" w:space="0" w:color="auto"/>
        <w:left w:val="none" w:sz="0" w:space="0" w:color="auto"/>
        <w:bottom w:val="none" w:sz="0" w:space="0" w:color="auto"/>
        <w:right w:val="none" w:sz="0" w:space="0" w:color="auto"/>
      </w:divBdr>
    </w:div>
    <w:div w:id="802164191">
      <w:bodyDiv w:val="1"/>
      <w:marLeft w:val="0"/>
      <w:marRight w:val="0"/>
      <w:marTop w:val="0"/>
      <w:marBottom w:val="0"/>
      <w:divBdr>
        <w:top w:val="none" w:sz="0" w:space="0" w:color="auto"/>
        <w:left w:val="none" w:sz="0" w:space="0" w:color="auto"/>
        <w:bottom w:val="none" w:sz="0" w:space="0" w:color="auto"/>
        <w:right w:val="none" w:sz="0" w:space="0" w:color="auto"/>
      </w:divBdr>
    </w:div>
    <w:div w:id="847134541">
      <w:bodyDiv w:val="1"/>
      <w:marLeft w:val="0"/>
      <w:marRight w:val="0"/>
      <w:marTop w:val="0"/>
      <w:marBottom w:val="0"/>
      <w:divBdr>
        <w:top w:val="none" w:sz="0" w:space="0" w:color="auto"/>
        <w:left w:val="none" w:sz="0" w:space="0" w:color="auto"/>
        <w:bottom w:val="none" w:sz="0" w:space="0" w:color="auto"/>
        <w:right w:val="none" w:sz="0" w:space="0" w:color="auto"/>
      </w:divBdr>
    </w:div>
    <w:div w:id="936254249">
      <w:bodyDiv w:val="1"/>
      <w:marLeft w:val="0"/>
      <w:marRight w:val="0"/>
      <w:marTop w:val="0"/>
      <w:marBottom w:val="0"/>
      <w:divBdr>
        <w:top w:val="none" w:sz="0" w:space="0" w:color="auto"/>
        <w:left w:val="none" w:sz="0" w:space="0" w:color="auto"/>
        <w:bottom w:val="none" w:sz="0" w:space="0" w:color="auto"/>
        <w:right w:val="none" w:sz="0" w:space="0" w:color="auto"/>
      </w:divBdr>
    </w:div>
    <w:div w:id="1047727047">
      <w:bodyDiv w:val="1"/>
      <w:marLeft w:val="0"/>
      <w:marRight w:val="0"/>
      <w:marTop w:val="0"/>
      <w:marBottom w:val="0"/>
      <w:divBdr>
        <w:top w:val="none" w:sz="0" w:space="0" w:color="auto"/>
        <w:left w:val="none" w:sz="0" w:space="0" w:color="auto"/>
        <w:bottom w:val="none" w:sz="0" w:space="0" w:color="auto"/>
        <w:right w:val="none" w:sz="0" w:space="0" w:color="auto"/>
      </w:divBdr>
    </w:div>
    <w:div w:id="1109859820">
      <w:bodyDiv w:val="1"/>
      <w:marLeft w:val="0"/>
      <w:marRight w:val="0"/>
      <w:marTop w:val="0"/>
      <w:marBottom w:val="0"/>
      <w:divBdr>
        <w:top w:val="none" w:sz="0" w:space="0" w:color="auto"/>
        <w:left w:val="none" w:sz="0" w:space="0" w:color="auto"/>
        <w:bottom w:val="none" w:sz="0" w:space="0" w:color="auto"/>
        <w:right w:val="none" w:sz="0" w:space="0" w:color="auto"/>
      </w:divBdr>
    </w:div>
    <w:div w:id="1131826126">
      <w:bodyDiv w:val="1"/>
      <w:marLeft w:val="0"/>
      <w:marRight w:val="0"/>
      <w:marTop w:val="0"/>
      <w:marBottom w:val="0"/>
      <w:divBdr>
        <w:top w:val="none" w:sz="0" w:space="0" w:color="auto"/>
        <w:left w:val="none" w:sz="0" w:space="0" w:color="auto"/>
        <w:bottom w:val="none" w:sz="0" w:space="0" w:color="auto"/>
        <w:right w:val="none" w:sz="0" w:space="0" w:color="auto"/>
      </w:divBdr>
    </w:div>
    <w:div w:id="1197086529">
      <w:bodyDiv w:val="1"/>
      <w:marLeft w:val="0"/>
      <w:marRight w:val="0"/>
      <w:marTop w:val="0"/>
      <w:marBottom w:val="0"/>
      <w:divBdr>
        <w:top w:val="none" w:sz="0" w:space="0" w:color="auto"/>
        <w:left w:val="none" w:sz="0" w:space="0" w:color="auto"/>
        <w:bottom w:val="none" w:sz="0" w:space="0" w:color="auto"/>
        <w:right w:val="none" w:sz="0" w:space="0" w:color="auto"/>
      </w:divBdr>
    </w:div>
    <w:div w:id="1315838233">
      <w:bodyDiv w:val="1"/>
      <w:marLeft w:val="0"/>
      <w:marRight w:val="0"/>
      <w:marTop w:val="0"/>
      <w:marBottom w:val="0"/>
      <w:divBdr>
        <w:top w:val="none" w:sz="0" w:space="0" w:color="auto"/>
        <w:left w:val="none" w:sz="0" w:space="0" w:color="auto"/>
        <w:bottom w:val="none" w:sz="0" w:space="0" w:color="auto"/>
        <w:right w:val="none" w:sz="0" w:space="0" w:color="auto"/>
      </w:divBdr>
    </w:div>
    <w:div w:id="1460339598">
      <w:bodyDiv w:val="1"/>
      <w:marLeft w:val="0"/>
      <w:marRight w:val="0"/>
      <w:marTop w:val="0"/>
      <w:marBottom w:val="0"/>
      <w:divBdr>
        <w:top w:val="none" w:sz="0" w:space="0" w:color="auto"/>
        <w:left w:val="none" w:sz="0" w:space="0" w:color="auto"/>
        <w:bottom w:val="none" w:sz="0" w:space="0" w:color="auto"/>
        <w:right w:val="none" w:sz="0" w:space="0" w:color="auto"/>
      </w:divBdr>
    </w:div>
    <w:div w:id="1477259980">
      <w:bodyDiv w:val="1"/>
      <w:marLeft w:val="0"/>
      <w:marRight w:val="0"/>
      <w:marTop w:val="0"/>
      <w:marBottom w:val="0"/>
      <w:divBdr>
        <w:top w:val="none" w:sz="0" w:space="0" w:color="auto"/>
        <w:left w:val="none" w:sz="0" w:space="0" w:color="auto"/>
        <w:bottom w:val="none" w:sz="0" w:space="0" w:color="auto"/>
        <w:right w:val="none" w:sz="0" w:space="0" w:color="auto"/>
      </w:divBdr>
    </w:div>
    <w:div w:id="1507551766">
      <w:bodyDiv w:val="1"/>
      <w:marLeft w:val="0"/>
      <w:marRight w:val="0"/>
      <w:marTop w:val="0"/>
      <w:marBottom w:val="0"/>
      <w:divBdr>
        <w:top w:val="none" w:sz="0" w:space="0" w:color="auto"/>
        <w:left w:val="none" w:sz="0" w:space="0" w:color="auto"/>
        <w:bottom w:val="none" w:sz="0" w:space="0" w:color="auto"/>
        <w:right w:val="none" w:sz="0" w:space="0" w:color="auto"/>
      </w:divBdr>
    </w:div>
    <w:div w:id="1508406004">
      <w:bodyDiv w:val="1"/>
      <w:marLeft w:val="0"/>
      <w:marRight w:val="0"/>
      <w:marTop w:val="0"/>
      <w:marBottom w:val="0"/>
      <w:divBdr>
        <w:top w:val="none" w:sz="0" w:space="0" w:color="auto"/>
        <w:left w:val="none" w:sz="0" w:space="0" w:color="auto"/>
        <w:bottom w:val="none" w:sz="0" w:space="0" w:color="auto"/>
        <w:right w:val="none" w:sz="0" w:space="0" w:color="auto"/>
      </w:divBdr>
      <w:divsChild>
        <w:div w:id="1288705101">
          <w:marLeft w:val="0"/>
          <w:marRight w:val="0"/>
          <w:marTop w:val="0"/>
          <w:marBottom w:val="0"/>
          <w:divBdr>
            <w:top w:val="none" w:sz="0" w:space="0" w:color="auto"/>
            <w:left w:val="none" w:sz="0" w:space="0" w:color="auto"/>
            <w:bottom w:val="none" w:sz="0" w:space="0" w:color="auto"/>
            <w:right w:val="none" w:sz="0" w:space="0" w:color="auto"/>
          </w:divBdr>
          <w:divsChild>
            <w:div w:id="1376855888">
              <w:marLeft w:val="0"/>
              <w:marRight w:val="0"/>
              <w:marTop w:val="0"/>
              <w:marBottom w:val="0"/>
              <w:divBdr>
                <w:top w:val="none" w:sz="0" w:space="0" w:color="auto"/>
                <w:left w:val="none" w:sz="0" w:space="0" w:color="auto"/>
                <w:bottom w:val="none" w:sz="0" w:space="0" w:color="auto"/>
                <w:right w:val="none" w:sz="0" w:space="0" w:color="auto"/>
              </w:divBdr>
              <w:divsChild>
                <w:div w:id="334069424">
                  <w:marLeft w:val="0"/>
                  <w:marRight w:val="0"/>
                  <w:marTop w:val="0"/>
                  <w:marBottom w:val="0"/>
                  <w:divBdr>
                    <w:top w:val="none" w:sz="0" w:space="0" w:color="auto"/>
                    <w:left w:val="none" w:sz="0" w:space="0" w:color="auto"/>
                    <w:bottom w:val="none" w:sz="0" w:space="0" w:color="auto"/>
                    <w:right w:val="none" w:sz="0" w:space="0" w:color="auto"/>
                  </w:divBdr>
                  <w:divsChild>
                    <w:div w:id="1492064558">
                      <w:marLeft w:val="0"/>
                      <w:marRight w:val="0"/>
                      <w:marTop w:val="0"/>
                      <w:marBottom w:val="0"/>
                      <w:divBdr>
                        <w:top w:val="none" w:sz="0" w:space="0" w:color="auto"/>
                        <w:left w:val="none" w:sz="0" w:space="0" w:color="auto"/>
                        <w:bottom w:val="none" w:sz="0" w:space="0" w:color="auto"/>
                        <w:right w:val="none" w:sz="0" w:space="0" w:color="auto"/>
                      </w:divBdr>
                      <w:divsChild>
                        <w:div w:id="1914535907">
                          <w:marLeft w:val="0"/>
                          <w:marRight w:val="0"/>
                          <w:marTop w:val="0"/>
                          <w:marBottom w:val="0"/>
                          <w:divBdr>
                            <w:top w:val="none" w:sz="0" w:space="0" w:color="auto"/>
                            <w:left w:val="none" w:sz="0" w:space="0" w:color="auto"/>
                            <w:bottom w:val="none" w:sz="0" w:space="0" w:color="auto"/>
                            <w:right w:val="none" w:sz="0" w:space="0" w:color="auto"/>
                          </w:divBdr>
                          <w:divsChild>
                            <w:div w:id="289168210">
                              <w:marLeft w:val="0"/>
                              <w:marRight w:val="0"/>
                              <w:marTop w:val="0"/>
                              <w:marBottom w:val="0"/>
                              <w:divBdr>
                                <w:top w:val="none" w:sz="0" w:space="0" w:color="auto"/>
                                <w:left w:val="none" w:sz="0" w:space="0" w:color="auto"/>
                                <w:bottom w:val="none" w:sz="0" w:space="0" w:color="auto"/>
                                <w:right w:val="none" w:sz="0" w:space="0" w:color="auto"/>
                              </w:divBdr>
                              <w:divsChild>
                                <w:div w:id="914901998">
                                  <w:marLeft w:val="0"/>
                                  <w:marRight w:val="0"/>
                                  <w:marTop w:val="0"/>
                                  <w:marBottom w:val="0"/>
                                  <w:divBdr>
                                    <w:top w:val="none" w:sz="0" w:space="0" w:color="auto"/>
                                    <w:left w:val="none" w:sz="0" w:space="0" w:color="auto"/>
                                    <w:bottom w:val="none" w:sz="0" w:space="0" w:color="auto"/>
                                    <w:right w:val="none" w:sz="0" w:space="0" w:color="auto"/>
                                  </w:divBdr>
                                  <w:divsChild>
                                    <w:div w:id="5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579674">
      <w:bodyDiv w:val="1"/>
      <w:marLeft w:val="0"/>
      <w:marRight w:val="0"/>
      <w:marTop w:val="0"/>
      <w:marBottom w:val="0"/>
      <w:divBdr>
        <w:top w:val="none" w:sz="0" w:space="0" w:color="auto"/>
        <w:left w:val="none" w:sz="0" w:space="0" w:color="auto"/>
        <w:bottom w:val="none" w:sz="0" w:space="0" w:color="auto"/>
        <w:right w:val="none" w:sz="0" w:space="0" w:color="auto"/>
      </w:divBdr>
      <w:divsChild>
        <w:div w:id="390537964">
          <w:marLeft w:val="0"/>
          <w:marRight w:val="0"/>
          <w:marTop w:val="0"/>
          <w:marBottom w:val="0"/>
          <w:divBdr>
            <w:top w:val="none" w:sz="0" w:space="0" w:color="auto"/>
            <w:left w:val="none" w:sz="0" w:space="0" w:color="auto"/>
            <w:bottom w:val="none" w:sz="0" w:space="0" w:color="auto"/>
            <w:right w:val="none" w:sz="0" w:space="0" w:color="auto"/>
          </w:divBdr>
        </w:div>
      </w:divsChild>
    </w:div>
    <w:div w:id="1526794437">
      <w:bodyDiv w:val="1"/>
      <w:marLeft w:val="0"/>
      <w:marRight w:val="0"/>
      <w:marTop w:val="0"/>
      <w:marBottom w:val="0"/>
      <w:divBdr>
        <w:top w:val="none" w:sz="0" w:space="0" w:color="auto"/>
        <w:left w:val="none" w:sz="0" w:space="0" w:color="auto"/>
        <w:bottom w:val="none" w:sz="0" w:space="0" w:color="auto"/>
        <w:right w:val="none" w:sz="0" w:space="0" w:color="auto"/>
      </w:divBdr>
    </w:div>
    <w:div w:id="1545482662">
      <w:bodyDiv w:val="1"/>
      <w:marLeft w:val="0"/>
      <w:marRight w:val="0"/>
      <w:marTop w:val="0"/>
      <w:marBottom w:val="0"/>
      <w:divBdr>
        <w:top w:val="none" w:sz="0" w:space="0" w:color="auto"/>
        <w:left w:val="none" w:sz="0" w:space="0" w:color="auto"/>
        <w:bottom w:val="none" w:sz="0" w:space="0" w:color="auto"/>
        <w:right w:val="none" w:sz="0" w:space="0" w:color="auto"/>
      </w:divBdr>
      <w:divsChild>
        <w:div w:id="1092169130">
          <w:marLeft w:val="0"/>
          <w:marRight w:val="0"/>
          <w:marTop w:val="0"/>
          <w:marBottom w:val="0"/>
          <w:divBdr>
            <w:top w:val="none" w:sz="0" w:space="0" w:color="auto"/>
            <w:left w:val="none" w:sz="0" w:space="0" w:color="auto"/>
            <w:bottom w:val="none" w:sz="0" w:space="0" w:color="auto"/>
            <w:right w:val="none" w:sz="0" w:space="0" w:color="auto"/>
          </w:divBdr>
          <w:divsChild>
            <w:div w:id="449856575">
              <w:marLeft w:val="0"/>
              <w:marRight w:val="0"/>
              <w:marTop w:val="0"/>
              <w:marBottom w:val="0"/>
              <w:divBdr>
                <w:top w:val="none" w:sz="0" w:space="0" w:color="auto"/>
                <w:left w:val="none" w:sz="0" w:space="0" w:color="auto"/>
                <w:bottom w:val="none" w:sz="0" w:space="0" w:color="auto"/>
                <w:right w:val="none" w:sz="0" w:space="0" w:color="auto"/>
              </w:divBdr>
              <w:divsChild>
                <w:div w:id="1854880803">
                  <w:marLeft w:val="0"/>
                  <w:marRight w:val="0"/>
                  <w:marTop w:val="0"/>
                  <w:marBottom w:val="0"/>
                  <w:divBdr>
                    <w:top w:val="none" w:sz="0" w:space="0" w:color="auto"/>
                    <w:left w:val="none" w:sz="0" w:space="0" w:color="auto"/>
                    <w:bottom w:val="none" w:sz="0" w:space="0" w:color="auto"/>
                    <w:right w:val="none" w:sz="0" w:space="0" w:color="auto"/>
                  </w:divBdr>
                  <w:divsChild>
                    <w:div w:id="2090496621">
                      <w:marLeft w:val="0"/>
                      <w:marRight w:val="0"/>
                      <w:marTop w:val="100"/>
                      <w:marBottom w:val="100"/>
                      <w:divBdr>
                        <w:top w:val="none" w:sz="0" w:space="0" w:color="auto"/>
                        <w:left w:val="none" w:sz="0" w:space="0" w:color="auto"/>
                        <w:bottom w:val="none" w:sz="0" w:space="0" w:color="auto"/>
                        <w:right w:val="none" w:sz="0" w:space="0" w:color="auto"/>
                      </w:divBdr>
                      <w:divsChild>
                        <w:div w:id="1474759677">
                          <w:marLeft w:val="0"/>
                          <w:marRight w:val="0"/>
                          <w:marTop w:val="0"/>
                          <w:marBottom w:val="150"/>
                          <w:divBdr>
                            <w:top w:val="none" w:sz="0" w:space="0" w:color="auto"/>
                            <w:left w:val="none" w:sz="0" w:space="0" w:color="auto"/>
                            <w:bottom w:val="none" w:sz="0" w:space="0" w:color="auto"/>
                            <w:right w:val="none" w:sz="0" w:space="0" w:color="auto"/>
                          </w:divBdr>
                          <w:divsChild>
                            <w:div w:id="188421150">
                              <w:marLeft w:val="0"/>
                              <w:marRight w:val="0"/>
                              <w:marTop w:val="0"/>
                              <w:marBottom w:val="0"/>
                              <w:divBdr>
                                <w:top w:val="none" w:sz="0" w:space="0" w:color="auto"/>
                                <w:left w:val="none" w:sz="0" w:space="0" w:color="auto"/>
                                <w:bottom w:val="none" w:sz="0" w:space="0" w:color="auto"/>
                                <w:right w:val="none" w:sz="0" w:space="0" w:color="auto"/>
                              </w:divBdr>
                              <w:divsChild>
                                <w:div w:id="11551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133301">
      <w:bodyDiv w:val="1"/>
      <w:marLeft w:val="0"/>
      <w:marRight w:val="0"/>
      <w:marTop w:val="0"/>
      <w:marBottom w:val="0"/>
      <w:divBdr>
        <w:top w:val="none" w:sz="0" w:space="0" w:color="auto"/>
        <w:left w:val="none" w:sz="0" w:space="0" w:color="auto"/>
        <w:bottom w:val="none" w:sz="0" w:space="0" w:color="auto"/>
        <w:right w:val="none" w:sz="0" w:space="0" w:color="auto"/>
      </w:divBdr>
    </w:div>
    <w:div w:id="1799907695">
      <w:bodyDiv w:val="1"/>
      <w:marLeft w:val="0"/>
      <w:marRight w:val="0"/>
      <w:marTop w:val="0"/>
      <w:marBottom w:val="0"/>
      <w:divBdr>
        <w:top w:val="none" w:sz="0" w:space="0" w:color="auto"/>
        <w:left w:val="none" w:sz="0" w:space="0" w:color="auto"/>
        <w:bottom w:val="none" w:sz="0" w:space="0" w:color="auto"/>
        <w:right w:val="none" w:sz="0" w:space="0" w:color="auto"/>
      </w:divBdr>
    </w:div>
    <w:div w:id="1808207754">
      <w:bodyDiv w:val="1"/>
      <w:marLeft w:val="0"/>
      <w:marRight w:val="0"/>
      <w:marTop w:val="0"/>
      <w:marBottom w:val="0"/>
      <w:divBdr>
        <w:top w:val="none" w:sz="0" w:space="0" w:color="auto"/>
        <w:left w:val="none" w:sz="0" w:space="0" w:color="auto"/>
        <w:bottom w:val="none" w:sz="0" w:space="0" w:color="auto"/>
        <w:right w:val="none" w:sz="0" w:space="0" w:color="auto"/>
      </w:divBdr>
    </w:div>
    <w:div w:id="19663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gejs.lukins@sam.gov.lv" TargetMode="External"/><Relationship Id="rId4" Type="http://schemas.microsoft.com/office/2007/relationships/stylesWithEffects" Target="stylesWithEffects.xml"/><Relationship Id="rId9" Type="http://schemas.openxmlformats.org/officeDocument/2006/relationships/hyperlink" Target="http://www.china-ceec.org/e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FA4C-785D-45AF-92E2-BABEA7C9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10576</Words>
  <Characters>6029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sadarbību ar Ķīnu transporta un loģistikas jomā 16+1 valstu sadarbības formāta un Jaunā Zīda ceļa iniciatīvas ietvaros</dc:title>
  <dc:subject>SAMzino_170915_16+1</dc:subject>
  <dc:creator>Sergejs Lukins</dc:creator>
  <cp:keywords>sergejs.lukins@sam.gov.lv</cp:keywords>
  <dc:description>Sergejs.Lukins@sam.gov.lv
tālr. 67028234</dc:description>
  <cp:lastModifiedBy>Baiba Šterna</cp:lastModifiedBy>
  <cp:revision>139</cp:revision>
  <cp:lastPrinted>2015-09-07T04:04:00Z</cp:lastPrinted>
  <dcterms:created xsi:type="dcterms:W3CDTF">2015-09-16T06:08:00Z</dcterms:created>
  <dcterms:modified xsi:type="dcterms:W3CDTF">2015-10-12T10:40:00Z</dcterms:modified>
</cp:coreProperties>
</file>