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1B" w:rsidRPr="007917AC" w:rsidRDefault="00506F1B" w:rsidP="00506F1B">
      <w:pPr>
        <w:jc w:val="right"/>
        <w:rPr>
          <w:i/>
        </w:rPr>
      </w:pPr>
      <w:r w:rsidRPr="007917AC">
        <w:rPr>
          <w:i/>
        </w:rPr>
        <w:t>Projekts</w:t>
      </w:r>
    </w:p>
    <w:p w:rsidR="00506F1B" w:rsidRPr="007917AC" w:rsidRDefault="00506F1B" w:rsidP="00506F1B">
      <w:pPr>
        <w:jc w:val="center"/>
        <w:rPr>
          <w:b/>
        </w:rPr>
      </w:pPr>
    </w:p>
    <w:p w:rsidR="00506F1B" w:rsidRPr="007917AC" w:rsidRDefault="00506F1B" w:rsidP="00506F1B">
      <w:pPr>
        <w:jc w:val="center"/>
        <w:rPr>
          <w:b/>
        </w:rPr>
      </w:pPr>
      <w:proofErr w:type="gramStart"/>
      <w:r w:rsidRPr="007917AC">
        <w:rPr>
          <w:b/>
        </w:rPr>
        <w:t>LATVIJAS REPUBLIKAS MINISTRU KABINETA</w:t>
      </w:r>
      <w:proofErr w:type="gramEnd"/>
      <w:r w:rsidRPr="007917AC">
        <w:rPr>
          <w:b/>
        </w:rPr>
        <w:t xml:space="preserve"> </w:t>
      </w:r>
    </w:p>
    <w:p w:rsidR="00506F1B" w:rsidRPr="007917AC" w:rsidRDefault="00506F1B" w:rsidP="00506F1B">
      <w:pPr>
        <w:jc w:val="center"/>
        <w:rPr>
          <w:b/>
        </w:rPr>
      </w:pPr>
      <w:r w:rsidRPr="007917AC">
        <w:rPr>
          <w:b/>
        </w:rPr>
        <w:t>SĒDES PROTOKOLLĒMUMS</w:t>
      </w:r>
    </w:p>
    <w:p w:rsidR="00506F1B" w:rsidRPr="007917AC" w:rsidRDefault="00506F1B" w:rsidP="00506F1B">
      <w:pPr>
        <w:jc w:val="center"/>
        <w:rPr>
          <w:b/>
        </w:rPr>
      </w:pPr>
      <w:r w:rsidRPr="007917AC">
        <w:rPr>
          <w:b/>
        </w:rPr>
        <w:t>_________________________________________________________</w:t>
      </w:r>
    </w:p>
    <w:p w:rsidR="00506F1B" w:rsidRPr="007917AC" w:rsidRDefault="00506F1B" w:rsidP="00506F1B">
      <w:pPr>
        <w:jc w:val="center"/>
        <w:rPr>
          <w:b/>
        </w:rPr>
      </w:pPr>
    </w:p>
    <w:p w:rsidR="00506F1B" w:rsidRPr="007917AC" w:rsidRDefault="00506F1B" w:rsidP="00506F1B">
      <w:pPr>
        <w:tabs>
          <w:tab w:val="center" w:pos="4500"/>
          <w:tab w:val="right" w:pos="9000"/>
        </w:tabs>
        <w:jc w:val="both"/>
      </w:pPr>
      <w:r w:rsidRPr="007917AC">
        <w:t>Rīgā</w:t>
      </w:r>
      <w:r w:rsidRPr="007917AC">
        <w:tab/>
        <w:t>Nr.</w:t>
      </w:r>
      <w:r w:rsidRPr="007917AC">
        <w:tab/>
        <w:t>2015</w:t>
      </w:r>
      <w:r>
        <w:t>.</w:t>
      </w:r>
      <w:r w:rsidRPr="007917AC">
        <w:t>gada __._____</w:t>
      </w:r>
    </w:p>
    <w:p w:rsidR="00506F1B" w:rsidRPr="007917AC" w:rsidRDefault="00506F1B" w:rsidP="00506F1B">
      <w:pPr>
        <w:jc w:val="both"/>
      </w:pPr>
    </w:p>
    <w:p w:rsidR="00506F1B" w:rsidRPr="007917AC" w:rsidRDefault="00506F1B" w:rsidP="00506F1B">
      <w:pPr>
        <w:pStyle w:val="Pamatteksts"/>
        <w:jc w:val="center"/>
        <w:rPr>
          <w:b/>
          <w:szCs w:val="28"/>
        </w:rPr>
      </w:pPr>
      <w:r w:rsidRPr="007917AC">
        <w:rPr>
          <w:b/>
          <w:szCs w:val="28"/>
        </w:rPr>
        <w:t>.§</w:t>
      </w:r>
    </w:p>
    <w:p w:rsidR="00506F1B" w:rsidRPr="007917AC" w:rsidRDefault="00506F1B" w:rsidP="00506F1B">
      <w:pPr>
        <w:jc w:val="center"/>
      </w:pPr>
    </w:p>
    <w:p w:rsidR="00506F1B" w:rsidRDefault="00506F1B" w:rsidP="00506F1B">
      <w:pPr>
        <w:jc w:val="center"/>
        <w:rPr>
          <w:b/>
        </w:rPr>
      </w:pPr>
      <w:r>
        <w:rPr>
          <w:b/>
        </w:rPr>
        <w:t>Noteikumu projekts „</w:t>
      </w:r>
      <w:r w:rsidR="002F4B8E" w:rsidRPr="002F4B8E">
        <w:rPr>
          <w:b/>
        </w:rPr>
        <w:t xml:space="preserve">Grozījums Ministru kabineta </w:t>
      </w:r>
      <w:proofErr w:type="gramStart"/>
      <w:r w:rsidR="002F4B8E" w:rsidRPr="002F4B8E">
        <w:rPr>
          <w:b/>
        </w:rPr>
        <w:t>2013.gada</w:t>
      </w:r>
      <w:proofErr w:type="gramEnd"/>
      <w:r w:rsidR="002F4B8E" w:rsidRPr="002F4B8E">
        <w:rPr>
          <w:b/>
        </w:rPr>
        <w:t xml:space="preserve"> 3.septembra noteikumos Nr.737 „Noteikumi par zvērinātu notāru atlīdzības taksēm un to noteikšanas kārtību”</w:t>
      </w:r>
      <w:r>
        <w:rPr>
          <w:b/>
        </w:rPr>
        <w:t>”</w:t>
      </w:r>
    </w:p>
    <w:p w:rsidR="00506F1B" w:rsidRPr="007917AC" w:rsidRDefault="00506F1B" w:rsidP="00506F1B">
      <w:pPr>
        <w:jc w:val="center"/>
      </w:pPr>
      <w:r w:rsidRPr="007917AC">
        <w:rPr>
          <w:u w:val="single"/>
        </w:rPr>
        <w:t xml:space="preserve"> </w:t>
      </w:r>
    </w:p>
    <w:p w:rsidR="00506F1B" w:rsidRPr="0082787A" w:rsidRDefault="00506F1B" w:rsidP="002F4B8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0"/>
        </w:rPr>
      </w:pPr>
      <w:r w:rsidRPr="0082787A">
        <w:rPr>
          <w:szCs w:val="20"/>
        </w:rPr>
        <w:t>Pieņemt iesniegto noteikumu projektu.</w:t>
      </w:r>
    </w:p>
    <w:p w:rsidR="00506F1B" w:rsidRDefault="00506F1B" w:rsidP="00101A39">
      <w:pPr>
        <w:pStyle w:val="Sarakstarindkopa"/>
        <w:tabs>
          <w:tab w:val="left" w:pos="993"/>
        </w:tabs>
        <w:ind w:left="709"/>
        <w:jc w:val="both"/>
      </w:pPr>
      <w:r w:rsidRPr="002F4B8E">
        <w:rPr>
          <w:szCs w:val="20"/>
        </w:rPr>
        <w:t>Valsts kancelejai sagatavot noteikumu projektu parakstīšanai</w:t>
      </w:r>
    </w:p>
    <w:p w:rsidR="00506F1B" w:rsidRDefault="00970C2A" w:rsidP="00101A39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970C2A">
        <w:t>Tieslietu ministrijai nepieciešamības gadījumā pārskatīt noteikumu 40.</w:t>
      </w:r>
      <w:r w:rsidRPr="00970C2A">
        <w:rPr>
          <w:vertAlign w:val="superscript"/>
        </w:rPr>
        <w:t>3</w:t>
      </w:r>
      <w:r w:rsidRPr="00970C2A">
        <w:t>punktā noteikt</w:t>
      </w:r>
      <w:r w:rsidR="00CC6E84">
        <w:t>ās</w:t>
      </w:r>
      <w:r w:rsidRPr="00970C2A">
        <w:t xml:space="preserve"> takses, pēc zvērinātu notāru prakses, strādājot ar pārrobežu mantojuma lietām, izveides.</w:t>
      </w:r>
    </w:p>
    <w:p w:rsidR="00506F1B" w:rsidRDefault="00506F1B" w:rsidP="00506F1B">
      <w:pPr>
        <w:tabs>
          <w:tab w:val="left" w:pos="993"/>
        </w:tabs>
        <w:ind w:firstLine="709"/>
        <w:jc w:val="both"/>
      </w:pPr>
    </w:p>
    <w:p w:rsidR="00506F1B" w:rsidRPr="007917AC" w:rsidRDefault="00506F1B" w:rsidP="00506F1B">
      <w:pPr>
        <w:pStyle w:val="Vresteksts"/>
        <w:jc w:val="both"/>
        <w:rPr>
          <w:rStyle w:val="spelle"/>
          <w:sz w:val="28"/>
          <w:szCs w:val="28"/>
          <w:lang w:val="lv-LV"/>
        </w:rPr>
      </w:pPr>
    </w:p>
    <w:p w:rsidR="00506F1B" w:rsidRPr="007917AC" w:rsidRDefault="00506F1B" w:rsidP="00506F1B">
      <w:pPr>
        <w:pStyle w:val="Vresteksts"/>
        <w:jc w:val="both"/>
        <w:rPr>
          <w:sz w:val="28"/>
          <w:szCs w:val="28"/>
          <w:lang w:val="lv-LV"/>
        </w:rPr>
      </w:pPr>
    </w:p>
    <w:p w:rsidR="00506F1B" w:rsidRPr="007917AC" w:rsidRDefault="00506F1B" w:rsidP="00506F1B">
      <w:pPr>
        <w:tabs>
          <w:tab w:val="left" w:pos="6663"/>
        </w:tabs>
      </w:pPr>
      <w:r w:rsidRPr="007917AC">
        <w:t>Ministru prezidente</w:t>
      </w:r>
      <w:r>
        <w:tab/>
        <w:t xml:space="preserve"> </w:t>
      </w:r>
      <w:r w:rsidRPr="007917AC">
        <w:t>Laimdota Straujuma</w:t>
      </w:r>
    </w:p>
    <w:p w:rsidR="00506F1B" w:rsidRDefault="00506F1B" w:rsidP="00506F1B"/>
    <w:p w:rsidR="00506F1B" w:rsidRPr="007917AC" w:rsidRDefault="00506F1B" w:rsidP="00506F1B"/>
    <w:p w:rsidR="00506F1B" w:rsidRPr="007917AC" w:rsidRDefault="00506F1B" w:rsidP="00970C2A">
      <w:pPr>
        <w:tabs>
          <w:tab w:val="left" w:pos="6804"/>
        </w:tabs>
      </w:pPr>
      <w:r w:rsidRPr="007917AC">
        <w:t>Valsts kancelejas direktor</w:t>
      </w:r>
      <w:r w:rsidR="00101A39">
        <w:t xml:space="preserve">a </w:t>
      </w:r>
      <w:proofErr w:type="spellStart"/>
      <w:r w:rsidR="00101A39">
        <w:t>p.i</w:t>
      </w:r>
      <w:proofErr w:type="spellEnd"/>
      <w:r w:rsidR="00101A39">
        <w:t>.</w:t>
      </w:r>
      <w:r w:rsidR="00101A39">
        <w:tab/>
      </w:r>
      <w:r w:rsidR="00CD2BDB">
        <w:t>Inese Gailīte</w:t>
      </w:r>
    </w:p>
    <w:p w:rsidR="00506F1B" w:rsidRPr="007917AC" w:rsidRDefault="00506F1B" w:rsidP="00506F1B"/>
    <w:p w:rsidR="00506F1B" w:rsidRPr="007917AC" w:rsidRDefault="00506F1B" w:rsidP="00506F1B"/>
    <w:p w:rsidR="00506F1B" w:rsidRPr="007917AC" w:rsidRDefault="00506F1B" w:rsidP="00506F1B">
      <w:r w:rsidRPr="007917AC">
        <w:t>Iesniedzējs:</w:t>
      </w:r>
    </w:p>
    <w:p w:rsidR="00506F1B" w:rsidRPr="007917AC" w:rsidRDefault="00101A39" w:rsidP="009F69F5">
      <w:pPr>
        <w:tabs>
          <w:tab w:val="left" w:pos="6804"/>
        </w:tabs>
      </w:pPr>
      <w:r>
        <w:t xml:space="preserve">tieslietu ministrs </w:t>
      </w:r>
      <w:r>
        <w:tab/>
      </w:r>
      <w:r w:rsidR="00506F1B" w:rsidRPr="007917AC">
        <w:t>Dzintars</w:t>
      </w:r>
      <w:r w:rsidR="00CD2AF9">
        <w:t xml:space="preserve"> </w:t>
      </w:r>
      <w:r w:rsidR="00506F1B" w:rsidRPr="007917AC">
        <w:t>Rasnačs</w:t>
      </w:r>
    </w:p>
    <w:p w:rsidR="00506F1B" w:rsidRPr="007E5C6B" w:rsidRDefault="00506F1B" w:rsidP="00506F1B">
      <w:pPr>
        <w:rPr>
          <w:sz w:val="24"/>
          <w:szCs w:val="24"/>
        </w:rPr>
      </w:pPr>
    </w:p>
    <w:p w:rsidR="00506F1B" w:rsidRPr="007E5C6B" w:rsidRDefault="00506F1B" w:rsidP="00506F1B">
      <w:pPr>
        <w:tabs>
          <w:tab w:val="left" w:pos="7088"/>
        </w:tabs>
        <w:rPr>
          <w:sz w:val="24"/>
          <w:szCs w:val="24"/>
        </w:rPr>
      </w:pPr>
      <w:r w:rsidRPr="007E5C6B">
        <w:rPr>
          <w:sz w:val="24"/>
          <w:szCs w:val="24"/>
        </w:rPr>
        <w:t xml:space="preserve"> </w:t>
      </w:r>
    </w:p>
    <w:p w:rsidR="00506F1B" w:rsidRDefault="00506F1B" w:rsidP="00506F1B">
      <w:pPr>
        <w:rPr>
          <w:sz w:val="20"/>
          <w:szCs w:val="20"/>
        </w:rPr>
      </w:pPr>
    </w:p>
    <w:p w:rsidR="00506F1B" w:rsidRPr="00847481" w:rsidRDefault="002F4B8E" w:rsidP="00506F1B">
      <w:pPr>
        <w:rPr>
          <w:sz w:val="20"/>
          <w:szCs w:val="20"/>
        </w:rPr>
      </w:pPr>
      <w:r w:rsidRPr="002F4B8E">
        <w:rPr>
          <w:sz w:val="20"/>
          <w:szCs w:val="20"/>
        </w:rPr>
        <w:t>24</w:t>
      </w:r>
      <w:r w:rsidR="00506F1B" w:rsidRPr="002F4B8E">
        <w:rPr>
          <w:sz w:val="20"/>
          <w:szCs w:val="20"/>
        </w:rPr>
        <w:t xml:space="preserve">.08.2015. </w:t>
      </w:r>
      <w:r w:rsidR="00DD143C">
        <w:rPr>
          <w:sz w:val="20"/>
          <w:szCs w:val="20"/>
        </w:rPr>
        <w:t>14:18</w:t>
      </w:r>
    </w:p>
    <w:p w:rsidR="00506F1B" w:rsidRPr="00847481" w:rsidRDefault="00A73D37" w:rsidP="00506F1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C03BFF">
        <w:rPr>
          <w:sz w:val="20"/>
          <w:szCs w:val="20"/>
        </w:rPr>
        <w:t>4</w:t>
      </w:r>
      <w:bookmarkStart w:id="0" w:name="_GoBack"/>
      <w:bookmarkEnd w:id="0"/>
    </w:p>
    <w:p w:rsidR="00CD2AF9" w:rsidRDefault="002F4B8E" w:rsidP="00506F1B">
      <w:pPr>
        <w:jc w:val="both"/>
        <w:rPr>
          <w:sz w:val="20"/>
          <w:szCs w:val="20"/>
        </w:rPr>
      </w:pPr>
      <w:r>
        <w:rPr>
          <w:sz w:val="20"/>
          <w:szCs w:val="20"/>
        </w:rPr>
        <w:t>A.Detlavs</w:t>
      </w:r>
      <w:r w:rsidR="00506F1B">
        <w:rPr>
          <w:sz w:val="20"/>
          <w:szCs w:val="20"/>
        </w:rPr>
        <w:t xml:space="preserve"> </w:t>
      </w:r>
    </w:p>
    <w:p w:rsidR="00830970" w:rsidRPr="0087450D" w:rsidRDefault="002F4B8E">
      <w:r>
        <w:rPr>
          <w:sz w:val="20"/>
          <w:szCs w:val="20"/>
        </w:rPr>
        <w:t>67036827</w:t>
      </w:r>
      <w:r w:rsidR="00CD2AF9">
        <w:rPr>
          <w:sz w:val="20"/>
          <w:szCs w:val="20"/>
        </w:rPr>
        <w:t xml:space="preserve">, </w:t>
      </w:r>
      <w:r>
        <w:rPr>
          <w:sz w:val="20"/>
          <w:szCs w:val="20"/>
        </w:rPr>
        <w:t>Arturs.Detlavs</w:t>
      </w:r>
      <w:r w:rsidR="00506F1B" w:rsidRPr="00644934">
        <w:rPr>
          <w:sz w:val="20"/>
          <w:szCs w:val="20"/>
        </w:rPr>
        <w:t>@tm.gov.lv</w:t>
      </w:r>
    </w:p>
    <w:sectPr w:rsidR="00830970" w:rsidRPr="0087450D" w:rsidSect="00101A39">
      <w:headerReference w:type="default" r:id="rId8"/>
      <w:footerReference w:type="first" r:id="rId9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36" w:rsidRDefault="00CC5A36">
      <w:r>
        <w:separator/>
      </w:r>
    </w:p>
  </w:endnote>
  <w:endnote w:type="continuationSeparator" w:id="0">
    <w:p w:rsidR="00CC5A36" w:rsidRDefault="00CC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0A" w:rsidRPr="0086050B" w:rsidRDefault="008C600A" w:rsidP="008C600A">
    <w:pPr>
      <w:jc w:val="both"/>
      <w:rPr>
        <w:sz w:val="20"/>
        <w:szCs w:val="24"/>
      </w:rPr>
    </w:pPr>
    <w:r w:rsidRPr="008C600A">
      <w:rPr>
        <w:sz w:val="20"/>
        <w:szCs w:val="24"/>
      </w:rPr>
      <w:t>TMProt_240815_takses_groz</w:t>
    </w:r>
    <w:r w:rsidRPr="0086050B">
      <w:rPr>
        <w:sz w:val="20"/>
        <w:szCs w:val="24"/>
      </w:rPr>
      <w:t>; Ministru kabineta sēdes protokollēmuma projekts ”</w:t>
    </w:r>
    <w:r w:rsidRPr="008C600A">
      <w:rPr>
        <w:sz w:val="20"/>
        <w:szCs w:val="24"/>
      </w:rPr>
      <w:t xml:space="preserve">Grozījums Ministru kabineta </w:t>
    </w:r>
    <w:proofErr w:type="gramStart"/>
    <w:r w:rsidRPr="008C600A">
      <w:rPr>
        <w:sz w:val="20"/>
        <w:szCs w:val="24"/>
      </w:rPr>
      <w:t>2013.gada</w:t>
    </w:r>
    <w:proofErr w:type="gramEnd"/>
    <w:r w:rsidRPr="008C600A">
      <w:rPr>
        <w:sz w:val="20"/>
        <w:szCs w:val="24"/>
      </w:rPr>
      <w:t xml:space="preserve"> 3.septembra noteikumos Nr.737 „Noteikumi par zvērinātu notāru atlīdzības taksēm un to noteikšanas kārtību”</w:t>
    </w:r>
    <w:r w:rsidRPr="0086050B">
      <w:rPr>
        <w:sz w:val="20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36" w:rsidRDefault="00CC5A36">
      <w:r>
        <w:separator/>
      </w:r>
    </w:p>
  </w:footnote>
  <w:footnote w:type="continuationSeparator" w:id="0">
    <w:p w:rsidR="00CC5A36" w:rsidRDefault="00CC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7357"/>
      <w:docPartObj>
        <w:docPartGallery w:val="Page Numbers (Top of Page)"/>
        <w:docPartUnique/>
      </w:docPartObj>
    </w:sdtPr>
    <w:sdtEndPr/>
    <w:sdtContent>
      <w:p w:rsidR="000F3D58" w:rsidRDefault="000F3D5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3D58" w:rsidRDefault="000F3D5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396183"/>
    <w:multiLevelType w:val="hybridMultilevel"/>
    <w:tmpl w:val="449EB38E"/>
    <w:lvl w:ilvl="0" w:tplc="BB46EC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1B"/>
    <w:rsid w:val="00001049"/>
    <w:rsid w:val="00006384"/>
    <w:rsid w:val="00030349"/>
    <w:rsid w:val="00077EA8"/>
    <w:rsid w:val="00091ABD"/>
    <w:rsid w:val="000E7F03"/>
    <w:rsid w:val="000F3D58"/>
    <w:rsid w:val="00101A39"/>
    <w:rsid w:val="00124173"/>
    <w:rsid w:val="0013780D"/>
    <w:rsid w:val="00235A6D"/>
    <w:rsid w:val="00275B9E"/>
    <w:rsid w:val="00291EC2"/>
    <w:rsid w:val="002B3077"/>
    <w:rsid w:val="002C5096"/>
    <w:rsid w:val="002E1474"/>
    <w:rsid w:val="002F4B8E"/>
    <w:rsid w:val="00335032"/>
    <w:rsid w:val="00346008"/>
    <w:rsid w:val="003460D3"/>
    <w:rsid w:val="00350CD6"/>
    <w:rsid w:val="00380E4A"/>
    <w:rsid w:val="003D5F8F"/>
    <w:rsid w:val="00454B06"/>
    <w:rsid w:val="00466902"/>
    <w:rsid w:val="00493308"/>
    <w:rsid w:val="00493AE7"/>
    <w:rsid w:val="004A0833"/>
    <w:rsid w:val="00506F1B"/>
    <w:rsid w:val="00535564"/>
    <w:rsid w:val="0055216C"/>
    <w:rsid w:val="005E672B"/>
    <w:rsid w:val="00663C3A"/>
    <w:rsid w:val="006C1639"/>
    <w:rsid w:val="006C2504"/>
    <w:rsid w:val="006C6018"/>
    <w:rsid w:val="007232C2"/>
    <w:rsid w:val="00724680"/>
    <w:rsid w:val="00726E06"/>
    <w:rsid w:val="00747CCB"/>
    <w:rsid w:val="007704BD"/>
    <w:rsid w:val="00792B24"/>
    <w:rsid w:val="007B3740"/>
    <w:rsid w:val="007B3BA5"/>
    <w:rsid w:val="007B48EC"/>
    <w:rsid w:val="007E0D0E"/>
    <w:rsid w:val="007E4D1F"/>
    <w:rsid w:val="008107EA"/>
    <w:rsid w:val="00815277"/>
    <w:rsid w:val="00816499"/>
    <w:rsid w:val="00830970"/>
    <w:rsid w:val="0086594B"/>
    <w:rsid w:val="0087450D"/>
    <w:rsid w:val="00876C21"/>
    <w:rsid w:val="00883533"/>
    <w:rsid w:val="008A679D"/>
    <w:rsid w:val="008C600A"/>
    <w:rsid w:val="008E3CED"/>
    <w:rsid w:val="00900A34"/>
    <w:rsid w:val="0091066A"/>
    <w:rsid w:val="00954D5A"/>
    <w:rsid w:val="0096342D"/>
    <w:rsid w:val="00970C2A"/>
    <w:rsid w:val="009822D4"/>
    <w:rsid w:val="009D6B6A"/>
    <w:rsid w:val="009F69F5"/>
    <w:rsid w:val="00A34ACB"/>
    <w:rsid w:val="00A73D37"/>
    <w:rsid w:val="00AB4E8A"/>
    <w:rsid w:val="00AC270F"/>
    <w:rsid w:val="00AE704F"/>
    <w:rsid w:val="00AF10A5"/>
    <w:rsid w:val="00BA66A5"/>
    <w:rsid w:val="00BB087F"/>
    <w:rsid w:val="00BE3207"/>
    <w:rsid w:val="00C03BFF"/>
    <w:rsid w:val="00C04896"/>
    <w:rsid w:val="00C255D9"/>
    <w:rsid w:val="00C47F57"/>
    <w:rsid w:val="00C65F46"/>
    <w:rsid w:val="00C836FF"/>
    <w:rsid w:val="00CC5A36"/>
    <w:rsid w:val="00CC6E84"/>
    <w:rsid w:val="00CD2AF9"/>
    <w:rsid w:val="00CD2BDB"/>
    <w:rsid w:val="00CF0967"/>
    <w:rsid w:val="00D0224A"/>
    <w:rsid w:val="00D21FA6"/>
    <w:rsid w:val="00D370D7"/>
    <w:rsid w:val="00D47F27"/>
    <w:rsid w:val="00D55B4B"/>
    <w:rsid w:val="00D87C81"/>
    <w:rsid w:val="00DA444A"/>
    <w:rsid w:val="00DA5E8F"/>
    <w:rsid w:val="00DB0E2E"/>
    <w:rsid w:val="00DD143C"/>
    <w:rsid w:val="00E03186"/>
    <w:rsid w:val="00E365CE"/>
    <w:rsid w:val="00E40434"/>
    <w:rsid w:val="00E44743"/>
    <w:rsid w:val="00E73E0E"/>
    <w:rsid w:val="00ED20A2"/>
    <w:rsid w:val="00ED222F"/>
    <w:rsid w:val="00ED4770"/>
    <w:rsid w:val="00F60586"/>
    <w:rsid w:val="00FA6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06F1B"/>
    <w:rPr>
      <w:rFonts w:ascii="Times New Roman" w:eastAsia="Times New Roman" w:hAnsi="Times New Roman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basedOn w:val="Parasts"/>
    <w:next w:val="Parasts"/>
    <w:uiPriority w:val="1"/>
    <w:qFormat/>
    <w:rsid w:val="007B3740"/>
  </w:style>
  <w:style w:type="paragraph" w:styleId="Pamatteksts">
    <w:name w:val="Body Text"/>
    <w:basedOn w:val="Parasts"/>
    <w:link w:val="PamattekstsRakstz"/>
    <w:rsid w:val="00506F1B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06F1B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spelle">
    <w:name w:val="spelle"/>
    <w:basedOn w:val="Noklusjumarindkopasfonts"/>
    <w:uiPriority w:val="99"/>
    <w:rsid w:val="00506F1B"/>
  </w:style>
  <w:style w:type="paragraph" w:styleId="Vresteksts">
    <w:name w:val="footnote text"/>
    <w:basedOn w:val="Parasts"/>
    <w:link w:val="VrestekstsRakstz"/>
    <w:uiPriority w:val="99"/>
    <w:unhideWhenUsed/>
    <w:rsid w:val="00506F1B"/>
    <w:rPr>
      <w:rFonts w:eastAsia="Calibri"/>
      <w:sz w:val="20"/>
      <w:szCs w:val="20"/>
      <w:lang w:val="x-none" w:eastAsia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506F1B"/>
    <w:rPr>
      <w:rFonts w:ascii="Times New Roman" w:hAnsi="Times New Roman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2F4B8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235A6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5A6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5A6D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5A6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5A6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06F1B"/>
    <w:rPr>
      <w:rFonts w:ascii="Times New Roman" w:eastAsia="Times New Roman" w:hAnsi="Times New Roman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basedOn w:val="Parasts"/>
    <w:next w:val="Parasts"/>
    <w:uiPriority w:val="1"/>
    <w:qFormat/>
    <w:rsid w:val="007B3740"/>
  </w:style>
  <w:style w:type="paragraph" w:styleId="Pamatteksts">
    <w:name w:val="Body Text"/>
    <w:basedOn w:val="Parasts"/>
    <w:link w:val="PamattekstsRakstz"/>
    <w:rsid w:val="00506F1B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06F1B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spelle">
    <w:name w:val="spelle"/>
    <w:basedOn w:val="Noklusjumarindkopasfonts"/>
    <w:uiPriority w:val="99"/>
    <w:rsid w:val="00506F1B"/>
  </w:style>
  <w:style w:type="paragraph" w:styleId="Vresteksts">
    <w:name w:val="footnote text"/>
    <w:basedOn w:val="Parasts"/>
    <w:link w:val="VrestekstsRakstz"/>
    <w:uiPriority w:val="99"/>
    <w:unhideWhenUsed/>
    <w:rsid w:val="00506F1B"/>
    <w:rPr>
      <w:rFonts w:eastAsia="Calibri"/>
      <w:sz w:val="20"/>
      <w:szCs w:val="20"/>
      <w:lang w:val="x-none" w:eastAsia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506F1B"/>
    <w:rPr>
      <w:rFonts w:ascii="Times New Roman" w:hAnsi="Times New Roman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2F4B8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235A6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5A6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5A6D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5A6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5A6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projekts „Grozījums Ministru kabineta 2013.gada 3.septembra noteikumos Nr.737 „Noteikumi par zvērinātu notāru atlīdzības taksēm un to noteikšanas kārtību””</vt:lpstr>
      <vt:lpstr/>
    </vt:vector>
  </TitlesOfParts>
  <Company>Tieslietu ministrija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„Grozījums Ministru kabineta 2013.gada 3.septembra noteikumos Nr.737 „Noteikumi par zvērinātu notāru atlīdzības taksēm un to noteikšanas kārtību””</dc:title>
  <dc:subject>Ministru kabineta sēdes protokollēmuma projekts</dc:subject>
  <dc:creator>Arturs Detlavs</dc:creator>
  <dc:description>67036827, Arturs.Detlavs@tm.gov.lv</dc:description>
  <cp:lastModifiedBy>Arturs Detlavs</cp:lastModifiedBy>
  <cp:revision>3</cp:revision>
  <cp:lastPrinted>2015-01-09T08:13:00Z</cp:lastPrinted>
  <dcterms:created xsi:type="dcterms:W3CDTF">2015-08-25T06:09:00Z</dcterms:created>
  <dcterms:modified xsi:type="dcterms:W3CDTF">2015-08-25T06:10:00Z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