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56A" w:rsidRPr="0049390D" w:rsidRDefault="00AE7635" w:rsidP="0041356A">
      <w:pPr>
        <w:spacing w:after="0" w:line="240" w:lineRule="auto"/>
        <w:jc w:val="center"/>
        <w:rPr>
          <w:rFonts w:ascii="Times New Roman" w:hAnsi="Times New Roman" w:cs="Times New Roman"/>
          <w:b/>
          <w:sz w:val="24"/>
          <w:szCs w:val="24"/>
        </w:rPr>
      </w:pPr>
      <w:r w:rsidRPr="0049390D">
        <w:rPr>
          <w:rFonts w:ascii="Times New Roman" w:eastAsia="Times New Roman" w:hAnsi="Times New Roman" w:cs="Times New Roman"/>
          <w:b/>
          <w:bCs/>
          <w:sz w:val="24"/>
          <w:szCs w:val="24"/>
          <w:lang w:eastAsia="lv-LV"/>
        </w:rPr>
        <w:t>Tiesību akta projekta sākotnējās ietekmes novērtējuma ziņojums</w:t>
      </w:r>
      <w:r w:rsidR="0041356A" w:rsidRPr="0049390D">
        <w:rPr>
          <w:rFonts w:ascii="Times New Roman" w:eastAsia="Times New Roman" w:hAnsi="Times New Roman" w:cs="Times New Roman"/>
          <w:b/>
          <w:bCs/>
          <w:sz w:val="24"/>
          <w:szCs w:val="24"/>
          <w:lang w:eastAsia="lv-LV"/>
        </w:rPr>
        <w:t xml:space="preserve"> </w:t>
      </w:r>
      <w:r w:rsidR="0041356A" w:rsidRPr="0049390D">
        <w:rPr>
          <w:rFonts w:ascii="Times New Roman" w:hAnsi="Times New Roman" w:cs="Times New Roman"/>
          <w:b/>
          <w:sz w:val="24"/>
          <w:szCs w:val="24"/>
        </w:rPr>
        <w:t>par</w:t>
      </w:r>
    </w:p>
    <w:p w:rsidR="00AE7635" w:rsidRPr="0049390D" w:rsidRDefault="0041356A" w:rsidP="0041356A">
      <w:pPr>
        <w:shd w:val="clear" w:color="auto" w:fill="FFFFFF"/>
        <w:spacing w:after="0" w:line="240" w:lineRule="auto"/>
        <w:jc w:val="center"/>
        <w:rPr>
          <w:rFonts w:ascii="Times New Roman" w:eastAsia="Times New Roman" w:hAnsi="Times New Roman" w:cs="Times New Roman"/>
          <w:b/>
          <w:bCs/>
          <w:lang w:eastAsia="lv-LV"/>
        </w:rPr>
      </w:pPr>
      <w:r w:rsidRPr="0049390D">
        <w:rPr>
          <w:rFonts w:ascii="Times New Roman" w:hAnsi="Times New Roman" w:cs="Times New Roman"/>
          <w:b/>
          <w:sz w:val="24"/>
          <w:szCs w:val="24"/>
        </w:rPr>
        <w:t xml:space="preserve">Ministru kabineta noteikumu projektu </w:t>
      </w:r>
      <w:r w:rsidR="00E51FEA" w:rsidRPr="0049390D">
        <w:rPr>
          <w:rFonts w:ascii="Times New Roman" w:hAnsi="Times New Roman" w:cs="Times New Roman"/>
          <w:b/>
          <w:sz w:val="24"/>
          <w:szCs w:val="24"/>
        </w:rPr>
        <w:t>„Grozījumi Ministru kabineta 2011.gada 13.septembra noteikumos Nr.703 „Noteikumi par kārtību, kādā izsniedz un anulē atļauju atkritumu savākšanai, pārvadāšanai, pārkraušanai, šķirošanai vai uzglabāšanai, kā arī par valsts nodevu un tās maksāšanas kārtību””</w:t>
      </w:r>
      <w:r w:rsidR="00AE7635" w:rsidRPr="0049390D">
        <w:rPr>
          <w:rFonts w:ascii="Times New Roman" w:eastAsia="Times New Roman" w:hAnsi="Times New Roman" w:cs="Times New Roman"/>
          <w:b/>
          <w:bCs/>
          <w:sz w:val="24"/>
          <w:szCs w:val="24"/>
          <w:lang w:eastAsia="lv-LV"/>
        </w:rPr>
        <w:t xml:space="preserve"> (anotācija)</w:t>
      </w:r>
    </w:p>
    <w:p w:rsidR="00AE7635" w:rsidRPr="0049390D" w:rsidRDefault="00AE7635" w:rsidP="00AE7635">
      <w:pPr>
        <w:shd w:val="clear" w:color="auto" w:fill="FFFFFF"/>
        <w:spacing w:before="45" w:after="0" w:line="248" w:lineRule="atLeast"/>
        <w:ind w:firstLine="300"/>
        <w:jc w:val="center"/>
        <w:rPr>
          <w:rFonts w:ascii="Times New Roman" w:eastAsia="Times New Roman" w:hAnsi="Times New Roman" w:cs="Times New Roman"/>
          <w:i/>
          <w:iCs/>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2831"/>
        <w:gridCol w:w="5844"/>
      </w:tblGrid>
      <w:tr w:rsidR="0049390D" w:rsidRPr="0049390D" w:rsidTr="00AE7635">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E7635" w:rsidRPr="0049390D" w:rsidRDefault="00AE7635" w:rsidP="00AE7635">
            <w:pPr>
              <w:spacing w:before="100" w:beforeAutospacing="1" w:after="100" w:afterAutospacing="1" w:line="315" w:lineRule="atLeast"/>
              <w:jc w:val="center"/>
              <w:rPr>
                <w:rFonts w:ascii="Times New Roman" w:eastAsia="Times New Roman" w:hAnsi="Times New Roman" w:cs="Times New Roman"/>
                <w:b/>
                <w:bCs/>
                <w:lang w:eastAsia="lv-LV"/>
              </w:rPr>
            </w:pPr>
            <w:r w:rsidRPr="0049390D">
              <w:rPr>
                <w:rFonts w:ascii="Times New Roman" w:eastAsia="Times New Roman" w:hAnsi="Times New Roman" w:cs="Times New Roman"/>
                <w:b/>
                <w:bCs/>
                <w:lang w:eastAsia="lv-LV"/>
              </w:rPr>
              <w:t>I. Tiesību akta projekta izstrādes nepieciešamība</w:t>
            </w:r>
          </w:p>
        </w:tc>
      </w:tr>
      <w:tr w:rsidR="0049390D" w:rsidRPr="0049390D" w:rsidTr="00AE7635">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AE7635" w:rsidRPr="0049390D" w:rsidRDefault="00AE7635" w:rsidP="00AE7635">
            <w:pPr>
              <w:spacing w:before="100" w:beforeAutospacing="1" w:after="100" w:afterAutospacing="1" w:line="315" w:lineRule="atLeast"/>
              <w:jc w:val="center"/>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AE7635" w:rsidRPr="0049390D" w:rsidRDefault="00AE7635" w:rsidP="00A5675F">
            <w:pPr>
              <w:spacing w:after="0" w:line="240" w:lineRule="auto"/>
              <w:jc w:val="both"/>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AE7635" w:rsidRPr="006F5898" w:rsidRDefault="00B271DD" w:rsidP="009263FE">
            <w:pPr>
              <w:spacing w:after="0" w:line="240" w:lineRule="auto"/>
              <w:jc w:val="both"/>
              <w:rPr>
                <w:rFonts w:ascii="Times New Roman" w:eastAsia="Times New Roman" w:hAnsi="Times New Roman" w:cs="Times New Roman"/>
                <w:lang w:eastAsia="lv-LV"/>
              </w:rPr>
            </w:pPr>
            <w:r w:rsidRPr="006F5898">
              <w:rPr>
                <w:rFonts w:ascii="Times New Roman" w:eastAsia="Times New Roman" w:hAnsi="Times New Roman" w:cs="Times New Roman"/>
                <w:lang w:eastAsia="lv-LV"/>
              </w:rPr>
              <w:t>Ministru kabineta noteikumu projekts „</w:t>
            </w:r>
            <w:r w:rsidRPr="006F5898">
              <w:rPr>
                <w:rFonts w:ascii="Times New Roman" w:hAnsi="Times New Roman" w:cs="Times New Roman"/>
              </w:rPr>
              <w:t>Grozījumi Ministru kabineta 2011.gada 13.septembra noteikumos Nr.703 „Noteikumi par kārtību, kādā izsniedz un anulē atļauju atkritumu savākšanai, pārvadāšanai, pārkraušanai, šķirošanai vai uzglabāšanai, kā arī par valsts nodevu un tās maksāšanas kārtību””</w:t>
            </w:r>
            <w:r w:rsidR="003E1ABD" w:rsidRPr="006F5898">
              <w:rPr>
                <w:rFonts w:ascii="Times New Roman" w:hAnsi="Times New Roman" w:cs="Times New Roman"/>
              </w:rPr>
              <w:t xml:space="preserve"> (turpmāk – noteikumu projekts)</w:t>
            </w:r>
            <w:r w:rsidRPr="006F5898">
              <w:rPr>
                <w:rFonts w:ascii="Times New Roman" w:hAnsi="Times New Roman" w:cs="Times New Roman"/>
              </w:rPr>
              <w:t xml:space="preserve"> izstrādāts </w:t>
            </w:r>
            <w:r w:rsidR="00A45172" w:rsidRPr="006F5898">
              <w:rPr>
                <w:rFonts w:ascii="Times New Roman" w:hAnsi="Times New Roman" w:cs="Times New Roman"/>
              </w:rPr>
              <w:t>saskaņā ar</w:t>
            </w:r>
            <w:r w:rsidRPr="006F5898">
              <w:rPr>
                <w:rFonts w:ascii="Times New Roman" w:hAnsi="Times New Roman" w:cs="Times New Roman"/>
              </w:rPr>
              <w:t xml:space="preserve"> Atkritumu apsaimniekošanas likuma</w:t>
            </w:r>
            <w:r w:rsidR="00F11459" w:rsidRPr="006F5898">
              <w:rPr>
                <w:rFonts w:ascii="Times New Roman" w:hAnsi="Times New Roman" w:cs="Times New Roman"/>
              </w:rPr>
              <w:t xml:space="preserve"> (turpmāk - likums)</w:t>
            </w:r>
            <w:r w:rsidRPr="006F5898">
              <w:rPr>
                <w:rFonts w:ascii="Times New Roman" w:hAnsi="Times New Roman" w:cs="Times New Roman"/>
              </w:rPr>
              <w:t xml:space="preserve"> 12.pant</w:t>
            </w:r>
            <w:r w:rsidR="00A45172" w:rsidRPr="006F5898">
              <w:rPr>
                <w:rFonts w:ascii="Times New Roman" w:hAnsi="Times New Roman" w:cs="Times New Roman"/>
              </w:rPr>
              <w:t>a otrās daļas 6.punkt</w:t>
            </w:r>
            <w:r w:rsidRPr="006F5898">
              <w:rPr>
                <w:rFonts w:ascii="Times New Roman" w:hAnsi="Times New Roman" w:cs="Times New Roman"/>
              </w:rPr>
              <w:t>u</w:t>
            </w:r>
            <w:r w:rsidR="00042821" w:rsidRPr="006F5898">
              <w:rPr>
                <w:rFonts w:ascii="Times New Roman" w:hAnsi="Times New Roman" w:cs="Times New Roman"/>
              </w:rPr>
              <w:t xml:space="preserve"> un 12.</w:t>
            </w:r>
            <w:r w:rsidR="00042821" w:rsidRPr="00CB7F9D">
              <w:rPr>
                <w:rFonts w:ascii="Times New Roman" w:hAnsi="Times New Roman" w:cs="Times New Roman"/>
                <w:vertAlign w:val="superscript"/>
              </w:rPr>
              <w:t>1</w:t>
            </w:r>
            <w:r w:rsidR="00042821" w:rsidRPr="006F5898">
              <w:rPr>
                <w:rFonts w:ascii="Times New Roman" w:hAnsi="Times New Roman" w:cs="Times New Roman"/>
              </w:rPr>
              <w:t xml:space="preserve"> pantu, lai nodrošinātu Pārejas noteikumu 22.2</w:t>
            </w:r>
            <w:r w:rsidR="00061B49" w:rsidRPr="006F5898">
              <w:rPr>
                <w:rFonts w:ascii="Times New Roman" w:hAnsi="Times New Roman" w:cs="Times New Roman"/>
              </w:rPr>
              <w:t>.</w:t>
            </w:r>
            <w:r w:rsidR="00042821" w:rsidRPr="006F5898">
              <w:rPr>
                <w:rFonts w:ascii="Times New Roman" w:hAnsi="Times New Roman" w:cs="Times New Roman"/>
              </w:rPr>
              <w:t xml:space="preserve"> un 22.3.punktā noteikto termiņ</w:t>
            </w:r>
            <w:r w:rsidR="009263FE">
              <w:rPr>
                <w:rFonts w:ascii="Times New Roman" w:hAnsi="Times New Roman" w:cs="Times New Roman"/>
              </w:rPr>
              <w:t>u izpildi</w:t>
            </w:r>
            <w:r w:rsidR="00042821" w:rsidRPr="006F5898">
              <w:rPr>
                <w:rFonts w:ascii="Times New Roman" w:hAnsi="Times New Roman" w:cs="Times New Roman"/>
              </w:rPr>
              <w:t>.</w:t>
            </w:r>
          </w:p>
        </w:tc>
      </w:tr>
      <w:tr w:rsidR="0049390D" w:rsidRPr="0049390D" w:rsidTr="00AE7635">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AE7635" w:rsidRPr="0049390D" w:rsidRDefault="00AE7635" w:rsidP="00AE7635">
            <w:pPr>
              <w:spacing w:before="100" w:beforeAutospacing="1" w:after="100" w:afterAutospacing="1" w:line="315" w:lineRule="atLeast"/>
              <w:jc w:val="center"/>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AE7635" w:rsidRPr="0049390D" w:rsidRDefault="00AE7635" w:rsidP="00A5675F">
            <w:pPr>
              <w:spacing w:after="0" w:line="240" w:lineRule="auto"/>
              <w:jc w:val="both"/>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110ACE" w:rsidRPr="006F5898" w:rsidRDefault="003C06F2" w:rsidP="00411747">
            <w:pPr>
              <w:spacing w:after="0" w:line="240" w:lineRule="auto"/>
              <w:jc w:val="both"/>
              <w:rPr>
                <w:rFonts w:ascii="Times New Roman" w:hAnsi="Times New Roman" w:cs="Times New Roman"/>
              </w:rPr>
            </w:pPr>
            <w:r w:rsidRPr="006F5898">
              <w:rPr>
                <w:rFonts w:ascii="Times New Roman" w:hAnsi="Times New Roman" w:cs="Times New Roman"/>
              </w:rPr>
              <w:t xml:space="preserve">1998.gadā </w:t>
            </w:r>
            <w:r w:rsidR="00351DB7" w:rsidRPr="006F5898">
              <w:rPr>
                <w:rFonts w:ascii="Times New Roman" w:hAnsi="Times New Roman" w:cs="Times New Roman"/>
              </w:rPr>
              <w:t>programmas</w:t>
            </w:r>
            <w:r w:rsidRPr="006F5898">
              <w:rPr>
                <w:rFonts w:ascii="Times New Roman" w:hAnsi="Times New Roman" w:cs="Times New Roman"/>
              </w:rPr>
              <w:t xml:space="preserve"> </w:t>
            </w:r>
            <w:r w:rsidR="00351DB7" w:rsidRPr="006F5898">
              <w:rPr>
                <w:rFonts w:ascii="Times New Roman" w:hAnsi="Times New Roman" w:cs="Times New Roman"/>
              </w:rPr>
              <w:t>„Sadzīves atkritumu apsaimniekošanas stratēģija 500-”</w:t>
            </w:r>
            <w:r w:rsidRPr="006F5898">
              <w:rPr>
                <w:rFonts w:ascii="Times New Roman" w:hAnsi="Times New Roman" w:cs="Times New Roman"/>
              </w:rPr>
              <w:t xml:space="preserve"> ietvaros </w:t>
            </w:r>
            <w:r w:rsidR="00351DB7" w:rsidRPr="006F5898">
              <w:rPr>
                <w:rFonts w:ascii="Times New Roman" w:hAnsi="Times New Roman" w:cs="Times New Roman"/>
              </w:rPr>
              <w:t>tika veikta Latvijas teritorijā darbojošos</w:t>
            </w:r>
            <w:r w:rsidRPr="006F5898">
              <w:rPr>
                <w:rFonts w:ascii="Times New Roman" w:hAnsi="Times New Roman" w:cs="Times New Roman"/>
              </w:rPr>
              <w:t xml:space="preserve"> atkritumu izgāztuvju skaita un platības novērtējums. Tika secināts, ka </w:t>
            </w:r>
            <w:r w:rsidR="00C818B6" w:rsidRPr="006F5898">
              <w:rPr>
                <w:rFonts w:ascii="Times New Roman" w:hAnsi="Times New Roman" w:cs="Times New Roman"/>
              </w:rPr>
              <w:t>1998.gadā</w:t>
            </w:r>
            <w:r w:rsidRPr="006F5898">
              <w:rPr>
                <w:rFonts w:ascii="Times New Roman" w:hAnsi="Times New Roman" w:cs="Times New Roman"/>
              </w:rPr>
              <w:t xml:space="preserve"> Latvijā darbojās 558 izgāztuves, tas ir, vidēji katrā </w:t>
            </w:r>
            <w:r w:rsidR="00C818B6" w:rsidRPr="006F5898">
              <w:rPr>
                <w:rFonts w:ascii="Times New Roman" w:hAnsi="Times New Roman" w:cs="Times New Roman"/>
              </w:rPr>
              <w:t xml:space="preserve">pilsētas, rajona un </w:t>
            </w:r>
            <w:r w:rsidRPr="006F5898">
              <w:rPr>
                <w:rFonts w:ascii="Times New Roman" w:hAnsi="Times New Roman" w:cs="Times New Roman"/>
              </w:rPr>
              <w:t>pagasta pašvaldīb</w:t>
            </w:r>
            <w:r w:rsidR="003027D4" w:rsidRPr="006F5898">
              <w:rPr>
                <w:rFonts w:ascii="Times New Roman" w:hAnsi="Times New Roman" w:cs="Times New Roman"/>
              </w:rPr>
              <w:t>ā bija viena atkritumu</w:t>
            </w:r>
            <w:r w:rsidR="00C818B6" w:rsidRPr="006F5898">
              <w:rPr>
                <w:rFonts w:ascii="Times New Roman" w:hAnsi="Times New Roman" w:cs="Times New Roman"/>
              </w:rPr>
              <w:t xml:space="preserve"> izgāztuve</w:t>
            </w:r>
            <w:r w:rsidR="003027D4" w:rsidRPr="006F5898">
              <w:rPr>
                <w:rFonts w:ascii="Times New Roman" w:hAnsi="Times New Roman" w:cs="Times New Roman"/>
              </w:rPr>
              <w:t xml:space="preserve">. </w:t>
            </w:r>
            <w:r w:rsidR="00110ACE" w:rsidRPr="006F5898">
              <w:rPr>
                <w:rFonts w:ascii="Times New Roman" w:hAnsi="Times New Roman" w:cs="Times New Roman"/>
              </w:rPr>
              <w:t xml:space="preserve">Lielākā daļa izgāztuvju (77%) </w:t>
            </w:r>
            <w:r w:rsidR="003027D4" w:rsidRPr="006F5898">
              <w:rPr>
                <w:rFonts w:ascii="Times New Roman" w:hAnsi="Times New Roman" w:cs="Times New Roman"/>
              </w:rPr>
              <w:t>bija</w:t>
            </w:r>
            <w:r w:rsidR="00110ACE" w:rsidRPr="006F5898">
              <w:rPr>
                <w:rFonts w:ascii="Times New Roman" w:hAnsi="Times New Roman" w:cs="Times New Roman"/>
              </w:rPr>
              <w:t xml:space="preserve"> mazākas par 2 hektāriem, </w:t>
            </w:r>
            <w:r w:rsidR="00C818B6" w:rsidRPr="006F5898">
              <w:rPr>
                <w:rFonts w:ascii="Times New Roman" w:hAnsi="Times New Roman" w:cs="Times New Roman"/>
              </w:rPr>
              <w:t xml:space="preserve">turklāt </w:t>
            </w:r>
            <w:r w:rsidR="003027D4" w:rsidRPr="006F5898">
              <w:rPr>
                <w:rFonts w:ascii="Times New Roman" w:hAnsi="Times New Roman" w:cs="Times New Roman"/>
              </w:rPr>
              <w:t>jāatzīmē, ka lielākajā daļā</w:t>
            </w:r>
            <w:r w:rsidR="00110ACE" w:rsidRPr="006F5898">
              <w:rPr>
                <w:rFonts w:ascii="Times New Roman" w:hAnsi="Times New Roman" w:cs="Times New Roman"/>
              </w:rPr>
              <w:t xml:space="preserve"> izgā</w:t>
            </w:r>
            <w:r w:rsidR="003027D4" w:rsidRPr="006F5898">
              <w:rPr>
                <w:rFonts w:ascii="Times New Roman" w:hAnsi="Times New Roman" w:cs="Times New Roman"/>
              </w:rPr>
              <w:t>ztuvju (75%) tika apglabāti mazāk nekā 1</w:t>
            </w:r>
            <w:r w:rsidR="00110ACE" w:rsidRPr="006F5898">
              <w:rPr>
                <w:rFonts w:ascii="Times New Roman" w:hAnsi="Times New Roman" w:cs="Times New Roman"/>
              </w:rPr>
              <w:t xml:space="preserve">000 m³ atkritumu gadā. </w:t>
            </w:r>
            <w:r w:rsidR="00C818B6" w:rsidRPr="006F5898">
              <w:rPr>
                <w:rFonts w:ascii="Times New Roman" w:hAnsi="Times New Roman" w:cs="Times New Roman"/>
              </w:rPr>
              <w:t>Savukārt</w:t>
            </w:r>
            <w:r w:rsidR="00110ACE" w:rsidRPr="006F5898">
              <w:rPr>
                <w:rFonts w:ascii="Times New Roman" w:hAnsi="Times New Roman" w:cs="Times New Roman"/>
              </w:rPr>
              <w:t xml:space="preserve"> </w:t>
            </w:r>
            <w:r w:rsidR="003027D4" w:rsidRPr="006F5898">
              <w:rPr>
                <w:rFonts w:ascii="Times New Roman" w:hAnsi="Times New Roman" w:cs="Times New Roman"/>
              </w:rPr>
              <w:t xml:space="preserve">republikas pilsētu </w:t>
            </w:r>
            <w:r w:rsidR="00110ACE" w:rsidRPr="006F5898">
              <w:rPr>
                <w:rFonts w:ascii="Times New Roman" w:hAnsi="Times New Roman" w:cs="Times New Roman"/>
              </w:rPr>
              <w:t>izgāztuv</w:t>
            </w:r>
            <w:r w:rsidR="003027D4" w:rsidRPr="006F5898">
              <w:rPr>
                <w:rFonts w:ascii="Times New Roman" w:hAnsi="Times New Roman" w:cs="Times New Roman"/>
              </w:rPr>
              <w:t>ju izmēri</w:t>
            </w:r>
            <w:r w:rsidR="00C818B6" w:rsidRPr="006F5898">
              <w:rPr>
                <w:rFonts w:ascii="Times New Roman" w:hAnsi="Times New Roman" w:cs="Times New Roman"/>
              </w:rPr>
              <w:t xml:space="preserve"> bija ievērojami lielāki. Tās bija</w:t>
            </w:r>
            <w:r w:rsidR="003027D4" w:rsidRPr="006F5898">
              <w:rPr>
                <w:rFonts w:ascii="Times New Roman" w:hAnsi="Times New Roman" w:cs="Times New Roman"/>
              </w:rPr>
              <w:t xml:space="preserve"> pat</w:t>
            </w:r>
            <w:r w:rsidR="00110ACE" w:rsidRPr="006F5898">
              <w:rPr>
                <w:rFonts w:ascii="Times New Roman" w:hAnsi="Times New Roman" w:cs="Times New Roman"/>
              </w:rPr>
              <w:t xml:space="preserve"> 16 hektārus (Ventspils) vai pat 35 hektārus (''Getliņi pie Rīgas'')</w:t>
            </w:r>
            <w:r w:rsidR="00C818B6" w:rsidRPr="006F5898">
              <w:rPr>
                <w:rFonts w:ascii="Times New Roman" w:hAnsi="Times New Roman" w:cs="Times New Roman"/>
              </w:rPr>
              <w:t xml:space="preserve"> lielas atkritumu izgāztuves, kurās tika apglabāti ne tikai iedzīvotāju, bet arī rūpniecībā un ražošanā radītie atkritumi</w:t>
            </w:r>
            <w:r w:rsidR="00110ACE" w:rsidRPr="006F5898">
              <w:rPr>
                <w:rFonts w:ascii="Times New Roman" w:hAnsi="Times New Roman" w:cs="Times New Roman"/>
              </w:rPr>
              <w:t xml:space="preserve">. </w:t>
            </w:r>
            <w:r w:rsidR="00C818B6" w:rsidRPr="006F5898">
              <w:rPr>
                <w:rFonts w:ascii="Times New Roman" w:hAnsi="Times New Roman" w:cs="Times New Roman"/>
              </w:rPr>
              <w:t>Republikas pilsētu izgāztuvēs apglabātas a</w:t>
            </w:r>
            <w:r w:rsidR="00110ACE" w:rsidRPr="006F5898">
              <w:rPr>
                <w:rFonts w:ascii="Times New Roman" w:hAnsi="Times New Roman" w:cs="Times New Roman"/>
              </w:rPr>
              <w:t xml:space="preserve">tkritumu daudzums </w:t>
            </w:r>
            <w:r w:rsidR="00C818B6" w:rsidRPr="006F5898">
              <w:rPr>
                <w:rFonts w:ascii="Times New Roman" w:hAnsi="Times New Roman" w:cs="Times New Roman"/>
              </w:rPr>
              <w:t>ik gadus bija v</w:t>
            </w:r>
            <w:r w:rsidR="00017EB8" w:rsidRPr="006F5898">
              <w:rPr>
                <w:rFonts w:ascii="Times New Roman" w:hAnsi="Times New Roman" w:cs="Times New Roman"/>
              </w:rPr>
              <w:t>airāk nekā 1,5 miljonus m³ (375 </w:t>
            </w:r>
            <w:r w:rsidR="00C818B6" w:rsidRPr="006F5898">
              <w:rPr>
                <w:rFonts w:ascii="Times New Roman" w:hAnsi="Times New Roman" w:cs="Times New Roman"/>
              </w:rPr>
              <w:t>000 tonnas). Lielo republikas pilsētu izgāztuvju tilpums ir vidēji</w:t>
            </w:r>
            <w:r w:rsidR="00110ACE" w:rsidRPr="006F5898">
              <w:rPr>
                <w:rFonts w:ascii="Times New Roman" w:hAnsi="Times New Roman" w:cs="Times New Roman"/>
              </w:rPr>
              <w:t xml:space="preserve"> 3</w:t>
            </w:r>
            <w:r w:rsidR="003027D4" w:rsidRPr="006F5898">
              <w:rPr>
                <w:rFonts w:ascii="Times New Roman" w:hAnsi="Times New Roman" w:cs="Times New Roman"/>
              </w:rPr>
              <w:t> 000 0</w:t>
            </w:r>
            <w:r w:rsidR="00110ACE" w:rsidRPr="006F5898">
              <w:rPr>
                <w:rFonts w:ascii="Times New Roman" w:hAnsi="Times New Roman" w:cs="Times New Roman"/>
              </w:rPr>
              <w:t>00 m³ un vairāk</w:t>
            </w:r>
            <w:r w:rsidR="00C818B6" w:rsidRPr="006F5898">
              <w:rPr>
                <w:rFonts w:ascii="Times New Roman" w:hAnsi="Times New Roman" w:cs="Times New Roman"/>
              </w:rPr>
              <w:t>.</w:t>
            </w:r>
          </w:p>
          <w:p w:rsidR="00742826" w:rsidRPr="006F5898" w:rsidRDefault="00351DB7" w:rsidP="00411747">
            <w:pPr>
              <w:spacing w:after="0" w:line="240" w:lineRule="auto"/>
              <w:jc w:val="both"/>
              <w:rPr>
                <w:rFonts w:ascii="Times New Roman" w:hAnsi="Times New Roman" w:cs="Times New Roman"/>
              </w:rPr>
            </w:pPr>
            <w:r w:rsidRPr="006F5898">
              <w:rPr>
                <w:rFonts w:ascii="Times New Roman" w:hAnsi="Times New Roman" w:cs="Times New Roman"/>
              </w:rPr>
              <w:t xml:space="preserve">Laikā 2006.-2012.gadam Latvijā, īstenojot programmu „Sadzīves atkritumu apsaimniekošanas stratēģija 500-”, tika pakāpeniski kompleksi īstenots sadzīves atkritumu apsaimniekošanas jautājums gan valsts, gan reģionu līmenī. Programmas ietvaros </w:t>
            </w:r>
            <w:r w:rsidR="0075682E" w:rsidRPr="006F5898">
              <w:rPr>
                <w:rFonts w:ascii="Times New Roman" w:hAnsi="Times New Roman" w:cs="Times New Roman"/>
              </w:rPr>
              <w:t>tika slēgtas visas</w:t>
            </w:r>
            <w:r w:rsidRPr="006F5898">
              <w:rPr>
                <w:rFonts w:ascii="Times New Roman" w:hAnsi="Times New Roman" w:cs="Times New Roman"/>
              </w:rPr>
              <w:t xml:space="preserve"> atkritumu izgāztuves un atbilstoši ES Direktīvas 1999/31/EK par</w:t>
            </w:r>
            <w:r w:rsidR="003E1ABD" w:rsidRPr="006F5898">
              <w:rPr>
                <w:rFonts w:ascii="Times New Roman" w:hAnsi="Times New Roman" w:cs="Times New Roman"/>
              </w:rPr>
              <w:t xml:space="preserve"> atkritumu poligoniem prasībām u</w:t>
            </w:r>
            <w:r w:rsidRPr="006F5898">
              <w:rPr>
                <w:rFonts w:ascii="Times New Roman" w:hAnsi="Times New Roman" w:cs="Times New Roman"/>
              </w:rPr>
              <w:t>zbūvēti kompleksi reģionālie atkritumu apsaimniekošanas poligoni un uzsākta dalītās atkritumu vākšanas un šķirošanas sistēmas izveide.</w:t>
            </w:r>
          </w:p>
          <w:p w:rsidR="00110ACE" w:rsidRPr="006F5898" w:rsidRDefault="00742826" w:rsidP="00231D0D">
            <w:pPr>
              <w:spacing w:after="120" w:line="240" w:lineRule="auto"/>
              <w:jc w:val="both"/>
              <w:rPr>
                <w:rFonts w:ascii="Times New Roman" w:hAnsi="Times New Roman" w:cs="Times New Roman"/>
                <w:bCs/>
                <w:shd w:val="clear" w:color="auto" w:fill="FFFFFF"/>
              </w:rPr>
            </w:pPr>
            <w:r w:rsidRPr="006F5898">
              <w:rPr>
                <w:rFonts w:ascii="Times New Roman" w:hAnsi="Times New Roman" w:cs="Times New Roman"/>
              </w:rPr>
              <w:t>Ar Ministru kabineta 2008.gada 30.jūnija noteikumiem Nr.490 „</w:t>
            </w:r>
            <w:r w:rsidRPr="006F5898">
              <w:rPr>
                <w:rFonts w:ascii="Times New Roman" w:hAnsi="Times New Roman" w:cs="Times New Roman"/>
                <w:bCs/>
                <w:shd w:val="clear" w:color="auto" w:fill="FFFFFF"/>
              </w:rPr>
              <w:t>Noteikumi par darbības programmas “Infrastruktūra un pakalpojumi” papildinājuma 3.5.1.2.1.apakšaktivitāti “Normatīvo aktu prasībām neatbilstošo izgāztuvju rekultivācija” tika no</w:t>
            </w:r>
            <w:r w:rsidRPr="006F5898">
              <w:rPr>
                <w:rFonts w:ascii="Times New Roman" w:hAnsi="Times New Roman" w:cs="Times New Roman"/>
                <w:shd w:val="clear" w:color="auto" w:fill="FFFFFF"/>
              </w:rPr>
              <w:t>teikta kārtība, kādā īsteno darbības programmas “Infra</w:t>
            </w:r>
            <w:r w:rsidRPr="006F5898">
              <w:rPr>
                <w:rFonts w:ascii="Times New Roman" w:hAnsi="Times New Roman" w:cs="Times New Roman"/>
                <w:shd w:val="clear" w:color="auto" w:fill="FFFFFF"/>
              </w:rPr>
              <w:softHyphen/>
              <w:t xml:space="preserve">struktūra un pakalpojumi” papildinājuma 3.5.prioritātes “Vides infrastruktūras un videi draudzīgas enerģētikas veicināšana” 3.5.1.pasākuma “Vides aizsardzības infrastruktūra” 3.5.1.2.1.apakšaktivitāti “Normatīvo aktu prasībām neatbilstošo izgāztuvju rekultivācija” (turpmāk – aktivitāte), projektu </w:t>
            </w:r>
            <w:r w:rsidRPr="006F5898">
              <w:rPr>
                <w:rFonts w:ascii="Times New Roman" w:hAnsi="Times New Roman" w:cs="Times New Roman"/>
                <w:shd w:val="clear" w:color="auto" w:fill="FFFFFF"/>
              </w:rPr>
              <w:lastRenderedPageBreak/>
              <w:t>iesniegumu vērtēšanas kritērijus, prasības projekta iesniedzējam un atbildīgo iestādi. Aktivitātes mērķis bija samazināt negatīvo ietekmi uz vidi, ko rada atkritumi un vides aizsardzības prasībām neatbilstošās izgāztuves. Atbilstoši iepriekš minētajam</w:t>
            </w:r>
            <w:r w:rsidR="00881647" w:rsidRPr="006F5898">
              <w:rPr>
                <w:rFonts w:ascii="Times New Roman" w:hAnsi="Times New Roman" w:cs="Times New Roman"/>
                <w:shd w:val="clear" w:color="auto" w:fill="FFFFFF"/>
              </w:rPr>
              <w:t>,</w:t>
            </w:r>
            <w:r w:rsidR="00FC28F7" w:rsidRPr="006F5898">
              <w:rPr>
                <w:rFonts w:ascii="Times New Roman" w:hAnsi="Times New Roman" w:cs="Times New Roman"/>
                <w:shd w:val="clear" w:color="auto" w:fill="FFFFFF"/>
              </w:rPr>
              <w:t xml:space="preserve"> pašvaldībām bija iespēja iesniegt projektu pieteikumus pašvaldības administratīvajā teritorijā esošas atkritumu izgāztuves slēgšanai un rekultivācijai un saņemt Eiropas Savienības Kohēzijas fonda (turpmāk – KF) līdzfinansējumu. Aktivitātes ietvaros tika īstenoti projekti ar līdzfinansējumu no Eiropas Savienības KF līdzekļiem.</w:t>
            </w:r>
            <w:r w:rsidR="00231D0D" w:rsidRPr="006F5898">
              <w:rPr>
                <w:rFonts w:ascii="Times New Roman" w:hAnsi="Times New Roman" w:cs="Times New Roman"/>
                <w:shd w:val="clear" w:color="auto" w:fill="FFFFFF"/>
              </w:rPr>
              <w:t xml:space="preserve"> Vienlaikus jānorāda, ka lielākā daļa</w:t>
            </w:r>
            <w:r w:rsidR="00903110" w:rsidRPr="006F5898">
              <w:rPr>
                <w:rFonts w:ascii="Times New Roman" w:hAnsi="Times New Roman" w:cs="Times New Roman"/>
                <w:shd w:val="clear" w:color="auto" w:fill="FFFFFF"/>
              </w:rPr>
              <w:t xml:space="preserve"> uz valsts vai pašvaldības zemes esošo</w:t>
            </w:r>
            <w:r w:rsidR="00231D0D" w:rsidRPr="006F5898">
              <w:rPr>
                <w:rFonts w:ascii="Times New Roman" w:hAnsi="Times New Roman" w:cs="Times New Roman"/>
                <w:shd w:val="clear" w:color="auto" w:fill="FFFFFF"/>
              </w:rPr>
              <w:t xml:space="preserve"> atkritumu izgāztuvju tika rekultivēta ar Eiropas Savienības KF līdzfinansējumu.</w:t>
            </w:r>
          </w:p>
          <w:p w:rsidR="00402736" w:rsidRPr="006F5898" w:rsidRDefault="003E1ABD" w:rsidP="00231D0D">
            <w:pPr>
              <w:spacing w:after="120" w:line="240" w:lineRule="auto"/>
              <w:jc w:val="both"/>
              <w:rPr>
                <w:rFonts w:ascii="Times New Roman" w:eastAsia="Times New Roman" w:hAnsi="Times New Roman" w:cs="Times New Roman"/>
                <w:lang w:eastAsia="lv-LV"/>
              </w:rPr>
            </w:pPr>
            <w:r w:rsidRPr="006F5898">
              <w:rPr>
                <w:rFonts w:ascii="Times New Roman" w:eastAsia="Times New Roman" w:hAnsi="Times New Roman" w:cs="Times New Roman"/>
                <w:lang w:eastAsia="lv-LV"/>
              </w:rPr>
              <w:t>Š</w:t>
            </w:r>
            <w:r w:rsidR="00FF75BB" w:rsidRPr="006F5898">
              <w:rPr>
                <w:rFonts w:ascii="Times New Roman" w:eastAsia="Times New Roman" w:hAnsi="Times New Roman" w:cs="Times New Roman"/>
                <w:lang w:eastAsia="lv-LV"/>
              </w:rPr>
              <w:t xml:space="preserve">obrīd ir konstatēta pieaugoša interese par </w:t>
            </w:r>
            <w:r w:rsidR="003024FA" w:rsidRPr="006F5898">
              <w:rPr>
                <w:rFonts w:ascii="Times New Roman" w:eastAsia="Times New Roman" w:hAnsi="Times New Roman" w:cs="Times New Roman"/>
                <w:lang w:eastAsia="lv-LV"/>
              </w:rPr>
              <w:t xml:space="preserve">slēgtu vai </w:t>
            </w:r>
            <w:r w:rsidR="00FF75BB" w:rsidRPr="006F5898">
              <w:rPr>
                <w:rFonts w:ascii="Times New Roman" w:eastAsia="Times New Roman" w:hAnsi="Times New Roman" w:cs="Times New Roman"/>
                <w:lang w:eastAsia="lv-LV"/>
              </w:rPr>
              <w:t>rekultivētu atkritumu izgāztuvju atrakšanu un tajās esošo atkritumu pāršķirošan</w:t>
            </w:r>
            <w:r w:rsidR="00903110" w:rsidRPr="006F5898">
              <w:rPr>
                <w:rFonts w:ascii="Times New Roman" w:eastAsia="Times New Roman" w:hAnsi="Times New Roman" w:cs="Times New Roman"/>
                <w:lang w:eastAsia="lv-LV"/>
              </w:rPr>
              <w:t>u</w:t>
            </w:r>
            <w:r w:rsidR="00FF75BB" w:rsidRPr="006F5898">
              <w:rPr>
                <w:rFonts w:ascii="Times New Roman" w:eastAsia="Times New Roman" w:hAnsi="Times New Roman" w:cs="Times New Roman"/>
                <w:lang w:eastAsia="lv-LV"/>
              </w:rPr>
              <w:t xml:space="preserve"> (turpmāk – šķirošana). </w:t>
            </w:r>
            <w:r w:rsidR="00903110" w:rsidRPr="006F5898">
              <w:rPr>
                <w:rFonts w:ascii="Times New Roman" w:eastAsia="Times New Roman" w:hAnsi="Times New Roman" w:cs="Times New Roman"/>
                <w:lang w:eastAsia="lv-LV"/>
              </w:rPr>
              <w:t>Spēkā esošajos normatīvajos aktos</w:t>
            </w:r>
            <w:r w:rsidR="00881647" w:rsidRPr="006F5898">
              <w:rPr>
                <w:rFonts w:ascii="Times New Roman" w:eastAsia="Times New Roman" w:hAnsi="Times New Roman" w:cs="Times New Roman"/>
                <w:lang w:eastAsia="lv-LV"/>
              </w:rPr>
              <w:t xml:space="preserve"> </w:t>
            </w:r>
            <w:r w:rsidR="00231D0D" w:rsidRPr="006F5898">
              <w:rPr>
                <w:rFonts w:ascii="Times New Roman" w:eastAsia="Times New Roman" w:hAnsi="Times New Roman" w:cs="Times New Roman"/>
                <w:lang w:eastAsia="lv-LV"/>
              </w:rPr>
              <w:t xml:space="preserve">pilnībā </w:t>
            </w:r>
            <w:r w:rsidR="00D5668A" w:rsidRPr="006F5898">
              <w:rPr>
                <w:rFonts w:ascii="Times New Roman" w:eastAsia="Times New Roman" w:hAnsi="Times New Roman" w:cs="Times New Roman"/>
                <w:lang w:eastAsia="lv-LV"/>
              </w:rPr>
              <w:t xml:space="preserve">nav </w:t>
            </w:r>
            <w:r w:rsidR="00231D0D" w:rsidRPr="006F5898">
              <w:rPr>
                <w:rFonts w:ascii="Times New Roman" w:eastAsia="Times New Roman" w:hAnsi="Times New Roman" w:cs="Times New Roman"/>
                <w:lang w:eastAsia="lv-LV"/>
              </w:rPr>
              <w:t>no</w:t>
            </w:r>
            <w:r w:rsidR="002C5A48" w:rsidRPr="006F5898">
              <w:rPr>
                <w:rFonts w:ascii="Times New Roman" w:eastAsia="Times New Roman" w:hAnsi="Times New Roman" w:cs="Times New Roman"/>
                <w:lang w:eastAsia="lv-LV"/>
              </w:rPr>
              <w:t>regulēt</w:t>
            </w:r>
            <w:r w:rsidR="00411747" w:rsidRPr="006F5898">
              <w:rPr>
                <w:rFonts w:ascii="Times New Roman" w:eastAsia="Times New Roman" w:hAnsi="Times New Roman" w:cs="Times New Roman"/>
                <w:lang w:eastAsia="lv-LV"/>
              </w:rPr>
              <w:t>a</w:t>
            </w:r>
            <w:r w:rsidR="003024FA" w:rsidRPr="006F5898">
              <w:rPr>
                <w:rFonts w:ascii="Times New Roman" w:eastAsia="Times New Roman" w:hAnsi="Times New Roman" w:cs="Times New Roman"/>
                <w:lang w:eastAsia="lv-LV"/>
              </w:rPr>
              <w:t xml:space="preserve"> slēgtu vai</w:t>
            </w:r>
            <w:r w:rsidR="002C5A48" w:rsidRPr="006F5898">
              <w:rPr>
                <w:rFonts w:ascii="Times New Roman" w:eastAsia="Times New Roman" w:hAnsi="Times New Roman" w:cs="Times New Roman"/>
                <w:lang w:eastAsia="lv-LV"/>
              </w:rPr>
              <w:t xml:space="preserve"> rekultivētu atkritumu izgāztuvju atrakšana un tajā esošo </w:t>
            </w:r>
            <w:r w:rsidR="00FF75BB" w:rsidRPr="006F5898">
              <w:rPr>
                <w:rFonts w:ascii="Times New Roman" w:eastAsia="Times New Roman" w:hAnsi="Times New Roman" w:cs="Times New Roman"/>
                <w:lang w:eastAsia="lv-LV"/>
              </w:rPr>
              <w:t>atkritumu šķirošana</w:t>
            </w:r>
            <w:r w:rsidR="00BD5EFA" w:rsidRPr="006F5898">
              <w:rPr>
                <w:rFonts w:ascii="Times New Roman" w:eastAsia="Times New Roman" w:hAnsi="Times New Roman" w:cs="Times New Roman"/>
                <w:lang w:eastAsia="lv-LV"/>
              </w:rPr>
              <w:t>.</w:t>
            </w:r>
            <w:r w:rsidR="00231D0D" w:rsidRPr="006F5898">
              <w:rPr>
                <w:rFonts w:ascii="Times New Roman" w:eastAsia="Times New Roman" w:hAnsi="Times New Roman" w:cs="Times New Roman"/>
                <w:lang w:eastAsia="lv-LV"/>
              </w:rPr>
              <w:t xml:space="preserve"> </w:t>
            </w:r>
            <w:r w:rsidR="00BD5EFA" w:rsidRPr="006F5898">
              <w:rPr>
                <w:rFonts w:ascii="Times New Roman" w:eastAsia="Times New Roman" w:hAnsi="Times New Roman" w:cs="Times New Roman"/>
                <w:lang w:eastAsia="lv-LV"/>
              </w:rPr>
              <w:t>Š</w:t>
            </w:r>
            <w:r w:rsidR="00903110" w:rsidRPr="006F5898">
              <w:rPr>
                <w:rFonts w:ascii="Times New Roman" w:eastAsia="Times New Roman" w:hAnsi="Times New Roman" w:cs="Times New Roman"/>
                <w:lang w:eastAsia="lv-LV"/>
              </w:rPr>
              <w:t xml:space="preserve">ī brīža normatīvais regulējums nosaka, ka </w:t>
            </w:r>
            <w:r w:rsidR="009263FE">
              <w:rPr>
                <w:rFonts w:ascii="Times New Roman" w:eastAsia="Times New Roman" w:hAnsi="Times New Roman" w:cs="Times New Roman"/>
                <w:lang w:eastAsia="lv-LV"/>
              </w:rPr>
              <w:t>Valsts vides dienests (turpmāk – VVD)</w:t>
            </w:r>
            <w:r w:rsidR="009263FE" w:rsidRPr="006F5898">
              <w:rPr>
                <w:rFonts w:ascii="Times New Roman" w:eastAsia="Times New Roman" w:hAnsi="Times New Roman" w:cs="Times New Roman"/>
                <w:lang w:eastAsia="lv-LV"/>
              </w:rPr>
              <w:t xml:space="preserve"> </w:t>
            </w:r>
            <w:r w:rsidR="00881647" w:rsidRPr="006F5898">
              <w:rPr>
                <w:rFonts w:ascii="Times New Roman" w:eastAsia="Times New Roman" w:hAnsi="Times New Roman" w:cs="Times New Roman"/>
                <w:lang w:eastAsia="lv-LV"/>
              </w:rPr>
              <w:t>veic sākotnējās ietekme</w:t>
            </w:r>
            <w:r w:rsidR="00231D0D" w:rsidRPr="006F5898">
              <w:rPr>
                <w:rFonts w:ascii="Times New Roman" w:eastAsia="Times New Roman" w:hAnsi="Times New Roman" w:cs="Times New Roman"/>
                <w:lang w:eastAsia="lv-LV"/>
              </w:rPr>
              <w:t>s uz vidi izvērtējumu un izsniedz tehniskos noteikumus</w:t>
            </w:r>
            <w:r w:rsidR="00411747" w:rsidRPr="006F5898">
              <w:rPr>
                <w:rFonts w:ascii="Times New Roman" w:eastAsia="Times New Roman" w:hAnsi="Times New Roman" w:cs="Times New Roman"/>
                <w:lang w:eastAsia="lv-LV"/>
              </w:rPr>
              <w:t xml:space="preserve">, līdz ar to nav </w:t>
            </w:r>
            <w:r w:rsidR="00903110" w:rsidRPr="006F5898">
              <w:rPr>
                <w:rFonts w:ascii="Times New Roman" w:eastAsia="Times New Roman" w:hAnsi="Times New Roman" w:cs="Times New Roman"/>
                <w:lang w:eastAsia="lv-LV"/>
              </w:rPr>
              <w:t xml:space="preserve">vienotas pieejas </w:t>
            </w:r>
            <w:r w:rsidR="00411747" w:rsidRPr="006F5898">
              <w:rPr>
                <w:rFonts w:ascii="Times New Roman" w:eastAsia="Times New Roman" w:hAnsi="Times New Roman" w:cs="Times New Roman"/>
                <w:lang w:eastAsia="lv-LV"/>
              </w:rPr>
              <w:t>vides aizsardzības normas</w:t>
            </w:r>
            <w:r w:rsidR="00903110" w:rsidRPr="006F5898">
              <w:rPr>
                <w:rFonts w:ascii="Times New Roman" w:eastAsia="Times New Roman" w:hAnsi="Times New Roman" w:cs="Times New Roman"/>
                <w:lang w:eastAsia="lv-LV"/>
              </w:rPr>
              <w:t xml:space="preserve"> noteikšanai</w:t>
            </w:r>
            <w:r w:rsidR="00411747" w:rsidRPr="006F5898">
              <w:rPr>
                <w:rFonts w:ascii="Times New Roman" w:eastAsia="Times New Roman" w:hAnsi="Times New Roman" w:cs="Times New Roman"/>
                <w:lang w:eastAsia="lv-LV"/>
              </w:rPr>
              <w:t>, kuras atrakšanas darbu veicējam ir jāievēro pirms atrakšanas darbu uzsākšanas, atrakšanas darbu veikšanas laikā, kā arī tad,</w:t>
            </w:r>
            <w:r w:rsidR="00017EB8" w:rsidRPr="006F5898">
              <w:rPr>
                <w:rFonts w:ascii="Times New Roman" w:eastAsia="Times New Roman" w:hAnsi="Times New Roman" w:cs="Times New Roman"/>
                <w:lang w:eastAsia="lv-LV"/>
              </w:rPr>
              <w:t xml:space="preserve"> kad atrakšanas un atkritumu </w:t>
            </w:r>
            <w:r w:rsidR="00411747" w:rsidRPr="006F5898">
              <w:rPr>
                <w:rFonts w:ascii="Times New Roman" w:eastAsia="Times New Roman" w:hAnsi="Times New Roman" w:cs="Times New Roman"/>
                <w:lang w:eastAsia="lv-LV"/>
              </w:rPr>
              <w:t>šķirošanas darbi ir noslēgušies.</w:t>
            </w:r>
            <w:r w:rsidR="00231D0D" w:rsidRPr="006F5898">
              <w:rPr>
                <w:rFonts w:ascii="Times New Roman" w:eastAsia="Times New Roman" w:hAnsi="Times New Roman" w:cs="Times New Roman"/>
                <w:lang w:eastAsia="lv-LV"/>
              </w:rPr>
              <w:t xml:space="preserve"> Vienlaikus jānorāda, ka pie esošā regulējuma atkritumu apsaimniekotāj</w:t>
            </w:r>
            <w:r w:rsidR="003A2683" w:rsidRPr="006F5898">
              <w:rPr>
                <w:rFonts w:ascii="Times New Roman" w:eastAsia="Times New Roman" w:hAnsi="Times New Roman" w:cs="Times New Roman"/>
                <w:lang w:eastAsia="lv-LV"/>
              </w:rPr>
              <w:t>am</w:t>
            </w:r>
            <w:r w:rsidR="00231D0D" w:rsidRPr="006F5898">
              <w:rPr>
                <w:rFonts w:ascii="Times New Roman" w:eastAsia="Times New Roman" w:hAnsi="Times New Roman" w:cs="Times New Roman"/>
                <w:lang w:eastAsia="lv-LV"/>
              </w:rPr>
              <w:t xml:space="preserve"> nav </w:t>
            </w:r>
            <w:r w:rsidR="003A2683" w:rsidRPr="006F5898">
              <w:rPr>
                <w:rFonts w:ascii="Times New Roman" w:eastAsia="Times New Roman" w:hAnsi="Times New Roman" w:cs="Times New Roman"/>
                <w:lang w:eastAsia="lv-LV"/>
              </w:rPr>
              <w:t>jāsniedz ziņas par</w:t>
            </w:r>
            <w:r w:rsidR="00231D0D" w:rsidRPr="006F5898">
              <w:rPr>
                <w:rFonts w:ascii="Times New Roman" w:eastAsia="Times New Roman" w:hAnsi="Times New Roman" w:cs="Times New Roman"/>
                <w:lang w:eastAsia="lv-LV"/>
              </w:rPr>
              <w:t xml:space="preserve"> finansiāl</w:t>
            </w:r>
            <w:r w:rsidR="003A2683" w:rsidRPr="006F5898">
              <w:rPr>
                <w:rFonts w:ascii="Times New Roman" w:eastAsia="Times New Roman" w:hAnsi="Times New Roman" w:cs="Times New Roman"/>
                <w:lang w:eastAsia="lv-LV"/>
              </w:rPr>
              <w:t>o</w:t>
            </w:r>
            <w:r w:rsidR="00231D0D" w:rsidRPr="006F5898">
              <w:rPr>
                <w:rFonts w:ascii="Times New Roman" w:eastAsia="Times New Roman" w:hAnsi="Times New Roman" w:cs="Times New Roman"/>
                <w:lang w:eastAsia="lv-LV"/>
              </w:rPr>
              <w:t xml:space="preserve"> nodrošinājum</w:t>
            </w:r>
            <w:r w:rsidR="003A2683" w:rsidRPr="006F5898">
              <w:rPr>
                <w:rFonts w:ascii="Times New Roman" w:eastAsia="Times New Roman" w:hAnsi="Times New Roman" w:cs="Times New Roman"/>
                <w:lang w:eastAsia="lv-LV"/>
              </w:rPr>
              <w:t>u. Ziņas par finansiālo nodrošinājumu ir būtiskas gadī</w:t>
            </w:r>
            <w:r w:rsidR="00D5668A" w:rsidRPr="006F5898">
              <w:rPr>
                <w:rFonts w:ascii="Times New Roman" w:eastAsia="Times New Roman" w:hAnsi="Times New Roman" w:cs="Times New Roman"/>
                <w:lang w:eastAsia="lv-LV"/>
              </w:rPr>
              <w:t>jumā</w:t>
            </w:r>
            <w:r w:rsidR="003A2683" w:rsidRPr="006F5898">
              <w:rPr>
                <w:rFonts w:ascii="Times New Roman" w:eastAsia="Times New Roman" w:hAnsi="Times New Roman" w:cs="Times New Roman"/>
                <w:lang w:eastAsia="lv-LV"/>
              </w:rPr>
              <w:t>, ja atkritumu apsaimniekotājs piesaka maksātnespēju (</w:t>
            </w:r>
            <w:r w:rsidR="00BD5EFA" w:rsidRPr="006F5898">
              <w:rPr>
                <w:rFonts w:ascii="Times New Roman" w:eastAsia="Times New Roman" w:hAnsi="Times New Roman" w:cs="Times New Roman"/>
                <w:lang w:eastAsia="lv-LV"/>
              </w:rPr>
              <w:t>bankrotu</w:t>
            </w:r>
            <w:r w:rsidR="003A2683" w:rsidRPr="006F5898">
              <w:rPr>
                <w:rFonts w:ascii="Times New Roman" w:eastAsia="Times New Roman" w:hAnsi="Times New Roman" w:cs="Times New Roman"/>
                <w:lang w:eastAsia="lv-LV"/>
              </w:rPr>
              <w:t>). Šādā situācijā zemes īpašniekam</w:t>
            </w:r>
            <w:r w:rsidR="00F700F5" w:rsidRPr="006F5898">
              <w:rPr>
                <w:rFonts w:ascii="Times New Roman" w:eastAsia="Times New Roman" w:hAnsi="Times New Roman" w:cs="Times New Roman"/>
                <w:lang w:eastAsia="lv-LV"/>
              </w:rPr>
              <w:t>, uz kura zemes atrodas atraktā</w:t>
            </w:r>
            <w:r w:rsidR="003024FA" w:rsidRPr="006F5898">
              <w:rPr>
                <w:rFonts w:ascii="Times New Roman" w:eastAsia="Times New Roman" w:hAnsi="Times New Roman" w:cs="Times New Roman"/>
                <w:lang w:eastAsia="lv-LV"/>
              </w:rPr>
              <w:t xml:space="preserve"> slēgtā vai</w:t>
            </w:r>
            <w:r w:rsidR="00F700F5" w:rsidRPr="006F5898">
              <w:rPr>
                <w:rFonts w:ascii="Times New Roman" w:eastAsia="Times New Roman" w:hAnsi="Times New Roman" w:cs="Times New Roman"/>
                <w:lang w:eastAsia="lv-LV"/>
              </w:rPr>
              <w:t xml:space="preserve"> rekultivētā atkritumu izgāztuve, nebūtu jārisina jautājums par teritorijas sakopšanas finanšu līdzekļiem. </w:t>
            </w:r>
            <w:r w:rsidR="002C5A48" w:rsidRPr="006F5898">
              <w:rPr>
                <w:rFonts w:ascii="Times New Roman" w:eastAsia="Times New Roman" w:hAnsi="Times New Roman" w:cs="Times New Roman"/>
                <w:lang w:eastAsia="lv-LV"/>
              </w:rPr>
              <w:t>Šāda</w:t>
            </w:r>
            <w:r w:rsidR="005042A9" w:rsidRPr="006F5898">
              <w:rPr>
                <w:rFonts w:ascii="Times New Roman" w:eastAsia="Times New Roman" w:hAnsi="Times New Roman" w:cs="Times New Roman"/>
                <w:lang w:eastAsia="lv-LV"/>
              </w:rPr>
              <w:t xml:space="preserve"> vienota</w:t>
            </w:r>
            <w:r w:rsidR="002C5A48" w:rsidRPr="006F5898">
              <w:rPr>
                <w:rFonts w:ascii="Times New Roman" w:eastAsia="Times New Roman" w:hAnsi="Times New Roman" w:cs="Times New Roman"/>
                <w:lang w:eastAsia="lv-LV"/>
              </w:rPr>
              <w:t xml:space="preserve"> regulējuma </w:t>
            </w:r>
            <w:r w:rsidR="005042A9" w:rsidRPr="006F5898">
              <w:rPr>
                <w:rFonts w:ascii="Times New Roman" w:eastAsia="Times New Roman" w:hAnsi="Times New Roman" w:cs="Times New Roman"/>
                <w:lang w:eastAsia="lv-LV"/>
              </w:rPr>
              <w:t xml:space="preserve">un pieejas </w:t>
            </w:r>
            <w:r w:rsidR="002C5A48" w:rsidRPr="006F5898">
              <w:rPr>
                <w:rFonts w:ascii="Times New Roman" w:eastAsia="Times New Roman" w:hAnsi="Times New Roman" w:cs="Times New Roman"/>
                <w:lang w:eastAsia="lv-LV"/>
              </w:rPr>
              <w:t>neesamība</w:t>
            </w:r>
            <w:r w:rsidR="00411747" w:rsidRPr="006F5898">
              <w:rPr>
                <w:rFonts w:ascii="Times New Roman" w:eastAsia="Times New Roman" w:hAnsi="Times New Roman" w:cs="Times New Roman"/>
                <w:lang w:eastAsia="lv-LV"/>
              </w:rPr>
              <w:t xml:space="preserve"> rada būtisku risku vides stāvokļa pasliktināšanai atraktas rekultivētas atkritumu izgāztuves teritorijā</w:t>
            </w:r>
            <w:r w:rsidR="005042A9" w:rsidRPr="006F5898">
              <w:rPr>
                <w:rFonts w:ascii="Times New Roman" w:eastAsia="Times New Roman" w:hAnsi="Times New Roman" w:cs="Times New Roman"/>
                <w:lang w:eastAsia="lv-LV"/>
              </w:rPr>
              <w:t>.</w:t>
            </w:r>
          </w:p>
          <w:p w:rsidR="0062124B" w:rsidRPr="006F5898" w:rsidRDefault="00231D0D" w:rsidP="007C1AE2">
            <w:pPr>
              <w:spacing w:after="120" w:line="240" w:lineRule="auto"/>
              <w:jc w:val="both"/>
              <w:rPr>
                <w:rFonts w:ascii="Times New Roman" w:eastAsia="Times New Roman" w:hAnsi="Times New Roman" w:cs="Times New Roman"/>
                <w:lang w:eastAsia="lv-LV"/>
              </w:rPr>
            </w:pPr>
            <w:r w:rsidRPr="006F5898">
              <w:rPr>
                <w:rFonts w:ascii="Times New Roman" w:hAnsi="Times New Roman" w:cs="Times New Roman"/>
                <w:bCs/>
                <w:shd w:val="clear" w:color="auto" w:fill="FFFFFF"/>
              </w:rPr>
              <w:t xml:space="preserve">Likuma 12.panta pirmā daļa nosaka, ka atkritumu apsaimniekotājam ir pienākums pirms attiecīgās darbības veikšanas saņemt </w:t>
            </w:r>
            <w:r w:rsidR="0049390D" w:rsidRPr="006F5898">
              <w:rPr>
                <w:rFonts w:ascii="Times New Roman" w:eastAsia="Times New Roman" w:hAnsi="Times New Roman" w:cs="Times New Roman"/>
                <w:lang w:eastAsia="lv-LV"/>
              </w:rPr>
              <w:t>VVD</w:t>
            </w:r>
            <w:r w:rsidRPr="006F5898">
              <w:rPr>
                <w:rFonts w:ascii="Times New Roman" w:eastAsia="Times New Roman" w:hAnsi="Times New Roman" w:cs="Times New Roman"/>
                <w:lang w:eastAsia="lv-LV"/>
              </w:rPr>
              <w:t xml:space="preserve"> atļauju</w:t>
            </w:r>
            <w:r w:rsidR="003024FA" w:rsidRPr="006F5898">
              <w:rPr>
                <w:rFonts w:ascii="Times New Roman" w:eastAsia="Times New Roman" w:hAnsi="Times New Roman" w:cs="Times New Roman"/>
                <w:lang w:eastAsia="lv-LV"/>
              </w:rPr>
              <w:t xml:space="preserve"> slēgtas vai</w:t>
            </w:r>
            <w:r w:rsidRPr="006F5898">
              <w:rPr>
                <w:rFonts w:ascii="Times New Roman" w:eastAsia="Times New Roman" w:hAnsi="Times New Roman" w:cs="Times New Roman"/>
                <w:lang w:eastAsia="lv-LV"/>
              </w:rPr>
              <w:t xml:space="preserve"> rekultivētas atkritumu izgāztuves atrakšanai un atkritumu pāršķirošanai</w:t>
            </w:r>
            <w:r w:rsidR="00A45172" w:rsidRPr="006F5898">
              <w:rPr>
                <w:rFonts w:ascii="Times New Roman" w:eastAsia="Times New Roman" w:hAnsi="Times New Roman" w:cs="Times New Roman"/>
                <w:lang w:eastAsia="lv-LV"/>
              </w:rPr>
              <w:t xml:space="preserve"> (turpmāk – atļauju)</w:t>
            </w:r>
            <w:r w:rsidRPr="006F5898">
              <w:rPr>
                <w:rFonts w:ascii="Times New Roman" w:eastAsia="Times New Roman" w:hAnsi="Times New Roman" w:cs="Times New Roman"/>
                <w:lang w:eastAsia="lv-LV"/>
              </w:rPr>
              <w:t>.</w:t>
            </w:r>
            <w:r w:rsidR="00334297">
              <w:rPr>
                <w:rFonts w:ascii="Times New Roman" w:eastAsia="Times New Roman" w:hAnsi="Times New Roman" w:cs="Times New Roman"/>
                <w:lang w:eastAsia="lv-LV"/>
              </w:rPr>
              <w:t xml:space="preserve"> Noteikum</w:t>
            </w:r>
            <w:r w:rsidR="00D5702E">
              <w:rPr>
                <w:rFonts w:ascii="Times New Roman" w:eastAsia="Times New Roman" w:hAnsi="Times New Roman" w:cs="Times New Roman"/>
                <w:lang w:eastAsia="lv-LV"/>
              </w:rPr>
              <w:t>u projekts</w:t>
            </w:r>
            <w:r w:rsidR="00334297">
              <w:rPr>
                <w:rFonts w:ascii="Times New Roman" w:eastAsia="Times New Roman" w:hAnsi="Times New Roman" w:cs="Times New Roman"/>
                <w:lang w:eastAsia="lv-LV"/>
              </w:rPr>
              <w:t xml:space="preserve"> no</w:t>
            </w:r>
            <w:r w:rsidR="00D5702E">
              <w:rPr>
                <w:rFonts w:ascii="Times New Roman" w:eastAsia="Times New Roman" w:hAnsi="Times New Roman" w:cs="Times New Roman"/>
                <w:lang w:eastAsia="lv-LV"/>
              </w:rPr>
              <w:t>saka</w:t>
            </w:r>
            <w:r w:rsidR="00334297">
              <w:rPr>
                <w:rFonts w:ascii="Times New Roman" w:eastAsia="Times New Roman" w:hAnsi="Times New Roman" w:cs="Times New Roman"/>
                <w:lang w:eastAsia="lv-LV"/>
              </w:rPr>
              <w:t>, ka VVD pēc atkritumu apsaimniekotāja iesniegtās informācijas izvērtēšanas izdod atļauju slēgtu vai rekultivētas atkritumu izgāztuves atrakšanai un tajā esošo atkritumu pāršķirošanai uz termiņu, kurš nav garāks par pieciem gadiem. Noteikum</w:t>
            </w:r>
            <w:r w:rsidR="00D5702E">
              <w:rPr>
                <w:rFonts w:ascii="Times New Roman" w:eastAsia="Times New Roman" w:hAnsi="Times New Roman" w:cs="Times New Roman"/>
                <w:lang w:eastAsia="lv-LV"/>
              </w:rPr>
              <w:t>u projekts</w:t>
            </w:r>
            <w:r w:rsidR="00334297">
              <w:rPr>
                <w:rFonts w:ascii="Times New Roman" w:eastAsia="Times New Roman" w:hAnsi="Times New Roman" w:cs="Times New Roman"/>
                <w:lang w:eastAsia="lv-LV"/>
              </w:rPr>
              <w:t xml:space="preserve"> paredz, ka atkritumu apsaimniekotājs pirms atļaujas derīguma termiņa beigām var vērsties VVD ar iesniegumu, lūdzot pagarināt atļaujas derīguma termiņu, vienlaikus informējot VVD par atļaujas derīguma laikā veiktajām darbībām, kā arī, sniedzot paskaidrojumu par iemesliem, kādēļ atļaujā noteiktās prasības nav veiktas plānotajos termiņos.</w:t>
            </w:r>
            <w:r w:rsidR="00D5702E">
              <w:rPr>
                <w:rFonts w:ascii="Times New Roman" w:eastAsia="Times New Roman" w:hAnsi="Times New Roman" w:cs="Times New Roman"/>
                <w:lang w:eastAsia="lv-LV"/>
              </w:rPr>
              <w:t xml:space="preserve"> VVD ir tiesīgs pagarināt atļaujas derīguma termiņu ne ilgāku par diviem gadiem.</w:t>
            </w:r>
          </w:p>
          <w:p w:rsidR="00EE1A7F" w:rsidRDefault="00C247E9" w:rsidP="00D5702E">
            <w:pPr>
              <w:tabs>
                <w:tab w:val="left" w:pos="5784"/>
              </w:tabs>
              <w:spacing w:after="0" w:line="240" w:lineRule="auto"/>
              <w:jc w:val="both"/>
              <w:rPr>
                <w:rFonts w:ascii="Times New Roman" w:hAnsi="Times New Roman" w:cs="Times New Roman"/>
              </w:rPr>
            </w:pPr>
            <w:r w:rsidRPr="006F5898">
              <w:rPr>
                <w:rFonts w:ascii="Times New Roman" w:hAnsi="Times New Roman" w:cs="Times New Roman"/>
              </w:rPr>
              <w:t xml:space="preserve">Saskaņā likuma Pārejas noteikumu 24.punktu no 2015.gada 1.janvāra ir zaudējuši spēku Ministru kabineta 2013.gada 22.oktobra noteikumi Nr.1172 </w:t>
            </w:r>
            <w:r w:rsidR="0049390D" w:rsidRPr="006F5898">
              <w:rPr>
                <w:rFonts w:ascii="Times New Roman" w:hAnsi="Times New Roman" w:cs="Times New Roman"/>
              </w:rPr>
              <w:t>„Atkritumu tirgotāju un atkritumu apsaimniekošanas starpnieku reģistrācijas kārtība”</w:t>
            </w:r>
            <w:r w:rsidRPr="006F5898">
              <w:rPr>
                <w:rFonts w:ascii="Times New Roman" w:hAnsi="Times New Roman" w:cs="Times New Roman"/>
              </w:rPr>
              <w:t>, tāpēc ir nepieciešams noteikt kārtību, kādā tiek reģistrēti atkritumu apsaimniekošanas starpnieki un atkritumu tirgotāji</w:t>
            </w:r>
            <w:r w:rsidR="00EE1A7F">
              <w:rPr>
                <w:rFonts w:ascii="Times New Roman" w:hAnsi="Times New Roman" w:cs="Times New Roman"/>
              </w:rPr>
              <w:t>.</w:t>
            </w:r>
            <w:r w:rsidRPr="006F5898">
              <w:rPr>
                <w:rFonts w:ascii="Times New Roman" w:hAnsi="Times New Roman" w:cs="Times New Roman"/>
              </w:rPr>
              <w:t xml:space="preserve"> </w:t>
            </w:r>
          </w:p>
          <w:p w:rsidR="00042821" w:rsidRPr="006F5898" w:rsidRDefault="00042821" w:rsidP="00D5702E">
            <w:pPr>
              <w:tabs>
                <w:tab w:val="left" w:pos="5784"/>
              </w:tabs>
              <w:spacing w:after="0" w:line="240" w:lineRule="auto"/>
              <w:jc w:val="both"/>
              <w:rPr>
                <w:rFonts w:ascii="Times New Roman" w:hAnsi="Times New Roman" w:cs="Times New Roman"/>
              </w:rPr>
            </w:pPr>
            <w:r w:rsidRPr="006F5898">
              <w:rPr>
                <w:rFonts w:ascii="Times New Roman" w:hAnsi="Times New Roman" w:cs="Times New Roman"/>
              </w:rPr>
              <w:t>Atkritumu apsaimniekošanas likuma 1.panta 18.</w:t>
            </w:r>
            <w:r w:rsidR="00D5702E">
              <w:rPr>
                <w:rFonts w:ascii="Times New Roman" w:hAnsi="Times New Roman" w:cs="Times New Roman"/>
              </w:rPr>
              <w:t xml:space="preserve"> </w:t>
            </w:r>
            <w:r w:rsidRPr="006F5898">
              <w:rPr>
                <w:rFonts w:ascii="Times New Roman" w:hAnsi="Times New Roman" w:cs="Times New Roman"/>
              </w:rPr>
              <w:t xml:space="preserve">un 19.punktā ir ietvertas šādas </w:t>
            </w:r>
            <w:r w:rsidR="00EE1A7F">
              <w:rPr>
                <w:rFonts w:ascii="Times New Roman" w:hAnsi="Times New Roman" w:cs="Times New Roman"/>
              </w:rPr>
              <w:t>terminu</w:t>
            </w:r>
            <w:r w:rsidR="00EE1A7F" w:rsidRPr="006F5898">
              <w:rPr>
                <w:rFonts w:ascii="Times New Roman" w:hAnsi="Times New Roman" w:cs="Times New Roman"/>
              </w:rPr>
              <w:t xml:space="preserve"> </w:t>
            </w:r>
            <w:r w:rsidRPr="006F5898">
              <w:rPr>
                <w:rFonts w:ascii="Times New Roman" w:hAnsi="Times New Roman" w:cs="Times New Roman"/>
              </w:rPr>
              <w:t>„atkritumu tirgotājs” un „atkritumu apsaimniekošanas starpnieks” definīcijas:</w:t>
            </w:r>
          </w:p>
          <w:p w:rsidR="00042821" w:rsidRPr="006F5898" w:rsidRDefault="00042821" w:rsidP="0049390D">
            <w:pPr>
              <w:pStyle w:val="tv2133"/>
              <w:spacing w:line="240" w:lineRule="auto"/>
              <w:ind w:firstLine="0"/>
              <w:jc w:val="both"/>
              <w:rPr>
                <w:color w:val="auto"/>
                <w:sz w:val="22"/>
                <w:szCs w:val="22"/>
                <w:lang w:val="lv-LV"/>
              </w:rPr>
            </w:pPr>
            <w:r w:rsidRPr="006F5898">
              <w:rPr>
                <w:color w:val="auto"/>
                <w:sz w:val="22"/>
                <w:szCs w:val="22"/>
                <w:lang w:val="lv-LV"/>
              </w:rPr>
              <w:t xml:space="preserve">„19) </w:t>
            </w:r>
            <w:r w:rsidRPr="006F5898">
              <w:rPr>
                <w:bCs/>
                <w:color w:val="auto"/>
                <w:sz w:val="22"/>
                <w:szCs w:val="22"/>
                <w:lang w:val="lv-LV"/>
              </w:rPr>
              <w:t>atkritumu tirgotājs</w:t>
            </w:r>
            <w:r w:rsidRPr="006F5898">
              <w:rPr>
                <w:color w:val="auto"/>
                <w:sz w:val="22"/>
                <w:szCs w:val="22"/>
                <w:lang w:val="lv-LV"/>
              </w:rPr>
              <w:t xml:space="preserve"> — jebkura persona, kas rīkojas savā vārdā, lai pirktu un pēc tam pārdotu atkritumus, arī tāda persona, kas nesaņem atkritumus turējumā;</w:t>
            </w:r>
          </w:p>
          <w:p w:rsidR="00042821" w:rsidRPr="006F5898" w:rsidRDefault="00042821" w:rsidP="0049390D">
            <w:pPr>
              <w:pStyle w:val="tv2133"/>
              <w:spacing w:line="240" w:lineRule="auto"/>
              <w:ind w:firstLine="0"/>
              <w:jc w:val="both"/>
              <w:rPr>
                <w:color w:val="auto"/>
                <w:sz w:val="22"/>
                <w:szCs w:val="22"/>
                <w:lang w:val="lv-LV"/>
              </w:rPr>
            </w:pPr>
            <w:r w:rsidRPr="006F5898">
              <w:rPr>
                <w:color w:val="auto"/>
                <w:sz w:val="22"/>
                <w:szCs w:val="22"/>
                <w:lang w:val="lv-LV"/>
              </w:rPr>
              <w:t xml:space="preserve">20) </w:t>
            </w:r>
            <w:r w:rsidRPr="006F5898">
              <w:rPr>
                <w:bCs/>
                <w:color w:val="auto"/>
                <w:sz w:val="22"/>
                <w:szCs w:val="22"/>
                <w:lang w:val="lv-LV"/>
              </w:rPr>
              <w:t>atkritumu apsaimniekošanas starpnieks</w:t>
            </w:r>
            <w:r w:rsidRPr="006F5898">
              <w:rPr>
                <w:color w:val="auto"/>
                <w:sz w:val="22"/>
                <w:szCs w:val="22"/>
                <w:lang w:val="lv-LV"/>
              </w:rPr>
              <w:t xml:space="preserve"> — jebkura persona, kas organizē atkritumu reģenerāciju vai apglabāšanu citu personu vārdā, arī persona, kas nesaņem atkritumus turējumā”. </w:t>
            </w:r>
          </w:p>
          <w:p w:rsidR="00042821" w:rsidRPr="006F5898" w:rsidRDefault="00042821" w:rsidP="0049390D">
            <w:pPr>
              <w:spacing w:after="0" w:line="240" w:lineRule="auto"/>
              <w:ind w:right="142"/>
              <w:jc w:val="both"/>
              <w:rPr>
                <w:rFonts w:ascii="Times New Roman" w:hAnsi="Times New Roman" w:cs="Times New Roman"/>
              </w:rPr>
            </w:pPr>
            <w:r w:rsidRPr="006F5898">
              <w:rPr>
                <w:rFonts w:ascii="Times New Roman" w:hAnsi="Times New Roman" w:cs="Times New Roman"/>
              </w:rPr>
              <w:t>Atkritumu apsaimniekošanas likuma 12.</w:t>
            </w:r>
            <w:r w:rsidRPr="006F5898">
              <w:rPr>
                <w:rFonts w:ascii="Times New Roman" w:hAnsi="Times New Roman" w:cs="Times New Roman"/>
                <w:vertAlign w:val="superscript"/>
              </w:rPr>
              <w:t>1</w:t>
            </w:r>
            <w:r w:rsidRPr="006F5898">
              <w:rPr>
                <w:rFonts w:ascii="Times New Roman" w:hAnsi="Times New Roman" w:cs="Times New Roman"/>
              </w:rPr>
              <w:t xml:space="preserve"> pantā ir noteikta iepriekš minēto personu reģistrācija, taču pašlaik normatīvajos aktos nav paredzēta reģistrācijas kārtība, kas attiecīgi tiek noteikta noteikumu projektā.  Vides aizsardzības un reģionālās </w:t>
            </w:r>
            <w:r w:rsidR="00267767" w:rsidRPr="006F5898">
              <w:rPr>
                <w:rFonts w:ascii="Times New Roman" w:hAnsi="Times New Roman" w:cs="Times New Roman"/>
              </w:rPr>
              <w:t xml:space="preserve">attīstības </w:t>
            </w:r>
            <w:r w:rsidRPr="006F5898">
              <w:rPr>
                <w:rFonts w:ascii="Times New Roman" w:hAnsi="Times New Roman" w:cs="Times New Roman"/>
              </w:rPr>
              <w:t>ministrijas (turpmāk – VARAM) rīcībā ir informācija</w:t>
            </w:r>
            <w:r w:rsidR="00267767" w:rsidRPr="006F5898">
              <w:rPr>
                <w:rFonts w:ascii="Times New Roman" w:hAnsi="Times New Roman" w:cs="Times New Roman"/>
              </w:rPr>
              <w:t>, ka šobrīd VVD ir reģistrējušies</w:t>
            </w:r>
            <w:r w:rsidR="0049390D" w:rsidRPr="006F5898">
              <w:rPr>
                <w:rFonts w:ascii="Times New Roman" w:hAnsi="Times New Roman" w:cs="Times New Roman"/>
              </w:rPr>
              <w:t xml:space="preserve"> </w:t>
            </w:r>
            <w:r w:rsidR="00267767" w:rsidRPr="006F5898">
              <w:rPr>
                <w:rFonts w:ascii="Times New Roman" w:hAnsi="Times New Roman" w:cs="Times New Roman"/>
              </w:rPr>
              <w:t>3</w:t>
            </w:r>
            <w:r w:rsidRPr="006F5898">
              <w:rPr>
                <w:rFonts w:ascii="Times New Roman" w:hAnsi="Times New Roman" w:cs="Times New Roman"/>
              </w:rPr>
              <w:t>0 komersanti</w:t>
            </w:r>
            <w:r w:rsidR="00267767" w:rsidRPr="006F5898">
              <w:rPr>
                <w:rFonts w:ascii="Times New Roman" w:hAnsi="Times New Roman" w:cs="Times New Roman"/>
              </w:rPr>
              <w:t xml:space="preserve"> (http://www.vvd.gov.lv/izsniegtas-atlaujas-un-licences/atkritumu-apsaimniekosanas-atlaujas/atkritumu-tirgotaju-vai-atkritumu-apsaimniekosanas-starpnieku-saraksts/)</w:t>
            </w:r>
            <w:r w:rsidRPr="006F5898">
              <w:rPr>
                <w:rFonts w:ascii="Times New Roman" w:hAnsi="Times New Roman" w:cs="Times New Roman"/>
              </w:rPr>
              <w:t>, kas atbilst atkritumu tirgotāja vai atkritumu apsaimniekošanas starpnieka definīcijai, bet pēc aptuvenām aplēsēm valstī varētu būt apmēram 100 šādi komersanti.</w:t>
            </w:r>
          </w:p>
          <w:p w:rsidR="000B2C24" w:rsidRPr="006F5898" w:rsidRDefault="000B2C24" w:rsidP="007C1AE2">
            <w:pPr>
              <w:spacing w:after="120" w:line="240" w:lineRule="auto"/>
              <w:jc w:val="both"/>
              <w:rPr>
                <w:rFonts w:ascii="Times New Roman" w:eastAsia="Times New Roman" w:hAnsi="Times New Roman" w:cs="Times New Roman"/>
                <w:lang w:eastAsia="lv-LV"/>
              </w:rPr>
            </w:pPr>
            <w:r w:rsidRPr="006F5898">
              <w:rPr>
                <w:rFonts w:ascii="Times New Roman" w:eastAsia="Times New Roman" w:hAnsi="Times New Roman" w:cs="Times New Roman"/>
                <w:lang w:eastAsia="lv-LV"/>
              </w:rPr>
              <w:t xml:space="preserve">Atbilstoši likuma grozījumiem (spēkā no 01.06.2015.) no likuma ir </w:t>
            </w:r>
            <w:r w:rsidR="00EE1A7F" w:rsidRPr="006F5898">
              <w:rPr>
                <w:rFonts w:ascii="Times New Roman" w:eastAsia="Times New Roman" w:hAnsi="Times New Roman" w:cs="Times New Roman"/>
                <w:lang w:eastAsia="lv-LV"/>
              </w:rPr>
              <w:t>izslēgt</w:t>
            </w:r>
            <w:r w:rsidR="00EE1A7F">
              <w:rPr>
                <w:rFonts w:ascii="Times New Roman" w:eastAsia="Times New Roman" w:hAnsi="Times New Roman" w:cs="Times New Roman"/>
                <w:lang w:eastAsia="lv-LV"/>
              </w:rPr>
              <w:t>s</w:t>
            </w:r>
            <w:r w:rsidR="00EE1A7F" w:rsidRPr="006F5898">
              <w:rPr>
                <w:rFonts w:ascii="Times New Roman" w:eastAsia="Times New Roman" w:hAnsi="Times New Roman" w:cs="Times New Roman"/>
                <w:lang w:eastAsia="lv-LV"/>
              </w:rPr>
              <w:t xml:space="preserve"> </w:t>
            </w:r>
            <w:r w:rsidRPr="006F5898">
              <w:rPr>
                <w:rFonts w:ascii="Times New Roman" w:eastAsia="Times New Roman" w:hAnsi="Times New Roman" w:cs="Times New Roman"/>
                <w:lang w:eastAsia="lv-LV"/>
              </w:rPr>
              <w:t xml:space="preserve">12.panta otrās daļas 4. un 5.punkts </w:t>
            </w:r>
            <w:r w:rsidR="00EE1A7F" w:rsidRPr="006F5898">
              <w:rPr>
                <w:rFonts w:ascii="Times New Roman" w:eastAsia="Times New Roman" w:hAnsi="Times New Roman" w:cs="Times New Roman"/>
                <w:lang w:eastAsia="lv-LV"/>
              </w:rPr>
              <w:t>k</w:t>
            </w:r>
            <w:r w:rsidR="00EE1A7F">
              <w:rPr>
                <w:rFonts w:ascii="Times New Roman" w:eastAsia="Times New Roman" w:hAnsi="Times New Roman" w:cs="Times New Roman"/>
                <w:lang w:eastAsia="lv-LV"/>
              </w:rPr>
              <w:t xml:space="preserve">ur tika noteikts, ka </w:t>
            </w:r>
            <w:r w:rsidR="00EE1A7F" w:rsidRPr="006F5898">
              <w:rPr>
                <w:rFonts w:ascii="Times New Roman" w:hAnsi="Times New Roman" w:cs="Times New Roman"/>
                <w:shd w:val="clear" w:color="auto" w:fill="FFFFFF"/>
              </w:rPr>
              <w:t>biedrīb</w:t>
            </w:r>
            <w:r w:rsidR="00EE1A7F">
              <w:rPr>
                <w:rFonts w:ascii="Times New Roman" w:hAnsi="Times New Roman" w:cs="Times New Roman"/>
                <w:shd w:val="clear" w:color="auto" w:fill="FFFFFF"/>
              </w:rPr>
              <w:t>a</w:t>
            </w:r>
            <w:r w:rsidRPr="006F5898">
              <w:rPr>
                <w:rFonts w:ascii="Times New Roman" w:hAnsi="Times New Roman" w:cs="Times New Roman"/>
                <w:shd w:val="clear" w:color="auto" w:fill="FFFFFF"/>
              </w:rPr>
              <w:t>, kura apvieno ne mazāk kā divas trešdaļas atkritumu apsaimniekošanas komersantu, kas vei</w:t>
            </w:r>
            <w:r w:rsidR="00F51EF0" w:rsidRPr="006F5898">
              <w:rPr>
                <w:rFonts w:ascii="Times New Roman" w:hAnsi="Times New Roman" w:cs="Times New Roman"/>
                <w:shd w:val="clear" w:color="auto" w:fill="FFFFFF"/>
              </w:rPr>
              <w:t>c savu darbību Latvijā, un kura</w:t>
            </w:r>
            <w:r w:rsidRPr="006F5898">
              <w:rPr>
                <w:rFonts w:ascii="Times New Roman" w:hAnsi="Times New Roman" w:cs="Times New Roman"/>
                <w:shd w:val="clear" w:color="auto" w:fill="FFFFFF"/>
              </w:rPr>
              <w:t xml:space="preserve"> </w:t>
            </w:r>
            <w:r w:rsidR="00F51EF0" w:rsidRPr="006F5898">
              <w:rPr>
                <w:rFonts w:ascii="Times New Roman" w:hAnsi="Times New Roman" w:cs="Times New Roman"/>
                <w:shd w:val="clear" w:color="auto" w:fill="FFFFFF"/>
              </w:rPr>
              <w:t xml:space="preserve">atbilstoši </w:t>
            </w:r>
            <w:r w:rsidR="00E54046" w:rsidRPr="006F5898">
              <w:rPr>
                <w:rFonts w:ascii="Times New Roman" w:hAnsi="Times New Roman" w:cs="Times New Roman"/>
                <w:shd w:val="clear" w:color="auto" w:fill="FFFFFF"/>
              </w:rPr>
              <w:t xml:space="preserve">likumā dotajam deleģējumam, </w:t>
            </w:r>
            <w:r w:rsidRPr="006F5898">
              <w:rPr>
                <w:rFonts w:ascii="Times New Roman" w:hAnsi="Times New Roman" w:cs="Times New Roman"/>
                <w:shd w:val="clear" w:color="auto" w:fill="FFFFFF"/>
              </w:rPr>
              <w:t>izveido neatkarīgu ekspertu komisija</w:t>
            </w:r>
            <w:r w:rsidR="00EE1A7F">
              <w:rPr>
                <w:rFonts w:ascii="Times New Roman" w:hAnsi="Times New Roman" w:cs="Times New Roman"/>
                <w:shd w:val="clear" w:color="auto" w:fill="FFFFFF"/>
              </w:rPr>
              <w:t>,</w:t>
            </w:r>
            <w:r w:rsidRPr="006F5898">
              <w:rPr>
                <w:rFonts w:ascii="Times New Roman" w:hAnsi="Times New Roman" w:cs="Times New Roman"/>
                <w:shd w:val="clear" w:color="auto" w:fill="FFFFFF"/>
              </w:rPr>
              <w:t xml:space="preserve"> izsniedz atzinumu par tāda komersanta tehniskajām iespējām veikt atkritumu savākšanu, pārvadāšanu, pārkraušanu, šķirošanu vai uzglabāšanu, kurš ir paredzējis veikt minētās darbības</w:t>
            </w:r>
            <w:r w:rsidR="00F51EF0" w:rsidRPr="006F5898">
              <w:rPr>
                <w:rFonts w:ascii="Times New Roman" w:hAnsi="Times New Roman" w:cs="Times New Roman"/>
                <w:shd w:val="clear" w:color="auto" w:fill="FFFFFF"/>
              </w:rPr>
              <w:t xml:space="preserve">, kā arī </w:t>
            </w:r>
            <w:r w:rsidR="00E54046" w:rsidRPr="006F5898">
              <w:rPr>
                <w:rFonts w:ascii="Times New Roman" w:hAnsi="Times New Roman" w:cs="Times New Roman"/>
                <w:shd w:val="clear" w:color="auto" w:fill="FFFFFF"/>
              </w:rPr>
              <w:t>kārtību, kādā ti</w:t>
            </w:r>
            <w:r w:rsidR="00F51EF0" w:rsidRPr="006F5898">
              <w:rPr>
                <w:rFonts w:ascii="Times New Roman" w:hAnsi="Times New Roman" w:cs="Times New Roman"/>
                <w:shd w:val="clear" w:color="auto" w:fill="FFFFFF"/>
              </w:rPr>
              <w:t>ka sniegts iepriekš</w:t>
            </w:r>
            <w:r w:rsidR="00F51EF0" w:rsidRPr="006F5898">
              <w:rPr>
                <w:rStyle w:val="apple-converted-space"/>
                <w:rFonts w:ascii="Times New Roman" w:hAnsi="Times New Roman" w:cs="Times New Roman"/>
                <w:shd w:val="clear" w:color="auto" w:fill="FFFFFF"/>
              </w:rPr>
              <w:t> </w:t>
            </w:r>
            <w:r w:rsidR="00F51EF0" w:rsidRPr="006F5898">
              <w:rPr>
                <w:rFonts w:ascii="Times New Roman" w:hAnsi="Times New Roman" w:cs="Times New Roman"/>
                <w:shd w:val="clear" w:color="auto" w:fill="FFFFFF"/>
              </w:rPr>
              <w:t>minētais atzinums.</w:t>
            </w:r>
            <w:r w:rsidR="00E54046" w:rsidRPr="006F5898">
              <w:rPr>
                <w:rFonts w:ascii="Times New Roman" w:hAnsi="Times New Roman" w:cs="Times New Roman"/>
                <w:shd w:val="clear" w:color="auto" w:fill="FFFFFF"/>
              </w:rPr>
              <w:t xml:space="preserve"> Līdz ar to likums vairs nenosaka, ka VVD pirms </w:t>
            </w:r>
            <w:r w:rsidR="00E54046" w:rsidRPr="006F5898">
              <w:rPr>
                <w:rFonts w:ascii="Times New Roman" w:hAnsi="Times New Roman" w:cs="Times New Roman"/>
                <w:bCs/>
              </w:rPr>
              <w:t>atkritumu savākšanas, pārvadāšanas, pārkraušanas, šķirošanas, uzglabāšanas vai slēgtas vai rekultivētas atkritumu izgāztuves atrakšanas un atkritumu pāršķirošanas</w:t>
            </w:r>
            <w:r w:rsidR="00E54046" w:rsidRPr="006F5898">
              <w:rPr>
                <w:rFonts w:ascii="Times New Roman" w:hAnsi="Times New Roman" w:cs="Times New Roman"/>
                <w:shd w:val="clear" w:color="auto" w:fill="FFFFFF"/>
              </w:rPr>
              <w:t xml:space="preserve"> atļaujas izsniegšanas ir jāsaņem</w:t>
            </w:r>
            <w:r w:rsidR="00D935C1" w:rsidRPr="006F5898">
              <w:rPr>
                <w:rFonts w:ascii="Times New Roman" w:hAnsi="Times New Roman" w:cs="Times New Roman"/>
                <w:shd w:val="clear" w:color="auto" w:fill="FFFFFF"/>
              </w:rPr>
              <w:t xml:space="preserve"> </w:t>
            </w:r>
            <w:r w:rsidR="00D935C1" w:rsidRPr="006F5898">
              <w:rPr>
                <w:rFonts w:ascii="Times New Roman" w:eastAsia="Times New Roman" w:hAnsi="Times New Roman" w:cs="Times New Roman"/>
                <w:lang w:eastAsia="lv-LV"/>
              </w:rPr>
              <w:t>biedrības Latvijas Atkritumu saimniecības uzņēmumu asociācija (turpmāk – LASUA) atzinums. Atbilstoši iepriekš minētajam no noteikumiem ir svītroti atbilstošie punkti un noteikumos iekļautās normas ir atbilstošas likuma normām.</w:t>
            </w:r>
          </w:p>
          <w:p w:rsidR="00381DA2" w:rsidRPr="00237DA8" w:rsidRDefault="00381DA2" w:rsidP="007C1AE2">
            <w:pPr>
              <w:spacing w:after="120" w:line="240" w:lineRule="auto"/>
              <w:jc w:val="both"/>
              <w:rPr>
                <w:rFonts w:ascii="Times New Roman" w:hAnsi="Times New Roman" w:cs="Times New Roman"/>
                <w:bCs/>
                <w:shd w:val="clear" w:color="auto" w:fill="FFFFFF"/>
              </w:rPr>
            </w:pPr>
            <w:r w:rsidRPr="006F5898">
              <w:rPr>
                <w:rFonts w:ascii="Times New Roman" w:eastAsia="Times New Roman" w:hAnsi="Times New Roman" w:cs="Times New Roman"/>
                <w:lang w:eastAsia="lv-LV"/>
              </w:rPr>
              <w:t>Latvijā šobrīd darbojas divas atkritumu pārvadājumu uzskaites sistēmas: Bīstamo atkritumu pārvadājumu uzskaites sistēma un Būvniecībā radušos atkritumu pārvadājumu uzskaites sistēma. Abas iepriekš minētās sistēmas ir izveidotas ar mērķi</w:t>
            </w:r>
            <w:r w:rsidR="00277893" w:rsidRPr="006F5898">
              <w:rPr>
                <w:rFonts w:ascii="Times New Roman" w:eastAsia="Times New Roman" w:hAnsi="Times New Roman" w:cs="Times New Roman"/>
                <w:lang w:eastAsia="lv-LV"/>
              </w:rPr>
              <w:t>, lai</w:t>
            </w:r>
            <w:r w:rsidRPr="006F5898">
              <w:rPr>
                <w:rFonts w:ascii="Times New Roman" w:eastAsia="Times New Roman" w:hAnsi="Times New Roman" w:cs="Times New Roman"/>
                <w:lang w:eastAsia="lv-LV"/>
              </w:rPr>
              <w:t xml:space="preserve"> </w:t>
            </w:r>
            <w:r w:rsidR="00F32C48" w:rsidRPr="006F5898">
              <w:rPr>
                <w:rFonts w:ascii="Times New Roman" w:hAnsi="Times New Roman" w:cs="Times New Roman"/>
              </w:rPr>
              <w:t xml:space="preserve">vides aizsardzības kontrolējošām iestādēm </w:t>
            </w:r>
            <w:r w:rsidR="00277893" w:rsidRPr="006F5898">
              <w:rPr>
                <w:rFonts w:ascii="Times New Roman" w:hAnsi="Times New Roman" w:cs="Times New Roman"/>
              </w:rPr>
              <w:t>ir</w:t>
            </w:r>
            <w:r w:rsidR="00F32C48" w:rsidRPr="006F5898">
              <w:rPr>
                <w:rFonts w:ascii="Times New Roman" w:hAnsi="Times New Roman" w:cs="Times New Roman"/>
              </w:rPr>
              <w:t xml:space="preserve"> iespējams nodrošināt tādu būvniecības</w:t>
            </w:r>
            <w:r w:rsidR="00277893" w:rsidRPr="006F5898">
              <w:rPr>
                <w:rFonts w:ascii="Times New Roman" w:hAnsi="Times New Roman" w:cs="Times New Roman"/>
              </w:rPr>
              <w:t xml:space="preserve"> un bīstamo </w:t>
            </w:r>
            <w:r w:rsidR="00F32C48" w:rsidRPr="006F5898">
              <w:rPr>
                <w:rFonts w:ascii="Times New Roman" w:hAnsi="Times New Roman" w:cs="Times New Roman"/>
              </w:rPr>
              <w:t>atkritumu savākšanas un pārvadāšanas kontroli, lai nepieļautu vides aizsardzības prasībām neatbilstošu atkritumu apsaimniekošanu un šo atkritumu nelegālu apglabāšanu tam neparedzētās vietā</w:t>
            </w:r>
            <w:r w:rsidR="00277893" w:rsidRPr="006F5898">
              <w:rPr>
                <w:rFonts w:ascii="Times New Roman" w:hAnsi="Times New Roman" w:cs="Times New Roman"/>
              </w:rPr>
              <w:t xml:space="preserve">. Šobrīd Ministru kabineta 2014.gada 15.aprīļa noteikumi Nr.199 „Būvniecībā radušos atkritumu pārvadājumu uzskaites kārtība” 5.punkts un Ministru kabineta </w:t>
            </w:r>
            <w:r w:rsidR="00211D4A" w:rsidRPr="006F5898">
              <w:rPr>
                <w:rFonts w:ascii="Times New Roman" w:hAnsi="Times New Roman" w:cs="Times New Roman"/>
              </w:rPr>
              <w:t>2011.gada 21.jūnija noteikumu Nr.484 „</w:t>
            </w:r>
            <w:r w:rsidR="00211D4A" w:rsidRPr="006F5898">
              <w:rPr>
                <w:rFonts w:ascii="Times New Roman" w:hAnsi="Times New Roman" w:cs="Times New Roman"/>
                <w:bCs/>
              </w:rPr>
              <w:t>Bīstamo atkritumu uzskaites, identifikācijas, uzglabāšanas, iepakošanas, marķēšanas un pārvadājumu uzskaites kārtība</w:t>
            </w:r>
            <w:r w:rsidR="00211D4A" w:rsidRPr="006F5898">
              <w:rPr>
                <w:rFonts w:ascii="Times New Roman" w:hAnsi="Times New Roman" w:cs="Times New Roman"/>
                <w:bCs/>
                <w:shd w:val="clear" w:color="auto" w:fill="FFFFFF"/>
              </w:rPr>
              <w:t>” 10.punkts nosaka, ka gan būvniecības atkritumu, gan bīstamo atkritumu pārvadātājiem ir pienākums reģistrēties attiecīgajā pārvadājumu reģistrēšanās sistēmā, tomēr atkritumu pārvadātāji nelabprāt reģistrējas</w:t>
            </w:r>
            <w:r w:rsidR="001732DC" w:rsidRPr="006F5898">
              <w:rPr>
                <w:rFonts w:ascii="Times New Roman" w:hAnsi="Times New Roman" w:cs="Times New Roman"/>
                <w:bCs/>
                <w:shd w:val="clear" w:color="auto" w:fill="FFFFFF"/>
              </w:rPr>
              <w:t>, tāpēc noteikumu projekts paredz papildināt</w:t>
            </w:r>
            <w:r w:rsidR="0062124B">
              <w:rPr>
                <w:rFonts w:ascii="Times New Roman" w:hAnsi="Times New Roman" w:cs="Times New Roman"/>
                <w:bCs/>
                <w:shd w:val="clear" w:color="auto" w:fill="FFFFFF"/>
              </w:rPr>
              <w:t xml:space="preserve"> noteikumus ar nosacījumu, ka atkritumu apsaimniekotājam, kurš ir saņēmis atļauju būvniecības vai bīstamo atkritumu pārvadājumiem</w:t>
            </w:r>
            <w:r w:rsidR="00237DA8">
              <w:rPr>
                <w:rFonts w:ascii="Times New Roman" w:hAnsi="Times New Roman" w:cs="Times New Roman"/>
                <w:bCs/>
                <w:shd w:val="clear" w:color="auto" w:fill="FFFFFF"/>
              </w:rPr>
              <w:t>,</w:t>
            </w:r>
            <w:r w:rsidR="0062124B">
              <w:rPr>
                <w:rFonts w:ascii="Times New Roman" w:hAnsi="Times New Roman" w:cs="Times New Roman"/>
                <w:bCs/>
                <w:shd w:val="clear" w:color="auto" w:fill="FFFFFF"/>
              </w:rPr>
              <w:t xml:space="preserve"> trīs mēnešu laikā no atļaujas izsniegšanas brīža ir pienākums reģistrēties </w:t>
            </w:r>
            <w:r w:rsidR="001732DC" w:rsidRPr="006F5898">
              <w:rPr>
                <w:rFonts w:ascii="Times New Roman" w:hAnsi="Times New Roman" w:cs="Times New Roman"/>
                <w:bCs/>
                <w:shd w:val="clear" w:color="auto" w:fill="FFFFFF"/>
              </w:rPr>
              <w:t xml:space="preserve">attiecīgajā atkritumu pārvadājumu </w:t>
            </w:r>
            <w:r w:rsidR="00B909A8" w:rsidRPr="006F5898">
              <w:rPr>
                <w:rFonts w:ascii="Times New Roman" w:hAnsi="Times New Roman" w:cs="Times New Roman"/>
                <w:bCs/>
                <w:shd w:val="clear" w:color="auto" w:fill="FFFFFF"/>
              </w:rPr>
              <w:t>reģistrā,</w:t>
            </w:r>
            <w:r w:rsidR="00310D52" w:rsidRPr="006F5898">
              <w:rPr>
                <w:rFonts w:ascii="Times New Roman" w:hAnsi="Times New Roman" w:cs="Times New Roman"/>
                <w:bCs/>
                <w:shd w:val="clear" w:color="auto" w:fill="FFFFFF"/>
              </w:rPr>
              <w:t xml:space="preserve"> kā lietotājs</w:t>
            </w:r>
            <w:r w:rsidR="001732DC" w:rsidRPr="006F5898">
              <w:rPr>
                <w:rFonts w:ascii="Times New Roman" w:hAnsi="Times New Roman" w:cs="Times New Roman"/>
                <w:bCs/>
                <w:shd w:val="clear" w:color="auto" w:fill="FFFFFF"/>
              </w:rPr>
              <w:t>.</w:t>
            </w:r>
            <w:r w:rsidR="001D7E23">
              <w:rPr>
                <w:rFonts w:ascii="Times New Roman" w:hAnsi="Times New Roman" w:cs="Times New Roman"/>
                <w:bCs/>
                <w:shd w:val="clear" w:color="auto" w:fill="FFFFFF"/>
              </w:rPr>
              <w:t xml:space="preserve"> Ja </w:t>
            </w:r>
            <w:r w:rsidR="00237DA8">
              <w:rPr>
                <w:rFonts w:ascii="Times New Roman" w:hAnsi="Times New Roman" w:cs="Times New Roman"/>
                <w:bCs/>
                <w:shd w:val="clear" w:color="auto" w:fill="FFFFFF"/>
              </w:rPr>
              <w:t>atkritumu apsaimniekotājs iepriekš minētajā laika posmā nav reģistrējies, VVD anulē atkritumu pārvadāšanas atļauju. Savukārt, ja atkritumu apsaimniekotājam ir izdota atļauja gan būvniecības vai bīstamo atkritumu pārvadājumiem, gan citu veidu atkritumu pārvadājumiem (piemēram, sadzīves atkritumu) un tas nav trīs mēnešu laikā reģistrējies atbilstošajā atkritumu pārvadātāju reģistrācijas sistēmā, VVD anulē atļaujas daļu, kura attiecināma uz būvniecības vai bīstamo atkritumu pārvadājumu veikšanu. Noteikumu projekts paredz arī pārejas noteikumu punktu atkritumu apsaimniekotājiem, kuriem atļauja būvniecības vai bīstamo atkritumu pārvadājumiem ir izsniegta pirms 2015.gada 1.oktobra un kuri nav reģistrējušies attiecīgajā pārvadājumu reģistrēšanās sistēmā</w:t>
            </w:r>
            <w:r w:rsidR="00D5702E">
              <w:rPr>
                <w:rFonts w:ascii="Times New Roman" w:hAnsi="Times New Roman" w:cs="Times New Roman"/>
                <w:bCs/>
                <w:shd w:val="clear" w:color="auto" w:fill="FFFFFF"/>
              </w:rPr>
              <w:t>.</w:t>
            </w:r>
            <w:r w:rsidR="00237DA8">
              <w:rPr>
                <w:rFonts w:ascii="Times New Roman" w:hAnsi="Times New Roman" w:cs="Times New Roman"/>
                <w:bCs/>
                <w:shd w:val="clear" w:color="auto" w:fill="FFFFFF"/>
              </w:rPr>
              <w:t xml:space="preserve"> </w:t>
            </w:r>
            <w:r w:rsidR="00D5702E">
              <w:rPr>
                <w:rFonts w:ascii="Times New Roman" w:hAnsi="Times New Roman" w:cs="Times New Roman"/>
                <w:bCs/>
                <w:shd w:val="clear" w:color="auto" w:fill="FFFFFF"/>
              </w:rPr>
              <w:t>Š</w:t>
            </w:r>
            <w:r w:rsidR="00237DA8">
              <w:rPr>
                <w:rFonts w:ascii="Times New Roman" w:hAnsi="Times New Roman" w:cs="Times New Roman"/>
                <w:bCs/>
                <w:shd w:val="clear" w:color="auto" w:fill="FFFFFF"/>
              </w:rPr>
              <w:t>ie</w:t>
            </w:r>
            <w:r w:rsidR="00D5702E">
              <w:rPr>
                <w:rFonts w:ascii="Times New Roman" w:hAnsi="Times New Roman" w:cs="Times New Roman"/>
                <w:bCs/>
                <w:shd w:val="clear" w:color="auto" w:fill="FFFFFF"/>
              </w:rPr>
              <w:t>m</w:t>
            </w:r>
            <w:r w:rsidR="00237DA8">
              <w:rPr>
                <w:rFonts w:ascii="Times New Roman" w:hAnsi="Times New Roman" w:cs="Times New Roman"/>
                <w:bCs/>
                <w:shd w:val="clear" w:color="auto" w:fill="FFFFFF"/>
              </w:rPr>
              <w:t xml:space="preserve"> atkritumu apsaimniekotājiem būs pienākums reģistrēties līdz 2016.gada 1.janvārim.</w:t>
            </w:r>
          </w:p>
          <w:p w:rsidR="00AE7635" w:rsidRPr="006F5898" w:rsidRDefault="00CB7F9D" w:rsidP="007C1AE2">
            <w:pPr>
              <w:spacing w:after="120" w:line="240" w:lineRule="auto"/>
              <w:jc w:val="both"/>
              <w:rPr>
                <w:rFonts w:ascii="Times New Roman" w:eastAsia="Times New Roman" w:hAnsi="Times New Roman" w:cs="Times New Roman"/>
                <w:lang w:eastAsia="lv-LV"/>
              </w:rPr>
            </w:pPr>
            <w:r>
              <w:rPr>
                <w:rFonts w:ascii="Times New Roman" w:eastAsia="Times New Roman" w:hAnsi="Times New Roman" w:cs="Times New Roman"/>
                <w:u w:val="single"/>
                <w:lang w:eastAsia="lv-LV"/>
              </w:rPr>
              <w:t>Noteikumu projekta</w:t>
            </w:r>
            <w:r w:rsidR="00402736" w:rsidRPr="006F5898">
              <w:rPr>
                <w:rFonts w:ascii="Times New Roman" w:eastAsia="Times New Roman" w:hAnsi="Times New Roman" w:cs="Times New Roman"/>
                <w:u w:val="single"/>
                <w:lang w:eastAsia="lv-LV"/>
              </w:rPr>
              <w:t xml:space="preserve"> mērķis</w:t>
            </w:r>
            <w:r w:rsidR="00402736" w:rsidRPr="006F5898">
              <w:rPr>
                <w:rFonts w:ascii="Times New Roman" w:eastAsia="Times New Roman" w:hAnsi="Times New Roman" w:cs="Times New Roman"/>
                <w:lang w:eastAsia="lv-LV"/>
              </w:rPr>
              <w:t xml:space="preserve"> ir </w:t>
            </w:r>
            <w:r w:rsidR="003024FA" w:rsidRPr="006F5898">
              <w:rPr>
                <w:rFonts w:ascii="Times New Roman" w:eastAsia="Times New Roman" w:hAnsi="Times New Roman" w:cs="Times New Roman"/>
                <w:lang w:eastAsia="lv-LV"/>
              </w:rPr>
              <w:t xml:space="preserve">slēgtas vai </w:t>
            </w:r>
            <w:r w:rsidR="00402736" w:rsidRPr="006F5898">
              <w:rPr>
                <w:rFonts w:ascii="Times New Roman" w:eastAsia="Times New Roman" w:hAnsi="Times New Roman" w:cs="Times New Roman"/>
                <w:lang w:eastAsia="lv-LV"/>
              </w:rPr>
              <w:t>rekultivētas atkritumu izgāztuves teritorijas vides stāvokļa būtisk</w:t>
            </w:r>
            <w:r w:rsidR="00A45172" w:rsidRPr="006F5898">
              <w:rPr>
                <w:rFonts w:ascii="Times New Roman" w:eastAsia="Times New Roman" w:hAnsi="Times New Roman" w:cs="Times New Roman"/>
                <w:lang w:eastAsia="lv-LV"/>
              </w:rPr>
              <w:t>a</w:t>
            </w:r>
            <w:r w:rsidR="00402736" w:rsidRPr="006F5898">
              <w:rPr>
                <w:rFonts w:ascii="Times New Roman" w:eastAsia="Times New Roman" w:hAnsi="Times New Roman" w:cs="Times New Roman"/>
                <w:lang w:eastAsia="lv-LV"/>
              </w:rPr>
              <w:t xml:space="preserve"> uzlabošan</w:t>
            </w:r>
            <w:r w:rsidR="00A45172" w:rsidRPr="006F5898">
              <w:rPr>
                <w:rFonts w:ascii="Times New Roman" w:eastAsia="Times New Roman" w:hAnsi="Times New Roman" w:cs="Times New Roman"/>
                <w:lang w:eastAsia="lv-LV"/>
              </w:rPr>
              <w:t>a</w:t>
            </w:r>
            <w:r w:rsidR="00402736" w:rsidRPr="006F5898">
              <w:rPr>
                <w:rFonts w:ascii="Times New Roman" w:eastAsia="Times New Roman" w:hAnsi="Times New Roman" w:cs="Times New Roman"/>
                <w:lang w:eastAsia="lv-LV"/>
              </w:rPr>
              <w:t xml:space="preserve"> pēc atrakšanas </w:t>
            </w:r>
            <w:r w:rsidR="00296BA0" w:rsidRPr="006F5898">
              <w:rPr>
                <w:rFonts w:ascii="Times New Roman" w:eastAsia="Times New Roman" w:hAnsi="Times New Roman" w:cs="Times New Roman"/>
                <w:lang w:eastAsia="lv-LV"/>
              </w:rPr>
              <w:t>un izgāztuvē esošo visu atkritumu pāršķirošanas</w:t>
            </w:r>
            <w:r w:rsidR="00402736" w:rsidRPr="006F5898">
              <w:rPr>
                <w:rFonts w:ascii="Times New Roman" w:eastAsia="Times New Roman" w:hAnsi="Times New Roman" w:cs="Times New Roman"/>
                <w:lang w:eastAsia="lv-LV"/>
              </w:rPr>
              <w:t xml:space="preserve"> darbu beigšanas, nosakot</w:t>
            </w:r>
            <w:r w:rsidR="00411747" w:rsidRPr="006F5898">
              <w:rPr>
                <w:rFonts w:ascii="Times New Roman" w:eastAsia="Times New Roman" w:hAnsi="Times New Roman" w:cs="Times New Roman"/>
                <w:lang w:eastAsia="lv-LV"/>
              </w:rPr>
              <w:t xml:space="preserve"> </w:t>
            </w:r>
            <w:r w:rsidR="00402736" w:rsidRPr="006F5898">
              <w:rPr>
                <w:rFonts w:ascii="Times New Roman" w:eastAsia="Times New Roman" w:hAnsi="Times New Roman" w:cs="Times New Roman"/>
                <w:lang w:eastAsia="lv-LV"/>
              </w:rPr>
              <w:t>atrakšanas darbu veicējam par pienākumu: 1) pār</w:t>
            </w:r>
            <w:r w:rsidR="00411747" w:rsidRPr="006F5898">
              <w:rPr>
                <w:rFonts w:ascii="Times New Roman" w:eastAsia="Times New Roman" w:hAnsi="Times New Roman" w:cs="Times New Roman"/>
                <w:lang w:eastAsia="lv-LV"/>
              </w:rPr>
              <w:t>šķiro</w:t>
            </w:r>
            <w:r w:rsidR="00A45172" w:rsidRPr="006F5898">
              <w:rPr>
                <w:rFonts w:ascii="Times New Roman" w:eastAsia="Times New Roman" w:hAnsi="Times New Roman" w:cs="Times New Roman"/>
                <w:lang w:eastAsia="lv-LV"/>
              </w:rPr>
              <w:t>t</w:t>
            </w:r>
            <w:r w:rsidR="00411747" w:rsidRPr="006F5898">
              <w:rPr>
                <w:rFonts w:ascii="Times New Roman" w:eastAsia="Times New Roman" w:hAnsi="Times New Roman" w:cs="Times New Roman"/>
                <w:lang w:eastAsia="lv-LV"/>
              </w:rPr>
              <w:t xml:space="preserve"> </w:t>
            </w:r>
            <w:r w:rsidR="00402736" w:rsidRPr="006F5898">
              <w:rPr>
                <w:rFonts w:ascii="Times New Roman" w:eastAsia="Times New Roman" w:hAnsi="Times New Roman" w:cs="Times New Roman"/>
                <w:lang w:eastAsia="lv-LV"/>
              </w:rPr>
              <w:t>visus izgāztuvē esošos atkritumus un nodot tos pārstrādei vai reģenerācijai; 2)</w:t>
            </w:r>
            <w:r w:rsidR="00411747" w:rsidRPr="006F5898">
              <w:rPr>
                <w:rFonts w:ascii="Times New Roman" w:eastAsia="Times New Roman" w:hAnsi="Times New Roman" w:cs="Times New Roman"/>
                <w:lang w:eastAsia="lv-LV"/>
              </w:rPr>
              <w:t xml:space="preserve"> </w:t>
            </w:r>
            <w:r w:rsidR="00402736" w:rsidRPr="006F5898">
              <w:rPr>
                <w:rFonts w:ascii="Times New Roman" w:eastAsia="Times New Roman" w:hAnsi="Times New Roman" w:cs="Times New Roman"/>
                <w:lang w:eastAsia="lv-LV"/>
              </w:rPr>
              <w:t>pārstrādei nederīgo atšķiroto atkritumu daļu nogādāt apglabāšanai attiecīgā atkritumu apsaimniekošanas reģiona reģionālajā poligonā; 3)</w:t>
            </w:r>
            <w:r w:rsidR="00D52C22" w:rsidRPr="006F5898">
              <w:rPr>
                <w:rFonts w:ascii="Times New Roman" w:eastAsia="Times New Roman" w:hAnsi="Times New Roman" w:cs="Times New Roman"/>
                <w:lang w:eastAsia="lv-LV"/>
              </w:rPr>
              <w:t xml:space="preserve"> </w:t>
            </w:r>
            <w:r w:rsidR="00402736" w:rsidRPr="006F5898">
              <w:rPr>
                <w:rFonts w:ascii="Times New Roman" w:eastAsia="Times New Roman" w:hAnsi="Times New Roman" w:cs="Times New Roman"/>
                <w:lang w:eastAsia="lv-LV"/>
              </w:rPr>
              <w:t>veikt</w:t>
            </w:r>
            <w:r w:rsidR="003024FA" w:rsidRPr="006F5898">
              <w:rPr>
                <w:rFonts w:ascii="Times New Roman" w:eastAsia="Times New Roman" w:hAnsi="Times New Roman" w:cs="Times New Roman"/>
                <w:lang w:eastAsia="lv-LV"/>
              </w:rPr>
              <w:t xml:space="preserve"> izgāztuves rekultivāciju vai</w:t>
            </w:r>
            <w:r w:rsidR="00402736" w:rsidRPr="006F5898">
              <w:rPr>
                <w:rFonts w:ascii="Times New Roman" w:eastAsia="Times New Roman" w:hAnsi="Times New Roman" w:cs="Times New Roman"/>
                <w:lang w:eastAsia="lv-LV"/>
              </w:rPr>
              <w:t xml:space="preserve"> </w:t>
            </w:r>
            <w:r w:rsidR="00D52C22" w:rsidRPr="006F5898">
              <w:rPr>
                <w:rFonts w:ascii="Times New Roman" w:eastAsia="Times New Roman" w:hAnsi="Times New Roman" w:cs="Times New Roman"/>
                <w:lang w:eastAsia="lv-LV"/>
              </w:rPr>
              <w:t>atkārtot</w:t>
            </w:r>
            <w:r w:rsidR="00402736" w:rsidRPr="006F5898">
              <w:rPr>
                <w:rFonts w:ascii="Times New Roman" w:eastAsia="Times New Roman" w:hAnsi="Times New Roman" w:cs="Times New Roman"/>
                <w:lang w:eastAsia="lv-LV"/>
              </w:rPr>
              <w:t xml:space="preserve">u rekultivāciju un </w:t>
            </w:r>
            <w:r w:rsidR="00697085" w:rsidRPr="006F5898">
              <w:rPr>
                <w:rFonts w:ascii="Times New Roman" w:eastAsia="Times New Roman" w:hAnsi="Times New Roman" w:cs="Times New Roman"/>
                <w:lang w:eastAsia="lv-LV"/>
              </w:rPr>
              <w:t xml:space="preserve">vides </w:t>
            </w:r>
            <w:r w:rsidR="00402736" w:rsidRPr="006F5898">
              <w:rPr>
                <w:rFonts w:ascii="Times New Roman" w:eastAsia="Times New Roman" w:hAnsi="Times New Roman" w:cs="Times New Roman"/>
                <w:lang w:eastAsia="lv-LV"/>
              </w:rPr>
              <w:t>monitoringu</w:t>
            </w:r>
            <w:r w:rsidR="00296BA0" w:rsidRPr="006F5898">
              <w:rPr>
                <w:rFonts w:ascii="Times New Roman" w:eastAsia="Times New Roman" w:hAnsi="Times New Roman" w:cs="Times New Roman"/>
                <w:lang w:eastAsia="lv-LV"/>
              </w:rPr>
              <w:t>.</w:t>
            </w:r>
            <w:r w:rsidR="002B33C3" w:rsidRPr="006F5898">
              <w:rPr>
                <w:rFonts w:ascii="Times New Roman" w:eastAsia="Times New Roman" w:hAnsi="Times New Roman" w:cs="Times New Roman"/>
                <w:lang w:eastAsia="lv-LV"/>
              </w:rPr>
              <w:t xml:space="preserve"> Noteikumu projekts izslēdz nepieciešamību VVD saņemt LASUA atzinumu pirms atkritumu apsaimniekošanas atļaujas izsniegšanas.</w:t>
            </w:r>
          </w:p>
          <w:p w:rsidR="00796AD9" w:rsidRPr="006F5898" w:rsidRDefault="00796AD9" w:rsidP="007C1AE2">
            <w:pPr>
              <w:spacing w:after="120" w:line="240" w:lineRule="auto"/>
              <w:jc w:val="both"/>
              <w:rPr>
                <w:rFonts w:ascii="Times New Roman" w:eastAsia="Times New Roman" w:hAnsi="Times New Roman" w:cs="Times New Roman"/>
                <w:lang w:eastAsia="lv-LV"/>
              </w:rPr>
            </w:pPr>
            <w:r w:rsidRPr="006F5898">
              <w:rPr>
                <w:rFonts w:ascii="Times New Roman" w:hAnsi="Times New Roman" w:cs="Times New Roman"/>
              </w:rPr>
              <w:t xml:space="preserve">Noteikumi nosaka prasības atkritumu tirgotāja vai atkritumu apsaimniekošanas starpnieka iesniegumam par reģistrāciju un kārtību, kādā sniedzama informācija par iesniegumā ietvertās informācijas izmaiņām un par atkritumu tirgotāja vai atkritumu apsaimniekošanas starpnieka reģistrācijas anulēšanu. Noteikumu projektā arī noteikta kārtība, kādā VVD reģistrē atkritumu tirgotāju vai atkritumu apsaimniekošanas starpnieku atkritumu tirgotāju un atkritumu apsaimniekošanas starpnieku sarakstā. Noteikumu projektā ir iekļauti nosacījumi atteikumam veikt reģistrāciju un minētās reģistrācijas anulēšanai, kā arī ietverta </w:t>
            </w:r>
            <w:r w:rsidR="006B78F1">
              <w:rPr>
                <w:rFonts w:ascii="Times New Roman" w:hAnsi="Times New Roman" w:cs="Times New Roman"/>
              </w:rPr>
              <w:t>VVD</w:t>
            </w:r>
            <w:r w:rsidR="006B78F1" w:rsidRPr="006F5898">
              <w:rPr>
                <w:rFonts w:ascii="Times New Roman" w:hAnsi="Times New Roman" w:cs="Times New Roman"/>
              </w:rPr>
              <w:t xml:space="preserve"> </w:t>
            </w:r>
            <w:r w:rsidRPr="006F5898">
              <w:rPr>
                <w:rFonts w:ascii="Times New Roman" w:hAnsi="Times New Roman" w:cs="Times New Roman"/>
              </w:rPr>
              <w:t>pieņemto lēmumu par atteikumu veikt atkritumu tirgotāja vai atkritumu apsaimniekošanas starpnieka reģistrāciju, lēmumu par atteikumu izdarīt grozījumus atkritumu tirgotāja vai atkritumu apsaimniekotāja starpnieka reģistrētajā informācijā vai lēmumu par atkritumu tirgotāja vai atkritumu apsaimniekošanas starpnieka reģistrācijas anulēšanu apstrīdēšanas kārtība.</w:t>
            </w:r>
          </w:p>
          <w:p w:rsidR="00697085" w:rsidRPr="006F5898" w:rsidRDefault="00697085" w:rsidP="00A5123C">
            <w:pPr>
              <w:spacing w:after="0" w:line="240" w:lineRule="auto"/>
              <w:jc w:val="both"/>
              <w:rPr>
                <w:rFonts w:ascii="Times New Roman" w:eastAsia="Times New Roman" w:hAnsi="Times New Roman" w:cs="Times New Roman"/>
                <w:lang w:eastAsia="lv-LV"/>
              </w:rPr>
            </w:pPr>
            <w:r w:rsidRPr="006F5898">
              <w:rPr>
                <w:rFonts w:ascii="Times New Roman" w:eastAsia="Times New Roman" w:hAnsi="Times New Roman" w:cs="Times New Roman"/>
                <w:u w:val="single"/>
                <w:lang w:eastAsia="lv-LV"/>
              </w:rPr>
              <w:t>Noteikumu projekts nosaka</w:t>
            </w:r>
            <w:r w:rsidR="00A5123C" w:rsidRPr="006F5898">
              <w:rPr>
                <w:rFonts w:ascii="Times New Roman" w:eastAsia="Times New Roman" w:hAnsi="Times New Roman" w:cs="Times New Roman"/>
                <w:lang w:eastAsia="lv-LV"/>
              </w:rPr>
              <w:t>:</w:t>
            </w:r>
          </w:p>
          <w:p w:rsidR="00A5123C" w:rsidRPr="006F5898" w:rsidRDefault="00774F0D" w:rsidP="0049390D">
            <w:pPr>
              <w:pStyle w:val="ListParagraph"/>
              <w:numPr>
                <w:ilvl w:val="0"/>
                <w:numId w:val="2"/>
              </w:numPr>
              <w:tabs>
                <w:tab w:val="left" w:pos="399"/>
              </w:tabs>
              <w:spacing w:after="0" w:line="240" w:lineRule="auto"/>
              <w:ind w:left="115" w:firstLine="0"/>
              <w:jc w:val="both"/>
              <w:rPr>
                <w:rFonts w:ascii="Times New Roman" w:hAnsi="Times New Roman" w:cs="Times New Roman"/>
                <w:bCs/>
              </w:rPr>
            </w:pPr>
            <w:r w:rsidRPr="006F5898">
              <w:rPr>
                <w:rFonts w:ascii="Times New Roman" w:hAnsi="Times New Roman" w:cs="Times New Roman"/>
                <w:bCs/>
              </w:rPr>
              <w:t>p</w:t>
            </w:r>
            <w:r w:rsidR="00A5123C" w:rsidRPr="006F5898">
              <w:rPr>
                <w:rFonts w:ascii="Times New Roman" w:hAnsi="Times New Roman" w:cs="Times New Roman"/>
                <w:bCs/>
              </w:rPr>
              <w:t xml:space="preserve">ienākumu atkritumu apsaimniekotājam, kurš vēlas atrakt </w:t>
            </w:r>
            <w:r w:rsidR="00C52D5F" w:rsidRPr="006F5898">
              <w:rPr>
                <w:rFonts w:ascii="Times New Roman" w:hAnsi="Times New Roman" w:cs="Times New Roman"/>
                <w:bCs/>
              </w:rPr>
              <w:t xml:space="preserve">slēgtu vai </w:t>
            </w:r>
            <w:r w:rsidR="00A5123C" w:rsidRPr="006F5898">
              <w:rPr>
                <w:rFonts w:ascii="Times New Roman" w:hAnsi="Times New Roman" w:cs="Times New Roman"/>
                <w:bCs/>
              </w:rPr>
              <w:t xml:space="preserve">rekultivētu atkritumu izgāztuvi, </w:t>
            </w:r>
            <w:r w:rsidR="00A45172" w:rsidRPr="006F5898">
              <w:rPr>
                <w:rFonts w:ascii="Times New Roman" w:hAnsi="Times New Roman" w:cs="Times New Roman"/>
                <w:bCs/>
              </w:rPr>
              <w:t xml:space="preserve">saņemt </w:t>
            </w:r>
            <w:r w:rsidR="00A5123C" w:rsidRPr="006F5898">
              <w:rPr>
                <w:rFonts w:ascii="Times New Roman" w:hAnsi="Times New Roman" w:cs="Times New Roman"/>
                <w:bCs/>
              </w:rPr>
              <w:t>atļauju;</w:t>
            </w:r>
          </w:p>
          <w:p w:rsidR="00A5123C" w:rsidRPr="006F5898" w:rsidRDefault="00A45172" w:rsidP="0049390D">
            <w:pPr>
              <w:pStyle w:val="ListParagraph"/>
              <w:numPr>
                <w:ilvl w:val="0"/>
                <w:numId w:val="2"/>
              </w:numPr>
              <w:tabs>
                <w:tab w:val="left" w:pos="313"/>
              </w:tabs>
              <w:spacing w:after="0" w:line="240" w:lineRule="auto"/>
              <w:ind w:left="115" w:firstLine="0"/>
              <w:jc w:val="both"/>
              <w:rPr>
                <w:rFonts w:ascii="Times New Roman" w:hAnsi="Times New Roman" w:cs="Times New Roman"/>
                <w:bCs/>
              </w:rPr>
            </w:pPr>
            <w:r w:rsidRPr="006F5898">
              <w:rPr>
                <w:rFonts w:ascii="Times New Roman" w:hAnsi="Times New Roman" w:cs="Times New Roman"/>
                <w:bCs/>
              </w:rPr>
              <w:t>atļaujas</w:t>
            </w:r>
            <w:r w:rsidR="00A5123C" w:rsidRPr="006F5898">
              <w:rPr>
                <w:rFonts w:ascii="Times New Roman" w:hAnsi="Times New Roman" w:cs="Times New Roman"/>
                <w:bCs/>
              </w:rPr>
              <w:t xml:space="preserve"> iesniegum</w:t>
            </w:r>
            <w:r w:rsidR="00774F0D" w:rsidRPr="006F5898">
              <w:rPr>
                <w:rFonts w:ascii="Times New Roman" w:hAnsi="Times New Roman" w:cs="Times New Roman"/>
                <w:bCs/>
              </w:rPr>
              <w:t>ā</w:t>
            </w:r>
            <w:r w:rsidR="00A5123C" w:rsidRPr="006F5898">
              <w:rPr>
                <w:rFonts w:ascii="Times New Roman" w:hAnsi="Times New Roman" w:cs="Times New Roman"/>
                <w:bCs/>
              </w:rPr>
              <w:t xml:space="preserve"> norādāmo informāciju un tam pievienoto dokumentu klā</w:t>
            </w:r>
            <w:r w:rsidR="00D5668A" w:rsidRPr="006F5898">
              <w:rPr>
                <w:rFonts w:ascii="Times New Roman" w:hAnsi="Times New Roman" w:cs="Times New Roman"/>
                <w:bCs/>
              </w:rPr>
              <w:t>s</w:t>
            </w:r>
            <w:r w:rsidR="00A5123C" w:rsidRPr="006F5898">
              <w:rPr>
                <w:rFonts w:ascii="Times New Roman" w:hAnsi="Times New Roman" w:cs="Times New Roman"/>
                <w:bCs/>
              </w:rPr>
              <w:t>tu;</w:t>
            </w:r>
          </w:p>
          <w:p w:rsidR="002B33C3" w:rsidRPr="006F5898" w:rsidRDefault="002B33C3" w:rsidP="0049390D">
            <w:pPr>
              <w:pStyle w:val="ListParagraph"/>
              <w:numPr>
                <w:ilvl w:val="0"/>
                <w:numId w:val="2"/>
              </w:numPr>
              <w:tabs>
                <w:tab w:val="left" w:pos="303"/>
              </w:tabs>
              <w:spacing w:after="0" w:line="240" w:lineRule="auto"/>
              <w:ind w:left="115" w:firstLine="0"/>
              <w:jc w:val="both"/>
              <w:rPr>
                <w:rFonts w:ascii="Times New Roman" w:hAnsi="Times New Roman" w:cs="Times New Roman"/>
                <w:bCs/>
              </w:rPr>
            </w:pPr>
            <w:r w:rsidRPr="006F5898">
              <w:rPr>
                <w:rFonts w:ascii="Times New Roman" w:hAnsi="Times New Roman" w:cs="Times New Roman"/>
                <w:bCs/>
              </w:rPr>
              <w:t>valsts nodevu par atļaujas izsniegšanas maksāšanas apmēru par</w:t>
            </w:r>
            <w:r w:rsidRPr="006F5898">
              <w:rPr>
                <w:rFonts w:ascii="Times New Roman" w:hAnsi="Times New Roman" w:cs="Times New Roman"/>
                <w:sz w:val="24"/>
                <w:szCs w:val="24"/>
              </w:rPr>
              <w:t xml:space="preserve"> </w:t>
            </w:r>
            <w:r w:rsidRPr="006F5898">
              <w:rPr>
                <w:rFonts w:ascii="Times New Roman" w:hAnsi="Times New Roman" w:cs="Times New Roman"/>
              </w:rPr>
              <w:t>slēgtas vai rekultivētas atkritumu izgāztuves atrakšanu un atkritumu un atkritumu pāršķirošanu;</w:t>
            </w:r>
          </w:p>
          <w:p w:rsidR="00774F0D" w:rsidRPr="006F5898" w:rsidRDefault="00774F0D" w:rsidP="0049390D">
            <w:pPr>
              <w:pStyle w:val="ListParagraph"/>
              <w:numPr>
                <w:ilvl w:val="0"/>
                <w:numId w:val="2"/>
              </w:numPr>
              <w:tabs>
                <w:tab w:val="left" w:pos="333"/>
              </w:tabs>
              <w:spacing w:after="0" w:line="240" w:lineRule="auto"/>
              <w:ind w:left="115" w:firstLine="0"/>
              <w:jc w:val="both"/>
              <w:rPr>
                <w:rFonts w:ascii="Times New Roman" w:hAnsi="Times New Roman" w:cs="Times New Roman"/>
                <w:bCs/>
              </w:rPr>
            </w:pPr>
            <w:r w:rsidRPr="006F5898">
              <w:rPr>
                <w:rFonts w:ascii="Times New Roman" w:hAnsi="Times New Roman" w:cs="Times New Roman"/>
                <w:bCs/>
              </w:rPr>
              <w:t xml:space="preserve">pienākumu atkritumu apsaimniekotājam, kurš ir saņēmis atļauju, pāršķirot visus </w:t>
            </w:r>
            <w:r w:rsidR="00C52D5F" w:rsidRPr="006F5898">
              <w:rPr>
                <w:rFonts w:ascii="Times New Roman" w:hAnsi="Times New Roman" w:cs="Times New Roman"/>
                <w:bCs/>
              </w:rPr>
              <w:t xml:space="preserve">slēgtajā vai </w:t>
            </w:r>
            <w:r w:rsidRPr="006F5898">
              <w:rPr>
                <w:rFonts w:ascii="Times New Roman" w:hAnsi="Times New Roman" w:cs="Times New Roman"/>
                <w:bCs/>
              </w:rPr>
              <w:t>rekultivēt</w:t>
            </w:r>
            <w:r w:rsidR="00C52D5F" w:rsidRPr="006F5898">
              <w:rPr>
                <w:rFonts w:ascii="Times New Roman" w:hAnsi="Times New Roman" w:cs="Times New Roman"/>
                <w:bCs/>
              </w:rPr>
              <w:t>aj</w:t>
            </w:r>
            <w:r w:rsidRPr="006F5898">
              <w:rPr>
                <w:rFonts w:ascii="Times New Roman" w:hAnsi="Times New Roman" w:cs="Times New Roman"/>
                <w:bCs/>
              </w:rPr>
              <w:t>ā atkritumu izgāztuvē apglabātos atkritumus; pārstrādājamos atkritumus nodot otrreizējai pārstrādei un otrreizējai pārstrādei nederīgos atkritumus apglabāt atbilstoši vides aizsardzības normām attiecīgā atkritumu apsaimniekošanas reģiona atkritumu poligonā;</w:t>
            </w:r>
          </w:p>
          <w:p w:rsidR="00A5123C" w:rsidRPr="006F5898" w:rsidRDefault="00774F0D" w:rsidP="0049390D">
            <w:pPr>
              <w:pStyle w:val="ListParagraph"/>
              <w:numPr>
                <w:ilvl w:val="0"/>
                <w:numId w:val="2"/>
              </w:numPr>
              <w:spacing w:after="0" w:line="240" w:lineRule="auto"/>
              <w:ind w:left="115" w:firstLine="0"/>
              <w:jc w:val="both"/>
              <w:rPr>
                <w:rFonts w:ascii="Times New Roman" w:eastAsia="Times New Roman" w:hAnsi="Times New Roman" w:cs="Times New Roman"/>
                <w:lang w:eastAsia="lv-LV"/>
              </w:rPr>
            </w:pPr>
            <w:r w:rsidRPr="006F5898">
              <w:rPr>
                <w:rFonts w:ascii="Times New Roman" w:eastAsia="Times New Roman" w:hAnsi="Times New Roman" w:cs="Times New Roman"/>
                <w:lang w:eastAsia="lv-LV"/>
              </w:rPr>
              <w:t>pienākumu atkritumu apsaimniekotājam šķirot</w:t>
            </w:r>
            <w:r w:rsidR="00C52D5F" w:rsidRPr="006F5898">
              <w:rPr>
                <w:rFonts w:ascii="Times New Roman" w:eastAsia="Times New Roman" w:hAnsi="Times New Roman" w:cs="Times New Roman"/>
                <w:lang w:eastAsia="lv-LV"/>
              </w:rPr>
              <w:t xml:space="preserve"> atkritumus</w:t>
            </w:r>
            <w:r w:rsidRPr="006F5898">
              <w:rPr>
                <w:rFonts w:ascii="Times New Roman" w:eastAsia="Times New Roman" w:hAnsi="Times New Roman" w:cs="Times New Roman"/>
                <w:lang w:eastAsia="lv-LV"/>
              </w:rPr>
              <w:t xml:space="preserve"> </w:t>
            </w:r>
            <w:r w:rsidR="007C1AE2" w:rsidRPr="006F5898">
              <w:rPr>
                <w:rFonts w:ascii="Times New Roman" w:eastAsia="Times New Roman" w:hAnsi="Times New Roman" w:cs="Times New Roman"/>
                <w:lang w:eastAsia="lv-LV"/>
              </w:rPr>
              <w:t xml:space="preserve">atraktās </w:t>
            </w:r>
            <w:r w:rsidR="00C52D5F" w:rsidRPr="006F5898">
              <w:rPr>
                <w:rFonts w:ascii="Times New Roman" w:eastAsia="Times New Roman" w:hAnsi="Times New Roman" w:cs="Times New Roman"/>
                <w:lang w:eastAsia="lv-LV"/>
              </w:rPr>
              <w:t xml:space="preserve">slēgtās vai </w:t>
            </w:r>
            <w:r w:rsidR="007C1AE2" w:rsidRPr="006F5898">
              <w:rPr>
                <w:rFonts w:ascii="Times New Roman" w:eastAsia="Times New Roman" w:hAnsi="Times New Roman" w:cs="Times New Roman"/>
                <w:lang w:eastAsia="lv-LV"/>
              </w:rPr>
              <w:t xml:space="preserve">rekultivētās atkritumu izgāztuves </w:t>
            </w:r>
            <w:r w:rsidRPr="006F5898">
              <w:rPr>
                <w:rFonts w:ascii="Times New Roman" w:eastAsia="Times New Roman" w:hAnsi="Times New Roman" w:cs="Times New Roman"/>
                <w:lang w:eastAsia="lv-LV"/>
              </w:rPr>
              <w:t>teritorijā;</w:t>
            </w:r>
          </w:p>
          <w:p w:rsidR="00B909A8" w:rsidRPr="006F5898" w:rsidRDefault="00B909A8" w:rsidP="0049390D">
            <w:pPr>
              <w:pStyle w:val="ListParagraph"/>
              <w:numPr>
                <w:ilvl w:val="0"/>
                <w:numId w:val="2"/>
              </w:numPr>
              <w:tabs>
                <w:tab w:val="left" w:pos="323"/>
              </w:tabs>
              <w:spacing w:after="0" w:line="240" w:lineRule="auto"/>
              <w:ind w:left="115" w:firstLine="0"/>
              <w:jc w:val="both"/>
              <w:rPr>
                <w:rFonts w:ascii="Times New Roman" w:eastAsia="Times New Roman" w:hAnsi="Times New Roman" w:cs="Times New Roman"/>
                <w:lang w:eastAsia="lv-LV"/>
              </w:rPr>
            </w:pPr>
            <w:r w:rsidRPr="006F5898">
              <w:rPr>
                <w:rFonts w:ascii="Times New Roman" w:eastAsia="Times New Roman" w:hAnsi="Times New Roman" w:cs="Times New Roman"/>
                <w:lang w:eastAsia="lv-LV"/>
              </w:rPr>
              <w:t>būvniecības un bīstamo atkritumu pārvadātājiem atkritumu p</w:t>
            </w:r>
            <w:r w:rsidR="00310D52" w:rsidRPr="006F5898">
              <w:rPr>
                <w:rFonts w:ascii="Times New Roman" w:eastAsia="Times New Roman" w:hAnsi="Times New Roman" w:cs="Times New Roman"/>
                <w:lang w:eastAsia="lv-LV"/>
              </w:rPr>
              <w:t>ārvadājumu atļauja</w:t>
            </w:r>
            <w:r w:rsidRPr="006F5898">
              <w:rPr>
                <w:rFonts w:ascii="Times New Roman" w:eastAsia="Times New Roman" w:hAnsi="Times New Roman" w:cs="Times New Roman"/>
                <w:lang w:eastAsia="lv-LV"/>
              </w:rPr>
              <w:t xml:space="preserve"> </w:t>
            </w:r>
            <w:r w:rsidR="00310D52" w:rsidRPr="006F5898">
              <w:rPr>
                <w:rFonts w:ascii="Times New Roman" w:eastAsia="Times New Roman" w:hAnsi="Times New Roman" w:cs="Times New Roman"/>
                <w:lang w:eastAsia="lv-LV"/>
              </w:rPr>
              <w:t xml:space="preserve">ir derīga tikai tad, ja tas ir </w:t>
            </w:r>
            <w:r w:rsidRPr="006F5898">
              <w:rPr>
                <w:rFonts w:ascii="Times New Roman" w:eastAsia="Times New Roman" w:hAnsi="Times New Roman" w:cs="Times New Roman"/>
                <w:lang w:eastAsia="lv-LV"/>
              </w:rPr>
              <w:t>reģistrē</w:t>
            </w:r>
            <w:r w:rsidR="00310D52" w:rsidRPr="006F5898">
              <w:rPr>
                <w:rFonts w:ascii="Times New Roman" w:eastAsia="Times New Roman" w:hAnsi="Times New Roman" w:cs="Times New Roman"/>
                <w:lang w:eastAsia="lv-LV"/>
              </w:rPr>
              <w:t>j</w:t>
            </w:r>
            <w:r w:rsidRPr="006F5898">
              <w:rPr>
                <w:rFonts w:ascii="Times New Roman" w:eastAsia="Times New Roman" w:hAnsi="Times New Roman" w:cs="Times New Roman"/>
                <w:lang w:eastAsia="lv-LV"/>
              </w:rPr>
              <w:t>ies Būvniecībā radušos atkritumu pārvadājumu uzskaites sistēmā vai Bīstamo atkritumu pārvadājumu uzskaites sistēmā;</w:t>
            </w:r>
          </w:p>
          <w:p w:rsidR="00774F0D" w:rsidRPr="006F5898" w:rsidRDefault="00774F0D" w:rsidP="0049390D">
            <w:pPr>
              <w:pStyle w:val="ListParagraph"/>
              <w:numPr>
                <w:ilvl w:val="0"/>
                <w:numId w:val="2"/>
              </w:numPr>
              <w:tabs>
                <w:tab w:val="left" w:pos="303"/>
              </w:tabs>
              <w:spacing w:after="0" w:line="240" w:lineRule="auto"/>
              <w:ind w:left="115" w:firstLine="0"/>
              <w:jc w:val="both"/>
              <w:rPr>
                <w:rFonts w:ascii="Times New Roman" w:eastAsia="Times New Roman" w:hAnsi="Times New Roman" w:cs="Times New Roman"/>
                <w:lang w:eastAsia="lv-LV"/>
              </w:rPr>
            </w:pPr>
            <w:r w:rsidRPr="006F5898">
              <w:rPr>
                <w:rFonts w:ascii="Times New Roman" w:eastAsia="Times New Roman" w:hAnsi="Times New Roman" w:cs="Times New Roman"/>
                <w:lang w:eastAsia="lv-LV"/>
              </w:rPr>
              <w:t>atļaujas</w:t>
            </w:r>
            <w:r w:rsidR="007C1AE2" w:rsidRPr="006F5898">
              <w:rPr>
                <w:rFonts w:ascii="Times New Roman" w:eastAsia="Times New Roman" w:hAnsi="Times New Roman" w:cs="Times New Roman"/>
                <w:lang w:eastAsia="lv-LV"/>
              </w:rPr>
              <w:t xml:space="preserve"> izsniegšanas un anulēšanas kārtību;</w:t>
            </w:r>
          </w:p>
          <w:p w:rsidR="003024FA" w:rsidRPr="006F5898" w:rsidRDefault="007C1AE2" w:rsidP="0049390D">
            <w:pPr>
              <w:pStyle w:val="ListParagraph"/>
              <w:numPr>
                <w:ilvl w:val="0"/>
                <w:numId w:val="2"/>
              </w:numPr>
              <w:tabs>
                <w:tab w:val="left" w:pos="333"/>
              </w:tabs>
              <w:spacing w:after="0" w:line="240" w:lineRule="auto"/>
              <w:ind w:left="115" w:firstLine="0"/>
              <w:jc w:val="both"/>
              <w:rPr>
                <w:rFonts w:ascii="Times New Roman" w:eastAsia="Times New Roman" w:hAnsi="Times New Roman" w:cs="Times New Roman"/>
                <w:lang w:eastAsia="lv-LV"/>
              </w:rPr>
            </w:pPr>
            <w:r w:rsidRPr="006F5898">
              <w:rPr>
                <w:rFonts w:ascii="Times New Roman" w:eastAsia="Times New Roman" w:hAnsi="Times New Roman" w:cs="Times New Roman"/>
                <w:lang w:eastAsia="lv-LV"/>
              </w:rPr>
              <w:t>atļaujas izsniegšanas termiņu</w:t>
            </w:r>
            <w:r w:rsidR="003024FA" w:rsidRPr="006F5898">
              <w:rPr>
                <w:rFonts w:ascii="Times New Roman" w:eastAsia="Times New Roman" w:hAnsi="Times New Roman" w:cs="Times New Roman"/>
                <w:lang w:eastAsia="lv-LV"/>
              </w:rPr>
              <w:t>;</w:t>
            </w:r>
          </w:p>
          <w:p w:rsidR="007C1AE2" w:rsidRPr="006F5898" w:rsidRDefault="003024FA" w:rsidP="0049390D">
            <w:pPr>
              <w:pStyle w:val="ListParagraph"/>
              <w:numPr>
                <w:ilvl w:val="0"/>
                <w:numId w:val="2"/>
              </w:numPr>
              <w:tabs>
                <w:tab w:val="left" w:pos="313"/>
              </w:tabs>
              <w:spacing w:after="0" w:line="240" w:lineRule="auto"/>
              <w:ind w:left="115" w:firstLine="0"/>
              <w:jc w:val="both"/>
              <w:rPr>
                <w:rFonts w:ascii="Times New Roman" w:eastAsia="Times New Roman" w:hAnsi="Times New Roman" w:cs="Times New Roman"/>
                <w:lang w:eastAsia="lv-LV"/>
              </w:rPr>
            </w:pPr>
            <w:r w:rsidRPr="006F5898">
              <w:rPr>
                <w:rFonts w:ascii="Times New Roman" w:eastAsia="Times New Roman" w:hAnsi="Times New Roman" w:cs="Times New Roman"/>
                <w:lang w:eastAsia="lv-LV"/>
              </w:rPr>
              <w:t>atbilstoši Atkritumu apsaimniekošanas likuma grozījumiem (spēkā no 01.06.2015.) no noteikumiem tiek izslēgta norma par nepieciešamību VVD pirms atļaujas izsniegšanas saņemt</w:t>
            </w:r>
            <w:r w:rsidR="00D935C1" w:rsidRPr="006F5898">
              <w:rPr>
                <w:rFonts w:ascii="Times New Roman" w:eastAsia="Times New Roman" w:hAnsi="Times New Roman" w:cs="Times New Roman"/>
                <w:lang w:eastAsia="lv-LV"/>
              </w:rPr>
              <w:t xml:space="preserve"> LASUA atzinumu</w:t>
            </w:r>
            <w:r w:rsidR="006B78F1">
              <w:rPr>
                <w:rFonts w:ascii="Times New Roman" w:eastAsia="Times New Roman" w:hAnsi="Times New Roman" w:cs="Times New Roman"/>
                <w:lang w:eastAsia="lv-LV"/>
              </w:rPr>
              <w:t>;</w:t>
            </w:r>
          </w:p>
          <w:p w:rsidR="00042821" w:rsidRPr="006F5898" w:rsidRDefault="00042821" w:rsidP="0049390D">
            <w:pPr>
              <w:pStyle w:val="ListParagraph"/>
              <w:numPr>
                <w:ilvl w:val="0"/>
                <w:numId w:val="2"/>
              </w:numPr>
              <w:tabs>
                <w:tab w:val="left" w:pos="399"/>
              </w:tabs>
              <w:spacing w:after="0" w:line="240" w:lineRule="auto"/>
              <w:ind w:left="115" w:firstLine="0"/>
              <w:jc w:val="both"/>
              <w:rPr>
                <w:rFonts w:ascii="Times New Roman" w:eastAsia="Times New Roman" w:hAnsi="Times New Roman" w:cs="Times New Roman"/>
                <w:lang w:eastAsia="lv-LV"/>
              </w:rPr>
            </w:pPr>
            <w:r w:rsidRPr="006F5898">
              <w:rPr>
                <w:rFonts w:ascii="Times New Roman" w:hAnsi="Times New Roman" w:cs="Times New Roman"/>
              </w:rPr>
              <w:t>kārtību, kādā V</w:t>
            </w:r>
            <w:r w:rsidR="00796AD9" w:rsidRPr="006F5898">
              <w:rPr>
                <w:rFonts w:ascii="Times New Roman" w:hAnsi="Times New Roman" w:cs="Times New Roman"/>
              </w:rPr>
              <w:t>VD</w:t>
            </w:r>
            <w:r w:rsidRPr="006F5898">
              <w:rPr>
                <w:rFonts w:ascii="Times New Roman" w:hAnsi="Times New Roman" w:cs="Times New Roman"/>
              </w:rPr>
              <w:t xml:space="preserve"> reģistrē atkritumu tirgotājus un atkritumu apsaimniekošanas starpniekus.</w:t>
            </w:r>
          </w:p>
        </w:tc>
      </w:tr>
      <w:tr w:rsidR="0049390D" w:rsidRPr="0049390D" w:rsidTr="00AE7635">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AE7635" w:rsidRPr="0049390D" w:rsidRDefault="00AE7635" w:rsidP="00AE7635">
            <w:pPr>
              <w:spacing w:before="100" w:beforeAutospacing="1" w:after="100" w:afterAutospacing="1" w:line="315" w:lineRule="atLeast"/>
              <w:jc w:val="center"/>
              <w:rPr>
                <w:rFonts w:ascii="Times New Roman" w:eastAsia="Times New Roman" w:hAnsi="Times New Roman" w:cs="Times New Roman"/>
                <w:lang w:eastAsia="lv-LV"/>
              </w:rPr>
            </w:pPr>
            <w:r w:rsidRPr="0049390D">
              <w:rPr>
                <w:rFonts w:ascii="Times New Roman" w:eastAsia="Times New Roman" w:hAnsi="Times New Roman" w:cs="Times New Roman"/>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AE7635" w:rsidRPr="0049390D" w:rsidRDefault="00AE7635" w:rsidP="00AE7635">
            <w:pPr>
              <w:spacing w:after="0" w:line="240" w:lineRule="auto"/>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F11459" w:rsidRPr="0049390D" w:rsidRDefault="00310F3D" w:rsidP="00310F3D">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VARAM,</w:t>
            </w:r>
            <w:r w:rsidR="00D5668A" w:rsidRPr="0049390D">
              <w:rPr>
                <w:rFonts w:ascii="Times New Roman" w:eastAsia="Times New Roman" w:hAnsi="Times New Roman" w:cs="Times New Roman"/>
                <w:lang w:eastAsia="lv-LV"/>
              </w:rPr>
              <w:t xml:space="preserve"> </w:t>
            </w:r>
            <w:r w:rsidR="00E46553" w:rsidRPr="0049390D">
              <w:rPr>
                <w:rFonts w:ascii="Times New Roman" w:eastAsia="Times New Roman" w:hAnsi="Times New Roman" w:cs="Times New Roman"/>
                <w:lang w:eastAsia="lv-LV"/>
              </w:rPr>
              <w:t>VVD</w:t>
            </w:r>
            <w:r w:rsidR="006B78F1">
              <w:rPr>
                <w:rFonts w:ascii="Times New Roman" w:eastAsia="Times New Roman" w:hAnsi="Times New Roman" w:cs="Times New Roman"/>
                <w:lang w:eastAsia="lv-LV"/>
              </w:rPr>
              <w:t>.</w:t>
            </w:r>
          </w:p>
        </w:tc>
      </w:tr>
      <w:tr w:rsidR="0049390D" w:rsidRPr="0049390D" w:rsidTr="00AE7635">
        <w:tc>
          <w:tcPr>
            <w:tcW w:w="250" w:type="pct"/>
            <w:tcBorders>
              <w:top w:val="outset" w:sz="6" w:space="0" w:color="414142"/>
              <w:left w:val="outset" w:sz="6" w:space="0" w:color="414142"/>
              <w:bottom w:val="outset" w:sz="6" w:space="0" w:color="414142"/>
              <w:right w:val="outset" w:sz="6" w:space="0" w:color="414142"/>
            </w:tcBorders>
            <w:hideMark/>
          </w:tcPr>
          <w:p w:rsidR="00AE7635" w:rsidRPr="0049390D" w:rsidRDefault="00AE7635" w:rsidP="00AE7635">
            <w:pPr>
              <w:spacing w:before="100" w:beforeAutospacing="1" w:after="100" w:afterAutospacing="1" w:line="315" w:lineRule="atLeast"/>
              <w:jc w:val="center"/>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AE7635" w:rsidRPr="0049390D" w:rsidRDefault="00AE7635" w:rsidP="00AE7635">
            <w:pPr>
              <w:spacing w:after="0" w:line="240" w:lineRule="auto"/>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AE7635" w:rsidRPr="0049390D" w:rsidRDefault="00A16868" w:rsidP="001670CC">
            <w:pPr>
              <w:spacing w:after="0" w:line="240" w:lineRule="auto"/>
              <w:jc w:val="both"/>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Nav.</w:t>
            </w:r>
          </w:p>
        </w:tc>
      </w:tr>
    </w:tbl>
    <w:p w:rsidR="00AE7635" w:rsidRPr="00AB3DA8" w:rsidRDefault="00AE7635" w:rsidP="00A5675F">
      <w:pPr>
        <w:shd w:val="clear" w:color="auto" w:fill="FFFFFF"/>
        <w:spacing w:after="0" w:line="240" w:lineRule="auto"/>
        <w:ind w:firstLine="301"/>
        <w:rPr>
          <w:rFonts w:ascii="Times New Roman" w:eastAsia="Times New Roman" w:hAnsi="Times New Roman" w:cs="Times New Roman"/>
          <w:sz w:val="32"/>
          <w:szCs w:val="32"/>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2831"/>
        <w:gridCol w:w="5844"/>
      </w:tblGrid>
      <w:tr w:rsidR="0049390D" w:rsidRPr="0049390D" w:rsidTr="00AE7635">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E7635" w:rsidRPr="0049390D" w:rsidRDefault="00AE7635" w:rsidP="00AE7635">
            <w:pPr>
              <w:spacing w:before="100" w:beforeAutospacing="1" w:after="100" w:afterAutospacing="1" w:line="315" w:lineRule="atLeast"/>
              <w:jc w:val="center"/>
              <w:rPr>
                <w:rFonts w:ascii="Times New Roman" w:eastAsia="Times New Roman" w:hAnsi="Times New Roman" w:cs="Times New Roman"/>
                <w:b/>
                <w:bCs/>
                <w:lang w:eastAsia="lv-LV"/>
              </w:rPr>
            </w:pPr>
            <w:r w:rsidRPr="0049390D">
              <w:rPr>
                <w:rFonts w:ascii="Times New Roman" w:eastAsia="Times New Roman" w:hAnsi="Times New Roman" w:cs="Times New Roman"/>
                <w:b/>
                <w:bCs/>
                <w:lang w:eastAsia="lv-LV"/>
              </w:rPr>
              <w:t>II. Tiesību akta projekta ietekme uz sabiedrību, tautsaimniecības attīstību un administratīvo slogu</w:t>
            </w:r>
          </w:p>
        </w:tc>
      </w:tr>
      <w:tr w:rsidR="0049390D" w:rsidRPr="0049390D" w:rsidTr="00AE7635">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AE7635" w:rsidRPr="0049390D" w:rsidRDefault="00AE7635" w:rsidP="00A5675F">
            <w:pPr>
              <w:spacing w:after="0" w:line="240" w:lineRule="auto"/>
              <w:jc w:val="center"/>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AE7635" w:rsidRPr="0049390D" w:rsidRDefault="00AE7635" w:rsidP="00A5675F">
            <w:pPr>
              <w:spacing w:after="0" w:line="240" w:lineRule="auto"/>
              <w:jc w:val="both"/>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AE7635" w:rsidRPr="006F5898" w:rsidRDefault="00974C3F" w:rsidP="00974C3F">
            <w:pPr>
              <w:spacing w:after="0" w:line="240" w:lineRule="auto"/>
              <w:jc w:val="both"/>
              <w:rPr>
                <w:rFonts w:ascii="Times New Roman" w:eastAsia="Times New Roman" w:hAnsi="Times New Roman" w:cs="Times New Roman"/>
                <w:lang w:eastAsia="lv-LV"/>
              </w:rPr>
            </w:pPr>
            <w:r w:rsidRPr="006F5898">
              <w:rPr>
                <w:rFonts w:ascii="Times New Roman" w:eastAsia="Times New Roman" w:hAnsi="Times New Roman" w:cs="Times New Roman"/>
                <w:lang w:eastAsia="lv-LV"/>
              </w:rPr>
              <w:t>Atkritumu apsaimniekošanas komersanti</w:t>
            </w:r>
            <w:r w:rsidR="00145140" w:rsidRPr="006F5898">
              <w:rPr>
                <w:rFonts w:ascii="Times New Roman" w:eastAsia="Times New Roman" w:hAnsi="Times New Roman" w:cs="Times New Roman"/>
                <w:lang w:eastAsia="lv-LV"/>
              </w:rPr>
              <w:t xml:space="preserve">, kuri veic </w:t>
            </w:r>
            <w:r w:rsidR="00C52D5F" w:rsidRPr="006F5898">
              <w:rPr>
                <w:rFonts w:ascii="Times New Roman" w:eastAsia="Times New Roman" w:hAnsi="Times New Roman" w:cs="Times New Roman"/>
                <w:lang w:eastAsia="lv-LV"/>
              </w:rPr>
              <w:t xml:space="preserve">slēgto vai </w:t>
            </w:r>
            <w:r w:rsidR="00145140" w:rsidRPr="006F5898">
              <w:rPr>
                <w:rFonts w:ascii="Times New Roman" w:eastAsia="Times New Roman" w:hAnsi="Times New Roman" w:cs="Times New Roman"/>
                <w:lang w:eastAsia="lv-LV"/>
              </w:rPr>
              <w:t>rekultivēto izgāztuvju atrakšanu</w:t>
            </w:r>
            <w:r w:rsidRPr="006F5898">
              <w:rPr>
                <w:rFonts w:ascii="Times New Roman" w:eastAsia="Times New Roman" w:hAnsi="Times New Roman" w:cs="Times New Roman"/>
                <w:lang w:eastAsia="lv-LV"/>
              </w:rPr>
              <w:t xml:space="preserve">, pašvaldības, zemes īpašnieki, uz kuru zemes gabala atrodas </w:t>
            </w:r>
            <w:r w:rsidR="00C52D5F" w:rsidRPr="006F5898">
              <w:rPr>
                <w:rFonts w:ascii="Times New Roman" w:eastAsia="Times New Roman" w:hAnsi="Times New Roman" w:cs="Times New Roman"/>
                <w:lang w:eastAsia="lv-LV"/>
              </w:rPr>
              <w:t xml:space="preserve">slēgtā vai </w:t>
            </w:r>
            <w:r w:rsidRPr="006F5898">
              <w:rPr>
                <w:rFonts w:ascii="Times New Roman" w:eastAsia="Times New Roman" w:hAnsi="Times New Roman" w:cs="Times New Roman"/>
                <w:lang w:eastAsia="lv-LV"/>
              </w:rPr>
              <w:t>rekultivētā atkritumu izgāztuve, atkritumu poligonu īpašnieki vai apsaimniekotāji</w:t>
            </w:r>
            <w:r w:rsidR="00A45172" w:rsidRPr="006F5898">
              <w:rPr>
                <w:rFonts w:ascii="Times New Roman" w:eastAsia="Times New Roman" w:hAnsi="Times New Roman" w:cs="Times New Roman"/>
                <w:lang w:eastAsia="lv-LV"/>
              </w:rPr>
              <w:t>.</w:t>
            </w:r>
          </w:p>
          <w:p w:rsidR="00042821" w:rsidRPr="006F5898" w:rsidRDefault="00796AD9" w:rsidP="00974C3F">
            <w:pPr>
              <w:spacing w:after="0" w:line="240" w:lineRule="auto"/>
              <w:jc w:val="both"/>
              <w:rPr>
                <w:rFonts w:ascii="Times New Roman" w:hAnsi="Times New Roman" w:cs="Times New Roman"/>
              </w:rPr>
            </w:pPr>
            <w:r w:rsidRPr="006F5898">
              <w:rPr>
                <w:rFonts w:ascii="Times New Roman" w:hAnsi="Times New Roman" w:cs="Times New Roman"/>
                <w:lang w:eastAsia="lv-LV"/>
              </w:rPr>
              <w:t>P</w:t>
            </w:r>
            <w:r w:rsidR="00042821" w:rsidRPr="006F5898">
              <w:rPr>
                <w:rFonts w:ascii="Times New Roman" w:hAnsi="Times New Roman" w:cs="Times New Roman"/>
                <w:lang w:eastAsia="lv-LV"/>
              </w:rPr>
              <w:t>erson</w:t>
            </w:r>
            <w:r w:rsidRPr="006F5898">
              <w:rPr>
                <w:rFonts w:ascii="Times New Roman" w:hAnsi="Times New Roman" w:cs="Times New Roman"/>
                <w:lang w:eastAsia="lv-LV"/>
              </w:rPr>
              <w:t>as</w:t>
            </w:r>
            <w:r w:rsidR="00042821" w:rsidRPr="006F5898">
              <w:rPr>
                <w:rFonts w:ascii="Times New Roman" w:hAnsi="Times New Roman" w:cs="Times New Roman"/>
                <w:lang w:eastAsia="lv-LV"/>
              </w:rPr>
              <w:t xml:space="preserve">, kuras vēlas tikt reģistrētas kā atkritumu tirgotāji vai atkritumu apsaimniekošanas starpnieki. </w:t>
            </w:r>
            <w:r w:rsidRPr="006F5898">
              <w:rPr>
                <w:rFonts w:ascii="Times New Roman" w:hAnsi="Times New Roman" w:cs="Times New Roman"/>
                <w:lang w:eastAsia="lv-LV"/>
              </w:rPr>
              <w:t>VARAM</w:t>
            </w:r>
            <w:r w:rsidR="00042821" w:rsidRPr="006F5898">
              <w:rPr>
                <w:rFonts w:ascii="Times New Roman" w:hAnsi="Times New Roman" w:cs="Times New Roman"/>
              </w:rPr>
              <w:t xml:space="preserve"> rīcībā ir informācija apmēram par 20 komersantiem, kas atbilst atkritumu tirgotāja vai atkritumu apsaimniekošanas starpnieka definīcijai, bet pēc aptuvenām aplēsēm valstī varētu būt apmēram 100 šādi komersanti.</w:t>
            </w:r>
          </w:p>
          <w:p w:rsidR="00042821" w:rsidRPr="006F5898" w:rsidRDefault="00042821" w:rsidP="00974C3F">
            <w:pPr>
              <w:spacing w:after="0" w:line="240" w:lineRule="auto"/>
              <w:jc w:val="both"/>
              <w:rPr>
                <w:rFonts w:ascii="Times New Roman" w:eastAsia="Times New Roman" w:hAnsi="Times New Roman" w:cs="Times New Roman"/>
                <w:lang w:eastAsia="lv-LV"/>
              </w:rPr>
            </w:pPr>
            <w:r w:rsidRPr="006F5898">
              <w:rPr>
                <w:rFonts w:ascii="Times New Roman" w:hAnsi="Times New Roman" w:cs="Times New Roman"/>
                <w:lang w:eastAsia="lv-LV"/>
              </w:rPr>
              <w:t>Atkritumu apsaimniekotāji, kuri veic atkritumu savākšanu, pārstrādi, reģenerāciju vai apglabāšanu, kopumā apmēram 250 komersanti.</w:t>
            </w:r>
          </w:p>
        </w:tc>
      </w:tr>
      <w:tr w:rsidR="0049390D" w:rsidRPr="0049390D" w:rsidTr="00AE7635">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AE7635" w:rsidRPr="0049390D" w:rsidRDefault="00AE7635" w:rsidP="00A5675F">
            <w:pPr>
              <w:spacing w:after="0" w:line="240" w:lineRule="auto"/>
              <w:jc w:val="center"/>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AE7635" w:rsidRPr="0049390D" w:rsidRDefault="00AE7635" w:rsidP="00A5675F">
            <w:pPr>
              <w:spacing w:after="0" w:line="240" w:lineRule="auto"/>
              <w:jc w:val="both"/>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AE7635" w:rsidRPr="006F5898" w:rsidRDefault="00F72BDC" w:rsidP="0061142C">
            <w:pPr>
              <w:spacing w:after="0" w:line="240" w:lineRule="auto"/>
              <w:jc w:val="both"/>
              <w:rPr>
                <w:rFonts w:ascii="Times New Roman" w:eastAsia="Times New Roman" w:hAnsi="Times New Roman" w:cs="Times New Roman"/>
                <w:lang w:eastAsia="lv-LV"/>
              </w:rPr>
            </w:pPr>
            <w:r w:rsidRPr="006F5898">
              <w:rPr>
                <w:rFonts w:ascii="Times New Roman" w:eastAsia="Times New Roman" w:hAnsi="Times New Roman" w:cs="Times New Roman"/>
                <w:lang w:eastAsia="lv-LV"/>
              </w:rPr>
              <w:t>Noteikumu projekts paredz</w:t>
            </w:r>
            <w:r w:rsidR="00145140" w:rsidRPr="006F5898">
              <w:rPr>
                <w:rFonts w:ascii="Times New Roman" w:eastAsia="Times New Roman" w:hAnsi="Times New Roman" w:cs="Times New Roman"/>
                <w:lang w:eastAsia="lv-LV"/>
              </w:rPr>
              <w:t>, ka</w:t>
            </w:r>
            <w:r w:rsidRPr="006F5898">
              <w:rPr>
                <w:rFonts w:ascii="Times New Roman" w:eastAsia="Times New Roman" w:hAnsi="Times New Roman" w:cs="Times New Roman"/>
                <w:lang w:eastAsia="lv-LV"/>
              </w:rPr>
              <w:t xml:space="preserve"> V</w:t>
            </w:r>
            <w:r w:rsidR="004A5952" w:rsidRPr="006F5898">
              <w:rPr>
                <w:rFonts w:ascii="Times New Roman" w:eastAsia="Times New Roman" w:hAnsi="Times New Roman" w:cs="Times New Roman"/>
                <w:lang w:eastAsia="lv-LV"/>
              </w:rPr>
              <w:t>VD</w:t>
            </w:r>
            <w:r w:rsidRPr="006F5898">
              <w:rPr>
                <w:rFonts w:ascii="Times New Roman" w:eastAsia="Times New Roman" w:hAnsi="Times New Roman" w:cs="Times New Roman"/>
                <w:lang w:eastAsia="lv-LV"/>
              </w:rPr>
              <w:t xml:space="preserve"> izdo</w:t>
            </w:r>
            <w:r w:rsidR="00145140" w:rsidRPr="006F5898">
              <w:rPr>
                <w:rFonts w:ascii="Times New Roman" w:eastAsia="Times New Roman" w:hAnsi="Times New Roman" w:cs="Times New Roman"/>
                <w:lang w:eastAsia="lv-LV"/>
              </w:rPr>
              <w:t>s</w:t>
            </w:r>
            <w:r w:rsidR="00C52D5F" w:rsidRPr="006F5898">
              <w:rPr>
                <w:rFonts w:ascii="Times New Roman" w:eastAsia="Times New Roman" w:hAnsi="Times New Roman" w:cs="Times New Roman"/>
                <w:lang w:eastAsia="lv-LV"/>
              </w:rPr>
              <w:t xml:space="preserve"> slēgtas vai</w:t>
            </w:r>
            <w:r w:rsidRPr="006F5898">
              <w:rPr>
                <w:rFonts w:ascii="Times New Roman" w:eastAsia="Times New Roman" w:hAnsi="Times New Roman" w:cs="Times New Roman"/>
                <w:lang w:eastAsia="lv-LV"/>
              </w:rPr>
              <w:t xml:space="preserve"> </w:t>
            </w:r>
            <w:r w:rsidRPr="006F5898">
              <w:rPr>
                <w:rFonts w:ascii="Times New Roman" w:hAnsi="Times New Roman" w:cs="Times New Roman"/>
              </w:rPr>
              <w:t xml:space="preserve">rekultivētas atkritumu izgāztuves atrakšanas un tajā esošo atkritumu pāršķirošanas </w:t>
            </w:r>
            <w:r w:rsidR="004A5952" w:rsidRPr="006F5898">
              <w:rPr>
                <w:rFonts w:ascii="Times New Roman" w:eastAsia="Times New Roman" w:hAnsi="Times New Roman" w:cs="Times New Roman"/>
                <w:lang w:eastAsia="lv-LV"/>
              </w:rPr>
              <w:t xml:space="preserve">atļauju, </w:t>
            </w:r>
            <w:r w:rsidR="00A45172" w:rsidRPr="006F5898">
              <w:rPr>
                <w:rFonts w:ascii="Times New Roman" w:eastAsia="Times New Roman" w:hAnsi="Times New Roman" w:cs="Times New Roman"/>
                <w:lang w:eastAsia="lv-LV"/>
              </w:rPr>
              <w:t>tādējādi</w:t>
            </w:r>
            <w:r w:rsidR="004A5952" w:rsidRPr="006F5898">
              <w:rPr>
                <w:rFonts w:ascii="Times New Roman" w:eastAsia="Times New Roman" w:hAnsi="Times New Roman" w:cs="Times New Roman"/>
                <w:lang w:eastAsia="lv-LV"/>
              </w:rPr>
              <w:t xml:space="preserve"> </w:t>
            </w:r>
            <w:r w:rsidR="00C52D5F" w:rsidRPr="006F5898">
              <w:rPr>
                <w:rFonts w:ascii="Times New Roman" w:eastAsia="Times New Roman" w:hAnsi="Times New Roman" w:cs="Times New Roman"/>
                <w:lang w:eastAsia="lv-LV"/>
              </w:rPr>
              <w:t xml:space="preserve">tika </w:t>
            </w:r>
            <w:r w:rsidR="004A5952" w:rsidRPr="006F5898">
              <w:rPr>
                <w:rFonts w:ascii="Times New Roman" w:eastAsia="Times New Roman" w:hAnsi="Times New Roman" w:cs="Times New Roman"/>
                <w:lang w:eastAsia="lv-LV"/>
              </w:rPr>
              <w:t>palieli</w:t>
            </w:r>
            <w:r w:rsidR="00A45172" w:rsidRPr="006F5898">
              <w:rPr>
                <w:rFonts w:ascii="Times New Roman" w:eastAsia="Times New Roman" w:hAnsi="Times New Roman" w:cs="Times New Roman"/>
                <w:lang w:eastAsia="lv-LV"/>
              </w:rPr>
              <w:t>n</w:t>
            </w:r>
            <w:r w:rsidR="00C52D5F" w:rsidRPr="006F5898">
              <w:rPr>
                <w:rFonts w:ascii="Times New Roman" w:eastAsia="Times New Roman" w:hAnsi="Times New Roman" w:cs="Times New Roman"/>
                <w:lang w:eastAsia="lv-LV"/>
              </w:rPr>
              <w:t>āts</w:t>
            </w:r>
            <w:r w:rsidR="004A5952" w:rsidRPr="006F5898">
              <w:rPr>
                <w:rFonts w:ascii="Times New Roman" w:eastAsia="Times New Roman" w:hAnsi="Times New Roman" w:cs="Times New Roman"/>
                <w:lang w:eastAsia="lv-LV"/>
              </w:rPr>
              <w:t xml:space="preserve"> </w:t>
            </w:r>
            <w:r w:rsidR="00C52D5F" w:rsidRPr="006F5898">
              <w:rPr>
                <w:rFonts w:ascii="Times New Roman" w:eastAsia="Times New Roman" w:hAnsi="Times New Roman" w:cs="Times New Roman"/>
                <w:lang w:eastAsia="lv-LV"/>
              </w:rPr>
              <w:t>administratīvais slogs</w:t>
            </w:r>
            <w:r w:rsidR="004A5952" w:rsidRPr="006F5898">
              <w:rPr>
                <w:rFonts w:ascii="Times New Roman" w:eastAsia="Times New Roman" w:hAnsi="Times New Roman" w:cs="Times New Roman"/>
                <w:lang w:eastAsia="lv-LV"/>
              </w:rPr>
              <w:t>.</w:t>
            </w:r>
            <w:r w:rsidRPr="006F5898">
              <w:rPr>
                <w:rFonts w:ascii="Times New Roman" w:eastAsia="Times New Roman" w:hAnsi="Times New Roman" w:cs="Times New Roman"/>
                <w:lang w:eastAsia="lv-LV"/>
              </w:rPr>
              <w:t xml:space="preserve"> Administratīvais slogs tiks palielināts</w:t>
            </w:r>
            <w:r w:rsidR="004E3AC3" w:rsidRPr="006F5898">
              <w:rPr>
                <w:rFonts w:ascii="Times New Roman" w:eastAsia="Times New Roman" w:hAnsi="Times New Roman" w:cs="Times New Roman"/>
                <w:lang w:eastAsia="lv-LV"/>
              </w:rPr>
              <w:t xml:space="preserve"> </w:t>
            </w:r>
            <w:r w:rsidRPr="006F5898">
              <w:rPr>
                <w:rFonts w:ascii="Times New Roman" w:eastAsia="Times New Roman" w:hAnsi="Times New Roman" w:cs="Times New Roman"/>
                <w:lang w:eastAsia="lv-LV"/>
              </w:rPr>
              <w:t xml:space="preserve">atkritumu apsaimniekošanas komersantiem, kuri vēlas uzsākt </w:t>
            </w:r>
            <w:r w:rsidR="00C52D5F" w:rsidRPr="006F5898">
              <w:rPr>
                <w:rFonts w:ascii="Times New Roman" w:eastAsia="Times New Roman" w:hAnsi="Times New Roman" w:cs="Times New Roman"/>
                <w:lang w:eastAsia="lv-LV"/>
              </w:rPr>
              <w:t xml:space="preserve">slēgtas vai </w:t>
            </w:r>
            <w:r w:rsidRPr="006F5898">
              <w:rPr>
                <w:rFonts w:ascii="Times New Roman" w:eastAsia="Times New Roman" w:hAnsi="Times New Roman" w:cs="Times New Roman"/>
                <w:lang w:eastAsia="lv-LV"/>
              </w:rPr>
              <w:t xml:space="preserve">rekultivētas atkritumu izgāztuves atrakšanas un atkritumu pāršķirošanas darbus, jo tiem būs nepieciešams saņemt </w:t>
            </w:r>
            <w:r w:rsidR="004E3AC3" w:rsidRPr="006F5898">
              <w:rPr>
                <w:rFonts w:ascii="Times New Roman" w:eastAsia="Times New Roman" w:hAnsi="Times New Roman" w:cs="Times New Roman"/>
                <w:lang w:eastAsia="lv-LV"/>
              </w:rPr>
              <w:t xml:space="preserve">un </w:t>
            </w:r>
            <w:r w:rsidR="0061142C" w:rsidRPr="006F5898">
              <w:rPr>
                <w:rFonts w:ascii="Times New Roman" w:eastAsia="Times New Roman" w:hAnsi="Times New Roman" w:cs="Times New Roman"/>
                <w:lang w:eastAsia="lv-LV"/>
              </w:rPr>
              <w:t>VVD</w:t>
            </w:r>
            <w:r w:rsidR="004E3AC3" w:rsidRPr="006F5898">
              <w:rPr>
                <w:rFonts w:ascii="Times New Roman" w:eastAsia="Times New Roman" w:hAnsi="Times New Roman" w:cs="Times New Roman"/>
                <w:lang w:eastAsia="lv-LV"/>
              </w:rPr>
              <w:t xml:space="preserve"> izdot (atteikt izdošanu) </w:t>
            </w:r>
            <w:r w:rsidR="009F4A6E" w:rsidRPr="006F5898">
              <w:rPr>
                <w:rFonts w:ascii="Times New Roman" w:eastAsia="Times New Roman" w:hAnsi="Times New Roman" w:cs="Times New Roman"/>
                <w:lang w:eastAsia="lv-LV"/>
              </w:rPr>
              <w:t>iepriekš minēto atļauju.</w:t>
            </w:r>
          </w:p>
          <w:p w:rsidR="00145140" w:rsidRPr="006F5898" w:rsidRDefault="009F4A6E" w:rsidP="002A6892">
            <w:pPr>
              <w:spacing w:after="0" w:line="240" w:lineRule="auto"/>
              <w:jc w:val="both"/>
              <w:rPr>
                <w:rFonts w:ascii="Times New Roman" w:eastAsia="Times New Roman" w:hAnsi="Times New Roman" w:cs="Times New Roman"/>
                <w:lang w:eastAsia="lv-LV"/>
              </w:rPr>
            </w:pPr>
            <w:r w:rsidRPr="006F5898">
              <w:rPr>
                <w:rFonts w:ascii="Times New Roman" w:eastAsia="Times New Roman" w:hAnsi="Times New Roman" w:cs="Times New Roman"/>
                <w:lang w:eastAsia="lv-LV"/>
              </w:rPr>
              <w:t xml:space="preserve">Normatīvais regulējums ne tikai noteiks </w:t>
            </w:r>
            <w:r w:rsidR="002A6892" w:rsidRPr="006F5898">
              <w:rPr>
                <w:rFonts w:ascii="Times New Roman" w:eastAsia="Times New Roman" w:hAnsi="Times New Roman" w:cs="Times New Roman"/>
                <w:lang w:eastAsia="lv-LV"/>
              </w:rPr>
              <w:t xml:space="preserve">vienotas </w:t>
            </w:r>
            <w:r w:rsidRPr="006F5898">
              <w:rPr>
                <w:rFonts w:ascii="Times New Roman" w:eastAsia="Times New Roman" w:hAnsi="Times New Roman" w:cs="Times New Roman"/>
                <w:lang w:eastAsia="lv-LV"/>
              </w:rPr>
              <w:t>vides aizsardzības prasības</w:t>
            </w:r>
            <w:r w:rsidR="002629BC" w:rsidRPr="006F5898">
              <w:rPr>
                <w:rFonts w:ascii="Times New Roman" w:eastAsia="Times New Roman" w:hAnsi="Times New Roman" w:cs="Times New Roman"/>
                <w:lang w:eastAsia="lv-LV"/>
              </w:rPr>
              <w:t xml:space="preserve"> un kvalitātes normas</w:t>
            </w:r>
            <w:r w:rsidRPr="006F5898">
              <w:rPr>
                <w:rFonts w:ascii="Times New Roman" w:eastAsia="Times New Roman" w:hAnsi="Times New Roman" w:cs="Times New Roman"/>
                <w:lang w:eastAsia="lv-LV"/>
              </w:rPr>
              <w:t xml:space="preserve"> atkritumu apsaimniekotājam, bet arī </w:t>
            </w:r>
            <w:r w:rsidR="002A6892" w:rsidRPr="006F5898">
              <w:rPr>
                <w:rFonts w:ascii="Times New Roman" w:eastAsia="Times New Roman" w:hAnsi="Times New Roman" w:cs="Times New Roman"/>
                <w:lang w:eastAsia="lv-LV"/>
              </w:rPr>
              <w:t xml:space="preserve">dos </w:t>
            </w:r>
            <w:r w:rsidRPr="006F5898">
              <w:rPr>
                <w:rFonts w:ascii="Times New Roman" w:eastAsia="Times New Roman" w:hAnsi="Times New Roman" w:cs="Times New Roman"/>
                <w:lang w:eastAsia="lv-LV"/>
              </w:rPr>
              <w:t>būtisku ieguldījumu piesārņotās vietas vides stāvokļa uzlabošanai, tas ir, visi izgāztuvē apglabātie atkritumu</w:t>
            </w:r>
            <w:r w:rsidR="002629BC" w:rsidRPr="006F5898">
              <w:rPr>
                <w:rFonts w:ascii="Times New Roman" w:eastAsia="Times New Roman" w:hAnsi="Times New Roman" w:cs="Times New Roman"/>
                <w:lang w:eastAsia="lv-LV"/>
              </w:rPr>
              <w:t xml:space="preserve"> tiks pāršķiroti. Otrreiz izmantojamā (pārstrādājamā) atkritumu frakcija tiks nodota otrreizējai pārstrādei, atgriežot atkritumus kā izejvielu ražošanas ciklā. Savukārt otrreiz neizmantojamā (pārstrādei nederīgā) atkritumu frakcija tiks nogādāta apglabāšanai konkrētā atkritumu apsaimniekošanas reģiona atkritumu poligonā videi drošā veidā. </w:t>
            </w:r>
            <w:r w:rsidR="00E82BC2" w:rsidRPr="006F5898">
              <w:rPr>
                <w:rFonts w:ascii="Times New Roman" w:eastAsia="Times New Roman" w:hAnsi="Times New Roman" w:cs="Times New Roman"/>
                <w:lang w:eastAsia="lv-LV"/>
              </w:rPr>
              <w:t>N</w:t>
            </w:r>
            <w:r w:rsidR="002629BC" w:rsidRPr="006F5898">
              <w:rPr>
                <w:rFonts w:ascii="Times New Roman" w:eastAsia="Times New Roman" w:hAnsi="Times New Roman" w:cs="Times New Roman"/>
                <w:lang w:eastAsia="lv-LV"/>
              </w:rPr>
              <w:t xml:space="preserve">oslēdzoties </w:t>
            </w:r>
            <w:r w:rsidR="00C52D5F" w:rsidRPr="006F5898">
              <w:rPr>
                <w:rFonts w:ascii="Times New Roman" w:eastAsia="Times New Roman" w:hAnsi="Times New Roman" w:cs="Times New Roman"/>
                <w:lang w:eastAsia="lv-LV"/>
              </w:rPr>
              <w:t xml:space="preserve">slēgtas vai </w:t>
            </w:r>
            <w:r w:rsidR="002629BC" w:rsidRPr="006F5898">
              <w:rPr>
                <w:rFonts w:ascii="Times New Roman" w:eastAsia="Times New Roman" w:hAnsi="Times New Roman" w:cs="Times New Roman"/>
                <w:lang w:eastAsia="lv-LV"/>
              </w:rPr>
              <w:t>rekultivētas atkritumu izgāztuves atrakšanas darbiem, atkritumu apsaimniekotājs</w:t>
            </w:r>
            <w:r w:rsidR="00C52D5F" w:rsidRPr="006F5898">
              <w:rPr>
                <w:rFonts w:ascii="Times New Roman" w:eastAsia="Times New Roman" w:hAnsi="Times New Roman" w:cs="Times New Roman"/>
                <w:lang w:eastAsia="lv-LV"/>
              </w:rPr>
              <w:t>,</w:t>
            </w:r>
            <w:r w:rsidR="006A32DA" w:rsidRPr="006F5898">
              <w:rPr>
                <w:rFonts w:ascii="Times New Roman" w:eastAsia="Times New Roman" w:hAnsi="Times New Roman" w:cs="Times New Roman"/>
                <w:lang w:eastAsia="lv-LV"/>
              </w:rPr>
              <w:t xml:space="preserve"> atbilstoši atļaujā izvirzītajām prasībām</w:t>
            </w:r>
            <w:r w:rsidR="00C52D5F" w:rsidRPr="006F5898">
              <w:rPr>
                <w:rFonts w:ascii="Times New Roman" w:eastAsia="Times New Roman" w:hAnsi="Times New Roman" w:cs="Times New Roman"/>
                <w:lang w:eastAsia="lv-LV"/>
              </w:rPr>
              <w:t>,</w:t>
            </w:r>
            <w:r w:rsidR="006A32DA" w:rsidRPr="006F5898">
              <w:rPr>
                <w:rFonts w:ascii="Times New Roman" w:eastAsia="Times New Roman" w:hAnsi="Times New Roman" w:cs="Times New Roman"/>
                <w:lang w:eastAsia="lv-LV"/>
              </w:rPr>
              <w:t xml:space="preserve"> veic izgāztuves </w:t>
            </w:r>
            <w:r w:rsidR="00C52D5F" w:rsidRPr="006F5898">
              <w:rPr>
                <w:rFonts w:ascii="Times New Roman" w:eastAsia="Times New Roman" w:hAnsi="Times New Roman" w:cs="Times New Roman"/>
                <w:lang w:eastAsia="lv-LV"/>
              </w:rPr>
              <w:t xml:space="preserve">rekultivāciju vai </w:t>
            </w:r>
            <w:r w:rsidR="006A32DA" w:rsidRPr="006F5898">
              <w:rPr>
                <w:rFonts w:ascii="Times New Roman" w:eastAsia="Times New Roman" w:hAnsi="Times New Roman" w:cs="Times New Roman"/>
                <w:lang w:eastAsia="lv-LV"/>
              </w:rPr>
              <w:t>atkārtotu rekultivāciju.</w:t>
            </w:r>
            <w:r w:rsidR="00E82BC2" w:rsidRPr="006F5898">
              <w:rPr>
                <w:rFonts w:ascii="Times New Roman" w:eastAsia="Times New Roman" w:hAnsi="Times New Roman" w:cs="Times New Roman"/>
                <w:lang w:eastAsia="lv-LV"/>
              </w:rPr>
              <w:t xml:space="preserve"> Iegūtais rezultāts ir sakopta vide ar būtiski samazinātu potenciālo vides piesārņojuma risku, kuru būs iespējams izmantot atbilstoši teritorijas izmantošanas un apbūves plānojumam.</w:t>
            </w:r>
          </w:p>
        </w:tc>
      </w:tr>
      <w:tr w:rsidR="0049390D" w:rsidRPr="0049390D" w:rsidTr="00AE7635">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AE7635" w:rsidRPr="0049390D" w:rsidRDefault="00AE7635" w:rsidP="00A5675F">
            <w:pPr>
              <w:spacing w:after="0" w:line="240" w:lineRule="auto"/>
              <w:jc w:val="center"/>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AE7635" w:rsidRPr="0049390D" w:rsidRDefault="00AE7635" w:rsidP="00AE7635">
            <w:pPr>
              <w:spacing w:after="0" w:line="240" w:lineRule="auto"/>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9F0F52" w:rsidRPr="006F5898" w:rsidRDefault="00356E3C" w:rsidP="006D673C">
            <w:pPr>
              <w:spacing w:after="0" w:line="240" w:lineRule="auto"/>
              <w:jc w:val="both"/>
              <w:rPr>
                <w:rFonts w:ascii="Times New Roman" w:eastAsia="Times New Roman" w:hAnsi="Times New Roman" w:cs="Times New Roman"/>
                <w:lang w:eastAsia="lv-LV"/>
              </w:rPr>
            </w:pPr>
            <w:r w:rsidRPr="006F5898">
              <w:rPr>
                <w:rFonts w:ascii="Times New Roman" w:eastAsia="Times New Roman" w:hAnsi="Times New Roman" w:cs="Times New Roman"/>
                <w:lang w:eastAsia="lv-LV"/>
              </w:rPr>
              <w:t xml:space="preserve">VVD veiktais administratīvo izmaksu aprēķins ir balstīts uz pieņēmuma, ka atkritumu apsaimniekotāju interese atrakt </w:t>
            </w:r>
            <w:r w:rsidR="00C52D5F" w:rsidRPr="006F5898">
              <w:rPr>
                <w:rFonts w:ascii="Times New Roman" w:eastAsia="Times New Roman" w:hAnsi="Times New Roman" w:cs="Times New Roman"/>
                <w:lang w:eastAsia="lv-LV"/>
              </w:rPr>
              <w:t xml:space="preserve">slēgtas vai </w:t>
            </w:r>
            <w:r w:rsidRPr="006F5898">
              <w:rPr>
                <w:rFonts w:ascii="Times New Roman" w:eastAsia="Times New Roman" w:hAnsi="Times New Roman" w:cs="Times New Roman"/>
                <w:lang w:eastAsia="lv-LV"/>
              </w:rPr>
              <w:t xml:space="preserve">rekultivētas atkritumu izgāztuve nebūs lielāka par 50% (t.i., aptuveni 300 rekultivētās izgāztuves) no kopējā </w:t>
            </w:r>
            <w:r w:rsidR="00C52D5F" w:rsidRPr="006F5898">
              <w:rPr>
                <w:rFonts w:ascii="Times New Roman" w:eastAsia="Times New Roman" w:hAnsi="Times New Roman" w:cs="Times New Roman"/>
                <w:lang w:eastAsia="lv-LV"/>
              </w:rPr>
              <w:t xml:space="preserve">slēgto un </w:t>
            </w:r>
            <w:r w:rsidRPr="006F5898">
              <w:rPr>
                <w:rFonts w:ascii="Times New Roman" w:eastAsia="Times New Roman" w:hAnsi="Times New Roman" w:cs="Times New Roman"/>
                <w:lang w:eastAsia="lv-LV"/>
              </w:rPr>
              <w:t>rekultivēto atkritumu izgāztuvju skaita.</w:t>
            </w:r>
          </w:p>
          <w:p w:rsidR="00F867E8" w:rsidRPr="006F5898" w:rsidRDefault="000524BC" w:rsidP="000524BC">
            <w:pPr>
              <w:spacing w:after="0" w:line="240" w:lineRule="auto"/>
              <w:jc w:val="both"/>
              <w:rPr>
                <w:rFonts w:ascii="Times New Roman" w:eastAsia="Times New Roman" w:hAnsi="Times New Roman" w:cs="Times New Roman"/>
                <w:lang w:eastAsia="lv-LV"/>
              </w:rPr>
            </w:pPr>
            <w:r w:rsidRPr="006F5898">
              <w:rPr>
                <w:rFonts w:ascii="Times New Roman" w:eastAsia="Times New Roman" w:hAnsi="Times New Roman" w:cs="Times New Roman"/>
                <w:lang w:eastAsia="lv-LV"/>
              </w:rPr>
              <w:t>VVD veiktais a</w:t>
            </w:r>
            <w:r w:rsidR="0035134A" w:rsidRPr="006F5898">
              <w:rPr>
                <w:rFonts w:ascii="Times New Roman" w:eastAsia="Times New Roman" w:hAnsi="Times New Roman" w:cs="Times New Roman"/>
                <w:lang w:eastAsia="lv-LV"/>
              </w:rPr>
              <w:t>dministratīv</w:t>
            </w:r>
            <w:r w:rsidR="00F867E8" w:rsidRPr="006F5898">
              <w:rPr>
                <w:rFonts w:ascii="Times New Roman" w:eastAsia="Times New Roman" w:hAnsi="Times New Roman" w:cs="Times New Roman"/>
                <w:lang w:eastAsia="lv-LV"/>
              </w:rPr>
              <w:t>o</w:t>
            </w:r>
            <w:r w:rsidR="0035134A" w:rsidRPr="006F5898">
              <w:rPr>
                <w:rFonts w:ascii="Times New Roman" w:eastAsia="Times New Roman" w:hAnsi="Times New Roman" w:cs="Times New Roman"/>
                <w:lang w:eastAsia="lv-LV"/>
              </w:rPr>
              <w:t xml:space="preserve"> </w:t>
            </w:r>
            <w:r w:rsidR="00F867E8" w:rsidRPr="006F5898">
              <w:rPr>
                <w:rFonts w:ascii="Times New Roman" w:eastAsia="Times New Roman" w:hAnsi="Times New Roman" w:cs="Times New Roman"/>
                <w:lang w:eastAsia="lv-LV"/>
              </w:rPr>
              <w:t xml:space="preserve">izmaksu aprēķins vienas atļaujas izdošanai </w:t>
            </w:r>
            <w:r w:rsidRPr="006F5898">
              <w:rPr>
                <w:rFonts w:ascii="Times New Roman" w:eastAsia="Times New Roman" w:hAnsi="Times New Roman" w:cs="Times New Roman"/>
                <w:lang w:eastAsia="lv-LV"/>
              </w:rPr>
              <w:t xml:space="preserve">ir 1332,13 </w:t>
            </w:r>
            <w:r w:rsidRPr="006F5898">
              <w:rPr>
                <w:rFonts w:ascii="Times New Roman" w:eastAsia="Times New Roman" w:hAnsi="Times New Roman" w:cs="Times New Roman"/>
                <w:i/>
                <w:lang w:eastAsia="lv-LV"/>
              </w:rPr>
              <w:t>euro</w:t>
            </w:r>
            <w:r w:rsidRPr="006F5898">
              <w:rPr>
                <w:rFonts w:ascii="Times New Roman" w:eastAsia="Times New Roman" w:hAnsi="Times New Roman" w:cs="Times New Roman"/>
                <w:lang w:eastAsia="lv-LV"/>
              </w:rPr>
              <w:t>, ietverot šādas pozīcijas: darbinieku atalgojums, sociālās apdrošināšanas iemaksas, pakalpojuma izmaksas, materiālu izmaksas, transporta izmaksas, komunālo pakalpojumu izmaksas, tehnika</w:t>
            </w:r>
            <w:r w:rsidR="001022CF" w:rsidRPr="006F5898">
              <w:rPr>
                <w:rFonts w:ascii="Times New Roman" w:eastAsia="Times New Roman" w:hAnsi="Times New Roman" w:cs="Times New Roman"/>
                <w:lang w:eastAsia="lv-LV"/>
              </w:rPr>
              <w:t>s</w:t>
            </w:r>
            <w:r w:rsidRPr="006F5898">
              <w:rPr>
                <w:rFonts w:ascii="Times New Roman" w:eastAsia="Times New Roman" w:hAnsi="Times New Roman" w:cs="Times New Roman"/>
                <w:lang w:eastAsia="lv-LV"/>
              </w:rPr>
              <w:t xml:space="preserve"> un tās amortizācijas izmaksas</w:t>
            </w:r>
            <w:r w:rsidR="001022CF" w:rsidRPr="006F5898">
              <w:rPr>
                <w:rFonts w:ascii="Times New Roman" w:eastAsia="Times New Roman" w:hAnsi="Times New Roman" w:cs="Times New Roman"/>
                <w:lang w:eastAsia="lv-LV"/>
              </w:rPr>
              <w:t>.</w:t>
            </w:r>
          </w:p>
          <w:p w:rsidR="0051006B" w:rsidRPr="006F5898" w:rsidRDefault="0051006B" w:rsidP="00CB7F9D">
            <w:pPr>
              <w:spacing w:after="0" w:line="240" w:lineRule="auto"/>
              <w:jc w:val="both"/>
              <w:rPr>
                <w:rFonts w:ascii="Times New Roman" w:eastAsia="Times New Roman" w:hAnsi="Times New Roman" w:cs="Times New Roman"/>
                <w:lang w:eastAsia="lv-LV"/>
              </w:rPr>
            </w:pPr>
            <w:r w:rsidRPr="006F5898">
              <w:rPr>
                <w:rFonts w:ascii="Times New Roman" w:eastAsia="Times New Roman" w:hAnsi="Times New Roman" w:cs="Times New Roman"/>
                <w:lang w:eastAsia="lv-LV"/>
              </w:rPr>
              <w:t>Pamatojoties uz likuma grozījumiem (pieņemti Saeimā 30.04.2015.</w:t>
            </w:r>
            <w:r w:rsidR="0049390D" w:rsidRPr="006F5898">
              <w:rPr>
                <w:rFonts w:ascii="Times New Roman" w:eastAsia="Times New Roman" w:hAnsi="Times New Roman" w:cs="Times New Roman"/>
                <w:lang w:eastAsia="lv-LV"/>
              </w:rPr>
              <w:t>, spēkā no 01.06.2015.</w:t>
            </w:r>
            <w:r w:rsidRPr="006F5898">
              <w:rPr>
                <w:rFonts w:ascii="Times New Roman" w:eastAsia="Times New Roman" w:hAnsi="Times New Roman" w:cs="Times New Roman"/>
                <w:lang w:eastAsia="lv-LV"/>
              </w:rPr>
              <w:t xml:space="preserve">) un likumprojektu „Grozījumi likumā „Par nodokļiem un nodevām”” (iesniegts Saeimā 09.06.2015., reģ. Nr.282/Lp12) nodevas par </w:t>
            </w:r>
            <w:r w:rsidRPr="00CB7F9D">
              <w:rPr>
                <w:rFonts w:ascii="Times New Roman" w:hAnsi="Times New Roman" w:cs="Times New Roman"/>
              </w:rPr>
              <w:t>slēgtas</w:t>
            </w:r>
            <w:r w:rsidRPr="006F5898">
              <w:rPr>
                <w:rFonts w:ascii="Times New Roman" w:hAnsi="Times New Roman" w:cs="Times New Roman"/>
                <w:sz w:val="24"/>
                <w:szCs w:val="24"/>
              </w:rPr>
              <w:t xml:space="preserve"> </w:t>
            </w:r>
            <w:r w:rsidRPr="00CB7F9D">
              <w:rPr>
                <w:rFonts w:ascii="Times New Roman" w:hAnsi="Times New Roman" w:cs="Times New Roman"/>
              </w:rPr>
              <w:t xml:space="preserve">vai rekultivētas atkritumu izgāztuves atrakšanu un atkritumu pāršķirošanu apmērs noteikts 350 </w:t>
            </w:r>
            <w:r w:rsidRPr="00CB7F9D">
              <w:rPr>
                <w:rFonts w:ascii="Times New Roman" w:hAnsi="Times New Roman" w:cs="Times New Roman"/>
                <w:i/>
              </w:rPr>
              <w:t>euro</w:t>
            </w:r>
            <w:r w:rsidR="0049390D" w:rsidRPr="00CB7F9D">
              <w:rPr>
                <w:rFonts w:ascii="Times New Roman" w:hAnsi="Times New Roman" w:cs="Times New Roman"/>
              </w:rPr>
              <w:t>. N</w:t>
            </w:r>
            <w:r w:rsidRPr="00CB7F9D">
              <w:rPr>
                <w:rFonts w:ascii="Times New Roman" w:hAnsi="Times New Roman" w:cs="Times New Roman"/>
              </w:rPr>
              <w:t xml:space="preserve">odevas detalizēts aprēķins iekļauts likumprojekta </w:t>
            </w:r>
            <w:r w:rsidRPr="006B78F1">
              <w:rPr>
                <w:rFonts w:ascii="Times New Roman" w:eastAsia="Times New Roman" w:hAnsi="Times New Roman" w:cs="Times New Roman"/>
                <w:lang w:eastAsia="lv-LV"/>
              </w:rPr>
              <w:t>„Grozījumi likumā „Par nodokļiem un nodevām”” anotācijā.</w:t>
            </w:r>
          </w:p>
        </w:tc>
      </w:tr>
      <w:tr w:rsidR="0049390D" w:rsidRPr="0049390D" w:rsidTr="00AE7635">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AE7635" w:rsidRPr="0049390D" w:rsidRDefault="00AE7635" w:rsidP="00A5675F">
            <w:pPr>
              <w:spacing w:after="0" w:line="240" w:lineRule="auto"/>
              <w:jc w:val="center"/>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AE7635" w:rsidRPr="0049390D" w:rsidRDefault="00AE7635" w:rsidP="00AE7635">
            <w:pPr>
              <w:spacing w:after="0" w:line="240" w:lineRule="auto"/>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A5675F" w:rsidRPr="0049390D" w:rsidRDefault="00356E3C" w:rsidP="00A5675F">
            <w:pPr>
              <w:spacing w:after="0" w:line="240" w:lineRule="auto"/>
              <w:jc w:val="both"/>
              <w:rPr>
                <w:rFonts w:ascii="Times New Roman" w:hAnsi="Times New Roman"/>
                <w:lang w:eastAsia="lv-LV"/>
              </w:rPr>
            </w:pPr>
            <w:r w:rsidRPr="0049390D">
              <w:rPr>
                <w:rFonts w:ascii="Times New Roman" w:eastAsia="Times New Roman" w:hAnsi="Times New Roman" w:cs="Times New Roman"/>
                <w:lang w:eastAsia="lv-LV"/>
              </w:rPr>
              <w:t xml:space="preserve">Ņemot vērā, ka atļaujas izsniegšana ir cieši saistīta ar sākotnējās ietekmes uz vidi izvērtējumu un tam </w:t>
            </w:r>
            <w:r w:rsidR="00C875AA" w:rsidRPr="0049390D">
              <w:rPr>
                <w:rFonts w:ascii="Times New Roman" w:eastAsia="Times New Roman" w:hAnsi="Times New Roman" w:cs="Times New Roman"/>
                <w:lang w:eastAsia="lv-LV"/>
              </w:rPr>
              <w:t>sekojoš</w:t>
            </w:r>
            <w:r w:rsidR="00A45172" w:rsidRPr="0049390D">
              <w:rPr>
                <w:rFonts w:ascii="Times New Roman" w:eastAsia="Times New Roman" w:hAnsi="Times New Roman" w:cs="Times New Roman"/>
                <w:lang w:eastAsia="lv-LV"/>
              </w:rPr>
              <w:t>o</w:t>
            </w:r>
            <w:r w:rsidR="00C875AA" w:rsidRPr="0049390D">
              <w:rPr>
                <w:rFonts w:ascii="Times New Roman" w:eastAsia="Times New Roman" w:hAnsi="Times New Roman" w:cs="Times New Roman"/>
                <w:lang w:eastAsia="lv-LV"/>
              </w:rPr>
              <w:t xml:space="preserve"> </w:t>
            </w:r>
            <w:r w:rsidRPr="0049390D">
              <w:rPr>
                <w:rFonts w:ascii="Times New Roman" w:eastAsia="Times New Roman" w:hAnsi="Times New Roman" w:cs="Times New Roman"/>
                <w:lang w:eastAsia="lv-LV"/>
              </w:rPr>
              <w:t>tehnisko noteikumu izdošanu,</w:t>
            </w:r>
            <w:r w:rsidR="00C875AA" w:rsidRPr="0049390D">
              <w:rPr>
                <w:rFonts w:ascii="Times New Roman" w:eastAsia="Times New Roman" w:hAnsi="Times New Roman" w:cs="Times New Roman"/>
                <w:lang w:eastAsia="lv-LV"/>
              </w:rPr>
              <w:t xml:space="preserve"> </w:t>
            </w:r>
            <w:r w:rsidR="00A5675F" w:rsidRPr="0049390D">
              <w:rPr>
                <w:rFonts w:ascii="Times New Roman" w:eastAsia="Times New Roman" w:hAnsi="Times New Roman" w:cs="Times New Roman"/>
                <w:lang w:eastAsia="lv-LV"/>
              </w:rPr>
              <w:t xml:space="preserve">visā </w:t>
            </w:r>
            <w:r w:rsidR="005C71F7" w:rsidRPr="0049390D">
              <w:rPr>
                <w:rFonts w:ascii="Times New Roman" w:eastAsia="Times New Roman" w:hAnsi="Times New Roman" w:cs="Times New Roman"/>
                <w:lang w:eastAsia="lv-LV"/>
              </w:rPr>
              <w:t>proces</w:t>
            </w:r>
            <w:r w:rsidR="00C875AA" w:rsidRPr="0049390D">
              <w:rPr>
                <w:rFonts w:ascii="Times New Roman" w:eastAsia="Times New Roman" w:hAnsi="Times New Roman" w:cs="Times New Roman"/>
                <w:lang w:eastAsia="lv-LV"/>
              </w:rPr>
              <w:t>ā</w:t>
            </w:r>
            <w:r w:rsidR="00A5675F" w:rsidRPr="0049390D">
              <w:rPr>
                <w:rFonts w:ascii="Times New Roman" w:eastAsia="Times New Roman" w:hAnsi="Times New Roman" w:cs="Times New Roman"/>
                <w:lang w:eastAsia="lv-LV"/>
              </w:rPr>
              <w:t xml:space="preserve"> no sākotnējā</w:t>
            </w:r>
            <w:r w:rsidR="005C71F7" w:rsidRPr="0049390D">
              <w:rPr>
                <w:rFonts w:ascii="Times New Roman" w:eastAsia="Times New Roman" w:hAnsi="Times New Roman" w:cs="Times New Roman"/>
                <w:lang w:eastAsia="lv-LV"/>
              </w:rPr>
              <w:t xml:space="preserve"> ietekmes uz vidi izvērtējuma līdz </w:t>
            </w:r>
            <w:r w:rsidR="00A5675F" w:rsidRPr="0049390D">
              <w:rPr>
                <w:rFonts w:ascii="Times New Roman" w:eastAsia="Times New Roman" w:hAnsi="Times New Roman" w:cs="Times New Roman"/>
                <w:lang w:eastAsia="lv-LV"/>
              </w:rPr>
              <w:t xml:space="preserve">izgāztuves </w:t>
            </w:r>
            <w:r w:rsidR="00C875AA" w:rsidRPr="0049390D">
              <w:rPr>
                <w:rFonts w:ascii="Times New Roman" w:eastAsia="Times New Roman" w:hAnsi="Times New Roman" w:cs="Times New Roman"/>
                <w:lang w:eastAsia="lv-LV"/>
              </w:rPr>
              <w:t>atrakšanas darbu beigām,</w:t>
            </w:r>
            <w:r w:rsidR="005C71F7" w:rsidRPr="0049390D">
              <w:rPr>
                <w:rFonts w:ascii="Times New Roman" w:eastAsia="Times New Roman" w:hAnsi="Times New Roman" w:cs="Times New Roman"/>
                <w:lang w:eastAsia="lv-LV"/>
              </w:rPr>
              <w:t xml:space="preserve"> </w:t>
            </w:r>
            <w:r w:rsidR="00C875AA" w:rsidRPr="0049390D">
              <w:rPr>
                <w:rFonts w:ascii="Times New Roman" w:hAnsi="Times New Roman"/>
                <w:lang w:eastAsia="lv-LV"/>
              </w:rPr>
              <w:t>VVD veic šādas darbības:</w:t>
            </w:r>
          </w:p>
          <w:p w:rsidR="00356E3C" w:rsidRPr="0049390D" w:rsidRDefault="00356E3C" w:rsidP="00A5675F">
            <w:pPr>
              <w:pStyle w:val="ListParagraph"/>
              <w:numPr>
                <w:ilvl w:val="0"/>
                <w:numId w:val="3"/>
              </w:numPr>
              <w:spacing w:after="0" w:line="240" w:lineRule="auto"/>
              <w:jc w:val="both"/>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sākotnēj</w:t>
            </w:r>
            <w:r w:rsidR="00A45172" w:rsidRPr="0049390D">
              <w:rPr>
                <w:rFonts w:ascii="Times New Roman" w:eastAsia="Times New Roman" w:hAnsi="Times New Roman" w:cs="Times New Roman"/>
                <w:lang w:eastAsia="lv-LV"/>
              </w:rPr>
              <w:t>o</w:t>
            </w:r>
            <w:r w:rsidRPr="0049390D">
              <w:rPr>
                <w:rFonts w:ascii="Times New Roman" w:eastAsia="Times New Roman" w:hAnsi="Times New Roman" w:cs="Times New Roman"/>
                <w:lang w:eastAsia="lv-LV"/>
              </w:rPr>
              <w:t xml:space="preserve"> ietekmes uz vidi izvērtējum</w:t>
            </w:r>
            <w:r w:rsidR="00A45172" w:rsidRPr="0049390D">
              <w:rPr>
                <w:rFonts w:ascii="Times New Roman" w:eastAsia="Times New Roman" w:hAnsi="Times New Roman" w:cs="Times New Roman"/>
                <w:lang w:eastAsia="lv-LV"/>
              </w:rPr>
              <w:t>u</w:t>
            </w:r>
            <w:r w:rsidRPr="0049390D">
              <w:rPr>
                <w:rFonts w:ascii="Times New Roman" w:eastAsia="Times New Roman" w:hAnsi="Times New Roman" w:cs="Times New Roman"/>
                <w:lang w:eastAsia="lv-LV"/>
              </w:rPr>
              <w:t>;</w:t>
            </w:r>
          </w:p>
          <w:p w:rsidR="00356E3C" w:rsidRPr="0049390D" w:rsidRDefault="00356E3C" w:rsidP="00356E3C">
            <w:pPr>
              <w:pStyle w:val="ListParagraph"/>
              <w:numPr>
                <w:ilvl w:val="0"/>
                <w:numId w:val="3"/>
              </w:numPr>
              <w:spacing w:after="0" w:line="240" w:lineRule="auto"/>
              <w:jc w:val="both"/>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tehnisko noteikumu izsniegšan</w:t>
            </w:r>
            <w:r w:rsidR="00A45172" w:rsidRPr="0049390D">
              <w:rPr>
                <w:rFonts w:ascii="Times New Roman" w:eastAsia="Times New Roman" w:hAnsi="Times New Roman" w:cs="Times New Roman"/>
                <w:lang w:eastAsia="lv-LV"/>
              </w:rPr>
              <w:t>u</w:t>
            </w:r>
            <w:r w:rsidRPr="0049390D">
              <w:rPr>
                <w:rFonts w:ascii="Times New Roman" w:eastAsia="Times New Roman" w:hAnsi="Times New Roman" w:cs="Times New Roman"/>
                <w:lang w:eastAsia="lv-LV"/>
              </w:rPr>
              <w:t>;</w:t>
            </w:r>
          </w:p>
          <w:p w:rsidR="00356E3C" w:rsidRPr="0049390D" w:rsidRDefault="00356E3C" w:rsidP="00356E3C">
            <w:pPr>
              <w:pStyle w:val="ListParagraph"/>
              <w:numPr>
                <w:ilvl w:val="0"/>
                <w:numId w:val="3"/>
              </w:numPr>
              <w:spacing w:after="0" w:line="240" w:lineRule="auto"/>
              <w:jc w:val="both"/>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tehnisko noteikumu izpildes kontrol</w:t>
            </w:r>
            <w:r w:rsidR="00A45172" w:rsidRPr="0049390D">
              <w:rPr>
                <w:rFonts w:ascii="Times New Roman" w:eastAsia="Times New Roman" w:hAnsi="Times New Roman" w:cs="Times New Roman"/>
                <w:lang w:eastAsia="lv-LV"/>
              </w:rPr>
              <w:t>i</w:t>
            </w:r>
            <w:r w:rsidRPr="0049390D">
              <w:rPr>
                <w:rFonts w:ascii="Times New Roman" w:eastAsia="Times New Roman" w:hAnsi="Times New Roman" w:cs="Times New Roman"/>
                <w:lang w:eastAsia="lv-LV"/>
              </w:rPr>
              <w:t>;</w:t>
            </w:r>
          </w:p>
          <w:p w:rsidR="00356E3C" w:rsidRPr="0049390D" w:rsidRDefault="00356E3C" w:rsidP="00356E3C">
            <w:pPr>
              <w:pStyle w:val="ListParagraph"/>
              <w:numPr>
                <w:ilvl w:val="0"/>
                <w:numId w:val="3"/>
              </w:numPr>
              <w:spacing w:after="0" w:line="240" w:lineRule="auto"/>
              <w:jc w:val="both"/>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kontrol</w:t>
            </w:r>
            <w:r w:rsidR="00A45172" w:rsidRPr="0049390D">
              <w:rPr>
                <w:rFonts w:ascii="Times New Roman" w:eastAsia="Times New Roman" w:hAnsi="Times New Roman" w:cs="Times New Roman"/>
                <w:lang w:eastAsia="lv-LV"/>
              </w:rPr>
              <w:t>i</w:t>
            </w:r>
            <w:r w:rsidRPr="0049390D">
              <w:rPr>
                <w:rFonts w:ascii="Times New Roman" w:eastAsia="Times New Roman" w:hAnsi="Times New Roman" w:cs="Times New Roman"/>
                <w:lang w:eastAsia="lv-LV"/>
              </w:rPr>
              <w:t xml:space="preserve"> pirms atļaujas izsniegšanas;</w:t>
            </w:r>
          </w:p>
          <w:p w:rsidR="00356E3C" w:rsidRPr="0049390D" w:rsidRDefault="00356E3C" w:rsidP="00356E3C">
            <w:pPr>
              <w:pStyle w:val="ListParagraph"/>
              <w:numPr>
                <w:ilvl w:val="0"/>
                <w:numId w:val="3"/>
              </w:numPr>
              <w:spacing w:after="0" w:line="240" w:lineRule="auto"/>
              <w:jc w:val="both"/>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atļaujas izdošan</w:t>
            </w:r>
            <w:r w:rsidR="00A45172" w:rsidRPr="0049390D">
              <w:rPr>
                <w:rFonts w:ascii="Times New Roman" w:eastAsia="Times New Roman" w:hAnsi="Times New Roman" w:cs="Times New Roman"/>
                <w:lang w:eastAsia="lv-LV"/>
              </w:rPr>
              <w:t>u</w:t>
            </w:r>
            <w:r w:rsidRPr="0049390D">
              <w:rPr>
                <w:rFonts w:ascii="Times New Roman" w:eastAsia="Times New Roman" w:hAnsi="Times New Roman" w:cs="Times New Roman"/>
                <w:lang w:eastAsia="lv-LV"/>
              </w:rPr>
              <w:t>;</w:t>
            </w:r>
          </w:p>
          <w:p w:rsidR="00356E3C" w:rsidRPr="0049390D" w:rsidRDefault="00356E3C" w:rsidP="00356E3C">
            <w:pPr>
              <w:pStyle w:val="ListParagraph"/>
              <w:numPr>
                <w:ilvl w:val="0"/>
                <w:numId w:val="3"/>
              </w:numPr>
              <w:spacing w:after="0" w:line="240" w:lineRule="auto"/>
              <w:jc w:val="both"/>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kontrol</w:t>
            </w:r>
            <w:r w:rsidR="00A45172" w:rsidRPr="0049390D">
              <w:rPr>
                <w:rFonts w:ascii="Times New Roman" w:eastAsia="Times New Roman" w:hAnsi="Times New Roman" w:cs="Times New Roman"/>
                <w:lang w:eastAsia="lv-LV"/>
              </w:rPr>
              <w:t>i</w:t>
            </w:r>
            <w:r w:rsidRPr="0049390D">
              <w:rPr>
                <w:rFonts w:ascii="Times New Roman" w:eastAsia="Times New Roman" w:hAnsi="Times New Roman" w:cs="Times New Roman"/>
                <w:lang w:eastAsia="lv-LV"/>
              </w:rPr>
              <w:t xml:space="preserve"> darbības procesā;</w:t>
            </w:r>
          </w:p>
          <w:p w:rsidR="00356E3C" w:rsidRPr="0049390D" w:rsidRDefault="00356E3C" w:rsidP="00356E3C">
            <w:pPr>
              <w:pStyle w:val="ListParagraph"/>
              <w:numPr>
                <w:ilvl w:val="0"/>
                <w:numId w:val="3"/>
              </w:numPr>
              <w:spacing w:after="0" w:line="240" w:lineRule="auto"/>
              <w:jc w:val="both"/>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kontrol</w:t>
            </w:r>
            <w:r w:rsidR="00A45172" w:rsidRPr="0049390D">
              <w:rPr>
                <w:rFonts w:ascii="Times New Roman" w:eastAsia="Times New Roman" w:hAnsi="Times New Roman" w:cs="Times New Roman"/>
                <w:lang w:eastAsia="lv-LV"/>
              </w:rPr>
              <w:t>i</w:t>
            </w:r>
            <w:r w:rsidRPr="0049390D">
              <w:rPr>
                <w:rFonts w:ascii="Times New Roman" w:eastAsia="Times New Roman" w:hAnsi="Times New Roman" w:cs="Times New Roman"/>
                <w:lang w:eastAsia="lv-LV"/>
              </w:rPr>
              <w:t xml:space="preserve"> pēc darbības beigām.</w:t>
            </w:r>
          </w:p>
          <w:p w:rsidR="00AE7635" w:rsidRPr="0049390D" w:rsidRDefault="00356E3C" w:rsidP="00356E3C">
            <w:pPr>
              <w:spacing w:after="0" w:line="240" w:lineRule="auto"/>
              <w:jc w:val="both"/>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Kopējās VVD aprēķinās administratīvās izmaksas 300 atļauju izsniegšanai</w:t>
            </w:r>
            <w:r w:rsidR="00881647" w:rsidRPr="0049390D">
              <w:rPr>
                <w:rFonts w:ascii="Times New Roman" w:eastAsia="Times New Roman" w:hAnsi="Times New Roman" w:cs="Times New Roman"/>
                <w:lang w:eastAsia="lv-LV"/>
              </w:rPr>
              <w:t>,</w:t>
            </w:r>
            <w:r w:rsidRPr="0049390D">
              <w:rPr>
                <w:rFonts w:ascii="Times New Roman" w:eastAsia="Times New Roman" w:hAnsi="Times New Roman" w:cs="Times New Roman"/>
                <w:lang w:eastAsia="lv-LV"/>
              </w:rPr>
              <w:t xml:space="preserve"> ieskaitot administratīvās izmaksas, kuras ir saistītas ar sākotnējās ietekmes uz vidi izvērtējumu un tam sekojošu tehnisko noteikumu izdošanu, ir mērojamas 1 336 914 </w:t>
            </w:r>
            <w:r w:rsidRPr="0049390D">
              <w:rPr>
                <w:rFonts w:ascii="Times New Roman" w:eastAsia="Times New Roman" w:hAnsi="Times New Roman" w:cs="Times New Roman"/>
                <w:i/>
                <w:lang w:eastAsia="lv-LV"/>
              </w:rPr>
              <w:t>euro</w:t>
            </w:r>
            <w:r w:rsidRPr="0049390D">
              <w:rPr>
                <w:rFonts w:ascii="Times New Roman" w:eastAsia="Times New Roman" w:hAnsi="Times New Roman" w:cs="Times New Roman"/>
                <w:lang w:eastAsia="lv-LV"/>
              </w:rPr>
              <w:t xml:space="preserve"> vērtībā jeb 4456,38 </w:t>
            </w:r>
            <w:r w:rsidRPr="0049390D">
              <w:rPr>
                <w:rFonts w:ascii="Times New Roman" w:eastAsia="Times New Roman" w:hAnsi="Times New Roman" w:cs="Times New Roman"/>
                <w:i/>
                <w:lang w:eastAsia="lv-LV"/>
              </w:rPr>
              <w:t>euro</w:t>
            </w:r>
            <w:r w:rsidRPr="0049390D">
              <w:rPr>
                <w:rFonts w:ascii="Times New Roman" w:eastAsia="Times New Roman" w:hAnsi="Times New Roman" w:cs="Times New Roman"/>
                <w:lang w:eastAsia="lv-LV"/>
              </w:rPr>
              <w:t xml:space="preserve"> vienas atļaujas izsniegšanai</w:t>
            </w:r>
            <w:r w:rsidR="0035134A" w:rsidRPr="0049390D">
              <w:rPr>
                <w:rFonts w:ascii="Times New Roman" w:eastAsia="Times New Roman" w:hAnsi="Times New Roman" w:cs="Times New Roman"/>
                <w:lang w:eastAsia="lv-LV"/>
              </w:rPr>
              <w:t xml:space="preserve"> (kopā ar sākotnējās ietekmes uz vidi izvērtējumu un tehnisko noteikumu izdošanu)</w:t>
            </w:r>
            <w:r w:rsidRPr="0049390D">
              <w:rPr>
                <w:rFonts w:ascii="Times New Roman" w:eastAsia="Times New Roman" w:hAnsi="Times New Roman" w:cs="Times New Roman"/>
                <w:lang w:eastAsia="lv-LV"/>
              </w:rPr>
              <w:t xml:space="preserve"> un uzraudzībai</w:t>
            </w:r>
            <w:r w:rsidR="005026ED" w:rsidRPr="0049390D">
              <w:rPr>
                <w:rFonts w:ascii="Times New Roman" w:eastAsia="Times New Roman" w:hAnsi="Times New Roman" w:cs="Times New Roman"/>
                <w:lang w:eastAsia="lv-LV"/>
              </w:rPr>
              <w:t xml:space="preserve"> (skat</w:t>
            </w:r>
            <w:r w:rsidRPr="0049390D">
              <w:rPr>
                <w:rFonts w:ascii="Times New Roman" w:eastAsia="Times New Roman" w:hAnsi="Times New Roman" w:cs="Times New Roman"/>
                <w:lang w:eastAsia="lv-LV"/>
              </w:rPr>
              <w:t>.</w:t>
            </w:r>
            <w:r w:rsidR="005026ED" w:rsidRPr="0049390D">
              <w:rPr>
                <w:rFonts w:ascii="Times New Roman" w:eastAsia="Times New Roman" w:hAnsi="Times New Roman" w:cs="Times New Roman"/>
                <w:lang w:eastAsia="lv-LV"/>
              </w:rPr>
              <w:t xml:space="preserve"> </w:t>
            </w:r>
            <w:r w:rsidR="002A6892" w:rsidRPr="0049390D">
              <w:rPr>
                <w:rFonts w:ascii="Times New Roman" w:eastAsia="Times New Roman" w:hAnsi="Times New Roman" w:cs="Times New Roman"/>
                <w:lang w:eastAsia="lv-LV"/>
              </w:rPr>
              <w:t xml:space="preserve">anotācijas </w:t>
            </w:r>
            <w:r w:rsidR="005026ED" w:rsidRPr="0049390D">
              <w:rPr>
                <w:rFonts w:ascii="Times New Roman" w:eastAsia="Times New Roman" w:hAnsi="Times New Roman" w:cs="Times New Roman"/>
                <w:lang w:eastAsia="lv-LV"/>
              </w:rPr>
              <w:t>pielikumu).</w:t>
            </w:r>
          </w:p>
          <w:p w:rsidR="00C247E9" w:rsidRPr="0049390D" w:rsidRDefault="00C247E9" w:rsidP="00356E3C">
            <w:pPr>
              <w:spacing w:after="0" w:line="240" w:lineRule="auto"/>
              <w:jc w:val="both"/>
              <w:rPr>
                <w:rFonts w:ascii="Times New Roman" w:eastAsia="Times New Roman" w:hAnsi="Times New Roman" w:cs="Times New Roman"/>
                <w:lang w:eastAsia="lv-LV"/>
              </w:rPr>
            </w:pPr>
          </w:p>
          <w:p w:rsidR="00C247E9" w:rsidRPr="0049390D" w:rsidRDefault="00C247E9" w:rsidP="0049390D">
            <w:pPr>
              <w:pStyle w:val="naisf"/>
              <w:spacing w:before="0" w:after="0"/>
              <w:ind w:firstLine="0"/>
              <w:rPr>
                <w:sz w:val="22"/>
                <w:szCs w:val="22"/>
              </w:rPr>
            </w:pPr>
            <w:r w:rsidRPr="0049390D">
              <w:rPr>
                <w:sz w:val="22"/>
                <w:szCs w:val="22"/>
              </w:rPr>
              <w:t xml:space="preserve">Atkritumu tirgotājs un atkritumu apsaimniekošanas starpnieks pirms attiecīgo darbību uzsākšanas iesniedz </w:t>
            </w:r>
            <w:r w:rsidR="00796AD9" w:rsidRPr="0049390D">
              <w:rPr>
                <w:sz w:val="22"/>
                <w:szCs w:val="22"/>
              </w:rPr>
              <w:t>VVD</w:t>
            </w:r>
            <w:r w:rsidRPr="0049390D">
              <w:rPr>
                <w:sz w:val="22"/>
                <w:szCs w:val="22"/>
              </w:rPr>
              <w:t xml:space="preserve"> atbilstoši savai juridiskajai adresei iesniegumu reģistrācijai.</w:t>
            </w:r>
          </w:p>
          <w:p w:rsidR="00C247E9" w:rsidRPr="0049390D" w:rsidRDefault="00796AD9" w:rsidP="0049390D">
            <w:pPr>
              <w:pStyle w:val="naisf"/>
              <w:spacing w:before="0" w:after="0"/>
              <w:ind w:firstLine="0"/>
              <w:rPr>
                <w:sz w:val="22"/>
                <w:szCs w:val="22"/>
              </w:rPr>
            </w:pPr>
            <w:r w:rsidRPr="0049390D">
              <w:rPr>
                <w:sz w:val="22"/>
                <w:szCs w:val="22"/>
              </w:rPr>
              <w:t>VVD</w:t>
            </w:r>
            <w:r w:rsidR="00C247E9" w:rsidRPr="0049390D">
              <w:rPr>
                <w:sz w:val="22"/>
                <w:szCs w:val="22"/>
              </w:rPr>
              <w:t xml:space="preserve"> mēneša laikā no iesnieguma saņemšanas reģistrē atkritumu tirgotāja vai atkritumu apsaimniekošanas starpnieku vai pieņem lēmumu par atteikumu reģistrēt atkritumu tirgotāju vai atkritumu apsaimniekošanas starpnieku, un to paziņo attiecīgajam atkritumu tirgotājam vai atkritumu apsaimniekošanas starpniekam.</w:t>
            </w:r>
          </w:p>
          <w:p w:rsidR="00C247E9" w:rsidRPr="0049390D" w:rsidRDefault="00796AD9" w:rsidP="0049390D">
            <w:pPr>
              <w:ind w:right="71"/>
              <w:jc w:val="both"/>
              <w:rPr>
                <w:rFonts w:ascii="Times New Roman" w:hAnsi="Times New Roman" w:cs="Times New Roman"/>
              </w:rPr>
            </w:pPr>
            <w:r w:rsidRPr="0049390D">
              <w:rPr>
                <w:rFonts w:ascii="Times New Roman" w:hAnsi="Times New Roman" w:cs="Times New Roman"/>
              </w:rPr>
              <w:t>VVD</w:t>
            </w:r>
            <w:r w:rsidR="00C247E9" w:rsidRPr="0049390D">
              <w:rPr>
                <w:rFonts w:ascii="Times New Roman" w:hAnsi="Times New Roman" w:cs="Times New Roman"/>
              </w:rPr>
              <w:t xml:space="preserve"> </w:t>
            </w:r>
            <w:r w:rsidR="003A2046" w:rsidRPr="0049390D">
              <w:rPr>
                <w:rFonts w:ascii="Times New Roman" w:hAnsi="Times New Roman" w:cs="Times New Roman"/>
              </w:rPr>
              <w:t xml:space="preserve">„TULPE” </w:t>
            </w:r>
            <w:r w:rsidR="00C247E9" w:rsidRPr="0049390D">
              <w:rPr>
                <w:rFonts w:ascii="Times New Roman" w:hAnsi="Times New Roman" w:cs="Times New Roman"/>
              </w:rPr>
              <w:t>tīmekļa vietnē izveido atkritumu tirgotāju un atkritumu apsaimniekošanas starpnieku sarakstu, kurā iekļauj informāciju par reģistrētajiem atkritumu tirgotājiem un atkritumu apsaimniekošanas starpniekiem.</w:t>
            </w:r>
          </w:p>
          <w:p w:rsidR="00C247E9" w:rsidRPr="0049390D" w:rsidRDefault="003A2046" w:rsidP="0049390D">
            <w:pPr>
              <w:pStyle w:val="naisf"/>
              <w:spacing w:before="0" w:after="0"/>
              <w:ind w:firstLine="0"/>
              <w:rPr>
                <w:sz w:val="22"/>
                <w:szCs w:val="22"/>
              </w:rPr>
            </w:pPr>
            <w:r w:rsidRPr="0049390D">
              <w:rPr>
                <w:sz w:val="22"/>
                <w:szCs w:val="22"/>
              </w:rPr>
              <w:t>VVD</w:t>
            </w:r>
            <w:r w:rsidR="00C247E9" w:rsidRPr="0049390D">
              <w:rPr>
                <w:sz w:val="22"/>
                <w:szCs w:val="22"/>
              </w:rPr>
              <w:t xml:space="preserve"> pieņem lēmumu anulēt atkritumu tirgotāja vai atkritumu apsaimniekošanas starpnieka reģistrāciju šādos gadījumos:</w:t>
            </w:r>
          </w:p>
          <w:p w:rsidR="00C247E9" w:rsidRPr="0049390D" w:rsidRDefault="00C247E9" w:rsidP="0049390D">
            <w:pPr>
              <w:pStyle w:val="naisf"/>
              <w:numPr>
                <w:ilvl w:val="0"/>
                <w:numId w:val="8"/>
              </w:numPr>
              <w:spacing w:before="0" w:after="0"/>
              <w:ind w:left="541"/>
              <w:rPr>
                <w:sz w:val="22"/>
                <w:szCs w:val="22"/>
              </w:rPr>
            </w:pPr>
            <w:r w:rsidRPr="0049390D">
              <w:rPr>
                <w:sz w:val="22"/>
                <w:szCs w:val="22"/>
              </w:rPr>
              <w:t>atkritumu tirgotājs vai atkritumu apsaimniekošanas starpnieks neievēro atkritumu apsaimniekošanu regulējošajos normatīvajos aktos noteiktās prasības;</w:t>
            </w:r>
          </w:p>
          <w:p w:rsidR="00C247E9" w:rsidRPr="0049390D" w:rsidRDefault="00C247E9" w:rsidP="0049390D">
            <w:pPr>
              <w:pStyle w:val="naisf"/>
              <w:numPr>
                <w:ilvl w:val="0"/>
                <w:numId w:val="8"/>
              </w:numPr>
              <w:spacing w:before="0" w:after="0"/>
              <w:ind w:left="541"/>
              <w:rPr>
                <w:sz w:val="22"/>
                <w:szCs w:val="22"/>
              </w:rPr>
            </w:pPr>
            <w:r w:rsidRPr="0049390D">
              <w:rPr>
                <w:sz w:val="22"/>
                <w:szCs w:val="22"/>
              </w:rPr>
              <w:t>atkritumu tirgotājs vai atkritumu apsaimniekošanas starpnieks ir iesniedzis nepatiesu vai maldinošu informāciju;</w:t>
            </w:r>
          </w:p>
          <w:p w:rsidR="00C247E9" w:rsidRPr="0049390D" w:rsidRDefault="00C247E9" w:rsidP="0049390D">
            <w:pPr>
              <w:pStyle w:val="naisf"/>
              <w:numPr>
                <w:ilvl w:val="0"/>
                <w:numId w:val="8"/>
              </w:numPr>
              <w:spacing w:before="0" w:after="120"/>
              <w:ind w:left="541" w:hanging="357"/>
              <w:rPr>
                <w:sz w:val="22"/>
                <w:szCs w:val="22"/>
              </w:rPr>
            </w:pPr>
            <w:r w:rsidRPr="0049390D">
              <w:rPr>
                <w:sz w:val="22"/>
                <w:szCs w:val="22"/>
              </w:rPr>
              <w:t xml:space="preserve">3. atkritumu tirgotājs vai atkritumu apsaimniekošanas starpnieks, tā likvidators vai administrators ir iesniedzis informāciju par darbību izbeigšanu. </w:t>
            </w:r>
          </w:p>
          <w:p w:rsidR="00C247E9" w:rsidRPr="0049390D" w:rsidRDefault="003A2046" w:rsidP="0049390D">
            <w:pPr>
              <w:pStyle w:val="naisf"/>
              <w:spacing w:before="0" w:after="0"/>
              <w:ind w:firstLine="0"/>
              <w:rPr>
                <w:sz w:val="22"/>
                <w:szCs w:val="22"/>
              </w:rPr>
            </w:pPr>
            <w:r w:rsidRPr="0049390D">
              <w:rPr>
                <w:sz w:val="22"/>
                <w:szCs w:val="22"/>
              </w:rPr>
              <w:t>VVD</w:t>
            </w:r>
            <w:r w:rsidR="00C247E9" w:rsidRPr="0049390D">
              <w:rPr>
                <w:sz w:val="22"/>
                <w:szCs w:val="22"/>
              </w:rPr>
              <w:t xml:space="preserve"> lēmumu par atkritumu tirgotāja vai atkritumu apsaimniekošanas starpnieka reģistrācijas anulēšanu paziņo atkritumu tirgotājam vai atkritumu apsaimniekošanas starpniekam. </w:t>
            </w:r>
            <w:r w:rsidRPr="0049390D">
              <w:rPr>
                <w:sz w:val="22"/>
                <w:szCs w:val="22"/>
              </w:rPr>
              <w:t>VVD</w:t>
            </w:r>
            <w:r w:rsidR="00C247E9" w:rsidRPr="0049390D">
              <w:rPr>
                <w:sz w:val="22"/>
                <w:szCs w:val="22"/>
              </w:rPr>
              <w:t xml:space="preserve"> papildina atkritumu tirgotāju un atkritumu apsaimniekošanas starpnieku sarakstu ar informāciju par atkritumu tirgotāja vai atkritumu apsaimniekošanas starpnieka reģistrācijas anulēšanu.</w:t>
            </w:r>
          </w:p>
          <w:p w:rsidR="003A2046" w:rsidRPr="0049390D" w:rsidRDefault="003A2046" w:rsidP="0049390D">
            <w:pPr>
              <w:pStyle w:val="NormalWeb"/>
              <w:spacing w:before="0" w:beforeAutospacing="0" w:after="0" w:afterAutospacing="0"/>
              <w:ind w:right="112"/>
              <w:jc w:val="both"/>
              <w:rPr>
                <w:sz w:val="22"/>
                <w:szCs w:val="22"/>
              </w:rPr>
            </w:pPr>
            <w:r w:rsidRPr="0049390D">
              <w:rPr>
                <w:sz w:val="22"/>
                <w:szCs w:val="22"/>
              </w:rPr>
              <w:t>Noteikumi nosaka prasības atkritumu tirgotāja vai atkritumu apsaimniekošanas starpnieka iesniegumam par reģistrāciju un kārtību, kādā sniedzama informācija par iesniegumā ietvertās informācijas izmaiņām un par atkritumu tirgotāja vai atkritumu apsaimniekošanas starpnieka reģistrācijas anulēšanu. Noteikumu projektā arī noteikta kārtība, kādā dienests reģistrē atkritumu tirgotāju vai atkritumu apsaimniekošanas starpnieku atkritumu tirgotāju un atkritumu apsaimniekošanas starpnieku sarakstā. Noteikumu projektā ir iekļauti nosacījumi atteikumam veikt reģistrāciju un minētās reģistrācijas anulēšanai, kā arī ietverta dienesta pieņemto lēmumu par atteikumu veikt atkritumu tirgotāja vai atkritumu apsaimniekošanas starpnieka reģistrāciju, lēmumu par atteikumu izdarīt grozījumus atkritumu tirgotāja vai atkritumu apsaimniekotāja starpnieka reģistrētajā informācijā  vai lēmumu par atkritumu tirgotāja vai atkritumu apsaimniekošanas starpnieka reģistrācijas  anulēšanu apstrīdēšanas kārtība.</w:t>
            </w:r>
          </w:p>
          <w:p w:rsidR="003A2046" w:rsidRPr="0049390D" w:rsidRDefault="003A2046" w:rsidP="0049390D">
            <w:pPr>
              <w:pStyle w:val="NormalWeb"/>
              <w:spacing w:before="0" w:beforeAutospacing="0" w:after="0" w:afterAutospacing="0"/>
              <w:ind w:right="112"/>
              <w:jc w:val="both"/>
              <w:rPr>
                <w:sz w:val="22"/>
                <w:szCs w:val="22"/>
              </w:rPr>
            </w:pPr>
            <w:r w:rsidRPr="0049390D">
              <w:rPr>
                <w:sz w:val="22"/>
                <w:szCs w:val="22"/>
              </w:rPr>
              <w:t>Noteikumi nosaka prasības atkritumu tirgotāja vai atkritumu apsaimniekošanas starpnieka iesniegumam par reģistrāciju un kārtību, kādā sniedzama informācija par iesniegumā ietvertās informācijas izmaiņām un par atkritumu tirgotāja vai atkritumu apsaimniekošanas starpnieka reģistrācijas anulēšanu. Noteikumu projektā arī noteikta kārtība, kādā dienests reģistrē atkritumu tirgotāju vai atkritumu apsaimniekošanas starpnieku atkritumu tirgotāju un atkritumu apsaimniekošanas starpnieku sarakstā. Noteikumu projektā ir iekļauti nosacījumi atteikumam veikt reģistrāciju un minētās reģistrācijas anulēšanai, kā arī ietverta dienesta pieņemto lēmumu par atteikumu veikt atkritumu tirgotāja vai atkritumu apsaimniekošanas starpnieka reģistrāciju, lēmumu par atteikumu izdarīt grozījumus atkritumu tirgotāja vai atkritumu apsaimniekotāja starpnieka reģistrētajā informācijā  vai lēmumu par atkritumu tirgotāja vai atkritumu apsaimniekošanas starpnieka reģistrācijas  anulēšanu apstrīdēšanas kārtība.</w:t>
            </w:r>
          </w:p>
          <w:p w:rsidR="00C247E9" w:rsidRPr="0049390D" w:rsidRDefault="003A2046" w:rsidP="0049390D">
            <w:pPr>
              <w:pStyle w:val="NormalWeb"/>
              <w:spacing w:before="0" w:beforeAutospacing="0" w:after="0" w:afterAutospacing="0"/>
              <w:ind w:right="112"/>
              <w:jc w:val="both"/>
              <w:rPr>
                <w:sz w:val="22"/>
                <w:szCs w:val="22"/>
              </w:rPr>
            </w:pPr>
            <w:r w:rsidRPr="0049390D">
              <w:rPr>
                <w:sz w:val="22"/>
                <w:szCs w:val="22"/>
              </w:rPr>
              <w:t xml:space="preserve">VVD </w:t>
            </w:r>
            <w:r w:rsidR="00C247E9" w:rsidRPr="0049390D">
              <w:rPr>
                <w:sz w:val="22"/>
                <w:szCs w:val="22"/>
              </w:rPr>
              <w:t>pieņemto lēmumu par atteikumu izsniegt atļauju vai lēmumu par atļaujas anulēšanu var apstrīdēt Vides pārraudzības valsts birojā. Vides pārraudzības valsts biroja pieņemto lēmumu var pārsūdzēt Administratīvajā rajona tiesā Administratīvā procesa likumā noteiktajā kārtībā.</w:t>
            </w:r>
          </w:p>
          <w:p w:rsidR="00C247E9" w:rsidRPr="0049390D" w:rsidRDefault="00C247E9" w:rsidP="0049390D">
            <w:pPr>
              <w:spacing w:after="0" w:line="240" w:lineRule="auto"/>
              <w:jc w:val="both"/>
              <w:rPr>
                <w:rFonts w:ascii="Times New Roman" w:eastAsia="Times New Roman" w:hAnsi="Times New Roman" w:cs="Times New Roman"/>
                <w:lang w:eastAsia="lv-LV"/>
              </w:rPr>
            </w:pPr>
            <w:r w:rsidRPr="0049390D">
              <w:rPr>
                <w:rFonts w:ascii="Times New Roman" w:hAnsi="Times New Roman" w:cs="Times New Roman"/>
                <w:bCs/>
              </w:rPr>
              <w:t xml:space="preserve">Lai atvieglotu </w:t>
            </w:r>
            <w:r w:rsidRPr="0049390D">
              <w:rPr>
                <w:rFonts w:ascii="Times New Roman" w:hAnsi="Times New Roman" w:cs="Times New Roman"/>
              </w:rPr>
              <w:t xml:space="preserve">atkritumu tirgotāju un atkritumu apsaimniekošanas starpnieku reģistrācijas procesu un </w:t>
            </w:r>
            <w:r w:rsidRPr="0049390D">
              <w:rPr>
                <w:rFonts w:ascii="Times New Roman" w:hAnsi="Times New Roman" w:cs="Times New Roman"/>
                <w:bCs/>
              </w:rPr>
              <w:t>nodrošinātu noteikumu projekta prasību realizāciju, ir paredzēts no 2016.gada 1.janvāra nodrošināt minētā noteikumu projekta prasību realizāciju kā e-pakalpojumu.</w:t>
            </w:r>
          </w:p>
        </w:tc>
      </w:tr>
    </w:tbl>
    <w:p w:rsidR="00CB7F9D" w:rsidRPr="00AB3DA8" w:rsidRDefault="00CB7F9D" w:rsidP="00AB3DA8">
      <w:pPr>
        <w:shd w:val="clear" w:color="auto" w:fill="FFFFFF"/>
        <w:spacing w:after="0" w:line="240" w:lineRule="auto"/>
        <w:ind w:firstLine="301"/>
        <w:rPr>
          <w:rFonts w:ascii="Times New Roman" w:hAnsi="Times New Roman" w:cs="Times New Roman"/>
          <w:i/>
          <w:sz w:val="32"/>
          <w:szCs w:val="32"/>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7"/>
        <w:gridCol w:w="2648"/>
        <w:gridCol w:w="6026"/>
      </w:tblGrid>
      <w:tr w:rsidR="0049390D" w:rsidRPr="0049390D" w:rsidTr="00AE7635">
        <w:trPr>
          <w:trHeight w:val="45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E7635" w:rsidRPr="0049390D" w:rsidRDefault="00AE7635" w:rsidP="00AE7635">
            <w:pPr>
              <w:spacing w:before="100" w:beforeAutospacing="1" w:after="100" w:afterAutospacing="1" w:line="315" w:lineRule="atLeast"/>
              <w:jc w:val="center"/>
              <w:rPr>
                <w:rFonts w:ascii="Times New Roman" w:eastAsia="Times New Roman" w:hAnsi="Times New Roman" w:cs="Times New Roman"/>
                <w:b/>
                <w:bCs/>
                <w:lang w:eastAsia="lv-LV"/>
              </w:rPr>
            </w:pPr>
            <w:r w:rsidRPr="0049390D">
              <w:rPr>
                <w:rFonts w:ascii="Times New Roman" w:eastAsia="Times New Roman" w:hAnsi="Times New Roman" w:cs="Times New Roman"/>
                <w:b/>
                <w:bCs/>
                <w:lang w:eastAsia="lv-LV"/>
              </w:rPr>
              <w:t>IV. Tiesību akta projekta ietekme uz spēkā esošo tiesību normu sistēmu</w:t>
            </w:r>
          </w:p>
        </w:tc>
      </w:tr>
      <w:tr w:rsidR="0049390D" w:rsidRPr="0049390D" w:rsidTr="00AE7635">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AE7635" w:rsidRPr="0049390D" w:rsidRDefault="00AE7635" w:rsidP="00A5675F">
            <w:pPr>
              <w:spacing w:after="0" w:line="240" w:lineRule="auto"/>
              <w:jc w:val="center"/>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AE7635" w:rsidRPr="0049390D" w:rsidRDefault="00AE7635" w:rsidP="00A5675F">
            <w:pPr>
              <w:spacing w:after="0" w:line="240" w:lineRule="auto"/>
              <w:jc w:val="both"/>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C875AA" w:rsidRPr="0049390D" w:rsidRDefault="001610F8" w:rsidP="001610F8">
            <w:pPr>
              <w:spacing w:after="0" w:line="240" w:lineRule="auto"/>
              <w:jc w:val="both"/>
              <w:rPr>
                <w:rFonts w:ascii="Times New Roman" w:hAnsi="Times New Roman"/>
                <w:lang w:eastAsia="lv-LV"/>
              </w:rPr>
            </w:pPr>
            <w:r w:rsidRPr="0049390D">
              <w:rPr>
                <w:rFonts w:ascii="Times New Roman" w:hAnsi="Times New Roman"/>
                <w:lang w:eastAsia="lv-LV"/>
              </w:rPr>
              <w:t xml:space="preserve">Likumprojektā „Grozījumi likumā „Par nodokļiem un nodevām”” (22.01.2015., VSS-71) ir iekļauts grozījums, kas paredz grozīt likuma 11.panta otro daļu papildinot to ar jaunu 131.punktu, kas noteiks, ka valsts nodeva ir maksājama </w:t>
            </w:r>
            <w:r w:rsidRPr="0049390D">
              <w:rPr>
                <w:rFonts w:ascii="Times New Roman" w:hAnsi="Times New Roman" w:cs="Times New Roman"/>
                <w:bCs/>
              </w:rPr>
              <w:t>par slēgtas vai rekultivētas atkritumu izgāztuves atrakšanas un pāršķirošanas atļaujas izsniegšanu</w:t>
            </w:r>
          </w:p>
          <w:p w:rsidR="007E7E94" w:rsidRPr="0049390D" w:rsidRDefault="00C40F69" w:rsidP="001610F8">
            <w:pPr>
              <w:spacing w:after="0" w:line="240" w:lineRule="auto"/>
              <w:jc w:val="both"/>
              <w:rPr>
                <w:rFonts w:ascii="Times New Roman" w:hAnsi="Times New Roman" w:cs="Times New Roman"/>
                <w:bCs/>
                <w:highlight w:val="yellow"/>
                <w:lang w:eastAsia="lv-LV"/>
              </w:rPr>
            </w:pPr>
            <w:r w:rsidRPr="0049390D">
              <w:rPr>
                <w:rFonts w:ascii="Times New Roman" w:hAnsi="Times New Roman"/>
                <w:lang w:eastAsia="lv-LV"/>
              </w:rPr>
              <w:t>Likumprojektā „Grozījumi likumā</w:t>
            </w:r>
            <w:r w:rsidR="003A2046" w:rsidRPr="0049390D">
              <w:rPr>
                <w:rFonts w:ascii="Times New Roman" w:hAnsi="Times New Roman"/>
                <w:lang w:eastAsia="lv-LV"/>
              </w:rPr>
              <w:t xml:space="preserve"> „Par Nodokļiem un nodevām”</w:t>
            </w:r>
            <w:r w:rsidRPr="0049390D">
              <w:rPr>
                <w:rFonts w:ascii="Times New Roman" w:hAnsi="Times New Roman"/>
                <w:lang w:eastAsia="lv-LV"/>
              </w:rPr>
              <w:t xml:space="preserve">” </w:t>
            </w:r>
            <w:r w:rsidRPr="0049390D">
              <w:rPr>
                <w:rFonts w:ascii="Times New Roman" w:hAnsi="Times New Roman"/>
              </w:rPr>
              <w:t>(</w:t>
            </w:r>
            <w:r w:rsidR="0049390D" w:rsidRPr="0049390D">
              <w:rPr>
                <w:rFonts w:ascii="Times New Roman" w:eastAsia="Times New Roman" w:hAnsi="Times New Roman" w:cs="Times New Roman"/>
                <w:lang w:eastAsia="lv-LV"/>
              </w:rPr>
              <w:t>iesniegts Saeimā 09.06.2015., reģ. Nr.282/Lp12)</w:t>
            </w:r>
            <w:r w:rsidRPr="0049390D">
              <w:rPr>
                <w:rFonts w:ascii="Times New Roman" w:hAnsi="Times New Roman"/>
                <w:bCs/>
                <w:lang w:eastAsia="lv-LV"/>
              </w:rPr>
              <w:t xml:space="preserve"> uz </w:t>
            </w:r>
            <w:r w:rsidR="007E7E94" w:rsidRPr="0049390D">
              <w:rPr>
                <w:rFonts w:ascii="Times New Roman" w:hAnsi="Times New Roman"/>
                <w:bCs/>
                <w:lang w:eastAsia="lv-LV"/>
              </w:rPr>
              <w:t>pirmo</w:t>
            </w:r>
            <w:r w:rsidRPr="0049390D">
              <w:rPr>
                <w:rFonts w:ascii="Times New Roman" w:hAnsi="Times New Roman"/>
                <w:bCs/>
                <w:lang w:eastAsia="lv-LV"/>
              </w:rPr>
              <w:t xml:space="preserve"> lasījumu ir iekļauts grozījums likuma </w:t>
            </w:r>
            <w:r w:rsidR="007E7E94" w:rsidRPr="0049390D">
              <w:rPr>
                <w:rFonts w:ascii="Times New Roman" w:hAnsi="Times New Roman"/>
                <w:bCs/>
                <w:lang w:eastAsia="lv-LV"/>
              </w:rPr>
              <w:t>11</w:t>
            </w:r>
            <w:r w:rsidRPr="0049390D">
              <w:rPr>
                <w:rFonts w:ascii="Times New Roman" w:hAnsi="Times New Roman"/>
                <w:bCs/>
                <w:lang w:eastAsia="lv-LV"/>
              </w:rPr>
              <w:t xml:space="preserve">.panta </w:t>
            </w:r>
            <w:r w:rsidR="007E7E94" w:rsidRPr="0049390D">
              <w:rPr>
                <w:rFonts w:ascii="Times New Roman" w:hAnsi="Times New Roman"/>
                <w:bCs/>
                <w:lang w:eastAsia="lv-LV"/>
              </w:rPr>
              <w:t>otrajā</w:t>
            </w:r>
            <w:r w:rsidR="006F5F1B" w:rsidRPr="0049390D">
              <w:rPr>
                <w:rFonts w:ascii="Times New Roman" w:hAnsi="Times New Roman"/>
                <w:bCs/>
                <w:lang w:eastAsia="lv-LV"/>
              </w:rPr>
              <w:t xml:space="preserve"> daļā, </w:t>
            </w:r>
            <w:r w:rsidR="007E7E94" w:rsidRPr="0049390D">
              <w:rPr>
                <w:rFonts w:ascii="Times New Roman" w:hAnsi="Times New Roman"/>
                <w:bCs/>
                <w:lang w:eastAsia="lv-LV"/>
              </w:rPr>
              <w:t xml:space="preserve">kura tiks papildināta ar jaunu 131.punktu, kura noteiks, ka valsts nodeva tiek maksāta </w:t>
            </w:r>
            <w:r w:rsidR="007E7E94" w:rsidRPr="0049390D">
              <w:rPr>
                <w:rFonts w:ascii="Times New Roman" w:hAnsi="Times New Roman" w:cs="Times New Roman"/>
                <w:shd w:val="clear" w:color="auto" w:fill="FFFFFF"/>
              </w:rPr>
              <w:t xml:space="preserve">par slēgtas vai rekultivētas atkritumu izgāztuves atrakšanas un pāršķirošanas atļaujas izsniegšanu. Noteikumu projektā noteiktā nodeva par slēgtas vai rekultivētas atkritumu izgāztuves atrakšanas un pāršķirošanas atļaujas izsniegšanu </w:t>
            </w:r>
            <w:r w:rsidR="007E7E94" w:rsidRPr="0049390D">
              <w:rPr>
                <w:rFonts w:ascii="Times New Roman" w:hAnsi="Times New Roman" w:cs="Times New Roman"/>
              </w:rPr>
              <w:t>stājas spēkā vienlaikus ar attiecīgiem grozījumiem likumā „Par nodokļiem un nodevām”.</w:t>
            </w:r>
          </w:p>
          <w:p w:rsidR="00711C80" w:rsidRPr="0049390D" w:rsidRDefault="00341897" w:rsidP="00341897">
            <w:pPr>
              <w:spacing w:after="0" w:line="240" w:lineRule="auto"/>
              <w:jc w:val="both"/>
              <w:rPr>
                <w:rFonts w:ascii="Times New Roman" w:hAnsi="Times New Roman"/>
              </w:rPr>
            </w:pPr>
            <w:r w:rsidRPr="0049390D">
              <w:rPr>
                <w:rFonts w:ascii="Times New Roman" w:hAnsi="Times New Roman"/>
                <w:lang w:eastAsia="lv-LV"/>
              </w:rPr>
              <w:t xml:space="preserve">Līdz iepriekš minēto likumu grozījumu spēkā stāšanās brīdim valsts nodeva par </w:t>
            </w:r>
            <w:r w:rsidRPr="0049390D">
              <w:rPr>
                <w:rFonts w:ascii="Times New Roman" w:hAnsi="Times New Roman"/>
              </w:rPr>
              <w:t>rekultivētas atkritumu izgāztuves atrakšanas un atkritumu pāršķirošanas atļaujas izsniegšanu nav piemērojama.</w:t>
            </w:r>
          </w:p>
        </w:tc>
      </w:tr>
      <w:tr w:rsidR="0049390D" w:rsidRPr="0049390D" w:rsidTr="00AE7635">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AE7635" w:rsidRPr="0049390D" w:rsidRDefault="00AE7635" w:rsidP="00A5675F">
            <w:pPr>
              <w:spacing w:after="0" w:line="240" w:lineRule="auto"/>
              <w:jc w:val="center"/>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AE7635" w:rsidRPr="0049390D" w:rsidRDefault="00AE7635" w:rsidP="00AE7635">
            <w:pPr>
              <w:spacing w:after="0" w:line="240" w:lineRule="auto"/>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AE7635" w:rsidRPr="0049390D" w:rsidRDefault="00402441" w:rsidP="00AE7635">
            <w:pPr>
              <w:spacing w:after="0" w:line="240" w:lineRule="auto"/>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VARAM</w:t>
            </w:r>
          </w:p>
        </w:tc>
      </w:tr>
      <w:tr w:rsidR="00AE7635" w:rsidRPr="0049390D" w:rsidTr="00AE7635">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AE7635" w:rsidRPr="0049390D" w:rsidRDefault="00AE7635" w:rsidP="00A5675F">
            <w:pPr>
              <w:spacing w:after="0" w:line="240" w:lineRule="auto"/>
              <w:jc w:val="center"/>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AE7635" w:rsidRPr="0049390D" w:rsidRDefault="00AE7635" w:rsidP="00AE7635">
            <w:pPr>
              <w:spacing w:after="0" w:line="240" w:lineRule="auto"/>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AE7635" w:rsidRPr="0049390D" w:rsidRDefault="00A16868" w:rsidP="00AE7635">
            <w:pPr>
              <w:spacing w:before="100" w:beforeAutospacing="1" w:after="100" w:afterAutospacing="1" w:line="315" w:lineRule="atLeast"/>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Nav.</w:t>
            </w:r>
          </w:p>
        </w:tc>
      </w:tr>
    </w:tbl>
    <w:p w:rsidR="00663C44" w:rsidRPr="00AB3DA8" w:rsidRDefault="00663C44" w:rsidP="00AB3DA8">
      <w:pPr>
        <w:shd w:val="clear" w:color="auto" w:fill="FFFFFF"/>
        <w:spacing w:after="0" w:line="240" w:lineRule="auto"/>
        <w:ind w:firstLine="301"/>
        <w:rPr>
          <w:rFonts w:ascii="Times New Roman" w:hAnsi="Times New Roman" w:cs="Times New Roman"/>
          <w:sz w:val="32"/>
          <w:szCs w:val="32"/>
        </w:rPr>
      </w:pPr>
    </w:p>
    <w:tbl>
      <w:tblPr>
        <w:tblStyle w:val="TableGrid"/>
        <w:tblW w:w="0" w:type="auto"/>
        <w:tblInd w:w="108" w:type="dxa"/>
        <w:tblLook w:val="04A0"/>
      </w:tblPr>
      <w:tblGrid>
        <w:gridCol w:w="436"/>
        <w:gridCol w:w="2693"/>
        <w:gridCol w:w="5953"/>
      </w:tblGrid>
      <w:tr w:rsidR="0049390D" w:rsidRPr="0049390D" w:rsidTr="00A53C5D">
        <w:tc>
          <w:tcPr>
            <w:tcW w:w="9072" w:type="dxa"/>
            <w:gridSpan w:val="3"/>
          </w:tcPr>
          <w:p w:rsidR="00A53C5D" w:rsidRPr="0049390D" w:rsidRDefault="00A53C5D" w:rsidP="00A53C5D">
            <w:pPr>
              <w:spacing w:before="120" w:after="120"/>
              <w:jc w:val="center"/>
              <w:rPr>
                <w:rFonts w:ascii="Times New Roman" w:hAnsi="Times New Roman" w:cs="Times New Roman"/>
                <w:b/>
              </w:rPr>
            </w:pPr>
            <w:r w:rsidRPr="0049390D">
              <w:rPr>
                <w:rFonts w:ascii="Times New Roman" w:hAnsi="Times New Roman" w:cs="Times New Roman"/>
                <w:b/>
              </w:rPr>
              <w:t>V. Tiesību akta projekta atbilstība Latvijas Republikas starptautiskajām saistībām</w:t>
            </w:r>
          </w:p>
        </w:tc>
      </w:tr>
      <w:tr w:rsidR="0049390D" w:rsidRPr="0049390D" w:rsidTr="00A53C5D">
        <w:tc>
          <w:tcPr>
            <w:tcW w:w="426" w:type="dxa"/>
          </w:tcPr>
          <w:p w:rsidR="00A53C5D" w:rsidRPr="0049390D" w:rsidRDefault="00A53C5D" w:rsidP="00290E22">
            <w:pPr>
              <w:rPr>
                <w:rFonts w:ascii="Times New Roman" w:hAnsi="Times New Roman" w:cs="Times New Roman"/>
              </w:rPr>
            </w:pPr>
            <w:r w:rsidRPr="0049390D">
              <w:rPr>
                <w:rFonts w:ascii="Times New Roman" w:hAnsi="Times New Roman" w:cs="Times New Roman"/>
              </w:rPr>
              <w:t> 1.</w:t>
            </w:r>
          </w:p>
        </w:tc>
        <w:tc>
          <w:tcPr>
            <w:tcW w:w="2693" w:type="dxa"/>
          </w:tcPr>
          <w:p w:rsidR="00A53C5D" w:rsidRPr="0049390D" w:rsidRDefault="00A53C5D" w:rsidP="00290E22">
            <w:pPr>
              <w:rPr>
                <w:rFonts w:ascii="Times New Roman" w:hAnsi="Times New Roman" w:cs="Times New Roman"/>
              </w:rPr>
            </w:pPr>
            <w:r w:rsidRPr="0049390D">
              <w:rPr>
                <w:rFonts w:ascii="Times New Roman" w:hAnsi="Times New Roman" w:cs="Times New Roman"/>
              </w:rPr>
              <w:t> Saistības pret Eiropas Savienību</w:t>
            </w:r>
          </w:p>
        </w:tc>
        <w:tc>
          <w:tcPr>
            <w:tcW w:w="5953" w:type="dxa"/>
          </w:tcPr>
          <w:p w:rsidR="00A53C5D" w:rsidRPr="0049390D" w:rsidRDefault="00A53C5D" w:rsidP="00310F3D">
            <w:pPr>
              <w:jc w:val="both"/>
              <w:rPr>
                <w:rStyle w:val="Emphasis"/>
                <w:rFonts w:ascii="Times New Roman" w:hAnsi="Times New Roman" w:cs="Times New Roman"/>
              </w:rPr>
            </w:pPr>
            <w:r w:rsidRPr="0049390D">
              <w:rPr>
                <w:rFonts w:ascii="Times New Roman" w:hAnsi="Times New Roman" w:cs="Times New Roman"/>
              </w:rPr>
              <w:t>Eiropas Parlamenta un Padomes 2008. gada 19. novembra Direktīva 2008/98/EK par atkritumiem un par dažu direktīvu atcelšanu (</w:t>
            </w:r>
            <w:r w:rsidRPr="0049390D">
              <w:rPr>
                <w:rStyle w:val="Emphasis"/>
                <w:rFonts w:ascii="Times New Roman" w:hAnsi="Times New Roman" w:cs="Times New Roman"/>
              </w:rPr>
              <w:t>OV L 312, 22.11.2008., 3./30. lpp)</w:t>
            </w:r>
            <w:r w:rsidR="00CB7F9D">
              <w:rPr>
                <w:rStyle w:val="Emphasis"/>
                <w:rFonts w:ascii="Times New Roman" w:hAnsi="Times New Roman" w:cs="Times New Roman"/>
              </w:rPr>
              <w:t>.</w:t>
            </w:r>
          </w:p>
          <w:p w:rsidR="00711C80" w:rsidRPr="0049390D" w:rsidRDefault="00711C80" w:rsidP="00711C80">
            <w:pPr>
              <w:jc w:val="both"/>
              <w:rPr>
                <w:rFonts w:ascii="Times New Roman" w:hAnsi="Times New Roman" w:cs="Times New Roman"/>
              </w:rPr>
            </w:pPr>
            <w:r w:rsidRPr="0049390D">
              <w:rPr>
                <w:rFonts w:ascii="Times New Roman" w:eastAsia="Calibri" w:hAnsi="Times New Roman" w:cs="Times New Roman"/>
              </w:rPr>
              <w:t xml:space="preserve">Saskaņā ar Brīvas pakalpojumu sniegšanas likuma 15.panta septīto daļu noteikumu projekts ir uzskatāms par tehnisko noteikumu projektu pakalpojumu jomā. Pamatojoties uz iepriekš minēto un </w:t>
            </w:r>
            <w:r w:rsidRPr="0049390D">
              <w:rPr>
                <w:rFonts w:ascii="Times New Roman" w:hAnsi="Times New Roman" w:cs="Times New Roman"/>
              </w:rPr>
              <w:t>2010.gada 23.februāra Ministru kabineta instrukciju Nr.1 „Kārtība, kādā valsts pārvaldes iestādes sniedz informāciju par tehnisko noteikumu projektiem”</w:t>
            </w:r>
            <w:r w:rsidR="006F5898">
              <w:rPr>
                <w:rFonts w:ascii="Times New Roman" w:hAnsi="Times New Roman" w:cs="Times New Roman"/>
              </w:rPr>
              <w:t xml:space="preserve"> (turpmāk – instrukcija)</w:t>
            </w:r>
            <w:r w:rsidRPr="0049390D">
              <w:rPr>
                <w:rFonts w:ascii="Times New Roman" w:hAnsi="Times New Roman" w:cs="Times New Roman"/>
              </w:rPr>
              <w:t xml:space="preserve"> noteikumu projekts līdz 2015.gada 30.septembrim tiks iesniegts</w:t>
            </w:r>
            <w:r w:rsidRPr="0049390D">
              <w:rPr>
                <w:rFonts w:ascii="Times New Roman" w:eastAsia="Calibri" w:hAnsi="Times New Roman" w:cs="Times New Roman"/>
              </w:rPr>
              <w:t xml:space="preserve"> izvērtēšanai Eiropas Komisijā.</w:t>
            </w:r>
          </w:p>
        </w:tc>
      </w:tr>
      <w:tr w:rsidR="0049390D" w:rsidRPr="0049390D" w:rsidTr="00A53C5D">
        <w:tc>
          <w:tcPr>
            <w:tcW w:w="426" w:type="dxa"/>
          </w:tcPr>
          <w:p w:rsidR="00A53C5D" w:rsidRPr="0049390D" w:rsidRDefault="00A53C5D" w:rsidP="00290E22">
            <w:pPr>
              <w:rPr>
                <w:rFonts w:ascii="Times New Roman" w:hAnsi="Times New Roman" w:cs="Times New Roman"/>
              </w:rPr>
            </w:pPr>
            <w:r w:rsidRPr="0049390D">
              <w:rPr>
                <w:rFonts w:ascii="Times New Roman" w:hAnsi="Times New Roman" w:cs="Times New Roman"/>
              </w:rPr>
              <w:t> 2.</w:t>
            </w:r>
          </w:p>
        </w:tc>
        <w:tc>
          <w:tcPr>
            <w:tcW w:w="2693" w:type="dxa"/>
          </w:tcPr>
          <w:p w:rsidR="00A53C5D" w:rsidRPr="0049390D" w:rsidRDefault="00A53C5D" w:rsidP="00290E22">
            <w:pPr>
              <w:rPr>
                <w:rFonts w:ascii="Times New Roman" w:hAnsi="Times New Roman" w:cs="Times New Roman"/>
              </w:rPr>
            </w:pPr>
            <w:r w:rsidRPr="0049390D">
              <w:rPr>
                <w:rFonts w:ascii="Times New Roman" w:hAnsi="Times New Roman" w:cs="Times New Roman"/>
              </w:rPr>
              <w:t> Citas starptautiskās saistības</w:t>
            </w:r>
          </w:p>
        </w:tc>
        <w:tc>
          <w:tcPr>
            <w:tcW w:w="5953" w:type="dxa"/>
          </w:tcPr>
          <w:p w:rsidR="00A53C5D" w:rsidRPr="0049390D" w:rsidRDefault="00A53C5D" w:rsidP="00290E22">
            <w:pPr>
              <w:rPr>
                <w:rFonts w:ascii="Times New Roman" w:hAnsi="Times New Roman" w:cs="Times New Roman"/>
              </w:rPr>
            </w:pPr>
            <w:r w:rsidRPr="0049390D">
              <w:rPr>
                <w:rFonts w:ascii="Times New Roman" w:hAnsi="Times New Roman" w:cs="Times New Roman"/>
              </w:rPr>
              <w:t> Nav</w:t>
            </w:r>
            <w:r w:rsidR="00CB7F9D">
              <w:rPr>
                <w:rFonts w:ascii="Times New Roman" w:hAnsi="Times New Roman" w:cs="Times New Roman"/>
              </w:rPr>
              <w:t>.</w:t>
            </w:r>
          </w:p>
        </w:tc>
      </w:tr>
      <w:tr w:rsidR="0049390D" w:rsidRPr="0049390D" w:rsidTr="00A53C5D">
        <w:tc>
          <w:tcPr>
            <w:tcW w:w="426" w:type="dxa"/>
          </w:tcPr>
          <w:p w:rsidR="00A53C5D" w:rsidRPr="0049390D" w:rsidRDefault="00A53C5D" w:rsidP="00290E22">
            <w:pPr>
              <w:rPr>
                <w:rFonts w:ascii="Times New Roman" w:hAnsi="Times New Roman" w:cs="Times New Roman"/>
              </w:rPr>
            </w:pPr>
            <w:r w:rsidRPr="0049390D">
              <w:rPr>
                <w:rFonts w:ascii="Times New Roman" w:hAnsi="Times New Roman" w:cs="Times New Roman"/>
              </w:rPr>
              <w:t> 3.</w:t>
            </w:r>
          </w:p>
        </w:tc>
        <w:tc>
          <w:tcPr>
            <w:tcW w:w="2693" w:type="dxa"/>
          </w:tcPr>
          <w:p w:rsidR="00A53C5D" w:rsidRPr="0049390D" w:rsidRDefault="00A53C5D" w:rsidP="00290E22">
            <w:pPr>
              <w:rPr>
                <w:rFonts w:ascii="Times New Roman" w:hAnsi="Times New Roman" w:cs="Times New Roman"/>
              </w:rPr>
            </w:pPr>
            <w:r w:rsidRPr="0049390D">
              <w:rPr>
                <w:rFonts w:ascii="Times New Roman" w:hAnsi="Times New Roman" w:cs="Times New Roman"/>
              </w:rPr>
              <w:t> Cita informācija</w:t>
            </w:r>
          </w:p>
        </w:tc>
        <w:tc>
          <w:tcPr>
            <w:tcW w:w="5953" w:type="dxa"/>
          </w:tcPr>
          <w:p w:rsidR="00A53C5D" w:rsidRPr="0049390D" w:rsidRDefault="00A53C5D" w:rsidP="00290E22">
            <w:pPr>
              <w:rPr>
                <w:rFonts w:ascii="Times New Roman" w:hAnsi="Times New Roman" w:cs="Times New Roman"/>
              </w:rPr>
            </w:pPr>
            <w:r w:rsidRPr="0049390D">
              <w:rPr>
                <w:rFonts w:ascii="Times New Roman" w:hAnsi="Times New Roman" w:cs="Times New Roman"/>
              </w:rPr>
              <w:t> Nav</w:t>
            </w:r>
            <w:r w:rsidR="00CB7F9D">
              <w:rPr>
                <w:rFonts w:ascii="Times New Roman" w:hAnsi="Times New Roman" w:cs="Times New Roman"/>
              </w:rPr>
              <w:t>.</w:t>
            </w:r>
          </w:p>
        </w:tc>
      </w:tr>
    </w:tbl>
    <w:p w:rsidR="00A23AC0" w:rsidRPr="00AB3DA8" w:rsidRDefault="00A23AC0" w:rsidP="00AB3DA8">
      <w:pPr>
        <w:shd w:val="clear" w:color="auto" w:fill="FFFFFF"/>
        <w:spacing w:after="0" w:line="240" w:lineRule="auto"/>
        <w:ind w:firstLine="301"/>
        <w:rPr>
          <w:rFonts w:ascii="Times New Roman" w:hAnsi="Times New Roman" w:cs="Times New Roman"/>
          <w:sz w:val="32"/>
          <w:szCs w:val="32"/>
        </w:rPr>
      </w:pPr>
    </w:p>
    <w:tbl>
      <w:tblPr>
        <w:tblStyle w:val="TableGrid"/>
        <w:tblW w:w="0" w:type="auto"/>
        <w:tblInd w:w="108" w:type="dxa"/>
        <w:tblLook w:val="04A0"/>
      </w:tblPr>
      <w:tblGrid>
        <w:gridCol w:w="2022"/>
        <w:gridCol w:w="2130"/>
        <w:gridCol w:w="2131"/>
        <w:gridCol w:w="2789"/>
      </w:tblGrid>
      <w:tr w:rsidR="0049390D" w:rsidRPr="0049390D" w:rsidTr="00D030DC">
        <w:tc>
          <w:tcPr>
            <w:tcW w:w="9072" w:type="dxa"/>
            <w:gridSpan w:val="4"/>
          </w:tcPr>
          <w:p w:rsidR="00D030DC" w:rsidRPr="0049390D" w:rsidRDefault="00D030DC" w:rsidP="00D030DC">
            <w:pPr>
              <w:pStyle w:val="naisnod"/>
              <w:spacing w:before="120" w:after="0"/>
              <w:rPr>
                <w:sz w:val="22"/>
                <w:szCs w:val="22"/>
              </w:rPr>
            </w:pPr>
            <w:r w:rsidRPr="0049390D">
              <w:rPr>
                <w:sz w:val="22"/>
                <w:szCs w:val="22"/>
              </w:rPr>
              <w:t>1.tabula</w:t>
            </w:r>
          </w:p>
          <w:p w:rsidR="00D030DC" w:rsidRPr="0049390D" w:rsidRDefault="00D030DC" w:rsidP="00D030DC">
            <w:pPr>
              <w:spacing w:before="120" w:after="120"/>
              <w:jc w:val="center"/>
              <w:rPr>
                <w:rFonts w:ascii="Times New Roman" w:hAnsi="Times New Roman" w:cs="Times New Roman"/>
                <w:b/>
              </w:rPr>
            </w:pPr>
            <w:r w:rsidRPr="0049390D">
              <w:rPr>
                <w:rFonts w:ascii="Times New Roman" w:hAnsi="Times New Roman" w:cs="Times New Roman"/>
                <w:b/>
              </w:rPr>
              <w:t>Tiesību akta projekta atbilstība ES tiesību aktiem</w:t>
            </w:r>
          </w:p>
        </w:tc>
      </w:tr>
      <w:tr w:rsidR="0049390D" w:rsidRPr="0049390D" w:rsidTr="00D030DC">
        <w:tc>
          <w:tcPr>
            <w:tcW w:w="2022" w:type="dxa"/>
          </w:tcPr>
          <w:p w:rsidR="00D030DC" w:rsidRPr="0049390D" w:rsidRDefault="00D030DC" w:rsidP="00290E22">
            <w:pPr>
              <w:rPr>
                <w:rFonts w:ascii="Times New Roman" w:hAnsi="Times New Roman" w:cs="Times New Roman"/>
              </w:rPr>
            </w:pPr>
            <w:r w:rsidRPr="0049390D">
              <w:rPr>
                <w:rFonts w:ascii="Times New Roman" w:hAnsi="Times New Roman" w:cs="Times New Roman"/>
              </w:rPr>
              <w:t>Attiecīgā ES tiesību akta datums, numurs un nosaukums</w:t>
            </w:r>
          </w:p>
        </w:tc>
        <w:tc>
          <w:tcPr>
            <w:tcW w:w="7050" w:type="dxa"/>
            <w:gridSpan w:val="3"/>
          </w:tcPr>
          <w:p w:rsidR="00D030DC" w:rsidRPr="0049390D" w:rsidRDefault="00D030DC" w:rsidP="00290E22">
            <w:pPr>
              <w:rPr>
                <w:rFonts w:ascii="Times New Roman" w:hAnsi="Times New Roman" w:cs="Times New Roman"/>
              </w:rPr>
            </w:pPr>
            <w:r w:rsidRPr="0049390D">
              <w:rPr>
                <w:rFonts w:ascii="Times New Roman" w:hAnsi="Times New Roman" w:cs="Times New Roman"/>
              </w:rPr>
              <w:t>Eiropas Parlamenta un Padomes 2008. gada 19. novembra Direktīva 2008/98/EK par atkritumiem un par dažu direktīvu atcelšanu (</w:t>
            </w:r>
            <w:r w:rsidRPr="0049390D">
              <w:rPr>
                <w:rStyle w:val="Emphasis"/>
                <w:rFonts w:ascii="Times New Roman" w:hAnsi="Times New Roman" w:cs="Times New Roman"/>
              </w:rPr>
              <w:t>OV L 312, 22.11.2008., 3./30. lpp)</w:t>
            </w:r>
            <w:r w:rsidRPr="0049390D">
              <w:rPr>
                <w:rFonts w:ascii="Times New Roman" w:hAnsi="Times New Roman" w:cs="Times New Roman"/>
              </w:rPr>
              <w:t> </w:t>
            </w:r>
          </w:p>
        </w:tc>
      </w:tr>
      <w:tr w:rsidR="0049390D" w:rsidRPr="0049390D" w:rsidTr="00D030DC">
        <w:tc>
          <w:tcPr>
            <w:tcW w:w="2022" w:type="dxa"/>
            <w:vAlign w:val="center"/>
          </w:tcPr>
          <w:p w:rsidR="00D030DC" w:rsidRPr="0049390D" w:rsidRDefault="00D030DC" w:rsidP="00D030DC">
            <w:pPr>
              <w:jc w:val="center"/>
              <w:rPr>
                <w:rFonts w:ascii="Times New Roman" w:hAnsi="Times New Roman" w:cs="Times New Roman"/>
                <w:b/>
              </w:rPr>
            </w:pPr>
            <w:r w:rsidRPr="0049390D">
              <w:rPr>
                <w:rFonts w:ascii="Times New Roman" w:hAnsi="Times New Roman" w:cs="Times New Roman"/>
                <w:b/>
              </w:rPr>
              <w:t>A</w:t>
            </w:r>
          </w:p>
        </w:tc>
        <w:tc>
          <w:tcPr>
            <w:tcW w:w="2130" w:type="dxa"/>
            <w:vAlign w:val="center"/>
          </w:tcPr>
          <w:p w:rsidR="00D030DC" w:rsidRPr="0049390D" w:rsidRDefault="00D030DC" w:rsidP="00D030DC">
            <w:pPr>
              <w:jc w:val="center"/>
              <w:rPr>
                <w:rFonts w:ascii="Times New Roman" w:hAnsi="Times New Roman" w:cs="Times New Roman"/>
                <w:b/>
              </w:rPr>
            </w:pPr>
            <w:r w:rsidRPr="0049390D">
              <w:rPr>
                <w:rFonts w:ascii="Times New Roman" w:hAnsi="Times New Roman" w:cs="Times New Roman"/>
                <w:b/>
              </w:rPr>
              <w:t>B</w:t>
            </w:r>
          </w:p>
        </w:tc>
        <w:tc>
          <w:tcPr>
            <w:tcW w:w="2131" w:type="dxa"/>
            <w:vAlign w:val="center"/>
          </w:tcPr>
          <w:p w:rsidR="00D030DC" w:rsidRPr="0049390D" w:rsidRDefault="00D030DC" w:rsidP="00D030DC">
            <w:pPr>
              <w:jc w:val="center"/>
              <w:rPr>
                <w:rFonts w:ascii="Times New Roman" w:hAnsi="Times New Roman" w:cs="Times New Roman"/>
                <w:b/>
              </w:rPr>
            </w:pPr>
            <w:r w:rsidRPr="0049390D">
              <w:rPr>
                <w:rFonts w:ascii="Times New Roman" w:hAnsi="Times New Roman" w:cs="Times New Roman"/>
                <w:b/>
              </w:rPr>
              <w:t>C</w:t>
            </w:r>
          </w:p>
        </w:tc>
        <w:tc>
          <w:tcPr>
            <w:tcW w:w="2789" w:type="dxa"/>
            <w:vAlign w:val="center"/>
          </w:tcPr>
          <w:p w:rsidR="00D030DC" w:rsidRPr="0049390D" w:rsidRDefault="00D030DC" w:rsidP="00D030DC">
            <w:pPr>
              <w:jc w:val="center"/>
              <w:rPr>
                <w:rFonts w:ascii="Times New Roman" w:hAnsi="Times New Roman" w:cs="Times New Roman"/>
                <w:b/>
              </w:rPr>
            </w:pPr>
            <w:r w:rsidRPr="0049390D">
              <w:rPr>
                <w:rFonts w:ascii="Times New Roman" w:hAnsi="Times New Roman" w:cs="Times New Roman"/>
                <w:b/>
              </w:rPr>
              <w:t>D</w:t>
            </w:r>
          </w:p>
        </w:tc>
      </w:tr>
      <w:tr w:rsidR="0049390D" w:rsidRPr="0049390D" w:rsidTr="00D030DC">
        <w:tc>
          <w:tcPr>
            <w:tcW w:w="2022" w:type="dxa"/>
          </w:tcPr>
          <w:p w:rsidR="00D030DC" w:rsidRPr="0049390D" w:rsidRDefault="00D030DC" w:rsidP="00D030DC">
            <w:pPr>
              <w:jc w:val="center"/>
              <w:rPr>
                <w:rFonts w:ascii="Times New Roman" w:hAnsi="Times New Roman" w:cs="Times New Roman"/>
              </w:rPr>
            </w:pPr>
            <w:r w:rsidRPr="0049390D">
              <w:rPr>
                <w:rFonts w:ascii="Times New Roman" w:hAnsi="Times New Roman" w:cs="Times New Roman"/>
                <w:b/>
              </w:rPr>
              <w:t>26.panta b)punkts</w:t>
            </w:r>
          </w:p>
        </w:tc>
        <w:tc>
          <w:tcPr>
            <w:tcW w:w="2130" w:type="dxa"/>
          </w:tcPr>
          <w:p w:rsidR="00D030DC" w:rsidRPr="0049390D" w:rsidRDefault="00D030DC" w:rsidP="00D030DC">
            <w:pPr>
              <w:jc w:val="center"/>
              <w:rPr>
                <w:rFonts w:ascii="Times New Roman" w:hAnsi="Times New Roman" w:cs="Times New Roman"/>
              </w:rPr>
            </w:pPr>
            <w:r w:rsidRPr="0049390D">
              <w:rPr>
                <w:rFonts w:ascii="Times New Roman" w:hAnsi="Times New Roman" w:cs="Times New Roman"/>
                <w:b/>
              </w:rPr>
              <w:t>1.punkts</w:t>
            </w:r>
          </w:p>
        </w:tc>
        <w:tc>
          <w:tcPr>
            <w:tcW w:w="2131" w:type="dxa"/>
          </w:tcPr>
          <w:p w:rsidR="00D030DC" w:rsidRPr="0049390D" w:rsidRDefault="00D030DC" w:rsidP="00D030DC">
            <w:pPr>
              <w:jc w:val="center"/>
              <w:rPr>
                <w:rFonts w:ascii="Times New Roman" w:hAnsi="Times New Roman" w:cs="Times New Roman"/>
              </w:rPr>
            </w:pPr>
            <w:r w:rsidRPr="0049390D">
              <w:rPr>
                <w:rFonts w:ascii="Times New Roman" w:hAnsi="Times New Roman" w:cs="Times New Roman"/>
              </w:rPr>
              <w:t>Atbilst pilnībā.</w:t>
            </w:r>
          </w:p>
        </w:tc>
        <w:tc>
          <w:tcPr>
            <w:tcW w:w="2789" w:type="dxa"/>
          </w:tcPr>
          <w:p w:rsidR="00D030DC" w:rsidRPr="0049390D" w:rsidRDefault="00D030DC" w:rsidP="00D030DC">
            <w:pPr>
              <w:jc w:val="center"/>
              <w:rPr>
                <w:rFonts w:ascii="Times New Roman" w:hAnsi="Times New Roman" w:cs="Times New Roman"/>
              </w:rPr>
            </w:pPr>
          </w:p>
        </w:tc>
      </w:tr>
      <w:tr w:rsidR="0049390D" w:rsidRPr="0049390D" w:rsidTr="00D030DC">
        <w:tc>
          <w:tcPr>
            <w:tcW w:w="2022" w:type="dxa"/>
            <w:vAlign w:val="center"/>
          </w:tcPr>
          <w:p w:rsidR="00D030DC" w:rsidRPr="0049390D" w:rsidRDefault="00D030DC" w:rsidP="00290E22">
            <w:pPr>
              <w:pStyle w:val="naiskr"/>
              <w:spacing w:before="0" w:after="0"/>
              <w:rPr>
                <w:sz w:val="22"/>
                <w:szCs w:val="22"/>
              </w:rPr>
            </w:pPr>
            <w:r w:rsidRPr="0049390D">
              <w:rPr>
                <w:sz w:val="22"/>
                <w:szCs w:val="22"/>
              </w:rPr>
              <w:t>Kā ir izmantota ES tiesību aktā paredzētā rīcības brīvība dalībvalstij pārņemt vai ieviest noteiktas ES tiesību akta normas.</w:t>
            </w:r>
          </w:p>
          <w:p w:rsidR="00D030DC" w:rsidRPr="0049390D" w:rsidRDefault="00D030DC" w:rsidP="00290E22">
            <w:pPr>
              <w:rPr>
                <w:rFonts w:ascii="Times New Roman" w:hAnsi="Times New Roman" w:cs="Times New Roman"/>
              </w:rPr>
            </w:pPr>
            <w:r w:rsidRPr="0049390D">
              <w:rPr>
                <w:rFonts w:ascii="Times New Roman" w:hAnsi="Times New Roman" w:cs="Times New Roman"/>
              </w:rPr>
              <w:t>Kādēļ?</w:t>
            </w:r>
          </w:p>
        </w:tc>
        <w:tc>
          <w:tcPr>
            <w:tcW w:w="7050" w:type="dxa"/>
            <w:gridSpan w:val="3"/>
          </w:tcPr>
          <w:p w:rsidR="00D030DC" w:rsidRPr="0049390D" w:rsidRDefault="00D030DC" w:rsidP="00D53FB6">
            <w:pPr>
              <w:jc w:val="both"/>
              <w:rPr>
                <w:rFonts w:ascii="Times New Roman" w:hAnsi="Times New Roman" w:cs="Times New Roman"/>
              </w:rPr>
            </w:pPr>
            <w:r w:rsidRPr="0049390D">
              <w:rPr>
                <w:rFonts w:ascii="Times New Roman" w:hAnsi="Times New Roman" w:cs="Times New Roman"/>
              </w:rPr>
              <w:t xml:space="preserve">Netiek izmantota direktīvā noteiktā rīcības brīvība piemērot atbrīvojumu no pienākuma saņemt atkritumu apsaimniekošanas atļaujas, jo kompetentajai iestādei - Valsts vides dienestam – jebkurā gadījumā būs jākontrolē, vai atļaujas saņēmējs atbilst direktīvā noteiktajiem kritērijiem, kā arī ir nepieciešams izveidot šādu komersantu reģistru. Tādejādi netiek samazināts administratīvais slogs attiecīgajam komersantam un Valsts vides dienestam. </w:t>
            </w:r>
          </w:p>
        </w:tc>
      </w:tr>
      <w:tr w:rsidR="0049390D" w:rsidRPr="0049390D" w:rsidTr="00D030DC">
        <w:tc>
          <w:tcPr>
            <w:tcW w:w="2022" w:type="dxa"/>
            <w:vAlign w:val="center"/>
          </w:tcPr>
          <w:p w:rsidR="00D030DC" w:rsidRPr="0049390D" w:rsidRDefault="00D030DC" w:rsidP="00290E22">
            <w:pPr>
              <w:rPr>
                <w:rFonts w:ascii="Times New Roman" w:hAnsi="Times New Roman" w:cs="Times New Roman"/>
              </w:rPr>
            </w:pPr>
            <w:r w:rsidRPr="0049390D">
              <w:rPr>
                <w:rFonts w:ascii="Times New Roman" w:hAnsi="Times New Roman" w:cs="Times New Roman"/>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050" w:type="dxa"/>
            <w:gridSpan w:val="3"/>
          </w:tcPr>
          <w:p w:rsidR="00D030DC" w:rsidRPr="0049390D" w:rsidRDefault="00D53FB6" w:rsidP="00003FA4">
            <w:pPr>
              <w:spacing w:after="120"/>
              <w:ind w:right="33"/>
              <w:jc w:val="both"/>
              <w:rPr>
                <w:rFonts w:ascii="Times New Roman" w:hAnsi="Times New Roman" w:cs="Times New Roman"/>
              </w:rPr>
            </w:pPr>
            <w:r>
              <w:rPr>
                <w:rFonts w:ascii="Times New Roman" w:hAnsi="Times New Roman" w:cs="Times New Roman"/>
              </w:rPr>
              <w:t>Noteikumu projekts ir uzskatāms par tehnisko noteikumu projektu, par kuru, saskaņā ar instrukcijā noteikto kārtību, jāsniedz informācija Eiropas Komisijai. Pamatojoties uz instrukcijas 7.punktu noteikumu projekts vienlaikus ar iesniegšanu M</w:t>
            </w:r>
            <w:r w:rsidR="00C604AB">
              <w:rPr>
                <w:rFonts w:ascii="Times New Roman" w:hAnsi="Times New Roman" w:cs="Times New Roman"/>
              </w:rPr>
              <w:t xml:space="preserve">inistru kabinetā tiks iesniegts </w:t>
            </w:r>
            <w:r>
              <w:rPr>
                <w:rFonts w:ascii="Times New Roman" w:hAnsi="Times New Roman" w:cs="Times New Roman"/>
              </w:rPr>
              <w:t>izvērtējuma sniegšanai Eiropas Komisijā.</w:t>
            </w:r>
          </w:p>
        </w:tc>
      </w:tr>
      <w:tr w:rsidR="0049390D" w:rsidRPr="0049390D" w:rsidTr="00D030DC">
        <w:tc>
          <w:tcPr>
            <w:tcW w:w="2022" w:type="dxa"/>
          </w:tcPr>
          <w:p w:rsidR="00D030DC" w:rsidRPr="0049390D" w:rsidRDefault="00D030DC" w:rsidP="00290E22">
            <w:pPr>
              <w:rPr>
                <w:rFonts w:ascii="Times New Roman" w:hAnsi="Times New Roman" w:cs="Times New Roman"/>
              </w:rPr>
            </w:pPr>
            <w:r w:rsidRPr="0049390D">
              <w:rPr>
                <w:rFonts w:ascii="Times New Roman" w:hAnsi="Times New Roman" w:cs="Times New Roman"/>
              </w:rPr>
              <w:t> Cita informācija</w:t>
            </w:r>
          </w:p>
        </w:tc>
        <w:tc>
          <w:tcPr>
            <w:tcW w:w="7050" w:type="dxa"/>
            <w:gridSpan w:val="3"/>
          </w:tcPr>
          <w:p w:rsidR="00D030DC" w:rsidRPr="0049390D" w:rsidRDefault="00D030DC" w:rsidP="00290E22">
            <w:pPr>
              <w:rPr>
                <w:rFonts w:ascii="Times New Roman" w:hAnsi="Times New Roman" w:cs="Times New Roman"/>
              </w:rPr>
            </w:pPr>
            <w:r w:rsidRPr="0049390D">
              <w:rPr>
                <w:rFonts w:ascii="Times New Roman" w:hAnsi="Times New Roman" w:cs="Times New Roman"/>
              </w:rPr>
              <w:t xml:space="preserve"> Nav.</w:t>
            </w:r>
          </w:p>
        </w:tc>
      </w:tr>
    </w:tbl>
    <w:p w:rsidR="0049390D" w:rsidRPr="00AB3DA8" w:rsidRDefault="0049390D" w:rsidP="00AB3DA8">
      <w:pPr>
        <w:shd w:val="clear" w:color="auto" w:fill="FFFFFF"/>
        <w:spacing w:after="0" w:line="240" w:lineRule="auto"/>
        <w:ind w:firstLine="301"/>
        <w:rPr>
          <w:rFonts w:ascii="Times New Roman" w:hAnsi="Times New Roman" w:cs="Times New Roman"/>
          <w:sz w:val="32"/>
          <w:szCs w:val="32"/>
        </w:rPr>
      </w:pPr>
    </w:p>
    <w:tbl>
      <w:tblPr>
        <w:tblW w:w="5000"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314"/>
        <w:gridCol w:w="2126"/>
        <w:gridCol w:w="6691"/>
      </w:tblGrid>
      <w:tr w:rsidR="0049390D" w:rsidRPr="0049390D" w:rsidTr="00A5675F">
        <w:trPr>
          <w:trHeight w:val="420"/>
          <w:jc w:val="center"/>
        </w:trPr>
        <w:tc>
          <w:tcPr>
            <w:tcW w:w="9131" w:type="dxa"/>
            <w:gridSpan w:val="3"/>
            <w:tcBorders>
              <w:top w:val="outset" w:sz="6" w:space="0" w:color="414142"/>
              <w:left w:val="outset" w:sz="6" w:space="0" w:color="414142"/>
              <w:bottom w:val="outset" w:sz="6" w:space="0" w:color="414142"/>
              <w:right w:val="outset" w:sz="6" w:space="0" w:color="414142"/>
            </w:tcBorders>
            <w:vAlign w:val="center"/>
            <w:hideMark/>
          </w:tcPr>
          <w:p w:rsidR="00AE7635" w:rsidRPr="0049390D" w:rsidRDefault="00AE7635" w:rsidP="00AE7635">
            <w:pPr>
              <w:spacing w:before="100" w:beforeAutospacing="1" w:after="100" w:afterAutospacing="1" w:line="315" w:lineRule="atLeast"/>
              <w:jc w:val="center"/>
              <w:rPr>
                <w:rFonts w:ascii="Times New Roman" w:eastAsia="Times New Roman" w:hAnsi="Times New Roman" w:cs="Times New Roman"/>
                <w:b/>
                <w:bCs/>
                <w:lang w:eastAsia="lv-LV"/>
              </w:rPr>
            </w:pPr>
            <w:r w:rsidRPr="0049390D">
              <w:rPr>
                <w:rFonts w:ascii="Times New Roman" w:eastAsia="Times New Roman" w:hAnsi="Times New Roman" w:cs="Times New Roman"/>
                <w:b/>
                <w:bCs/>
                <w:lang w:eastAsia="lv-LV"/>
              </w:rPr>
              <w:t>VI. Sabiedrības līdzdalība un komunikācijas aktivitātes</w:t>
            </w:r>
          </w:p>
        </w:tc>
      </w:tr>
      <w:tr w:rsidR="0049390D" w:rsidRPr="0049390D" w:rsidTr="00A5675F">
        <w:trPr>
          <w:trHeight w:val="540"/>
          <w:jc w:val="center"/>
        </w:trPr>
        <w:tc>
          <w:tcPr>
            <w:tcW w:w="314" w:type="dxa"/>
            <w:tcBorders>
              <w:top w:val="outset" w:sz="6" w:space="0" w:color="414142"/>
              <w:left w:val="outset" w:sz="6" w:space="0" w:color="414142"/>
              <w:bottom w:val="outset" w:sz="6" w:space="0" w:color="414142"/>
              <w:right w:val="outset" w:sz="6" w:space="0" w:color="414142"/>
            </w:tcBorders>
            <w:hideMark/>
          </w:tcPr>
          <w:p w:rsidR="00AE7635" w:rsidRPr="0049390D" w:rsidRDefault="00AE7635" w:rsidP="00A5675F">
            <w:pPr>
              <w:spacing w:after="0" w:line="240" w:lineRule="auto"/>
              <w:jc w:val="center"/>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1.</w:t>
            </w:r>
          </w:p>
        </w:tc>
        <w:tc>
          <w:tcPr>
            <w:tcW w:w="2126" w:type="dxa"/>
            <w:tcBorders>
              <w:top w:val="outset" w:sz="6" w:space="0" w:color="414142"/>
              <w:left w:val="outset" w:sz="6" w:space="0" w:color="414142"/>
              <w:bottom w:val="outset" w:sz="6" w:space="0" w:color="414142"/>
              <w:right w:val="outset" w:sz="6" w:space="0" w:color="414142"/>
            </w:tcBorders>
            <w:hideMark/>
          </w:tcPr>
          <w:p w:rsidR="00AE7635" w:rsidRPr="0049390D" w:rsidRDefault="00AE7635" w:rsidP="00A5675F">
            <w:pPr>
              <w:spacing w:after="0" w:line="240" w:lineRule="auto"/>
              <w:jc w:val="both"/>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Plānotās sabiedrības līdzdalības un komunikācijas aktivitātes saistībā ar projektu</w:t>
            </w:r>
          </w:p>
        </w:tc>
        <w:tc>
          <w:tcPr>
            <w:tcW w:w="6691" w:type="dxa"/>
            <w:tcBorders>
              <w:top w:val="outset" w:sz="6" w:space="0" w:color="414142"/>
              <w:left w:val="outset" w:sz="6" w:space="0" w:color="414142"/>
              <w:bottom w:val="outset" w:sz="6" w:space="0" w:color="414142"/>
              <w:right w:val="outset" w:sz="6" w:space="0" w:color="414142"/>
            </w:tcBorders>
            <w:hideMark/>
          </w:tcPr>
          <w:p w:rsidR="00402441" w:rsidRPr="0049390D" w:rsidRDefault="00323B62" w:rsidP="005A4F22">
            <w:pPr>
              <w:spacing w:after="0" w:line="240" w:lineRule="auto"/>
              <w:ind w:left="57" w:right="57"/>
              <w:jc w:val="both"/>
              <w:rPr>
                <w:rFonts w:ascii="Times New Roman" w:eastAsia="Times New Roman" w:hAnsi="Times New Roman" w:cs="Times New Roman"/>
                <w:lang w:eastAsia="lv-LV"/>
              </w:rPr>
            </w:pPr>
            <w:r w:rsidRPr="00CB7F9D">
              <w:rPr>
                <w:rFonts w:ascii="Times New Roman" w:hAnsi="Times New Roman" w:cs="Times New Roman"/>
              </w:rPr>
              <w:t>Sabiedrības pārstāvji tika aicināti līdzdarboties, rakstiski iesniedzot viedokli par noteikumu projektu tā izstrādes stadijā. Sabiedrības pārstāvji tika informēti par iespēju līdzdarboties, publicējot attiecīgu paziņojumu par noteikumu projektu VARAM publiskā tīmekļa vietnē sadaļā „Sabiedrības līdzdalība”.</w:t>
            </w:r>
            <w:r w:rsidRPr="00CB7F9D">
              <w:rPr>
                <w:rFonts w:ascii="Times New Roman" w:hAnsi="Times New Roman" w:cs="Times New Roman"/>
                <w:color w:val="FF0000"/>
              </w:rPr>
              <w:t xml:space="preserve"> </w:t>
            </w:r>
            <w:r w:rsidRPr="00CB7F9D">
              <w:rPr>
                <w:rFonts w:ascii="Times New Roman" w:hAnsi="Times New Roman" w:cs="Times New Roman"/>
              </w:rPr>
              <w:t xml:space="preserve">Ieinteresētajām personām bija tiesības izteikt viedokli un sniegt </w:t>
            </w:r>
            <w:r w:rsidR="00CB7F9D" w:rsidRPr="0049390D">
              <w:rPr>
                <w:rFonts w:ascii="Times New Roman" w:eastAsia="Times New Roman" w:hAnsi="Times New Roman" w:cs="Times New Roman"/>
                <w:lang w:eastAsia="lv-LV"/>
              </w:rPr>
              <w:t xml:space="preserve">rakstiskus </w:t>
            </w:r>
            <w:r w:rsidRPr="00CB7F9D">
              <w:rPr>
                <w:rFonts w:ascii="Times New Roman" w:hAnsi="Times New Roman" w:cs="Times New Roman"/>
              </w:rPr>
              <w:t>priekšlikumus</w:t>
            </w:r>
            <w:r>
              <w:t>.</w:t>
            </w:r>
            <w:r w:rsidRPr="0002108D">
              <w:t xml:space="preserve"> </w:t>
            </w:r>
          </w:p>
        </w:tc>
      </w:tr>
      <w:tr w:rsidR="0049390D" w:rsidRPr="0049390D" w:rsidTr="00A5675F">
        <w:trPr>
          <w:trHeight w:val="330"/>
          <w:jc w:val="center"/>
        </w:trPr>
        <w:tc>
          <w:tcPr>
            <w:tcW w:w="314" w:type="dxa"/>
            <w:tcBorders>
              <w:top w:val="outset" w:sz="6" w:space="0" w:color="414142"/>
              <w:left w:val="outset" w:sz="6" w:space="0" w:color="414142"/>
              <w:bottom w:val="outset" w:sz="6" w:space="0" w:color="414142"/>
              <w:right w:val="outset" w:sz="6" w:space="0" w:color="414142"/>
            </w:tcBorders>
            <w:hideMark/>
          </w:tcPr>
          <w:p w:rsidR="00AE7635" w:rsidRPr="0049390D" w:rsidRDefault="00AE7635" w:rsidP="00A5675F">
            <w:pPr>
              <w:spacing w:after="0" w:line="240" w:lineRule="auto"/>
              <w:jc w:val="center"/>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2.</w:t>
            </w:r>
          </w:p>
        </w:tc>
        <w:tc>
          <w:tcPr>
            <w:tcW w:w="2126" w:type="dxa"/>
            <w:tcBorders>
              <w:top w:val="outset" w:sz="6" w:space="0" w:color="414142"/>
              <w:left w:val="outset" w:sz="6" w:space="0" w:color="414142"/>
              <w:bottom w:val="outset" w:sz="6" w:space="0" w:color="414142"/>
              <w:right w:val="outset" w:sz="6" w:space="0" w:color="414142"/>
            </w:tcBorders>
            <w:hideMark/>
          </w:tcPr>
          <w:p w:rsidR="00AE7635" w:rsidRPr="0049390D" w:rsidRDefault="00AE7635" w:rsidP="00A5675F">
            <w:pPr>
              <w:spacing w:after="0" w:line="240" w:lineRule="auto"/>
              <w:jc w:val="both"/>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Sabiedrības līdzdalība projekta izstrādē</w:t>
            </w:r>
          </w:p>
        </w:tc>
        <w:tc>
          <w:tcPr>
            <w:tcW w:w="6691" w:type="dxa"/>
            <w:tcBorders>
              <w:top w:val="outset" w:sz="6" w:space="0" w:color="414142"/>
              <w:left w:val="outset" w:sz="6" w:space="0" w:color="414142"/>
              <w:bottom w:val="outset" w:sz="6" w:space="0" w:color="414142"/>
              <w:right w:val="outset" w:sz="6" w:space="0" w:color="414142"/>
            </w:tcBorders>
            <w:hideMark/>
          </w:tcPr>
          <w:p w:rsidR="00302E9F" w:rsidRPr="0049390D" w:rsidRDefault="00323B62" w:rsidP="00323B62">
            <w:pPr>
              <w:spacing w:after="0" w:line="240" w:lineRule="auto"/>
              <w:jc w:val="both"/>
              <w:rPr>
                <w:rFonts w:ascii="Times New Roman" w:hAnsi="Times New Roman" w:cs="Times New Roman"/>
              </w:rPr>
            </w:pPr>
            <w:r w:rsidRPr="0049390D">
              <w:rPr>
                <w:rFonts w:ascii="Times New Roman" w:eastAsia="Times New Roman" w:hAnsi="Times New Roman" w:cs="Times New Roman"/>
                <w:lang w:eastAsia="lv-LV"/>
              </w:rPr>
              <w:t xml:space="preserve">2015.gada 27.janvārī </w:t>
            </w:r>
            <w:r>
              <w:rPr>
                <w:rFonts w:ascii="Times New Roman" w:hAnsi="Times New Roman" w:cs="Times New Roman"/>
              </w:rPr>
              <w:t>n</w:t>
            </w:r>
            <w:r w:rsidRPr="0049390D">
              <w:rPr>
                <w:rFonts w:ascii="Times New Roman" w:hAnsi="Times New Roman" w:cs="Times New Roman"/>
              </w:rPr>
              <w:t>oteikumu projekt</w:t>
            </w:r>
            <w:r>
              <w:rPr>
                <w:rFonts w:ascii="Times New Roman" w:hAnsi="Times New Roman" w:cs="Times New Roman"/>
              </w:rPr>
              <w:t>s tika</w:t>
            </w:r>
            <w:r w:rsidRPr="0049390D">
              <w:rPr>
                <w:rFonts w:ascii="Times New Roman" w:hAnsi="Times New Roman" w:cs="Times New Roman"/>
              </w:rPr>
              <w:t xml:space="preserve"> </w:t>
            </w:r>
            <w:r w:rsidRPr="0049390D">
              <w:rPr>
                <w:rFonts w:ascii="Times New Roman" w:eastAsia="Times New Roman" w:hAnsi="Times New Roman" w:cs="Times New Roman"/>
                <w:lang w:eastAsia="lv-LV"/>
              </w:rPr>
              <w:t>ievietots VARAM mājas lapā sadaļā „Sabiedrības līdzdalība” (</w:t>
            </w:r>
            <w:hyperlink r:id="rId8" w:history="1">
              <w:r w:rsidRPr="0049390D">
                <w:rPr>
                  <w:rStyle w:val="Hyperlink"/>
                  <w:rFonts w:ascii="Times New Roman" w:eastAsia="Times New Roman" w:hAnsi="Times New Roman" w:cs="Times New Roman"/>
                  <w:color w:val="auto"/>
                  <w:lang w:eastAsia="lv-LV"/>
                </w:rPr>
                <w:t>http://www.varam.gov.lv/lat/likumdosana/normativo_aktu_projekti/?doc=12002</w:t>
              </w:r>
            </w:hyperlink>
            <w:r w:rsidR="00AB3DA8">
              <w:t>).</w:t>
            </w:r>
          </w:p>
        </w:tc>
      </w:tr>
      <w:tr w:rsidR="0049390D" w:rsidRPr="0049390D" w:rsidTr="00A5675F">
        <w:trPr>
          <w:trHeight w:val="465"/>
          <w:jc w:val="center"/>
        </w:trPr>
        <w:tc>
          <w:tcPr>
            <w:tcW w:w="314" w:type="dxa"/>
            <w:tcBorders>
              <w:top w:val="outset" w:sz="6" w:space="0" w:color="414142"/>
              <w:left w:val="outset" w:sz="6" w:space="0" w:color="414142"/>
              <w:bottom w:val="outset" w:sz="6" w:space="0" w:color="414142"/>
              <w:right w:val="outset" w:sz="6" w:space="0" w:color="414142"/>
            </w:tcBorders>
            <w:hideMark/>
          </w:tcPr>
          <w:p w:rsidR="00AE7635" w:rsidRPr="0049390D" w:rsidRDefault="00AE7635" w:rsidP="00A5675F">
            <w:pPr>
              <w:spacing w:after="0" w:line="240" w:lineRule="auto"/>
              <w:jc w:val="center"/>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3.</w:t>
            </w:r>
          </w:p>
        </w:tc>
        <w:tc>
          <w:tcPr>
            <w:tcW w:w="2126" w:type="dxa"/>
            <w:tcBorders>
              <w:top w:val="outset" w:sz="6" w:space="0" w:color="414142"/>
              <w:left w:val="outset" w:sz="6" w:space="0" w:color="414142"/>
              <w:bottom w:val="outset" w:sz="6" w:space="0" w:color="414142"/>
              <w:right w:val="outset" w:sz="6" w:space="0" w:color="414142"/>
            </w:tcBorders>
            <w:hideMark/>
          </w:tcPr>
          <w:p w:rsidR="00AE7635" w:rsidRPr="0049390D" w:rsidRDefault="00AE7635" w:rsidP="00A5675F">
            <w:pPr>
              <w:spacing w:after="0" w:line="240" w:lineRule="auto"/>
              <w:jc w:val="both"/>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Sabiedrības līdzdalības rezultāti</w:t>
            </w:r>
          </w:p>
        </w:tc>
        <w:tc>
          <w:tcPr>
            <w:tcW w:w="6691" w:type="dxa"/>
            <w:tcBorders>
              <w:top w:val="outset" w:sz="6" w:space="0" w:color="414142"/>
              <w:left w:val="outset" w:sz="6" w:space="0" w:color="414142"/>
              <w:bottom w:val="outset" w:sz="6" w:space="0" w:color="414142"/>
              <w:right w:val="outset" w:sz="6" w:space="0" w:color="414142"/>
            </w:tcBorders>
            <w:hideMark/>
          </w:tcPr>
          <w:p w:rsidR="00AE7635" w:rsidRPr="00024F69" w:rsidRDefault="00323B62" w:rsidP="00323B62">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Noteikumu projekta izstrādes gaitā netika</w:t>
            </w:r>
            <w:r w:rsidRPr="00024F69">
              <w:rPr>
                <w:rFonts w:ascii="Times New Roman" w:eastAsia="Times New Roman" w:hAnsi="Times New Roman" w:cs="Times New Roman"/>
                <w:lang w:eastAsia="lv-LV"/>
              </w:rPr>
              <w:t xml:space="preserve"> </w:t>
            </w:r>
            <w:r w:rsidR="00BA7C61" w:rsidRPr="00024F69">
              <w:rPr>
                <w:rFonts w:ascii="Times New Roman" w:eastAsia="Times New Roman" w:hAnsi="Times New Roman" w:cs="Times New Roman"/>
                <w:lang w:eastAsia="lv-LV"/>
              </w:rPr>
              <w:t>saņemti</w:t>
            </w:r>
            <w:r w:rsidR="00AB3DA8">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priekšlikumi</w:t>
            </w:r>
            <w:r w:rsidR="00BA7C61" w:rsidRPr="00024F69">
              <w:rPr>
                <w:rFonts w:ascii="Times New Roman" w:eastAsia="Times New Roman" w:hAnsi="Times New Roman" w:cs="Times New Roman"/>
                <w:lang w:eastAsia="lv-LV"/>
              </w:rPr>
              <w:t xml:space="preserve"> un viedokļi par </w:t>
            </w:r>
            <w:r w:rsidR="00EC4258" w:rsidRPr="00024F69">
              <w:rPr>
                <w:rFonts w:ascii="Times New Roman" w:eastAsia="Times New Roman" w:hAnsi="Times New Roman" w:cs="Times New Roman"/>
                <w:lang w:eastAsia="lv-LV"/>
              </w:rPr>
              <w:t>noteikum</w:t>
            </w:r>
            <w:r w:rsidR="00EC4258">
              <w:rPr>
                <w:rFonts w:ascii="Times New Roman" w:eastAsia="Times New Roman" w:hAnsi="Times New Roman" w:cs="Times New Roman"/>
                <w:lang w:eastAsia="lv-LV"/>
              </w:rPr>
              <w:t>u projektu</w:t>
            </w:r>
            <w:r w:rsidR="00BA7C61" w:rsidRPr="00024F69">
              <w:rPr>
                <w:rFonts w:ascii="Times New Roman" w:eastAsia="Times New Roman" w:hAnsi="Times New Roman" w:cs="Times New Roman"/>
                <w:lang w:eastAsia="lv-LV"/>
              </w:rPr>
              <w:t>.</w:t>
            </w:r>
            <w:r w:rsidR="00D47D2F" w:rsidRPr="00024F69">
              <w:rPr>
                <w:rFonts w:ascii="Times New Roman" w:eastAsia="Times New Roman" w:hAnsi="Times New Roman" w:cs="Times New Roman"/>
                <w:lang w:eastAsia="lv-LV"/>
              </w:rPr>
              <w:t xml:space="preserve"> </w:t>
            </w:r>
          </w:p>
        </w:tc>
      </w:tr>
      <w:tr w:rsidR="00AE7635" w:rsidRPr="0049390D" w:rsidTr="00A5675F">
        <w:trPr>
          <w:trHeight w:val="465"/>
          <w:jc w:val="center"/>
        </w:trPr>
        <w:tc>
          <w:tcPr>
            <w:tcW w:w="314" w:type="dxa"/>
            <w:tcBorders>
              <w:top w:val="outset" w:sz="6" w:space="0" w:color="414142"/>
              <w:left w:val="outset" w:sz="6" w:space="0" w:color="414142"/>
              <w:bottom w:val="outset" w:sz="6" w:space="0" w:color="414142"/>
              <w:right w:val="outset" w:sz="6" w:space="0" w:color="414142"/>
            </w:tcBorders>
            <w:hideMark/>
          </w:tcPr>
          <w:p w:rsidR="00AE7635" w:rsidRPr="0049390D" w:rsidRDefault="00AE7635" w:rsidP="00A5675F">
            <w:pPr>
              <w:spacing w:after="0" w:line="240" w:lineRule="auto"/>
              <w:jc w:val="center"/>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4.</w:t>
            </w:r>
          </w:p>
        </w:tc>
        <w:tc>
          <w:tcPr>
            <w:tcW w:w="2126" w:type="dxa"/>
            <w:tcBorders>
              <w:top w:val="outset" w:sz="6" w:space="0" w:color="414142"/>
              <w:left w:val="outset" w:sz="6" w:space="0" w:color="414142"/>
              <w:bottom w:val="outset" w:sz="6" w:space="0" w:color="414142"/>
              <w:right w:val="outset" w:sz="6" w:space="0" w:color="414142"/>
            </w:tcBorders>
            <w:hideMark/>
          </w:tcPr>
          <w:p w:rsidR="00AE7635" w:rsidRPr="0049390D" w:rsidRDefault="00AE7635" w:rsidP="00AE7635">
            <w:pPr>
              <w:spacing w:after="0" w:line="240" w:lineRule="auto"/>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Cita informācija</w:t>
            </w:r>
          </w:p>
        </w:tc>
        <w:tc>
          <w:tcPr>
            <w:tcW w:w="6691" w:type="dxa"/>
            <w:tcBorders>
              <w:top w:val="outset" w:sz="6" w:space="0" w:color="414142"/>
              <w:left w:val="outset" w:sz="6" w:space="0" w:color="414142"/>
              <w:bottom w:val="outset" w:sz="6" w:space="0" w:color="414142"/>
              <w:right w:val="outset" w:sz="6" w:space="0" w:color="414142"/>
            </w:tcBorders>
            <w:hideMark/>
          </w:tcPr>
          <w:p w:rsidR="00AE7635" w:rsidRPr="0049390D" w:rsidRDefault="00854C77" w:rsidP="00AE7635">
            <w:pPr>
              <w:spacing w:before="100" w:beforeAutospacing="1" w:after="100" w:afterAutospacing="1" w:line="315" w:lineRule="atLeast"/>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Nav</w:t>
            </w:r>
            <w:r w:rsidR="00CE2EB6" w:rsidRPr="0049390D">
              <w:rPr>
                <w:rFonts w:ascii="Times New Roman" w:eastAsia="Times New Roman" w:hAnsi="Times New Roman" w:cs="Times New Roman"/>
                <w:lang w:eastAsia="lv-LV"/>
              </w:rPr>
              <w:t>.</w:t>
            </w:r>
          </w:p>
        </w:tc>
      </w:tr>
    </w:tbl>
    <w:p w:rsidR="00EC4258" w:rsidRPr="00AB3DA8" w:rsidRDefault="00EC4258" w:rsidP="00AB3DA8">
      <w:pPr>
        <w:shd w:val="clear" w:color="auto" w:fill="FFFFFF"/>
        <w:spacing w:after="0" w:line="240" w:lineRule="auto"/>
        <w:rPr>
          <w:rFonts w:ascii="Times New Roman" w:eastAsia="Times New Roman" w:hAnsi="Times New Roman" w:cs="Times New Roman"/>
          <w:sz w:val="32"/>
          <w:szCs w:val="32"/>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7"/>
        <w:gridCol w:w="3685"/>
        <w:gridCol w:w="4989"/>
      </w:tblGrid>
      <w:tr w:rsidR="0049390D" w:rsidRPr="0049390D" w:rsidTr="00AE7635">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E7635" w:rsidRPr="0049390D" w:rsidRDefault="00AE7635" w:rsidP="00AE7635">
            <w:pPr>
              <w:spacing w:before="100" w:beforeAutospacing="1" w:after="100" w:afterAutospacing="1" w:line="315" w:lineRule="atLeast"/>
              <w:jc w:val="center"/>
              <w:rPr>
                <w:rFonts w:ascii="Times New Roman" w:eastAsia="Times New Roman" w:hAnsi="Times New Roman" w:cs="Times New Roman"/>
                <w:b/>
                <w:bCs/>
                <w:lang w:eastAsia="lv-LV"/>
              </w:rPr>
            </w:pPr>
            <w:r w:rsidRPr="0049390D">
              <w:rPr>
                <w:rFonts w:ascii="Times New Roman" w:eastAsia="Times New Roman" w:hAnsi="Times New Roman" w:cs="Times New Roman"/>
                <w:b/>
                <w:bCs/>
                <w:lang w:eastAsia="lv-LV"/>
              </w:rPr>
              <w:t>VII. Tiesību akta projekta izpildes nodrošināšana un tās ietekme uz institūcijām</w:t>
            </w:r>
          </w:p>
        </w:tc>
      </w:tr>
      <w:tr w:rsidR="0049390D" w:rsidRPr="0049390D" w:rsidTr="00023DD9">
        <w:trPr>
          <w:trHeight w:val="381"/>
          <w:jc w:val="center"/>
        </w:trPr>
        <w:tc>
          <w:tcPr>
            <w:tcW w:w="250" w:type="pct"/>
            <w:tcBorders>
              <w:top w:val="outset" w:sz="6" w:space="0" w:color="414142"/>
              <w:left w:val="outset" w:sz="6" w:space="0" w:color="414142"/>
              <w:bottom w:val="outset" w:sz="6" w:space="0" w:color="414142"/>
              <w:right w:val="outset" w:sz="6" w:space="0" w:color="414142"/>
            </w:tcBorders>
            <w:hideMark/>
          </w:tcPr>
          <w:p w:rsidR="00AE7635" w:rsidRPr="0049390D" w:rsidRDefault="00AE7635" w:rsidP="00A5675F">
            <w:pPr>
              <w:spacing w:after="0" w:line="240" w:lineRule="auto"/>
              <w:jc w:val="center"/>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1.</w:t>
            </w:r>
          </w:p>
        </w:tc>
        <w:tc>
          <w:tcPr>
            <w:tcW w:w="2018" w:type="pct"/>
            <w:tcBorders>
              <w:top w:val="outset" w:sz="6" w:space="0" w:color="414142"/>
              <w:left w:val="outset" w:sz="6" w:space="0" w:color="414142"/>
              <w:bottom w:val="outset" w:sz="6" w:space="0" w:color="414142"/>
              <w:right w:val="outset" w:sz="6" w:space="0" w:color="414142"/>
            </w:tcBorders>
            <w:hideMark/>
          </w:tcPr>
          <w:p w:rsidR="00AE7635" w:rsidRPr="0049390D" w:rsidRDefault="00AE7635" w:rsidP="00AE7635">
            <w:pPr>
              <w:spacing w:after="0" w:line="240" w:lineRule="auto"/>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Projekta izpildē iesaistītās institūcijas</w:t>
            </w:r>
          </w:p>
        </w:tc>
        <w:tc>
          <w:tcPr>
            <w:tcW w:w="2732" w:type="pct"/>
            <w:tcBorders>
              <w:top w:val="outset" w:sz="6" w:space="0" w:color="414142"/>
              <w:left w:val="outset" w:sz="6" w:space="0" w:color="414142"/>
              <w:bottom w:val="outset" w:sz="6" w:space="0" w:color="414142"/>
              <w:right w:val="outset" w:sz="6" w:space="0" w:color="414142"/>
            </w:tcBorders>
            <w:hideMark/>
          </w:tcPr>
          <w:p w:rsidR="00AE7635" w:rsidRPr="00024F69" w:rsidRDefault="00881647" w:rsidP="00A5675F">
            <w:pPr>
              <w:spacing w:after="0" w:line="240" w:lineRule="auto"/>
              <w:jc w:val="both"/>
              <w:rPr>
                <w:rFonts w:ascii="Times New Roman" w:hAnsi="Times New Roman"/>
              </w:rPr>
            </w:pPr>
            <w:r w:rsidRPr="00024F69">
              <w:rPr>
                <w:rFonts w:ascii="Times New Roman" w:hAnsi="Times New Roman"/>
              </w:rPr>
              <w:t xml:space="preserve">VVD nodrošinās </w:t>
            </w:r>
            <w:r w:rsidR="00CE2EB6" w:rsidRPr="00024F69">
              <w:rPr>
                <w:rFonts w:ascii="Times New Roman" w:hAnsi="Times New Roman"/>
              </w:rPr>
              <w:t xml:space="preserve">slēgtas vai </w:t>
            </w:r>
            <w:r w:rsidRPr="00024F69">
              <w:rPr>
                <w:rFonts w:ascii="Times New Roman" w:hAnsi="Times New Roman" w:cs="Times New Roman"/>
                <w:bCs/>
              </w:rPr>
              <w:t>rekultivētas atkritumu izgāztuves atrakšanas un tajā esošo atkritumu pāršķirošanas atļaujas</w:t>
            </w:r>
            <w:r w:rsidRPr="00024F69">
              <w:rPr>
                <w:rFonts w:ascii="Times New Roman" w:hAnsi="Times New Roman"/>
              </w:rPr>
              <w:t xml:space="preserve"> iesnieguma izskatīšanu un atļaujas izsniegšanu.</w:t>
            </w:r>
          </w:p>
          <w:p w:rsidR="00023DD9" w:rsidRPr="00024F69" w:rsidRDefault="00CE2EB6" w:rsidP="00CE2EB6">
            <w:pPr>
              <w:spacing w:after="0" w:line="240" w:lineRule="auto"/>
              <w:jc w:val="both"/>
              <w:rPr>
                <w:rFonts w:ascii="Times New Roman" w:hAnsi="Times New Roman" w:cs="Times New Roman"/>
              </w:rPr>
            </w:pPr>
            <w:r w:rsidRPr="00024F69">
              <w:rPr>
                <w:rFonts w:ascii="Times New Roman" w:hAnsi="Times New Roman" w:cs="Times New Roman"/>
              </w:rPr>
              <w:t>Slēgtas vai r</w:t>
            </w:r>
            <w:r w:rsidR="00023DD9" w:rsidRPr="00024F69">
              <w:rPr>
                <w:rFonts w:ascii="Times New Roman" w:hAnsi="Times New Roman" w:cs="Times New Roman"/>
              </w:rPr>
              <w:t>ekultivētas atkritumu izgāztuves atrakšanas un tajā esošo atkritumu pāršķirošanas atļaujas iesnieguma izskatīšanu un atļaujas izsniegšanu VVD nodrošinās piešķirto valsts budžeta līdzekļu ietvaros.</w:t>
            </w:r>
          </w:p>
        </w:tc>
      </w:tr>
      <w:tr w:rsidR="0049390D" w:rsidRPr="0049390D" w:rsidTr="00A5675F">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rsidR="00AE7635" w:rsidRPr="0049390D" w:rsidRDefault="00AE7635" w:rsidP="00A5675F">
            <w:pPr>
              <w:spacing w:after="0" w:line="240" w:lineRule="auto"/>
              <w:jc w:val="center"/>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2.</w:t>
            </w:r>
          </w:p>
        </w:tc>
        <w:tc>
          <w:tcPr>
            <w:tcW w:w="2018" w:type="pct"/>
            <w:tcBorders>
              <w:top w:val="outset" w:sz="6" w:space="0" w:color="414142"/>
              <w:left w:val="outset" w:sz="6" w:space="0" w:color="414142"/>
              <w:bottom w:val="outset" w:sz="6" w:space="0" w:color="414142"/>
              <w:right w:val="outset" w:sz="6" w:space="0" w:color="414142"/>
            </w:tcBorders>
            <w:hideMark/>
          </w:tcPr>
          <w:p w:rsidR="00AE7635" w:rsidRPr="0049390D" w:rsidRDefault="00AE7635" w:rsidP="00A5675F">
            <w:pPr>
              <w:spacing w:after="0" w:line="240" w:lineRule="auto"/>
              <w:jc w:val="both"/>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Projekta izpildes ietekme uz pārvaldes funkcijām un institucionālo struktūru.</w:t>
            </w:r>
          </w:p>
          <w:p w:rsidR="00AE7635" w:rsidRPr="0049390D" w:rsidRDefault="00AE7635" w:rsidP="00A5675F">
            <w:pPr>
              <w:spacing w:after="0" w:line="240" w:lineRule="auto"/>
              <w:jc w:val="both"/>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Jaunu institūciju izveide, esošu institūciju likvidācija vai reorganizācija, to ietekme uz institūcijas cilvēkresursiem</w:t>
            </w:r>
          </w:p>
        </w:tc>
        <w:tc>
          <w:tcPr>
            <w:tcW w:w="2732" w:type="pct"/>
            <w:tcBorders>
              <w:top w:val="outset" w:sz="6" w:space="0" w:color="414142"/>
              <w:left w:val="outset" w:sz="6" w:space="0" w:color="414142"/>
              <w:bottom w:val="outset" w:sz="6" w:space="0" w:color="414142"/>
              <w:right w:val="outset" w:sz="6" w:space="0" w:color="414142"/>
            </w:tcBorders>
            <w:hideMark/>
          </w:tcPr>
          <w:p w:rsidR="00A01E7C" w:rsidRPr="0049390D" w:rsidRDefault="00A61F47" w:rsidP="00A01E7C">
            <w:pPr>
              <w:spacing w:after="0" w:line="240" w:lineRule="auto"/>
              <w:jc w:val="both"/>
              <w:rPr>
                <w:rFonts w:ascii="Times New Roman" w:eastAsia="Times New Roman" w:hAnsi="Times New Roman" w:cs="Times New Roman"/>
                <w:lang w:eastAsia="lv-LV"/>
              </w:rPr>
            </w:pPr>
            <w:r w:rsidRPr="0049390D">
              <w:rPr>
                <w:rFonts w:ascii="Times New Roman" w:hAnsi="Times New Roman" w:cs="Times New Roman"/>
              </w:rPr>
              <w:t>N</w:t>
            </w:r>
            <w:r w:rsidR="00A01E7C" w:rsidRPr="0049390D">
              <w:rPr>
                <w:rFonts w:ascii="Times New Roman" w:hAnsi="Times New Roman" w:cs="Times New Roman"/>
              </w:rPr>
              <w:t>oteikumi neparedz jaunu institūciju izveidi, likvidāciju vai reorganizāciju.</w:t>
            </w:r>
          </w:p>
        </w:tc>
      </w:tr>
      <w:tr w:rsidR="00AE7635" w:rsidRPr="0049390D" w:rsidTr="00A5675F">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rsidR="00AE7635" w:rsidRPr="0049390D" w:rsidRDefault="00AE7635" w:rsidP="00A5675F">
            <w:pPr>
              <w:spacing w:after="0" w:line="240" w:lineRule="auto"/>
              <w:jc w:val="center"/>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3.</w:t>
            </w:r>
          </w:p>
        </w:tc>
        <w:tc>
          <w:tcPr>
            <w:tcW w:w="2018" w:type="pct"/>
            <w:tcBorders>
              <w:top w:val="outset" w:sz="6" w:space="0" w:color="414142"/>
              <w:left w:val="outset" w:sz="6" w:space="0" w:color="414142"/>
              <w:bottom w:val="outset" w:sz="6" w:space="0" w:color="414142"/>
              <w:right w:val="outset" w:sz="6" w:space="0" w:color="414142"/>
            </w:tcBorders>
            <w:hideMark/>
          </w:tcPr>
          <w:p w:rsidR="00AE7635" w:rsidRPr="0049390D" w:rsidRDefault="00AE7635" w:rsidP="00AE7635">
            <w:pPr>
              <w:spacing w:after="0" w:line="240" w:lineRule="auto"/>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Cita informācija</w:t>
            </w:r>
          </w:p>
        </w:tc>
        <w:tc>
          <w:tcPr>
            <w:tcW w:w="2732" w:type="pct"/>
            <w:tcBorders>
              <w:top w:val="outset" w:sz="6" w:space="0" w:color="414142"/>
              <w:left w:val="outset" w:sz="6" w:space="0" w:color="414142"/>
              <w:bottom w:val="outset" w:sz="6" w:space="0" w:color="414142"/>
              <w:right w:val="outset" w:sz="6" w:space="0" w:color="414142"/>
            </w:tcBorders>
            <w:hideMark/>
          </w:tcPr>
          <w:p w:rsidR="00AE7635" w:rsidRPr="0049390D" w:rsidRDefault="00AE7635" w:rsidP="0064561A">
            <w:pPr>
              <w:spacing w:before="100" w:beforeAutospacing="1" w:after="100" w:afterAutospacing="1" w:line="315" w:lineRule="atLeast"/>
              <w:rPr>
                <w:rFonts w:ascii="Times New Roman" w:eastAsia="Times New Roman" w:hAnsi="Times New Roman" w:cs="Times New Roman"/>
                <w:lang w:eastAsia="lv-LV"/>
              </w:rPr>
            </w:pPr>
            <w:r w:rsidRPr="0049390D">
              <w:rPr>
                <w:rFonts w:ascii="Times New Roman" w:eastAsia="Times New Roman" w:hAnsi="Times New Roman" w:cs="Times New Roman"/>
                <w:lang w:eastAsia="lv-LV"/>
              </w:rPr>
              <w:t>Nav</w:t>
            </w:r>
            <w:r w:rsidR="0064561A" w:rsidRPr="0049390D">
              <w:rPr>
                <w:rFonts w:ascii="Times New Roman" w:eastAsia="Times New Roman" w:hAnsi="Times New Roman" w:cs="Times New Roman"/>
                <w:lang w:eastAsia="lv-LV"/>
              </w:rPr>
              <w:t>.</w:t>
            </w:r>
          </w:p>
        </w:tc>
      </w:tr>
    </w:tbl>
    <w:p w:rsidR="006E033C" w:rsidRPr="0049390D" w:rsidRDefault="006E033C">
      <w:pPr>
        <w:rPr>
          <w:rFonts w:ascii="Times New Roman" w:hAnsi="Times New Roman" w:cs="Times New Roman"/>
        </w:rPr>
      </w:pPr>
    </w:p>
    <w:p w:rsidR="00EC4258" w:rsidRPr="0049390D" w:rsidRDefault="00EC4258" w:rsidP="00323B62">
      <w:pPr>
        <w:shd w:val="clear" w:color="auto" w:fill="FFFFFF"/>
        <w:spacing w:before="100" w:beforeAutospacing="1" w:after="100" w:afterAutospacing="1" w:line="315" w:lineRule="atLeast"/>
        <w:ind w:firstLine="300"/>
        <w:rPr>
          <w:rFonts w:ascii="Times New Roman" w:eastAsia="Times New Roman" w:hAnsi="Times New Roman" w:cs="Times New Roman"/>
          <w:lang w:eastAsia="lv-LV"/>
        </w:rPr>
      </w:pPr>
      <w:r w:rsidRPr="0049390D">
        <w:rPr>
          <w:rFonts w:ascii="Times New Roman" w:hAnsi="Times New Roman" w:cs="Times New Roman"/>
          <w:i/>
        </w:rPr>
        <w:t xml:space="preserve">Anotācijas III. </w:t>
      </w:r>
      <w:r w:rsidR="00323B62" w:rsidRPr="0049390D">
        <w:rPr>
          <w:rFonts w:ascii="Times New Roman" w:hAnsi="Times New Roman" w:cs="Times New Roman"/>
          <w:i/>
        </w:rPr>
        <w:t>S</w:t>
      </w:r>
      <w:r w:rsidRPr="0049390D">
        <w:rPr>
          <w:rFonts w:ascii="Times New Roman" w:hAnsi="Times New Roman" w:cs="Times New Roman"/>
          <w:i/>
        </w:rPr>
        <w:t>adaļa</w:t>
      </w:r>
      <w:r w:rsidR="00323B62">
        <w:rPr>
          <w:rFonts w:ascii="Times New Roman" w:hAnsi="Times New Roman" w:cs="Times New Roman"/>
          <w:i/>
        </w:rPr>
        <w:t xml:space="preserve"> un</w:t>
      </w:r>
      <w:r w:rsidR="00323B62" w:rsidRPr="00323B62">
        <w:rPr>
          <w:rFonts w:ascii="Times New Roman" w:hAnsi="Times New Roman" w:cs="Times New Roman"/>
          <w:i/>
        </w:rPr>
        <w:t xml:space="preserve"> </w:t>
      </w:r>
      <w:r w:rsidR="00323B62" w:rsidRPr="00CB7F9D">
        <w:rPr>
          <w:rFonts w:ascii="Times New Roman" w:hAnsi="Times New Roman"/>
          <w:b/>
          <w:i/>
        </w:rPr>
        <w:t>V sadaļas 2.tabula</w:t>
      </w:r>
      <w:r w:rsidRPr="00323B62">
        <w:rPr>
          <w:rFonts w:ascii="Times New Roman" w:hAnsi="Times New Roman" w:cs="Times New Roman"/>
          <w:i/>
        </w:rPr>
        <w:t xml:space="preserve"> </w:t>
      </w:r>
      <w:r w:rsidRPr="0049390D">
        <w:rPr>
          <w:rFonts w:ascii="Times New Roman" w:hAnsi="Times New Roman" w:cs="Times New Roman"/>
          <w:i/>
        </w:rPr>
        <w:t xml:space="preserve">– </w:t>
      </w:r>
      <w:r w:rsidRPr="0049390D">
        <w:rPr>
          <w:rFonts w:ascii="Times New Roman" w:hAnsi="Times New Roman" w:cs="Times New Roman"/>
          <w:i/>
          <w:iCs/>
        </w:rPr>
        <w:t>projekts šo jomu neskar</w:t>
      </w:r>
      <w:r w:rsidRPr="0049390D">
        <w:rPr>
          <w:rFonts w:ascii="Times New Roman" w:eastAsia="Times New Roman" w:hAnsi="Times New Roman" w:cs="Times New Roman"/>
          <w:lang w:eastAsia="lv-LV"/>
        </w:rPr>
        <w:t>.</w:t>
      </w:r>
    </w:p>
    <w:p w:rsidR="006E033C" w:rsidRPr="0049390D" w:rsidRDefault="006E033C" w:rsidP="006E033C">
      <w:pPr>
        <w:rPr>
          <w:rFonts w:ascii="Times New Roman" w:hAnsi="Times New Roman" w:cs="Times New Roman"/>
        </w:rPr>
      </w:pPr>
    </w:p>
    <w:p w:rsidR="006E033C" w:rsidRPr="0049390D" w:rsidRDefault="006E033C" w:rsidP="00592A02">
      <w:pPr>
        <w:spacing w:after="0" w:line="240" w:lineRule="auto"/>
        <w:rPr>
          <w:rFonts w:ascii="Times New Roman" w:hAnsi="Times New Roman" w:cs="Times New Roman"/>
        </w:rPr>
      </w:pPr>
      <w:r w:rsidRPr="0049390D">
        <w:rPr>
          <w:rFonts w:ascii="Times New Roman" w:hAnsi="Times New Roman" w:cs="Times New Roman"/>
        </w:rPr>
        <w:t>Vides aizsardzības un reģionālās</w:t>
      </w:r>
      <w:r w:rsidRPr="0049390D">
        <w:rPr>
          <w:rFonts w:ascii="Times New Roman" w:hAnsi="Times New Roman" w:cs="Times New Roman"/>
        </w:rPr>
        <w:tab/>
      </w:r>
      <w:r w:rsidRPr="0049390D">
        <w:rPr>
          <w:rFonts w:ascii="Times New Roman" w:hAnsi="Times New Roman" w:cs="Times New Roman"/>
        </w:rPr>
        <w:tab/>
      </w:r>
      <w:r w:rsidRPr="0049390D">
        <w:rPr>
          <w:rFonts w:ascii="Times New Roman" w:hAnsi="Times New Roman" w:cs="Times New Roman"/>
        </w:rPr>
        <w:tab/>
      </w:r>
      <w:r w:rsidRPr="0049390D">
        <w:rPr>
          <w:rFonts w:ascii="Times New Roman" w:hAnsi="Times New Roman" w:cs="Times New Roman"/>
        </w:rPr>
        <w:tab/>
      </w:r>
      <w:r w:rsidRPr="0049390D">
        <w:rPr>
          <w:rFonts w:ascii="Times New Roman" w:hAnsi="Times New Roman" w:cs="Times New Roman"/>
        </w:rPr>
        <w:tab/>
      </w:r>
      <w:r w:rsidRPr="0049390D">
        <w:rPr>
          <w:rFonts w:ascii="Times New Roman" w:hAnsi="Times New Roman" w:cs="Times New Roman"/>
        </w:rPr>
        <w:tab/>
      </w:r>
      <w:r w:rsidRPr="0049390D">
        <w:rPr>
          <w:rFonts w:ascii="Times New Roman" w:hAnsi="Times New Roman" w:cs="Times New Roman"/>
        </w:rPr>
        <w:tab/>
        <w:t>K. Gerhards</w:t>
      </w:r>
    </w:p>
    <w:p w:rsidR="006E033C" w:rsidRPr="0049390D" w:rsidRDefault="006E033C" w:rsidP="00592A02">
      <w:pPr>
        <w:spacing w:after="0" w:line="240" w:lineRule="auto"/>
        <w:rPr>
          <w:rFonts w:ascii="Times New Roman" w:hAnsi="Times New Roman" w:cs="Times New Roman"/>
        </w:rPr>
      </w:pPr>
      <w:r w:rsidRPr="0049390D">
        <w:rPr>
          <w:rFonts w:ascii="Times New Roman" w:hAnsi="Times New Roman" w:cs="Times New Roman"/>
        </w:rPr>
        <w:t>attīstības ministrs</w:t>
      </w:r>
    </w:p>
    <w:p w:rsidR="006E033C" w:rsidRPr="0049390D" w:rsidRDefault="006E033C" w:rsidP="006E033C">
      <w:pPr>
        <w:rPr>
          <w:rFonts w:ascii="Times New Roman" w:hAnsi="Times New Roman" w:cs="Times New Roman"/>
        </w:rPr>
      </w:pPr>
    </w:p>
    <w:p w:rsidR="006E033C" w:rsidRPr="0049390D" w:rsidRDefault="006E033C" w:rsidP="006E033C">
      <w:pPr>
        <w:rPr>
          <w:rFonts w:ascii="Times New Roman" w:hAnsi="Times New Roman" w:cs="Times New Roman"/>
        </w:rPr>
      </w:pPr>
    </w:p>
    <w:p w:rsidR="006E033C" w:rsidRPr="0049390D" w:rsidRDefault="006E033C" w:rsidP="00592A02">
      <w:pPr>
        <w:spacing w:after="0" w:line="240" w:lineRule="auto"/>
        <w:rPr>
          <w:rFonts w:ascii="Times New Roman" w:hAnsi="Times New Roman" w:cs="Times New Roman"/>
          <w:b/>
        </w:rPr>
      </w:pPr>
      <w:r w:rsidRPr="0049390D">
        <w:rPr>
          <w:rFonts w:ascii="Times New Roman" w:hAnsi="Times New Roman" w:cs="Times New Roman"/>
          <w:b/>
        </w:rPr>
        <w:t>Vīza:</w:t>
      </w:r>
    </w:p>
    <w:p w:rsidR="006E033C" w:rsidRPr="0049390D" w:rsidRDefault="006E033C" w:rsidP="00592A02">
      <w:pPr>
        <w:spacing w:after="0" w:line="240" w:lineRule="auto"/>
        <w:rPr>
          <w:rFonts w:ascii="Times New Roman" w:hAnsi="Times New Roman" w:cs="Times New Roman"/>
        </w:rPr>
      </w:pPr>
      <w:r w:rsidRPr="0049390D">
        <w:rPr>
          <w:rFonts w:ascii="Times New Roman" w:hAnsi="Times New Roman" w:cs="Times New Roman"/>
        </w:rPr>
        <w:t>Valsts sekretārs</w:t>
      </w:r>
      <w:r w:rsidRPr="0049390D">
        <w:rPr>
          <w:rFonts w:ascii="Times New Roman" w:hAnsi="Times New Roman" w:cs="Times New Roman"/>
        </w:rPr>
        <w:tab/>
      </w:r>
      <w:r w:rsidRPr="0049390D">
        <w:rPr>
          <w:rFonts w:ascii="Times New Roman" w:hAnsi="Times New Roman" w:cs="Times New Roman"/>
        </w:rPr>
        <w:tab/>
      </w:r>
      <w:r w:rsidRPr="0049390D">
        <w:rPr>
          <w:rFonts w:ascii="Times New Roman" w:hAnsi="Times New Roman" w:cs="Times New Roman"/>
        </w:rPr>
        <w:tab/>
      </w:r>
      <w:r w:rsidRPr="0049390D">
        <w:rPr>
          <w:rFonts w:ascii="Times New Roman" w:hAnsi="Times New Roman" w:cs="Times New Roman"/>
        </w:rPr>
        <w:tab/>
      </w:r>
      <w:r w:rsidRPr="0049390D">
        <w:rPr>
          <w:rFonts w:ascii="Times New Roman" w:hAnsi="Times New Roman" w:cs="Times New Roman"/>
        </w:rPr>
        <w:tab/>
      </w:r>
      <w:r w:rsidRPr="0049390D">
        <w:rPr>
          <w:rFonts w:ascii="Times New Roman" w:hAnsi="Times New Roman" w:cs="Times New Roman"/>
        </w:rPr>
        <w:tab/>
      </w:r>
      <w:r w:rsidRPr="0049390D">
        <w:rPr>
          <w:rFonts w:ascii="Times New Roman" w:hAnsi="Times New Roman" w:cs="Times New Roman"/>
        </w:rPr>
        <w:tab/>
      </w:r>
      <w:r w:rsidRPr="0049390D">
        <w:rPr>
          <w:rFonts w:ascii="Times New Roman" w:hAnsi="Times New Roman" w:cs="Times New Roman"/>
        </w:rPr>
        <w:tab/>
      </w:r>
      <w:r w:rsidRPr="0049390D">
        <w:rPr>
          <w:rFonts w:ascii="Times New Roman" w:hAnsi="Times New Roman" w:cs="Times New Roman"/>
        </w:rPr>
        <w:tab/>
        <w:t>G. Puķītis</w:t>
      </w:r>
    </w:p>
    <w:p w:rsidR="006E033C" w:rsidRPr="0049390D" w:rsidRDefault="006E033C" w:rsidP="006E033C">
      <w:pPr>
        <w:rPr>
          <w:rFonts w:ascii="Times New Roman" w:hAnsi="Times New Roman" w:cs="Times New Roman"/>
        </w:rPr>
      </w:pPr>
    </w:p>
    <w:p w:rsidR="006E033C" w:rsidRPr="0049390D" w:rsidRDefault="006E033C" w:rsidP="006E033C">
      <w:pPr>
        <w:spacing w:after="0" w:line="240" w:lineRule="auto"/>
        <w:rPr>
          <w:rFonts w:ascii="Times New Roman" w:hAnsi="Times New Roman" w:cs="Times New Roman"/>
          <w:sz w:val="16"/>
          <w:szCs w:val="16"/>
        </w:rPr>
      </w:pPr>
    </w:p>
    <w:p w:rsidR="006E033C" w:rsidRPr="0049390D" w:rsidRDefault="002D3669" w:rsidP="006E033C">
      <w:pPr>
        <w:spacing w:after="0" w:line="240" w:lineRule="auto"/>
        <w:rPr>
          <w:rFonts w:ascii="Times New Roman" w:hAnsi="Times New Roman" w:cs="Times New Roman"/>
          <w:sz w:val="16"/>
          <w:szCs w:val="16"/>
        </w:rPr>
      </w:pPr>
      <w:r>
        <w:rPr>
          <w:rFonts w:ascii="Times New Roman" w:hAnsi="Times New Roman" w:cs="Times New Roman"/>
          <w:sz w:val="16"/>
          <w:szCs w:val="16"/>
        </w:rPr>
        <w:t>03</w:t>
      </w:r>
      <w:r w:rsidR="00D030DC" w:rsidRPr="0049390D">
        <w:rPr>
          <w:rFonts w:ascii="Times New Roman" w:hAnsi="Times New Roman" w:cs="Times New Roman"/>
          <w:sz w:val="16"/>
          <w:szCs w:val="16"/>
        </w:rPr>
        <w:t>.</w:t>
      </w:r>
      <w:r>
        <w:rPr>
          <w:rFonts w:ascii="Times New Roman" w:hAnsi="Times New Roman" w:cs="Times New Roman"/>
          <w:sz w:val="16"/>
          <w:szCs w:val="16"/>
        </w:rPr>
        <w:t>0</w:t>
      </w:r>
      <w:r w:rsidR="00AB3DA8">
        <w:rPr>
          <w:rFonts w:ascii="Times New Roman" w:hAnsi="Times New Roman" w:cs="Times New Roman"/>
          <w:sz w:val="16"/>
          <w:szCs w:val="16"/>
        </w:rPr>
        <w:t>9</w:t>
      </w:r>
      <w:bookmarkStart w:id="0" w:name="_GoBack"/>
      <w:bookmarkEnd w:id="0"/>
      <w:r w:rsidR="006E033C" w:rsidRPr="0049390D">
        <w:rPr>
          <w:rFonts w:ascii="Times New Roman" w:hAnsi="Times New Roman" w:cs="Times New Roman"/>
          <w:sz w:val="16"/>
          <w:szCs w:val="16"/>
        </w:rPr>
        <w:t>.201</w:t>
      </w:r>
      <w:r w:rsidR="00F30264" w:rsidRPr="0049390D">
        <w:rPr>
          <w:rFonts w:ascii="Times New Roman" w:hAnsi="Times New Roman" w:cs="Times New Roman"/>
          <w:sz w:val="16"/>
          <w:szCs w:val="16"/>
        </w:rPr>
        <w:t>5</w:t>
      </w:r>
      <w:r w:rsidR="006E033C" w:rsidRPr="0049390D">
        <w:rPr>
          <w:rFonts w:ascii="Times New Roman" w:hAnsi="Times New Roman" w:cs="Times New Roman"/>
          <w:sz w:val="16"/>
          <w:szCs w:val="16"/>
        </w:rPr>
        <w:t>., 1</w:t>
      </w:r>
      <w:r>
        <w:rPr>
          <w:rFonts w:ascii="Times New Roman" w:hAnsi="Times New Roman" w:cs="Times New Roman"/>
          <w:sz w:val="16"/>
          <w:szCs w:val="16"/>
        </w:rPr>
        <w:t>2</w:t>
      </w:r>
      <w:r w:rsidR="006E033C" w:rsidRPr="0049390D">
        <w:rPr>
          <w:rFonts w:ascii="Times New Roman" w:hAnsi="Times New Roman" w:cs="Times New Roman"/>
          <w:sz w:val="16"/>
          <w:szCs w:val="16"/>
        </w:rPr>
        <w:t>:00</w:t>
      </w:r>
    </w:p>
    <w:p w:rsidR="006E033C" w:rsidRPr="0049390D" w:rsidRDefault="00CB7F9D" w:rsidP="006E033C">
      <w:pPr>
        <w:spacing w:after="0" w:line="240" w:lineRule="auto"/>
        <w:rPr>
          <w:rFonts w:ascii="Times New Roman" w:hAnsi="Times New Roman" w:cs="Times New Roman"/>
          <w:sz w:val="16"/>
          <w:szCs w:val="16"/>
        </w:rPr>
      </w:pPr>
      <w:r w:rsidRPr="0049390D">
        <w:rPr>
          <w:rFonts w:ascii="Times New Roman" w:hAnsi="Times New Roman" w:cs="Times New Roman"/>
          <w:sz w:val="16"/>
          <w:szCs w:val="16"/>
        </w:rPr>
        <w:t>3</w:t>
      </w:r>
      <w:r w:rsidR="005A4F22">
        <w:rPr>
          <w:rFonts w:ascii="Times New Roman" w:hAnsi="Times New Roman" w:cs="Times New Roman"/>
          <w:sz w:val="16"/>
          <w:szCs w:val="16"/>
        </w:rPr>
        <w:t>296</w:t>
      </w:r>
    </w:p>
    <w:p w:rsidR="006E033C" w:rsidRPr="0049390D" w:rsidRDefault="006E033C" w:rsidP="006E033C">
      <w:pPr>
        <w:spacing w:after="0" w:line="240" w:lineRule="auto"/>
        <w:rPr>
          <w:rFonts w:ascii="Times New Roman" w:hAnsi="Times New Roman" w:cs="Times New Roman"/>
          <w:sz w:val="16"/>
          <w:szCs w:val="16"/>
        </w:rPr>
      </w:pPr>
      <w:r w:rsidRPr="0049390D">
        <w:rPr>
          <w:rFonts w:ascii="Times New Roman" w:hAnsi="Times New Roman" w:cs="Times New Roman"/>
          <w:sz w:val="16"/>
          <w:szCs w:val="16"/>
        </w:rPr>
        <w:t>M. Buša</w:t>
      </w:r>
    </w:p>
    <w:p w:rsidR="006E033C" w:rsidRPr="0049390D" w:rsidRDefault="006E033C" w:rsidP="002D6B5F">
      <w:pPr>
        <w:spacing w:after="0" w:line="240" w:lineRule="auto"/>
        <w:rPr>
          <w:rFonts w:ascii="Times New Roman" w:hAnsi="Times New Roman" w:cs="Times New Roman"/>
          <w:i/>
          <w:sz w:val="16"/>
          <w:szCs w:val="16"/>
        </w:rPr>
      </w:pPr>
      <w:r w:rsidRPr="0049390D">
        <w:rPr>
          <w:rFonts w:ascii="Times New Roman" w:hAnsi="Times New Roman" w:cs="Times New Roman"/>
          <w:sz w:val="16"/>
          <w:szCs w:val="16"/>
        </w:rPr>
        <w:t xml:space="preserve">67026569, </w:t>
      </w:r>
      <w:hyperlink r:id="rId9" w:history="1">
        <w:r w:rsidRPr="0049390D">
          <w:rPr>
            <w:rStyle w:val="Hyperlink"/>
            <w:rFonts w:ascii="Times New Roman" w:hAnsi="Times New Roman" w:cs="Times New Roman"/>
            <w:color w:val="auto"/>
            <w:sz w:val="16"/>
            <w:szCs w:val="16"/>
          </w:rPr>
          <w:t>madara.busa@varam.gov.lv</w:t>
        </w:r>
      </w:hyperlink>
    </w:p>
    <w:p w:rsidR="002D6B5F" w:rsidRPr="0049390D" w:rsidRDefault="002D6B5F" w:rsidP="002D6B5F">
      <w:pPr>
        <w:spacing w:after="0" w:line="240" w:lineRule="auto"/>
        <w:rPr>
          <w:rFonts w:ascii="Times New Roman" w:hAnsi="Times New Roman" w:cs="Times New Roman"/>
          <w:sz w:val="16"/>
          <w:szCs w:val="16"/>
        </w:rPr>
      </w:pPr>
      <w:r w:rsidRPr="0049390D">
        <w:rPr>
          <w:rFonts w:ascii="Times New Roman" w:hAnsi="Times New Roman" w:cs="Times New Roman"/>
          <w:sz w:val="16"/>
          <w:szCs w:val="16"/>
        </w:rPr>
        <w:t>I. Doniņa</w:t>
      </w:r>
    </w:p>
    <w:p w:rsidR="002D6B5F" w:rsidRPr="0049390D" w:rsidRDefault="002D6B5F" w:rsidP="002D6B5F">
      <w:pPr>
        <w:spacing w:after="0" w:line="240" w:lineRule="auto"/>
        <w:rPr>
          <w:rFonts w:ascii="Times New Roman" w:hAnsi="Times New Roman" w:cs="Times New Roman"/>
          <w:sz w:val="16"/>
          <w:szCs w:val="16"/>
        </w:rPr>
      </w:pPr>
      <w:r w:rsidRPr="0049390D">
        <w:rPr>
          <w:rFonts w:ascii="Times New Roman" w:hAnsi="Times New Roman" w:cs="Times New Roman"/>
          <w:sz w:val="16"/>
          <w:szCs w:val="16"/>
        </w:rPr>
        <w:t xml:space="preserve">67026515, </w:t>
      </w:r>
      <w:hyperlink r:id="rId10" w:history="1">
        <w:r w:rsidRPr="0049390D">
          <w:rPr>
            <w:rStyle w:val="Hyperlink"/>
            <w:rFonts w:ascii="Times New Roman" w:hAnsi="Times New Roman" w:cs="Times New Roman"/>
            <w:color w:val="auto"/>
            <w:sz w:val="16"/>
            <w:szCs w:val="16"/>
          </w:rPr>
          <w:t>ilze.donina@varam.gov.lv</w:t>
        </w:r>
      </w:hyperlink>
    </w:p>
    <w:p w:rsidR="002D6B5F" w:rsidRPr="0049390D" w:rsidRDefault="002D6B5F" w:rsidP="002D6B5F">
      <w:pPr>
        <w:spacing w:after="0" w:line="240" w:lineRule="auto"/>
        <w:rPr>
          <w:rFonts w:ascii="Times New Roman" w:hAnsi="Times New Roman" w:cs="Times New Roman"/>
          <w:sz w:val="16"/>
          <w:szCs w:val="16"/>
        </w:rPr>
      </w:pPr>
    </w:p>
    <w:sectPr w:rsidR="002D6B5F" w:rsidRPr="0049390D" w:rsidSect="0041155F">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7C4CD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A0C" w:rsidRDefault="00385A0C" w:rsidP="0041155F">
      <w:pPr>
        <w:spacing w:after="0" w:line="240" w:lineRule="auto"/>
      </w:pPr>
      <w:r>
        <w:separator/>
      </w:r>
    </w:p>
  </w:endnote>
  <w:endnote w:type="continuationSeparator" w:id="0">
    <w:p w:rsidR="00385A0C" w:rsidRDefault="00385A0C" w:rsidP="004115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669" w:rsidRPr="0041155F" w:rsidRDefault="002D3669" w:rsidP="002D3669">
    <w:pPr>
      <w:pStyle w:val="Footer"/>
      <w:jc w:val="both"/>
      <w:rPr>
        <w:rFonts w:ascii="Times New Roman" w:hAnsi="Times New Roman" w:cs="Times New Roman"/>
        <w:sz w:val="20"/>
        <w:szCs w:val="20"/>
      </w:rPr>
    </w:pPr>
    <w:r>
      <w:rPr>
        <w:rFonts w:ascii="Times New Roman" w:hAnsi="Times New Roman" w:cs="Times New Roman"/>
        <w:sz w:val="20"/>
        <w:szCs w:val="20"/>
      </w:rPr>
      <w:t>VARAMAnot_MK703_030915_starpnieki</w:t>
    </w:r>
    <w:r w:rsidRPr="0041155F">
      <w:rPr>
        <w:rFonts w:ascii="Times New Roman" w:hAnsi="Times New Roman" w:cs="Times New Roman"/>
        <w:sz w:val="20"/>
        <w:szCs w:val="20"/>
      </w:rPr>
      <w:t>, Ministru kabineta noteikumu projekta „Grozījumi Ministru kabineta 2011.gada 13.septembra noteikumos Nr.703 „Noteikumi par kārtību, kādā izsniedz un anulē atļauju atkritumu savākšanai, pārvadāšanai, pārkraušanai, šķirošanai vai uzglabāšanai, kā arī par valsts nodevu un tās maksāšanas kārtību””</w:t>
    </w:r>
    <w:r w:rsidRPr="00AE7635">
      <w:rPr>
        <w:rFonts w:ascii="Times New Roman" w:eastAsia="Times New Roman" w:hAnsi="Times New Roman" w:cs="Times New Roman"/>
        <w:bCs/>
        <w:sz w:val="20"/>
        <w:szCs w:val="20"/>
        <w:lang w:eastAsia="lv-LV"/>
      </w:rPr>
      <w:t xml:space="preserve"> (anotācija)</w:t>
    </w:r>
  </w:p>
  <w:p w:rsidR="0041155F" w:rsidRPr="002D3669" w:rsidRDefault="0041155F" w:rsidP="002D36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55F" w:rsidRPr="0041155F" w:rsidRDefault="00E71D6F" w:rsidP="0041155F">
    <w:pPr>
      <w:pStyle w:val="Footer"/>
      <w:jc w:val="both"/>
      <w:rPr>
        <w:rFonts w:ascii="Times New Roman" w:hAnsi="Times New Roman" w:cs="Times New Roman"/>
        <w:sz w:val="20"/>
        <w:szCs w:val="20"/>
      </w:rPr>
    </w:pPr>
    <w:r>
      <w:rPr>
        <w:rFonts w:ascii="Times New Roman" w:hAnsi="Times New Roman" w:cs="Times New Roman"/>
        <w:sz w:val="20"/>
        <w:szCs w:val="20"/>
      </w:rPr>
      <w:t>VARAMAnot_MK</w:t>
    </w:r>
    <w:r w:rsidR="002D3669">
      <w:rPr>
        <w:rFonts w:ascii="Times New Roman" w:hAnsi="Times New Roman" w:cs="Times New Roman"/>
        <w:sz w:val="20"/>
        <w:szCs w:val="20"/>
      </w:rPr>
      <w:t>703_0309</w:t>
    </w:r>
    <w:r>
      <w:rPr>
        <w:rFonts w:ascii="Times New Roman" w:hAnsi="Times New Roman" w:cs="Times New Roman"/>
        <w:sz w:val="20"/>
        <w:szCs w:val="20"/>
      </w:rPr>
      <w:t>15</w:t>
    </w:r>
    <w:r w:rsidR="0049390D">
      <w:rPr>
        <w:rFonts w:ascii="Times New Roman" w:hAnsi="Times New Roman" w:cs="Times New Roman"/>
        <w:sz w:val="20"/>
        <w:szCs w:val="20"/>
      </w:rPr>
      <w:t>_starpnieki</w:t>
    </w:r>
    <w:r w:rsidR="0041155F" w:rsidRPr="0041155F">
      <w:rPr>
        <w:rFonts w:ascii="Times New Roman" w:hAnsi="Times New Roman" w:cs="Times New Roman"/>
        <w:sz w:val="20"/>
        <w:szCs w:val="20"/>
      </w:rPr>
      <w:t>, Ministru kabineta noteikumu projekta „Grozījumi Ministru kabineta 2011.gada 13.septembra noteikumos Nr.703 „Noteikumi par kārtību, kādā izsniedz un anulē atļauju atkritumu savākšanai, pārvadāšanai, pārkraušanai, šķirošanai vai uzglabāšanai, kā arī par valsts nodevu un tās maksāšanas kārtību””</w:t>
    </w:r>
    <w:r w:rsidR="0041155F" w:rsidRPr="00AE7635">
      <w:rPr>
        <w:rFonts w:ascii="Times New Roman" w:eastAsia="Times New Roman" w:hAnsi="Times New Roman" w:cs="Times New Roman"/>
        <w:bCs/>
        <w:sz w:val="20"/>
        <w:szCs w:val="20"/>
        <w:lang w:eastAsia="lv-LV"/>
      </w:rPr>
      <w:t xml:space="preserve"> (anotācija)</w:t>
    </w:r>
  </w:p>
  <w:p w:rsidR="0041155F" w:rsidRDefault="004115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A0C" w:rsidRDefault="00385A0C" w:rsidP="0041155F">
      <w:pPr>
        <w:spacing w:after="0" w:line="240" w:lineRule="auto"/>
      </w:pPr>
      <w:r>
        <w:separator/>
      </w:r>
    </w:p>
  </w:footnote>
  <w:footnote w:type="continuationSeparator" w:id="0">
    <w:p w:rsidR="00385A0C" w:rsidRDefault="00385A0C" w:rsidP="004115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475059093"/>
      <w:docPartObj>
        <w:docPartGallery w:val="Page Numbers (Top of Page)"/>
        <w:docPartUnique/>
      </w:docPartObj>
    </w:sdtPr>
    <w:sdtEndPr>
      <w:rPr>
        <w:noProof/>
      </w:rPr>
    </w:sdtEndPr>
    <w:sdtContent>
      <w:p w:rsidR="0041155F" w:rsidRPr="00F30264" w:rsidRDefault="006B6282">
        <w:pPr>
          <w:pStyle w:val="Header"/>
          <w:jc w:val="center"/>
          <w:rPr>
            <w:rFonts w:ascii="Times New Roman" w:hAnsi="Times New Roman" w:cs="Times New Roman"/>
          </w:rPr>
        </w:pPr>
        <w:r w:rsidRPr="00F30264">
          <w:rPr>
            <w:rFonts w:ascii="Times New Roman" w:hAnsi="Times New Roman" w:cs="Times New Roman"/>
          </w:rPr>
          <w:fldChar w:fldCharType="begin"/>
        </w:r>
        <w:r w:rsidR="0041155F" w:rsidRPr="00F30264">
          <w:rPr>
            <w:rFonts w:ascii="Times New Roman" w:hAnsi="Times New Roman" w:cs="Times New Roman"/>
          </w:rPr>
          <w:instrText xml:space="preserve"> PAGE   \* MERGEFORMAT </w:instrText>
        </w:r>
        <w:r w:rsidRPr="00F30264">
          <w:rPr>
            <w:rFonts w:ascii="Times New Roman" w:hAnsi="Times New Roman" w:cs="Times New Roman"/>
          </w:rPr>
          <w:fldChar w:fldCharType="separate"/>
        </w:r>
        <w:r w:rsidR="00A8792C">
          <w:rPr>
            <w:rFonts w:ascii="Times New Roman" w:hAnsi="Times New Roman" w:cs="Times New Roman"/>
            <w:noProof/>
          </w:rPr>
          <w:t>11</w:t>
        </w:r>
        <w:r w:rsidRPr="00F30264">
          <w:rPr>
            <w:rFonts w:ascii="Times New Roman" w:hAnsi="Times New Roman" w:cs="Times New Roman"/>
            <w:noProof/>
          </w:rPr>
          <w:fldChar w:fldCharType="end"/>
        </w:r>
      </w:p>
    </w:sdtContent>
  </w:sdt>
  <w:p w:rsidR="0041155F" w:rsidRDefault="004115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B1FF1"/>
    <w:multiLevelType w:val="hybridMultilevel"/>
    <w:tmpl w:val="5DE20374"/>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8F0116D"/>
    <w:multiLevelType w:val="hybridMultilevel"/>
    <w:tmpl w:val="D8A279B2"/>
    <w:lvl w:ilvl="0" w:tplc="C61222E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ABB4A71"/>
    <w:multiLevelType w:val="hybridMultilevel"/>
    <w:tmpl w:val="1C02EB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F3D654E"/>
    <w:multiLevelType w:val="hybridMultilevel"/>
    <w:tmpl w:val="268C52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223160A"/>
    <w:multiLevelType w:val="hybridMultilevel"/>
    <w:tmpl w:val="2974A038"/>
    <w:lvl w:ilvl="0" w:tplc="007025B4">
      <w:start w:val="1"/>
      <w:numFmt w:val="decimal"/>
      <w:lvlText w:val="%1."/>
      <w:lvlJc w:val="left"/>
      <w:pPr>
        <w:ind w:left="720" w:hanging="360"/>
      </w:pPr>
      <w:rPr>
        <w:rFonts w:ascii="Times New Roman" w:eastAsiaTheme="minorHAnsi" w:hAnsi="Times New Roman"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4163EF9"/>
    <w:multiLevelType w:val="multilevel"/>
    <w:tmpl w:val="C1486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705CEC"/>
    <w:multiLevelType w:val="hybridMultilevel"/>
    <w:tmpl w:val="8EF4B8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8EA0103"/>
    <w:multiLevelType w:val="hybridMultilevel"/>
    <w:tmpl w:val="6E90E5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3"/>
  </w:num>
  <w:num w:numId="5">
    <w:abstractNumId w:val="5"/>
  </w:num>
  <w:num w:numId="6">
    <w:abstractNumId w:val="1"/>
  </w:num>
  <w:num w:numId="7">
    <w:abstractNumId w:val="2"/>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U">
    <w15:presenceInfo w15:providerId="None" w15:userId="EU"/>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hideSpellingErrors/>
  <w:hideGrammaticalErrors/>
  <w:defaultTabStop w:val="720"/>
  <w:doNotShadeFormData/>
  <w:characterSpacingControl w:val="doNotCompress"/>
  <w:hdrShapeDefaults>
    <o:shapedefaults v:ext="edit" spidmax="52225"/>
  </w:hdrShapeDefaults>
  <w:footnotePr>
    <w:footnote w:id="-1"/>
    <w:footnote w:id="0"/>
  </w:footnotePr>
  <w:endnotePr>
    <w:endnote w:id="-1"/>
    <w:endnote w:id="0"/>
  </w:endnotePr>
  <w:compat/>
  <w:rsids>
    <w:rsidRoot w:val="00AE7635"/>
    <w:rsid w:val="00003FA4"/>
    <w:rsid w:val="000059BD"/>
    <w:rsid w:val="00017EB8"/>
    <w:rsid w:val="00023DD9"/>
    <w:rsid w:val="00024F69"/>
    <w:rsid w:val="00033998"/>
    <w:rsid w:val="00042821"/>
    <w:rsid w:val="00045142"/>
    <w:rsid w:val="00047561"/>
    <w:rsid w:val="000524BC"/>
    <w:rsid w:val="00061B49"/>
    <w:rsid w:val="0006484B"/>
    <w:rsid w:val="000B2C24"/>
    <w:rsid w:val="000D2E94"/>
    <w:rsid w:val="00101D7F"/>
    <w:rsid w:val="001022CF"/>
    <w:rsid w:val="00110ACE"/>
    <w:rsid w:val="00145140"/>
    <w:rsid w:val="001610F8"/>
    <w:rsid w:val="001670CC"/>
    <w:rsid w:val="00170351"/>
    <w:rsid w:val="001732DC"/>
    <w:rsid w:val="001C7A04"/>
    <w:rsid w:val="001D7E23"/>
    <w:rsid w:val="00211D4A"/>
    <w:rsid w:val="0021557B"/>
    <w:rsid w:val="00231D0D"/>
    <w:rsid w:val="00237DA8"/>
    <w:rsid w:val="002629BC"/>
    <w:rsid w:val="00267767"/>
    <w:rsid w:val="00277893"/>
    <w:rsid w:val="00296BA0"/>
    <w:rsid w:val="002A6892"/>
    <w:rsid w:val="002A6966"/>
    <w:rsid w:val="002B33C3"/>
    <w:rsid w:val="002B4AAD"/>
    <w:rsid w:val="002C5A48"/>
    <w:rsid w:val="002C6EF5"/>
    <w:rsid w:val="002D3669"/>
    <w:rsid w:val="002D6B5F"/>
    <w:rsid w:val="003024FA"/>
    <w:rsid w:val="003027D4"/>
    <w:rsid w:val="00302E9F"/>
    <w:rsid w:val="00310D52"/>
    <w:rsid w:val="00310F3D"/>
    <w:rsid w:val="00314246"/>
    <w:rsid w:val="003238DB"/>
    <w:rsid w:val="00323B62"/>
    <w:rsid w:val="0032468C"/>
    <w:rsid w:val="00331092"/>
    <w:rsid w:val="00334297"/>
    <w:rsid w:val="0034079B"/>
    <w:rsid w:val="00341897"/>
    <w:rsid w:val="0035134A"/>
    <w:rsid w:val="00351DB7"/>
    <w:rsid w:val="00356E3C"/>
    <w:rsid w:val="00380179"/>
    <w:rsid w:val="00381DA2"/>
    <w:rsid w:val="00385A0C"/>
    <w:rsid w:val="00391B53"/>
    <w:rsid w:val="003A2046"/>
    <w:rsid w:val="003A2683"/>
    <w:rsid w:val="003C06F2"/>
    <w:rsid w:val="003E1ABD"/>
    <w:rsid w:val="003E3140"/>
    <w:rsid w:val="00402441"/>
    <w:rsid w:val="00402736"/>
    <w:rsid w:val="004056F6"/>
    <w:rsid w:val="0041155F"/>
    <w:rsid w:val="00411747"/>
    <w:rsid w:val="0041356A"/>
    <w:rsid w:val="00426A67"/>
    <w:rsid w:val="0049390D"/>
    <w:rsid w:val="004A5952"/>
    <w:rsid w:val="004B7270"/>
    <w:rsid w:val="004C14E1"/>
    <w:rsid w:val="004E3AC3"/>
    <w:rsid w:val="005026ED"/>
    <w:rsid w:val="005042A9"/>
    <w:rsid w:val="0051006B"/>
    <w:rsid w:val="005111B2"/>
    <w:rsid w:val="0053358D"/>
    <w:rsid w:val="00566BC8"/>
    <w:rsid w:val="00592A02"/>
    <w:rsid w:val="005A4F22"/>
    <w:rsid w:val="005C71F7"/>
    <w:rsid w:val="0061142C"/>
    <w:rsid w:val="0061671D"/>
    <w:rsid w:val="006177F7"/>
    <w:rsid w:val="00617D67"/>
    <w:rsid w:val="0062124B"/>
    <w:rsid w:val="0064561A"/>
    <w:rsid w:val="00663C44"/>
    <w:rsid w:val="00697085"/>
    <w:rsid w:val="006A32DA"/>
    <w:rsid w:val="006B6282"/>
    <w:rsid w:val="006B78F1"/>
    <w:rsid w:val="006D1B05"/>
    <w:rsid w:val="006D2173"/>
    <w:rsid w:val="006D3654"/>
    <w:rsid w:val="006D673C"/>
    <w:rsid w:val="006E033C"/>
    <w:rsid w:val="006F5898"/>
    <w:rsid w:val="006F5F1B"/>
    <w:rsid w:val="00711C80"/>
    <w:rsid w:val="00714E57"/>
    <w:rsid w:val="00742826"/>
    <w:rsid w:val="0075682E"/>
    <w:rsid w:val="00774F0D"/>
    <w:rsid w:val="00796AD9"/>
    <w:rsid w:val="007C1AE2"/>
    <w:rsid w:val="007D5638"/>
    <w:rsid w:val="007E7E94"/>
    <w:rsid w:val="007F5A88"/>
    <w:rsid w:val="008022FB"/>
    <w:rsid w:val="0081047A"/>
    <w:rsid w:val="0084085E"/>
    <w:rsid w:val="00854C77"/>
    <w:rsid w:val="00880BD0"/>
    <w:rsid w:val="00881647"/>
    <w:rsid w:val="008A1596"/>
    <w:rsid w:val="008E0751"/>
    <w:rsid w:val="00903110"/>
    <w:rsid w:val="00906C40"/>
    <w:rsid w:val="00913C0F"/>
    <w:rsid w:val="00917DEA"/>
    <w:rsid w:val="009263FE"/>
    <w:rsid w:val="009279BC"/>
    <w:rsid w:val="00974C3F"/>
    <w:rsid w:val="009C0215"/>
    <w:rsid w:val="009F0F52"/>
    <w:rsid w:val="009F4A6E"/>
    <w:rsid w:val="00A01E7C"/>
    <w:rsid w:val="00A042A9"/>
    <w:rsid w:val="00A16868"/>
    <w:rsid w:val="00A170C8"/>
    <w:rsid w:val="00A23AC0"/>
    <w:rsid w:val="00A45172"/>
    <w:rsid w:val="00A5123C"/>
    <w:rsid w:val="00A53C5D"/>
    <w:rsid w:val="00A5675F"/>
    <w:rsid w:val="00A5786D"/>
    <w:rsid w:val="00A61F47"/>
    <w:rsid w:val="00A859EF"/>
    <w:rsid w:val="00A86628"/>
    <w:rsid w:val="00A8792C"/>
    <w:rsid w:val="00A95BF2"/>
    <w:rsid w:val="00AB3DA8"/>
    <w:rsid w:val="00AC2C79"/>
    <w:rsid w:val="00AE7635"/>
    <w:rsid w:val="00AF1185"/>
    <w:rsid w:val="00B271DD"/>
    <w:rsid w:val="00B909A8"/>
    <w:rsid w:val="00BA7C61"/>
    <w:rsid w:val="00BB035E"/>
    <w:rsid w:val="00BC43A7"/>
    <w:rsid w:val="00BD5EFA"/>
    <w:rsid w:val="00C247E9"/>
    <w:rsid w:val="00C40F69"/>
    <w:rsid w:val="00C418DD"/>
    <w:rsid w:val="00C52D5F"/>
    <w:rsid w:val="00C604AB"/>
    <w:rsid w:val="00C818B6"/>
    <w:rsid w:val="00C875AA"/>
    <w:rsid w:val="00C95939"/>
    <w:rsid w:val="00CB035C"/>
    <w:rsid w:val="00CB7F9D"/>
    <w:rsid w:val="00CC3AF1"/>
    <w:rsid w:val="00CE2EB6"/>
    <w:rsid w:val="00CE7E0F"/>
    <w:rsid w:val="00D030DC"/>
    <w:rsid w:val="00D17608"/>
    <w:rsid w:val="00D34445"/>
    <w:rsid w:val="00D47D2F"/>
    <w:rsid w:val="00D52C22"/>
    <w:rsid w:val="00D53FB6"/>
    <w:rsid w:val="00D54E84"/>
    <w:rsid w:val="00D5668A"/>
    <w:rsid w:val="00D5702E"/>
    <w:rsid w:val="00D77DAD"/>
    <w:rsid w:val="00D935C1"/>
    <w:rsid w:val="00E23F30"/>
    <w:rsid w:val="00E317DB"/>
    <w:rsid w:val="00E46553"/>
    <w:rsid w:val="00E51FEA"/>
    <w:rsid w:val="00E54046"/>
    <w:rsid w:val="00E71D6F"/>
    <w:rsid w:val="00E82BC2"/>
    <w:rsid w:val="00EC4258"/>
    <w:rsid w:val="00EC6A75"/>
    <w:rsid w:val="00EC6BFB"/>
    <w:rsid w:val="00EE1A7F"/>
    <w:rsid w:val="00F11459"/>
    <w:rsid w:val="00F26DEC"/>
    <w:rsid w:val="00F30264"/>
    <w:rsid w:val="00F32C48"/>
    <w:rsid w:val="00F421F4"/>
    <w:rsid w:val="00F51EF0"/>
    <w:rsid w:val="00F55644"/>
    <w:rsid w:val="00F700F5"/>
    <w:rsid w:val="00F72BDC"/>
    <w:rsid w:val="00F867E8"/>
    <w:rsid w:val="00FA3C03"/>
    <w:rsid w:val="00FC28F7"/>
    <w:rsid w:val="00FF75B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B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AE76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AE7635"/>
  </w:style>
  <w:style w:type="character" w:styleId="Hyperlink">
    <w:name w:val="Hyperlink"/>
    <w:basedOn w:val="DefaultParagraphFont"/>
    <w:uiPriority w:val="99"/>
    <w:unhideWhenUsed/>
    <w:rsid w:val="00AE7635"/>
    <w:rPr>
      <w:color w:val="0000FF"/>
      <w:u w:val="single"/>
    </w:rPr>
  </w:style>
  <w:style w:type="paragraph" w:customStyle="1" w:styleId="tvhtml">
    <w:name w:val="tv_html"/>
    <w:basedOn w:val="Normal"/>
    <w:rsid w:val="00AE76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41155F"/>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155F"/>
  </w:style>
  <w:style w:type="paragraph" w:styleId="Footer">
    <w:name w:val="footer"/>
    <w:basedOn w:val="Normal"/>
    <w:link w:val="FooterChar"/>
    <w:uiPriority w:val="99"/>
    <w:unhideWhenUsed/>
    <w:rsid w:val="0041155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155F"/>
  </w:style>
  <w:style w:type="paragraph" w:styleId="BalloonText">
    <w:name w:val="Balloon Text"/>
    <w:basedOn w:val="Normal"/>
    <w:link w:val="BalloonTextChar"/>
    <w:uiPriority w:val="99"/>
    <w:semiHidden/>
    <w:unhideWhenUsed/>
    <w:rsid w:val="00411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55F"/>
    <w:rPr>
      <w:rFonts w:ascii="Tahoma" w:hAnsi="Tahoma" w:cs="Tahoma"/>
      <w:sz w:val="16"/>
      <w:szCs w:val="16"/>
    </w:rPr>
  </w:style>
  <w:style w:type="paragraph" w:styleId="ListParagraph">
    <w:name w:val="List Paragraph"/>
    <w:basedOn w:val="Normal"/>
    <w:uiPriority w:val="34"/>
    <w:qFormat/>
    <w:rsid w:val="00A5123C"/>
    <w:pPr>
      <w:ind w:left="720"/>
      <w:contextualSpacing/>
    </w:pPr>
  </w:style>
  <w:style w:type="character" w:styleId="CommentReference">
    <w:name w:val="annotation reference"/>
    <w:basedOn w:val="DefaultParagraphFont"/>
    <w:uiPriority w:val="99"/>
    <w:semiHidden/>
    <w:unhideWhenUsed/>
    <w:rsid w:val="00A042A9"/>
    <w:rPr>
      <w:sz w:val="16"/>
      <w:szCs w:val="16"/>
    </w:rPr>
  </w:style>
  <w:style w:type="paragraph" w:styleId="CommentText">
    <w:name w:val="annotation text"/>
    <w:basedOn w:val="Normal"/>
    <w:link w:val="CommentTextChar"/>
    <w:uiPriority w:val="99"/>
    <w:semiHidden/>
    <w:unhideWhenUsed/>
    <w:rsid w:val="00A042A9"/>
    <w:pPr>
      <w:spacing w:line="240" w:lineRule="auto"/>
    </w:pPr>
    <w:rPr>
      <w:sz w:val="20"/>
      <w:szCs w:val="20"/>
    </w:rPr>
  </w:style>
  <w:style w:type="character" w:customStyle="1" w:styleId="CommentTextChar">
    <w:name w:val="Comment Text Char"/>
    <w:basedOn w:val="DefaultParagraphFont"/>
    <w:link w:val="CommentText"/>
    <w:uiPriority w:val="99"/>
    <w:semiHidden/>
    <w:rsid w:val="00A042A9"/>
    <w:rPr>
      <w:sz w:val="20"/>
      <w:szCs w:val="20"/>
    </w:rPr>
  </w:style>
  <w:style w:type="paragraph" w:styleId="CommentSubject">
    <w:name w:val="annotation subject"/>
    <w:basedOn w:val="CommentText"/>
    <w:next w:val="CommentText"/>
    <w:link w:val="CommentSubjectChar"/>
    <w:uiPriority w:val="99"/>
    <w:semiHidden/>
    <w:unhideWhenUsed/>
    <w:rsid w:val="00A042A9"/>
    <w:rPr>
      <w:b/>
      <w:bCs/>
    </w:rPr>
  </w:style>
  <w:style w:type="character" w:customStyle="1" w:styleId="CommentSubjectChar">
    <w:name w:val="Comment Subject Char"/>
    <w:basedOn w:val="CommentTextChar"/>
    <w:link w:val="CommentSubject"/>
    <w:uiPriority w:val="99"/>
    <w:semiHidden/>
    <w:rsid w:val="00A042A9"/>
    <w:rPr>
      <w:b/>
      <w:bCs/>
      <w:sz w:val="20"/>
      <w:szCs w:val="20"/>
    </w:rPr>
  </w:style>
  <w:style w:type="paragraph" w:styleId="NormalWeb">
    <w:name w:val="Normal (Web)"/>
    <w:basedOn w:val="Normal"/>
    <w:link w:val="NormalWebChar"/>
    <w:rsid w:val="000428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rsid w:val="00042821"/>
    <w:rPr>
      <w:rFonts w:ascii="Times New Roman" w:eastAsia="Times New Roman" w:hAnsi="Times New Roman" w:cs="Times New Roman"/>
      <w:sz w:val="24"/>
      <w:szCs w:val="24"/>
    </w:rPr>
  </w:style>
  <w:style w:type="paragraph" w:customStyle="1" w:styleId="tv2133">
    <w:name w:val="tv2133"/>
    <w:basedOn w:val="Normal"/>
    <w:rsid w:val="00042821"/>
    <w:pPr>
      <w:spacing w:after="0" w:line="360" w:lineRule="auto"/>
      <w:ind w:firstLine="300"/>
    </w:pPr>
    <w:rPr>
      <w:rFonts w:ascii="Times New Roman" w:eastAsia="Times New Roman" w:hAnsi="Times New Roman" w:cs="Times New Roman"/>
      <w:color w:val="414142"/>
      <w:sz w:val="20"/>
      <w:szCs w:val="20"/>
      <w:lang w:val="en-US"/>
    </w:rPr>
  </w:style>
  <w:style w:type="paragraph" w:customStyle="1" w:styleId="naisf">
    <w:name w:val="naisf"/>
    <w:basedOn w:val="Normal"/>
    <w:rsid w:val="00C247E9"/>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rsid w:val="00663C44"/>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kr">
    <w:name w:val="naiskr"/>
    <w:basedOn w:val="Normal"/>
    <w:rsid w:val="00663C44"/>
    <w:pPr>
      <w:spacing w:before="75" w:after="75"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663C44"/>
    <w:pPr>
      <w:spacing w:before="75" w:after="75" w:line="240" w:lineRule="auto"/>
      <w:jc w:val="center"/>
    </w:pPr>
    <w:rPr>
      <w:rFonts w:ascii="Times New Roman" w:eastAsia="Times New Roman" w:hAnsi="Times New Roman" w:cs="Times New Roman"/>
      <w:sz w:val="24"/>
      <w:szCs w:val="24"/>
      <w:lang w:eastAsia="lv-LV"/>
    </w:rPr>
  </w:style>
  <w:style w:type="character" w:styleId="Emphasis">
    <w:name w:val="Emphasis"/>
    <w:qFormat/>
    <w:rsid w:val="00663C44"/>
    <w:rPr>
      <w:i/>
      <w:iCs/>
    </w:rPr>
  </w:style>
  <w:style w:type="table" w:styleId="TableGrid">
    <w:name w:val="Table Grid"/>
    <w:basedOn w:val="TableNormal"/>
    <w:uiPriority w:val="59"/>
    <w:rsid w:val="00A53C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AE76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AE7635"/>
  </w:style>
  <w:style w:type="character" w:styleId="Hyperlink">
    <w:name w:val="Hyperlink"/>
    <w:basedOn w:val="DefaultParagraphFont"/>
    <w:uiPriority w:val="99"/>
    <w:unhideWhenUsed/>
    <w:rsid w:val="00AE7635"/>
    <w:rPr>
      <w:color w:val="0000FF"/>
      <w:u w:val="single"/>
    </w:rPr>
  </w:style>
  <w:style w:type="paragraph" w:customStyle="1" w:styleId="tvhtml">
    <w:name w:val="tv_html"/>
    <w:basedOn w:val="Normal"/>
    <w:rsid w:val="00AE76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41155F"/>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155F"/>
  </w:style>
  <w:style w:type="paragraph" w:styleId="Footer">
    <w:name w:val="footer"/>
    <w:basedOn w:val="Normal"/>
    <w:link w:val="FooterChar"/>
    <w:uiPriority w:val="99"/>
    <w:unhideWhenUsed/>
    <w:rsid w:val="0041155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155F"/>
  </w:style>
  <w:style w:type="paragraph" w:styleId="BalloonText">
    <w:name w:val="Balloon Text"/>
    <w:basedOn w:val="Normal"/>
    <w:link w:val="BalloonTextChar"/>
    <w:uiPriority w:val="99"/>
    <w:semiHidden/>
    <w:unhideWhenUsed/>
    <w:rsid w:val="00411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55F"/>
    <w:rPr>
      <w:rFonts w:ascii="Tahoma" w:hAnsi="Tahoma" w:cs="Tahoma"/>
      <w:sz w:val="16"/>
      <w:szCs w:val="16"/>
    </w:rPr>
  </w:style>
  <w:style w:type="paragraph" w:styleId="ListParagraph">
    <w:name w:val="List Paragraph"/>
    <w:basedOn w:val="Normal"/>
    <w:uiPriority w:val="34"/>
    <w:qFormat/>
    <w:rsid w:val="00A5123C"/>
    <w:pPr>
      <w:ind w:left="720"/>
      <w:contextualSpacing/>
    </w:pPr>
  </w:style>
  <w:style w:type="character" w:styleId="CommentReference">
    <w:name w:val="annotation reference"/>
    <w:basedOn w:val="DefaultParagraphFont"/>
    <w:uiPriority w:val="99"/>
    <w:semiHidden/>
    <w:unhideWhenUsed/>
    <w:rsid w:val="00A042A9"/>
    <w:rPr>
      <w:sz w:val="16"/>
      <w:szCs w:val="16"/>
    </w:rPr>
  </w:style>
  <w:style w:type="paragraph" w:styleId="CommentText">
    <w:name w:val="annotation text"/>
    <w:basedOn w:val="Normal"/>
    <w:link w:val="CommentTextChar"/>
    <w:uiPriority w:val="99"/>
    <w:semiHidden/>
    <w:unhideWhenUsed/>
    <w:rsid w:val="00A042A9"/>
    <w:pPr>
      <w:spacing w:line="240" w:lineRule="auto"/>
    </w:pPr>
    <w:rPr>
      <w:sz w:val="20"/>
      <w:szCs w:val="20"/>
    </w:rPr>
  </w:style>
  <w:style w:type="character" w:customStyle="1" w:styleId="CommentTextChar">
    <w:name w:val="Comment Text Char"/>
    <w:basedOn w:val="DefaultParagraphFont"/>
    <w:link w:val="CommentText"/>
    <w:uiPriority w:val="99"/>
    <w:semiHidden/>
    <w:rsid w:val="00A042A9"/>
    <w:rPr>
      <w:sz w:val="20"/>
      <w:szCs w:val="20"/>
    </w:rPr>
  </w:style>
  <w:style w:type="paragraph" w:styleId="CommentSubject">
    <w:name w:val="annotation subject"/>
    <w:basedOn w:val="CommentText"/>
    <w:next w:val="CommentText"/>
    <w:link w:val="CommentSubjectChar"/>
    <w:uiPriority w:val="99"/>
    <w:semiHidden/>
    <w:unhideWhenUsed/>
    <w:rsid w:val="00A042A9"/>
    <w:rPr>
      <w:b/>
      <w:bCs/>
    </w:rPr>
  </w:style>
  <w:style w:type="character" w:customStyle="1" w:styleId="CommentSubjectChar">
    <w:name w:val="Comment Subject Char"/>
    <w:basedOn w:val="CommentTextChar"/>
    <w:link w:val="CommentSubject"/>
    <w:uiPriority w:val="99"/>
    <w:semiHidden/>
    <w:rsid w:val="00A042A9"/>
    <w:rPr>
      <w:b/>
      <w:bCs/>
      <w:sz w:val="20"/>
      <w:szCs w:val="20"/>
    </w:rPr>
  </w:style>
  <w:style w:type="paragraph" w:styleId="NormalWeb">
    <w:name w:val="Normal (Web)"/>
    <w:basedOn w:val="Normal"/>
    <w:link w:val="NormalWebChar"/>
    <w:rsid w:val="00042821"/>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WebChar">
    <w:name w:val="Normal (Web) Char"/>
    <w:link w:val="NormalWeb"/>
    <w:rsid w:val="00042821"/>
    <w:rPr>
      <w:rFonts w:ascii="Times New Roman" w:eastAsia="Times New Roman" w:hAnsi="Times New Roman" w:cs="Times New Roman"/>
      <w:sz w:val="24"/>
      <w:szCs w:val="24"/>
      <w:lang w:val="x-none" w:eastAsia="x-none"/>
    </w:rPr>
  </w:style>
  <w:style w:type="paragraph" w:customStyle="1" w:styleId="tv2133">
    <w:name w:val="tv2133"/>
    <w:basedOn w:val="Normal"/>
    <w:rsid w:val="00042821"/>
    <w:pPr>
      <w:spacing w:after="0" w:line="360" w:lineRule="auto"/>
      <w:ind w:firstLine="300"/>
    </w:pPr>
    <w:rPr>
      <w:rFonts w:ascii="Times New Roman" w:eastAsia="Times New Roman" w:hAnsi="Times New Roman" w:cs="Times New Roman"/>
      <w:color w:val="414142"/>
      <w:sz w:val="20"/>
      <w:szCs w:val="20"/>
      <w:lang w:val="en-US"/>
    </w:rPr>
  </w:style>
  <w:style w:type="paragraph" w:customStyle="1" w:styleId="naisf">
    <w:name w:val="naisf"/>
    <w:basedOn w:val="Normal"/>
    <w:rsid w:val="00C247E9"/>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rsid w:val="00663C44"/>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kr">
    <w:name w:val="naiskr"/>
    <w:basedOn w:val="Normal"/>
    <w:rsid w:val="00663C44"/>
    <w:pPr>
      <w:spacing w:before="75" w:after="75"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663C44"/>
    <w:pPr>
      <w:spacing w:before="75" w:after="75" w:line="240" w:lineRule="auto"/>
      <w:jc w:val="center"/>
    </w:pPr>
    <w:rPr>
      <w:rFonts w:ascii="Times New Roman" w:eastAsia="Times New Roman" w:hAnsi="Times New Roman" w:cs="Times New Roman"/>
      <w:sz w:val="24"/>
      <w:szCs w:val="24"/>
      <w:lang w:eastAsia="lv-LV"/>
    </w:rPr>
  </w:style>
  <w:style w:type="character" w:styleId="Emphasis">
    <w:name w:val="Emphasis"/>
    <w:qFormat/>
    <w:rsid w:val="00663C44"/>
    <w:rPr>
      <w:i/>
      <w:iCs/>
    </w:rPr>
  </w:style>
  <w:style w:type="table" w:styleId="TableGrid">
    <w:name w:val="Table Grid"/>
    <w:basedOn w:val="TableNormal"/>
    <w:uiPriority w:val="59"/>
    <w:rsid w:val="00A53C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8831435">
      <w:bodyDiv w:val="1"/>
      <w:marLeft w:val="0"/>
      <w:marRight w:val="0"/>
      <w:marTop w:val="0"/>
      <w:marBottom w:val="0"/>
      <w:divBdr>
        <w:top w:val="none" w:sz="0" w:space="0" w:color="auto"/>
        <w:left w:val="none" w:sz="0" w:space="0" w:color="auto"/>
        <w:bottom w:val="none" w:sz="0" w:space="0" w:color="auto"/>
        <w:right w:val="none" w:sz="0" w:space="0" w:color="auto"/>
      </w:divBdr>
      <w:divsChild>
        <w:div w:id="1367369292">
          <w:marLeft w:val="0"/>
          <w:marRight w:val="0"/>
          <w:marTop w:val="400"/>
          <w:marBottom w:val="0"/>
          <w:divBdr>
            <w:top w:val="none" w:sz="0" w:space="0" w:color="auto"/>
            <w:left w:val="none" w:sz="0" w:space="0" w:color="auto"/>
            <w:bottom w:val="none" w:sz="0" w:space="0" w:color="auto"/>
            <w:right w:val="none" w:sz="0" w:space="0" w:color="auto"/>
          </w:divBdr>
        </w:div>
        <w:div w:id="1752964476">
          <w:marLeft w:val="0"/>
          <w:marRight w:val="0"/>
          <w:marTop w:val="240"/>
          <w:marBottom w:val="0"/>
          <w:divBdr>
            <w:top w:val="none" w:sz="0" w:space="0" w:color="auto"/>
            <w:left w:val="none" w:sz="0" w:space="0" w:color="auto"/>
            <w:bottom w:val="none" w:sz="0" w:space="0" w:color="auto"/>
            <w:right w:val="none" w:sz="0" w:space="0" w:color="auto"/>
          </w:divBdr>
        </w:div>
      </w:divsChild>
    </w:div>
    <w:div w:id="9952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lat/likumdosana/normativo_aktu_projekti/?doc=12002" TargetMode="External"/><Relationship Id="rId13" Type="http://schemas.openxmlformats.org/officeDocument/2006/relationships/footer" Target="foot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theme" Target="theme/theme1.xml"/><Relationship Id="rId23" Type="http://schemas.microsoft.com/office/2011/relationships/people" Target="people.xml"/><Relationship Id="rId10" Type="http://schemas.openxmlformats.org/officeDocument/2006/relationships/hyperlink" Target="mailto:ilze.donina@varam.gov.lv" TargetMode="External"/><Relationship Id="rId4" Type="http://schemas.openxmlformats.org/officeDocument/2006/relationships/settings" Target="settings.xml"/><Relationship Id="rId9" Type="http://schemas.openxmlformats.org/officeDocument/2006/relationships/hyperlink" Target="mailto:madara.busa@var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8325D21-1E1A-4CA0-AC75-D90A2CE5F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4245</Words>
  <Characters>24197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Madara Buša</dc:creator>
  <cp:lastModifiedBy>larisat</cp:lastModifiedBy>
  <cp:revision>2</cp:revision>
  <dcterms:created xsi:type="dcterms:W3CDTF">2015-09-10T13:11:00Z</dcterms:created>
  <dcterms:modified xsi:type="dcterms:W3CDTF">2015-09-10T13:11:00Z</dcterms:modified>
  <cp:contentStatus/>
</cp:coreProperties>
</file>