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273" w:rsidRPr="00261E0E" w:rsidRDefault="009F0273" w:rsidP="001F0982">
      <w:pPr>
        <w:jc w:val="center"/>
        <w:rPr>
          <w:bCs/>
          <w:sz w:val="28"/>
          <w:szCs w:val="28"/>
        </w:rPr>
      </w:pPr>
      <w:r w:rsidRPr="00261E0E">
        <w:rPr>
          <w:bCs/>
          <w:sz w:val="28"/>
          <w:szCs w:val="28"/>
        </w:rPr>
        <w:t xml:space="preserve">Ministru kabineta </w:t>
      </w:r>
      <w:r w:rsidR="00E34359" w:rsidRPr="00261E0E">
        <w:rPr>
          <w:bCs/>
          <w:sz w:val="28"/>
          <w:szCs w:val="28"/>
        </w:rPr>
        <w:t>rīkojuma</w:t>
      </w:r>
      <w:r w:rsidRPr="00261E0E">
        <w:rPr>
          <w:bCs/>
          <w:sz w:val="28"/>
          <w:szCs w:val="28"/>
        </w:rPr>
        <w:t xml:space="preserve"> projekta </w:t>
      </w:r>
    </w:p>
    <w:p w:rsidR="009F0273" w:rsidRPr="00261E0E" w:rsidRDefault="002408AA" w:rsidP="001F0982">
      <w:pPr>
        <w:pStyle w:val="naisc"/>
        <w:spacing w:before="0" w:beforeAutospacing="0" w:after="0" w:afterAutospacing="0"/>
        <w:jc w:val="center"/>
        <w:rPr>
          <w:b/>
          <w:sz w:val="28"/>
          <w:szCs w:val="28"/>
        </w:rPr>
      </w:pPr>
      <w:bookmarkStart w:id="0" w:name="OLE_LINK1"/>
      <w:bookmarkStart w:id="1" w:name="OLE_LINK2"/>
      <w:r w:rsidRPr="00261E0E">
        <w:rPr>
          <w:b/>
          <w:sz w:val="28"/>
          <w:szCs w:val="28"/>
        </w:rPr>
        <w:t>”</w:t>
      </w:r>
      <w:bookmarkStart w:id="2" w:name="OLE_LINK7"/>
      <w:r w:rsidR="00E34359" w:rsidRPr="00261E0E">
        <w:rPr>
          <w:rStyle w:val="Strong"/>
          <w:sz w:val="28"/>
          <w:szCs w:val="28"/>
        </w:rPr>
        <w:t>Par</w:t>
      </w:r>
      <w:r w:rsidR="00E34359" w:rsidRPr="00261E0E">
        <w:rPr>
          <w:b/>
          <w:sz w:val="28"/>
          <w:szCs w:val="28"/>
        </w:rPr>
        <w:t xml:space="preserve"> </w:t>
      </w:r>
      <w:bookmarkEnd w:id="2"/>
      <w:r w:rsidR="00E34359" w:rsidRPr="00261E0E">
        <w:rPr>
          <w:b/>
          <w:sz w:val="28"/>
          <w:szCs w:val="28"/>
        </w:rPr>
        <w:t>Zāļu valsts aģentūras reorganizāciju</w:t>
      </w:r>
      <w:r w:rsidRPr="00261E0E">
        <w:rPr>
          <w:b/>
          <w:sz w:val="28"/>
          <w:szCs w:val="28"/>
        </w:rPr>
        <w:t>”</w:t>
      </w:r>
    </w:p>
    <w:bookmarkEnd w:id="0"/>
    <w:bookmarkEnd w:id="1"/>
    <w:p w:rsidR="00A51F1F" w:rsidRDefault="009F0273" w:rsidP="001F0982">
      <w:pPr>
        <w:jc w:val="center"/>
        <w:rPr>
          <w:sz w:val="28"/>
          <w:szCs w:val="28"/>
        </w:rPr>
      </w:pPr>
      <w:r w:rsidRPr="00261E0E">
        <w:rPr>
          <w:bCs/>
          <w:sz w:val="28"/>
          <w:szCs w:val="28"/>
        </w:rPr>
        <w:t>sākotnējās ietekmes novērtējuma ziņojums (anotācija)</w:t>
      </w:r>
      <w:r w:rsidRPr="00261E0E">
        <w:rPr>
          <w:sz w:val="28"/>
          <w:szCs w:val="28"/>
        </w:rPr>
        <w:t> </w:t>
      </w:r>
    </w:p>
    <w:p w:rsidR="001F0982" w:rsidRPr="00261E0E" w:rsidRDefault="001F0982" w:rsidP="001F0982">
      <w:pPr>
        <w:jc w:val="center"/>
        <w:rPr>
          <w:sz w:val="28"/>
          <w:szCs w:val="28"/>
        </w:rPr>
      </w:pPr>
    </w:p>
    <w:tbl>
      <w:tblPr>
        <w:tblW w:w="5000" w:type="pct"/>
        <w:tblBorders>
          <w:top w:val="outset" w:sz="6" w:space="0" w:color="414142"/>
          <w:left w:val="outset" w:sz="6" w:space="0" w:color="414142"/>
          <w:bottom w:val="outset" w:sz="6" w:space="0" w:color="414142"/>
          <w:right w:val="outset" w:sz="6" w:space="0" w:color="414142"/>
        </w:tblBorders>
        <w:tblLayout w:type="fixed"/>
        <w:tblCellMar>
          <w:top w:w="30" w:type="dxa"/>
          <w:left w:w="30" w:type="dxa"/>
          <w:bottom w:w="30" w:type="dxa"/>
          <w:right w:w="30" w:type="dxa"/>
        </w:tblCellMar>
        <w:tblLook w:val="04A0"/>
      </w:tblPr>
      <w:tblGrid>
        <w:gridCol w:w="330"/>
        <w:gridCol w:w="2394"/>
        <w:gridCol w:w="6407"/>
      </w:tblGrid>
      <w:tr w:rsidR="00D07F03" w:rsidRPr="00261E0E" w:rsidTr="007512D2">
        <w:trPr>
          <w:trHeight w:val="405"/>
        </w:trPr>
        <w:tc>
          <w:tcPr>
            <w:tcW w:w="9131" w:type="dxa"/>
            <w:gridSpan w:val="3"/>
            <w:tcBorders>
              <w:top w:val="outset" w:sz="6" w:space="0" w:color="414142"/>
              <w:left w:val="outset" w:sz="6" w:space="0" w:color="414142"/>
              <w:bottom w:val="outset" w:sz="6" w:space="0" w:color="414142"/>
              <w:right w:val="outset" w:sz="6" w:space="0" w:color="414142"/>
            </w:tcBorders>
            <w:vAlign w:val="center"/>
            <w:hideMark/>
          </w:tcPr>
          <w:p w:rsidR="00D07F03" w:rsidRPr="00261E0E" w:rsidRDefault="00D07F03" w:rsidP="00D07F03">
            <w:pPr>
              <w:spacing w:before="100" w:beforeAutospacing="1" w:after="100" w:afterAutospacing="1" w:line="360" w:lineRule="auto"/>
              <w:ind w:firstLine="300"/>
              <w:jc w:val="center"/>
              <w:rPr>
                <w:b/>
                <w:bCs/>
              </w:rPr>
            </w:pPr>
            <w:r w:rsidRPr="00261E0E">
              <w:rPr>
                <w:b/>
                <w:bCs/>
              </w:rPr>
              <w:t>I. Tiesību akta projekta izstrādes nepieciešamība</w:t>
            </w:r>
          </w:p>
        </w:tc>
      </w:tr>
      <w:tr w:rsidR="00D07F03" w:rsidRPr="00261E0E" w:rsidTr="005B46E2">
        <w:trPr>
          <w:trHeight w:val="405"/>
        </w:trPr>
        <w:tc>
          <w:tcPr>
            <w:tcW w:w="330" w:type="dxa"/>
            <w:tcBorders>
              <w:top w:val="outset" w:sz="6" w:space="0" w:color="414142"/>
              <w:left w:val="outset" w:sz="6" w:space="0" w:color="414142"/>
              <w:bottom w:val="outset" w:sz="6" w:space="0" w:color="414142"/>
              <w:right w:val="outset" w:sz="6" w:space="0" w:color="414142"/>
            </w:tcBorders>
            <w:hideMark/>
          </w:tcPr>
          <w:p w:rsidR="00D07F03" w:rsidRPr="00261E0E" w:rsidRDefault="00D07F03" w:rsidP="00F621BF">
            <w:pPr>
              <w:spacing w:before="100" w:beforeAutospacing="1" w:after="100" w:afterAutospacing="1" w:line="360" w:lineRule="auto"/>
              <w:jc w:val="center"/>
            </w:pPr>
            <w:r w:rsidRPr="00261E0E">
              <w:t>1.</w:t>
            </w:r>
          </w:p>
        </w:tc>
        <w:tc>
          <w:tcPr>
            <w:tcW w:w="2394" w:type="dxa"/>
            <w:tcBorders>
              <w:top w:val="outset" w:sz="6" w:space="0" w:color="414142"/>
              <w:left w:val="outset" w:sz="6" w:space="0" w:color="414142"/>
              <w:bottom w:val="outset" w:sz="6" w:space="0" w:color="414142"/>
              <w:right w:val="outset" w:sz="6" w:space="0" w:color="414142"/>
            </w:tcBorders>
            <w:hideMark/>
          </w:tcPr>
          <w:p w:rsidR="00D07F03" w:rsidRPr="00261E0E" w:rsidRDefault="00D07F03" w:rsidP="00D07F03">
            <w:r w:rsidRPr="00261E0E">
              <w:t>Pamatojums</w:t>
            </w:r>
          </w:p>
        </w:tc>
        <w:tc>
          <w:tcPr>
            <w:tcW w:w="6407" w:type="dxa"/>
            <w:tcBorders>
              <w:top w:val="outset" w:sz="6" w:space="0" w:color="414142"/>
              <w:left w:val="outset" w:sz="6" w:space="0" w:color="414142"/>
              <w:bottom w:val="outset" w:sz="6" w:space="0" w:color="414142"/>
              <w:right w:val="outset" w:sz="6" w:space="0" w:color="414142"/>
            </w:tcBorders>
            <w:hideMark/>
          </w:tcPr>
          <w:p w:rsidR="00EC2747" w:rsidRPr="00261E0E" w:rsidRDefault="00D4551C" w:rsidP="001F0982">
            <w:pPr>
              <w:ind w:left="113" w:right="142"/>
              <w:jc w:val="both"/>
            </w:pPr>
            <w:r w:rsidRPr="00261E0E">
              <w:rPr>
                <w:rFonts w:eastAsia="Calibri"/>
                <w:lang w:bidi="gu-IN"/>
              </w:rPr>
              <w:t xml:space="preserve">1. </w:t>
            </w:r>
            <w:r w:rsidR="00EC2747" w:rsidRPr="00261E0E">
              <w:rPr>
                <w:rFonts w:eastAsia="Calibri"/>
                <w:lang w:bidi="gu-IN"/>
              </w:rPr>
              <w:t>Latvijas Nacionālais attīstības plāns 2014. – 2020.gadam R</w:t>
            </w:r>
            <w:r w:rsidR="002501D1">
              <w:t>edzējumā par Latviju 2020.gadā ”</w:t>
            </w:r>
            <w:r w:rsidR="00EC2747" w:rsidRPr="00261E0E">
              <w:t>Ekonomikas izrāviens – katra Latvijas iedzīvotāja un valsts labklājības pieaugumam!</w:t>
            </w:r>
            <w:r w:rsidR="002501D1">
              <w:t>”</w:t>
            </w:r>
            <w:r w:rsidR="00EC2747" w:rsidRPr="00261E0E">
              <w:t xml:space="preserve"> </w:t>
            </w:r>
            <w:r w:rsidR="00EC2747" w:rsidRPr="00261E0E">
              <w:rPr>
                <w:rFonts w:eastAsia="Calibri"/>
                <w:lang w:bidi="gu-IN"/>
              </w:rPr>
              <w:t xml:space="preserve">cita starpā </w:t>
            </w:r>
            <w:r w:rsidR="00EC2747" w:rsidRPr="00261E0E">
              <w:t xml:space="preserve">paredz uzdevumus valsts </w:t>
            </w:r>
            <w:r w:rsidR="00F46725" w:rsidRPr="00261E0E">
              <w:t>pārvaldes optimizēšanai</w:t>
            </w:r>
            <w:r w:rsidR="009E0ECF">
              <w:rPr>
                <w:rStyle w:val="FootnoteReference"/>
              </w:rPr>
              <w:footnoteReference w:id="1"/>
            </w:r>
            <w:r w:rsidR="00F46725" w:rsidRPr="00261E0E">
              <w:t>:</w:t>
            </w:r>
          </w:p>
          <w:p w:rsidR="00EC2747" w:rsidRPr="00261E0E" w:rsidRDefault="00EC2747" w:rsidP="001F0982">
            <w:pPr>
              <w:spacing w:before="120"/>
              <w:ind w:left="113" w:right="142"/>
              <w:jc w:val="both"/>
            </w:pPr>
            <w:r w:rsidRPr="00261E0E">
              <w:rPr>
                <w:b/>
                <w:bCs/>
              </w:rPr>
              <w:t>Uzņēmējdarbības vide</w:t>
            </w:r>
          </w:p>
          <w:p w:rsidR="00EC2747" w:rsidRPr="00261E0E" w:rsidRDefault="00EC2747" w:rsidP="001F0982">
            <w:pPr>
              <w:ind w:left="113" w:right="142"/>
              <w:jc w:val="both"/>
            </w:pPr>
            <w:r w:rsidRPr="00261E0E">
              <w:t xml:space="preserve">[20] </w:t>
            </w:r>
            <w:r w:rsidRPr="00261E0E">
              <w:rPr>
                <w:u w:val="single"/>
              </w:rPr>
              <w:t>Valsts pārvalde ir mazinājusi administratīvo slogu un pārskatījusi funkcijas, lai nodrošinātu vienkāršu, pārskatāmu un ērtu minimāli nepieciešamo procedūru kopumu, kas uzņēmējdarbības aktivitāti atbalsta, nevis bremzē</w:t>
            </w:r>
            <w:r w:rsidRPr="00261E0E">
              <w:t>. Tiesiskuma un efektīvas likumu piemērošanas nodrošināšana ikvienā darbības jomā ir svarīgākais princips.</w:t>
            </w:r>
          </w:p>
          <w:p w:rsidR="00EC2747" w:rsidRPr="00261E0E" w:rsidRDefault="00F46725" w:rsidP="001F0982">
            <w:pPr>
              <w:autoSpaceDE w:val="0"/>
              <w:autoSpaceDN w:val="0"/>
              <w:adjustRightInd w:val="0"/>
              <w:spacing w:before="120"/>
              <w:rPr>
                <w:rFonts w:eastAsia="Calibri"/>
                <w:lang w:bidi="gu-IN"/>
              </w:rPr>
            </w:pPr>
            <w:r w:rsidRPr="00261E0E">
              <w:rPr>
                <w:rFonts w:eastAsia="Calibri"/>
                <w:b/>
                <w:bCs/>
                <w:lang w:bidi="gu-IN"/>
              </w:rPr>
              <w:t xml:space="preserve">  </w:t>
            </w:r>
            <w:r w:rsidR="00EC2747" w:rsidRPr="00261E0E">
              <w:rPr>
                <w:rFonts w:eastAsia="Calibri"/>
                <w:b/>
                <w:bCs/>
                <w:lang w:bidi="gu-IN"/>
              </w:rPr>
              <w:t xml:space="preserve">Rīcības virziens "Izcila uzņēmējdarbības vide" </w:t>
            </w:r>
          </w:p>
          <w:p w:rsidR="00EC2747" w:rsidRPr="00261E0E" w:rsidRDefault="00EC2747" w:rsidP="001F0982">
            <w:pPr>
              <w:ind w:left="113" w:right="142"/>
              <w:jc w:val="both"/>
              <w:rPr>
                <w:rFonts w:eastAsia="Calibri"/>
                <w:lang w:bidi="gu-IN"/>
              </w:rPr>
            </w:pPr>
            <w:r w:rsidRPr="00261E0E">
              <w:rPr>
                <w:rFonts w:eastAsia="Calibri"/>
                <w:lang w:bidi="gu-IN"/>
              </w:rPr>
              <w:t xml:space="preserve">[135] Izcila uzņēmējdarbības vide nozīmē </w:t>
            </w:r>
            <w:r w:rsidRPr="00261E0E">
              <w:rPr>
                <w:rFonts w:eastAsia="Calibri"/>
                <w:u w:val="single"/>
                <w:lang w:bidi="gu-IN"/>
              </w:rPr>
              <w:t>sakārtotu tiesisko bāzi, prognozējamu valsts atbalsta un uzraudzības sistēmas darbību, uz uzņēmēju vajadzībām orientētus valsts pārvaldes pakalpojumus, kā arī skaidrus un konkurētspējīgus pamatnosacījumus uzņēmējdarbības uzsākšanai un attīstībai</w:t>
            </w:r>
            <w:r w:rsidRPr="00261E0E">
              <w:rPr>
                <w:rFonts w:eastAsia="Calibri"/>
                <w:lang w:bidi="gu-IN"/>
              </w:rPr>
              <w:t>, lai katrs, kurš vēlas, varētu veidot uzņēmējdarbību, strādāt un dzīvot Latvijā.</w:t>
            </w:r>
          </w:p>
          <w:p w:rsidR="00EC2747" w:rsidRPr="00261E0E" w:rsidRDefault="00F46725" w:rsidP="001F0982">
            <w:pPr>
              <w:autoSpaceDE w:val="0"/>
              <w:autoSpaceDN w:val="0"/>
              <w:adjustRightInd w:val="0"/>
              <w:spacing w:before="120" w:after="120"/>
              <w:rPr>
                <w:rFonts w:eastAsia="Calibri"/>
                <w:lang w:bidi="gu-IN"/>
              </w:rPr>
            </w:pPr>
            <w:r w:rsidRPr="00261E0E">
              <w:rPr>
                <w:rFonts w:eastAsia="Calibri"/>
                <w:b/>
                <w:bCs/>
                <w:lang w:bidi="gu-IN"/>
              </w:rPr>
              <w:t xml:space="preserve">  </w:t>
            </w:r>
            <w:r w:rsidR="00EC2747" w:rsidRPr="00261E0E">
              <w:rPr>
                <w:rFonts w:eastAsia="Calibri"/>
                <w:b/>
                <w:bCs/>
                <w:lang w:bidi="gu-IN"/>
              </w:rPr>
              <w:t xml:space="preserve">[138] Rīcības virziena mērķi un rādītāji </w:t>
            </w:r>
          </w:p>
          <w:p w:rsidR="00EC2747" w:rsidRPr="00261E0E" w:rsidRDefault="00EC2747" w:rsidP="00F46725">
            <w:pPr>
              <w:spacing w:after="120"/>
              <w:ind w:left="113" w:right="142"/>
              <w:jc w:val="both"/>
              <w:rPr>
                <w:rFonts w:eastAsia="Calibri"/>
                <w:lang w:bidi="gu-IN"/>
              </w:rPr>
            </w:pPr>
            <w:r w:rsidRPr="00261E0E">
              <w:rPr>
                <w:rFonts w:eastAsia="Calibri"/>
                <w:b/>
                <w:bCs/>
                <w:lang w:bidi="gu-IN"/>
              </w:rPr>
              <w:t xml:space="preserve">[139] Mērķis 1 </w:t>
            </w:r>
            <w:r w:rsidRPr="00261E0E">
              <w:rPr>
                <w:rFonts w:eastAsia="Calibri"/>
                <w:u w:val="single"/>
                <w:lang w:bidi="gu-IN"/>
              </w:rPr>
              <w:t>Izveidot izcilu uzņēmējdarbības vidi, optimāli samazinot administratīvo slogu, ēnu ekonomikas īpatsvaru tautas saimniecībā, kā arī korupciju</w:t>
            </w:r>
            <w:r w:rsidRPr="00261E0E">
              <w:rPr>
                <w:rFonts w:eastAsia="Calibri"/>
                <w:lang w:bidi="gu-IN"/>
              </w:rPr>
              <w:t xml:space="preserve">, nodrošinot prognozējamu nodokļu politiku, uzlabojot tieslietu sistēmas darbību, kā arī </w:t>
            </w:r>
            <w:r w:rsidRPr="00261E0E">
              <w:rPr>
                <w:rFonts w:eastAsia="Calibri"/>
                <w:u w:val="single"/>
                <w:lang w:bidi="gu-IN"/>
              </w:rPr>
              <w:t>paaugstinot valsts pārvaldes darbības efektivitāti</w:t>
            </w:r>
            <w:r w:rsidR="00EE2635" w:rsidRPr="00261E0E">
              <w:rPr>
                <w:rFonts w:eastAsia="Calibri"/>
                <w:lang w:bidi="gu-IN"/>
              </w:rPr>
              <w:t>.</w:t>
            </w:r>
          </w:p>
          <w:p w:rsidR="00EC2747" w:rsidRPr="00261E0E" w:rsidRDefault="00D4551C" w:rsidP="00122660">
            <w:pPr>
              <w:spacing w:after="120"/>
              <w:ind w:left="113" w:right="142"/>
              <w:jc w:val="both"/>
            </w:pPr>
            <w:r w:rsidRPr="00261E0E">
              <w:rPr>
                <w:spacing w:val="7"/>
              </w:rPr>
              <w:t xml:space="preserve">2. </w:t>
            </w:r>
            <w:r w:rsidR="00EB299B">
              <w:rPr>
                <w:rFonts w:eastAsia="Calibri"/>
                <w:lang w:bidi="gu-IN"/>
              </w:rPr>
              <w:t xml:space="preserve">Savukārt atbilstoši Deklarācijā par Laimdotas </w:t>
            </w:r>
            <w:proofErr w:type="spellStart"/>
            <w:r w:rsidR="00EB299B">
              <w:rPr>
                <w:rFonts w:eastAsia="Calibri"/>
                <w:lang w:bidi="gu-IN"/>
              </w:rPr>
              <w:t>Straujumas</w:t>
            </w:r>
            <w:proofErr w:type="spellEnd"/>
            <w:r w:rsidR="00EB299B">
              <w:rPr>
                <w:rFonts w:eastAsia="Calibri"/>
                <w:lang w:bidi="gu-IN"/>
              </w:rPr>
              <w:t xml:space="preserve"> vadītā Ministru kabineta iecerēto darbību noteiktajai rīcības jomai </w:t>
            </w:r>
            <w:r w:rsidRPr="00261E0E">
              <w:rPr>
                <w:spacing w:val="7"/>
              </w:rPr>
              <w:t>”</w:t>
            </w:r>
            <w:r w:rsidR="002F1FA9" w:rsidRPr="00261E0E">
              <w:rPr>
                <w:rFonts w:eastAsia="Calibri"/>
                <w:u w:val="single"/>
                <w:lang w:bidi="gu-IN"/>
              </w:rPr>
              <w:t>Valsts pārvalde un valsts aktīvu pārvaldība</w:t>
            </w:r>
            <w:r w:rsidR="00122660" w:rsidRPr="00261E0E">
              <w:rPr>
                <w:rFonts w:eastAsia="Calibri"/>
                <w:lang w:bidi="gu-IN"/>
              </w:rPr>
              <w:t>”</w:t>
            </w:r>
            <w:r w:rsidR="003716F6" w:rsidRPr="00261E0E">
              <w:rPr>
                <w:rFonts w:eastAsia="Calibri"/>
                <w:lang w:bidi="gu-IN"/>
              </w:rPr>
              <w:t xml:space="preserve"> ar </w:t>
            </w:r>
            <w:r w:rsidR="003716F6" w:rsidRPr="00261E0E">
              <w:t>Ministru kabineta 2015.gada 16.februārī rīkojum</w:t>
            </w:r>
            <w:r w:rsidR="00122660" w:rsidRPr="00261E0E">
              <w:t>u</w:t>
            </w:r>
            <w:r w:rsidR="003716F6" w:rsidRPr="00261E0E">
              <w:t xml:space="preserve"> Nr.78 ”Par Valdības rīcības plānu Deklarācijas par Laimdotas </w:t>
            </w:r>
            <w:proofErr w:type="spellStart"/>
            <w:r w:rsidR="003716F6" w:rsidRPr="00261E0E">
              <w:t>Straujumas</w:t>
            </w:r>
            <w:proofErr w:type="spellEnd"/>
            <w:r w:rsidR="003716F6" w:rsidRPr="00261E0E">
              <w:t xml:space="preserve"> vadītā Ministru kabineta iecerēto darbību īstenošanai” apstiprinātā</w:t>
            </w:r>
            <w:r w:rsidR="00122660" w:rsidRPr="00261E0E">
              <w:t xml:space="preserve"> Valdības rīcības plāna Deklarācijas par Laimdotas </w:t>
            </w:r>
            <w:proofErr w:type="spellStart"/>
            <w:r w:rsidR="00122660" w:rsidRPr="00261E0E">
              <w:t>Straujumas</w:t>
            </w:r>
            <w:proofErr w:type="spellEnd"/>
            <w:r w:rsidR="00122660" w:rsidRPr="00261E0E">
              <w:t xml:space="preserve"> vadītā Ministru kabineta iecerēto darbību</w:t>
            </w:r>
            <w:r w:rsidR="002501D1">
              <w:t xml:space="preserve"> </w:t>
            </w:r>
            <w:r w:rsidR="00122660" w:rsidRPr="00261E0E">
              <w:t>īstenošanai</w:t>
            </w:r>
            <w:r w:rsidR="002501D1">
              <w:rPr>
                <w:rStyle w:val="FootnoteReference"/>
              </w:rPr>
              <w:footnoteReference w:id="2"/>
            </w:r>
            <w:r w:rsidR="002501D1" w:rsidRPr="00261E0E">
              <w:t xml:space="preserve"> </w:t>
            </w:r>
            <w:r w:rsidR="00122660" w:rsidRPr="00261E0E">
              <w:t xml:space="preserve"> </w:t>
            </w:r>
            <w:r w:rsidR="002D64B3" w:rsidRPr="00261E0E">
              <w:rPr>
                <w:rFonts w:eastAsia="Calibri"/>
                <w:lang w:bidi="gu-IN"/>
              </w:rPr>
              <w:t>uzdevum</w:t>
            </w:r>
            <w:r w:rsidR="00122660" w:rsidRPr="00261E0E">
              <w:rPr>
                <w:rFonts w:eastAsia="Calibri"/>
                <w:lang w:bidi="gu-IN"/>
              </w:rPr>
              <w:t>s</w:t>
            </w:r>
            <w:r w:rsidR="002D64B3" w:rsidRPr="00261E0E">
              <w:rPr>
                <w:rFonts w:eastAsia="Calibri"/>
                <w:lang w:bidi="gu-IN"/>
              </w:rPr>
              <w:t xml:space="preserve"> ”</w:t>
            </w:r>
            <w:r w:rsidR="00EE2635" w:rsidRPr="00261E0E">
              <w:rPr>
                <w:rFonts w:eastAsia="Calibri"/>
                <w:u w:val="single"/>
                <w:lang w:bidi="gu-IN"/>
              </w:rPr>
              <w:t>Turpināsim veidot profesionālu, efektīvu, modernu, uz rezultātu orientētu valsts pārvaldi</w:t>
            </w:r>
            <w:r w:rsidR="00EE2635" w:rsidRPr="00261E0E">
              <w:rPr>
                <w:rFonts w:eastAsia="Calibri"/>
                <w:lang w:bidi="gu-IN"/>
              </w:rPr>
              <w:t xml:space="preserve">, veicinot </w:t>
            </w:r>
            <w:r w:rsidR="00EE2635" w:rsidRPr="00261E0E">
              <w:rPr>
                <w:rFonts w:eastAsia="Calibri"/>
                <w:lang w:bidi="gu-IN"/>
              </w:rPr>
              <w:lastRenderedPageBreak/>
              <w:t xml:space="preserve">attālinātā darba iespējas, ieviešot e-pārvaldes principus publisko pakalpojumu </w:t>
            </w:r>
            <w:r w:rsidR="005B46E2">
              <w:rPr>
                <w:rFonts w:eastAsia="Calibri"/>
                <w:lang w:bidi="gu-IN"/>
              </w:rPr>
              <w:t>sniegšanā, panākot uzlabojumus ”</w:t>
            </w:r>
            <w:proofErr w:type="spellStart"/>
            <w:r w:rsidR="00EE2635" w:rsidRPr="005B46E2">
              <w:rPr>
                <w:rFonts w:eastAsia="Calibri"/>
                <w:i/>
                <w:iCs/>
                <w:lang w:bidi="gu-IN"/>
              </w:rPr>
              <w:t>Netw</w:t>
            </w:r>
            <w:r w:rsidR="002D64B3" w:rsidRPr="005B46E2">
              <w:rPr>
                <w:rFonts w:eastAsia="Calibri"/>
                <w:i/>
                <w:iCs/>
                <w:lang w:bidi="gu-IN"/>
              </w:rPr>
              <w:t>ork</w:t>
            </w:r>
            <w:proofErr w:type="spellEnd"/>
            <w:r w:rsidR="002D64B3" w:rsidRPr="005B46E2">
              <w:rPr>
                <w:rFonts w:eastAsia="Calibri"/>
                <w:i/>
                <w:iCs/>
                <w:lang w:bidi="gu-IN"/>
              </w:rPr>
              <w:t xml:space="preserve"> </w:t>
            </w:r>
            <w:proofErr w:type="spellStart"/>
            <w:r w:rsidR="002D64B3" w:rsidRPr="005B46E2">
              <w:rPr>
                <w:rFonts w:eastAsia="Calibri"/>
                <w:i/>
                <w:iCs/>
                <w:lang w:bidi="gu-IN"/>
              </w:rPr>
              <w:t>Readiness</w:t>
            </w:r>
            <w:proofErr w:type="spellEnd"/>
            <w:r w:rsidR="005B46E2">
              <w:rPr>
                <w:rFonts w:eastAsia="Calibri"/>
                <w:lang w:bidi="gu-IN"/>
              </w:rPr>
              <w:t>”</w:t>
            </w:r>
            <w:r w:rsidR="002D64B3" w:rsidRPr="00261E0E">
              <w:rPr>
                <w:rFonts w:eastAsia="Calibri"/>
                <w:lang w:bidi="gu-IN"/>
              </w:rPr>
              <w:t xml:space="preserve"> indeksa reitingā”</w:t>
            </w:r>
            <w:r w:rsidR="00CC15D5" w:rsidRPr="00261E0E">
              <w:rPr>
                <w:rFonts w:eastAsia="Calibri"/>
                <w:lang w:bidi="gu-IN"/>
              </w:rPr>
              <w:t xml:space="preserve"> cita starpā paredz Rīcības plāna </w:t>
            </w:r>
            <w:r w:rsidR="00122660" w:rsidRPr="00261E0E">
              <w:rPr>
                <w:rFonts w:eastAsia="Calibri"/>
                <w:lang w:bidi="gu-IN"/>
              </w:rPr>
              <w:t>27.14.</w:t>
            </w:r>
            <w:r w:rsidR="00CC15D5" w:rsidRPr="00261E0E">
              <w:rPr>
                <w:rFonts w:eastAsia="Calibri"/>
                <w:lang w:bidi="gu-IN"/>
              </w:rPr>
              <w:t>pasākumu ”</w:t>
            </w:r>
            <w:r w:rsidR="0074117D" w:rsidRPr="00261E0E">
              <w:rPr>
                <w:rFonts w:eastAsia="Calibri"/>
                <w:lang w:bidi="gu-IN"/>
              </w:rPr>
              <w:t xml:space="preserve">Sagatavot  uzraudzības ziņojumu par  Latvija 2030 stratēģijas un </w:t>
            </w:r>
            <w:r w:rsidR="0074117D" w:rsidRPr="00261E0E">
              <w:rPr>
                <w:rFonts w:eastAsia="Calibri"/>
                <w:u w:val="single"/>
                <w:lang w:bidi="gu-IN"/>
              </w:rPr>
              <w:t>NAP</w:t>
            </w:r>
            <w:r w:rsidR="009D7CC1" w:rsidRPr="00261E0E">
              <w:rPr>
                <w:rFonts w:eastAsia="Calibri"/>
                <w:u w:val="single"/>
                <w:lang w:bidi="gu-IN"/>
              </w:rPr>
              <w:t>-</w:t>
            </w:r>
            <w:r w:rsidR="0074117D" w:rsidRPr="00261E0E">
              <w:rPr>
                <w:rFonts w:eastAsia="Calibri"/>
                <w:u w:val="single"/>
                <w:lang w:bidi="gu-IN"/>
              </w:rPr>
              <w:t>2020 īstenošanu</w:t>
            </w:r>
            <w:r w:rsidR="0074117D" w:rsidRPr="00261E0E">
              <w:rPr>
                <w:rFonts w:eastAsia="Calibri"/>
                <w:lang w:bidi="gu-IN"/>
              </w:rPr>
              <w:t>, ietverot attīstības prognozes, izvērtējumu par nākotnes izaicinājumiem un izstrādājot tiem iespējamos nākotnes attīstības scenārijus un risinājumus, organizēt par tiem publisku diskusiju</w:t>
            </w:r>
            <w:r w:rsidR="00CC15D5" w:rsidRPr="00261E0E">
              <w:rPr>
                <w:rFonts w:eastAsia="Calibri"/>
                <w:lang w:bidi="gu-IN"/>
              </w:rPr>
              <w:t>”</w:t>
            </w:r>
            <w:r w:rsidR="0074117D" w:rsidRPr="00261E0E">
              <w:rPr>
                <w:rFonts w:eastAsia="Calibri"/>
                <w:lang w:bidi="gu-IN"/>
              </w:rPr>
              <w:t>.</w:t>
            </w:r>
          </w:p>
          <w:p w:rsidR="00B15EF2" w:rsidRPr="008944CC" w:rsidRDefault="00CC15D5" w:rsidP="00B15EF2">
            <w:pPr>
              <w:spacing w:after="120"/>
              <w:ind w:left="113" w:right="142"/>
              <w:jc w:val="both"/>
            </w:pPr>
            <w:r w:rsidRPr="00261E0E">
              <w:t xml:space="preserve">3. </w:t>
            </w:r>
            <w:r w:rsidR="008D2511" w:rsidRPr="00261E0E">
              <w:t>Valsts pārvaldes iekārtas likuma</w:t>
            </w:r>
            <w:r w:rsidR="002501D1">
              <w:rPr>
                <w:rStyle w:val="FootnoteReference"/>
              </w:rPr>
              <w:footnoteReference w:id="3"/>
            </w:r>
            <w:r w:rsidR="008D2511" w:rsidRPr="00261E0E">
              <w:t xml:space="preserve"> 15.panta trešās daļas 4.punkt</w:t>
            </w:r>
            <w:r w:rsidR="00017C6D" w:rsidRPr="00261E0E">
              <w:t xml:space="preserve">s </w:t>
            </w:r>
            <w:r w:rsidR="00B15EF2" w:rsidRPr="00261E0E">
              <w:t>paredz</w:t>
            </w:r>
            <w:r w:rsidR="00017C6D" w:rsidRPr="00261E0E">
              <w:t>, ka</w:t>
            </w:r>
            <w:r w:rsidR="008D2511" w:rsidRPr="00261E0E">
              <w:t xml:space="preserve"> </w:t>
            </w:r>
            <w:r w:rsidR="00017C6D" w:rsidRPr="00261E0E">
              <w:t>t</w:t>
            </w:r>
            <w:r w:rsidR="008D2511" w:rsidRPr="00261E0E">
              <w:t>ieš</w:t>
            </w:r>
            <w:r w:rsidR="00017C6D" w:rsidRPr="00261E0E">
              <w:t>ās pārvaldes iestādi reorganizē,</w:t>
            </w:r>
            <w:r w:rsidR="008D2511" w:rsidRPr="00261E0E">
              <w:t xml:space="preserve"> </w:t>
            </w:r>
            <w:r w:rsidR="008D2511" w:rsidRPr="00261E0E">
              <w:rPr>
                <w:u w:val="single"/>
              </w:rPr>
              <w:t>nododot atsevišķus valsts pārvaldes uzdevumus citai iestādei</w:t>
            </w:r>
            <w:r w:rsidR="008D2511" w:rsidRPr="00261E0E">
              <w:t xml:space="preserve">, </w:t>
            </w:r>
            <w:r w:rsidR="008D2511" w:rsidRPr="008944CC">
              <w:t>— rezultātā iestāde turpina pastāvēt.</w:t>
            </w:r>
          </w:p>
          <w:p w:rsidR="00507A81" w:rsidRDefault="00507A81" w:rsidP="001F0982">
            <w:pPr>
              <w:spacing w:after="120"/>
              <w:ind w:left="113" w:right="142"/>
              <w:jc w:val="both"/>
            </w:pPr>
            <w:r w:rsidRPr="008944CC">
              <w:t>4. Korupcijas novēršanas un apkarošanas biroja pārskatā ”Korupcijas riski veselības aprūpes sistēmā”</w:t>
            </w:r>
            <w:r w:rsidRPr="008944CC">
              <w:rPr>
                <w:rStyle w:val="FootnoteReference"/>
              </w:rPr>
              <w:footnoteReference w:id="4"/>
            </w:r>
            <w:r w:rsidR="000D19F7" w:rsidRPr="008944CC">
              <w:t xml:space="preserve"> sadaļ</w:t>
            </w:r>
            <w:r w:rsidR="001F0982" w:rsidRPr="008944CC">
              <w:t>as</w:t>
            </w:r>
            <w:r w:rsidR="000D19F7" w:rsidRPr="008944CC">
              <w:t xml:space="preserve"> ”Korupcijas riski un rekomendējamie pasākumi to novēršanai” III </w:t>
            </w:r>
            <w:proofErr w:type="spellStart"/>
            <w:r w:rsidR="000D19F7" w:rsidRPr="008944CC">
              <w:t>apakšsadaļas</w:t>
            </w:r>
            <w:proofErr w:type="spellEnd"/>
            <w:r w:rsidR="000D19F7" w:rsidRPr="008944CC">
              <w:t xml:space="preserve"> ”</w:t>
            </w:r>
            <w:r w:rsidR="001F0982" w:rsidRPr="008944CC">
              <w:t xml:space="preserve">Efektīvas korupcijas novēršanas sistēmas izveide un izmantošana krāpniecisku vai </w:t>
            </w:r>
            <w:proofErr w:type="spellStart"/>
            <w:r w:rsidR="001F0982" w:rsidRPr="008944CC">
              <w:t>koruptīvu</w:t>
            </w:r>
            <w:proofErr w:type="spellEnd"/>
            <w:r w:rsidR="001F0982" w:rsidRPr="008944CC">
              <w:t xml:space="preserve"> darbību ierobežošanā” 9. un 10.punktā ir sniegtas rekomendācijas </w:t>
            </w:r>
            <w:r w:rsidR="001F0982" w:rsidRPr="008944CC">
              <w:rPr>
                <w:u w:val="single"/>
              </w:rPr>
              <w:t>korupcijas risku mazināšanai zāļu klīnisko pētījumu veikšanā un ētikas komiteju darbībā</w:t>
            </w:r>
            <w:r w:rsidR="001F0982" w:rsidRPr="008944CC">
              <w:t>.</w:t>
            </w:r>
          </w:p>
          <w:p w:rsidR="00F9668C" w:rsidRPr="000429AF" w:rsidRDefault="00F9668C" w:rsidP="001F0982">
            <w:pPr>
              <w:spacing w:after="120"/>
              <w:ind w:left="113" w:right="142"/>
              <w:jc w:val="both"/>
            </w:pPr>
            <w:r w:rsidRPr="000429AF">
              <w:t>5. Ministru kabineta</w:t>
            </w:r>
            <w:r w:rsidR="00C76C95" w:rsidRPr="000429AF">
              <w:t xml:space="preserve"> 2015.gada 25.augusta sēdes </w:t>
            </w:r>
            <w:proofErr w:type="spellStart"/>
            <w:r w:rsidR="00C76C95" w:rsidRPr="000429AF">
              <w:t>protokollēmuma</w:t>
            </w:r>
            <w:proofErr w:type="spellEnd"/>
            <w:r w:rsidR="00C76C95" w:rsidRPr="000429AF">
              <w:t xml:space="preserve"> Nr.41 29.§ ”Rīkojuma projekts ”Par Zāļu valsts aģentūras reorganizāciju”” 3.punktā dotais uzdevums Veselības ministrijai līdz jautājuma izskatīšanai Ministru kabineta sēdē organizēt tikšanos ar nozares organizāciju pārstāvjiem.</w:t>
            </w:r>
          </w:p>
        </w:tc>
      </w:tr>
      <w:tr w:rsidR="00D07F03" w:rsidRPr="00261E0E" w:rsidTr="005B46E2">
        <w:trPr>
          <w:trHeight w:val="465"/>
        </w:trPr>
        <w:tc>
          <w:tcPr>
            <w:tcW w:w="330" w:type="dxa"/>
            <w:tcBorders>
              <w:top w:val="outset" w:sz="6" w:space="0" w:color="414142"/>
              <w:left w:val="outset" w:sz="6" w:space="0" w:color="414142"/>
              <w:bottom w:val="outset" w:sz="6" w:space="0" w:color="414142"/>
              <w:right w:val="outset" w:sz="6" w:space="0" w:color="414142"/>
            </w:tcBorders>
            <w:hideMark/>
          </w:tcPr>
          <w:p w:rsidR="00D07F03" w:rsidRPr="00261E0E" w:rsidRDefault="00D07F03" w:rsidP="00F621BF">
            <w:pPr>
              <w:spacing w:before="100" w:beforeAutospacing="1" w:after="100" w:afterAutospacing="1" w:line="360" w:lineRule="auto"/>
              <w:jc w:val="center"/>
            </w:pPr>
            <w:r w:rsidRPr="00261E0E">
              <w:lastRenderedPageBreak/>
              <w:t>2.</w:t>
            </w:r>
          </w:p>
        </w:tc>
        <w:tc>
          <w:tcPr>
            <w:tcW w:w="2394" w:type="dxa"/>
            <w:tcBorders>
              <w:top w:val="outset" w:sz="6" w:space="0" w:color="414142"/>
              <w:left w:val="outset" w:sz="6" w:space="0" w:color="414142"/>
              <w:bottom w:val="outset" w:sz="6" w:space="0" w:color="414142"/>
              <w:right w:val="outset" w:sz="6" w:space="0" w:color="414142"/>
            </w:tcBorders>
            <w:hideMark/>
          </w:tcPr>
          <w:p w:rsidR="00D07F03" w:rsidRPr="00261E0E" w:rsidRDefault="00D07F03" w:rsidP="00D07F03">
            <w:r w:rsidRPr="00261E0E">
              <w:t>Pašreizējā situācija un problēmas, kuru risināšanai tiesību akta projekts izstrādāts, tiesiskā regulējuma mērķis un būtība</w:t>
            </w:r>
          </w:p>
        </w:tc>
        <w:tc>
          <w:tcPr>
            <w:tcW w:w="6407" w:type="dxa"/>
            <w:tcBorders>
              <w:top w:val="outset" w:sz="6" w:space="0" w:color="414142"/>
              <w:left w:val="outset" w:sz="6" w:space="0" w:color="414142"/>
              <w:bottom w:val="outset" w:sz="6" w:space="0" w:color="414142"/>
              <w:right w:val="outset" w:sz="6" w:space="0" w:color="414142"/>
            </w:tcBorders>
            <w:hideMark/>
          </w:tcPr>
          <w:p w:rsidR="009D7CC1" w:rsidRPr="00261E0E" w:rsidRDefault="009D7CC1" w:rsidP="008E1F64">
            <w:pPr>
              <w:pStyle w:val="NormalWeb"/>
              <w:spacing w:before="0" w:beforeAutospacing="0" w:after="120" w:afterAutospacing="0"/>
              <w:ind w:left="113" w:right="140"/>
              <w:jc w:val="both"/>
            </w:pPr>
            <w:r w:rsidRPr="00261E0E">
              <w:t>Pašr</w:t>
            </w:r>
            <w:r w:rsidR="00B15EF2" w:rsidRPr="00261E0E">
              <w:t>eiz saskaņā ar Farmācijas likuma 10.pantā</w:t>
            </w:r>
            <w:r w:rsidRPr="00261E0E">
              <w:t xml:space="preserve"> noteikto Zāļu valsts aģentūras kom</w:t>
            </w:r>
            <w:r w:rsidR="00AC6B08">
              <w:t>petencē ietilpst šādi jautājumi, kas saistīti ar:</w:t>
            </w:r>
          </w:p>
          <w:p w:rsidR="009D7CC1" w:rsidRPr="00261E0E" w:rsidRDefault="009D7CC1" w:rsidP="008E1F64">
            <w:pPr>
              <w:pStyle w:val="NormalWeb"/>
              <w:spacing w:before="0" w:beforeAutospacing="0" w:after="120" w:afterAutospacing="0"/>
              <w:ind w:left="113" w:right="140"/>
              <w:jc w:val="both"/>
            </w:pPr>
            <w:r w:rsidRPr="00261E0E">
              <w:t>1) zālēm – zāļu novērtēšana un reģistrācija, pārreģistrācija, zāļu kvalitātes ekspertīze, farmakovigilance, zāļu ievešanas un izvešanas atļauju izsniegšana u.c.;</w:t>
            </w:r>
          </w:p>
          <w:p w:rsidR="009D7CC1" w:rsidRPr="00261E0E" w:rsidRDefault="009D7CC1" w:rsidP="008E1F64">
            <w:pPr>
              <w:pStyle w:val="NormalWeb"/>
              <w:spacing w:before="0" w:beforeAutospacing="0" w:after="120" w:afterAutospacing="0"/>
              <w:ind w:left="113" w:right="140"/>
              <w:jc w:val="both"/>
            </w:pPr>
            <w:r w:rsidRPr="00261E0E">
              <w:t>2) medicīnisk</w:t>
            </w:r>
            <w:r w:rsidR="00C750DC">
              <w:t>aj</w:t>
            </w:r>
            <w:r w:rsidRPr="00261E0E">
              <w:t>ām ierīcēm –</w:t>
            </w:r>
            <w:r w:rsidR="00351316" w:rsidRPr="00261E0E">
              <w:t xml:space="preserve"> </w:t>
            </w:r>
            <w:r w:rsidRPr="00261E0E">
              <w:t xml:space="preserve">medicīnisko ierīču novērtēšana un reģistrēšana, medicīnisko ierīču </w:t>
            </w:r>
            <w:proofErr w:type="spellStart"/>
            <w:r w:rsidRPr="00261E0E">
              <w:t>vigilance</w:t>
            </w:r>
            <w:proofErr w:type="spellEnd"/>
            <w:r w:rsidRPr="00261E0E">
              <w:t>, atļauju speciāli piegādāto medicīnisko ierīču laišanai apgrozībā izsniegšana u.c.;</w:t>
            </w:r>
          </w:p>
          <w:p w:rsidR="009D7CC1" w:rsidRPr="00261E0E" w:rsidRDefault="009D7CC1" w:rsidP="008E1F64">
            <w:pPr>
              <w:pStyle w:val="NormalWeb"/>
              <w:spacing w:before="0" w:beforeAutospacing="0" w:after="120" w:afterAutospacing="0"/>
              <w:ind w:left="113" w:right="140"/>
              <w:jc w:val="both"/>
            </w:pPr>
            <w:r w:rsidRPr="00261E0E">
              <w:t xml:space="preserve">3) </w:t>
            </w:r>
            <w:r w:rsidR="00AC6B08">
              <w:t>f</w:t>
            </w:r>
            <w:r w:rsidRPr="00261E0E">
              <w:t xml:space="preserve">armaceitiskās darbības atbilstības izvērtēšanu – zāļu un aktīvo vielu ražotāju un importētāju atbilstības labas ražošanas prakses prasībām novērtēšana un pārbaude un labas  ražošanas prakses sertifikāta izsniegšana, zāļu un aktīvo vielu izplatītāju atbilstības labas izplatīšanas prakses prasībām novērtēšana un </w:t>
            </w:r>
            <w:r w:rsidRPr="00261E0E">
              <w:lastRenderedPageBreak/>
              <w:t>pārbaude un labas izplatīšanas prakses sertifikāta izsniegšana, atbilstības sertifikātu izsniegšana audu, šūnu un orgānu ieguves (izmantošanas) vietām, ārstniecības iestāšu asins kabinetiem;</w:t>
            </w:r>
          </w:p>
          <w:p w:rsidR="009D7CC1" w:rsidRPr="00261E0E" w:rsidRDefault="009D7CC1" w:rsidP="008E1F64">
            <w:pPr>
              <w:pStyle w:val="NormalWeb"/>
              <w:spacing w:before="0" w:beforeAutospacing="0" w:after="120" w:afterAutospacing="0"/>
              <w:ind w:left="113" w:right="140"/>
              <w:jc w:val="both"/>
            </w:pPr>
            <w:r w:rsidRPr="00261E0E">
              <w:t>4) farmaceitiskās darbības subjektu licencēšanu – speciālu atļauju (licenču) izsniegšana aptiekām, zāļu lieltirgotavām (zāļu vairumtirgotājiem), zāļu ražotājiem;</w:t>
            </w:r>
          </w:p>
          <w:p w:rsidR="00EB299B" w:rsidRDefault="009D7CC1" w:rsidP="00C750DC">
            <w:pPr>
              <w:pStyle w:val="NormalWeb"/>
              <w:spacing w:before="0" w:beforeAutospacing="0" w:after="120" w:afterAutospacing="0"/>
              <w:ind w:left="113" w:right="140"/>
              <w:jc w:val="both"/>
            </w:pPr>
            <w:r w:rsidRPr="00261E0E">
              <w:t>5) klīnisko pētījumu veikšanu – atļauju izsniegšanu zāļu vai medicīnisko ierīču klīnisko pētījumu veikšanai, zāļu klīniskās izpētes atbilstības labas klīniskās prakses prasībām vērtēšana, pieteikto zāļu lietošanas novērojumu vērtēšana.</w:t>
            </w:r>
          </w:p>
          <w:p w:rsidR="00C750DC" w:rsidRDefault="00EB299B" w:rsidP="008E1F64">
            <w:pPr>
              <w:pStyle w:val="NormalWeb"/>
              <w:spacing w:before="0" w:beforeAutospacing="0" w:after="120" w:afterAutospacing="0"/>
              <w:ind w:left="113" w:right="140"/>
              <w:jc w:val="both"/>
              <w:rPr>
                <w:rFonts w:eastAsia="Calibri"/>
                <w:lang w:bidi="gu-IN"/>
              </w:rPr>
            </w:pPr>
            <w:r w:rsidRPr="00261E0E">
              <w:rPr>
                <w:rFonts w:eastAsia="Calibri"/>
                <w:lang w:bidi="gu-IN"/>
              </w:rPr>
              <w:t>Pildot Latvijas Nacionāl</w:t>
            </w:r>
            <w:r w:rsidR="009F5C73">
              <w:rPr>
                <w:rFonts w:eastAsia="Calibri"/>
                <w:lang w:bidi="gu-IN"/>
              </w:rPr>
              <w:t>ajā</w:t>
            </w:r>
            <w:r w:rsidRPr="00261E0E">
              <w:rPr>
                <w:rFonts w:eastAsia="Calibri"/>
                <w:lang w:bidi="gu-IN"/>
              </w:rPr>
              <w:t xml:space="preserve"> attīstības plānā 2014. – 2020.gadam un</w:t>
            </w:r>
            <w:r>
              <w:rPr>
                <w:rFonts w:eastAsia="Calibri"/>
                <w:lang w:bidi="gu-IN"/>
              </w:rPr>
              <w:t xml:space="preserve"> Deklarācijā par Laimdotas </w:t>
            </w:r>
            <w:proofErr w:type="spellStart"/>
            <w:r>
              <w:rPr>
                <w:rFonts w:eastAsia="Calibri"/>
                <w:lang w:bidi="gu-IN"/>
              </w:rPr>
              <w:t>Straujumas</w:t>
            </w:r>
            <w:proofErr w:type="spellEnd"/>
            <w:r>
              <w:rPr>
                <w:rFonts w:eastAsia="Calibri"/>
                <w:lang w:bidi="gu-IN"/>
              </w:rPr>
              <w:t xml:space="preserve"> vadītā Ministru kabineta iecerēto darbību noteiktos uzdevumus, </w:t>
            </w:r>
            <w:r w:rsidRPr="008944CC">
              <w:rPr>
                <w:rFonts w:eastAsia="Calibri"/>
                <w:u w:val="single"/>
                <w:lang w:bidi="gu-IN"/>
              </w:rPr>
              <w:t xml:space="preserve">Veselības ministrija </w:t>
            </w:r>
            <w:r w:rsidR="00C750DC" w:rsidRPr="008944CC">
              <w:rPr>
                <w:u w:val="single"/>
              </w:rPr>
              <w:t xml:space="preserve">ir veikusi zāļu pieejamības Latvijā </w:t>
            </w:r>
            <w:r w:rsidR="008944CC" w:rsidRPr="008944CC">
              <w:rPr>
                <w:u w:val="single"/>
              </w:rPr>
              <w:t xml:space="preserve">analīzi, ņemot vērā, ka zāļu pieejamības nodrošināšanai un veicināšanai ir jābūt galvenajam Zāļu valsts aģentūras darbības mērķim, </w:t>
            </w:r>
            <w:r w:rsidR="00C750DC" w:rsidRPr="008944CC">
              <w:rPr>
                <w:u w:val="single"/>
              </w:rPr>
              <w:t>un attiecīgi Zāļu valsts aģentūras veicamo uzdevumu izvērtējumu</w:t>
            </w:r>
            <w:r w:rsidR="008944CC">
              <w:t xml:space="preserve">. </w:t>
            </w:r>
            <w:r w:rsidR="008944CC" w:rsidRPr="004474F6">
              <w:rPr>
                <w:b/>
                <w:bCs/>
              </w:rPr>
              <w:t>Veselības ministrija ir</w:t>
            </w:r>
            <w:r w:rsidR="008944CC" w:rsidRPr="004474F6">
              <w:rPr>
                <w:rFonts w:eastAsia="Calibri"/>
                <w:b/>
                <w:bCs/>
                <w:lang w:bidi="gu-IN"/>
              </w:rPr>
              <w:t xml:space="preserve"> izdarījusi šādus galvenos secinājumus</w:t>
            </w:r>
            <w:r w:rsidR="008944CC">
              <w:rPr>
                <w:rFonts w:eastAsia="Calibri"/>
                <w:lang w:bidi="gu-IN"/>
              </w:rPr>
              <w:t>:</w:t>
            </w:r>
          </w:p>
          <w:p w:rsidR="008944CC" w:rsidRDefault="008944CC" w:rsidP="008944CC">
            <w:pPr>
              <w:pStyle w:val="NormalWeb"/>
              <w:numPr>
                <w:ilvl w:val="0"/>
                <w:numId w:val="43"/>
              </w:numPr>
              <w:spacing w:before="0" w:beforeAutospacing="0" w:after="120" w:afterAutospacing="0"/>
              <w:ind w:right="140"/>
              <w:jc w:val="both"/>
              <w:rPr>
                <w:rFonts w:eastAsia="Calibri"/>
                <w:lang w:bidi="gu-IN"/>
              </w:rPr>
            </w:pPr>
            <w:r>
              <w:rPr>
                <w:rFonts w:eastAsia="Calibri"/>
                <w:lang w:bidi="gu-IN"/>
              </w:rPr>
              <w:t xml:space="preserve">Latvijā vērojams ikgadējs zāļu cenu pieaugums, par ko liecina Zāļu valsts aģentūras </w:t>
            </w:r>
            <w:r w:rsidR="006D10C4">
              <w:rPr>
                <w:rFonts w:eastAsia="Calibri"/>
                <w:lang w:bidi="gu-IN"/>
              </w:rPr>
              <w:t xml:space="preserve">apkopotie </w:t>
            </w:r>
            <w:r>
              <w:rPr>
                <w:rFonts w:eastAsia="Calibri"/>
                <w:lang w:bidi="gu-IN"/>
              </w:rPr>
              <w:t>statistikas dati (1.tabula).</w:t>
            </w:r>
          </w:p>
          <w:p w:rsidR="008944CC" w:rsidRDefault="004474F6" w:rsidP="008944CC">
            <w:pPr>
              <w:pStyle w:val="NormalWeb"/>
              <w:numPr>
                <w:ilvl w:val="0"/>
                <w:numId w:val="43"/>
              </w:numPr>
              <w:spacing w:before="0" w:beforeAutospacing="0" w:after="120" w:afterAutospacing="0"/>
              <w:ind w:right="140"/>
              <w:jc w:val="both"/>
              <w:rPr>
                <w:rFonts w:eastAsia="Calibri"/>
                <w:lang w:bidi="gu-IN"/>
              </w:rPr>
            </w:pPr>
            <w:r>
              <w:rPr>
                <w:rFonts w:eastAsia="Calibri"/>
                <w:lang w:bidi="gu-IN"/>
              </w:rPr>
              <w:t>Pēdējos piecos gados ir ievērojami samazinājusies jaunu medikamentu ienākšana Latvijas tirgū, kā arī esošo zāļu pārreģistrācija, par ko liecina Zāļu valsts aģentūras dati par zāļu reģistrāciju (1.attēls) un pārreģistrāciju (2.attēls).</w:t>
            </w:r>
          </w:p>
          <w:p w:rsidR="00C750DC" w:rsidRDefault="008944CC" w:rsidP="008944CC">
            <w:pPr>
              <w:pStyle w:val="NormalWeb"/>
              <w:spacing w:before="0" w:beforeAutospacing="0" w:after="120" w:afterAutospacing="0"/>
              <w:ind w:left="113" w:right="140"/>
              <w:jc w:val="right"/>
              <w:rPr>
                <w:rFonts w:eastAsia="Calibri"/>
                <w:lang w:bidi="gu-IN"/>
              </w:rPr>
            </w:pPr>
            <w:r>
              <w:rPr>
                <w:rFonts w:eastAsia="Calibri"/>
                <w:lang w:bidi="gu-IN"/>
              </w:rPr>
              <w:t>1.tabula</w:t>
            </w:r>
            <w:r w:rsidR="004474F6">
              <w:rPr>
                <w:rStyle w:val="FootnoteReference"/>
                <w:rFonts w:eastAsia="Calibri"/>
                <w:lang w:bidi="gu-IN"/>
              </w:rPr>
              <w:footnoteReference w:id="5"/>
            </w:r>
          </w:p>
          <w:p w:rsidR="00C750DC" w:rsidRDefault="00303FFB" w:rsidP="008E1F64">
            <w:pPr>
              <w:pStyle w:val="NormalWeb"/>
              <w:spacing w:before="0" w:beforeAutospacing="0" w:after="120" w:afterAutospacing="0"/>
              <w:ind w:left="113" w:right="140"/>
              <w:jc w:val="both"/>
            </w:pPr>
            <w:r>
              <w:object w:dxaOrig="10260" w:dyaOrig="5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162.75pt" o:ole="">
                  <v:imagedata r:id="rId8" o:title=""/>
                </v:shape>
                <o:OLEObject Type="Embed" ProgID="PBrush" ShapeID="_x0000_i1025" DrawAspect="Content" ObjectID="_1504342555" r:id="rId9"/>
              </w:object>
            </w:r>
            <w:r w:rsidR="006D10C4">
              <w:t xml:space="preserve">Līdz ar to Veselības ministrija ir secinājusi, ka ir jāstiprina Zāļu valsts aģentūras kapacitāte galvenā mērķa – zāļu pieejamības nodrošināšana un veicināšana – sasniegšanai un </w:t>
            </w:r>
            <w:proofErr w:type="spellStart"/>
            <w:r w:rsidR="006D10C4">
              <w:lastRenderedPageBreak/>
              <w:t>proaktīvai</w:t>
            </w:r>
            <w:proofErr w:type="spellEnd"/>
            <w:r w:rsidR="006D10C4">
              <w:t xml:space="preserve"> darbībai jaunu medikamentu ienākšanai Latvijas tirgū.</w:t>
            </w:r>
          </w:p>
          <w:p w:rsidR="00F24ACF" w:rsidRDefault="00F35722" w:rsidP="00F24ACF">
            <w:pPr>
              <w:pStyle w:val="NormalWeb"/>
              <w:spacing w:before="0" w:beforeAutospacing="0" w:after="120" w:afterAutospacing="0"/>
              <w:ind w:left="113" w:right="140"/>
              <w:jc w:val="both"/>
            </w:pPr>
            <w:r>
              <w:t>Izvērtējot Zāļu valsts aģentūras veicamās funkcijas, Veselības ministrija konstatēja, ka ir jāatslogo Zāļu valsts aģentūra no publiskās aģentūras statusam neraksturīgu funkciju veikšanas, lai tā varētu pastiprināti pievērstie</w:t>
            </w:r>
            <w:r w:rsidR="009F5C73">
              <w:t>s</w:t>
            </w:r>
            <w:r>
              <w:t xml:space="preserve"> darbam </w:t>
            </w:r>
            <w:r w:rsidR="00ED3EDF">
              <w:t>pakalpojumu sniegšanas jomā, kas saistīta ar produktu izplatīšanas regulēšanu</w:t>
            </w:r>
            <w:r>
              <w:t>.</w:t>
            </w:r>
          </w:p>
          <w:p w:rsidR="004474F6" w:rsidRDefault="004474F6" w:rsidP="004474F6">
            <w:pPr>
              <w:pStyle w:val="NormalWeb"/>
              <w:spacing w:before="0" w:beforeAutospacing="0" w:after="120" w:afterAutospacing="0"/>
              <w:ind w:left="113" w:right="140"/>
              <w:jc w:val="right"/>
              <w:rPr>
                <w:rFonts w:eastAsia="Calibri"/>
                <w:lang w:bidi="gu-IN"/>
              </w:rPr>
            </w:pPr>
            <w:r>
              <w:t>1.attēls</w:t>
            </w:r>
            <w:r w:rsidR="00260AAB">
              <w:rPr>
                <w:rStyle w:val="FootnoteReference"/>
              </w:rPr>
              <w:footnoteReference w:id="6"/>
            </w:r>
          </w:p>
          <w:p w:rsidR="00C750DC" w:rsidRDefault="00582BC4" w:rsidP="004474F6">
            <w:pPr>
              <w:pStyle w:val="NormalWeb"/>
              <w:spacing w:before="0" w:beforeAutospacing="0" w:after="120" w:afterAutospacing="0"/>
              <w:ind w:left="113" w:right="140"/>
              <w:jc w:val="right"/>
            </w:pPr>
            <w:r>
              <w:object w:dxaOrig="17865" w:dyaOrig="10395">
                <v:shape id="_x0000_i1026" type="#_x0000_t75" style="width:317.25pt;height:185.25pt" o:ole="">
                  <v:imagedata r:id="rId10" o:title=""/>
                </v:shape>
                <o:OLEObject Type="Embed" ProgID="PBrush" ShapeID="_x0000_i1026" DrawAspect="Content" ObjectID="_1504342556" r:id="rId11"/>
              </w:object>
            </w:r>
            <w:r w:rsidR="004474F6">
              <w:t>2.attēls</w:t>
            </w:r>
            <w:r w:rsidR="007100DB" w:rsidRPr="007100DB">
              <w:rPr>
                <w:vertAlign w:val="superscript"/>
              </w:rPr>
              <w:t>6</w:t>
            </w:r>
          </w:p>
          <w:p w:rsidR="00B350EA" w:rsidRDefault="00582BC4" w:rsidP="00B350EA">
            <w:pPr>
              <w:pStyle w:val="NormalWeb"/>
              <w:spacing w:before="0" w:beforeAutospacing="0" w:after="120" w:afterAutospacing="0"/>
              <w:ind w:left="113" w:right="140"/>
              <w:jc w:val="both"/>
              <w:rPr>
                <w:rFonts w:eastAsia="Calibri"/>
                <w:lang w:bidi="gu-IN"/>
              </w:rPr>
            </w:pPr>
            <w:r>
              <w:object w:dxaOrig="17295" w:dyaOrig="10905">
                <v:shape id="_x0000_i1027" type="#_x0000_t75" style="width:309.75pt;height:195pt" o:ole="">
                  <v:imagedata r:id="rId12" o:title=""/>
                </v:shape>
                <o:OLEObject Type="Embed" ProgID="PBrush" ShapeID="_x0000_i1027" DrawAspect="Content" ObjectID="_1504342557" r:id="rId13"/>
              </w:object>
            </w:r>
          </w:p>
          <w:p w:rsidR="007100DB" w:rsidRDefault="00B350EA" w:rsidP="00B350EA">
            <w:pPr>
              <w:pStyle w:val="NormalWeb"/>
              <w:spacing w:before="0" w:beforeAutospacing="0" w:after="120" w:afterAutospacing="0"/>
              <w:ind w:left="113" w:right="140"/>
              <w:jc w:val="both"/>
            </w:pPr>
            <w:r w:rsidRPr="00261E0E">
              <w:t xml:space="preserve">Izvērtējot Zāļu valsts aģentūras </w:t>
            </w:r>
            <w:r>
              <w:t xml:space="preserve">veicamos </w:t>
            </w:r>
            <w:r w:rsidRPr="00261E0E">
              <w:t>uzdevumus, Veselības ministrija konstatēja, ka</w:t>
            </w:r>
            <w:r>
              <w:t xml:space="preserve"> pastāv vairāki uzdevumi, kuru veikšana </w:t>
            </w:r>
            <w:r w:rsidR="007100DB">
              <w:t>nav raksturīga publiskās aģentūras statusam</w:t>
            </w:r>
            <w:r w:rsidR="00ED3EDF">
              <w:t xml:space="preserve"> vai</w:t>
            </w:r>
            <w:r w:rsidR="007100DB">
              <w:t xml:space="preserve"> pieaugoša apjoma dēļ kavē galvenā Zaļu valsts aģentūras darbības mērķa sasniegšanu – zāļu pieejamības Latvijas iedzīvotājiem nodrošināšanu un veicināšanu. Minētās funkcijas </w:t>
            </w:r>
            <w:r w:rsidR="007100DB">
              <w:lastRenderedPageBreak/>
              <w:t>ir šādas:</w:t>
            </w:r>
          </w:p>
          <w:p w:rsidR="009B3FFB" w:rsidRDefault="009B3FFB" w:rsidP="009B3FFB">
            <w:pPr>
              <w:pStyle w:val="NormalWeb"/>
              <w:numPr>
                <w:ilvl w:val="0"/>
                <w:numId w:val="46"/>
              </w:numPr>
              <w:spacing w:before="0" w:beforeAutospacing="0" w:after="120" w:afterAutospacing="0"/>
              <w:ind w:right="140"/>
              <w:jc w:val="both"/>
            </w:pPr>
            <w:r>
              <w:t>Farmaceitiskās darbības uzņēmumu licencēšana.</w:t>
            </w:r>
          </w:p>
          <w:p w:rsidR="009B3FFB" w:rsidRDefault="009B3FFB" w:rsidP="009B3FFB">
            <w:pPr>
              <w:pStyle w:val="NormalWeb"/>
              <w:numPr>
                <w:ilvl w:val="0"/>
                <w:numId w:val="46"/>
              </w:numPr>
              <w:spacing w:before="0" w:beforeAutospacing="0" w:after="120" w:afterAutospacing="0"/>
              <w:ind w:right="140"/>
              <w:jc w:val="both"/>
            </w:pPr>
            <w:r>
              <w:t>Atbilstības novērtēšanas, kas izpaužas kā inspekcijas, veikšana.</w:t>
            </w:r>
          </w:p>
          <w:p w:rsidR="00EC5656" w:rsidRDefault="009B3FFB" w:rsidP="00EC5656">
            <w:pPr>
              <w:pStyle w:val="NormalWeb"/>
              <w:numPr>
                <w:ilvl w:val="0"/>
                <w:numId w:val="46"/>
              </w:numPr>
              <w:spacing w:before="0" w:beforeAutospacing="0" w:after="120" w:afterAutospacing="0"/>
              <w:ind w:right="140"/>
              <w:jc w:val="both"/>
            </w:pPr>
            <w:r>
              <w:t xml:space="preserve">Klīnisko pētījumu </w:t>
            </w:r>
            <w:r w:rsidR="00ED3EDF">
              <w:t xml:space="preserve">veikšanas </w:t>
            </w:r>
            <w:r>
              <w:t>uzraudzība</w:t>
            </w:r>
            <w:r w:rsidR="0006598B">
              <w:t>.</w:t>
            </w:r>
          </w:p>
          <w:p w:rsidR="00EC5656" w:rsidRDefault="009B3FFB" w:rsidP="009B3FFB">
            <w:pPr>
              <w:pStyle w:val="NormalWeb"/>
              <w:numPr>
                <w:ilvl w:val="0"/>
                <w:numId w:val="47"/>
              </w:numPr>
              <w:spacing w:before="0" w:beforeAutospacing="0" w:after="120" w:afterAutospacing="0"/>
              <w:ind w:right="140"/>
              <w:jc w:val="both"/>
              <w:rPr>
                <w:b/>
                <w:u w:val="single"/>
              </w:rPr>
            </w:pPr>
            <w:r w:rsidRPr="009B3FFB">
              <w:rPr>
                <w:b/>
                <w:u w:val="single"/>
              </w:rPr>
              <w:t>Farmaceitiskā</w:t>
            </w:r>
            <w:r>
              <w:rPr>
                <w:b/>
                <w:u w:val="single"/>
              </w:rPr>
              <w:t>s darbības uzņēmumu licencēšana</w:t>
            </w:r>
          </w:p>
          <w:p w:rsidR="009B3FFB" w:rsidRPr="009B3FFB" w:rsidRDefault="00EC5656" w:rsidP="00EC5656">
            <w:pPr>
              <w:pStyle w:val="NormalWeb"/>
              <w:spacing w:before="0" w:beforeAutospacing="0" w:after="120" w:afterAutospacing="0"/>
              <w:ind w:left="113" w:right="140"/>
              <w:jc w:val="both"/>
              <w:rPr>
                <w:b/>
                <w:u w:val="single"/>
              </w:rPr>
            </w:pPr>
            <w:r>
              <w:t>Pašreiz</w:t>
            </w:r>
            <w:r w:rsidRPr="00261E0E">
              <w:t xml:space="preserve"> Zāļu valsts aģentūra </w:t>
            </w:r>
            <w:r>
              <w:t>veic</w:t>
            </w:r>
            <w:r w:rsidRPr="00261E0E">
              <w:t xml:space="preserve"> farmaceitiskās darbības subjektu licencēšanu saskaņā ar Ministru kabineta 2011.gada 19.oktobra noteikumiem Nr.800 ”Farmaceitiskās</w:t>
            </w:r>
            <w:r w:rsidR="0006598B">
              <w:t xml:space="preserve"> darbības licencēšanas kārtība” un šī darba apjoms ievērojami pieaug</w:t>
            </w:r>
            <w:r>
              <w:t xml:space="preserve"> (3.attēls)</w:t>
            </w:r>
            <w:r w:rsidR="0006598B">
              <w:t>, mazinot Zāļu valsts aģentūras kapacitāti galveno uzdevumu veikšanai.</w:t>
            </w:r>
          </w:p>
          <w:p w:rsidR="007100DB" w:rsidRDefault="00DB7238" w:rsidP="00DB7238">
            <w:pPr>
              <w:pStyle w:val="NormalWeb"/>
              <w:spacing w:before="0" w:beforeAutospacing="0" w:after="120" w:afterAutospacing="0"/>
              <w:ind w:left="113" w:right="140"/>
              <w:jc w:val="right"/>
            </w:pPr>
            <w:r>
              <w:t>3.attēls</w:t>
            </w:r>
            <w:r w:rsidR="00EA254C">
              <w:rPr>
                <w:rStyle w:val="FootnoteReference"/>
              </w:rPr>
              <w:footnoteReference w:id="7"/>
            </w:r>
          </w:p>
          <w:p w:rsidR="00B350EA" w:rsidRDefault="00582BC4" w:rsidP="00582BC4">
            <w:pPr>
              <w:pStyle w:val="NormalWeb"/>
              <w:spacing w:before="0" w:beforeAutospacing="0" w:after="120" w:afterAutospacing="0"/>
              <w:ind w:right="140"/>
              <w:jc w:val="both"/>
            </w:pPr>
            <w:r>
              <w:object w:dxaOrig="17355" w:dyaOrig="11805">
                <v:shape id="_x0000_i1028" type="#_x0000_t75" style="width:317.25pt;height:3in" o:ole="">
                  <v:imagedata r:id="rId14" o:title=""/>
                </v:shape>
                <o:OLEObject Type="Embed" ProgID="PBrush" ShapeID="_x0000_i1028" DrawAspect="Content" ObjectID="_1504342558" r:id="rId15"/>
              </w:object>
            </w:r>
          </w:p>
          <w:p w:rsidR="00ED3EDF" w:rsidRDefault="00A8631D" w:rsidP="00A8631D">
            <w:pPr>
              <w:pStyle w:val="NormalWeb"/>
              <w:spacing w:before="0" w:beforeAutospacing="0" w:after="120" w:afterAutospacing="0"/>
              <w:ind w:left="113" w:right="142"/>
              <w:jc w:val="both"/>
            </w:pPr>
            <w:r w:rsidRPr="00261E0E">
              <w:t xml:space="preserve">Lai </w:t>
            </w:r>
            <w:r w:rsidR="0006598B">
              <w:t>atslogotu Zāļu valsts aģentūru galveno uzdevumu veikšanai,</w:t>
            </w:r>
            <w:r w:rsidRPr="00261E0E">
              <w:t xml:space="preserve"> Veselības ministrija </w:t>
            </w:r>
            <w:r w:rsidR="00ED3EDF">
              <w:t>papildus izvērtēs</w:t>
            </w:r>
            <w:r w:rsidR="00ED3EDF" w:rsidRPr="00261E0E">
              <w:rPr>
                <w:rFonts w:eastAsia="Calibri"/>
                <w:lang w:bidi="gu-IN"/>
              </w:rPr>
              <w:t xml:space="preserve"> šī procesa efektivitāti, ietekmi uz uzņēmējdarbības iespējām farmācijas jomā un attiecīgi sagatavo</w:t>
            </w:r>
            <w:r w:rsidR="00B43891">
              <w:rPr>
                <w:rFonts w:eastAsia="Calibri"/>
                <w:lang w:bidi="gu-IN"/>
              </w:rPr>
              <w:t>s</w:t>
            </w:r>
            <w:r w:rsidR="00ED3EDF" w:rsidRPr="00261E0E">
              <w:rPr>
                <w:rFonts w:eastAsia="Calibri"/>
                <w:lang w:bidi="gu-IN"/>
              </w:rPr>
              <w:t xml:space="preserve"> izmaiņas normatīvajos aktos, lai optimizētu farmaceitiskās darbības uzņēmumu, pamat</w:t>
            </w:r>
            <w:r w:rsidR="00ED3EDF">
              <w:rPr>
                <w:rFonts w:eastAsia="Calibri"/>
                <w:lang w:bidi="gu-IN"/>
              </w:rPr>
              <w:t xml:space="preserve">ā aptieku, licencēšanas kārtību, nepieciešamības gadījumā </w:t>
            </w:r>
            <w:r w:rsidR="00ED3EDF">
              <w:t>pilnveidojot</w:t>
            </w:r>
            <w:r w:rsidR="00ED3EDF" w:rsidRPr="00261E0E">
              <w:t xml:space="preserve"> licencēšanas komisija</w:t>
            </w:r>
            <w:r w:rsidR="00ED3EDF">
              <w:t>s sastāvu un darbības principus.</w:t>
            </w:r>
          </w:p>
          <w:p w:rsidR="00B350EA" w:rsidRPr="008041DB" w:rsidRDefault="004E11DA" w:rsidP="008041DB">
            <w:pPr>
              <w:pStyle w:val="NormalWeb"/>
              <w:numPr>
                <w:ilvl w:val="0"/>
                <w:numId w:val="47"/>
              </w:numPr>
              <w:spacing w:before="0" w:beforeAutospacing="0" w:after="120" w:afterAutospacing="0"/>
              <w:ind w:right="140"/>
              <w:jc w:val="both"/>
              <w:rPr>
                <w:b/>
                <w:u w:val="single"/>
              </w:rPr>
            </w:pPr>
            <w:r w:rsidRPr="004E11DA">
              <w:rPr>
                <w:b/>
                <w:u w:val="single"/>
              </w:rPr>
              <w:t>Atbilstības novērtēšanas, kas iz</w:t>
            </w:r>
            <w:r>
              <w:rPr>
                <w:b/>
                <w:u w:val="single"/>
              </w:rPr>
              <w:t>paužas kā inspekcijas, veikšana</w:t>
            </w:r>
          </w:p>
          <w:p w:rsidR="009D7CC1" w:rsidRDefault="009D7CC1" w:rsidP="003D2EAC">
            <w:pPr>
              <w:pStyle w:val="NormalWeb"/>
              <w:spacing w:before="0" w:beforeAutospacing="0" w:after="120" w:afterAutospacing="0"/>
              <w:ind w:left="113" w:right="142"/>
              <w:jc w:val="both"/>
            </w:pPr>
            <w:r w:rsidRPr="00261E0E">
              <w:t xml:space="preserve">Izvērtējot Zāļu valsts aģentūras </w:t>
            </w:r>
            <w:r w:rsidR="00B15EF2" w:rsidRPr="00261E0E">
              <w:t>uzdevumus</w:t>
            </w:r>
            <w:r w:rsidRPr="00261E0E">
              <w:t xml:space="preserve">, Veselības ministrija konstatēja, ka šobrīd jautājumus, kas saistīti ar </w:t>
            </w:r>
            <w:r w:rsidRPr="00261E0E">
              <w:lastRenderedPageBreak/>
              <w:t>farmaceitiskās darbības atbilstības izvērtēšanu nodrošina divas Veselības ministrijas padotībā esošās valsts pārvaldes iestādes – Zāļu valsts aģentūra un Veselības inspekcija, kur Zāļu valsts aģentūra pārbauda atbilstību labas izplatīšanas prakses un labas ražošanas prakses prasībām (atbilstības gadījumā izsniedzot sertifikātu), savukārt Veselības inspekcija kontrolē atbilstību normatīvo aktu prasībām, kas ietver arī atbilstību labas ražošanas prakses un labas izplatīšanas prakses prasībām. Rezultātā šobrīd veidojas situācija, kad Zāļu valsts aģentūra, veicot atbilstības novērtēšanu</w:t>
            </w:r>
            <w:r w:rsidR="003B4ABC" w:rsidRPr="00261E0E">
              <w:t xml:space="preserve"> būtībā realizē </w:t>
            </w:r>
            <w:r w:rsidR="00D25868" w:rsidRPr="00261E0E">
              <w:t xml:space="preserve">labas ražošanas prakses un labas izplatīšanas prakses </w:t>
            </w:r>
            <w:r w:rsidR="003B4ABC" w:rsidRPr="00261E0E">
              <w:rPr>
                <w:b/>
              </w:rPr>
              <w:t>inspekciju</w:t>
            </w:r>
            <w:r w:rsidR="00D25868" w:rsidRPr="00261E0E">
              <w:rPr>
                <w:b/>
              </w:rPr>
              <w:t xml:space="preserve"> jeb</w:t>
            </w:r>
            <w:r w:rsidR="005B6375" w:rsidRPr="00261E0E">
              <w:rPr>
                <w:b/>
              </w:rPr>
              <w:t xml:space="preserve"> kontrol</w:t>
            </w:r>
            <w:r w:rsidR="003B4ABC" w:rsidRPr="00261E0E">
              <w:rPr>
                <w:b/>
              </w:rPr>
              <w:t>i</w:t>
            </w:r>
            <w:r w:rsidRPr="00261E0E">
              <w:t xml:space="preserve">, piemēram, zāļu lieltirgotavā, konstatē kādu neatbilstību, tā informē Veselības inspekciju, kas vēlreiz pārbauda šo pašu lieltirgotavu, konstatē pārkāpumu un, ja nepieciešams, piemēro administratīvo sodu. </w:t>
            </w:r>
            <w:r w:rsidR="005B6375" w:rsidRPr="00261E0E">
              <w:t xml:space="preserve">Tas ir risks, īpaši narkotisko un psihotropo zāļu </w:t>
            </w:r>
            <w:r w:rsidR="00E14F60">
              <w:t xml:space="preserve">aprites </w:t>
            </w:r>
            <w:r w:rsidR="005B6375" w:rsidRPr="00261E0E">
              <w:t xml:space="preserve">gadījumā, savlaicīgi nekonstatēt pārkāpumu. Šādu </w:t>
            </w:r>
            <w:r w:rsidRPr="00261E0E">
              <w:t xml:space="preserve">dubulto pārbaužu rezultātā tiek nelietderīgi tērēti valsts pārvaldes iestāžu resursi, kā arī radīts papildus slogs </w:t>
            </w:r>
            <w:r w:rsidR="00351316" w:rsidRPr="00261E0E">
              <w:t>komersantiem</w:t>
            </w:r>
            <w:r w:rsidRPr="00261E0E">
              <w:t>. Līdz ar to Veselības ministrijas ieskatā, lietderīgāk būtu nodot visus jautājumus, kas saistīti ar farmaceitiskās darbības at</w:t>
            </w:r>
            <w:r w:rsidR="005E5685" w:rsidRPr="00261E0E">
              <w:t xml:space="preserve">bilstības pārbaudi, kas pēc būtības ir kontrole </w:t>
            </w:r>
            <w:r w:rsidR="00B350EA">
              <w:t>–</w:t>
            </w:r>
            <w:r w:rsidR="005E5685" w:rsidRPr="00261E0E">
              <w:t xml:space="preserve"> inspekcijas</w:t>
            </w:r>
            <w:r w:rsidR="00E14F60">
              <w:t>,</w:t>
            </w:r>
            <w:r w:rsidR="005E5685" w:rsidRPr="00261E0E">
              <w:t xml:space="preserve"> </w:t>
            </w:r>
            <w:r w:rsidRPr="00261E0E">
              <w:t>vienai valsts pārvaldes iestādei. Atbilstoši Publisko aģentūru likumam</w:t>
            </w:r>
            <w:r w:rsidR="00E14F60">
              <w:t>,</w:t>
            </w:r>
            <w:r w:rsidRPr="00261E0E">
              <w:t xml:space="preserve"> aģentūras nodrošina pakalpojumu sniegšanu un normatīvajos aktos paredzētajos gadījumos un noteiktajā kārtīb</w:t>
            </w:r>
            <w:r w:rsidR="00E14F60">
              <w:t>ā</w:t>
            </w:r>
            <w:r w:rsidRPr="00261E0E">
              <w:t xml:space="preserve"> izdod administratīvos aktus, taču aģentūras neuzliek administratīvos sodus atbilstoši Latvijas Administratīvo pārkāpumu kodeksam. Ņemot vērā minēto, Zāļu valsts aģentūras </w:t>
            </w:r>
            <w:r w:rsidR="00B15EF2" w:rsidRPr="00261E0E">
              <w:t>uzdevumi</w:t>
            </w:r>
            <w:r w:rsidRPr="00261E0E">
              <w:t>, kas saistīt</w:t>
            </w:r>
            <w:r w:rsidR="00B15EF2" w:rsidRPr="00261E0E">
              <w:t>i</w:t>
            </w:r>
            <w:r w:rsidRPr="00261E0E">
              <w:t xml:space="preserve"> ar farmaceitiskās darbības atbilstības novērtēšanu, </w:t>
            </w:r>
            <w:r w:rsidR="00FF7308" w:rsidRPr="00261E0E">
              <w:t xml:space="preserve">proti inspekciju veikšanu, </w:t>
            </w:r>
            <w:r w:rsidRPr="00261E0E">
              <w:t>būtu nododamas Veselības inspekcijai.</w:t>
            </w:r>
            <w:r w:rsidR="007F7C71" w:rsidRPr="00261E0E">
              <w:t xml:space="preserve"> Ražotāju, lieltirgotāju un aptieku </w:t>
            </w:r>
            <w:r w:rsidR="00955C96" w:rsidRPr="00261E0E">
              <w:t>atbilstības novērtēšanas</w:t>
            </w:r>
            <w:r w:rsidR="007F7C71" w:rsidRPr="00261E0E">
              <w:t xml:space="preserve"> </w:t>
            </w:r>
            <w:r w:rsidR="00955C96" w:rsidRPr="00261E0E">
              <w:t xml:space="preserve">būtībā labas ražošanas prakses un labas izplatīšanas prakses </w:t>
            </w:r>
            <w:r w:rsidR="00955C96" w:rsidRPr="00261E0E">
              <w:rPr>
                <w:b/>
              </w:rPr>
              <w:t>inspekcijas jeb kontroles realizācijas</w:t>
            </w:r>
            <w:r w:rsidR="007F7C71" w:rsidRPr="00261E0E">
              <w:t xml:space="preserve"> nodošana Veselības inspekcijai ir loģiska, jo Veselības inspekcija ir arī kompetentā tirgus uzraudzības iestāde, kura </w:t>
            </w:r>
            <w:r w:rsidR="00087CA3" w:rsidRPr="00261E0E">
              <w:t>kontrolē zāļu apriti, tajā skaitā arī muita</w:t>
            </w:r>
            <w:r w:rsidR="00921B6A">
              <w:t>s</w:t>
            </w:r>
            <w:r w:rsidR="00087CA3" w:rsidRPr="00261E0E">
              <w:t xml:space="preserve"> noliktavās, ārstniecības iestādēs un sociālās aprūpes institūcijās, </w:t>
            </w:r>
            <w:r w:rsidR="007F7C71" w:rsidRPr="00261E0E">
              <w:t>saņ</w:t>
            </w:r>
            <w:r w:rsidR="00E14F60">
              <w:t>em arī informāciju no Pasaules V</w:t>
            </w:r>
            <w:r w:rsidR="007F7C71" w:rsidRPr="00261E0E">
              <w:t>eselības organizācijas un Eiropas Savienības par viltotām un nekvalitatīvām zālēm, pieņem lēmumus par zāļu izplatīšana</w:t>
            </w:r>
            <w:r w:rsidR="00E14F60">
              <w:t>s</w:t>
            </w:r>
            <w:r w:rsidR="007F7C71" w:rsidRPr="00261E0E">
              <w:t xml:space="preserve"> aizliegšanu un izņemšanu no tirgus, koordinē zāļu atsaukšanu Latvijā</w:t>
            </w:r>
            <w:r w:rsidR="00C57010" w:rsidRPr="00261E0E">
              <w:t xml:space="preserve">, sadarbojoties ar muitu, policiju un Pārtikas un veterināro dienestu, </w:t>
            </w:r>
            <w:r w:rsidR="00E14F60">
              <w:t>kā arī</w:t>
            </w:r>
            <w:r w:rsidR="007F7C71" w:rsidRPr="00261E0E">
              <w:t xml:space="preserve"> kontrolē</w:t>
            </w:r>
            <w:r w:rsidR="00EF3194" w:rsidRPr="00261E0E">
              <w:t xml:space="preserve"> </w:t>
            </w:r>
            <w:r w:rsidR="007F7C71" w:rsidRPr="00261E0E">
              <w:t>narkotisko un psihotropo zāļu un vielu apriti.</w:t>
            </w:r>
            <w:r w:rsidR="00C57010" w:rsidRPr="00261E0E">
              <w:t xml:space="preserve"> Tas </w:t>
            </w:r>
            <w:r w:rsidR="00B6574D" w:rsidRPr="00261E0E">
              <w:t xml:space="preserve">stiprinās </w:t>
            </w:r>
            <w:r w:rsidR="00706A65" w:rsidRPr="00261E0E">
              <w:t>institūciju sa</w:t>
            </w:r>
            <w:r w:rsidR="00B6574D" w:rsidRPr="00261E0E">
              <w:t>darbīb</w:t>
            </w:r>
            <w:r w:rsidR="00706A65" w:rsidRPr="00261E0E">
              <w:t>u</w:t>
            </w:r>
            <w:r w:rsidR="00B6574D" w:rsidRPr="00261E0E">
              <w:t xml:space="preserve">, būs iespējama </w:t>
            </w:r>
            <w:r w:rsidR="00706A65" w:rsidRPr="00261E0E">
              <w:t>ātrāka</w:t>
            </w:r>
            <w:r w:rsidR="00C57010" w:rsidRPr="00261E0E">
              <w:t xml:space="preserve"> situācijas analīze, sekmēs ātrāku nekvalitatīvu un nelegālu zāļu un aktīvo vielu atklā</w:t>
            </w:r>
            <w:r w:rsidR="002B5E0B" w:rsidRPr="00261E0E">
              <w:t xml:space="preserve">šanu, </w:t>
            </w:r>
            <w:r w:rsidR="00B25D6F" w:rsidRPr="00261E0E">
              <w:t>k</w:t>
            </w:r>
            <w:r w:rsidR="001D55B6" w:rsidRPr="00261E0E">
              <w:t xml:space="preserve">ā </w:t>
            </w:r>
            <w:r w:rsidR="00B25D6F" w:rsidRPr="00261E0E">
              <w:t xml:space="preserve">arī viltojumu atklāšanu, </w:t>
            </w:r>
            <w:r w:rsidR="002B5E0B" w:rsidRPr="00261E0E">
              <w:t>jo viltojumi pie pacientiem var nonāk</w:t>
            </w:r>
            <w:r w:rsidR="00E14F60">
              <w:t>t</w:t>
            </w:r>
            <w:r w:rsidR="002B5E0B" w:rsidRPr="00261E0E">
              <w:t xml:space="preserve"> arī </w:t>
            </w:r>
            <w:r w:rsidR="00E14F60">
              <w:t>legālās piegādes ietvaros</w:t>
            </w:r>
            <w:r w:rsidR="002B5E0B" w:rsidRPr="00261E0E">
              <w:t>.</w:t>
            </w:r>
            <w:r w:rsidR="00533A98" w:rsidRPr="00261E0E">
              <w:t xml:space="preserve"> Līdz ar to tiks nodrošināta augstāka līmeņa sabiedrības veselības aizsardzība pret viltojumiem. </w:t>
            </w:r>
          </w:p>
          <w:p w:rsidR="00827F42" w:rsidRPr="003D2EAC" w:rsidRDefault="00827F42" w:rsidP="003D2EAC">
            <w:pPr>
              <w:pStyle w:val="NormalWeb"/>
              <w:spacing w:before="0" w:beforeAutospacing="0" w:after="120" w:afterAutospacing="0"/>
              <w:ind w:left="113" w:right="142"/>
              <w:jc w:val="both"/>
              <w:rPr>
                <w:b/>
              </w:rPr>
            </w:pPr>
          </w:p>
          <w:p w:rsidR="00E24D3E" w:rsidRPr="00261E0E" w:rsidRDefault="00921B6A" w:rsidP="00706A65">
            <w:pPr>
              <w:pStyle w:val="NormalWeb"/>
              <w:spacing w:before="0" w:beforeAutospacing="0" w:after="120" w:afterAutospacing="0"/>
              <w:ind w:left="113" w:right="142"/>
              <w:jc w:val="both"/>
            </w:pPr>
            <w:r>
              <w:rPr>
                <w:b/>
                <w:bCs/>
              </w:rPr>
              <w:lastRenderedPageBreak/>
              <w:t>3</w:t>
            </w:r>
            <w:r w:rsidR="00706A65" w:rsidRPr="00261E0E">
              <w:rPr>
                <w:b/>
                <w:bCs/>
              </w:rPr>
              <w:t xml:space="preserve">. </w:t>
            </w:r>
            <w:r w:rsidR="009B3FFB" w:rsidRPr="009B3FFB">
              <w:rPr>
                <w:b/>
                <w:bCs/>
                <w:u w:val="single"/>
              </w:rPr>
              <w:t>K</w:t>
            </w:r>
            <w:r w:rsidR="00490DBA" w:rsidRPr="009B3FFB">
              <w:rPr>
                <w:b/>
                <w:bCs/>
                <w:u w:val="single"/>
              </w:rPr>
              <w:t>l</w:t>
            </w:r>
            <w:r w:rsidR="00490DBA" w:rsidRPr="00261E0E">
              <w:rPr>
                <w:b/>
                <w:bCs/>
                <w:u w:val="single"/>
              </w:rPr>
              <w:t>īnisko pētījumu uzraudzīb</w:t>
            </w:r>
            <w:r w:rsidR="009B3FFB">
              <w:rPr>
                <w:b/>
                <w:bCs/>
                <w:u w:val="single"/>
              </w:rPr>
              <w:t>a</w:t>
            </w:r>
          </w:p>
          <w:p w:rsidR="00201E1F" w:rsidRPr="00261E0E" w:rsidRDefault="00201E1F" w:rsidP="00201E1F">
            <w:pPr>
              <w:spacing w:after="120"/>
              <w:ind w:left="113" w:right="142"/>
            </w:pPr>
            <w:r w:rsidRPr="00261E0E">
              <w:rPr>
                <w:u w:val="single"/>
              </w:rPr>
              <w:t>Pašreizējais klīnisko pētījumu regulējums</w:t>
            </w:r>
            <w:r w:rsidRPr="00261E0E">
              <w:t xml:space="preserve">: </w:t>
            </w:r>
          </w:p>
          <w:p w:rsidR="00056140" w:rsidRPr="00261E0E" w:rsidRDefault="005A5FB5" w:rsidP="005A5FB5">
            <w:pPr>
              <w:pStyle w:val="CommentText"/>
              <w:spacing w:after="120"/>
              <w:ind w:left="113" w:right="142"/>
              <w:jc w:val="both"/>
              <w:rPr>
                <w:sz w:val="24"/>
                <w:szCs w:val="24"/>
                <w:lang w:bidi="gu-IN"/>
              </w:rPr>
            </w:pPr>
            <w:r w:rsidRPr="00261E0E">
              <w:rPr>
                <w:sz w:val="24"/>
                <w:szCs w:val="24"/>
              </w:rPr>
              <w:t xml:space="preserve">Pašreiz zāļu klīnisko pētījumu veikšanu un uzraudzību nosaka </w:t>
            </w:r>
            <w:r w:rsidR="00056140" w:rsidRPr="00261E0E">
              <w:rPr>
                <w:sz w:val="24"/>
                <w:szCs w:val="24"/>
              </w:rPr>
              <w:t>Ministru kabineta 2010.gada 23.marta noteikum</w:t>
            </w:r>
            <w:r w:rsidRPr="00261E0E">
              <w:rPr>
                <w:sz w:val="24"/>
                <w:szCs w:val="24"/>
              </w:rPr>
              <w:t>i</w:t>
            </w:r>
            <w:r w:rsidR="00056140" w:rsidRPr="00261E0E">
              <w:rPr>
                <w:sz w:val="24"/>
                <w:szCs w:val="24"/>
              </w:rPr>
              <w:t xml:space="preserve"> Nr.289 ”Noteikumi par zāļu klīniskās izpētes un lietošanas novērojumu veikšanas kārtību, pētāmo zāļu marķēšanu un kārtību, kādā tiek vērtēta zāļu klīniskās izpētes atbilstība la</w:t>
            </w:r>
            <w:r w:rsidRPr="00261E0E">
              <w:rPr>
                <w:sz w:val="24"/>
                <w:szCs w:val="24"/>
              </w:rPr>
              <w:t>bas klīniskās prakses prasībām”</w:t>
            </w:r>
            <w:r w:rsidR="00B60B33" w:rsidRPr="00261E0E">
              <w:rPr>
                <w:sz w:val="24"/>
                <w:szCs w:val="24"/>
              </w:rPr>
              <w:t xml:space="preserve"> (turpmāk – Noteikumi Nr.289)</w:t>
            </w:r>
            <w:r w:rsidRPr="00261E0E">
              <w:rPr>
                <w:sz w:val="24"/>
                <w:szCs w:val="24"/>
              </w:rPr>
              <w:t xml:space="preserve">, kuros iekļautās normas izriet no </w:t>
            </w:r>
            <w:r w:rsidR="00056140" w:rsidRPr="00261E0E">
              <w:rPr>
                <w:sz w:val="24"/>
                <w:szCs w:val="24"/>
                <w:lang w:bidi="gu-IN"/>
              </w:rPr>
              <w:t xml:space="preserve">Eiropas Parlamenta un Padomes 2001.gada 4.aprīļa Direktīvas </w:t>
            </w:r>
            <w:hyperlink r:id="rId16" w:tgtFrame="_blank" w:history="1">
              <w:r w:rsidR="00056140" w:rsidRPr="00261E0E">
                <w:rPr>
                  <w:sz w:val="24"/>
                  <w:szCs w:val="24"/>
                  <w:lang w:bidi="gu-IN"/>
                </w:rPr>
                <w:t>2001/20/EK</w:t>
              </w:r>
            </w:hyperlink>
            <w:r w:rsidR="00056140" w:rsidRPr="00261E0E">
              <w:rPr>
                <w:sz w:val="24"/>
                <w:szCs w:val="24"/>
                <w:lang w:bidi="gu-IN"/>
              </w:rPr>
              <w:t xml:space="preserve"> par dalībvalstu normatīvo un administratīvo aktu tuvināšanu attiecībā uz labas klīniskās prakses ieviešanu klīniskās izpētes veikšanā ar cilvēkiem paredzētām zālēm</w:t>
            </w:r>
            <w:r w:rsidRPr="00261E0E">
              <w:rPr>
                <w:sz w:val="24"/>
                <w:szCs w:val="24"/>
                <w:lang w:bidi="gu-IN"/>
              </w:rPr>
              <w:t xml:space="preserve"> (turpmāk – Direktīva 2001/20/EK) un </w:t>
            </w:r>
            <w:r w:rsidR="00056140" w:rsidRPr="00261E0E">
              <w:rPr>
                <w:sz w:val="24"/>
                <w:szCs w:val="24"/>
                <w:lang w:bidi="gu-IN"/>
              </w:rPr>
              <w:t xml:space="preserve">Komisijas 2005.gada 8.aprīļa Direktīvas </w:t>
            </w:r>
            <w:hyperlink r:id="rId17" w:tgtFrame="_blank" w:history="1">
              <w:r w:rsidR="00056140" w:rsidRPr="00261E0E">
                <w:rPr>
                  <w:sz w:val="24"/>
                  <w:szCs w:val="24"/>
                  <w:lang w:bidi="gu-IN"/>
                </w:rPr>
                <w:t>2005/28/EK</w:t>
              </w:r>
            </w:hyperlink>
            <w:r w:rsidR="00056140" w:rsidRPr="00261E0E">
              <w:rPr>
                <w:sz w:val="24"/>
                <w:szCs w:val="24"/>
                <w:lang w:bidi="gu-IN"/>
              </w:rPr>
              <w:t>, ar ko nosaka labas klīniskās prakses principus un sīki izstrādātas pamatnostādnes attiecībā uz pētāmām cilvēkiem paredzētām zālēm, kā arī prasības attiecībā uz šādu zāļu ražošanas atļauju vai importēšanu.</w:t>
            </w:r>
          </w:p>
          <w:p w:rsidR="00201E1F" w:rsidRDefault="00193858" w:rsidP="00193858">
            <w:pPr>
              <w:spacing w:after="120"/>
              <w:ind w:left="111" w:right="142" w:firstLine="2"/>
              <w:jc w:val="both"/>
            </w:pPr>
            <w:r w:rsidRPr="00261E0E">
              <w:t>Saskaņā ar Noteikumiem Nr.289</w:t>
            </w:r>
            <w:r w:rsidR="003A4B3E">
              <w:rPr>
                <w:rStyle w:val="FootnoteReference"/>
              </w:rPr>
              <w:footnoteReference w:id="8"/>
            </w:r>
            <w:r w:rsidRPr="00261E0E">
              <w:t xml:space="preserve"> s</w:t>
            </w:r>
            <w:r w:rsidR="00201E1F" w:rsidRPr="00261E0E">
              <w:t>ponsors</w:t>
            </w:r>
            <w:r w:rsidR="006F54C4" w:rsidRPr="00261E0E">
              <w:t xml:space="preserve"> (fiziska vai juridiska persona, kas uzņemas atbildību par klīniskās izpētes uzsākšanu, vadību vai finansēšanu)</w:t>
            </w:r>
            <w:r w:rsidR="00201E1F" w:rsidRPr="00261E0E">
              <w:t xml:space="preserve"> uzsāk klīnisko izpēti pēc tam, kad ētikas komiteja ir sniegusi pozitīvu atzinumu un Zāļu valsts aģentūra ir izsniegusi atļauju klīniskās izpētes uzsākšanai. Pirms klīniskās izpētes uzsākšanas sponsors noslēdz līgumu ar katru ārstniecības iestādi, kurā plānots veikt konkrēto klīnisko izpēti, paredzot līgumslēdzēju pušu pienākumus un atbildību attiecībā uz klīniskās izpētes veikšanu (tai skaitā intelektuālā īpašuma tiesību un konfidencialitātes ievērošanu), kā arī finansiālos nosacījumus (tai skaitā atlīdzības apmēru ārstniecības iestādei par tās cilvēkresursu un materiālās bāzes izmantošanu klīniskajā izpētē un maksājumu veikšanas grafiku).</w:t>
            </w:r>
          </w:p>
          <w:p w:rsidR="00AF69D4" w:rsidRDefault="00810C28" w:rsidP="00AF69D4">
            <w:pPr>
              <w:spacing w:after="120"/>
              <w:ind w:left="113" w:right="142"/>
              <w:jc w:val="both"/>
            </w:pPr>
            <w:r>
              <w:t>Korupcijas novēršanas un apkarošanas birojs, 2013.gadā veicot korupcijas risku analīzi veselības aprūpes sistēmā</w:t>
            </w:r>
            <w:r w:rsidR="00AF69D4">
              <w:t xml:space="preserve">, cita starpā bija norādījis uz šādām nepilnībām klīnisko pētījumu </w:t>
            </w:r>
            <w:r w:rsidR="00AF69D4" w:rsidRPr="00AF69D4">
              <w:t>veikšan</w:t>
            </w:r>
            <w:r w:rsidR="00AF69D4">
              <w:t>as regulēšanā</w:t>
            </w:r>
            <w:r w:rsidR="00AF69D4" w:rsidRPr="00AF69D4">
              <w:rPr>
                <w:rStyle w:val="FootnoteReference"/>
              </w:rPr>
              <w:footnoteReference w:id="9"/>
            </w:r>
            <w:r w:rsidR="00AF69D4" w:rsidRPr="00AF69D4">
              <w:t>:</w:t>
            </w:r>
          </w:p>
          <w:p w:rsidR="00AF69D4" w:rsidRPr="00AF69D4" w:rsidRDefault="00AF69D4" w:rsidP="00AF69D4">
            <w:pPr>
              <w:pStyle w:val="Default"/>
              <w:spacing w:after="120"/>
              <w:ind w:left="113" w:right="142"/>
              <w:jc w:val="both"/>
              <w:rPr>
                <w:rFonts w:ascii="Times New Roman" w:hAnsi="Times New Roman" w:cs="Times New Roman"/>
              </w:rPr>
            </w:pPr>
            <w:r>
              <w:rPr>
                <w:rFonts w:ascii="Times New Roman" w:hAnsi="Times New Roman" w:cs="Times New Roman"/>
              </w:rPr>
              <w:t>”</w:t>
            </w:r>
            <w:r w:rsidR="00810C28" w:rsidRPr="00AF69D4">
              <w:rPr>
                <w:rFonts w:ascii="Times New Roman" w:hAnsi="Times New Roman" w:cs="Times New Roman"/>
              </w:rPr>
              <w:t>1)</w:t>
            </w:r>
            <w:r>
              <w:rPr>
                <w:rFonts w:ascii="Times New Roman" w:hAnsi="Times New Roman" w:cs="Times New Roman"/>
              </w:rPr>
              <w:t xml:space="preserve"> </w:t>
            </w:r>
            <w:r w:rsidR="00810C28" w:rsidRPr="00AF69D4">
              <w:rPr>
                <w:rFonts w:ascii="Times New Roman" w:hAnsi="Times New Roman" w:cs="Times New Roman"/>
              </w:rPr>
              <w:t xml:space="preserve">Finansējuma sistēmas neesamība (zāļu klīniskās izpētes ētikas komitejas saņem maksājumus tieši no pētījumu pieteikumu iesniedzējiem vai caur slimnīcu fondiem u.tml., taču ir valstis, kurās šie maksājumi tiek </w:t>
            </w:r>
            <w:r w:rsidRPr="00AF69D4">
              <w:rPr>
                <w:rFonts w:ascii="Times New Roman" w:hAnsi="Times New Roman" w:cs="Times New Roman"/>
              </w:rPr>
              <w:t xml:space="preserve">maksāti valstij, un valsts attiecīgi pārdala līdzekļus ētikas komitejām). Finanšu plūsma kopumā ir necaurspīdīga, nav skaidrs, pēc kādiem </w:t>
            </w:r>
            <w:r w:rsidRPr="00AF69D4">
              <w:rPr>
                <w:rFonts w:ascii="Times New Roman" w:hAnsi="Times New Roman" w:cs="Times New Roman"/>
              </w:rPr>
              <w:lastRenderedPageBreak/>
              <w:t xml:space="preserve">principiem tā tiek organizēta. Ētikas komiteju finansējums ir tieši atkarīgs no izskatīto pētījumu skaita. </w:t>
            </w:r>
          </w:p>
          <w:p w:rsidR="00AF69D4" w:rsidRPr="00AF69D4" w:rsidRDefault="00AF69D4" w:rsidP="00AF69D4">
            <w:pPr>
              <w:pStyle w:val="Default"/>
              <w:spacing w:after="120"/>
              <w:ind w:left="113" w:right="142"/>
              <w:jc w:val="both"/>
              <w:rPr>
                <w:rFonts w:ascii="Times New Roman" w:hAnsi="Times New Roman" w:cs="Times New Roman"/>
              </w:rPr>
            </w:pPr>
            <w:r w:rsidRPr="00AF69D4">
              <w:rPr>
                <w:rFonts w:ascii="Times New Roman" w:hAnsi="Times New Roman" w:cs="Times New Roman"/>
              </w:rPr>
              <w:t>2)</w:t>
            </w:r>
            <w:r>
              <w:rPr>
                <w:rFonts w:ascii="Times New Roman" w:hAnsi="Times New Roman" w:cs="Times New Roman"/>
              </w:rPr>
              <w:t xml:space="preserve"> </w:t>
            </w:r>
            <w:r w:rsidRPr="00AF69D4">
              <w:rPr>
                <w:rFonts w:ascii="Times New Roman" w:hAnsi="Times New Roman" w:cs="Times New Roman"/>
              </w:rPr>
              <w:t xml:space="preserve">Latvijā nav izveidota sistēma, kas noteiktu, kurai ētikas komitejai ir jāiesniedz pieteikums. Pētnieks var brīvi izvēlēties no 5 esošajām komitejām, līdz ar ko tas rada risku, ka tiks izvēlēta „pretimnākošākā” komiteja. (Piemēram, Lietuvā un Igaunijā ir reģionālo komiteju princips: pētnieks drīkst iesniegt pieteikumu vienā konkrētā sava reģiona ētikas komitejā). </w:t>
            </w:r>
          </w:p>
          <w:p w:rsidR="00810C28" w:rsidRPr="00AF69D4" w:rsidRDefault="00AF69D4" w:rsidP="00AF69D4">
            <w:pPr>
              <w:spacing w:after="120"/>
              <w:ind w:left="113" w:right="142"/>
              <w:jc w:val="both"/>
            </w:pPr>
            <w:r w:rsidRPr="00AF69D4">
              <w:t xml:space="preserve">3) Tiek regulēta ētikas komiteju darbība tikai klīnisko zāļu pētījumu, cilvēkiem paredzēto medicīnisko ierīču un genoma pētījumu jomā. Nav skaidra regulējuma citiem </w:t>
            </w:r>
            <w:proofErr w:type="spellStart"/>
            <w:r w:rsidRPr="00AF69D4">
              <w:t>biomedicīnisko</w:t>
            </w:r>
            <w:proofErr w:type="spellEnd"/>
            <w:r w:rsidRPr="00AF69D4">
              <w:t xml:space="preserve"> pētījumu veidiem. Praksē gan ētikas komiteju atzinums tiek prasīts, tomēr vajadzētu arī precīzu juridisku regulē</w:t>
            </w:r>
            <w:r w:rsidR="008D2A4D">
              <w:t>jumu.</w:t>
            </w:r>
            <w:r w:rsidR="00A054A1">
              <w:t>”.</w:t>
            </w:r>
          </w:p>
          <w:p w:rsidR="00A143C5" w:rsidRPr="00AF69D4" w:rsidRDefault="009521C2" w:rsidP="005C7576">
            <w:pPr>
              <w:spacing w:after="120"/>
              <w:ind w:left="113" w:right="142"/>
              <w:jc w:val="both"/>
            </w:pPr>
            <w:r>
              <w:t xml:space="preserve">Veselības ministrija atzinīgi novērtēja Korupcijas novēršanas un apkarošanas biroja izstrādātās rekomendācijas, tomēr </w:t>
            </w:r>
            <w:r w:rsidR="00AD22C3">
              <w:t xml:space="preserve">2012.-2014.gada </w:t>
            </w:r>
            <w:r>
              <w:t>laika posmā Eiropas Savienības institūcijas un dalībvalstis aktīvi strādāj</w:t>
            </w:r>
            <w:r w:rsidR="00AD22C3">
              <w:t>a</w:t>
            </w:r>
            <w:r>
              <w:t xml:space="preserve"> pie regulas projekta </w:t>
            </w:r>
            <w:r w:rsidRPr="00261E0E">
              <w:rPr>
                <w:shd w:val="clear" w:color="auto" w:fill="FFFFFF"/>
              </w:rPr>
              <w:t>par cilvēkiem paredzētu zāļu klīniskajām pārbaudēm</w:t>
            </w:r>
            <w:r w:rsidR="00AD22C3">
              <w:rPr>
                <w:shd w:val="clear" w:color="auto" w:fill="FFFFFF"/>
              </w:rPr>
              <w:t>, ar k</w:t>
            </w:r>
            <w:r w:rsidR="00BE122E">
              <w:rPr>
                <w:shd w:val="clear" w:color="auto" w:fill="FFFFFF"/>
              </w:rPr>
              <w:t>uru</w:t>
            </w:r>
            <w:r w:rsidR="00AD22C3">
              <w:rPr>
                <w:shd w:val="clear" w:color="auto" w:fill="FFFFFF"/>
              </w:rPr>
              <w:t xml:space="preserve"> bija paredzēts </w:t>
            </w:r>
            <w:r>
              <w:rPr>
                <w:shd w:val="clear" w:color="auto" w:fill="FFFFFF"/>
              </w:rPr>
              <w:t>atce</w:t>
            </w:r>
            <w:r w:rsidR="00AD22C3">
              <w:rPr>
                <w:shd w:val="clear" w:color="auto" w:fill="FFFFFF"/>
              </w:rPr>
              <w:t>l</w:t>
            </w:r>
            <w:r w:rsidR="00BE122E">
              <w:rPr>
                <w:shd w:val="clear" w:color="auto" w:fill="FFFFFF"/>
              </w:rPr>
              <w:t>t</w:t>
            </w:r>
            <w:r>
              <w:rPr>
                <w:shd w:val="clear" w:color="auto" w:fill="FFFFFF"/>
              </w:rPr>
              <w:t xml:space="preserve"> Direktīvu 2001/20/EK</w:t>
            </w:r>
            <w:r w:rsidR="00BE122E">
              <w:rPr>
                <w:shd w:val="clear" w:color="auto" w:fill="FFFFFF"/>
              </w:rPr>
              <w:t xml:space="preserve">. Līdz ar to šajā periodā nebija lietderīgi veikt grozījumus </w:t>
            </w:r>
            <w:r w:rsidR="00BE122E" w:rsidRPr="00261E0E">
              <w:t>Noteikum</w:t>
            </w:r>
            <w:r w:rsidR="00BE122E">
              <w:t>os</w:t>
            </w:r>
            <w:r w:rsidR="00BE122E" w:rsidRPr="00261E0E">
              <w:t xml:space="preserve"> Nr.289</w:t>
            </w:r>
            <w:r w:rsidR="00BE122E">
              <w:t>.</w:t>
            </w:r>
          </w:p>
          <w:p w:rsidR="009D7CC1" w:rsidRPr="00261E0E" w:rsidRDefault="009D7CC1" w:rsidP="00706A65">
            <w:pPr>
              <w:pStyle w:val="NormalWeb"/>
              <w:spacing w:before="0" w:beforeAutospacing="0" w:after="120" w:afterAutospacing="0"/>
              <w:ind w:left="113" w:right="142"/>
              <w:jc w:val="both"/>
              <w:rPr>
                <w:shd w:val="clear" w:color="auto" w:fill="FFFFFF"/>
              </w:rPr>
            </w:pPr>
            <w:r w:rsidRPr="00AF69D4">
              <w:t xml:space="preserve">2015.gada </w:t>
            </w:r>
            <w:r w:rsidRPr="00AF69D4">
              <w:rPr>
                <w:shd w:val="clear" w:color="auto" w:fill="FFFFFF"/>
              </w:rPr>
              <w:t>27.maijā Eiropas Savienības (ES) Oficiālajā Vēstnesī tika publicēta Eiropas Parlamenta un Padomes Regula (ES) Nr.</w:t>
            </w:r>
            <w:r w:rsidRPr="00261E0E">
              <w:rPr>
                <w:shd w:val="clear" w:color="auto" w:fill="FFFFFF"/>
              </w:rPr>
              <w:t xml:space="preserve">536/2014 </w:t>
            </w:r>
            <w:r w:rsidR="004E5CB9">
              <w:rPr>
                <w:shd w:val="clear" w:color="auto" w:fill="FFFFFF"/>
              </w:rPr>
              <w:t xml:space="preserve">(2014.gada 16.aprīlis) </w:t>
            </w:r>
            <w:r w:rsidRPr="00261E0E">
              <w:rPr>
                <w:shd w:val="clear" w:color="auto" w:fill="FFFFFF"/>
              </w:rPr>
              <w:t>par cilvēkiem paredzētu zāļu klīniskajām pārbaudēm</w:t>
            </w:r>
            <w:r w:rsidR="004E5CB9">
              <w:rPr>
                <w:shd w:val="clear" w:color="auto" w:fill="FFFFFF"/>
              </w:rPr>
              <w:t xml:space="preserve"> un ar ko atceļ Direktīvu 2001/20/EK </w:t>
            </w:r>
            <w:r w:rsidRPr="00261E0E">
              <w:rPr>
                <w:shd w:val="clear" w:color="auto" w:fill="FFFFFF"/>
              </w:rPr>
              <w:t>(turpmāk – Regula</w:t>
            </w:r>
            <w:r w:rsidR="0051781B" w:rsidRPr="00AF69D4">
              <w:rPr>
                <w:shd w:val="clear" w:color="auto" w:fill="FFFFFF"/>
              </w:rPr>
              <w:t xml:space="preserve"> Nr.</w:t>
            </w:r>
            <w:r w:rsidR="0051781B" w:rsidRPr="00261E0E">
              <w:rPr>
                <w:shd w:val="clear" w:color="auto" w:fill="FFFFFF"/>
              </w:rPr>
              <w:t>536/2014</w:t>
            </w:r>
            <w:r w:rsidRPr="00261E0E">
              <w:rPr>
                <w:shd w:val="clear" w:color="auto" w:fill="FFFFFF"/>
              </w:rPr>
              <w:t xml:space="preserve">). Regula </w:t>
            </w:r>
            <w:r w:rsidR="0051781B" w:rsidRPr="00AF69D4">
              <w:rPr>
                <w:shd w:val="clear" w:color="auto" w:fill="FFFFFF"/>
              </w:rPr>
              <w:t>Nr.</w:t>
            </w:r>
            <w:r w:rsidR="0051781B" w:rsidRPr="00261E0E">
              <w:rPr>
                <w:shd w:val="clear" w:color="auto" w:fill="FFFFFF"/>
              </w:rPr>
              <w:t xml:space="preserve">536/2014 </w:t>
            </w:r>
            <w:r w:rsidRPr="00261E0E">
              <w:rPr>
                <w:shd w:val="clear" w:color="auto" w:fill="FFFFFF"/>
              </w:rPr>
              <w:t xml:space="preserve">ir stājusies spēkā, </w:t>
            </w:r>
            <w:r w:rsidR="00FE12DF">
              <w:rPr>
                <w:shd w:val="clear" w:color="auto" w:fill="FFFFFF"/>
              </w:rPr>
              <w:t>bet</w:t>
            </w:r>
            <w:r w:rsidRPr="00261E0E">
              <w:rPr>
                <w:shd w:val="clear" w:color="auto" w:fill="FFFFFF"/>
              </w:rPr>
              <w:t xml:space="preserve"> tā tiks piemērota ne agrāk </w:t>
            </w:r>
            <w:r w:rsidR="00FE12DF">
              <w:rPr>
                <w:shd w:val="clear" w:color="auto" w:fill="FFFFFF"/>
              </w:rPr>
              <w:t>kā ar</w:t>
            </w:r>
            <w:r w:rsidRPr="00261E0E">
              <w:rPr>
                <w:shd w:val="clear" w:color="auto" w:fill="FFFFFF"/>
              </w:rPr>
              <w:t xml:space="preserve"> 2016.gada 28.maiju. </w:t>
            </w:r>
            <w:r w:rsidR="00FE12DF">
              <w:rPr>
                <w:shd w:val="clear" w:color="auto" w:fill="FFFFFF"/>
              </w:rPr>
              <w:t>Dalībvalstīm ir jāveic attiecīgi pasākumi Regul</w:t>
            </w:r>
            <w:r w:rsidR="00B62B7F">
              <w:rPr>
                <w:shd w:val="clear" w:color="auto" w:fill="FFFFFF"/>
              </w:rPr>
              <w:t xml:space="preserve">as </w:t>
            </w:r>
            <w:r w:rsidR="0051781B" w:rsidRPr="00AF69D4">
              <w:rPr>
                <w:shd w:val="clear" w:color="auto" w:fill="FFFFFF"/>
              </w:rPr>
              <w:t>Nr.</w:t>
            </w:r>
            <w:r w:rsidR="0051781B" w:rsidRPr="00261E0E">
              <w:rPr>
                <w:shd w:val="clear" w:color="auto" w:fill="FFFFFF"/>
              </w:rPr>
              <w:t>536/2014</w:t>
            </w:r>
            <w:r w:rsidR="0051781B">
              <w:rPr>
                <w:shd w:val="clear" w:color="auto" w:fill="FFFFFF"/>
              </w:rPr>
              <w:t xml:space="preserve"> </w:t>
            </w:r>
            <w:r w:rsidR="00B62B7F">
              <w:rPr>
                <w:shd w:val="clear" w:color="auto" w:fill="FFFFFF"/>
              </w:rPr>
              <w:t xml:space="preserve">normu netraucētai ieviešanai. </w:t>
            </w:r>
            <w:r w:rsidRPr="00261E0E">
              <w:rPr>
                <w:shd w:val="clear" w:color="auto" w:fill="FFFFFF"/>
              </w:rPr>
              <w:t>Līdz ar jauno regulējumu būtiski mainās zāļu klīnisko pētījumu izvērtēšanas kārtība, īpaši saistībā ar ētikas komiteju vērtējumu. Jaunais regulējums pievērsīs uzmanību iespējamam interešu konfliktam starp pētnieku un sponsoru, kā arī ētikas komisijas sastāvā esošiem vērtētājiem un pētnieku. Ņemot vērā minēto, ir nepieciešams stiprināt ētikas komiteju, kas izsniegs zāļu klīniskās izpētes atļaujas, darbību. Tā kā Veselības ministrija jau šobrīd nodrošina Centrālās medicīnas ētikas komitejas darbību, tad ņemot vērā jaunā regulējumā noteiktās prasības zāļu klīnisko pētījumu izvērtēšanai, būtu lietderīgāk turpmāk zāļu klīnisko pētījumu atļauju izsniegšanu nodot Veselības ministrijai.</w:t>
            </w:r>
          </w:p>
          <w:p w:rsidR="00201E1F" w:rsidRDefault="00595E16" w:rsidP="00582BC4">
            <w:pPr>
              <w:autoSpaceDE w:val="0"/>
              <w:autoSpaceDN w:val="0"/>
              <w:adjustRightInd w:val="0"/>
              <w:spacing w:after="120"/>
              <w:ind w:left="113" w:right="142"/>
              <w:jc w:val="both"/>
              <w:rPr>
                <w:rFonts w:eastAsia="Calibri"/>
                <w:color w:val="000000"/>
                <w:lang w:bidi="gu-IN"/>
              </w:rPr>
            </w:pPr>
            <w:r>
              <w:rPr>
                <w:rFonts w:eastAsia="Calibri"/>
                <w:color w:val="000000"/>
                <w:lang w:bidi="gu-IN"/>
              </w:rPr>
              <w:t>Izsniegto atļauju skaitam pēdējos gados ir tendence samazināties (4.attēls).</w:t>
            </w:r>
          </w:p>
          <w:p w:rsidR="00582BC4" w:rsidRPr="00EE1666" w:rsidRDefault="00582BC4" w:rsidP="00582BC4">
            <w:pPr>
              <w:autoSpaceDE w:val="0"/>
              <w:autoSpaceDN w:val="0"/>
              <w:adjustRightInd w:val="0"/>
              <w:spacing w:after="120"/>
              <w:ind w:left="113" w:right="142"/>
              <w:jc w:val="both"/>
              <w:rPr>
                <w:rFonts w:eastAsia="Calibri"/>
                <w:color w:val="000000"/>
                <w:lang w:bidi="gu-IN"/>
              </w:rPr>
            </w:pPr>
            <w:r>
              <w:rPr>
                <w:rFonts w:eastAsia="Calibri"/>
                <w:color w:val="000000"/>
                <w:lang w:bidi="gu-IN"/>
              </w:rPr>
              <w:t>Jāatzīmē, ka Latvijā pašreiz notiek tikai ā</w:t>
            </w:r>
            <w:r w:rsidRPr="00EE1666">
              <w:rPr>
                <w:rFonts w:eastAsia="Calibri"/>
                <w:color w:val="000000"/>
                <w:lang w:bidi="gu-IN"/>
              </w:rPr>
              <w:t>rvalstu farmaceitisko kompāniju sponsorēti</w:t>
            </w:r>
            <w:r>
              <w:rPr>
                <w:rFonts w:eastAsia="Calibri"/>
                <w:color w:val="000000"/>
                <w:lang w:bidi="gu-IN"/>
              </w:rPr>
              <w:t>e</w:t>
            </w:r>
            <w:r w:rsidRPr="00EE1666">
              <w:rPr>
                <w:rFonts w:eastAsia="Calibri"/>
                <w:color w:val="000000"/>
                <w:lang w:bidi="gu-IN"/>
              </w:rPr>
              <w:t xml:space="preserve"> starptautiski</w:t>
            </w:r>
            <w:r>
              <w:rPr>
                <w:rFonts w:eastAsia="Calibri"/>
                <w:color w:val="000000"/>
                <w:lang w:bidi="gu-IN"/>
              </w:rPr>
              <w:t>e</w:t>
            </w:r>
            <w:r w:rsidRPr="00EE1666">
              <w:rPr>
                <w:rFonts w:eastAsia="Calibri"/>
                <w:color w:val="000000"/>
                <w:lang w:bidi="gu-IN"/>
              </w:rPr>
              <w:t xml:space="preserve"> </w:t>
            </w:r>
            <w:proofErr w:type="spellStart"/>
            <w:r w:rsidRPr="00EE1666">
              <w:rPr>
                <w:rFonts w:eastAsia="Calibri"/>
                <w:color w:val="000000"/>
                <w:lang w:bidi="gu-IN"/>
              </w:rPr>
              <w:t>multinacionāli</w:t>
            </w:r>
            <w:r>
              <w:rPr>
                <w:rFonts w:eastAsia="Calibri"/>
                <w:color w:val="000000"/>
                <w:lang w:bidi="gu-IN"/>
              </w:rPr>
              <w:t>e</w:t>
            </w:r>
            <w:proofErr w:type="spellEnd"/>
            <w:r w:rsidRPr="00EE1666">
              <w:rPr>
                <w:rFonts w:eastAsia="Calibri"/>
                <w:color w:val="000000"/>
                <w:lang w:bidi="gu-IN"/>
              </w:rPr>
              <w:t xml:space="preserve"> </w:t>
            </w:r>
            <w:proofErr w:type="spellStart"/>
            <w:r w:rsidRPr="00EE1666">
              <w:rPr>
                <w:rFonts w:eastAsia="Calibri"/>
                <w:color w:val="000000"/>
                <w:lang w:bidi="gu-IN"/>
              </w:rPr>
              <w:t>daudzcentru</w:t>
            </w:r>
            <w:proofErr w:type="spellEnd"/>
            <w:r w:rsidRPr="00EE1666">
              <w:rPr>
                <w:rFonts w:eastAsia="Calibri"/>
                <w:color w:val="000000"/>
                <w:lang w:bidi="gu-IN"/>
              </w:rPr>
              <w:t xml:space="preserve"> pētījumi (šādi pētījumi E</w:t>
            </w:r>
            <w:r>
              <w:rPr>
                <w:rFonts w:eastAsia="Calibri"/>
                <w:color w:val="000000"/>
                <w:lang w:bidi="gu-IN"/>
              </w:rPr>
              <w:t xml:space="preserve">iropas </w:t>
            </w:r>
            <w:r w:rsidRPr="00EE1666">
              <w:rPr>
                <w:rFonts w:eastAsia="Calibri"/>
                <w:color w:val="000000"/>
                <w:lang w:bidi="gu-IN"/>
              </w:rPr>
              <w:t>S</w:t>
            </w:r>
            <w:r>
              <w:rPr>
                <w:rFonts w:eastAsia="Calibri"/>
                <w:color w:val="000000"/>
                <w:lang w:bidi="gu-IN"/>
              </w:rPr>
              <w:t>avienībā sastāda</w:t>
            </w:r>
            <w:r w:rsidRPr="00EE1666">
              <w:rPr>
                <w:rFonts w:eastAsia="Calibri"/>
                <w:color w:val="000000"/>
                <w:lang w:bidi="gu-IN"/>
              </w:rPr>
              <w:t xml:space="preserve"> 24 % no visiem notiekošajiem </w:t>
            </w:r>
            <w:r>
              <w:rPr>
                <w:rFonts w:eastAsia="Calibri"/>
                <w:color w:val="000000"/>
                <w:lang w:bidi="gu-IN"/>
              </w:rPr>
              <w:t>zāļu klīniskajiem pētījumiem</w:t>
            </w:r>
            <w:r w:rsidRPr="00EE1666">
              <w:rPr>
                <w:rFonts w:eastAsia="Calibri"/>
                <w:color w:val="000000"/>
                <w:lang w:bidi="gu-IN"/>
              </w:rPr>
              <w:t>)</w:t>
            </w:r>
            <w:r>
              <w:rPr>
                <w:rFonts w:eastAsia="Calibri"/>
                <w:color w:val="000000"/>
                <w:lang w:bidi="gu-IN"/>
              </w:rPr>
              <w:t>.</w:t>
            </w:r>
          </w:p>
          <w:p w:rsidR="00582BC4" w:rsidRPr="00732424" w:rsidRDefault="00582BC4" w:rsidP="00582BC4">
            <w:pPr>
              <w:pStyle w:val="NormalWeb"/>
              <w:spacing w:before="0" w:beforeAutospacing="0" w:after="120" w:afterAutospacing="0"/>
              <w:ind w:left="113" w:right="142"/>
              <w:jc w:val="both"/>
              <w:rPr>
                <w:rFonts w:eastAsia="Calibri"/>
                <w:color w:val="000000"/>
                <w:u w:val="single"/>
                <w:lang w:bidi="gu-IN"/>
              </w:rPr>
            </w:pPr>
            <w:r w:rsidRPr="00732424">
              <w:rPr>
                <w:rFonts w:eastAsia="Calibri"/>
                <w:color w:val="000000"/>
                <w:u w:val="single"/>
                <w:lang w:bidi="gu-IN"/>
              </w:rPr>
              <w:t xml:space="preserve">Latvijā, saskaņā ar Zāļu valsts aģentūras datiem, pašlaik </w:t>
            </w:r>
            <w:r w:rsidRPr="00732424">
              <w:rPr>
                <w:rFonts w:eastAsia="Calibri"/>
                <w:color w:val="000000"/>
                <w:u w:val="single"/>
                <w:lang w:bidi="gu-IN"/>
              </w:rPr>
              <w:lastRenderedPageBreak/>
              <w:t>nenotiek:</w:t>
            </w:r>
          </w:p>
          <w:p w:rsidR="00582BC4" w:rsidRPr="00732424" w:rsidRDefault="00582BC4" w:rsidP="00582BC4">
            <w:pPr>
              <w:pStyle w:val="NormalWeb"/>
              <w:numPr>
                <w:ilvl w:val="1"/>
                <w:numId w:val="45"/>
              </w:numPr>
              <w:tabs>
                <w:tab w:val="clear" w:pos="1440"/>
                <w:tab w:val="num" w:pos="537"/>
              </w:tabs>
              <w:spacing w:before="0" w:beforeAutospacing="0" w:after="120" w:afterAutospacing="0"/>
              <w:ind w:right="142" w:hanging="1329"/>
              <w:jc w:val="both"/>
              <w:rPr>
                <w:rFonts w:eastAsia="Calibri"/>
                <w:color w:val="000000"/>
                <w:u w:val="single"/>
                <w:lang w:bidi="gu-IN"/>
              </w:rPr>
            </w:pPr>
            <w:r w:rsidRPr="00732424">
              <w:rPr>
                <w:rFonts w:eastAsia="Calibri"/>
                <w:color w:val="000000"/>
                <w:u w:val="single"/>
                <w:lang w:bidi="gu-IN"/>
              </w:rPr>
              <w:t>Vietējo farmaceitisko kompāniju sponsorēti pētījumi</w:t>
            </w:r>
            <w:r>
              <w:rPr>
                <w:rFonts w:eastAsia="Calibri"/>
                <w:color w:val="000000"/>
                <w:u w:val="single"/>
                <w:lang w:bidi="gu-IN"/>
              </w:rPr>
              <w:t>.</w:t>
            </w:r>
          </w:p>
          <w:p w:rsidR="00582BC4" w:rsidRPr="00EE1666" w:rsidRDefault="00582BC4" w:rsidP="00582BC4">
            <w:pPr>
              <w:pStyle w:val="NormalWeb"/>
              <w:numPr>
                <w:ilvl w:val="1"/>
                <w:numId w:val="45"/>
              </w:numPr>
              <w:tabs>
                <w:tab w:val="clear" w:pos="1440"/>
                <w:tab w:val="num" w:pos="537"/>
              </w:tabs>
              <w:spacing w:before="0" w:beforeAutospacing="0" w:after="120" w:afterAutospacing="0"/>
              <w:ind w:left="537" w:right="142" w:hanging="426"/>
              <w:jc w:val="both"/>
              <w:rPr>
                <w:rFonts w:eastAsia="Calibri"/>
                <w:color w:val="000000"/>
                <w:lang w:bidi="gu-IN"/>
              </w:rPr>
            </w:pPr>
            <w:r w:rsidRPr="00732424">
              <w:rPr>
                <w:rFonts w:eastAsia="Calibri"/>
                <w:color w:val="000000"/>
                <w:u w:val="single"/>
                <w:lang w:bidi="gu-IN"/>
              </w:rPr>
              <w:t>Nekomerciālie (akadēmiskie) zāļu klīniskie pētījumi (šādi pētījumi Eiropas Savienībā ir aptuveni 30% no visiem veiktajiem zāļu klīniskajiem pētījumiem).</w:t>
            </w:r>
          </w:p>
          <w:p w:rsidR="00595E16" w:rsidRDefault="00595E16" w:rsidP="00595E16">
            <w:pPr>
              <w:autoSpaceDE w:val="0"/>
              <w:autoSpaceDN w:val="0"/>
              <w:adjustRightInd w:val="0"/>
              <w:ind w:left="111" w:right="140"/>
              <w:jc w:val="right"/>
              <w:rPr>
                <w:rFonts w:eastAsia="Calibri"/>
                <w:color w:val="000000"/>
                <w:lang w:bidi="gu-IN"/>
              </w:rPr>
            </w:pPr>
            <w:r>
              <w:rPr>
                <w:rFonts w:eastAsia="Calibri"/>
                <w:color w:val="000000"/>
                <w:lang w:bidi="gu-IN"/>
              </w:rPr>
              <w:t>4.attēls</w:t>
            </w:r>
            <w:r w:rsidR="009346F3">
              <w:rPr>
                <w:rStyle w:val="FootnoteReference"/>
                <w:rFonts w:eastAsia="Calibri"/>
                <w:color w:val="000000"/>
                <w:lang w:bidi="gu-IN"/>
              </w:rPr>
              <w:footnoteReference w:id="10"/>
            </w:r>
          </w:p>
          <w:p w:rsidR="00595E16" w:rsidRDefault="00D317E6" w:rsidP="00595E16">
            <w:pPr>
              <w:autoSpaceDE w:val="0"/>
              <w:autoSpaceDN w:val="0"/>
              <w:adjustRightInd w:val="0"/>
              <w:ind w:left="111"/>
              <w:rPr>
                <w:rFonts w:eastAsia="Calibri"/>
                <w:color w:val="000000"/>
                <w:lang w:bidi="gu-IN"/>
              </w:rPr>
            </w:pPr>
            <w:r>
              <w:object w:dxaOrig="17325" w:dyaOrig="10365">
                <v:shape id="_x0000_i1029" type="#_x0000_t75" style="width:309.75pt;height:185.25pt" o:ole="">
                  <v:imagedata r:id="rId18" o:title=""/>
                </v:shape>
                <o:OLEObject Type="Embed" ProgID="PBrush" ShapeID="_x0000_i1029" DrawAspect="Content" ObjectID="_1504342559" r:id="rId19"/>
              </w:object>
            </w:r>
          </w:p>
          <w:p w:rsidR="00595E16" w:rsidRDefault="00595E16" w:rsidP="00595E16">
            <w:pPr>
              <w:autoSpaceDE w:val="0"/>
              <w:autoSpaceDN w:val="0"/>
              <w:adjustRightInd w:val="0"/>
              <w:ind w:left="111"/>
              <w:rPr>
                <w:rFonts w:eastAsia="Calibri"/>
                <w:color w:val="000000"/>
                <w:lang w:bidi="gu-IN"/>
              </w:rPr>
            </w:pPr>
          </w:p>
          <w:p w:rsidR="00274D74" w:rsidRDefault="00B25868" w:rsidP="00531ABA">
            <w:pPr>
              <w:pStyle w:val="NormalWeb"/>
              <w:spacing w:before="0" w:beforeAutospacing="0" w:after="120" w:afterAutospacing="0"/>
              <w:ind w:left="111" w:right="142"/>
              <w:jc w:val="both"/>
              <w:rPr>
                <w:shd w:val="clear" w:color="auto" w:fill="FFFFFF"/>
              </w:rPr>
            </w:pPr>
            <w:r>
              <w:rPr>
                <w:shd w:val="clear" w:color="auto" w:fill="FFFFFF"/>
              </w:rPr>
              <w:t xml:space="preserve">Pašreizējā </w:t>
            </w:r>
            <w:r w:rsidR="00531ABA">
              <w:rPr>
                <w:shd w:val="clear" w:color="auto" w:fill="FFFFFF"/>
              </w:rPr>
              <w:t>zāļu klīnisko pētījumu pieteikšanas un atļaujas izsniegšanas shēma ir atspoguļota 5.attēlā.</w:t>
            </w:r>
          </w:p>
          <w:p w:rsidR="00D317E6" w:rsidRDefault="00D317E6" w:rsidP="00531ABA">
            <w:pPr>
              <w:pStyle w:val="NormalWeb"/>
              <w:spacing w:before="0" w:beforeAutospacing="0" w:after="120" w:afterAutospacing="0"/>
              <w:ind w:left="111" w:right="142"/>
              <w:jc w:val="both"/>
              <w:rPr>
                <w:shd w:val="clear" w:color="auto" w:fill="FFFFFF"/>
              </w:rPr>
            </w:pPr>
          </w:p>
          <w:p w:rsidR="00274D74" w:rsidRDefault="00C32F83" w:rsidP="00531ABA">
            <w:pPr>
              <w:pStyle w:val="NormalWeb"/>
              <w:spacing w:before="0" w:beforeAutospacing="0" w:after="120" w:afterAutospacing="0"/>
              <w:ind w:right="142"/>
              <w:jc w:val="right"/>
              <w:rPr>
                <w:shd w:val="clear" w:color="auto" w:fill="FFFFFF"/>
              </w:rPr>
            </w:pPr>
            <w:r>
              <w:rPr>
                <w:shd w:val="clear" w:color="auto" w:fill="FFFFFF"/>
              </w:rPr>
              <w:t>5.attēls</w:t>
            </w:r>
          </w:p>
          <w:p w:rsidR="002E1F09" w:rsidRPr="00261E0E" w:rsidRDefault="003C6D69" w:rsidP="00706A65">
            <w:pPr>
              <w:spacing w:after="120"/>
              <w:ind w:left="113" w:right="142"/>
              <w:jc w:val="both"/>
            </w:pPr>
            <w:r w:rsidRPr="00261E0E">
              <w:rPr>
                <w:noProof/>
                <w:lang w:bidi="gu-IN"/>
              </w:rPr>
              <w:drawing>
                <wp:inline distT="0" distB="0" distL="0" distR="0">
                  <wp:extent cx="3903207" cy="1343770"/>
                  <wp:effectExtent l="0" t="0" r="0" b="878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3C6D69" w:rsidRDefault="003C6D69" w:rsidP="00531ABA">
            <w:pPr>
              <w:spacing w:after="120"/>
              <w:ind w:left="113" w:right="142"/>
              <w:jc w:val="both"/>
            </w:pPr>
          </w:p>
          <w:p w:rsidR="00531ABA" w:rsidRPr="00531ABA" w:rsidRDefault="00531ABA" w:rsidP="00531ABA">
            <w:pPr>
              <w:spacing w:after="120"/>
              <w:ind w:left="113" w:right="142"/>
              <w:jc w:val="both"/>
            </w:pPr>
            <w:r>
              <w:t>Pie šādas shēmas netiek risināti Korupcijas novēršanas un apkarošanas biroja norādītie jautājumi ar paaugstinātu risku:</w:t>
            </w:r>
          </w:p>
          <w:p w:rsidR="00531ABA" w:rsidRDefault="00531ABA" w:rsidP="00531ABA">
            <w:pPr>
              <w:spacing w:after="120"/>
              <w:ind w:left="113" w:right="142"/>
              <w:contextualSpacing/>
              <w:jc w:val="both"/>
            </w:pPr>
            <w:r w:rsidRPr="00531ABA">
              <w:t>(1) Ētikas komiteju finansēšanas jautājumi</w:t>
            </w:r>
            <w:r>
              <w:t xml:space="preserve"> netiek risināti, jo pastāv sponsora tiešais maksājums ētikas komitejai par slēdzienu</w:t>
            </w:r>
            <w:r w:rsidRPr="00531ABA">
              <w:t>;</w:t>
            </w:r>
          </w:p>
          <w:p w:rsidR="00531ABA" w:rsidRDefault="00531ABA" w:rsidP="00531ABA">
            <w:pPr>
              <w:spacing w:after="120"/>
              <w:ind w:left="113" w:right="142"/>
              <w:contextualSpacing/>
              <w:jc w:val="both"/>
            </w:pPr>
            <w:r w:rsidRPr="00531ABA">
              <w:t xml:space="preserve">(2) Interešu konflikta </w:t>
            </w:r>
            <w:r>
              <w:t>novēršana</w:t>
            </w:r>
            <w:r w:rsidRPr="00531ABA">
              <w:t xml:space="preserve"> pētnieku un ētikas komiteju locekļu darbā</w:t>
            </w:r>
            <w:r>
              <w:t xml:space="preserve"> nenotiek, jo pastāv sponsora un ētikas komitejas tiešais kontakts</w:t>
            </w:r>
            <w:r w:rsidRPr="00531ABA">
              <w:t xml:space="preserve">; </w:t>
            </w:r>
          </w:p>
          <w:p w:rsidR="00531ABA" w:rsidRPr="00531ABA" w:rsidRDefault="00531ABA" w:rsidP="00531ABA">
            <w:pPr>
              <w:spacing w:after="120"/>
              <w:ind w:left="113" w:right="142"/>
              <w:contextualSpacing/>
              <w:jc w:val="both"/>
            </w:pPr>
            <w:r w:rsidRPr="00531ABA">
              <w:t>(3) Pieteikumu iesniegšanas kārtīb</w:t>
            </w:r>
            <w:r w:rsidR="005D396E">
              <w:t>ā</w:t>
            </w:r>
            <w:r>
              <w:t xml:space="preserve"> nedarbojas ”vienas </w:t>
            </w:r>
            <w:r>
              <w:lastRenderedPageBreak/>
              <w:t>pieturas aģentūras princips”</w:t>
            </w:r>
            <w:r w:rsidRPr="00531ABA">
              <w:t xml:space="preserve">. </w:t>
            </w:r>
          </w:p>
          <w:p w:rsidR="002E1F09" w:rsidRDefault="002E1F09" w:rsidP="00531ABA">
            <w:pPr>
              <w:spacing w:after="120"/>
              <w:ind w:left="113" w:right="142"/>
              <w:jc w:val="both"/>
            </w:pPr>
          </w:p>
          <w:p w:rsidR="0051781B" w:rsidRPr="0051781B" w:rsidRDefault="0051781B" w:rsidP="0051781B">
            <w:pPr>
              <w:spacing w:after="120"/>
              <w:ind w:left="113" w:right="142"/>
              <w:jc w:val="both"/>
            </w:pPr>
            <w:r>
              <w:t xml:space="preserve">Līdz ar to Veselības ministrija plāno veikt izmaiņas klīnisko pētījumu uzraudzībā </w:t>
            </w:r>
            <w:r w:rsidRPr="00261E0E">
              <w:rPr>
                <w:shd w:val="clear" w:color="auto" w:fill="FFFFFF"/>
              </w:rPr>
              <w:t>Regula</w:t>
            </w:r>
            <w:r>
              <w:rPr>
                <w:shd w:val="clear" w:color="auto" w:fill="FFFFFF"/>
              </w:rPr>
              <w:t>s</w:t>
            </w:r>
            <w:r w:rsidRPr="00AF69D4">
              <w:rPr>
                <w:shd w:val="clear" w:color="auto" w:fill="FFFFFF"/>
              </w:rPr>
              <w:t xml:space="preserve"> Nr.</w:t>
            </w:r>
            <w:r w:rsidRPr="00261E0E">
              <w:rPr>
                <w:shd w:val="clear" w:color="auto" w:fill="FFFFFF"/>
              </w:rPr>
              <w:t>536/2014</w:t>
            </w:r>
            <w:r>
              <w:rPr>
                <w:shd w:val="clear" w:color="auto" w:fill="FFFFFF"/>
              </w:rPr>
              <w:t xml:space="preserve"> sekmīgai ieviešanai un </w:t>
            </w:r>
            <w:r>
              <w:t>Korupcijas novēršanas un apkarošanas biroja rekomendāciju īstenošanai.</w:t>
            </w:r>
          </w:p>
          <w:p w:rsidR="000C08FE" w:rsidRPr="00261E0E" w:rsidRDefault="000C08FE" w:rsidP="000C08FE">
            <w:pPr>
              <w:spacing w:after="120"/>
              <w:ind w:left="113" w:right="142"/>
              <w:jc w:val="both"/>
            </w:pPr>
            <w:r w:rsidRPr="00261E0E">
              <w:rPr>
                <w:u w:val="single"/>
              </w:rPr>
              <w:t>Pa</w:t>
            </w:r>
            <w:r>
              <w:rPr>
                <w:u w:val="single"/>
              </w:rPr>
              <w:t>redzamais</w:t>
            </w:r>
            <w:r w:rsidRPr="00261E0E">
              <w:rPr>
                <w:u w:val="single"/>
              </w:rPr>
              <w:t xml:space="preserve"> klīnisko pētījumu regulējums</w:t>
            </w:r>
            <w:r>
              <w:rPr>
                <w:u w:val="single"/>
              </w:rPr>
              <w:t xml:space="preserve"> shematiski ir atspoguļots 6.attēlā.</w:t>
            </w:r>
          </w:p>
          <w:p w:rsidR="002E073D" w:rsidRPr="00261E0E" w:rsidRDefault="0051781B" w:rsidP="0051781B">
            <w:pPr>
              <w:spacing w:after="120"/>
              <w:ind w:left="113" w:right="142"/>
              <w:jc w:val="right"/>
            </w:pPr>
            <w:r>
              <w:t>6.attēls</w:t>
            </w:r>
          </w:p>
          <w:p w:rsidR="00093375" w:rsidRPr="00261E0E" w:rsidRDefault="00093375" w:rsidP="00706A65">
            <w:pPr>
              <w:spacing w:after="120"/>
              <w:ind w:left="113" w:right="142"/>
              <w:jc w:val="both"/>
            </w:pPr>
            <w:r w:rsidRPr="00261E0E">
              <w:rPr>
                <w:noProof/>
                <w:lang w:bidi="gu-IN"/>
              </w:rPr>
              <w:drawing>
                <wp:anchor distT="0" distB="0" distL="114300" distR="114300" simplePos="0" relativeHeight="251658240" behindDoc="0" locked="0" layoutInCell="1" allowOverlap="1">
                  <wp:simplePos x="0" y="0"/>
                  <wp:positionH relativeFrom="column">
                    <wp:posOffset>107950</wp:posOffset>
                  </wp:positionH>
                  <wp:positionV relativeFrom="paragraph">
                    <wp:posOffset>117475</wp:posOffset>
                  </wp:positionV>
                  <wp:extent cx="3780155" cy="1534160"/>
                  <wp:effectExtent l="0" t="0" r="10795" b="0"/>
                  <wp:wrapThrough wrapText="bothSides">
                    <wp:wrapPolygon edited="0">
                      <wp:start x="15348" y="0"/>
                      <wp:lineTo x="7837" y="1609"/>
                      <wp:lineTo x="6422" y="2146"/>
                      <wp:lineTo x="6422" y="4291"/>
                      <wp:lineTo x="327" y="5096"/>
                      <wp:lineTo x="327" y="12606"/>
                      <wp:lineTo x="871" y="12874"/>
                      <wp:lineTo x="6422" y="12874"/>
                      <wp:lineTo x="6422" y="15825"/>
                      <wp:lineTo x="9035" y="16897"/>
                      <wp:lineTo x="15348" y="16897"/>
                      <wp:lineTo x="21662" y="16897"/>
                      <wp:lineTo x="21662" y="0"/>
                      <wp:lineTo x="15348" y="0"/>
                    </wp:wrapPolygon>
                  </wp:wrapThrough>
                  <wp:docPr id="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093375" w:rsidRPr="00261E0E" w:rsidRDefault="00093375" w:rsidP="00706A65">
            <w:pPr>
              <w:spacing w:after="120"/>
              <w:ind w:left="113" w:right="142"/>
              <w:jc w:val="both"/>
            </w:pPr>
          </w:p>
          <w:p w:rsidR="00093375" w:rsidRPr="00261E0E" w:rsidRDefault="00093375" w:rsidP="00706A65">
            <w:pPr>
              <w:spacing w:after="120"/>
              <w:ind w:left="113" w:right="142"/>
              <w:jc w:val="both"/>
            </w:pPr>
          </w:p>
          <w:p w:rsidR="0051781B" w:rsidRDefault="0051781B" w:rsidP="0051781B">
            <w:pPr>
              <w:spacing w:after="120"/>
              <w:ind w:right="142"/>
              <w:jc w:val="both"/>
            </w:pPr>
          </w:p>
          <w:p w:rsidR="0051781B" w:rsidRDefault="0051781B" w:rsidP="0051781B">
            <w:pPr>
              <w:spacing w:after="120"/>
              <w:ind w:left="113" w:right="142"/>
              <w:jc w:val="both"/>
            </w:pPr>
            <w:r>
              <w:t>Jaunais regulējums paredz šādas izmaiņas:</w:t>
            </w:r>
          </w:p>
          <w:p w:rsidR="0051781B" w:rsidRPr="00CC4D1B" w:rsidRDefault="00286F49" w:rsidP="0051781B">
            <w:pPr>
              <w:spacing w:after="120"/>
              <w:ind w:left="113" w:right="142"/>
              <w:jc w:val="both"/>
            </w:pPr>
            <w:r>
              <w:rPr>
                <w:noProof/>
                <w:lang w:bidi="gu-IN"/>
              </w:rPr>
              <w:pict>
                <v:shapetype id="_x0000_t32" coordsize="21600,21600" o:spt="32" o:oned="t" path="m,l21600,21600e" filled="f">
                  <v:path arrowok="t" fillok="f" o:connecttype="none"/>
                  <o:lock v:ext="edit" shapetype="t"/>
                </v:shapetype>
                <v:shape id="_x0000_s1026" type="#_x0000_t32" style="position:absolute;left:0;text-align:left;margin-left:173.8pt;margin-top:-79pt;width:48.8pt;height:30.65pt;z-index:251659264" o:connectortype="straight" strokeweight="2pt">
                  <v:stroke startarrow="classic" endarrow="classic"/>
                </v:shape>
              </w:pict>
            </w:r>
            <w:r w:rsidR="0051781B" w:rsidRPr="00261E0E">
              <w:t>a) ”</w:t>
            </w:r>
            <w:r w:rsidR="0051781B">
              <w:t>v</w:t>
            </w:r>
            <w:r w:rsidR="0051781B" w:rsidRPr="00261E0E">
              <w:t>ienas pieturas aģentūras</w:t>
            </w:r>
            <w:r w:rsidR="0051781B">
              <w:t>”</w:t>
            </w:r>
            <w:r w:rsidR="0051781B" w:rsidRPr="00261E0E">
              <w:t xml:space="preserve"> princip</w:t>
            </w:r>
            <w:r w:rsidR="0051781B">
              <w:t>a ieviešana:</w:t>
            </w:r>
            <w:r w:rsidR="0051781B" w:rsidRPr="00261E0E">
              <w:t xml:space="preserve"> </w:t>
            </w:r>
            <w:r w:rsidR="0051781B">
              <w:t>s</w:t>
            </w:r>
            <w:r w:rsidR="0051781B" w:rsidRPr="00261E0E">
              <w:t xml:space="preserve">ponsors </w:t>
            </w:r>
            <w:r w:rsidR="0051781B" w:rsidRPr="00CC4D1B">
              <w:t>iesniedz iesniegumu Veselības ministrijā</w:t>
            </w:r>
            <w:r w:rsidR="00996615" w:rsidRPr="00CC4D1B">
              <w:t>, un Veselības ministrija</w:t>
            </w:r>
            <w:r w:rsidR="0051781B" w:rsidRPr="00CC4D1B">
              <w:t xml:space="preserve"> no ekspertu saraksta veido ētikas komitej</w:t>
            </w:r>
            <w:r w:rsidR="00996615" w:rsidRPr="00CC4D1B">
              <w:t>u</w:t>
            </w:r>
            <w:r w:rsidR="0051781B" w:rsidRPr="00CC4D1B">
              <w:t xml:space="preserve"> konkrēta pieteikuma izskatīšanai. </w:t>
            </w:r>
            <w:r w:rsidR="004F6142" w:rsidRPr="00CC4D1B">
              <w:t xml:space="preserve">Ētikas izvērtējuma veicēji netiks piesaistīti konkrētai ārstniecības iestādei, līdz ar to mazināsies saikne un potenciālais interešu konflikts konkrēta pētījuma centra izvēlē. </w:t>
            </w:r>
            <w:r w:rsidR="0051781B" w:rsidRPr="00CC4D1B">
              <w:rPr>
                <w:u w:val="single"/>
              </w:rPr>
              <w:t xml:space="preserve">Šajā gadījumā nav tieša sponsora un ētikas komitejas locekļu kontakta un </w:t>
            </w:r>
            <w:r w:rsidR="00996615" w:rsidRPr="00CC4D1B">
              <w:rPr>
                <w:u w:val="single"/>
              </w:rPr>
              <w:t>maksājuma</w:t>
            </w:r>
            <w:r w:rsidR="0051781B" w:rsidRPr="00CC4D1B">
              <w:rPr>
                <w:u w:val="single"/>
              </w:rPr>
              <w:t xml:space="preserve"> – sponsors var netikt informēts par ētikas komi</w:t>
            </w:r>
            <w:r w:rsidR="00996615" w:rsidRPr="00CC4D1B">
              <w:rPr>
                <w:u w:val="single"/>
              </w:rPr>
              <w:t>tejas</w:t>
            </w:r>
            <w:r w:rsidR="0051781B" w:rsidRPr="00CC4D1B">
              <w:rPr>
                <w:u w:val="single"/>
              </w:rPr>
              <w:t xml:space="preserve"> sastāvu</w:t>
            </w:r>
            <w:r w:rsidR="0051781B" w:rsidRPr="00CC4D1B">
              <w:t>;</w:t>
            </w:r>
          </w:p>
          <w:p w:rsidR="004B283C" w:rsidRPr="00CC4D1B" w:rsidRDefault="004B283C" w:rsidP="0051781B">
            <w:pPr>
              <w:spacing w:after="120"/>
              <w:ind w:left="113" w:right="142"/>
              <w:jc w:val="both"/>
            </w:pPr>
            <w:r w:rsidRPr="00CC4D1B">
              <w:t>Mazināsies administratīvais slogs, jo sponsors sniegs pieteikumu tikai vienai institūcijai – Veselības ministrijai – un atļauju saņems Veselības ministrijā.</w:t>
            </w:r>
            <w:r w:rsidR="004F6142" w:rsidRPr="00CC4D1B">
              <w:t xml:space="preserve"> </w:t>
            </w:r>
          </w:p>
          <w:p w:rsidR="0051781B" w:rsidRPr="00CC4D1B" w:rsidRDefault="0051781B" w:rsidP="0051781B">
            <w:pPr>
              <w:spacing w:after="120"/>
              <w:ind w:left="113" w:right="142"/>
              <w:jc w:val="both"/>
            </w:pPr>
            <w:r w:rsidRPr="00CC4D1B">
              <w:t>b) saskaņā ar Regulu</w:t>
            </w:r>
            <w:r w:rsidR="00D41A1F" w:rsidRPr="00CC4D1B">
              <w:rPr>
                <w:shd w:val="clear" w:color="auto" w:fill="FFFFFF"/>
              </w:rPr>
              <w:t xml:space="preserve"> Nr.536/2014 </w:t>
            </w:r>
            <w:r w:rsidRPr="00CC4D1B">
              <w:t xml:space="preserve"> ir nepieciešams </w:t>
            </w:r>
            <w:r w:rsidR="00D41A1F" w:rsidRPr="00CC4D1B">
              <w:t xml:space="preserve">pieteikuma </w:t>
            </w:r>
            <w:r w:rsidRPr="00CC4D1B">
              <w:t xml:space="preserve">divu veidu izvērtējums – ētikas un zinātniskais. Zinātniskā novērtējuma veikšanu saglabā kā Zāļu valsts aģentūras funkciju – to </w:t>
            </w:r>
            <w:r w:rsidR="00D41A1F" w:rsidRPr="00CC4D1B">
              <w:t xml:space="preserve">Zāļu valsts aģentūra </w:t>
            </w:r>
            <w:r w:rsidRPr="00CC4D1B">
              <w:t>veiks pēc Veselības ministrija</w:t>
            </w:r>
            <w:r w:rsidR="00D41A1F" w:rsidRPr="00CC4D1B">
              <w:t>s</w:t>
            </w:r>
            <w:r w:rsidRPr="00CC4D1B">
              <w:t xml:space="preserve"> pieprasījuma;</w:t>
            </w:r>
          </w:p>
          <w:p w:rsidR="004F6142" w:rsidRPr="00CC4D1B" w:rsidRDefault="004F6142" w:rsidP="0051781B">
            <w:pPr>
              <w:spacing w:after="120"/>
              <w:ind w:left="113" w:right="142"/>
              <w:jc w:val="both"/>
            </w:pPr>
            <w:r w:rsidRPr="00CC4D1B">
              <w:t>Veselības ministrijā darbosies sekretariāts, kas nodrošinās sadarbību ar ētikas izvērtējuma sniedzējiem, Zāļu valsts aģentūru un Veselības inspekciju.</w:t>
            </w:r>
          </w:p>
          <w:p w:rsidR="0051781B" w:rsidRPr="00CC4D1B" w:rsidRDefault="0051781B" w:rsidP="0051781B">
            <w:pPr>
              <w:spacing w:after="120"/>
              <w:ind w:left="113" w:right="142"/>
              <w:jc w:val="both"/>
            </w:pPr>
            <w:r w:rsidRPr="00CC4D1B">
              <w:t xml:space="preserve">c) </w:t>
            </w:r>
            <w:r w:rsidR="00D41A1F" w:rsidRPr="00CC4D1B">
              <w:t>l</w:t>
            </w:r>
            <w:r w:rsidRPr="00CC4D1B">
              <w:t>abas klīniskās prakses inspekcijas vei</w:t>
            </w:r>
            <w:r w:rsidR="00D41A1F" w:rsidRPr="00CC4D1B">
              <w:t>ks</w:t>
            </w:r>
            <w:r w:rsidRPr="00CC4D1B">
              <w:t xml:space="preserve"> Veselības inspekcija.</w:t>
            </w:r>
          </w:p>
          <w:p w:rsidR="00827F42" w:rsidRPr="00CC4D1B" w:rsidRDefault="00827F42" w:rsidP="00827F42">
            <w:pPr>
              <w:spacing w:after="120"/>
              <w:ind w:left="113" w:right="142"/>
              <w:jc w:val="both"/>
            </w:pPr>
            <w:r w:rsidRPr="00CC4D1B">
              <w:t>Pieteikumu iesniegšanas un izvērtēšanas, kā arī inspekcijas detalizētās prasības tiks noteiktas Noteikumos Nr.289.</w:t>
            </w:r>
          </w:p>
          <w:p w:rsidR="00C32F83" w:rsidRPr="00B350EA" w:rsidRDefault="000F7C3F" w:rsidP="00C32F83">
            <w:pPr>
              <w:pStyle w:val="NormalWeb"/>
              <w:spacing w:before="0" w:beforeAutospacing="0" w:after="120" w:afterAutospacing="0"/>
              <w:ind w:left="113" w:right="140"/>
              <w:jc w:val="both"/>
            </w:pPr>
            <w:r w:rsidRPr="00CC4D1B">
              <w:rPr>
                <w:rFonts w:eastAsia="Calibri"/>
                <w:b/>
                <w:lang w:bidi="gu-IN"/>
              </w:rPr>
              <w:t xml:space="preserve">Ņemot vērā iepriekš minēto, Veselības ministrija paredz </w:t>
            </w:r>
            <w:r w:rsidR="00C32F83" w:rsidRPr="00CC4D1B">
              <w:rPr>
                <w:rFonts w:eastAsia="Calibri"/>
                <w:b/>
                <w:lang w:bidi="gu-IN"/>
              </w:rPr>
              <w:t xml:space="preserve"> </w:t>
            </w:r>
            <w:r w:rsidR="00C32F83" w:rsidRPr="00CC4D1B">
              <w:rPr>
                <w:b/>
              </w:rPr>
              <w:t>Veselības ministrijas padotībā esošās</w:t>
            </w:r>
            <w:r w:rsidR="00C32F83" w:rsidRPr="00B1165F">
              <w:rPr>
                <w:b/>
              </w:rPr>
              <w:t xml:space="preserve"> valsts pārvaldes </w:t>
            </w:r>
            <w:r w:rsidR="00C32F83" w:rsidRPr="00B1165F">
              <w:rPr>
                <w:b/>
              </w:rPr>
              <w:lastRenderedPageBreak/>
              <w:t>iestādes – Zāļu valsts a</w:t>
            </w:r>
            <w:r w:rsidRPr="00B1165F">
              <w:rPr>
                <w:b/>
              </w:rPr>
              <w:t>ģentūras – reorganizāciju</w:t>
            </w:r>
            <w:r>
              <w:t>, pamatojoties uz</w:t>
            </w:r>
            <w:r w:rsidRPr="00261E0E">
              <w:t xml:space="preserve"> Valsts pārvaldes iekārtas likuma</w:t>
            </w:r>
            <w:r>
              <w:rPr>
                <w:rStyle w:val="FootnoteReference"/>
              </w:rPr>
              <w:footnoteReference w:id="11"/>
            </w:r>
            <w:r w:rsidRPr="00261E0E">
              <w:t xml:space="preserve"> 15.panta trešās daļas 4.punkt</w:t>
            </w:r>
            <w:r>
              <w:t>u, kas nosaka</w:t>
            </w:r>
            <w:r w:rsidRPr="00261E0E">
              <w:t xml:space="preserve">, ka tiešās pārvaldes iestādi reorganizē, </w:t>
            </w:r>
            <w:r w:rsidRPr="00261E0E">
              <w:rPr>
                <w:u w:val="single"/>
              </w:rPr>
              <w:t>nododot atsevišķus valsts pārvaldes uzdevumus citai iestādei</w:t>
            </w:r>
            <w:r w:rsidRPr="00261E0E">
              <w:t xml:space="preserve">, </w:t>
            </w:r>
            <w:r w:rsidRPr="008944CC">
              <w:t>— rezultātā iestāde turpina pastāvēt.</w:t>
            </w:r>
          </w:p>
          <w:p w:rsidR="009D7CC1" w:rsidRPr="00B1165F" w:rsidRDefault="00B1165F" w:rsidP="00B1165F">
            <w:pPr>
              <w:pStyle w:val="NormalWeb"/>
              <w:spacing w:before="0" w:beforeAutospacing="0" w:after="120" w:afterAutospacing="0"/>
              <w:ind w:left="113" w:right="142"/>
              <w:jc w:val="both"/>
              <w:rPr>
                <w:shd w:val="clear" w:color="auto" w:fill="FFFFFF"/>
              </w:rPr>
            </w:pPr>
            <w:r>
              <w:rPr>
                <w:shd w:val="clear" w:color="auto" w:fill="FFFFFF"/>
              </w:rPr>
              <w:t xml:space="preserve">Attiecīgi ir sagatavots Ministru kabineta rīkojuma projekts ”Par Zāļu valsts aģentūras reorganizāciju” (turpmāk – Rīkojuma projekts), kas paredz ar </w:t>
            </w:r>
            <w:r w:rsidR="009D7CC1" w:rsidRPr="00261E0E">
              <w:t xml:space="preserve">2016.gada 1.janvāri </w:t>
            </w:r>
            <w:r>
              <w:t xml:space="preserve">reorganizēt </w:t>
            </w:r>
            <w:r w:rsidR="009D7CC1" w:rsidRPr="00261E0E">
              <w:t xml:space="preserve">Zāļu valsts aģentūru, nododot šādus </w:t>
            </w:r>
            <w:r>
              <w:t>Zāļu valsts aģentūras</w:t>
            </w:r>
            <w:r w:rsidR="009D7CC1" w:rsidRPr="00261E0E">
              <w:t xml:space="preserve"> pārvaldes uzdevumus šādām valsts pārvaldes iestādēm:</w:t>
            </w:r>
          </w:p>
          <w:p w:rsidR="009D7CC1" w:rsidRPr="00261E0E" w:rsidRDefault="009D7CC1" w:rsidP="00582BC4">
            <w:pPr>
              <w:pStyle w:val="NormalWeb"/>
              <w:spacing w:before="0" w:beforeAutospacing="0" w:after="120" w:afterAutospacing="0"/>
              <w:ind w:left="113" w:right="140"/>
              <w:jc w:val="both"/>
            </w:pPr>
            <w:r w:rsidRPr="00261E0E">
              <w:rPr>
                <w:u w:val="single"/>
              </w:rPr>
              <w:t>Veselības ministrijai</w:t>
            </w:r>
            <w:r w:rsidR="00582BC4">
              <w:t xml:space="preserve"> – </w:t>
            </w:r>
            <w:r w:rsidRPr="00261E0E">
              <w:t>izsniegt atļaujas zā</w:t>
            </w:r>
            <w:r w:rsidR="00981FDA" w:rsidRPr="00261E0E">
              <w:t>ļu klīnisko pētījumu veikšanai;</w:t>
            </w:r>
          </w:p>
          <w:p w:rsidR="009D7CC1" w:rsidRPr="00261E0E" w:rsidRDefault="009D7CC1" w:rsidP="002A6748">
            <w:pPr>
              <w:pStyle w:val="NormalWeb"/>
              <w:spacing w:before="0" w:beforeAutospacing="0" w:after="120" w:afterAutospacing="0"/>
              <w:ind w:left="113" w:right="140"/>
              <w:jc w:val="both"/>
            </w:pPr>
            <w:r w:rsidRPr="00261E0E">
              <w:rPr>
                <w:u w:val="single"/>
              </w:rPr>
              <w:t>Veselības inspekcijai</w:t>
            </w:r>
            <w:r w:rsidRPr="00261E0E">
              <w:t>:</w:t>
            </w:r>
          </w:p>
          <w:p w:rsidR="00981FDA" w:rsidRPr="00261E0E" w:rsidRDefault="00981FDA" w:rsidP="008E1F64">
            <w:pPr>
              <w:pStyle w:val="NormalWeb"/>
              <w:numPr>
                <w:ilvl w:val="0"/>
                <w:numId w:val="38"/>
              </w:numPr>
              <w:spacing w:before="0" w:beforeAutospacing="0" w:after="120" w:afterAutospacing="0"/>
              <w:ind w:left="113" w:right="140" w:firstLine="0"/>
              <w:jc w:val="both"/>
            </w:pPr>
            <w:r w:rsidRPr="00261E0E">
              <w:t>vērtēt zāļu klīniskās izpētes atbilstību labas klīniskās prakses prasībām, kā arī vērtēt pieteiktos zāļu lietošanas novērojumus;</w:t>
            </w:r>
          </w:p>
          <w:p w:rsidR="009D7CC1" w:rsidRPr="00261E0E" w:rsidRDefault="009D7CC1" w:rsidP="008E1F64">
            <w:pPr>
              <w:pStyle w:val="NormalWeb"/>
              <w:numPr>
                <w:ilvl w:val="0"/>
                <w:numId w:val="38"/>
              </w:numPr>
              <w:spacing w:before="0" w:beforeAutospacing="0" w:after="120" w:afterAutospacing="0"/>
              <w:ind w:left="113" w:right="140" w:firstLine="0"/>
              <w:jc w:val="both"/>
            </w:pPr>
            <w:r w:rsidRPr="00261E0E">
              <w:t>novērtēt un pārbaudīt zāļu un aktīvo vielu ražotāju un importētāju atbilstību labas ražošanas prakses prasībām un izsniegt labas ražošanas prakses sertifikātus;</w:t>
            </w:r>
          </w:p>
          <w:p w:rsidR="009D7CC1" w:rsidRPr="00261E0E" w:rsidRDefault="009D7CC1" w:rsidP="008E1F64">
            <w:pPr>
              <w:pStyle w:val="NormalWeb"/>
              <w:numPr>
                <w:ilvl w:val="0"/>
                <w:numId w:val="38"/>
              </w:numPr>
              <w:spacing w:before="0" w:beforeAutospacing="0" w:after="120" w:afterAutospacing="0"/>
              <w:ind w:left="113" w:right="140" w:firstLine="0"/>
              <w:jc w:val="both"/>
            </w:pPr>
            <w:r w:rsidRPr="00261E0E">
              <w:t>novērtēt un pārbaudīt zāļu un aktīvo vielu izplatītāju atbilstību labas izplatīšanas prakses prasībām un izsniegt labas izplatīšanas prakses sertifikātus;</w:t>
            </w:r>
          </w:p>
          <w:p w:rsidR="009D7CC1" w:rsidRPr="00261E0E" w:rsidRDefault="009D7CC1" w:rsidP="008E1F64">
            <w:pPr>
              <w:pStyle w:val="NormalWeb"/>
              <w:numPr>
                <w:ilvl w:val="0"/>
                <w:numId w:val="38"/>
              </w:numPr>
              <w:spacing w:before="0" w:beforeAutospacing="0" w:after="120" w:afterAutospacing="0"/>
              <w:ind w:left="113" w:right="140" w:firstLine="0"/>
              <w:jc w:val="both"/>
            </w:pPr>
            <w:r w:rsidRPr="00261E0E">
              <w:t>izsniegt atbilstības sertifikātus audu, šūnu un orgānu ieguves (izmantošanas) vietām, ārstniecības iestāžu asins kabinetiem, asins sagatavošanas nodaļā</w:t>
            </w:r>
            <w:r w:rsidR="004269D2" w:rsidRPr="00261E0E">
              <w:t>m u</w:t>
            </w:r>
            <w:r w:rsidR="00C865F1">
              <w:t>n Valsts asinsdonoru centram.</w:t>
            </w:r>
          </w:p>
          <w:p w:rsidR="002C211D" w:rsidRPr="00261E0E" w:rsidRDefault="009D7CC1" w:rsidP="008E1F64">
            <w:pPr>
              <w:pStyle w:val="NormalWeb"/>
              <w:spacing w:before="0" w:beforeAutospacing="0" w:after="120" w:afterAutospacing="0"/>
              <w:ind w:left="113" w:right="140"/>
              <w:jc w:val="both"/>
            </w:pPr>
            <w:r w:rsidRPr="00261E0E">
              <w:t xml:space="preserve">Tas dotu iespēju koncentrēt visas </w:t>
            </w:r>
            <w:r w:rsidR="00A01585" w:rsidRPr="00261E0E">
              <w:t xml:space="preserve">kontroles un </w:t>
            </w:r>
            <w:r w:rsidRPr="00261E0E">
              <w:t>uzraudzības funkcijas vienuviet un lietderīgāk izmantot cilvēkresursus un e</w:t>
            </w:r>
            <w:r w:rsidR="00A01585" w:rsidRPr="00261E0E">
              <w:t>kspertu intelektuālo kapacitāti</w:t>
            </w:r>
            <w:r w:rsidR="00263E74" w:rsidRPr="00261E0E">
              <w:t xml:space="preserve">, </w:t>
            </w:r>
            <w:r w:rsidR="003D32FC" w:rsidRPr="00261E0E">
              <w:t xml:space="preserve">īpaši </w:t>
            </w:r>
            <w:r w:rsidR="00331A6C" w:rsidRPr="00261E0E">
              <w:t xml:space="preserve">Veselības inspekcijai kontrolējot zāļu </w:t>
            </w:r>
            <w:r w:rsidR="00516B66" w:rsidRPr="00261E0E">
              <w:t xml:space="preserve">un aktīvo vielu, tajā skaitā narkotisko un psihotropo vielu un zāļu </w:t>
            </w:r>
            <w:r w:rsidR="00331A6C" w:rsidRPr="00261E0E">
              <w:t>ražošanu un izplatīšanu.</w:t>
            </w:r>
          </w:p>
          <w:p w:rsidR="00272CFF" w:rsidRDefault="00272CFF" w:rsidP="008E1F64">
            <w:pPr>
              <w:pStyle w:val="NormalWeb"/>
              <w:spacing w:before="0" w:beforeAutospacing="0" w:after="120" w:afterAutospacing="0"/>
              <w:ind w:left="113" w:right="140"/>
              <w:jc w:val="both"/>
            </w:pPr>
            <w:r>
              <w:t xml:space="preserve">Vienlaikus jāatzīmē, ka Zāļu valsts aģentūras atslogošana no </w:t>
            </w:r>
            <w:r w:rsidR="002D4533">
              <w:t>publiskajai aģentūrai</w:t>
            </w:r>
            <w:r>
              <w:t xml:space="preserve"> neraksturīgo funkciju pildīšanas</w:t>
            </w:r>
            <w:r w:rsidR="002D4533">
              <w:t xml:space="preserve"> dos iespēju nākotnē paplašināt tās kompetenci, uzlabojot zāļu pieejamību pacientiem arī ambulatorajai ārstēšanai paredzēto zāļu un medicīnisko ierīču iegādes izdevumu kompensācijas kārtības ietvaros. </w:t>
            </w:r>
            <w:r w:rsidR="006537E4">
              <w:t>Sadarbojoties Zāļu valsts aģentūrai un Nacionāla</w:t>
            </w:r>
            <w:r w:rsidR="000F2519">
              <w:t>ja</w:t>
            </w:r>
            <w:r w:rsidR="006537E4">
              <w:t xml:space="preserve">m veselības dienestam, būtu iespējams uzsākt </w:t>
            </w:r>
            <w:r w:rsidR="00F0447D">
              <w:t xml:space="preserve">ekonomiski izdevīgu medikamentu izvērtēšanas procesu iekļaušanai kompensējamo zāļu sarakstā jau reģistrēšanas procesa laikā, kas paātrinātu to ienākšanu </w:t>
            </w:r>
            <w:r w:rsidR="000F2519">
              <w:t xml:space="preserve">zāļu </w:t>
            </w:r>
            <w:r w:rsidR="00F0447D">
              <w:t>kompensācijas sistēmā.</w:t>
            </w:r>
          </w:p>
          <w:p w:rsidR="00F0447D" w:rsidRDefault="00F0447D" w:rsidP="008E1F64">
            <w:pPr>
              <w:pStyle w:val="NormalWeb"/>
              <w:spacing w:before="0" w:beforeAutospacing="0" w:after="120" w:afterAutospacing="0"/>
              <w:ind w:left="113" w:right="140"/>
              <w:jc w:val="both"/>
            </w:pPr>
            <w:r>
              <w:t>Kā arī</w:t>
            </w:r>
            <w:r w:rsidR="00C84B4C">
              <w:t>,</w:t>
            </w:r>
            <w:r>
              <w:t xml:space="preserve"> nākotnē Zāļu valsts aģentūra būtu spējīga paplašināt </w:t>
            </w:r>
            <w:r>
              <w:lastRenderedPageBreak/>
              <w:t>savu kompetenci arī attiecībā uz tradicionālajā medicīnā lietojamo produktu izvērtēšanu</w:t>
            </w:r>
            <w:r w:rsidR="00C84B4C">
              <w:t>.</w:t>
            </w:r>
            <w:r w:rsidR="00C84B4C" w:rsidRPr="00AA13AA">
              <w:rPr>
                <w:rFonts w:eastAsiaTheme="minorHAnsi"/>
                <w:bCs/>
              </w:rPr>
              <w:t xml:space="preserve"> </w:t>
            </w:r>
            <w:r w:rsidR="00C84B4C">
              <w:rPr>
                <w:rFonts w:eastAsiaTheme="minorHAnsi"/>
                <w:bCs/>
              </w:rPr>
              <w:t xml:space="preserve">Turklāt </w:t>
            </w:r>
            <w:r w:rsidR="00C84B4C" w:rsidRPr="00AA13AA">
              <w:rPr>
                <w:rFonts w:eastAsiaTheme="minorHAnsi"/>
                <w:bCs/>
              </w:rPr>
              <w:t>nav atbalstāma situācija, kurā zāles un uztura bagātinātāji tiek reģistrēti ar praktiski identiskiem nosaukumiem, radot patērētājam maldīgu priekšstatu, ka uztura bagātinātāja iedarbība līdzinās zāļu iedarbībai. Atsevišķi izvērtējams ir jautājums par pieļaujamām vitamīnu devām uztura bagātinātājos, kā arī centrālo nervu sistēmu ietekmējošo vielu klātbūtni uztura bagātinātājos.</w:t>
            </w:r>
          </w:p>
          <w:p w:rsidR="00E5127D" w:rsidRPr="00C84B4C" w:rsidRDefault="00166CC2" w:rsidP="00C84B4C">
            <w:pPr>
              <w:pStyle w:val="NormalWeb"/>
              <w:spacing w:before="0" w:beforeAutospacing="0" w:after="120" w:afterAutospacing="0"/>
              <w:ind w:left="113" w:right="140"/>
              <w:jc w:val="both"/>
            </w:pPr>
            <w:r w:rsidRPr="00261E0E">
              <w:t>Rīkojuma projektā paredzētās funkcijas ir pārņemtas no Farmācijas likuma 10.panta. Nepieciešamība veikt attiecīgus grozījumus Ministru kabineta 2012.gada 31.jūlija noteikumos Nr.537 ”Zāļu valsts aģentūras nolikums” ir norādīta anotācijas IV sadaļā.</w:t>
            </w:r>
          </w:p>
        </w:tc>
      </w:tr>
      <w:tr w:rsidR="00D07F03" w:rsidRPr="00261E0E" w:rsidTr="005B46E2">
        <w:trPr>
          <w:trHeight w:val="465"/>
        </w:trPr>
        <w:tc>
          <w:tcPr>
            <w:tcW w:w="330" w:type="dxa"/>
            <w:tcBorders>
              <w:top w:val="outset" w:sz="6" w:space="0" w:color="414142"/>
              <w:left w:val="outset" w:sz="6" w:space="0" w:color="414142"/>
              <w:bottom w:val="outset" w:sz="6" w:space="0" w:color="414142"/>
              <w:right w:val="outset" w:sz="6" w:space="0" w:color="414142"/>
            </w:tcBorders>
            <w:hideMark/>
          </w:tcPr>
          <w:p w:rsidR="00D07F03" w:rsidRPr="00261E0E" w:rsidRDefault="00D07F03" w:rsidP="00F621BF">
            <w:pPr>
              <w:spacing w:before="100" w:beforeAutospacing="1" w:after="100" w:afterAutospacing="1" w:line="360" w:lineRule="auto"/>
              <w:jc w:val="center"/>
            </w:pPr>
            <w:r w:rsidRPr="00261E0E">
              <w:lastRenderedPageBreak/>
              <w:t>3.</w:t>
            </w:r>
          </w:p>
        </w:tc>
        <w:tc>
          <w:tcPr>
            <w:tcW w:w="2394" w:type="dxa"/>
            <w:tcBorders>
              <w:top w:val="outset" w:sz="6" w:space="0" w:color="414142"/>
              <w:left w:val="outset" w:sz="6" w:space="0" w:color="414142"/>
              <w:bottom w:val="outset" w:sz="6" w:space="0" w:color="414142"/>
              <w:right w:val="outset" w:sz="6" w:space="0" w:color="414142"/>
            </w:tcBorders>
            <w:hideMark/>
          </w:tcPr>
          <w:p w:rsidR="00D07F03" w:rsidRPr="00261E0E" w:rsidRDefault="00D07F03" w:rsidP="00D07F03">
            <w:r w:rsidRPr="00261E0E">
              <w:t>Projekta izstrādē iesaistītās institūcijas</w:t>
            </w:r>
          </w:p>
        </w:tc>
        <w:tc>
          <w:tcPr>
            <w:tcW w:w="6407" w:type="dxa"/>
            <w:tcBorders>
              <w:top w:val="outset" w:sz="6" w:space="0" w:color="414142"/>
              <w:left w:val="outset" w:sz="6" w:space="0" w:color="414142"/>
              <w:bottom w:val="outset" w:sz="6" w:space="0" w:color="414142"/>
              <w:right w:val="outset" w:sz="6" w:space="0" w:color="414142"/>
            </w:tcBorders>
            <w:hideMark/>
          </w:tcPr>
          <w:p w:rsidR="00D07F03" w:rsidRPr="00261E0E" w:rsidRDefault="009924F4" w:rsidP="00243343">
            <w:pPr>
              <w:ind w:left="115" w:right="140"/>
            </w:pPr>
            <w:r w:rsidRPr="00261E0E">
              <w:t>Zāļu valsts aģentūra, Veselības inspekcija</w:t>
            </w:r>
          </w:p>
        </w:tc>
      </w:tr>
      <w:tr w:rsidR="00D07F03" w:rsidRPr="00261E0E" w:rsidTr="005B46E2">
        <w:tc>
          <w:tcPr>
            <w:tcW w:w="330" w:type="dxa"/>
            <w:tcBorders>
              <w:top w:val="outset" w:sz="6" w:space="0" w:color="414142"/>
              <w:left w:val="outset" w:sz="6" w:space="0" w:color="414142"/>
              <w:bottom w:val="outset" w:sz="6" w:space="0" w:color="414142"/>
              <w:right w:val="outset" w:sz="6" w:space="0" w:color="414142"/>
            </w:tcBorders>
            <w:hideMark/>
          </w:tcPr>
          <w:p w:rsidR="00D07F03" w:rsidRPr="00261E0E" w:rsidRDefault="00D07F03" w:rsidP="00F621BF">
            <w:pPr>
              <w:spacing w:before="100" w:beforeAutospacing="1" w:after="100" w:afterAutospacing="1" w:line="360" w:lineRule="auto"/>
              <w:jc w:val="center"/>
            </w:pPr>
            <w:r w:rsidRPr="00261E0E">
              <w:t>4.</w:t>
            </w:r>
          </w:p>
        </w:tc>
        <w:tc>
          <w:tcPr>
            <w:tcW w:w="2394" w:type="dxa"/>
            <w:tcBorders>
              <w:top w:val="outset" w:sz="6" w:space="0" w:color="414142"/>
              <w:left w:val="outset" w:sz="6" w:space="0" w:color="414142"/>
              <w:bottom w:val="outset" w:sz="6" w:space="0" w:color="414142"/>
              <w:right w:val="outset" w:sz="6" w:space="0" w:color="414142"/>
            </w:tcBorders>
            <w:hideMark/>
          </w:tcPr>
          <w:p w:rsidR="00D07F03" w:rsidRPr="00261E0E" w:rsidRDefault="00D07F03" w:rsidP="00D07F03">
            <w:r w:rsidRPr="00261E0E">
              <w:t>Cita informācija</w:t>
            </w:r>
          </w:p>
        </w:tc>
        <w:tc>
          <w:tcPr>
            <w:tcW w:w="6407" w:type="dxa"/>
            <w:tcBorders>
              <w:top w:val="outset" w:sz="6" w:space="0" w:color="414142"/>
              <w:left w:val="outset" w:sz="6" w:space="0" w:color="414142"/>
              <w:bottom w:val="outset" w:sz="6" w:space="0" w:color="414142"/>
              <w:right w:val="outset" w:sz="6" w:space="0" w:color="414142"/>
            </w:tcBorders>
            <w:hideMark/>
          </w:tcPr>
          <w:p w:rsidR="00CC4E8E" w:rsidRPr="00261E0E" w:rsidRDefault="00F0447D" w:rsidP="00802EE2">
            <w:pPr>
              <w:tabs>
                <w:tab w:val="left" w:pos="6171"/>
              </w:tabs>
              <w:spacing w:after="120"/>
              <w:ind w:left="111" w:right="142"/>
              <w:jc w:val="both"/>
            </w:pPr>
            <w:r>
              <w:t>Nav</w:t>
            </w:r>
          </w:p>
        </w:tc>
      </w:tr>
    </w:tbl>
    <w:p w:rsidR="00136B00" w:rsidRPr="00261E0E" w:rsidRDefault="00136B00" w:rsidP="00A51F1F">
      <w:pPr>
        <w:pStyle w:val="naisf"/>
        <w:spacing w:before="0" w:after="0"/>
        <w:rPr>
          <w:sz w:val="4"/>
          <w:szCs w:val="4"/>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tblPr>
      <w:tblGrid>
        <w:gridCol w:w="456"/>
        <w:gridCol w:w="2694"/>
        <w:gridCol w:w="5981"/>
      </w:tblGrid>
      <w:tr w:rsidR="00D07F03" w:rsidRPr="00261E0E" w:rsidTr="00D07F03">
        <w:trPr>
          <w:trHeight w:val="555"/>
        </w:trPr>
        <w:tc>
          <w:tcPr>
            <w:tcW w:w="0" w:type="auto"/>
            <w:gridSpan w:val="3"/>
            <w:tcBorders>
              <w:top w:val="outset" w:sz="6" w:space="0" w:color="414142"/>
              <w:left w:val="outset" w:sz="6" w:space="0" w:color="414142"/>
              <w:bottom w:val="outset" w:sz="6" w:space="0" w:color="414142"/>
              <w:right w:val="outset" w:sz="6" w:space="0" w:color="414142"/>
            </w:tcBorders>
            <w:vAlign w:val="center"/>
            <w:hideMark/>
          </w:tcPr>
          <w:p w:rsidR="00D07F03" w:rsidRPr="00261E0E" w:rsidRDefault="00D07F03" w:rsidP="00871F6C">
            <w:pPr>
              <w:spacing w:before="120" w:after="120"/>
              <w:ind w:firstLine="301"/>
              <w:jc w:val="center"/>
              <w:rPr>
                <w:b/>
                <w:bCs/>
              </w:rPr>
            </w:pPr>
            <w:r w:rsidRPr="00261E0E">
              <w:rPr>
                <w:b/>
                <w:bCs/>
              </w:rPr>
              <w:t>II. Tiesību akta projekta ietekme uz sabiedrību, tautsaimniecības attīstību un administratīvo slogu</w:t>
            </w:r>
          </w:p>
        </w:tc>
      </w:tr>
      <w:tr w:rsidR="00D07F03" w:rsidRPr="00261E0E" w:rsidTr="008428C7">
        <w:trPr>
          <w:trHeight w:val="465"/>
        </w:trPr>
        <w:tc>
          <w:tcPr>
            <w:tcW w:w="250" w:type="pct"/>
            <w:tcBorders>
              <w:top w:val="outset" w:sz="6" w:space="0" w:color="414142"/>
              <w:left w:val="outset" w:sz="6" w:space="0" w:color="414142"/>
              <w:bottom w:val="outset" w:sz="6" w:space="0" w:color="414142"/>
              <w:right w:val="outset" w:sz="6" w:space="0" w:color="414142"/>
            </w:tcBorders>
            <w:hideMark/>
          </w:tcPr>
          <w:p w:rsidR="00D07F03" w:rsidRPr="00261E0E" w:rsidRDefault="00D07F03" w:rsidP="00871F6C">
            <w:pPr>
              <w:jc w:val="center"/>
            </w:pPr>
            <w:r w:rsidRPr="00261E0E">
              <w:t>1.</w:t>
            </w:r>
          </w:p>
        </w:tc>
        <w:tc>
          <w:tcPr>
            <w:tcW w:w="1475" w:type="pct"/>
            <w:tcBorders>
              <w:top w:val="outset" w:sz="6" w:space="0" w:color="414142"/>
              <w:left w:val="outset" w:sz="6" w:space="0" w:color="414142"/>
              <w:bottom w:val="outset" w:sz="6" w:space="0" w:color="414142"/>
              <w:right w:val="outset" w:sz="6" w:space="0" w:color="414142"/>
            </w:tcBorders>
            <w:hideMark/>
          </w:tcPr>
          <w:p w:rsidR="00D07F03" w:rsidRPr="00261E0E" w:rsidRDefault="00D07F03" w:rsidP="00D07F03">
            <w:r w:rsidRPr="00261E0E">
              <w:t>Sabiedrības mērķgrupas, kuras tiesiskais regulējums ietekmē vai varētu ietekmēt</w:t>
            </w:r>
          </w:p>
        </w:tc>
        <w:tc>
          <w:tcPr>
            <w:tcW w:w="3275" w:type="pct"/>
            <w:tcBorders>
              <w:top w:val="outset" w:sz="6" w:space="0" w:color="414142"/>
              <w:left w:val="outset" w:sz="6" w:space="0" w:color="414142"/>
              <w:bottom w:val="outset" w:sz="6" w:space="0" w:color="414142"/>
              <w:right w:val="outset" w:sz="6" w:space="0" w:color="414142"/>
            </w:tcBorders>
            <w:hideMark/>
          </w:tcPr>
          <w:p w:rsidR="002A225A" w:rsidRPr="00261E0E" w:rsidRDefault="00A95180" w:rsidP="002A225A">
            <w:pPr>
              <w:pStyle w:val="ListParagraph"/>
              <w:numPr>
                <w:ilvl w:val="0"/>
                <w:numId w:val="34"/>
              </w:numPr>
              <w:spacing w:after="120"/>
              <w:ind w:right="142"/>
              <w:jc w:val="both"/>
              <w:rPr>
                <w:rFonts w:ascii="Times New Roman" w:hAnsi="Times New Roman"/>
                <w:sz w:val="24"/>
                <w:szCs w:val="24"/>
                <w:lang w:val="lv-LV"/>
              </w:rPr>
            </w:pPr>
            <w:r w:rsidRPr="00261E0E">
              <w:rPr>
                <w:rFonts w:ascii="Times New Roman" w:hAnsi="Times New Roman"/>
                <w:sz w:val="24"/>
                <w:szCs w:val="24"/>
                <w:lang w:val="lv-LV"/>
              </w:rPr>
              <w:t>Komersanti</w:t>
            </w:r>
            <w:r w:rsidR="002A225A" w:rsidRPr="00261E0E">
              <w:rPr>
                <w:rFonts w:ascii="Times New Roman" w:hAnsi="Times New Roman"/>
                <w:sz w:val="24"/>
                <w:szCs w:val="24"/>
                <w:lang w:val="lv-LV"/>
              </w:rPr>
              <w:t xml:space="preserve">, kas </w:t>
            </w:r>
            <w:r w:rsidR="00F0447D">
              <w:rPr>
                <w:rFonts w:ascii="Times New Roman" w:hAnsi="Times New Roman"/>
                <w:sz w:val="24"/>
                <w:szCs w:val="24"/>
                <w:lang w:val="lv-LV"/>
              </w:rPr>
              <w:t xml:space="preserve">veic vai </w:t>
            </w:r>
            <w:r w:rsidR="002A225A" w:rsidRPr="00261E0E">
              <w:rPr>
                <w:rFonts w:ascii="Times New Roman" w:hAnsi="Times New Roman"/>
                <w:sz w:val="24"/>
                <w:szCs w:val="24"/>
                <w:lang w:val="lv-LV"/>
              </w:rPr>
              <w:t>plāno uzsākt farmaceitisko darbību.</w:t>
            </w:r>
          </w:p>
          <w:p w:rsidR="002A225A" w:rsidRPr="00261E0E" w:rsidRDefault="00920EB1" w:rsidP="002A225A">
            <w:pPr>
              <w:pStyle w:val="ListParagraph"/>
              <w:numPr>
                <w:ilvl w:val="0"/>
                <w:numId w:val="34"/>
              </w:numPr>
              <w:spacing w:after="120"/>
              <w:ind w:right="142"/>
              <w:jc w:val="both"/>
              <w:rPr>
                <w:rFonts w:ascii="Times New Roman" w:hAnsi="Times New Roman"/>
                <w:sz w:val="24"/>
                <w:szCs w:val="24"/>
                <w:lang w:val="lv-LV"/>
              </w:rPr>
            </w:pPr>
            <w:r w:rsidRPr="00261E0E">
              <w:rPr>
                <w:rFonts w:ascii="Times New Roman" w:hAnsi="Times New Roman"/>
                <w:sz w:val="24"/>
                <w:szCs w:val="24"/>
                <w:lang w:val="lv-LV"/>
              </w:rPr>
              <w:t>Komersanti, kas veiks savas f</w:t>
            </w:r>
            <w:r w:rsidR="002A225A" w:rsidRPr="00261E0E">
              <w:rPr>
                <w:rFonts w:ascii="Times New Roman" w:hAnsi="Times New Roman"/>
                <w:sz w:val="24"/>
                <w:szCs w:val="24"/>
                <w:lang w:val="lv-LV"/>
              </w:rPr>
              <w:t>armaceitiskās darbības  pārlicencēšanu.</w:t>
            </w:r>
          </w:p>
          <w:p w:rsidR="00137A0D" w:rsidRPr="00261E0E" w:rsidRDefault="002A225A" w:rsidP="002A225A">
            <w:pPr>
              <w:pStyle w:val="ListParagraph"/>
              <w:numPr>
                <w:ilvl w:val="0"/>
                <w:numId w:val="34"/>
              </w:numPr>
              <w:spacing w:after="120" w:line="240" w:lineRule="auto"/>
              <w:ind w:right="142"/>
              <w:jc w:val="both"/>
              <w:rPr>
                <w:rFonts w:ascii="Times New Roman" w:hAnsi="Times New Roman"/>
                <w:sz w:val="24"/>
                <w:szCs w:val="24"/>
                <w:lang w:val="lv-LV"/>
              </w:rPr>
            </w:pPr>
            <w:r w:rsidRPr="00261E0E">
              <w:rPr>
                <w:rFonts w:ascii="Times New Roman" w:hAnsi="Times New Roman"/>
                <w:sz w:val="24"/>
                <w:szCs w:val="24"/>
                <w:lang w:val="lv-LV"/>
              </w:rPr>
              <w:t>Komersanti, kas veic zāļu klīnisko izpēti un lietošanas novērojumus.</w:t>
            </w:r>
          </w:p>
        </w:tc>
      </w:tr>
      <w:tr w:rsidR="00D07F03" w:rsidRPr="00261E0E" w:rsidTr="008428C7">
        <w:trPr>
          <w:trHeight w:val="510"/>
        </w:trPr>
        <w:tc>
          <w:tcPr>
            <w:tcW w:w="250" w:type="pct"/>
            <w:tcBorders>
              <w:top w:val="outset" w:sz="6" w:space="0" w:color="414142"/>
              <w:left w:val="outset" w:sz="6" w:space="0" w:color="414142"/>
              <w:bottom w:val="outset" w:sz="6" w:space="0" w:color="414142"/>
              <w:right w:val="outset" w:sz="6" w:space="0" w:color="414142"/>
            </w:tcBorders>
            <w:hideMark/>
          </w:tcPr>
          <w:p w:rsidR="00D07F03" w:rsidRPr="00261E0E" w:rsidRDefault="00D07F03" w:rsidP="00871F6C">
            <w:pPr>
              <w:jc w:val="center"/>
            </w:pPr>
            <w:r w:rsidRPr="00261E0E">
              <w:t>2.</w:t>
            </w:r>
          </w:p>
        </w:tc>
        <w:tc>
          <w:tcPr>
            <w:tcW w:w="1475" w:type="pct"/>
            <w:tcBorders>
              <w:top w:val="outset" w:sz="6" w:space="0" w:color="414142"/>
              <w:left w:val="outset" w:sz="6" w:space="0" w:color="414142"/>
              <w:bottom w:val="outset" w:sz="6" w:space="0" w:color="414142"/>
              <w:right w:val="outset" w:sz="6" w:space="0" w:color="414142"/>
            </w:tcBorders>
            <w:hideMark/>
          </w:tcPr>
          <w:p w:rsidR="00D07F03" w:rsidRPr="00261E0E" w:rsidRDefault="00D07F03" w:rsidP="00D07F03">
            <w:r w:rsidRPr="00261E0E">
              <w:t>Tiesiskā regulējuma ietekme uz tautsaimniecību un administratīvo slogu</w:t>
            </w:r>
          </w:p>
        </w:tc>
        <w:tc>
          <w:tcPr>
            <w:tcW w:w="3275" w:type="pct"/>
            <w:tcBorders>
              <w:top w:val="outset" w:sz="6" w:space="0" w:color="414142"/>
              <w:left w:val="outset" w:sz="6" w:space="0" w:color="414142"/>
              <w:bottom w:val="outset" w:sz="6" w:space="0" w:color="414142"/>
              <w:right w:val="outset" w:sz="6" w:space="0" w:color="414142"/>
            </w:tcBorders>
            <w:hideMark/>
          </w:tcPr>
          <w:p w:rsidR="00616663" w:rsidRPr="00261E0E" w:rsidRDefault="009652EC" w:rsidP="00693CDA">
            <w:pPr>
              <w:spacing w:after="120"/>
              <w:ind w:left="113" w:right="142"/>
              <w:jc w:val="both"/>
            </w:pPr>
            <w:r>
              <w:t>Rīkojuma</w:t>
            </w:r>
            <w:r w:rsidR="00296EFC" w:rsidRPr="00261E0E">
              <w:t xml:space="preserve"> projekts šo jomu neskar.</w:t>
            </w:r>
          </w:p>
        </w:tc>
      </w:tr>
      <w:tr w:rsidR="00D07F03" w:rsidRPr="00261E0E" w:rsidTr="008428C7">
        <w:trPr>
          <w:trHeight w:val="233"/>
        </w:trPr>
        <w:tc>
          <w:tcPr>
            <w:tcW w:w="250" w:type="pct"/>
            <w:tcBorders>
              <w:top w:val="outset" w:sz="6" w:space="0" w:color="414142"/>
              <w:left w:val="outset" w:sz="6" w:space="0" w:color="414142"/>
              <w:bottom w:val="outset" w:sz="6" w:space="0" w:color="414142"/>
              <w:right w:val="outset" w:sz="6" w:space="0" w:color="414142"/>
            </w:tcBorders>
            <w:hideMark/>
          </w:tcPr>
          <w:p w:rsidR="00D07F03" w:rsidRPr="00261E0E" w:rsidRDefault="00D07F03" w:rsidP="00871F6C">
            <w:pPr>
              <w:jc w:val="center"/>
            </w:pPr>
            <w:r w:rsidRPr="00261E0E">
              <w:t>3.</w:t>
            </w:r>
          </w:p>
        </w:tc>
        <w:tc>
          <w:tcPr>
            <w:tcW w:w="1475" w:type="pct"/>
            <w:tcBorders>
              <w:top w:val="outset" w:sz="6" w:space="0" w:color="414142"/>
              <w:left w:val="outset" w:sz="6" w:space="0" w:color="414142"/>
              <w:bottom w:val="outset" w:sz="6" w:space="0" w:color="414142"/>
              <w:right w:val="outset" w:sz="6" w:space="0" w:color="414142"/>
            </w:tcBorders>
            <w:hideMark/>
          </w:tcPr>
          <w:p w:rsidR="00D07F03" w:rsidRPr="00261E0E" w:rsidRDefault="00D07F03" w:rsidP="00D07F03">
            <w:r w:rsidRPr="00261E0E">
              <w:t>Administratīvo izmaksu monetārs novērtējums</w:t>
            </w:r>
          </w:p>
        </w:tc>
        <w:tc>
          <w:tcPr>
            <w:tcW w:w="3275" w:type="pct"/>
            <w:tcBorders>
              <w:top w:val="outset" w:sz="6" w:space="0" w:color="414142"/>
              <w:left w:val="outset" w:sz="6" w:space="0" w:color="414142"/>
              <w:bottom w:val="outset" w:sz="6" w:space="0" w:color="414142"/>
              <w:right w:val="outset" w:sz="6" w:space="0" w:color="414142"/>
            </w:tcBorders>
            <w:hideMark/>
          </w:tcPr>
          <w:p w:rsidR="00D07F03" w:rsidRPr="00261E0E" w:rsidRDefault="009652EC" w:rsidP="00140B84">
            <w:pPr>
              <w:ind w:left="115" w:right="140"/>
              <w:jc w:val="both"/>
            </w:pPr>
            <w:r>
              <w:t>Rīkojuma</w:t>
            </w:r>
            <w:r w:rsidR="00140B84" w:rsidRPr="00261E0E">
              <w:t xml:space="preserve"> p</w:t>
            </w:r>
            <w:r w:rsidR="00303E46" w:rsidRPr="00261E0E">
              <w:t>rojekts šo jomu neskar.</w:t>
            </w:r>
          </w:p>
        </w:tc>
      </w:tr>
      <w:tr w:rsidR="00D07F03" w:rsidRPr="00261E0E" w:rsidTr="008428C7">
        <w:trPr>
          <w:trHeight w:val="309"/>
        </w:trPr>
        <w:tc>
          <w:tcPr>
            <w:tcW w:w="250" w:type="pct"/>
            <w:tcBorders>
              <w:top w:val="outset" w:sz="6" w:space="0" w:color="414142"/>
              <w:left w:val="outset" w:sz="6" w:space="0" w:color="414142"/>
              <w:bottom w:val="outset" w:sz="6" w:space="0" w:color="414142"/>
              <w:right w:val="outset" w:sz="6" w:space="0" w:color="414142"/>
            </w:tcBorders>
            <w:hideMark/>
          </w:tcPr>
          <w:p w:rsidR="00D07F03" w:rsidRPr="00261E0E" w:rsidRDefault="00D07F03" w:rsidP="00871F6C">
            <w:pPr>
              <w:jc w:val="center"/>
            </w:pPr>
            <w:r w:rsidRPr="00261E0E">
              <w:t>4.</w:t>
            </w:r>
          </w:p>
        </w:tc>
        <w:tc>
          <w:tcPr>
            <w:tcW w:w="1475" w:type="pct"/>
            <w:tcBorders>
              <w:top w:val="outset" w:sz="6" w:space="0" w:color="414142"/>
              <w:left w:val="outset" w:sz="6" w:space="0" w:color="414142"/>
              <w:bottom w:val="outset" w:sz="6" w:space="0" w:color="414142"/>
              <w:right w:val="outset" w:sz="6" w:space="0" w:color="414142"/>
            </w:tcBorders>
            <w:hideMark/>
          </w:tcPr>
          <w:p w:rsidR="00D07F03" w:rsidRPr="00261E0E" w:rsidRDefault="00D07F03" w:rsidP="00D07F03">
            <w:r w:rsidRPr="00261E0E">
              <w:t>Cita informācija</w:t>
            </w:r>
          </w:p>
        </w:tc>
        <w:tc>
          <w:tcPr>
            <w:tcW w:w="3275" w:type="pct"/>
            <w:tcBorders>
              <w:top w:val="outset" w:sz="6" w:space="0" w:color="414142"/>
              <w:left w:val="outset" w:sz="6" w:space="0" w:color="414142"/>
              <w:bottom w:val="outset" w:sz="6" w:space="0" w:color="414142"/>
              <w:right w:val="outset" w:sz="6" w:space="0" w:color="414142"/>
            </w:tcBorders>
            <w:hideMark/>
          </w:tcPr>
          <w:p w:rsidR="00D07F03" w:rsidRPr="00261E0E" w:rsidRDefault="00303E46" w:rsidP="00871F6C">
            <w:pPr>
              <w:spacing w:before="100" w:beforeAutospacing="1" w:after="100" w:afterAutospacing="1" w:line="360" w:lineRule="auto"/>
              <w:ind w:left="115" w:right="140"/>
              <w:jc w:val="both"/>
            </w:pPr>
            <w:r w:rsidRPr="00261E0E">
              <w:t>Nav</w:t>
            </w:r>
          </w:p>
        </w:tc>
      </w:tr>
    </w:tbl>
    <w:p w:rsidR="008428C7" w:rsidRPr="001041E0" w:rsidRDefault="008428C7" w:rsidP="008428C7">
      <w:pPr>
        <w:pStyle w:val="naisf"/>
        <w:spacing w:before="0" w:after="0"/>
        <w:rPr>
          <w:noProof/>
          <w:sz w:val="4"/>
          <w:szCs w:val="4"/>
        </w:rPr>
      </w:pPr>
    </w:p>
    <w:tbl>
      <w:tblPr>
        <w:tblStyle w:val="TableGrid"/>
        <w:tblW w:w="5000" w:type="pct"/>
        <w:tblLayout w:type="fixed"/>
        <w:tblCellMar>
          <w:left w:w="57" w:type="dxa"/>
          <w:right w:w="57" w:type="dxa"/>
        </w:tblCellMar>
        <w:tblLook w:val="04A0"/>
      </w:tblPr>
      <w:tblGrid>
        <w:gridCol w:w="2490"/>
        <w:gridCol w:w="1403"/>
        <w:gridCol w:w="1267"/>
        <w:gridCol w:w="1350"/>
        <w:gridCol w:w="1344"/>
        <w:gridCol w:w="1331"/>
      </w:tblGrid>
      <w:tr w:rsidR="008428C7" w:rsidRPr="001041E0" w:rsidTr="009602FA">
        <w:trPr>
          <w:trHeight w:val="360"/>
        </w:trPr>
        <w:tc>
          <w:tcPr>
            <w:tcW w:w="9185" w:type="dxa"/>
            <w:gridSpan w:val="6"/>
            <w:hideMark/>
          </w:tcPr>
          <w:p w:rsidR="008428C7" w:rsidRPr="001041E0" w:rsidRDefault="008428C7" w:rsidP="009602FA">
            <w:pPr>
              <w:spacing w:before="100" w:beforeAutospacing="1"/>
              <w:ind w:firstLine="301"/>
              <w:jc w:val="center"/>
              <w:rPr>
                <w:b/>
                <w:bCs/>
                <w:noProof/>
                <w:lang w:bidi="gu-IN"/>
              </w:rPr>
            </w:pPr>
            <w:r w:rsidRPr="001041E0">
              <w:rPr>
                <w:b/>
                <w:bCs/>
                <w:noProof/>
                <w:lang w:bidi="gu-IN"/>
              </w:rPr>
              <w:t>III. Tiesību akta projekta ietekme uz valsts budžetu un pašvaldību budžetiem</w:t>
            </w:r>
          </w:p>
        </w:tc>
      </w:tr>
      <w:tr w:rsidR="008428C7" w:rsidRPr="001041E0" w:rsidTr="009602FA">
        <w:tc>
          <w:tcPr>
            <w:tcW w:w="2490" w:type="dxa"/>
            <w:vMerge w:val="restart"/>
            <w:vAlign w:val="center"/>
            <w:hideMark/>
          </w:tcPr>
          <w:p w:rsidR="008428C7" w:rsidRPr="001041E0" w:rsidRDefault="008428C7" w:rsidP="009602FA">
            <w:pPr>
              <w:ind w:firstLine="300"/>
              <w:jc w:val="center"/>
              <w:rPr>
                <w:b/>
                <w:bCs/>
                <w:noProof/>
                <w:sz w:val="20"/>
                <w:szCs w:val="20"/>
                <w:lang w:bidi="gu-IN"/>
              </w:rPr>
            </w:pPr>
            <w:r w:rsidRPr="001041E0">
              <w:rPr>
                <w:b/>
                <w:bCs/>
                <w:noProof/>
                <w:sz w:val="20"/>
                <w:szCs w:val="20"/>
                <w:lang w:bidi="gu-IN"/>
              </w:rPr>
              <w:t>Rādītāji</w:t>
            </w:r>
          </w:p>
        </w:tc>
        <w:tc>
          <w:tcPr>
            <w:tcW w:w="2670" w:type="dxa"/>
            <w:gridSpan w:val="2"/>
            <w:vMerge w:val="restart"/>
            <w:vAlign w:val="center"/>
            <w:hideMark/>
          </w:tcPr>
          <w:p w:rsidR="008428C7" w:rsidRPr="001041E0" w:rsidRDefault="008428C7" w:rsidP="009602FA">
            <w:pPr>
              <w:ind w:firstLine="4"/>
              <w:jc w:val="center"/>
              <w:rPr>
                <w:b/>
                <w:bCs/>
                <w:noProof/>
                <w:lang w:bidi="gu-IN"/>
              </w:rPr>
            </w:pPr>
            <w:r w:rsidRPr="001041E0">
              <w:rPr>
                <w:b/>
                <w:bCs/>
                <w:noProof/>
                <w:lang w:bidi="gu-IN"/>
              </w:rPr>
              <w:t>2015</w:t>
            </w:r>
          </w:p>
        </w:tc>
        <w:tc>
          <w:tcPr>
            <w:tcW w:w="4025" w:type="dxa"/>
            <w:gridSpan w:val="3"/>
            <w:vAlign w:val="center"/>
            <w:hideMark/>
          </w:tcPr>
          <w:p w:rsidR="008428C7" w:rsidRPr="001041E0" w:rsidRDefault="008428C7" w:rsidP="009602FA">
            <w:pPr>
              <w:jc w:val="center"/>
              <w:rPr>
                <w:noProof/>
                <w:lang w:bidi="gu-IN"/>
              </w:rPr>
            </w:pPr>
            <w:r w:rsidRPr="001041E0">
              <w:rPr>
                <w:noProof/>
                <w:lang w:bidi="gu-IN"/>
              </w:rPr>
              <w:t>Turpmākie trīs gadi (</w:t>
            </w:r>
            <w:r w:rsidRPr="001041E0">
              <w:rPr>
                <w:i/>
                <w:iCs/>
                <w:noProof/>
                <w:lang w:bidi="gu-IN"/>
              </w:rPr>
              <w:t>euro</w:t>
            </w:r>
            <w:r w:rsidRPr="001041E0">
              <w:rPr>
                <w:noProof/>
                <w:lang w:bidi="gu-IN"/>
              </w:rPr>
              <w:t>)</w:t>
            </w:r>
          </w:p>
        </w:tc>
      </w:tr>
      <w:tr w:rsidR="008428C7" w:rsidRPr="001041E0" w:rsidTr="009602FA">
        <w:tc>
          <w:tcPr>
            <w:tcW w:w="2490" w:type="dxa"/>
            <w:vMerge/>
            <w:hideMark/>
          </w:tcPr>
          <w:p w:rsidR="008428C7" w:rsidRPr="001041E0" w:rsidRDefault="008428C7" w:rsidP="009602FA">
            <w:pPr>
              <w:rPr>
                <w:b/>
                <w:bCs/>
                <w:noProof/>
                <w:sz w:val="20"/>
                <w:szCs w:val="20"/>
                <w:lang w:bidi="gu-IN"/>
              </w:rPr>
            </w:pPr>
          </w:p>
        </w:tc>
        <w:tc>
          <w:tcPr>
            <w:tcW w:w="2670" w:type="dxa"/>
            <w:gridSpan w:val="2"/>
            <w:vMerge/>
            <w:hideMark/>
          </w:tcPr>
          <w:p w:rsidR="008428C7" w:rsidRPr="001041E0" w:rsidRDefault="008428C7" w:rsidP="009602FA">
            <w:pPr>
              <w:rPr>
                <w:b/>
                <w:bCs/>
                <w:noProof/>
                <w:lang w:bidi="gu-IN"/>
              </w:rPr>
            </w:pPr>
          </w:p>
        </w:tc>
        <w:tc>
          <w:tcPr>
            <w:tcW w:w="1350" w:type="dxa"/>
            <w:vAlign w:val="center"/>
            <w:hideMark/>
          </w:tcPr>
          <w:p w:rsidR="008428C7" w:rsidRPr="001041E0" w:rsidRDefault="008428C7" w:rsidP="009602FA">
            <w:pPr>
              <w:jc w:val="center"/>
              <w:rPr>
                <w:b/>
                <w:bCs/>
                <w:noProof/>
                <w:lang w:bidi="gu-IN"/>
              </w:rPr>
            </w:pPr>
            <w:r w:rsidRPr="001041E0">
              <w:rPr>
                <w:b/>
                <w:bCs/>
                <w:noProof/>
                <w:lang w:bidi="gu-IN"/>
              </w:rPr>
              <w:t>2016</w:t>
            </w:r>
          </w:p>
        </w:tc>
        <w:tc>
          <w:tcPr>
            <w:tcW w:w="1344" w:type="dxa"/>
            <w:vAlign w:val="center"/>
            <w:hideMark/>
          </w:tcPr>
          <w:p w:rsidR="008428C7" w:rsidRPr="001041E0" w:rsidRDefault="008428C7" w:rsidP="009602FA">
            <w:pPr>
              <w:jc w:val="center"/>
              <w:rPr>
                <w:b/>
                <w:bCs/>
                <w:noProof/>
                <w:lang w:bidi="gu-IN"/>
              </w:rPr>
            </w:pPr>
            <w:r w:rsidRPr="001041E0">
              <w:rPr>
                <w:b/>
                <w:bCs/>
                <w:noProof/>
                <w:lang w:bidi="gu-IN"/>
              </w:rPr>
              <w:t>2017</w:t>
            </w:r>
          </w:p>
        </w:tc>
        <w:tc>
          <w:tcPr>
            <w:tcW w:w="1331" w:type="dxa"/>
            <w:vAlign w:val="center"/>
            <w:hideMark/>
          </w:tcPr>
          <w:p w:rsidR="008428C7" w:rsidRPr="001041E0" w:rsidRDefault="008428C7" w:rsidP="009602FA">
            <w:pPr>
              <w:jc w:val="center"/>
              <w:rPr>
                <w:b/>
                <w:bCs/>
                <w:noProof/>
                <w:lang w:bidi="gu-IN"/>
              </w:rPr>
            </w:pPr>
            <w:r w:rsidRPr="001041E0">
              <w:rPr>
                <w:b/>
                <w:bCs/>
                <w:noProof/>
                <w:lang w:bidi="gu-IN"/>
              </w:rPr>
              <w:t>2018</w:t>
            </w:r>
          </w:p>
        </w:tc>
      </w:tr>
      <w:tr w:rsidR="008428C7" w:rsidRPr="001041E0" w:rsidTr="009602FA">
        <w:tc>
          <w:tcPr>
            <w:tcW w:w="2490" w:type="dxa"/>
            <w:vMerge/>
            <w:hideMark/>
          </w:tcPr>
          <w:p w:rsidR="008428C7" w:rsidRPr="001041E0" w:rsidRDefault="008428C7" w:rsidP="009602FA">
            <w:pPr>
              <w:rPr>
                <w:b/>
                <w:bCs/>
                <w:noProof/>
                <w:sz w:val="20"/>
                <w:szCs w:val="20"/>
                <w:lang w:bidi="gu-IN"/>
              </w:rPr>
            </w:pPr>
          </w:p>
        </w:tc>
        <w:tc>
          <w:tcPr>
            <w:tcW w:w="1403" w:type="dxa"/>
            <w:vAlign w:val="center"/>
            <w:hideMark/>
          </w:tcPr>
          <w:p w:rsidR="008428C7" w:rsidRPr="001041E0" w:rsidRDefault="008428C7" w:rsidP="009602FA">
            <w:pPr>
              <w:jc w:val="center"/>
              <w:rPr>
                <w:noProof/>
                <w:lang w:bidi="gu-IN"/>
              </w:rPr>
            </w:pPr>
            <w:r w:rsidRPr="001041E0">
              <w:rPr>
                <w:noProof/>
                <w:lang w:bidi="gu-IN"/>
              </w:rPr>
              <w:t>saskaņā ar valsts budžetu kārtējam gadam</w:t>
            </w:r>
          </w:p>
        </w:tc>
        <w:tc>
          <w:tcPr>
            <w:tcW w:w="1267" w:type="dxa"/>
            <w:vAlign w:val="center"/>
            <w:hideMark/>
          </w:tcPr>
          <w:p w:rsidR="008428C7" w:rsidRPr="001041E0" w:rsidRDefault="008428C7" w:rsidP="009602FA">
            <w:pPr>
              <w:jc w:val="center"/>
              <w:rPr>
                <w:noProof/>
                <w:lang w:bidi="gu-IN"/>
              </w:rPr>
            </w:pPr>
            <w:r w:rsidRPr="001041E0">
              <w:rPr>
                <w:noProof/>
                <w:lang w:bidi="gu-IN"/>
              </w:rPr>
              <w:t xml:space="preserve">izmaiņas kārtējā gadā, salīdzinot ar valsts budžetu </w:t>
            </w:r>
            <w:r w:rsidRPr="001041E0">
              <w:rPr>
                <w:noProof/>
                <w:lang w:bidi="gu-IN"/>
              </w:rPr>
              <w:lastRenderedPageBreak/>
              <w:t>kārtējam gadam</w:t>
            </w:r>
          </w:p>
        </w:tc>
        <w:tc>
          <w:tcPr>
            <w:tcW w:w="1350" w:type="dxa"/>
            <w:vAlign w:val="center"/>
            <w:hideMark/>
          </w:tcPr>
          <w:p w:rsidR="008428C7" w:rsidRPr="001041E0" w:rsidRDefault="008428C7" w:rsidP="009602FA">
            <w:pPr>
              <w:jc w:val="center"/>
              <w:rPr>
                <w:noProof/>
                <w:lang w:bidi="gu-IN"/>
              </w:rPr>
            </w:pPr>
            <w:r w:rsidRPr="001041E0">
              <w:rPr>
                <w:noProof/>
                <w:lang w:bidi="gu-IN"/>
              </w:rPr>
              <w:lastRenderedPageBreak/>
              <w:t>izmaiņas, salīdzinot ar kārtējo (n) gadu</w:t>
            </w:r>
          </w:p>
        </w:tc>
        <w:tc>
          <w:tcPr>
            <w:tcW w:w="1344" w:type="dxa"/>
            <w:vAlign w:val="center"/>
            <w:hideMark/>
          </w:tcPr>
          <w:p w:rsidR="008428C7" w:rsidRPr="001041E0" w:rsidRDefault="008428C7" w:rsidP="009602FA">
            <w:pPr>
              <w:jc w:val="center"/>
              <w:rPr>
                <w:noProof/>
                <w:lang w:bidi="gu-IN"/>
              </w:rPr>
            </w:pPr>
            <w:r w:rsidRPr="001041E0">
              <w:rPr>
                <w:noProof/>
                <w:lang w:bidi="gu-IN"/>
              </w:rPr>
              <w:t>izmaiņas, salīdzinot ar kārtējo (n) gadu</w:t>
            </w:r>
          </w:p>
        </w:tc>
        <w:tc>
          <w:tcPr>
            <w:tcW w:w="1331" w:type="dxa"/>
            <w:vAlign w:val="center"/>
            <w:hideMark/>
          </w:tcPr>
          <w:p w:rsidR="008428C7" w:rsidRPr="001041E0" w:rsidRDefault="008428C7" w:rsidP="009602FA">
            <w:pPr>
              <w:jc w:val="center"/>
              <w:rPr>
                <w:noProof/>
                <w:lang w:bidi="gu-IN"/>
              </w:rPr>
            </w:pPr>
            <w:r w:rsidRPr="001041E0">
              <w:rPr>
                <w:noProof/>
                <w:lang w:bidi="gu-IN"/>
              </w:rPr>
              <w:t>izmaiņas, salīdzinot ar kārtējo (n)</w:t>
            </w:r>
          </w:p>
          <w:p w:rsidR="008428C7" w:rsidRPr="001041E0" w:rsidRDefault="008428C7" w:rsidP="009602FA">
            <w:pPr>
              <w:jc w:val="center"/>
              <w:rPr>
                <w:noProof/>
                <w:lang w:bidi="gu-IN"/>
              </w:rPr>
            </w:pPr>
            <w:r w:rsidRPr="001041E0">
              <w:rPr>
                <w:noProof/>
                <w:lang w:bidi="gu-IN"/>
              </w:rPr>
              <w:t>gadu</w:t>
            </w:r>
          </w:p>
        </w:tc>
      </w:tr>
      <w:tr w:rsidR="008428C7" w:rsidRPr="001041E0" w:rsidTr="009602FA">
        <w:trPr>
          <w:trHeight w:val="170"/>
        </w:trPr>
        <w:tc>
          <w:tcPr>
            <w:tcW w:w="2490" w:type="dxa"/>
            <w:hideMark/>
          </w:tcPr>
          <w:p w:rsidR="008428C7" w:rsidRPr="001041E0" w:rsidRDefault="008428C7" w:rsidP="009602FA">
            <w:pPr>
              <w:jc w:val="center"/>
              <w:rPr>
                <w:noProof/>
                <w:sz w:val="20"/>
                <w:szCs w:val="20"/>
                <w:lang w:bidi="gu-IN"/>
              </w:rPr>
            </w:pPr>
            <w:r w:rsidRPr="001041E0">
              <w:rPr>
                <w:noProof/>
                <w:sz w:val="20"/>
                <w:szCs w:val="20"/>
                <w:lang w:bidi="gu-IN"/>
              </w:rPr>
              <w:lastRenderedPageBreak/>
              <w:t>1</w:t>
            </w:r>
          </w:p>
        </w:tc>
        <w:tc>
          <w:tcPr>
            <w:tcW w:w="1403" w:type="dxa"/>
            <w:hideMark/>
          </w:tcPr>
          <w:p w:rsidR="008428C7" w:rsidRPr="001041E0" w:rsidRDefault="008428C7" w:rsidP="009602FA">
            <w:pPr>
              <w:jc w:val="center"/>
              <w:rPr>
                <w:noProof/>
                <w:sz w:val="20"/>
                <w:szCs w:val="20"/>
                <w:lang w:bidi="gu-IN"/>
              </w:rPr>
            </w:pPr>
            <w:r w:rsidRPr="001041E0">
              <w:rPr>
                <w:noProof/>
                <w:sz w:val="20"/>
                <w:szCs w:val="20"/>
                <w:lang w:bidi="gu-IN"/>
              </w:rPr>
              <w:t>2</w:t>
            </w:r>
          </w:p>
        </w:tc>
        <w:tc>
          <w:tcPr>
            <w:tcW w:w="1267" w:type="dxa"/>
            <w:hideMark/>
          </w:tcPr>
          <w:p w:rsidR="008428C7" w:rsidRPr="001041E0" w:rsidRDefault="008428C7" w:rsidP="009602FA">
            <w:pPr>
              <w:jc w:val="center"/>
              <w:rPr>
                <w:noProof/>
                <w:sz w:val="20"/>
                <w:szCs w:val="20"/>
                <w:lang w:bidi="gu-IN"/>
              </w:rPr>
            </w:pPr>
            <w:r w:rsidRPr="001041E0">
              <w:rPr>
                <w:noProof/>
                <w:sz w:val="20"/>
                <w:szCs w:val="20"/>
                <w:lang w:bidi="gu-IN"/>
              </w:rPr>
              <w:t>3</w:t>
            </w:r>
          </w:p>
        </w:tc>
        <w:tc>
          <w:tcPr>
            <w:tcW w:w="1350" w:type="dxa"/>
            <w:hideMark/>
          </w:tcPr>
          <w:p w:rsidR="008428C7" w:rsidRPr="001041E0" w:rsidRDefault="008428C7" w:rsidP="009602FA">
            <w:pPr>
              <w:jc w:val="center"/>
              <w:rPr>
                <w:noProof/>
                <w:sz w:val="20"/>
                <w:szCs w:val="20"/>
                <w:lang w:bidi="gu-IN"/>
              </w:rPr>
            </w:pPr>
            <w:r w:rsidRPr="001041E0">
              <w:rPr>
                <w:noProof/>
                <w:sz w:val="20"/>
                <w:szCs w:val="20"/>
                <w:lang w:bidi="gu-IN"/>
              </w:rPr>
              <w:t>4</w:t>
            </w:r>
          </w:p>
        </w:tc>
        <w:tc>
          <w:tcPr>
            <w:tcW w:w="1344" w:type="dxa"/>
            <w:hideMark/>
          </w:tcPr>
          <w:p w:rsidR="008428C7" w:rsidRPr="001041E0" w:rsidRDefault="008428C7" w:rsidP="009602FA">
            <w:pPr>
              <w:jc w:val="center"/>
              <w:rPr>
                <w:noProof/>
                <w:sz w:val="20"/>
                <w:szCs w:val="20"/>
                <w:lang w:bidi="gu-IN"/>
              </w:rPr>
            </w:pPr>
            <w:r w:rsidRPr="001041E0">
              <w:rPr>
                <w:noProof/>
                <w:sz w:val="20"/>
                <w:szCs w:val="20"/>
                <w:lang w:bidi="gu-IN"/>
              </w:rPr>
              <w:t>5</w:t>
            </w:r>
          </w:p>
        </w:tc>
        <w:tc>
          <w:tcPr>
            <w:tcW w:w="1331" w:type="dxa"/>
            <w:hideMark/>
          </w:tcPr>
          <w:p w:rsidR="008428C7" w:rsidRPr="001041E0" w:rsidRDefault="008428C7" w:rsidP="009602FA">
            <w:pPr>
              <w:jc w:val="center"/>
              <w:rPr>
                <w:noProof/>
                <w:sz w:val="20"/>
                <w:szCs w:val="20"/>
                <w:lang w:bidi="gu-IN"/>
              </w:rPr>
            </w:pPr>
            <w:r w:rsidRPr="001041E0">
              <w:rPr>
                <w:noProof/>
                <w:sz w:val="20"/>
                <w:szCs w:val="20"/>
                <w:lang w:bidi="gu-IN"/>
              </w:rPr>
              <w:t>6</w:t>
            </w:r>
          </w:p>
        </w:tc>
      </w:tr>
      <w:tr w:rsidR="008428C7" w:rsidRPr="001041E0" w:rsidTr="009602FA">
        <w:tc>
          <w:tcPr>
            <w:tcW w:w="2490" w:type="dxa"/>
            <w:hideMark/>
          </w:tcPr>
          <w:p w:rsidR="008428C7" w:rsidRPr="001041E0" w:rsidRDefault="008428C7" w:rsidP="009602FA">
            <w:pPr>
              <w:rPr>
                <w:b/>
                <w:bCs/>
                <w:noProof/>
                <w:lang w:bidi="gu-IN"/>
              </w:rPr>
            </w:pPr>
            <w:r w:rsidRPr="001041E0">
              <w:rPr>
                <w:b/>
                <w:bCs/>
                <w:noProof/>
                <w:lang w:bidi="gu-IN"/>
              </w:rPr>
              <w:t>1. Budžeta ieņēmumi:</w:t>
            </w:r>
          </w:p>
        </w:tc>
        <w:tc>
          <w:tcPr>
            <w:tcW w:w="1403" w:type="dxa"/>
            <w:vAlign w:val="center"/>
            <w:hideMark/>
          </w:tcPr>
          <w:p w:rsidR="008428C7" w:rsidRPr="001041E0" w:rsidRDefault="008428C7" w:rsidP="009602FA">
            <w:pPr>
              <w:jc w:val="right"/>
              <w:rPr>
                <w:b/>
                <w:bCs/>
                <w:noProof/>
              </w:rPr>
            </w:pPr>
            <w:r w:rsidRPr="001041E0">
              <w:rPr>
                <w:b/>
                <w:bCs/>
                <w:noProof/>
              </w:rPr>
              <w:t>6 728 672</w:t>
            </w:r>
          </w:p>
        </w:tc>
        <w:tc>
          <w:tcPr>
            <w:tcW w:w="1267" w:type="dxa"/>
            <w:vAlign w:val="center"/>
            <w:hideMark/>
          </w:tcPr>
          <w:p w:rsidR="008428C7" w:rsidRPr="001041E0" w:rsidRDefault="008428C7" w:rsidP="009602FA">
            <w:pPr>
              <w:jc w:val="right"/>
              <w:rPr>
                <w:b/>
                <w:bCs/>
                <w:noProof/>
              </w:rPr>
            </w:pPr>
            <w:r w:rsidRPr="001041E0">
              <w:rPr>
                <w:b/>
                <w:bCs/>
                <w:noProof/>
              </w:rPr>
              <w:t>0</w:t>
            </w:r>
          </w:p>
        </w:tc>
        <w:tc>
          <w:tcPr>
            <w:tcW w:w="1350" w:type="dxa"/>
            <w:vAlign w:val="center"/>
            <w:hideMark/>
          </w:tcPr>
          <w:p w:rsidR="008428C7" w:rsidRPr="001041E0" w:rsidRDefault="008428C7" w:rsidP="009602FA">
            <w:pPr>
              <w:jc w:val="right"/>
              <w:rPr>
                <w:b/>
                <w:noProof/>
              </w:rPr>
            </w:pPr>
            <w:r>
              <w:rPr>
                <w:b/>
                <w:noProof/>
              </w:rPr>
              <w:t>331 905</w:t>
            </w:r>
          </w:p>
        </w:tc>
        <w:tc>
          <w:tcPr>
            <w:tcW w:w="1344" w:type="dxa"/>
            <w:vAlign w:val="center"/>
            <w:hideMark/>
          </w:tcPr>
          <w:p w:rsidR="008428C7" w:rsidRPr="001041E0" w:rsidRDefault="008428C7" w:rsidP="009602FA">
            <w:pPr>
              <w:jc w:val="right"/>
              <w:rPr>
                <w:b/>
                <w:noProof/>
              </w:rPr>
            </w:pPr>
            <w:r>
              <w:rPr>
                <w:b/>
                <w:noProof/>
              </w:rPr>
              <w:t>331 905</w:t>
            </w:r>
          </w:p>
        </w:tc>
        <w:tc>
          <w:tcPr>
            <w:tcW w:w="1331" w:type="dxa"/>
            <w:vAlign w:val="center"/>
            <w:hideMark/>
          </w:tcPr>
          <w:p w:rsidR="008428C7" w:rsidRPr="001041E0" w:rsidRDefault="008428C7" w:rsidP="009602FA">
            <w:pPr>
              <w:jc w:val="right"/>
              <w:rPr>
                <w:b/>
                <w:noProof/>
              </w:rPr>
            </w:pPr>
            <w:r>
              <w:rPr>
                <w:b/>
                <w:noProof/>
              </w:rPr>
              <w:t>331 905</w:t>
            </w:r>
          </w:p>
        </w:tc>
      </w:tr>
      <w:tr w:rsidR="008428C7" w:rsidRPr="001041E0" w:rsidTr="009602FA">
        <w:tc>
          <w:tcPr>
            <w:tcW w:w="2490" w:type="dxa"/>
            <w:hideMark/>
          </w:tcPr>
          <w:p w:rsidR="008428C7" w:rsidRPr="001041E0" w:rsidRDefault="008428C7" w:rsidP="009602FA">
            <w:pPr>
              <w:rPr>
                <w:noProof/>
                <w:lang w:bidi="gu-IN"/>
              </w:rPr>
            </w:pPr>
            <w:r w:rsidRPr="001041E0">
              <w:rPr>
                <w:noProof/>
                <w:lang w:bidi="gu-IN"/>
              </w:rPr>
              <w:t xml:space="preserve">1.1. valsts pamatbudžets, tai skaitā: </w:t>
            </w:r>
          </w:p>
        </w:tc>
        <w:tc>
          <w:tcPr>
            <w:tcW w:w="1403" w:type="dxa"/>
            <w:vAlign w:val="center"/>
            <w:hideMark/>
          </w:tcPr>
          <w:p w:rsidR="008428C7" w:rsidRPr="001041E0" w:rsidRDefault="008428C7" w:rsidP="009602FA">
            <w:pPr>
              <w:jc w:val="right"/>
              <w:rPr>
                <w:noProof/>
              </w:rPr>
            </w:pPr>
            <w:r w:rsidRPr="001041E0">
              <w:rPr>
                <w:noProof/>
              </w:rPr>
              <w:t>6 728 672</w:t>
            </w: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2F237A" w:rsidRDefault="008428C7" w:rsidP="009602FA">
            <w:pPr>
              <w:jc w:val="right"/>
              <w:rPr>
                <w:noProof/>
              </w:rPr>
            </w:pPr>
            <w:r w:rsidRPr="002F237A">
              <w:rPr>
                <w:noProof/>
              </w:rPr>
              <w:t>331 905</w:t>
            </w:r>
          </w:p>
        </w:tc>
        <w:tc>
          <w:tcPr>
            <w:tcW w:w="1344" w:type="dxa"/>
            <w:vAlign w:val="center"/>
            <w:hideMark/>
          </w:tcPr>
          <w:p w:rsidR="008428C7" w:rsidRPr="002F237A" w:rsidRDefault="008428C7" w:rsidP="009602FA">
            <w:pPr>
              <w:jc w:val="right"/>
              <w:rPr>
                <w:noProof/>
              </w:rPr>
            </w:pPr>
            <w:r w:rsidRPr="002F237A">
              <w:rPr>
                <w:noProof/>
              </w:rPr>
              <w:t>331 905</w:t>
            </w:r>
          </w:p>
        </w:tc>
        <w:tc>
          <w:tcPr>
            <w:tcW w:w="1331" w:type="dxa"/>
            <w:vAlign w:val="center"/>
            <w:hideMark/>
          </w:tcPr>
          <w:p w:rsidR="008428C7" w:rsidRPr="002F237A" w:rsidRDefault="008428C7" w:rsidP="009602FA">
            <w:pPr>
              <w:jc w:val="right"/>
              <w:rPr>
                <w:noProof/>
              </w:rPr>
            </w:pPr>
            <w:r w:rsidRPr="002F237A">
              <w:rPr>
                <w:noProof/>
              </w:rPr>
              <w:t>331 905</w:t>
            </w:r>
          </w:p>
        </w:tc>
      </w:tr>
      <w:tr w:rsidR="008428C7" w:rsidRPr="001041E0" w:rsidTr="009602FA">
        <w:tc>
          <w:tcPr>
            <w:tcW w:w="2490" w:type="dxa"/>
            <w:hideMark/>
          </w:tcPr>
          <w:p w:rsidR="008428C7" w:rsidRPr="001041E0" w:rsidRDefault="008428C7" w:rsidP="009602FA">
            <w:pPr>
              <w:ind w:left="142"/>
              <w:rPr>
                <w:noProof/>
                <w:lang w:bidi="gu-IN"/>
              </w:rPr>
            </w:pPr>
            <w:r w:rsidRPr="001041E0">
              <w:rPr>
                <w:noProof/>
                <w:lang w:bidi="gu-IN"/>
              </w:rPr>
              <w:t>ieņēmumi no maksas pakalpojumiem un citi pašu ieņēmumi</w:t>
            </w:r>
          </w:p>
        </w:tc>
        <w:tc>
          <w:tcPr>
            <w:tcW w:w="1403" w:type="dxa"/>
            <w:vAlign w:val="center"/>
            <w:hideMark/>
          </w:tcPr>
          <w:p w:rsidR="008428C7" w:rsidRPr="001041E0" w:rsidRDefault="008428C7" w:rsidP="009602FA">
            <w:pPr>
              <w:jc w:val="right"/>
              <w:rPr>
                <w:noProof/>
              </w:rPr>
            </w:pPr>
            <w:r w:rsidRPr="001041E0">
              <w:rPr>
                <w:noProof/>
              </w:rPr>
              <w:t>265 758</w:t>
            </w: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2F237A" w:rsidRDefault="008428C7" w:rsidP="009602FA">
            <w:pPr>
              <w:jc w:val="right"/>
              <w:rPr>
                <w:noProof/>
              </w:rPr>
            </w:pPr>
            <w:r w:rsidRPr="002F237A">
              <w:rPr>
                <w:noProof/>
              </w:rPr>
              <w:t>331 905</w:t>
            </w:r>
          </w:p>
        </w:tc>
        <w:tc>
          <w:tcPr>
            <w:tcW w:w="1344" w:type="dxa"/>
            <w:vAlign w:val="center"/>
            <w:hideMark/>
          </w:tcPr>
          <w:p w:rsidR="008428C7" w:rsidRPr="002F237A" w:rsidRDefault="008428C7" w:rsidP="009602FA">
            <w:pPr>
              <w:jc w:val="right"/>
              <w:rPr>
                <w:noProof/>
              </w:rPr>
            </w:pPr>
            <w:r w:rsidRPr="002F237A">
              <w:rPr>
                <w:noProof/>
              </w:rPr>
              <w:t>331 905</w:t>
            </w:r>
          </w:p>
        </w:tc>
        <w:tc>
          <w:tcPr>
            <w:tcW w:w="1331" w:type="dxa"/>
            <w:vAlign w:val="center"/>
            <w:hideMark/>
          </w:tcPr>
          <w:p w:rsidR="008428C7" w:rsidRPr="002F237A" w:rsidRDefault="008428C7" w:rsidP="009602FA">
            <w:pPr>
              <w:jc w:val="right"/>
              <w:rPr>
                <w:noProof/>
              </w:rPr>
            </w:pPr>
            <w:r w:rsidRPr="002F237A">
              <w:rPr>
                <w:noProof/>
              </w:rPr>
              <w:t>331 905</w:t>
            </w:r>
          </w:p>
        </w:tc>
      </w:tr>
      <w:tr w:rsidR="008428C7" w:rsidRPr="001041E0" w:rsidTr="009602FA">
        <w:tc>
          <w:tcPr>
            <w:tcW w:w="2490" w:type="dxa"/>
            <w:hideMark/>
          </w:tcPr>
          <w:p w:rsidR="008428C7" w:rsidRPr="001041E0" w:rsidRDefault="008428C7" w:rsidP="009602FA">
            <w:pPr>
              <w:ind w:left="142"/>
              <w:rPr>
                <w:noProof/>
                <w:lang w:bidi="gu-IN"/>
              </w:rPr>
            </w:pPr>
            <w:r w:rsidRPr="001041E0">
              <w:rPr>
                <w:noProof/>
                <w:lang w:bidi="gu-IN"/>
              </w:rPr>
              <w:t>dotācija no vispārē</w:t>
            </w:r>
            <w:r w:rsidRPr="001041E0">
              <w:rPr>
                <w:noProof/>
                <w:lang w:bidi="gu-IN"/>
              </w:rPr>
              <w:softHyphen/>
              <w:t>jiem ieņēmumiem</w:t>
            </w:r>
          </w:p>
        </w:tc>
        <w:tc>
          <w:tcPr>
            <w:tcW w:w="1403" w:type="dxa"/>
            <w:vAlign w:val="center"/>
            <w:hideMark/>
          </w:tcPr>
          <w:p w:rsidR="008428C7" w:rsidRPr="001041E0" w:rsidRDefault="008428C7" w:rsidP="009602FA">
            <w:pPr>
              <w:jc w:val="right"/>
              <w:rPr>
                <w:noProof/>
              </w:rPr>
            </w:pPr>
            <w:r w:rsidRPr="001041E0">
              <w:rPr>
                <w:noProof/>
              </w:rPr>
              <w:t>6 462 914</w:t>
            </w: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sidRPr="001041E0">
              <w:rPr>
                <w:noProof/>
              </w:rPr>
              <w:t>0</w:t>
            </w:r>
          </w:p>
        </w:tc>
        <w:tc>
          <w:tcPr>
            <w:tcW w:w="1344" w:type="dxa"/>
            <w:vAlign w:val="center"/>
            <w:hideMark/>
          </w:tcPr>
          <w:p w:rsidR="008428C7" w:rsidRPr="001041E0" w:rsidRDefault="008428C7" w:rsidP="009602FA">
            <w:pPr>
              <w:jc w:val="right"/>
              <w:rPr>
                <w:noProof/>
              </w:rPr>
            </w:pPr>
            <w:r w:rsidRPr="001041E0">
              <w:rPr>
                <w:noProof/>
              </w:rPr>
              <w:t>0</w:t>
            </w:r>
          </w:p>
        </w:tc>
        <w:tc>
          <w:tcPr>
            <w:tcW w:w="1331" w:type="dxa"/>
            <w:vAlign w:val="center"/>
            <w:hideMark/>
          </w:tcPr>
          <w:p w:rsidR="008428C7" w:rsidRPr="001041E0" w:rsidRDefault="008428C7" w:rsidP="009602FA">
            <w:pPr>
              <w:jc w:val="right"/>
              <w:rPr>
                <w:noProof/>
              </w:rPr>
            </w:pPr>
            <w:r w:rsidRPr="001041E0">
              <w:rPr>
                <w:noProof/>
              </w:rPr>
              <w:t>0</w:t>
            </w:r>
          </w:p>
        </w:tc>
      </w:tr>
      <w:tr w:rsidR="008428C7" w:rsidRPr="001041E0" w:rsidTr="009602FA">
        <w:tc>
          <w:tcPr>
            <w:tcW w:w="2490" w:type="dxa"/>
            <w:hideMark/>
          </w:tcPr>
          <w:p w:rsidR="008428C7" w:rsidRPr="001041E0" w:rsidRDefault="008428C7" w:rsidP="009602FA">
            <w:pPr>
              <w:rPr>
                <w:noProof/>
                <w:lang w:bidi="gu-IN"/>
              </w:rPr>
            </w:pPr>
            <w:r w:rsidRPr="001041E0">
              <w:rPr>
                <w:noProof/>
                <w:lang w:bidi="gu-IN"/>
              </w:rPr>
              <w:t xml:space="preserve">t.sk. programma </w:t>
            </w:r>
            <w:r w:rsidRPr="001041E0">
              <w:rPr>
                <w:noProof/>
                <w:spacing w:val="-6"/>
                <w:lang w:bidi="gu-IN"/>
              </w:rPr>
              <w:t>97.00.00</w:t>
            </w:r>
            <w:r w:rsidRPr="001041E0">
              <w:rPr>
                <w:noProof/>
                <w:lang w:bidi="gu-IN"/>
              </w:rPr>
              <w:t xml:space="preserve"> „Nozaru vadība un politikas plānošana”</w:t>
            </w:r>
          </w:p>
        </w:tc>
        <w:tc>
          <w:tcPr>
            <w:tcW w:w="1403" w:type="dxa"/>
            <w:vAlign w:val="center"/>
            <w:hideMark/>
          </w:tcPr>
          <w:p w:rsidR="008428C7" w:rsidRPr="001041E0" w:rsidRDefault="008428C7" w:rsidP="009602FA">
            <w:pPr>
              <w:jc w:val="right"/>
              <w:rPr>
                <w:noProof/>
              </w:rPr>
            </w:pPr>
            <w:r w:rsidRPr="001041E0">
              <w:rPr>
                <w:noProof/>
              </w:rPr>
              <w:t>2 738 198</w:t>
            </w: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Pr>
                <w:noProof/>
              </w:rPr>
              <w:t>160 922</w:t>
            </w:r>
          </w:p>
        </w:tc>
        <w:tc>
          <w:tcPr>
            <w:tcW w:w="1344" w:type="dxa"/>
            <w:vAlign w:val="center"/>
            <w:hideMark/>
          </w:tcPr>
          <w:p w:rsidR="008428C7" w:rsidRPr="001041E0" w:rsidRDefault="008428C7" w:rsidP="009602FA">
            <w:pPr>
              <w:jc w:val="right"/>
              <w:rPr>
                <w:noProof/>
              </w:rPr>
            </w:pPr>
            <w:r>
              <w:rPr>
                <w:noProof/>
              </w:rPr>
              <w:t>160 922</w:t>
            </w:r>
          </w:p>
        </w:tc>
        <w:tc>
          <w:tcPr>
            <w:tcW w:w="1331" w:type="dxa"/>
            <w:vAlign w:val="center"/>
            <w:hideMark/>
          </w:tcPr>
          <w:p w:rsidR="008428C7" w:rsidRPr="001041E0" w:rsidRDefault="008428C7" w:rsidP="009602FA">
            <w:pPr>
              <w:jc w:val="right"/>
              <w:rPr>
                <w:noProof/>
              </w:rPr>
            </w:pPr>
            <w:r>
              <w:rPr>
                <w:noProof/>
              </w:rPr>
              <w:t>160 922</w:t>
            </w:r>
          </w:p>
        </w:tc>
      </w:tr>
      <w:tr w:rsidR="008428C7" w:rsidRPr="001041E0" w:rsidTr="009602FA">
        <w:trPr>
          <w:trHeight w:val="291"/>
        </w:trPr>
        <w:tc>
          <w:tcPr>
            <w:tcW w:w="2490" w:type="dxa"/>
            <w:hideMark/>
          </w:tcPr>
          <w:p w:rsidR="008428C7" w:rsidRPr="001041E0" w:rsidRDefault="008428C7" w:rsidP="009602FA">
            <w:pPr>
              <w:ind w:left="284"/>
              <w:rPr>
                <w:noProof/>
                <w:lang w:bidi="gu-IN"/>
              </w:rPr>
            </w:pPr>
            <w:r w:rsidRPr="001041E0">
              <w:rPr>
                <w:noProof/>
                <w:lang w:bidi="gu-IN"/>
              </w:rPr>
              <w:t>ieņēmumi no maksas pakalpojumiem un citi pašu ieņēmumi</w:t>
            </w:r>
          </w:p>
        </w:tc>
        <w:tc>
          <w:tcPr>
            <w:tcW w:w="1403" w:type="dxa"/>
            <w:vAlign w:val="center"/>
            <w:hideMark/>
          </w:tcPr>
          <w:p w:rsidR="008428C7" w:rsidRPr="001041E0" w:rsidRDefault="008428C7" w:rsidP="009602FA">
            <w:pPr>
              <w:jc w:val="right"/>
              <w:rPr>
                <w:noProof/>
              </w:rPr>
            </w:pPr>
            <w:r w:rsidRPr="001041E0">
              <w:rPr>
                <w:noProof/>
              </w:rPr>
              <w:t>0</w:t>
            </w: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Pr>
                <w:noProof/>
              </w:rPr>
              <w:t>160 922</w:t>
            </w:r>
          </w:p>
        </w:tc>
        <w:tc>
          <w:tcPr>
            <w:tcW w:w="1344" w:type="dxa"/>
            <w:vAlign w:val="center"/>
            <w:hideMark/>
          </w:tcPr>
          <w:p w:rsidR="008428C7" w:rsidRPr="001041E0" w:rsidRDefault="008428C7" w:rsidP="009602FA">
            <w:pPr>
              <w:jc w:val="right"/>
              <w:rPr>
                <w:noProof/>
              </w:rPr>
            </w:pPr>
            <w:r>
              <w:rPr>
                <w:noProof/>
              </w:rPr>
              <w:t>160 922</w:t>
            </w:r>
          </w:p>
        </w:tc>
        <w:tc>
          <w:tcPr>
            <w:tcW w:w="1331" w:type="dxa"/>
            <w:vAlign w:val="center"/>
            <w:hideMark/>
          </w:tcPr>
          <w:p w:rsidR="008428C7" w:rsidRPr="001041E0" w:rsidRDefault="008428C7" w:rsidP="009602FA">
            <w:pPr>
              <w:jc w:val="right"/>
              <w:rPr>
                <w:noProof/>
              </w:rPr>
            </w:pPr>
            <w:r>
              <w:rPr>
                <w:noProof/>
              </w:rPr>
              <w:t>160 922</w:t>
            </w:r>
          </w:p>
        </w:tc>
      </w:tr>
      <w:tr w:rsidR="008428C7" w:rsidRPr="001041E0" w:rsidTr="009602FA">
        <w:trPr>
          <w:trHeight w:val="291"/>
        </w:trPr>
        <w:tc>
          <w:tcPr>
            <w:tcW w:w="2490" w:type="dxa"/>
            <w:hideMark/>
          </w:tcPr>
          <w:p w:rsidR="008428C7" w:rsidRPr="001041E0" w:rsidRDefault="008428C7" w:rsidP="009602FA">
            <w:pPr>
              <w:ind w:left="284"/>
              <w:rPr>
                <w:noProof/>
                <w:lang w:bidi="gu-IN"/>
              </w:rPr>
            </w:pPr>
            <w:r w:rsidRPr="001041E0">
              <w:rPr>
                <w:noProof/>
                <w:lang w:bidi="gu-IN"/>
              </w:rPr>
              <w:t>dotācija no vispārē</w:t>
            </w:r>
            <w:r w:rsidRPr="001041E0">
              <w:rPr>
                <w:noProof/>
                <w:lang w:bidi="gu-IN"/>
              </w:rPr>
              <w:softHyphen/>
              <w:t>jiem ieņēmumiem</w:t>
            </w:r>
          </w:p>
        </w:tc>
        <w:tc>
          <w:tcPr>
            <w:tcW w:w="1403" w:type="dxa"/>
            <w:vAlign w:val="center"/>
            <w:hideMark/>
          </w:tcPr>
          <w:p w:rsidR="008428C7" w:rsidRPr="001041E0" w:rsidRDefault="008428C7" w:rsidP="009602FA">
            <w:pPr>
              <w:jc w:val="right"/>
              <w:rPr>
                <w:noProof/>
              </w:rPr>
            </w:pPr>
            <w:r w:rsidRPr="001041E0">
              <w:rPr>
                <w:noProof/>
              </w:rPr>
              <w:t>2 738 198</w:t>
            </w: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sidRPr="001041E0">
              <w:rPr>
                <w:noProof/>
              </w:rPr>
              <w:t>0</w:t>
            </w:r>
          </w:p>
        </w:tc>
        <w:tc>
          <w:tcPr>
            <w:tcW w:w="1344" w:type="dxa"/>
            <w:vAlign w:val="center"/>
            <w:hideMark/>
          </w:tcPr>
          <w:p w:rsidR="008428C7" w:rsidRPr="001041E0" w:rsidRDefault="008428C7" w:rsidP="009602FA">
            <w:pPr>
              <w:jc w:val="right"/>
              <w:rPr>
                <w:noProof/>
              </w:rPr>
            </w:pPr>
            <w:r w:rsidRPr="001041E0">
              <w:rPr>
                <w:noProof/>
              </w:rPr>
              <w:t>0</w:t>
            </w:r>
          </w:p>
        </w:tc>
        <w:tc>
          <w:tcPr>
            <w:tcW w:w="1331" w:type="dxa"/>
            <w:vAlign w:val="center"/>
            <w:hideMark/>
          </w:tcPr>
          <w:p w:rsidR="008428C7" w:rsidRPr="001041E0" w:rsidRDefault="008428C7" w:rsidP="009602FA">
            <w:pPr>
              <w:jc w:val="right"/>
              <w:rPr>
                <w:noProof/>
              </w:rPr>
            </w:pPr>
            <w:r w:rsidRPr="001041E0">
              <w:rPr>
                <w:noProof/>
              </w:rPr>
              <w:t>0</w:t>
            </w:r>
          </w:p>
        </w:tc>
      </w:tr>
      <w:tr w:rsidR="008428C7" w:rsidRPr="001041E0" w:rsidTr="009602FA">
        <w:tc>
          <w:tcPr>
            <w:tcW w:w="2490" w:type="dxa"/>
            <w:hideMark/>
          </w:tcPr>
          <w:p w:rsidR="008428C7" w:rsidRPr="001041E0" w:rsidRDefault="008428C7" w:rsidP="009602FA">
            <w:pPr>
              <w:rPr>
                <w:noProof/>
                <w:lang w:bidi="gu-IN"/>
              </w:rPr>
            </w:pPr>
            <w:r w:rsidRPr="001041E0">
              <w:rPr>
                <w:noProof/>
                <w:lang w:bidi="gu-IN"/>
              </w:rPr>
              <w:t>t.sk. apakšprogramma 46.01.00 „Uzraudzība un kontrole”</w:t>
            </w:r>
          </w:p>
        </w:tc>
        <w:tc>
          <w:tcPr>
            <w:tcW w:w="1403" w:type="dxa"/>
            <w:vAlign w:val="center"/>
            <w:hideMark/>
          </w:tcPr>
          <w:p w:rsidR="008428C7" w:rsidRPr="001041E0" w:rsidRDefault="008428C7" w:rsidP="009602FA">
            <w:pPr>
              <w:jc w:val="right"/>
              <w:rPr>
                <w:noProof/>
              </w:rPr>
            </w:pPr>
            <w:r w:rsidRPr="001041E0">
              <w:rPr>
                <w:noProof/>
              </w:rPr>
              <w:t>3 990 474</w:t>
            </w: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sidRPr="001041E0">
              <w:rPr>
                <w:noProof/>
              </w:rPr>
              <w:t>170 983</w:t>
            </w:r>
          </w:p>
        </w:tc>
        <w:tc>
          <w:tcPr>
            <w:tcW w:w="1344" w:type="dxa"/>
            <w:vAlign w:val="center"/>
            <w:hideMark/>
          </w:tcPr>
          <w:p w:rsidR="008428C7" w:rsidRPr="001041E0" w:rsidRDefault="008428C7" w:rsidP="009602FA">
            <w:pPr>
              <w:jc w:val="right"/>
              <w:rPr>
                <w:noProof/>
              </w:rPr>
            </w:pPr>
            <w:r w:rsidRPr="001041E0">
              <w:rPr>
                <w:noProof/>
              </w:rPr>
              <w:t>170 983</w:t>
            </w:r>
          </w:p>
        </w:tc>
        <w:tc>
          <w:tcPr>
            <w:tcW w:w="1331" w:type="dxa"/>
            <w:vAlign w:val="center"/>
            <w:hideMark/>
          </w:tcPr>
          <w:p w:rsidR="008428C7" w:rsidRPr="001041E0" w:rsidRDefault="008428C7" w:rsidP="009602FA">
            <w:pPr>
              <w:jc w:val="right"/>
              <w:rPr>
                <w:noProof/>
              </w:rPr>
            </w:pPr>
            <w:r w:rsidRPr="001041E0">
              <w:rPr>
                <w:noProof/>
              </w:rPr>
              <w:t>170 983</w:t>
            </w:r>
          </w:p>
        </w:tc>
      </w:tr>
      <w:tr w:rsidR="008428C7" w:rsidRPr="001041E0" w:rsidTr="009602FA">
        <w:tc>
          <w:tcPr>
            <w:tcW w:w="2490" w:type="dxa"/>
            <w:hideMark/>
          </w:tcPr>
          <w:p w:rsidR="008428C7" w:rsidRPr="001041E0" w:rsidRDefault="008428C7" w:rsidP="009602FA">
            <w:pPr>
              <w:ind w:left="284"/>
              <w:rPr>
                <w:noProof/>
                <w:lang w:bidi="gu-IN"/>
              </w:rPr>
            </w:pPr>
            <w:r w:rsidRPr="001041E0">
              <w:rPr>
                <w:noProof/>
                <w:lang w:bidi="gu-IN"/>
              </w:rPr>
              <w:t>ieņēmumi no maksas pakalpojumiem un citi pašu ieņēmumi</w:t>
            </w:r>
          </w:p>
        </w:tc>
        <w:tc>
          <w:tcPr>
            <w:tcW w:w="1403" w:type="dxa"/>
            <w:vAlign w:val="center"/>
            <w:hideMark/>
          </w:tcPr>
          <w:p w:rsidR="008428C7" w:rsidRPr="001041E0" w:rsidRDefault="008428C7" w:rsidP="009602FA">
            <w:pPr>
              <w:jc w:val="right"/>
              <w:rPr>
                <w:noProof/>
              </w:rPr>
            </w:pPr>
            <w:r w:rsidRPr="001041E0">
              <w:rPr>
                <w:noProof/>
              </w:rPr>
              <w:t>265 758</w:t>
            </w: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sidRPr="001041E0">
              <w:rPr>
                <w:noProof/>
              </w:rPr>
              <w:t>170 983</w:t>
            </w:r>
          </w:p>
        </w:tc>
        <w:tc>
          <w:tcPr>
            <w:tcW w:w="1344" w:type="dxa"/>
            <w:vAlign w:val="center"/>
            <w:hideMark/>
          </w:tcPr>
          <w:p w:rsidR="008428C7" w:rsidRPr="001041E0" w:rsidRDefault="008428C7" w:rsidP="009602FA">
            <w:pPr>
              <w:jc w:val="right"/>
              <w:rPr>
                <w:noProof/>
              </w:rPr>
            </w:pPr>
            <w:r w:rsidRPr="001041E0">
              <w:rPr>
                <w:noProof/>
              </w:rPr>
              <w:t>170 983</w:t>
            </w:r>
          </w:p>
        </w:tc>
        <w:tc>
          <w:tcPr>
            <w:tcW w:w="1331" w:type="dxa"/>
            <w:vAlign w:val="center"/>
            <w:hideMark/>
          </w:tcPr>
          <w:p w:rsidR="008428C7" w:rsidRPr="001041E0" w:rsidRDefault="008428C7" w:rsidP="009602FA">
            <w:pPr>
              <w:jc w:val="right"/>
              <w:rPr>
                <w:noProof/>
              </w:rPr>
            </w:pPr>
            <w:r w:rsidRPr="001041E0">
              <w:rPr>
                <w:noProof/>
              </w:rPr>
              <w:t>170 983</w:t>
            </w:r>
          </w:p>
        </w:tc>
      </w:tr>
      <w:tr w:rsidR="008428C7" w:rsidRPr="001041E0" w:rsidTr="009602FA">
        <w:tc>
          <w:tcPr>
            <w:tcW w:w="2490" w:type="dxa"/>
            <w:hideMark/>
          </w:tcPr>
          <w:p w:rsidR="008428C7" w:rsidRPr="001041E0" w:rsidRDefault="008428C7" w:rsidP="009602FA">
            <w:pPr>
              <w:ind w:left="284"/>
              <w:rPr>
                <w:noProof/>
                <w:lang w:bidi="gu-IN"/>
              </w:rPr>
            </w:pPr>
            <w:r w:rsidRPr="001041E0">
              <w:rPr>
                <w:noProof/>
                <w:lang w:bidi="gu-IN"/>
              </w:rPr>
              <w:t>dotācija no vispārē</w:t>
            </w:r>
            <w:r w:rsidRPr="001041E0">
              <w:rPr>
                <w:noProof/>
                <w:lang w:bidi="gu-IN"/>
              </w:rPr>
              <w:softHyphen/>
              <w:t>jiem ieņēmumiem</w:t>
            </w:r>
          </w:p>
        </w:tc>
        <w:tc>
          <w:tcPr>
            <w:tcW w:w="1403" w:type="dxa"/>
            <w:vAlign w:val="center"/>
            <w:hideMark/>
          </w:tcPr>
          <w:p w:rsidR="008428C7" w:rsidRPr="001041E0" w:rsidRDefault="008428C7" w:rsidP="009602FA">
            <w:pPr>
              <w:jc w:val="right"/>
              <w:rPr>
                <w:noProof/>
              </w:rPr>
            </w:pPr>
            <w:r w:rsidRPr="001041E0">
              <w:rPr>
                <w:noProof/>
              </w:rPr>
              <w:t>3 724 716</w:t>
            </w: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sidRPr="001041E0">
              <w:rPr>
                <w:noProof/>
              </w:rPr>
              <w:t>0</w:t>
            </w:r>
          </w:p>
        </w:tc>
        <w:tc>
          <w:tcPr>
            <w:tcW w:w="1344" w:type="dxa"/>
            <w:vAlign w:val="center"/>
            <w:hideMark/>
          </w:tcPr>
          <w:p w:rsidR="008428C7" w:rsidRPr="001041E0" w:rsidRDefault="008428C7" w:rsidP="009602FA">
            <w:pPr>
              <w:jc w:val="right"/>
              <w:rPr>
                <w:noProof/>
              </w:rPr>
            </w:pPr>
            <w:r w:rsidRPr="001041E0">
              <w:rPr>
                <w:noProof/>
              </w:rPr>
              <w:t>0</w:t>
            </w:r>
          </w:p>
        </w:tc>
        <w:tc>
          <w:tcPr>
            <w:tcW w:w="1331" w:type="dxa"/>
            <w:vAlign w:val="center"/>
            <w:hideMark/>
          </w:tcPr>
          <w:p w:rsidR="008428C7" w:rsidRPr="001041E0" w:rsidRDefault="008428C7" w:rsidP="009602FA">
            <w:pPr>
              <w:jc w:val="right"/>
              <w:rPr>
                <w:noProof/>
              </w:rPr>
            </w:pPr>
            <w:r w:rsidRPr="001041E0">
              <w:rPr>
                <w:noProof/>
              </w:rPr>
              <w:t>0</w:t>
            </w:r>
          </w:p>
        </w:tc>
      </w:tr>
      <w:tr w:rsidR="008428C7" w:rsidRPr="001041E0" w:rsidTr="009602FA">
        <w:tc>
          <w:tcPr>
            <w:tcW w:w="2490" w:type="dxa"/>
            <w:hideMark/>
          </w:tcPr>
          <w:p w:rsidR="008428C7" w:rsidRPr="001041E0" w:rsidRDefault="008428C7" w:rsidP="009602FA">
            <w:pPr>
              <w:rPr>
                <w:noProof/>
                <w:lang w:bidi="gu-IN"/>
              </w:rPr>
            </w:pPr>
            <w:r w:rsidRPr="001041E0">
              <w:rPr>
                <w:noProof/>
                <w:lang w:bidi="gu-IN"/>
              </w:rPr>
              <w:t>1.2. speciālais budžets</w:t>
            </w:r>
          </w:p>
        </w:tc>
        <w:tc>
          <w:tcPr>
            <w:tcW w:w="1403" w:type="dxa"/>
            <w:vAlign w:val="center"/>
            <w:hideMark/>
          </w:tcPr>
          <w:p w:rsidR="008428C7" w:rsidRPr="001041E0" w:rsidRDefault="008428C7" w:rsidP="009602FA">
            <w:pPr>
              <w:jc w:val="right"/>
              <w:rPr>
                <w:noProof/>
              </w:rPr>
            </w:pPr>
            <w:r w:rsidRPr="001041E0">
              <w:rPr>
                <w:noProof/>
              </w:rPr>
              <w:t>0</w:t>
            </w: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sidRPr="001041E0">
              <w:rPr>
                <w:noProof/>
              </w:rPr>
              <w:t>0</w:t>
            </w:r>
          </w:p>
        </w:tc>
        <w:tc>
          <w:tcPr>
            <w:tcW w:w="1344" w:type="dxa"/>
            <w:vAlign w:val="center"/>
            <w:hideMark/>
          </w:tcPr>
          <w:p w:rsidR="008428C7" w:rsidRPr="001041E0" w:rsidRDefault="008428C7" w:rsidP="009602FA">
            <w:pPr>
              <w:jc w:val="right"/>
              <w:rPr>
                <w:noProof/>
              </w:rPr>
            </w:pPr>
            <w:r w:rsidRPr="001041E0">
              <w:rPr>
                <w:noProof/>
              </w:rPr>
              <w:t>0</w:t>
            </w:r>
          </w:p>
        </w:tc>
        <w:tc>
          <w:tcPr>
            <w:tcW w:w="1331" w:type="dxa"/>
            <w:vAlign w:val="center"/>
            <w:hideMark/>
          </w:tcPr>
          <w:p w:rsidR="008428C7" w:rsidRPr="001041E0" w:rsidRDefault="008428C7" w:rsidP="009602FA">
            <w:pPr>
              <w:jc w:val="right"/>
              <w:rPr>
                <w:noProof/>
              </w:rPr>
            </w:pPr>
            <w:r w:rsidRPr="001041E0">
              <w:rPr>
                <w:noProof/>
              </w:rPr>
              <w:t>0</w:t>
            </w:r>
          </w:p>
        </w:tc>
      </w:tr>
      <w:tr w:rsidR="008428C7" w:rsidRPr="001041E0" w:rsidTr="009602FA">
        <w:trPr>
          <w:trHeight w:val="292"/>
        </w:trPr>
        <w:tc>
          <w:tcPr>
            <w:tcW w:w="2490" w:type="dxa"/>
            <w:hideMark/>
          </w:tcPr>
          <w:p w:rsidR="008428C7" w:rsidRPr="001041E0" w:rsidRDefault="008428C7" w:rsidP="009602FA">
            <w:pPr>
              <w:rPr>
                <w:noProof/>
                <w:lang w:bidi="gu-IN"/>
              </w:rPr>
            </w:pPr>
            <w:r w:rsidRPr="001041E0">
              <w:rPr>
                <w:noProof/>
                <w:lang w:bidi="gu-IN"/>
              </w:rPr>
              <w:t>1.3. pašvaldību budžets</w:t>
            </w:r>
          </w:p>
        </w:tc>
        <w:tc>
          <w:tcPr>
            <w:tcW w:w="1403" w:type="dxa"/>
            <w:vAlign w:val="center"/>
            <w:hideMark/>
          </w:tcPr>
          <w:p w:rsidR="008428C7" w:rsidRPr="001041E0" w:rsidRDefault="008428C7" w:rsidP="009602FA">
            <w:pPr>
              <w:jc w:val="right"/>
              <w:rPr>
                <w:noProof/>
              </w:rPr>
            </w:pPr>
            <w:r w:rsidRPr="001041E0">
              <w:rPr>
                <w:noProof/>
              </w:rPr>
              <w:t>0</w:t>
            </w: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sidRPr="001041E0">
              <w:rPr>
                <w:noProof/>
              </w:rPr>
              <w:t>0</w:t>
            </w:r>
          </w:p>
        </w:tc>
        <w:tc>
          <w:tcPr>
            <w:tcW w:w="1344" w:type="dxa"/>
            <w:vAlign w:val="center"/>
            <w:hideMark/>
          </w:tcPr>
          <w:p w:rsidR="008428C7" w:rsidRPr="001041E0" w:rsidRDefault="008428C7" w:rsidP="009602FA">
            <w:pPr>
              <w:jc w:val="right"/>
              <w:rPr>
                <w:noProof/>
              </w:rPr>
            </w:pPr>
            <w:r w:rsidRPr="001041E0">
              <w:rPr>
                <w:noProof/>
              </w:rPr>
              <w:t>0</w:t>
            </w:r>
          </w:p>
        </w:tc>
        <w:tc>
          <w:tcPr>
            <w:tcW w:w="1331" w:type="dxa"/>
            <w:vAlign w:val="center"/>
            <w:hideMark/>
          </w:tcPr>
          <w:p w:rsidR="008428C7" w:rsidRPr="001041E0" w:rsidRDefault="008428C7" w:rsidP="009602FA">
            <w:pPr>
              <w:jc w:val="right"/>
              <w:rPr>
                <w:noProof/>
              </w:rPr>
            </w:pPr>
            <w:r w:rsidRPr="001041E0">
              <w:rPr>
                <w:noProof/>
              </w:rPr>
              <w:t>0</w:t>
            </w:r>
          </w:p>
        </w:tc>
      </w:tr>
      <w:tr w:rsidR="008428C7" w:rsidRPr="001041E0" w:rsidTr="009602FA">
        <w:tc>
          <w:tcPr>
            <w:tcW w:w="2490" w:type="dxa"/>
            <w:hideMark/>
          </w:tcPr>
          <w:p w:rsidR="008428C7" w:rsidRPr="001041E0" w:rsidRDefault="008428C7" w:rsidP="009602FA">
            <w:pPr>
              <w:rPr>
                <w:b/>
                <w:bCs/>
                <w:noProof/>
                <w:lang w:bidi="gu-IN"/>
              </w:rPr>
            </w:pPr>
            <w:r w:rsidRPr="001041E0">
              <w:rPr>
                <w:b/>
                <w:bCs/>
                <w:noProof/>
                <w:lang w:bidi="gu-IN"/>
              </w:rPr>
              <w:t>2. Budžeta izdevumi:</w:t>
            </w:r>
          </w:p>
        </w:tc>
        <w:tc>
          <w:tcPr>
            <w:tcW w:w="1403" w:type="dxa"/>
            <w:vAlign w:val="center"/>
            <w:hideMark/>
          </w:tcPr>
          <w:p w:rsidR="008428C7" w:rsidRPr="001041E0" w:rsidRDefault="008428C7" w:rsidP="009602FA">
            <w:pPr>
              <w:jc w:val="right"/>
              <w:rPr>
                <w:b/>
                <w:bCs/>
                <w:noProof/>
              </w:rPr>
            </w:pPr>
            <w:r w:rsidRPr="001041E0">
              <w:rPr>
                <w:b/>
                <w:bCs/>
                <w:noProof/>
              </w:rPr>
              <w:t>6 733 725</w:t>
            </w:r>
          </w:p>
        </w:tc>
        <w:tc>
          <w:tcPr>
            <w:tcW w:w="1267" w:type="dxa"/>
            <w:vAlign w:val="center"/>
            <w:hideMark/>
          </w:tcPr>
          <w:p w:rsidR="008428C7" w:rsidRPr="001041E0" w:rsidRDefault="008428C7" w:rsidP="009602FA">
            <w:pPr>
              <w:jc w:val="right"/>
              <w:rPr>
                <w:b/>
                <w:bCs/>
                <w:noProof/>
              </w:rPr>
            </w:pPr>
            <w:r w:rsidRPr="001041E0">
              <w:rPr>
                <w:b/>
                <w:bCs/>
                <w:noProof/>
              </w:rPr>
              <w:t>0</w:t>
            </w:r>
          </w:p>
        </w:tc>
        <w:tc>
          <w:tcPr>
            <w:tcW w:w="1350" w:type="dxa"/>
            <w:vAlign w:val="center"/>
            <w:hideMark/>
          </w:tcPr>
          <w:p w:rsidR="008428C7" w:rsidRPr="001041E0" w:rsidRDefault="008428C7" w:rsidP="009602FA">
            <w:pPr>
              <w:jc w:val="right"/>
              <w:rPr>
                <w:b/>
                <w:noProof/>
              </w:rPr>
            </w:pPr>
            <w:r>
              <w:rPr>
                <w:b/>
                <w:noProof/>
              </w:rPr>
              <w:t>331 905</w:t>
            </w:r>
          </w:p>
        </w:tc>
        <w:tc>
          <w:tcPr>
            <w:tcW w:w="1344" w:type="dxa"/>
            <w:vAlign w:val="center"/>
            <w:hideMark/>
          </w:tcPr>
          <w:p w:rsidR="008428C7" w:rsidRPr="001041E0" w:rsidRDefault="008428C7" w:rsidP="009602FA">
            <w:pPr>
              <w:jc w:val="right"/>
              <w:rPr>
                <w:b/>
                <w:noProof/>
              </w:rPr>
            </w:pPr>
            <w:r>
              <w:rPr>
                <w:b/>
                <w:noProof/>
              </w:rPr>
              <w:t>331 905</w:t>
            </w:r>
          </w:p>
        </w:tc>
        <w:tc>
          <w:tcPr>
            <w:tcW w:w="1331" w:type="dxa"/>
            <w:vAlign w:val="center"/>
            <w:hideMark/>
          </w:tcPr>
          <w:p w:rsidR="008428C7" w:rsidRPr="001041E0" w:rsidRDefault="008428C7" w:rsidP="009602FA">
            <w:pPr>
              <w:jc w:val="right"/>
              <w:rPr>
                <w:b/>
                <w:noProof/>
              </w:rPr>
            </w:pPr>
            <w:r>
              <w:rPr>
                <w:b/>
                <w:noProof/>
              </w:rPr>
              <w:t>331 905</w:t>
            </w:r>
          </w:p>
        </w:tc>
      </w:tr>
      <w:tr w:rsidR="008428C7" w:rsidRPr="001041E0" w:rsidTr="009602FA">
        <w:tc>
          <w:tcPr>
            <w:tcW w:w="2490" w:type="dxa"/>
            <w:hideMark/>
          </w:tcPr>
          <w:p w:rsidR="008428C7" w:rsidRPr="001041E0" w:rsidRDefault="008428C7" w:rsidP="009602FA">
            <w:pPr>
              <w:rPr>
                <w:noProof/>
                <w:lang w:bidi="gu-IN"/>
              </w:rPr>
            </w:pPr>
            <w:r w:rsidRPr="001041E0">
              <w:rPr>
                <w:noProof/>
                <w:lang w:bidi="gu-IN"/>
              </w:rPr>
              <w:t>2.1. valsts pamatbudžets</w:t>
            </w:r>
          </w:p>
        </w:tc>
        <w:tc>
          <w:tcPr>
            <w:tcW w:w="1403" w:type="dxa"/>
            <w:vAlign w:val="center"/>
            <w:hideMark/>
          </w:tcPr>
          <w:p w:rsidR="008428C7" w:rsidRPr="001041E0" w:rsidRDefault="008428C7" w:rsidP="009602FA">
            <w:pPr>
              <w:jc w:val="right"/>
              <w:rPr>
                <w:noProof/>
              </w:rPr>
            </w:pPr>
            <w:r w:rsidRPr="001041E0">
              <w:rPr>
                <w:noProof/>
              </w:rPr>
              <w:t>6 733 725</w:t>
            </w: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2F237A" w:rsidRDefault="008428C7" w:rsidP="009602FA">
            <w:pPr>
              <w:jc w:val="right"/>
              <w:rPr>
                <w:noProof/>
              </w:rPr>
            </w:pPr>
            <w:r w:rsidRPr="002F237A">
              <w:rPr>
                <w:noProof/>
              </w:rPr>
              <w:t>331 905</w:t>
            </w:r>
          </w:p>
        </w:tc>
        <w:tc>
          <w:tcPr>
            <w:tcW w:w="1344" w:type="dxa"/>
            <w:vAlign w:val="center"/>
            <w:hideMark/>
          </w:tcPr>
          <w:p w:rsidR="008428C7" w:rsidRPr="002F237A" w:rsidRDefault="008428C7" w:rsidP="009602FA">
            <w:pPr>
              <w:jc w:val="right"/>
              <w:rPr>
                <w:noProof/>
              </w:rPr>
            </w:pPr>
            <w:r w:rsidRPr="002F237A">
              <w:rPr>
                <w:noProof/>
              </w:rPr>
              <w:t>331 905</w:t>
            </w:r>
          </w:p>
        </w:tc>
        <w:tc>
          <w:tcPr>
            <w:tcW w:w="1331" w:type="dxa"/>
            <w:vAlign w:val="center"/>
            <w:hideMark/>
          </w:tcPr>
          <w:p w:rsidR="008428C7" w:rsidRPr="002F237A" w:rsidRDefault="008428C7" w:rsidP="009602FA">
            <w:pPr>
              <w:jc w:val="right"/>
              <w:rPr>
                <w:noProof/>
              </w:rPr>
            </w:pPr>
            <w:r w:rsidRPr="002F237A">
              <w:rPr>
                <w:noProof/>
              </w:rPr>
              <w:t>331 905</w:t>
            </w:r>
          </w:p>
        </w:tc>
      </w:tr>
      <w:tr w:rsidR="008428C7" w:rsidRPr="001041E0" w:rsidTr="009602FA">
        <w:tc>
          <w:tcPr>
            <w:tcW w:w="2490" w:type="dxa"/>
            <w:hideMark/>
          </w:tcPr>
          <w:p w:rsidR="008428C7" w:rsidRPr="001041E0" w:rsidRDefault="008428C7" w:rsidP="009602FA">
            <w:pPr>
              <w:rPr>
                <w:noProof/>
                <w:lang w:bidi="gu-IN"/>
              </w:rPr>
            </w:pPr>
            <w:r w:rsidRPr="001041E0">
              <w:rPr>
                <w:noProof/>
                <w:lang w:bidi="gu-IN"/>
              </w:rPr>
              <w:t>t.sk. programma 97.00.00 „Nozaru vadība un politikas plānošana”</w:t>
            </w:r>
          </w:p>
        </w:tc>
        <w:tc>
          <w:tcPr>
            <w:tcW w:w="1403" w:type="dxa"/>
            <w:vAlign w:val="center"/>
            <w:hideMark/>
          </w:tcPr>
          <w:p w:rsidR="008428C7" w:rsidRPr="001041E0" w:rsidRDefault="008428C7" w:rsidP="009602FA">
            <w:pPr>
              <w:jc w:val="right"/>
              <w:rPr>
                <w:noProof/>
              </w:rPr>
            </w:pPr>
            <w:r w:rsidRPr="001041E0">
              <w:rPr>
                <w:noProof/>
              </w:rPr>
              <w:t>2 738 198</w:t>
            </w: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Pr>
                <w:noProof/>
              </w:rPr>
              <w:t>160 922</w:t>
            </w:r>
          </w:p>
        </w:tc>
        <w:tc>
          <w:tcPr>
            <w:tcW w:w="1344" w:type="dxa"/>
            <w:vAlign w:val="center"/>
            <w:hideMark/>
          </w:tcPr>
          <w:p w:rsidR="008428C7" w:rsidRPr="001041E0" w:rsidRDefault="008428C7" w:rsidP="009602FA">
            <w:pPr>
              <w:jc w:val="right"/>
              <w:rPr>
                <w:noProof/>
              </w:rPr>
            </w:pPr>
            <w:r>
              <w:rPr>
                <w:noProof/>
              </w:rPr>
              <w:t>160 922</w:t>
            </w:r>
          </w:p>
        </w:tc>
        <w:tc>
          <w:tcPr>
            <w:tcW w:w="1331" w:type="dxa"/>
            <w:vAlign w:val="center"/>
            <w:hideMark/>
          </w:tcPr>
          <w:p w:rsidR="008428C7" w:rsidRPr="001041E0" w:rsidRDefault="008428C7" w:rsidP="009602FA">
            <w:pPr>
              <w:jc w:val="right"/>
              <w:rPr>
                <w:noProof/>
              </w:rPr>
            </w:pPr>
            <w:r>
              <w:rPr>
                <w:noProof/>
              </w:rPr>
              <w:t>160 922</w:t>
            </w:r>
          </w:p>
        </w:tc>
      </w:tr>
      <w:tr w:rsidR="008428C7" w:rsidRPr="001041E0" w:rsidTr="009602FA">
        <w:tc>
          <w:tcPr>
            <w:tcW w:w="2490" w:type="dxa"/>
            <w:hideMark/>
          </w:tcPr>
          <w:p w:rsidR="008428C7" w:rsidRPr="001041E0" w:rsidRDefault="008428C7" w:rsidP="009602FA">
            <w:pPr>
              <w:rPr>
                <w:noProof/>
                <w:lang w:bidi="gu-IN"/>
              </w:rPr>
            </w:pPr>
            <w:r w:rsidRPr="001041E0">
              <w:rPr>
                <w:noProof/>
                <w:lang w:bidi="gu-IN"/>
              </w:rPr>
              <w:t xml:space="preserve">t.sk. apakšprogramma 46.01.00 „Uzraudzība un kontrole” </w:t>
            </w:r>
          </w:p>
        </w:tc>
        <w:tc>
          <w:tcPr>
            <w:tcW w:w="1403" w:type="dxa"/>
            <w:vAlign w:val="center"/>
            <w:hideMark/>
          </w:tcPr>
          <w:p w:rsidR="008428C7" w:rsidRPr="001041E0" w:rsidRDefault="008428C7" w:rsidP="009602FA">
            <w:pPr>
              <w:jc w:val="right"/>
              <w:rPr>
                <w:noProof/>
              </w:rPr>
            </w:pPr>
            <w:r w:rsidRPr="001041E0">
              <w:rPr>
                <w:noProof/>
              </w:rPr>
              <w:t>3 995 527</w:t>
            </w: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sidRPr="001041E0">
              <w:rPr>
                <w:noProof/>
              </w:rPr>
              <w:t>170 983</w:t>
            </w:r>
          </w:p>
        </w:tc>
        <w:tc>
          <w:tcPr>
            <w:tcW w:w="1344" w:type="dxa"/>
            <w:vAlign w:val="center"/>
            <w:hideMark/>
          </w:tcPr>
          <w:p w:rsidR="008428C7" w:rsidRPr="001041E0" w:rsidRDefault="008428C7" w:rsidP="009602FA">
            <w:pPr>
              <w:jc w:val="right"/>
              <w:rPr>
                <w:noProof/>
              </w:rPr>
            </w:pPr>
            <w:r w:rsidRPr="001041E0">
              <w:rPr>
                <w:noProof/>
              </w:rPr>
              <w:t>170 983</w:t>
            </w:r>
          </w:p>
        </w:tc>
        <w:tc>
          <w:tcPr>
            <w:tcW w:w="1331" w:type="dxa"/>
            <w:vAlign w:val="center"/>
            <w:hideMark/>
          </w:tcPr>
          <w:p w:rsidR="008428C7" w:rsidRPr="001041E0" w:rsidRDefault="008428C7" w:rsidP="009602FA">
            <w:pPr>
              <w:jc w:val="right"/>
              <w:rPr>
                <w:noProof/>
              </w:rPr>
            </w:pPr>
            <w:r w:rsidRPr="001041E0">
              <w:rPr>
                <w:noProof/>
              </w:rPr>
              <w:t>170 983</w:t>
            </w:r>
          </w:p>
        </w:tc>
      </w:tr>
      <w:tr w:rsidR="008428C7" w:rsidRPr="001041E0" w:rsidTr="009602FA">
        <w:tc>
          <w:tcPr>
            <w:tcW w:w="2490" w:type="dxa"/>
            <w:hideMark/>
          </w:tcPr>
          <w:p w:rsidR="008428C7" w:rsidRPr="001041E0" w:rsidRDefault="008428C7" w:rsidP="009602FA">
            <w:pPr>
              <w:rPr>
                <w:noProof/>
                <w:lang w:bidi="gu-IN"/>
              </w:rPr>
            </w:pPr>
            <w:r w:rsidRPr="001041E0">
              <w:rPr>
                <w:noProof/>
                <w:lang w:bidi="gu-IN"/>
              </w:rPr>
              <w:t>2.2. speciālais budžets</w:t>
            </w:r>
          </w:p>
        </w:tc>
        <w:tc>
          <w:tcPr>
            <w:tcW w:w="1403" w:type="dxa"/>
            <w:vAlign w:val="center"/>
            <w:hideMark/>
          </w:tcPr>
          <w:p w:rsidR="008428C7" w:rsidRPr="001041E0" w:rsidRDefault="008428C7" w:rsidP="009602FA">
            <w:pPr>
              <w:jc w:val="right"/>
              <w:rPr>
                <w:noProof/>
              </w:rPr>
            </w:pPr>
            <w:r w:rsidRPr="001041E0">
              <w:rPr>
                <w:noProof/>
              </w:rPr>
              <w:t>0</w:t>
            </w: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sidRPr="001041E0">
              <w:rPr>
                <w:noProof/>
              </w:rPr>
              <w:t>0</w:t>
            </w:r>
          </w:p>
        </w:tc>
        <w:tc>
          <w:tcPr>
            <w:tcW w:w="1344" w:type="dxa"/>
            <w:vAlign w:val="center"/>
            <w:hideMark/>
          </w:tcPr>
          <w:p w:rsidR="008428C7" w:rsidRPr="001041E0" w:rsidRDefault="008428C7" w:rsidP="009602FA">
            <w:pPr>
              <w:jc w:val="right"/>
              <w:rPr>
                <w:noProof/>
              </w:rPr>
            </w:pPr>
            <w:r w:rsidRPr="001041E0">
              <w:rPr>
                <w:noProof/>
              </w:rPr>
              <w:t>0</w:t>
            </w:r>
          </w:p>
        </w:tc>
        <w:tc>
          <w:tcPr>
            <w:tcW w:w="1331" w:type="dxa"/>
            <w:vAlign w:val="center"/>
            <w:hideMark/>
          </w:tcPr>
          <w:p w:rsidR="008428C7" w:rsidRPr="001041E0" w:rsidRDefault="008428C7" w:rsidP="009602FA">
            <w:pPr>
              <w:jc w:val="right"/>
              <w:rPr>
                <w:noProof/>
              </w:rPr>
            </w:pPr>
            <w:r w:rsidRPr="001041E0">
              <w:rPr>
                <w:noProof/>
              </w:rPr>
              <w:t>0</w:t>
            </w:r>
          </w:p>
        </w:tc>
      </w:tr>
      <w:tr w:rsidR="008428C7" w:rsidRPr="001041E0" w:rsidTr="009602FA">
        <w:trPr>
          <w:trHeight w:val="283"/>
        </w:trPr>
        <w:tc>
          <w:tcPr>
            <w:tcW w:w="2490" w:type="dxa"/>
            <w:hideMark/>
          </w:tcPr>
          <w:p w:rsidR="008428C7" w:rsidRPr="001041E0" w:rsidRDefault="008428C7" w:rsidP="009602FA">
            <w:pPr>
              <w:rPr>
                <w:noProof/>
                <w:lang w:bidi="gu-IN"/>
              </w:rPr>
            </w:pPr>
            <w:r w:rsidRPr="001041E0">
              <w:rPr>
                <w:noProof/>
                <w:lang w:bidi="gu-IN"/>
              </w:rPr>
              <w:t>2.3. pašvaldību budžets</w:t>
            </w:r>
          </w:p>
        </w:tc>
        <w:tc>
          <w:tcPr>
            <w:tcW w:w="1403" w:type="dxa"/>
            <w:vAlign w:val="center"/>
            <w:hideMark/>
          </w:tcPr>
          <w:p w:rsidR="008428C7" w:rsidRPr="001041E0" w:rsidRDefault="008428C7" w:rsidP="009602FA">
            <w:pPr>
              <w:jc w:val="right"/>
              <w:rPr>
                <w:noProof/>
              </w:rPr>
            </w:pPr>
            <w:r w:rsidRPr="001041E0">
              <w:rPr>
                <w:noProof/>
              </w:rPr>
              <w:t>0</w:t>
            </w: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sidRPr="001041E0">
              <w:rPr>
                <w:noProof/>
              </w:rPr>
              <w:t>0</w:t>
            </w:r>
          </w:p>
        </w:tc>
        <w:tc>
          <w:tcPr>
            <w:tcW w:w="1344" w:type="dxa"/>
            <w:vAlign w:val="center"/>
            <w:hideMark/>
          </w:tcPr>
          <w:p w:rsidR="008428C7" w:rsidRPr="001041E0" w:rsidRDefault="008428C7" w:rsidP="009602FA">
            <w:pPr>
              <w:jc w:val="right"/>
              <w:rPr>
                <w:noProof/>
              </w:rPr>
            </w:pPr>
            <w:r w:rsidRPr="001041E0">
              <w:rPr>
                <w:noProof/>
              </w:rPr>
              <w:t>0</w:t>
            </w:r>
          </w:p>
        </w:tc>
        <w:tc>
          <w:tcPr>
            <w:tcW w:w="1331" w:type="dxa"/>
            <w:vAlign w:val="center"/>
            <w:hideMark/>
          </w:tcPr>
          <w:p w:rsidR="008428C7" w:rsidRPr="001041E0" w:rsidRDefault="008428C7" w:rsidP="009602FA">
            <w:pPr>
              <w:jc w:val="right"/>
              <w:rPr>
                <w:noProof/>
              </w:rPr>
            </w:pPr>
            <w:r w:rsidRPr="001041E0">
              <w:rPr>
                <w:noProof/>
              </w:rPr>
              <w:t>0</w:t>
            </w:r>
          </w:p>
        </w:tc>
      </w:tr>
      <w:tr w:rsidR="008428C7" w:rsidRPr="001041E0" w:rsidTr="009602FA">
        <w:trPr>
          <w:trHeight w:val="283"/>
        </w:trPr>
        <w:tc>
          <w:tcPr>
            <w:tcW w:w="2490" w:type="dxa"/>
            <w:hideMark/>
          </w:tcPr>
          <w:p w:rsidR="008428C7" w:rsidRPr="001041E0" w:rsidRDefault="008428C7" w:rsidP="009602FA">
            <w:pPr>
              <w:rPr>
                <w:b/>
                <w:bCs/>
                <w:noProof/>
                <w:lang w:bidi="gu-IN"/>
              </w:rPr>
            </w:pPr>
            <w:r w:rsidRPr="001041E0">
              <w:rPr>
                <w:b/>
                <w:bCs/>
                <w:noProof/>
                <w:lang w:bidi="gu-IN"/>
              </w:rPr>
              <w:t>3. Finansiālā ietekme:</w:t>
            </w:r>
          </w:p>
        </w:tc>
        <w:tc>
          <w:tcPr>
            <w:tcW w:w="1403" w:type="dxa"/>
            <w:vAlign w:val="center"/>
            <w:hideMark/>
          </w:tcPr>
          <w:p w:rsidR="008428C7" w:rsidRPr="001041E0" w:rsidRDefault="008428C7" w:rsidP="009602FA">
            <w:pPr>
              <w:jc w:val="right"/>
              <w:rPr>
                <w:b/>
                <w:noProof/>
              </w:rPr>
            </w:pPr>
            <w:r w:rsidRPr="001041E0">
              <w:rPr>
                <w:b/>
                <w:noProof/>
              </w:rPr>
              <w:t>-5 053</w:t>
            </w:r>
          </w:p>
        </w:tc>
        <w:tc>
          <w:tcPr>
            <w:tcW w:w="1267" w:type="dxa"/>
            <w:vAlign w:val="center"/>
            <w:hideMark/>
          </w:tcPr>
          <w:p w:rsidR="008428C7" w:rsidRPr="001041E0" w:rsidRDefault="008428C7" w:rsidP="009602FA">
            <w:pPr>
              <w:jc w:val="right"/>
              <w:rPr>
                <w:b/>
                <w:bCs/>
                <w:noProof/>
              </w:rPr>
            </w:pPr>
            <w:r w:rsidRPr="001041E0">
              <w:rPr>
                <w:b/>
                <w:bCs/>
                <w:noProof/>
              </w:rPr>
              <w:t>0</w:t>
            </w:r>
          </w:p>
        </w:tc>
        <w:tc>
          <w:tcPr>
            <w:tcW w:w="1350" w:type="dxa"/>
            <w:vAlign w:val="center"/>
            <w:hideMark/>
          </w:tcPr>
          <w:p w:rsidR="008428C7" w:rsidRPr="001041E0" w:rsidRDefault="008428C7" w:rsidP="009602FA">
            <w:pPr>
              <w:jc w:val="right"/>
              <w:rPr>
                <w:b/>
                <w:bCs/>
                <w:noProof/>
              </w:rPr>
            </w:pPr>
            <w:r w:rsidRPr="001041E0">
              <w:rPr>
                <w:b/>
                <w:bCs/>
                <w:noProof/>
              </w:rPr>
              <w:t>0</w:t>
            </w:r>
          </w:p>
        </w:tc>
        <w:tc>
          <w:tcPr>
            <w:tcW w:w="1344" w:type="dxa"/>
            <w:vAlign w:val="center"/>
            <w:hideMark/>
          </w:tcPr>
          <w:p w:rsidR="008428C7" w:rsidRPr="001041E0" w:rsidRDefault="008428C7" w:rsidP="009602FA">
            <w:pPr>
              <w:jc w:val="right"/>
              <w:rPr>
                <w:b/>
                <w:bCs/>
                <w:noProof/>
              </w:rPr>
            </w:pPr>
            <w:r w:rsidRPr="001041E0">
              <w:rPr>
                <w:b/>
                <w:bCs/>
                <w:noProof/>
              </w:rPr>
              <w:t>0</w:t>
            </w:r>
          </w:p>
        </w:tc>
        <w:tc>
          <w:tcPr>
            <w:tcW w:w="1331" w:type="dxa"/>
            <w:vAlign w:val="center"/>
            <w:hideMark/>
          </w:tcPr>
          <w:p w:rsidR="008428C7" w:rsidRPr="001041E0" w:rsidRDefault="008428C7" w:rsidP="009602FA">
            <w:pPr>
              <w:jc w:val="right"/>
              <w:rPr>
                <w:b/>
                <w:bCs/>
                <w:noProof/>
              </w:rPr>
            </w:pPr>
            <w:r w:rsidRPr="001041E0">
              <w:rPr>
                <w:b/>
                <w:bCs/>
                <w:noProof/>
              </w:rPr>
              <w:t>0</w:t>
            </w:r>
          </w:p>
        </w:tc>
      </w:tr>
      <w:tr w:rsidR="008428C7" w:rsidRPr="001041E0" w:rsidTr="009602FA">
        <w:tc>
          <w:tcPr>
            <w:tcW w:w="2490" w:type="dxa"/>
            <w:hideMark/>
          </w:tcPr>
          <w:p w:rsidR="008428C7" w:rsidRPr="001041E0" w:rsidRDefault="008428C7" w:rsidP="009602FA">
            <w:pPr>
              <w:rPr>
                <w:noProof/>
                <w:lang w:bidi="gu-IN"/>
              </w:rPr>
            </w:pPr>
            <w:r w:rsidRPr="001041E0">
              <w:rPr>
                <w:noProof/>
                <w:lang w:bidi="gu-IN"/>
              </w:rPr>
              <w:t>3.1. valsts pamatbudžets</w:t>
            </w:r>
          </w:p>
        </w:tc>
        <w:tc>
          <w:tcPr>
            <w:tcW w:w="1403" w:type="dxa"/>
            <w:vAlign w:val="center"/>
            <w:hideMark/>
          </w:tcPr>
          <w:p w:rsidR="008428C7" w:rsidRPr="001041E0" w:rsidRDefault="008428C7" w:rsidP="009602FA">
            <w:pPr>
              <w:jc w:val="right"/>
              <w:rPr>
                <w:noProof/>
              </w:rPr>
            </w:pPr>
            <w:r w:rsidRPr="001041E0">
              <w:rPr>
                <w:noProof/>
              </w:rPr>
              <w:t>-5 053</w:t>
            </w: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sidRPr="001041E0">
              <w:rPr>
                <w:noProof/>
              </w:rPr>
              <w:t>0</w:t>
            </w:r>
          </w:p>
        </w:tc>
        <w:tc>
          <w:tcPr>
            <w:tcW w:w="1344" w:type="dxa"/>
            <w:vAlign w:val="center"/>
            <w:hideMark/>
          </w:tcPr>
          <w:p w:rsidR="008428C7" w:rsidRPr="001041E0" w:rsidRDefault="008428C7" w:rsidP="009602FA">
            <w:pPr>
              <w:jc w:val="right"/>
              <w:rPr>
                <w:noProof/>
              </w:rPr>
            </w:pPr>
            <w:r w:rsidRPr="001041E0">
              <w:rPr>
                <w:noProof/>
              </w:rPr>
              <w:t>0</w:t>
            </w:r>
          </w:p>
        </w:tc>
        <w:tc>
          <w:tcPr>
            <w:tcW w:w="1331" w:type="dxa"/>
            <w:vAlign w:val="center"/>
            <w:hideMark/>
          </w:tcPr>
          <w:p w:rsidR="008428C7" w:rsidRPr="001041E0" w:rsidRDefault="008428C7" w:rsidP="009602FA">
            <w:pPr>
              <w:jc w:val="right"/>
              <w:rPr>
                <w:noProof/>
              </w:rPr>
            </w:pPr>
            <w:r w:rsidRPr="001041E0">
              <w:rPr>
                <w:noProof/>
              </w:rPr>
              <w:t>0</w:t>
            </w:r>
          </w:p>
        </w:tc>
      </w:tr>
      <w:tr w:rsidR="008428C7" w:rsidRPr="001041E0" w:rsidTr="009602FA">
        <w:trPr>
          <w:trHeight w:val="227"/>
        </w:trPr>
        <w:tc>
          <w:tcPr>
            <w:tcW w:w="2490" w:type="dxa"/>
            <w:hideMark/>
          </w:tcPr>
          <w:p w:rsidR="008428C7" w:rsidRPr="001041E0" w:rsidRDefault="008428C7" w:rsidP="009602FA">
            <w:pPr>
              <w:rPr>
                <w:noProof/>
                <w:lang w:bidi="gu-IN"/>
              </w:rPr>
            </w:pPr>
            <w:r w:rsidRPr="001041E0">
              <w:rPr>
                <w:noProof/>
                <w:lang w:bidi="gu-IN"/>
              </w:rPr>
              <w:t>3.2. speciālais budžets</w:t>
            </w:r>
          </w:p>
        </w:tc>
        <w:tc>
          <w:tcPr>
            <w:tcW w:w="1403" w:type="dxa"/>
            <w:vAlign w:val="center"/>
            <w:hideMark/>
          </w:tcPr>
          <w:p w:rsidR="008428C7" w:rsidRPr="001041E0" w:rsidRDefault="008428C7" w:rsidP="009602FA">
            <w:pPr>
              <w:jc w:val="right"/>
              <w:rPr>
                <w:noProof/>
              </w:rPr>
            </w:pPr>
            <w:r w:rsidRPr="001041E0">
              <w:rPr>
                <w:noProof/>
              </w:rPr>
              <w:t>0</w:t>
            </w: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sidRPr="001041E0">
              <w:rPr>
                <w:noProof/>
              </w:rPr>
              <w:t>0</w:t>
            </w:r>
          </w:p>
        </w:tc>
        <w:tc>
          <w:tcPr>
            <w:tcW w:w="1344" w:type="dxa"/>
            <w:vAlign w:val="center"/>
            <w:hideMark/>
          </w:tcPr>
          <w:p w:rsidR="008428C7" w:rsidRPr="001041E0" w:rsidRDefault="008428C7" w:rsidP="009602FA">
            <w:pPr>
              <w:jc w:val="right"/>
              <w:rPr>
                <w:noProof/>
              </w:rPr>
            </w:pPr>
            <w:r w:rsidRPr="001041E0">
              <w:rPr>
                <w:noProof/>
              </w:rPr>
              <w:t>0</w:t>
            </w:r>
          </w:p>
        </w:tc>
        <w:tc>
          <w:tcPr>
            <w:tcW w:w="1331" w:type="dxa"/>
            <w:vAlign w:val="center"/>
            <w:hideMark/>
          </w:tcPr>
          <w:p w:rsidR="008428C7" w:rsidRPr="001041E0" w:rsidRDefault="008428C7" w:rsidP="009602FA">
            <w:pPr>
              <w:jc w:val="right"/>
              <w:rPr>
                <w:noProof/>
              </w:rPr>
            </w:pPr>
            <w:r w:rsidRPr="001041E0">
              <w:rPr>
                <w:noProof/>
              </w:rPr>
              <w:t>0</w:t>
            </w:r>
          </w:p>
        </w:tc>
      </w:tr>
      <w:tr w:rsidR="008428C7" w:rsidRPr="001041E0" w:rsidTr="009602FA">
        <w:trPr>
          <w:trHeight w:val="227"/>
        </w:trPr>
        <w:tc>
          <w:tcPr>
            <w:tcW w:w="2490" w:type="dxa"/>
            <w:hideMark/>
          </w:tcPr>
          <w:p w:rsidR="008428C7" w:rsidRPr="001041E0" w:rsidRDefault="008428C7" w:rsidP="009602FA">
            <w:pPr>
              <w:rPr>
                <w:noProof/>
                <w:lang w:bidi="gu-IN"/>
              </w:rPr>
            </w:pPr>
            <w:r w:rsidRPr="001041E0">
              <w:rPr>
                <w:noProof/>
                <w:lang w:bidi="gu-IN"/>
              </w:rPr>
              <w:t>3.3. pašvaldību budžets</w:t>
            </w:r>
          </w:p>
        </w:tc>
        <w:tc>
          <w:tcPr>
            <w:tcW w:w="1403" w:type="dxa"/>
            <w:vAlign w:val="center"/>
            <w:hideMark/>
          </w:tcPr>
          <w:p w:rsidR="008428C7" w:rsidRPr="001041E0" w:rsidRDefault="008428C7" w:rsidP="009602FA">
            <w:pPr>
              <w:jc w:val="right"/>
              <w:rPr>
                <w:noProof/>
              </w:rPr>
            </w:pPr>
            <w:r w:rsidRPr="001041E0">
              <w:rPr>
                <w:noProof/>
              </w:rPr>
              <w:t>0</w:t>
            </w: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sidRPr="001041E0">
              <w:rPr>
                <w:noProof/>
              </w:rPr>
              <w:t>0</w:t>
            </w:r>
          </w:p>
        </w:tc>
        <w:tc>
          <w:tcPr>
            <w:tcW w:w="1344" w:type="dxa"/>
            <w:vAlign w:val="center"/>
            <w:hideMark/>
          </w:tcPr>
          <w:p w:rsidR="008428C7" w:rsidRPr="001041E0" w:rsidRDefault="008428C7" w:rsidP="009602FA">
            <w:pPr>
              <w:jc w:val="right"/>
              <w:rPr>
                <w:noProof/>
              </w:rPr>
            </w:pPr>
            <w:r w:rsidRPr="001041E0">
              <w:rPr>
                <w:noProof/>
              </w:rPr>
              <w:t>0</w:t>
            </w:r>
          </w:p>
        </w:tc>
        <w:tc>
          <w:tcPr>
            <w:tcW w:w="1331" w:type="dxa"/>
            <w:vAlign w:val="center"/>
            <w:hideMark/>
          </w:tcPr>
          <w:p w:rsidR="008428C7" w:rsidRPr="001041E0" w:rsidRDefault="008428C7" w:rsidP="009602FA">
            <w:pPr>
              <w:jc w:val="right"/>
              <w:rPr>
                <w:noProof/>
              </w:rPr>
            </w:pPr>
            <w:r w:rsidRPr="001041E0">
              <w:rPr>
                <w:noProof/>
              </w:rPr>
              <w:t>0</w:t>
            </w:r>
          </w:p>
        </w:tc>
      </w:tr>
      <w:tr w:rsidR="008428C7" w:rsidRPr="001041E0" w:rsidTr="009602FA">
        <w:trPr>
          <w:trHeight w:val="227"/>
        </w:trPr>
        <w:tc>
          <w:tcPr>
            <w:tcW w:w="2490" w:type="dxa"/>
            <w:vMerge w:val="restart"/>
            <w:hideMark/>
          </w:tcPr>
          <w:p w:rsidR="008428C7" w:rsidRPr="001041E0" w:rsidRDefault="008428C7" w:rsidP="009602FA">
            <w:pPr>
              <w:rPr>
                <w:noProof/>
                <w:lang w:bidi="gu-IN"/>
              </w:rPr>
            </w:pPr>
            <w:r w:rsidRPr="001041E0">
              <w:rPr>
                <w:b/>
                <w:noProof/>
                <w:lang w:bidi="gu-IN"/>
              </w:rPr>
              <w:t>4. Finanšu līdzekļi papildu izdevumu finansēšanai</w:t>
            </w:r>
            <w:r w:rsidRPr="001041E0">
              <w:rPr>
                <w:noProof/>
                <w:lang w:bidi="gu-IN"/>
              </w:rPr>
              <w:t xml:space="preserve"> (kompensējošu izdevu</w:t>
            </w:r>
            <w:r w:rsidRPr="001041E0">
              <w:rPr>
                <w:noProof/>
                <w:lang w:bidi="gu-IN"/>
              </w:rPr>
              <w:softHyphen/>
              <w:t xml:space="preserve">mu samazinājumu </w:t>
            </w:r>
            <w:r w:rsidRPr="001041E0">
              <w:rPr>
                <w:noProof/>
                <w:lang w:bidi="gu-IN"/>
              </w:rPr>
              <w:lastRenderedPageBreak/>
              <w:t>norāda ar "+" zīmi)</w:t>
            </w:r>
          </w:p>
        </w:tc>
        <w:tc>
          <w:tcPr>
            <w:tcW w:w="1403" w:type="dxa"/>
            <w:vMerge w:val="restart"/>
            <w:vAlign w:val="center"/>
            <w:hideMark/>
          </w:tcPr>
          <w:p w:rsidR="008428C7" w:rsidRPr="001041E0" w:rsidRDefault="008428C7" w:rsidP="009602FA">
            <w:pPr>
              <w:spacing w:before="100" w:beforeAutospacing="1" w:after="100" w:afterAutospacing="1" w:line="360" w:lineRule="auto"/>
              <w:ind w:hanging="2"/>
              <w:jc w:val="center"/>
              <w:rPr>
                <w:noProof/>
                <w:lang w:bidi="gu-IN"/>
              </w:rPr>
            </w:pPr>
            <w:r w:rsidRPr="001041E0">
              <w:rPr>
                <w:noProof/>
                <w:lang w:bidi="gu-IN"/>
              </w:rPr>
              <w:lastRenderedPageBreak/>
              <w:t>X</w:t>
            </w: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sidRPr="001041E0">
              <w:rPr>
                <w:noProof/>
              </w:rPr>
              <w:t>0</w:t>
            </w:r>
          </w:p>
        </w:tc>
        <w:tc>
          <w:tcPr>
            <w:tcW w:w="1344" w:type="dxa"/>
            <w:vAlign w:val="center"/>
            <w:hideMark/>
          </w:tcPr>
          <w:p w:rsidR="008428C7" w:rsidRPr="001041E0" w:rsidRDefault="008428C7" w:rsidP="009602FA">
            <w:pPr>
              <w:jc w:val="right"/>
              <w:rPr>
                <w:noProof/>
              </w:rPr>
            </w:pPr>
            <w:r w:rsidRPr="001041E0">
              <w:rPr>
                <w:noProof/>
              </w:rPr>
              <w:t>0</w:t>
            </w:r>
          </w:p>
        </w:tc>
        <w:tc>
          <w:tcPr>
            <w:tcW w:w="1331" w:type="dxa"/>
            <w:vAlign w:val="center"/>
            <w:hideMark/>
          </w:tcPr>
          <w:p w:rsidR="008428C7" w:rsidRPr="001041E0" w:rsidRDefault="008428C7" w:rsidP="009602FA">
            <w:pPr>
              <w:jc w:val="right"/>
              <w:rPr>
                <w:noProof/>
              </w:rPr>
            </w:pPr>
            <w:r w:rsidRPr="001041E0">
              <w:rPr>
                <w:noProof/>
              </w:rPr>
              <w:t>0</w:t>
            </w:r>
          </w:p>
        </w:tc>
      </w:tr>
      <w:tr w:rsidR="008428C7" w:rsidRPr="001041E0" w:rsidTr="009602FA">
        <w:trPr>
          <w:trHeight w:val="227"/>
        </w:trPr>
        <w:tc>
          <w:tcPr>
            <w:tcW w:w="2490" w:type="dxa"/>
            <w:vMerge/>
            <w:hideMark/>
          </w:tcPr>
          <w:p w:rsidR="008428C7" w:rsidRPr="001041E0" w:rsidRDefault="008428C7" w:rsidP="009602FA">
            <w:pPr>
              <w:rPr>
                <w:noProof/>
                <w:lang w:bidi="gu-IN"/>
              </w:rPr>
            </w:pPr>
          </w:p>
        </w:tc>
        <w:tc>
          <w:tcPr>
            <w:tcW w:w="1403" w:type="dxa"/>
            <w:vMerge/>
            <w:vAlign w:val="center"/>
            <w:hideMark/>
          </w:tcPr>
          <w:p w:rsidR="008428C7" w:rsidRPr="001041E0" w:rsidRDefault="008428C7" w:rsidP="009602FA">
            <w:pPr>
              <w:jc w:val="center"/>
              <w:rPr>
                <w:noProof/>
                <w:lang w:bidi="gu-IN"/>
              </w:rPr>
            </w:pP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sidRPr="001041E0">
              <w:rPr>
                <w:noProof/>
              </w:rPr>
              <w:t>0</w:t>
            </w:r>
          </w:p>
        </w:tc>
        <w:tc>
          <w:tcPr>
            <w:tcW w:w="1344" w:type="dxa"/>
            <w:vAlign w:val="center"/>
            <w:hideMark/>
          </w:tcPr>
          <w:p w:rsidR="008428C7" w:rsidRPr="001041E0" w:rsidRDefault="008428C7" w:rsidP="009602FA">
            <w:pPr>
              <w:jc w:val="right"/>
              <w:rPr>
                <w:noProof/>
              </w:rPr>
            </w:pPr>
            <w:r w:rsidRPr="001041E0">
              <w:rPr>
                <w:noProof/>
              </w:rPr>
              <w:t>0</w:t>
            </w:r>
          </w:p>
        </w:tc>
        <w:tc>
          <w:tcPr>
            <w:tcW w:w="1331" w:type="dxa"/>
            <w:vAlign w:val="center"/>
            <w:hideMark/>
          </w:tcPr>
          <w:p w:rsidR="008428C7" w:rsidRPr="001041E0" w:rsidRDefault="008428C7" w:rsidP="009602FA">
            <w:pPr>
              <w:jc w:val="right"/>
              <w:rPr>
                <w:noProof/>
              </w:rPr>
            </w:pPr>
            <w:r w:rsidRPr="001041E0">
              <w:rPr>
                <w:noProof/>
              </w:rPr>
              <w:t>0</w:t>
            </w:r>
          </w:p>
        </w:tc>
      </w:tr>
      <w:tr w:rsidR="008428C7" w:rsidRPr="001041E0" w:rsidTr="009602FA">
        <w:tc>
          <w:tcPr>
            <w:tcW w:w="2490" w:type="dxa"/>
            <w:vMerge/>
            <w:hideMark/>
          </w:tcPr>
          <w:p w:rsidR="008428C7" w:rsidRPr="001041E0" w:rsidRDefault="008428C7" w:rsidP="009602FA">
            <w:pPr>
              <w:rPr>
                <w:noProof/>
                <w:lang w:bidi="gu-IN"/>
              </w:rPr>
            </w:pPr>
          </w:p>
        </w:tc>
        <w:tc>
          <w:tcPr>
            <w:tcW w:w="1403" w:type="dxa"/>
            <w:vMerge/>
            <w:vAlign w:val="center"/>
            <w:hideMark/>
          </w:tcPr>
          <w:p w:rsidR="008428C7" w:rsidRPr="001041E0" w:rsidRDefault="008428C7" w:rsidP="009602FA">
            <w:pPr>
              <w:jc w:val="center"/>
              <w:rPr>
                <w:noProof/>
                <w:lang w:bidi="gu-IN"/>
              </w:rPr>
            </w:pPr>
          </w:p>
        </w:tc>
        <w:tc>
          <w:tcPr>
            <w:tcW w:w="1267" w:type="dxa"/>
            <w:vAlign w:val="center"/>
            <w:hideMark/>
          </w:tcPr>
          <w:p w:rsidR="008428C7" w:rsidRPr="001041E0" w:rsidRDefault="008428C7" w:rsidP="009602FA">
            <w:pPr>
              <w:jc w:val="right"/>
              <w:rPr>
                <w:noProof/>
                <w:lang w:bidi="gu-IN"/>
              </w:rPr>
            </w:pPr>
            <w:r w:rsidRPr="001041E0">
              <w:rPr>
                <w:noProof/>
                <w:lang w:bidi="gu-IN"/>
              </w:rPr>
              <w:t> </w:t>
            </w:r>
          </w:p>
        </w:tc>
        <w:tc>
          <w:tcPr>
            <w:tcW w:w="1350" w:type="dxa"/>
            <w:vAlign w:val="center"/>
            <w:hideMark/>
          </w:tcPr>
          <w:p w:rsidR="008428C7" w:rsidRPr="001041E0" w:rsidRDefault="008428C7" w:rsidP="009602FA">
            <w:pPr>
              <w:jc w:val="right"/>
              <w:rPr>
                <w:noProof/>
                <w:lang w:bidi="gu-IN"/>
              </w:rPr>
            </w:pPr>
            <w:r w:rsidRPr="001041E0">
              <w:rPr>
                <w:noProof/>
                <w:lang w:bidi="gu-IN"/>
              </w:rPr>
              <w:t> </w:t>
            </w:r>
          </w:p>
        </w:tc>
        <w:tc>
          <w:tcPr>
            <w:tcW w:w="1344" w:type="dxa"/>
            <w:vAlign w:val="center"/>
            <w:hideMark/>
          </w:tcPr>
          <w:p w:rsidR="008428C7" w:rsidRPr="001041E0" w:rsidRDefault="008428C7" w:rsidP="009602FA">
            <w:pPr>
              <w:jc w:val="right"/>
              <w:rPr>
                <w:noProof/>
                <w:lang w:bidi="gu-IN"/>
              </w:rPr>
            </w:pPr>
            <w:r w:rsidRPr="001041E0">
              <w:rPr>
                <w:noProof/>
                <w:lang w:bidi="gu-IN"/>
              </w:rPr>
              <w:t> </w:t>
            </w:r>
          </w:p>
        </w:tc>
        <w:tc>
          <w:tcPr>
            <w:tcW w:w="1331" w:type="dxa"/>
            <w:vAlign w:val="center"/>
            <w:hideMark/>
          </w:tcPr>
          <w:p w:rsidR="008428C7" w:rsidRPr="001041E0" w:rsidRDefault="008428C7" w:rsidP="009602FA">
            <w:pPr>
              <w:jc w:val="right"/>
              <w:rPr>
                <w:noProof/>
                <w:lang w:bidi="gu-IN"/>
              </w:rPr>
            </w:pPr>
            <w:r w:rsidRPr="001041E0">
              <w:rPr>
                <w:noProof/>
                <w:lang w:bidi="gu-IN"/>
              </w:rPr>
              <w:t> </w:t>
            </w:r>
          </w:p>
        </w:tc>
      </w:tr>
      <w:tr w:rsidR="008428C7" w:rsidRPr="001041E0" w:rsidTr="009602FA">
        <w:tc>
          <w:tcPr>
            <w:tcW w:w="2490" w:type="dxa"/>
            <w:hideMark/>
          </w:tcPr>
          <w:p w:rsidR="008428C7" w:rsidRPr="001041E0" w:rsidRDefault="008428C7" w:rsidP="009602FA">
            <w:pPr>
              <w:rPr>
                <w:b/>
                <w:noProof/>
                <w:lang w:bidi="gu-IN"/>
              </w:rPr>
            </w:pPr>
            <w:r w:rsidRPr="001041E0">
              <w:rPr>
                <w:b/>
                <w:noProof/>
                <w:lang w:bidi="gu-IN"/>
              </w:rPr>
              <w:lastRenderedPageBreak/>
              <w:t>5. Precizēta finansiālā ietekme:</w:t>
            </w:r>
          </w:p>
        </w:tc>
        <w:tc>
          <w:tcPr>
            <w:tcW w:w="1403" w:type="dxa"/>
            <w:vMerge w:val="restart"/>
            <w:vAlign w:val="center"/>
            <w:hideMark/>
          </w:tcPr>
          <w:p w:rsidR="008428C7" w:rsidRPr="001041E0" w:rsidRDefault="008428C7" w:rsidP="009602FA">
            <w:pPr>
              <w:spacing w:before="100" w:beforeAutospacing="1" w:after="100" w:afterAutospacing="1" w:line="360" w:lineRule="auto"/>
              <w:ind w:hanging="2"/>
              <w:jc w:val="center"/>
              <w:rPr>
                <w:noProof/>
                <w:lang w:bidi="gu-IN"/>
              </w:rPr>
            </w:pPr>
            <w:r w:rsidRPr="001041E0">
              <w:rPr>
                <w:noProof/>
                <w:lang w:bidi="gu-IN"/>
              </w:rPr>
              <w:t>X</w:t>
            </w:r>
          </w:p>
        </w:tc>
        <w:tc>
          <w:tcPr>
            <w:tcW w:w="1267" w:type="dxa"/>
            <w:vAlign w:val="center"/>
            <w:hideMark/>
          </w:tcPr>
          <w:p w:rsidR="008428C7" w:rsidRPr="001041E0" w:rsidRDefault="008428C7" w:rsidP="009602FA">
            <w:pPr>
              <w:jc w:val="right"/>
              <w:rPr>
                <w:b/>
                <w:bCs/>
                <w:noProof/>
              </w:rPr>
            </w:pPr>
          </w:p>
        </w:tc>
        <w:tc>
          <w:tcPr>
            <w:tcW w:w="1350" w:type="dxa"/>
            <w:vAlign w:val="center"/>
            <w:hideMark/>
          </w:tcPr>
          <w:p w:rsidR="008428C7" w:rsidRPr="001041E0" w:rsidRDefault="008428C7" w:rsidP="009602FA">
            <w:pPr>
              <w:jc w:val="right"/>
              <w:rPr>
                <w:b/>
                <w:bCs/>
                <w:noProof/>
              </w:rPr>
            </w:pPr>
          </w:p>
        </w:tc>
        <w:tc>
          <w:tcPr>
            <w:tcW w:w="1344" w:type="dxa"/>
            <w:vAlign w:val="center"/>
            <w:hideMark/>
          </w:tcPr>
          <w:p w:rsidR="008428C7" w:rsidRPr="001041E0" w:rsidRDefault="008428C7" w:rsidP="009602FA">
            <w:pPr>
              <w:jc w:val="right"/>
              <w:rPr>
                <w:b/>
                <w:bCs/>
                <w:noProof/>
              </w:rPr>
            </w:pPr>
          </w:p>
        </w:tc>
        <w:tc>
          <w:tcPr>
            <w:tcW w:w="1331" w:type="dxa"/>
            <w:vAlign w:val="center"/>
            <w:hideMark/>
          </w:tcPr>
          <w:p w:rsidR="008428C7" w:rsidRPr="001041E0" w:rsidRDefault="008428C7" w:rsidP="009602FA">
            <w:pPr>
              <w:jc w:val="right"/>
              <w:rPr>
                <w:b/>
                <w:bCs/>
                <w:noProof/>
              </w:rPr>
            </w:pPr>
          </w:p>
        </w:tc>
      </w:tr>
      <w:tr w:rsidR="008428C7" w:rsidRPr="001041E0" w:rsidTr="009602FA">
        <w:tc>
          <w:tcPr>
            <w:tcW w:w="2490" w:type="dxa"/>
            <w:hideMark/>
          </w:tcPr>
          <w:p w:rsidR="008428C7" w:rsidRPr="001041E0" w:rsidRDefault="008428C7" w:rsidP="009602FA">
            <w:pPr>
              <w:rPr>
                <w:noProof/>
                <w:lang w:bidi="gu-IN"/>
              </w:rPr>
            </w:pPr>
            <w:r w:rsidRPr="001041E0">
              <w:rPr>
                <w:noProof/>
                <w:lang w:bidi="gu-IN"/>
              </w:rPr>
              <w:t>5.1. valsts pamatbudžets</w:t>
            </w:r>
          </w:p>
        </w:tc>
        <w:tc>
          <w:tcPr>
            <w:tcW w:w="1403" w:type="dxa"/>
            <w:vMerge/>
            <w:vAlign w:val="center"/>
            <w:hideMark/>
          </w:tcPr>
          <w:p w:rsidR="008428C7" w:rsidRPr="001041E0" w:rsidRDefault="008428C7" w:rsidP="009602FA">
            <w:pPr>
              <w:jc w:val="right"/>
              <w:rPr>
                <w:noProof/>
                <w:lang w:bidi="gu-IN"/>
              </w:rPr>
            </w:pP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sidRPr="001041E0">
              <w:rPr>
                <w:noProof/>
              </w:rPr>
              <w:t>0</w:t>
            </w:r>
          </w:p>
        </w:tc>
        <w:tc>
          <w:tcPr>
            <w:tcW w:w="1344" w:type="dxa"/>
            <w:vAlign w:val="center"/>
            <w:hideMark/>
          </w:tcPr>
          <w:p w:rsidR="008428C7" w:rsidRPr="001041E0" w:rsidRDefault="008428C7" w:rsidP="009602FA">
            <w:pPr>
              <w:jc w:val="right"/>
              <w:rPr>
                <w:noProof/>
              </w:rPr>
            </w:pPr>
            <w:r w:rsidRPr="001041E0">
              <w:rPr>
                <w:noProof/>
              </w:rPr>
              <w:t>0</w:t>
            </w:r>
          </w:p>
        </w:tc>
        <w:tc>
          <w:tcPr>
            <w:tcW w:w="1331" w:type="dxa"/>
            <w:vAlign w:val="center"/>
            <w:hideMark/>
          </w:tcPr>
          <w:p w:rsidR="008428C7" w:rsidRPr="001041E0" w:rsidRDefault="008428C7" w:rsidP="009602FA">
            <w:pPr>
              <w:jc w:val="right"/>
              <w:rPr>
                <w:noProof/>
              </w:rPr>
            </w:pPr>
            <w:r w:rsidRPr="001041E0">
              <w:rPr>
                <w:noProof/>
              </w:rPr>
              <w:t>0</w:t>
            </w:r>
          </w:p>
        </w:tc>
      </w:tr>
      <w:tr w:rsidR="008428C7" w:rsidRPr="001041E0" w:rsidTr="009602FA">
        <w:tc>
          <w:tcPr>
            <w:tcW w:w="2490" w:type="dxa"/>
            <w:hideMark/>
          </w:tcPr>
          <w:p w:rsidR="008428C7" w:rsidRPr="001041E0" w:rsidRDefault="008428C7" w:rsidP="009602FA">
            <w:pPr>
              <w:rPr>
                <w:noProof/>
                <w:lang w:bidi="gu-IN"/>
              </w:rPr>
            </w:pPr>
            <w:r w:rsidRPr="001041E0">
              <w:rPr>
                <w:noProof/>
                <w:lang w:bidi="gu-IN"/>
              </w:rPr>
              <w:t>5.2. speciālais budžets</w:t>
            </w:r>
          </w:p>
        </w:tc>
        <w:tc>
          <w:tcPr>
            <w:tcW w:w="1403" w:type="dxa"/>
            <w:vMerge/>
            <w:vAlign w:val="center"/>
            <w:hideMark/>
          </w:tcPr>
          <w:p w:rsidR="008428C7" w:rsidRPr="001041E0" w:rsidRDefault="008428C7" w:rsidP="009602FA">
            <w:pPr>
              <w:jc w:val="right"/>
              <w:rPr>
                <w:noProof/>
                <w:lang w:bidi="gu-IN"/>
              </w:rPr>
            </w:pP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sidRPr="001041E0">
              <w:rPr>
                <w:noProof/>
              </w:rPr>
              <w:t>0</w:t>
            </w:r>
          </w:p>
        </w:tc>
        <w:tc>
          <w:tcPr>
            <w:tcW w:w="1344" w:type="dxa"/>
            <w:vAlign w:val="center"/>
            <w:hideMark/>
          </w:tcPr>
          <w:p w:rsidR="008428C7" w:rsidRPr="001041E0" w:rsidRDefault="008428C7" w:rsidP="009602FA">
            <w:pPr>
              <w:jc w:val="right"/>
              <w:rPr>
                <w:noProof/>
              </w:rPr>
            </w:pPr>
            <w:r w:rsidRPr="001041E0">
              <w:rPr>
                <w:noProof/>
              </w:rPr>
              <w:t>0</w:t>
            </w:r>
          </w:p>
        </w:tc>
        <w:tc>
          <w:tcPr>
            <w:tcW w:w="1331" w:type="dxa"/>
            <w:vAlign w:val="center"/>
            <w:hideMark/>
          </w:tcPr>
          <w:p w:rsidR="008428C7" w:rsidRPr="001041E0" w:rsidRDefault="008428C7" w:rsidP="009602FA">
            <w:pPr>
              <w:jc w:val="right"/>
              <w:rPr>
                <w:noProof/>
              </w:rPr>
            </w:pPr>
            <w:r w:rsidRPr="001041E0">
              <w:rPr>
                <w:noProof/>
              </w:rPr>
              <w:t>0</w:t>
            </w:r>
          </w:p>
        </w:tc>
      </w:tr>
      <w:tr w:rsidR="008428C7" w:rsidRPr="001041E0" w:rsidTr="009602FA">
        <w:tc>
          <w:tcPr>
            <w:tcW w:w="2490" w:type="dxa"/>
            <w:hideMark/>
          </w:tcPr>
          <w:p w:rsidR="008428C7" w:rsidRPr="001041E0" w:rsidRDefault="008428C7" w:rsidP="009602FA">
            <w:pPr>
              <w:rPr>
                <w:noProof/>
                <w:lang w:bidi="gu-IN"/>
              </w:rPr>
            </w:pPr>
            <w:r w:rsidRPr="001041E0">
              <w:rPr>
                <w:noProof/>
                <w:lang w:bidi="gu-IN"/>
              </w:rPr>
              <w:t>5.3. pašvaldību budžets</w:t>
            </w:r>
          </w:p>
        </w:tc>
        <w:tc>
          <w:tcPr>
            <w:tcW w:w="1403" w:type="dxa"/>
            <w:vMerge/>
            <w:vAlign w:val="center"/>
            <w:hideMark/>
          </w:tcPr>
          <w:p w:rsidR="008428C7" w:rsidRPr="001041E0" w:rsidRDefault="008428C7" w:rsidP="009602FA">
            <w:pPr>
              <w:jc w:val="right"/>
              <w:rPr>
                <w:noProof/>
                <w:lang w:bidi="gu-IN"/>
              </w:rPr>
            </w:pPr>
          </w:p>
        </w:tc>
        <w:tc>
          <w:tcPr>
            <w:tcW w:w="1267" w:type="dxa"/>
            <w:vAlign w:val="center"/>
            <w:hideMark/>
          </w:tcPr>
          <w:p w:rsidR="008428C7" w:rsidRPr="001041E0" w:rsidRDefault="008428C7" w:rsidP="009602FA">
            <w:pPr>
              <w:jc w:val="right"/>
              <w:rPr>
                <w:noProof/>
              </w:rPr>
            </w:pPr>
            <w:r w:rsidRPr="001041E0">
              <w:rPr>
                <w:noProof/>
              </w:rPr>
              <w:t>0</w:t>
            </w:r>
          </w:p>
        </w:tc>
        <w:tc>
          <w:tcPr>
            <w:tcW w:w="1350" w:type="dxa"/>
            <w:vAlign w:val="center"/>
            <w:hideMark/>
          </w:tcPr>
          <w:p w:rsidR="008428C7" w:rsidRPr="001041E0" w:rsidRDefault="008428C7" w:rsidP="009602FA">
            <w:pPr>
              <w:jc w:val="right"/>
              <w:rPr>
                <w:noProof/>
              </w:rPr>
            </w:pPr>
            <w:r w:rsidRPr="001041E0">
              <w:rPr>
                <w:noProof/>
              </w:rPr>
              <w:t>0</w:t>
            </w:r>
          </w:p>
        </w:tc>
        <w:tc>
          <w:tcPr>
            <w:tcW w:w="1344" w:type="dxa"/>
            <w:vAlign w:val="center"/>
            <w:hideMark/>
          </w:tcPr>
          <w:p w:rsidR="008428C7" w:rsidRPr="001041E0" w:rsidRDefault="008428C7" w:rsidP="009602FA">
            <w:pPr>
              <w:jc w:val="right"/>
              <w:rPr>
                <w:noProof/>
              </w:rPr>
            </w:pPr>
            <w:r w:rsidRPr="001041E0">
              <w:rPr>
                <w:noProof/>
              </w:rPr>
              <w:t>0</w:t>
            </w:r>
          </w:p>
        </w:tc>
        <w:tc>
          <w:tcPr>
            <w:tcW w:w="1331" w:type="dxa"/>
            <w:vAlign w:val="center"/>
            <w:hideMark/>
          </w:tcPr>
          <w:p w:rsidR="008428C7" w:rsidRPr="001041E0" w:rsidRDefault="008428C7" w:rsidP="009602FA">
            <w:pPr>
              <w:jc w:val="right"/>
              <w:rPr>
                <w:noProof/>
              </w:rPr>
            </w:pPr>
            <w:r w:rsidRPr="001041E0">
              <w:rPr>
                <w:noProof/>
              </w:rPr>
              <w:t>0</w:t>
            </w:r>
          </w:p>
        </w:tc>
      </w:tr>
      <w:tr w:rsidR="008428C7" w:rsidRPr="001041E0" w:rsidTr="009602FA">
        <w:trPr>
          <w:trHeight w:val="1777"/>
        </w:trPr>
        <w:tc>
          <w:tcPr>
            <w:tcW w:w="2490" w:type="dxa"/>
            <w:hideMark/>
          </w:tcPr>
          <w:p w:rsidR="008428C7" w:rsidRPr="001041E0" w:rsidRDefault="008428C7" w:rsidP="009602FA">
            <w:pPr>
              <w:rPr>
                <w:noProof/>
                <w:lang w:bidi="gu-IN"/>
              </w:rPr>
            </w:pPr>
            <w:r w:rsidRPr="001041E0">
              <w:rPr>
                <w:noProof/>
                <w:lang w:bidi="gu-IN"/>
              </w:rPr>
              <w:t>6</w:t>
            </w:r>
            <w:r w:rsidRPr="001041E0">
              <w:rPr>
                <w:b/>
                <w:noProof/>
                <w:lang w:bidi="gu-IN"/>
              </w:rPr>
              <w:t>. Detalizēts ieņēmumu un izdevumu aprēķins</w:t>
            </w:r>
            <w:r w:rsidRPr="001041E0">
              <w:rPr>
                <w:noProof/>
                <w:lang w:bidi="gu-IN"/>
              </w:rPr>
              <w:t xml:space="preserve"> (ja nepieciešams, detalizētu ieņēmumu un izdevumu aprēķinu var pievienot anotācijas pielikumā):</w:t>
            </w:r>
          </w:p>
        </w:tc>
        <w:tc>
          <w:tcPr>
            <w:tcW w:w="6695" w:type="dxa"/>
            <w:gridSpan w:val="5"/>
            <w:vMerge w:val="restart"/>
            <w:hideMark/>
          </w:tcPr>
          <w:p w:rsidR="008428C7" w:rsidRPr="001041E0" w:rsidRDefault="008428C7" w:rsidP="009602FA">
            <w:pPr>
              <w:spacing w:before="120"/>
              <w:ind w:right="142"/>
              <w:jc w:val="both"/>
              <w:rPr>
                <w:noProof/>
              </w:rPr>
            </w:pPr>
            <w:r w:rsidRPr="001041E0">
              <w:rPr>
                <w:b/>
                <w:noProof/>
              </w:rPr>
              <w:t>Atbilstoši likumam „Par valsts budžetu 2015.gadam”:</w:t>
            </w:r>
          </w:p>
          <w:p w:rsidR="008428C7" w:rsidRPr="001041E0" w:rsidRDefault="008428C7" w:rsidP="009602FA">
            <w:pPr>
              <w:ind w:right="142"/>
              <w:jc w:val="both"/>
              <w:rPr>
                <w:noProof/>
              </w:rPr>
            </w:pPr>
          </w:p>
          <w:p w:rsidR="008428C7" w:rsidRPr="001041E0" w:rsidRDefault="008428C7" w:rsidP="009602FA">
            <w:pPr>
              <w:ind w:right="142"/>
              <w:jc w:val="both"/>
              <w:rPr>
                <w:noProof/>
              </w:rPr>
            </w:pPr>
            <w:r w:rsidRPr="001041E0">
              <w:rPr>
                <w:noProof/>
                <w:u w:val="single"/>
              </w:rPr>
              <w:t>Veselības ministrijas</w:t>
            </w:r>
            <w:r w:rsidRPr="001041E0">
              <w:rPr>
                <w:noProof/>
              </w:rPr>
              <w:t xml:space="preserve"> finansējums pamatbudžeta programmā 97.00.00 „Nozaru vadība un politikas plānošana”:</w:t>
            </w:r>
          </w:p>
          <w:p w:rsidR="008428C7" w:rsidRPr="001041E0" w:rsidRDefault="008428C7" w:rsidP="009602FA">
            <w:pPr>
              <w:ind w:right="142"/>
              <w:jc w:val="both"/>
              <w:rPr>
                <w:noProof/>
              </w:rPr>
            </w:pPr>
            <w:r w:rsidRPr="001041E0">
              <w:rPr>
                <w:noProof/>
              </w:rPr>
              <w:t>Resursi izdevumu segšanai 2 429 198 EUR</w:t>
            </w:r>
          </w:p>
          <w:p w:rsidR="008428C7" w:rsidRPr="001041E0" w:rsidRDefault="008428C7" w:rsidP="009602FA">
            <w:pPr>
              <w:ind w:right="142"/>
              <w:jc w:val="both"/>
              <w:rPr>
                <w:noProof/>
              </w:rPr>
            </w:pPr>
            <w:r w:rsidRPr="001041E0">
              <w:rPr>
                <w:noProof/>
              </w:rPr>
              <w:t xml:space="preserve">     dotācija no vispārējiem ieņēmumiem 2 429 198 EUR</w:t>
            </w:r>
          </w:p>
          <w:p w:rsidR="008428C7" w:rsidRPr="001041E0" w:rsidRDefault="008428C7" w:rsidP="009602FA">
            <w:pPr>
              <w:ind w:right="142"/>
              <w:jc w:val="both"/>
              <w:rPr>
                <w:noProof/>
              </w:rPr>
            </w:pPr>
            <w:r w:rsidRPr="001041E0">
              <w:rPr>
                <w:noProof/>
              </w:rPr>
              <w:t>Izdevumi 2 429 198 EUR, tai skaitā:</w:t>
            </w:r>
          </w:p>
          <w:p w:rsidR="008428C7" w:rsidRPr="001041E0" w:rsidRDefault="008428C7" w:rsidP="009602FA">
            <w:pPr>
              <w:ind w:right="142"/>
              <w:jc w:val="both"/>
              <w:rPr>
                <w:noProof/>
              </w:rPr>
            </w:pPr>
            <w:r w:rsidRPr="001041E0">
              <w:rPr>
                <w:noProof/>
              </w:rPr>
              <w:t xml:space="preserve">  atlīdzība 1 872 652 EUR</w:t>
            </w:r>
          </w:p>
          <w:p w:rsidR="008428C7" w:rsidRPr="001041E0" w:rsidRDefault="008428C7" w:rsidP="009602FA">
            <w:pPr>
              <w:ind w:right="142"/>
              <w:jc w:val="both"/>
              <w:rPr>
                <w:noProof/>
              </w:rPr>
            </w:pPr>
            <w:r w:rsidRPr="001041E0">
              <w:rPr>
                <w:noProof/>
              </w:rPr>
              <w:t xml:space="preserve">     atalgojums 1 459 911 EUR</w:t>
            </w:r>
          </w:p>
          <w:p w:rsidR="008428C7" w:rsidRPr="001041E0" w:rsidRDefault="008428C7" w:rsidP="009602FA">
            <w:pPr>
              <w:ind w:right="142"/>
              <w:jc w:val="both"/>
              <w:rPr>
                <w:noProof/>
              </w:rPr>
            </w:pPr>
            <w:r w:rsidRPr="001041E0">
              <w:rPr>
                <w:noProof/>
              </w:rPr>
              <w:t xml:space="preserve">  preces un pakalpojumi 552 277 EUR</w:t>
            </w:r>
          </w:p>
          <w:p w:rsidR="008428C7" w:rsidRPr="001041E0" w:rsidRDefault="008428C7" w:rsidP="009602FA">
            <w:pPr>
              <w:ind w:right="142"/>
              <w:jc w:val="both"/>
              <w:rPr>
                <w:noProof/>
              </w:rPr>
            </w:pPr>
            <w:r w:rsidRPr="001041E0">
              <w:rPr>
                <w:noProof/>
              </w:rPr>
              <w:t xml:space="preserve">  kapitālie izdevumi 4269 EUR</w:t>
            </w:r>
          </w:p>
          <w:p w:rsidR="008428C7" w:rsidRPr="001041E0" w:rsidRDefault="008428C7" w:rsidP="009602FA">
            <w:pPr>
              <w:ind w:right="142"/>
              <w:jc w:val="both"/>
              <w:rPr>
                <w:noProof/>
              </w:rPr>
            </w:pPr>
          </w:p>
          <w:p w:rsidR="008428C7" w:rsidRPr="001041E0" w:rsidRDefault="008428C7" w:rsidP="009602FA">
            <w:pPr>
              <w:ind w:right="142"/>
              <w:jc w:val="both"/>
              <w:rPr>
                <w:noProof/>
              </w:rPr>
            </w:pPr>
            <w:r w:rsidRPr="001041E0">
              <w:rPr>
                <w:noProof/>
                <w:u w:val="single"/>
              </w:rPr>
              <w:t>Veselības inspe</w:t>
            </w:r>
            <w:r w:rsidRPr="001041E0">
              <w:rPr>
                <w:noProof/>
              </w:rPr>
              <w:t>kcijas finansējums pamatbudžeta apakšprog</w:t>
            </w:r>
            <w:r w:rsidRPr="001041E0">
              <w:rPr>
                <w:noProof/>
              </w:rPr>
              <w:softHyphen/>
              <w:t>rammā 46.01.00 „Uzraudzība un kontrole”:</w:t>
            </w:r>
          </w:p>
          <w:p w:rsidR="008428C7" w:rsidRPr="001041E0" w:rsidRDefault="008428C7" w:rsidP="009602FA">
            <w:pPr>
              <w:ind w:right="142"/>
              <w:jc w:val="both"/>
              <w:rPr>
                <w:noProof/>
              </w:rPr>
            </w:pPr>
            <w:r w:rsidRPr="001041E0">
              <w:rPr>
                <w:noProof/>
              </w:rPr>
              <w:t>Resursi izdevumu segšanai 3 990 474 EUR</w:t>
            </w:r>
          </w:p>
          <w:p w:rsidR="008428C7" w:rsidRPr="001041E0" w:rsidRDefault="008428C7" w:rsidP="009602FA">
            <w:pPr>
              <w:ind w:right="142"/>
              <w:jc w:val="both"/>
              <w:rPr>
                <w:noProof/>
              </w:rPr>
            </w:pPr>
            <w:r w:rsidRPr="001041E0">
              <w:rPr>
                <w:noProof/>
              </w:rPr>
              <w:t xml:space="preserve">   ieņēmumi no maksas pakalpojumiem 265 758 EUR</w:t>
            </w:r>
          </w:p>
          <w:p w:rsidR="008428C7" w:rsidRPr="001041E0" w:rsidRDefault="008428C7" w:rsidP="009602FA">
            <w:pPr>
              <w:ind w:right="142"/>
              <w:jc w:val="both"/>
              <w:rPr>
                <w:noProof/>
              </w:rPr>
            </w:pPr>
            <w:r w:rsidRPr="001041E0">
              <w:rPr>
                <w:noProof/>
              </w:rPr>
              <w:t xml:space="preserve">  dotācija no vispārējiem ieņēmumiem 3 724 716 EUR</w:t>
            </w:r>
          </w:p>
          <w:p w:rsidR="008428C7" w:rsidRPr="001041E0" w:rsidRDefault="008428C7" w:rsidP="009602FA">
            <w:pPr>
              <w:ind w:right="142"/>
              <w:jc w:val="both"/>
              <w:rPr>
                <w:noProof/>
              </w:rPr>
            </w:pPr>
            <w:r w:rsidRPr="001041E0">
              <w:rPr>
                <w:noProof/>
              </w:rPr>
              <w:t>Izdevumi 3 990 474 EUR, tai skaitā:</w:t>
            </w:r>
          </w:p>
          <w:p w:rsidR="008428C7" w:rsidRPr="001041E0" w:rsidRDefault="008428C7" w:rsidP="009602FA">
            <w:pPr>
              <w:ind w:right="142"/>
              <w:jc w:val="both"/>
              <w:rPr>
                <w:noProof/>
              </w:rPr>
            </w:pPr>
            <w:r w:rsidRPr="001041E0">
              <w:rPr>
                <w:noProof/>
              </w:rPr>
              <w:t xml:space="preserve">  atlīdzība 3 241 711 EUR</w:t>
            </w:r>
          </w:p>
          <w:p w:rsidR="008428C7" w:rsidRPr="001041E0" w:rsidRDefault="008428C7" w:rsidP="009602FA">
            <w:pPr>
              <w:ind w:right="142"/>
              <w:jc w:val="both"/>
              <w:rPr>
                <w:noProof/>
              </w:rPr>
            </w:pPr>
            <w:r w:rsidRPr="001041E0">
              <w:rPr>
                <w:noProof/>
              </w:rPr>
              <w:t xml:space="preserve">     atalgojums 2 535 857 EUR</w:t>
            </w:r>
          </w:p>
          <w:p w:rsidR="008428C7" w:rsidRPr="001041E0" w:rsidRDefault="008428C7" w:rsidP="009602FA">
            <w:pPr>
              <w:ind w:right="142"/>
              <w:jc w:val="both"/>
              <w:rPr>
                <w:noProof/>
              </w:rPr>
            </w:pPr>
            <w:r w:rsidRPr="001041E0">
              <w:rPr>
                <w:noProof/>
              </w:rPr>
              <w:t xml:space="preserve">  preces un pakalpojumi 684 295 EUR</w:t>
            </w:r>
          </w:p>
          <w:p w:rsidR="008428C7" w:rsidRPr="001041E0" w:rsidRDefault="008428C7" w:rsidP="009602FA">
            <w:pPr>
              <w:ind w:right="142"/>
              <w:jc w:val="both"/>
              <w:rPr>
                <w:noProof/>
              </w:rPr>
            </w:pPr>
            <w:r w:rsidRPr="001041E0">
              <w:rPr>
                <w:noProof/>
              </w:rPr>
              <w:t xml:space="preserve">  kapitālie izdevumi 64 468 EUR</w:t>
            </w:r>
          </w:p>
          <w:p w:rsidR="008428C7" w:rsidRPr="001041E0" w:rsidRDefault="008428C7" w:rsidP="009602FA">
            <w:pPr>
              <w:ind w:right="142"/>
              <w:jc w:val="both"/>
              <w:rPr>
                <w:noProof/>
              </w:rPr>
            </w:pPr>
          </w:p>
          <w:p w:rsidR="008428C7" w:rsidRPr="001041E0" w:rsidRDefault="008428C7" w:rsidP="009602FA">
            <w:pPr>
              <w:ind w:right="142"/>
              <w:jc w:val="both"/>
              <w:rPr>
                <w:noProof/>
              </w:rPr>
            </w:pPr>
            <w:r w:rsidRPr="001041E0">
              <w:rPr>
                <w:b/>
                <w:noProof/>
              </w:rPr>
              <w:t>Atbilstoši izmaiņām ar Finanšu ministrijas rīkojumiem</w:t>
            </w:r>
            <w:r w:rsidRPr="001041E0">
              <w:rPr>
                <w:noProof/>
              </w:rPr>
              <w:t xml:space="preserve"> (līdz 2015.gada 10.septembrim):</w:t>
            </w:r>
          </w:p>
          <w:p w:rsidR="008428C7" w:rsidRPr="001041E0" w:rsidRDefault="008428C7" w:rsidP="009602FA">
            <w:pPr>
              <w:ind w:right="142"/>
              <w:jc w:val="both"/>
              <w:rPr>
                <w:noProof/>
              </w:rPr>
            </w:pPr>
          </w:p>
          <w:p w:rsidR="008428C7" w:rsidRPr="001041E0" w:rsidRDefault="008428C7" w:rsidP="009602FA">
            <w:pPr>
              <w:ind w:right="142"/>
              <w:jc w:val="both"/>
              <w:rPr>
                <w:noProof/>
              </w:rPr>
            </w:pPr>
            <w:r w:rsidRPr="001041E0">
              <w:rPr>
                <w:noProof/>
                <w:u w:val="single"/>
              </w:rPr>
              <w:t>Veselības ministrijas</w:t>
            </w:r>
            <w:r w:rsidRPr="001041E0">
              <w:rPr>
                <w:noProof/>
              </w:rPr>
              <w:t xml:space="preserve"> finansējums pamatbudžeta programmā 97.00.00 „Nozaru vadība un politikas plānošana”:</w:t>
            </w:r>
          </w:p>
          <w:p w:rsidR="008428C7" w:rsidRPr="001041E0" w:rsidRDefault="008428C7" w:rsidP="009602FA">
            <w:pPr>
              <w:ind w:right="142"/>
              <w:jc w:val="both"/>
              <w:rPr>
                <w:noProof/>
              </w:rPr>
            </w:pPr>
            <w:r w:rsidRPr="001041E0">
              <w:rPr>
                <w:noProof/>
              </w:rPr>
              <w:t>Resursi izdevumu segšanai 2 701 175 EUR</w:t>
            </w:r>
          </w:p>
          <w:p w:rsidR="008428C7" w:rsidRPr="001041E0" w:rsidRDefault="008428C7" w:rsidP="009602FA">
            <w:pPr>
              <w:ind w:right="142"/>
              <w:jc w:val="both"/>
              <w:rPr>
                <w:noProof/>
              </w:rPr>
            </w:pPr>
            <w:r w:rsidRPr="001041E0">
              <w:rPr>
                <w:noProof/>
              </w:rPr>
              <w:t xml:space="preserve">     dotācija no vispārējiem ieņēmumiem 2 701 175 EUR</w:t>
            </w:r>
          </w:p>
          <w:p w:rsidR="008428C7" w:rsidRPr="001041E0" w:rsidRDefault="008428C7" w:rsidP="009602FA">
            <w:pPr>
              <w:ind w:right="142"/>
              <w:jc w:val="both"/>
              <w:rPr>
                <w:noProof/>
              </w:rPr>
            </w:pPr>
            <w:r w:rsidRPr="001041E0">
              <w:rPr>
                <w:noProof/>
              </w:rPr>
              <w:t>Izdevumi 2 701 175 EUR, tai skaitā:</w:t>
            </w:r>
          </w:p>
          <w:p w:rsidR="008428C7" w:rsidRPr="001041E0" w:rsidRDefault="008428C7" w:rsidP="009602FA">
            <w:pPr>
              <w:ind w:right="142"/>
              <w:jc w:val="both"/>
              <w:rPr>
                <w:noProof/>
              </w:rPr>
            </w:pPr>
            <w:r w:rsidRPr="001041E0">
              <w:rPr>
                <w:noProof/>
              </w:rPr>
              <w:t xml:space="preserve">  atlīdzība 1 896 431 EUR</w:t>
            </w:r>
          </w:p>
          <w:p w:rsidR="008428C7" w:rsidRPr="001041E0" w:rsidRDefault="008428C7" w:rsidP="009602FA">
            <w:pPr>
              <w:ind w:right="142"/>
              <w:jc w:val="both"/>
              <w:rPr>
                <w:noProof/>
              </w:rPr>
            </w:pPr>
            <w:r w:rsidRPr="001041E0">
              <w:rPr>
                <w:noProof/>
              </w:rPr>
              <w:t xml:space="preserve">     atalgojums 1 472 343 EUR</w:t>
            </w:r>
          </w:p>
          <w:p w:rsidR="008428C7" w:rsidRPr="001041E0" w:rsidRDefault="008428C7" w:rsidP="009602FA">
            <w:pPr>
              <w:ind w:right="142"/>
              <w:jc w:val="both"/>
              <w:rPr>
                <w:noProof/>
              </w:rPr>
            </w:pPr>
            <w:r w:rsidRPr="001041E0">
              <w:rPr>
                <w:noProof/>
              </w:rPr>
              <w:t xml:space="preserve">  preces un pakalpojumi 798 485 EUR</w:t>
            </w:r>
          </w:p>
          <w:p w:rsidR="008428C7" w:rsidRPr="001041E0" w:rsidRDefault="008428C7" w:rsidP="009602FA">
            <w:pPr>
              <w:ind w:right="142"/>
              <w:jc w:val="both"/>
              <w:rPr>
                <w:noProof/>
              </w:rPr>
            </w:pPr>
            <w:r w:rsidRPr="001041E0">
              <w:rPr>
                <w:noProof/>
              </w:rPr>
              <w:t xml:space="preserve">  uzturēšanas izdevumu transferti 690 EUR</w:t>
            </w:r>
          </w:p>
          <w:p w:rsidR="008428C7" w:rsidRPr="001041E0" w:rsidRDefault="008428C7" w:rsidP="009602FA">
            <w:pPr>
              <w:ind w:right="142"/>
              <w:jc w:val="both"/>
              <w:rPr>
                <w:noProof/>
              </w:rPr>
            </w:pPr>
            <w:r w:rsidRPr="001041E0">
              <w:rPr>
                <w:noProof/>
              </w:rPr>
              <w:t xml:space="preserve">  kapitālie izdevumi 5569 EUR</w:t>
            </w:r>
          </w:p>
          <w:p w:rsidR="008428C7" w:rsidRPr="001041E0" w:rsidRDefault="008428C7" w:rsidP="009602FA">
            <w:pPr>
              <w:ind w:right="142"/>
              <w:jc w:val="both"/>
              <w:rPr>
                <w:noProof/>
              </w:rPr>
            </w:pPr>
          </w:p>
          <w:p w:rsidR="008428C7" w:rsidRPr="001041E0" w:rsidRDefault="008428C7" w:rsidP="009602FA">
            <w:pPr>
              <w:ind w:right="142"/>
              <w:jc w:val="both"/>
              <w:rPr>
                <w:noProof/>
              </w:rPr>
            </w:pPr>
            <w:r w:rsidRPr="001041E0">
              <w:rPr>
                <w:noProof/>
                <w:u w:val="single"/>
              </w:rPr>
              <w:t>Veselības inspekcijas</w:t>
            </w:r>
            <w:r w:rsidRPr="001041E0">
              <w:rPr>
                <w:noProof/>
              </w:rPr>
              <w:t xml:space="preserve"> finansējums pamatbudžeta apakšprog</w:t>
            </w:r>
            <w:r w:rsidRPr="001041E0">
              <w:rPr>
                <w:noProof/>
              </w:rPr>
              <w:softHyphen/>
              <w:t>rammā 46.01.00 „Uzraudzība un kontrole”:</w:t>
            </w:r>
          </w:p>
          <w:p w:rsidR="008428C7" w:rsidRPr="001041E0" w:rsidRDefault="008428C7" w:rsidP="009602FA">
            <w:pPr>
              <w:ind w:right="142"/>
              <w:jc w:val="both"/>
              <w:rPr>
                <w:noProof/>
              </w:rPr>
            </w:pPr>
            <w:r w:rsidRPr="001041E0">
              <w:rPr>
                <w:noProof/>
              </w:rPr>
              <w:t>Resursi izdevumu segšanai 3 990 474 EUR</w:t>
            </w:r>
          </w:p>
          <w:p w:rsidR="008428C7" w:rsidRPr="001041E0" w:rsidRDefault="008428C7" w:rsidP="009602FA">
            <w:pPr>
              <w:ind w:right="142"/>
              <w:jc w:val="both"/>
              <w:rPr>
                <w:noProof/>
              </w:rPr>
            </w:pPr>
            <w:r w:rsidRPr="001041E0">
              <w:rPr>
                <w:noProof/>
              </w:rPr>
              <w:t xml:space="preserve">   ieņēmumi no maksas pakalpojumiem 265 758 EUR</w:t>
            </w:r>
          </w:p>
          <w:p w:rsidR="008428C7" w:rsidRPr="001041E0" w:rsidRDefault="008428C7" w:rsidP="009602FA">
            <w:pPr>
              <w:ind w:right="142"/>
              <w:jc w:val="both"/>
              <w:rPr>
                <w:noProof/>
              </w:rPr>
            </w:pPr>
            <w:r w:rsidRPr="001041E0">
              <w:rPr>
                <w:noProof/>
              </w:rPr>
              <w:t xml:space="preserve">  dotācija no vispārējiem ieņēmumiem 3 724 716 EUR</w:t>
            </w:r>
          </w:p>
          <w:p w:rsidR="008428C7" w:rsidRPr="001041E0" w:rsidRDefault="008428C7" w:rsidP="009602FA">
            <w:pPr>
              <w:ind w:right="142"/>
              <w:jc w:val="both"/>
              <w:rPr>
                <w:noProof/>
              </w:rPr>
            </w:pPr>
            <w:r w:rsidRPr="001041E0">
              <w:rPr>
                <w:noProof/>
              </w:rPr>
              <w:t>Izdevumi 3 995 527 EUR, tai skaitā:</w:t>
            </w:r>
          </w:p>
          <w:p w:rsidR="008428C7" w:rsidRPr="001041E0" w:rsidRDefault="008428C7" w:rsidP="009602FA">
            <w:pPr>
              <w:ind w:right="142"/>
              <w:jc w:val="both"/>
              <w:rPr>
                <w:noProof/>
              </w:rPr>
            </w:pPr>
            <w:r w:rsidRPr="001041E0">
              <w:rPr>
                <w:noProof/>
              </w:rPr>
              <w:lastRenderedPageBreak/>
              <w:t xml:space="preserve">  atlīdzība 3 241 711 EUR</w:t>
            </w:r>
          </w:p>
          <w:p w:rsidR="008428C7" w:rsidRPr="001041E0" w:rsidRDefault="008428C7" w:rsidP="009602FA">
            <w:pPr>
              <w:ind w:right="142"/>
              <w:jc w:val="both"/>
              <w:rPr>
                <w:noProof/>
              </w:rPr>
            </w:pPr>
            <w:r w:rsidRPr="001041E0">
              <w:rPr>
                <w:noProof/>
              </w:rPr>
              <w:t xml:space="preserve">     atalgojums 2 535 857 EUR</w:t>
            </w:r>
          </w:p>
          <w:p w:rsidR="008428C7" w:rsidRPr="001041E0" w:rsidRDefault="008428C7" w:rsidP="009602FA">
            <w:pPr>
              <w:ind w:right="142"/>
              <w:jc w:val="both"/>
              <w:rPr>
                <w:noProof/>
              </w:rPr>
            </w:pPr>
            <w:r w:rsidRPr="001041E0">
              <w:rPr>
                <w:noProof/>
              </w:rPr>
              <w:t xml:space="preserve">  preces un pakalpojumi 689 348 EUR</w:t>
            </w:r>
          </w:p>
          <w:p w:rsidR="008428C7" w:rsidRPr="001041E0" w:rsidRDefault="008428C7" w:rsidP="009602FA">
            <w:pPr>
              <w:ind w:right="142"/>
              <w:jc w:val="both"/>
              <w:rPr>
                <w:noProof/>
              </w:rPr>
            </w:pPr>
            <w:r w:rsidRPr="001041E0">
              <w:rPr>
                <w:noProof/>
              </w:rPr>
              <w:t xml:space="preserve">  kapitālie izdevumi 64 468 EUR</w:t>
            </w:r>
          </w:p>
          <w:p w:rsidR="008428C7" w:rsidRPr="001041E0" w:rsidRDefault="008428C7" w:rsidP="009602FA">
            <w:pPr>
              <w:ind w:right="142"/>
              <w:jc w:val="both"/>
              <w:rPr>
                <w:noProof/>
              </w:rPr>
            </w:pPr>
            <w:r w:rsidRPr="001041E0">
              <w:rPr>
                <w:noProof/>
              </w:rPr>
              <w:t>Finansēšana 5053 EUR</w:t>
            </w:r>
          </w:p>
          <w:p w:rsidR="008428C7" w:rsidRPr="001041E0" w:rsidRDefault="008428C7" w:rsidP="009602FA">
            <w:pPr>
              <w:ind w:right="142"/>
              <w:jc w:val="both"/>
              <w:rPr>
                <w:noProof/>
              </w:rPr>
            </w:pPr>
            <w:r w:rsidRPr="001041E0">
              <w:rPr>
                <w:noProof/>
              </w:rPr>
              <w:t xml:space="preserve">  t.sk.maksas pakalpojumu naudas līdzekļu atlikums 5053 EUR</w:t>
            </w:r>
          </w:p>
          <w:p w:rsidR="008428C7" w:rsidRPr="001041E0" w:rsidRDefault="008428C7" w:rsidP="009602FA">
            <w:pPr>
              <w:ind w:right="142"/>
              <w:jc w:val="both"/>
              <w:rPr>
                <w:noProof/>
              </w:rPr>
            </w:pPr>
          </w:p>
          <w:p w:rsidR="008428C7" w:rsidRPr="001041E0" w:rsidRDefault="008428C7" w:rsidP="009602FA">
            <w:pPr>
              <w:ind w:right="142"/>
              <w:jc w:val="both"/>
              <w:rPr>
                <w:noProof/>
              </w:rPr>
            </w:pPr>
            <w:r w:rsidRPr="001041E0">
              <w:rPr>
                <w:b/>
                <w:noProof/>
              </w:rPr>
              <w:t>Atbilstoši apstiprinātajam valsts pamatbudžeta maksimāli pieļaujamajam izdevumu apjomam 2016., 2017. un 2018. gadam:</w:t>
            </w:r>
          </w:p>
          <w:p w:rsidR="008428C7" w:rsidRPr="001041E0" w:rsidRDefault="008428C7" w:rsidP="009602FA">
            <w:pPr>
              <w:spacing w:before="120"/>
              <w:ind w:right="142"/>
              <w:jc w:val="both"/>
              <w:rPr>
                <w:noProof/>
              </w:rPr>
            </w:pPr>
            <w:r w:rsidRPr="001041E0">
              <w:rPr>
                <w:noProof/>
                <w:u w:val="single"/>
              </w:rPr>
              <w:t>Veselības ministrijas</w:t>
            </w:r>
            <w:r w:rsidRPr="001041E0">
              <w:rPr>
                <w:noProof/>
              </w:rPr>
              <w:t xml:space="preserve"> finansējums pamatbudžeta programmā 97.00.00 „Nozaru vadība un politikas plānošana”:</w:t>
            </w:r>
          </w:p>
          <w:p w:rsidR="008428C7" w:rsidRPr="001041E0" w:rsidRDefault="008428C7" w:rsidP="009602FA">
            <w:pPr>
              <w:ind w:right="142"/>
              <w:jc w:val="both"/>
              <w:rPr>
                <w:noProof/>
              </w:rPr>
            </w:pPr>
            <w:r w:rsidRPr="001041E0">
              <w:rPr>
                <w:noProof/>
              </w:rPr>
              <w:t>Resursi izdevumu segšanai 2 843 133 EUR</w:t>
            </w:r>
          </w:p>
          <w:p w:rsidR="008428C7" w:rsidRPr="001041E0" w:rsidRDefault="008428C7" w:rsidP="009602FA">
            <w:pPr>
              <w:ind w:right="142"/>
              <w:jc w:val="both"/>
              <w:rPr>
                <w:noProof/>
              </w:rPr>
            </w:pPr>
            <w:r w:rsidRPr="001041E0">
              <w:rPr>
                <w:noProof/>
              </w:rPr>
              <w:t xml:space="preserve">     dotācija no vispārējiem ieņēmumiem 2 843 133 EUR</w:t>
            </w:r>
          </w:p>
          <w:p w:rsidR="008428C7" w:rsidRPr="001041E0" w:rsidRDefault="008428C7" w:rsidP="009602FA">
            <w:pPr>
              <w:ind w:right="142"/>
              <w:jc w:val="both"/>
              <w:rPr>
                <w:noProof/>
              </w:rPr>
            </w:pPr>
            <w:r w:rsidRPr="001041E0">
              <w:rPr>
                <w:noProof/>
              </w:rPr>
              <w:t>Izdevumi 2 843 133 EUR, tai skaitā:</w:t>
            </w:r>
          </w:p>
          <w:p w:rsidR="008428C7" w:rsidRPr="001041E0" w:rsidRDefault="008428C7" w:rsidP="009602FA">
            <w:pPr>
              <w:ind w:right="142"/>
              <w:jc w:val="both"/>
              <w:rPr>
                <w:noProof/>
              </w:rPr>
            </w:pPr>
            <w:r w:rsidRPr="001041E0">
              <w:rPr>
                <w:noProof/>
              </w:rPr>
              <w:t xml:space="preserve">  atlīdzība 2 206 013 EUR</w:t>
            </w:r>
          </w:p>
          <w:p w:rsidR="008428C7" w:rsidRPr="001041E0" w:rsidRDefault="008428C7" w:rsidP="009602FA">
            <w:pPr>
              <w:ind w:right="142"/>
              <w:jc w:val="both"/>
              <w:rPr>
                <w:noProof/>
              </w:rPr>
            </w:pPr>
            <w:r w:rsidRPr="001041E0">
              <w:rPr>
                <w:noProof/>
              </w:rPr>
              <w:t xml:space="preserve">     atalgojums 1 722 540 EUR</w:t>
            </w:r>
          </w:p>
          <w:p w:rsidR="008428C7" w:rsidRPr="001041E0" w:rsidRDefault="008428C7" w:rsidP="009602FA">
            <w:pPr>
              <w:ind w:right="142"/>
              <w:jc w:val="both"/>
              <w:rPr>
                <w:noProof/>
              </w:rPr>
            </w:pPr>
            <w:r w:rsidRPr="001041E0">
              <w:rPr>
                <w:noProof/>
              </w:rPr>
              <w:t xml:space="preserve">  preces un pakalpojumi 631 551 EUR</w:t>
            </w:r>
          </w:p>
          <w:p w:rsidR="008428C7" w:rsidRPr="001041E0" w:rsidRDefault="008428C7" w:rsidP="009602FA">
            <w:pPr>
              <w:ind w:right="142"/>
              <w:jc w:val="both"/>
              <w:rPr>
                <w:noProof/>
              </w:rPr>
            </w:pPr>
            <w:r w:rsidRPr="001041E0">
              <w:rPr>
                <w:noProof/>
              </w:rPr>
              <w:t xml:space="preserve">  kapitālie izdevumi 5569 EUR</w:t>
            </w:r>
          </w:p>
          <w:p w:rsidR="008428C7" w:rsidRPr="001041E0" w:rsidRDefault="008428C7" w:rsidP="009602FA">
            <w:pPr>
              <w:spacing w:before="120"/>
              <w:ind w:right="142"/>
              <w:jc w:val="both"/>
              <w:rPr>
                <w:noProof/>
              </w:rPr>
            </w:pPr>
            <w:r w:rsidRPr="001041E0">
              <w:rPr>
                <w:noProof/>
                <w:u w:val="single"/>
              </w:rPr>
              <w:t>Veselības inspekcijas</w:t>
            </w:r>
            <w:r w:rsidRPr="001041E0">
              <w:rPr>
                <w:noProof/>
              </w:rPr>
              <w:t xml:space="preserve"> finansējums pamatbudžeta apakšprog</w:t>
            </w:r>
            <w:r w:rsidRPr="001041E0">
              <w:rPr>
                <w:noProof/>
              </w:rPr>
              <w:softHyphen/>
              <w:t>rammā 46.01.00 „Uzraudzība un kontrole”:</w:t>
            </w:r>
          </w:p>
          <w:p w:rsidR="008428C7" w:rsidRPr="001041E0" w:rsidRDefault="008428C7" w:rsidP="009602FA">
            <w:pPr>
              <w:ind w:right="142"/>
              <w:jc w:val="both"/>
              <w:rPr>
                <w:noProof/>
              </w:rPr>
            </w:pPr>
            <w:r w:rsidRPr="001041E0">
              <w:rPr>
                <w:noProof/>
              </w:rPr>
              <w:t>Resursi izdevumu segšanai 4 003 689 EUR</w:t>
            </w:r>
          </w:p>
          <w:p w:rsidR="008428C7" w:rsidRPr="001041E0" w:rsidRDefault="008428C7" w:rsidP="009602FA">
            <w:pPr>
              <w:ind w:right="142"/>
              <w:jc w:val="both"/>
              <w:rPr>
                <w:noProof/>
              </w:rPr>
            </w:pPr>
            <w:r w:rsidRPr="001041E0">
              <w:rPr>
                <w:noProof/>
              </w:rPr>
              <w:t xml:space="preserve">   ieņēmumi no maksas pakalpojumiem 265 758 EUR</w:t>
            </w:r>
          </w:p>
          <w:p w:rsidR="008428C7" w:rsidRPr="001041E0" w:rsidRDefault="008428C7" w:rsidP="009602FA">
            <w:pPr>
              <w:ind w:right="142"/>
              <w:jc w:val="both"/>
              <w:rPr>
                <w:noProof/>
              </w:rPr>
            </w:pPr>
            <w:r w:rsidRPr="001041E0">
              <w:rPr>
                <w:noProof/>
              </w:rPr>
              <w:t xml:space="preserve">  dotācija no vispārējiem ieņēmumiem 3 737 931 EUR</w:t>
            </w:r>
          </w:p>
          <w:p w:rsidR="008428C7" w:rsidRPr="001041E0" w:rsidRDefault="008428C7" w:rsidP="009602FA">
            <w:pPr>
              <w:ind w:right="142"/>
              <w:jc w:val="both"/>
              <w:rPr>
                <w:noProof/>
              </w:rPr>
            </w:pPr>
            <w:r w:rsidRPr="001041E0">
              <w:rPr>
                <w:noProof/>
              </w:rPr>
              <w:t>Izdevumi 4 003 689 EUR, tai skaitā:</w:t>
            </w:r>
          </w:p>
          <w:p w:rsidR="008428C7" w:rsidRPr="001041E0" w:rsidRDefault="008428C7" w:rsidP="009602FA">
            <w:pPr>
              <w:ind w:right="142"/>
              <w:jc w:val="both"/>
              <w:rPr>
                <w:noProof/>
              </w:rPr>
            </w:pPr>
            <w:r w:rsidRPr="001041E0">
              <w:rPr>
                <w:noProof/>
              </w:rPr>
              <w:t xml:space="preserve">  atlīdzība 3 260 022 EUR</w:t>
            </w:r>
          </w:p>
          <w:p w:rsidR="008428C7" w:rsidRPr="001041E0" w:rsidRDefault="008428C7" w:rsidP="009602FA">
            <w:pPr>
              <w:ind w:right="142"/>
              <w:jc w:val="both"/>
              <w:rPr>
                <w:noProof/>
              </w:rPr>
            </w:pPr>
            <w:r w:rsidRPr="001041E0">
              <w:rPr>
                <w:noProof/>
              </w:rPr>
              <w:t xml:space="preserve">     atalgojums 2 550 674 EUR</w:t>
            </w:r>
          </w:p>
          <w:p w:rsidR="008428C7" w:rsidRPr="001041E0" w:rsidRDefault="008428C7" w:rsidP="009602FA">
            <w:pPr>
              <w:ind w:right="142"/>
              <w:jc w:val="both"/>
              <w:rPr>
                <w:noProof/>
              </w:rPr>
            </w:pPr>
            <w:r w:rsidRPr="001041E0">
              <w:rPr>
                <w:noProof/>
              </w:rPr>
              <w:t xml:space="preserve">  preces un pakalpojumi 689 419 EUR</w:t>
            </w:r>
          </w:p>
          <w:p w:rsidR="008428C7" w:rsidRPr="001041E0" w:rsidRDefault="008428C7" w:rsidP="009602FA">
            <w:pPr>
              <w:ind w:right="142"/>
              <w:jc w:val="both"/>
              <w:rPr>
                <w:noProof/>
              </w:rPr>
            </w:pPr>
            <w:r w:rsidRPr="001041E0">
              <w:rPr>
                <w:noProof/>
              </w:rPr>
              <w:t xml:space="preserve">  kapitālie izdevumi 54 248 EUR</w:t>
            </w:r>
          </w:p>
          <w:p w:rsidR="008428C7" w:rsidRPr="001041E0" w:rsidRDefault="008428C7" w:rsidP="009602FA">
            <w:pPr>
              <w:ind w:left="210" w:right="142"/>
              <w:jc w:val="both"/>
              <w:rPr>
                <w:b/>
                <w:noProof/>
              </w:rPr>
            </w:pPr>
          </w:p>
          <w:p w:rsidR="008428C7" w:rsidRPr="001041E0" w:rsidRDefault="008428C7" w:rsidP="009602FA">
            <w:pPr>
              <w:ind w:right="142"/>
              <w:jc w:val="both"/>
              <w:rPr>
                <w:b/>
                <w:noProof/>
              </w:rPr>
            </w:pPr>
            <w:r w:rsidRPr="001041E0">
              <w:rPr>
                <w:b/>
                <w:noProof/>
              </w:rPr>
              <w:t>Rīkojuma projekts paredz ar 2016.gada 1.janvāri pārņemt no</w:t>
            </w:r>
            <w:r w:rsidRPr="001041E0">
              <w:rPr>
                <w:noProof/>
              </w:rPr>
              <w:t xml:space="preserve"> </w:t>
            </w:r>
            <w:r w:rsidRPr="001041E0">
              <w:rPr>
                <w:b/>
                <w:noProof/>
              </w:rPr>
              <w:t>padotības iestādes - budžeta nefinansētas institūcijas Zāļu valsts aģentūras sekojošas struktūrvienības ar tām deleģē</w:t>
            </w:r>
            <w:r w:rsidRPr="001041E0">
              <w:rPr>
                <w:b/>
                <w:noProof/>
              </w:rPr>
              <w:softHyphen/>
              <w:t>tajiem uzdevumiem, amata vietām un finansējumu no pašu ieņēmumu no maksas pakalpojumiem līdzekļiem:</w:t>
            </w:r>
          </w:p>
          <w:p w:rsidR="008428C7" w:rsidRPr="001041E0" w:rsidRDefault="008428C7" w:rsidP="009602FA">
            <w:pPr>
              <w:ind w:right="142"/>
              <w:jc w:val="both"/>
              <w:rPr>
                <w:noProof/>
                <w:u w:val="single"/>
              </w:rPr>
            </w:pPr>
          </w:p>
          <w:p w:rsidR="008428C7" w:rsidRPr="001041E0" w:rsidRDefault="008428C7" w:rsidP="009602FA">
            <w:pPr>
              <w:spacing w:after="120"/>
              <w:ind w:right="142"/>
              <w:jc w:val="both"/>
              <w:rPr>
                <w:noProof/>
              </w:rPr>
            </w:pPr>
            <w:r w:rsidRPr="001041E0">
              <w:rPr>
                <w:noProof/>
                <w:u w:val="single"/>
              </w:rPr>
              <w:t>Budžeta programmā 97.00.00</w:t>
            </w:r>
            <w:r w:rsidRPr="001041E0">
              <w:rPr>
                <w:noProof/>
              </w:rPr>
              <w:t>:</w:t>
            </w:r>
          </w:p>
          <w:p w:rsidR="008428C7" w:rsidRPr="001041E0" w:rsidRDefault="008428C7" w:rsidP="009602FA">
            <w:pPr>
              <w:ind w:right="142"/>
              <w:jc w:val="both"/>
              <w:rPr>
                <w:noProof/>
              </w:rPr>
            </w:pPr>
            <w:r w:rsidRPr="001041E0">
              <w:rPr>
                <w:noProof/>
              </w:rPr>
              <w:t xml:space="preserve">Klīnisko pētījumu nodaļu ar 6 amata vietām un ieņēmumiem un izdevumiem </w:t>
            </w:r>
            <w:r w:rsidRPr="00092845">
              <w:rPr>
                <w:b/>
                <w:noProof/>
              </w:rPr>
              <w:t>160 922 EUR</w:t>
            </w:r>
            <w:r w:rsidRPr="001041E0">
              <w:rPr>
                <w:noProof/>
              </w:rPr>
              <w:t xml:space="preserve"> apmērā, tai skaitā:</w:t>
            </w:r>
          </w:p>
          <w:p w:rsidR="008428C7" w:rsidRPr="00174AB0" w:rsidRDefault="008428C7" w:rsidP="008428C7">
            <w:pPr>
              <w:pStyle w:val="ListParagraph"/>
              <w:numPr>
                <w:ilvl w:val="0"/>
                <w:numId w:val="48"/>
              </w:numPr>
              <w:spacing w:before="60" w:after="0" w:line="240" w:lineRule="auto"/>
              <w:ind w:left="630" w:right="142" w:hanging="284"/>
              <w:contextualSpacing w:val="0"/>
              <w:jc w:val="both"/>
              <w:rPr>
                <w:rFonts w:ascii="Times New Roman" w:hAnsi="Times New Roman"/>
                <w:noProof/>
                <w:lang w:val="lv-LV"/>
              </w:rPr>
            </w:pPr>
            <w:r w:rsidRPr="00174AB0">
              <w:rPr>
                <w:rFonts w:ascii="Times New Roman" w:hAnsi="Times New Roman"/>
                <w:noProof/>
                <w:u w:val="single"/>
                <w:lang w:val="lv-LV"/>
              </w:rPr>
              <w:t>Veselības ministrijai</w:t>
            </w:r>
            <w:r w:rsidRPr="00174AB0">
              <w:rPr>
                <w:rFonts w:ascii="Times New Roman" w:hAnsi="Times New Roman"/>
                <w:noProof/>
                <w:lang w:val="lv-LV"/>
              </w:rPr>
              <w:t xml:space="preserve"> - 2 amata vietas līdz ar ieņēmumiem un izdevumiem </w:t>
            </w:r>
            <w:r w:rsidRPr="00174AB0">
              <w:rPr>
                <w:rFonts w:ascii="Times New Roman" w:hAnsi="Times New Roman"/>
                <w:b/>
                <w:noProof/>
                <w:lang w:val="lv-LV"/>
              </w:rPr>
              <w:t>45 620 EUR</w:t>
            </w:r>
            <w:r w:rsidRPr="00174AB0">
              <w:rPr>
                <w:rFonts w:ascii="Times New Roman" w:hAnsi="Times New Roman"/>
                <w:noProof/>
                <w:lang w:val="lv-LV"/>
              </w:rPr>
              <w:t xml:space="preserve"> apmērā,</w:t>
            </w:r>
          </w:p>
          <w:p w:rsidR="008428C7" w:rsidRPr="00174AB0" w:rsidRDefault="008428C7" w:rsidP="008428C7">
            <w:pPr>
              <w:pStyle w:val="ListParagraph"/>
              <w:numPr>
                <w:ilvl w:val="0"/>
                <w:numId w:val="48"/>
              </w:numPr>
              <w:spacing w:before="60" w:after="0" w:line="240" w:lineRule="auto"/>
              <w:ind w:left="630" w:right="142" w:hanging="284"/>
              <w:contextualSpacing w:val="0"/>
              <w:jc w:val="both"/>
              <w:rPr>
                <w:rFonts w:ascii="Times New Roman" w:hAnsi="Times New Roman"/>
                <w:noProof/>
                <w:lang w:val="lv-LV"/>
              </w:rPr>
            </w:pPr>
            <w:r w:rsidRPr="00174AB0">
              <w:rPr>
                <w:rFonts w:ascii="Times New Roman" w:hAnsi="Times New Roman"/>
                <w:noProof/>
                <w:u w:val="single"/>
                <w:lang w:val="lv-LV"/>
              </w:rPr>
              <w:t>Veselības inspekcijai</w:t>
            </w:r>
            <w:r w:rsidRPr="00174AB0">
              <w:rPr>
                <w:rFonts w:ascii="Times New Roman" w:hAnsi="Times New Roman"/>
                <w:noProof/>
                <w:lang w:val="lv-LV"/>
              </w:rPr>
              <w:t xml:space="preserve"> - 1 amata vietu līdz ar ieņēmumiem un izdevumiem </w:t>
            </w:r>
            <w:r w:rsidRPr="00174AB0">
              <w:rPr>
                <w:rFonts w:ascii="Times New Roman" w:hAnsi="Times New Roman"/>
                <w:b/>
                <w:noProof/>
                <w:lang w:val="lv-LV"/>
              </w:rPr>
              <w:t>27 875 EUR</w:t>
            </w:r>
            <w:r w:rsidRPr="00174AB0">
              <w:rPr>
                <w:rFonts w:ascii="Times New Roman" w:hAnsi="Times New Roman"/>
                <w:noProof/>
                <w:lang w:val="lv-LV"/>
              </w:rPr>
              <w:t xml:space="preserve"> apmērā (atverot atsevišķu finansēšanas plānu programmā 97.00.00),</w:t>
            </w:r>
          </w:p>
          <w:p w:rsidR="008428C7" w:rsidRPr="00174AB0" w:rsidRDefault="008428C7" w:rsidP="008428C7">
            <w:pPr>
              <w:pStyle w:val="ListParagraph"/>
              <w:numPr>
                <w:ilvl w:val="0"/>
                <w:numId w:val="48"/>
              </w:numPr>
              <w:spacing w:before="60" w:after="120" w:line="240" w:lineRule="auto"/>
              <w:ind w:left="630" w:right="142" w:hanging="284"/>
              <w:contextualSpacing w:val="0"/>
              <w:jc w:val="both"/>
              <w:rPr>
                <w:rFonts w:ascii="Times New Roman" w:hAnsi="Times New Roman"/>
                <w:noProof/>
                <w:lang w:val="lv-LV"/>
              </w:rPr>
            </w:pPr>
            <w:r w:rsidRPr="00174AB0">
              <w:rPr>
                <w:rFonts w:ascii="Times New Roman" w:hAnsi="Times New Roman"/>
                <w:noProof/>
                <w:u w:val="single"/>
                <w:lang w:val="lv-LV"/>
              </w:rPr>
              <w:t>Zāļu valsts aģentūrai</w:t>
            </w:r>
            <w:r w:rsidRPr="00174AB0">
              <w:rPr>
                <w:rFonts w:ascii="Times New Roman" w:hAnsi="Times New Roman"/>
                <w:noProof/>
                <w:lang w:val="lv-LV"/>
              </w:rPr>
              <w:t xml:space="preserve"> - 3 amata vietas līdz ar ieņēmumiem un izdevumiem </w:t>
            </w:r>
            <w:r w:rsidRPr="00174AB0">
              <w:rPr>
                <w:rFonts w:ascii="Times New Roman" w:hAnsi="Times New Roman"/>
                <w:b/>
                <w:noProof/>
                <w:lang w:val="lv-LV"/>
              </w:rPr>
              <w:t>87 427 EUR</w:t>
            </w:r>
            <w:r w:rsidRPr="00174AB0">
              <w:rPr>
                <w:rFonts w:ascii="Times New Roman" w:hAnsi="Times New Roman"/>
                <w:noProof/>
                <w:lang w:val="lv-LV"/>
              </w:rPr>
              <w:t xml:space="preserve"> apmērā (paredzot Veselības ministrijas budžetā (finansēšanas plānā) izdevumu pozīciju 7350 </w:t>
            </w:r>
            <w:r w:rsidRPr="00174AB0">
              <w:rPr>
                <w:rFonts w:ascii="Times New Roman" w:hAnsi="Times New Roman"/>
                <w:i/>
                <w:noProof/>
                <w:lang w:val="lv-LV"/>
              </w:rPr>
              <w:t xml:space="preserve">“Valsts budžeta transferti valsts budžeta daļēji finansētām atvasinātām publiskām personām un budžeta nefinansētām iestādēm </w:t>
            </w:r>
            <w:r w:rsidRPr="00174AB0">
              <w:rPr>
                <w:rFonts w:ascii="Times New Roman" w:hAnsi="Times New Roman"/>
                <w:i/>
                <w:noProof/>
                <w:lang w:val="lv-LV"/>
              </w:rPr>
              <w:lastRenderedPageBreak/>
              <w:t>noteiktam mērķim”</w:t>
            </w:r>
            <w:r w:rsidRPr="00174AB0">
              <w:rPr>
                <w:rFonts w:ascii="Times New Roman" w:hAnsi="Times New Roman"/>
                <w:noProof/>
                <w:lang w:val="lv-LV"/>
              </w:rPr>
              <w:t xml:space="preserve"> un slēdzot līgumu ar ZVA);</w:t>
            </w:r>
          </w:p>
          <w:p w:rsidR="008428C7" w:rsidRPr="001041E0" w:rsidRDefault="008428C7" w:rsidP="009602FA">
            <w:pPr>
              <w:spacing w:before="120" w:after="120"/>
              <w:ind w:right="142"/>
              <w:jc w:val="both"/>
              <w:rPr>
                <w:noProof/>
              </w:rPr>
            </w:pPr>
            <w:r w:rsidRPr="001041E0">
              <w:rPr>
                <w:noProof/>
                <w:u w:val="single"/>
              </w:rPr>
              <w:t>Budžeta apakšprogrammā 46.01.00 - Veselības inspekcijai</w:t>
            </w:r>
            <w:r w:rsidRPr="001041E0">
              <w:rPr>
                <w:noProof/>
              </w:rPr>
              <w:t>:</w:t>
            </w:r>
          </w:p>
          <w:p w:rsidR="008428C7" w:rsidRPr="001041E0" w:rsidRDefault="008428C7" w:rsidP="009602FA">
            <w:pPr>
              <w:ind w:right="142"/>
              <w:jc w:val="both"/>
              <w:rPr>
                <w:noProof/>
              </w:rPr>
            </w:pPr>
            <w:r w:rsidRPr="001041E0">
              <w:rPr>
                <w:noProof/>
              </w:rPr>
              <w:t xml:space="preserve">Farmaceitiskās darbības atbilstības novērtēšanas nodaļu ar 7 amata vietām un ieņēmumiem un izdevumiem </w:t>
            </w:r>
            <w:r w:rsidRPr="001041E0">
              <w:rPr>
                <w:b/>
                <w:noProof/>
              </w:rPr>
              <w:t>170 983 EUR</w:t>
            </w:r>
            <w:r w:rsidRPr="001041E0">
              <w:rPr>
                <w:noProof/>
              </w:rPr>
              <w:t xml:space="preserve"> apmērā.</w:t>
            </w:r>
          </w:p>
          <w:p w:rsidR="008428C7" w:rsidRPr="001041E0" w:rsidRDefault="008428C7" w:rsidP="009602FA">
            <w:pPr>
              <w:ind w:right="142"/>
              <w:jc w:val="both"/>
              <w:rPr>
                <w:noProof/>
                <w:u w:val="single"/>
              </w:rPr>
            </w:pPr>
          </w:p>
          <w:p w:rsidR="008428C7" w:rsidRPr="001041E0" w:rsidRDefault="008428C7" w:rsidP="009602FA">
            <w:pPr>
              <w:ind w:right="142"/>
              <w:jc w:val="both"/>
              <w:rPr>
                <w:noProof/>
              </w:rPr>
            </w:pPr>
            <w:r w:rsidRPr="001041E0">
              <w:rPr>
                <w:noProof/>
                <w:u w:val="single"/>
              </w:rPr>
              <w:t>Ieņēmumu no maksas pakalpojumiem aprēķins</w:t>
            </w:r>
            <w:r w:rsidRPr="001041E0">
              <w:rPr>
                <w:noProof/>
              </w:rPr>
              <w:t xml:space="preserve"> pārņemamajām nodaļām dots 1., 2. un 3.pielikumā.</w:t>
            </w:r>
          </w:p>
          <w:p w:rsidR="008428C7" w:rsidRPr="001041E0" w:rsidRDefault="008428C7" w:rsidP="009602FA">
            <w:pPr>
              <w:ind w:right="142"/>
              <w:jc w:val="both"/>
              <w:rPr>
                <w:noProof/>
                <w:u w:val="single"/>
              </w:rPr>
            </w:pPr>
          </w:p>
          <w:p w:rsidR="008428C7" w:rsidRPr="001041E0" w:rsidRDefault="008428C7" w:rsidP="009602FA">
            <w:pPr>
              <w:ind w:right="142"/>
              <w:jc w:val="both"/>
              <w:rPr>
                <w:b/>
                <w:noProof/>
                <w:u w:val="single"/>
              </w:rPr>
            </w:pPr>
            <w:r w:rsidRPr="001041E0">
              <w:rPr>
                <w:b/>
                <w:noProof/>
                <w:u w:val="single"/>
              </w:rPr>
              <w:t>Izdevumu aprēķins:</w:t>
            </w:r>
          </w:p>
          <w:p w:rsidR="008428C7" w:rsidRPr="001041E0" w:rsidRDefault="008428C7" w:rsidP="009602FA">
            <w:pPr>
              <w:ind w:right="142"/>
              <w:jc w:val="both"/>
              <w:rPr>
                <w:b/>
                <w:noProof/>
                <w:sz w:val="16"/>
                <w:szCs w:val="16"/>
              </w:rPr>
            </w:pPr>
          </w:p>
          <w:p w:rsidR="008428C7" w:rsidRPr="001041E0" w:rsidRDefault="008428C7" w:rsidP="009602FA">
            <w:pPr>
              <w:spacing w:after="120"/>
              <w:ind w:right="142"/>
              <w:jc w:val="both"/>
              <w:rPr>
                <w:noProof/>
              </w:rPr>
            </w:pPr>
            <w:r w:rsidRPr="001041E0">
              <w:rPr>
                <w:b/>
                <w:noProof/>
              </w:rPr>
              <w:t>Atlīdzība</w:t>
            </w:r>
            <w:r w:rsidRPr="001041E0">
              <w:rPr>
                <w:noProof/>
              </w:rPr>
              <w:t xml:space="preserve"> pārņemamajām amata vietām:</w:t>
            </w:r>
          </w:p>
          <w:p w:rsidR="008428C7" w:rsidRPr="001041E0" w:rsidRDefault="008428C7" w:rsidP="009602FA">
            <w:pPr>
              <w:ind w:right="142"/>
              <w:rPr>
                <w:b/>
                <w:i/>
                <w:noProof/>
              </w:rPr>
            </w:pPr>
            <w:r w:rsidRPr="001041E0">
              <w:rPr>
                <w:b/>
                <w:i/>
                <w:noProof/>
              </w:rPr>
              <w:t xml:space="preserve">Klīnisko pētījumu nodaļa </w:t>
            </w:r>
            <w:r w:rsidRPr="001041E0">
              <w:rPr>
                <w:noProof/>
              </w:rPr>
              <w:t>- šobrīd esošās amata vietas Zāļu valsts aģentūrā:</w:t>
            </w:r>
            <w:r w:rsidRPr="001041E0">
              <w:rPr>
                <w:b/>
                <w:i/>
                <w:noProof/>
              </w:rPr>
              <w:tab/>
              <w:t xml:space="preserve"> </w:t>
            </w:r>
            <w:r w:rsidRPr="001041E0">
              <w:rPr>
                <w:i/>
                <w:noProof/>
              </w:rPr>
              <w:t xml:space="preserve">  </w:t>
            </w:r>
          </w:p>
          <w:tbl>
            <w:tblPr>
              <w:tblW w:w="6492" w:type="dxa"/>
              <w:tblLayout w:type="fixed"/>
              <w:tblCellMar>
                <w:left w:w="28" w:type="dxa"/>
                <w:right w:w="28" w:type="dxa"/>
              </w:tblCellMar>
              <w:tblLook w:val="04A0"/>
            </w:tblPr>
            <w:tblGrid>
              <w:gridCol w:w="850"/>
              <w:gridCol w:w="737"/>
              <w:gridCol w:w="510"/>
              <w:gridCol w:w="510"/>
              <w:gridCol w:w="567"/>
              <w:gridCol w:w="510"/>
              <w:gridCol w:w="680"/>
              <w:gridCol w:w="597"/>
              <w:gridCol w:w="737"/>
              <w:gridCol w:w="794"/>
            </w:tblGrid>
            <w:tr w:rsidR="008428C7" w:rsidRPr="001041E0" w:rsidTr="009602FA">
              <w:trPr>
                <w:trHeight w:val="240"/>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28C7" w:rsidRPr="001041E0" w:rsidRDefault="008428C7" w:rsidP="009602FA">
                  <w:pPr>
                    <w:jc w:val="center"/>
                    <w:rPr>
                      <w:b/>
                      <w:noProof/>
                      <w:sz w:val="18"/>
                      <w:szCs w:val="18"/>
                      <w:lang w:eastAsia="en-US"/>
                    </w:rPr>
                  </w:pP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18"/>
                      <w:szCs w:val="18"/>
                      <w:lang w:eastAsia="en-US"/>
                    </w:rPr>
                  </w:pPr>
                  <w:r w:rsidRPr="001041E0">
                    <w:rPr>
                      <w:noProof/>
                      <w:sz w:val="18"/>
                      <w:szCs w:val="18"/>
                      <w:lang w:eastAsia="en-US"/>
                    </w:rPr>
                    <w:t>Saime, līmenis</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noProof/>
                      <w:sz w:val="18"/>
                      <w:szCs w:val="18"/>
                      <w:lang w:eastAsia="en-US"/>
                    </w:rPr>
                  </w:pPr>
                  <w:r w:rsidRPr="001041E0">
                    <w:rPr>
                      <w:noProof/>
                      <w:sz w:val="18"/>
                      <w:szCs w:val="18"/>
                      <w:lang w:eastAsia="en-US"/>
                    </w:rPr>
                    <w:t>amat-algu grupa</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noProof/>
                      <w:sz w:val="18"/>
                      <w:szCs w:val="18"/>
                      <w:lang w:eastAsia="en-US"/>
                    </w:rPr>
                  </w:pPr>
                  <w:r w:rsidRPr="001041E0">
                    <w:rPr>
                      <w:noProof/>
                      <w:sz w:val="18"/>
                      <w:szCs w:val="18"/>
                      <w:lang w:eastAsia="en-US"/>
                    </w:rPr>
                    <w:t>kvalif kateg.</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noProof/>
                      <w:sz w:val="18"/>
                      <w:szCs w:val="18"/>
                      <w:lang w:eastAsia="en-US"/>
                    </w:rPr>
                  </w:pPr>
                  <w:r w:rsidRPr="001041E0">
                    <w:rPr>
                      <w:noProof/>
                      <w:sz w:val="18"/>
                      <w:szCs w:val="18"/>
                      <w:lang w:eastAsia="en-US"/>
                    </w:rPr>
                    <w:t>mēnešalga</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noProof/>
                      <w:sz w:val="18"/>
                      <w:szCs w:val="18"/>
                      <w:lang w:eastAsia="en-US"/>
                    </w:rPr>
                  </w:pPr>
                  <w:r w:rsidRPr="001041E0">
                    <w:rPr>
                      <w:noProof/>
                      <w:sz w:val="18"/>
                      <w:szCs w:val="18"/>
                      <w:lang w:eastAsia="en-US"/>
                    </w:rPr>
                    <w:t>amata vietas</w:t>
                  </w:r>
                </w:p>
              </w:tc>
              <w:tc>
                <w:tcPr>
                  <w:tcW w:w="680" w:type="dxa"/>
                  <w:tcBorders>
                    <w:top w:val="single" w:sz="4" w:space="0" w:color="auto"/>
                    <w:left w:val="nil"/>
                    <w:bottom w:val="single" w:sz="4" w:space="0" w:color="auto"/>
                    <w:right w:val="single" w:sz="4" w:space="0" w:color="auto"/>
                  </w:tcBorders>
                  <w:vAlign w:val="center"/>
                </w:tcPr>
                <w:p w:rsidR="008428C7" w:rsidRPr="001041E0" w:rsidRDefault="008428C7" w:rsidP="009602FA">
                  <w:pPr>
                    <w:jc w:val="center"/>
                    <w:rPr>
                      <w:noProof/>
                      <w:sz w:val="18"/>
                      <w:szCs w:val="18"/>
                      <w:lang w:eastAsia="en-US"/>
                    </w:rPr>
                  </w:pPr>
                  <w:r w:rsidRPr="001041E0">
                    <w:rPr>
                      <w:noProof/>
                      <w:sz w:val="18"/>
                      <w:szCs w:val="18"/>
                      <w:lang w:eastAsia="en-US"/>
                    </w:rPr>
                    <w:t>mēneš-alga gadā</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18"/>
                      <w:szCs w:val="18"/>
                      <w:lang w:eastAsia="en-US"/>
                    </w:rPr>
                  </w:pPr>
                  <w:r w:rsidRPr="001041E0">
                    <w:rPr>
                      <w:noProof/>
                      <w:sz w:val="18"/>
                      <w:szCs w:val="18"/>
                      <w:lang w:eastAsia="en-US"/>
                    </w:rPr>
                    <w:t>mater. stimu-lēšana</w:t>
                  </w:r>
                  <w:r w:rsidRPr="001041E0">
                    <w:rPr>
                      <w:sz w:val="18"/>
                      <w:szCs w:val="18"/>
                      <w:lang w:eastAsia="en-US"/>
                    </w:rPr>
                    <w:t xml:space="preserve"> 65%</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noProof/>
                      <w:sz w:val="18"/>
                      <w:szCs w:val="18"/>
                      <w:lang w:eastAsia="en-US"/>
                    </w:rPr>
                  </w:pPr>
                  <w:r w:rsidRPr="001041E0">
                    <w:rPr>
                      <w:noProof/>
                      <w:sz w:val="18"/>
                      <w:szCs w:val="18"/>
                      <w:lang w:eastAsia="en-US"/>
                    </w:rPr>
                    <w:t>kopā gadā</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noProof/>
                      <w:sz w:val="18"/>
                      <w:szCs w:val="18"/>
                      <w:lang w:eastAsia="en-US"/>
                    </w:rPr>
                  </w:pPr>
                  <w:r w:rsidRPr="001041E0">
                    <w:rPr>
                      <w:noProof/>
                      <w:sz w:val="18"/>
                      <w:szCs w:val="18"/>
                      <w:lang w:eastAsia="en-US"/>
                    </w:rPr>
                    <w:t>Kopā ar VSAOI</w:t>
                  </w:r>
                </w:p>
              </w:tc>
            </w:tr>
            <w:tr w:rsidR="008428C7" w:rsidRPr="001041E0" w:rsidTr="009602FA">
              <w:trPr>
                <w:trHeight w:val="240"/>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rPr>
                      <w:noProof/>
                      <w:sz w:val="18"/>
                      <w:szCs w:val="18"/>
                      <w:lang w:eastAsia="en-US"/>
                    </w:rPr>
                  </w:pPr>
                  <w:r w:rsidRPr="001041E0">
                    <w:rPr>
                      <w:noProof/>
                      <w:sz w:val="18"/>
                      <w:szCs w:val="18"/>
                      <w:lang w:eastAsia="en-US"/>
                    </w:rPr>
                    <w:t xml:space="preserve"> Vadītājs</w:t>
                  </w:r>
                </w:p>
              </w:tc>
              <w:tc>
                <w:tcPr>
                  <w:tcW w:w="73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35 IVA</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11</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1382</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w:t>
                  </w:r>
                </w:p>
              </w:tc>
              <w:tc>
                <w:tcPr>
                  <w:tcW w:w="680" w:type="dxa"/>
                  <w:tcBorders>
                    <w:top w:val="nil"/>
                    <w:left w:val="nil"/>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16 584</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898</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17 482</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21 606</w:t>
                  </w:r>
                </w:p>
              </w:tc>
            </w:tr>
            <w:tr w:rsidR="008428C7" w:rsidRPr="001041E0" w:rsidTr="009602FA">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rPr>
                      <w:noProof/>
                      <w:sz w:val="18"/>
                      <w:szCs w:val="18"/>
                      <w:lang w:eastAsia="en-US"/>
                    </w:rPr>
                  </w:pPr>
                  <w:r w:rsidRPr="001041E0">
                    <w:rPr>
                      <w:noProof/>
                      <w:sz w:val="18"/>
                      <w:szCs w:val="18"/>
                      <w:lang w:eastAsia="en-US"/>
                    </w:rPr>
                    <w:t xml:space="preserve"> Vadītāja vietnieks</w:t>
                  </w:r>
                </w:p>
              </w:tc>
              <w:tc>
                <w:tcPr>
                  <w:tcW w:w="73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26.3 IV</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11</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1209</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w:t>
                  </w:r>
                </w:p>
              </w:tc>
              <w:tc>
                <w:tcPr>
                  <w:tcW w:w="680" w:type="dxa"/>
                  <w:tcBorders>
                    <w:top w:val="nil"/>
                    <w:left w:val="nil"/>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14 508</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786</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15 294</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18 902</w:t>
                  </w:r>
                </w:p>
              </w:tc>
            </w:tr>
            <w:tr w:rsidR="008428C7" w:rsidRPr="001041E0" w:rsidTr="009602FA">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rPr>
                      <w:noProof/>
                      <w:sz w:val="18"/>
                      <w:szCs w:val="18"/>
                      <w:lang w:eastAsia="en-US"/>
                    </w:rPr>
                  </w:pPr>
                  <w:r w:rsidRPr="001041E0">
                    <w:rPr>
                      <w:noProof/>
                      <w:sz w:val="18"/>
                      <w:szCs w:val="18"/>
                      <w:lang w:eastAsia="en-US"/>
                    </w:rPr>
                    <w:t xml:space="preserve"> Vecākais</w:t>
                  </w:r>
                </w:p>
                <w:p w:rsidR="008428C7" w:rsidRPr="001041E0" w:rsidRDefault="008428C7" w:rsidP="009602FA">
                  <w:pPr>
                    <w:rPr>
                      <w:noProof/>
                      <w:sz w:val="18"/>
                      <w:szCs w:val="18"/>
                      <w:lang w:eastAsia="en-US"/>
                    </w:rPr>
                  </w:pPr>
                  <w:r w:rsidRPr="001041E0">
                    <w:rPr>
                      <w:noProof/>
                      <w:sz w:val="18"/>
                      <w:szCs w:val="18"/>
                      <w:lang w:eastAsia="en-US"/>
                    </w:rPr>
                    <w:t xml:space="preserve"> eksperts</w:t>
                  </w:r>
                </w:p>
              </w:tc>
              <w:tc>
                <w:tcPr>
                  <w:tcW w:w="73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10 III</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10</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1174</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2</w:t>
                  </w:r>
                </w:p>
              </w:tc>
              <w:tc>
                <w:tcPr>
                  <w:tcW w:w="680" w:type="dxa"/>
                  <w:tcBorders>
                    <w:top w:val="nil"/>
                    <w:left w:val="nil"/>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28 176</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1526</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29 702</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36 709</w:t>
                  </w:r>
                </w:p>
              </w:tc>
            </w:tr>
            <w:tr w:rsidR="008428C7" w:rsidRPr="001041E0" w:rsidTr="009602FA">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rPr>
                      <w:noProof/>
                      <w:sz w:val="18"/>
                      <w:szCs w:val="18"/>
                      <w:lang w:eastAsia="en-US"/>
                    </w:rPr>
                  </w:pPr>
                  <w:r w:rsidRPr="001041E0">
                    <w:rPr>
                      <w:noProof/>
                      <w:sz w:val="18"/>
                      <w:szCs w:val="18"/>
                      <w:lang w:eastAsia="en-US"/>
                    </w:rPr>
                    <w:t xml:space="preserve"> Eksperts</w:t>
                  </w:r>
                </w:p>
              </w:tc>
              <w:tc>
                <w:tcPr>
                  <w:tcW w:w="73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10 II</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9</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900</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w:t>
                  </w:r>
                </w:p>
              </w:tc>
              <w:tc>
                <w:tcPr>
                  <w:tcW w:w="680" w:type="dxa"/>
                  <w:tcBorders>
                    <w:top w:val="nil"/>
                    <w:left w:val="nil"/>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10 800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585</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11 385</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14 071</w:t>
                  </w:r>
                </w:p>
              </w:tc>
            </w:tr>
            <w:tr w:rsidR="008428C7" w:rsidRPr="001041E0" w:rsidTr="009602FA">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rPr>
                      <w:noProof/>
                      <w:sz w:val="18"/>
                      <w:szCs w:val="18"/>
                      <w:lang w:eastAsia="en-US"/>
                    </w:rPr>
                  </w:pPr>
                  <w:r w:rsidRPr="001041E0">
                    <w:rPr>
                      <w:noProof/>
                      <w:sz w:val="18"/>
                      <w:szCs w:val="18"/>
                      <w:lang w:eastAsia="en-US"/>
                    </w:rPr>
                    <w:t xml:space="preserve"> Pārvaldes</w:t>
                  </w:r>
                </w:p>
                <w:p w:rsidR="008428C7" w:rsidRPr="001041E0" w:rsidRDefault="008428C7" w:rsidP="009602FA">
                  <w:pPr>
                    <w:rPr>
                      <w:noProof/>
                      <w:sz w:val="18"/>
                      <w:szCs w:val="18"/>
                      <w:lang w:eastAsia="en-US"/>
                    </w:rPr>
                  </w:pPr>
                  <w:r w:rsidRPr="001041E0">
                    <w:rPr>
                      <w:noProof/>
                      <w:sz w:val="18"/>
                      <w:szCs w:val="18"/>
                      <w:lang w:eastAsia="en-US"/>
                    </w:rPr>
                    <w:t xml:space="preserve"> vecākais</w:t>
                  </w:r>
                </w:p>
                <w:p w:rsidR="008428C7" w:rsidRPr="001041E0" w:rsidRDefault="008428C7" w:rsidP="009602FA">
                  <w:pPr>
                    <w:rPr>
                      <w:noProof/>
                      <w:sz w:val="18"/>
                      <w:szCs w:val="18"/>
                      <w:lang w:eastAsia="en-US"/>
                    </w:rPr>
                  </w:pPr>
                  <w:r w:rsidRPr="001041E0">
                    <w:rPr>
                      <w:noProof/>
                      <w:sz w:val="18"/>
                      <w:szCs w:val="18"/>
                      <w:lang w:eastAsia="en-US"/>
                    </w:rPr>
                    <w:t xml:space="preserve"> speciālists</w:t>
                  </w:r>
                </w:p>
              </w:tc>
              <w:tc>
                <w:tcPr>
                  <w:tcW w:w="73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18.3 III</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8</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800</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w:t>
                  </w:r>
                </w:p>
              </w:tc>
              <w:tc>
                <w:tcPr>
                  <w:tcW w:w="680" w:type="dxa"/>
                  <w:tcBorders>
                    <w:top w:val="nil"/>
                    <w:left w:val="nil"/>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9 600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520</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10 120</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12 507</w:t>
                  </w:r>
                </w:p>
              </w:tc>
            </w:tr>
            <w:tr w:rsidR="008428C7" w:rsidRPr="001041E0" w:rsidTr="009602FA">
              <w:trPr>
                <w:trHeight w:val="240"/>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noProof/>
                      <w:sz w:val="18"/>
                      <w:szCs w:val="18"/>
                      <w:lang w:eastAsia="en-US"/>
                    </w:rPr>
                  </w:pPr>
                  <w:r w:rsidRPr="001041E0">
                    <w:rPr>
                      <w:b/>
                      <w:noProof/>
                      <w:sz w:val="18"/>
                      <w:szCs w:val="18"/>
                      <w:lang w:eastAsia="en-US"/>
                    </w:rPr>
                    <w:t>KOPĀ</w:t>
                  </w:r>
                </w:p>
              </w:tc>
              <w:tc>
                <w:tcPr>
                  <w:tcW w:w="73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r w:rsidRPr="001041E0">
                    <w:rPr>
                      <w:b/>
                      <w:sz w:val="20"/>
                      <w:szCs w:val="20"/>
                      <w:lang w:eastAsia="en-US"/>
                    </w:rPr>
                    <w:t>6</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8428C7" w:rsidRPr="001041E0" w:rsidRDefault="008428C7" w:rsidP="009602FA">
                  <w:pPr>
                    <w:jc w:val="center"/>
                    <w:rPr>
                      <w:b/>
                      <w:sz w:val="20"/>
                      <w:szCs w:val="20"/>
                      <w:lang w:eastAsia="en-US"/>
                    </w:rPr>
                  </w:pPr>
                  <w:r w:rsidRPr="001041E0">
                    <w:rPr>
                      <w:b/>
                      <w:sz w:val="20"/>
                      <w:szCs w:val="20"/>
                      <w:lang w:eastAsia="en-US"/>
                    </w:rPr>
                    <w:t>79 668</w:t>
                  </w:r>
                </w:p>
              </w:tc>
              <w:tc>
                <w:tcPr>
                  <w:tcW w:w="5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r w:rsidRPr="001041E0">
                    <w:rPr>
                      <w:b/>
                      <w:sz w:val="20"/>
                      <w:szCs w:val="20"/>
                      <w:lang w:eastAsia="en-US"/>
                    </w:rPr>
                    <w:t>4315</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428C7" w:rsidRPr="001041E0" w:rsidRDefault="008428C7" w:rsidP="009602FA">
                  <w:pPr>
                    <w:jc w:val="center"/>
                    <w:rPr>
                      <w:b/>
                      <w:sz w:val="20"/>
                      <w:szCs w:val="20"/>
                      <w:lang w:eastAsia="en-US"/>
                    </w:rPr>
                  </w:pPr>
                  <w:r w:rsidRPr="001041E0">
                    <w:rPr>
                      <w:b/>
                      <w:sz w:val="20"/>
                      <w:szCs w:val="20"/>
                      <w:lang w:eastAsia="en-US"/>
                    </w:rPr>
                    <w:t>83 983</w:t>
                  </w: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428C7" w:rsidRPr="001041E0" w:rsidRDefault="008428C7" w:rsidP="009602FA">
                  <w:pPr>
                    <w:jc w:val="center"/>
                    <w:rPr>
                      <w:b/>
                      <w:sz w:val="20"/>
                      <w:szCs w:val="20"/>
                      <w:lang w:eastAsia="en-US"/>
                    </w:rPr>
                  </w:pPr>
                  <w:r w:rsidRPr="001041E0">
                    <w:rPr>
                      <w:b/>
                      <w:sz w:val="20"/>
                      <w:szCs w:val="20"/>
                      <w:lang w:eastAsia="en-US"/>
                    </w:rPr>
                    <w:t>103 795</w:t>
                  </w:r>
                </w:p>
              </w:tc>
            </w:tr>
          </w:tbl>
          <w:p w:rsidR="008428C7" w:rsidRPr="001041E0" w:rsidRDefault="008428C7" w:rsidP="009602FA">
            <w:pPr>
              <w:ind w:right="142"/>
              <w:jc w:val="both"/>
              <w:rPr>
                <w:noProof/>
              </w:rPr>
            </w:pPr>
          </w:p>
          <w:p w:rsidR="008428C7" w:rsidRPr="001041E0" w:rsidRDefault="008428C7" w:rsidP="009602FA">
            <w:pPr>
              <w:ind w:right="142"/>
              <w:jc w:val="both"/>
              <w:rPr>
                <w:noProof/>
              </w:rPr>
            </w:pPr>
            <w:r w:rsidRPr="001041E0">
              <w:rPr>
                <w:noProof/>
              </w:rPr>
              <w:t>No tām - 2 amata vietas tiek pārdalītas uz Veselības ministriju (budžeta programmā 97.00.00):</w:t>
            </w:r>
          </w:p>
          <w:tbl>
            <w:tblPr>
              <w:tblW w:w="6492" w:type="dxa"/>
              <w:tblLayout w:type="fixed"/>
              <w:tblCellMar>
                <w:left w:w="28" w:type="dxa"/>
                <w:right w:w="28" w:type="dxa"/>
              </w:tblCellMar>
              <w:tblLook w:val="04A0"/>
            </w:tblPr>
            <w:tblGrid>
              <w:gridCol w:w="850"/>
              <w:gridCol w:w="737"/>
              <w:gridCol w:w="510"/>
              <w:gridCol w:w="510"/>
              <w:gridCol w:w="567"/>
              <w:gridCol w:w="510"/>
              <w:gridCol w:w="680"/>
              <w:gridCol w:w="597"/>
              <w:gridCol w:w="737"/>
              <w:gridCol w:w="794"/>
            </w:tblGrid>
            <w:tr w:rsidR="008428C7" w:rsidRPr="001041E0" w:rsidTr="009602FA">
              <w:trPr>
                <w:trHeight w:val="240"/>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28C7" w:rsidRPr="001041E0" w:rsidRDefault="008428C7" w:rsidP="009602FA">
                  <w:pPr>
                    <w:jc w:val="center"/>
                    <w:rPr>
                      <w:b/>
                      <w:noProof/>
                      <w:sz w:val="18"/>
                      <w:szCs w:val="18"/>
                      <w:lang w:eastAsia="en-US"/>
                    </w:rPr>
                  </w:pP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18"/>
                      <w:szCs w:val="18"/>
                      <w:lang w:eastAsia="en-US"/>
                    </w:rPr>
                  </w:pPr>
                  <w:r w:rsidRPr="001041E0">
                    <w:rPr>
                      <w:noProof/>
                      <w:sz w:val="18"/>
                      <w:szCs w:val="18"/>
                      <w:lang w:eastAsia="en-US"/>
                    </w:rPr>
                    <w:t>Saime, līmenis</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noProof/>
                      <w:sz w:val="18"/>
                      <w:szCs w:val="18"/>
                      <w:lang w:eastAsia="en-US"/>
                    </w:rPr>
                  </w:pPr>
                  <w:r w:rsidRPr="001041E0">
                    <w:rPr>
                      <w:noProof/>
                      <w:sz w:val="18"/>
                      <w:szCs w:val="18"/>
                      <w:lang w:eastAsia="en-US"/>
                    </w:rPr>
                    <w:t>amat-algu grupa</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noProof/>
                      <w:sz w:val="18"/>
                      <w:szCs w:val="18"/>
                      <w:lang w:eastAsia="en-US"/>
                    </w:rPr>
                  </w:pPr>
                  <w:r w:rsidRPr="001041E0">
                    <w:rPr>
                      <w:noProof/>
                      <w:sz w:val="18"/>
                      <w:szCs w:val="18"/>
                      <w:lang w:eastAsia="en-US"/>
                    </w:rPr>
                    <w:t>kvalif kateg.</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noProof/>
                      <w:sz w:val="18"/>
                      <w:szCs w:val="18"/>
                      <w:lang w:eastAsia="en-US"/>
                    </w:rPr>
                  </w:pPr>
                  <w:r w:rsidRPr="001041E0">
                    <w:rPr>
                      <w:noProof/>
                      <w:sz w:val="18"/>
                      <w:szCs w:val="18"/>
                      <w:lang w:eastAsia="en-US"/>
                    </w:rPr>
                    <w:t>mēnešalga</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noProof/>
                      <w:sz w:val="18"/>
                      <w:szCs w:val="18"/>
                      <w:lang w:eastAsia="en-US"/>
                    </w:rPr>
                  </w:pPr>
                  <w:r w:rsidRPr="001041E0">
                    <w:rPr>
                      <w:noProof/>
                      <w:sz w:val="18"/>
                      <w:szCs w:val="18"/>
                      <w:lang w:eastAsia="en-US"/>
                    </w:rPr>
                    <w:t>amata vietas</w:t>
                  </w:r>
                </w:p>
              </w:tc>
              <w:tc>
                <w:tcPr>
                  <w:tcW w:w="680" w:type="dxa"/>
                  <w:tcBorders>
                    <w:top w:val="single" w:sz="4" w:space="0" w:color="auto"/>
                    <w:left w:val="nil"/>
                    <w:bottom w:val="single" w:sz="4" w:space="0" w:color="auto"/>
                    <w:right w:val="single" w:sz="4" w:space="0" w:color="auto"/>
                  </w:tcBorders>
                  <w:vAlign w:val="center"/>
                </w:tcPr>
                <w:p w:rsidR="008428C7" w:rsidRPr="001041E0" w:rsidRDefault="008428C7" w:rsidP="009602FA">
                  <w:pPr>
                    <w:jc w:val="center"/>
                    <w:rPr>
                      <w:noProof/>
                      <w:sz w:val="18"/>
                      <w:szCs w:val="18"/>
                      <w:lang w:eastAsia="en-US"/>
                    </w:rPr>
                  </w:pPr>
                  <w:r w:rsidRPr="001041E0">
                    <w:rPr>
                      <w:noProof/>
                      <w:sz w:val="18"/>
                      <w:szCs w:val="18"/>
                      <w:lang w:eastAsia="en-US"/>
                    </w:rPr>
                    <w:t>mēneš-alga gadā</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18"/>
                      <w:szCs w:val="18"/>
                      <w:lang w:eastAsia="en-US"/>
                    </w:rPr>
                  </w:pPr>
                  <w:r w:rsidRPr="001041E0">
                    <w:rPr>
                      <w:noProof/>
                      <w:sz w:val="18"/>
                      <w:szCs w:val="18"/>
                      <w:lang w:eastAsia="en-US"/>
                    </w:rPr>
                    <w:t>mater. stimu-lēšana</w:t>
                  </w:r>
                  <w:r w:rsidRPr="001041E0">
                    <w:rPr>
                      <w:sz w:val="18"/>
                      <w:szCs w:val="18"/>
                      <w:lang w:eastAsia="en-US"/>
                    </w:rPr>
                    <w:t xml:space="preserve"> 65%</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noProof/>
                      <w:sz w:val="18"/>
                      <w:szCs w:val="18"/>
                      <w:lang w:eastAsia="en-US"/>
                    </w:rPr>
                  </w:pPr>
                  <w:r w:rsidRPr="001041E0">
                    <w:rPr>
                      <w:noProof/>
                      <w:sz w:val="18"/>
                      <w:szCs w:val="18"/>
                      <w:lang w:eastAsia="en-US"/>
                    </w:rPr>
                    <w:t>kopā gadā</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noProof/>
                      <w:sz w:val="18"/>
                      <w:szCs w:val="18"/>
                      <w:lang w:eastAsia="en-US"/>
                    </w:rPr>
                  </w:pPr>
                  <w:r w:rsidRPr="001041E0">
                    <w:rPr>
                      <w:noProof/>
                      <w:sz w:val="18"/>
                      <w:szCs w:val="18"/>
                      <w:lang w:eastAsia="en-US"/>
                    </w:rPr>
                    <w:t>Kopā ar VSAOI</w:t>
                  </w:r>
                </w:p>
              </w:tc>
            </w:tr>
            <w:tr w:rsidR="008428C7" w:rsidRPr="001041E0" w:rsidTr="009602FA">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rPr>
                      <w:noProof/>
                      <w:sz w:val="18"/>
                      <w:szCs w:val="18"/>
                      <w:lang w:eastAsia="en-US"/>
                    </w:rPr>
                  </w:pPr>
                  <w:r w:rsidRPr="001041E0">
                    <w:rPr>
                      <w:noProof/>
                      <w:sz w:val="18"/>
                      <w:szCs w:val="18"/>
                      <w:lang w:eastAsia="en-US"/>
                    </w:rPr>
                    <w:t xml:space="preserve"> Eksperts</w:t>
                  </w:r>
                </w:p>
              </w:tc>
              <w:tc>
                <w:tcPr>
                  <w:tcW w:w="73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10 II</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9</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900</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w:t>
                  </w:r>
                </w:p>
              </w:tc>
              <w:tc>
                <w:tcPr>
                  <w:tcW w:w="680" w:type="dxa"/>
                  <w:tcBorders>
                    <w:top w:val="nil"/>
                    <w:left w:val="nil"/>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10 800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585</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11 385</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14 071</w:t>
                  </w:r>
                </w:p>
              </w:tc>
            </w:tr>
            <w:tr w:rsidR="008428C7" w:rsidRPr="001041E0" w:rsidTr="009602FA">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rPr>
                      <w:noProof/>
                      <w:sz w:val="18"/>
                      <w:szCs w:val="18"/>
                      <w:lang w:eastAsia="en-US"/>
                    </w:rPr>
                  </w:pPr>
                  <w:r w:rsidRPr="001041E0">
                    <w:rPr>
                      <w:noProof/>
                      <w:sz w:val="18"/>
                      <w:szCs w:val="18"/>
                      <w:lang w:eastAsia="en-US"/>
                    </w:rPr>
                    <w:t xml:space="preserve"> Pārvaldes</w:t>
                  </w:r>
                </w:p>
                <w:p w:rsidR="008428C7" w:rsidRPr="001041E0" w:rsidRDefault="008428C7" w:rsidP="009602FA">
                  <w:pPr>
                    <w:rPr>
                      <w:noProof/>
                      <w:sz w:val="18"/>
                      <w:szCs w:val="18"/>
                      <w:lang w:eastAsia="en-US"/>
                    </w:rPr>
                  </w:pPr>
                  <w:r w:rsidRPr="001041E0">
                    <w:rPr>
                      <w:noProof/>
                      <w:sz w:val="18"/>
                      <w:szCs w:val="18"/>
                      <w:lang w:eastAsia="en-US"/>
                    </w:rPr>
                    <w:t xml:space="preserve"> vecākais</w:t>
                  </w:r>
                </w:p>
                <w:p w:rsidR="008428C7" w:rsidRPr="001041E0" w:rsidRDefault="008428C7" w:rsidP="009602FA">
                  <w:pPr>
                    <w:rPr>
                      <w:noProof/>
                      <w:sz w:val="18"/>
                      <w:szCs w:val="18"/>
                      <w:lang w:eastAsia="en-US"/>
                    </w:rPr>
                  </w:pPr>
                  <w:r w:rsidRPr="001041E0">
                    <w:rPr>
                      <w:noProof/>
                      <w:sz w:val="18"/>
                      <w:szCs w:val="18"/>
                      <w:lang w:eastAsia="en-US"/>
                    </w:rPr>
                    <w:t xml:space="preserve"> speciālists</w:t>
                  </w:r>
                </w:p>
              </w:tc>
              <w:tc>
                <w:tcPr>
                  <w:tcW w:w="73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18.3 III</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8</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800</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w:t>
                  </w:r>
                </w:p>
              </w:tc>
              <w:tc>
                <w:tcPr>
                  <w:tcW w:w="680" w:type="dxa"/>
                  <w:tcBorders>
                    <w:top w:val="nil"/>
                    <w:left w:val="nil"/>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9 600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520</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10 120</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12 507</w:t>
                  </w:r>
                </w:p>
              </w:tc>
            </w:tr>
            <w:tr w:rsidR="008428C7" w:rsidRPr="001041E0" w:rsidTr="009602FA">
              <w:trPr>
                <w:trHeight w:val="240"/>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noProof/>
                      <w:sz w:val="18"/>
                      <w:szCs w:val="18"/>
                      <w:lang w:eastAsia="en-US"/>
                    </w:rPr>
                  </w:pPr>
                  <w:r w:rsidRPr="001041E0">
                    <w:rPr>
                      <w:b/>
                      <w:noProof/>
                      <w:sz w:val="18"/>
                      <w:szCs w:val="18"/>
                      <w:lang w:eastAsia="en-US"/>
                    </w:rPr>
                    <w:t>KOPĀ</w:t>
                  </w:r>
                </w:p>
              </w:tc>
              <w:tc>
                <w:tcPr>
                  <w:tcW w:w="73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r w:rsidRPr="001041E0">
                    <w:rPr>
                      <w:b/>
                      <w:sz w:val="20"/>
                      <w:szCs w:val="20"/>
                      <w:lang w:eastAsia="en-US"/>
                    </w:rPr>
                    <w:t>6</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8428C7" w:rsidRPr="001041E0" w:rsidRDefault="008428C7" w:rsidP="009602FA">
                  <w:pPr>
                    <w:jc w:val="center"/>
                    <w:rPr>
                      <w:b/>
                      <w:sz w:val="20"/>
                      <w:szCs w:val="20"/>
                      <w:lang w:eastAsia="en-US"/>
                    </w:rPr>
                  </w:pPr>
                  <w:r w:rsidRPr="001041E0">
                    <w:rPr>
                      <w:b/>
                      <w:sz w:val="20"/>
                      <w:szCs w:val="20"/>
                      <w:lang w:eastAsia="en-US"/>
                    </w:rPr>
                    <w:t>20 400</w:t>
                  </w:r>
                </w:p>
              </w:tc>
              <w:tc>
                <w:tcPr>
                  <w:tcW w:w="5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r w:rsidRPr="001041E0">
                    <w:rPr>
                      <w:b/>
                      <w:sz w:val="20"/>
                      <w:szCs w:val="20"/>
                      <w:lang w:eastAsia="en-US"/>
                    </w:rPr>
                    <w:t>1105</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428C7" w:rsidRPr="001041E0" w:rsidRDefault="008428C7" w:rsidP="009602FA">
                  <w:pPr>
                    <w:jc w:val="center"/>
                    <w:rPr>
                      <w:b/>
                      <w:sz w:val="20"/>
                      <w:szCs w:val="20"/>
                      <w:lang w:eastAsia="en-US"/>
                    </w:rPr>
                  </w:pPr>
                  <w:r w:rsidRPr="001041E0">
                    <w:rPr>
                      <w:b/>
                      <w:sz w:val="20"/>
                      <w:szCs w:val="20"/>
                      <w:lang w:eastAsia="en-US"/>
                    </w:rPr>
                    <w:t>21 505</w:t>
                  </w: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428C7" w:rsidRPr="001041E0" w:rsidRDefault="008428C7" w:rsidP="009602FA">
                  <w:pPr>
                    <w:jc w:val="center"/>
                    <w:rPr>
                      <w:b/>
                      <w:sz w:val="20"/>
                      <w:szCs w:val="20"/>
                      <w:lang w:eastAsia="en-US"/>
                    </w:rPr>
                  </w:pPr>
                  <w:r w:rsidRPr="001041E0">
                    <w:rPr>
                      <w:b/>
                      <w:sz w:val="20"/>
                      <w:szCs w:val="20"/>
                      <w:lang w:eastAsia="en-US"/>
                    </w:rPr>
                    <w:t>26 578</w:t>
                  </w:r>
                </w:p>
              </w:tc>
            </w:tr>
          </w:tbl>
          <w:p w:rsidR="008428C7" w:rsidRPr="001041E0" w:rsidRDefault="008428C7" w:rsidP="009602FA">
            <w:pPr>
              <w:ind w:right="142"/>
              <w:jc w:val="both"/>
              <w:rPr>
                <w:noProof/>
              </w:rPr>
            </w:pPr>
          </w:p>
          <w:p w:rsidR="008428C7" w:rsidRPr="001041E0" w:rsidRDefault="008428C7" w:rsidP="009602FA">
            <w:pPr>
              <w:ind w:right="142"/>
              <w:jc w:val="both"/>
              <w:rPr>
                <w:noProof/>
              </w:rPr>
            </w:pPr>
            <w:r w:rsidRPr="001041E0">
              <w:rPr>
                <w:noProof/>
              </w:rPr>
              <w:t>No tām - 1 amata vieta tiek pārdalīta uz Veselības inspekciju (atverot finansēšanas plānu budžeta programmā 97.00.00):</w:t>
            </w:r>
          </w:p>
          <w:tbl>
            <w:tblPr>
              <w:tblW w:w="6492" w:type="dxa"/>
              <w:tblLayout w:type="fixed"/>
              <w:tblCellMar>
                <w:left w:w="28" w:type="dxa"/>
                <w:right w:w="28" w:type="dxa"/>
              </w:tblCellMar>
              <w:tblLook w:val="04A0"/>
            </w:tblPr>
            <w:tblGrid>
              <w:gridCol w:w="850"/>
              <w:gridCol w:w="737"/>
              <w:gridCol w:w="510"/>
              <w:gridCol w:w="510"/>
              <w:gridCol w:w="567"/>
              <w:gridCol w:w="510"/>
              <w:gridCol w:w="680"/>
              <w:gridCol w:w="597"/>
              <w:gridCol w:w="737"/>
              <w:gridCol w:w="794"/>
            </w:tblGrid>
            <w:tr w:rsidR="008428C7" w:rsidRPr="001041E0" w:rsidTr="009602FA">
              <w:trPr>
                <w:trHeight w:val="240"/>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28C7" w:rsidRPr="001041E0" w:rsidRDefault="008428C7" w:rsidP="009602FA">
                  <w:pPr>
                    <w:jc w:val="center"/>
                    <w:rPr>
                      <w:b/>
                      <w:noProof/>
                      <w:sz w:val="18"/>
                      <w:szCs w:val="18"/>
                      <w:lang w:eastAsia="en-US"/>
                    </w:rPr>
                  </w:pP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18"/>
                      <w:szCs w:val="18"/>
                      <w:lang w:eastAsia="en-US"/>
                    </w:rPr>
                  </w:pPr>
                  <w:r w:rsidRPr="001041E0">
                    <w:rPr>
                      <w:noProof/>
                      <w:sz w:val="18"/>
                      <w:szCs w:val="18"/>
                      <w:lang w:eastAsia="en-US"/>
                    </w:rPr>
                    <w:t>Saime, līmenis</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noProof/>
                      <w:sz w:val="18"/>
                      <w:szCs w:val="18"/>
                      <w:lang w:eastAsia="en-US"/>
                    </w:rPr>
                  </w:pPr>
                  <w:r w:rsidRPr="001041E0">
                    <w:rPr>
                      <w:noProof/>
                      <w:sz w:val="18"/>
                      <w:szCs w:val="18"/>
                      <w:lang w:eastAsia="en-US"/>
                    </w:rPr>
                    <w:t>amat-algu grupa</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noProof/>
                      <w:sz w:val="18"/>
                      <w:szCs w:val="18"/>
                      <w:lang w:eastAsia="en-US"/>
                    </w:rPr>
                  </w:pPr>
                  <w:r w:rsidRPr="001041E0">
                    <w:rPr>
                      <w:noProof/>
                      <w:sz w:val="18"/>
                      <w:szCs w:val="18"/>
                      <w:lang w:eastAsia="en-US"/>
                    </w:rPr>
                    <w:t>kvalif kateg.</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noProof/>
                      <w:sz w:val="18"/>
                      <w:szCs w:val="18"/>
                      <w:lang w:eastAsia="en-US"/>
                    </w:rPr>
                  </w:pPr>
                  <w:r w:rsidRPr="001041E0">
                    <w:rPr>
                      <w:noProof/>
                      <w:sz w:val="18"/>
                      <w:szCs w:val="18"/>
                      <w:lang w:eastAsia="en-US"/>
                    </w:rPr>
                    <w:t>mēnešalga</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noProof/>
                      <w:sz w:val="18"/>
                      <w:szCs w:val="18"/>
                      <w:lang w:eastAsia="en-US"/>
                    </w:rPr>
                  </w:pPr>
                  <w:r w:rsidRPr="001041E0">
                    <w:rPr>
                      <w:noProof/>
                      <w:sz w:val="18"/>
                      <w:szCs w:val="18"/>
                      <w:lang w:eastAsia="en-US"/>
                    </w:rPr>
                    <w:t>amata vietas</w:t>
                  </w:r>
                </w:p>
              </w:tc>
              <w:tc>
                <w:tcPr>
                  <w:tcW w:w="680" w:type="dxa"/>
                  <w:tcBorders>
                    <w:top w:val="single" w:sz="4" w:space="0" w:color="auto"/>
                    <w:left w:val="nil"/>
                    <w:bottom w:val="single" w:sz="4" w:space="0" w:color="auto"/>
                    <w:right w:val="single" w:sz="4" w:space="0" w:color="auto"/>
                  </w:tcBorders>
                  <w:vAlign w:val="center"/>
                </w:tcPr>
                <w:p w:rsidR="008428C7" w:rsidRPr="001041E0" w:rsidRDefault="008428C7" w:rsidP="009602FA">
                  <w:pPr>
                    <w:jc w:val="center"/>
                    <w:rPr>
                      <w:noProof/>
                      <w:sz w:val="18"/>
                      <w:szCs w:val="18"/>
                      <w:lang w:eastAsia="en-US"/>
                    </w:rPr>
                  </w:pPr>
                  <w:r w:rsidRPr="001041E0">
                    <w:rPr>
                      <w:noProof/>
                      <w:sz w:val="18"/>
                      <w:szCs w:val="18"/>
                      <w:lang w:eastAsia="en-US"/>
                    </w:rPr>
                    <w:t>mēneš-alga gadā</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18"/>
                      <w:szCs w:val="18"/>
                      <w:lang w:eastAsia="en-US"/>
                    </w:rPr>
                  </w:pPr>
                  <w:r w:rsidRPr="001041E0">
                    <w:rPr>
                      <w:noProof/>
                      <w:sz w:val="18"/>
                      <w:szCs w:val="18"/>
                      <w:lang w:eastAsia="en-US"/>
                    </w:rPr>
                    <w:t>mater. stimu-lēšana</w:t>
                  </w:r>
                  <w:r w:rsidRPr="001041E0">
                    <w:rPr>
                      <w:sz w:val="18"/>
                      <w:szCs w:val="18"/>
                      <w:lang w:eastAsia="en-US"/>
                    </w:rPr>
                    <w:t xml:space="preserve"> 65%</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noProof/>
                      <w:sz w:val="18"/>
                      <w:szCs w:val="18"/>
                      <w:lang w:eastAsia="en-US"/>
                    </w:rPr>
                  </w:pPr>
                  <w:r w:rsidRPr="001041E0">
                    <w:rPr>
                      <w:noProof/>
                      <w:sz w:val="18"/>
                      <w:szCs w:val="18"/>
                      <w:lang w:eastAsia="en-US"/>
                    </w:rPr>
                    <w:t>kopā gadā</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noProof/>
                      <w:sz w:val="18"/>
                      <w:szCs w:val="18"/>
                      <w:lang w:eastAsia="en-US"/>
                    </w:rPr>
                  </w:pPr>
                  <w:r w:rsidRPr="001041E0">
                    <w:rPr>
                      <w:noProof/>
                      <w:sz w:val="18"/>
                      <w:szCs w:val="18"/>
                      <w:lang w:eastAsia="en-US"/>
                    </w:rPr>
                    <w:t>Kopā ar VSAOI</w:t>
                  </w:r>
                </w:p>
              </w:tc>
            </w:tr>
            <w:tr w:rsidR="008428C7" w:rsidRPr="001041E0" w:rsidTr="009602FA">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rPr>
                      <w:noProof/>
                      <w:sz w:val="18"/>
                      <w:szCs w:val="18"/>
                      <w:lang w:eastAsia="en-US"/>
                    </w:rPr>
                  </w:pPr>
                  <w:r w:rsidRPr="001041E0">
                    <w:rPr>
                      <w:noProof/>
                      <w:sz w:val="18"/>
                      <w:szCs w:val="18"/>
                      <w:lang w:eastAsia="en-US"/>
                    </w:rPr>
                    <w:t xml:space="preserve"> Vecākais</w:t>
                  </w:r>
                </w:p>
                <w:p w:rsidR="008428C7" w:rsidRPr="001041E0" w:rsidRDefault="008428C7" w:rsidP="009602FA">
                  <w:pPr>
                    <w:rPr>
                      <w:noProof/>
                      <w:sz w:val="18"/>
                      <w:szCs w:val="18"/>
                      <w:lang w:eastAsia="en-US"/>
                    </w:rPr>
                  </w:pPr>
                  <w:r w:rsidRPr="001041E0">
                    <w:rPr>
                      <w:noProof/>
                      <w:sz w:val="18"/>
                      <w:szCs w:val="18"/>
                      <w:lang w:eastAsia="en-US"/>
                    </w:rPr>
                    <w:t xml:space="preserve"> eksperts</w:t>
                  </w:r>
                </w:p>
              </w:tc>
              <w:tc>
                <w:tcPr>
                  <w:tcW w:w="73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10 III</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10</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1174</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w:t>
                  </w:r>
                </w:p>
              </w:tc>
              <w:tc>
                <w:tcPr>
                  <w:tcW w:w="680" w:type="dxa"/>
                  <w:tcBorders>
                    <w:top w:val="nil"/>
                    <w:left w:val="nil"/>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14 088</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763</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14 851</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18 354</w:t>
                  </w:r>
                </w:p>
              </w:tc>
            </w:tr>
            <w:tr w:rsidR="008428C7" w:rsidRPr="001041E0" w:rsidTr="009602FA">
              <w:trPr>
                <w:trHeight w:val="240"/>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noProof/>
                      <w:sz w:val="18"/>
                      <w:szCs w:val="18"/>
                      <w:lang w:eastAsia="en-US"/>
                    </w:rPr>
                  </w:pPr>
                  <w:r w:rsidRPr="001041E0">
                    <w:rPr>
                      <w:b/>
                      <w:noProof/>
                      <w:sz w:val="18"/>
                      <w:szCs w:val="18"/>
                      <w:lang w:eastAsia="en-US"/>
                    </w:rPr>
                    <w:t>KOPĀ</w:t>
                  </w:r>
                </w:p>
              </w:tc>
              <w:tc>
                <w:tcPr>
                  <w:tcW w:w="73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r w:rsidRPr="001041E0">
                    <w:rPr>
                      <w:b/>
                      <w:sz w:val="20"/>
                      <w:szCs w:val="20"/>
                      <w:lang w:eastAsia="en-US"/>
                    </w:rPr>
                    <w:t>1</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8428C7" w:rsidRPr="001041E0" w:rsidRDefault="008428C7" w:rsidP="009602FA">
                  <w:pPr>
                    <w:jc w:val="center"/>
                    <w:rPr>
                      <w:b/>
                      <w:sz w:val="20"/>
                      <w:szCs w:val="20"/>
                      <w:lang w:eastAsia="en-US"/>
                    </w:rPr>
                  </w:pPr>
                  <w:r w:rsidRPr="001041E0">
                    <w:rPr>
                      <w:b/>
                      <w:sz w:val="20"/>
                      <w:szCs w:val="20"/>
                      <w:lang w:eastAsia="en-US"/>
                    </w:rPr>
                    <w:t>14 088</w:t>
                  </w:r>
                </w:p>
              </w:tc>
              <w:tc>
                <w:tcPr>
                  <w:tcW w:w="5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r w:rsidRPr="001041E0">
                    <w:rPr>
                      <w:b/>
                      <w:sz w:val="20"/>
                      <w:szCs w:val="20"/>
                      <w:lang w:eastAsia="en-US"/>
                    </w:rPr>
                    <w:t>763</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428C7" w:rsidRPr="001041E0" w:rsidRDefault="008428C7" w:rsidP="009602FA">
                  <w:pPr>
                    <w:jc w:val="center"/>
                    <w:rPr>
                      <w:b/>
                      <w:sz w:val="20"/>
                      <w:szCs w:val="20"/>
                      <w:lang w:eastAsia="en-US"/>
                    </w:rPr>
                  </w:pPr>
                  <w:r w:rsidRPr="001041E0">
                    <w:rPr>
                      <w:b/>
                      <w:sz w:val="20"/>
                      <w:szCs w:val="20"/>
                      <w:lang w:eastAsia="en-US"/>
                    </w:rPr>
                    <w:t>14 851</w:t>
                  </w: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428C7" w:rsidRPr="001041E0" w:rsidRDefault="008428C7" w:rsidP="009602FA">
                  <w:pPr>
                    <w:jc w:val="center"/>
                    <w:rPr>
                      <w:b/>
                      <w:sz w:val="20"/>
                      <w:szCs w:val="20"/>
                      <w:lang w:eastAsia="en-US"/>
                    </w:rPr>
                  </w:pPr>
                  <w:r w:rsidRPr="001041E0">
                    <w:rPr>
                      <w:b/>
                      <w:sz w:val="20"/>
                      <w:szCs w:val="20"/>
                      <w:lang w:eastAsia="en-US"/>
                    </w:rPr>
                    <w:t>18 354</w:t>
                  </w:r>
                </w:p>
              </w:tc>
            </w:tr>
          </w:tbl>
          <w:p w:rsidR="008428C7" w:rsidRPr="001041E0" w:rsidRDefault="008428C7" w:rsidP="009602FA">
            <w:pPr>
              <w:ind w:right="142"/>
              <w:jc w:val="both"/>
              <w:rPr>
                <w:noProof/>
              </w:rPr>
            </w:pPr>
          </w:p>
          <w:p w:rsidR="008428C7" w:rsidRPr="001041E0" w:rsidRDefault="008428C7" w:rsidP="009602FA">
            <w:pPr>
              <w:ind w:right="142"/>
              <w:jc w:val="both"/>
              <w:rPr>
                <w:noProof/>
              </w:rPr>
            </w:pPr>
            <w:r w:rsidRPr="001041E0">
              <w:rPr>
                <w:noProof/>
              </w:rPr>
              <w:t>3 amata vietas paliek Zāļu valsts aģentūrai zinātnisko ekspertīžu veikšanai (paredzot izdevumus 7350 kodā Veselības ministrijas finansēšanas plānā budžeta programmā 97.00.00):</w:t>
            </w:r>
          </w:p>
          <w:tbl>
            <w:tblPr>
              <w:tblW w:w="6492" w:type="dxa"/>
              <w:tblLayout w:type="fixed"/>
              <w:tblCellMar>
                <w:left w:w="28" w:type="dxa"/>
                <w:right w:w="28" w:type="dxa"/>
              </w:tblCellMar>
              <w:tblLook w:val="04A0"/>
            </w:tblPr>
            <w:tblGrid>
              <w:gridCol w:w="850"/>
              <w:gridCol w:w="737"/>
              <w:gridCol w:w="510"/>
              <w:gridCol w:w="510"/>
              <w:gridCol w:w="567"/>
              <w:gridCol w:w="510"/>
              <w:gridCol w:w="680"/>
              <w:gridCol w:w="597"/>
              <w:gridCol w:w="737"/>
              <w:gridCol w:w="794"/>
            </w:tblGrid>
            <w:tr w:rsidR="008428C7" w:rsidRPr="001041E0" w:rsidTr="009602FA">
              <w:trPr>
                <w:trHeight w:val="240"/>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28C7" w:rsidRPr="001041E0" w:rsidRDefault="008428C7" w:rsidP="009602FA">
                  <w:pPr>
                    <w:jc w:val="center"/>
                    <w:rPr>
                      <w:b/>
                      <w:noProof/>
                      <w:sz w:val="18"/>
                      <w:szCs w:val="18"/>
                      <w:lang w:eastAsia="en-US"/>
                    </w:rPr>
                  </w:pP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18"/>
                      <w:szCs w:val="18"/>
                      <w:lang w:eastAsia="en-US"/>
                    </w:rPr>
                  </w:pPr>
                  <w:r w:rsidRPr="001041E0">
                    <w:rPr>
                      <w:noProof/>
                      <w:sz w:val="18"/>
                      <w:szCs w:val="18"/>
                      <w:lang w:eastAsia="en-US"/>
                    </w:rPr>
                    <w:t>Saime, līmenis</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noProof/>
                      <w:sz w:val="18"/>
                      <w:szCs w:val="18"/>
                      <w:lang w:eastAsia="en-US"/>
                    </w:rPr>
                  </w:pPr>
                  <w:r w:rsidRPr="001041E0">
                    <w:rPr>
                      <w:noProof/>
                      <w:sz w:val="18"/>
                      <w:szCs w:val="18"/>
                      <w:lang w:eastAsia="en-US"/>
                    </w:rPr>
                    <w:t>amat-algu grupa</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noProof/>
                      <w:sz w:val="18"/>
                      <w:szCs w:val="18"/>
                      <w:lang w:eastAsia="en-US"/>
                    </w:rPr>
                  </w:pPr>
                  <w:r w:rsidRPr="001041E0">
                    <w:rPr>
                      <w:noProof/>
                      <w:sz w:val="18"/>
                      <w:szCs w:val="18"/>
                      <w:lang w:eastAsia="en-US"/>
                    </w:rPr>
                    <w:t>kvalif kateg.</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noProof/>
                      <w:sz w:val="18"/>
                      <w:szCs w:val="18"/>
                      <w:lang w:eastAsia="en-US"/>
                    </w:rPr>
                  </w:pPr>
                  <w:r w:rsidRPr="001041E0">
                    <w:rPr>
                      <w:noProof/>
                      <w:sz w:val="18"/>
                      <w:szCs w:val="18"/>
                      <w:lang w:eastAsia="en-US"/>
                    </w:rPr>
                    <w:t>mēnešalga</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noProof/>
                      <w:sz w:val="18"/>
                      <w:szCs w:val="18"/>
                      <w:lang w:eastAsia="en-US"/>
                    </w:rPr>
                  </w:pPr>
                  <w:r w:rsidRPr="001041E0">
                    <w:rPr>
                      <w:noProof/>
                      <w:sz w:val="18"/>
                      <w:szCs w:val="18"/>
                      <w:lang w:eastAsia="en-US"/>
                    </w:rPr>
                    <w:t>amata vietas</w:t>
                  </w:r>
                </w:p>
              </w:tc>
              <w:tc>
                <w:tcPr>
                  <w:tcW w:w="680" w:type="dxa"/>
                  <w:tcBorders>
                    <w:top w:val="single" w:sz="4" w:space="0" w:color="auto"/>
                    <w:left w:val="nil"/>
                    <w:bottom w:val="single" w:sz="4" w:space="0" w:color="auto"/>
                    <w:right w:val="single" w:sz="4" w:space="0" w:color="auto"/>
                  </w:tcBorders>
                  <w:vAlign w:val="center"/>
                </w:tcPr>
                <w:p w:rsidR="008428C7" w:rsidRPr="001041E0" w:rsidRDefault="008428C7" w:rsidP="009602FA">
                  <w:pPr>
                    <w:jc w:val="center"/>
                    <w:rPr>
                      <w:noProof/>
                      <w:sz w:val="18"/>
                      <w:szCs w:val="18"/>
                      <w:lang w:eastAsia="en-US"/>
                    </w:rPr>
                  </w:pPr>
                  <w:r w:rsidRPr="001041E0">
                    <w:rPr>
                      <w:noProof/>
                      <w:sz w:val="18"/>
                      <w:szCs w:val="18"/>
                      <w:lang w:eastAsia="en-US"/>
                    </w:rPr>
                    <w:t>mēneš-alga gadā</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18"/>
                      <w:szCs w:val="18"/>
                      <w:lang w:eastAsia="en-US"/>
                    </w:rPr>
                  </w:pPr>
                  <w:r w:rsidRPr="001041E0">
                    <w:rPr>
                      <w:noProof/>
                      <w:sz w:val="18"/>
                      <w:szCs w:val="18"/>
                      <w:lang w:eastAsia="en-US"/>
                    </w:rPr>
                    <w:t>mater. stimu-lēšana</w:t>
                  </w:r>
                  <w:r w:rsidRPr="001041E0">
                    <w:rPr>
                      <w:sz w:val="18"/>
                      <w:szCs w:val="18"/>
                      <w:lang w:eastAsia="en-US"/>
                    </w:rPr>
                    <w:t xml:space="preserve"> </w:t>
                  </w:r>
                  <w:r w:rsidRPr="001041E0">
                    <w:rPr>
                      <w:sz w:val="18"/>
                      <w:szCs w:val="18"/>
                      <w:lang w:eastAsia="en-US"/>
                    </w:rPr>
                    <w:lastRenderedPageBreak/>
                    <w:t>65%</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noProof/>
                      <w:sz w:val="18"/>
                      <w:szCs w:val="18"/>
                      <w:lang w:eastAsia="en-US"/>
                    </w:rPr>
                  </w:pPr>
                  <w:r w:rsidRPr="001041E0">
                    <w:rPr>
                      <w:noProof/>
                      <w:sz w:val="18"/>
                      <w:szCs w:val="18"/>
                      <w:lang w:eastAsia="en-US"/>
                    </w:rPr>
                    <w:lastRenderedPageBreak/>
                    <w:t>kopā gadā</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noProof/>
                      <w:sz w:val="18"/>
                      <w:szCs w:val="18"/>
                      <w:lang w:eastAsia="en-US"/>
                    </w:rPr>
                  </w:pPr>
                  <w:r w:rsidRPr="001041E0">
                    <w:rPr>
                      <w:noProof/>
                      <w:sz w:val="18"/>
                      <w:szCs w:val="18"/>
                      <w:lang w:eastAsia="en-US"/>
                    </w:rPr>
                    <w:t>Kopā ar VSAOI</w:t>
                  </w:r>
                </w:p>
              </w:tc>
            </w:tr>
            <w:tr w:rsidR="008428C7" w:rsidRPr="001041E0" w:rsidTr="009602FA">
              <w:trPr>
                <w:trHeight w:val="240"/>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rPr>
                      <w:noProof/>
                      <w:sz w:val="18"/>
                      <w:szCs w:val="18"/>
                      <w:lang w:eastAsia="en-US"/>
                    </w:rPr>
                  </w:pPr>
                  <w:r w:rsidRPr="001041E0">
                    <w:rPr>
                      <w:noProof/>
                      <w:sz w:val="18"/>
                      <w:szCs w:val="18"/>
                      <w:lang w:eastAsia="en-US"/>
                    </w:rPr>
                    <w:lastRenderedPageBreak/>
                    <w:t xml:space="preserve"> Vadītājs</w:t>
                  </w:r>
                </w:p>
              </w:tc>
              <w:tc>
                <w:tcPr>
                  <w:tcW w:w="73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35 IVA</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11</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1382</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w:t>
                  </w:r>
                </w:p>
              </w:tc>
              <w:tc>
                <w:tcPr>
                  <w:tcW w:w="680" w:type="dxa"/>
                  <w:tcBorders>
                    <w:top w:val="nil"/>
                    <w:left w:val="nil"/>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16 584</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898</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17 482</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21 606</w:t>
                  </w:r>
                </w:p>
              </w:tc>
            </w:tr>
            <w:tr w:rsidR="008428C7" w:rsidRPr="001041E0" w:rsidTr="009602FA">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rPr>
                      <w:noProof/>
                      <w:sz w:val="18"/>
                      <w:szCs w:val="18"/>
                      <w:lang w:eastAsia="en-US"/>
                    </w:rPr>
                  </w:pPr>
                  <w:r w:rsidRPr="001041E0">
                    <w:rPr>
                      <w:noProof/>
                      <w:sz w:val="18"/>
                      <w:szCs w:val="18"/>
                      <w:lang w:eastAsia="en-US"/>
                    </w:rPr>
                    <w:t xml:space="preserve"> Vadītāja vietnieks</w:t>
                  </w:r>
                </w:p>
              </w:tc>
              <w:tc>
                <w:tcPr>
                  <w:tcW w:w="73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26.3 IV</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11</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2</w:t>
                  </w:r>
                </w:p>
              </w:tc>
              <w:tc>
                <w:tcPr>
                  <w:tcW w:w="56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1209</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w:t>
                  </w:r>
                </w:p>
              </w:tc>
              <w:tc>
                <w:tcPr>
                  <w:tcW w:w="680" w:type="dxa"/>
                  <w:tcBorders>
                    <w:top w:val="nil"/>
                    <w:left w:val="nil"/>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14 508</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786</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15 294</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18 902</w:t>
                  </w:r>
                </w:p>
              </w:tc>
            </w:tr>
            <w:tr w:rsidR="008428C7" w:rsidRPr="001041E0" w:rsidTr="009602FA">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rPr>
                      <w:noProof/>
                      <w:sz w:val="18"/>
                      <w:szCs w:val="18"/>
                      <w:lang w:eastAsia="en-US"/>
                    </w:rPr>
                  </w:pPr>
                  <w:r w:rsidRPr="001041E0">
                    <w:rPr>
                      <w:noProof/>
                      <w:sz w:val="18"/>
                      <w:szCs w:val="18"/>
                      <w:lang w:eastAsia="en-US"/>
                    </w:rPr>
                    <w:t xml:space="preserve"> Vecākais</w:t>
                  </w:r>
                </w:p>
                <w:p w:rsidR="008428C7" w:rsidRPr="001041E0" w:rsidRDefault="008428C7" w:rsidP="009602FA">
                  <w:pPr>
                    <w:rPr>
                      <w:noProof/>
                      <w:sz w:val="18"/>
                      <w:szCs w:val="18"/>
                      <w:lang w:eastAsia="en-US"/>
                    </w:rPr>
                  </w:pPr>
                  <w:r w:rsidRPr="001041E0">
                    <w:rPr>
                      <w:noProof/>
                      <w:sz w:val="18"/>
                      <w:szCs w:val="18"/>
                      <w:lang w:eastAsia="en-US"/>
                    </w:rPr>
                    <w:t xml:space="preserve"> eksperts</w:t>
                  </w:r>
                </w:p>
              </w:tc>
              <w:tc>
                <w:tcPr>
                  <w:tcW w:w="73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10 III</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10</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1174</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w:t>
                  </w:r>
                </w:p>
              </w:tc>
              <w:tc>
                <w:tcPr>
                  <w:tcW w:w="680" w:type="dxa"/>
                  <w:tcBorders>
                    <w:top w:val="nil"/>
                    <w:left w:val="nil"/>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14 088</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763</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14 851</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18 355</w:t>
                  </w:r>
                </w:p>
              </w:tc>
            </w:tr>
            <w:tr w:rsidR="008428C7" w:rsidRPr="001041E0" w:rsidTr="009602FA">
              <w:trPr>
                <w:trHeight w:val="240"/>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noProof/>
                      <w:sz w:val="18"/>
                      <w:szCs w:val="18"/>
                      <w:lang w:eastAsia="en-US"/>
                    </w:rPr>
                  </w:pPr>
                  <w:r w:rsidRPr="001041E0">
                    <w:rPr>
                      <w:b/>
                      <w:noProof/>
                      <w:sz w:val="18"/>
                      <w:szCs w:val="18"/>
                      <w:lang w:eastAsia="en-US"/>
                    </w:rPr>
                    <w:t>KOPĀ</w:t>
                  </w:r>
                </w:p>
              </w:tc>
              <w:tc>
                <w:tcPr>
                  <w:tcW w:w="73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r w:rsidRPr="001041E0">
                    <w:rPr>
                      <w:b/>
                      <w:sz w:val="20"/>
                      <w:szCs w:val="20"/>
                      <w:lang w:eastAsia="en-US"/>
                    </w:rPr>
                    <w:t>6</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8428C7" w:rsidRPr="001041E0" w:rsidRDefault="008428C7" w:rsidP="009602FA">
                  <w:pPr>
                    <w:jc w:val="center"/>
                    <w:rPr>
                      <w:b/>
                      <w:sz w:val="20"/>
                      <w:szCs w:val="20"/>
                      <w:lang w:eastAsia="en-US"/>
                    </w:rPr>
                  </w:pPr>
                  <w:r w:rsidRPr="001041E0">
                    <w:rPr>
                      <w:b/>
                      <w:sz w:val="20"/>
                      <w:szCs w:val="20"/>
                      <w:lang w:eastAsia="en-US"/>
                    </w:rPr>
                    <w:t>45 180</w:t>
                  </w:r>
                </w:p>
              </w:tc>
              <w:tc>
                <w:tcPr>
                  <w:tcW w:w="5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r w:rsidRPr="001041E0">
                    <w:rPr>
                      <w:b/>
                      <w:sz w:val="20"/>
                      <w:szCs w:val="20"/>
                      <w:lang w:eastAsia="en-US"/>
                    </w:rPr>
                    <w:t>2 447</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428C7" w:rsidRPr="001041E0" w:rsidRDefault="008428C7" w:rsidP="009602FA">
                  <w:pPr>
                    <w:jc w:val="center"/>
                    <w:rPr>
                      <w:b/>
                      <w:sz w:val="20"/>
                      <w:szCs w:val="20"/>
                      <w:lang w:eastAsia="en-US"/>
                    </w:rPr>
                  </w:pPr>
                  <w:r w:rsidRPr="001041E0">
                    <w:rPr>
                      <w:b/>
                      <w:sz w:val="20"/>
                      <w:szCs w:val="20"/>
                      <w:lang w:eastAsia="en-US"/>
                    </w:rPr>
                    <w:t>47 627</w:t>
                  </w: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428C7" w:rsidRPr="001041E0" w:rsidRDefault="008428C7" w:rsidP="009602FA">
                  <w:pPr>
                    <w:jc w:val="center"/>
                    <w:rPr>
                      <w:b/>
                      <w:sz w:val="20"/>
                      <w:szCs w:val="20"/>
                      <w:lang w:eastAsia="en-US"/>
                    </w:rPr>
                  </w:pPr>
                  <w:r w:rsidRPr="001041E0">
                    <w:rPr>
                      <w:b/>
                      <w:sz w:val="20"/>
                      <w:szCs w:val="20"/>
                      <w:lang w:eastAsia="en-US"/>
                    </w:rPr>
                    <w:t>58 863</w:t>
                  </w:r>
                </w:p>
              </w:tc>
            </w:tr>
          </w:tbl>
          <w:p w:rsidR="008428C7" w:rsidRPr="001041E0" w:rsidRDefault="008428C7" w:rsidP="009602FA">
            <w:pPr>
              <w:ind w:right="142"/>
              <w:rPr>
                <w:b/>
                <w:i/>
                <w:noProof/>
              </w:rPr>
            </w:pPr>
          </w:p>
          <w:p w:rsidR="008428C7" w:rsidRPr="001041E0" w:rsidRDefault="008428C7" w:rsidP="009602FA">
            <w:pPr>
              <w:ind w:right="142"/>
              <w:rPr>
                <w:noProof/>
              </w:rPr>
            </w:pPr>
            <w:r w:rsidRPr="001041E0">
              <w:rPr>
                <w:b/>
                <w:i/>
                <w:noProof/>
              </w:rPr>
              <w:t>Farmaceitiskās darbības atbilstības novērtēšanas nodaļa</w:t>
            </w:r>
            <w:r w:rsidRPr="001041E0">
              <w:rPr>
                <w:noProof/>
              </w:rPr>
              <w:t xml:space="preserve"> - pārdale uz Veselības inspekciju (apakšprogrammā 46.01.00):</w:t>
            </w:r>
          </w:p>
          <w:tbl>
            <w:tblPr>
              <w:tblW w:w="6492" w:type="dxa"/>
              <w:tblLayout w:type="fixed"/>
              <w:tblCellMar>
                <w:left w:w="0" w:type="dxa"/>
                <w:right w:w="0" w:type="dxa"/>
              </w:tblCellMar>
              <w:tblLook w:val="04A0"/>
            </w:tblPr>
            <w:tblGrid>
              <w:gridCol w:w="850"/>
              <w:gridCol w:w="737"/>
              <w:gridCol w:w="510"/>
              <w:gridCol w:w="510"/>
              <w:gridCol w:w="567"/>
              <w:gridCol w:w="510"/>
              <w:gridCol w:w="680"/>
              <w:gridCol w:w="597"/>
              <w:gridCol w:w="737"/>
              <w:gridCol w:w="794"/>
            </w:tblGrid>
            <w:tr w:rsidR="008428C7" w:rsidRPr="001041E0" w:rsidTr="009602FA">
              <w:trPr>
                <w:trHeight w:val="240"/>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28C7" w:rsidRPr="001041E0" w:rsidRDefault="008428C7" w:rsidP="009602FA">
                  <w:pPr>
                    <w:jc w:val="center"/>
                    <w:rPr>
                      <w:b/>
                      <w:noProof/>
                      <w:spacing w:val="-8"/>
                      <w:sz w:val="18"/>
                      <w:szCs w:val="18"/>
                      <w:lang w:eastAsia="en-US"/>
                    </w:rPr>
                  </w:pP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18"/>
                      <w:szCs w:val="18"/>
                      <w:lang w:eastAsia="en-US"/>
                    </w:rPr>
                  </w:pPr>
                  <w:r w:rsidRPr="001041E0">
                    <w:rPr>
                      <w:sz w:val="18"/>
                      <w:szCs w:val="18"/>
                      <w:lang w:eastAsia="en-US"/>
                    </w:rPr>
                    <w:t>Saime, līmenis</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noProof/>
                      <w:sz w:val="18"/>
                      <w:szCs w:val="18"/>
                      <w:lang w:eastAsia="en-US"/>
                    </w:rPr>
                  </w:pPr>
                  <w:r w:rsidRPr="001041E0">
                    <w:rPr>
                      <w:noProof/>
                      <w:sz w:val="18"/>
                      <w:szCs w:val="18"/>
                      <w:lang w:eastAsia="en-US"/>
                    </w:rPr>
                    <w:t>amat-algu grupa</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18"/>
                      <w:szCs w:val="18"/>
                      <w:lang w:eastAsia="en-US"/>
                    </w:rPr>
                  </w:pPr>
                  <w:r w:rsidRPr="001041E0">
                    <w:rPr>
                      <w:noProof/>
                      <w:sz w:val="18"/>
                      <w:szCs w:val="18"/>
                      <w:lang w:eastAsia="en-US"/>
                    </w:rPr>
                    <w:t>kvalif kateg</w:t>
                  </w:r>
                  <w:r w:rsidRPr="001041E0">
                    <w:rPr>
                      <w:sz w:val="18"/>
                      <w:szCs w:val="18"/>
                      <w:lang w:eastAsia="en-US"/>
                    </w:rPr>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noProof/>
                      <w:sz w:val="18"/>
                      <w:szCs w:val="18"/>
                      <w:lang w:eastAsia="en-US"/>
                    </w:rPr>
                  </w:pPr>
                  <w:r w:rsidRPr="001041E0">
                    <w:rPr>
                      <w:noProof/>
                      <w:sz w:val="18"/>
                      <w:szCs w:val="18"/>
                      <w:lang w:eastAsia="en-US"/>
                    </w:rPr>
                    <w:t>mēneš-alga</w:t>
                  </w:r>
                </w:p>
              </w:tc>
              <w:tc>
                <w:tcPr>
                  <w:tcW w:w="510" w:type="dxa"/>
                  <w:tcBorders>
                    <w:top w:val="single" w:sz="4" w:space="0" w:color="auto"/>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18"/>
                      <w:szCs w:val="18"/>
                      <w:lang w:eastAsia="en-US"/>
                    </w:rPr>
                  </w:pPr>
                  <w:r w:rsidRPr="001041E0">
                    <w:rPr>
                      <w:sz w:val="18"/>
                      <w:szCs w:val="18"/>
                      <w:lang w:eastAsia="en-US"/>
                    </w:rPr>
                    <w:t>amata vietas</w:t>
                  </w:r>
                </w:p>
              </w:tc>
              <w:tc>
                <w:tcPr>
                  <w:tcW w:w="680" w:type="dxa"/>
                  <w:tcBorders>
                    <w:top w:val="single" w:sz="4" w:space="0" w:color="auto"/>
                    <w:left w:val="nil"/>
                    <w:bottom w:val="single" w:sz="4" w:space="0" w:color="auto"/>
                    <w:right w:val="single" w:sz="4" w:space="0" w:color="auto"/>
                  </w:tcBorders>
                  <w:vAlign w:val="center"/>
                </w:tcPr>
                <w:p w:rsidR="008428C7" w:rsidRPr="001041E0" w:rsidRDefault="008428C7" w:rsidP="009602FA">
                  <w:pPr>
                    <w:jc w:val="center"/>
                    <w:rPr>
                      <w:noProof/>
                      <w:sz w:val="18"/>
                      <w:szCs w:val="18"/>
                      <w:lang w:eastAsia="en-US"/>
                    </w:rPr>
                  </w:pPr>
                  <w:r w:rsidRPr="001041E0">
                    <w:rPr>
                      <w:noProof/>
                      <w:sz w:val="18"/>
                      <w:szCs w:val="18"/>
                      <w:lang w:eastAsia="en-US"/>
                    </w:rPr>
                    <w:t>mēneš-alga gadā</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noProof/>
                      <w:sz w:val="18"/>
                      <w:szCs w:val="18"/>
                      <w:lang w:eastAsia="en-US"/>
                    </w:rPr>
                  </w:pPr>
                  <w:r w:rsidRPr="001041E0">
                    <w:rPr>
                      <w:noProof/>
                      <w:sz w:val="18"/>
                      <w:szCs w:val="18"/>
                      <w:lang w:eastAsia="en-US"/>
                    </w:rPr>
                    <w:t>mater. stimu-lēšana 65%</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18"/>
                      <w:szCs w:val="18"/>
                      <w:lang w:eastAsia="en-US"/>
                    </w:rPr>
                  </w:pPr>
                  <w:r w:rsidRPr="001041E0">
                    <w:rPr>
                      <w:sz w:val="18"/>
                      <w:szCs w:val="18"/>
                      <w:lang w:eastAsia="en-US"/>
                    </w:rPr>
                    <w:t>kopā gadā</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18"/>
                      <w:szCs w:val="18"/>
                      <w:lang w:eastAsia="en-US"/>
                    </w:rPr>
                  </w:pPr>
                  <w:r w:rsidRPr="001041E0">
                    <w:rPr>
                      <w:sz w:val="18"/>
                      <w:szCs w:val="18"/>
                      <w:lang w:eastAsia="en-US"/>
                    </w:rPr>
                    <w:t>Kopā ar VSAOI</w:t>
                  </w:r>
                </w:p>
              </w:tc>
            </w:tr>
            <w:tr w:rsidR="008428C7" w:rsidRPr="001041E0" w:rsidTr="009602FA">
              <w:trPr>
                <w:trHeight w:val="240"/>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rPr>
                      <w:noProof/>
                      <w:sz w:val="18"/>
                      <w:szCs w:val="18"/>
                      <w:lang w:eastAsia="en-US"/>
                    </w:rPr>
                  </w:pPr>
                  <w:r w:rsidRPr="001041E0">
                    <w:rPr>
                      <w:noProof/>
                      <w:sz w:val="18"/>
                      <w:szCs w:val="18"/>
                      <w:lang w:eastAsia="en-US"/>
                    </w:rPr>
                    <w:t xml:space="preserve"> Vadītājs</w:t>
                  </w:r>
                </w:p>
              </w:tc>
              <w:tc>
                <w:tcPr>
                  <w:tcW w:w="73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26.3 V</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12</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1647</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w:t>
                  </w:r>
                </w:p>
              </w:tc>
              <w:tc>
                <w:tcPr>
                  <w:tcW w:w="680" w:type="dxa"/>
                  <w:tcBorders>
                    <w:top w:val="nil"/>
                    <w:left w:val="nil"/>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19 764</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1071</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20 835</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25 750</w:t>
                  </w:r>
                </w:p>
              </w:tc>
            </w:tr>
            <w:tr w:rsidR="008428C7" w:rsidRPr="001041E0" w:rsidTr="009602FA">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rPr>
                      <w:noProof/>
                      <w:sz w:val="18"/>
                      <w:szCs w:val="18"/>
                      <w:lang w:eastAsia="en-US"/>
                    </w:rPr>
                  </w:pPr>
                  <w:r w:rsidRPr="001041E0">
                    <w:rPr>
                      <w:noProof/>
                      <w:sz w:val="18"/>
                      <w:szCs w:val="18"/>
                      <w:lang w:eastAsia="en-US"/>
                    </w:rPr>
                    <w:t xml:space="preserve"> Vecākais</w:t>
                  </w:r>
                </w:p>
                <w:p w:rsidR="008428C7" w:rsidRPr="001041E0" w:rsidRDefault="008428C7" w:rsidP="009602FA">
                  <w:pPr>
                    <w:rPr>
                      <w:noProof/>
                      <w:sz w:val="18"/>
                      <w:szCs w:val="18"/>
                      <w:lang w:eastAsia="en-US"/>
                    </w:rPr>
                  </w:pPr>
                  <w:r w:rsidRPr="001041E0">
                    <w:rPr>
                      <w:noProof/>
                      <w:sz w:val="18"/>
                      <w:szCs w:val="18"/>
                      <w:lang w:eastAsia="en-US"/>
                    </w:rPr>
                    <w:t xml:space="preserve"> eksperts</w:t>
                  </w:r>
                </w:p>
              </w:tc>
              <w:tc>
                <w:tcPr>
                  <w:tcW w:w="73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26.3 IV</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11</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1300</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w:t>
                  </w:r>
                </w:p>
              </w:tc>
              <w:tc>
                <w:tcPr>
                  <w:tcW w:w="680" w:type="dxa"/>
                  <w:tcBorders>
                    <w:top w:val="nil"/>
                    <w:left w:val="nil"/>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15 600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845</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16 445</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20 324</w:t>
                  </w:r>
                </w:p>
              </w:tc>
            </w:tr>
            <w:tr w:rsidR="008428C7" w:rsidRPr="001041E0" w:rsidTr="009602FA">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rPr>
                      <w:noProof/>
                      <w:sz w:val="18"/>
                      <w:szCs w:val="18"/>
                      <w:lang w:eastAsia="en-US"/>
                    </w:rPr>
                  </w:pPr>
                  <w:r w:rsidRPr="001041E0">
                    <w:rPr>
                      <w:noProof/>
                      <w:sz w:val="18"/>
                      <w:szCs w:val="18"/>
                      <w:lang w:eastAsia="en-US"/>
                    </w:rPr>
                    <w:t xml:space="preserve"> Vecākais</w:t>
                  </w:r>
                </w:p>
                <w:p w:rsidR="008428C7" w:rsidRPr="001041E0" w:rsidRDefault="008428C7" w:rsidP="009602FA">
                  <w:pPr>
                    <w:rPr>
                      <w:noProof/>
                      <w:sz w:val="18"/>
                      <w:szCs w:val="18"/>
                      <w:lang w:eastAsia="en-US"/>
                    </w:rPr>
                  </w:pPr>
                  <w:r w:rsidRPr="001041E0">
                    <w:rPr>
                      <w:noProof/>
                      <w:sz w:val="18"/>
                      <w:szCs w:val="18"/>
                      <w:lang w:eastAsia="en-US"/>
                    </w:rPr>
                    <w:t xml:space="preserve"> eksperts</w:t>
                  </w:r>
                </w:p>
              </w:tc>
              <w:tc>
                <w:tcPr>
                  <w:tcW w:w="73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26.3 IV</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11</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w:t>
                  </w:r>
                </w:p>
              </w:tc>
              <w:tc>
                <w:tcPr>
                  <w:tcW w:w="56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990</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w:t>
                  </w:r>
                </w:p>
              </w:tc>
              <w:tc>
                <w:tcPr>
                  <w:tcW w:w="680" w:type="dxa"/>
                  <w:tcBorders>
                    <w:top w:val="nil"/>
                    <w:left w:val="nil"/>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11 880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644</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12 524</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15 479</w:t>
                  </w:r>
                </w:p>
              </w:tc>
            </w:tr>
            <w:tr w:rsidR="008428C7" w:rsidRPr="001041E0" w:rsidTr="009602FA">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rPr>
                      <w:noProof/>
                      <w:sz w:val="18"/>
                      <w:szCs w:val="18"/>
                      <w:lang w:eastAsia="en-US"/>
                    </w:rPr>
                  </w:pPr>
                  <w:r w:rsidRPr="001041E0">
                    <w:rPr>
                      <w:noProof/>
                      <w:sz w:val="18"/>
                      <w:szCs w:val="18"/>
                      <w:lang w:eastAsia="en-US"/>
                    </w:rPr>
                    <w:t xml:space="preserve"> Vecākais</w:t>
                  </w:r>
                </w:p>
                <w:p w:rsidR="008428C7" w:rsidRPr="001041E0" w:rsidRDefault="008428C7" w:rsidP="009602FA">
                  <w:pPr>
                    <w:rPr>
                      <w:noProof/>
                      <w:sz w:val="18"/>
                      <w:szCs w:val="18"/>
                      <w:lang w:eastAsia="en-US"/>
                    </w:rPr>
                  </w:pPr>
                  <w:r w:rsidRPr="001041E0">
                    <w:rPr>
                      <w:noProof/>
                      <w:sz w:val="18"/>
                      <w:szCs w:val="18"/>
                      <w:lang w:eastAsia="en-US"/>
                    </w:rPr>
                    <w:t xml:space="preserve"> eksperts</w:t>
                  </w:r>
                </w:p>
              </w:tc>
              <w:tc>
                <w:tcPr>
                  <w:tcW w:w="73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26.3 IV</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11</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1350</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2</w:t>
                  </w:r>
                </w:p>
              </w:tc>
              <w:tc>
                <w:tcPr>
                  <w:tcW w:w="680" w:type="dxa"/>
                  <w:tcBorders>
                    <w:top w:val="nil"/>
                    <w:left w:val="nil"/>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32 400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1755</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34 155</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42 212</w:t>
                  </w:r>
                </w:p>
              </w:tc>
            </w:tr>
            <w:tr w:rsidR="008428C7" w:rsidRPr="001041E0" w:rsidTr="009602FA">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rPr>
                      <w:noProof/>
                      <w:sz w:val="18"/>
                      <w:szCs w:val="18"/>
                      <w:lang w:eastAsia="en-US"/>
                    </w:rPr>
                  </w:pPr>
                  <w:r w:rsidRPr="001041E0">
                    <w:rPr>
                      <w:noProof/>
                      <w:sz w:val="18"/>
                      <w:szCs w:val="18"/>
                      <w:lang w:eastAsia="en-US"/>
                    </w:rPr>
                    <w:t xml:space="preserve"> Vecākais</w:t>
                  </w:r>
                </w:p>
                <w:p w:rsidR="008428C7" w:rsidRPr="001041E0" w:rsidRDefault="008428C7" w:rsidP="009602FA">
                  <w:pPr>
                    <w:rPr>
                      <w:noProof/>
                      <w:sz w:val="18"/>
                      <w:szCs w:val="18"/>
                      <w:lang w:eastAsia="en-US"/>
                    </w:rPr>
                  </w:pPr>
                  <w:r w:rsidRPr="001041E0">
                    <w:rPr>
                      <w:noProof/>
                      <w:sz w:val="18"/>
                      <w:szCs w:val="18"/>
                      <w:lang w:eastAsia="en-US"/>
                    </w:rPr>
                    <w:t xml:space="preserve"> eksperts</w:t>
                  </w:r>
                </w:p>
              </w:tc>
              <w:tc>
                <w:tcPr>
                  <w:tcW w:w="73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26.3 IV</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11</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1200</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w:t>
                  </w:r>
                </w:p>
              </w:tc>
              <w:tc>
                <w:tcPr>
                  <w:tcW w:w="680" w:type="dxa"/>
                  <w:tcBorders>
                    <w:top w:val="nil"/>
                    <w:left w:val="nil"/>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14 400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780</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15 180</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18 761</w:t>
                  </w:r>
                </w:p>
              </w:tc>
            </w:tr>
            <w:tr w:rsidR="008428C7" w:rsidRPr="001041E0" w:rsidTr="009602FA">
              <w:trPr>
                <w:trHeight w:val="24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rPr>
                      <w:noProof/>
                      <w:sz w:val="18"/>
                      <w:szCs w:val="18"/>
                      <w:lang w:eastAsia="en-US"/>
                    </w:rPr>
                  </w:pPr>
                  <w:r w:rsidRPr="001041E0">
                    <w:rPr>
                      <w:noProof/>
                      <w:sz w:val="18"/>
                      <w:szCs w:val="18"/>
                      <w:lang w:eastAsia="en-US"/>
                    </w:rPr>
                    <w:t xml:space="preserve"> Pārvaldes</w:t>
                  </w:r>
                </w:p>
                <w:p w:rsidR="008428C7" w:rsidRPr="001041E0" w:rsidRDefault="008428C7" w:rsidP="009602FA">
                  <w:pPr>
                    <w:rPr>
                      <w:noProof/>
                      <w:sz w:val="18"/>
                      <w:szCs w:val="18"/>
                      <w:lang w:eastAsia="en-US"/>
                    </w:rPr>
                  </w:pPr>
                  <w:r w:rsidRPr="001041E0">
                    <w:rPr>
                      <w:noProof/>
                      <w:sz w:val="18"/>
                      <w:szCs w:val="18"/>
                      <w:lang w:eastAsia="en-US"/>
                    </w:rPr>
                    <w:t xml:space="preserve"> vecākais</w:t>
                  </w:r>
                </w:p>
                <w:p w:rsidR="008428C7" w:rsidRPr="001041E0" w:rsidRDefault="008428C7" w:rsidP="009602FA">
                  <w:pPr>
                    <w:rPr>
                      <w:noProof/>
                      <w:sz w:val="18"/>
                      <w:szCs w:val="18"/>
                      <w:lang w:eastAsia="en-US"/>
                    </w:rPr>
                  </w:pPr>
                  <w:r w:rsidRPr="001041E0">
                    <w:rPr>
                      <w:noProof/>
                      <w:sz w:val="18"/>
                      <w:szCs w:val="18"/>
                      <w:lang w:eastAsia="en-US"/>
                    </w:rPr>
                    <w:t xml:space="preserve"> speciālists</w:t>
                  </w:r>
                </w:p>
              </w:tc>
              <w:tc>
                <w:tcPr>
                  <w:tcW w:w="73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18.3 II</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7</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3</w:t>
                  </w:r>
                </w:p>
              </w:tc>
              <w:tc>
                <w:tcPr>
                  <w:tcW w:w="567"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770</w:t>
                  </w:r>
                </w:p>
              </w:tc>
              <w:tc>
                <w:tcPr>
                  <w:tcW w:w="510" w:type="dxa"/>
                  <w:tcBorders>
                    <w:top w:val="nil"/>
                    <w:left w:val="nil"/>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1</w:t>
                  </w:r>
                </w:p>
              </w:tc>
              <w:tc>
                <w:tcPr>
                  <w:tcW w:w="680" w:type="dxa"/>
                  <w:tcBorders>
                    <w:top w:val="nil"/>
                    <w:left w:val="nil"/>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9 240</w:t>
                  </w:r>
                </w:p>
              </w:tc>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8C7" w:rsidRPr="001041E0" w:rsidRDefault="008428C7" w:rsidP="009602FA">
                  <w:pPr>
                    <w:jc w:val="center"/>
                    <w:rPr>
                      <w:sz w:val="20"/>
                      <w:szCs w:val="20"/>
                      <w:lang w:eastAsia="en-US"/>
                    </w:rPr>
                  </w:pPr>
                  <w:r w:rsidRPr="001041E0">
                    <w:rPr>
                      <w:sz w:val="20"/>
                      <w:szCs w:val="20"/>
                      <w:lang w:eastAsia="en-US"/>
                    </w:rPr>
                    <w:t>501</w:t>
                  </w:r>
                </w:p>
              </w:tc>
              <w:tc>
                <w:tcPr>
                  <w:tcW w:w="737"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9 741</w:t>
                  </w:r>
                </w:p>
              </w:tc>
              <w:tc>
                <w:tcPr>
                  <w:tcW w:w="794" w:type="dxa"/>
                  <w:tcBorders>
                    <w:top w:val="single" w:sz="4" w:space="0" w:color="auto"/>
                    <w:left w:val="single" w:sz="4" w:space="0" w:color="auto"/>
                    <w:bottom w:val="single" w:sz="4" w:space="0" w:color="auto"/>
                    <w:right w:val="single" w:sz="4" w:space="0" w:color="auto"/>
                  </w:tcBorders>
                  <w:vAlign w:val="center"/>
                </w:tcPr>
                <w:p w:rsidR="008428C7" w:rsidRPr="001041E0" w:rsidRDefault="008428C7" w:rsidP="009602FA">
                  <w:pPr>
                    <w:jc w:val="center"/>
                    <w:rPr>
                      <w:sz w:val="20"/>
                      <w:szCs w:val="20"/>
                      <w:lang w:eastAsia="en-US"/>
                    </w:rPr>
                  </w:pPr>
                  <w:r w:rsidRPr="001041E0">
                    <w:rPr>
                      <w:sz w:val="20"/>
                      <w:szCs w:val="20"/>
                      <w:lang w:eastAsia="en-US"/>
                    </w:rPr>
                    <w:t>12 039</w:t>
                  </w:r>
                </w:p>
              </w:tc>
            </w:tr>
            <w:tr w:rsidR="008428C7" w:rsidRPr="001041E0" w:rsidTr="009602FA">
              <w:trPr>
                <w:trHeight w:val="240"/>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noProof/>
                      <w:sz w:val="18"/>
                      <w:szCs w:val="18"/>
                      <w:lang w:eastAsia="en-US"/>
                    </w:rPr>
                  </w:pPr>
                  <w:r w:rsidRPr="001041E0">
                    <w:rPr>
                      <w:b/>
                      <w:noProof/>
                      <w:sz w:val="18"/>
                      <w:szCs w:val="18"/>
                      <w:lang w:eastAsia="en-US"/>
                    </w:rPr>
                    <w:t>KOPĀ</w:t>
                  </w:r>
                </w:p>
              </w:tc>
              <w:tc>
                <w:tcPr>
                  <w:tcW w:w="73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p>
              </w:tc>
              <w:tc>
                <w:tcPr>
                  <w:tcW w:w="5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r w:rsidRPr="001041E0">
                    <w:rPr>
                      <w:b/>
                      <w:sz w:val="20"/>
                      <w:szCs w:val="20"/>
                      <w:lang w:eastAsia="en-US"/>
                    </w:rPr>
                    <w:t>7</w:t>
                  </w:r>
                </w:p>
              </w:tc>
              <w:tc>
                <w:tcPr>
                  <w:tcW w:w="68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8428C7" w:rsidRPr="001041E0" w:rsidRDefault="008428C7" w:rsidP="009602FA">
                  <w:pPr>
                    <w:jc w:val="center"/>
                    <w:rPr>
                      <w:b/>
                      <w:sz w:val="20"/>
                      <w:szCs w:val="20"/>
                      <w:lang w:eastAsia="en-US"/>
                    </w:rPr>
                  </w:pPr>
                  <w:r w:rsidRPr="001041E0">
                    <w:rPr>
                      <w:b/>
                      <w:sz w:val="20"/>
                      <w:szCs w:val="20"/>
                      <w:lang w:eastAsia="en-US"/>
                    </w:rPr>
                    <w:t>103284</w:t>
                  </w:r>
                </w:p>
              </w:tc>
              <w:tc>
                <w:tcPr>
                  <w:tcW w:w="5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428C7" w:rsidRPr="001041E0" w:rsidRDefault="008428C7" w:rsidP="009602FA">
                  <w:pPr>
                    <w:jc w:val="center"/>
                    <w:rPr>
                      <w:b/>
                      <w:sz w:val="20"/>
                      <w:szCs w:val="20"/>
                      <w:lang w:eastAsia="en-US"/>
                    </w:rPr>
                  </w:pPr>
                  <w:r w:rsidRPr="001041E0">
                    <w:rPr>
                      <w:b/>
                      <w:sz w:val="20"/>
                      <w:szCs w:val="20"/>
                      <w:lang w:eastAsia="en-US"/>
                    </w:rPr>
                    <w:t>5596</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428C7" w:rsidRPr="001041E0" w:rsidRDefault="008428C7" w:rsidP="009602FA">
                  <w:pPr>
                    <w:jc w:val="center"/>
                    <w:rPr>
                      <w:b/>
                      <w:sz w:val="20"/>
                      <w:szCs w:val="20"/>
                      <w:lang w:eastAsia="en-US"/>
                    </w:rPr>
                  </w:pPr>
                  <w:r w:rsidRPr="001041E0">
                    <w:rPr>
                      <w:b/>
                      <w:sz w:val="20"/>
                      <w:szCs w:val="20"/>
                      <w:lang w:eastAsia="en-US"/>
                    </w:rPr>
                    <w:t>108 880</w:t>
                  </w:r>
                </w:p>
              </w:tc>
              <w:tc>
                <w:tcPr>
                  <w:tcW w:w="7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428C7" w:rsidRPr="001041E0" w:rsidRDefault="008428C7" w:rsidP="009602FA">
                  <w:pPr>
                    <w:jc w:val="center"/>
                    <w:rPr>
                      <w:b/>
                      <w:sz w:val="20"/>
                      <w:szCs w:val="20"/>
                      <w:lang w:eastAsia="en-US"/>
                    </w:rPr>
                  </w:pPr>
                  <w:r w:rsidRPr="001041E0">
                    <w:rPr>
                      <w:b/>
                      <w:sz w:val="20"/>
                      <w:szCs w:val="20"/>
                      <w:lang w:eastAsia="en-US"/>
                    </w:rPr>
                    <w:t>134 565</w:t>
                  </w:r>
                </w:p>
              </w:tc>
            </w:tr>
          </w:tbl>
          <w:p w:rsidR="008428C7" w:rsidRPr="001041E0" w:rsidRDefault="008428C7" w:rsidP="009602FA">
            <w:pPr>
              <w:ind w:left="210" w:right="142"/>
              <w:jc w:val="both"/>
              <w:rPr>
                <w:b/>
                <w:noProof/>
              </w:rPr>
            </w:pPr>
          </w:p>
          <w:p w:rsidR="008428C7" w:rsidRPr="001041E0" w:rsidRDefault="008428C7" w:rsidP="009602FA">
            <w:pPr>
              <w:ind w:right="142"/>
              <w:jc w:val="both"/>
              <w:rPr>
                <w:noProof/>
              </w:rPr>
            </w:pPr>
            <w:r w:rsidRPr="001041E0">
              <w:rPr>
                <w:noProof/>
              </w:rPr>
              <w:t xml:space="preserve">Pārņemot personālu, paredzēts, ka savstarpēji tiks nodots un pārņemts arī darba vietu aprīkojums - mēbeles un datortehnika ar programmatūru, līdz ar to Veselības ministrijai un Veselības inspekcijai kapitālie izdevumi papildus darba vietu iekārtošanai netiek plānoti. </w:t>
            </w:r>
          </w:p>
          <w:p w:rsidR="008428C7" w:rsidRPr="001041E0" w:rsidRDefault="008428C7" w:rsidP="009602FA">
            <w:pPr>
              <w:ind w:right="142"/>
              <w:jc w:val="both"/>
              <w:rPr>
                <w:noProof/>
              </w:rPr>
            </w:pPr>
            <w:r w:rsidRPr="001041E0">
              <w:rPr>
                <w:noProof/>
              </w:rPr>
              <w:t>Darba vietu uzturēšanas izdevumi tiks segti no pārņemtajiem pašu ieņēmumu līdzekļiem. Kopumā ieņēmumi un izdevumi ir sabalansēti.</w:t>
            </w:r>
          </w:p>
          <w:p w:rsidR="008428C7" w:rsidRPr="001041E0" w:rsidRDefault="008428C7" w:rsidP="009602FA">
            <w:pPr>
              <w:ind w:right="142"/>
              <w:jc w:val="both"/>
              <w:rPr>
                <w:b/>
                <w:noProof/>
              </w:rPr>
            </w:pPr>
          </w:p>
        </w:tc>
      </w:tr>
      <w:tr w:rsidR="008428C7" w:rsidRPr="001041E0" w:rsidTr="009602FA">
        <w:tc>
          <w:tcPr>
            <w:tcW w:w="2490" w:type="dxa"/>
            <w:hideMark/>
          </w:tcPr>
          <w:p w:rsidR="008428C7" w:rsidRPr="001041E0" w:rsidRDefault="008428C7" w:rsidP="009602FA">
            <w:pPr>
              <w:rPr>
                <w:noProof/>
                <w:lang w:bidi="gu-IN"/>
              </w:rPr>
            </w:pPr>
            <w:r w:rsidRPr="001041E0">
              <w:rPr>
                <w:noProof/>
                <w:lang w:bidi="gu-IN"/>
              </w:rPr>
              <w:t>6.1. detalizēts ieņēmumu aprēķins</w:t>
            </w:r>
          </w:p>
        </w:tc>
        <w:tc>
          <w:tcPr>
            <w:tcW w:w="6695" w:type="dxa"/>
            <w:gridSpan w:val="5"/>
            <w:vMerge/>
            <w:hideMark/>
          </w:tcPr>
          <w:p w:rsidR="008428C7" w:rsidRPr="001041E0" w:rsidRDefault="008428C7" w:rsidP="009602FA">
            <w:pPr>
              <w:rPr>
                <w:noProof/>
                <w:lang w:bidi="gu-IN"/>
              </w:rPr>
            </w:pPr>
          </w:p>
        </w:tc>
      </w:tr>
      <w:tr w:rsidR="008428C7" w:rsidRPr="001041E0" w:rsidTr="009602FA">
        <w:tc>
          <w:tcPr>
            <w:tcW w:w="2490" w:type="dxa"/>
            <w:hideMark/>
          </w:tcPr>
          <w:p w:rsidR="008428C7" w:rsidRPr="001041E0" w:rsidRDefault="008428C7" w:rsidP="009602FA">
            <w:pPr>
              <w:rPr>
                <w:noProof/>
                <w:lang w:bidi="gu-IN"/>
              </w:rPr>
            </w:pPr>
            <w:r w:rsidRPr="001041E0">
              <w:rPr>
                <w:noProof/>
                <w:lang w:bidi="gu-IN"/>
              </w:rPr>
              <w:t>6.2. detalizēts izdevumu aprēķins</w:t>
            </w:r>
          </w:p>
        </w:tc>
        <w:tc>
          <w:tcPr>
            <w:tcW w:w="6695" w:type="dxa"/>
            <w:gridSpan w:val="5"/>
            <w:vMerge/>
            <w:hideMark/>
          </w:tcPr>
          <w:p w:rsidR="008428C7" w:rsidRPr="001041E0" w:rsidRDefault="008428C7" w:rsidP="009602FA">
            <w:pPr>
              <w:rPr>
                <w:noProof/>
                <w:lang w:bidi="gu-IN"/>
              </w:rPr>
            </w:pPr>
          </w:p>
        </w:tc>
      </w:tr>
      <w:tr w:rsidR="008428C7" w:rsidRPr="001041E0" w:rsidTr="009602FA">
        <w:trPr>
          <w:trHeight w:val="555"/>
        </w:trPr>
        <w:tc>
          <w:tcPr>
            <w:tcW w:w="2490" w:type="dxa"/>
            <w:hideMark/>
          </w:tcPr>
          <w:p w:rsidR="008428C7" w:rsidRPr="001041E0" w:rsidRDefault="008428C7" w:rsidP="009602FA">
            <w:pPr>
              <w:rPr>
                <w:b/>
                <w:noProof/>
                <w:lang w:bidi="gu-IN"/>
              </w:rPr>
            </w:pPr>
          </w:p>
        </w:tc>
        <w:tc>
          <w:tcPr>
            <w:tcW w:w="6695" w:type="dxa"/>
            <w:gridSpan w:val="5"/>
            <w:hideMark/>
          </w:tcPr>
          <w:p w:rsidR="008428C7" w:rsidRPr="001041E0" w:rsidRDefault="008428C7" w:rsidP="009602FA">
            <w:pPr>
              <w:ind w:right="142"/>
              <w:jc w:val="both"/>
              <w:rPr>
                <w:noProof/>
              </w:rPr>
            </w:pPr>
            <w:r w:rsidRPr="001041E0">
              <w:rPr>
                <w:b/>
                <w:noProof/>
              </w:rPr>
              <w:t>Plānotie izdevumi no pašu ieņēmumu līdzekļiem</w:t>
            </w:r>
            <w:r w:rsidRPr="001041E0">
              <w:rPr>
                <w:noProof/>
              </w:rPr>
              <w:t xml:space="preserve"> sākot ar 2016.gadu sadalījumā pa kodiem atbilstoši ekonomiskajām kategorijām:</w:t>
            </w:r>
          </w:p>
          <w:p w:rsidR="008428C7" w:rsidRPr="001041E0" w:rsidRDefault="008428C7" w:rsidP="009602FA">
            <w:pPr>
              <w:ind w:right="142"/>
              <w:jc w:val="both"/>
              <w:rPr>
                <w:noProof/>
              </w:rPr>
            </w:pPr>
          </w:p>
          <w:p w:rsidR="008428C7" w:rsidRPr="001041E0" w:rsidRDefault="008428C7" w:rsidP="009602FA">
            <w:pPr>
              <w:spacing w:after="120"/>
              <w:ind w:right="142"/>
              <w:jc w:val="both"/>
              <w:rPr>
                <w:noProof/>
              </w:rPr>
            </w:pPr>
            <w:r w:rsidRPr="001041E0">
              <w:rPr>
                <w:b/>
                <w:noProof/>
                <w:u w:val="single"/>
              </w:rPr>
              <w:t>Budžeta programmā 97.00.00</w:t>
            </w:r>
            <w:r w:rsidRPr="001041E0">
              <w:rPr>
                <w:noProof/>
              </w:rPr>
              <w:t>:</w:t>
            </w:r>
          </w:p>
          <w:p w:rsidR="008428C7" w:rsidRPr="001041E0" w:rsidRDefault="008428C7" w:rsidP="009602FA">
            <w:pPr>
              <w:ind w:left="487" w:right="142"/>
              <w:jc w:val="both"/>
              <w:rPr>
                <w:noProof/>
              </w:rPr>
            </w:pPr>
            <w:r w:rsidRPr="001041E0">
              <w:rPr>
                <w:noProof/>
              </w:rPr>
              <w:t xml:space="preserve">Izdevumi - kopā  </w:t>
            </w:r>
            <w:r>
              <w:rPr>
                <w:noProof/>
              </w:rPr>
              <w:t>160</w:t>
            </w:r>
            <w:r w:rsidRPr="001041E0">
              <w:rPr>
                <w:noProof/>
              </w:rPr>
              <w:t> </w:t>
            </w:r>
            <w:r>
              <w:rPr>
                <w:noProof/>
              </w:rPr>
              <w:t>922</w:t>
            </w:r>
            <w:r w:rsidRPr="001041E0">
              <w:rPr>
                <w:noProof/>
              </w:rPr>
              <w:t xml:space="preserve"> EUR</w:t>
            </w:r>
          </w:p>
          <w:p w:rsidR="008428C7" w:rsidRPr="001041E0" w:rsidRDefault="008428C7" w:rsidP="009602FA">
            <w:pPr>
              <w:ind w:left="487" w:right="142"/>
              <w:jc w:val="both"/>
              <w:rPr>
                <w:noProof/>
              </w:rPr>
            </w:pPr>
            <w:r w:rsidRPr="001041E0">
              <w:rPr>
                <w:noProof/>
              </w:rPr>
              <w:t xml:space="preserve">   atlīdzība  </w:t>
            </w:r>
            <w:r>
              <w:rPr>
                <w:noProof/>
              </w:rPr>
              <w:t>44 932</w:t>
            </w:r>
            <w:r w:rsidRPr="001041E0">
              <w:rPr>
                <w:noProof/>
              </w:rPr>
              <w:t xml:space="preserve"> EUR</w:t>
            </w:r>
          </w:p>
          <w:p w:rsidR="008428C7" w:rsidRPr="001041E0" w:rsidRDefault="008428C7" w:rsidP="009602FA">
            <w:pPr>
              <w:ind w:left="487" w:right="142"/>
              <w:jc w:val="both"/>
              <w:rPr>
                <w:noProof/>
              </w:rPr>
            </w:pPr>
            <w:r w:rsidRPr="001041E0">
              <w:rPr>
                <w:noProof/>
              </w:rPr>
              <w:t xml:space="preserve">      atalgojums  </w:t>
            </w:r>
            <w:r>
              <w:rPr>
                <w:noProof/>
              </w:rPr>
              <w:t>36</w:t>
            </w:r>
            <w:r w:rsidRPr="001041E0">
              <w:rPr>
                <w:noProof/>
              </w:rPr>
              <w:t xml:space="preserve"> </w:t>
            </w:r>
            <w:r>
              <w:rPr>
                <w:noProof/>
              </w:rPr>
              <w:t>356</w:t>
            </w:r>
            <w:r w:rsidRPr="001041E0">
              <w:rPr>
                <w:noProof/>
              </w:rPr>
              <w:t xml:space="preserve"> EUR</w:t>
            </w:r>
          </w:p>
          <w:p w:rsidR="008428C7" w:rsidRPr="001041E0" w:rsidRDefault="008428C7" w:rsidP="009602FA">
            <w:pPr>
              <w:ind w:left="487" w:right="142"/>
              <w:jc w:val="both"/>
              <w:rPr>
                <w:noProof/>
              </w:rPr>
            </w:pPr>
            <w:r w:rsidRPr="001041E0">
              <w:rPr>
                <w:noProof/>
              </w:rPr>
              <w:t xml:space="preserve">   preces un pakalpojumi  </w:t>
            </w:r>
            <w:r>
              <w:rPr>
                <w:noProof/>
              </w:rPr>
              <w:t>28</w:t>
            </w:r>
            <w:r w:rsidRPr="001041E0">
              <w:rPr>
                <w:noProof/>
              </w:rPr>
              <w:t xml:space="preserve"> 5</w:t>
            </w:r>
            <w:r>
              <w:rPr>
                <w:noProof/>
              </w:rPr>
              <w:t>63</w:t>
            </w:r>
            <w:r w:rsidRPr="001041E0">
              <w:rPr>
                <w:noProof/>
              </w:rPr>
              <w:t xml:space="preserve"> EUR</w:t>
            </w:r>
          </w:p>
          <w:p w:rsidR="008428C7" w:rsidRPr="001041E0" w:rsidRDefault="008428C7" w:rsidP="009602FA">
            <w:pPr>
              <w:ind w:left="487" w:right="142"/>
              <w:jc w:val="both"/>
              <w:rPr>
                <w:noProof/>
              </w:rPr>
            </w:pPr>
            <w:r w:rsidRPr="001041E0">
              <w:rPr>
                <w:noProof/>
              </w:rPr>
              <w:t xml:space="preserve">   transferti (7350 kods)  87 427 EUR</w:t>
            </w:r>
          </w:p>
          <w:p w:rsidR="008428C7" w:rsidRPr="001041E0" w:rsidRDefault="008428C7" w:rsidP="009602FA">
            <w:pPr>
              <w:spacing w:before="120" w:after="120"/>
              <w:ind w:right="142"/>
              <w:jc w:val="both"/>
              <w:rPr>
                <w:noProof/>
              </w:rPr>
            </w:pPr>
            <w:r w:rsidRPr="001041E0">
              <w:rPr>
                <w:noProof/>
              </w:rPr>
              <w:t xml:space="preserve"> </w:t>
            </w:r>
            <w:r w:rsidRPr="001041E0">
              <w:rPr>
                <w:noProof/>
              </w:rPr>
              <w:tab/>
              <w:t xml:space="preserve">     tai skaitā pa iestādēm:</w:t>
            </w:r>
          </w:p>
          <w:p w:rsidR="008428C7" w:rsidRPr="001041E0" w:rsidRDefault="008428C7" w:rsidP="009602FA">
            <w:pPr>
              <w:spacing w:after="120"/>
              <w:ind w:right="142"/>
              <w:jc w:val="both"/>
              <w:rPr>
                <w:noProof/>
              </w:rPr>
            </w:pPr>
            <w:r w:rsidRPr="001041E0">
              <w:rPr>
                <w:noProof/>
                <w:u w:val="single"/>
              </w:rPr>
              <w:t>Veselības ministrijai</w:t>
            </w:r>
            <w:r w:rsidRPr="001041E0">
              <w:rPr>
                <w:noProof/>
              </w:rPr>
              <w:t>:</w:t>
            </w:r>
          </w:p>
          <w:p w:rsidR="008428C7" w:rsidRPr="001041E0" w:rsidRDefault="008428C7" w:rsidP="009602FA">
            <w:pPr>
              <w:ind w:left="487" w:right="142"/>
              <w:jc w:val="both"/>
              <w:rPr>
                <w:noProof/>
              </w:rPr>
            </w:pPr>
            <w:r w:rsidRPr="001041E0">
              <w:rPr>
                <w:noProof/>
                <w:u w:val="single"/>
              </w:rPr>
              <w:t>Klīnisko pētījumu nodaļas</w:t>
            </w:r>
            <w:r w:rsidRPr="001041E0">
              <w:rPr>
                <w:noProof/>
              </w:rPr>
              <w:t xml:space="preserve"> 2 amata vietas</w:t>
            </w:r>
          </w:p>
          <w:p w:rsidR="008428C7" w:rsidRPr="001041E0" w:rsidRDefault="008428C7" w:rsidP="009602FA">
            <w:pPr>
              <w:ind w:left="487" w:right="142"/>
              <w:jc w:val="both"/>
              <w:rPr>
                <w:noProof/>
              </w:rPr>
            </w:pPr>
            <w:r w:rsidRPr="001041E0">
              <w:rPr>
                <w:noProof/>
              </w:rPr>
              <w:t>Izdevumi - kopā  45 620 EUR</w:t>
            </w:r>
          </w:p>
          <w:p w:rsidR="008428C7" w:rsidRPr="001041E0" w:rsidRDefault="008428C7" w:rsidP="009602FA">
            <w:pPr>
              <w:ind w:left="487" w:right="142"/>
              <w:jc w:val="both"/>
              <w:rPr>
                <w:noProof/>
              </w:rPr>
            </w:pPr>
            <w:r w:rsidRPr="001041E0">
              <w:rPr>
                <w:noProof/>
              </w:rPr>
              <w:t xml:space="preserve">   atlīdzība  26 578 EUR</w:t>
            </w:r>
          </w:p>
          <w:p w:rsidR="008428C7" w:rsidRPr="001041E0" w:rsidRDefault="008428C7" w:rsidP="009602FA">
            <w:pPr>
              <w:ind w:left="487" w:right="142"/>
              <w:jc w:val="both"/>
              <w:rPr>
                <w:noProof/>
              </w:rPr>
            </w:pPr>
            <w:r w:rsidRPr="001041E0">
              <w:rPr>
                <w:noProof/>
              </w:rPr>
              <w:t xml:space="preserve">      atalgojums  21 505 EUR</w:t>
            </w:r>
          </w:p>
          <w:p w:rsidR="008428C7" w:rsidRPr="001041E0" w:rsidRDefault="008428C7" w:rsidP="009602FA">
            <w:pPr>
              <w:ind w:left="487" w:right="142"/>
              <w:jc w:val="both"/>
              <w:rPr>
                <w:noProof/>
              </w:rPr>
            </w:pPr>
            <w:r w:rsidRPr="001041E0">
              <w:rPr>
                <w:noProof/>
              </w:rPr>
              <w:lastRenderedPageBreak/>
              <w:t xml:space="preserve">   preces un pakalpojumi 19 042 EUR</w:t>
            </w:r>
          </w:p>
          <w:p w:rsidR="008428C7" w:rsidRPr="001041E0" w:rsidRDefault="008428C7" w:rsidP="009602FA">
            <w:pPr>
              <w:spacing w:before="120" w:after="120"/>
              <w:ind w:right="142"/>
              <w:jc w:val="both"/>
              <w:rPr>
                <w:noProof/>
              </w:rPr>
            </w:pPr>
            <w:r w:rsidRPr="001041E0">
              <w:rPr>
                <w:noProof/>
                <w:u w:val="single"/>
              </w:rPr>
              <w:t>Veselības inspekcijai</w:t>
            </w:r>
            <w:r w:rsidRPr="001041E0">
              <w:rPr>
                <w:noProof/>
              </w:rPr>
              <w:t xml:space="preserve">: </w:t>
            </w:r>
          </w:p>
          <w:p w:rsidR="008428C7" w:rsidRPr="001041E0" w:rsidRDefault="008428C7" w:rsidP="009602FA">
            <w:pPr>
              <w:ind w:left="487" w:right="142"/>
              <w:jc w:val="both"/>
              <w:rPr>
                <w:noProof/>
              </w:rPr>
            </w:pPr>
            <w:r w:rsidRPr="001041E0">
              <w:rPr>
                <w:noProof/>
                <w:u w:val="single"/>
              </w:rPr>
              <w:t>Klīnisko pētījumu nodaļas</w:t>
            </w:r>
            <w:r w:rsidRPr="001041E0">
              <w:rPr>
                <w:noProof/>
              </w:rPr>
              <w:t xml:space="preserve"> 1 amata vieta</w:t>
            </w:r>
          </w:p>
          <w:p w:rsidR="008428C7" w:rsidRPr="001041E0" w:rsidRDefault="008428C7" w:rsidP="009602FA">
            <w:pPr>
              <w:ind w:left="487" w:right="142"/>
              <w:jc w:val="both"/>
              <w:rPr>
                <w:noProof/>
              </w:rPr>
            </w:pPr>
            <w:r w:rsidRPr="001041E0">
              <w:rPr>
                <w:noProof/>
              </w:rPr>
              <w:t>Izdevumi - kopā  27 875 EUR</w:t>
            </w:r>
          </w:p>
          <w:p w:rsidR="008428C7" w:rsidRPr="001041E0" w:rsidRDefault="008428C7" w:rsidP="009602FA">
            <w:pPr>
              <w:ind w:left="487" w:right="142"/>
              <w:jc w:val="both"/>
              <w:rPr>
                <w:noProof/>
              </w:rPr>
            </w:pPr>
            <w:r w:rsidRPr="001041E0">
              <w:rPr>
                <w:noProof/>
              </w:rPr>
              <w:t xml:space="preserve">   atlīdzība  18 354 EUR</w:t>
            </w:r>
          </w:p>
          <w:p w:rsidR="008428C7" w:rsidRPr="001041E0" w:rsidRDefault="008428C7" w:rsidP="009602FA">
            <w:pPr>
              <w:ind w:left="487" w:right="142"/>
              <w:jc w:val="both"/>
              <w:rPr>
                <w:noProof/>
              </w:rPr>
            </w:pPr>
            <w:r w:rsidRPr="001041E0">
              <w:rPr>
                <w:noProof/>
              </w:rPr>
              <w:t xml:space="preserve">      atalgojums  14 851 EUR</w:t>
            </w:r>
          </w:p>
          <w:p w:rsidR="008428C7" w:rsidRPr="001041E0" w:rsidRDefault="008428C7" w:rsidP="009602FA">
            <w:pPr>
              <w:ind w:left="487" w:right="142"/>
              <w:jc w:val="both"/>
              <w:rPr>
                <w:noProof/>
              </w:rPr>
            </w:pPr>
            <w:r w:rsidRPr="001041E0">
              <w:rPr>
                <w:noProof/>
              </w:rPr>
              <w:t xml:space="preserve">preces un pakalpojumi  9 521 EUR </w:t>
            </w:r>
          </w:p>
          <w:p w:rsidR="008428C7" w:rsidRPr="001041E0" w:rsidRDefault="008428C7" w:rsidP="009602FA">
            <w:pPr>
              <w:spacing w:before="120" w:after="120"/>
              <w:ind w:right="142"/>
              <w:jc w:val="both"/>
              <w:rPr>
                <w:noProof/>
              </w:rPr>
            </w:pPr>
            <w:r w:rsidRPr="001041E0">
              <w:rPr>
                <w:noProof/>
                <w:u w:val="single"/>
              </w:rPr>
              <w:t>Zāļu valsts aģentūrai</w:t>
            </w:r>
            <w:r w:rsidRPr="001041E0">
              <w:rPr>
                <w:noProof/>
              </w:rPr>
              <w:t xml:space="preserve">: </w:t>
            </w:r>
          </w:p>
          <w:p w:rsidR="008428C7" w:rsidRPr="001041E0" w:rsidRDefault="008428C7" w:rsidP="009602FA">
            <w:pPr>
              <w:ind w:left="487" w:right="142"/>
              <w:jc w:val="both"/>
              <w:rPr>
                <w:noProof/>
              </w:rPr>
            </w:pPr>
            <w:r w:rsidRPr="001041E0">
              <w:rPr>
                <w:noProof/>
                <w:u w:val="single"/>
              </w:rPr>
              <w:t>Klīnisko pētījumu nodaļa</w:t>
            </w:r>
            <w:r w:rsidRPr="001041E0">
              <w:rPr>
                <w:noProof/>
              </w:rPr>
              <w:t xml:space="preserve"> (3 amata vietas)</w:t>
            </w:r>
          </w:p>
          <w:p w:rsidR="008428C7" w:rsidRPr="001041E0" w:rsidRDefault="008428C7" w:rsidP="009602FA">
            <w:pPr>
              <w:ind w:left="487" w:right="142"/>
              <w:jc w:val="both"/>
              <w:rPr>
                <w:noProof/>
              </w:rPr>
            </w:pPr>
            <w:r w:rsidRPr="001041E0">
              <w:rPr>
                <w:noProof/>
              </w:rPr>
              <w:t>Izdevumi - kopā  87 427 EUR</w:t>
            </w:r>
          </w:p>
          <w:p w:rsidR="008428C7" w:rsidRPr="001041E0" w:rsidRDefault="008428C7" w:rsidP="009602FA">
            <w:pPr>
              <w:ind w:left="487" w:right="142"/>
              <w:jc w:val="both"/>
              <w:rPr>
                <w:noProof/>
              </w:rPr>
            </w:pPr>
            <w:r w:rsidRPr="001041E0">
              <w:rPr>
                <w:noProof/>
              </w:rPr>
              <w:t>(izdevumi transfertiem (7350 kods) Veselības ministrijas finansēšanas plānā)</w:t>
            </w:r>
          </w:p>
          <w:p w:rsidR="008428C7" w:rsidRPr="001041E0" w:rsidRDefault="008428C7" w:rsidP="009602FA">
            <w:pPr>
              <w:ind w:right="142"/>
              <w:jc w:val="both"/>
              <w:rPr>
                <w:noProof/>
              </w:rPr>
            </w:pPr>
          </w:p>
          <w:p w:rsidR="008428C7" w:rsidRPr="001041E0" w:rsidRDefault="008428C7" w:rsidP="009602FA">
            <w:pPr>
              <w:spacing w:after="120"/>
              <w:ind w:right="142"/>
              <w:jc w:val="both"/>
              <w:rPr>
                <w:noProof/>
                <w:u w:val="single"/>
              </w:rPr>
            </w:pPr>
            <w:r w:rsidRPr="001041E0">
              <w:rPr>
                <w:b/>
                <w:noProof/>
                <w:u w:val="single"/>
              </w:rPr>
              <w:t>Budžeta apakšprogrammā 46.01.00</w:t>
            </w:r>
            <w:r w:rsidRPr="001041E0">
              <w:rPr>
                <w:noProof/>
              </w:rPr>
              <w:t xml:space="preserve"> - Veselības inspekcijai:</w:t>
            </w:r>
          </w:p>
          <w:p w:rsidR="008428C7" w:rsidRPr="001041E0" w:rsidRDefault="008428C7" w:rsidP="009602FA">
            <w:pPr>
              <w:ind w:left="487" w:right="142"/>
              <w:jc w:val="both"/>
              <w:rPr>
                <w:noProof/>
              </w:rPr>
            </w:pPr>
            <w:r w:rsidRPr="001041E0">
              <w:rPr>
                <w:noProof/>
                <w:u w:val="single"/>
              </w:rPr>
              <w:t>Farmaceitiskās darbības atbilstības novērtēšanas nodaļa</w:t>
            </w:r>
            <w:r w:rsidRPr="001041E0">
              <w:rPr>
                <w:noProof/>
              </w:rPr>
              <w:t xml:space="preserve"> </w:t>
            </w:r>
          </w:p>
          <w:p w:rsidR="008428C7" w:rsidRPr="001041E0" w:rsidRDefault="008428C7" w:rsidP="009602FA">
            <w:pPr>
              <w:ind w:left="487" w:right="142"/>
              <w:jc w:val="both"/>
              <w:rPr>
                <w:noProof/>
              </w:rPr>
            </w:pPr>
            <w:r w:rsidRPr="001041E0">
              <w:rPr>
                <w:noProof/>
              </w:rPr>
              <w:t>(7 amata vietas):</w:t>
            </w:r>
          </w:p>
          <w:p w:rsidR="008428C7" w:rsidRPr="001041E0" w:rsidRDefault="008428C7" w:rsidP="009602FA">
            <w:pPr>
              <w:ind w:left="487" w:right="142"/>
              <w:jc w:val="both"/>
              <w:rPr>
                <w:noProof/>
              </w:rPr>
            </w:pPr>
            <w:r w:rsidRPr="001041E0">
              <w:rPr>
                <w:noProof/>
              </w:rPr>
              <w:t>Izdevumi - kopā  170 983 EUR</w:t>
            </w:r>
          </w:p>
          <w:p w:rsidR="008428C7" w:rsidRPr="001041E0" w:rsidRDefault="008428C7" w:rsidP="009602FA">
            <w:pPr>
              <w:ind w:left="487" w:right="142"/>
              <w:jc w:val="both"/>
              <w:rPr>
                <w:noProof/>
              </w:rPr>
            </w:pPr>
            <w:r w:rsidRPr="001041E0">
              <w:rPr>
                <w:noProof/>
              </w:rPr>
              <w:t xml:space="preserve">   atlīdzība  134 565 EUR</w:t>
            </w:r>
          </w:p>
          <w:p w:rsidR="008428C7" w:rsidRPr="001041E0" w:rsidRDefault="008428C7" w:rsidP="009602FA">
            <w:pPr>
              <w:ind w:left="487" w:right="142"/>
              <w:jc w:val="both"/>
              <w:rPr>
                <w:noProof/>
              </w:rPr>
            </w:pPr>
            <w:r w:rsidRPr="001041E0">
              <w:rPr>
                <w:noProof/>
              </w:rPr>
              <w:t xml:space="preserve">      atalgojums  108 880 EUR</w:t>
            </w:r>
          </w:p>
          <w:p w:rsidR="008428C7" w:rsidRPr="001041E0" w:rsidRDefault="008428C7" w:rsidP="009602FA">
            <w:pPr>
              <w:ind w:left="487" w:right="142"/>
              <w:jc w:val="both"/>
              <w:rPr>
                <w:noProof/>
              </w:rPr>
            </w:pPr>
            <w:r w:rsidRPr="001041E0">
              <w:rPr>
                <w:noProof/>
              </w:rPr>
              <w:t xml:space="preserve">   preces un pakalpojumi  36 418 EUR</w:t>
            </w:r>
          </w:p>
          <w:p w:rsidR="008428C7" w:rsidRPr="001041E0" w:rsidRDefault="008428C7" w:rsidP="009602FA">
            <w:pPr>
              <w:ind w:right="142"/>
              <w:jc w:val="both"/>
              <w:rPr>
                <w:noProof/>
              </w:rPr>
            </w:pPr>
          </w:p>
          <w:p w:rsidR="008428C7" w:rsidRPr="001041E0" w:rsidRDefault="008428C7" w:rsidP="009602FA">
            <w:pPr>
              <w:spacing w:after="120"/>
              <w:ind w:right="142"/>
              <w:jc w:val="both"/>
              <w:rPr>
                <w:noProof/>
              </w:rPr>
            </w:pPr>
            <w:r w:rsidRPr="001041E0">
              <w:rPr>
                <w:b/>
                <w:noProof/>
                <w:u w:val="single"/>
              </w:rPr>
              <w:t>Kopā Veselības ministrijas budžetā</w:t>
            </w:r>
            <w:r w:rsidRPr="001041E0">
              <w:rPr>
                <w:noProof/>
              </w:rPr>
              <w:t>:</w:t>
            </w:r>
          </w:p>
          <w:p w:rsidR="008428C7" w:rsidRPr="001041E0" w:rsidRDefault="008428C7" w:rsidP="009602FA">
            <w:pPr>
              <w:ind w:left="629" w:right="142"/>
              <w:jc w:val="both"/>
              <w:rPr>
                <w:noProof/>
              </w:rPr>
            </w:pPr>
            <w:r w:rsidRPr="001041E0">
              <w:rPr>
                <w:noProof/>
              </w:rPr>
              <w:t xml:space="preserve">Izdevumi - kopā  </w:t>
            </w:r>
            <w:r>
              <w:rPr>
                <w:noProof/>
              </w:rPr>
              <w:t>331 905</w:t>
            </w:r>
            <w:r w:rsidRPr="001041E0">
              <w:rPr>
                <w:noProof/>
              </w:rPr>
              <w:t xml:space="preserve"> EUR</w:t>
            </w:r>
          </w:p>
          <w:p w:rsidR="008428C7" w:rsidRPr="001041E0" w:rsidRDefault="008428C7" w:rsidP="009602FA">
            <w:pPr>
              <w:ind w:left="629" w:right="142"/>
              <w:jc w:val="both"/>
              <w:rPr>
                <w:noProof/>
              </w:rPr>
            </w:pPr>
            <w:r w:rsidRPr="001041E0">
              <w:rPr>
                <w:noProof/>
              </w:rPr>
              <w:t xml:space="preserve">   atlīdzība  </w:t>
            </w:r>
            <w:r>
              <w:rPr>
                <w:noProof/>
              </w:rPr>
              <w:t>179 497</w:t>
            </w:r>
            <w:r w:rsidRPr="001041E0">
              <w:rPr>
                <w:noProof/>
              </w:rPr>
              <w:t xml:space="preserve"> EUR</w:t>
            </w:r>
          </w:p>
          <w:p w:rsidR="008428C7" w:rsidRPr="001041E0" w:rsidRDefault="008428C7" w:rsidP="009602FA">
            <w:pPr>
              <w:ind w:left="629" w:right="142"/>
              <w:jc w:val="both"/>
              <w:rPr>
                <w:noProof/>
              </w:rPr>
            </w:pPr>
            <w:r w:rsidRPr="001041E0">
              <w:rPr>
                <w:noProof/>
              </w:rPr>
              <w:t xml:space="preserve">      atalgojums  </w:t>
            </w:r>
            <w:r>
              <w:rPr>
                <w:noProof/>
              </w:rPr>
              <w:t>145 236</w:t>
            </w:r>
            <w:r w:rsidRPr="001041E0">
              <w:rPr>
                <w:noProof/>
              </w:rPr>
              <w:t xml:space="preserve"> EUR</w:t>
            </w:r>
          </w:p>
          <w:p w:rsidR="008428C7" w:rsidRPr="001041E0" w:rsidRDefault="008428C7" w:rsidP="009602FA">
            <w:pPr>
              <w:ind w:left="629" w:right="142"/>
              <w:jc w:val="both"/>
              <w:rPr>
                <w:noProof/>
              </w:rPr>
            </w:pPr>
            <w:r w:rsidRPr="001041E0">
              <w:rPr>
                <w:noProof/>
              </w:rPr>
              <w:t xml:space="preserve">   preces un pakalpojumi  6</w:t>
            </w:r>
            <w:r>
              <w:rPr>
                <w:noProof/>
              </w:rPr>
              <w:t>4</w:t>
            </w:r>
            <w:r w:rsidRPr="001041E0">
              <w:rPr>
                <w:noProof/>
              </w:rPr>
              <w:t xml:space="preserve"> </w:t>
            </w:r>
            <w:r>
              <w:rPr>
                <w:noProof/>
              </w:rPr>
              <w:t>981</w:t>
            </w:r>
            <w:r w:rsidRPr="001041E0">
              <w:rPr>
                <w:noProof/>
              </w:rPr>
              <w:t xml:space="preserve"> EUR</w:t>
            </w:r>
          </w:p>
          <w:p w:rsidR="008428C7" w:rsidRPr="001041E0" w:rsidRDefault="008428C7" w:rsidP="009602FA">
            <w:pPr>
              <w:ind w:left="487" w:right="142"/>
              <w:jc w:val="both"/>
              <w:rPr>
                <w:noProof/>
              </w:rPr>
            </w:pPr>
            <w:r w:rsidRPr="001041E0">
              <w:rPr>
                <w:noProof/>
              </w:rPr>
              <w:t xml:space="preserve">     transferti (7350 kods)  87 427 EUR</w:t>
            </w:r>
          </w:p>
          <w:p w:rsidR="008428C7" w:rsidRPr="001041E0" w:rsidRDefault="008428C7" w:rsidP="009602FA">
            <w:pPr>
              <w:ind w:left="629" w:right="142"/>
              <w:jc w:val="both"/>
              <w:rPr>
                <w:noProof/>
              </w:rPr>
            </w:pPr>
          </w:p>
          <w:p w:rsidR="008428C7" w:rsidRPr="001041E0" w:rsidRDefault="008428C7" w:rsidP="009602FA">
            <w:pPr>
              <w:ind w:right="142"/>
              <w:jc w:val="both"/>
              <w:rPr>
                <w:b/>
                <w:noProof/>
              </w:rPr>
            </w:pPr>
            <w:r w:rsidRPr="001041E0">
              <w:rPr>
                <w:b/>
                <w:bCs/>
                <w:lang w:bidi="gu-IN"/>
              </w:rPr>
              <w:t>Veselības ministrija</w:t>
            </w:r>
            <w:r w:rsidRPr="001041E0">
              <w:rPr>
                <w:lang w:bidi="gu-IN"/>
              </w:rPr>
              <w:t xml:space="preserve"> atkārtoti vērtēs </w:t>
            </w:r>
            <w:r w:rsidRPr="001041E0">
              <w:t>Ministru kabineta 2013.gada 17.septembra noteikumos Nr.873 ”Zāļu valsts aģentūras maksas pakalpojumu cenrādis” noteikto cenrādi un tajā iekļauto cenu atbilstību izmaksām saskaņā ar Ministru kabineta 2011.gada 3.maija noteikumiem Nr.333 ”Kārtība, kādā plānojami un uzskaitāmi ieņēmumi no maksas pakalpojumiem un ar šo pakalpojumu sniegšanu saistītie izdevumi, kā arī maksas pakalpojumu izcenojumu noteikšanas metodika un izcenojumu apstiprināšanas kārtība”.</w:t>
            </w:r>
          </w:p>
          <w:p w:rsidR="008428C7" w:rsidRPr="001041E0" w:rsidRDefault="008428C7" w:rsidP="009602FA">
            <w:pPr>
              <w:ind w:right="142"/>
              <w:jc w:val="both"/>
              <w:rPr>
                <w:noProof/>
              </w:rPr>
            </w:pPr>
          </w:p>
        </w:tc>
      </w:tr>
      <w:tr w:rsidR="008428C7" w:rsidRPr="00FB08E8" w:rsidTr="009602FA">
        <w:trPr>
          <w:trHeight w:val="555"/>
        </w:trPr>
        <w:tc>
          <w:tcPr>
            <w:tcW w:w="2490" w:type="dxa"/>
            <w:hideMark/>
          </w:tcPr>
          <w:p w:rsidR="008428C7" w:rsidRPr="00FB08E8" w:rsidRDefault="008428C7" w:rsidP="009602FA">
            <w:pPr>
              <w:rPr>
                <w:b/>
                <w:noProof/>
                <w:lang w:bidi="gu-IN"/>
              </w:rPr>
            </w:pPr>
            <w:r w:rsidRPr="00FB08E8">
              <w:rPr>
                <w:b/>
                <w:noProof/>
                <w:lang w:bidi="gu-IN"/>
              </w:rPr>
              <w:lastRenderedPageBreak/>
              <w:t>7. Cita informācija</w:t>
            </w:r>
          </w:p>
        </w:tc>
        <w:tc>
          <w:tcPr>
            <w:tcW w:w="6695" w:type="dxa"/>
            <w:gridSpan w:val="5"/>
            <w:hideMark/>
          </w:tcPr>
          <w:p w:rsidR="008428C7" w:rsidRPr="00FB08E8" w:rsidRDefault="008428C7" w:rsidP="00FB08E8">
            <w:pPr>
              <w:spacing w:after="120"/>
              <w:ind w:right="140"/>
              <w:jc w:val="both"/>
              <w:rPr>
                <w:noProof/>
              </w:rPr>
            </w:pPr>
            <w:r w:rsidRPr="00FB08E8">
              <w:rPr>
                <w:noProof/>
                <w:lang w:bidi="gu-IN"/>
              </w:rPr>
              <w:t xml:space="preserve">Rīkojuma projekts paredz sākot ar 2016.gadu palielināt Veselības ministrijas nozares budžeta ieņēmumus un izdevumus par </w:t>
            </w:r>
            <w:r w:rsidRPr="00FB08E8">
              <w:rPr>
                <w:noProof/>
              </w:rPr>
              <w:t>331 905 EUR, nemainot finansiālo bilanci.</w:t>
            </w:r>
          </w:p>
          <w:p w:rsidR="008428C7" w:rsidRPr="00FB08E8" w:rsidRDefault="008428C7" w:rsidP="00FB08E8">
            <w:pPr>
              <w:spacing w:after="120"/>
              <w:ind w:right="140"/>
              <w:jc w:val="both"/>
              <w:rPr>
                <w:noProof/>
              </w:rPr>
            </w:pPr>
            <w:r w:rsidRPr="00FB08E8">
              <w:rPr>
                <w:noProof/>
              </w:rPr>
              <w:t>Atbilstoši par 331 905 EUR tiks samazināts budžeta nefinansētas iestādes Zāļu valsts aģentūras budžets 2016.-2018.gadam. Līdz ar to valsts konsolidētais kopbudžets nemainīsies.</w:t>
            </w:r>
          </w:p>
          <w:p w:rsidR="008428C7" w:rsidRPr="00FB08E8" w:rsidRDefault="008428C7" w:rsidP="00FB08E8">
            <w:pPr>
              <w:spacing w:after="120"/>
              <w:ind w:right="140"/>
              <w:jc w:val="both"/>
              <w:rPr>
                <w:noProof/>
              </w:rPr>
            </w:pPr>
            <w:r w:rsidRPr="00FB08E8">
              <w:rPr>
                <w:noProof/>
              </w:rPr>
              <w:t>Struktūrvienību (amata vietu) pārņemšanas izdevumi tiks segti esošo budžeta līdzekļu ietvaros, neprasot papildus finansējumu.</w:t>
            </w:r>
          </w:p>
          <w:p w:rsidR="00FB08E8" w:rsidRPr="00FB08E8" w:rsidRDefault="00FB08E8" w:rsidP="00FB08E8">
            <w:pPr>
              <w:autoSpaceDE w:val="0"/>
              <w:autoSpaceDN w:val="0"/>
              <w:adjustRightInd w:val="0"/>
              <w:spacing w:after="120"/>
              <w:ind w:right="140"/>
              <w:jc w:val="both"/>
              <w:rPr>
                <w:rFonts w:eastAsia="Calibri"/>
                <w:lang w:bidi="gu-IN"/>
              </w:rPr>
            </w:pPr>
            <w:r w:rsidRPr="00FB08E8">
              <w:rPr>
                <w:rFonts w:eastAsia="Calibri"/>
                <w:lang w:bidi="gu-IN"/>
              </w:rPr>
              <w:lastRenderedPageBreak/>
              <w:t xml:space="preserve">Plānotā reorganizācija - maksas pakalpojumu ieņēmumu un izdevumu pārdale no ZVA uz VM 160 922 </w:t>
            </w:r>
            <w:proofErr w:type="spellStart"/>
            <w:r w:rsidRPr="00FB08E8">
              <w:rPr>
                <w:rFonts w:eastAsia="Calibri"/>
                <w:lang w:bidi="gu-IN"/>
              </w:rPr>
              <w:t>euro</w:t>
            </w:r>
            <w:proofErr w:type="spellEnd"/>
            <w:r w:rsidRPr="00FB08E8">
              <w:rPr>
                <w:rFonts w:eastAsia="Calibri"/>
                <w:lang w:bidi="gu-IN"/>
              </w:rPr>
              <w:t xml:space="preserve"> apmērā un uz VI 170 983 </w:t>
            </w:r>
            <w:proofErr w:type="spellStart"/>
            <w:r w:rsidRPr="00FB08E8">
              <w:rPr>
                <w:rFonts w:eastAsia="Calibri"/>
                <w:lang w:bidi="gu-IN"/>
              </w:rPr>
              <w:t>euro</w:t>
            </w:r>
            <w:proofErr w:type="spellEnd"/>
            <w:r w:rsidRPr="00FB08E8">
              <w:rPr>
                <w:rFonts w:eastAsia="Calibri"/>
                <w:lang w:bidi="gu-IN"/>
              </w:rPr>
              <w:t xml:space="preserve"> apmērā (kopā 331 905 </w:t>
            </w:r>
            <w:proofErr w:type="spellStart"/>
            <w:r w:rsidRPr="00FB08E8">
              <w:rPr>
                <w:rFonts w:eastAsia="Calibri"/>
                <w:lang w:bidi="gu-IN"/>
              </w:rPr>
              <w:t>euro</w:t>
            </w:r>
            <w:proofErr w:type="spellEnd"/>
            <w:r w:rsidRPr="00FB08E8">
              <w:rPr>
                <w:rFonts w:eastAsia="Calibri"/>
                <w:lang w:bidi="gu-IN"/>
              </w:rPr>
              <w:t xml:space="preserve">) ir aptuveni 6,8 % no kopējiem ZVA plānotajiem ieņēmumiem (4 856 107 </w:t>
            </w:r>
            <w:proofErr w:type="spellStart"/>
            <w:r w:rsidRPr="00FB08E8">
              <w:rPr>
                <w:rFonts w:eastAsia="Calibri"/>
                <w:lang w:bidi="gu-IN"/>
              </w:rPr>
              <w:t>euro</w:t>
            </w:r>
            <w:proofErr w:type="spellEnd"/>
            <w:r w:rsidRPr="00FB08E8">
              <w:rPr>
                <w:rFonts w:eastAsia="Calibri"/>
                <w:lang w:bidi="gu-IN"/>
              </w:rPr>
              <w:t xml:space="preserve">) 2016.gadā un aptuveni 6,1% no kopējiem ZVA plānotajiem izdevumiem (5 459 986 </w:t>
            </w:r>
            <w:proofErr w:type="spellStart"/>
            <w:r w:rsidRPr="00FB08E8">
              <w:rPr>
                <w:rFonts w:eastAsia="Calibri"/>
                <w:lang w:bidi="gu-IN"/>
              </w:rPr>
              <w:t>euro</w:t>
            </w:r>
            <w:proofErr w:type="spellEnd"/>
            <w:r w:rsidRPr="00FB08E8">
              <w:rPr>
                <w:rFonts w:eastAsia="Calibri"/>
                <w:lang w:bidi="gu-IN"/>
              </w:rPr>
              <w:t xml:space="preserve">) 2016.gadā. Lielākā maksas pakalpojumu ieņēmumu pozīcija saskaņā ar 2013.gada 17.septembra noteikumu Nr.873 ”Zāļu valsts aģentūras maksas pakalpojumu cenrādis”12.1.apakšpunktu ir ieņēmumi no Zāļu </w:t>
            </w:r>
            <w:proofErr w:type="spellStart"/>
            <w:r w:rsidRPr="00FB08E8">
              <w:rPr>
                <w:rFonts w:eastAsia="Calibri"/>
                <w:lang w:bidi="gu-IN"/>
              </w:rPr>
              <w:t>pēcreģistrācijas</w:t>
            </w:r>
            <w:proofErr w:type="spellEnd"/>
            <w:r w:rsidRPr="00FB08E8">
              <w:rPr>
                <w:rFonts w:eastAsia="Calibri"/>
                <w:lang w:bidi="gu-IN"/>
              </w:rPr>
              <w:t xml:space="preserve"> uzturēšanas gada maksas par katru reģistrēto zāļu formu un stiprumu. Saskaņā ar ZVA sniegto novērtējumu par iespējamajiem maksas pakalpojumu ieņēmumiem šajā pozīcijā, tie varētu būt aptuveni 1 998 016 </w:t>
            </w:r>
            <w:proofErr w:type="spellStart"/>
            <w:r w:rsidRPr="00FB08E8">
              <w:rPr>
                <w:rFonts w:eastAsia="Calibri"/>
                <w:lang w:bidi="gu-IN"/>
              </w:rPr>
              <w:t>euro</w:t>
            </w:r>
            <w:proofErr w:type="spellEnd"/>
            <w:r w:rsidRPr="00FB08E8">
              <w:rPr>
                <w:rFonts w:eastAsia="Calibri"/>
                <w:lang w:bidi="gu-IN"/>
              </w:rPr>
              <w:t xml:space="preserve"> jeb aptuveni 41 % no kopējiem ZVA ieņēmumiem.</w:t>
            </w:r>
          </w:p>
          <w:p w:rsidR="00FB08E8" w:rsidRPr="00FB08E8" w:rsidRDefault="00725E2B" w:rsidP="00FB08E8">
            <w:pPr>
              <w:spacing w:after="120"/>
              <w:ind w:right="140"/>
              <w:jc w:val="both"/>
              <w:rPr>
                <w:noProof/>
                <w:lang w:bidi="gu-IN"/>
              </w:rPr>
            </w:pPr>
            <w:r>
              <w:rPr>
                <w:rFonts w:eastAsia="Calibri"/>
                <w:lang w:bidi="gu-IN"/>
              </w:rPr>
              <w:t>P</w:t>
            </w:r>
            <w:r w:rsidR="00CC4D1B">
              <w:rPr>
                <w:rFonts w:eastAsia="Calibri"/>
                <w:lang w:bidi="gu-IN"/>
              </w:rPr>
              <w:t>l</w:t>
            </w:r>
            <w:r w:rsidR="00FB08E8" w:rsidRPr="00FB08E8">
              <w:rPr>
                <w:rFonts w:eastAsia="Calibri"/>
                <w:lang w:bidi="gu-IN"/>
              </w:rPr>
              <w:t>ānotā ZVA reorganizācija ir saistīta gan ar maksas pakalpojumu, gan ar atbilstošo izdevumu pārdali, turklāt nerēķinot papildus administratīvo resursu pārdali uz VM un VI (piemēram, papildus grāmatvežu, juristu u</w:t>
            </w:r>
            <w:r w:rsidR="00CC4D1B">
              <w:rPr>
                <w:rFonts w:eastAsia="Calibri"/>
                <w:lang w:bidi="gu-IN"/>
              </w:rPr>
              <w:t xml:space="preserve">n </w:t>
            </w:r>
            <w:r w:rsidR="00FB08E8" w:rsidRPr="00FB08E8">
              <w:rPr>
                <w:rFonts w:eastAsia="Calibri"/>
                <w:lang w:bidi="gu-IN"/>
              </w:rPr>
              <w:t>tml. ar uzturēšanas izdevumiem pārdali). Ņemot vērā iepriekš minēto uzskatām, ka plānotā reorganizācija un atsevišķu ZVA funkciju pārdale uz VM un VI neietekmēs ZVA atlikušo funkciju izpildi un iestādes darbības nodrošināšanu kopumā.</w:t>
            </w:r>
          </w:p>
        </w:tc>
      </w:tr>
    </w:tbl>
    <w:p w:rsidR="008428C7" w:rsidRPr="00FB08E8" w:rsidRDefault="008428C7" w:rsidP="008428C7">
      <w:pPr>
        <w:rPr>
          <w:bCs/>
          <w:noProof/>
        </w:rPr>
      </w:pPr>
    </w:p>
    <w:p w:rsidR="009D15E9" w:rsidRPr="00261E0E" w:rsidRDefault="009D15E9" w:rsidP="009D15E9">
      <w:pPr>
        <w:pStyle w:val="NoSpacing"/>
        <w:jc w:val="center"/>
        <w:rPr>
          <w:rFonts w:ascii="Times New Roman" w:hAnsi="Times New Roman"/>
          <w:i/>
          <w:lang w:val="lv-LV"/>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30" w:type="dxa"/>
          <w:left w:w="30" w:type="dxa"/>
          <w:bottom w:w="30" w:type="dxa"/>
          <w:right w:w="30" w:type="dxa"/>
        </w:tblCellMar>
        <w:tblLook w:val="04A0"/>
      </w:tblPr>
      <w:tblGrid>
        <w:gridCol w:w="457"/>
        <w:gridCol w:w="1983"/>
        <w:gridCol w:w="6691"/>
      </w:tblGrid>
      <w:tr w:rsidR="009D15E9" w:rsidRPr="00261E0E" w:rsidTr="00DE04B8">
        <w:trPr>
          <w:trHeight w:val="450"/>
        </w:trPr>
        <w:tc>
          <w:tcPr>
            <w:tcW w:w="0" w:type="auto"/>
            <w:gridSpan w:val="3"/>
            <w:tcBorders>
              <w:top w:val="outset" w:sz="6" w:space="0" w:color="414142"/>
              <w:left w:val="outset" w:sz="6" w:space="0" w:color="414142"/>
              <w:bottom w:val="outset" w:sz="6" w:space="0" w:color="414142"/>
              <w:right w:val="outset" w:sz="6" w:space="0" w:color="414142"/>
            </w:tcBorders>
            <w:shd w:val="clear" w:color="auto" w:fill="FFFFFF"/>
            <w:vAlign w:val="center"/>
            <w:hideMark/>
          </w:tcPr>
          <w:p w:rsidR="009D15E9" w:rsidRPr="00261E0E" w:rsidRDefault="009D15E9" w:rsidP="00DE04B8">
            <w:pPr>
              <w:spacing w:before="100" w:beforeAutospacing="1" w:after="100" w:afterAutospacing="1" w:line="265" w:lineRule="atLeast"/>
              <w:jc w:val="center"/>
              <w:rPr>
                <w:b/>
                <w:bCs/>
                <w:lang w:eastAsia="en-US"/>
              </w:rPr>
            </w:pPr>
            <w:r w:rsidRPr="00261E0E">
              <w:rPr>
                <w:b/>
                <w:bCs/>
                <w:lang w:eastAsia="en-US"/>
              </w:rPr>
              <w:t>IV. Tiesību akta projekta ietekme uz spēkā esošo tiesību normu sistēmu</w:t>
            </w:r>
          </w:p>
        </w:tc>
      </w:tr>
      <w:tr w:rsidR="009D15E9" w:rsidRPr="00261E0E" w:rsidTr="00DE04B8">
        <w:tc>
          <w:tcPr>
            <w:tcW w:w="250" w:type="pct"/>
            <w:tcBorders>
              <w:top w:val="outset" w:sz="6" w:space="0" w:color="414142"/>
              <w:left w:val="outset" w:sz="6" w:space="0" w:color="414142"/>
              <w:bottom w:val="outset" w:sz="6" w:space="0" w:color="414142"/>
              <w:right w:val="outset" w:sz="6" w:space="0" w:color="414142"/>
            </w:tcBorders>
            <w:shd w:val="clear" w:color="auto" w:fill="FFFFFF"/>
            <w:hideMark/>
          </w:tcPr>
          <w:p w:rsidR="009D15E9" w:rsidRPr="00261E0E" w:rsidRDefault="009D15E9" w:rsidP="00DE04B8">
            <w:pPr>
              <w:jc w:val="center"/>
              <w:rPr>
                <w:lang w:eastAsia="en-US"/>
              </w:rPr>
            </w:pPr>
            <w:r w:rsidRPr="00261E0E">
              <w:rPr>
                <w:lang w:eastAsia="en-US"/>
              </w:rPr>
              <w:t>1.</w:t>
            </w:r>
          </w:p>
        </w:tc>
        <w:tc>
          <w:tcPr>
            <w:tcW w:w="1086" w:type="pct"/>
            <w:tcBorders>
              <w:top w:val="outset" w:sz="6" w:space="0" w:color="414142"/>
              <w:left w:val="outset" w:sz="6" w:space="0" w:color="414142"/>
              <w:bottom w:val="outset" w:sz="6" w:space="0" w:color="414142"/>
              <w:right w:val="outset" w:sz="6" w:space="0" w:color="414142"/>
            </w:tcBorders>
            <w:shd w:val="clear" w:color="auto" w:fill="FFFFFF"/>
            <w:hideMark/>
          </w:tcPr>
          <w:p w:rsidR="009D15E9" w:rsidRPr="00261E0E" w:rsidRDefault="009D15E9" w:rsidP="00DE04B8">
            <w:pPr>
              <w:rPr>
                <w:lang w:eastAsia="en-US"/>
              </w:rPr>
            </w:pPr>
            <w:r w:rsidRPr="00261E0E">
              <w:rPr>
                <w:lang w:eastAsia="en-US"/>
              </w:rPr>
              <w:t>Nepieciešamie saistītie tiesību aktu projekti</w:t>
            </w:r>
          </w:p>
        </w:tc>
        <w:tc>
          <w:tcPr>
            <w:tcW w:w="3664" w:type="pct"/>
            <w:tcBorders>
              <w:top w:val="outset" w:sz="6" w:space="0" w:color="414142"/>
              <w:left w:val="outset" w:sz="6" w:space="0" w:color="414142"/>
              <w:bottom w:val="outset" w:sz="6" w:space="0" w:color="414142"/>
              <w:right w:val="outset" w:sz="6" w:space="0" w:color="414142"/>
            </w:tcBorders>
            <w:shd w:val="clear" w:color="auto" w:fill="FFFFFF"/>
            <w:hideMark/>
          </w:tcPr>
          <w:p w:rsidR="008F38F3" w:rsidRPr="00406648" w:rsidRDefault="00237F8F" w:rsidP="00237F8F">
            <w:pPr>
              <w:pStyle w:val="CommentText"/>
              <w:spacing w:after="120"/>
              <w:ind w:right="142"/>
              <w:jc w:val="both"/>
              <w:rPr>
                <w:sz w:val="24"/>
                <w:szCs w:val="24"/>
              </w:rPr>
            </w:pPr>
            <w:r w:rsidRPr="00261E0E">
              <w:rPr>
                <w:sz w:val="24"/>
                <w:szCs w:val="24"/>
              </w:rPr>
              <w:t xml:space="preserve"> </w:t>
            </w:r>
            <w:r w:rsidR="008F38F3" w:rsidRPr="00406648">
              <w:rPr>
                <w:sz w:val="24"/>
                <w:szCs w:val="24"/>
              </w:rPr>
              <w:t xml:space="preserve">Ar reorganizāciju un funkciju </w:t>
            </w:r>
            <w:r w:rsidR="00E569B5" w:rsidRPr="00406648">
              <w:rPr>
                <w:sz w:val="24"/>
                <w:szCs w:val="24"/>
              </w:rPr>
              <w:t xml:space="preserve">un uzdevumu </w:t>
            </w:r>
            <w:r w:rsidR="008F38F3" w:rsidRPr="00406648">
              <w:rPr>
                <w:sz w:val="24"/>
                <w:szCs w:val="24"/>
              </w:rPr>
              <w:t>pārdali būs saistīti šādi Ministru kabineta normatīvo aktu projekti</w:t>
            </w:r>
            <w:r w:rsidR="00D317E6">
              <w:rPr>
                <w:sz w:val="24"/>
                <w:szCs w:val="24"/>
              </w:rPr>
              <w:t xml:space="preserve"> un likumprojekti</w:t>
            </w:r>
            <w:r w:rsidR="008F38F3" w:rsidRPr="00406648">
              <w:rPr>
                <w:sz w:val="24"/>
                <w:szCs w:val="24"/>
              </w:rPr>
              <w:t>:</w:t>
            </w:r>
          </w:p>
          <w:p w:rsidR="009D15E9" w:rsidRPr="00261E0E" w:rsidRDefault="009D15E9" w:rsidP="00802EE2">
            <w:pPr>
              <w:pStyle w:val="CommentText"/>
              <w:numPr>
                <w:ilvl w:val="0"/>
                <w:numId w:val="41"/>
              </w:numPr>
              <w:spacing w:after="120"/>
              <w:ind w:left="537" w:right="142" w:hanging="425"/>
              <w:jc w:val="both"/>
              <w:rPr>
                <w:sz w:val="24"/>
                <w:szCs w:val="24"/>
              </w:rPr>
            </w:pPr>
            <w:r w:rsidRPr="00261E0E">
              <w:rPr>
                <w:sz w:val="24"/>
                <w:szCs w:val="24"/>
              </w:rPr>
              <w:t>Grozījumi Ministru kabineta 2004.gada 13.aprīļa noteikumos Nr.286 ”Veselības ministrijas nolikums”.</w:t>
            </w:r>
          </w:p>
          <w:p w:rsidR="009D15E9" w:rsidRPr="00261E0E" w:rsidRDefault="009D15E9" w:rsidP="000651F9">
            <w:pPr>
              <w:pStyle w:val="CommentText"/>
              <w:numPr>
                <w:ilvl w:val="0"/>
                <w:numId w:val="41"/>
              </w:numPr>
              <w:spacing w:after="120"/>
              <w:ind w:left="538" w:right="142" w:hanging="425"/>
              <w:jc w:val="both"/>
              <w:rPr>
                <w:sz w:val="24"/>
                <w:szCs w:val="24"/>
              </w:rPr>
            </w:pPr>
            <w:r w:rsidRPr="00261E0E">
              <w:rPr>
                <w:sz w:val="24"/>
                <w:szCs w:val="24"/>
              </w:rPr>
              <w:t>Grozījumi Ministru kabineta 2008.gada 5.februāra noteikumos Nr.76 ”Veselības inspekcijas nolikums”.</w:t>
            </w:r>
          </w:p>
          <w:p w:rsidR="009D15E9" w:rsidRPr="00261E0E" w:rsidRDefault="009D15E9" w:rsidP="000651F9">
            <w:pPr>
              <w:pStyle w:val="CommentText"/>
              <w:numPr>
                <w:ilvl w:val="0"/>
                <w:numId w:val="41"/>
              </w:numPr>
              <w:spacing w:after="120"/>
              <w:ind w:left="538" w:right="142" w:hanging="425"/>
              <w:jc w:val="both"/>
              <w:rPr>
                <w:sz w:val="24"/>
                <w:szCs w:val="24"/>
              </w:rPr>
            </w:pPr>
            <w:r w:rsidRPr="00261E0E">
              <w:rPr>
                <w:sz w:val="24"/>
                <w:szCs w:val="24"/>
              </w:rPr>
              <w:t>Grozījumi Ministru kabineta 2012.gada 31.jūlija noteikumos Nr.537 ”Zāļu valsts aģentūras nolikums”.</w:t>
            </w:r>
          </w:p>
          <w:p w:rsidR="009D15E9" w:rsidRPr="00261E0E" w:rsidRDefault="009D15E9" w:rsidP="000651F9">
            <w:pPr>
              <w:pStyle w:val="CommentText"/>
              <w:numPr>
                <w:ilvl w:val="0"/>
                <w:numId w:val="41"/>
              </w:numPr>
              <w:spacing w:after="120"/>
              <w:ind w:left="538" w:right="142" w:hanging="425"/>
              <w:jc w:val="both"/>
              <w:rPr>
                <w:sz w:val="24"/>
                <w:szCs w:val="24"/>
              </w:rPr>
            </w:pPr>
            <w:r w:rsidRPr="00261E0E">
              <w:rPr>
                <w:sz w:val="24"/>
                <w:szCs w:val="24"/>
              </w:rPr>
              <w:t>Grozījumi Ministru kabineta 2013.gada 27.augusta noteikumos Nr.675 ”Veselības inspekcijas maksas pakalpojumu cenrādis”.</w:t>
            </w:r>
          </w:p>
          <w:p w:rsidR="009D15E9" w:rsidRPr="00261E0E" w:rsidRDefault="009D15E9" w:rsidP="000651F9">
            <w:pPr>
              <w:pStyle w:val="CommentText"/>
              <w:numPr>
                <w:ilvl w:val="0"/>
                <w:numId w:val="41"/>
              </w:numPr>
              <w:spacing w:after="120"/>
              <w:ind w:left="538" w:right="142" w:hanging="425"/>
              <w:jc w:val="both"/>
              <w:rPr>
                <w:sz w:val="24"/>
                <w:szCs w:val="24"/>
              </w:rPr>
            </w:pPr>
            <w:r w:rsidRPr="00261E0E">
              <w:rPr>
                <w:sz w:val="24"/>
                <w:szCs w:val="24"/>
              </w:rPr>
              <w:t>Grozījumi Ministru kabineta 2013.gada 17.septembra noteikumos Nr.873 ”Zāļu valsts aģentūras maksas pakalpojumu cenrādis”.</w:t>
            </w:r>
          </w:p>
          <w:p w:rsidR="007D35E9" w:rsidRPr="00261E0E" w:rsidRDefault="007D35E9" w:rsidP="000651F9">
            <w:pPr>
              <w:pStyle w:val="CommentText"/>
              <w:numPr>
                <w:ilvl w:val="0"/>
                <w:numId w:val="41"/>
              </w:numPr>
              <w:spacing w:after="120"/>
              <w:ind w:left="538" w:right="142" w:hanging="425"/>
              <w:jc w:val="both"/>
              <w:rPr>
                <w:sz w:val="24"/>
                <w:szCs w:val="24"/>
              </w:rPr>
            </w:pPr>
            <w:r w:rsidRPr="00261E0E">
              <w:rPr>
                <w:sz w:val="24"/>
                <w:szCs w:val="24"/>
                <w:shd w:val="clear" w:color="auto" w:fill="FFFFFF"/>
              </w:rPr>
              <w:t>Ministru kabineta rīkojums ”Par Zāļu valsts aģentūras 2016.gada budžeta apstiprināšanu”.</w:t>
            </w:r>
          </w:p>
          <w:p w:rsidR="009D15E9" w:rsidRPr="00261E0E" w:rsidRDefault="009D15E9" w:rsidP="000651F9">
            <w:pPr>
              <w:pStyle w:val="CommentText"/>
              <w:numPr>
                <w:ilvl w:val="0"/>
                <w:numId w:val="41"/>
              </w:numPr>
              <w:spacing w:after="120"/>
              <w:ind w:left="538" w:right="142" w:hanging="425"/>
              <w:jc w:val="both"/>
              <w:rPr>
                <w:sz w:val="24"/>
                <w:szCs w:val="24"/>
              </w:rPr>
            </w:pPr>
            <w:r w:rsidRPr="00261E0E">
              <w:rPr>
                <w:sz w:val="24"/>
                <w:szCs w:val="24"/>
              </w:rPr>
              <w:t>Ministru kabineta noteikumi ”Veselības ministrijas maksas pakalpojumu cenrādis”.</w:t>
            </w:r>
            <w:r w:rsidR="00C64BF1" w:rsidRPr="00261E0E">
              <w:rPr>
                <w:sz w:val="24"/>
                <w:szCs w:val="24"/>
              </w:rPr>
              <w:t xml:space="preserve"> Cenrādis noteiks maksas pakalpojumu izcenojumus līdz brīdim, ja pēc izvērtēšanas veikšanas par iespēju atļaujas zāļu klīnisko pētījumu </w:t>
            </w:r>
            <w:r w:rsidR="00C64BF1" w:rsidRPr="00261E0E">
              <w:rPr>
                <w:sz w:val="24"/>
                <w:szCs w:val="24"/>
              </w:rPr>
              <w:lastRenderedPageBreak/>
              <w:t>veikšanai izsniegšanu noteikt kā valsts nodevas objektu, tiks veikti attiecīgi grozījumi valsts nodevas regulējošajos normatīvajos aktos.</w:t>
            </w:r>
          </w:p>
          <w:p w:rsidR="009D15E9" w:rsidRPr="00261E0E" w:rsidRDefault="009D15E9" w:rsidP="000651F9">
            <w:pPr>
              <w:pStyle w:val="CommentText"/>
              <w:numPr>
                <w:ilvl w:val="0"/>
                <w:numId w:val="41"/>
              </w:numPr>
              <w:spacing w:after="120"/>
              <w:ind w:left="538" w:right="142" w:hanging="425"/>
              <w:jc w:val="both"/>
              <w:rPr>
                <w:sz w:val="24"/>
                <w:szCs w:val="24"/>
              </w:rPr>
            </w:pPr>
            <w:r w:rsidRPr="00261E0E">
              <w:rPr>
                <w:sz w:val="24"/>
                <w:szCs w:val="24"/>
              </w:rPr>
              <w:t>Grozījumi Ministru kabineta 2007.gada 26.jūnija noteikumos Nr.436 ”Zāļu ievešanas un izvešanas kārtība”.</w:t>
            </w:r>
          </w:p>
          <w:p w:rsidR="009D15E9" w:rsidRPr="00261E0E" w:rsidRDefault="009D15E9" w:rsidP="000651F9">
            <w:pPr>
              <w:pStyle w:val="CommentText"/>
              <w:numPr>
                <w:ilvl w:val="0"/>
                <w:numId w:val="41"/>
              </w:numPr>
              <w:spacing w:after="120"/>
              <w:ind w:left="538" w:right="142" w:hanging="425"/>
              <w:jc w:val="both"/>
              <w:rPr>
                <w:sz w:val="24"/>
                <w:szCs w:val="24"/>
              </w:rPr>
            </w:pPr>
            <w:r w:rsidRPr="00261E0E">
              <w:rPr>
                <w:sz w:val="24"/>
                <w:szCs w:val="24"/>
              </w:rPr>
              <w:t>Grozījumi Ministru kabineta 2007.gada 26.jūnija noteikumos Nr.416 ”Zāļu izplatīšanas un kvalitātes kontroles kārtība”.</w:t>
            </w:r>
          </w:p>
          <w:p w:rsidR="00201E1F" w:rsidRPr="00261E0E" w:rsidRDefault="00201E1F" w:rsidP="000651F9">
            <w:pPr>
              <w:pStyle w:val="CommentText"/>
              <w:numPr>
                <w:ilvl w:val="0"/>
                <w:numId w:val="41"/>
              </w:numPr>
              <w:spacing w:after="120"/>
              <w:ind w:left="538" w:right="142" w:hanging="425"/>
              <w:jc w:val="both"/>
              <w:rPr>
                <w:sz w:val="24"/>
                <w:szCs w:val="24"/>
              </w:rPr>
            </w:pPr>
            <w:r w:rsidRPr="00261E0E">
              <w:rPr>
                <w:sz w:val="24"/>
                <w:szCs w:val="24"/>
                <w:shd w:val="clear" w:color="auto" w:fill="FFFFFF"/>
              </w:rPr>
              <w:t>Grozījumi Ministru kabineta 2013.gada 25.jūnija noteikumos Nr.344 ”Aktīvo vielu importēšanas un izplatīšanas kārtība”.</w:t>
            </w:r>
          </w:p>
          <w:p w:rsidR="00201E1F" w:rsidRPr="00261E0E" w:rsidRDefault="00201E1F" w:rsidP="00201E1F">
            <w:pPr>
              <w:pStyle w:val="CommentText"/>
              <w:numPr>
                <w:ilvl w:val="0"/>
                <w:numId w:val="41"/>
              </w:numPr>
              <w:spacing w:after="120"/>
              <w:ind w:left="538" w:right="142" w:hanging="425"/>
              <w:jc w:val="both"/>
              <w:rPr>
                <w:sz w:val="24"/>
                <w:szCs w:val="24"/>
              </w:rPr>
            </w:pPr>
            <w:r w:rsidRPr="00261E0E">
              <w:rPr>
                <w:sz w:val="24"/>
                <w:szCs w:val="24"/>
                <w:shd w:val="clear" w:color="auto" w:fill="FFFFFF"/>
              </w:rPr>
              <w:t>Grozījumi Ministru kabineta 2006.gada 18.aprīļa noteikumos Nr.304 ”</w:t>
            </w:r>
            <w:r w:rsidRPr="00261E0E">
              <w:rPr>
                <w:sz w:val="24"/>
                <w:szCs w:val="24"/>
              </w:rPr>
              <w:t>Noteikumi par zāļu ražošanas un kontroles kārtību, par zāļu ražošanu atbildīgās amatpersonas kvalifikācijas prasībām un profesionālo pieredzi un kārtību, kādā zāļu ražošanas uzņēmumam izsniedz labas ražošanas prakses sertifikātu”.</w:t>
            </w:r>
          </w:p>
          <w:p w:rsidR="009D15E9" w:rsidRPr="00261E0E" w:rsidRDefault="009D15E9" w:rsidP="000651F9">
            <w:pPr>
              <w:pStyle w:val="CommentText"/>
              <w:numPr>
                <w:ilvl w:val="0"/>
                <w:numId w:val="41"/>
              </w:numPr>
              <w:spacing w:after="120"/>
              <w:ind w:left="538" w:right="142" w:hanging="425"/>
              <w:jc w:val="both"/>
              <w:rPr>
                <w:sz w:val="24"/>
                <w:szCs w:val="24"/>
              </w:rPr>
            </w:pPr>
            <w:r w:rsidRPr="00261E0E">
              <w:rPr>
                <w:sz w:val="24"/>
                <w:szCs w:val="24"/>
              </w:rPr>
              <w:t>Grozījumi Ministru kabineta 2010.gada 23.marta noteikumos Nr.289 ”Noteikumi par zāļu klīniskās izpētes un lietošanas novērojumu veikšanas kārtību, pētāmo zāļu marķēšanu un kārtību, kādā tiek vērtēta zāļu klīniskās izpētes atbilstība labas klīniskās prakses prasībām”.</w:t>
            </w:r>
          </w:p>
          <w:p w:rsidR="00201E1F" w:rsidRPr="00261E0E" w:rsidRDefault="00201E1F" w:rsidP="00100757">
            <w:pPr>
              <w:pStyle w:val="CommentText"/>
              <w:numPr>
                <w:ilvl w:val="0"/>
                <w:numId w:val="41"/>
              </w:numPr>
              <w:spacing w:after="120"/>
              <w:ind w:left="538" w:right="142" w:hanging="425"/>
              <w:jc w:val="both"/>
              <w:rPr>
                <w:sz w:val="24"/>
                <w:szCs w:val="24"/>
              </w:rPr>
            </w:pPr>
            <w:r w:rsidRPr="00261E0E">
              <w:rPr>
                <w:sz w:val="24"/>
                <w:szCs w:val="24"/>
              </w:rPr>
              <w:t xml:space="preserve">Grozījumi Ministru kabineta </w:t>
            </w:r>
            <w:r w:rsidR="00100757" w:rsidRPr="00261E0E">
              <w:rPr>
                <w:sz w:val="24"/>
                <w:szCs w:val="24"/>
              </w:rPr>
              <w:t>2005.gada 27.decembra noteikumos Nr.1037 ”</w:t>
            </w:r>
            <w:r w:rsidRPr="00261E0E">
              <w:rPr>
                <w:sz w:val="24"/>
                <w:szCs w:val="24"/>
                <w:lang w:bidi="gu-IN"/>
              </w:rPr>
              <w:t>Noteikumi par cilvēka asiņu un asins komponentu savākšanas, testēšanas, apstrādes, uzglabāšanas un izplatīšanas kvalitātes un drošības standartiem un kompensāciju par izdevumiem zaudētā asins apjoma atjaunošanai</w:t>
            </w:r>
            <w:r w:rsidR="00100757" w:rsidRPr="00261E0E">
              <w:rPr>
                <w:sz w:val="24"/>
                <w:szCs w:val="24"/>
                <w:lang w:bidi="gu-IN"/>
              </w:rPr>
              <w:t>”.</w:t>
            </w:r>
          </w:p>
          <w:p w:rsidR="00FB065E" w:rsidRPr="00261E0E" w:rsidRDefault="00AA13D5" w:rsidP="000651F9">
            <w:pPr>
              <w:pStyle w:val="CommentText"/>
              <w:numPr>
                <w:ilvl w:val="0"/>
                <w:numId w:val="41"/>
              </w:numPr>
              <w:spacing w:after="120"/>
              <w:ind w:left="538" w:right="142" w:hanging="425"/>
              <w:jc w:val="both"/>
              <w:rPr>
                <w:sz w:val="24"/>
                <w:szCs w:val="24"/>
              </w:rPr>
            </w:pPr>
            <w:r w:rsidRPr="00261E0E">
              <w:rPr>
                <w:sz w:val="24"/>
                <w:szCs w:val="24"/>
              </w:rPr>
              <w:t xml:space="preserve">Grozījumi </w:t>
            </w:r>
            <w:r w:rsidR="00FB065E" w:rsidRPr="00261E0E">
              <w:rPr>
                <w:sz w:val="24"/>
                <w:szCs w:val="24"/>
              </w:rPr>
              <w:t>Ministru kabineta 2007.</w:t>
            </w:r>
            <w:r w:rsidRPr="00261E0E">
              <w:rPr>
                <w:sz w:val="24"/>
                <w:szCs w:val="24"/>
              </w:rPr>
              <w:t>gada 15.maija noteikumos</w:t>
            </w:r>
            <w:r w:rsidR="00100757" w:rsidRPr="00261E0E">
              <w:rPr>
                <w:sz w:val="24"/>
                <w:szCs w:val="24"/>
              </w:rPr>
              <w:t xml:space="preserve"> Nr.319 ”</w:t>
            </w:r>
            <w:r w:rsidR="00FB065E" w:rsidRPr="00261E0E">
              <w:rPr>
                <w:sz w:val="24"/>
                <w:szCs w:val="24"/>
              </w:rPr>
              <w:t>Noteikumi par veterināro zāļu ražošanu un kontroli, kārtību, kādā veterināro zāļu ražotājam izsniedz labas ražošanas prakses sertifikātu, un par veterināro zāļu ražošanu atbildīgās amatpersonas kvalifikācijas un pr</w:t>
            </w:r>
            <w:r w:rsidRPr="00261E0E">
              <w:rPr>
                <w:sz w:val="24"/>
                <w:szCs w:val="24"/>
              </w:rPr>
              <w:t>ofesionālās pieredzes prasībām”.</w:t>
            </w:r>
          </w:p>
          <w:p w:rsidR="00FB065E" w:rsidRPr="00261E0E" w:rsidRDefault="00AA13D5" w:rsidP="000651F9">
            <w:pPr>
              <w:pStyle w:val="CommentText"/>
              <w:numPr>
                <w:ilvl w:val="0"/>
                <w:numId w:val="41"/>
              </w:numPr>
              <w:spacing w:after="120"/>
              <w:ind w:left="538" w:right="142" w:hanging="425"/>
              <w:jc w:val="both"/>
              <w:rPr>
                <w:sz w:val="24"/>
                <w:szCs w:val="24"/>
              </w:rPr>
            </w:pPr>
            <w:r w:rsidRPr="00261E0E">
              <w:rPr>
                <w:sz w:val="24"/>
                <w:szCs w:val="24"/>
              </w:rPr>
              <w:t>Grozījumi</w:t>
            </w:r>
            <w:r w:rsidR="00FB065E" w:rsidRPr="00261E0E">
              <w:rPr>
                <w:sz w:val="24"/>
                <w:szCs w:val="24"/>
              </w:rPr>
              <w:t xml:space="preserve"> Ministru kabineta 2007.gada 19.jūnija notei</w:t>
            </w:r>
            <w:r w:rsidR="00100757" w:rsidRPr="00261E0E">
              <w:rPr>
                <w:sz w:val="24"/>
                <w:szCs w:val="24"/>
              </w:rPr>
              <w:t>kum</w:t>
            </w:r>
            <w:r w:rsidRPr="00261E0E">
              <w:rPr>
                <w:sz w:val="24"/>
                <w:szCs w:val="24"/>
              </w:rPr>
              <w:t>os</w:t>
            </w:r>
            <w:r w:rsidR="00100757" w:rsidRPr="00261E0E">
              <w:rPr>
                <w:sz w:val="24"/>
                <w:szCs w:val="24"/>
              </w:rPr>
              <w:t xml:space="preserve"> Nr.407 ”</w:t>
            </w:r>
            <w:r w:rsidR="00FB065E" w:rsidRPr="00261E0E">
              <w:rPr>
                <w:sz w:val="24"/>
                <w:szCs w:val="24"/>
              </w:rPr>
              <w:t>Veterināro zāļu marķēšanas, izpla</w:t>
            </w:r>
            <w:r w:rsidRPr="00261E0E">
              <w:rPr>
                <w:sz w:val="24"/>
                <w:szCs w:val="24"/>
              </w:rPr>
              <w:t>tīšanas un kontroles noteikumi”.</w:t>
            </w:r>
          </w:p>
          <w:p w:rsidR="002F20D4" w:rsidRPr="00261E0E" w:rsidRDefault="002F20D4" w:rsidP="002F20D4">
            <w:pPr>
              <w:pStyle w:val="CommentText"/>
              <w:numPr>
                <w:ilvl w:val="0"/>
                <w:numId w:val="41"/>
              </w:numPr>
              <w:spacing w:after="120"/>
              <w:ind w:left="538" w:right="142" w:hanging="425"/>
              <w:jc w:val="both"/>
              <w:rPr>
                <w:sz w:val="24"/>
                <w:szCs w:val="24"/>
              </w:rPr>
            </w:pPr>
            <w:r w:rsidRPr="00261E0E">
              <w:rPr>
                <w:sz w:val="24"/>
                <w:szCs w:val="24"/>
                <w:shd w:val="clear" w:color="auto" w:fill="FFFFFF"/>
              </w:rPr>
              <w:t>Grozījumi likumā ”Par miruša cilvēka ķermeņa aizsardzību un cilvēka audu un orgānu izmantošanu medicīnā”.</w:t>
            </w:r>
          </w:p>
          <w:p w:rsidR="00AA13D5" w:rsidRPr="00261E0E" w:rsidRDefault="00100757" w:rsidP="00FB08E8">
            <w:pPr>
              <w:pStyle w:val="CommentText"/>
              <w:numPr>
                <w:ilvl w:val="0"/>
                <w:numId w:val="41"/>
              </w:numPr>
              <w:spacing w:after="120"/>
              <w:ind w:left="538" w:right="142" w:hanging="425"/>
              <w:jc w:val="both"/>
              <w:rPr>
                <w:sz w:val="24"/>
                <w:szCs w:val="24"/>
              </w:rPr>
            </w:pPr>
            <w:r w:rsidRPr="00261E0E">
              <w:rPr>
                <w:sz w:val="24"/>
                <w:szCs w:val="24"/>
              </w:rPr>
              <w:t>Grozījumi Farmācijas likumā</w:t>
            </w:r>
            <w:r w:rsidR="00AA13D5" w:rsidRPr="00261E0E">
              <w:rPr>
                <w:sz w:val="24"/>
                <w:szCs w:val="24"/>
              </w:rPr>
              <w:t xml:space="preserve"> (2015.gadā – saistībā ar reorganizāciju un funkciju pārdali; 2016.gadā – iespējams</w:t>
            </w:r>
            <w:r w:rsidR="00406648">
              <w:rPr>
                <w:sz w:val="24"/>
                <w:szCs w:val="24"/>
              </w:rPr>
              <w:t xml:space="preserve"> –</w:t>
            </w:r>
            <w:r w:rsidR="00AA13D5" w:rsidRPr="00261E0E">
              <w:rPr>
                <w:sz w:val="24"/>
                <w:szCs w:val="24"/>
              </w:rPr>
              <w:t xml:space="preserve"> </w:t>
            </w:r>
            <w:r w:rsidR="00AA13D5" w:rsidRPr="00261E0E">
              <w:rPr>
                <w:color w:val="000000"/>
                <w:sz w:val="24"/>
                <w:szCs w:val="24"/>
              </w:rPr>
              <w:t>pēc izvērtēšanas veikšanas par iespēju atļaujas zāļu klīnisko pētījumu veikšanai izsniegšanu noteikt kā valsts nodevas objektu)</w:t>
            </w:r>
            <w:r w:rsidR="00AA13D5" w:rsidRPr="00261E0E">
              <w:rPr>
                <w:sz w:val="24"/>
                <w:szCs w:val="24"/>
              </w:rPr>
              <w:t>.</w:t>
            </w:r>
          </w:p>
        </w:tc>
      </w:tr>
      <w:tr w:rsidR="009D15E9" w:rsidRPr="00261E0E" w:rsidTr="00DE04B8">
        <w:tc>
          <w:tcPr>
            <w:tcW w:w="250" w:type="pct"/>
            <w:tcBorders>
              <w:top w:val="outset" w:sz="6" w:space="0" w:color="414142"/>
              <w:left w:val="outset" w:sz="6" w:space="0" w:color="414142"/>
              <w:bottom w:val="outset" w:sz="6" w:space="0" w:color="414142"/>
              <w:right w:val="outset" w:sz="6" w:space="0" w:color="414142"/>
            </w:tcBorders>
            <w:shd w:val="clear" w:color="auto" w:fill="FFFFFF"/>
            <w:hideMark/>
          </w:tcPr>
          <w:p w:rsidR="009D15E9" w:rsidRPr="00261E0E" w:rsidRDefault="009D15E9" w:rsidP="00DE04B8">
            <w:pPr>
              <w:spacing w:after="120"/>
              <w:jc w:val="center"/>
              <w:rPr>
                <w:lang w:eastAsia="en-US"/>
              </w:rPr>
            </w:pPr>
            <w:r w:rsidRPr="00261E0E">
              <w:rPr>
                <w:lang w:eastAsia="en-US"/>
              </w:rPr>
              <w:lastRenderedPageBreak/>
              <w:t>2.</w:t>
            </w:r>
          </w:p>
        </w:tc>
        <w:tc>
          <w:tcPr>
            <w:tcW w:w="1086" w:type="pct"/>
            <w:tcBorders>
              <w:top w:val="outset" w:sz="6" w:space="0" w:color="414142"/>
              <w:left w:val="outset" w:sz="6" w:space="0" w:color="414142"/>
              <w:bottom w:val="outset" w:sz="6" w:space="0" w:color="414142"/>
              <w:right w:val="outset" w:sz="6" w:space="0" w:color="414142"/>
            </w:tcBorders>
            <w:shd w:val="clear" w:color="auto" w:fill="FFFFFF"/>
            <w:hideMark/>
          </w:tcPr>
          <w:p w:rsidR="009D15E9" w:rsidRPr="00261E0E" w:rsidRDefault="009D15E9" w:rsidP="00DE04B8">
            <w:pPr>
              <w:spacing w:after="120"/>
              <w:rPr>
                <w:lang w:eastAsia="en-US"/>
              </w:rPr>
            </w:pPr>
            <w:r w:rsidRPr="00261E0E">
              <w:rPr>
                <w:lang w:eastAsia="en-US"/>
              </w:rPr>
              <w:t>Atbildīgā institūcija</w:t>
            </w:r>
          </w:p>
        </w:tc>
        <w:tc>
          <w:tcPr>
            <w:tcW w:w="3664" w:type="pct"/>
            <w:tcBorders>
              <w:top w:val="outset" w:sz="6" w:space="0" w:color="414142"/>
              <w:left w:val="outset" w:sz="6" w:space="0" w:color="414142"/>
              <w:bottom w:val="outset" w:sz="6" w:space="0" w:color="414142"/>
              <w:right w:val="outset" w:sz="6" w:space="0" w:color="414142"/>
            </w:tcBorders>
            <w:shd w:val="clear" w:color="auto" w:fill="FFFFFF"/>
            <w:hideMark/>
          </w:tcPr>
          <w:p w:rsidR="009D15E9" w:rsidRPr="00261E0E" w:rsidRDefault="009D15E9" w:rsidP="002F20D4">
            <w:pPr>
              <w:pStyle w:val="tv213"/>
              <w:spacing w:before="0" w:beforeAutospacing="0" w:after="120" w:afterAutospacing="0"/>
              <w:ind w:left="112" w:right="140"/>
              <w:jc w:val="both"/>
              <w:rPr>
                <w:lang w:val="lv-LV"/>
              </w:rPr>
            </w:pPr>
            <w:r w:rsidRPr="00261E0E">
              <w:rPr>
                <w:lang w:val="lv-LV"/>
              </w:rPr>
              <w:t>Veselības ministrija</w:t>
            </w:r>
            <w:r w:rsidR="009652EC">
              <w:rPr>
                <w:lang w:val="lv-LV"/>
              </w:rPr>
              <w:t xml:space="preserve"> un Zemkopības ministrija (attiecībā uz veterināro zāļu regulējumu).</w:t>
            </w:r>
          </w:p>
        </w:tc>
      </w:tr>
      <w:tr w:rsidR="009D15E9" w:rsidRPr="00261E0E" w:rsidTr="00DE04B8">
        <w:tc>
          <w:tcPr>
            <w:tcW w:w="250" w:type="pct"/>
            <w:tcBorders>
              <w:top w:val="outset" w:sz="6" w:space="0" w:color="414142"/>
              <w:left w:val="outset" w:sz="6" w:space="0" w:color="414142"/>
              <w:bottom w:val="outset" w:sz="6" w:space="0" w:color="414142"/>
              <w:right w:val="outset" w:sz="6" w:space="0" w:color="414142"/>
            </w:tcBorders>
            <w:shd w:val="clear" w:color="auto" w:fill="FFFFFF"/>
            <w:hideMark/>
          </w:tcPr>
          <w:p w:rsidR="009D15E9" w:rsidRPr="00261E0E" w:rsidRDefault="009D15E9" w:rsidP="00DE04B8">
            <w:pPr>
              <w:spacing w:after="120"/>
              <w:jc w:val="center"/>
              <w:rPr>
                <w:lang w:eastAsia="en-US"/>
              </w:rPr>
            </w:pPr>
            <w:r w:rsidRPr="00261E0E">
              <w:rPr>
                <w:lang w:eastAsia="en-US"/>
              </w:rPr>
              <w:lastRenderedPageBreak/>
              <w:t>3.</w:t>
            </w:r>
          </w:p>
        </w:tc>
        <w:tc>
          <w:tcPr>
            <w:tcW w:w="1086" w:type="pct"/>
            <w:tcBorders>
              <w:top w:val="outset" w:sz="6" w:space="0" w:color="414142"/>
              <w:left w:val="outset" w:sz="6" w:space="0" w:color="414142"/>
              <w:bottom w:val="outset" w:sz="6" w:space="0" w:color="414142"/>
              <w:right w:val="outset" w:sz="6" w:space="0" w:color="414142"/>
            </w:tcBorders>
            <w:shd w:val="clear" w:color="auto" w:fill="FFFFFF"/>
            <w:hideMark/>
          </w:tcPr>
          <w:p w:rsidR="009D15E9" w:rsidRPr="00261E0E" w:rsidRDefault="009D15E9" w:rsidP="00DE04B8">
            <w:pPr>
              <w:spacing w:after="120"/>
              <w:rPr>
                <w:lang w:eastAsia="en-US"/>
              </w:rPr>
            </w:pPr>
            <w:r w:rsidRPr="00261E0E">
              <w:rPr>
                <w:lang w:eastAsia="en-US"/>
              </w:rPr>
              <w:t>Cita informācija</w:t>
            </w:r>
          </w:p>
        </w:tc>
        <w:tc>
          <w:tcPr>
            <w:tcW w:w="3664" w:type="pct"/>
            <w:tcBorders>
              <w:top w:val="outset" w:sz="6" w:space="0" w:color="414142"/>
              <w:left w:val="outset" w:sz="6" w:space="0" w:color="414142"/>
              <w:bottom w:val="outset" w:sz="6" w:space="0" w:color="414142"/>
              <w:right w:val="outset" w:sz="6" w:space="0" w:color="414142"/>
            </w:tcBorders>
            <w:shd w:val="clear" w:color="auto" w:fill="FFFFFF"/>
            <w:hideMark/>
          </w:tcPr>
          <w:p w:rsidR="009D15E9" w:rsidRPr="00261E0E" w:rsidRDefault="002C5C75" w:rsidP="00FB08E8">
            <w:pPr>
              <w:pStyle w:val="CommentText"/>
              <w:spacing w:after="120"/>
              <w:ind w:left="112" w:right="140"/>
              <w:jc w:val="both"/>
              <w:rPr>
                <w:sz w:val="24"/>
                <w:szCs w:val="24"/>
              </w:rPr>
            </w:pPr>
            <w:r w:rsidRPr="00261E0E">
              <w:rPr>
                <w:sz w:val="24"/>
                <w:szCs w:val="24"/>
              </w:rPr>
              <w:t xml:space="preserve">Veselības ministrijai līdz 2016.gada 1.aprīlim </w:t>
            </w:r>
            <w:r w:rsidR="008272DB" w:rsidRPr="00261E0E">
              <w:rPr>
                <w:sz w:val="24"/>
                <w:szCs w:val="24"/>
              </w:rPr>
              <w:t>ir jā</w:t>
            </w:r>
            <w:r w:rsidRPr="00261E0E">
              <w:rPr>
                <w:sz w:val="24"/>
                <w:szCs w:val="24"/>
              </w:rPr>
              <w:t>izvērtē</w:t>
            </w:r>
            <w:r w:rsidR="008272DB" w:rsidRPr="00261E0E">
              <w:rPr>
                <w:sz w:val="24"/>
                <w:szCs w:val="24"/>
              </w:rPr>
              <w:t xml:space="preserve"> iespēja </w:t>
            </w:r>
            <w:r w:rsidRPr="00261E0E">
              <w:rPr>
                <w:sz w:val="24"/>
                <w:szCs w:val="24"/>
              </w:rPr>
              <w:t xml:space="preserve">maksas pakalpojumu cenrādī noteikto maksu par iesniegumu un tam pievienotās dokumentācijas izvērtēšanu, kas nepieciešama atļaujas zāļu klīnisko pētījumu veikšanai izsniegšanu noteikt kā valsts nodevas objektu un nepieciešamības gadījumā Veselības ministrijai </w:t>
            </w:r>
            <w:r w:rsidR="008272DB" w:rsidRPr="00261E0E">
              <w:rPr>
                <w:sz w:val="24"/>
                <w:szCs w:val="24"/>
              </w:rPr>
              <w:t>ir jā</w:t>
            </w:r>
            <w:r w:rsidRPr="00261E0E">
              <w:rPr>
                <w:sz w:val="24"/>
                <w:szCs w:val="24"/>
              </w:rPr>
              <w:t xml:space="preserve">sagatavo un veselības ministram līdz 2016.gada 1.jūnijam </w:t>
            </w:r>
            <w:r w:rsidR="008272DB" w:rsidRPr="00261E0E">
              <w:rPr>
                <w:sz w:val="24"/>
                <w:szCs w:val="24"/>
              </w:rPr>
              <w:t>ir jā</w:t>
            </w:r>
            <w:r w:rsidRPr="00261E0E">
              <w:rPr>
                <w:sz w:val="24"/>
                <w:szCs w:val="24"/>
              </w:rPr>
              <w:t>iesnie</w:t>
            </w:r>
            <w:r w:rsidR="008272DB" w:rsidRPr="00261E0E">
              <w:rPr>
                <w:sz w:val="24"/>
                <w:szCs w:val="24"/>
              </w:rPr>
              <w:t>dz</w:t>
            </w:r>
            <w:r w:rsidRPr="00261E0E">
              <w:rPr>
                <w:sz w:val="24"/>
                <w:szCs w:val="24"/>
              </w:rPr>
              <w:t xml:space="preserve"> noteiktā kārtība Ministru kabinetā likumprojektu ”Grozījumi likumā ”Par nodokļiem un nodevām””.</w:t>
            </w:r>
          </w:p>
        </w:tc>
      </w:tr>
    </w:tbl>
    <w:p w:rsidR="009D15E9" w:rsidRPr="00261E0E" w:rsidRDefault="009D15E9" w:rsidP="009D15E9">
      <w:pPr>
        <w:spacing w:after="120"/>
      </w:pPr>
    </w:p>
    <w:p w:rsidR="0093184A" w:rsidRPr="00261E0E" w:rsidRDefault="0093184A" w:rsidP="00871F6C">
      <w:pPr>
        <w:jc w:val="center"/>
        <w:rPr>
          <w:bCs/>
          <w:i/>
        </w:rPr>
      </w:pPr>
      <w:r w:rsidRPr="00261E0E">
        <w:rPr>
          <w:bCs/>
          <w:i/>
        </w:rPr>
        <w:t xml:space="preserve">V </w:t>
      </w:r>
      <w:r w:rsidR="000A3909" w:rsidRPr="00261E0E">
        <w:rPr>
          <w:bCs/>
          <w:i/>
        </w:rPr>
        <w:t xml:space="preserve"> </w:t>
      </w:r>
      <w:r w:rsidRPr="00261E0E">
        <w:rPr>
          <w:bCs/>
          <w:i/>
        </w:rPr>
        <w:t>nodaļa – Noteikumu projekts šo jomu neskar</w:t>
      </w:r>
    </w:p>
    <w:p w:rsidR="002F20D4" w:rsidRPr="00261E0E" w:rsidRDefault="002F20D4" w:rsidP="002F20D4">
      <w:pPr>
        <w:jc w:val="center"/>
        <w:rPr>
          <w:bCs/>
          <w:i/>
        </w:rPr>
      </w:pPr>
    </w:p>
    <w:tbl>
      <w:tblPr>
        <w:tblW w:w="5000" w:type="pct"/>
        <w:tblBorders>
          <w:top w:val="outset" w:sz="6" w:space="0" w:color="414142"/>
          <w:left w:val="outset" w:sz="6" w:space="0" w:color="414142"/>
          <w:bottom w:val="outset" w:sz="6" w:space="0" w:color="414142"/>
          <w:right w:val="outset" w:sz="6" w:space="0" w:color="414142"/>
        </w:tblBorders>
        <w:tblLayout w:type="fixed"/>
        <w:tblCellMar>
          <w:top w:w="30" w:type="dxa"/>
          <w:left w:w="30" w:type="dxa"/>
          <w:bottom w:w="30" w:type="dxa"/>
          <w:right w:w="30" w:type="dxa"/>
        </w:tblCellMar>
        <w:tblLook w:val="04A0"/>
      </w:tblPr>
      <w:tblGrid>
        <w:gridCol w:w="456"/>
        <w:gridCol w:w="2692"/>
        <w:gridCol w:w="5983"/>
      </w:tblGrid>
      <w:tr w:rsidR="002F20D4" w:rsidRPr="00261E0E" w:rsidTr="008F4B6F">
        <w:trPr>
          <w:trHeight w:val="420"/>
        </w:trPr>
        <w:tc>
          <w:tcPr>
            <w:tcW w:w="5000" w:type="pct"/>
            <w:gridSpan w:val="3"/>
            <w:tcBorders>
              <w:top w:val="outset" w:sz="6" w:space="0" w:color="414142"/>
              <w:left w:val="outset" w:sz="6" w:space="0" w:color="414142"/>
              <w:bottom w:val="outset" w:sz="6" w:space="0" w:color="414142"/>
              <w:right w:val="outset" w:sz="6" w:space="0" w:color="414142"/>
            </w:tcBorders>
            <w:vAlign w:val="center"/>
            <w:hideMark/>
          </w:tcPr>
          <w:p w:rsidR="002F20D4" w:rsidRPr="00261E0E" w:rsidRDefault="002F20D4" w:rsidP="008F4B6F">
            <w:pPr>
              <w:spacing w:before="100" w:beforeAutospacing="1" w:after="100" w:afterAutospacing="1" w:line="360" w:lineRule="auto"/>
              <w:ind w:firstLine="300"/>
              <w:jc w:val="center"/>
              <w:rPr>
                <w:b/>
                <w:bCs/>
              </w:rPr>
            </w:pPr>
            <w:r w:rsidRPr="00261E0E">
              <w:rPr>
                <w:b/>
                <w:bCs/>
              </w:rPr>
              <w:t>VI. Sabiedrības līdzdalība un komunikācijas aktivitātes</w:t>
            </w:r>
          </w:p>
        </w:tc>
      </w:tr>
      <w:tr w:rsidR="002F20D4" w:rsidRPr="00261E0E" w:rsidTr="008F4B6F">
        <w:trPr>
          <w:trHeight w:val="540"/>
        </w:trPr>
        <w:tc>
          <w:tcPr>
            <w:tcW w:w="250" w:type="pct"/>
            <w:tcBorders>
              <w:top w:val="outset" w:sz="6" w:space="0" w:color="414142"/>
              <w:left w:val="outset" w:sz="6" w:space="0" w:color="414142"/>
              <w:bottom w:val="outset" w:sz="6" w:space="0" w:color="414142"/>
              <w:right w:val="outset" w:sz="6" w:space="0" w:color="414142"/>
            </w:tcBorders>
            <w:hideMark/>
          </w:tcPr>
          <w:p w:rsidR="002F20D4" w:rsidRPr="00261E0E" w:rsidRDefault="002F20D4" w:rsidP="008F4B6F">
            <w:pPr>
              <w:jc w:val="center"/>
            </w:pPr>
            <w:r w:rsidRPr="00261E0E">
              <w:t>1.</w:t>
            </w:r>
          </w:p>
        </w:tc>
        <w:tc>
          <w:tcPr>
            <w:tcW w:w="1474" w:type="pct"/>
            <w:tcBorders>
              <w:top w:val="outset" w:sz="6" w:space="0" w:color="414142"/>
              <w:left w:val="outset" w:sz="6" w:space="0" w:color="414142"/>
              <w:bottom w:val="outset" w:sz="6" w:space="0" w:color="414142"/>
              <w:right w:val="outset" w:sz="6" w:space="0" w:color="414142"/>
            </w:tcBorders>
            <w:hideMark/>
          </w:tcPr>
          <w:p w:rsidR="002F20D4" w:rsidRPr="00261E0E" w:rsidRDefault="002F20D4" w:rsidP="008F4B6F">
            <w:pPr>
              <w:ind w:left="110"/>
            </w:pPr>
            <w:r w:rsidRPr="00261E0E">
              <w:t>Plānotās sabiedrības līdzdalības un komunikācijas aktivitātes saistībā ar projektu</w:t>
            </w:r>
          </w:p>
        </w:tc>
        <w:tc>
          <w:tcPr>
            <w:tcW w:w="3276" w:type="pct"/>
            <w:tcBorders>
              <w:top w:val="outset" w:sz="6" w:space="0" w:color="414142"/>
              <w:left w:val="outset" w:sz="6" w:space="0" w:color="414142"/>
              <w:bottom w:val="outset" w:sz="6" w:space="0" w:color="414142"/>
              <w:right w:val="outset" w:sz="6" w:space="0" w:color="414142"/>
            </w:tcBorders>
            <w:hideMark/>
          </w:tcPr>
          <w:p w:rsidR="00802EE2" w:rsidRPr="00507991" w:rsidRDefault="006B6184" w:rsidP="00802EE2">
            <w:pPr>
              <w:spacing w:after="240"/>
              <w:ind w:left="113" w:right="140"/>
              <w:jc w:val="both"/>
            </w:pPr>
            <w:r w:rsidRPr="0030551F">
              <w:t xml:space="preserve">Saskaņā ar Ministru kabineta 2015.gada 25.augusta sēdes </w:t>
            </w:r>
            <w:proofErr w:type="spellStart"/>
            <w:r w:rsidRPr="0030551F">
              <w:t>protokollēmuma</w:t>
            </w:r>
            <w:proofErr w:type="spellEnd"/>
            <w:r w:rsidRPr="0030551F">
              <w:t xml:space="preserve"> Nr.41 29.§ ”Rīkojuma projekts ”Par Zāļu valsts aģentūras reorganizāciju”” 3.punktā doto uzdevumu </w:t>
            </w:r>
            <w:r w:rsidR="00802EE2" w:rsidRPr="0030551F">
              <w:rPr>
                <w:bCs/>
              </w:rPr>
              <w:t>2015.gada 26.augustā tika organizēta Veselības ministrijas un farmācijas jomas</w:t>
            </w:r>
            <w:r w:rsidR="00802EE2" w:rsidRPr="0030551F">
              <w:t xml:space="preserve"> pārstāvju sanāksme par Veselības</w:t>
            </w:r>
            <w:r w:rsidR="00802EE2" w:rsidRPr="00507991">
              <w:t xml:space="preserve"> ministrijas izstrādāto rīkojumu par Zāļu valsts aģentūras reorganizāciju un grozījumiem </w:t>
            </w:r>
            <w:r w:rsidR="008F4B6F" w:rsidRPr="00507991">
              <w:t>Farmācijas likumā</w:t>
            </w:r>
            <w:r w:rsidR="00507991">
              <w:t>.</w:t>
            </w:r>
          </w:p>
          <w:p w:rsidR="00802EE2" w:rsidRPr="00507991" w:rsidRDefault="00802EE2" w:rsidP="00802EE2">
            <w:pPr>
              <w:ind w:left="113" w:right="140"/>
              <w:jc w:val="both"/>
            </w:pPr>
            <w:r w:rsidRPr="00507991">
              <w:t>Sēdi vadīja:</w:t>
            </w:r>
          </w:p>
          <w:p w:rsidR="00802EE2" w:rsidRPr="00507991" w:rsidRDefault="00802EE2" w:rsidP="00802EE2">
            <w:pPr>
              <w:spacing w:after="240"/>
              <w:ind w:left="113" w:right="140"/>
              <w:jc w:val="both"/>
            </w:pPr>
            <w:r w:rsidRPr="00507991">
              <w:t>Gunti</w:t>
            </w:r>
            <w:r w:rsidR="00D317E6">
              <w:t xml:space="preserve">s </w:t>
            </w:r>
            <w:proofErr w:type="spellStart"/>
            <w:r w:rsidR="00D317E6">
              <w:t>Belēvičs</w:t>
            </w:r>
            <w:proofErr w:type="spellEnd"/>
            <w:r w:rsidR="00D317E6">
              <w:t xml:space="preserve"> – veselības ministrs</w:t>
            </w:r>
          </w:p>
          <w:p w:rsidR="00802EE2" w:rsidRPr="00507991" w:rsidRDefault="00802EE2" w:rsidP="00802EE2">
            <w:pPr>
              <w:ind w:left="113" w:right="140"/>
              <w:jc w:val="both"/>
            </w:pPr>
            <w:r w:rsidRPr="00507991">
              <w:t>Sēdē piedalījās:</w:t>
            </w:r>
          </w:p>
          <w:p w:rsidR="00802EE2" w:rsidRPr="00507991" w:rsidRDefault="00802EE2" w:rsidP="00802EE2">
            <w:pPr>
              <w:ind w:left="113" w:right="140"/>
              <w:jc w:val="both"/>
            </w:pPr>
            <w:r w:rsidRPr="00507991">
              <w:t xml:space="preserve">Inga </w:t>
            </w:r>
            <w:proofErr w:type="spellStart"/>
            <w:r w:rsidRPr="00507991">
              <w:t>Štāle</w:t>
            </w:r>
            <w:proofErr w:type="spellEnd"/>
            <w:r w:rsidRPr="00507991">
              <w:t xml:space="preserve"> – </w:t>
            </w:r>
            <w:r w:rsidR="00D317E6">
              <w:t>v</w:t>
            </w:r>
            <w:r w:rsidRPr="00507991">
              <w:t>eselības ministra biroja vadītāja;</w:t>
            </w:r>
          </w:p>
          <w:p w:rsidR="00802EE2" w:rsidRPr="00507991" w:rsidRDefault="00802EE2" w:rsidP="00802EE2">
            <w:pPr>
              <w:ind w:left="113" w:right="140"/>
              <w:jc w:val="both"/>
            </w:pPr>
            <w:r w:rsidRPr="00507991">
              <w:t xml:space="preserve">Solvita </w:t>
            </w:r>
            <w:proofErr w:type="spellStart"/>
            <w:r w:rsidRPr="00507991">
              <w:t>Zvidriņa</w:t>
            </w:r>
            <w:proofErr w:type="spellEnd"/>
            <w:r w:rsidRPr="00507991">
              <w:t xml:space="preserve"> – Veselības ministrijas valsts sekretāre;</w:t>
            </w:r>
          </w:p>
          <w:p w:rsidR="00802EE2" w:rsidRPr="00507991" w:rsidRDefault="00802EE2" w:rsidP="00802EE2">
            <w:pPr>
              <w:ind w:left="113" w:right="140"/>
              <w:jc w:val="both"/>
            </w:pPr>
            <w:r w:rsidRPr="00507991">
              <w:t xml:space="preserve">Egita </w:t>
            </w:r>
            <w:proofErr w:type="spellStart"/>
            <w:r w:rsidRPr="00507991">
              <w:t>Pole</w:t>
            </w:r>
            <w:proofErr w:type="spellEnd"/>
            <w:r w:rsidRPr="00507991">
              <w:t xml:space="preserve"> – Veselības ministrijas valsts sekretāra vietniece veselības politikas jautājumos;</w:t>
            </w:r>
          </w:p>
          <w:p w:rsidR="00802EE2" w:rsidRPr="00507991" w:rsidRDefault="00802EE2" w:rsidP="00802EE2">
            <w:pPr>
              <w:ind w:left="113" w:right="140"/>
              <w:jc w:val="both"/>
            </w:pPr>
            <w:r w:rsidRPr="00507991">
              <w:t>Jānis Zvejnieks – Veselības ministrija Farmācijas departamenta direktors;</w:t>
            </w:r>
          </w:p>
          <w:p w:rsidR="00802EE2" w:rsidRPr="00507991" w:rsidRDefault="00802EE2" w:rsidP="00802EE2">
            <w:pPr>
              <w:ind w:left="113" w:right="140"/>
              <w:jc w:val="both"/>
            </w:pPr>
            <w:r w:rsidRPr="00507991">
              <w:t xml:space="preserve">Agnese </w:t>
            </w:r>
            <w:proofErr w:type="spellStart"/>
            <w:r w:rsidRPr="00507991">
              <w:t>Ritene</w:t>
            </w:r>
            <w:proofErr w:type="spellEnd"/>
            <w:r w:rsidRPr="00507991">
              <w:t xml:space="preserve"> – Aptieku biedrības valdes priekšsēdētāja;</w:t>
            </w:r>
          </w:p>
          <w:p w:rsidR="00802EE2" w:rsidRPr="00507991" w:rsidRDefault="00802EE2" w:rsidP="00802EE2">
            <w:pPr>
              <w:ind w:left="113" w:right="140"/>
              <w:jc w:val="both"/>
            </w:pPr>
            <w:r w:rsidRPr="00507991">
              <w:t xml:space="preserve">Kitija </w:t>
            </w:r>
            <w:proofErr w:type="spellStart"/>
            <w:r w:rsidRPr="00507991">
              <w:t>Blumfelde</w:t>
            </w:r>
            <w:proofErr w:type="spellEnd"/>
            <w:r w:rsidRPr="00507991">
              <w:t xml:space="preserve"> – Latviju Farmaceitu biedrības prezidente;</w:t>
            </w:r>
          </w:p>
          <w:p w:rsidR="00802EE2" w:rsidRPr="00507991" w:rsidRDefault="00802EE2" w:rsidP="00802EE2">
            <w:pPr>
              <w:ind w:left="113" w:right="140"/>
              <w:jc w:val="both"/>
            </w:pPr>
            <w:r w:rsidRPr="00507991">
              <w:t xml:space="preserve">Indra </w:t>
            </w:r>
            <w:proofErr w:type="spellStart"/>
            <w:r w:rsidRPr="00507991">
              <w:t>Valeine</w:t>
            </w:r>
            <w:proofErr w:type="spellEnd"/>
            <w:r w:rsidRPr="00507991">
              <w:t xml:space="preserve"> – Latvijas </w:t>
            </w:r>
            <w:r w:rsidR="00507991">
              <w:t>Z</w:t>
            </w:r>
            <w:r w:rsidRPr="00507991">
              <w:t>āļu paralēlā importa asociācijas valdes priekšsēdētāja;</w:t>
            </w:r>
          </w:p>
          <w:p w:rsidR="00802EE2" w:rsidRPr="00507991" w:rsidRDefault="00802EE2" w:rsidP="00802EE2">
            <w:pPr>
              <w:ind w:left="113" w:right="140"/>
              <w:jc w:val="both"/>
            </w:pPr>
            <w:r w:rsidRPr="00507991">
              <w:t xml:space="preserve">Mārcis </w:t>
            </w:r>
            <w:proofErr w:type="spellStart"/>
            <w:r w:rsidRPr="00507991">
              <w:t>Rutulis</w:t>
            </w:r>
            <w:proofErr w:type="spellEnd"/>
            <w:r w:rsidRPr="00507991">
              <w:t xml:space="preserve"> – Latvijas </w:t>
            </w:r>
            <w:r w:rsidR="00507991">
              <w:t>Z</w:t>
            </w:r>
            <w:r w:rsidRPr="00507991">
              <w:t>āļu lieltirgotāju asociācijas valdes priekšsēdētājs un Aptieku īpašnieku asociācijas valdes loceklis;</w:t>
            </w:r>
          </w:p>
          <w:p w:rsidR="00802EE2" w:rsidRPr="00507991" w:rsidRDefault="00802EE2" w:rsidP="00802EE2">
            <w:pPr>
              <w:ind w:left="113" w:right="140"/>
              <w:jc w:val="both"/>
            </w:pPr>
            <w:r w:rsidRPr="00507991">
              <w:t>Anda Blumberga – Starptautisko inovatīvo farmaceitisko firmu asociācijas valdes locekle;</w:t>
            </w:r>
          </w:p>
          <w:p w:rsidR="00802EE2" w:rsidRPr="00507991" w:rsidRDefault="00802EE2" w:rsidP="00802EE2">
            <w:pPr>
              <w:ind w:left="113" w:right="140"/>
              <w:jc w:val="both"/>
            </w:pPr>
            <w:r w:rsidRPr="00507991">
              <w:t>Dita Erna Sīle – Starptautisko inovatīvo farmaceitisko firmu asociācijas izpilddirektore;</w:t>
            </w:r>
          </w:p>
          <w:p w:rsidR="00802EE2" w:rsidRPr="00507991" w:rsidRDefault="00802EE2" w:rsidP="00802EE2">
            <w:pPr>
              <w:spacing w:after="240"/>
              <w:ind w:left="113" w:right="140"/>
              <w:jc w:val="both"/>
            </w:pPr>
            <w:r w:rsidRPr="00507991">
              <w:t xml:space="preserve">Sigita </w:t>
            </w:r>
            <w:proofErr w:type="spellStart"/>
            <w:r w:rsidRPr="00507991">
              <w:t>Čulkstena</w:t>
            </w:r>
            <w:proofErr w:type="spellEnd"/>
            <w:r w:rsidRPr="00507991">
              <w:t xml:space="preserve"> – Latvijas </w:t>
            </w:r>
            <w:r w:rsidR="00507991">
              <w:t>B</w:t>
            </w:r>
            <w:r w:rsidRPr="00507991">
              <w:t>rīvo farmaceitu apvienības valdes priekšsēdētāja.</w:t>
            </w:r>
          </w:p>
          <w:p w:rsidR="00802EE2" w:rsidRPr="00507991" w:rsidRDefault="00802EE2" w:rsidP="00802EE2">
            <w:pPr>
              <w:ind w:left="113" w:right="140"/>
              <w:jc w:val="both"/>
            </w:pPr>
            <w:r w:rsidRPr="00507991">
              <w:t>Uz sēdi aicināti, bet neieradās:</w:t>
            </w:r>
          </w:p>
          <w:p w:rsidR="002F20D4" w:rsidRPr="00261E0E" w:rsidRDefault="00802EE2" w:rsidP="008F4B6F">
            <w:pPr>
              <w:spacing w:after="240"/>
              <w:ind w:left="113" w:right="140"/>
              <w:jc w:val="both"/>
            </w:pPr>
            <w:r w:rsidRPr="00261E0E">
              <w:t xml:space="preserve">Latvijas Ķīmijas un farmācijas uzņēmumu asociācijas </w:t>
            </w:r>
            <w:r w:rsidRPr="00261E0E">
              <w:lastRenderedPageBreak/>
              <w:t>pārstāvis.</w:t>
            </w:r>
          </w:p>
        </w:tc>
      </w:tr>
      <w:tr w:rsidR="002F20D4" w:rsidRPr="00261E0E" w:rsidTr="008F4B6F">
        <w:trPr>
          <w:trHeight w:val="330"/>
        </w:trPr>
        <w:tc>
          <w:tcPr>
            <w:tcW w:w="250" w:type="pct"/>
            <w:tcBorders>
              <w:top w:val="outset" w:sz="6" w:space="0" w:color="414142"/>
              <w:left w:val="outset" w:sz="6" w:space="0" w:color="414142"/>
              <w:bottom w:val="outset" w:sz="6" w:space="0" w:color="414142"/>
              <w:right w:val="outset" w:sz="6" w:space="0" w:color="414142"/>
            </w:tcBorders>
            <w:hideMark/>
          </w:tcPr>
          <w:p w:rsidR="002F20D4" w:rsidRPr="00261E0E" w:rsidRDefault="002F20D4" w:rsidP="008F4B6F">
            <w:pPr>
              <w:jc w:val="center"/>
            </w:pPr>
            <w:r w:rsidRPr="00261E0E">
              <w:lastRenderedPageBreak/>
              <w:t>2.</w:t>
            </w:r>
          </w:p>
        </w:tc>
        <w:tc>
          <w:tcPr>
            <w:tcW w:w="1474" w:type="pct"/>
            <w:tcBorders>
              <w:top w:val="outset" w:sz="6" w:space="0" w:color="414142"/>
              <w:left w:val="outset" w:sz="6" w:space="0" w:color="414142"/>
              <w:bottom w:val="outset" w:sz="6" w:space="0" w:color="414142"/>
              <w:right w:val="outset" w:sz="6" w:space="0" w:color="414142"/>
            </w:tcBorders>
            <w:hideMark/>
          </w:tcPr>
          <w:p w:rsidR="002F20D4" w:rsidRPr="00261E0E" w:rsidRDefault="002F20D4" w:rsidP="008F4B6F">
            <w:pPr>
              <w:ind w:left="110"/>
            </w:pPr>
            <w:r w:rsidRPr="00261E0E">
              <w:t>Sabiedrības līdzdalība projekta izstrādē</w:t>
            </w:r>
          </w:p>
        </w:tc>
        <w:tc>
          <w:tcPr>
            <w:tcW w:w="3276" w:type="pct"/>
            <w:tcBorders>
              <w:top w:val="outset" w:sz="6" w:space="0" w:color="414142"/>
              <w:left w:val="outset" w:sz="6" w:space="0" w:color="414142"/>
              <w:bottom w:val="outset" w:sz="6" w:space="0" w:color="414142"/>
              <w:right w:val="outset" w:sz="6" w:space="0" w:color="414142"/>
            </w:tcBorders>
            <w:hideMark/>
          </w:tcPr>
          <w:p w:rsidR="002F20D4" w:rsidRPr="00507991" w:rsidRDefault="008F4B6F" w:rsidP="008F4B6F">
            <w:pPr>
              <w:spacing w:after="120"/>
              <w:ind w:left="113" w:right="142"/>
              <w:jc w:val="both"/>
              <w:rPr>
                <w:bCs/>
              </w:rPr>
            </w:pPr>
            <w:r w:rsidRPr="00507991">
              <w:rPr>
                <w:bCs/>
              </w:rPr>
              <w:t>2015.gada 26.augusta sēdē piedalījās šādu sabiedrisko organizāciju pārstāvji:</w:t>
            </w:r>
          </w:p>
          <w:p w:rsidR="00F451CA" w:rsidRPr="00507991" w:rsidRDefault="00F451CA" w:rsidP="00F451CA">
            <w:pPr>
              <w:ind w:left="113" w:right="140"/>
              <w:jc w:val="both"/>
            </w:pPr>
            <w:r w:rsidRPr="00507991">
              <w:t xml:space="preserve">Agnese </w:t>
            </w:r>
            <w:proofErr w:type="spellStart"/>
            <w:r w:rsidRPr="00507991">
              <w:t>Ritene</w:t>
            </w:r>
            <w:proofErr w:type="spellEnd"/>
            <w:r w:rsidRPr="00507991">
              <w:t xml:space="preserve"> – Aptieku biedrības valdes priekšsēdētāja;</w:t>
            </w:r>
          </w:p>
          <w:p w:rsidR="00F451CA" w:rsidRPr="00507991" w:rsidRDefault="00F451CA" w:rsidP="00F451CA">
            <w:pPr>
              <w:ind w:left="113" w:right="140"/>
              <w:jc w:val="both"/>
            </w:pPr>
            <w:r w:rsidRPr="00507991">
              <w:t xml:space="preserve">Kitija </w:t>
            </w:r>
            <w:proofErr w:type="spellStart"/>
            <w:r w:rsidRPr="00507991">
              <w:t>Blumfelde</w:t>
            </w:r>
            <w:proofErr w:type="spellEnd"/>
            <w:r w:rsidRPr="00507991">
              <w:t xml:space="preserve"> – Latviju Farmaceitu biedrības prezidente;</w:t>
            </w:r>
          </w:p>
          <w:p w:rsidR="00F451CA" w:rsidRPr="00507991" w:rsidRDefault="00F451CA" w:rsidP="00F451CA">
            <w:pPr>
              <w:ind w:left="113" w:right="140"/>
              <w:jc w:val="both"/>
            </w:pPr>
            <w:r w:rsidRPr="00507991">
              <w:t xml:space="preserve">Indra </w:t>
            </w:r>
            <w:proofErr w:type="spellStart"/>
            <w:r w:rsidRPr="00507991">
              <w:t>Valeine</w:t>
            </w:r>
            <w:proofErr w:type="spellEnd"/>
            <w:r w:rsidRPr="00507991">
              <w:t xml:space="preserve"> – Latvijas </w:t>
            </w:r>
            <w:r w:rsidR="00507991">
              <w:t>Z</w:t>
            </w:r>
            <w:r w:rsidRPr="00507991">
              <w:t>āļu paralēlā importa asociācijas valdes priekšsēdētāja;</w:t>
            </w:r>
          </w:p>
          <w:p w:rsidR="00F451CA" w:rsidRPr="00507991" w:rsidRDefault="00F451CA" w:rsidP="00F451CA">
            <w:pPr>
              <w:ind w:left="113" w:right="140"/>
              <w:jc w:val="both"/>
            </w:pPr>
            <w:r w:rsidRPr="00507991">
              <w:t xml:space="preserve">Mārcis </w:t>
            </w:r>
            <w:proofErr w:type="spellStart"/>
            <w:r w:rsidRPr="00507991">
              <w:t>Rutulis</w:t>
            </w:r>
            <w:proofErr w:type="spellEnd"/>
            <w:r w:rsidR="00507991">
              <w:t xml:space="preserve"> – Latvijas Z</w:t>
            </w:r>
            <w:r w:rsidRPr="00507991">
              <w:t>āļu lieltirgotāju asociācijas valdes priekšsēdētājs un Aptieku īpašnieku asociācijas valdes loceklis;</w:t>
            </w:r>
          </w:p>
          <w:p w:rsidR="00F451CA" w:rsidRPr="00507991" w:rsidRDefault="00F451CA" w:rsidP="00F451CA">
            <w:pPr>
              <w:ind w:left="113" w:right="140"/>
              <w:jc w:val="both"/>
            </w:pPr>
            <w:r w:rsidRPr="00507991">
              <w:t>Anda Blumberga – Starptautisko inovatīvo farmaceitisko firmu asociācijas valdes locekle;</w:t>
            </w:r>
          </w:p>
          <w:p w:rsidR="00F451CA" w:rsidRPr="00507991" w:rsidRDefault="00F451CA" w:rsidP="00F451CA">
            <w:pPr>
              <w:ind w:left="113" w:right="140"/>
              <w:jc w:val="both"/>
            </w:pPr>
            <w:r w:rsidRPr="00507991">
              <w:t>Dita Erna Sīle – Starptautisko inovatīvo farmaceitisko firmu asociācijas izpilddirektore;</w:t>
            </w:r>
          </w:p>
          <w:p w:rsidR="00F451CA" w:rsidRPr="00507991" w:rsidRDefault="00F451CA" w:rsidP="00F451CA">
            <w:pPr>
              <w:spacing w:after="240"/>
              <w:ind w:left="113" w:right="140"/>
              <w:jc w:val="both"/>
            </w:pPr>
            <w:r w:rsidRPr="00507991">
              <w:t xml:space="preserve">Sigita </w:t>
            </w:r>
            <w:proofErr w:type="spellStart"/>
            <w:r w:rsidRPr="00507991">
              <w:t>Čulkstena</w:t>
            </w:r>
            <w:proofErr w:type="spellEnd"/>
            <w:r w:rsidRPr="00507991">
              <w:t xml:space="preserve"> – Latvijas </w:t>
            </w:r>
            <w:r w:rsidR="00507991">
              <w:t>B</w:t>
            </w:r>
            <w:r w:rsidRPr="00507991">
              <w:t>rīvo farmaceitu apvienības valdes priekšsēdētāja.</w:t>
            </w:r>
          </w:p>
          <w:p w:rsidR="00F451CA" w:rsidRPr="00507991" w:rsidRDefault="00F451CA" w:rsidP="00F451CA">
            <w:pPr>
              <w:ind w:left="113" w:right="140"/>
              <w:jc w:val="both"/>
            </w:pPr>
            <w:r w:rsidRPr="00507991">
              <w:t>Uz sēdi aicināti, bet neieradās:</w:t>
            </w:r>
          </w:p>
          <w:p w:rsidR="008F4B6F" w:rsidRPr="00261E0E" w:rsidRDefault="00F451CA" w:rsidP="00F451CA">
            <w:pPr>
              <w:spacing w:after="120"/>
              <w:ind w:left="113" w:right="142"/>
              <w:jc w:val="both"/>
            </w:pPr>
            <w:r w:rsidRPr="00261E0E">
              <w:t>Latvijas Ķīmijas un farmācijas uzņēmumu asociācijas pārstāvis.</w:t>
            </w:r>
          </w:p>
        </w:tc>
      </w:tr>
      <w:tr w:rsidR="002F20D4" w:rsidRPr="00261E0E" w:rsidTr="008F4B6F">
        <w:trPr>
          <w:trHeight w:val="465"/>
        </w:trPr>
        <w:tc>
          <w:tcPr>
            <w:tcW w:w="250" w:type="pct"/>
            <w:tcBorders>
              <w:top w:val="outset" w:sz="6" w:space="0" w:color="414142"/>
              <w:left w:val="outset" w:sz="6" w:space="0" w:color="414142"/>
              <w:bottom w:val="outset" w:sz="6" w:space="0" w:color="414142"/>
              <w:right w:val="outset" w:sz="6" w:space="0" w:color="414142"/>
            </w:tcBorders>
            <w:hideMark/>
          </w:tcPr>
          <w:p w:rsidR="002F20D4" w:rsidRPr="00261E0E" w:rsidRDefault="002F20D4" w:rsidP="008F4B6F">
            <w:pPr>
              <w:jc w:val="center"/>
            </w:pPr>
            <w:r w:rsidRPr="00261E0E">
              <w:t>3.</w:t>
            </w:r>
          </w:p>
        </w:tc>
        <w:tc>
          <w:tcPr>
            <w:tcW w:w="1474" w:type="pct"/>
            <w:tcBorders>
              <w:top w:val="outset" w:sz="6" w:space="0" w:color="414142"/>
              <w:left w:val="outset" w:sz="6" w:space="0" w:color="414142"/>
              <w:bottom w:val="outset" w:sz="6" w:space="0" w:color="414142"/>
              <w:right w:val="outset" w:sz="6" w:space="0" w:color="414142"/>
            </w:tcBorders>
            <w:hideMark/>
          </w:tcPr>
          <w:p w:rsidR="002F20D4" w:rsidRPr="00261E0E" w:rsidRDefault="002F20D4" w:rsidP="008F4B6F">
            <w:pPr>
              <w:ind w:left="110"/>
            </w:pPr>
            <w:r w:rsidRPr="00261E0E">
              <w:t>Sabiedrības līdzdalības rezultāti</w:t>
            </w:r>
          </w:p>
        </w:tc>
        <w:tc>
          <w:tcPr>
            <w:tcW w:w="3276" w:type="pct"/>
            <w:tcBorders>
              <w:top w:val="outset" w:sz="6" w:space="0" w:color="414142"/>
              <w:left w:val="outset" w:sz="6" w:space="0" w:color="414142"/>
              <w:bottom w:val="outset" w:sz="6" w:space="0" w:color="414142"/>
              <w:right w:val="outset" w:sz="6" w:space="0" w:color="414142"/>
            </w:tcBorders>
            <w:hideMark/>
          </w:tcPr>
          <w:p w:rsidR="00E64A26" w:rsidRPr="00261E0E" w:rsidRDefault="00A947A8" w:rsidP="00E64A26">
            <w:pPr>
              <w:tabs>
                <w:tab w:val="left" w:pos="7635"/>
              </w:tabs>
              <w:spacing w:after="120"/>
              <w:ind w:left="113" w:right="142"/>
              <w:jc w:val="both"/>
            </w:pPr>
            <w:r w:rsidRPr="00261E0E">
              <w:t>Noslēdzot sēdi secināts, ka visas sanāksmē pārstāvētās sabiedriskās organizācijas atbalsta ministrijas izstrādāto rīkojuma projektu par Zāļu valsts aģentūras reorganizācijas projektu vai vismaz neiebilst tam. Tādējādi organizācijas atbalsta rīkojuma projekta un likumprojekta tālāku virzību izskatīšanai Ministru kabinetā sēdē.</w:t>
            </w:r>
          </w:p>
          <w:p w:rsidR="002F20D4" w:rsidRPr="00261E0E" w:rsidRDefault="00E64A26" w:rsidP="00E64A26">
            <w:pPr>
              <w:spacing w:after="120"/>
              <w:ind w:left="112" w:right="142"/>
              <w:jc w:val="both"/>
            </w:pPr>
            <w:r w:rsidRPr="00261E0E">
              <w:t>Aptieku biedrības valdes priekšsēdētāja, saskaņojot protokolu, ir norādījusi: ”Aptieku biedrība precizē, ka sūdzības par ZVA nekonsekvento viedokli un rīcību, un augstām pakalpojuma maksām vairakkārt izskanēja FJKP”.</w:t>
            </w:r>
          </w:p>
          <w:p w:rsidR="00E64A26" w:rsidRPr="00261E0E" w:rsidRDefault="00E64A26" w:rsidP="00E64A26">
            <w:pPr>
              <w:spacing w:after="120"/>
              <w:ind w:left="112" w:right="142"/>
              <w:jc w:val="both"/>
            </w:pPr>
            <w:r w:rsidRPr="00261E0E">
              <w:t>(FJKP – Farmācijas jomas konsultatīvā padome)</w:t>
            </w:r>
          </w:p>
          <w:p w:rsidR="00E64A26" w:rsidRDefault="00406228" w:rsidP="00E64A26">
            <w:pPr>
              <w:spacing w:after="120"/>
              <w:ind w:left="112" w:right="142"/>
              <w:jc w:val="both"/>
            </w:pPr>
            <w:r w:rsidRPr="00261E0E">
              <w:t>Starptautisko inovatīvo farmaceitisko firmu asociācijas valdes locekle, saskaņojot protokolu, ir norādījusi, ka saskaņo daļā, kas attiecas uz zāļu ražotāju kompetenci.</w:t>
            </w:r>
          </w:p>
          <w:p w:rsidR="004060EA" w:rsidRPr="0030551F" w:rsidRDefault="004060EA" w:rsidP="00E64A26">
            <w:pPr>
              <w:spacing w:after="120"/>
              <w:ind w:left="112" w:right="142"/>
              <w:jc w:val="both"/>
            </w:pPr>
            <w:r w:rsidRPr="0030551F">
              <w:t>Sanāksmes protokola kopija tika iesniegta Valsts kancelejā.</w:t>
            </w:r>
          </w:p>
        </w:tc>
      </w:tr>
      <w:tr w:rsidR="002F20D4" w:rsidRPr="00261E0E" w:rsidTr="008F4B6F">
        <w:trPr>
          <w:trHeight w:val="465"/>
        </w:trPr>
        <w:tc>
          <w:tcPr>
            <w:tcW w:w="250" w:type="pct"/>
            <w:tcBorders>
              <w:top w:val="outset" w:sz="6" w:space="0" w:color="414142"/>
              <w:left w:val="outset" w:sz="6" w:space="0" w:color="414142"/>
              <w:bottom w:val="outset" w:sz="6" w:space="0" w:color="414142"/>
              <w:right w:val="outset" w:sz="6" w:space="0" w:color="414142"/>
            </w:tcBorders>
            <w:hideMark/>
          </w:tcPr>
          <w:p w:rsidR="002F20D4" w:rsidRPr="00261E0E" w:rsidRDefault="002F20D4" w:rsidP="008F4B6F">
            <w:pPr>
              <w:jc w:val="center"/>
            </w:pPr>
            <w:r w:rsidRPr="00261E0E">
              <w:t>4.</w:t>
            </w:r>
          </w:p>
        </w:tc>
        <w:tc>
          <w:tcPr>
            <w:tcW w:w="1474" w:type="pct"/>
            <w:tcBorders>
              <w:top w:val="outset" w:sz="6" w:space="0" w:color="414142"/>
              <w:left w:val="outset" w:sz="6" w:space="0" w:color="414142"/>
              <w:bottom w:val="outset" w:sz="6" w:space="0" w:color="414142"/>
              <w:right w:val="outset" w:sz="6" w:space="0" w:color="414142"/>
            </w:tcBorders>
            <w:hideMark/>
          </w:tcPr>
          <w:p w:rsidR="002F20D4" w:rsidRPr="00261E0E" w:rsidRDefault="002F20D4" w:rsidP="008F4B6F">
            <w:pPr>
              <w:ind w:left="110"/>
            </w:pPr>
            <w:r w:rsidRPr="00261E0E">
              <w:t>Cita informācija</w:t>
            </w:r>
          </w:p>
        </w:tc>
        <w:tc>
          <w:tcPr>
            <w:tcW w:w="3276" w:type="pct"/>
            <w:tcBorders>
              <w:top w:val="outset" w:sz="6" w:space="0" w:color="414142"/>
              <w:left w:val="outset" w:sz="6" w:space="0" w:color="414142"/>
              <w:bottom w:val="outset" w:sz="6" w:space="0" w:color="414142"/>
              <w:right w:val="outset" w:sz="6" w:space="0" w:color="414142"/>
            </w:tcBorders>
            <w:hideMark/>
          </w:tcPr>
          <w:p w:rsidR="002F20D4" w:rsidRPr="00261E0E" w:rsidRDefault="002F20D4" w:rsidP="008F4B6F">
            <w:pPr>
              <w:spacing w:before="100" w:beforeAutospacing="1" w:after="100" w:afterAutospacing="1" w:line="360" w:lineRule="auto"/>
              <w:ind w:left="112" w:right="140"/>
            </w:pPr>
            <w:r w:rsidRPr="00261E0E">
              <w:t>Nav</w:t>
            </w:r>
          </w:p>
        </w:tc>
      </w:tr>
    </w:tbl>
    <w:p w:rsidR="002F20D4" w:rsidRPr="00261E0E" w:rsidRDefault="002F20D4" w:rsidP="002F20D4"/>
    <w:p w:rsidR="000A3909" w:rsidRPr="00261E0E" w:rsidRDefault="000A3909" w:rsidP="00871F6C">
      <w:pPr>
        <w:jc w:val="center"/>
        <w:rPr>
          <w:bCs/>
          <w:i/>
        </w:rPr>
      </w:pP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tblPr>
      <w:tblGrid>
        <w:gridCol w:w="456"/>
        <w:gridCol w:w="2694"/>
        <w:gridCol w:w="5981"/>
      </w:tblGrid>
      <w:tr w:rsidR="00D07F03" w:rsidRPr="00261E0E" w:rsidTr="00140B84">
        <w:trPr>
          <w:trHeight w:val="375"/>
        </w:trPr>
        <w:tc>
          <w:tcPr>
            <w:tcW w:w="5000" w:type="pct"/>
            <w:gridSpan w:val="3"/>
            <w:tcBorders>
              <w:top w:val="outset" w:sz="6" w:space="0" w:color="414142"/>
              <w:left w:val="outset" w:sz="6" w:space="0" w:color="414142"/>
              <w:bottom w:val="outset" w:sz="6" w:space="0" w:color="414142"/>
              <w:right w:val="outset" w:sz="6" w:space="0" w:color="414142"/>
            </w:tcBorders>
            <w:vAlign w:val="center"/>
            <w:hideMark/>
          </w:tcPr>
          <w:p w:rsidR="00D07F03" w:rsidRPr="00261E0E" w:rsidRDefault="00D07F03" w:rsidP="00D07F03">
            <w:pPr>
              <w:spacing w:before="100" w:beforeAutospacing="1" w:after="100" w:afterAutospacing="1" w:line="360" w:lineRule="auto"/>
              <w:ind w:firstLine="300"/>
              <w:jc w:val="center"/>
              <w:rPr>
                <w:b/>
                <w:bCs/>
              </w:rPr>
            </w:pPr>
            <w:r w:rsidRPr="00261E0E">
              <w:rPr>
                <w:b/>
                <w:bCs/>
              </w:rPr>
              <w:t>VII. Tiesību akta projekta izpildes nodrošināšana un tās ietekme uz institūcijām</w:t>
            </w:r>
          </w:p>
        </w:tc>
      </w:tr>
      <w:tr w:rsidR="00D07F03" w:rsidRPr="00261E0E" w:rsidTr="00F80F29">
        <w:trPr>
          <w:trHeight w:val="420"/>
        </w:trPr>
        <w:tc>
          <w:tcPr>
            <w:tcW w:w="250" w:type="pct"/>
            <w:tcBorders>
              <w:top w:val="outset" w:sz="6" w:space="0" w:color="414142"/>
              <w:left w:val="outset" w:sz="6" w:space="0" w:color="414142"/>
              <w:bottom w:val="outset" w:sz="6" w:space="0" w:color="414142"/>
              <w:right w:val="outset" w:sz="6" w:space="0" w:color="414142"/>
            </w:tcBorders>
            <w:hideMark/>
          </w:tcPr>
          <w:p w:rsidR="00D07F03" w:rsidRPr="00261E0E" w:rsidRDefault="00D07F03" w:rsidP="00871F6C">
            <w:pPr>
              <w:jc w:val="center"/>
            </w:pPr>
            <w:r w:rsidRPr="00261E0E">
              <w:t>1.</w:t>
            </w:r>
          </w:p>
        </w:tc>
        <w:tc>
          <w:tcPr>
            <w:tcW w:w="1475" w:type="pct"/>
            <w:tcBorders>
              <w:top w:val="outset" w:sz="6" w:space="0" w:color="414142"/>
              <w:left w:val="outset" w:sz="6" w:space="0" w:color="414142"/>
              <w:bottom w:val="outset" w:sz="6" w:space="0" w:color="414142"/>
              <w:right w:val="outset" w:sz="6" w:space="0" w:color="414142"/>
            </w:tcBorders>
            <w:hideMark/>
          </w:tcPr>
          <w:p w:rsidR="00D07F03" w:rsidRPr="00261E0E" w:rsidRDefault="00D07F03" w:rsidP="00D07F03">
            <w:r w:rsidRPr="00261E0E">
              <w:t xml:space="preserve">Projekta izpildē iesaistītās </w:t>
            </w:r>
            <w:r w:rsidRPr="00261E0E">
              <w:lastRenderedPageBreak/>
              <w:t>institūcijas</w:t>
            </w:r>
          </w:p>
        </w:tc>
        <w:tc>
          <w:tcPr>
            <w:tcW w:w="3276" w:type="pct"/>
            <w:tcBorders>
              <w:top w:val="outset" w:sz="6" w:space="0" w:color="414142"/>
              <w:left w:val="outset" w:sz="6" w:space="0" w:color="414142"/>
              <w:bottom w:val="outset" w:sz="6" w:space="0" w:color="414142"/>
              <w:right w:val="outset" w:sz="6" w:space="0" w:color="414142"/>
            </w:tcBorders>
            <w:hideMark/>
          </w:tcPr>
          <w:p w:rsidR="00D07F03" w:rsidRPr="00261E0E" w:rsidRDefault="0008003F" w:rsidP="0008003F">
            <w:pPr>
              <w:ind w:left="112" w:right="140"/>
              <w:jc w:val="both"/>
            </w:pPr>
            <w:r w:rsidRPr="00261E0E">
              <w:lastRenderedPageBreak/>
              <w:t xml:space="preserve">Veselības ministrija, Zāļu valsts aģentūra, </w:t>
            </w:r>
            <w:r w:rsidR="0028575D" w:rsidRPr="00261E0E">
              <w:t xml:space="preserve">Veselības </w:t>
            </w:r>
            <w:r w:rsidR="0028575D" w:rsidRPr="00261E0E">
              <w:lastRenderedPageBreak/>
              <w:t>inspekcija</w:t>
            </w:r>
          </w:p>
        </w:tc>
      </w:tr>
      <w:tr w:rsidR="00D07F03" w:rsidRPr="00261E0E" w:rsidTr="00F80F29">
        <w:trPr>
          <w:trHeight w:val="450"/>
        </w:trPr>
        <w:tc>
          <w:tcPr>
            <w:tcW w:w="250" w:type="pct"/>
            <w:tcBorders>
              <w:top w:val="outset" w:sz="6" w:space="0" w:color="414142"/>
              <w:left w:val="outset" w:sz="6" w:space="0" w:color="414142"/>
              <w:bottom w:val="outset" w:sz="6" w:space="0" w:color="414142"/>
              <w:right w:val="outset" w:sz="6" w:space="0" w:color="414142"/>
            </w:tcBorders>
            <w:hideMark/>
          </w:tcPr>
          <w:p w:rsidR="00D07F03" w:rsidRPr="00261E0E" w:rsidRDefault="00D07F03" w:rsidP="00871F6C">
            <w:pPr>
              <w:jc w:val="center"/>
            </w:pPr>
            <w:r w:rsidRPr="00261E0E">
              <w:lastRenderedPageBreak/>
              <w:t>2.</w:t>
            </w:r>
          </w:p>
        </w:tc>
        <w:tc>
          <w:tcPr>
            <w:tcW w:w="1475" w:type="pct"/>
            <w:tcBorders>
              <w:top w:val="outset" w:sz="6" w:space="0" w:color="414142"/>
              <w:left w:val="outset" w:sz="6" w:space="0" w:color="414142"/>
              <w:bottom w:val="outset" w:sz="6" w:space="0" w:color="414142"/>
              <w:right w:val="outset" w:sz="6" w:space="0" w:color="414142"/>
            </w:tcBorders>
            <w:hideMark/>
          </w:tcPr>
          <w:p w:rsidR="00D07F03" w:rsidRPr="00261E0E" w:rsidRDefault="00D07F03" w:rsidP="00871F6C">
            <w:r w:rsidRPr="00261E0E">
              <w:t xml:space="preserve">Projekta izpildes ietekme uz pārvaldes funkcijām un institucionālo struktūru. </w:t>
            </w:r>
          </w:p>
          <w:p w:rsidR="00D07F03" w:rsidRPr="00261E0E" w:rsidRDefault="00D07F03" w:rsidP="00871F6C">
            <w:r w:rsidRPr="00261E0E">
              <w:t>Jaunu institūciju izveide, esošu institūciju likvidācija vai reorganizācija, to ietekme uz institūcijas cilvēkresursiem</w:t>
            </w:r>
          </w:p>
        </w:tc>
        <w:tc>
          <w:tcPr>
            <w:tcW w:w="3276" w:type="pct"/>
            <w:tcBorders>
              <w:top w:val="outset" w:sz="6" w:space="0" w:color="414142"/>
              <w:left w:val="outset" w:sz="6" w:space="0" w:color="414142"/>
              <w:bottom w:val="outset" w:sz="6" w:space="0" w:color="414142"/>
              <w:right w:val="outset" w:sz="6" w:space="0" w:color="414142"/>
            </w:tcBorders>
            <w:hideMark/>
          </w:tcPr>
          <w:p w:rsidR="00F80F29" w:rsidRPr="00261E0E" w:rsidRDefault="00F80F29" w:rsidP="003C55AB">
            <w:pPr>
              <w:pStyle w:val="NormalWeb"/>
              <w:spacing w:before="0" w:beforeAutospacing="0" w:after="120" w:afterAutospacing="0"/>
              <w:ind w:left="113" w:right="142"/>
              <w:jc w:val="both"/>
            </w:pPr>
            <w:r w:rsidRPr="00261E0E">
              <w:t>Rīkojuma projekts paredz saskaņā ar Valsts pārvaldes iekārtas likuma 15.panta trešās daļas 4.punktu ar 2016.gada 1.janvāri reorganizēt Zāļu valsts aģentūru, nododot šādus Zāļu valsts aģentūras pārvaldes uzdevumus šādām valsts pārvaldes iestādēm:</w:t>
            </w:r>
          </w:p>
          <w:p w:rsidR="00F80F29" w:rsidRPr="00FB08E8" w:rsidRDefault="00A45B1E" w:rsidP="00FB08E8">
            <w:pPr>
              <w:pStyle w:val="NormalWeb"/>
              <w:spacing w:before="0" w:beforeAutospacing="0" w:after="120" w:afterAutospacing="0"/>
              <w:ind w:left="113" w:right="142"/>
              <w:jc w:val="both"/>
              <w:rPr>
                <w:u w:val="single"/>
              </w:rPr>
            </w:pPr>
            <w:r w:rsidRPr="00261E0E">
              <w:rPr>
                <w:u w:val="single"/>
              </w:rPr>
              <w:t>1.</w:t>
            </w:r>
            <w:r w:rsidR="00F80F29" w:rsidRPr="00261E0E">
              <w:rPr>
                <w:u w:val="single"/>
              </w:rPr>
              <w:t>Veselības ministrijai</w:t>
            </w:r>
            <w:r w:rsidR="00FB08E8" w:rsidRPr="00FB08E8">
              <w:t xml:space="preserve"> </w:t>
            </w:r>
            <w:r w:rsidR="00FB08E8">
              <w:t>–</w:t>
            </w:r>
            <w:r w:rsidR="00F80F29" w:rsidRPr="00261E0E">
              <w:t xml:space="preserve"> izsniegt atļaujas zā</w:t>
            </w:r>
            <w:r w:rsidR="00981FDA" w:rsidRPr="00261E0E">
              <w:t>ļu klīnisko pētījumu veikšanai;</w:t>
            </w:r>
          </w:p>
          <w:p w:rsidR="00F80F29" w:rsidRPr="00261E0E" w:rsidRDefault="00F80F29" w:rsidP="003C55AB">
            <w:pPr>
              <w:pStyle w:val="NormalWeb"/>
              <w:spacing w:before="0" w:beforeAutospacing="0" w:after="120" w:afterAutospacing="0"/>
              <w:ind w:left="113" w:right="142"/>
              <w:jc w:val="both"/>
              <w:rPr>
                <w:u w:val="single"/>
              </w:rPr>
            </w:pPr>
            <w:r w:rsidRPr="00261E0E">
              <w:rPr>
                <w:u w:val="single"/>
              </w:rPr>
              <w:t>2. Veselības inspekcijai:</w:t>
            </w:r>
          </w:p>
          <w:p w:rsidR="00981FDA" w:rsidRPr="00261E0E" w:rsidRDefault="00F80F29" w:rsidP="003C55AB">
            <w:pPr>
              <w:pStyle w:val="NormalWeb"/>
              <w:spacing w:before="0" w:beforeAutospacing="0" w:after="120" w:afterAutospacing="0"/>
              <w:ind w:left="113" w:right="142"/>
              <w:jc w:val="both"/>
            </w:pPr>
            <w:r w:rsidRPr="00261E0E">
              <w:t>2.1.</w:t>
            </w:r>
            <w:r w:rsidR="00981FDA" w:rsidRPr="00261E0E">
              <w:t xml:space="preserve"> vērtēt zāļu klīniskās izpētes atbilstību labas klīniskās prakses prasībām, kā arī vērtēt pieteiktos zāļu lietošanas novērojumus;</w:t>
            </w:r>
          </w:p>
          <w:p w:rsidR="00F80F29" w:rsidRPr="00261E0E" w:rsidRDefault="00981FDA" w:rsidP="003C55AB">
            <w:pPr>
              <w:pStyle w:val="NormalWeb"/>
              <w:spacing w:before="0" w:beforeAutospacing="0" w:after="120" w:afterAutospacing="0"/>
              <w:ind w:left="113" w:right="142"/>
              <w:jc w:val="both"/>
            </w:pPr>
            <w:r w:rsidRPr="00261E0E">
              <w:t xml:space="preserve">2.2. </w:t>
            </w:r>
            <w:r w:rsidR="00F80F29" w:rsidRPr="00261E0E">
              <w:t>novērtēt un pārbaudīt zāļu un aktīvo vielu ražotāju un importētāju atbilstību labas ražošanas prakses prasībām un izsniegt labas ražošanas prakses sertifikātus;</w:t>
            </w:r>
          </w:p>
          <w:p w:rsidR="00F80F29" w:rsidRPr="00261E0E" w:rsidRDefault="00F80F29" w:rsidP="003C55AB">
            <w:pPr>
              <w:pStyle w:val="NormalWeb"/>
              <w:spacing w:before="0" w:beforeAutospacing="0" w:after="120" w:afterAutospacing="0"/>
              <w:ind w:left="113" w:right="142"/>
              <w:jc w:val="both"/>
            </w:pPr>
            <w:r w:rsidRPr="00261E0E">
              <w:t>2.</w:t>
            </w:r>
            <w:r w:rsidR="00981FDA" w:rsidRPr="00261E0E">
              <w:t>3</w:t>
            </w:r>
            <w:r w:rsidRPr="00261E0E">
              <w:t>. novērtēt un pārbaudīt zāļu un aktīvo vielu izplatītāju atbilstību labas izplatīšanas prakses prasībām un izsniegt labas izplatīšanas prakses sertifikātus;</w:t>
            </w:r>
          </w:p>
          <w:p w:rsidR="00D07F03" w:rsidRPr="00261E0E" w:rsidRDefault="00F80F29" w:rsidP="003C55AB">
            <w:pPr>
              <w:spacing w:after="120"/>
              <w:ind w:left="113" w:right="142"/>
              <w:jc w:val="both"/>
            </w:pPr>
            <w:r w:rsidRPr="00261E0E">
              <w:t>2.</w:t>
            </w:r>
            <w:r w:rsidR="00981FDA" w:rsidRPr="00261E0E">
              <w:t>4</w:t>
            </w:r>
            <w:r w:rsidRPr="00261E0E">
              <w:t>. izsniegt atbilstības sertifikātus audu, šūnu un orgānu ieguves (izmantošanas) vietām, ārstniecības iestāžu asins kabinetiem, asins sagatavošanas nodaļām un Valsts asinsdonoru centram.</w:t>
            </w:r>
          </w:p>
          <w:p w:rsidR="005701DD" w:rsidRPr="00261E0E" w:rsidRDefault="005701DD" w:rsidP="003C55AB">
            <w:pPr>
              <w:spacing w:after="120"/>
              <w:ind w:left="113" w:right="142"/>
              <w:jc w:val="both"/>
            </w:pPr>
            <w:r w:rsidRPr="00261E0E">
              <w:t>Pašreizējos apstākļos šo funkciju nodošana reģionālajā vai vietējās pārvaldes līmenī, kā arī deleģēšana nevalstiskā sektora organizācijām vai privātpersonām nav paredzēta, jo šīs funkcijas skar komplicētas procedūras un augstu apstrīdēšanas līmeni.</w:t>
            </w:r>
          </w:p>
          <w:p w:rsidR="005701DD" w:rsidRPr="00261E0E" w:rsidRDefault="005701DD" w:rsidP="003C55AB">
            <w:pPr>
              <w:spacing w:after="120"/>
              <w:ind w:left="113" w:right="142"/>
              <w:jc w:val="both"/>
            </w:pPr>
            <w:r w:rsidRPr="00261E0E">
              <w:t>Zāļu valsts aģentūras kompetencē saglabāsies pārējās Farmācijas likuma 10.pantā noteiktās funkcijas.</w:t>
            </w:r>
          </w:p>
          <w:p w:rsidR="003C55AB" w:rsidRPr="00261E0E" w:rsidRDefault="003C55AB" w:rsidP="005701DD">
            <w:pPr>
              <w:spacing w:after="120"/>
              <w:ind w:left="113" w:right="142"/>
              <w:jc w:val="both"/>
              <w:rPr>
                <w:noProof/>
              </w:rPr>
            </w:pPr>
            <w:r w:rsidRPr="00261E0E">
              <w:t xml:space="preserve">Reorganizācijas rezultātā cilvēkresursi netiks </w:t>
            </w:r>
            <w:r w:rsidR="005701DD" w:rsidRPr="00261E0E">
              <w:t xml:space="preserve">palielināti. </w:t>
            </w:r>
            <w:r w:rsidR="005701DD" w:rsidRPr="00261E0E">
              <w:rPr>
                <w:noProof/>
              </w:rPr>
              <w:t xml:space="preserve">Pārņemot personālu, paredzēts, ka savstarpēji tiks nodots un pārņemts arī darba vietas aprīkojums </w:t>
            </w:r>
            <w:r w:rsidR="00507991">
              <w:rPr>
                <w:noProof/>
              </w:rPr>
              <w:t>–</w:t>
            </w:r>
            <w:r w:rsidR="005701DD" w:rsidRPr="00261E0E">
              <w:rPr>
                <w:noProof/>
              </w:rPr>
              <w:t xml:space="preserve"> mēbeles un datortehnika ar programmatūru, līdz ar to Veselības ministrijai un Veselības inspekcijai kapitālie izdevumi papildus darba vietu iekārtošanai netiek plānoti. </w:t>
            </w:r>
          </w:p>
        </w:tc>
      </w:tr>
      <w:tr w:rsidR="00D07F03" w:rsidRPr="00261E0E" w:rsidTr="00F80F29">
        <w:trPr>
          <w:trHeight w:val="390"/>
        </w:trPr>
        <w:tc>
          <w:tcPr>
            <w:tcW w:w="250" w:type="pct"/>
            <w:tcBorders>
              <w:top w:val="outset" w:sz="6" w:space="0" w:color="414142"/>
              <w:left w:val="outset" w:sz="6" w:space="0" w:color="414142"/>
              <w:bottom w:val="outset" w:sz="6" w:space="0" w:color="414142"/>
              <w:right w:val="outset" w:sz="6" w:space="0" w:color="414142"/>
            </w:tcBorders>
            <w:hideMark/>
          </w:tcPr>
          <w:p w:rsidR="00D07F03" w:rsidRPr="00261E0E" w:rsidRDefault="00D07F03" w:rsidP="00871F6C">
            <w:pPr>
              <w:jc w:val="center"/>
            </w:pPr>
            <w:r w:rsidRPr="00261E0E">
              <w:t>3.</w:t>
            </w:r>
          </w:p>
        </w:tc>
        <w:tc>
          <w:tcPr>
            <w:tcW w:w="1475" w:type="pct"/>
            <w:tcBorders>
              <w:top w:val="outset" w:sz="6" w:space="0" w:color="414142"/>
              <w:left w:val="outset" w:sz="6" w:space="0" w:color="414142"/>
              <w:bottom w:val="outset" w:sz="6" w:space="0" w:color="414142"/>
              <w:right w:val="outset" w:sz="6" w:space="0" w:color="414142"/>
            </w:tcBorders>
            <w:hideMark/>
          </w:tcPr>
          <w:p w:rsidR="00D07F03" w:rsidRPr="00261E0E" w:rsidRDefault="00D07F03" w:rsidP="00D07F03">
            <w:r w:rsidRPr="00261E0E">
              <w:t>Cita informācija</w:t>
            </w:r>
          </w:p>
        </w:tc>
        <w:tc>
          <w:tcPr>
            <w:tcW w:w="3276" w:type="pct"/>
            <w:tcBorders>
              <w:top w:val="outset" w:sz="6" w:space="0" w:color="414142"/>
              <w:left w:val="outset" w:sz="6" w:space="0" w:color="414142"/>
              <w:bottom w:val="outset" w:sz="6" w:space="0" w:color="414142"/>
              <w:right w:val="outset" w:sz="6" w:space="0" w:color="414142"/>
            </w:tcBorders>
            <w:hideMark/>
          </w:tcPr>
          <w:p w:rsidR="00D07F03" w:rsidRPr="00261E0E" w:rsidRDefault="00DF3FCD" w:rsidP="003C55AB">
            <w:pPr>
              <w:spacing w:after="120"/>
              <w:ind w:left="113" w:right="142"/>
              <w:jc w:val="both"/>
            </w:pPr>
            <w:r w:rsidRPr="00261E0E">
              <w:t>Nav</w:t>
            </w:r>
          </w:p>
        </w:tc>
      </w:tr>
    </w:tbl>
    <w:p w:rsidR="00CA0CB9" w:rsidRPr="00261E0E" w:rsidRDefault="00CA0CB9" w:rsidP="00FF2231">
      <w:pPr>
        <w:autoSpaceDE w:val="0"/>
        <w:autoSpaceDN w:val="0"/>
        <w:adjustRightInd w:val="0"/>
      </w:pPr>
    </w:p>
    <w:p w:rsidR="00725E2B" w:rsidRDefault="00725E2B" w:rsidP="00FF2231">
      <w:pPr>
        <w:autoSpaceDE w:val="0"/>
        <w:autoSpaceDN w:val="0"/>
        <w:adjustRightInd w:val="0"/>
        <w:rPr>
          <w:sz w:val="28"/>
          <w:szCs w:val="28"/>
          <w:lang w:bidi="gu-IN"/>
        </w:rPr>
      </w:pPr>
    </w:p>
    <w:p w:rsidR="00725E2B" w:rsidRDefault="00725E2B" w:rsidP="00FF2231">
      <w:pPr>
        <w:autoSpaceDE w:val="0"/>
        <w:autoSpaceDN w:val="0"/>
        <w:adjustRightInd w:val="0"/>
        <w:rPr>
          <w:sz w:val="28"/>
          <w:szCs w:val="28"/>
          <w:lang w:bidi="gu-IN"/>
        </w:rPr>
      </w:pPr>
    </w:p>
    <w:p w:rsidR="00FF2231" w:rsidRPr="00261E0E" w:rsidRDefault="00FF2231" w:rsidP="00FF2231">
      <w:pPr>
        <w:autoSpaceDE w:val="0"/>
        <w:autoSpaceDN w:val="0"/>
        <w:adjustRightInd w:val="0"/>
        <w:rPr>
          <w:sz w:val="28"/>
          <w:szCs w:val="28"/>
          <w:lang w:bidi="gu-IN"/>
        </w:rPr>
      </w:pPr>
      <w:r w:rsidRPr="00261E0E">
        <w:rPr>
          <w:sz w:val="28"/>
          <w:szCs w:val="28"/>
          <w:lang w:bidi="gu-IN"/>
        </w:rPr>
        <w:t>Veselības</w:t>
      </w:r>
      <w:r w:rsidR="00094704" w:rsidRPr="00261E0E">
        <w:rPr>
          <w:sz w:val="28"/>
          <w:szCs w:val="28"/>
          <w:lang w:bidi="gu-IN"/>
        </w:rPr>
        <w:t xml:space="preserve"> ministrs </w:t>
      </w:r>
      <w:r w:rsidR="00094704" w:rsidRPr="00261E0E">
        <w:rPr>
          <w:sz w:val="28"/>
          <w:szCs w:val="28"/>
          <w:lang w:bidi="gu-IN"/>
        </w:rPr>
        <w:tab/>
      </w:r>
      <w:r w:rsidR="004C3EDB" w:rsidRPr="00261E0E">
        <w:rPr>
          <w:sz w:val="28"/>
          <w:szCs w:val="28"/>
          <w:lang w:bidi="gu-IN"/>
        </w:rPr>
        <w:tab/>
      </w:r>
      <w:r w:rsidR="004C3EDB" w:rsidRPr="00261E0E">
        <w:rPr>
          <w:sz w:val="28"/>
          <w:szCs w:val="28"/>
          <w:lang w:bidi="gu-IN"/>
        </w:rPr>
        <w:tab/>
      </w:r>
      <w:r w:rsidR="004C3EDB" w:rsidRPr="00261E0E">
        <w:rPr>
          <w:sz w:val="28"/>
          <w:szCs w:val="28"/>
          <w:lang w:bidi="gu-IN"/>
        </w:rPr>
        <w:tab/>
      </w:r>
      <w:r w:rsidR="004C3EDB" w:rsidRPr="00261E0E">
        <w:rPr>
          <w:sz w:val="28"/>
          <w:szCs w:val="28"/>
          <w:lang w:bidi="gu-IN"/>
        </w:rPr>
        <w:tab/>
      </w:r>
      <w:r w:rsidR="004C3EDB" w:rsidRPr="00261E0E">
        <w:rPr>
          <w:sz w:val="28"/>
          <w:szCs w:val="28"/>
          <w:lang w:bidi="gu-IN"/>
        </w:rPr>
        <w:tab/>
      </w:r>
      <w:r w:rsidR="004C3EDB" w:rsidRPr="00261E0E">
        <w:rPr>
          <w:sz w:val="28"/>
          <w:szCs w:val="28"/>
          <w:lang w:bidi="gu-IN"/>
        </w:rPr>
        <w:tab/>
      </w:r>
      <w:r w:rsidRPr="00261E0E">
        <w:rPr>
          <w:sz w:val="28"/>
          <w:szCs w:val="28"/>
          <w:lang w:bidi="gu-IN"/>
        </w:rPr>
        <w:tab/>
      </w:r>
      <w:proofErr w:type="spellStart"/>
      <w:r w:rsidR="004C3EDB" w:rsidRPr="00261E0E">
        <w:rPr>
          <w:sz w:val="28"/>
          <w:szCs w:val="28"/>
          <w:lang w:bidi="gu-IN"/>
        </w:rPr>
        <w:t>G.Belēvičs</w:t>
      </w:r>
      <w:proofErr w:type="spellEnd"/>
    </w:p>
    <w:p w:rsidR="0019022A" w:rsidRPr="00261E0E" w:rsidRDefault="0019022A" w:rsidP="00024CFD">
      <w:pPr>
        <w:jc w:val="both"/>
        <w:rPr>
          <w:bCs/>
        </w:rPr>
      </w:pPr>
    </w:p>
    <w:p w:rsidR="00725E2B" w:rsidRDefault="00725E2B" w:rsidP="00024CFD">
      <w:pPr>
        <w:jc w:val="both"/>
        <w:rPr>
          <w:bCs/>
        </w:rPr>
      </w:pPr>
    </w:p>
    <w:p w:rsidR="00725E2B" w:rsidRDefault="00725E2B" w:rsidP="00024CFD">
      <w:pPr>
        <w:jc w:val="both"/>
        <w:rPr>
          <w:bCs/>
        </w:rPr>
      </w:pPr>
    </w:p>
    <w:p w:rsidR="00C84B4C" w:rsidRDefault="00C84B4C" w:rsidP="00024CFD">
      <w:pPr>
        <w:jc w:val="both"/>
        <w:rPr>
          <w:bCs/>
        </w:rPr>
      </w:pPr>
    </w:p>
    <w:p w:rsidR="00C84B4C" w:rsidRDefault="00C84B4C" w:rsidP="00024CFD">
      <w:pPr>
        <w:jc w:val="both"/>
        <w:rPr>
          <w:bCs/>
        </w:rPr>
      </w:pPr>
    </w:p>
    <w:p w:rsidR="00C84B4C" w:rsidRPr="00261E0E" w:rsidRDefault="00C84B4C" w:rsidP="00024CFD">
      <w:pPr>
        <w:jc w:val="both"/>
        <w:rPr>
          <w:bCs/>
        </w:rPr>
      </w:pPr>
    </w:p>
    <w:p w:rsidR="00981FDA" w:rsidRPr="00261E0E" w:rsidRDefault="00680AC7" w:rsidP="00981FDA">
      <w:pPr>
        <w:jc w:val="both"/>
        <w:rPr>
          <w:bCs/>
          <w:sz w:val="22"/>
          <w:szCs w:val="22"/>
        </w:rPr>
      </w:pPr>
      <w:r>
        <w:rPr>
          <w:bCs/>
          <w:sz w:val="22"/>
          <w:szCs w:val="22"/>
        </w:rPr>
        <w:t>2</w:t>
      </w:r>
      <w:r w:rsidR="0030551F">
        <w:rPr>
          <w:bCs/>
          <w:sz w:val="22"/>
          <w:szCs w:val="22"/>
        </w:rPr>
        <w:t>1</w:t>
      </w:r>
      <w:r w:rsidR="00981FDA" w:rsidRPr="00261E0E">
        <w:rPr>
          <w:bCs/>
          <w:sz w:val="22"/>
          <w:szCs w:val="22"/>
        </w:rPr>
        <w:t>.0</w:t>
      </w:r>
      <w:r w:rsidR="005455C5" w:rsidRPr="00261E0E">
        <w:rPr>
          <w:bCs/>
          <w:sz w:val="22"/>
          <w:szCs w:val="22"/>
        </w:rPr>
        <w:t>9</w:t>
      </w:r>
      <w:r w:rsidR="00981FDA" w:rsidRPr="00261E0E">
        <w:rPr>
          <w:bCs/>
          <w:sz w:val="22"/>
          <w:szCs w:val="22"/>
        </w:rPr>
        <w:t xml:space="preserve">.2015. </w:t>
      </w:r>
      <w:r w:rsidR="0030551F">
        <w:rPr>
          <w:bCs/>
          <w:sz w:val="22"/>
          <w:szCs w:val="22"/>
        </w:rPr>
        <w:t>12</w:t>
      </w:r>
      <w:r w:rsidR="00981FDA" w:rsidRPr="00261E0E">
        <w:rPr>
          <w:bCs/>
          <w:sz w:val="22"/>
          <w:szCs w:val="22"/>
        </w:rPr>
        <w:t>:</w:t>
      </w:r>
      <w:r w:rsidR="0030551F">
        <w:rPr>
          <w:bCs/>
          <w:sz w:val="22"/>
          <w:szCs w:val="22"/>
        </w:rPr>
        <w:t>08</w:t>
      </w:r>
    </w:p>
    <w:p w:rsidR="00981FDA" w:rsidRPr="00261E0E" w:rsidRDefault="005455C5" w:rsidP="00981FDA">
      <w:pPr>
        <w:jc w:val="both"/>
        <w:rPr>
          <w:bCs/>
          <w:sz w:val="22"/>
          <w:szCs w:val="22"/>
        </w:rPr>
      </w:pPr>
      <w:r w:rsidRPr="00261E0E">
        <w:rPr>
          <w:bCs/>
          <w:sz w:val="22"/>
          <w:szCs w:val="22"/>
        </w:rPr>
        <w:t xml:space="preserve">5 </w:t>
      </w:r>
      <w:r w:rsidR="00680AC7">
        <w:rPr>
          <w:bCs/>
          <w:sz w:val="22"/>
          <w:szCs w:val="22"/>
        </w:rPr>
        <w:t>71</w:t>
      </w:r>
      <w:r w:rsidR="0030551F">
        <w:rPr>
          <w:bCs/>
          <w:sz w:val="22"/>
          <w:szCs w:val="22"/>
        </w:rPr>
        <w:t>9</w:t>
      </w:r>
    </w:p>
    <w:p w:rsidR="00981FDA" w:rsidRPr="00261E0E" w:rsidRDefault="00981FDA" w:rsidP="00981FDA">
      <w:pPr>
        <w:jc w:val="both"/>
        <w:rPr>
          <w:bCs/>
          <w:sz w:val="22"/>
          <w:szCs w:val="22"/>
        </w:rPr>
      </w:pPr>
      <w:r w:rsidRPr="00261E0E">
        <w:rPr>
          <w:bCs/>
          <w:sz w:val="22"/>
          <w:szCs w:val="22"/>
        </w:rPr>
        <w:t>D.Arāja</w:t>
      </w:r>
    </w:p>
    <w:p w:rsidR="00981FDA" w:rsidRPr="00261E0E" w:rsidRDefault="00981FDA" w:rsidP="00981FDA">
      <w:pPr>
        <w:jc w:val="both"/>
        <w:rPr>
          <w:sz w:val="22"/>
          <w:szCs w:val="22"/>
        </w:rPr>
      </w:pPr>
      <w:r w:rsidRPr="00261E0E">
        <w:rPr>
          <w:bCs/>
          <w:sz w:val="22"/>
          <w:szCs w:val="22"/>
        </w:rPr>
        <w:t>67876114, Diana.Arajs@vm.gov.lv</w:t>
      </w:r>
    </w:p>
    <w:p w:rsidR="001E0FE6" w:rsidRPr="00261E0E" w:rsidRDefault="001E0FE6" w:rsidP="00024CFD">
      <w:pPr>
        <w:jc w:val="both"/>
        <w:rPr>
          <w:bCs/>
        </w:rPr>
      </w:pPr>
    </w:p>
    <w:p w:rsidR="001E0FE6" w:rsidRPr="00261E0E" w:rsidRDefault="001E0FE6" w:rsidP="00024CFD">
      <w:pPr>
        <w:jc w:val="both"/>
        <w:rPr>
          <w:bCs/>
        </w:rPr>
      </w:pPr>
    </w:p>
    <w:sectPr w:rsidR="001E0FE6" w:rsidRPr="00261E0E" w:rsidSect="00A51F1F">
      <w:headerReference w:type="even" r:id="rId30"/>
      <w:headerReference w:type="default" r:id="rId31"/>
      <w:footerReference w:type="default" r:id="rId32"/>
      <w:footerReference w:type="first" r:id="rId33"/>
      <w:pgSz w:w="11906" w:h="16838"/>
      <w:pgMar w:top="1418"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F42" w:rsidRDefault="00827F42" w:rsidP="007B67C1">
      <w:r>
        <w:separator/>
      </w:r>
    </w:p>
  </w:endnote>
  <w:endnote w:type="continuationSeparator" w:id="0">
    <w:p w:rsidR="00827F42" w:rsidRDefault="00827F42" w:rsidP="007B67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Shruti">
    <w:panose1 w:val="020B0502040204020203"/>
    <w:charset w:val="00"/>
    <w:family w:val="swiss"/>
    <w:pitch w:val="variable"/>
    <w:sig w:usb0="0004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F42" w:rsidRPr="00E34359" w:rsidRDefault="00827F42" w:rsidP="00E34359">
    <w:pPr>
      <w:pStyle w:val="naisc"/>
      <w:jc w:val="both"/>
      <w:rPr>
        <w:sz w:val="20"/>
        <w:szCs w:val="20"/>
      </w:rPr>
    </w:pPr>
    <w:r w:rsidRPr="003C4C34">
      <w:rPr>
        <w:sz w:val="20"/>
        <w:szCs w:val="20"/>
      </w:rPr>
      <w:t>VMAnot_</w:t>
    </w:r>
    <w:r w:rsidR="00680AC7">
      <w:rPr>
        <w:sz w:val="20"/>
        <w:szCs w:val="20"/>
      </w:rPr>
      <w:t>2</w:t>
    </w:r>
    <w:r w:rsidR="000429AF">
      <w:rPr>
        <w:sz w:val="20"/>
        <w:szCs w:val="20"/>
      </w:rPr>
      <w:t>1</w:t>
    </w:r>
    <w:r>
      <w:rPr>
        <w:sz w:val="20"/>
        <w:szCs w:val="20"/>
      </w:rPr>
      <w:t>0915</w:t>
    </w:r>
    <w:r w:rsidRPr="003C4C34">
      <w:rPr>
        <w:sz w:val="20"/>
        <w:szCs w:val="20"/>
      </w:rPr>
      <w:t>_</w:t>
    </w:r>
    <w:r>
      <w:rPr>
        <w:sz w:val="20"/>
        <w:szCs w:val="20"/>
      </w:rPr>
      <w:t>reorg_ZVA</w:t>
    </w:r>
    <w:r w:rsidRPr="003C4C34">
      <w:rPr>
        <w:sz w:val="20"/>
        <w:szCs w:val="20"/>
      </w:rPr>
      <w:t xml:space="preserve">; Ministru kabineta </w:t>
    </w:r>
    <w:r>
      <w:rPr>
        <w:sz w:val="20"/>
        <w:szCs w:val="20"/>
      </w:rPr>
      <w:t>rīkojuma</w:t>
    </w:r>
    <w:r w:rsidRPr="003C4C34">
      <w:rPr>
        <w:sz w:val="20"/>
        <w:szCs w:val="20"/>
      </w:rPr>
      <w:t xml:space="preserve"> projekta ”</w:t>
    </w:r>
    <w:r>
      <w:rPr>
        <w:sz w:val="20"/>
        <w:szCs w:val="20"/>
      </w:rPr>
      <w:t>Par Zāļu valsts aģentūras reorganizāciju”</w:t>
    </w:r>
    <w:r w:rsidRPr="003C4C34">
      <w:rPr>
        <w:sz w:val="20"/>
        <w:szCs w:val="20"/>
      </w:rPr>
      <w:t xml:space="preserve"> sākotnējās ietekmes novērtējuma ziņojums (anotācija)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F42" w:rsidRPr="003C4C34" w:rsidRDefault="00827F42" w:rsidP="00760913">
    <w:pPr>
      <w:pStyle w:val="naisc"/>
      <w:jc w:val="both"/>
      <w:rPr>
        <w:sz w:val="20"/>
        <w:szCs w:val="20"/>
      </w:rPr>
    </w:pPr>
    <w:r w:rsidRPr="003C4C34">
      <w:rPr>
        <w:sz w:val="20"/>
        <w:szCs w:val="20"/>
      </w:rPr>
      <w:t>VMAnot_</w:t>
    </w:r>
    <w:r w:rsidR="00680AC7">
      <w:rPr>
        <w:sz w:val="20"/>
        <w:szCs w:val="20"/>
      </w:rPr>
      <w:t>2</w:t>
    </w:r>
    <w:r w:rsidR="000429AF">
      <w:rPr>
        <w:sz w:val="20"/>
        <w:szCs w:val="20"/>
      </w:rPr>
      <w:t>1</w:t>
    </w:r>
    <w:r>
      <w:rPr>
        <w:sz w:val="20"/>
        <w:szCs w:val="20"/>
      </w:rPr>
      <w:t>0915</w:t>
    </w:r>
    <w:r w:rsidRPr="003C4C34">
      <w:rPr>
        <w:sz w:val="20"/>
        <w:szCs w:val="20"/>
      </w:rPr>
      <w:t>_</w:t>
    </w:r>
    <w:r>
      <w:rPr>
        <w:sz w:val="20"/>
        <w:szCs w:val="20"/>
      </w:rPr>
      <w:t>reorg_ZVA</w:t>
    </w:r>
    <w:r w:rsidRPr="003C4C34">
      <w:rPr>
        <w:sz w:val="20"/>
        <w:szCs w:val="20"/>
      </w:rPr>
      <w:t xml:space="preserve">; Ministru kabineta </w:t>
    </w:r>
    <w:r>
      <w:rPr>
        <w:sz w:val="20"/>
        <w:szCs w:val="20"/>
      </w:rPr>
      <w:t>rīkojuma</w:t>
    </w:r>
    <w:r w:rsidRPr="003C4C34">
      <w:rPr>
        <w:sz w:val="20"/>
        <w:szCs w:val="20"/>
      </w:rPr>
      <w:t xml:space="preserve"> projekta ”</w:t>
    </w:r>
    <w:r>
      <w:rPr>
        <w:sz w:val="20"/>
        <w:szCs w:val="20"/>
      </w:rPr>
      <w:t>Par Zāļu valsts aģentūras reorganizāciju”</w:t>
    </w:r>
    <w:r w:rsidRPr="003C4C34">
      <w:rPr>
        <w:sz w:val="20"/>
        <w:szCs w:val="20"/>
      </w:rPr>
      <w:t xml:space="preserve"> sākotnējās ietekmes novērtējuma ziņojums (anotācija)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F42" w:rsidRDefault="00827F42" w:rsidP="007B67C1">
      <w:r>
        <w:separator/>
      </w:r>
    </w:p>
  </w:footnote>
  <w:footnote w:type="continuationSeparator" w:id="0">
    <w:p w:rsidR="00827F42" w:rsidRDefault="00827F42" w:rsidP="007B67C1">
      <w:r>
        <w:continuationSeparator/>
      </w:r>
    </w:p>
  </w:footnote>
  <w:footnote w:id="1">
    <w:p w:rsidR="00827F42" w:rsidRPr="002501D1" w:rsidRDefault="00827F42" w:rsidP="002501D1">
      <w:pPr>
        <w:rPr>
          <w:sz w:val="20"/>
          <w:szCs w:val="20"/>
        </w:rPr>
      </w:pPr>
      <w:r w:rsidRPr="002501D1">
        <w:rPr>
          <w:rStyle w:val="FootnoteReference"/>
          <w:sz w:val="20"/>
          <w:szCs w:val="20"/>
        </w:rPr>
        <w:footnoteRef/>
      </w:r>
      <w:r w:rsidRPr="002501D1">
        <w:rPr>
          <w:sz w:val="20"/>
          <w:szCs w:val="20"/>
        </w:rPr>
        <w:t xml:space="preserve"> Saeimas paziņojums ”Par Latvijas Nacionālo attīstības plānu 2014.-2020.gadam”. Pieejams: http://likumi.lv/doc.php?id=253919</w:t>
      </w:r>
    </w:p>
  </w:footnote>
  <w:footnote w:id="2">
    <w:p w:rsidR="00827F42" w:rsidRDefault="00827F42" w:rsidP="002501D1">
      <w:pPr>
        <w:pStyle w:val="FootnoteText"/>
      </w:pPr>
      <w:r>
        <w:rPr>
          <w:rStyle w:val="FootnoteReference"/>
        </w:rPr>
        <w:footnoteRef/>
      </w:r>
      <w:r>
        <w:t xml:space="preserve"> </w:t>
      </w:r>
      <w:r>
        <w:rPr>
          <w:rFonts w:eastAsia="Calibri"/>
          <w:lang w:bidi="gu-IN"/>
        </w:rPr>
        <w:t>A</w:t>
      </w:r>
      <w:r w:rsidRPr="00261E0E">
        <w:rPr>
          <w:rFonts w:eastAsia="Calibri"/>
          <w:lang w:bidi="gu-IN"/>
        </w:rPr>
        <w:t xml:space="preserve">r </w:t>
      </w:r>
      <w:r w:rsidRPr="00261E0E">
        <w:t xml:space="preserve">Ministru kabineta 2015.gada 16.februārī rīkojumu Nr.78 ”Par Valdības rīcības plānu Deklarācijas par Laimdotas </w:t>
      </w:r>
      <w:proofErr w:type="spellStart"/>
      <w:r w:rsidRPr="00261E0E">
        <w:t>Straujumas</w:t>
      </w:r>
      <w:proofErr w:type="spellEnd"/>
      <w:r w:rsidRPr="00261E0E">
        <w:t xml:space="preserve"> vadītā Ministru kabineta iecerēto darbību īstenošanai” apstiprinā</w:t>
      </w:r>
      <w:r>
        <w:t>tais</w:t>
      </w:r>
      <w:r w:rsidRPr="00261E0E">
        <w:t xml:space="preserve"> Valdības rīcības plān</w:t>
      </w:r>
      <w:r>
        <w:t>s</w:t>
      </w:r>
      <w:r w:rsidRPr="00261E0E">
        <w:t xml:space="preserve"> Deklarācijas par Laimdotas </w:t>
      </w:r>
      <w:proofErr w:type="spellStart"/>
      <w:r w:rsidRPr="00261E0E">
        <w:t>Straujumas</w:t>
      </w:r>
      <w:proofErr w:type="spellEnd"/>
      <w:r w:rsidRPr="00261E0E">
        <w:t xml:space="preserve"> vadītā Ministru kabineta iecerēto darbību</w:t>
      </w:r>
      <w:r>
        <w:t xml:space="preserve"> īstenošanai. Pieejams: </w:t>
      </w:r>
      <w:hyperlink r:id="rId1" w:history="1">
        <w:r w:rsidRPr="0003726B">
          <w:rPr>
            <w:rStyle w:val="Hyperlink"/>
          </w:rPr>
          <w:t>http://www.mk.gov.lv/lv/content/dokumenti</w:t>
        </w:r>
      </w:hyperlink>
    </w:p>
  </w:footnote>
  <w:footnote w:id="3">
    <w:p w:rsidR="00827F42" w:rsidRDefault="00827F42">
      <w:pPr>
        <w:pStyle w:val="FootnoteText"/>
      </w:pPr>
      <w:r>
        <w:rPr>
          <w:rStyle w:val="FootnoteReference"/>
        </w:rPr>
        <w:footnoteRef/>
      </w:r>
      <w:r>
        <w:t xml:space="preserve"> Valsts pārvaldes iekārtas likums. Pieejams:</w:t>
      </w:r>
      <w:r w:rsidRPr="007364F0">
        <w:t xml:space="preserve"> </w:t>
      </w:r>
      <w:hyperlink r:id="rId2" w:history="1">
        <w:r w:rsidRPr="0003726B">
          <w:rPr>
            <w:rStyle w:val="Hyperlink"/>
          </w:rPr>
          <w:t>http://likumi.lv/doc.php?id=63545</w:t>
        </w:r>
      </w:hyperlink>
    </w:p>
  </w:footnote>
  <w:footnote w:id="4">
    <w:p w:rsidR="00827F42" w:rsidRDefault="00827F42">
      <w:pPr>
        <w:pStyle w:val="FootnoteText"/>
      </w:pPr>
      <w:r>
        <w:rPr>
          <w:rStyle w:val="FootnoteReference"/>
        </w:rPr>
        <w:footnoteRef/>
      </w:r>
      <w:r>
        <w:t xml:space="preserve"> Korupcijas novēršanas un apkarošanas biroja pārskats ”Korupcijas riski veselības aprūpes sistēmā”. Pieejams: </w:t>
      </w:r>
      <w:hyperlink r:id="rId3" w:history="1">
        <w:r w:rsidRPr="0003726B">
          <w:rPr>
            <w:rStyle w:val="Hyperlink"/>
          </w:rPr>
          <w:t>http://www.knab.gov.lv/uploads/free/parskati/knab_risku_analize_ves_apr.pdf</w:t>
        </w:r>
      </w:hyperlink>
    </w:p>
    <w:p w:rsidR="00827F42" w:rsidRDefault="00827F42">
      <w:pPr>
        <w:pStyle w:val="FootnoteText"/>
      </w:pPr>
    </w:p>
  </w:footnote>
  <w:footnote w:id="5">
    <w:p w:rsidR="00827F42" w:rsidRDefault="00827F42">
      <w:pPr>
        <w:pStyle w:val="FootnoteText"/>
      </w:pPr>
      <w:r>
        <w:rPr>
          <w:rStyle w:val="FootnoteReference"/>
        </w:rPr>
        <w:footnoteRef/>
      </w:r>
      <w:r>
        <w:t xml:space="preserve"> Zāļu patēriņa statistika, 2014. Zāļu valsts aģentūra. Pieejams: </w:t>
      </w:r>
      <w:hyperlink r:id="rId4" w:history="1">
        <w:r w:rsidRPr="0010413F">
          <w:rPr>
            <w:rStyle w:val="Hyperlink"/>
          </w:rPr>
          <w:t>http://www.zva.gov.lv/doc_upl/zva-zstat-2014.pdf</w:t>
        </w:r>
      </w:hyperlink>
    </w:p>
    <w:p w:rsidR="00827F42" w:rsidRDefault="00827F42">
      <w:pPr>
        <w:pStyle w:val="FootnoteText"/>
      </w:pPr>
    </w:p>
  </w:footnote>
  <w:footnote w:id="6">
    <w:p w:rsidR="00827F42" w:rsidRDefault="00827F42">
      <w:pPr>
        <w:pStyle w:val="FootnoteText"/>
      </w:pPr>
      <w:r>
        <w:rPr>
          <w:rStyle w:val="FootnoteReference"/>
        </w:rPr>
        <w:footnoteRef/>
      </w:r>
      <w:r>
        <w:t xml:space="preserve"> Zāļu valsts aģentūras publiskais pārskats, 2014. Zāļu valsts aģentūra. Pieejams: </w:t>
      </w:r>
      <w:hyperlink r:id="rId5" w:history="1">
        <w:r w:rsidRPr="0010413F">
          <w:rPr>
            <w:rStyle w:val="Hyperlink"/>
          </w:rPr>
          <w:t>http://www.zva.gov.lv/doc_upl/zva-publiskais-parskats-2014-20150629.pdf</w:t>
        </w:r>
      </w:hyperlink>
    </w:p>
    <w:p w:rsidR="00827F42" w:rsidRDefault="00827F42">
      <w:pPr>
        <w:pStyle w:val="FootnoteText"/>
      </w:pPr>
    </w:p>
  </w:footnote>
  <w:footnote w:id="7">
    <w:p w:rsidR="00827F42" w:rsidRDefault="00827F42">
      <w:pPr>
        <w:pStyle w:val="FootnoteText"/>
      </w:pPr>
      <w:r>
        <w:rPr>
          <w:rStyle w:val="FootnoteReference"/>
        </w:rPr>
        <w:footnoteRef/>
      </w:r>
      <w:r>
        <w:t xml:space="preserve"> Zāļu valsts aģentūras publiskais pārskats, 2014. Zāļu valsts aģentūra. Pieejams: </w:t>
      </w:r>
      <w:hyperlink r:id="rId6" w:history="1">
        <w:r w:rsidRPr="0010413F">
          <w:rPr>
            <w:rStyle w:val="Hyperlink"/>
          </w:rPr>
          <w:t>http://www.zva.gov.lv/doc_upl/zva-publiskais-parskats-2014-20150629.pdf</w:t>
        </w:r>
      </w:hyperlink>
    </w:p>
    <w:p w:rsidR="00827F42" w:rsidRDefault="00827F42">
      <w:pPr>
        <w:pStyle w:val="FootnoteText"/>
      </w:pPr>
    </w:p>
  </w:footnote>
  <w:footnote w:id="8">
    <w:p w:rsidR="00827F42" w:rsidRPr="003A4B3E" w:rsidRDefault="00827F42">
      <w:pPr>
        <w:pStyle w:val="FootnoteText"/>
      </w:pPr>
      <w:r>
        <w:rPr>
          <w:rStyle w:val="FootnoteReference"/>
        </w:rPr>
        <w:footnoteRef/>
      </w:r>
      <w:r>
        <w:t xml:space="preserve"> </w:t>
      </w:r>
      <w:r w:rsidRPr="003A4B3E">
        <w:t>Ministru kabineta 2010.gada 23.marta noteikumi Nr.289 ”Noteikumi par zāļu klīniskās izpētes un lietošanas novērojumu veikšanas kārtību, pētāmo zāļu marķēšanu un kārtību, kādā tiek</w:t>
      </w:r>
      <w:r w:rsidRPr="00261E0E">
        <w:rPr>
          <w:sz w:val="24"/>
          <w:szCs w:val="24"/>
        </w:rPr>
        <w:t xml:space="preserve"> </w:t>
      </w:r>
      <w:r w:rsidRPr="003A4B3E">
        <w:t>vērtēta zāļu klīniskās izpētes atbilstība labas klīniskās prakses prasībām”</w:t>
      </w:r>
      <w:r>
        <w:t>.</w:t>
      </w:r>
      <w:r w:rsidRPr="003A4B3E">
        <w:t xml:space="preserve"> Pieejams: http://likumi.lv/doc.php?id=207398</w:t>
      </w:r>
    </w:p>
  </w:footnote>
  <w:footnote w:id="9">
    <w:p w:rsidR="00827F42" w:rsidRDefault="00827F42" w:rsidP="00AF69D4">
      <w:pPr>
        <w:pStyle w:val="FootnoteText"/>
      </w:pPr>
      <w:r w:rsidRPr="003A4B3E">
        <w:rPr>
          <w:rStyle w:val="FootnoteReference"/>
        </w:rPr>
        <w:footnoteRef/>
      </w:r>
      <w:r w:rsidRPr="003A4B3E">
        <w:t xml:space="preserve"> Korupcijas novēršanas un apkarošanas biroja pārskats ”Korupcijas riski veselības aprūpes sistēmā”. Pieejams:</w:t>
      </w:r>
      <w:r>
        <w:t xml:space="preserve"> </w:t>
      </w:r>
      <w:hyperlink r:id="rId7" w:history="1">
        <w:r w:rsidRPr="0003726B">
          <w:rPr>
            <w:rStyle w:val="Hyperlink"/>
          </w:rPr>
          <w:t>http://www.knab.gov.lv/uploads/free/parskati/knab_risku_analize_ves_apr.pdf</w:t>
        </w:r>
      </w:hyperlink>
    </w:p>
    <w:p w:rsidR="00827F42" w:rsidRDefault="00827F42" w:rsidP="00AF69D4">
      <w:pPr>
        <w:pStyle w:val="FootnoteText"/>
      </w:pPr>
    </w:p>
  </w:footnote>
  <w:footnote w:id="10">
    <w:p w:rsidR="00827F42" w:rsidRDefault="00827F42" w:rsidP="009346F3">
      <w:pPr>
        <w:pStyle w:val="FootnoteText"/>
      </w:pPr>
      <w:r>
        <w:rPr>
          <w:rStyle w:val="FootnoteReference"/>
        </w:rPr>
        <w:footnoteRef/>
      </w:r>
      <w:r>
        <w:t xml:space="preserve"> Zāļu valsts aģentūras publiskais pārskats, 2014. Zāļu valsts aģentūra. Pieejams: </w:t>
      </w:r>
      <w:hyperlink r:id="rId8" w:history="1">
        <w:r w:rsidRPr="0010413F">
          <w:rPr>
            <w:rStyle w:val="Hyperlink"/>
          </w:rPr>
          <w:t>http://www.zva.gov.lv/doc_upl/zva-publiskais-parskats-2014-20150629.pdf</w:t>
        </w:r>
      </w:hyperlink>
    </w:p>
    <w:p w:rsidR="00827F42" w:rsidRDefault="00827F42">
      <w:pPr>
        <w:pStyle w:val="FootnoteText"/>
      </w:pPr>
    </w:p>
  </w:footnote>
  <w:footnote w:id="11">
    <w:p w:rsidR="00827F42" w:rsidRDefault="00827F42" w:rsidP="000F7C3F">
      <w:pPr>
        <w:pStyle w:val="FootnoteText"/>
      </w:pPr>
      <w:r>
        <w:rPr>
          <w:rStyle w:val="FootnoteReference"/>
        </w:rPr>
        <w:footnoteRef/>
      </w:r>
      <w:r>
        <w:t xml:space="preserve"> Valsts pārvaldes iekārtas likums. Pieejams:</w:t>
      </w:r>
      <w:r w:rsidRPr="007364F0">
        <w:t xml:space="preserve"> </w:t>
      </w:r>
      <w:hyperlink r:id="rId9" w:history="1">
        <w:r w:rsidRPr="0003726B">
          <w:rPr>
            <w:rStyle w:val="Hyperlink"/>
          </w:rPr>
          <w:t>http://likumi.lv/doc.php?id=63545</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F42" w:rsidRDefault="00286F49" w:rsidP="00760913">
    <w:pPr>
      <w:pStyle w:val="Header"/>
      <w:framePr w:wrap="around" w:vAnchor="text" w:hAnchor="margin" w:xAlign="center" w:y="1"/>
      <w:rPr>
        <w:rStyle w:val="PageNumber"/>
      </w:rPr>
    </w:pPr>
    <w:r>
      <w:rPr>
        <w:rStyle w:val="PageNumber"/>
      </w:rPr>
      <w:fldChar w:fldCharType="begin"/>
    </w:r>
    <w:r w:rsidR="00827F42">
      <w:rPr>
        <w:rStyle w:val="PageNumber"/>
      </w:rPr>
      <w:instrText xml:space="preserve">PAGE  </w:instrText>
    </w:r>
    <w:r>
      <w:rPr>
        <w:rStyle w:val="PageNumber"/>
      </w:rPr>
      <w:fldChar w:fldCharType="separate"/>
    </w:r>
    <w:r w:rsidR="00827F42">
      <w:rPr>
        <w:rStyle w:val="PageNumber"/>
        <w:noProof/>
      </w:rPr>
      <w:t>9</w:t>
    </w:r>
    <w:r>
      <w:rPr>
        <w:rStyle w:val="PageNumber"/>
      </w:rPr>
      <w:fldChar w:fldCharType="end"/>
    </w:r>
  </w:p>
  <w:p w:rsidR="00827F42" w:rsidRDefault="00827F4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F42" w:rsidRPr="00EC4EA2" w:rsidRDefault="00286F49" w:rsidP="00760913">
    <w:pPr>
      <w:pStyle w:val="Header"/>
      <w:framePr w:wrap="around" w:vAnchor="text" w:hAnchor="margin" w:xAlign="center" w:y="1"/>
      <w:rPr>
        <w:rStyle w:val="PageNumber"/>
        <w:sz w:val="20"/>
        <w:szCs w:val="20"/>
      </w:rPr>
    </w:pPr>
    <w:r w:rsidRPr="00EC4EA2">
      <w:rPr>
        <w:rStyle w:val="PageNumber"/>
        <w:sz w:val="20"/>
        <w:szCs w:val="20"/>
      </w:rPr>
      <w:fldChar w:fldCharType="begin"/>
    </w:r>
    <w:r w:rsidR="00827F42" w:rsidRPr="00EC4EA2">
      <w:rPr>
        <w:rStyle w:val="PageNumber"/>
        <w:sz w:val="20"/>
        <w:szCs w:val="20"/>
      </w:rPr>
      <w:instrText xml:space="preserve">PAGE  </w:instrText>
    </w:r>
    <w:r w:rsidRPr="00EC4EA2">
      <w:rPr>
        <w:rStyle w:val="PageNumber"/>
        <w:sz w:val="20"/>
        <w:szCs w:val="20"/>
      </w:rPr>
      <w:fldChar w:fldCharType="separate"/>
    </w:r>
    <w:r w:rsidR="0030551F">
      <w:rPr>
        <w:rStyle w:val="PageNumber"/>
        <w:noProof/>
        <w:sz w:val="20"/>
        <w:szCs w:val="20"/>
      </w:rPr>
      <w:t>24</w:t>
    </w:r>
    <w:r w:rsidRPr="00EC4EA2">
      <w:rPr>
        <w:rStyle w:val="PageNumber"/>
        <w:sz w:val="20"/>
        <w:szCs w:val="20"/>
      </w:rPr>
      <w:fldChar w:fldCharType="end"/>
    </w:r>
  </w:p>
  <w:p w:rsidR="00827F42" w:rsidRDefault="00827F4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F4EE6"/>
    <w:multiLevelType w:val="hybridMultilevel"/>
    <w:tmpl w:val="DA28C97E"/>
    <w:lvl w:ilvl="0" w:tplc="574206EC">
      <w:start w:val="1"/>
      <w:numFmt w:val="decimal"/>
      <w:lvlText w:val="%1)"/>
      <w:lvlJc w:val="left"/>
      <w:pPr>
        <w:ind w:left="472" w:hanging="360"/>
      </w:pPr>
      <w:rPr>
        <w:rFonts w:hint="default"/>
      </w:rPr>
    </w:lvl>
    <w:lvl w:ilvl="1" w:tplc="04260019" w:tentative="1">
      <w:start w:val="1"/>
      <w:numFmt w:val="lowerLetter"/>
      <w:lvlText w:val="%2."/>
      <w:lvlJc w:val="left"/>
      <w:pPr>
        <w:ind w:left="1192" w:hanging="360"/>
      </w:pPr>
    </w:lvl>
    <w:lvl w:ilvl="2" w:tplc="0426001B" w:tentative="1">
      <w:start w:val="1"/>
      <w:numFmt w:val="lowerRoman"/>
      <w:lvlText w:val="%3."/>
      <w:lvlJc w:val="right"/>
      <w:pPr>
        <w:ind w:left="1912" w:hanging="180"/>
      </w:pPr>
    </w:lvl>
    <w:lvl w:ilvl="3" w:tplc="0426000F" w:tentative="1">
      <w:start w:val="1"/>
      <w:numFmt w:val="decimal"/>
      <w:lvlText w:val="%4."/>
      <w:lvlJc w:val="left"/>
      <w:pPr>
        <w:ind w:left="2632" w:hanging="360"/>
      </w:pPr>
    </w:lvl>
    <w:lvl w:ilvl="4" w:tplc="04260019" w:tentative="1">
      <w:start w:val="1"/>
      <w:numFmt w:val="lowerLetter"/>
      <w:lvlText w:val="%5."/>
      <w:lvlJc w:val="left"/>
      <w:pPr>
        <w:ind w:left="3352" w:hanging="360"/>
      </w:pPr>
    </w:lvl>
    <w:lvl w:ilvl="5" w:tplc="0426001B" w:tentative="1">
      <w:start w:val="1"/>
      <w:numFmt w:val="lowerRoman"/>
      <w:lvlText w:val="%6."/>
      <w:lvlJc w:val="right"/>
      <w:pPr>
        <w:ind w:left="4072" w:hanging="180"/>
      </w:pPr>
    </w:lvl>
    <w:lvl w:ilvl="6" w:tplc="0426000F" w:tentative="1">
      <w:start w:val="1"/>
      <w:numFmt w:val="decimal"/>
      <w:lvlText w:val="%7."/>
      <w:lvlJc w:val="left"/>
      <w:pPr>
        <w:ind w:left="4792" w:hanging="360"/>
      </w:pPr>
    </w:lvl>
    <w:lvl w:ilvl="7" w:tplc="04260019" w:tentative="1">
      <w:start w:val="1"/>
      <w:numFmt w:val="lowerLetter"/>
      <w:lvlText w:val="%8."/>
      <w:lvlJc w:val="left"/>
      <w:pPr>
        <w:ind w:left="5512" w:hanging="360"/>
      </w:pPr>
    </w:lvl>
    <w:lvl w:ilvl="8" w:tplc="0426001B" w:tentative="1">
      <w:start w:val="1"/>
      <w:numFmt w:val="lowerRoman"/>
      <w:lvlText w:val="%9."/>
      <w:lvlJc w:val="right"/>
      <w:pPr>
        <w:ind w:left="6232" w:hanging="180"/>
      </w:pPr>
    </w:lvl>
  </w:abstractNum>
  <w:abstractNum w:abstractNumId="1">
    <w:nsid w:val="04D350A9"/>
    <w:multiLevelType w:val="hybridMultilevel"/>
    <w:tmpl w:val="230CFAC6"/>
    <w:lvl w:ilvl="0" w:tplc="76C86FBC">
      <w:start w:val="1"/>
      <w:numFmt w:val="decimal"/>
      <w:lvlText w:val="%1."/>
      <w:lvlJc w:val="left"/>
      <w:pPr>
        <w:ind w:left="475" w:hanging="360"/>
      </w:pPr>
      <w:rPr>
        <w:rFonts w:hint="default"/>
      </w:rPr>
    </w:lvl>
    <w:lvl w:ilvl="1" w:tplc="04260019" w:tentative="1">
      <w:start w:val="1"/>
      <w:numFmt w:val="lowerLetter"/>
      <w:lvlText w:val="%2."/>
      <w:lvlJc w:val="left"/>
      <w:pPr>
        <w:ind w:left="1195" w:hanging="360"/>
      </w:pPr>
    </w:lvl>
    <w:lvl w:ilvl="2" w:tplc="0426001B" w:tentative="1">
      <w:start w:val="1"/>
      <w:numFmt w:val="lowerRoman"/>
      <w:lvlText w:val="%3."/>
      <w:lvlJc w:val="right"/>
      <w:pPr>
        <w:ind w:left="1915" w:hanging="180"/>
      </w:pPr>
    </w:lvl>
    <w:lvl w:ilvl="3" w:tplc="0426000F" w:tentative="1">
      <w:start w:val="1"/>
      <w:numFmt w:val="decimal"/>
      <w:lvlText w:val="%4."/>
      <w:lvlJc w:val="left"/>
      <w:pPr>
        <w:ind w:left="2635" w:hanging="360"/>
      </w:pPr>
    </w:lvl>
    <w:lvl w:ilvl="4" w:tplc="04260019" w:tentative="1">
      <w:start w:val="1"/>
      <w:numFmt w:val="lowerLetter"/>
      <w:lvlText w:val="%5."/>
      <w:lvlJc w:val="left"/>
      <w:pPr>
        <w:ind w:left="3355" w:hanging="360"/>
      </w:pPr>
    </w:lvl>
    <w:lvl w:ilvl="5" w:tplc="0426001B" w:tentative="1">
      <w:start w:val="1"/>
      <w:numFmt w:val="lowerRoman"/>
      <w:lvlText w:val="%6."/>
      <w:lvlJc w:val="right"/>
      <w:pPr>
        <w:ind w:left="4075" w:hanging="180"/>
      </w:pPr>
    </w:lvl>
    <w:lvl w:ilvl="6" w:tplc="0426000F" w:tentative="1">
      <w:start w:val="1"/>
      <w:numFmt w:val="decimal"/>
      <w:lvlText w:val="%7."/>
      <w:lvlJc w:val="left"/>
      <w:pPr>
        <w:ind w:left="4795" w:hanging="360"/>
      </w:pPr>
    </w:lvl>
    <w:lvl w:ilvl="7" w:tplc="04260019" w:tentative="1">
      <w:start w:val="1"/>
      <w:numFmt w:val="lowerLetter"/>
      <w:lvlText w:val="%8."/>
      <w:lvlJc w:val="left"/>
      <w:pPr>
        <w:ind w:left="5515" w:hanging="360"/>
      </w:pPr>
    </w:lvl>
    <w:lvl w:ilvl="8" w:tplc="0426001B" w:tentative="1">
      <w:start w:val="1"/>
      <w:numFmt w:val="lowerRoman"/>
      <w:lvlText w:val="%9."/>
      <w:lvlJc w:val="right"/>
      <w:pPr>
        <w:ind w:left="6235" w:hanging="180"/>
      </w:pPr>
    </w:lvl>
  </w:abstractNum>
  <w:abstractNum w:abstractNumId="2">
    <w:nsid w:val="05943662"/>
    <w:multiLevelType w:val="hybridMultilevel"/>
    <w:tmpl w:val="A18E6B20"/>
    <w:lvl w:ilvl="0" w:tplc="512EB1C6">
      <w:start w:val="1"/>
      <w:numFmt w:val="decimal"/>
      <w:lvlText w:val="%1)"/>
      <w:lvlJc w:val="left"/>
      <w:pPr>
        <w:ind w:left="473" w:hanging="360"/>
      </w:pPr>
      <w:rPr>
        <w:rFonts w:hint="default"/>
      </w:rPr>
    </w:lvl>
    <w:lvl w:ilvl="1" w:tplc="04260019" w:tentative="1">
      <w:start w:val="1"/>
      <w:numFmt w:val="lowerLetter"/>
      <w:lvlText w:val="%2."/>
      <w:lvlJc w:val="left"/>
      <w:pPr>
        <w:ind w:left="1193" w:hanging="360"/>
      </w:pPr>
    </w:lvl>
    <w:lvl w:ilvl="2" w:tplc="0426001B" w:tentative="1">
      <w:start w:val="1"/>
      <w:numFmt w:val="lowerRoman"/>
      <w:lvlText w:val="%3."/>
      <w:lvlJc w:val="right"/>
      <w:pPr>
        <w:ind w:left="1913" w:hanging="180"/>
      </w:pPr>
    </w:lvl>
    <w:lvl w:ilvl="3" w:tplc="0426000F" w:tentative="1">
      <w:start w:val="1"/>
      <w:numFmt w:val="decimal"/>
      <w:lvlText w:val="%4."/>
      <w:lvlJc w:val="left"/>
      <w:pPr>
        <w:ind w:left="2633" w:hanging="360"/>
      </w:pPr>
    </w:lvl>
    <w:lvl w:ilvl="4" w:tplc="04260019" w:tentative="1">
      <w:start w:val="1"/>
      <w:numFmt w:val="lowerLetter"/>
      <w:lvlText w:val="%5."/>
      <w:lvlJc w:val="left"/>
      <w:pPr>
        <w:ind w:left="3353" w:hanging="360"/>
      </w:pPr>
    </w:lvl>
    <w:lvl w:ilvl="5" w:tplc="0426001B" w:tentative="1">
      <w:start w:val="1"/>
      <w:numFmt w:val="lowerRoman"/>
      <w:lvlText w:val="%6."/>
      <w:lvlJc w:val="right"/>
      <w:pPr>
        <w:ind w:left="4073" w:hanging="180"/>
      </w:pPr>
    </w:lvl>
    <w:lvl w:ilvl="6" w:tplc="0426000F" w:tentative="1">
      <w:start w:val="1"/>
      <w:numFmt w:val="decimal"/>
      <w:lvlText w:val="%7."/>
      <w:lvlJc w:val="left"/>
      <w:pPr>
        <w:ind w:left="4793" w:hanging="360"/>
      </w:pPr>
    </w:lvl>
    <w:lvl w:ilvl="7" w:tplc="04260019" w:tentative="1">
      <w:start w:val="1"/>
      <w:numFmt w:val="lowerLetter"/>
      <w:lvlText w:val="%8."/>
      <w:lvlJc w:val="left"/>
      <w:pPr>
        <w:ind w:left="5513" w:hanging="360"/>
      </w:pPr>
    </w:lvl>
    <w:lvl w:ilvl="8" w:tplc="0426001B" w:tentative="1">
      <w:start w:val="1"/>
      <w:numFmt w:val="lowerRoman"/>
      <w:lvlText w:val="%9."/>
      <w:lvlJc w:val="right"/>
      <w:pPr>
        <w:ind w:left="6233" w:hanging="180"/>
      </w:pPr>
    </w:lvl>
  </w:abstractNum>
  <w:abstractNum w:abstractNumId="3">
    <w:nsid w:val="08C76ACC"/>
    <w:multiLevelType w:val="hybridMultilevel"/>
    <w:tmpl w:val="CCBA8620"/>
    <w:lvl w:ilvl="0" w:tplc="4B58C47E">
      <w:start w:val="67"/>
      <w:numFmt w:val="bullet"/>
      <w:lvlText w:val="-"/>
      <w:lvlJc w:val="left"/>
      <w:pPr>
        <w:ind w:left="720" w:hanging="360"/>
      </w:pPr>
      <w:rPr>
        <w:rFonts w:ascii="Times New Roman" w:eastAsia="Times New Roman" w:hAnsi="Times New Roman" w:cs="Times New Roman" w:hint="default"/>
        <w:b w:val="0"/>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9F779A3"/>
    <w:multiLevelType w:val="hybridMultilevel"/>
    <w:tmpl w:val="5CA2292E"/>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nsid w:val="0A0A52A2"/>
    <w:multiLevelType w:val="hybridMultilevel"/>
    <w:tmpl w:val="81A8B232"/>
    <w:lvl w:ilvl="0" w:tplc="A1A4AF0A">
      <w:start w:val="1"/>
      <w:numFmt w:val="lowerLetter"/>
      <w:lvlText w:val="%1)"/>
      <w:lvlJc w:val="left"/>
      <w:pPr>
        <w:ind w:left="1110" w:hanging="375"/>
      </w:pPr>
      <w:rPr>
        <w:rFonts w:hint="default"/>
      </w:rPr>
    </w:lvl>
    <w:lvl w:ilvl="1" w:tplc="04260019" w:tentative="1">
      <w:start w:val="1"/>
      <w:numFmt w:val="lowerLetter"/>
      <w:lvlText w:val="%2."/>
      <w:lvlJc w:val="left"/>
      <w:pPr>
        <w:ind w:left="1815" w:hanging="360"/>
      </w:pPr>
    </w:lvl>
    <w:lvl w:ilvl="2" w:tplc="0426001B" w:tentative="1">
      <w:start w:val="1"/>
      <w:numFmt w:val="lowerRoman"/>
      <w:lvlText w:val="%3."/>
      <w:lvlJc w:val="right"/>
      <w:pPr>
        <w:ind w:left="2535" w:hanging="180"/>
      </w:pPr>
    </w:lvl>
    <w:lvl w:ilvl="3" w:tplc="0426000F" w:tentative="1">
      <w:start w:val="1"/>
      <w:numFmt w:val="decimal"/>
      <w:lvlText w:val="%4."/>
      <w:lvlJc w:val="left"/>
      <w:pPr>
        <w:ind w:left="3255" w:hanging="360"/>
      </w:pPr>
    </w:lvl>
    <w:lvl w:ilvl="4" w:tplc="04260019" w:tentative="1">
      <w:start w:val="1"/>
      <w:numFmt w:val="lowerLetter"/>
      <w:lvlText w:val="%5."/>
      <w:lvlJc w:val="left"/>
      <w:pPr>
        <w:ind w:left="3975" w:hanging="360"/>
      </w:pPr>
    </w:lvl>
    <w:lvl w:ilvl="5" w:tplc="0426001B" w:tentative="1">
      <w:start w:val="1"/>
      <w:numFmt w:val="lowerRoman"/>
      <w:lvlText w:val="%6."/>
      <w:lvlJc w:val="right"/>
      <w:pPr>
        <w:ind w:left="4695" w:hanging="180"/>
      </w:pPr>
    </w:lvl>
    <w:lvl w:ilvl="6" w:tplc="0426000F" w:tentative="1">
      <w:start w:val="1"/>
      <w:numFmt w:val="decimal"/>
      <w:lvlText w:val="%7."/>
      <w:lvlJc w:val="left"/>
      <w:pPr>
        <w:ind w:left="5415" w:hanging="360"/>
      </w:pPr>
    </w:lvl>
    <w:lvl w:ilvl="7" w:tplc="04260019" w:tentative="1">
      <w:start w:val="1"/>
      <w:numFmt w:val="lowerLetter"/>
      <w:lvlText w:val="%8."/>
      <w:lvlJc w:val="left"/>
      <w:pPr>
        <w:ind w:left="6135" w:hanging="360"/>
      </w:pPr>
    </w:lvl>
    <w:lvl w:ilvl="8" w:tplc="0426001B" w:tentative="1">
      <w:start w:val="1"/>
      <w:numFmt w:val="lowerRoman"/>
      <w:lvlText w:val="%9."/>
      <w:lvlJc w:val="right"/>
      <w:pPr>
        <w:ind w:left="6855" w:hanging="180"/>
      </w:pPr>
    </w:lvl>
  </w:abstractNum>
  <w:abstractNum w:abstractNumId="6">
    <w:nsid w:val="0CD15763"/>
    <w:multiLevelType w:val="hybridMultilevel"/>
    <w:tmpl w:val="9544D282"/>
    <w:lvl w:ilvl="0" w:tplc="9C04E840">
      <w:start w:val="1"/>
      <w:numFmt w:val="decimal"/>
      <w:lvlText w:val="%1."/>
      <w:lvlJc w:val="left"/>
      <w:pPr>
        <w:ind w:left="1080" w:hanging="360"/>
      </w:pPr>
      <w:rPr>
        <w:rFonts w:hint="default"/>
        <w:color w:val="auto"/>
      </w:rPr>
    </w:lvl>
    <w:lvl w:ilvl="1" w:tplc="04260011">
      <w:start w:val="1"/>
      <w:numFmt w:val="decimal"/>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0F60168E"/>
    <w:multiLevelType w:val="hybridMultilevel"/>
    <w:tmpl w:val="DADA8840"/>
    <w:lvl w:ilvl="0" w:tplc="6AEA1676">
      <w:start w:val="1"/>
      <w:numFmt w:val="bullet"/>
      <w:lvlText w:val="•"/>
      <w:lvlJc w:val="left"/>
      <w:pPr>
        <w:tabs>
          <w:tab w:val="num" w:pos="720"/>
        </w:tabs>
        <w:ind w:left="720" w:hanging="360"/>
      </w:pPr>
      <w:rPr>
        <w:rFonts w:ascii="Times New Roman" w:hAnsi="Times New Roman" w:hint="default"/>
      </w:rPr>
    </w:lvl>
    <w:lvl w:ilvl="1" w:tplc="18967818" w:tentative="1">
      <w:start w:val="1"/>
      <w:numFmt w:val="bullet"/>
      <w:lvlText w:val="•"/>
      <w:lvlJc w:val="left"/>
      <w:pPr>
        <w:tabs>
          <w:tab w:val="num" w:pos="1440"/>
        </w:tabs>
        <w:ind w:left="1440" w:hanging="360"/>
      </w:pPr>
      <w:rPr>
        <w:rFonts w:ascii="Times New Roman" w:hAnsi="Times New Roman" w:hint="default"/>
      </w:rPr>
    </w:lvl>
    <w:lvl w:ilvl="2" w:tplc="A0FC90EA" w:tentative="1">
      <w:start w:val="1"/>
      <w:numFmt w:val="bullet"/>
      <w:lvlText w:val="•"/>
      <w:lvlJc w:val="left"/>
      <w:pPr>
        <w:tabs>
          <w:tab w:val="num" w:pos="2160"/>
        </w:tabs>
        <w:ind w:left="2160" w:hanging="360"/>
      </w:pPr>
      <w:rPr>
        <w:rFonts w:ascii="Times New Roman" w:hAnsi="Times New Roman" w:hint="default"/>
      </w:rPr>
    </w:lvl>
    <w:lvl w:ilvl="3" w:tplc="C892FEDC" w:tentative="1">
      <w:start w:val="1"/>
      <w:numFmt w:val="bullet"/>
      <w:lvlText w:val="•"/>
      <w:lvlJc w:val="left"/>
      <w:pPr>
        <w:tabs>
          <w:tab w:val="num" w:pos="2880"/>
        </w:tabs>
        <w:ind w:left="2880" w:hanging="360"/>
      </w:pPr>
      <w:rPr>
        <w:rFonts w:ascii="Times New Roman" w:hAnsi="Times New Roman" w:hint="default"/>
      </w:rPr>
    </w:lvl>
    <w:lvl w:ilvl="4" w:tplc="DFA8BA6C" w:tentative="1">
      <w:start w:val="1"/>
      <w:numFmt w:val="bullet"/>
      <w:lvlText w:val="•"/>
      <w:lvlJc w:val="left"/>
      <w:pPr>
        <w:tabs>
          <w:tab w:val="num" w:pos="3600"/>
        </w:tabs>
        <w:ind w:left="3600" w:hanging="360"/>
      </w:pPr>
      <w:rPr>
        <w:rFonts w:ascii="Times New Roman" w:hAnsi="Times New Roman" w:hint="default"/>
      </w:rPr>
    </w:lvl>
    <w:lvl w:ilvl="5" w:tplc="3EA49C0E" w:tentative="1">
      <w:start w:val="1"/>
      <w:numFmt w:val="bullet"/>
      <w:lvlText w:val="•"/>
      <w:lvlJc w:val="left"/>
      <w:pPr>
        <w:tabs>
          <w:tab w:val="num" w:pos="4320"/>
        </w:tabs>
        <w:ind w:left="4320" w:hanging="360"/>
      </w:pPr>
      <w:rPr>
        <w:rFonts w:ascii="Times New Roman" w:hAnsi="Times New Roman" w:hint="default"/>
      </w:rPr>
    </w:lvl>
    <w:lvl w:ilvl="6" w:tplc="46CA0C8A" w:tentative="1">
      <w:start w:val="1"/>
      <w:numFmt w:val="bullet"/>
      <w:lvlText w:val="•"/>
      <w:lvlJc w:val="left"/>
      <w:pPr>
        <w:tabs>
          <w:tab w:val="num" w:pos="5040"/>
        </w:tabs>
        <w:ind w:left="5040" w:hanging="360"/>
      </w:pPr>
      <w:rPr>
        <w:rFonts w:ascii="Times New Roman" w:hAnsi="Times New Roman" w:hint="default"/>
      </w:rPr>
    </w:lvl>
    <w:lvl w:ilvl="7" w:tplc="5C6E6F92" w:tentative="1">
      <w:start w:val="1"/>
      <w:numFmt w:val="bullet"/>
      <w:lvlText w:val="•"/>
      <w:lvlJc w:val="left"/>
      <w:pPr>
        <w:tabs>
          <w:tab w:val="num" w:pos="5760"/>
        </w:tabs>
        <w:ind w:left="5760" w:hanging="360"/>
      </w:pPr>
      <w:rPr>
        <w:rFonts w:ascii="Times New Roman" w:hAnsi="Times New Roman" w:hint="default"/>
      </w:rPr>
    </w:lvl>
    <w:lvl w:ilvl="8" w:tplc="D6784EF6" w:tentative="1">
      <w:start w:val="1"/>
      <w:numFmt w:val="bullet"/>
      <w:lvlText w:val="•"/>
      <w:lvlJc w:val="left"/>
      <w:pPr>
        <w:tabs>
          <w:tab w:val="num" w:pos="6480"/>
        </w:tabs>
        <w:ind w:left="6480" w:hanging="360"/>
      </w:pPr>
      <w:rPr>
        <w:rFonts w:ascii="Times New Roman" w:hAnsi="Times New Roman" w:hint="default"/>
      </w:rPr>
    </w:lvl>
  </w:abstractNum>
  <w:abstractNum w:abstractNumId="8">
    <w:nsid w:val="106652B8"/>
    <w:multiLevelType w:val="hybridMultilevel"/>
    <w:tmpl w:val="6860B9DE"/>
    <w:lvl w:ilvl="0" w:tplc="F6A24932">
      <w:start w:val="2"/>
      <w:numFmt w:val="upperRoman"/>
      <w:lvlText w:val="%1."/>
      <w:lvlJc w:val="left"/>
      <w:pPr>
        <w:ind w:left="832" w:hanging="720"/>
      </w:pPr>
      <w:rPr>
        <w:rFonts w:hint="default"/>
        <w:b/>
      </w:rPr>
    </w:lvl>
    <w:lvl w:ilvl="1" w:tplc="04260019" w:tentative="1">
      <w:start w:val="1"/>
      <w:numFmt w:val="lowerLetter"/>
      <w:lvlText w:val="%2."/>
      <w:lvlJc w:val="left"/>
      <w:pPr>
        <w:ind w:left="1192" w:hanging="360"/>
      </w:pPr>
    </w:lvl>
    <w:lvl w:ilvl="2" w:tplc="0426001B" w:tentative="1">
      <w:start w:val="1"/>
      <w:numFmt w:val="lowerRoman"/>
      <w:lvlText w:val="%3."/>
      <w:lvlJc w:val="right"/>
      <w:pPr>
        <w:ind w:left="1912" w:hanging="180"/>
      </w:pPr>
    </w:lvl>
    <w:lvl w:ilvl="3" w:tplc="0426000F" w:tentative="1">
      <w:start w:val="1"/>
      <w:numFmt w:val="decimal"/>
      <w:lvlText w:val="%4."/>
      <w:lvlJc w:val="left"/>
      <w:pPr>
        <w:ind w:left="2632" w:hanging="360"/>
      </w:pPr>
    </w:lvl>
    <w:lvl w:ilvl="4" w:tplc="04260019" w:tentative="1">
      <w:start w:val="1"/>
      <w:numFmt w:val="lowerLetter"/>
      <w:lvlText w:val="%5."/>
      <w:lvlJc w:val="left"/>
      <w:pPr>
        <w:ind w:left="3352" w:hanging="360"/>
      </w:pPr>
    </w:lvl>
    <w:lvl w:ilvl="5" w:tplc="0426001B" w:tentative="1">
      <w:start w:val="1"/>
      <w:numFmt w:val="lowerRoman"/>
      <w:lvlText w:val="%6."/>
      <w:lvlJc w:val="right"/>
      <w:pPr>
        <w:ind w:left="4072" w:hanging="180"/>
      </w:pPr>
    </w:lvl>
    <w:lvl w:ilvl="6" w:tplc="0426000F" w:tentative="1">
      <w:start w:val="1"/>
      <w:numFmt w:val="decimal"/>
      <w:lvlText w:val="%7."/>
      <w:lvlJc w:val="left"/>
      <w:pPr>
        <w:ind w:left="4792" w:hanging="360"/>
      </w:pPr>
    </w:lvl>
    <w:lvl w:ilvl="7" w:tplc="04260019" w:tentative="1">
      <w:start w:val="1"/>
      <w:numFmt w:val="lowerLetter"/>
      <w:lvlText w:val="%8."/>
      <w:lvlJc w:val="left"/>
      <w:pPr>
        <w:ind w:left="5512" w:hanging="360"/>
      </w:pPr>
    </w:lvl>
    <w:lvl w:ilvl="8" w:tplc="0426001B" w:tentative="1">
      <w:start w:val="1"/>
      <w:numFmt w:val="lowerRoman"/>
      <w:lvlText w:val="%9."/>
      <w:lvlJc w:val="right"/>
      <w:pPr>
        <w:ind w:left="6232" w:hanging="180"/>
      </w:pPr>
    </w:lvl>
  </w:abstractNum>
  <w:abstractNum w:abstractNumId="9">
    <w:nsid w:val="166F46FE"/>
    <w:multiLevelType w:val="hybridMultilevel"/>
    <w:tmpl w:val="F1EA2D14"/>
    <w:lvl w:ilvl="0" w:tplc="BFF8159A">
      <w:start w:val="1"/>
      <w:numFmt w:val="upperRoman"/>
      <w:lvlText w:val="%1."/>
      <w:lvlJc w:val="left"/>
      <w:pPr>
        <w:ind w:left="833" w:hanging="720"/>
      </w:pPr>
      <w:rPr>
        <w:rFonts w:hint="default"/>
      </w:rPr>
    </w:lvl>
    <w:lvl w:ilvl="1" w:tplc="04260019" w:tentative="1">
      <w:start w:val="1"/>
      <w:numFmt w:val="lowerLetter"/>
      <w:lvlText w:val="%2."/>
      <w:lvlJc w:val="left"/>
      <w:pPr>
        <w:ind w:left="1193" w:hanging="360"/>
      </w:pPr>
    </w:lvl>
    <w:lvl w:ilvl="2" w:tplc="0426001B" w:tentative="1">
      <w:start w:val="1"/>
      <w:numFmt w:val="lowerRoman"/>
      <w:lvlText w:val="%3."/>
      <w:lvlJc w:val="right"/>
      <w:pPr>
        <w:ind w:left="1913" w:hanging="180"/>
      </w:pPr>
    </w:lvl>
    <w:lvl w:ilvl="3" w:tplc="0426000F" w:tentative="1">
      <w:start w:val="1"/>
      <w:numFmt w:val="decimal"/>
      <w:lvlText w:val="%4."/>
      <w:lvlJc w:val="left"/>
      <w:pPr>
        <w:ind w:left="2633" w:hanging="360"/>
      </w:pPr>
    </w:lvl>
    <w:lvl w:ilvl="4" w:tplc="04260019" w:tentative="1">
      <w:start w:val="1"/>
      <w:numFmt w:val="lowerLetter"/>
      <w:lvlText w:val="%5."/>
      <w:lvlJc w:val="left"/>
      <w:pPr>
        <w:ind w:left="3353" w:hanging="360"/>
      </w:pPr>
    </w:lvl>
    <w:lvl w:ilvl="5" w:tplc="0426001B" w:tentative="1">
      <w:start w:val="1"/>
      <w:numFmt w:val="lowerRoman"/>
      <w:lvlText w:val="%6."/>
      <w:lvlJc w:val="right"/>
      <w:pPr>
        <w:ind w:left="4073" w:hanging="180"/>
      </w:pPr>
    </w:lvl>
    <w:lvl w:ilvl="6" w:tplc="0426000F" w:tentative="1">
      <w:start w:val="1"/>
      <w:numFmt w:val="decimal"/>
      <w:lvlText w:val="%7."/>
      <w:lvlJc w:val="left"/>
      <w:pPr>
        <w:ind w:left="4793" w:hanging="360"/>
      </w:pPr>
    </w:lvl>
    <w:lvl w:ilvl="7" w:tplc="04260019" w:tentative="1">
      <w:start w:val="1"/>
      <w:numFmt w:val="lowerLetter"/>
      <w:lvlText w:val="%8."/>
      <w:lvlJc w:val="left"/>
      <w:pPr>
        <w:ind w:left="5513" w:hanging="360"/>
      </w:pPr>
    </w:lvl>
    <w:lvl w:ilvl="8" w:tplc="0426001B" w:tentative="1">
      <w:start w:val="1"/>
      <w:numFmt w:val="lowerRoman"/>
      <w:lvlText w:val="%9."/>
      <w:lvlJc w:val="right"/>
      <w:pPr>
        <w:ind w:left="6233" w:hanging="180"/>
      </w:pPr>
    </w:lvl>
  </w:abstractNum>
  <w:abstractNum w:abstractNumId="10">
    <w:nsid w:val="1B9B4100"/>
    <w:multiLevelType w:val="hybridMultilevel"/>
    <w:tmpl w:val="4D94B04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1D2A7A3B"/>
    <w:multiLevelType w:val="hybridMultilevel"/>
    <w:tmpl w:val="7E8C6842"/>
    <w:lvl w:ilvl="0" w:tplc="92F083D2">
      <w:start w:val="1"/>
      <w:numFmt w:val="decimal"/>
      <w:lvlText w:val="%1."/>
      <w:lvlJc w:val="left"/>
      <w:pPr>
        <w:ind w:left="472" w:hanging="360"/>
      </w:pPr>
      <w:rPr>
        <w:rFonts w:hint="default"/>
      </w:rPr>
    </w:lvl>
    <w:lvl w:ilvl="1" w:tplc="04260019" w:tentative="1">
      <w:start w:val="1"/>
      <w:numFmt w:val="lowerLetter"/>
      <w:lvlText w:val="%2."/>
      <w:lvlJc w:val="left"/>
      <w:pPr>
        <w:ind w:left="1192" w:hanging="360"/>
      </w:pPr>
    </w:lvl>
    <w:lvl w:ilvl="2" w:tplc="0426001B" w:tentative="1">
      <w:start w:val="1"/>
      <w:numFmt w:val="lowerRoman"/>
      <w:lvlText w:val="%3."/>
      <w:lvlJc w:val="right"/>
      <w:pPr>
        <w:ind w:left="1912" w:hanging="180"/>
      </w:pPr>
    </w:lvl>
    <w:lvl w:ilvl="3" w:tplc="0426000F" w:tentative="1">
      <w:start w:val="1"/>
      <w:numFmt w:val="decimal"/>
      <w:lvlText w:val="%4."/>
      <w:lvlJc w:val="left"/>
      <w:pPr>
        <w:ind w:left="2632" w:hanging="360"/>
      </w:pPr>
    </w:lvl>
    <w:lvl w:ilvl="4" w:tplc="04260019" w:tentative="1">
      <w:start w:val="1"/>
      <w:numFmt w:val="lowerLetter"/>
      <w:lvlText w:val="%5."/>
      <w:lvlJc w:val="left"/>
      <w:pPr>
        <w:ind w:left="3352" w:hanging="360"/>
      </w:pPr>
    </w:lvl>
    <w:lvl w:ilvl="5" w:tplc="0426001B" w:tentative="1">
      <w:start w:val="1"/>
      <w:numFmt w:val="lowerRoman"/>
      <w:lvlText w:val="%6."/>
      <w:lvlJc w:val="right"/>
      <w:pPr>
        <w:ind w:left="4072" w:hanging="180"/>
      </w:pPr>
    </w:lvl>
    <w:lvl w:ilvl="6" w:tplc="0426000F" w:tentative="1">
      <w:start w:val="1"/>
      <w:numFmt w:val="decimal"/>
      <w:lvlText w:val="%7."/>
      <w:lvlJc w:val="left"/>
      <w:pPr>
        <w:ind w:left="4792" w:hanging="360"/>
      </w:pPr>
    </w:lvl>
    <w:lvl w:ilvl="7" w:tplc="04260019" w:tentative="1">
      <w:start w:val="1"/>
      <w:numFmt w:val="lowerLetter"/>
      <w:lvlText w:val="%8."/>
      <w:lvlJc w:val="left"/>
      <w:pPr>
        <w:ind w:left="5512" w:hanging="360"/>
      </w:pPr>
    </w:lvl>
    <w:lvl w:ilvl="8" w:tplc="0426001B" w:tentative="1">
      <w:start w:val="1"/>
      <w:numFmt w:val="lowerRoman"/>
      <w:lvlText w:val="%9."/>
      <w:lvlJc w:val="right"/>
      <w:pPr>
        <w:ind w:left="6232" w:hanging="180"/>
      </w:pPr>
    </w:lvl>
  </w:abstractNum>
  <w:abstractNum w:abstractNumId="12">
    <w:nsid w:val="1FC45F11"/>
    <w:multiLevelType w:val="hybridMultilevel"/>
    <w:tmpl w:val="A380CCDE"/>
    <w:lvl w:ilvl="0" w:tplc="9C04E840">
      <w:start w:val="1"/>
      <w:numFmt w:val="decimal"/>
      <w:lvlText w:val="%1."/>
      <w:lvlJc w:val="left"/>
      <w:pPr>
        <w:ind w:left="1080" w:hanging="360"/>
      </w:pPr>
      <w:rPr>
        <w:rFonts w:hint="default"/>
        <w:color w:val="auto"/>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nsid w:val="276B77CB"/>
    <w:multiLevelType w:val="hybridMultilevel"/>
    <w:tmpl w:val="F350DADE"/>
    <w:lvl w:ilvl="0" w:tplc="04260001">
      <w:start w:val="1"/>
      <w:numFmt w:val="bullet"/>
      <w:lvlText w:val=""/>
      <w:lvlJc w:val="left"/>
      <w:pPr>
        <w:ind w:left="1190" w:hanging="360"/>
      </w:pPr>
      <w:rPr>
        <w:rFonts w:ascii="Symbol" w:hAnsi="Symbol" w:hint="default"/>
      </w:rPr>
    </w:lvl>
    <w:lvl w:ilvl="1" w:tplc="04260003" w:tentative="1">
      <w:start w:val="1"/>
      <w:numFmt w:val="bullet"/>
      <w:lvlText w:val="o"/>
      <w:lvlJc w:val="left"/>
      <w:pPr>
        <w:ind w:left="1910" w:hanging="360"/>
      </w:pPr>
      <w:rPr>
        <w:rFonts w:ascii="Courier New" w:hAnsi="Courier New" w:cs="Courier New" w:hint="default"/>
      </w:rPr>
    </w:lvl>
    <w:lvl w:ilvl="2" w:tplc="04260005" w:tentative="1">
      <w:start w:val="1"/>
      <w:numFmt w:val="bullet"/>
      <w:lvlText w:val=""/>
      <w:lvlJc w:val="left"/>
      <w:pPr>
        <w:ind w:left="2630" w:hanging="360"/>
      </w:pPr>
      <w:rPr>
        <w:rFonts w:ascii="Wingdings" w:hAnsi="Wingdings" w:hint="default"/>
      </w:rPr>
    </w:lvl>
    <w:lvl w:ilvl="3" w:tplc="04260001" w:tentative="1">
      <w:start w:val="1"/>
      <w:numFmt w:val="bullet"/>
      <w:lvlText w:val=""/>
      <w:lvlJc w:val="left"/>
      <w:pPr>
        <w:ind w:left="3350" w:hanging="360"/>
      </w:pPr>
      <w:rPr>
        <w:rFonts w:ascii="Symbol" w:hAnsi="Symbol" w:hint="default"/>
      </w:rPr>
    </w:lvl>
    <w:lvl w:ilvl="4" w:tplc="04260003" w:tentative="1">
      <w:start w:val="1"/>
      <w:numFmt w:val="bullet"/>
      <w:lvlText w:val="o"/>
      <w:lvlJc w:val="left"/>
      <w:pPr>
        <w:ind w:left="4070" w:hanging="360"/>
      </w:pPr>
      <w:rPr>
        <w:rFonts w:ascii="Courier New" w:hAnsi="Courier New" w:cs="Courier New" w:hint="default"/>
      </w:rPr>
    </w:lvl>
    <w:lvl w:ilvl="5" w:tplc="04260005" w:tentative="1">
      <w:start w:val="1"/>
      <w:numFmt w:val="bullet"/>
      <w:lvlText w:val=""/>
      <w:lvlJc w:val="left"/>
      <w:pPr>
        <w:ind w:left="4790" w:hanging="360"/>
      </w:pPr>
      <w:rPr>
        <w:rFonts w:ascii="Wingdings" w:hAnsi="Wingdings" w:hint="default"/>
      </w:rPr>
    </w:lvl>
    <w:lvl w:ilvl="6" w:tplc="04260001" w:tentative="1">
      <w:start w:val="1"/>
      <w:numFmt w:val="bullet"/>
      <w:lvlText w:val=""/>
      <w:lvlJc w:val="left"/>
      <w:pPr>
        <w:ind w:left="5510" w:hanging="360"/>
      </w:pPr>
      <w:rPr>
        <w:rFonts w:ascii="Symbol" w:hAnsi="Symbol" w:hint="default"/>
      </w:rPr>
    </w:lvl>
    <w:lvl w:ilvl="7" w:tplc="04260003" w:tentative="1">
      <w:start w:val="1"/>
      <w:numFmt w:val="bullet"/>
      <w:lvlText w:val="o"/>
      <w:lvlJc w:val="left"/>
      <w:pPr>
        <w:ind w:left="6230" w:hanging="360"/>
      </w:pPr>
      <w:rPr>
        <w:rFonts w:ascii="Courier New" w:hAnsi="Courier New" w:cs="Courier New" w:hint="default"/>
      </w:rPr>
    </w:lvl>
    <w:lvl w:ilvl="8" w:tplc="04260005" w:tentative="1">
      <w:start w:val="1"/>
      <w:numFmt w:val="bullet"/>
      <w:lvlText w:val=""/>
      <w:lvlJc w:val="left"/>
      <w:pPr>
        <w:ind w:left="6950" w:hanging="360"/>
      </w:pPr>
      <w:rPr>
        <w:rFonts w:ascii="Wingdings" w:hAnsi="Wingdings" w:hint="default"/>
      </w:rPr>
    </w:lvl>
  </w:abstractNum>
  <w:abstractNum w:abstractNumId="14">
    <w:nsid w:val="29392BFA"/>
    <w:multiLevelType w:val="hybridMultilevel"/>
    <w:tmpl w:val="01E8A072"/>
    <w:lvl w:ilvl="0" w:tplc="FF5AE3B4">
      <w:start w:val="1"/>
      <w:numFmt w:val="decimal"/>
      <w:lvlText w:val="%1."/>
      <w:lvlJc w:val="left"/>
      <w:pPr>
        <w:ind w:left="473" w:hanging="360"/>
      </w:pPr>
      <w:rPr>
        <w:rFonts w:hint="default"/>
      </w:rPr>
    </w:lvl>
    <w:lvl w:ilvl="1" w:tplc="04260019" w:tentative="1">
      <w:start w:val="1"/>
      <w:numFmt w:val="lowerLetter"/>
      <w:lvlText w:val="%2."/>
      <w:lvlJc w:val="left"/>
      <w:pPr>
        <w:ind w:left="1193" w:hanging="360"/>
      </w:pPr>
    </w:lvl>
    <w:lvl w:ilvl="2" w:tplc="0426001B" w:tentative="1">
      <w:start w:val="1"/>
      <w:numFmt w:val="lowerRoman"/>
      <w:lvlText w:val="%3."/>
      <w:lvlJc w:val="right"/>
      <w:pPr>
        <w:ind w:left="1913" w:hanging="180"/>
      </w:pPr>
    </w:lvl>
    <w:lvl w:ilvl="3" w:tplc="0426000F" w:tentative="1">
      <w:start w:val="1"/>
      <w:numFmt w:val="decimal"/>
      <w:lvlText w:val="%4."/>
      <w:lvlJc w:val="left"/>
      <w:pPr>
        <w:ind w:left="2633" w:hanging="360"/>
      </w:pPr>
    </w:lvl>
    <w:lvl w:ilvl="4" w:tplc="04260019" w:tentative="1">
      <w:start w:val="1"/>
      <w:numFmt w:val="lowerLetter"/>
      <w:lvlText w:val="%5."/>
      <w:lvlJc w:val="left"/>
      <w:pPr>
        <w:ind w:left="3353" w:hanging="360"/>
      </w:pPr>
    </w:lvl>
    <w:lvl w:ilvl="5" w:tplc="0426001B" w:tentative="1">
      <w:start w:val="1"/>
      <w:numFmt w:val="lowerRoman"/>
      <w:lvlText w:val="%6."/>
      <w:lvlJc w:val="right"/>
      <w:pPr>
        <w:ind w:left="4073" w:hanging="180"/>
      </w:pPr>
    </w:lvl>
    <w:lvl w:ilvl="6" w:tplc="0426000F" w:tentative="1">
      <w:start w:val="1"/>
      <w:numFmt w:val="decimal"/>
      <w:lvlText w:val="%7."/>
      <w:lvlJc w:val="left"/>
      <w:pPr>
        <w:ind w:left="4793" w:hanging="360"/>
      </w:pPr>
    </w:lvl>
    <w:lvl w:ilvl="7" w:tplc="04260019" w:tentative="1">
      <w:start w:val="1"/>
      <w:numFmt w:val="lowerLetter"/>
      <w:lvlText w:val="%8."/>
      <w:lvlJc w:val="left"/>
      <w:pPr>
        <w:ind w:left="5513" w:hanging="360"/>
      </w:pPr>
    </w:lvl>
    <w:lvl w:ilvl="8" w:tplc="0426001B" w:tentative="1">
      <w:start w:val="1"/>
      <w:numFmt w:val="lowerRoman"/>
      <w:lvlText w:val="%9."/>
      <w:lvlJc w:val="right"/>
      <w:pPr>
        <w:ind w:left="6233" w:hanging="180"/>
      </w:pPr>
    </w:lvl>
  </w:abstractNum>
  <w:abstractNum w:abstractNumId="15">
    <w:nsid w:val="2EE82379"/>
    <w:multiLevelType w:val="hybridMultilevel"/>
    <w:tmpl w:val="31CA89B4"/>
    <w:lvl w:ilvl="0" w:tplc="1F02DC6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301D727C"/>
    <w:multiLevelType w:val="hybridMultilevel"/>
    <w:tmpl w:val="8B62D458"/>
    <w:lvl w:ilvl="0" w:tplc="04260001">
      <w:start w:val="1"/>
      <w:numFmt w:val="bullet"/>
      <w:lvlText w:val=""/>
      <w:lvlJc w:val="left"/>
      <w:pPr>
        <w:ind w:left="900" w:hanging="360"/>
      </w:pPr>
      <w:rPr>
        <w:rFonts w:ascii="Symbol" w:hAnsi="Symbol" w:hint="default"/>
      </w:rPr>
    </w:lvl>
    <w:lvl w:ilvl="1" w:tplc="04260003" w:tentative="1">
      <w:start w:val="1"/>
      <w:numFmt w:val="bullet"/>
      <w:lvlText w:val="o"/>
      <w:lvlJc w:val="left"/>
      <w:pPr>
        <w:ind w:left="1620" w:hanging="360"/>
      </w:pPr>
      <w:rPr>
        <w:rFonts w:ascii="Courier New" w:hAnsi="Courier New" w:cs="Courier New" w:hint="default"/>
      </w:rPr>
    </w:lvl>
    <w:lvl w:ilvl="2" w:tplc="04260005" w:tentative="1">
      <w:start w:val="1"/>
      <w:numFmt w:val="bullet"/>
      <w:lvlText w:val=""/>
      <w:lvlJc w:val="left"/>
      <w:pPr>
        <w:ind w:left="2340" w:hanging="360"/>
      </w:pPr>
      <w:rPr>
        <w:rFonts w:ascii="Wingdings" w:hAnsi="Wingdings" w:hint="default"/>
      </w:rPr>
    </w:lvl>
    <w:lvl w:ilvl="3" w:tplc="04260001" w:tentative="1">
      <w:start w:val="1"/>
      <w:numFmt w:val="bullet"/>
      <w:lvlText w:val=""/>
      <w:lvlJc w:val="left"/>
      <w:pPr>
        <w:ind w:left="3060" w:hanging="360"/>
      </w:pPr>
      <w:rPr>
        <w:rFonts w:ascii="Symbol" w:hAnsi="Symbol" w:hint="default"/>
      </w:rPr>
    </w:lvl>
    <w:lvl w:ilvl="4" w:tplc="04260003" w:tentative="1">
      <w:start w:val="1"/>
      <w:numFmt w:val="bullet"/>
      <w:lvlText w:val="o"/>
      <w:lvlJc w:val="left"/>
      <w:pPr>
        <w:ind w:left="3780" w:hanging="360"/>
      </w:pPr>
      <w:rPr>
        <w:rFonts w:ascii="Courier New" w:hAnsi="Courier New" w:cs="Courier New" w:hint="default"/>
      </w:rPr>
    </w:lvl>
    <w:lvl w:ilvl="5" w:tplc="04260005" w:tentative="1">
      <w:start w:val="1"/>
      <w:numFmt w:val="bullet"/>
      <w:lvlText w:val=""/>
      <w:lvlJc w:val="left"/>
      <w:pPr>
        <w:ind w:left="4500" w:hanging="360"/>
      </w:pPr>
      <w:rPr>
        <w:rFonts w:ascii="Wingdings" w:hAnsi="Wingdings" w:hint="default"/>
      </w:rPr>
    </w:lvl>
    <w:lvl w:ilvl="6" w:tplc="04260001" w:tentative="1">
      <w:start w:val="1"/>
      <w:numFmt w:val="bullet"/>
      <w:lvlText w:val=""/>
      <w:lvlJc w:val="left"/>
      <w:pPr>
        <w:ind w:left="5220" w:hanging="360"/>
      </w:pPr>
      <w:rPr>
        <w:rFonts w:ascii="Symbol" w:hAnsi="Symbol" w:hint="default"/>
      </w:rPr>
    </w:lvl>
    <w:lvl w:ilvl="7" w:tplc="04260003" w:tentative="1">
      <w:start w:val="1"/>
      <w:numFmt w:val="bullet"/>
      <w:lvlText w:val="o"/>
      <w:lvlJc w:val="left"/>
      <w:pPr>
        <w:ind w:left="5940" w:hanging="360"/>
      </w:pPr>
      <w:rPr>
        <w:rFonts w:ascii="Courier New" w:hAnsi="Courier New" w:cs="Courier New" w:hint="default"/>
      </w:rPr>
    </w:lvl>
    <w:lvl w:ilvl="8" w:tplc="04260005" w:tentative="1">
      <w:start w:val="1"/>
      <w:numFmt w:val="bullet"/>
      <w:lvlText w:val=""/>
      <w:lvlJc w:val="left"/>
      <w:pPr>
        <w:ind w:left="6660" w:hanging="360"/>
      </w:pPr>
      <w:rPr>
        <w:rFonts w:ascii="Wingdings" w:hAnsi="Wingdings" w:hint="default"/>
      </w:rPr>
    </w:lvl>
  </w:abstractNum>
  <w:abstractNum w:abstractNumId="17">
    <w:nsid w:val="32ED7E70"/>
    <w:multiLevelType w:val="hybridMultilevel"/>
    <w:tmpl w:val="D90E9D60"/>
    <w:lvl w:ilvl="0" w:tplc="1F02DC66">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37AC795D"/>
    <w:multiLevelType w:val="hybridMultilevel"/>
    <w:tmpl w:val="3CCA7198"/>
    <w:lvl w:ilvl="0" w:tplc="A27A9226">
      <w:start w:val="1"/>
      <w:numFmt w:val="decimal"/>
      <w:lvlText w:val="%1."/>
      <w:lvlJc w:val="left"/>
      <w:pPr>
        <w:ind w:left="472" w:hanging="360"/>
      </w:pPr>
      <w:rPr>
        <w:rFonts w:hint="default"/>
      </w:rPr>
    </w:lvl>
    <w:lvl w:ilvl="1" w:tplc="04260019" w:tentative="1">
      <w:start w:val="1"/>
      <w:numFmt w:val="lowerLetter"/>
      <w:lvlText w:val="%2."/>
      <w:lvlJc w:val="left"/>
      <w:pPr>
        <w:ind w:left="1192" w:hanging="360"/>
      </w:pPr>
    </w:lvl>
    <w:lvl w:ilvl="2" w:tplc="0426001B" w:tentative="1">
      <w:start w:val="1"/>
      <w:numFmt w:val="lowerRoman"/>
      <w:lvlText w:val="%3."/>
      <w:lvlJc w:val="right"/>
      <w:pPr>
        <w:ind w:left="1912" w:hanging="180"/>
      </w:pPr>
    </w:lvl>
    <w:lvl w:ilvl="3" w:tplc="0426000F" w:tentative="1">
      <w:start w:val="1"/>
      <w:numFmt w:val="decimal"/>
      <w:lvlText w:val="%4."/>
      <w:lvlJc w:val="left"/>
      <w:pPr>
        <w:ind w:left="2632" w:hanging="360"/>
      </w:pPr>
    </w:lvl>
    <w:lvl w:ilvl="4" w:tplc="04260019" w:tentative="1">
      <w:start w:val="1"/>
      <w:numFmt w:val="lowerLetter"/>
      <w:lvlText w:val="%5."/>
      <w:lvlJc w:val="left"/>
      <w:pPr>
        <w:ind w:left="3352" w:hanging="360"/>
      </w:pPr>
    </w:lvl>
    <w:lvl w:ilvl="5" w:tplc="0426001B" w:tentative="1">
      <w:start w:val="1"/>
      <w:numFmt w:val="lowerRoman"/>
      <w:lvlText w:val="%6."/>
      <w:lvlJc w:val="right"/>
      <w:pPr>
        <w:ind w:left="4072" w:hanging="180"/>
      </w:pPr>
    </w:lvl>
    <w:lvl w:ilvl="6" w:tplc="0426000F" w:tentative="1">
      <w:start w:val="1"/>
      <w:numFmt w:val="decimal"/>
      <w:lvlText w:val="%7."/>
      <w:lvlJc w:val="left"/>
      <w:pPr>
        <w:ind w:left="4792" w:hanging="360"/>
      </w:pPr>
    </w:lvl>
    <w:lvl w:ilvl="7" w:tplc="04260019" w:tentative="1">
      <w:start w:val="1"/>
      <w:numFmt w:val="lowerLetter"/>
      <w:lvlText w:val="%8."/>
      <w:lvlJc w:val="left"/>
      <w:pPr>
        <w:ind w:left="5512" w:hanging="360"/>
      </w:pPr>
    </w:lvl>
    <w:lvl w:ilvl="8" w:tplc="0426001B" w:tentative="1">
      <w:start w:val="1"/>
      <w:numFmt w:val="lowerRoman"/>
      <w:lvlText w:val="%9."/>
      <w:lvlJc w:val="right"/>
      <w:pPr>
        <w:ind w:left="6232" w:hanging="180"/>
      </w:pPr>
    </w:lvl>
  </w:abstractNum>
  <w:abstractNum w:abstractNumId="19">
    <w:nsid w:val="382C3D86"/>
    <w:multiLevelType w:val="hybridMultilevel"/>
    <w:tmpl w:val="EFFAD3B0"/>
    <w:lvl w:ilvl="0" w:tplc="04260001">
      <w:start w:val="1"/>
      <w:numFmt w:val="bullet"/>
      <w:lvlText w:val=""/>
      <w:lvlJc w:val="left"/>
      <w:pPr>
        <w:ind w:left="833" w:hanging="360"/>
      </w:pPr>
      <w:rPr>
        <w:rFonts w:ascii="Symbol" w:hAnsi="Symbol" w:hint="default"/>
      </w:rPr>
    </w:lvl>
    <w:lvl w:ilvl="1" w:tplc="04260003" w:tentative="1">
      <w:start w:val="1"/>
      <w:numFmt w:val="bullet"/>
      <w:lvlText w:val="o"/>
      <w:lvlJc w:val="left"/>
      <w:pPr>
        <w:ind w:left="1553" w:hanging="360"/>
      </w:pPr>
      <w:rPr>
        <w:rFonts w:ascii="Courier New" w:hAnsi="Courier New" w:cs="Courier New" w:hint="default"/>
      </w:rPr>
    </w:lvl>
    <w:lvl w:ilvl="2" w:tplc="04260005" w:tentative="1">
      <w:start w:val="1"/>
      <w:numFmt w:val="bullet"/>
      <w:lvlText w:val=""/>
      <w:lvlJc w:val="left"/>
      <w:pPr>
        <w:ind w:left="2273" w:hanging="360"/>
      </w:pPr>
      <w:rPr>
        <w:rFonts w:ascii="Wingdings" w:hAnsi="Wingdings" w:hint="default"/>
      </w:rPr>
    </w:lvl>
    <w:lvl w:ilvl="3" w:tplc="04260001" w:tentative="1">
      <w:start w:val="1"/>
      <w:numFmt w:val="bullet"/>
      <w:lvlText w:val=""/>
      <w:lvlJc w:val="left"/>
      <w:pPr>
        <w:ind w:left="2993" w:hanging="360"/>
      </w:pPr>
      <w:rPr>
        <w:rFonts w:ascii="Symbol" w:hAnsi="Symbol" w:hint="default"/>
      </w:rPr>
    </w:lvl>
    <w:lvl w:ilvl="4" w:tplc="04260003" w:tentative="1">
      <w:start w:val="1"/>
      <w:numFmt w:val="bullet"/>
      <w:lvlText w:val="o"/>
      <w:lvlJc w:val="left"/>
      <w:pPr>
        <w:ind w:left="3713" w:hanging="360"/>
      </w:pPr>
      <w:rPr>
        <w:rFonts w:ascii="Courier New" w:hAnsi="Courier New" w:cs="Courier New" w:hint="default"/>
      </w:rPr>
    </w:lvl>
    <w:lvl w:ilvl="5" w:tplc="04260005" w:tentative="1">
      <w:start w:val="1"/>
      <w:numFmt w:val="bullet"/>
      <w:lvlText w:val=""/>
      <w:lvlJc w:val="left"/>
      <w:pPr>
        <w:ind w:left="4433" w:hanging="360"/>
      </w:pPr>
      <w:rPr>
        <w:rFonts w:ascii="Wingdings" w:hAnsi="Wingdings" w:hint="default"/>
      </w:rPr>
    </w:lvl>
    <w:lvl w:ilvl="6" w:tplc="04260001" w:tentative="1">
      <w:start w:val="1"/>
      <w:numFmt w:val="bullet"/>
      <w:lvlText w:val=""/>
      <w:lvlJc w:val="left"/>
      <w:pPr>
        <w:ind w:left="5153" w:hanging="360"/>
      </w:pPr>
      <w:rPr>
        <w:rFonts w:ascii="Symbol" w:hAnsi="Symbol" w:hint="default"/>
      </w:rPr>
    </w:lvl>
    <w:lvl w:ilvl="7" w:tplc="04260003" w:tentative="1">
      <w:start w:val="1"/>
      <w:numFmt w:val="bullet"/>
      <w:lvlText w:val="o"/>
      <w:lvlJc w:val="left"/>
      <w:pPr>
        <w:ind w:left="5873" w:hanging="360"/>
      </w:pPr>
      <w:rPr>
        <w:rFonts w:ascii="Courier New" w:hAnsi="Courier New" w:cs="Courier New" w:hint="default"/>
      </w:rPr>
    </w:lvl>
    <w:lvl w:ilvl="8" w:tplc="04260005" w:tentative="1">
      <w:start w:val="1"/>
      <w:numFmt w:val="bullet"/>
      <w:lvlText w:val=""/>
      <w:lvlJc w:val="left"/>
      <w:pPr>
        <w:ind w:left="6593" w:hanging="360"/>
      </w:pPr>
      <w:rPr>
        <w:rFonts w:ascii="Wingdings" w:hAnsi="Wingdings" w:hint="default"/>
      </w:rPr>
    </w:lvl>
  </w:abstractNum>
  <w:abstractNum w:abstractNumId="20">
    <w:nsid w:val="39AE0CDA"/>
    <w:multiLevelType w:val="hybridMultilevel"/>
    <w:tmpl w:val="D960B50E"/>
    <w:lvl w:ilvl="0" w:tplc="05587F30">
      <w:start w:val="1"/>
      <w:numFmt w:val="decimal"/>
      <w:lvlText w:val="%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21">
    <w:nsid w:val="3DE3799D"/>
    <w:multiLevelType w:val="hybridMultilevel"/>
    <w:tmpl w:val="BC9C3D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3DF3656A"/>
    <w:multiLevelType w:val="hybridMultilevel"/>
    <w:tmpl w:val="D55246D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3E127040"/>
    <w:multiLevelType w:val="hybridMultilevel"/>
    <w:tmpl w:val="116CAFA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nsid w:val="422D6DAB"/>
    <w:multiLevelType w:val="hybridMultilevel"/>
    <w:tmpl w:val="11D44872"/>
    <w:lvl w:ilvl="0" w:tplc="A342BA30">
      <w:start w:val="1"/>
      <w:numFmt w:val="bullet"/>
      <w:lvlText w:val=""/>
      <w:lvlJc w:val="left"/>
      <w:pPr>
        <w:tabs>
          <w:tab w:val="num" w:pos="720"/>
        </w:tabs>
        <w:ind w:left="720" w:hanging="360"/>
      </w:pPr>
      <w:rPr>
        <w:rFonts w:ascii="Wingdings" w:hAnsi="Wingdings" w:hint="default"/>
      </w:rPr>
    </w:lvl>
    <w:lvl w:ilvl="1" w:tplc="5E7E6822">
      <w:start w:val="1"/>
      <w:numFmt w:val="bullet"/>
      <w:lvlText w:val=""/>
      <w:lvlJc w:val="left"/>
      <w:pPr>
        <w:tabs>
          <w:tab w:val="num" w:pos="1440"/>
        </w:tabs>
        <w:ind w:left="1440" w:hanging="360"/>
      </w:pPr>
      <w:rPr>
        <w:rFonts w:ascii="Wingdings" w:hAnsi="Wingdings" w:hint="default"/>
      </w:rPr>
    </w:lvl>
    <w:lvl w:ilvl="2" w:tplc="4E20A0BE" w:tentative="1">
      <w:start w:val="1"/>
      <w:numFmt w:val="bullet"/>
      <w:lvlText w:val=""/>
      <w:lvlJc w:val="left"/>
      <w:pPr>
        <w:tabs>
          <w:tab w:val="num" w:pos="2160"/>
        </w:tabs>
        <w:ind w:left="2160" w:hanging="360"/>
      </w:pPr>
      <w:rPr>
        <w:rFonts w:ascii="Wingdings" w:hAnsi="Wingdings" w:hint="default"/>
      </w:rPr>
    </w:lvl>
    <w:lvl w:ilvl="3" w:tplc="01323E16" w:tentative="1">
      <w:start w:val="1"/>
      <w:numFmt w:val="bullet"/>
      <w:lvlText w:val=""/>
      <w:lvlJc w:val="left"/>
      <w:pPr>
        <w:tabs>
          <w:tab w:val="num" w:pos="2880"/>
        </w:tabs>
        <w:ind w:left="2880" w:hanging="360"/>
      </w:pPr>
      <w:rPr>
        <w:rFonts w:ascii="Wingdings" w:hAnsi="Wingdings" w:hint="default"/>
      </w:rPr>
    </w:lvl>
    <w:lvl w:ilvl="4" w:tplc="3440DE2E" w:tentative="1">
      <w:start w:val="1"/>
      <w:numFmt w:val="bullet"/>
      <w:lvlText w:val=""/>
      <w:lvlJc w:val="left"/>
      <w:pPr>
        <w:tabs>
          <w:tab w:val="num" w:pos="3600"/>
        </w:tabs>
        <w:ind w:left="3600" w:hanging="360"/>
      </w:pPr>
      <w:rPr>
        <w:rFonts w:ascii="Wingdings" w:hAnsi="Wingdings" w:hint="default"/>
      </w:rPr>
    </w:lvl>
    <w:lvl w:ilvl="5" w:tplc="099AA446" w:tentative="1">
      <w:start w:val="1"/>
      <w:numFmt w:val="bullet"/>
      <w:lvlText w:val=""/>
      <w:lvlJc w:val="left"/>
      <w:pPr>
        <w:tabs>
          <w:tab w:val="num" w:pos="4320"/>
        </w:tabs>
        <w:ind w:left="4320" w:hanging="360"/>
      </w:pPr>
      <w:rPr>
        <w:rFonts w:ascii="Wingdings" w:hAnsi="Wingdings" w:hint="default"/>
      </w:rPr>
    </w:lvl>
    <w:lvl w:ilvl="6" w:tplc="B8A65148" w:tentative="1">
      <w:start w:val="1"/>
      <w:numFmt w:val="bullet"/>
      <w:lvlText w:val=""/>
      <w:lvlJc w:val="left"/>
      <w:pPr>
        <w:tabs>
          <w:tab w:val="num" w:pos="5040"/>
        </w:tabs>
        <w:ind w:left="5040" w:hanging="360"/>
      </w:pPr>
      <w:rPr>
        <w:rFonts w:ascii="Wingdings" w:hAnsi="Wingdings" w:hint="default"/>
      </w:rPr>
    </w:lvl>
    <w:lvl w:ilvl="7" w:tplc="BFE8AE74" w:tentative="1">
      <w:start w:val="1"/>
      <w:numFmt w:val="bullet"/>
      <w:lvlText w:val=""/>
      <w:lvlJc w:val="left"/>
      <w:pPr>
        <w:tabs>
          <w:tab w:val="num" w:pos="5760"/>
        </w:tabs>
        <w:ind w:left="5760" w:hanging="360"/>
      </w:pPr>
      <w:rPr>
        <w:rFonts w:ascii="Wingdings" w:hAnsi="Wingdings" w:hint="default"/>
      </w:rPr>
    </w:lvl>
    <w:lvl w:ilvl="8" w:tplc="49BABBC6" w:tentative="1">
      <w:start w:val="1"/>
      <w:numFmt w:val="bullet"/>
      <w:lvlText w:val=""/>
      <w:lvlJc w:val="left"/>
      <w:pPr>
        <w:tabs>
          <w:tab w:val="num" w:pos="6480"/>
        </w:tabs>
        <w:ind w:left="6480" w:hanging="360"/>
      </w:pPr>
      <w:rPr>
        <w:rFonts w:ascii="Wingdings" w:hAnsi="Wingdings" w:hint="default"/>
      </w:rPr>
    </w:lvl>
  </w:abstractNum>
  <w:abstractNum w:abstractNumId="25">
    <w:nsid w:val="45ED4687"/>
    <w:multiLevelType w:val="hybridMultilevel"/>
    <w:tmpl w:val="731EB3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46B127F0"/>
    <w:multiLevelType w:val="hybridMultilevel"/>
    <w:tmpl w:val="D7B6EBAC"/>
    <w:lvl w:ilvl="0" w:tplc="89786092">
      <w:start w:val="1"/>
      <w:numFmt w:val="bullet"/>
      <w:lvlText w:val="-"/>
      <w:lvlJc w:val="left"/>
      <w:pPr>
        <w:ind w:left="644" w:hanging="360"/>
      </w:pPr>
      <w:rPr>
        <w:rFonts w:ascii="Times New Roman" w:eastAsia="Times New Roman" w:hAnsi="Times New Roman" w:cs="Times New Roman"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27">
    <w:nsid w:val="47164A15"/>
    <w:multiLevelType w:val="hybridMultilevel"/>
    <w:tmpl w:val="7E609324"/>
    <w:lvl w:ilvl="0" w:tplc="4B58C47E">
      <w:start w:val="67"/>
      <w:numFmt w:val="bullet"/>
      <w:lvlText w:val="-"/>
      <w:lvlJc w:val="left"/>
      <w:pPr>
        <w:ind w:left="835" w:hanging="360"/>
      </w:pPr>
      <w:rPr>
        <w:rFonts w:ascii="Times New Roman" w:eastAsia="Times New Roman" w:hAnsi="Times New Roman" w:cs="Times New Roman" w:hint="default"/>
        <w:b w:val="0"/>
        <w:color w:val="000000"/>
      </w:rPr>
    </w:lvl>
    <w:lvl w:ilvl="1" w:tplc="04260003" w:tentative="1">
      <w:start w:val="1"/>
      <w:numFmt w:val="bullet"/>
      <w:lvlText w:val="o"/>
      <w:lvlJc w:val="left"/>
      <w:pPr>
        <w:ind w:left="1555" w:hanging="360"/>
      </w:pPr>
      <w:rPr>
        <w:rFonts w:ascii="Courier New" w:hAnsi="Courier New" w:cs="Courier New" w:hint="default"/>
      </w:rPr>
    </w:lvl>
    <w:lvl w:ilvl="2" w:tplc="04260005" w:tentative="1">
      <w:start w:val="1"/>
      <w:numFmt w:val="bullet"/>
      <w:lvlText w:val=""/>
      <w:lvlJc w:val="left"/>
      <w:pPr>
        <w:ind w:left="2275" w:hanging="360"/>
      </w:pPr>
      <w:rPr>
        <w:rFonts w:ascii="Wingdings" w:hAnsi="Wingdings" w:hint="default"/>
      </w:rPr>
    </w:lvl>
    <w:lvl w:ilvl="3" w:tplc="04260001" w:tentative="1">
      <w:start w:val="1"/>
      <w:numFmt w:val="bullet"/>
      <w:lvlText w:val=""/>
      <w:lvlJc w:val="left"/>
      <w:pPr>
        <w:ind w:left="2995" w:hanging="360"/>
      </w:pPr>
      <w:rPr>
        <w:rFonts w:ascii="Symbol" w:hAnsi="Symbol" w:hint="default"/>
      </w:rPr>
    </w:lvl>
    <w:lvl w:ilvl="4" w:tplc="04260003" w:tentative="1">
      <w:start w:val="1"/>
      <w:numFmt w:val="bullet"/>
      <w:lvlText w:val="o"/>
      <w:lvlJc w:val="left"/>
      <w:pPr>
        <w:ind w:left="3715" w:hanging="360"/>
      </w:pPr>
      <w:rPr>
        <w:rFonts w:ascii="Courier New" w:hAnsi="Courier New" w:cs="Courier New" w:hint="default"/>
      </w:rPr>
    </w:lvl>
    <w:lvl w:ilvl="5" w:tplc="04260005" w:tentative="1">
      <w:start w:val="1"/>
      <w:numFmt w:val="bullet"/>
      <w:lvlText w:val=""/>
      <w:lvlJc w:val="left"/>
      <w:pPr>
        <w:ind w:left="4435" w:hanging="360"/>
      </w:pPr>
      <w:rPr>
        <w:rFonts w:ascii="Wingdings" w:hAnsi="Wingdings" w:hint="default"/>
      </w:rPr>
    </w:lvl>
    <w:lvl w:ilvl="6" w:tplc="04260001" w:tentative="1">
      <w:start w:val="1"/>
      <w:numFmt w:val="bullet"/>
      <w:lvlText w:val=""/>
      <w:lvlJc w:val="left"/>
      <w:pPr>
        <w:ind w:left="5155" w:hanging="360"/>
      </w:pPr>
      <w:rPr>
        <w:rFonts w:ascii="Symbol" w:hAnsi="Symbol" w:hint="default"/>
      </w:rPr>
    </w:lvl>
    <w:lvl w:ilvl="7" w:tplc="04260003" w:tentative="1">
      <w:start w:val="1"/>
      <w:numFmt w:val="bullet"/>
      <w:lvlText w:val="o"/>
      <w:lvlJc w:val="left"/>
      <w:pPr>
        <w:ind w:left="5875" w:hanging="360"/>
      </w:pPr>
      <w:rPr>
        <w:rFonts w:ascii="Courier New" w:hAnsi="Courier New" w:cs="Courier New" w:hint="default"/>
      </w:rPr>
    </w:lvl>
    <w:lvl w:ilvl="8" w:tplc="04260005" w:tentative="1">
      <w:start w:val="1"/>
      <w:numFmt w:val="bullet"/>
      <w:lvlText w:val=""/>
      <w:lvlJc w:val="left"/>
      <w:pPr>
        <w:ind w:left="6595" w:hanging="360"/>
      </w:pPr>
      <w:rPr>
        <w:rFonts w:ascii="Wingdings" w:hAnsi="Wingdings" w:hint="default"/>
      </w:rPr>
    </w:lvl>
  </w:abstractNum>
  <w:abstractNum w:abstractNumId="28">
    <w:nsid w:val="47DF0921"/>
    <w:multiLevelType w:val="hybridMultilevel"/>
    <w:tmpl w:val="5F4E8C96"/>
    <w:lvl w:ilvl="0" w:tplc="081EB2F2">
      <w:start w:val="1"/>
      <w:numFmt w:val="decimal"/>
      <w:lvlText w:val="%1."/>
      <w:lvlJc w:val="left"/>
      <w:pPr>
        <w:ind w:left="473" w:hanging="360"/>
      </w:pPr>
      <w:rPr>
        <w:rFonts w:hint="default"/>
      </w:rPr>
    </w:lvl>
    <w:lvl w:ilvl="1" w:tplc="04260019" w:tentative="1">
      <w:start w:val="1"/>
      <w:numFmt w:val="lowerLetter"/>
      <w:lvlText w:val="%2."/>
      <w:lvlJc w:val="left"/>
      <w:pPr>
        <w:ind w:left="1193" w:hanging="360"/>
      </w:pPr>
    </w:lvl>
    <w:lvl w:ilvl="2" w:tplc="0426001B" w:tentative="1">
      <w:start w:val="1"/>
      <w:numFmt w:val="lowerRoman"/>
      <w:lvlText w:val="%3."/>
      <w:lvlJc w:val="right"/>
      <w:pPr>
        <w:ind w:left="1913" w:hanging="180"/>
      </w:pPr>
    </w:lvl>
    <w:lvl w:ilvl="3" w:tplc="0426000F" w:tentative="1">
      <w:start w:val="1"/>
      <w:numFmt w:val="decimal"/>
      <w:lvlText w:val="%4."/>
      <w:lvlJc w:val="left"/>
      <w:pPr>
        <w:ind w:left="2633" w:hanging="360"/>
      </w:pPr>
    </w:lvl>
    <w:lvl w:ilvl="4" w:tplc="04260019" w:tentative="1">
      <w:start w:val="1"/>
      <w:numFmt w:val="lowerLetter"/>
      <w:lvlText w:val="%5."/>
      <w:lvlJc w:val="left"/>
      <w:pPr>
        <w:ind w:left="3353" w:hanging="360"/>
      </w:pPr>
    </w:lvl>
    <w:lvl w:ilvl="5" w:tplc="0426001B" w:tentative="1">
      <w:start w:val="1"/>
      <w:numFmt w:val="lowerRoman"/>
      <w:lvlText w:val="%6."/>
      <w:lvlJc w:val="right"/>
      <w:pPr>
        <w:ind w:left="4073" w:hanging="180"/>
      </w:pPr>
    </w:lvl>
    <w:lvl w:ilvl="6" w:tplc="0426000F" w:tentative="1">
      <w:start w:val="1"/>
      <w:numFmt w:val="decimal"/>
      <w:lvlText w:val="%7."/>
      <w:lvlJc w:val="left"/>
      <w:pPr>
        <w:ind w:left="4793" w:hanging="360"/>
      </w:pPr>
    </w:lvl>
    <w:lvl w:ilvl="7" w:tplc="04260019" w:tentative="1">
      <w:start w:val="1"/>
      <w:numFmt w:val="lowerLetter"/>
      <w:lvlText w:val="%8."/>
      <w:lvlJc w:val="left"/>
      <w:pPr>
        <w:ind w:left="5513" w:hanging="360"/>
      </w:pPr>
    </w:lvl>
    <w:lvl w:ilvl="8" w:tplc="0426001B" w:tentative="1">
      <w:start w:val="1"/>
      <w:numFmt w:val="lowerRoman"/>
      <w:lvlText w:val="%9."/>
      <w:lvlJc w:val="right"/>
      <w:pPr>
        <w:ind w:left="6233" w:hanging="180"/>
      </w:pPr>
    </w:lvl>
  </w:abstractNum>
  <w:abstractNum w:abstractNumId="29">
    <w:nsid w:val="49B022C5"/>
    <w:multiLevelType w:val="hybridMultilevel"/>
    <w:tmpl w:val="E88CBECC"/>
    <w:lvl w:ilvl="0" w:tplc="0C30D8C0">
      <w:start w:val="1"/>
      <w:numFmt w:val="decimal"/>
      <w:lvlText w:val="%1)"/>
      <w:lvlJc w:val="left"/>
      <w:pPr>
        <w:ind w:left="2275" w:hanging="1425"/>
      </w:pPr>
      <w:rPr>
        <w:rFonts w:hint="default"/>
      </w:rPr>
    </w:lvl>
    <w:lvl w:ilvl="1" w:tplc="04260019" w:tentative="1">
      <w:start w:val="1"/>
      <w:numFmt w:val="lowerLetter"/>
      <w:lvlText w:val="%2."/>
      <w:lvlJc w:val="left"/>
      <w:pPr>
        <w:ind w:left="1930" w:hanging="360"/>
      </w:pPr>
    </w:lvl>
    <w:lvl w:ilvl="2" w:tplc="0426001B" w:tentative="1">
      <w:start w:val="1"/>
      <w:numFmt w:val="lowerRoman"/>
      <w:lvlText w:val="%3."/>
      <w:lvlJc w:val="right"/>
      <w:pPr>
        <w:ind w:left="2650" w:hanging="180"/>
      </w:pPr>
    </w:lvl>
    <w:lvl w:ilvl="3" w:tplc="0426000F" w:tentative="1">
      <w:start w:val="1"/>
      <w:numFmt w:val="decimal"/>
      <w:lvlText w:val="%4."/>
      <w:lvlJc w:val="left"/>
      <w:pPr>
        <w:ind w:left="3370" w:hanging="360"/>
      </w:pPr>
    </w:lvl>
    <w:lvl w:ilvl="4" w:tplc="04260019" w:tentative="1">
      <w:start w:val="1"/>
      <w:numFmt w:val="lowerLetter"/>
      <w:lvlText w:val="%5."/>
      <w:lvlJc w:val="left"/>
      <w:pPr>
        <w:ind w:left="4090" w:hanging="360"/>
      </w:pPr>
    </w:lvl>
    <w:lvl w:ilvl="5" w:tplc="0426001B" w:tentative="1">
      <w:start w:val="1"/>
      <w:numFmt w:val="lowerRoman"/>
      <w:lvlText w:val="%6."/>
      <w:lvlJc w:val="right"/>
      <w:pPr>
        <w:ind w:left="4810" w:hanging="180"/>
      </w:pPr>
    </w:lvl>
    <w:lvl w:ilvl="6" w:tplc="0426000F" w:tentative="1">
      <w:start w:val="1"/>
      <w:numFmt w:val="decimal"/>
      <w:lvlText w:val="%7."/>
      <w:lvlJc w:val="left"/>
      <w:pPr>
        <w:ind w:left="5530" w:hanging="360"/>
      </w:pPr>
    </w:lvl>
    <w:lvl w:ilvl="7" w:tplc="04260019" w:tentative="1">
      <w:start w:val="1"/>
      <w:numFmt w:val="lowerLetter"/>
      <w:lvlText w:val="%8."/>
      <w:lvlJc w:val="left"/>
      <w:pPr>
        <w:ind w:left="6250" w:hanging="360"/>
      </w:pPr>
    </w:lvl>
    <w:lvl w:ilvl="8" w:tplc="0426001B" w:tentative="1">
      <w:start w:val="1"/>
      <w:numFmt w:val="lowerRoman"/>
      <w:lvlText w:val="%9."/>
      <w:lvlJc w:val="right"/>
      <w:pPr>
        <w:ind w:left="6970" w:hanging="180"/>
      </w:pPr>
    </w:lvl>
  </w:abstractNum>
  <w:abstractNum w:abstractNumId="30">
    <w:nsid w:val="4B8F6DEC"/>
    <w:multiLevelType w:val="hybridMultilevel"/>
    <w:tmpl w:val="6DD05DCC"/>
    <w:lvl w:ilvl="0" w:tplc="CE088DB2">
      <w:start w:val="1"/>
      <w:numFmt w:val="decimal"/>
      <w:lvlText w:val="%1."/>
      <w:lvlJc w:val="left"/>
      <w:pPr>
        <w:ind w:left="472" w:hanging="360"/>
      </w:pPr>
      <w:rPr>
        <w:rFonts w:hint="default"/>
      </w:rPr>
    </w:lvl>
    <w:lvl w:ilvl="1" w:tplc="04260019" w:tentative="1">
      <w:start w:val="1"/>
      <w:numFmt w:val="lowerLetter"/>
      <w:lvlText w:val="%2."/>
      <w:lvlJc w:val="left"/>
      <w:pPr>
        <w:ind w:left="1192" w:hanging="360"/>
      </w:pPr>
    </w:lvl>
    <w:lvl w:ilvl="2" w:tplc="0426001B" w:tentative="1">
      <w:start w:val="1"/>
      <w:numFmt w:val="lowerRoman"/>
      <w:lvlText w:val="%3."/>
      <w:lvlJc w:val="right"/>
      <w:pPr>
        <w:ind w:left="1912" w:hanging="180"/>
      </w:pPr>
    </w:lvl>
    <w:lvl w:ilvl="3" w:tplc="0426000F" w:tentative="1">
      <w:start w:val="1"/>
      <w:numFmt w:val="decimal"/>
      <w:lvlText w:val="%4."/>
      <w:lvlJc w:val="left"/>
      <w:pPr>
        <w:ind w:left="2632" w:hanging="360"/>
      </w:pPr>
    </w:lvl>
    <w:lvl w:ilvl="4" w:tplc="04260019" w:tentative="1">
      <w:start w:val="1"/>
      <w:numFmt w:val="lowerLetter"/>
      <w:lvlText w:val="%5."/>
      <w:lvlJc w:val="left"/>
      <w:pPr>
        <w:ind w:left="3352" w:hanging="360"/>
      </w:pPr>
    </w:lvl>
    <w:lvl w:ilvl="5" w:tplc="0426001B" w:tentative="1">
      <w:start w:val="1"/>
      <w:numFmt w:val="lowerRoman"/>
      <w:lvlText w:val="%6."/>
      <w:lvlJc w:val="right"/>
      <w:pPr>
        <w:ind w:left="4072" w:hanging="180"/>
      </w:pPr>
    </w:lvl>
    <w:lvl w:ilvl="6" w:tplc="0426000F" w:tentative="1">
      <w:start w:val="1"/>
      <w:numFmt w:val="decimal"/>
      <w:lvlText w:val="%7."/>
      <w:lvlJc w:val="left"/>
      <w:pPr>
        <w:ind w:left="4792" w:hanging="360"/>
      </w:pPr>
    </w:lvl>
    <w:lvl w:ilvl="7" w:tplc="04260019" w:tentative="1">
      <w:start w:val="1"/>
      <w:numFmt w:val="lowerLetter"/>
      <w:lvlText w:val="%8."/>
      <w:lvlJc w:val="left"/>
      <w:pPr>
        <w:ind w:left="5512" w:hanging="360"/>
      </w:pPr>
    </w:lvl>
    <w:lvl w:ilvl="8" w:tplc="0426001B" w:tentative="1">
      <w:start w:val="1"/>
      <w:numFmt w:val="lowerRoman"/>
      <w:lvlText w:val="%9."/>
      <w:lvlJc w:val="right"/>
      <w:pPr>
        <w:ind w:left="6232" w:hanging="180"/>
      </w:pPr>
    </w:lvl>
  </w:abstractNum>
  <w:abstractNum w:abstractNumId="31">
    <w:nsid w:val="4D4D4CA9"/>
    <w:multiLevelType w:val="hybridMultilevel"/>
    <w:tmpl w:val="64D6C49A"/>
    <w:lvl w:ilvl="0" w:tplc="D158BA5C">
      <w:start w:val="1"/>
      <w:numFmt w:val="bullet"/>
      <w:lvlText w:val=""/>
      <w:lvlJc w:val="left"/>
      <w:pPr>
        <w:tabs>
          <w:tab w:val="num" w:pos="720"/>
        </w:tabs>
        <w:ind w:left="720" w:hanging="360"/>
      </w:pPr>
      <w:rPr>
        <w:rFonts w:ascii="Wingdings" w:hAnsi="Wingdings" w:hint="default"/>
      </w:rPr>
    </w:lvl>
    <w:lvl w:ilvl="1" w:tplc="DC7C23E4">
      <w:start w:val="1"/>
      <w:numFmt w:val="bullet"/>
      <w:lvlText w:val=""/>
      <w:lvlJc w:val="left"/>
      <w:pPr>
        <w:tabs>
          <w:tab w:val="num" w:pos="1440"/>
        </w:tabs>
        <w:ind w:left="1440" w:hanging="360"/>
      </w:pPr>
      <w:rPr>
        <w:rFonts w:ascii="Wingdings" w:hAnsi="Wingdings" w:hint="default"/>
      </w:rPr>
    </w:lvl>
    <w:lvl w:ilvl="2" w:tplc="2A765C1C" w:tentative="1">
      <w:start w:val="1"/>
      <w:numFmt w:val="bullet"/>
      <w:lvlText w:val=""/>
      <w:lvlJc w:val="left"/>
      <w:pPr>
        <w:tabs>
          <w:tab w:val="num" w:pos="2160"/>
        </w:tabs>
        <w:ind w:left="2160" w:hanging="360"/>
      </w:pPr>
      <w:rPr>
        <w:rFonts w:ascii="Wingdings" w:hAnsi="Wingdings" w:hint="default"/>
      </w:rPr>
    </w:lvl>
    <w:lvl w:ilvl="3" w:tplc="15FA9DAC" w:tentative="1">
      <w:start w:val="1"/>
      <w:numFmt w:val="bullet"/>
      <w:lvlText w:val=""/>
      <w:lvlJc w:val="left"/>
      <w:pPr>
        <w:tabs>
          <w:tab w:val="num" w:pos="2880"/>
        </w:tabs>
        <w:ind w:left="2880" w:hanging="360"/>
      </w:pPr>
      <w:rPr>
        <w:rFonts w:ascii="Wingdings" w:hAnsi="Wingdings" w:hint="default"/>
      </w:rPr>
    </w:lvl>
    <w:lvl w:ilvl="4" w:tplc="74AEBC36" w:tentative="1">
      <w:start w:val="1"/>
      <w:numFmt w:val="bullet"/>
      <w:lvlText w:val=""/>
      <w:lvlJc w:val="left"/>
      <w:pPr>
        <w:tabs>
          <w:tab w:val="num" w:pos="3600"/>
        </w:tabs>
        <w:ind w:left="3600" w:hanging="360"/>
      </w:pPr>
      <w:rPr>
        <w:rFonts w:ascii="Wingdings" w:hAnsi="Wingdings" w:hint="default"/>
      </w:rPr>
    </w:lvl>
    <w:lvl w:ilvl="5" w:tplc="F496BD76" w:tentative="1">
      <w:start w:val="1"/>
      <w:numFmt w:val="bullet"/>
      <w:lvlText w:val=""/>
      <w:lvlJc w:val="left"/>
      <w:pPr>
        <w:tabs>
          <w:tab w:val="num" w:pos="4320"/>
        </w:tabs>
        <w:ind w:left="4320" w:hanging="360"/>
      </w:pPr>
      <w:rPr>
        <w:rFonts w:ascii="Wingdings" w:hAnsi="Wingdings" w:hint="default"/>
      </w:rPr>
    </w:lvl>
    <w:lvl w:ilvl="6" w:tplc="D7044F02" w:tentative="1">
      <w:start w:val="1"/>
      <w:numFmt w:val="bullet"/>
      <w:lvlText w:val=""/>
      <w:lvlJc w:val="left"/>
      <w:pPr>
        <w:tabs>
          <w:tab w:val="num" w:pos="5040"/>
        </w:tabs>
        <w:ind w:left="5040" w:hanging="360"/>
      </w:pPr>
      <w:rPr>
        <w:rFonts w:ascii="Wingdings" w:hAnsi="Wingdings" w:hint="default"/>
      </w:rPr>
    </w:lvl>
    <w:lvl w:ilvl="7" w:tplc="72F6A502" w:tentative="1">
      <w:start w:val="1"/>
      <w:numFmt w:val="bullet"/>
      <w:lvlText w:val=""/>
      <w:lvlJc w:val="left"/>
      <w:pPr>
        <w:tabs>
          <w:tab w:val="num" w:pos="5760"/>
        </w:tabs>
        <w:ind w:left="5760" w:hanging="360"/>
      </w:pPr>
      <w:rPr>
        <w:rFonts w:ascii="Wingdings" w:hAnsi="Wingdings" w:hint="default"/>
      </w:rPr>
    </w:lvl>
    <w:lvl w:ilvl="8" w:tplc="B1F6D980" w:tentative="1">
      <w:start w:val="1"/>
      <w:numFmt w:val="bullet"/>
      <w:lvlText w:val=""/>
      <w:lvlJc w:val="left"/>
      <w:pPr>
        <w:tabs>
          <w:tab w:val="num" w:pos="6480"/>
        </w:tabs>
        <w:ind w:left="6480" w:hanging="360"/>
      </w:pPr>
      <w:rPr>
        <w:rFonts w:ascii="Wingdings" w:hAnsi="Wingdings" w:hint="default"/>
      </w:rPr>
    </w:lvl>
  </w:abstractNum>
  <w:abstractNum w:abstractNumId="32">
    <w:nsid w:val="4D591154"/>
    <w:multiLevelType w:val="hybridMultilevel"/>
    <w:tmpl w:val="11B0F34E"/>
    <w:lvl w:ilvl="0" w:tplc="04260011">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33">
    <w:nsid w:val="50226D7C"/>
    <w:multiLevelType w:val="hybridMultilevel"/>
    <w:tmpl w:val="F760DF24"/>
    <w:lvl w:ilvl="0" w:tplc="04260001">
      <w:start w:val="1"/>
      <w:numFmt w:val="bullet"/>
      <w:lvlText w:val=""/>
      <w:lvlJc w:val="left"/>
      <w:pPr>
        <w:ind w:left="832" w:hanging="360"/>
      </w:pPr>
      <w:rPr>
        <w:rFonts w:ascii="Symbol" w:hAnsi="Symbol" w:hint="default"/>
      </w:rPr>
    </w:lvl>
    <w:lvl w:ilvl="1" w:tplc="04260003" w:tentative="1">
      <w:start w:val="1"/>
      <w:numFmt w:val="bullet"/>
      <w:lvlText w:val="o"/>
      <w:lvlJc w:val="left"/>
      <w:pPr>
        <w:ind w:left="1552" w:hanging="360"/>
      </w:pPr>
      <w:rPr>
        <w:rFonts w:ascii="Courier New" w:hAnsi="Courier New" w:cs="Courier New" w:hint="default"/>
      </w:rPr>
    </w:lvl>
    <w:lvl w:ilvl="2" w:tplc="04260005" w:tentative="1">
      <w:start w:val="1"/>
      <w:numFmt w:val="bullet"/>
      <w:lvlText w:val=""/>
      <w:lvlJc w:val="left"/>
      <w:pPr>
        <w:ind w:left="2272" w:hanging="360"/>
      </w:pPr>
      <w:rPr>
        <w:rFonts w:ascii="Wingdings" w:hAnsi="Wingdings" w:hint="default"/>
      </w:rPr>
    </w:lvl>
    <w:lvl w:ilvl="3" w:tplc="04260001" w:tentative="1">
      <w:start w:val="1"/>
      <w:numFmt w:val="bullet"/>
      <w:lvlText w:val=""/>
      <w:lvlJc w:val="left"/>
      <w:pPr>
        <w:ind w:left="2992" w:hanging="360"/>
      </w:pPr>
      <w:rPr>
        <w:rFonts w:ascii="Symbol" w:hAnsi="Symbol" w:hint="default"/>
      </w:rPr>
    </w:lvl>
    <w:lvl w:ilvl="4" w:tplc="04260003" w:tentative="1">
      <w:start w:val="1"/>
      <w:numFmt w:val="bullet"/>
      <w:lvlText w:val="o"/>
      <w:lvlJc w:val="left"/>
      <w:pPr>
        <w:ind w:left="3712" w:hanging="360"/>
      </w:pPr>
      <w:rPr>
        <w:rFonts w:ascii="Courier New" w:hAnsi="Courier New" w:cs="Courier New" w:hint="default"/>
      </w:rPr>
    </w:lvl>
    <w:lvl w:ilvl="5" w:tplc="04260005" w:tentative="1">
      <w:start w:val="1"/>
      <w:numFmt w:val="bullet"/>
      <w:lvlText w:val=""/>
      <w:lvlJc w:val="left"/>
      <w:pPr>
        <w:ind w:left="4432" w:hanging="360"/>
      </w:pPr>
      <w:rPr>
        <w:rFonts w:ascii="Wingdings" w:hAnsi="Wingdings" w:hint="default"/>
      </w:rPr>
    </w:lvl>
    <w:lvl w:ilvl="6" w:tplc="04260001" w:tentative="1">
      <w:start w:val="1"/>
      <w:numFmt w:val="bullet"/>
      <w:lvlText w:val=""/>
      <w:lvlJc w:val="left"/>
      <w:pPr>
        <w:ind w:left="5152" w:hanging="360"/>
      </w:pPr>
      <w:rPr>
        <w:rFonts w:ascii="Symbol" w:hAnsi="Symbol" w:hint="default"/>
      </w:rPr>
    </w:lvl>
    <w:lvl w:ilvl="7" w:tplc="04260003" w:tentative="1">
      <w:start w:val="1"/>
      <w:numFmt w:val="bullet"/>
      <w:lvlText w:val="o"/>
      <w:lvlJc w:val="left"/>
      <w:pPr>
        <w:ind w:left="5872" w:hanging="360"/>
      </w:pPr>
      <w:rPr>
        <w:rFonts w:ascii="Courier New" w:hAnsi="Courier New" w:cs="Courier New" w:hint="default"/>
      </w:rPr>
    </w:lvl>
    <w:lvl w:ilvl="8" w:tplc="04260005" w:tentative="1">
      <w:start w:val="1"/>
      <w:numFmt w:val="bullet"/>
      <w:lvlText w:val=""/>
      <w:lvlJc w:val="left"/>
      <w:pPr>
        <w:ind w:left="6592" w:hanging="360"/>
      </w:pPr>
      <w:rPr>
        <w:rFonts w:ascii="Wingdings" w:hAnsi="Wingdings" w:hint="default"/>
      </w:rPr>
    </w:lvl>
  </w:abstractNum>
  <w:abstractNum w:abstractNumId="34">
    <w:nsid w:val="59D33BD1"/>
    <w:multiLevelType w:val="hybridMultilevel"/>
    <w:tmpl w:val="731EB3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5ACC0747"/>
    <w:multiLevelType w:val="hybridMultilevel"/>
    <w:tmpl w:val="270C655E"/>
    <w:lvl w:ilvl="0" w:tplc="7E9A705E">
      <w:start w:val="1"/>
      <w:numFmt w:val="decimal"/>
      <w:lvlText w:val="%1."/>
      <w:lvlJc w:val="left"/>
      <w:pPr>
        <w:ind w:left="472" w:hanging="360"/>
      </w:pPr>
      <w:rPr>
        <w:rFonts w:ascii="Arial" w:hAnsi="Arial" w:cs="Arial" w:hint="default"/>
      </w:rPr>
    </w:lvl>
    <w:lvl w:ilvl="1" w:tplc="04260019" w:tentative="1">
      <w:start w:val="1"/>
      <w:numFmt w:val="lowerLetter"/>
      <w:lvlText w:val="%2."/>
      <w:lvlJc w:val="left"/>
      <w:pPr>
        <w:ind w:left="1192" w:hanging="360"/>
      </w:pPr>
    </w:lvl>
    <w:lvl w:ilvl="2" w:tplc="0426001B" w:tentative="1">
      <w:start w:val="1"/>
      <w:numFmt w:val="lowerRoman"/>
      <w:lvlText w:val="%3."/>
      <w:lvlJc w:val="right"/>
      <w:pPr>
        <w:ind w:left="1912" w:hanging="180"/>
      </w:pPr>
    </w:lvl>
    <w:lvl w:ilvl="3" w:tplc="0426000F" w:tentative="1">
      <w:start w:val="1"/>
      <w:numFmt w:val="decimal"/>
      <w:lvlText w:val="%4."/>
      <w:lvlJc w:val="left"/>
      <w:pPr>
        <w:ind w:left="2632" w:hanging="360"/>
      </w:pPr>
    </w:lvl>
    <w:lvl w:ilvl="4" w:tplc="04260019" w:tentative="1">
      <w:start w:val="1"/>
      <w:numFmt w:val="lowerLetter"/>
      <w:lvlText w:val="%5."/>
      <w:lvlJc w:val="left"/>
      <w:pPr>
        <w:ind w:left="3352" w:hanging="360"/>
      </w:pPr>
    </w:lvl>
    <w:lvl w:ilvl="5" w:tplc="0426001B" w:tentative="1">
      <w:start w:val="1"/>
      <w:numFmt w:val="lowerRoman"/>
      <w:lvlText w:val="%6."/>
      <w:lvlJc w:val="right"/>
      <w:pPr>
        <w:ind w:left="4072" w:hanging="180"/>
      </w:pPr>
    </w:lvl>
    <w:lvl w:ilvl="6" w:tplc="0426000F" w:tentative="1">
      <w:start w:val="1"/>
      <w:numFmt w:val="decimal"/>
      <w:lvlText w:val="%7."/>
      <w:lvlJc w:val="left"/>
      <w:pPr>
        <w:ind w:left="4792" w:hanging="360"/>
      </w:pPr>
    </w:lvl>
    <w:lvl w:ilvl="7" w:tplc="04260019" w:tentative="1">
      <w:start w:val="1"/>
      <w:numFmt w:val="lowerLetter"/>
      <w:lvlText w:val="%8."/>
      <w:lvlJc w:val="left"/>
      <w:pPr>
        <w:ind w:left="5512" w:hanging="360"/>
      </w:pPr>
    </w:lvl>
    <w:lvl w:ilvl="8" w:tplc="0426001B" w:tentative="1">
      <w:start w:val="1"/>
      <w:numFmt w:val="lowerRoman"/>
      <w:lvlText w:val="%9."/>
      <w:lvlJc w:val="right"/>
      <w:pPr>
        <w:ind w:left="6232" w:hanging="180"/>
      </w:pPr>
    </w:lvl>
  </w:abstractNum>
  <w:abstractNum w:abstractNumId="36">
    <w:nsid w:val="5F0620C6"/>
    <w:multiLevelType w:val="hybridMultilevel"/>
    <w:tmpl w:val="128A792C"/>
    <w:lvl w:ilvl="0" w:tplc="FCE20D14">
      <w:start w:val="1"/>
      <w:numFmt w:val="decimal"/>
      <w:lvlText w:val="%1)"/>
      <w:lvlJc w:val="left"/>
      <w:pPr>
        <w:ind w:left="473" w:hanging="360"/>
      </w:pPr>
      <w:rPr>
        <w:rFonts w:ascii="Times New Roman" w:eastAsia="Times New Roman" w:hAnsi="Times New Roman" w:cs="Times New Roman"/>
      </w:rPr>
    </w:lvl>
    <w:lvl w:ilvl="1" w:tplc="04260019" w:tentative="1">
      <w:start w:val="1"/>
      <w:numFmt w:val="lowerLetter"/>
      <w:lvlText w:val="%2."/>
      <w:lvlJc w:val="left"/>
      <w:pPr>
        <w:ind w:left="1193" w:hanging="360"/>
      </w:pPr>
    </w:lvl>
    <w:lvl w:ilvl="2" w:tplc="0426001B" w:tentative="1">
      <w:start w:val="1"/>
      <w:numFmt w:val="lowerRoman"/>
      <w:lvlText w:val="%3."/>
      <w:lvlJc w:val="right"/>
      <w:pPr>
        <w:ind w:left="1913" w:hanging="180"/>
      </w:pPr>
    </w:lvl>
    <w:lvl w:ilvl="3" w:tplc="0426000F" w:tentative="1">
      <w:start w:val="1"/>
      <w:numFmt w:val="decimal"/>
      <w:lvlText w:val="%4."/>
      <w:lvlJc w:val="left"/>
      <w:pPr>
        <w:ind w:left="2633" w:hanging="360"/>
      </w:pPr>
    </w:lvl>
    <w:lvl w:ilvl="4" w:tplc="04260019" w:tentative="1">
      <w:start w:val="1"/>
      <w:numFmt w:val="lowerLetter"/>
      <w:lvlText w:val="%5."/>
      <w:lvlJc w:val="left"/>
      <w:pPr>
        <w:ind w:left="3353" w:hanging="360"/>
      </w:pPr>
    </w:lvl>
    <w:lvl w:ilvl="5" w:tplc="0426001B" w:tentative="1">
      <w:start w:val="1"/>
      <w:numFmt w:val="lowerRoman"/>
      <w:lvlText w:val="%6."/>
      <w:lvlJc w:val="right"/>
      <w:pPr>
        <w:ind w:left="4073" w:hanging="180"/>
      </w:pPr>
    </w:lvl>
    <w:lvl w:ilvl="6" w:tplc="0426000F" w:tentative="1">
      <w:start w:val="1"/>
      <w:numFmt w:val="decimal"/>
      <w:lvlText w:val="%7."/>
      <w:lvlJc w:val="left"/>
      <w:pPr>
        <w:ind w:left="4793" w:hanging="360"/>
      </w:pPr>
    </w:lvl>
    <w:lvl w:ilvl="7" w:tplc="04260019" w:tentative="1">
      <w:start w:val="1"/>
      <w:numFmt w:val="lowerLetter"/>
      <w:lvlText w:val="%8."/>
      <w:lvlJc w:val="left"/>
      <w:pPr>
        <w:ind w:left="5513" w:hanging="360"/>
      </w:pPr>
    </w:lvl>
    <w:lvl w:ilvl="8" w:tplc="0426001B" w:tentative="1">
      <w:start w:val="1"/>
      <w:numFmt w:val="lowerRoman"/>
      <w:lvlText w:val="%9."/>
      <w:lvlJc w:val="right"/>
      <w:pPr>
        <w:ind w:left="6233" w:hanging="180"/>
      </w:pPr>
    </w:lvl>
  </w:abstractNum>
  <w:abstractNum w:abstractNumId="37">
    <w:nsid w:val="5F78544A"/>
    <w:multiLevelType w:val="hybridMultilevel"/>
    <w:tmpl w:val="4FD048CC"/>
    <w:lvl w:ilvl="0" w:tplc="89786092">
      <w:start w:val="1"/>
      <w:numFmt w:val="bullet"/>
      <w:lvlText w:val="-"/>
      <w:lvlJc w:val="left"/>
      <w:pPr>
        <w:ind w:left="502" w:hanging="360"/>
      </w:pPr>
      <w:rPr>
        <w:rFonts w:ascii="Times New Roman" w:eastAsia="Times New Roman" w:hAnsi="Times New Roman" w:cs="Times New Roman"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38">
    <w:nsid w:val="5FF90DFF"/>
    <w:multiLevelType w:val="hybridMultilevel"/>
    <w:tmpl w:val="F4421F4C"/>
    <w:lvl w:ilvl="0" w:tplc="9326AD2C">
      <w:start w:val="1"/>
      <w:numFmt w:val="decimal"/>
      <w:lvlText w:val="%1."/>
      <w:lvlJc w:val="left"/>
      <w:pPr>
        <w:ind w:left="472" w:hanging="360"/>
      </w:pPr>
      <w:rPr>
        <w:rFonts w:hint="default"/>
      </w:rPr>
    </w:lvl>
    <w:lvl w:ilvl="1" w:tplc="04260019" w:tentative="1">
      <w:start w:val="1"/>
      <w:numFmt w:val="lowerLetter"/>
      <w:lvlText w:val="%2."/>
      <w:lvlJc w:val="left"/>
      <w:pPr>
        <w:ind w:left="1192" w:hanging="360"/>
      </w:pPr>
    </w:lvl>
    <w:lvl w:ilvl="2" w:tplc="0426001B" w:tentative="1">
      <w:start w:val="1"/>
      <w:numFmt w:val="lowerRoman"/>
      <w:lvlText w:val="%3."/>
      <w:lvlJc w:val="right"/>
      <w:pPr>
        <w:ind w:left="1912" w:hanging="180"/>
      </w:pPr>
    </w:lvl>
    <w:lvl w:ilvl="3" w:tplc="0426000F" w:tentative="1">
      <w:start w:val="1"/>
      <w:numFmt w:val="decimal"/>
      <w:lvlText w:val="%4."/>
      <w:lvlJc w:val="left"/>
      <w:pPr>
        <w:ind w:left="2632" w:hanging="360"/>
      </w:pPr>
    </w:lvl>
    <w:lvl w:ilvl="4" w:tplc="04260019" w:tentative="1">
      <w:start w:val="1"/>
      <w:numFmt w:val="lowerLetter"/>
      <w:lvlText w:val="%5."/>
      <w:lvlJc w:val="left"/>
      <w:pPr>
        <w:ind w:left="3352" w:hanging="360"/>
      </w:pPr>
    </w:lvl>
    <w:lvl w:ilvl="5" w:tplc="0426001B" w:tentative="1">
      <w:start w:val="1"/>
      <w:numFmt w:val="lowerRoman"/>
      <w:lvlText w:val="%6."/>
      <w:lvlJc w:val="right"/>
      <w:pPr>
        <w:ind w:left="4072" w:hanging="180"/>
      </w:pPr>
    </w:lvl>
    <w:lvl w:ilvl="6" w:tplc="0426000F" w:tentative="1">
      <w:start w:val="1"/>
      <w:numFmt w:val="decimal"/>
      <w:lvlText w:val="%7."/>
      <w:lvlJc w:val="left"/>
      <w:pPr>
        <w:ind w:left="4792" w:hanging="360"/>
      </w:pPr>
    </w:lvl>
    <w:lvl w:ilvl="7" w:tplc="04260019" w:tentative="1">
      <w:start w:val="1"/>
      <w:numFmt w:val="lowerLetter"/>
      <w:lvlText w:val="%8."/>
      <w:lvlJc w:val="left"/>
      <w:pPr>
        <w:ind w:left="5512" w:hanging="360"/>
      </w:pPr>
    </w:lvl>
    <w:lvl w:ilvl="8" w:tplc="0426001B" w:tentative="1">
      <w:start w:val="1"/>
      <w:numFmt w:val="lowerRoman"/>
      <w:lvlText w:val="%9."/>
      <w:lvlJc w:val="right"/>
      <w:pPr>
        <w:ind w:left="6232" w:hanging="180"/>
      </w:pPr>
    </w:lvl>
  </w:abstractNum>
  <w:abstractNum w:abstractNumId="39">
    <w:nsid w:val="697341C0"/>
    <w:multiLevelType w:val="hybridMultilevel"/>
    <w:tmpl w:val="40428A30"/>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40">
    <w:nsid w:val="6C943289"/>
    <w:multiLevelType w:val="hybridMultilevel"/>
    <w:tmpl w:val="FF5284D2"/>
    <w:lvl w:ilvl="0" w:tplc="9C04E840">
      <w:start w:val="1"/>
      <w:numFmt w:val="decimal"/>
      <w:lvlText w:val="%1."/>
      <w:lvlJc w:val="left"/>
      <w:pPr>
        <w:ind w:left="1080" w:hanging="360"/>
      </w:pPr>
      <w:rPr>
        <w:rFonts w:hint="default"/>
        <w:color w:val="auto"/>
      </w:rPr>
    </w:lvl>
    <w:lvl w:ilvl="1" w:tplc="04260011">
      <w:start w:val="1"/>
      <w:numFmt w:val="decimal"/>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1">
    <w:nsid w:val="71396ED4"/>
    <w:multiLevelType w:val="hybridMultilevel"/>
    <w:tmpl w:val="9CC2541C"/>
    <w:lvl w:ilvl="0" w:tplc="04260001">
      <w:start w:val="1"/>
      <w:numFmt w:val="bullet"/>
      <w:lvlText w:val=""/>
      <w:lvlJc w:val="left"/>
      <w:pPr>
        <w:ind w:left="360" w:hanging="360"/>
      </w:pPr>
      <w:rPr>
        <w:rFonts w:ascii="Symbol" w:hAnsi="Symbol" w:hint="default"/>
      </w:rPr>
    </w:lvl>
    <w:lvl w:ilvl="1" w:tplc="0426000D">
      <w:start w:val="1"/>
      <w:numFmt w:val="bullet"/>
      <w:lvlText w:val=""/>
      <w:lvlJc w:val="left"/>
      <w:pPr>
        <w:ind w:left="1080" w:hanging="360"/>
      </w:pPr>
      <w:rPr>
        <w:rFonts w:ascii="Wingdings" w:hAnsi="Wingding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2">
    <w:nsid w:val="720333B6"/>
    <w:multiLevelType w:val="hybridMultilevel"/>
    <w:tmpl w:val="AA144B0C"/>
    <w:lvl w:ilvl="0" w:tplc="0426000B">
      <w:start w:val="1"/>
      <w:numFmt w:val="bullet"/>
      <w:lvlText w:val=""/>
      <w:lvlJc w:val="left"/>
      <w:pPr>
        <w:ind w:left="832" w:hanging="360"/>
      </w:pPr>
      <w:rPr>
        <w:rFonts w:ascii="Wingdings" w:hAnsi="Wingdings" w:hint="default"/>
      </w:rPr>
    </w:lvl>
    <w:lvl w:ilvl="1" w:tplc="04260003" w:tentative="1">
      <w:start w:val="1"/>
      <w:numFmt w:val="bullet"/>
      <w:lvlText w:val="o"/>
      <w:lvlJc w:val="left"/>
      <w:pPr>
        <w:ind w:left="1552" w:hanging="360"/>
      </w:pPr>
      <w:rPr>
        <w:rFonts w:ascii="Courier New" w:hAnsi="Courier New" w:cs="Courier New" w:hint="default"/>
      </w:rPr>
    </w:lvl>
    <w:lvl w:ilvl="2" w:tplc="04260005" w:tentative="1">
      <w:start w:val="1"/>
      <w:numFmt w:val="bullet"/>
      <w:lvlText w:val=""/>
      <w:lvlJc w:val="left"/>
      <w:pPr>
        <w:ind w:left="2272" w:hanging="360"/>
      </w:pPr>
      <w:rPr>
        <w:rFonts w:ascii="Wingdings" w:hAnsi="Wingdings" w:hint="default"/>
      </w:rPr>
    </w:lvl>
    <w:lvl w:ilvl="3" w:tplc="04260001" w:tentative="1">
      <w:start w:val="1"/>
      <w:numFmt w:val="bullet"/>
      <w:lvlText w:val=""/>
      <w:lvlJc w:val="left"/>
      <w:pPr>
        <w:ind w:left="2992" w:hanging="360"/>
      </w:pPr>
      <w:rPr>
        <w:rFonts w:ascii="Symbol" w:hAnsi="Symbol" w:hint="default"/>
      </w:rPr>
    </w:lvl>
    <w:lvl w:ilvl="4" w:tplc="04260003" w:tentative="1">
      <w:start w:val="1"/>
      <w:numFmt w:val="bullet"/>
      <w:lvlText w:val="o"/>
      <w:lvlJc w:val="left"/>
      <w:pPr>
        <w:ind w:left="3712" w:hanging="360"/>
      </w:pPr>
      <w:rPr>
        <w:rFonts w:ascii="Courier New" w:hAnsi="Courier New" w:cs="Courier New" w:hint="default"/>
      </w:rPr>
    </w:lvl>
    <w:lvl w:ilvl="5" w:tplc="04260005" w:tentative="1">
      <w:start w:val="1"/>
      <w:numFmt w:val="bullet"/>
      <w:lvlText w:val=""/>
      <w:lvlJc w:val="left"/>
      <w:pPr>
        <w:ind w:left="4432" w:hanging="360"/>
      </w:pPr>
      <w:rPr>
        <w:rFonts w:ascii="Wingdings" w:hAnsi="Wingdings" w:hint="default"/>
      </w:rPr>
    </w:lvl>
    <w:lvl w:ilvl="6" w:tplc="04260001" w:tentative="1">
      <w:start w:val="1"/>
      <w:numFmt w:val="bullet"/>
      <w:lvlText w:val=""/>
      <w:lvlJc w:val="left"/>
      <w:pPr>
        <w:ind w:left="5152" w:hanging="360"/>
      </w:pPr>
      <w:rPr>
        <w:rFonts w:ascii="Symbol" w:hAnsi="Symbol" w:hint="default"/>
      </w:rPr>
    </w:lvl>
    <w:lvl w:ilvl="7" w:tplc="04260003" w:tentative="1">
      <w:start w:val="1"/>
      <w:numFmt w:val="bullet"/>
      <w:lvlText w:val="o"/>
      <w:lvlJc w:val="left"/>
      <w:pPr>
        <w:ind w:left="5872" w:hanging="360"/>
      </w:pPr>
      <w:rPr>
        <w:rFonts w:ascii="Courier New" w:hAnsi="Courier New" w:cs="Courier New" w:hint="default"/>
      </w:rPr>
    </w:lvl>
    <w:lvl w:ilvl="8" w:tplc="04260005" w:tentative="1">
      <w:start w:val="1"/>
      <w:numFmt w:val="bullet"/>
      <w:lvlText w:val=""/>
      <w:lvlJc w:val="left"/>
      <w:pPr>
        <w:ind w:left="6592" w:hanging="360"/>
      </w:pPr>
      <w:rPr>
        <w:rFonts w:ascii="Wingdings" w:hAnsi="Wingdings" w:hint="default"/>
      </w:rPr>
    </w:lvl>
  </w:abstractNum>
  <w:abstractNum w:abstractNumId="43">
    <w:nsid w:val="732F11EF"/>
    <w:multiLevelType w:val="hybridMultilevel"/>
    <w:tmpl w:val="46DE0D2E"/>
    <w:lvl w:ilvl="0" w:tplc="7D0A7BD0">
      <w:start w:val="1"/>
      <w:numFmt w:val="decimal"/>
      <w:lvlText w:val="(%1)"/>
      <w:lvlJc w:val="left"/>
      <w:pPr>
        <w:ind w:left="735" w:hanging="375"/>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nsid w:val="733D298E"/>
    <w:multiLevelType w:val="hybridMultilevel"/>
    <w:tmpl w:val="1918F886"/>
    <w:lvl w:ilvl="0" w:tplc="3BA0DB28">
      <w:start w:val="1"/>
      <w:numFmt w:val="upperRoman"/>
      <w:lvlText w:val="%1."/>
      <w:lvlJc w:val="left"/>
      <w:pPr>
        <w:ind w:left="832" w:hanging="720"/>
      </w:pPr>
      <w:rPr>
        <w:rFonts w:hint="default"/>
      </w:rPr>
    </w:lvl>
    <w:lvl w:ilvl="1" w:tplc="EB6ACBC2">
      <w:start w:val="1"/>
      <w:numFmt w:val="decimal"/>
      <w:lvlText w:val="%2."/>
      <w:lvlJc w:val="left"/>
      <w:pPr>
        <w:ind w:left="1192" w:hanging="360"/>
      </w:pPr>
      <w:rPr>
        <w:rFonts w:hint="default"/>
      </w:rPr>
    </w:lvl>
    <w:lvl w:ilvl="2" w:tplc="0409001B" w:tentative="1">
      <w:start w:val="1"/>
      <w:numFmt w:val="lowerRoman"/>
      <w:lvlText w:val="%3."/>
      <w:lvlJc w:val="right"/>
      <w:pPr>
        <w:ind w:left="1912" w:hanging="180"/>
      </w:pPr>
    </w:lvl>
    <w:lvl w:ilvl="3" w:tplc="0409000F" w:tentative="1">
      <w:start w:val="1"/>
      <w:numFmt w:val="decimal"/>
      <w:lvlText w:val="%4."/>
      <w:lvlJc w:val="left"/>
      <w:pPr>
        <w:ind w:left="2632" w:hanging="360"/>
      </w:pPr>
    </w:lvl>
    <w:lvl w:ilvl="4" w:tplc="04090019" w:tentative="1">
      <w:start w:val="1"/>
      <w:numFmt w:val="lowerLetter"/>
      <w:lvlText w:val="%5."/>
      <w:lvlJc w:val="left"/>
      <w:pPr>
        <w:ind w:left="3352" w:hanging="360"/>
      </w:pPr>
    </w:lvl>
    <w:lvl w:ilvl="5" w:tplc="0409001B" w:tentative="1">
      <w:start w:val="1"/>
      <w:numFmt w:val="lowerRoman"/>
      <w:lvlText w:val="%6."/>
      <w:lvlJc w:val="right"/>
      <w:pPr>
        <w:ind w:left="4072" w:hanging="180"/>
      </w:pPr>
    </w:lvl>
    <w:lvl w:ilvl="6" w:tplc="0409000F" w:tentative="1">
      <w:start w:val="1"/>
      <w:numFmt w:val="decimal"/>
      <w:lvlText w:val="%7."/>
      <w:lvlJc w:val="left"/>
      <w:pPr>
        <w:ind w:left="4792" w:hanging="360"/>
      </w:pPr>
    </w:lvl>
    <w:lvl w:ilvl="7" w:tplc="04090019" w:tentative="1">
      <w:start w:val="1"/>
      <w:numFmt w:val="lowerLetter"/>
      <w:lvlText w:val="%8."/>
      <w:lvlJc w:val="left"/>
      <w:pPr>
        <w:ind w:left="5512" w:hanging="360"/>
      </w:pPr>
    </w:lvl>
    <w:lvl w:ilvl="8" w:tplc="0409001B" w:tentative="1">
      <w:start w:val="1"/>
      <w:numFmt w:val="lowerRoman"/>
      <w:lvlText w:val="%9."/>
      <w:lvlJc w:val="right"/>
      <w:pPr>
        <w:ind w:left="6232" w:hanging="180"/>
      </w:pPr>
    </w:lvl>
  </w:abstractNum>
  <w:abstractNum w:abstractNumId="45">
    <w:nsid w:val="7FF05DCD"/>
    <w:multiLevelType w:val="hybridMultilevel"/>
    <w:tmpl w:val="E9945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9"/>
  </w:num>
  <w:num w:numId="3">
    <w:abstractNumId w:val="27"/>
  </w:num>
  <w:num w:numId="4">
    <w:abstractNumId w:val="16"/>
  </w:num>
  <w:num w:numId="5">
    <w:abstractNumId w:val="42"/>
  </w:num>
  <w:num w:numId="6">
    <w:abstractNumId w:val="0"/>
  </w:num>
  <w:num w:numId="7">
    <w:abstractNumId w:val="19"/>
  </w:num>
  <w:num w:numId="8">
    <w:abstractNumId w:val="4"/>
  </w:num>
  <w:num w:numId="9">
    <w:abstractNumId w:val="21"/>
  </w:num>
  <w:num w:numId="10">
    <w:abstractNumId w:val="43"/>
  </w:num>
  <w:num w:numId="11">
    <w:abstractNumId w:val="5"/>
  </w:num>
  <w:num w:numId="12">
    <w:abstractNumId w:val="17"/>
  </w:num>
  <w:num w:numId="13">
    <w:abstractNumId w:val="15"/>
  </w:num>
  <w:num w:numId="14">
    <w:abstractNumId w:val="11"/>
  </w:num>
  <w:num w:numId="15">
    <w:abstractNumId w:val="23"/>
  </w:num>
  <w:num w:numId="16">
    <w:abstractNumId w:val="8"/>
  </w:num>
  <w:num w:numId="17">
    <w:abstractNumId w:val="30"/>
  </w:num>
  <w:num w:numId="18">
    <w:abstractNumId w:val="18"/>
  </w:num>
  <w:num w:numId="19">
    <w:abstractNumId w:val="38"/>
  </w:num>
  <w:num w:numId="20">
    <w:abstractNumId w:val="35"/>
  </w:num>
  <w:num w:numId="21">
    <w:abstractNumId w:val="22"/>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20"/>
  </w:num>
  <w:num w:numId="25">
    <w:abstractNumId w:val="32"/>
  </w:num>
  <w:num w:numId="26">
    <w:abstractNumId w:val="13"/>
  </w:num>
  <w:num w:numId="27">
    <w:abstractNumId w:val="44"/>
  </w:num>
  <w:num w:numId="28">
    <w:abstractNumId w:val="33"/>
  </w:num>
  <w:num w:numId="29">
    <w:abstractNumId w:val="12"/>
  </w:num>
  <w:num w:numId="30">
    <w:abstractNumId w:val="6"/>
  </w:num>
  <w:num w:numId="31">
    <w:abstractNumId w:val="40"/>
  </w:num>
  <w:num w:numId="32">
    <w:abstractNumId w:val="37"/>
  </w:num>
  <w:num w:numId="33">
    <w:abstractNumId w:val="26"/>
  </w:num>
  <w:num w:numId="34">
    <w:abstractNumId w:val="1"/>
  </w:num>
  <w:num w:numId="35">
    <w:abstractNumId w:val="34"/>
  </w:num>
  <w:num w:numId="36">
    <w:abstractNumId w:val="41"/>
  </w:num>
  <w:num w:numId="37">
    <w:abstractNumId w:val="36"/>
  </w:num>
  <w:num w:numId="38">
    <w:abstractNumId w:val="2"/>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45"/>
  </w:num>
  <w:num w:numId="42">
    <w:abstractNumId w:val="7"/>
  </w:num>
  <w:num w:numId="43">
    <w:abstractNumId w:val="9"/>
  </w:num>
  <w:num w:numId="44">
    <w:abstractNumId w:val="31"/>
  </w:num>
  <w:num w:numId="45">
    <w:abstractNumId w:val="24"/>
  </w:num>
  <w:num w:numId="46">
    <w:abstractNumId w:val="28"/>
  </w:num>
  <w:num w:numId="47">
    <w:abstractNumId w:val="14"/>
  </w:num>
  <w:num w:numId="48">
    <w:abstractNumId w:val="39"/>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9F0273"/>
    <w:rsid w:val="00001C4C"/>
    <w:rsid w:val="00004D2D"/>
    <w:rsid w:val="00004F97"/>
    <w:rsid w:val="0000621B"/>
    <w:rsid w:val="0000678E"/>
    <w:rsid w:val="00006BF0"/>
    <w:rsid w:val="0000712D"/>
    <w:rsid w:val="00007476"/>
    <w:rsid w:val="0001118D"/>
    <w:rsid w:val="00012251"/>
    <w:rsid w:val="00012723"/>
    <w:rsid w:val="00012742"/>
    <w:rsid w:val="000132F8"/>
    <w:rsid w:val="00013AF5"/>
    <w:rsid w:val="00014660"/>
    <w:rsid w:val="000151F7"/>
    <w:rsid w:val="0001642C"/>
    <w:rsid w:val="0001649D"/>
    <w:rsid w:val="00017C6D"/>
    <w:rsid w:val="00017E3D"/>
    <w:rsid w:val="00023D9D"/>
    <w:rsid w:val="00024BAE"/>
    <w:rsid w:val="00024C41"/>
    <w:rsid w:val="00024CFD"/>
    <w:rsid w:val="000250F9"/>
    <w:rsid w:val="0002548F"/>
    <w:rsid w:val="00025560"/>
    <w:rsid w:val="00026054"/>
    <w:rsid w:val="00026DDC"/>
    <w:rsid w:val="00027D4A"/>
    <w:rsid w:val="00032C41"/>
    <w:rsid w:val="00034F42"/>
    <w:rsid w:val="00040146"/>
    <w:rsid w:val="0004096A"/>
    <w:rsid w:val="000409C2"/>
    <w:rsid w:val="000410E3"/>
    <w:rsid w:val="00042158"/>
    <w:rsid w:val="00042176"/>
    <w:rsid w:val="000429AF"/>
    <w:rsid w:val="00044AFF"/>
    <w:rsid w:val="00045F78"/>
    <w:rsid w:val="00046873"/>
    <w:rsid w:val="000469F3"/>
    <w:rsid w:val="00046B1D"/>
    <w:rsid w:val="00046D6D"/>
    <w:rsid w:val="00050334"/>
    <w:rsid w:val="0005037E"/>
    <w:rsid w:val="00050EEC"/>
    <w:rsid w:val="00051096"/>
    <w:rsid w:val="00054045"/>
    <w:rsid w:val="00055C75"/>
    <w:rsid w:val="00055CCB"/>
    <w:rsid w:val="00055DE2"/>
    <w:rsid w:val="00056140"/>
    <w:rsid w:val="0005759D"/>
    <w:rsid w:val="00061BBF"/>
    <w:rsid w:val="00061DDF"/>
    <w:rsid w:val="00061FD7"/>
    <w:rsid w:val="000620A0"/>
    <w:rsid w:val="00062156"/>
    <w:rsid w:val="0006259E"/>
    <w:rsid w:val="000631BD"/>
    <w:rsid w:val="000649D5"/>
    <w:rsid w:val="000651F9"/>
    <w:rsid w:val="000651FA"/>
    <w:rsid w:val="0006598B"/>
    <w:rsid w:val="00065B49"/>
    <w:rsid w:val="000666BE"/>
    <w:rsid w:val="00067C40"/>
    <w:rsid w:val="0007411C"/>
    <w:rsid w:val="00075212"/>
    <w:rsid w:val="00075D3B"/>
    <w:rsid w:val="0007638D"/>
    <w:rsid w:val="0007703F"/>
    <w:rsid w:val="00077563"/>
    <w:rsid w:val="0008003F"/>
    <w:rsid w:val="0008018B"/>
    <w:rsid w:val="00080D36"/>
    <w:rsid w:val="00082945"/>
    <w:rsid w:val="00083A7D"/>
    <w:rsid w:val="00085E1D"/>
    <w:rsid w:val="0008604D"/>
    <w:rsid w:val="0008770F"/>
    <w:rsid w:val="00087BD4"/>
    <w:rsid w:val="00087CA3"/>
    <w:rsid w:val="000917BF"/>
    <w:rsid w:val="00091A67"/>
    <w:rsid w:val="00091D22"/>
    <w:rsid w:val="00093375"/>
    <w:rsid w:val="0009423F"/>
    <w:rsid w:val="00094704"/>
    <w:rsid w:val="0009519F"/>
    <w:rsid w:val="000965F3"/>
    <w:rsid w:val="000A0C4F"/>
    <w:rsid w:val="000A106D"/>
    <w:rsid w:val="000A150B"/>
    <w:rsid w:val="000A195B"/>
    <w:rsid w:val="000A255E"/>
    <w:rsid w:val="000A25ED"/>
    <w:rsid w:val="000A2D8E"/>
    <w:rsid w:val="000A3909"/>
    <w:rsid w:val="000A4A3C"/>
    <w:rsid w:val="000A4A77"/>
    <w:rsid w:val="000A4DA8"/>
    <w:rsid w:val="000A7032"/>
    <w:rsid w:val="000A71A7"/>
    <w:rsid w:val="000A7481"/>
    <w:rsid w:val="000B0691"/>
    <w:rsid w:val="000B0A28"/>
    <w:rsid w:val="000B1B03"/>
    <w:rsid w:val="000B1C24"/>
    <w:rsid w:val="000B3EF1"/>
    <w:rsid w:val="000B4376"/>
    <w:rsid w:val="000B650A"/>
    <w:rsid w:val="000B7418"/>
    <w:rsid w:val="000C04CA"/>
    <w:rsid w:val="000C08FE"/>
    <w:rsid w:val="000C09CA"/>
    <w:rsid w:val="000C10AD"/>
    <w:rsid w:val="000C2744"/>
    <w:rsid w:val="000C3CFE"/>
    <w:rsid w:val="000C6543"/>
    <w:rsid w:val="000C68CC"/>
    <w:rsid w:val="000C74C6"/>
    <w:rsid w:val="000C7510"/>
    <w:rsid w:val="000C776A"/>
    <w:rsid w:val="000C7777"/>
    <w:rsid w:val="000D0768"/>
    <w:rsid w:val="000D0C30"/>
    <w:rsid w:val="000D1589"/>
    <w:rsid w:val="000D18AD"/>
    <w:rsid w:val="000D19F7"/>
    <w:rsid w:val="000D1D1D"/>
    <w:rsid w:val="000D2F93"/>
    <w:rsid w:val="000D3CEB"/>
    <w:rsid w:val="000D44EC"/>
    <w:rsid w:val="000D66C9"/>
    <w:rsid w:val="000E243C"/>
    <w:rsid w:val="000E5618"/>
    <w:rsid w:val="000E5B86"/>
    <w:rsid w:val="000E5EAB"/>
    <w:rsid w:val="000F0DC1"/>
    <w:rsid w:val="000F19F5"/>
    <w:rsid w:val="000F20EF"/>
    <w:rsid w:val="000F2440"/>
    <w:rsid w:val="000F2519"/>
    <w:rsid w:val="000F31E1"/>
    <w:rsid w:val="000F3331"/>
    <w:rsid w:val="000F3B10"/>
    <w:rsid w:val="000F5F23"/>
    <w:rsid w:val="000F7C3F"/>
    <w:rsid w:val="001003A5"/>
    <w:rsid w:val="00100757"/>
    <w:rsid w:val="00100A81"/>
    <w:rsid w:val="001011B2"/>
    <w:rsid w:val="0010318E"/>
    <w:rsid w:val="00103E5C"/>
    <w:rsid w:val="0010400F"/>
    <w:rsid w:val="00104BC9"/>
    <w:rsid w:val="001068CC"/>
    <w:rsid w:val="00106967"/>
    <w:rsid w:val="00107156"/>
    <w:rsid w:val="00107B82"/>
    <w:rsid w:val="00107C9F"/>
    <w:rsid w:val="00111B94"/>
    <w:rsid w:val="00112EB6"/>
    <w:rsid w:val="00113C78"/>
    <w:rsid w:val="00116FD9"/>
    <w:rsid w:val="0012135D"/>
    <w:rsid w:val="00122660"/>
    <w:rsid w:val="00122750"/>
    <w:rsid w:val="00124A29"/>
    <w:rsid w:val="00125B14"/>
    <w:rsid w:val="00130255"/>
    <w:rsid w:val="00132E75"/>
    <w:rsid w:val="00134821"/>
    <w:rsid w:val="001357DE"/>
    <w:rsid w:val="00135E4D"/>
    <w:rsid w:val="0013647C"/>
    <w:rsid w:val="00136B00"/>
    <w:rsid w:val="00136CF1"/>
    <w:rsid w:val="00137A0D"/>
    <w:rsid w:val="00140B84"/>
    <w:rsid w:val="0014101D"/>
    <w:rsid w:val="001412E5"/>
    <w:rsid w:val="00141593"/>
    <w:rsid w:val="00145375"/>
    <w:rsid w:val="00145A38"/>
    <w:rsid w:val="00150C3C"/>
    <w:rsid w:val="00151278"/>
    <w:rsid w:val="001514C5"/>
    <w:rsid w:val="0015172E"/>
    <w:rsid w:val="00152114"/>
    <w:rsid w:val="0015343D"/>
    <w:rsid w:val="00153AA1"/>
    <w:rsid w:val="0015425D"/>
    <w:rsid w:val="00154B41"/>
    <w:rsid w:val="00155B98"/>
    <w:rsid w:val="001569FF"/>
    <w:rsid w:val="0015701E"/>
    <w:rsid w:val="00157135"/>
    <w:rsid w:val="00160C2C"/>
    <w:rsid w:val="00162708"/>
    <w:rsid w:val="00162F66"/>
    <w:rsid w:val="001631A3"/>
    <w:rsid w:val="001631B0"/>
    <w:rsid w:val="00163E53"/>
    <w:rsid w:val="00164E61"/>
    <w:rsid w:val="00165A49"/>
    <w:rsid w:val="00165D0A"/>
    <w:rsid w:val="00166CC2"/>
    <w:rsid w:val="00171349"/>
    <w:rsid w:val="00173046"/>
    <w:rsid w:val="001744B0"/>
    <w:rsid w:val="0017695D"/>
    <w:rsid w:val="00177450"/>
    <w:rsid w:val="001779A9"/>
    <w:rsid w:val="00181353"/>
    <w:rsid w:val="00183033"/>
    <w:rsid w:val="00183198"/>
    <w:rsid w:val="00183C27"/>
    <w:rsid w:val="001840B2"/>
    <w:rsid w:val="00186686"/>
    <w:rsid w:val="00186B5E"/>
    <w:rsid w:val="00187133"/>
    <w:rsid w:val="00187DD6"/>
    <w:rsid w:val="0019022A"/>
    <w:rsid w:val="00190615"/>
    <w:rsid w:val="00190ADC"/>
    <w:rsid w:val="00192ABE"/>
    <w:rsid w:val="00193189"/>
    <w:rsid w:val="00193858"/>
    <w:rsid w:val="00196FAB"/>
    <w:rsid w:val="0019782E"/>
    <w:rsid w:val="001A018E"/>
    <w:rsid w:val="001A0F02"/>
    <w:rsid w:val="001A0FF7"/>
    <w:rsid w:val="001A3EF9"/>
    <w:rsid w:val="001A4FD4"/>
    <w:rsid w:val="001A5D1D"/>
    <w:rsid w:val="001A78A6"/>
    <w:rsid w:val="001A78FF"/>
    <w:rsid w:val="001B0218"/>
    <w:rsid w:val="001B2D95"/>
    <w:rsid w:val="001B36A2"/>
    <w:rsid w:val="001B40FF"/>
    <w:rsid w:val="001B4475"/>
    <w:rsid w:val="001B4B74"/>
    <w:rsid w:val="001B57B6"/>
    <w:rsid w:val="001B70FB"/>
    <w:rsid w:val="001B7254"/>
    <w:rsid w:val="001B793F"/>
    <w:rsid w:val="001B7DF3"/>
    <w:rsid w:val="001C0DF8"/>
    <w:rsid w:val="001C10A0"/>
    <w:rsid w:val="001C1FFA"/>
    <w:rsid w:val="001C2513"/>
    <w:rsid w:val="001C3154"/>
    <w:rsid w:val="001C483C"/>
    <w:rsid w:val="001C566C"/>
    <w:rsid w:val="001C5AFC"/>
    <w:rsid w:val="001C5D64"/>
    <w:rsid w:val="001C5E02"/>
    <w:rsid w:val="001C762F"/>
    <w:rsid w:val="001D08E3"/>
    <w:rsid w:val="001D0A7A"/>
    <w:rsid w:val="001D1551"/>
    <w:rsid w:val="001D20BA"/>
    <w:rsid w:val="001D2117"/>
    <w:rsid w:val="001D55B6"/>
    <w:rsid w:val="001E0565"/>
    <w:rsid w:val="001E0F8B"/>
    <w:rsid w:val="001E0FE6"/>
    <w:rsid w:val="001E1FD1"/>
    <w:rsid w:val="001E21E5"/>
    <w:rsid w:val="001E2737"/>
    <w:rsid w:val="001E3129"/>
    <w:rsid w:val="001E3F73"/>
    <w:rsid w:val="001E440E"/>
    <w:rsid w:val="001E57E9"/>
    <w:rsid w:val="001E75C6"/>
    <w:rsid w:val="001F01A8"/>
    <w:rsid w:val="001F0982"/>
    <w:rsid w:val="001F4AE1"/>
    <w:rsid w:val="001F5FDF"/>
    <w:rsid w:val="001F6B63"/>
    <w:rsid w:val="001F6FAC"/>
    <w:rsid w:val="001F76D8"/>
    <w:rsid w:val="002007B1"/>
    <w:rsid w:val="00201E1F"/>
    <w:rsid w:val="00201F67"/>
    <w:rsid w:val="002020CE"/>
    <w:rsid w:val="002069BF"/>
    <w:rsid w:val="0020786F"/>
    <w:rsid w:val="00210439"/>
    <w:rsid w:val="00210819"/>
    <w:rsid w:val="00211E54"/>
    <w:rsid w:val="002122DC"/>
    <w:rsid w:val="00212E92"/>
    <w:rsid w:val="0021370E"/>
    <w:rsid w:val="002137F3"/>
    <w:rsid w:val="00214265"/>
    <w:rsid w:val="002147CD"/>
    <w:rsid w:val="00214E46"/>
    <w:rsid w:val="00216E34"/>
    <w:rsid w:val="002209E2"/>
    <w:rsid w:val="002237FC"/>
    <w:rsid w:val="0022507F"/>
    <w:rsid w:val="00225453"/>
    <w:rsid w:val="00225B56"/>
    <w:rsid w:val="00225FE2"/>
    <w:rsid w:val="00230CD3"/>
    <w:rsid w:val="00231990"/>
    <w:rsid w:val="00231A25"/>
    <w:rsid w:val="002322CD"/>
    <w:rsid w:val="00232BC4"/>
    <w:rsid w:val="00232EAE"/>
    <w:rsid w:val="00234064"/>
    <w:rsid w:val="00234CED"/>
    <w:rsid w:val="00235081"/>
    <w:rsid w:val="00237F8F"/>
    <w:rsid w:val="002401CC"/>
    <w:rsid w:val="002402E3"/>
    <w:rsid w:val="002408AA"/>
    <w:rsid w:val="00242A13"/>
    <w:rsid w:val="00242B51"/>
    <w:rsid w:val="00243343"/>
    <w:rsid w:val="002454E6"/>
    <w:rsid w:val="002463A4"/>
    <w:rsid w:val="00246652"/>
    <w:rsid w:val="002474AD"/>
    <w:rsid w:val="002501D1"/>
    <w:rsid w:val="002505AA"/>
    <w:rsid w:val="002513B5"/>
    <w:rsid w:val="00251DCE"/>
    <w:rsid w:val="0025215D"/>
    <w:rsid w:val="00252D1F"/>
    <w:rsid w:val="00252FCF"/>
    <w:rsid w:val="00253838"/>
    <w:rsid w:val="00254F21"/>
    <w:rsid w:val="00255F22"/>
    <w:rsid w:val="0026002F"/>
    <w:rsid w:val="00260AAB"/>
    <w:rsid w:val="002610B6"/>
    <w:rsid w:val="00261E0E"/>
    <w:rsid w:val="00262196"/>
    <w:rsid w:val="00262531"/>
    <w:rsid w:val="00262853"/>
    <w:rsid w:val="00263E74"/>
    <w:rsid w:val="00264241"/>
    <w:rsid w:val="002651A5"/>
    <w:rsid w:val="002658C2"/>
    <w:rsid w:val="002658D1"/>
    <w:rsid w:val="002667AE"/>
    <w:rsid w:val="00267A07"/>
    <w:rsid w:val="00267B39"/>
    <w:rsid w:val="00270B28"/>
    <w:rsid w:val="00270D4D"/>
    <w:rsid w:val="00272072"/>
    <w:rsid w:val="00272CFF"/>
    <w:rsid w:val="002745F5"/>
    <w:rsid w:val="00274B27"/>
    <w:rsid w:val="00274D74"/>
    <w:rsid w:val="002752D2"/>
    <w:rsid w:val="00276CC8"/>
    <w:rsid w:val="002775F4"/>
    <w:rsid w:val="002779A1"/>
    <w:rsid w:val="00277F86"/>
    <w:rsid w:val="002806E1"/>
    <w:rsid w:val="00281D6A"/>
    <w:rsid w:val="00282077"/>
    <w:rsid w:val="00282C54"/>
    <w:rsid w:val="00284AA4"/>
    <w:rsid w:val="0028575D"/>
    <w:rsid w:val="00285DC6"/>
    <w:rsid w:val="00285FB8"/>
    <w:rsid w:val="00286A76"/>
    <w:rsid w:val="00286F49"/>
    <w:rsid w:val="00286F8B"/>
    <w:rsid w:val="0028766E"/>
    <w:rsid w:val="002904C5"/>
    <w:rsid w:val="00290D31"/>
    <w:rsid w:val="00291725"/>
    <w:rsid w:val="002918AC"/>
    <w:rsid w:val="00292916"/>
    <w:rsid w:val="00292BE4"/>
    <w:rsid w:val="00296EFC"/>
    <w:rsid w:val="002A007B"/>
    <w:rsid w:val="002A017E"/>
    <w:rsid w:val="002A0205"/>
    <w:rsid w:val="002A0631"/>
    <w:rsid w:val="002A225A"/>
    <w:rsid w:val="002A3738"/>
    <w:rsid w:val="002A46FF"/>
    <w:rsid w:val="002A6683"/>
    <w:rsid w:val="002A6748"/>
    <w:rsid w:val="002A7546"/>
    <w:rsid w:val="002B0388"/>
    <w:rsid w:val="002B0669"/>
    <w:rsid w:val="002B0B9C"/>
    <w:rsid w:val="002B191E"/>
    <w:rsid w:val="002B2B9C"/>
    <w:rsid w:val="002B4158"/>
    <w:rsid w:val="002B4281"/>
    <w:rsid w:val="002B5E0B"/>
    <w:rsid w:val="002B7233"/>
    <w:rsid w:val="002C045F"/>
    <w:rsid w:val="002C067F"/>
    <w:rsid w:val="002C1A82"/>
    <w:rsid w:val="002C211D"/>
    <w:rsid w:val="002C313E"/>
    <w:rsid w:val="002C3CCA"/>
    <w:rsid w:val="002C4F5F"/>
    <w:rsid w:val="002C5391"/>
    <w:rsid w:val="002C55B2"/>
    <w:rsid w:val="002C5C75"/>
    <w:rsid w:val="002C68CD"/>
    <w:rsid w:val="002C72BF"/>
    <w:rsid w:val="002D040D"/>
    <w:rsid w:val="002D064B"/>
    <w:rsid w:val="002D12FD"/>
    <w:rsid w:val="002D1C12"/>
    <w:rsid w:val="002D2633"/>
    <w:rsid w:val="002D4533"/>
    <w:rsid w:val="002D464F"/>
    <w:rsid w:val="002D50B3"/>
    <w:rsid w:val="002D64B3"/>
    <w:rsid w:val="002D76BE"/>
    <w:rsid w:val="002D7D37"/>
    <w:rsid w:val="002E073D"/>
    <w:rsid w:val="002E0C19"/>
    <w:rsid w:val="002E1F09"/>
    <w:rsid w:val="002E2CF6"/>
    <w:rsid w:val="002E477E"/>
    <w:rsid w:val="002E7799"/>
    <w:rsid w:val="002E78E6"/>
    <w:rsid w:val="002F11F7"/>
    <w:rsid w:val="002F1828"/>
    <w:rsid w:val="002F1D84"/>
    <w:rsid w:val="002F1FA9"/>
    <w:rsid w:val="002F20D4"/>
    <w:rsid w:val="002F3275"/>
    <w:rsid w:val="002F456C"/>
    <w:rsid w:val="002F4B17"/>
    <w:rsid w:val="002F739A"/>
    <w:rsid w:val="00300461"/>
    <w:rsid w:val="0030139A"/>
    <w:rsid w:val="00301C22"/>
    <w:rsid w:val="00303E46"/>
    <w:rsid w:val="00303F2A"/>
    <w:rsid w:val="00303FFB"/>
    <w:rsid w:val="0030475C"/>
    <w:rsid w:val="0030551F"/>
    <w:rsid w:val="003055E5"/>
    <w:rsid w:val="00305844"/>
    <w:rsid w:val="003058D8"/>
    <w:rsid w:val="00310F04"/>
    <w:rsid w:val="00311EF1"/>
    <w:rsid w:val="00312035"/>
    <w:rsid w:val="003123E4"/>
    <w:rsid w:val="00312FCB"/>
    <w:rsid w:val="003131B3"/>
    <w:rsid w:val="003142D7"/>
    <w:rsid w:val="00314D1A"/>
    <w:rsid w:val="00315333"/>
    <w:rsid w:val="00320335"/>
    <w:rsid w:val="00320996"/>
    <w:rsid w:val="00321A9A"/>
    <w:rsid w:val="00322A9E"/>
    <w:rsid w:val="0032452F"/>
    <w:rsid w:val="00324554"/>
    <w:rsid w:val="00324D06"/>
    <w:rsid w:val="00324D4D"/>
    <w:rsid w:val="00324F84"/>
    <w:rsid w:val="003271CD"/>
    <w:rsid w:val="00327754"/>
    <w:rsid w:val="003303AC"/>
    <w:rsid w:val="00331807"/>
    <w:rsid w:val="00331A6C"/>
    <w:rsid w:val="00333467"/>
    <w:rsid w:val="00335E90"/>
    <w:rsid w:val="003364B7"/>
    <w:rsid w:val="00341F55"/>
    <w:rsid w:val="003431F6"/>
    <w:rsid w:val="0034395E"/>
    <w:rsid w:val="003439F5"/>
    <w:rsid w:val="00343D46"/>
    <w:rsid w:val="003460A2"/>
    <w:rsid w:val="00346796"/>
    <w:rsid w:val="00351316"/>
    <w:rsid w:val="003520B1"/>
    <w:rsid w:val="00352352"/>
    <w:rsid w:val="0035250C"/>
    <w:rsid w:val="003526D4"/>
    <w:rsid w:val="003532A4"/>
    <w:rsid w:val="003555CF"/>
    <w:rsid w:val="003562D7"/>
    <w:rsid w:val="00357258"/>
    <w:rsid w:val="0035771F"/>
    <w:rsid w:val="0035794F"/>
    <w:rsid w:val="00360C92"/>
    <w:rsid w:val="00361EFB"/>
    <w:rsid w:val="003631EB"/>
    <w:rsid w:val="00363261"/>
    <w:rsid w:val="0036402B"/>
    <w:rsid w:val="003654B9"/>
    <w:rsid w:val="00365922"/>
    <w:rsid w:val="00370AC8"/>
    <w:rsid w:val="003716F6"/>
    <w:rsid w:val="003718B0"/>
    <w:rsid w:val="00371A0C"/>
    <w:rsid w:val="00373FF4"/>
    <w:rsid w:val="00374CC9"/>
    <w:rsid w:val="00377213"/>
    <w:rsid w:val="0037738C"/>
    <w:rsid w:val="003776B1"/>
    <w:rsid w:val="0038028F"/>
    <w:rsid w:val="0038130D"/>
    <w:rsid w:val="00381414"/>
    <w:rsid w:val="003819BB"/>
    <w:rsid w:val="00382442"/>
    <w:rsid w:val="003827F8"/>
    <w:rsid w:val="00383B09"/>
    <w:rsid w:val="0038483A"/>
    <w:rsid w:val="003854AE"/>
    <w:rsid w:val="00385C82"/>
    <w:rsid w:val="0038629C"/>
    <w:rsid w:val="00386897"/>
    <w:rsid w:val="00391572"/>
    <w:rsid w:val="00391D1D"/>
    <w:rsid w:val="00392C91"/>
    <w:rsid w:val="00392CE8"/>
    <w:rsid w:val="00393899"/>
    <w:rsid w:val="00394076"/>
    <w:rsid w:val="003952FA"/>
    <w:rsid w:val="003961F0"/>
    <w:rsid w:val="0039686F"/>
    <w:rsid w:val="003974D7"/>
    <w:rsid w:val="00397983"/>
    <w:rsid w:val="003A0A37"/>
    <w:rsid w:val="003A1108"/>
    <w:rsid w:val="003A1554"/>
    <w:rsid w:val="003A1F14"/>
    <w:rsid w:val="003A4B3E"/>
    <w:rsid w:val="003A4D3D"/>
    <w:rsid w:val="003A5518"/>
    <w:rsid w:val="003A563C"/>
    <w:rsid w:val="003A5A0E"/>
    <w:rsid w:val="003A5B3D"/>
    <w:rsid w:val="003A5BEB"/>
    <w:rsid w:val="003B1871"/>
    <w:rsid w:val="003B348F"/>
    <w:rsid w:val="003B3F75"/>
    <w:rsid w:val="003B442B"/>
    <w:rsid w:val="003B4ABC"/>
    <w:rsid w:val="003B612E"/>
    <w:rsid w:val="003B689E"/>
    <w:rsid w:val="003B7281"/>
    <w:rsid w:val="003B7F25"/>
    <w:rsid w:val="003C10FB"/>
    <w:rsid w:val="003C12A3"/>
    <w:rsid w:val="003C1367"/>
    <w:rsid w:val="003C1E2B"/>
    <w:rsid w:val="003C253F"/>
    <w:rsid w:val="003C387C"/>
    <w:rsid w:val="003C3C51"/>
    <w:rsid w:val="003C46CE"/>
    <w:rsid w:val="003C47E1"/>
    <w:rsid w:val="003C4819"/>
    <w:rsid w:val="003C493F"/>
    <w:rsid w:val="003C4C34"/>
    <w:rsid w:val="003C55AB"/>
    <w:rsid w:val="003C5947"/>
    <w:rsid w:val="003C5E25"/>
    <w:rsid w:val="003C6D69"/>
    <w:rsid w:val="003D0E6F"/>
    <w:rsid w:val="003D162E"/>
    <w:rsid w:val="003D26A9"/>
    <w:rsid w:val="003D2BBC"/>
    <w:rsid w:val="003D2EAC"/>
    <w:rsid w:val="003D32FC"/>
    <w:rsid w:val="003D336E"/>
    <w:rsid w:val="003D5654"/>
    <w:rsid w:val="003D6599"/>
    <w:rsid w:val="003D7111"/>
    <w:rsid w:val="003E07BF"/>
    <w:rsid w:val="003E2BBD"/>
    <w:rsid w:val="003E3886"/>
    <w:rsid w:val="003E3D0F"/>
    <w:rsid w:val="003E6F2A"/>
    <w:rsid w:val="003E7046"/>
    <w:rsid w:val="003F043A"/>
    <w:rsid w:val="003F0992"/>
    <w:rsid w:val="003F3774"/>
    <w:rsid w:val="003F3B3F"/>
    <w:rsid w:val="003F4E94"/>
    <w:rsid w:val="003F5F51"/>
    <w:rsid w:val="003F5F8F"/>
    <w:rsid w:val="003F62D2"/>
    <w:rsid w:val="003F63B2"/>
    <w:rsid w:val="003F663A"/>
    <w:rsid w:val="003F78C9"/>
    <w:rsid w:val="00402AF9"/>
    <w:rsid w:val="004038E8"/>
    <w:rsid w:val="004060EA"/>
    <w:rsid w:val="00406228"/>
    <w:rsid w:val="00406648"/>
    <w:rsid w:val="0040678C"/>
    <w:rsid w:val="00406F43"/>
    <w:rsid w:val="00407334"/>
    <w:rsid w:val="00410359"/>
    <w:rsid w:val="00410940"/>
    <w:rsid w:val="00411849"/>
    <w:rsid w:val="0041214B"/>
    <w:rsid w:val="0041249D"/>
    <w:rsid w:val="00414A40"/>
    <w:rsid w:val="004155B8"/>
    <w:rsid w:val="0041594F"/>
    <w:rsid w:val="004172B4"/>
    <w:rsid w:val="00417AA5"/>
    <w:rsid w:val="00421597"/>
    <w:rsid w:val="00421714"/>
    <w:rsid w:val="0042482C"/>
    <w:rsid w:val="00425A35"/>
    <w:rsid w:val="00425E3B"/>
    <w:rsid w:val="004264DE"/>
    <w:rsid w:val="0042664C"/>
    <w:rsid w:val="004269D2"/>
    <w:rsid w:val="00427169"/>
    <w:rsid w:val="0042781F"/>
    <w:rsid w:val="00427921"/>
    <w:rsid w:val="00431C44"/>
    <w:rsid w:val="00432463"/>
    <w:rsid w:val="004329B9"/>
    <w:rsid w:val="00433E03"/>
    <w:rsid w:val="00434AF8"/>
    <w:rsid w:val="00435A89"/>
    <w:rsid w:val="00436B00"/>
    <w:rsid w:val="00436FA3"/>
    <w:rsid w:val="004410CF"/>
    <w:rsid w:val="004454B3"/>
    <w:rsid w:val="00445545"/>
    <w:rsid w:val="00445F70"/>
    <w:rsid w:val="004469DA"/>
    <w:rsid w:val="0044700A"/>
    <w:rsid w:val="004474F6"/>
    <w:rsid w:val="00447A31"/>
    <w:rsid w:val="00450E03"/>
    <w:rsid w:val="004528E3"/>
    <w:rsid w:val="00452E93"/>
    <w:rsid w:val="00454623"/>
    <w:rsid w:val="00454942"/>
    <w:rsid w:val="004549B4"/>
    <w:rsid w:val="004610CF"/>
    <w:rsid w:val="0046415E"/>
    <w:rsid w:val="0046472E"/>
    <w:rsid w:val="00465282"/>
    <w:rsid w:val="004676C4"/>
    <w:rsid w:val="0046790A"/>
    <w:rsid w:val="00470B16"/>
    <w:rsid w:val="00470C46"/>
    <w:rsid w:val="0047105A"/>
    <w:rsid w:val="004711B3"/>
    <w:rsid w:val="00472FCA"/>
    <w:rsid w:val="00473F1A"/>
    <w:rsid w:val="00474164"/>
    <w:rsid w:val="00474DAD"/>
    <w:rsid w:val="00475731"/>
    <w:rsid w:val="00475C2B"/>
    <w:rsid w:val="00475D82"/>
    <w:rsid w:val="0047673D"/>
    <w:rsid w:val="004803F3"/>
    <w:rsid w:val="00480994"/>
    <w:rsid w:val="00480E85"/>
    <w:rsid w:val="004810EB"/>
    <w:rsid w:val="0048143E"/>
    <w:rsid w:val="00482234"/>
    <w:rsid w:val="004826A1"/>
    <w:rsid w:val="004835C0"/>
    <w:rsid w:val="004838FB"/>
    <w:rsid w:val="0048441A"/>
    <w:rsid w:val="00484C17"/>
    <w:rsid w:val="0048564C"/>
    <w:rsid w:val="00485EAD"/>
    <w:rsid w:val="00486C5F"/>
    <w:rsid w:val="0048790B"/>
    <w:rsid w:val="00490485"/>
    <w:rsid w:val="004906DC"/>
    <w:rsid w:val="00490DBA"/>
    <w:rsid w:val="00491962"/>
    <w:rsid w:val="0049246F"/>
    <w:rsid w:val="00492543"/>
    <w:rsid w:val="00492CB1"/>
    <w:rsid w:val="00495AC4"/>
    <w:rsid w:val="004961E4"/>
    <w:rsid w:val="00496D99"/>
    <w:rsid w:val="00497FFD"/>
    <w:rsid w:val="004A0A49"/>
    <w:rsid w:val="004A123E"/>
    <w:rsid w:val="004A13A7"/>
    <w:rsid w:val="004A1422"/>
    <w:rsid w:val="004A178B"/>
    <w:rsid w:val="004A2527"/>
    <w:rsid w:val="004A34CA"/>
    <w:rsid w:val="004A3FF7"/>
    <w:rsid w:val="004A40AD"/>
    <w:rsid w:val="004A5C27"/>
    <w:rsid w:val="004A6F36"/>
    <w:rsid w:val="004A7BF3"/>
    <w:rsid w:val="004A7F10"/>
    <w:rsid w:val="004B0CEF"/>
    <w:rsid w:val="004B0D23"/>
    <w:rsid w:val="004B283C"/>
    <w:rsid w:val="004B2946"/>
    <w:rsid w:val="004B4AA0"/>
    <w:rsid w:val="004B6347"/>
    <w:rsid w:val="004B6F22"/>
    <w:rsid w:val="004B7463"/>
    <w:rsid w:val="004C0093"/>
    <w:rsid w:val="004C0AB0"/>
    <w:rsid w:val="004C0B42"/>
    <w:rsid w:val="004C100D"/>
    <w:rsid w:val="004C1F10"/>
    <w:rsid w:val="004C2122"/>
    <w:rsid w:val="004C3EDB"/>
    <w:rsid w:val="004C441D"/>
    <w:rsid w:val="004C5CBB"/>
    <w:rsid w:val="004C7E8A"/>
    <w:rsid w:val="004D29FB"/>
    <w:rsid w:val="004D3002"/>
    <w:rsid w:val="004D38FA"/>
    <w:rsid w:val="004D408C"/>
    <w:rsid w:val="004D476B"/>
    <w:rsid w:val="004D4C97"/>
    <w:rsid w:val="004D5F3C"/>
    <w:rsid w:val="004D64F0"/>
    <w:rsid w:val="004D6D94"/>
    <w:rsid w:val="004D7BE4"/>
    <w:rsid w:val="004E11DA"/>
    <w:rsid w:val="004E2248"/>
    <w:rsid w:val="004E247E"/>
    <w:rsid w:val="004E3C13"/>
    <w:rsid w:val="004E3DB0"/>
    <w:rsid w:val="004E59C2"/>
    <w:rsid w:val="004E5C41"/>
    <w:rsid w:val="004E5CB9"/>
    <w:rsid w:val="004E631E"/>
    <w:rsid w:val="004E663E"/>
    <w:rsid w:val="004E72C8"/>
    <w:rsid w:val="004E7417"/>
    <w:rsid w:val="004E74B9"/>
    <w:rsid w:val="004F12ED"/>
    <w:rsid w:val="004F25D6"/>
    <w:rsid w:val="004F320A"/>
    <w:rsid w:val="004F333E"/>
    <w:rsid w:val="004F3DD0"/>
    <w:rsid w:val="004F5541"/>
    <w:rsid w:val="004F5AA7"/>
    <w:rsid w:val="004F5B63"/>
    <w:rsid w:val="004F6142"/>
    <w:rsid w:val="004F6810"/>
    <w:rsid w:val="004F7B79"/>
    <w:rsid w:val="00500414"/>
    <w:rsid w:val="00500440"/>
    <w:rsid w:val="00500E6D"/>
    <w:rsid w:val="0050112B"/>
    <w:rsid w:val="00501A8F"/>
    <w:rsid w:val="00502D96"/>
    <w:rsid w:val="005030D2"/>
    <w:rsid w:val="00503ABC"/>
    <w:rsid w:val="00503DA6"/>
    <w:rsid w:val="0050412C"/>
    <w:rsid w:val="00505197"/>
    <w:rsid w:val="005054A3"/>
    <w:rsid w:val="00506433"/>
    <w:rsid w:val="00506642"/>
    <w:rsid w:val="00507030"/>
    <w:rsid w:val="00507991"/>
    <w:rsid w:val="00507A81"/>
    <w:rsid w:val="00507D43"/>
    <w:rsid w:val="005107C0"/>
    <w:rsid w:val="005145EC"/>
    <w:rsid w:val="0051477C"/>
    <w:rsid w:val="0051544B"/>
    <w:rsid w:val="00515772"/>
    <w:rsid w:val="00516279"/>
    <w:rsid w:val="00516B66"/>
    <w:rsid w:val="0051781B"/>
    <w:rsid w:val="00517E27"/>
    <w:rsid w:val="0052022E"/>
    <w:rsid w:val="0052079D"/>
    <w:rsid w:val="005223BB"/>
    <w:rsid w:val="0052405E"/>
    <w:rsid w:val="00525CBA"/>
    <w:rsid w:val="00527F2A"/>
    <w:rsid w:val="005309E0"/>
    <w:rsid w:val="00531ABA"/>
    <w:rsid w:val="00532462"/>
    <w:rsid w:val="00532745"/>
    <w:rsid w:val="00533266"/>
    <w:rsid w:val="00533A98"/>
    <w:rsid w:val="00534124"/>
    <w:rsid w:val="00536E7C"/>
    <w:rsid w:val="00537D06"/>
    <w:rsid w:val="00541280"/>
    <w:rsid w:val="00541986"/>
    <w:rsid w:val="0054255A"/>
    <w:rsid w:val="00543077"/>
    <w:rsid w:val="00544156"/>
    <w:rsid w:val="005444A7"/>
    <w:rsid w:val="005455C5"/>
    <w:rsid w:val="005457B8"/>
    <w:rsid w:val="00550EC2"/>
    <w:rsid w:val="00551425"/>
    <w:rsid w:val="005525D0"/>
    <w:rsid w:val="00552B84"/>
    <w:rsid w:val="0055346F"/>
    <w:rsid w:val="00556224"/>
    <w:rsid w:val="00556D3F"/>
    <w:rsid w:val="00557222"/>
    <w:rsid w:val="00560DD1"/>
    <w:rsid w:val="00561C1C"/>
    <w:rsid w:val="00561E73"/>
    <w:rsid w:val="00563BDA"/>
    <w:rsid w:val="00564545"/>
    <w:rsid w:val="00564658"/>
    <w:rsid w:val="00564818"/>
    <w:rsid w:val="00564BA7"/>
    <w:rsid w:val="00564D85"/>
    <w:rsid w:val="00565EC5"/>
    <w:rsid w:val="00566A41"/>
    <w:rsid w:val="005701DD"/>
    <w:rsid w:val="0057144E"/>
    <w:rsid w:val="00571E32"/>
    <w:rsid w:val="00572FCF"/>
    <w:rsid w:val="005740C4"/>
    <w:rsid w:val="0057566D"/>
    <w:rsid w:val="00581AF6"/>
    <w:rsid w:val="00582414"/>
    <w:rsid w:val="00582BC4"/>
    <w:rsid w:val="00582C01"/>
    <w:rsid w:val="0058624D"/>
    <w:rsid w:val="00587A6E"/>
    <w:rsid w:val="00587AA9"/>
    <w:rsid w:val="0059156B"/>
    <w:rsid w:val="00592106"/>
    <w:rsid w:val="0059341E"/>
    <w:rsid w:val="00593AD8"/>
    <w:rsid w:val="00593F6A"/>
    <w:rsid w:val="00594614"/>
    <w:rsid w:val="00594AC1"/>
    <w:rsid w:val="00595E16"/>
    <w:rsid w:val="005965E9"/>
    <w:rsid w:val="005966D0"/>
    <w:rsid w:val="0059687E"/>
    <w:rsid w:val="0059708E"/>
    <w:rsid w:val="00597FC5"/>
    <w:rsid w:val="005A0560"/>
    <w:rsid w:val="005A1082"/>
    <w:rsid w:val="005A1AFD"/>
    <w:rsid w:val="005A2372"/>
    <w:rsid w:val="005A3995"/>
    <w:rsid w:val="005A505C"/>
    <w:rsid w:val="005A5B39"/>
    <w:rsid w:val="005A5D47"/>
    <w:rsid w:val="005A5FB5"/>
    <w:rsid w:val="005A7EDB"/>
    <w:rsid w:val="005B0899"/>
    <w:rsid w:val="005B141A"/>
    <w:rsid w:val="005B1778"/>
    <w:rsid w:val="005B27C9"/>
    <w:rsid w:val="005B2B4C"/>
    <w:rsid w:val="005B46E2"/>
    <w:rsid w:val="005B6375"/>
    <w:rsid w:val="005B773B"/>
    <w:rsid w:val="005B78C0"/>
    <w:rsid w:val="005B7D30"/>
    <w:rsid w:val="005C0AC4"/>
    <w:rsid w:val="005C15AA"/>
    <w:rsid w:val="005C1E3A"/>
    <w:rsid w:val="005C34F2"/>
    <w:rsid w:val="005C3FCD"/>
    <w:rsid w:val="005C4FA8"/>
    <w:rsid w:val="005C61D9"/>
    <w:rsid w:val="005C6E43"/>
    <w:rsid w:val="005C7576"/>
    <w:rsid w:val="005C7F07"/>
    <w:rsid w:val="005D0A21"/>
    <w:rsid w:val="005D191A"/>
    <w:rsid w:val="005D259A"/>
    <w:rsid w:val="005D396E"/>
    <w:rsid w:val="005D4879"/>
    <w:rsid w:val="005D53BF"/>
    <w:rsid w:val="005D6508"/>
    <w:rsid w:val="005E127D"/>
    <w:rsid w:val="005E1B1D"/>
    <w:rsid w:val="005E36B8"/>
    <w:rsid w:val="005E47DA"/>
    <w:rsid w:val="005E5685"/>
    <w:rsid w:val="005E6AC3"/>
    <w:rsid w:val="005E6E40"/>
    <w:rsid w:val="005E7624"/>
    <w:rsid w:val="005F034A"/>
    <w:rsid w:val="005F1C8A"/>
    <w:rsid w:val="005F52D1"/>
    <w:rsid w:val="005F55A1"/>
    <w:rsid w:val="005F60F8"/>
    <w:rsid w:val="005F6491"/>
    <w:rsid w:val="005F727E"/>
    <w:rsid w:val="005F7F6B"/>
    <w:rsid w:val="006025BA"/>
    <w:rsid w:val="006030C0"/>
    <w:rsid w:val="006037F7"/>
    <w:rsid w:val="00603826"/>
    <w:rsid w:val="006043A3"/>
    <w:rsid w:val="00604A5A"/>
    <w:rsid w:val="00605266"/>
    <w:rsid w:val="0060559A"/>
    <w:rsid w:val="006057B5"/>
    <w:rsid w:val="00605C62"/>
    <w:rsid w:val="00606720"/>
    <w:rsid w:val="00606A4B"/>
    <w:rsid w:val="00607919"/>
    <w:rsid w:val="00607EF6"/>
    <w:rsid w:val="0061232A"/>
    <w:rsid w:val="00612F5F"/>
    <w:rsid w:val="00613843"/>
    <w:rsid w:val="00614043"/>
    <w:rsid w:val="006142EC"/>
    <w:rsid w:val="0061476B"/>
    <w:rsid w:val="006156EB"/>
    <w:rsid w:val="00616663"/>
    <w:rsid w:val="006168E4"/>
    <w:rsid w:val="00617CE1"/>
    <w:rsid w:val="00621859"/>
    <w:rsid w:val="00621FB3"/>
    <w:rsid w:val="00622624"/>
    <w:rsid w:val="00622F5F"/>
    <w:rsid w:val="00624B6F"/>
    <w:rsid w:val="0062576A"/>
    <w:rsid w:val="00627489"/>
    <w:rsid w:val="006275E1"/>
    <w:rsid w:val="00631679"/>
    <w:rsid w:val="006318AA"/>
    <w:rsid w:val="00633D90"/>
    <w:rsid w:val="00635293"/>
    <w:rsid w:val="006427D9"/>
    <w:rsid w:val="006427E4"/>
    <w:rsid w:val="00642E99"/>
    <w:rsid w:val="0064336D"/>
    <w:rsid w:val="0064407A"/>
    <w:rsid w:val="006449D0"/>
    <w:rsid w:val="00645599"/>
    <w:rsid w:val="006465CF"/>
    <w:rsid w:val="00647F6D"/>
    <w:rsid w:val="00647FA1"/>
    <w:rsid w:val="00650302"/>
    <w:rsid w:val="00650907"/>
    <w:rsid w:val="00651291"/>
    <w:rsid w:val="00653403"/>
    <w:rsid w:val="006537E4"/>
    <w:rsid w:val="0065422A"/>
    <w:rsid w:val="006545A1"/>
    <w:rsid w:val="0065593D"/>
    <w:rsid w:val="0065605D"/>
    <w:rsid w:val="0065741F"/>
    <w:rsid w:val="00657523"/>
    <w:rsid w:val="00661118"/>
    <w:rsid w:val="00661278"/>
    <w:rsid w:val="00661BB0"/>
    <w:rsid w:val="00662258"/>
    <w:rsid w:val="00662484"/>
    <w:rsid w:val="0066370C"/>
    <w:rsid w:val="00664102"/>
    <w:rsid w:val="00665859"/>
    <w:rsid w:val="00665D1F"/>
    <w:rsid w:val="00666D79"/>
    <w:rsid w:val="0067099B"/>
    <w:rsid w:val="00671362"/>
    <w:rsid w:val="00672948"/>
    <w:rsid w:val="00675410"/>
    <w:rsid w:val="006775F4"/>
    <w:rsid w:val="00677D84"/>
    <w:rsid w:val="00680539"/>
    <w:rsid w:val="00680AC7"/>
    <w:rsid w:val="00681971"/>
    <w:rsid w:val="00682008"/>
    <w:rsid w:val="0068380F"/>
    <w:rsid w:val="006838DF"/>
    <w:rsid w:val="00683A2F"/>
    <w:rsid w:val="006845F0"/>
    <w:rsid w:val="006862A3"/>
    <w:rsid w:val="00687BFC"/>
    <w:rsid w:val="00690F1A"/>
    <w:rsid w:val="00693CDA"/>
    <w:rsid w:val="0069447E"/>
    <w:rsid w:val="00694784"/>
    <w:rsid w:val="00694B1E"/>
    <w:rsid w:val="00694D02"/>
    <w:rsid w:val="00694E91"/>
    <w:rsid w:val="0069658B"/>
    <w:rsid w:val="006978EF"/>
    <w:rsid w:val="006A0610"/>
    <w:rsid w:val="006A0624"/>
    <w:rsid w:val="006A0A8F"/>
    <w:rsid w:val="006A12E9"/>
    <w:rsid w:val="006A147D"/>
    <w:rsid w:val="006A1487"/>
    <w:rsid w:val="006A196B"/>
    <w:rsid w:val="006A199F"/>
    <w:rsid w:val="006A5856"/>
    <w:rsid w:val="006A722A"/>
    <w:rsid w:val="006A7A73"/>
    <w:rsid w:val="006A7C97"/>
    <w:rsid w:val="006A7F20"/>
    <w:rsid w:val="006B01E0"/>
    <w:rsid w:val="006B08E5"/>
    <w:rsid w:val="006B16D6"/>
    <w:rsid w:val="006B16DB"/>
    <w:rsid w:val="006B1C62"/>
    <w:rsid w:val="006B285D"/>
    <w:rsid w:val="006B35E0"/>
    <w:rsid w:val="006B367C"/>
    <w:rsid w:val="006B497F"/>
    <w:rsid w:val="006B6184"/>
    <w:rsid w:val="006B62BF"/>
    <w:rsid w:val="006B646E"/>
    <w:rsid w:val="006B6B2D"/>
    <w:rsid w:val="006B7605"/>
    <w:rsid w:val="006C04D0"/>
    <w:rsid w:val="006C2435"/>
    <w:rsid w:val="006C6E2F"/>
    <w:rsid w:val="006C705B"/>
    <w:rsid w:val="006D0670"/>
    <w:rsid w:val="006D10C4"/>
    <w:rsid w:val="006D161F"/>
    <w:rsid w:val="006D2487"/>
    <w:rsid w:val="006D2C2F"/>
    <w:rsid w:val="006D4F4C"/>
    <w:rsid w:val="006D5363"/>
    <w:rsid w:val="006D6B37"/>
    <w:rsid w:val="006D6B38"/>
    <w:rsid w:val="006E00C9"/>
    <w:rsid w:val="006E2132"/>
    <w:rsid w:val="006E3805"/>
    <w:rsid w:val="006E7DA3"/>
    <w:rsid w:val="006F0A4E"/>
    <w:rsid w:val="006F0BB6"/>
    <w:rsid w:val="006F194B"/>
    <w:rsid w:val="006F23DC"/>
    <w:rsid w:val="006F3972"/>
    <w:rsid w:val="006F4796"/>
    <w:rsid w:val="006F4E2D"/>
    <w:rsid w:val="006F54C4"/>
    <w:rsid w:val="006F6B31"/>
    <w:rsid w:val="007001FE"/>
    <w:rsid w:val="00700D13"/>
    <w:rsid w:val="007011D0"/>
    <w:rsid w:val="007012D2"/>
    <w:rsid w:val="007016DF"/>
    <w:rsid w:val="00702CCD"/>
    <w:rsid w:val="00703182"/>
    <w:rsid w:val="00703604"/>
    <w:rsid w:val="007036F0"/>
    <w:rsid w:val="00704307"/>
    <w:rsid w:val="00705686"/>
    <w:rsid w:val="00706A65"/>
    <w:rsid w:val="007100DB"/>
    <w:rsid w:val="007103B7"/>
    <w:rsid w:val="007116D8"/>
    <w:rsid w:val="00711FC2"/>
    <w:rsid w:val="0071213B"/>
    <w:rsid w:val="0071315F"/>
    <w:rsid w:val="007151F0"/>
    <w:rsid w:val="007169DD"/>
    <w:rsid w:val="00716AFE"/>
    <w:rsid w:val="00716C41"/>
    <w:rsid w:val="00717144"/>
    <w:rsid w:val="00720507"/>
    <w:rsid w:val="007208FA"/>
    <w:rsid w:val="007223CA"/>
    <w:rsid w:val="00722974"/>
    <w:rsid w:val="00723C84"/>
    <w:rsid w:val="0072418F"/>
    <w:rsid w:val="00725315"/>
    <w:rsid w:val="007256AB"/>
    <w:rsid w:val="00725DFA"/>
    <w:rsid w:val="00725E2B"/>
    <w:rsid w:val="00726468"/>
    <w:rsid w:val="00732424"/>
    <w:rsid w:val="00732967"/>
    <w:rsid w:val="00733E01"/>
    <w:rsid w:val="00734D24"/>
    <w:rsid w:val="007352C7"/>
    <w:rsid w:val="00735AA1"/>
    <w:rsid w:val="00735B4A"/>
    <w:rsid w:val="007364F0"/>
    <w:rsid w:val="00736E58"/>
    <w:rsid w:val="007379F9"/>
    <w:rsid w:val="00737AC8"/>
    <w:rsid w:val="0074117D"/>
    <w:rsid w:val="00741730"/>
    <w:rsid w:val="00741EC2"/>
    <w:rsid w:val="0074228B"/>
    <w:rsid w:val="00742FC6"/>
    <w:rsid w:val="007430B5"/>
    <w:rsid w:val="00744DE7"/>
    <w:rsid w:val="00744F86"/>
    <w:rsid w:val="00745B83"/>
    <w:rsid w:val="00746A14"/>
    <w:rsid w:val="00746C22"/>
    <w:rsid w:val="00747030"/>
    <w:rsid w:val="007470F5"/>
    <w:rsid w:val="007476B5"/>
    <w:rsid w:val="00747A82"/>
    <w:rsid w:val="007509EF"/>
    <w:rsid w:val="007512D2"/>
    <w:rsid w:val="0075227D"/>
    <w:rsid w:val="00753A7D"/>
    <w:rsid w:val="007549AB"/>
    <w:rsid w:val="00754BF6"/>
    <w:rsid w:val="007578DD"/>
    <w:rsid w:val="00760673"/>
    <w:rsid w:val="00760913"/>
    <w:rsid w:val="00763DD0"/>
    <w:rsid w:val="007662C5"/>
    <w:rsid w:val="0076700B"/>
    <w:rsid w:val="007672BA"/>
    <w:rsid w:val="0076798F"/>
    <w:rsid w:val="00767A44"/>
    <w:rsid w:val="00770496"/>
    <w:rsid w:val="007715C6"/>
    <w:rsid w:val="007716A2"/>
    <w:rsid w:val="00773659"/>
    <w:rsid w:val="0077390F"/>
    <w:rsid w:val="00774334"/>
    <w:rsid w:val="007745C7"/>
    <w:rsid w:val="00774ED7"/>
    <w:rsid w:val="007754AA"/>
    <w:rsid w:val="00776A72"/>
    <w:rsid w:val="00780303"/>
    <w:rsid w:val="00781ABC"/>
    <w:rsid w:val="007826D9"/>
    <w:rsid w:val="00782B96"/>
    <w:rsid w:val="00782D74"/>
    <w:rsid w:val="007835C8"/>
    <w:rsid w:val="00783995"/>
    <w:rsid w:val="007845D2"/>
    <w:rsid w:val="00784E5D"/>
    <w:rsid w:val="00784E87"/>
    <w:rsid w:val="007863F2"/>
    <w:rsid w:val="00786DCB"/>
    <w:rsid w:val="00790726"/>
    <w:rsid w:val="00790C18"/>
    <w:rsid w:val="007918C7"/>
    <w:rsid w:val="00791D2D"/>
    <w:rsid w:val="00792409"/>
    <w:rsid w:val="00792CCD"/>
    <w:rsid w:val="007947F9"/>
    <w:rsid w:val="00795742"/>
    <w:rsid w:val="00795945"/>
    <w:rsid w:val="007A0AF1"/>
    <w:rsid w:val="007A1E01"/>
    <w:rsid w:val="007A296C"/>
    <w:rsid w:val="007A4540"/>
    <w:rsid w:val="007A5CF2"/>
    <w:rsid w:val="007A684F"/>
    <w:rsid w:val="007A73A7"/>
    <w:rsid w:val="007B048C"/>
    <w:rsid w:val="007B0660"/>
    <w:rsid w:val="007B2887"/>
    <w:rsid w:val="007B3742"/>
    <w:rsid w:val="007B51C5"/>
    <w:rsid w:val="007B5B0B"/>
    <w:rsid w:val="007B5E05"/>
    <w:rsid w:val="007B67C1"/>
    <w:rsid w:val="007C051B"/>
    <w:rsid w:val="007C2039"/>
    <w:rsid w:val="007C2D2B"/>
    <w:rsid w:val="007C2DF6"/>
    <w:rsid w:val="007C2DF7"/>
    <w:rsid w:val="007C3F93"/>
    <w:rsid w:val="007C45A9"/>
    <w:rsid w:val="007C62B3"/>
    <w:rsid w:val="007C6D65"/>
    <w:rsid w:val="007D0319"/>
    <w:rsid w:val="007D1A4E"/>
    <w:rsid w:val="007D1A6B"/>
    <w:rsid w:val="007D1B3F"/>
    <w:rsid w:val="007D2A70"/>
    <w:rsid w:val="007D35E9"/>
    <w:rsid w:val="007D41F0"/>
    <w:rsid w:val="007D4E4B"/>
    <w:rsid w:val="007D58E7"/>
    <w:rsid w:val="007D60A4"/>
    <w:rsid w:val="007D64AF"/>
    <w:rsid w:val="007D65F3"/>
    <w:rsid w:val="007D68FD"/>
    <w:rsid w:val="007E16D3"/>
    <w:rsid w:val="007E3001"/>
    <w:rsid w:val="007E44E4"/>
    <w:rsid w:val="007E5619"/>
    <w:rsid w:val="007E58BF"/>
    <w:rsid w:val="007E6214"/>
    <w:rsid w:val="007E6456"/>
    <w:rsid w:val="007E6B76"/>
    <w:rsid w:val="007E7EF0"/>
    <w:rsid w:val="007F045F"/>
    <w:rsid w:val="007F120D"/>
    <w:rsid w:val="007F14FF"/>
    <w:rsid w:val="007F1D66"/>
    <w:rsid w:val="007F2BBD"/>
    <w:rsid w:val="007F5C2C"/>
    <w:rsid w:val="007F7C71"/>
    <w:rsid w:val="00800038"/>
    <w:rsid w:val="00800726"/>
    <w:rsid w:val="008014EA"/>
    <w:rsid w:val="008022BA"/>
    <w:rsid w:val="00802EE2"/>
    <w:rsid w:val="0080401A"/>
    <w:rsid w:val="008041DB"/>
    <w:rsid w:val="008044BA"/>
    <w:rsid w:val="00804E37"/>
    <w:rsid w:val="0080553D"/>
    <w:rsid w:val="00806B95"/>
    <w:rsid w:val="008074A9"/>
    <w:rsid w:val="00810B26"/>
    <w:rsid w:val="00810C28"/>
    <w:rsid w:val="00811205"/>
    <w:rsid w:val="008122E6"/>
    <w:rsid w:val="00812FA0"/>
    <w:rsid w:val="0081434E"/>
    <w:rsid w:val="00814821"/>
    <w:rsid w:val="00816627"/>
    <w:rsid w:val="0081668C"/>
    <w:rsid w:val="00816857"/>
    <w:rsid w:val="0081755E"/>
    <w:rsid w:val="008203CC"/>
    <w:rsid w:val="00822C06"/>
    <w:rsid w:val="008236DB"/>
    <w:rsid w:val="00823B5D"/>
    <w:rsid w:val="008241E1"/>
    <w:rsid w:val="00824543"/>
    <w:rsid w:val="00824AAC"/>
    <w:rsid w:val="00825BDA"/>
    <w:rsid w:val="008272DB"/>
    <w:rsid w:val="008273D6"/>
    <w:rsid w:val="00827969"/>
    <w:rsid w:val="00827F42"/>
    <w:rsid w:val="00834638"/>
    <w:rsid w:val="00837FCD"/>
    <w:rsid w:val="008428C7"/>
    <w:rsid w:val="0084359C"/>
    <w:rsid w:val="0084433C"/>
    <w:rsid w:val="0084451C"/>
    <w:rsid w:val="0084543A"/>
    <w:rsid w:val="00845CF6"/>
    <w:rsid w:val="008472A4"/>
    <w:rsid w:val="00847A11"/>
    <w:rsid w:val="00847B24"/>
    <w:rsid w:val="00851B44"/>
    <w:rsid w:val="00852F1F"/>
    <w:rsid w:val="00853FAA"/>
    <w:rsid w:val="00855DA7"/>
    <w:rsid w:val="00856B50"/>
    <w:rsid w:val="00857A16"/>
    <w:rsid w:val="00857C61"/>
    <w:rsid w:val="00860D22"/>
    <w:rsid w:val="00864A0D"/>
    <w:rsid w:val="008650EA"/>
    <w:rsid w:val="00866104"/>
    <w:rsid w:val="008667DE"/>
    <w:rsid w:val="00867474"/>
    <w:rsid w:val="008704F2"/>
    <w:rsid w:val="00870BA7"/>
    <w:rsid w:val="00871644"/>
    <w:rsid w:val="0087168D"/>
    <w:rsid w:val="008717D1"/>
    <w:rsid w:val="00871F6C"/>
    <w:rsid w:val="00872FA0"/>
    <w:rsid w:val="0087335E"/>
    <w:rsid w:val="0087382D"/>
    <w:rsid w:val="00876AD0"/>
    <w:rsid w:val="00880C2E"/>
    <w:rsid w:val="00882209"/>
    <w:rsid w:val="00883BDE"/>
    <w:rsid w:val="00884A11"/>
    <w:rsid w:val="00884C5A"/>
    <w:rsid w:val="0088528E"/>
    <w:rsid w:val="0088563B"/>
    <w:rsid w:val="00885CA3"/>
    <w:rsid w:val="00886320"/>
    <w:rsid w:val="00886491"/>
    <w:rsid w:val="00886A30"/>
    <w:rsid w:val="0088785C"/>
    <w:rsid w:val="008902F4"/>
    <w:rsid w:val="008907B8"/>
    <w:rsid w:val="00890C83"/>
    <w:rsid w:val="00890D6A"/>
    <w:rsid w:val="008944CC"/>
    <w:rsid w:val="0089598D"/>
    <w:rsid w:val="00895E26"/>
    <w:rsid w:val="008968E4"/>
    <w:rsid w:val="008A0479"/>
    <w:rsid w:val="008A10B5"/>
    <w:rsid w:val="008A14DE"/>
    <w:rsid w:val="008A402F"/>
    <w:rsid w:val="008A5DA2"/>
    <w:rsid w:val="008A66E0"/>
    <w:rsid w:val="008A69E3"/>
    <w:rsid w:val="008A6D62"/>
    <w:rsid w:val="008B0D08"/>
    <w:rsid w:val="008B0F2F"/>
    <w:rsid w:val="008B1C50"/>
    <w:rsid w:val="008B2CE7"/>
    <w:rsid w:val="008B308F"/>
    <w:rsid w:val="008B3BCB"/>
    <w:rsid w:val="008B3E2E"/>
    <w:rsid w:val="008B4640"/>
    <w:rsid w:val="008B5538"/>
    <w:rsid w:val="008C00E9"/>
    <w:rsid w:val="008C217A"/>
    <w:rsid w:val="008C461F"/>
    <w:rsid w:val="008C6AC6"/>
    <w:rsid w:val="008D10F1"/>
    <w:rsid w:val="008D1618"/>
    <w:rsid w:val="008D17B4"/>
    <w:rsid w:val="008D2511"/>
    <w:rsid w:val="008D2A4D"/>
    <w:rsid w:val="008D2B89"/>
    <w:rsid w:val="008D3DF9"/>
    <w:rsid w:val="008E0445"/>
    <w:rsid w:val="008E0715"/>
    <w:rsid w:val="008E0AEC"/>
    <w:rsid w:val="008E1CDE"/>
    <w:rsid w:val="008E1F64"/>
    <w:rsid w:val="008E3E02"/>
    <w:rsid w:val="008E5D42"/>
    <w:rsid w:val="008E62EB"/>
    <w:rsid w:val="008E7299"/>
    <w:rsid w:val="008E7BAA"/>
    <w:rsid w:val="008F09B2"/>
    <w:rsid w:val="008F2201"/>
    <w:rsid w:val="008F2429"/>
    <w:rsid w:val="008F2907"/>
    <w:rsid w:val="008F2F55"/>
    <w:rsid w:val="008F38F3"/>
    <w:rsid w:val="008F3992"/>
    <w:rsid w:val="008F3CF3"/>
    <w:rsid w:val="008F41B8"/>
    <w:rsid w:val="008F41E3"/>
    <w:rsid w:val="008F4B6F"/>
    <w:rsid w:val="008F4B9D"/>
    <w:rsid w:val="008F4DAA"/>
    <w:rsid w:val="008F50AE"/>
    <w:rsid w:val="008F5368"/>
    <w:rsid w:val="008F664A"/>
    <w:rsid w:val="008F6970"/>
    <w:rsid w:val="008F6B66"/>
    <w:rsid w:val="008F70E9"/>
    <w:rsid w:val="008F7EEB"/>
    <w:rsid w:val="00900704"/>
    <w:rsid w:val="009018B5"/>
    <w:rsid w:val="009019AD"/>
    <w:rsid w:val="00902FB2"/>
    <w:rsid w:val="00903841"/>
    <w:rsid w:val="00904C8A"/>
    <w:rsid w:val="009050C5"/>
    <w:rsid w:val="00912C1C"/>
    <w:rsid w:val="00915AEC"/>
    <w:rsid w:val="00920CE2"/>
    <w:rsid w:val="00920CE5"/>
    <w:rsid w:val="00920D34"/>
    <w:rsid w:val="00920EB1"/>
    <w:rsid w:val="00920F7C"/>
    <w:rsid w:val="00921239"/>
    <w:rsid w:val="009213BA"/>
    <w:rsid w:val="00921B6A"/>
    <w:rsid w:val="00922D56"/>
    <w:rsid w:val="0092352A"/>
    <w:rsid w:val="0092363C"/>
    <w:rsid w:val="00925746"/>
    <w:rsid w:val="00926CF2"/>
    <w:rsid w:val="00926DAB"/>
    <w:rsid w:val="009279BD"/>
    <w:rsid w:val="00927DC8"/>
    <w:rsid w:val="009310FD"/>
    <w:rsid w:val="0093184A"/>
    <w:rsid w:val="00932051"/>
    <w:rsid w:val="00932F4A"/>
    <w:rsid w:val="009345DE"/>
    <w:rsid w:val="009346F3"/>
    <w:rsid w:val="00934739"/>
    <w:rsid w:val="0093558C"/>
    <w:rsid w:val="00936C98"/>
    <w:rsid w:val="00936EB3"/>
    <w:rsid w:val="00941A69"/>
    <w:rsid w:val="00941AE2"/>
    <w:rsid w:val="00942FE5"/>
    <w:rsid w:val="00943061"/>
    <w:rsid w:val="00943145"/>
    <w:rsid w:val="00945A4F"/>
    <w:rsid w:val="009465EF"/>
    <w:rsid w:val="0094710F"/>
    <w:rsid w:val="00947B2B"/>
    <w:rsid w:val="00951716"/>
    <w:rsid w:val="009517F7"/>
    <w:rsid w:val="00951D91"/>
    <w:rsid w:val="0095202E"/>
    <w:rsid w:val="009521C2"/>
    <w:rsid w:val="00952FDE"/>
    <w:rsid w:val="00953E7C"/>
    <w:rsid w:val="009555A0"/>
    <w:rsid w:val="00955C96"/>
    <w:rsid w:val="009602FA"/>
    <w:rsid w:val="0096042A"/>
    <w:rsid w:val="009606EB"/>
    <w:rsid w:val="00960FF3"/>
    <w:rsid w:val="0096170A"/>
    <w:rsid w:val="009630DA"/>
    <w:rsid w:val="009637CC"/>
    <w:rsid w:val="0096404E"/>
    <w:rsid w:val="009652EC"/>
    <w:rsid w:val="00965891"/>
    <w:rsid w:val="009701FA"/>
    <w:rsid w:val="00970E30"/>
    <w:rsid w:val="00971B9C"/>
    <w:rsid w:val="00972C13"/>
    <w:rsid w:val="00973069"/>
    <w:rsid w:val="00975253"/>
    <w:rsid w:val="00977657"/>
    <w:rsid w:val="00980104"/>
    <w:rsid w:val="00981FDA"/>
    <w:rsid w:val="009828FB"/>
    <w:rsid w:val="00983012"/>
    <w:rsid w:val="00983E46"/>
    <w:rsid w:val="0098417B"/>
    <w:rsid w:val="00986E81"/>
    <w:rsid w:val="009870F2"/>
    <w:rsid w:val="0099097A"/>
    <w:rsid w:val="00991FEC"/>
    <w:rsid w:val="009924F4"/>
    <w:rsid w:val="00995DD4"/>
    <w:rsid w:val="00996615"/>
    <w:rsid w:val="00996D93"/>
    <w:rsid w:val="009A04A7"/>
    <w:rsid w:val="009A1571"/>
    <w:rsid w:val="009A1D6E"/>
    <w:rsid w:val="009A30BA"/>
    <w:rsid w:val="009A5860"/>
    <w:rsid w:val="009A5CA9"/>
    <w:rsid w:val="009A6EC8"/>
    <w:rsid w:val="009B00BE"/>
    <w:rsid w:val="009B0670"/>
    <w:rsid w:val="009B37E4"/>
    <w:rsid w:val="009B382E"/>
    <w:rsid w:val="009B3FFB"/>
    <w:rsid w:val="009B4069"/>
    <w:rsid w:val="009B42CA"/>
    <w:rsid w:val="009B4BE8"/>
    <w:rsid w:val="009B504C"/>
    <w:rsid w:val="009B5261"/>
    <w:rsid w:val="009B5326"/>
    <w:rsid w:val="009B6262"/>
    <w:rsid w:val="009B6EA9"/>
    <w:rsid w:val="009C044F"/>
    <w:rsid w:val="009C1589"/>
    <w:rsid w:val="009C2705"/>
    <w:rsid w:val="009C3044"/>
    <w:rsid w:val="009C4D36"/>
    <w:rsid w:val="009C604A"/>
    <w:rsid w:val="009C6EE6"/>
    <w:rsid w:val="009C75CA"/>
    <w:rsid w:val="009D0E2C"/>
    <w:rsid w:val="009D0F61"/>
    <w:rsid w:val="009D15E9"/>
    <w:rsid w:val="009D2CBB"/>
    <w:rsid w:val="009D3419"/>
    <w:rsid w:val="009D3609"/>
    <w:rsid w:val="009D3BE2"/>
    <w:rsid w:val="009D54C3"/>
    <w:rsid w:val="009D5589"/>
    <w:rsid w:val="009D57AA"/>
    <w:rsid w:val="009D581B"/>
    <w:rsid w:val="009D7CC1"/>
    <w:rsid w:val="009D7FEA"/>
    <w:rsid w:val="009E0A31"/>
    <w:rsid w:val="009E0E8B"/>
    <w:rsid w:val="009E0ECF"/>
    <w:rsid w:val="009E0F2E"/>
    <w:rsid w:val="009E3B90"/>
    <w:rsid w:val="009E4386"/>
    <w:rsid w:val="009E651F"/>
    <w:rsid w:val="009E66E2"/>
    <w:rsid w:val="009E684E"/>
    <w:rsid w:val="009E6A38"/>
    <w:rsid w:val="009E6BC4"/>
    <w:rsid w:val="009E6E9E"/>
    <w:rsid w:val="009F0273"/>
    <w:rsid w:val="009F0455"/>
    <w:rsid w:val="009F0B81"/>
    <w:rsid w:val="009F3A7C"/>
    <w:rsid w:val="009F3C4C"/>
    <w:rsid w:val="009F3F04"/>
    <w:rsid w:val="009F4352"/>
    <w:rsid w:val="009F5817"/>
    <w:rsid w:val="009F5C47"/>
    <w:rsid w:val="009F5C73"/>
    <w:rsid w:val="009F6B67"/>
    <w:rsid w:val="00A01004"/>
    <w:rsid w:val="00A010BA"/>
    <w:rsid w:val="00A01585"/>
    <w:rsid w:val="00A04566"/>
    <w:rsid w:val="00A054A1"/>
    <w:rsid w:val="00A076D3"/>
    <w:rsid w:val="00A07E2D"/>
    <w:rsid w:val="00A1062A"/>
    <w:rsid w:val="00A1156F"/>
    <w:rsid w:val="00A13B5A"/>
    <w:rsid w:val="00A13ED9"/>
    <w:rsid w:val="00A143C5"/>
    <w:rsid w:val="00A155D8"/>
    <w:rsid w:val="00A179A7"/>
    <w:rsid w:val="00A22607"/>
    <w:rsid w:val="00A257EA"/>
    <w:rsid w:val="00A27CED"/>
    <w:rsid w:val="00A3099D"/>
    <w:rsid w:val="00A317BA"/>
    <w:rsid w:val="00A32F41"/>
    <w:rsid w:val="00A371B8"/>
    <w:rsid w:val="00A37556"/>
    <w:rsid w:val="00A376E5"/>
    <w:rsid w:val="00A379AC"/>
    <w:rsid w:val="00A40148"/>
    <w:rsid w:val="00A411A7"/>
    <w:rsid w:val="00A42D96"/>
    <w:rsid w:val="00A450B6"/>
    <w:rsid w:val="00A45B1E"/>
    <w:rsid w:val="00A46D75"/>
    <w:rsid w:val="00A51E3C"/>
    <w:rsid w:val="00A51F1F"/>
    <w:rsid w:val="00A521C3"/>
    <w:rsid w:val="00A53229"/>
    <w:rsid w:val="00A5422E"/>
    <w:rsid w:val="00A5482E"/>
    <w:rsid w:val="00A55CD0"/>
    <w:rsid w:val="00A574BE"/>
    <w:rsid w:val="00A60142"/>
    <w:rsid w:val="00A60DDA"/>
    <w:rsid w:val="00A60ECE"/>
    <w:rsid w:val="00A6151E"/>
    <w:rsid w:val="00A62310"/>
    <w:rsid w:val="00A6278E"/>
    <w:rsid w:val="00A64E71"/>
    <w:rsid w:val="00A64ED8"/>
    <w:rsid w:val="00A663B2"/>
    <w:rsid w:val="00A7013A"/>
    <w:rsid w:val="00A70792"/>
    <w:rsid w:val="00A71F36"/>
    <w:rsid w:val="00A729D0"/>
    <w:rsid w:val="00A7431A"/>
    <w:rsid w:val="00A74903"/>
    <w:rsid w:val="00A750DF"/>
    <w:rsid w:val="00A75266"/>
    <w:rsid w:val="00A76CA9"/>
    <w:rsid w:val="00A76DE6"/>
    <w:rsid w:val="00A81ED2"/>
    <w:rsid w:val="00A82AAF"/>
    <w:rsid w:val="00A83FE8"/>
    <w:rsid w:val="00A84A9C"/>
    <w:rsid w:val="00A8631D"/>
    <w:rsid w:val="00A86FE4"/>
    <w:rsid w:val="00A91F66"/>
    <w:rsid w:val="00A941B9"/>
    <w:rsid w:val="00A942A6"/>
    <w:rsid w:val="00A947A8"/>
    <w:rsid w:val="00A95180"/>
    <w:rsid w:val="00A956D2"/>
    <w:rsid w:val="00AA044C"/>
    <w:rsid w:val="00AA10F5"/>
    <w:rsid w:val="00AA13AA"/>
    <w:rsid w:val="00AA13D5"/>
    <w:rsid w:val="00AA251C"/>
    <w:rsid w:val="00AA58F8"/>
    <w:rsid w:val="00AA6D7A"/>
    <w:rsid w:val="00AA71ED"/>
    <w:rsid w:val="00AB13D0"/>
    <w:rsid w:val="00AB25F1"/>
    <w:rsid w:val="00AB3052"/>
    <w:rsid w:val="00AB3E4F"/>
    <w:rsid w:val="00AB5392"/>
    <w:rsid w:val="00AB61B8"/>
    <w:rsid w:val="00AB630C"/>
    <w:rsid w:val="00AB6320"/>
    <w:rsid w:val="00AB6D58"/>
    <w:rsid w:val="00AC1221"/>
    <w:rsid w:val="00AC1247"/>
    <w:rsid w:val="00AC33CA"/>
    <w:rsid w:val="00AC3780"/>
    <w:rsid w:val="00AC3782"/>
    <w:rsid w:val="00AC63E7"/>
    <w:rsid w:val="00AC66B5"/>
    <w:rsid w:val="00AC6B08"/>
    <w:rsid w:val="00AC7286"/>
    <w:rsid w:val="00AC7767"/>
    <w:rsid w:val="00AC7ADE"/>
    <w:rsid w:val="00AD084D"/>
    <w:rsid w:val="00AD0FA4"/>
    <w:rsid w:val="00AD1F4E"/>
    <w:rsid w:val="00AD22C3"/>
    <w:rsid w:val="00AD5758"/>
    <w:rsid w:val="00AD6174"/>
    <w:rsid w:val="00AD6181"/>
    <w:rsid w:val="00AD61C6"/>
    <w:rsid w:val="00AD7130"/>
    <w:rsid w:val="00AD74F9"/>
    <w:rsid w:val="00AD7C72"/>
    <w:rsid w:val="00AE0677"/>
    <w:rsid w:val="00AE37A5"/>
    <w:rsid w:val="00AE3F95"/>
    <w:rsid w:val="00AE40A4"/>
    <w:rsid w:val="00AE6E02"/>
    <w:rsid w:val="00AE7167"/>
    <w:rsid w:val="00AE7920"/>
    <w:rsid w:val="00AF0890"/>
    <w:rsid w:val="00AF198C"/>
    <w:rsid w:val="00AF2B7C"/>
    <w:rsid w:val="00AF3173"/>
    <w:rsid w:val="00AF39C6"/>
    <w:rsid w:val="00AF4DBA"/>
    <w:rsid w:val="00AF69D4"/>
    <w:rsid w:val="00B01B6C"/>
    <w:rsid w:val="00B01F45"/>
    <w:rsid w:val="00B02FC2"/>
    <w:rsid w:val="00B039BA"/>
    <w:rsid w:val="00B04B93"/>
    <w:rsid w:val="00B06DEE"/>
    <w:rsid w:val="00B10655"/>
    <w:rsid w:val="00B10855"/>
    <w:rsid w:val="00B1165F"/>
    <w:rsid w:val="00B1197D"/>
    <w:rsid w:val="00B11A7E"/>
    <w:rsid w:val="00B11B70"/>
    <w:rsid w:val="00B12465"/>
    <w:rsid w:val="00B129C1"/>
    <w:rsid w:val="00B1515A"/>
    <w:rsid w:val="00B15AF5"/>
    <w:rsid w:val="00B15EF2"/>
    <w:rsid w:val="00B162EA"/>
    <w:rsid w:val="00B210FA"/>
    <w:rsid w:val="00B21522"/>
    <w:rsid w:val="00B23FE8"/>
    <w:rsid w:val="00B2451B"/>
    <w:rsid w:val="00B25868"/>
    <w:rsid w:val="00B25AE2"/>
    <w:rsid w:val="00B25D6F"/>
    <w:rsid w:val="00B26712"/>
    <w:rsid w:val="00B26762"/>
    <w:rsid w:val="00B2702D"/>
    <w:rsid w:val="00B27E53"/>
    <w:rsid w:val="00B30925"/>
    <w:rsid w:val="00B30AB2"/>
    <w:rsid w:val="00B312BB"/>
    <w:rsid w:val="00B31A01"/>
    <w:rsid w:val="00B31D32"/>
    <w:rsid w:val="00B3447A"/>
    <w:rsid w:val="00B350EA"/>
    <w:rsid w:val="00B35FDB"/>
    <w:rsid w:val="00B37621"/>
    <w:rsid w:val="00B3786C"/>
    <w:rsid w:val="00B37BB1"/>
    <w:rsid w:val="00B40A6B"/>
    <w:rsid w:val="00B413B6"/>
    <w:rsid w:val="00B415F8"/>
    <w:rsid w:val="00B43891"/>
    <w:rsid w:val="00B440FF"/>
    <w:rsid w:val="00B446F2"/>
    <w:rsid w:val="00B44C95"/>
    <w:rsid w:val="00B46A37"/>
    <w:rsid w:val="00B46D12"/>
    <w:rsid w:val="00B4749D"/>
    <w:rsid w:val="00B5012C"/>
    <w:rsid w:val="00B50C94"/>
    <w:rsid w:val="00B53897"/>
    <w:rsid w:val="00B542F3"/>
    <w:rsid w:val="00B562DA"/>
    <w:rsid w:val="00B57251"/>
    <w:rsid w:val="00B601D1"/>
    <w:rsid w:val="00B6097D"/>
    <w:rsid w:val="00B60B33"/>
    <w:rsid w:val="00B62B7F"/>
    <w:rsid w:val="00B631DC"/>
    <w:rsid w:val="00B64626"/>
    <w:rsid w:val="00B646BF"/>
    <w:rsid w:val="00B649D3"/>
    <w:rsid w:val="00B6574D"/>
    <w:rsid w:val="00B665E9"/>
    <w:rsid w:val="00B66E02"/>
    <w:rsid w:val="00B67D72"/>
    <w:rsid w:val="00B703EF"/>
    <w:rsid w:val="00B7148A"/>
    <w:rsid w:val="00B719AD"/>
    <w:rsid w:val="00B746CB"/>
    <w:rsid w:val="00B75360"/>
    <w:rsid w:val="00B759CD"/>
    <w:rsid w:val="00B75C41"/>
    <w:rsid w:val="00B7637E"/>
    <w:rsid w:val="00B773D7"/>
    <w:rsid w:val="00B80846"/>
    <w:rsid w:val="00B81BA6"/>
    <w:rsid w:val="00B835FF"/>
    <w:rsid w:val="00B83786"/>
    <w:rsid w:val="00B84334"/>
    <w:rsid w:val="00B84349"/>
    <w:rsid w:val="00B85992"/>
    <w:rsid w:val="00B869CA"/>
    <w:rsid w:val="00B86CE2"/>
    <w:rsid w:val="00B86EB6"/>
    <w:rsid w:val="00B8710B"/>
    <w:rsid w:val="00B87C77"/>
    <w:rsid w:val="00B9310B"/>
    <w:rsid w:val="00B9589A"/>
    <w:rsid w:val="00B958DC"/>
    <w:rsid w:val="00B9621B"/>
    <w:rsid w:val="00B96276"/>
    <w:rsid w:val="00B9694E"/>
    <w:rsid w:val="00B96DE9"/>
    <w:rsid w:val="00B96EF6"/>
    <w:rsid w:val="00BA0565"/>
    <w:rsid w:val="00BA0763"/>
    <w:rsid w:val="00BA09A7"/>
    <w:rsid w:val="00BA4184"/>
    <w:rsid w:val="00BA4A51"/>
    <w:rsid w:val="00BA4AAC"/>
    <w:rsid w:val="00BA5176"/>
    <w:rsid w:val="00BA5571"/>
    <w:rsid w:val="00BA6122"/>
    <w:rsid w:val="00BA68B6"/>
    <w:rsid w:val="00BA6AA1"/>
    <w:rsid w:val="00BB0715"/>
    <w:rsid w:val="00BB09AD"/>
    <w:rsid w:val="00BB15CC"/>
    <w:rsid w:val="00BB19B1"/>
    <w:rsid w:val="00BB207B"/>
    <w:rsid w:val="00BB24F6"/>
    <w:rsid w:val="00BB2ACD"/>
    <w:rsid w:val="00BB303B"/>
    <w:rsid w:val="00BB3388"/>
    <w:rsid w:val="00BB3918"/>
    <w:rsid w:val="00BB6352"/>
    <w:rsid w:val="00BB6C7D"/>
    <w:rsid w:val="00BC0A0E"/>
    <w:rsid w:val="00BC13BD"/>
    <w:rsid w:val="00BC2AEC"/>
    <w:rsid w:val="00BC3701"/>
    <w:rsid w:val="00BC38C0"/>
    <w:rsid w:val="00BC4429"/>
    <w:rsid w:val="00BC4ABF"/>
    <w:rsid w:val="00BC5023"/>
    <w:rsid w:val="00BC5E3E"/>
    <w:rsid w:val="00BC7BD1"/>
    <w:rsid w:val="00BD0655"/>
    <w:rsid w:val="00BD0D84"/>
    <w:rsid w:val="00BD1027"/>
    <w:rsid w:val="00BD175D"/>
    <w:rsid w:val="00BD213E"/>
    <w:rsid w:val="00BD403E"/>
    <w:rsid w:val="00BD42FB"/>
    <w:rsid w:val="00BD484D"/>
    <w:rsid w:val="00BD490E"/>
    <w:rsid w:val="00BD7E6D"/>
    <w:rsid w:val="00BE122E"/>
    <w:rsid w:val="00BE208B"/>
    <w:rsid w:val="00BE25A3"/>
    <w:rsid w:val="00BE5459"/>
    <w:rsid w:val="00BE5A3B"/>
    <w:rsid w:val="00BE65C4"/>
    <w:rsid w:val="00BE6D2E"/>
    <w:rsid w:val="00BE7D8D"/>
    <w:rsid w:val="00BF1CDA"/>
    <w:rsid w:val="00BF1ED3"/>
    <w:rsid w:val="00BF2445"/>
    <w:rsid w:val="00BF3C78"/>
    <w:rsid w:val="00BF40B6"/>
    <w:rsid w:val="00BF4D47"/>
    <w:rsid w:val="00BF53B4"/>
    <w:rsid w:val="00BF568E"/>
    <w:rsid w:val="00BF7B01"/>
    <w:rsid w:val="00C00109"/>
    <w:rsid w:val="00C003C8"/>
    <w:rsid w:val="00C00719"/>
    <w:rsid w:val="00C012CD"/>
    <w:rsid w:val="00C01C19"/>
    <w:rsid w:val="00C01D55"/>
    <w:rsid w:val="00C02F82"/>
    <w:rsid w:val="00C03581"/>
    <w:rsid w:val="00C04353"/>
    <w:rsid w:val="00C04BD6"/>
    <w:rsid w:val="00C05B1F"/>
    <w:rsid w:val="00C0643A"/>
    <w:rsid w:val="00C06AE6"/>
    <w:rsid w:val="00C07763"/>
    <w:rsid w:val="00C07970"/>
    <w:rsid w:val="00C07FD2"/>
    <w:rsid w:val="00C11CDF"/>
    <w:rsid w:val="00C121B8"/>
    <w:rsid w:val="00C12206"/>
    <w:rsid w:val="00C13BD4"/>
    <w:rsid w:val="00C13C33"/>
    <w:rsid w:val="00C14654"/>
    <w:rsid w:val="00C16423"/>
    <w:rsid w:val="00C16D6E"/>
    <w:rsid w:val="00C17116"/>
    <w:rsid w:val="00C203B8"/>
    <w:rsid w:val="00C206A4"/>
    <w:rsid w:val="00C20AE0"/>
    <w:rsid w:val="00C21FD5"/>
    <w:rsid w:val="00C221F0"/>
    <w:rsid w:val="00C23238"/>
    <w:rsid w:val="00C2355E"/>
    <w:rsid w:val="00C25B67"/>
    <w:rsid w:val="00C2760E"/>
    <w:rsid w:val="00C27F69"/>
    <w:rsid w:val="00C31C43"/>
    <w:rsid w:val="00C326CB"/>
    <w:rsid w:val="00C32887"/>
    <w:rsid w:val="00C32F83"/>
    <w:rsid w:val="00C336C7"/>
    <w:rsid w:val="00C34E3F"/>
    <w:rsid w:val="00C357BE"/>
    <w:rsid w:val="00C35C49"/>
    <w:rsid w:val="00C36C29"/>
    <w:rsid w:val="00C42BB8"/>
    <w:rsid w:val="00C43948"/>
    <w:rsid w:val="00C43D2E"/>
    <w:rsid w:val="00C441E4"/>
    <w:rsid w:val="00C4471F"/>
    <w:rsid w:val="00C46AB0"/>
    <w:rsid w:val="00C47469"/>
    <w:rsid w:val="00C4785C"/>
    <w:rsid w:val="00C47A34"/>
    <w:rsid w:val="00C47CAA"/>
    <w:rsid w:val="00C50716"/>
    <w:rsid w:val="00C53721"/>
    <w:rsid w:val="00C53790"/>
    <w:rsid w:val="00C54BDB"/>
    <w:rsid w:val="00C550E7"/>
    <w:rsid w:val="00C55A21"/>
    <w:rsid w:val="00C55CB3"/>
    <w:rsid w:val="00C57010"/>
    <w:rsid w:val="00C57750"/>
    <w:rsid w:val="00C57DCD"/>
    <w:rsid w:val="00C619C3"/>
    <w:rsid w:val="00C61C9F"/>
    <w:rsid w:val="00C64BF1"/>
    <w:rsid w:val="00C65377"/>
    <w:rsid w:val="00C6587A"/>
    <w:rsid w:val="00C66C9F"/>
    <w:rsid w:val="00C67224"/>
    <w:rsid w:val="00C67BDF"/>
    <w:rsid w:val="00C704E7"/>
    <w:rsid w:val="00C705AD"/>
    <w:rsid w:val="00C741E7"/>
    <w:rsid w:val="00C7423F"/>
    <w:rsid w:val="00C74823"/>
    <w:rsid w:val="00C74DB1"/>
    <w:rsid w:val="00C750DC"/>
    <w:rsid w:val="00C75622"/>
    <w:rsid w:val="00C75F48"/>
    <w:rsid w:val="00C76C95"/>
    <w:rsid w:val="00C770A7"/>
    <w:rsid w:val="00C77C51"/>
    <w:rsid w:val="00C77ED8"/>
    <w:rsid w:val="00C82B6E"/>
    <w:rsid w:val="00C835DC"/>
    <w:rsid w:val="00C839F2"/>
    <w:rsid w:val="00C84B4C"/>
    <w:rsid w:val="00C85189"/>
    <w:rsid w:val="00C85F3B"/>
    <w:rsid w:val="00C865E8"/>
    <w:rsid w:val="00C865F1"/>
    <w:rsid w:val="00C90965"/>
    <w:rsid w:val="00C92E4C"/>
    <w:rsid w:val="00C93040"/>
    <w:rsid w:val="00C95858"/>
    <w:rsid w:val="00C970F7"/>
    <w:rsid w:val="00CA0CB9"/>
    <w:rsid w:val="00CA121D"/>
    <w:rsid w:val="00CA17BA"/>
    <w:rsid w:val="00CA3C16"/>
    <w:rsid w:val="00CA4563"/>
    <w:rsid w:val="00CA4C66"/>
    <w:rsid w:val="00CA5AFE"/>
    <w:rsid w:val="00CA601B"/>
    <w:rsid w:val="00CA7D6B"/>
    <w:rsid w:val="00CB0B7D"/>
    <w:rsid w:val="00CB1360"/>
    <w:rsid w:val="00CB2B5A"/>
    <w:rsid w:val="00CB374C"/>
    <w:rsid w:val="00CB5853"/>
    <w:rsid w:val="00CB5C60"/>
    <w:rsid w:val="00CB5CC8"/>
    <w:rsid w:val="00CB6E6D"/>
    <w:rsid w:val="00CB74A5"/>
    <w:rsid w:val="00CC022F"/>
    <w:rsid w:val="00CC0B00"/>
    <w:rsid w:val="00CC1182"/>
    <w:rsid w:val="00CC15D5"/>
    <w:rsid w:val="00CC1698"/>
    <w:rsid w:val="00CC47A0"/>
    <w:rsid w:val="00CC4D1B"/>
    <w:rsid w:val="00CC4E8E"/>
    <w:rsid w:val="00CC634F"/>
    <w:rsid w:val="00CC6565"/>
    <w:rsid w:val="00CC67FF"/>
    <w:rsid w:val="00CC6CF3"/>
    <w:rsid w:val="00CC7330"/>
    <w:rsid w:val="00CC7608"/>
    <w:rsid w:val="00CD0406"/>
    <w:rsid w:val="00CD0550"/>
    <w:rsid w:val="00CD060F"/>
    <w:rsid w:val="00CD07EA"/>
    <w:rsid w:val="00CD26E6"/>
    <w:rsid w:val="00CD2CC5"/>
    <w:rsid w:val="00CD4BDE"/>
    <w:rsid w:val="00CD4E14"/>
    <w:rsid w:val="00CD569E"/>
    <w:rsid w:val="00CD6E6B"/>
    <w:rsid w:val="00CD6F12"/>
    <w:rsid w:val="00CD71D8"/>
    <w:rsid w:val="00CD761F"/>
    <w:rsid w:val="00CD769C"/>
    <w:rsid w:val="00CD79CF"/>
    <w:rsid w:val="00CE0306"/>
    <w:rsid w:val="00CE1A6E"/>
    <w:rsid w:val="00CE26C9"/>
    <w:rsid w:val="00CE4D6D"/>
    <w:rsid w:val="00CE74F9"/>
    <w:rsid w:val="00CE7AE0"/>
    <w:rsid w:val="00CF0467"/>
    <w:rsid w:val="00CF16A4"/>
    <w:rsid w:val="00CF2B30"/>
    <w:rsid w:val="00CF2F32"/>
    <w:rsid w:val="00CF317E"/>
    <w:rsid w:val="00CF5264"/>
    <w:rsid w:val="00CF5900"/>
    <w:rsid w:val="00CF79D6"/>
    <w:rsid w:val="00CF7DE5"/>
    <w:rsid w:val="00D002E7"/>
    <w:rsid w:val="00D0402A"/>
    <w:rsid w:val="00D04BA0"/>
    <w:rsid w:val="00D04E87"/>
    <w:rsid w:val="00D06106"/>
    <w:rsid w:val="00D07576"/>
    <w:rsid w:val="00D07F03"/>
    <w:rsid w:val="00D10FE5"/>
    <w:rsid w:val="00D11D30"/>
    <w:rsid w:val="00D11E56"/>
    <w:rsid w:val="00D13A68"/>
    <w:rsid w:val="00D1405E"/>
    <w:rsid w:val="00D152B7"/>
    <w:rsid w:val="00D15492"/>
    <w:rsid w:val="00D16CCE"/>
    <w:rsid w:val="00D16EA3"/>
    <w:rsid w:val="00D17394"/>
    <w:rsid w:val="00D17DE4"/>
    <w:rsid w:val="00D22F78"/>
    <w:rsid w:val="00D23723"/>
    <w:rsid w:val="00D24FDE"/>
    <w:rsid w:val="00D2542C"/>
    <w:rsid w:val="00D25868"/>
    <w:rsid w:val="00D26D63"/>
    <w:rsid w:val="00D278AC"/>
    <w:rsid w:val="00D30E00"/>
    <w:rsid w:val="00D310F8"/>
    <w:rsid w:val="00D317E6"/>
    <w:rsid w:val="00D32230"/>
    <w:rsid w:val="00D3238C"/>
    <w:rsid w:val="00D33BA5"/>
    <w:rsid w:val="00D33C6C"/>
    <w:rsid w:val="00D41A1F"/>
    <w:rsid w:val="00D42034"/>
    <w:rsid w:val="00D421C9"/>
    <w:rsid w:val="00D42BA9"/>
    <w:rsid w:val="00D42FF6"/>
    <w:rsid w:val="00D43538"/>
    <w:rsid w:val="00D43CA0"/>
    <w:rsid w:val="00D4551C"/>
    <w:rsid w:val="00D462B4"/>
    <w:rsid w:val="00D46ACF"/>
    <w:rsid w:val="00D4706C"/>
    <w:rsid w:val="00D47E29"/>
    <w:rsid w:val="00D5034E"/>
    <w:rsid w:val="00D51DB5"/>
    <w:rsid w:val="00D53401"/>
    <w:rsid w:val="00D53729"/>
    <w:rsid w:val="00D53E1F"/>
    <w:rsid w:val="00D546B6"/>
    <w:rsid w:val="00D55163"/>
    <w:rsid w:val="00D56F24"/>
    <w:rsid w:val="00D57FC2"/>
    <w:rsid w:val="00D60744"/>
    <w:rsid w:val="00D613BB"/>
    <w:rsid w:val="00D618ED"/>
    <w:rsid w:val="00D6297B"/>
    <w:rsid w:val="00D62A78"/>
    <w:rsid w:val="00D64FCE"/>
    <w:rsid w:val="00D67EA7"/>
    <w:rsid w:val="00D700A7"/>
    <w:rsid w:val="00D70F50"/>
    <w:rsid w:val="00D71653"/>
    <w:rsid w:val="00D71846"/>
    <w:rsid w:val="00D719E9"/>
    <w:rsid w:val="00D71B68"/>
    <w:rsid w:val="00D73985"/>
    <w:rsid w:val="00D75452"/>
    <w:rsid w:val="00D76220"/>
    <w:rsid w:val="00D76AD9"/>
    <w:rsid w:val="00D77815"/>
    <w:rsid w:val="00D77B00"/>
    <w:rsid w:val="00D82BCB"/>
    <w:rsid w:val="00D83785"/>
    <w:rsid w:val="00D83B70"/>
    <w:rsid w:val="00D83E09"/>
    <w:rsid w:val="00D83EB2"/>
    <w:rsid w:val="00D84452"/>
    <w:rsid w:val="00D85641"/>
    <w:rsid w:val="00D85648"/>
    <w:rsid w:val="00D85A62"/>
    <w:rsid w:val="00D85AD5"/>
    <w:rsid w:val="00D85F29"/>
    <w:rsid w:val="00D86CC0"/>
    <w:rsid w:val="00D87067"/>
    <w:rsid w:val="00D9391C"/>
    <w:rsid w:val="00D95605"/>
    <w:rsid w:val="00D962F8"/>
    <w:rsid w:val="00DA0A2B"/>
    <w:rsid w:val="00DA0BC2"/>
    <w:rsid w:val="00DA0EA1"/>
    <w:rsid w:val="00DA24AB"/>
    <w:rsid w:val="00DA505E"/>
    <w:rsid w:val="00DA5D14"/>
    <w:rsid w:val="00DB05DF"/>
    <w:rsid w:val="00DB0944"/>
    <w:rsid w:val="00DB0BDF"/>
    <w:rsid w:val="00DB10A9"/>
    <w:rsid w:val="00DB3901"/>
    <w:rsid w:val="00DB45AC"/>
    <w:rsid w:val="00DB4816"/>
    <w:rsid w:val="00DB5867"/>
    <w:rsid w:val="00DB63E1"/>
    <w:rsid w:val="00DB6423"/>
    <w:rsid w:val="00DB6E53"/>
    <w:rsid w:val="00DB6E9E"/>
    <w:rsid w:val="00DB7014"/>
    <w:rsid w:val="00DB7238"/>
    <w:rsid w:val="00DC25BC"/>
    <w:rsid w:val="00DC2A26"/>
    <w:rsid w:val="00DC4EB3"/>
    <w:rsid w:val="00DC4F11"/>
    <w:rsid w:val="00DC5875"/>
    <w:rsid w:val="00DC5AC4"/>
    <w:rsid w:val="00DC686F"/>
    <w:rsid w:val="00DC743C"/>
    <w:rsid w:val="00DD06BE"/>
    <w:rsid w:val="00DD122A"/>
    <w:rsid w:val="00DD26D6"/>
    <w:rsid w:val="00DD33F1"/>
    <w:rsid w:val="00DD3990"/>
    <w:rsid w:val="00DD40AA"/>
    <w:rsid w:val="00DD4590"/>
    <w:rsid w:val="00DD52A0"/>
    <w:rsid w:val="00DD58C4"/>
    <w:rsid w:val="00DD5C28"/>
    <w:rsid w:val="00DD713B"/>
    <w:rsid w:val="00DD7390"/>
    <w:rsid w:val="00DD75FF"/>
    <w:rsid w:val="00DE04B8"/>
    <w:rsid w:val="00DE079A"/>
    <w:rsid w:val="00DE256C"/>
    <w:rsid w:val="00DE265C"/>
    <w:rsid w:val="00DE2ADC"/>
    <w:rsid w:val="00DE2DD5"/>
    <w:rsid w:val="00DE3852"/>
    <w:rsid w:val="00DE5DD7"/>
    <w:rsid w:val="00DE7F24"/>
    <w:rsid w:val="00DF0B36"/>
    <w:rsid w:val="00DF1A58"/>
    <w:rsid w:val="00DF39BC"/>
    <w:rsid w:val="00DF3FCD"/>
    <w:rsid w:val="00DF5366"/>
    <w:rsid w:val="00DF573E"/>
    <w:rsid w:val="00DF66A0"/>
    <w:rsid w:val="00DF6E84"/>
    <w:rsid w:val="00DF757A"/>
    <w:rsid w:val="00E0173E"/>
    <w:rsid w:val="00E022D8"/>
    <w:rsid w:val="00E03130"/>
    <w:rsid w:val="00E03948"/>
    <w:rsid w:val="00E05956"/>
    <w:rsid w:val="00E074A4"/>
    <w:rsid w:val="00E075DA"/>
    <w:rsid w:val="00E10A03"/>
    <w:rsid w:val="00E10B21"/>
    <w:rsid w:val="00E10DDB"/>
    <w:rsid w:val="00E1132D"/>
    <w:rsid w:val="00E12B97"/>
    <w:rsid w:val="00E12E74"/>
    <w:rsid w:val="00E14BFB"/>
    <w:rsid w:val="00E14F60"/>
    <w:rsid w:val="00E157BE"/>
    <w:rsid w:val="00E16413"/>
    <w:rsid w:val="00E1707E"/>
    <w:rsid w:val="00E1734E"/>
    <w:rsid w:val="00E22A6E"/>
    <w:rsid w:val="00E22C68"/>
    <w:rsid w:val="00E24D3E"/>
    <w:rsid w:val="00E260D7"/>
    <w:rsid w:val="00E26E66"/>
    <w:rsid w:val="00E31E37"/>
    <w:rsid w:val="00E34359"/>
    <w:rsid w:val="00E35E8D"/>
    <w:rsid w:val="00E370A0"/>
    <w:rsid w:val="00E37113"/>
    <w:rsid w:val="00E40B7A"/>
    <w:rsid w:val="00E41ABF"/>
    <w:rsid w:val="00E42256"/>
    <w:rsid w:val="00E42616"/>
    <w:rsid w:val="00E42D01"/>
    <w:rsid w:val="00E45760"/>
    <w:rsid w:val="00E45D28"/>
    <w:rsid w:val="00E460A2"/>
    <w:rsid w:val="00E46B34"/>
    <w:rsid w:val="00E503E3"/>
    <w:rsid w:val="00E50F7E"/>
    <w:rsid w:val="00E5127D"/>
    <w:rsid w:val="00E5173C"/>
    <w:rsid w:val="00E528DE"/>
    <w:rsid w:val="00E52AB9"/>
    <w:rsid w:val="00E52CF9"/>
    <w:rsid w:val="00E5326C"/>
    <w:rsid w:val="00E545EE"/>
    <w:rsid w:val="00E5561E"/>
    <w:rsid w:val="00E56220"/>
    <w:rsid w:val="00E5637E"/>
    <w:rsid w:val="00E569B5"/>
    <w:rsid w:val="00E56C69"/>
    <w:rsid w:val="00E62926"/>
    <w:rsid w:val="00E632B0"/>
    <w:rsid w:val="00E64592"/>
    <w:rsid w:val="00E64A26"/>
    <w:rsid w:val="00E65B78"/>
    <w:rsid w:val="00E660E6"/>
    <w:rsid w:val="00E663F0"/>
    <w:rsid w:val="00E665BE"/>
    <w:rsid w:val="00E66779"/>
    <w:rsid w:val="00E67989"/>
    <w:rsid w:val="00E70A6C"/>
    <w:rsid w:val="00E7157F"/>
    <w:rsid w:val="00E7226B"/>
    <w:rsid w:val="00E75193"/>
    <w:rsid w:val="00E75DFD"/>
    <w:rsid w:val="00E76D03"/>
    <w:rsid w:val="00E77344"/>
    <w:rsid w:val="00E7787C"/>
    <w:rsid w:val="00E8139C"/>
    <w:rsid w:val="00E8154D"/>
    <w:rsid w:val="00E81DE9"/>
    <w:rsid w:val="00E8385C"/>
    <w:rsid w:val="00E84F69"/>
    <w:rsid w:val="00E85777"/>
    <w:rsid w:val="00E86480"/>
    <w:rsid w:val="00E877D6"/>
    <w:rsid w:val="00E90E1B"/>
    <w:rsid w:val="00E91505"/>
    <w:rsid w:val="00E927A4"/>
    <w:rsid w:val="00E92B83"/>
    <w:rsid w:val="00E939AB"/>
    <w:rsid w:val="00E94A48"/>
    <w:rsid w:val="00E94CE8"/>
    <w:rsid w:val="00E94E4C"/>
    <w:rsid w:val="00E9568D"/>
    <w:rsid w:val="00EA0348"/>
    <w:rsid w:val="00EA07E7"/>
    <w:rsid w:val="00EA1AA0"/>
    <w:rsid w:val="00EA1C9F"/>
    <w:rsid w:val="00EA254C"/>
    <w:rsid w:val="00EA3010"/>
    <w:rsid w:val="00EA450F"/>
    <w:rsid w:val="00EA4537"/>
    <w:rsid w:val="00EA54AF"/>
    <w:rsid w:val="00EA62D1"/>
    <w:rsid w:val="00EB00A7"/>
    <w:rsid w:val="00EB049B"/>
    <w:rsid w:val="00EB2367"/>
    <w:rsid w:val="00EB299B"/>
    <w:rsid w:val="00EB4840"/>
    <w:rsid w:val="00EB75FE"/>
    <w:rsid w:val="00EC0504"/>
    <w:rsid w:val="00EC1985"/>
    <w:rsid w:val="00EC2747"/>
    <w:rsid w:val="00EC2D42"/>
    <w:rsid w:val="00EC2D81"/>
    <w:rsid w:val="00EC2EC7"/>
    <w:rsid w:val="00EC3C5E"/>
    <w:rsid w:val="00EC5656"/>
    <w:rsid w:val="00EC5B9F"/>
    <w:rsid w:val="00EC6983"/>
    <w:rsid w:val="00EC71A9"/>
    <w:rsid w:val="00EC7382"/>
    <w:rsid w:val="00EC792E"/>
    <w:rsid w:val="00ED0220"/>
    <w:rsid w:val="00ED1412"/>
    <w:rsid w:val="00ED214B"/>
    <w:rsid w:val="00ED3DB3"/>
    <w:rsid w:val="00ED3EDF"/>
    <w:rsid w:val="00EE04D9"/>
    <w:rsid w:val="00EE1666"/>
    <w:rsid w:val="00EE2635"/>
    <w:rsid w:val="00EE3460"/>
    <w:rsid w:val="00EE43C4"/>
    <w:rsid w:val="00EE49F9"/>
    <w:rsid w:val="00EE4C2E"/>
    <w:rsid w:val="00EE616A"/>
    <w:rsid w:val="00EE6BB9"/>
    <w:rsid w:val="00EE7BB0"/>
    <w:rsid w:val="00EE7DB0"/>
    <w:rsid w:val="00EF0099"/>
    <w:rsid w:val="00EF0E72"/>
    <w:rsid w:val="00EF159E"/>
    <w:rsid w:val="00EF1DDA"/>
    <w:rsid w:val="00EF2BB0"/>
    <w:rsid w:val="00EF3194"/>
    <w:rsid w:val="00EF5116"/>
    <w:rsid w:val="00EF6E26"/>
    <w:rsid w:val="00EF6E69"/>
    <w:rsid w:val="00F0089E"/>
    <w:rsid w:val="00F00A3F"/>
    <w:rsid w:val="00F02C98"/>
    <w:rsid w:val="00F034E8"/>
    <w:rsid w:val="00F0371B"/>
    <w:rsid w:val="00F0447D"/>
    <w:rsid w:val="00F064E1"/>
    <w:rsid w:val="00F06A78"/>
    <w:rsid w:val="00F06AEF"/>
    <w:rsid w:val="00F07309"/>
    <w:rsid w:val="00F10E4C"/>
    <w:rsid w:val="00F120AC"/>
    <w:rsid w:val="00F1369F"/>
    <w:rsid w:val="00F136B2"/>
    <w:rsid w:val="00F1426F"/>
    <w:rsid w:val="00F154B2"/>
    <w:rsid w:val="00F15C54"/>
    <w:rsid w:val="00F16427"/>
    <w:rsid w:val="00F16A0C"/>
    <w:rsid w:val="00F23182"/>
    <w:rsid w:val="00F23595"/>
    <w:rsid w:val="00F23C79"/>
    <w:rsid w:val="00F23F71"/>
    <w:rsid w:val="00F24ACF"/>
    <w:rsid w:val="00F26543"/>
    <w:rsid w:val="00F275F1"/>
    <w:rsid w:val="00F30DF8"/>
    <w:rsid w:val="00F334FF"/>
    <w:rsid w:val="00F34197"/>
    <w:rsid w:val="00F35722"/>
    <w:rsid w:val="00F3576C"/>
    <w:rsid w:val="00F35B3A"/>
    <w:rsid w:val="00F35EC5"/>
    <w:rsid w:val="00F363F8"/>
    <w:rsid w:val="00F36580"/>
    <w:rsid w:val="00F41311"/>
    <w:rsid w:val="00F4340A"/>
    <w:rsid w:val="00F43D88"/>
    <w:rsid w:val="00F44B46"/>
    <w:rsid w:val="00F451CA"/>
    <w:rsid w:val="00F46725"/>
    <w:rsid w:val="00F4779B"/>
    <w:rsid w:val="00F511F0"/>
    <w:rsid w:val="00F51515"/>
    <w:rsid w:val="00F51728"/>
    <w:rsid w:val="00F51A3E"/>
    <w:rsid w:val="00F5214B"/>
    <w:rsid w:val="00F52202"/>
    <w:rsid w:val="00F522EA"/>
    <w:rsid w:val="00F526D6"/>
    <w:rsid w:val="00F52AAF"/>
    <w:rsid w:val="00F53342"/>
    <w:rsid w:val="00F53F16"/>
    <w:rsid w:val="00F54F1E"/>
    <w:rsid w:val="00F554AC"/>
    <w:rsid w:val="00F56A12"/>
    <w:rsid w:val="00F56FE6"/>
    <w:rsid w:val="00F57556"/>
    <w:rsid w:val="00F5791D"/>
    <w:rsid w:val="00F61574"/>
    <w:rsid w:val="00F621BF"/>
    <w:rsid w:val="00F65495"/>
    <w:rsid w:val="00F663FB"/>
    <w:rsid w:val="00F665A6"/>
    <w:rsid w:val="00F66E0C"/>
    <w:rsid w:val="00F70C77"/>
    <w:rsid w:val="00F70E1C"/>
    <w:rsid w:val="00F71F9E"/>
    <w:rsid w:val="00F7312C"/>
    <w:rsid w:val="00F73757"/>
    <w:rsid w:val="00F73805"/>
    <w:rsid w:val="00F745F4"/>
    <w:rsid w:val="00F7776C"/>
    <w:rsid w:val="00F80F29"/>
    <w:rsid w:val="00F8213D"/>
    <w:rsid w:val="00F821A6"/>
    <w:rsid w:val="00F825E4"/>
    <w:rsid w:val="00F82DB0"/>
    <w:rsid w:val="00F831F1"/>
    <w:rsid w:val="00F83532"/>
    <w:rsid w:val="00F851E4"/>
    <w:rsid w:val="00F85A1C"/>
    <w:rsid w:val="00F86DFC"/>
    <w:rsid w:val="00F8772E"/>
    <w:rsid w:val="00F87CCF"/>
    <w:rsid w:val="00F90B42"/>
    <w:rsid w:val="00F91193"/>
    <w:rsid w:val="00F93EE2"/>
    <w:rsid w:val="00F941BA"/>
    <w:rsid w:val="00F958E9"/>
    <w:rsid w:val="00F95906"/>
    <w:rsid w:val="00F9668C"/>
    <w:rsid w:val="00FA0A3E"/>
    <w:rsid w:val="00FA19CB"/>
    <w:rsid w:val="00FA2496"/>
    <w:rsid w:val="00FA2D6E"/>
    <w:rsid w:val="00FA5A4C"/>
    <w:rsid w:val="00FA6713"/>
    <w:rsid w:val="00FB0114"/>
    <w:rsid w:val="00FB0528"/>
    <w:rsid w:val="00FB065E"/>
    <w:rsid w:val="00FB08E8"/>
    <w:rsid w:val="00FB25FF"/>
    <w:rsid w:val="00FB27C1"/>
    <w:rsid w:val="00FB31DA"/>
    <w:rsid w:val="00FB324C"/>
    <w:rsid w:val="00FB3564"/>
    <w:rsid w:val="00FB3B9F"/>
    <w:rsid w:val="00FB42C0"/>
    <w:rsid w:val="00FB4941"/>
    <w:rsid w:val="00FB4EC2"/>
    <w:rsid w:val="00FB5F21"/>
    <w:rsid w:val="00FB5F54"/>
    <w:rsid w:val="00FB7C17"/>
    <w:rsid w:val="00FC46D5"/>
    <w:rsid w:val="00FC63FD"/>
    <w:rsid w:val="00FC701E"/>
    <w:rsid w:val="00FD0482"/>
    <w:rsid w:val="00FD2348"/>
    <w:rsid w:val="00FD2CCD"/>
    <w:rsid w:val="00FD5EAC"/>
    <w:rsid w:val="00FD6ADD"/>
    <w:rsid w:val="00FD71D8"/>
    <w:rsid w:val="00FD7CF6"/>
    <w:rsid w:val="00FD7FE8"/>
    <w:rsid w:val="00FE0D74"/>
    <w:rsid w:val="00FE12DF"/>
    <w:rsid w:val="00FE17F9"/>
    <w:rsid w:val="00FE1F9A"/>
    <w:rsid w:val="00FE3DBE"/>
    <w:rsid w:val="00FE5DD5"/>
    <w:rsid w:val="00FE5FA2"/>
    <w:rsid w:val="00FF0CE1"/>
    <w:rsid w:val="00FF1E77"/>
    <w:rsid w:val="00FF2231"/>
    <w:rsid w:val="00FF2DAE"/>
    <w:rsid w:val="00FF2FF2"/>
    <w:rsid w:val="00FF30F0"/>
    <w:rsid w:val="00FF3152"/>
    <w:rsid w:val="00FF3950"/>
    <w:rsid w:val="00FF4A1E"/>
    <w:rsid w:val="00FF7308"/>
    <w:rsid w:val="00FF792D"/>
  </w:rsids>
  <m:mathPr>
    <m:mathFont m:val="Cambria Math"/>
    <m:brkBin m:val="before"/>
    <m:brkBinSub m:val="--"/>
    <m:smallFrac m:val="off"/>
    <m:dispDef/>
    <m:lMargin m:val="0"/>
    <m:rMargin m:val="0"/>
    <m:defJc m:val="centerGroup"/>
    <m:wrapIndent m:val="1440"/>
    <m:intLim m:val="subSup"/>
    <m:naryLim m:val="undOvr"/>
  </m:mathPr>
  <w:themeFontLang w:val="lv-LV"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273"/>
    <w:rPr>
      <w:rFonts w:ascii="Times New Roman" w:eastAsia="Times New Roman" w:hAnsi="Times New Roman"/>
      <w:sz w:val="24"/>
      <w:szCs w:val="24"/>
    </w:rPr>
  </w:style>
  <w:style w:type="paragraph" w:styleId="Heading3">
    <w:name w:val="heading 3"/>
    <w:basedOn w:val="Normal"/>
    <w:link w:val="Heading3Char"/>
    <w:uiPriority w:val="9"/>
    <w:qFormat/>
    <w:rsid w:val="0060382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isc">
    <w:name w:val="naisc"/>
    <w:basedOn w:val="Normal"/>
    <w:rsid w:val="009F0273"/>
    <w:pPr>
      <w:spacing w:before="100" w:beforeAutospacing="1" w:after="100" w:afterAutospacing="1"/>
    </w:pPr>
  </w:style>
  <w:style w:type="paragraph" w:customStyle="1" w:styleId="naiskr">
    <w:name w:val="naiskr"/>
    <w:basedOn w:val="Normal"/>
    <w:uiPriority w:val="99"/>
    <w:rsid w:val="009F0273"/>
    <w:pPr>
      <w:spacing w:before="100" w:beforeAutospacing="1" w:after="100" w:afterAutospacing="1"/>
    </w:pPr>
  </w:style>
  <w:style w:type="paragraph" w:customStyle="1" w:styleId="naisf">
    <w:name w:val="naisf"/>
    <w:basedOn w:val="Normal"/>
    <w:rsid w:val="009F0273"/>
    <w:pPr>
      <w:spacing w:before="100" w:beforeAutospacing="1" w:after="100" w:afterAutospacing="1"/>
    </w:pPr>
  </w:style>
  <w:style w:type="paragraph" w:styleId="Header">
    <w:name w:val="header"/>
    <w:basedOn w:val="Normal"/>
    <w:link w:val="HeaderChar"/>
    <w:rsid w:val="009F0273"/>
    <w:pPr>
      <w:tabs>
        <w:tab w:val="center" w:pos="4153"/>
        <w:tab w:val="right" w:pos="8306"/>
      </w:tabs>
    </w:pPr>
  </w:style>
  <w:style w:type="character" w:customStyle="1" w:styleId="HeaderChar">
    <w:name w:val="Header Char"/>
    <w:basedOn w:val="DefaultParagraphFont"/>
    <w:link w:val="Header"/>
    <w:rsid w:val="009F0273"/>
    <w:rPr>
      <w:rFonts w:ascii="Times New Roman" w:eastAsia="Times New Roman" w:hAnsi="Times New Roman" w:cs="Times New Roman"/>
      <w:sz w:val="24"/>
      <w:szCs w:val="24"/>
      <w:lang w:val="lv-LV" w:eastAsia="lv-LV"/>
    </w:rPr>
  </w:style>
  <w:style w:type="paragraph" w:styleId="Footer">
    <w:name w:val="footer"/>
    <w:basedOn w:val="Normal"/>
    <w:link w:val="FooterChar"/>
    <w:uiPriority w:val="99"/>
    <w:rsid w:val="009F0273"/>
    <w:pPr>
      <w:tabs>
        <w:tab w:val="center" w:pos="4153"/>
        <w:tab w:val="right" w:pos="8306"/>
      </w:tabs>
    </w:pPr>
  </w:style>
  <w:style w:type="character" w:customStyle="1" w:styleId="FooterChar">
    <w:name w:val="Footer Char"/>
    <w:basedOn w:val="DefaultParagraphFont"/>
    <w:link w:val="Footer"/>
    <w:uiPriority w:val="99"/>
    <w:rsid w:val="009F0273"/>
    <w:rPr>
      <w:rFonts w:ascii="Times New Roman" w:eastAsia="Times New Roman" w:hAnsi="Times New Roman" w:cs="Times New Roman"/>
      <w:sz w:val="24"/>
      <w:szCs w:val="24"/>
      <w:lang w:val="lv-LV" w:eastAsia="lv-LV"/>
    </w:rPr>
  </w:style>
  <w:style w:type="paragraph" w:styleId="NormalWeb">
    <w:name w:val="Normal (Web)"/>
    <w:basedOn w:val="Normal"/>
    <w:uiPriority w:val="99"/>
    <w:rsid w:val="009F0273"/>
    <w:pPr>
      <w:spacing w:before="100" w:beforeAutospacing="1" w:after="100" w:afterAutospacing="1"/>
    </w:pPr>
  </w:style>
  <w:style w:type="character" w:styleId="PageNumber">
    <w:name w:val="page number"/>
    <w:basedOn w:val="DefaultParagraphFont"/>
    <w:rsid w:val="009F0273"/>
  </w:style>
  <w:style w:type="paragraph" w:styleId="NoSpacing">
    <w:name w:val="No Spacing"/>
    <w:uiPriority w:val="1"/>
    <w:qFormat/>
    <w:rsid w:val="009F0273"/>
    <w:rPr>
      <w:sz w:val="22"/>
      <w:szCs w:val="22"/>
      <w:lang w:val="en-US" w:eastAsia="en-US"/>
    </w:rPr>
  </w:style>
  <w:style w:type="paragraph" w:styleId="ListParagraph">
    <w:name w:val="List Paragraph"/>
    <w:basedOn w:val="Normal"/>
    <w:uiPriority w:val="34"/>
    <w:qFormat/>
    <w:rsid w:val="00292BE4"/>
    <w:pPr>
      <w:spacing w:after="200" w:line="276" w:lineRule="auto"/>
      <w:ind w:left="720"/>
      <w:contextualSpacing/>
    </w:pPr>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15343D"/>
    <w:rPr>
      <w:rFonts w:ascii="Tahoma" w:hAnsi="Tahoma" w:cs="Tahoma"/>
      <w:sz w:val="16"/>
      <w:szCs w:val="16"/>
    </w:rPr>
  </w:style>
  <w:style w:type="character" w:customStyle="1" w:styleId="BalloonTextChar">
    <w:name w:val="Balloon Text Char"/>
    <w:basedOn w:val="DefaultParagraphFont"/>
    <w:link w:val="BalloonText"/>
    <w:uiPriority w:val="99"/>
    <w:semiHidden/>
    <w:rsid w:val="0015343D"/>
    <w:rPr>
      <w:rFonts w:ascii="Tahoma" w:eastAsia="Times New Roman" w:hAnsi="Tahoma" w:cs="Tahoma"/>
      <w:sz w:val="16"/>
      <w:szCs w:val="16"/>
      <w:lang w:val="lv-LV" w:eastAsia="lv-LV"/>
    </w:rPr>
  </w:style>
  <w:style w:type="character" w:styleId="Hyperlink">
    <w:name w:val="Hyperlink"/>
    <w:basedOn w:val="DefaultParagraphFont"/>
    <w:uiPriority w:val="99"/>
    <w:unhideWhenUsed/>
    <w:rsid w:val="007E7EF0"/>
    <w:rPr>
      <w:strike w:val="0"/>
      <w:dstrike w:val="0"/>
      <w:color w:val="40407C"/>
      <w:u w:val="none"/>
      <w:effect w:val="none"/>
    </w:rPr>
  </w:style>
  <w:style w:type="paragraph" w:customStyle="1" w:styleId="Default">
    <w:name w:val="Default"/>
    <w:rsid w:val="005F60F8"/>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nhideWhenUsed/>
    <w:rsid w:val="00DF0B36"/>
    <w:rPr>
      <w:sz w:val="20"/>
      <w:szCs w:val="20"/>
    </w:rPr>
  </w:style>
  <w:style w:type="character" w:customStyle="1" w:styleId="CommentTextChar">
    <w:name w:val="Comment Text Char"/>
    <w:basedOn w:val="DefaultParagraphFont"/>
    <w:link w:val="CommentText"/>
    <w:rsid w:val="00DF0B36"/>
    <w:rPr>
      <w:rFonts w:ascii="Times New Roman" w:eastAsia="Times New Roman" w:hAnsi="Times New Roman"/>
    </w:rPr>
  </w:style>
  <w:style w:type="character" w:customStyle="1" w:styleId="spelle">
    <w:name w:val="spelle"/>
    <w:basedOn w:val="DefaultParagraphFont"/>
    <w:rsid w:val="00825BDA"/>
  </w:style>
  <w:style w:type="character" w:styleId="CommentReference">
    <w:name w:val="annotation reference"/>
    <w:basedOn w:val="DefaultParagraphFont"/>
    <w:semiHidden/>
    <w:rsid w:val="00825BDA"/>
    <w:rPr>
      <w:sz w:val="16"/>
      <w:szCs w:val="16"/>
    </w:rPr>
  </w:style>
  <w:style w:type="paragraph" w:styleId="PlainText">
    <w:name w:val="Plain Text"/>
    <w:basedOn w:val="Normal"/>
    <w:link w:val="PlainTextChar"/>
    <w:semiHidden/>
    <w:rsid w:val="00C55CB3"/>
    <w:rPr>
      <w:rFonts w:ascii="Courier New" w:eastAsia="Calibri" w:hAnsi="Courier New" w:cs="Courier New"/>
      <w:sz w:val="20"/>
      <w:szCs w:val="20"/>
      <w:lang w:eastAsia="en-US"/>
    </w:rPr>
  </w:style>
  <w:style w:type="character" w:customStyle="1" w:styleId="PlainTextChar">
    <w:name w:val="Plain Text Char"/>
    <w:basedOn w:val="DefaultParagraphFont"/>
    <w:link w:val="PlainText"/>
    <w:semiHidden/>
    <w:rsid w:val="00C55CB3"/>
    <w:rPr>
      <w:rFonts w:ascii="Courier New" w:hAnsi="Courier New" w:cs="Courier New"/>
      <w:lang w:eastAsia="en-US"/>
    </w:rPr>
  </w:style>
  <w:style w:type="character" w:customStyle="1" w:styleId="rvts2">
    <w:name w:val="rvts2"/>
    <w:basedOn w:val="DefaultParagraphFont"/>
    <w:rsid w:val="008236DB"/>
    <w:rPr>
      <w:rFonts w:ascii="Arial" w:hAnsi="Arial" w:cs="Arial" w:hint="default"/>
      <w:b/>
      <w:bCs/>
      <w:color w:val="000080"/>
      <w:sz w:val="20"/>
      <w:szCs w:val="20"/>
    </w:rPr>
  </w:style>
  <w:style w:type="character" w:customStyle="1" w:styleId="rvts8">
    <w:name w:val="rvts8"/>
    <w:basedOn w:val="DefaultParagraphFont"/>
    <w:rsid w:val="008236DB"/>
    <w:rPr>
      <w:rFonts w:ascii="Calibri" w:hAnsi="Calibri" w:hint="default"/>
      <w:sz w:val="22"/>
      <w:szCs w:val="22"/>
    </w:rPr>
  </w:style>
  <w:style w:type="paragraph" w:customStyle="1" w:styleId="naisnod">
    <w:name w:val="naisnod"/>
    <w:basedOn w:val="Normal"/>
    <w:uiPriority w:val="99"/>
    <w:rsid w:val="00A51F1F"/>
    <w:pPr>
      <w:spacing w:before="150" w:after="150"/>
      <w:jc w:val="center"/>
    </w:pPr>
    <w:rPr>
      <w:b/>
      <w:bCs/>
    </w:rPr>
  </w:style>
  <w:style w:type="paragraph" w:customStyle="1" w:styleId="naislab">
    <w:name w:val="naislab"/>
    <w:basedOn w:val="Normal"/>
    <w:uiPriority w:val="99"/>
    <w:rsid w:val="00A51F1F"/>
    <w:pPr>
      <w:spacing w:before="75" w:after="75"/>
      <w:jc w:val="right"/>
    </w:pPr>
  </w:style>
  <w:style w:type="paragraph" w:styleId="FootnoteText">
    <w:name w:val="footnote text"/>
    <w:aliases w:val="Footnote,Fußnote,single space,ft Rakstz. Rakstz.,ft Rakstz.,ft,-E Fußnotentext,Fußnotentext Ursprung,Vēres teksts Char Char Char Char Char,Char Char Char Char Char Char Char Char Char Char Char Char,Vēres teksts Char Char Char,footnote tex"/>
    <w:basedOn w:val="Normal"/>
    <w:link w:val="FootnoteTextChar"/>
    <w:uiPriority w:val="99"/>
    <w:qFormat/>
    <w:rsid w:val="00A51F1F"/>
    <w:rPr>
      <w:sz w:val="20"/>
      <w:szCs w:val="20"/>
    </w:rPr>
  </w:style>
  <w:style w:type="character" w:customStyle="1" w:styleId="FootnoteTextChar">
    <w:name w:val="Footnote Text Char"/>
    <w:aliases w:val="Footnote Char,Fußnote Char,single space Char,ft Rakstz. Rakstz. Char,ft Rakstz. Char,ft Char,-E Fußnotentext Char,Fußnotentext Ursprung Char,Vēres teksts Char Char Char Char Char Char,Vēres teksts Char Char Char Char1"/>
    <w:basedOn w:val="DefaultParagraphFont"/>
    <w:link w:val="FootnoteText"/>
    <w:uiPriority w:val="99"/>
    <w:rsid w:val="00A51F1F"/>
    <w:rPr>
      <w:rFonts w:ascii="Times New Roman" w:eastAsia="Times New Roman" w:hAnsi="Times New Roman"/>
    </w:rPr>
  </w:style>
  <w:style w:type="paragraph" w:customStyle="1" w:styleId="tv2131">
    <w:name w:val="tv2131"/>
    <w:basedOn w:val="Normal"/>
    <w:rsid w:val="003974D7"/>
    <w:pPr>
      <w:spacing w:line="360" w:lineRule="auto"/>
      <w:ind w:firstLine="300"/>
    </w:pPr>
    <w:rPr>
      <w:color w:val="414142"/>
      <w:sz w:val="20"/>
      <w:szCs w:val="20"/>
    </w:rPr>
  </w:style>
  <w:style w:type="paragraph" w:customStyle="1" w:styleId="labojumupamats1">
    <w:name w:val="labojumu_pamats1"/>
    <w:basedOn w:val="Normal"/>
    <w:rsid w:val="003974D7"/>
    <w:pPr>
      <w:spacing w:before="45" w:line="360" w:lineRule="auto"/>
      <w:ind w:firstLine="300"/>
    </w:pPr>
    <w:rPr>
      <w:i/>
      <w:iCs/>
      <w:color w:val="414142"/>
      <w:sz w:val="20"/>
      <w:szCs w:val="20"/>
    </w:rPr>
  </w:style>
  <w:style w:type="character" w:customStyle="1" w:styleId="Heading3Char">
    <w:name w:val="Heading 3 Char"/>
    <w:basedOn w:val="DefaultParagraphFont"/>
    <w:link w:val="Heading3"/>
    <w:uiPriority w:val="9"/>
    <w:rsid w:val="00603826"/>
    <w:rPr>
      <w:rFonts w:ascii="Times New Roman" w:eastAsia="Times New Roman" w:hAnsi="Times New Roman"/>
      <w:b/>
      <w:bCs/>
      <w:sz w:val="27"/>
      <w:szCs w:val="27"/>
    </w:rPr>
  </w:style>
  <w:style w:type="paragraph" w:styleId="BodyText">
    <w:name w:val="Body Text"/>
    <w:basedOn w:val="Normal"/>
    <w:link w:val="BodyTextChar1"/>
    <w:rsid w:val="008A402F"/>
    <w:pPr>
      <w:jc w:val="center"/>
    </w:pPr>
    <w:rPr>
      <w:b/>
      <w:bCs/>
      <w:lang w:val="en-US" w:eastAsia="en-US"/>
    </w:rPr>
  </w:style>
  <w:style w:type="character" w:customStyle="1" w:styleId="BodyTextChar">
    <w:name w:val="Body Text Char"/>
    <w:basedOn w:val="DefaultParagraphFont"/>
    <w:uiPriority w:val="99"/>
    <w:semiHidden/>
    <w:rsid w:val="008A402F"/>
    <w:rPr>
      <w:rFonts w:ascii="Times New Roman" w:eastAsia="Times New Roman" w:hAnsi="Times New Roman"/>
      <w:sz w:val="24"/>
      <w:szCs w:val="24"/>
    </w:rPr>
  </w:style>
  <w:style w:type="character" w:customStyle="1" w:styleId="BodyTextChar1">
    <w:name w:val="Body Text Char1"/>
    <w:link w:val="BodyText"/>
    <w:rsid w:val="008A402F"/>
    <w:rPr>
      <w:rFonts w:ascii="Times New Roman" w:eastAsia="Times New Roman" w:hAnsi="Times New Roman"/>
      <w:b/>
      <w:bCs/>
      <w:sz w:val="24"/>
      <w:szCs w:val="24"/>
      <w:lang w:val="en-US" w:eastAsia="en-US"/>
    </w:rPr>
  </w:style>
  <w:style w:type="character" w:styleId="Emphasis">
    <w:name w:val="Emphasis"/>
    <w:basedOn w:val="DefaultParagraphFont"/>
    <w:uiPriority w:val="20"/>
    <w:qFormat/>
    <w:rsid w:val="00DD26D6"/>
    <w:rPr>
      <w:i/>
      <w:iCs/>
    </w:rPr>
  </w:style>
  <w:style w:type="character" w:styleId="Strong">
    <w:name w:val="Strong"/>
    <w:basedOn w:val="DefaultParagraphFont"/>
    <w:uiPriority w:val="22"/>
    <w:qFormat/>
    <w:rsid w:val="006F4E2D"/>
    <w:rPr>
      <w:b/>
      <w:bCs/>
    </w:rPr>
  </w:style>
  <w:style w:type="paragraph" w:customStyle="1" w:styleId="tv2132">
    <w:name w:val="tv2132"/>
    <w:basedOn w:val="Normal"/>
    <w:rsid w:val="00E56C69"/>
    <w:pPr>
      <w:spacing w:line="360" w:lineRule="auto"/>
      <w:ind w:firstLine="300"/>
    </w:pPr>
    <w:rPr>
      <w:color w:val="414142"/>
      <w:sz w:val="20"/>
      <w:szCs w:val="20"/>
      <w:lang w:bidi="gu-IN"/>
    </w:rPr>
  </w:style>
  <w:style w:type="table" w:styleId="TableGrid">
    <w:name w:val="Table Grid"/>
    <w:basedOn w:val="TableNormal"/>
    <w:uiPriority w:val="59"/>
    <w:rsid w:val="00E556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42E99"/>
    <w:rPr>
      <w:color w:val="800080" w:themeColor="followedHyperlink"/>
      <w:u w:val="single"/>
    </w:rPr>
  </w:style>
  <w:style w:type="character" w:styleId="FootnoteReference">
    <w:name w:val="footnote reference"/>
    <w:aliases w:val="Footnote Reference Number,ftref,Footnote symbol,Footnote Reference Superscript,BVI fnr,Footnote symboFußnotenzeichen,Footnote sign,Footnote Reference text,Footnote reference number,note TESI,EN Footnote Reference,Times 10 Point,Ref,fr"/>
    <w:basedOn w:val="DefaultParagraphFont"/>
    <w:uiPriority w:val="99"/>
    <w:unhideWhenUsed/>
    <w:rsid w:val="005145EC"/>
    <w:rPr>
      <w:vertAlign w:val="superscript"/>
    </w:rPr>
  </w:style>
  <w:style w:type="paragraph" w:styleId="BodyTextIndent">
    <w:name w:val="Body Text Indent"/>
    <w:basedOn w:val="Normal"/>
    <w:link w:val="BodyTextIndentChar"/>
    <w:uiPriority w:val="99"/>
    <w:unhideWhenUsed/>
    <w:rsid w:val="001D0A7A"/>
    <w:pPr>
      <w:spacing w:after="120"/>
      <w:ind w:left="283"/>
    </w:pPr>
  </w:style>
  <w:style w:type="character" w:customStyle="1" w:styleId="BodyTextIndentChar">
    <w:name w:val="Body Text Indent Char"/>
    <w:basedOn w:val="DefaultParagraphFont"/>
    <w:link w:val="BodyTextIndent"/>
    <w:uiPriority w:val="99"/>
    <w:rsid w:val="001D0A7A"/>
    <w:rPr>
      <w:rFonts w:ascii="Times New Roman" w:eastAsia="Times New Roman" w:hAnsi="Times New Roman"/>
      <w:sz w:val="24"/>
      <w:szCs w:val="24"/>
    </w:rPr>
  </w:style>
  <w:style w:type="character" w:customStyle="1" w:styleId="FootnoteTextChar1">
    <w:name w:val="Footnote Text Char1"/>
    <w:aliases w:val="Footnote Char1,Fußnote Char1,single space Char1,ft Rakstz. Rakstz. Char1,ft Rakstz. Char1,ft Char1,-E Fußnotentext Char1,Fußnotentext Ursprung Char1,Vēres teksts Char Char Char Char Char Char1,Vēres teksts Char Char Char Char"/>
    <w:uiPriority w:val="99"/>
    <w:locked/>
    <w:rsid w:val="00F85A1C"/>
    <w:rPr>
      <w:rFonts w:ascii="Calibri" w:hAnsi="Calibri" w:cs="Times New Roman"/>
      <w:sz w:val="20"/>
      <w:szCs w:val="20"/>
      <w:lang w:val="lv-LV"/>
    </w:rPr>
  </w:style>
  <w:style w:type="paragraph" w:customStyle="1" w:styleId="bdc">
    <w:name w:val="bdc"/>
    <w:basedOn w:val="Normal"/>
    <w:uiPriority w:val="99"/>
    <w:rsid w:val="000B1C24"/>
    <w:pPr>
      <w:spacing w:before="100" w:beforeAutospacing="1" w:after="100" w:afterAutospacing="1"/>
    </w:pPr>
    <w:rPr>
      <w:b/>
      <w:bCs/>
    </w:rPr>
  </w:style>
  <w:style w:type="character" w:customStyle="1" w:styleId="th1">
    <w:name w:val="th1"/>
    <w:uiPriority w:val="99"/>
    <w:rsid w:val="006B6B2D"/>
    <w:rPr>
      <w:rFonts w:cs="Times New Roman"/>
      <w:b/>
      <w:bCs/>
      <w:color w:val="333333"/>
    </w:rPr>
  </w:style>
  <w:style w:type="paragraph" w:customStyle="1" w:styleId="tv213">
    <w:name w:val="tv213"/>
    <w:basedOn w:val="Normal"/>
    <w:rsid w:val="000A3909"/>
    <w:pPr>
      <w:spacing w:before="100" w:beforeAutospacing="1" w:after="100" w:afterAutospacing="1"/>
    </w:pPr>
    <w:rPr>
      <w:lang w:val="en-US" w:eastAsia="en-US"/>
    </w:rPr>
  </w:style>
  <w:style w:type="character" w:customStyle="1" w:styleId="fontsize21">
    <w:name w:val="fontsize21"/>
    <w:basedOn w:val="DefaultParagraphFont"/>
    <w:rsid w:val="00B9621B"/>
    <w:rPr>
      <w:b w:val="0"/>
      <w:bCs w:val="0"/>
      <w:i/>
      <w:iCs/>
    </w:rPr>
  </w:style>
  <w:style w:type="paragraph" w:styleId="CommentSubject">
    <w:name w:val="annotation subject"/>
    <w:basedOn w:val="CommentText"/>
    <w:next w:val="CommentText"/>
    <w:link w:val="CommentSubjectChar"/>
    <w:uiPriority w:val="99"/>
    <w:semiHidden/>
    <w:unhideWhenUsed/>
    <w:rsid w:val="003D32FC"/>
    <w:rPr>
      <w:b/>
      <w:bCs/>
    </w:rPr>
  </w:style>
  <w:style w:type="character" w:customStyle="1" w:styleId="CommentSubjectChar">
    <w:name w:val="Comment Subject Char"/>
    <w:basedOn w:val="CommentTextChar"/>
    <w:link w:val="CommentSubject"/>
    <w:uiPriority w:val="99"/>
    <w:semiHidden/>
    <w:rsid w:val="003D32FC"/>
    <w:rPr>
      <w:b/>
      <w:bCs/>
    </w:rPr>
  </w:style>
  <w:style w:type="character" w:customStyle="1" w:styleId="apple-converted-space">
    <w:name w:val="apple-converted-space"/>
    <w:basedOn w:val="DefaultParagraphFont"/>
    <w:rsid w:val="005B6375"/>
  </w:style>
  <w:style w:type="character" w:customStyle="1" w:styleId="hps">
    <w:name w:val="hps"/>
    <w:basedOn w:val="DefaultParagraphFont"/>
    <w:rsid w:val="00E512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273"/>
    <w:rPr>
      <w:rFonts w:ascii="Times New Roman" w:eastAsia="Times New Roman" w:hAnsi="Times New Roman"/>
      <w:sz w:val="24"/>
      <w:szCs w:val="24"/>
    </w:rPr>
  </w:style>
  <w:style w:type="paragraph" w:styleId="Heading3">
    <w:name w:val="heading 3"/>
    <w:basedOn w:val="Normal"/>
    <w:link w:val="Heading3Char"/>
    <w:uiPriority w:val="9"/>
    <w:qFormat/>
    <w:rsid w:val="0060382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isc">
    <w:name w:val="naisc"/>
    <w:basedOn w:val="Normal"/>
    <w:rsid w:val="009F0273"/>
    <w:pPr>
      <w:spacing w:before="100" w:beforeAutospacing="1" w:after="100" w:afterAutospacing="1"/>
    </w:pPr>
  </w:style>
  <w:style w:type="paragraph" w:customStyle="1" w:styleId="naiskr">
    <w:name w:val="naiskr"/>
    <w:basedOn w:val="Normal"/>
    <w:uiPriority w:val="99"/>
    <w:rsid w:val="009F0273"/>
    <w:pPr>
      <w:spacing w:before="100" w:beforeAutospacing="1" w:after="100" w:afterAutospacing="1"/>
    </w:pPr>
  </w:style>
  <w:style w:type="paragraph" w:customStyle="1" w:styleId="naisf">
    <w:name w:val="naisf"/>
    <w:basedOn w:val="Normal"/>
    <w:rsid w:val="009F0273"/>
    <w:pPr>
      <w:spacing w:before="100" w:beforeAutospacing="1" w:after="100" w:afterAutospacing="1"/>
    </w:pPr>
  </w:style>
  <w:style w:type="paragraph" w:styleId="Header">
    <w:name w:val="header"/>
    <w:basedOn w:val="Normal"/>
    <w:link w:val="HeaderChar"/>
    <w:rsid w:val="009F0273"/>
    <w:pPr>
      <w:tabs>
        <w:tab w:val="center" w:pos="4153"/>
        <w:tab w:val="right" w:pos="8306"/>
      </w:tabs>
    </w:pPr>
  </w:style>
  <w:style w:type="character" w:customStyle="1" w:styleId="HeaderChar">
    <w:name w:val="Header Char"/>
    <w:basedOn w:val="DefaultParagraphFont"/>
    <w:link w:val="Header"/>
    <w:rsid w:val="009F0273"/>
    <w:rPr>
      <w:rFonts w:ascii="Times New Roman" w:eastAsia="Times New Roman" w:hAnsi="Times New Roman" w:cs="Times New Roman"/>
      <w:sz w:val="24"/>
      <w:szCs w:val="24"/>
      <w:lang w:val="lv-LV" w:eastAsia="lv-LV"/>
    </w:rPr>
  </w:style>
  <w:style w:type="paragraph" w:styleId="Footer">
    <w:name w:val="footer"/>
    <w:basedOn w:val="Normal"/>
    <w:link w:val="FooterChar"/>
    <w:rsid w:val="009F0273"/>
    <w:pPr>
      <w:tabs>
        <w:tab w:val="center" w:pos="4153"/>
        <w:tab w:val="right" w:pos="8306"/>
      </w:tabs>
    </w:pPr>
  </w:style>
  <w:style w:type="character" w:customStyle="1" w:styleId="FooterChar">
    <w:name w:val="Footer Char"/>
    <w:basedOn w:val="DefaultParagraphFont"/>
    <w:link w:val="Footer"/>
    <w:rsid w:val="009F0273"/>
    <w:rPr>
      <w:rFonts w:ascii="Times New Roman" w:eastAsia="Times New Roman" w:hAnsi="Times New Roman" w:cs="Times New Roman"/>
      <w:sz w:val="24"/>
      <w:szCs w:val="24"/>
      <w:lang w:val="lv-LV" w:eastAsia="lv-LV"/>
    </w:rPr>
  </w:style>
  <w:style w:type="paragraph" w:styleId="NormalWeb">
    <w:name w:val="Normal (Web)"/>
    <w:basedOn w:val="Normal"/>
    <w:uiPriority w:val="99"/>
    <w:rsid w:val="009F0273"/>
    <w:pPr>
      <w:spacing w:before="100" w:beforeAutospacing="1" w:after="100" w:afterAutospacing="1"/>
    </w:pPr>
  </w:style>
  <w:style w:type="character" w:styleId="PageNumber">
    <w:name w:val="page number"/>
    <w:basedOn w:val="DefaultParagraphFont"/>
    <w:rsid w:val="009F0273"/>
  </w:style>
  <w:style w:type="paragraph" w:styleId="NoSpacing">
    <w:name w:val="No Spacing"/>
    <w:uiPriority w:val="1"/>
    <w:qFormat/>
    <w:rsid w:val="009F0273"/>
    <w:rPr>
      <w:sz w:val="22"/>
      <w:szCs w:val="22"/>
      <w:lang w:val="en-US" w:eastAsia="en-US"/>
    </w:rPr>
  </w:style>
  <w:style w:type="paragraph" w:styleId="ListParagraph">
    <w:name w:val="List Paragraph"/>
    <w:basedOn w:val="Normal"/>
    <w:uiPriority w:val="34"/>
    <w:qFormat/>
    <w:rsid w:val="00292BE4"/>
    <w:pPr>
      <w:spacing w:after="200" w:line="276" w:lineRule="auto"/>
      <w:ind w:left="720"/>
      <w:contextualSpacing/>
    </w:pPr>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15343D"/>
    <w:rPr>
      <w:rFonts w:ascii="Tahoma" w:hAnsi="Tahoma" w:cs="Tahoma"/>
      <w:sz w:val="16"/>
      <w:szCs w:val="16"/>
    </w:rPr>
  </w:style>
  <w:style w:type="character" w:customStyle="1" w:styleId="BalloonTextChar">
    <w:name w:val="Balloon Text Char"/>
    <w:basedOn w:val="DefaultParagraphFont"/>
    <w:link w:val="BalloonText"/>
    <w:uiPriority w:val="99"/>
    <w:semiHidden/>
    <w:rsid w:val="0015343D"/>
    <w:rPr>
      <w:rFonts w:ascii="Tahoma" w:eastAsia="Times New Roman" w:hAnsi="Tahoma" w:cs="Tahoma"/>
      <w:sz w:val="16"/>
      <w:szCs w:val="16"/>
      <w:lang w:val="lv-LV" w:eastAsia="lv-LV"/>
    </w:rPr>
  </w:style>
  <w:style w:type="character" w:styleId="Hyperlink">
    <w:name w:val="Hyperlink"/>
    <w:basedOn w:val="DefaultParagraphFont"/>
    <w:uiPriority w:val="99"/>
    <w:semiHidden/>
    <w:unhideWhenUsed/>
    <w:rsid w:val="007E7EF0"/>
    <w:rPr>
      <w:strike w:val="0"/>
      <w:dstrike w:val="0"/>
      <w:color w:val="40407C"/>
      <w:u w:val="none"/>
      <w:effect w:val="none"/>
    </w:rPr>
  </w:style>
  <w:style w:type="paragraph" w:customStyle="1" w:styleId="Default">
    <w:name w:val="Default"/>
    <w:rsid w:val="005F60F8"/>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DF0B36"/>
    <w:rPr>
      <w:sz w:val="20"/>
      <w:szCs w:val="20"/>
    </w:rPr>
  </w:style>
  <w:style w:type="character" w:customStyle="1" w:styleId="CommentTextChar">
    <w:name w:val="Comment Text Char"/>
    <w:basedOn w:val="DefaultParagraphFont"/>
    <w:link w:val="CommentText"/>
    <w:uiPriority w:val="99"/>
    <w:semiHidden/>
    <w:rsid w:val="00DF0B36"/>
    <w:rPr>
      <w:rFonts w:ascii="Times New Roman" w:eastAsia="Times New Roman" w:hAnsi="Times New Roman"/>
    </w:rPr>
  </w:style>
  <w:style w:type="character" w:customStyle="1" w:styleId="spelle">
    <w:name w:val="spelle"/>
    <w:basedOn w:val="DefaultParagraphFont"/>
    <w:rsid w:val="00825BDA"/>
  </w:style>
  <w:style w:type="character" w:styleId="CommentReference">
    <w:name w:val="annotation reference"/>
    <w:basedOn w:val="DefaultParagraphFont"/>
    <w:semiHidden/>
    <w:rsid w:val="00825BDA"/>
    <w:rPr>
      <w:sz w:val="16"/>
      <w:szCs w:val="16"/>
    </w:rPr>
  </w:style>
  <w:style w:type="paragraph" w:styleId="PlainText">
    <w:name w:val="Plain Text"/>
    <w:basedOn w:val="Normal"/>
    <w:link w:val="PlainTextChar"/>
    <w:semiHidden/>
    <w:rsid w:val="00C55CB3"/>
    <w:rPr>
      <w:rFonts w:ascii="Courier New" w:eastAsia="Calibri" w:hAnsi="Courier New" w:cs="Courier New"/>
      <w:sz w:val="20"/>
      <w:szCs w:val="20"/>
      <w:lang w:eastAsia="en-US"/>
    </w:rPr>
  </w:style>
  <w:style w:type="character" w:customStyle="1" w:styleId="PlainTextChar">
    <w:name w:val="Plain Text Char"/>
    <w:basedOn w:val="DefaultParagraphFont"/>
    <w:link w:val="PlainText"/>
    <w:semiHidden/>
    <w:rsid w:val="00C55CB3"/>
    <w:rPr>
      <w:rFonts w:ascii="Courier New" w:hAnsi="Courier New" w:cs="Courier New"/>
      <w:lang w:eastAsia="en-US"/>
    </w:rPr>
  </w:style>
  <w:style w:type="character" w:customStyle="1" w:styleId="rvts2">
    <w:name w:val="rvts2"/>
    <w:basedOn w:val="DefaultParagraphFont"/>
    <w:rsid w:val="008236DB"/>
    <w:rPr>
      <w:rFonts w:ascii="Arial" w:hAnsi="Arial" w:cs="Arial" w:hint="default"/>
      <w:b/>
      <w:bCs/>
      <w:color w:val="000080"/>
      <w:sz w:val="20"/>
      <w:szCs w:val="20"/>
    </w:rPr>
  </w:style>
  <w:style w:type="character" w:customStyle="1" w:styleId="rvts8">
    <w:name w:val="rvts8"/>
    <w:basedOn w:val="DefaultParagraphFont"/>
    <w:rsid w:val="008236DB"/>
    <w:rPr>
      <w:rFonts w:ascii="Calibri" w:hAnsi="Calibri" w:hint="default"/>
      <w:sz w:val="22"/>
      <w:szCs w:val="22"/>
    </w:rPr>
  </w:style>
  <w:style w:type="paragraph" w:customStyle="1" w:styleId="naisnod">
    <w:name w:val="naisnod"/>
    <w:basedOn w:val="Normal"/>
    <w:uiPriority w:val="99"/>
    <w:rsid w:val="00A51F1F"/>
    <w:pPr>
      <w:spacing w:before="150" w:after="150"/>
      <w:jc w:val="center"/>
    </w:pPr>
    <w:rPr>
      <w:b/>
      <w:bCs/>
    </w:rPr>
  </w:style>
  <w:style w:type="paragraph" w:customStyle="1" w:styleId="naislab">
    <w:name w:val="naislab"/>
    <w:basedOn w:val="Normal"/>
    <w:uiPriority w:val="99"/>
    <w:rsid w:val="00A51F1F"/>
    <w:pPr>
      <w:spacing w:before="75" w:after="75"/>
      <w:jc w:val="right"/>
    </w:pPr>
  </w:style>
  <w:style w:type="paragraph" w:styleId="FootnoteText">
    <w:name w:val="footnote text"/>
    <w:basedOn w:val="Normal"/>
    <w:link w:val="FootnoteTextChar"/>
    <w:semiHidden/>
    <w:rsid w:val="00A51F1F"/>
    <w:rPr>
      <w:sz w:val="20"/>
      <w:szCs w:val="20"/>
    </w:rPr>
  </w:style>
  <w:style w:type="character" w:customStyle="1" w:styleId="FootnoteTextChar">
    <w:name w:val="Footnote Text Char"/>
    <w:basedOn w:val="DefaultParagraphFont"/>
    <w:link w:val="FootnoteText"/>
    <w:semiHidden/>
    <w:rsid w:val="00A51F1F"/>
    <w:rPr>
      <w:rFonts w:ascii="Times New Roman" w:eastAsia="Times New Roman" w:hAnsi="Times New Roman"/>
    </w:rPr>
  </w:style>
  <w:style w:type="paragraph" w:customStyle="1" w:styleId="tv2131">
    <w:name w:val="tv2131"/>
    <w:basedOn w:val="Normal"/>
    <w:rsid w:val="003974D7"/>
    <w:pPr>
      <w:spacing w:line="360" w:lineRule="auto"/>
      <w:ind w:firstLine="300"/>
    </w:pPr>
    <w:rPr>
      <w:color w:val="414142"/>
      <w:sz w:val="20"/>
      <w:szCs w:val="20"/>
    </w:rPr>
  </w:style>
  <w:style w:type="paragraph" w:customStyle="1" w:styleId="labojumupamats1">
    <w:name w:val="labojumu_pamats1"/>
    <w:basedOn w:val="Normal"/>
    <w:rsid w:val="003974D7"/>
    <w:pPr>
      <w:spacing w:before="45" w:line="360" w:lineRule="auto"/>
      <w:ind w:firstLine="300"/>
    </w:pPr>
    <w:rPr>
      <w:i/>
      <w:iCs/>
      <w:color w:val="414142"/>
      <w:sz w:val="20"/>
      <w:szCs w:val="20"/>
    </w:rPr>
  </w:style>
  <w:style w:type="character" w:customStyle="1" w:styleId="Heading3Char">
    <w:name w:val="Heading 3 Char"/>
    <w:basedOn w:val="DefaultParagraphFont"/>
    <w:link w:val="Heading3"/>
    <w:uiPriority w:val="9"/>
    <w:rsid w:val="00603826"/>
    <w:rPr>
      <w:rFonts w:ascii="Times New Roman" w:eastAsia="Times New Roman" w:hAnsi="Times New Roman"/>
      <w:b/>
      <w:bCs/>
      <w:sz w:val="27"/>
      <w:szCs w:val="27"/>
    </w:rPr>
  </w:style>
  <w:style w:type="paragraph" w:styleId="BodyText">
    <w:name w:val="Body Text"/>
    <w:basedOn w:val="Normal"/>
    <w:link w:val="BodyTextChar1"/>
    <w:rsid w:val="008A402F"/>
    <w:pPr>
      <w:jc w:val="center"/>
    </w:pPr>
    <w:rPr>
      <w:b/>
      <w:bCs/>
      <w:lang w:val="en-US" w:eastAsia="en-US"/>
    </w:rPr>
  </w:style>
  <w:style w:type="character" w:customStyle="1" w:styleId="BodyTextChar">
    <w:name w:val="Body Text Char"/>
    <w:basedOn w:val="DefaultParagraphFont"/>
    <w:uiPriority w:val="99"/>
    <w:semiHidden/>
    <w:rsid w:val="008A402F"/>
    <w:rPr>
      <w:rFonts w:ascii="Times New Roman" w:eastAsia="Times New Roman" w:hAnsi="Times New Roman"/>
      <w:sz w:val="24"/>
      <w:szCs w:val="24"/>
    </w:rPr>
  </w:style>
  <w:style w:type="character" w:customStyle="1" w:styleId="BodyTextChar1">
    <w:name w:val="Body Text Char1"/>
    <w:link w:val="BodyText"/>
    <w:rsid w:val="008A402F"/>
    <w:rPr>
      <w:rFonts w:ascii="Times New Roman" w:eastAsia="Times New Roman" w:hAnsi="Times New Roman"/>
      <w:b/>
      <w:bCs/>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4094364">
      <w:bodyDiv w:val="1"/>
      <w:marLeft w:val="0"/>
      <w:marRight w:val="0"/>
      <w:marTop w:val="0"/>
      <w:marBottom w:val="0"/>
      <w:divBdr>
        <w:top w:val="none" w:sz="0" w:space="0" w:color="auto"/>
        <w:left w:val="none" w:sz="0" w:space="0" w:color="auto"/>
        <w:bottom w:val="none" w:sz="0" w:space="0" w:color="auto"/>
        <w:right w:val="none" w:sz="0" w:space="0" w:color="auto"/>
      </w:divBdr>
      <w:divsChild>
        <w:div w:id="762920571">
          <w:marLeft w:val="0"/>
          <w:marRight w:val="0"/>
          <w:marTop w:val="0"/>
          <w:marBottom w:val="0"/>
          <w:divBdr>
            <w:top w:val="none" w:sz="0" w:space="0" w:color="auto"/>
            <w:left w:val="none" w:sz="0" w:space="0" w:color="auto"/>
            <w:bottom w:val="none" w:sz="0" w:space="0" w:color="auto"/>
            <w:right w:val="none" w:sz="0" w:space="0" w:color="auto"/>
          </w:divBdr>
          <w:divsChild>
            <w:div w:id="1595936517">
              <w:marLeft w:val="0"/>
              <w:marRight w:val="0"/>
              <w:marTop w:val="0"/>
              <w:marBottom w:val="0"/>
              <w:divBdr>
                <w:top w:val="none" w:sz="0" w:space="0" w:color="auto"/>
                <w:left w:val="none" w:sz="0" w:space="0" w:color="auto"/>
                <w:bottom w:val="none" w:sz="0" w:space="0" w:color="auto"/>
                <w:right w:val="none" w:sz="0" w:space="0" w:color="auto"/>
              </w:divBdr>
              <w:divsChild>
                <w:div w:id="1652445716">
                  <w:marLeft w:val="0"/>
                  <w:marRight w:val="0"/>
                  <w:marTop w:val="0"/>
                  <w:marBottom w:val="0"/>
                  <w:divBdr>
                    <w:top w:val="none" w:sz="0" w:space="0" w:color="auto"/>
                    <w:left w:val="none" w:sz="0" w:space="0" w:color="auto"/>
                    <w:bottom w:val="none" w:sz="0" w:space="0" w:color="auto"/>
                    <w:right w:val="none" w:sz="0" w:space="0" w:color="auto"/>
                  </w:divBdr>
                  <w:divsChild>
                    <w:div w:id="203249836">
                      <w:marLeft w:val="0"/>
                      <w:marRight w:val="0"/>
                      <w:marTop w:val="0"/>
                      <w:marBottom w:val="0"/>
                      <w:divBdr>
                        <w:top w:val="none" w:sz="0" w:space="0" w:color="auto"/>
                        <w:left w:val="none" w:sz="0" w:space="0" w:color="auto"/>
                        <w:bottom w:val="none" w:sz="0" w:space="0" w:color="auto"/>
                        <w:right w:val="none" w:sz="0" w:space="0" w:color="auto"/>
                      </w:divBdr>
                      <w:divsChild>
                        <w:div w:id="822281537">
                          <w:marLeft w:val="0"/>
                          <w:marRight w:val="0"/>
                          <w:marTop w:val="300"/>
                          <w:marBottom w:val="0"/>
                          <w:divBdr>
                            <w:top w:val="none" w:sz="0" w:space="0" w:color="auto"/>
                            <w:left w:val="none" w:sz="0" w:space="0" w:color="auto"/>
                            <w:bottom w:val="none" w:sz="0" w:space="0" w:color="auto"/>
                            <w:right w:val="none" w:sz="0" w:space="0" w:color="auto"/>
                          </w:divBdr>
                          <w:divsChild>
                            <w:div w:id="17530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6907">
      <w:bodyDiv w:val="1"/>
      <w:marLeft w:val="0"/>
      <w:marRight w:val="0"/>
      <w:marTop w:val="0"/>
      <w:marBottom w:val="0"/>
      <w:divBdr>
        <w:top w:val="none" w:sz="0" w:space="0" w:color="auto"/>
        <w:left w:val="none" w:sz="0" w:space="0" w:color="auto"/>
        <w:bottom w:val="none" w:sz="0" w:space="0" w:color="auto"/>
        <w:right w:val="none" w:sz="0" w:space="0" w:color="auto"/>
      </w:divBdr>
      <w:divsChild>
        <w:div w:id="818963640">
          <w:marLeft w:val="0"/>
          <w:marRight w:val="0"/>
          <w:marTop w:val="0"/>
          <w:marBottom w:val="0"/>
          <w:divBdr>
            <w:top w:val="none" w:sz="0" w:space="0" w:color="auto"/>
            <w:left w:val="none" w:sz="0" w:space="0" w:color="auto"/>
            <w:bottom w:val="none" w:sz="0" w:space="0" w:color="auto"/>
            <w:right w:val="none" w:sz="0" w:space="0" w:color="auto"/>
          </w:divBdr>
          <w:divsChild>
            <w:div w:id="2038698980">
              <w:marLeft w:val="0"/>
              <w:marRight w:val="0"/>
              <w:marTop w:val="0"/>
              <w:marBottom w:val="0"/>
              <w:divBdr>
                <w:top w:val="none" w:sz="0" w:space="0" w:color="auto"/>
                <w:left w:val="none" w:sz="0" w:space="0" w:color="auto"/>
                <w:bottom w:val="none" w:sz="0" w:space="0" w:color="auto"/>
                <w:right w:val="none" w:sz="0" w:space="0" w:color="auto"/>
              </w:divBdr>
              <w:divsChild>
                <w:div w:id="413237203">
                  <w:marLeft w:val="0"/>
                  <w:marRight w:val="0"/>
                  <w:marTop w:val="0"/>
                  <w:marBottom w:val="0"/>
                  <w:divBdr>
                    <w:top w:val="none" w:sz="0" w:space="0" w:color="auto"/>
                    <w:left w:val="none" w:sz="0" w:space="0" w:color="auto"/>
                    <w:bottom w:val="none" w:sz="0" w:space="0" w:color="auto"/>
                    <w:right w:val="none" w:sz="0" w:space="0" w:color="auto"/>
                  </w:divBdr>
                  <w:divsChild>
                    <w:div w:id="902720760">
                      <w:marLeft w:val="0"/>
                      <w:marRight w:val="0"/>
                      <w:marTop w:val="0"/>
                      <w:marBottom w:val="0"/>
                      <w:divBdr>
                        <w:top w:val="none" w:sz="0" w:space="0" w:color="auto"/>
                        <w:left w:val="none" w:sz="0" w:space="0" w:color="auto"/>
                        <w:bottom w:val="none" w:sz="0" w:space="0" w:color="auto"/>
                        <w:right w:val="none" w:sz="0" w:space="0" w:color="auto"/>
                      </w:divBdr>
                      <w:divsChild>
                        <w:div w:id="860706907">
                          <w:marLeft w:val="0"/>
                          <w:marRight w:val="0"/>
                          <w:marTop w:val="0"/>
                          <w:marBottom w:val="0"/>
                          <w:divBdr>
                            <w:top w:val="none" w:sz="0" w:space="0" w:color="auto"/>
                            <w:left w:val="none" w:sz="0" w:space="0" w:color="auto"/>
                            <w:bottom w:val="none" w:sz="0" w:space="0" w:color="auto"/>
                            <w:right w:val="none" w:sz="0" w:space="0" w:color="auto"/>
                          </w:divBdr>
                          <w:divsChild>
                            <w:div w:id="128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7780">
      <w:bodyDiv w:val="1"/>
      <w:marLeft w:val="0"/>
      <w:marRight w:val="0"/>
      <w:marTop w:val="0"/>
      <w:marBottom w:val="0"/>
      <w:divBdr>
        <w:top w:val="none" w:sz="0" w:space="0" w:color="auto"/>
        <w:left w:val="none" w:sz="0" w:space="0" w:color="auto"/>
        <w:bottom w:val="none" w:sz="0" w:space="0" w:color="auto"/>
        <w:right w:val="none" w:sz="0" w:space="0" w:color="auto"/>
      </w:divBdr>
      <w:divsChild>
        <w:div w:id="1306857566">
          <w:marLeft w:val="0"/>
          <w:marRight w:val="0"/>
          <w:marTop w:val="0"/>
          <w:marBottom w:val="0"/>
          <w:divBdr>
            <w:top w:val="none" w:sz="0" w:space="0" w:color="auto"/>
            <w:left w:val="none" w:sz="0" w:space="0" w:color="auto"/>
            <w:bottom w:val="none" w:sz="0" w:space="0" w:color="auto"/>
            <w:right w:val="none" w:sz="0" w:space="0" w:color="auto"/>
          </w:divBdr>
          <w:divsChild>
            <w:div w:id="2050911352">
              <w:marLeft w:val="0"/>
              <w:marRight w:val="0"/>
              <w:marTop w:val="0"/>
              <w:marBottom w:val="0"/>
              <w:divBdr>
                <w:top w:val="none" w:sz="0" w:space="0" w:color="auto"/>
                <w:left w:val="none" w:sz="0" w:space="0" w:color="auto"/>
                <w:bottom w:val="none" w:sz="0" w:space="0" w:color="auto"/>
                <w:right w:val="none" w:sz="0" w:space="0" w:color="auto"/>
              </w:divBdr>
              <w:divsChild>
                <w:div w:id="370151939">
                  <w:marLeft w:val="0"/>
                  <w:marRight w:val="0"/>
                  <w:marTop w:val="0"/>
                  <w:marBottom w:val="0"/>
                  <w:divBdr>
                    <w:top w:val="none" w:sz="0" w:space="0" w:color="auto"/>
                    <w:left w:val="none" w:sz="0" w:space="0" w:color="auto"/>
                    <w:bottom w:val="none" w:sz="0" w:space="0" w:color="auto"/>
                    <w:right w:val="none" w:sz="0" w:space="0" w:color="auto"/>
                  </w:divBdr>
                  <w:divsChild>
                    <w:div w:id="593127996">
                      <w:marLeft w:val="0"/>
                      <w:marRight w:val="0"/>
                      <w:marTop w:val="0"/>
                      <w:marBottom w:val="0"/>
                      <w:divBdr>
                        <w:top w:val="none" w:sz="0" w:space="0" w:color="auto"/>
                        <w:left w:val="none" w:sz="0" w:space="0" w:color="auto"/>
                        <w:bottom w:val="none" w:sz="0" w:space="0" w:color="auto"/>
                        <w:right w:val="none" w:sz="0" w:space="0" w:color="auto"/>
                      </w:divBdr>
                      <w:divsChild>
                        <w:div w:id="1001086927">
                          <w:marLeft w:val="0"/>
                          <w:marRight w:val="0"/>
                          <w:marTop w:val="0"/>
                          <w:marBottom w:val="0"/>
                          <w:divBdr>
                            <w:top w:val="none" w:sz="0" w:space="0" w:color="auto"/>
                            <w:left w:val="none" w:sz="0" w:space="0" w:color="auto"/>
                            <w:bottom w:val="none" w:sz="0" w:space="0" w:color="auto"/>
                            <w:right w:val="none" w:sz="0" w:space="0" w:color="auto"/>
                          </w:divBdr>
                          <w:divsChild>
                            <w:div w:id="146685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5868">
      <w:bodyDiv w:val="1"/>
      <w:marLeft w:val="0"/>
      <w:marRight w:val="0"/>
      <w:marTop w:val="0"/>
      <w:marBottom w:val="0"/>
      <w:divBdr>
        <w:top w:val="none" w:sz="0" w:space="0" w:color="auto"/>
        <w:left w:val="none" w:sz="0" w:space="0" w:color="auto"/>
        <w:bottom w:val="none" w:sz="0" w:space="0" w:color="auto"/>
        <w:right w:val="none" w:sz="0" w:space="0" w:color="auto"/>
      </w:divBdr>
      <w:divsChild>
        <w:div w:id="671876180">
          <w:marLeft w:val="0"/>
          <w:marRight w:val="0"/>
          <w:marTop w:val="0"/>
          <w:marBottom w:val="0"/>
          <w:divBdr>
            <w:top w:val="none" w:sz="0" w:space="0" w:color="auto"/>
            <w:left w:val="none" w:sz="0" w:space="0" w:color="auto"/>
            <w:bottom w:val="none" w:sz="0" w:space="0" w:color="auto"/>
            <w:right w:val="none" w:sz="0" w:space="0" w:color="auto"/>
          </w:divBdr>
          <w:divsChild>
            <w:div w:id="457840923">
              <w:marLeft w:val="0"/>
              <w:marRight w:val="0"/>
              <w:marTop w:val="0"/>
              <w:marBottom w:val="0"/>
              <w:divBdr>
                <w:top w:val="none" w:sz="0" w:space="0" w:color="auto"/>
                <w:left w:val="none" w:sz="0" w:space="0" w:color="auto"/>
                <w:bottom w:val="none" w:sz="0" w:space="0" w:color="auto"/>
                <w:right w:val="none" w:sz="0" w:space="0" w:color="auto"/>
              </w:divBdr>
              <w:divsChild>
                <w:div w:id="1439133961">
                  <w:marLeft w:val="0"/>
                  <w:marRight w:val="0"/>
                  <w:marTop w:val="0"/>
                  <w:marBottom w:val="0"/>
                  <w:divBdr>
                    <w:top w:val="none" w:sz="0" w:space="0" w:color="auto"/>
                    <w:left w:val="none" w:sz="0" w:space="0" w:color="auto"/>
                    <w:bottom w:val="none" w:sz="0" w:space="0" w:color="auto"/>
                    <w:right w:val="none" w:sz="0" w:space="0" w:color="auto"/>
                  </w:divBdr>
                  <w:divsChild>
                    <w:div w:id="524902869">
                      <w:marLeft w:val="0"/>
                      <w:marRight w:val="0"/>
                      <w:marTop w:val="0"/>
                      <w:marBottom w:val="0"/>
                      <w:divBdr>
                        <w:top w:val="none" w:sz="0" w:space="0" w:color="auto"/>
                        <w:left w:val="none" w:sz="0" w:space="0" w:color="auto"/>
                        <w:bottom w:val="none" w:sz="0" w:space="0" w:color="auto"/>
                        <w:right w:val="none" w:sz="0" w:space="0" w:color="auto"/>
                      </w:divBdr>
                      <w:divsChild>
                        <w:div w:id="1151750521">
                          <w:marLeft w:val="0"/>
                          <w:marRight w:val="0"/>
                          <w:marTop w:val="0"/>
                          <w:marBottom w:val="0"/>
                          <w:divBdr>
                            <w:top w:val="none" w:sz="0" w:space="0" w:color="auto"/>
                            <w:left w:val="none" w:sz="0" w:space="0" w:color="auto"/>
                            <w:bottom w:val="none" w:sz="0" w:space="0" w:color="auto"/>
                            <w:right w:val="none" w:sz="0" w:space="0" w:color="auto"/>
                          </w:divBdr>
                          <w:divsChild>
                            <w:div w:id="574126060">
                              <w:marLeft w:val="0"/>
                              <w:marRight w:val="0"/>
                              <w:marTop w:val="480"/>
                              <w:marBottom w:val="240"/>
                              <w:divBdr>
                                <w:top w:val="none" w:sz="0" w:space="0" w:color="auto"/>
                                <w:left w:val="none" w:sz="0" w:space="0" w:color="auto"/>
                                <w:bottom w:val="none" w:sz="0" w:space="0" w:color="auto"/>
                                <w:right w:val="none" w:sz="0" w:space="0" w:color="auto"/>
                              </w:divBdr>
                            </w:div>
                            <w:div w:id="1444614544">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21175">
      <w:bodyDiv w:val="1"/>
      <w:marLeft w:val="0"/>
      <w:marRight w:val="0"/>
      <w:marTop w:val="0"/>
      <w:marBottom w:val="0"/>
      <w:divBdr>
        <w:top w:val="none" w:sz="0" w:space="0" w:color="auto"/>
        <w:left w:val="none" w:sz="0" w:space="0" w:color="auto"/>
        <w:bottom w:val="none" w:sz="0" w:space="0" w:color="auto"/>
        <w:right w:val="none" w:sz="0" w:space="0" w:color="auto"/>
      </w:divBdr>
    </w:div>
    <w:div w:id="118689770">
      <w:bodyDiv w:val="1"/>
      <w:marLeft w:val="0"/>
      <w:marRight w:val="0"/>
      <w:marTop w:val="0"/>
      <w:marBottom w:val="0"/>
      <w:divBdr>
        <w:top w:val="none" w:sz="0" w:space="0" w:color="auto"/>
        <w:left w:val="none" w:sz="0" w:space="0" w:color="auto"/>
        <w:bottom w:val="none" w:sz="0" w:space="0" w:color="auto"/>
        <w:right w:val="none" w:sz="0" w:space="0" w:color="auto"/>
      </w:divBdr>
    </w:div>
    <w:div w:id="157885032">
      <w:bodyDiv w:val="1"/>
      <w:marLeft w:val="0"/>
      <w:marRight w:val="0"/>
      <w:marTop w:val="0"/>
      <w:marBottom w:val="0"/>
      <w:divBdr>
        <w:top w:val="none" w:sz="0" w:space="0" w:color="auto"/>
        <w:left w:val="none" w:sz="0" w:space="0" w:color="auto"/>
        <w:bottom w:val="none" w:sz="0" w:space="0" w:color="auto"/>
        <w:right w:val="none" w:sz="0" w:space="0" w:color="auto"/>
      </w:divBdr>
    </w:div>
    <w:div w:id="206380607">
      <w:bodyDiv w:val="1"/>
      <w:marLeft w:val="0"/>
      <w:marRight w:val="0"/>
      <w:marTop w:val="0"/>
      <w:marBottom w:val="0"/>
      <w:divBdr>
        <w:top w:val="none" w:sz="0" w:space="0" w:color="auto"/>
        <w:left w:val="none" w:sz="0" w:space="0" w:color="auto"/>
        <w:bottom w:val="none" w:sz="0" w:space="0" w:color="auto"/>
        <w:right w:val="none" w:sz="0" w:space="0" w:color="auto"/>
      </w:divBdr>
    </w:div>
    <w:div w:id="227500495">
      <w:bodyDiv w:val="1"/>
      <w:marLeft w:val="0"/>
      <w:marRight w:val="0"/>
      <w:marTop w:val="0"/>
      <w:marBottom w:val="0"/>
      <w:divBdr>
        <w:top w:val="none" w:sz="0" w:space="0" w:color="auto"/>
        <w:left w:val="none" w:sz="0" w:space="0" w:color="auto"/>
        <w:bottom w:val="none" w:sz="0" w:space="0" w:color="auto"/>
        <w:right w:val="none" w:sz="0" w:space="0" w:color="auto"/>
      </w:divBdr>
      <w:divsChild>
        <w:div w:id="1374429447">
          <w:marLeft w:val="0"/>
          <w:marRight w:val="0"/>
          <w:marTop w:val="0"/>
          <w:marBottom w:val="0"/>
          <w:divBdr>
            <w:top w:val="none" w:sz="0" w:space="0" w:color="auto"/>
            <w:left w:val="none" w:sz="0" w:space="0" w:color="auto"/>
            <w:bottom w:val="none" w:sz="0" w:space="0" w:color="auto"/>
            <w:right w:val="none" w:sz="0" w:space="0" w:color="auto"/>
          </w:divBdr>
          <w:divsChild>
            <w:div w:id="992952917">
              <w:marLeft w:val="0"/>
              <w:marRight w:val="0"/>
              <w:marTop w:val="0"/>
              <w:marBottom w:val="0"/>
              <w:divBdr>
                <w:top w:val="none" w:sz="0" w:space="0" w:color="auto"/>
                <w:left w:val="none" w:sz="0" w:space="0" w:color="auto"/>
                <w:bottom w:val="none" w:sz="0" w:space="0" w:color="auto"/>
                <w:right w:val="none" w:sz="0" w:space="0" w:color="auto"/>
              </w:divBdr>
              <w:divsChild>
                <w:div w:id="136655060">
                  <w:marLeft w:val="0"/>
                  <w:marRight w:val="0"/>
                  <w:marTop w:val="0"/>
                  <w:marBottom w:val="0"/>
                  <w:divBdr>
                    <w:top w:val="none" w:sz="0" w:space="0" w:color="auto"/>
                    <w:left w:val="none" w:sz="0" w:space="0" w:color="auto"/>
                    <w:bottom w:val="none" w:sz="0" w:space="0" w:color="auto"/>
                    <w:right w:val="none" w:sz="0" w:space="0" w:color="auto"/>
                  </w:divBdr>
                  <w:divsChild>
                    <w:div w:id="1830245869">
                      <w:marLeft w:val="0"/>
                      <w:marRight w:val="0"/>
                      <w:marTop w:val="0"/>
                      <w:marBottom w:val="0"/>
                      <w:divBdr>
                        <w:top w:val="none" w:sz="0" w:space="0" w:color="auto"/>
                        <w:left w:val="none" w:sz="0" w:space="0" w:color="auto"/>
                        <w:bottom w:val="none" w:sz="0" w:space="0" w:color="auto"/>
                        <w:right w:val="none" w:sz="0" w:space="0" w:color="auto"/>
                      </w:divBdr>
                      <w:divsChild>
                        <w:div w:id="767893739">
                          <w:marLeft w:val="0"/>
                          <w:marRight w:val="0"/>
                          <w:marTop w:val="300"/>
                          <w:marBottom w:val="0"/>
                          <w:divBdr>
                            <w:top w:val="none" w:sz="0" w:space="0" w:color="auto"/>
                            <w:left w:val="none" w:sz="0" w:space="0" w:color="auto"/>
                            <w:bottom w:val="none" w:sz="0" w:space="0" w:color="auto"/>
                            <w:right w:val="none" w:sz="0" w:space="0" w:color="auto"/>
                          </w:divBdr>
                          <w:divsChild>
                            <w:div w:id="1804227040">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766910">
      <w:bodyDiv w:val="1"/>
      <w:marLeft w:val="0"/>
      <w:marRight w:val="0"/>
      <w:marTop w:val="0"/>
      <w:marBottom w:val="0"/>
      <w:divBdr>
        <w:top w:val="none" w:sz="0" w:space="0" w:color="auto"/>
        <w:left w:val="none" w:sz="0" w:space="0" w:color="auto"/>
        <w:bottom w:val="none" w:sz="0" w:space="0" w:color="auto"/>
        <w:right w:val="none" w:sz="0" w:space="0" w:color="auto"/>
      </w:divBdr>
    </w:div>
    <w:div w:id="272254003">
      <w:bodyDiv w:val="1"/>
      <w:marLeft w:val="0"/>
      <w:marRight w:val="0"/>
      <w:marTop w:val="0"/>
      <w:marBottom w:val="0"/>
      <w:divBdr>
        <w:top w:val="none" w:sz="0" w:space="0" w:color="auto"/>
        <w:left w:val="none" w:sz="0" w:space="0" w:color="auto"/>
        <w:bottom w:val="none" w:sz="0" w:space="0" w:color="auto"/>
        <w:right w:val="none" w:sz="0" w:space="0" w:color="auto"/>
      </w:divBdr>
      <w:divsChild>
        <w:div w:id="746729609">
          <w:marLeft w:val="0"/>
          <w:marRight w:val="0"/>
          <w:marTop w:val="0"/>
          <w:marBottom w:val="0"/>
          <w:divBdr>
            <w:top w:val="none" w:sz="0" w:space="0" w:color="auto"/>
            <w:left w:val="none" w:sz="0" w:space="0" w:color="auto"/>
            <w:bottom w:val="none" w:sz="0" w:space="0" w:color="auto"/>
            <w:right w:val="none" w:sz="0" w:space="0" w:color="auto"/>
          </w:divBdr>
          <w:divsChild>
            <w:div w:id="1746147641">
              <w:marLeft w:val="0"/>
              <w:marRight w:val="0"/>
              <w:marTop w:val="0"/>
              <w:marBottom w:val="0"/>
              <w:divBdr>
                <w:top w:val="none" w:sz="0" w:space="0" w:color="auto"/>
                <w:left w:val="none" w:sz="0" w:space="0" w:color="auto"/>
                <w:bottom w:val="none" w:sz="0" w:space="0" w:color="auto"/>
                <w:right w:val="none" w:sz="0" w:space="0" w:color="auto"/>
              </w:divBdr>
              <w:divsChild>
                <w:div w:id="1071390645">
                  <w:marLeft w:val="0"/>
                  <w:marRight w:val="0"/>
                  <w:marTop w:val="0"/>
                  <w:marBottom w:val="0"/>
                  <w:divBdr>
                    <w:top w:val="none" w:sz="0" w:space="0" w:color="auto"/>
                    <w:left w:val="none" w:sz="0" w:space="0" w:color="auto"/>
                    <w:bottom w:val="none" w:sz="0" w:space="0" w:color="auto"/>
                    <w:right w:val="none" w:sz="0" w:space="0" w:color="auto"/>
                  </w:divBdr>
                  <w:divsChild>
                    <w:div w:id="1112162373">
                      <w:marLeft w:val="0"/>
                      <w:marRight w:val="0"/>
                      <w:marTop w:val="0"/>
                      <w:marBottom w:val="0"/>
                      <w:divBdr>
                        <w:top w:val="none" w:sz="0" w:space="0" w:color="auto"/>
                        <w:left w:val="none" w:sz="0" w:space="0" w:color="auto"/>
                        <w:bottom w:val="none" w:sz="0" w:space="0" w:color="auto"/>
                        <w:right w:val="none" w:sz="0" w:space="0" w:color="auto"/>
                      </w:divBdr>
                      <w:divsChild>
                        <w:div w:id="606818211">
                          <w:marLeft w:val="0"/>
                          <w:marRight w:val="0"/>
                          <w:marTop w:val="300"/>
                          <w:marBottom w:val="0"/>
                          <w:divBdr>
                            <w:top w:val="none" w:sz="0" w:space="0" w:color="auto"/>
                            <w:left w:val="none" w:sz="0" w:space="0" w:color="auto"/>
                            <w:bottom w:val="none" w:sz="0" w:space="0" w:color="auto"/>
                            <w:right w:val="none" w:sz="0" w:space="0" w:color="auto"/>
                          </w:divBdr>
                          <w:divsChild>
                            <w:div w:id="177590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228522">
      <w:bodyDiv w:val="1"/>
      <w:marLeft w:val="0"/>
      <w:marRight w:val="0"/>
      <w:marTop w:val="0"/>
      <w:marBottom w:val="0"/>
      <w:divBdr>
        <w:top w:val="none" w:sz="0" w:space="0" w:color="auto"/>
        <w:left w:val="none" w:sz="0" w:space="0" w:color="auto"/>
        <w:bottom w:val="none" w:sz="0" w:space="0" w:color="auto"/>
        <w:right w:val="none" w:sz="0" w:space="0" w:color="auto"/>
      </w:divBdr>
      <w:divsChild>
        <w:div w:id="1204632041">
          <w:marLeft w:val="0"/>
          <w:marRight w:val="0"/>
          <w:marTop w:val="0"/>
          <w:marBottom w:val="0"/>
          <w:divBdr>
            <w:top w:val="none" w:sz="0" w:space="0" w:color="auto"/>
            <w:left w:val="none" w:sz="0" w:space="0" w:color="auto"/>
            <w:bottom w:val="none" w:sz="0" w:space="0" w:color="auto"/>
            <w:right w:val="none" w:sz="0" w:space="0" w:color="auto"/>
          </w:divBdr>
        </w:div>
        <w:div w:id="1172992755">
          <w:marLeft w:val="0"/>
          <w:marRight w:val="0"/>
          <w:marTop w:val="0"/>
          <w:marBottom w:val="0"/>
          <w:divBdr>
            <w:top w:val="none" w:sz="0" w:space="0" w:color="auto"/>
            <w:left w:val="none" w:sz="0" w:space="0" w:color="auto"/>
            <w:bottom w:val="none" w:sz="0" w:space="0" w:color="auto"/>
            <w:right w:val="none" w:sz="0" w:space="0" w:color="auto"/>
          </w:divBdr>
        </w:div>
        <w:div w:id="1870726898">
          <w:marLeft w:val="0"/>
          <w:marRight w:val="0"/>
          <w:marTop w:val="0"/>
          <w:marBottom w:val="0"/>
          <w:divBdr>
            <w:top w:val="none" w:sz="0" w:space="0" w:color="auto"/>
            <w:left w:val="none" w:sz="0" w:space="0" w:color="auto"/>
            <w:bottom w:val="none" w:sz="0" w:space="0" w:color="auto"/>
            <w:right w:val="none" w:sz="0" w:space="0" w:color="auto"/>
          </w:divBdr>
        </w:div>
        <w:div w:id="2048286842">
          <w:marLeft w:val="0"/>
          <w:marRight w:val="0"/>
          <w:marTop w:val="0"/>
          <w:marBottom w:val="0"/>
          <w:divBdr>
            <w:top w:val="none" w:sz="0" w:space="0" w:color="auto"/>
            <w:left w:val="none" w:sz="0" w:space="0" w:color="auto"/>
            <w:bottom w:val="none" w:sz="0" w:space="0" w:color="auto"/>
            <w:right w:val="none" w:sz="0" w:space="0" w:color="auto"/>
          </w:divBdr>
        </w:div>
        <w:div w:id="1499691225">
          <w:marLeft w:val="0"/>
          <w:marRight w:val="0"/>
          <w:marTop w:val="0"/>
          <w:marBottom w:val="0"/>
          <w:divBdr>
            <w:top w:val="none" w:sz="0" w:space="0" w:color="auto"/>
            <w:left w:val="none" w:sz="0" w:space="0" w:color="auto"/>
            <w:bottom w:val="none" w:sz="0" w:space="0" w:color="auto"/>
            <w:right w:val="none" w:sz="0" w:space="0" w:color="auto"/>
          </w:divBdr>
        </w:div>
        <w:div w:id="1012342058">
          <w:marLeft w:val="0"/>
          <w:marRight w:val="0"/>
          <w:marTop w:val="0"/>
          <w:marBottom w:val="0"/>
          <w:divBdr>
            <w:top w:val="none" w:sz="0" w:space="0" w:color="auto"/>
            <w:left w:val="none" w:sz="0" w:space="0" w:color="auto"/>
            <w:bottom w:val="none" w:sz="0" w:space="0" w:color="auto"/>
            <w:right w:val="none" w:sz="0" w:space="0" w:color="auto"/>
          </w:divBdr>
        </w:div>
        <w:div w:id="1545676907">
          <w:marLeft w:val="0"/>
          <w:marRight w:val="0"/>
          <w:marTop w:val="0"/>
          <w:marBottom w:val="0"/>
          <w:divBdr>
            <w:top w:val="none" w:sz="0" w:space="0" w:color="auto"/>
            <w:left w:val="none" w:sz="0" w:space="0" w:color="auto"/>
            <w:bottom w:val="none" w:sz="0" w:space="0" w:color="auto"/>
            <w:right w:val="none" w:sz="0" w:space="0" w:color="auto"/>
          </w:divBdr>
        </w:div>
        <w:div w:id="410810128">
          <w:marLeft w:val="0"/>
          <w:marRight w:val="0"/>
          <w:marTop w:val="0"/>
          <w:marBottom w:val="0"/>
          <w:divBdr>
            <w:top w:val="none" w:sz="0" w:space="0" w:color="auto"/>
            <w:left w:val="none" w:sz="0" w:space="0" w:color="auto"/>
            <w:bottom w:val="none" w:sz="0" w:space="0" w:color="auto"/>
            <w:right w:val="none" w:sz="0" w:space="0" w:color="auto"/>
          </w:divBdr>
        </w:div>
        <w:div w:id="1401488316">
          <w:marLeft w:val="0"/>
          <w:marRight w:val="0"/>
          <w:marTop w:val="0"/>
          <w:marBottom w:val="0"/>
          <w:divBdr>
            <w:top w:val="none" w:sz="0" w:space="0" w:color="auto"/>
            <w:left w:val="none" w:sz="0" w:space="0" w:color="auto"/>
            <w:bottom w:val="none" w:sz="0" w:space="0" w:color="auto"/>
            <w:right w:val="none" w:sz="0" w:space="0" w:color="auto"/>
          </w:divBdr>
        </w:div>
        <w:div w:id="1164976120">
          <w:marLeft w:val="0"/>
          <w:marRight w:val="0"/>
          <w:marTop w:val="0"/>
          <w:marBottom w:val="0"/>
          <w:divBdr>
            <w:top w:val="none" w:sz="0" w:space="0" w:color="auto"/>
            <w:left w:val="none" w:sz="0" w:space="0" w:color="auto"/>
            <w:bottom w:val="none" w:sz="0" w:space="0" w:color="auto"/>
            <w:right w:val="none" w:sz="0" w:space="0" w:color="auto"/>
          </w:divBdr>
        </w:div>
        <w:div w:id="114106748">
          <w:marLeft w:val="0"/>
          <w:marRight w:val="0"/>
          <w:marTop w:val="0"/>
          <w:marBottom w:val="0"/>
          <w:divBdr>
            <w:top w:val="none" w:sz="0" w:space="0" w:color="auto"/>
            <w:left w:val="none" w:sz="0" w:space="0" w:color="auto"/>
            <w:bottom w:val="none" w:sz="0" w:space="0" w:color="auto"/>
            <w:right w:val="none" w:sz="0" w:space="0" w:color="auto"/>
          </w:divBdr>
        </w:div>
      </w:divsChild>
    </w:div>
    <w:div w:id="304820557">
      <w:bodyDiv w:val="1"/>
      <w:marLeft w:val="0"/>
      <w:marRight w:val="0"/>
      <w:marTop w:val="0"/>
      <w:marBottom w:val="0"/>
      <w:divBdr>
        <w:top w:val="none" w:sz="0" w:space="0" w:color="auto"/>
        <w:left w:val="none" w:sz="0" w:space="0" w:color="auto"/>
        <w:bottom w:val="none" w:sz="0" w:space="0" w:color="auto"/>
        <w:right w:val="none" w:sz="0" w:space="0" w:color="auto"/>
      </w:divBdr>
    </w:div>
    <w:div w:id="34139910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05">
          <w:marLeft w:val="0"/>
          <w:marRight w:val="0"/>
          <w:marTop w:val="0"/>
          <w:marBottom w:val="0"/>
          <w:divBdr>
            <w:top w:val="none" w:sz="0" w:space="0" w:color="auto"/>
            <w:left w:val="none" w:sz="0" w:space="0" w:color="auto"/>
            <w:bottom w:val="none" w:sz="0" w:space="0" w:color="auto"/>
            <w:right w:val="none" w:sz="0" w:space="0" w:color="auto"/>
          </w:divBdr>
          <w:divsChild>
            <w:div w:id="1258565266">
              <w:marLeft w:val="0"/>
              <w:marRight w:val="0"/>
              <w:marTop w:val="0"/>
              <w:marBottom w:val="0"/>
              <w:divBdr>
                <w:top w:val="none" w:sz="0" w:space="0" w:color="auto"/>
                <w:left w:val="none" w:sz="0" w:space="0" w:color="auto"/>
                <w:bottom w:val="none" w:sz="0" w:space="0" w:color="auto"/>
                <w:right w:val="none" w:sz="0" w:space="0" w:color="auto"/>
              </w:divBdr>
              <w:divsChild>
                <w:div w:id="1443693390">
                  <w:marLeft w:val="0"/>
                  <w:marRight w:val="0"/>
                  <w:marTop w:val="0"/>
                  <w:marBottom w:val="0"/>
                  <w:divBdr>
                    <w:top w:val="none" w:sz="0" w:space="0" w:color="auto"/>
                    <w:left w:val="none" w:sz="0" w:space="0" w:color="auto"/>
                    <w:bottom w:val="none" w:sz="0" w:space="0" w:color="auto"/>
                    <w:right w:val="none" w:sz="0" w:space="0" w:color="auto"/>
                  </w:divBdr>
                  <w:divsChild>
                    <w:div w:id="1357005581">
                      <w:marLeft w:val="0"/>
                      <w:marRight w:val="0"/>
                      <w:marTop w:val="0"/>
                      <w:marBottom w:val="0"/>
                      <w:divBdr>
                        <w:top w:val="none" w:sz="0" w:space="0" w:color="auto"/>
                        <w:left w:val="none" w:sz="0" w:space="0" w:color="auto"/>
                        <w:bottom w:val="none" w:sz="0" w:space="0" w:color="auto"/>
                        <w:right w:val="none" w:sz="0" w:space="0" w:color="auto"/>
                      </w:divBdr>
                      <w:divsChild>
                        <w:div w:id="1507668711">
                          <w:marLeft w:val="0"/>
                          <w:marRight w:val="0"/>
                          <w:marTop w:val="300"/>
                          <w:marBottom w:val="0"/>
                          <w:divBdr>
                            <w:top w:val="none" w:sz="0" w:space="0" w:color="auto"/>
                            <w:left w:val="none" w:sz="0" w:space="0" w:color="auto"/>
                            <w:bottom w:val="none" w:sz="0" w:space="0" w:color="auto"/>
                            <w:right w:val="none" w:sz="0" w:space="0" w:color="auto"/>
                          </w:divBdr>
                          <w:divsChild>
                            <w:div w:id="124861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382956">
      <w:bodyDiv w:val="1"/>
      <w:marLeft w:val="0"/>
      <w:marRight w:val="0"/>
      <w:marTop w:val="0"/>
      <w:marBottom w:val="0"/>
      <w:divBdr>
        <w:top w:val="none" w:sz="0" w:space="0" w:color="auto"/>
        <w:left w:val="none" w:sz="0" w:space="0" w:color="auto"/>
        <w:bottom w:val="none" w:sz="0" w:space="0" w:color="auto"/>
        <w:right w:val="none" w:sz="0" w:space="0" w:color="auto"/>
      </w:divBdr>
      <w:divsChild>
        <w:div w:id="66457762">
          <w:marLeft w:val="0"/>
          <w:marRight w:val="0"/>
          <w:marTop w:val="0"/>
          <w:marBottom w:val="0"/>
          <w:divBdr>
            <w:top w:val="none" w:sz="0" w:space="0" w:color="auto"/>
            <w:left w:val="none" w:sz="0" w:space="0" w:color="auto"/>
            <w:bottom w:val="none" w:sz="0" w:space="0" w:color="auto"/>
            <w:right w:val="none" w:sz="0" w:space="0" w:color="auto"/>
          </w:divBdr>
          <w:divsChild>
            <w:div w:id="693380075">
              <w:marLeft w:val="0"/>
              <w:marRight w:val="0"/>
              <w:marTop w:val="0"/>
              <w:marBottom w:val="0"/>
              <w:divBdr>
                <w:top w:val="none" w:sz="0" w:space="0" w:color="auto"/>
                <w:left w:val="none" w:sz="0" w:space="0" w:color="auto"/>
                <w:bottom w:val="none" w:sz="0" w:space="0" w:color="auto"/>
                <w:right w:val="none" w:sz="0" w:space="0" w:color="auto"/>
              </w:divBdr>
              <w:divsChild>
                <w:div w:id="34818231">
                  <w:marLeft w:val="0"/>
                  <w:marRight w:val="0"/>
                  <w:marTop w:val="0"/>
                  <w:marBottom w:val="0"/>
                  <w:divBdr>
                    <w:top w:val="none" w:sz="0" w:space="0" w:color="auto"/>
                    <w:left w:val="none" w:sz="0" w:space="0" w:color="auto"/>
                    <w:bottom w:val="none" w:sz="0" w:space="0" w:color="auto"/>
                    <w:right w:val="none" w:sz="0" w:space="0" w:color="auto"/>
                  </w:divBdr>
                  <w:divsChild>
                    <w:div w:id="2041935974">
                      <w:marLeft w:val="0"/>
                      <w:marRight w:val="0"/>
                      <w:marTop w:val="0"/>
                      <w:marBottom w:val="0"/>
                      <w:divBdr>
                        <w:top w:val="none" w:sz="0" w:space="0" w:color="auto"/>
                        <w:left w:val="none" w:sz="0" w:space="0" w:color="auto"/>
                        <w:bottom w:val="none" w:sz="0" w:space="0" w:color="auto"/>
                        <w:right w:val="none" w:sz="0" w:space="0" w:color="auto"/>
                      </w:divBdr>
                      <w:divsChild>
                        <w:div w:id="793251377">
                          <w:marLeft w:val="0"/>
                          <w:marRight w:val="0"/>
                          <w:marTop w:val="0"/>
                          <w:marBottom w:val="0"/>
                          <w:divBdr>
                            <w:top w:val="none" w:sz="0" w:space="0" w:color="auto"/>
                            <w:left w:val="none" w:sz="0" w:space="0" w:color="auto"/>
                            <w:bottom w:val="none" w:sz="0" w:space="0" w:color="auto"/>
                            <w:right w:val="none" w:sz="0" w:space="0" w:color="auto"/>
                          </w:divBdr>
                          <w:divsChild>
                            <w:div w:id="75917542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805992">
      <w:bodyDiv w:val="1"/>
      <w:marLeft w:val="0"/>
      <w:marRight w:val="0"/>
      <w:marTop w:val="0"/>
      <w:marBottom w:val="0"/>
      <w:divBdr>
        <w:top w:val="none" w:sz="0" w:space="0" w:color="auto"/>
        <w:left w:val="none" w:sz="0" w:space="0" w:color="auto"/>
        <w:bottom w:val="none" w:sz="0" w:space="0" w:color="auto"/>
        <w:right w:val="none" w:sz="0" w:space="0" w:color="auto"/>
      </w:divBdr>
      <w:divsChild>
        <w:div w:id="1804930443">
          <w:marLeft w:val="0"/>
          <w:marRight w:val="0"/>
          <w:marTop w:val="0"/>
          <w:marBottom w:val="0"/>
          <w:divBdr>
            <w:top w:val="none" w:sz="0" w:space="0" w:color="auto"/>
            <w:left w:val="none" w:sz="0" w:space="0" w:color="auto"/>
            <w:bottom w:val="none" w:sz="0" w:space="0" w:color="auto"/>
            <w:right w:val="none" w:sz="0" w:space="0" w:color="auto"/>
          </w:divBdr>
          <w:divsChild>
            <w:div w:id="674188643">
              <w:marLeft w:val="0"/>
              <w:marRight w:val="0"/>
              <w:marTop w:val="0"/>
              <w:marBottom w:val="0"/>
              <w:divBdr>
                <w:top w:val="none" w:sz="0" w:space="0" w:color="auto"/>
                <w:left w:val="none" w:sz="0" w:space="0" w:color="auto"/>
                <w:bottom w:val="none" w:sz="0" w:space="0" w:color="auto"/>
                <w:right w:val="none" w:sz="0" w:space="0" w:color="auto"/>
              </w:divBdr>
              <w:divsChild>
                <w:div w:id="889997928">
                  <w:marLeft w:val="0"/>
                  <w:marRight w:val="0"/>
                  <w:marTop w:val="0"/>
                  <w:marBottom w:val="0"/>
                  <w:divBdr>
                    <w:top w:val="none" w:sz="0" w:space="0" w:color="auto"/>
                    <w:left w:val="none" w:sz="0" w:space="0" w:color="auto"/>
                    <w:bottom w:val="none" w:sz="0" w:space="0" w:color="auto"/>
                    <w:right w:val="none" w:sz="0" w:space="0" w:color="auto"/>
                  </w:divBdr>
                  <w:divsChild>
                    <w:div w:id="33889183">
                      <w:marLeft w:val="0"/>
                      <w:marRight w:val="0"/>
                      <w:marTop w:val="0"/>
                      <w:marBottom w:val="0"/>
                      <w:divBdr>
                        <w:top w:val="none" w:sz="0" w:space="0" w:color="auto"/>
                        <w:left w:val="none" w:sz="0" w:space="0" w:color="auto"/>
                        <w:bottom w:val="none" w:sz="0" w:space="0" w:color="auto"/>
                        <w:right w:val="none" w:sz="0" w:space="0" w:color="auto"/>
                      </w:divBdr>
                      <w:divsChild>
                        <w:div w:id="2106805143">
                          <w:marLeft w:val="0"/>
                          <w:marRight w:val="0"/>
                          <w:marTop w:val="300"/>
                          <w:marBottom w:val="0"/>
                          <w:divBdr>
                            <w:top w:val="none" w:sz="0" w:space="0" w:color="auto"/>
                            <w:left w:val="none" w:sz="0" w:space="0" w:color="auto"/>
                            <w:bottom w:val="none" w:sz="0" w:space="0" w:color="auto"/>
                            <w:right w:val="none" w:sz="0" w:space="0" w:color="auto"/>
                          </w:divBdr>
                          <w:divsChild>
                            <w:div w:id="100901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184269">
      <w:bodyDiv w:val="1"/>
      <w:marLeft w:val="0"/>
      <w:marRight w:val="0"/>
      <w:marTop w:val="0"/>
      <w:marBottom w:val="0"/>
      <w:divBdr>
        <w:top w:val="none" w:sz="0" w:space="0" w:color="auto"/>
        <w:left w:val="none" w:sz="0" w:space="0" w:color="auto"/>
        <w:bottom w:val="none" w:sz="0" w:space="0" w:color="auto"/>
        <w:right w:val="none" w:sz="0" w:space="0" w:color="auto"/>
      </w:divBdr>
      <w:divsChild>
        <w:div w:id="46228181">
          <w:marLeft w:val="0"/>
          <w:marRight w:val="0"/>
          <w:marTop w:val="0"/>
          <w:marBottom w:val="0"/>
          <w:divBdr>
            <w:top w:val="none" w:sz="0" w:space="0" w:color="auto"/>
            <w:left w:val="none" w:sz="0" w:space="0" w:color="auto"/>
            <w:bottom w:val="none" w:sz="0" w:space="0" w:color="auto"/>
            <w:right w:val="none" w:sz="0" w:space="0" w:color="auto"/>
          </w:divBdr>
          <w:divsChild>
            <w:div w:id="1429427296">
              <w:marLeft w:val="0"/>
              <w:marRight w:val="0"/>
              <w:marTop w:val="0"/>
              <w:marBottom w:val="0"/>
              <w:divBdr>
                <w:top w:val="none" w:sz="0" w:space="0" w:color="auto"/>
                <w:left w:val="none" w:sz="0" w:space="0" w:color="auto"/>
                <w:bottom w:val="none" w:sz="0" w:space="0" w:color="auto"/>
                <w:right w:val="none" w:sz="0" w:space="0" w:color="auto"/>
              </w:divBdr>
              <w:divsChild>
                <w:div w:id="893809611">
                  <w:marLeft w:val="0"/>
                  <w:marRight w:val="0"/>
                  <w:marTop w:val="0"/>
                  <w:marBottom w:val="0"/>
                  <w:divBdr>
                    <w:top w:val="none" w:sz="0" w:space="0" w:color="auto"/>
                    <w:left w:val="none" w:sz="0" w:space="0" w:color="auto"/>
                    <w:bottom w:val="none" w:sz="0" w:space="0" w:color="auto"/>
                    <w:right w:val="none" w:sz="0" w:space="0" w:color="auto"/>
                  </w:divBdr>
                  <w:divsChild>
                    <w:div w:id="1380786850">
                      <w:marLeft w:val="0"/>
                      <w:marRight w:val="0"/>
                      <w:marTop w:val="0"/>
                      <w:marBottom w:val="0"/>
                      <w:divBdr>
                        <w:top w:val="none" w:sz="0" w:space="0" w:color="auto"/>
                        <w:left w:val="none" w:sz="0" w:space="0" w:color="auto"/>
                        <w:bottom w:val="none" w:sz="0" w:space="0" w:color="auto"/>
                        <w:right w:val="none" w:sz="0" w:space="0" w:color="auto"/>
                      </w:divBdr>
                      <w:divsChild>
                        <w:div w:id="1309090560">
                          <w:marLeft w:val="0"/>
                          <w:marRight w:val="0"/>
                          <w:marTop w:val="300"/>
                          <w:marBottom w:val="0"/>
                          <w:divBdr>
                            <w:top w:val="none" w:sz="0" w:space="0" w:color="auto"/>
                            <w:left w:val="none" w:sz="0" w:space="0" w:color="auto"/>
                            <w:bottom w:val="none" w:sz="0" w:space="0" w:color="auto"/>
                            <w:right w:val="none" w:sz="0" w:space="0" w:color="auto"/>
                          </w:divBdr>
                          <w:divsChild>
                            <w:div w:id="7803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236951">
      <w:bodyDiv w:val="1"/>
      <w:marLeft w:val="0"/>
      <w:marRight w:val="0"/>
      <w:marTop w:val="0"/>
      <w:marBottom w:val="0"/>
      <w:divBdr>
        <w:top w:val="none" w:sz="0" w:space="0" w:color="auto"/>
        <w:left w:val="none" w:sz="0" w:space="0" w:color="auto"/>
        <w:bottom w:val="none" w:sz="0" w:space="0" w:color="auto"/>
        <w:right w:val="none" w:sz="0" w:space="0" w:color="auto"/>
      </w:divBdr>
      <w:divsChild>
        <w:div w:id="472330027">
          <w:marLeft w:val="0"/>
          <w:marRight w:val="0"/>
          <w:marTop w:val="0"/>
          <w:marBottom w:val="0"/>
          <w:divBdr>
            <w:top w:val="none" w:sz="0" w:space="0" w:color="auto"/>
            <w:left w:val="none" w:sz="0" w:space="0" w:color="auto"/>
            <w:bottom w:val="none" w:sz="0" w:space="0" w:color="auto"/>
            <w:right w:val="none" w:sz="0" w:space="0" w:color="auto"/>
          </w:divBdr>
          <w:divsChild>
            <w:div w:id="41951719">
              <w:marLeft w:val="0"/>
              <w:marRight w:val="0"/>
              <w:marTop w:val="0"/>
              <w:marBottom w:val="0"/>
              <w:divBdr>
                <w:top w:val="none" w:sz="0" w:space="0" w:color="auto"/>
                <w:left w:val="none" w:sz="0" w:space="0" w:color="auto"/>
                <w:bottom w:val="none" w:sz="0" w:space="0" w:color="auto"/>
                <w:right w:val="none" w:sz="0" w:space="0" w:color="auto"/>
              </w:divBdr>
              <w:divsChild>
                <w:div w:id="1827553394">
                  <w:marLeft w:val="0"/>
                  <w:marRight w:val="0"/>
                  <w:marTop w:val="0"/>
                  <w:marBottom w:val="0"/>
                  <w:divBdr>
                    <w:top w:val="none" w:sz="0" w:space="0" w:color="auto"/>
                    <w:left w:val="none" w:sz="0" w:space="0" w:color="auto"/>
                    <w:bottom w:val="none" w:sz="0" w:space="0" w:color="auto"/>
                    <w:right w:val="none" w:sz="0" w:space="0" w:color="auto"/>
                  </w:divBdr>
                  <w:divsChild>
                    <w:div w:id="810252436">
                      <w:marLeft w:val="0"/>
                      <w:marRight w:val="0"/>
                      <w:marTop w:val="0"/>
                      <w:marBottom w:val="0"/>
                      <w:divBdr>
                        <w:top w:val="none" w:sz="0" w:space="0" w:color="auto"/>
                        <w:left w:val="none" w:sz="0" w:space="0" w:color="auto"/>
                        <w:bottom w:val="none" w:sz="0" w:space="0" w:color="auto"/>
                        <w:right w:val="none" w:sz="0" w:space="0" w:color="auto"/>
                      </w:divBdr>
                      <w:divsChild>
                        <w:div w:id="478229799">
                          <w:marLeft w:val="0"/>
                          <w:marRight w:val="0"/>
                          <w:marTop w:val="300"/>
                          <w:marBottom w:val="0"/>
                          <w:divBdr>
                            <w:top w:val="none" w:sz="0" w:space="0" w:color="auto"/>
                            <w:left w:val="none" w:sz="0" w:space="0" w:color="auto"/>
                            <w:bottom w:val="none" w:sz="0" w:space="0" w:color="auto"/>
                            <w:right w:val="none" w:sz="0" w:space="0" w:color="auto"/>
                          </w:divBdr>
                          <w:divsChild>
                            <w:div w:id="176706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97989">
      <w:bodyDiv w:val="1"/>
      <w:marLeft w:val="0"/>
      <w:marRight w:val="0"/>
      <w:marTop w:val="0"/>
      <w:marBottom w:val="0"/>
      <w:divBdr>
        <w:top w:val="none" w:sz="0" w:space="0" w:color="auto"/>
        <w:left w:val="none" w:sz="0" w:space="0" w:color="auto"/>
        <w:bottom w:val="none" w:sz="0" w:space="0" w:color="auto"/>
        <w:right w:val="none" w:sz="0" w:space="0" w:color="auto"/>
      </w:divBdr>
    </w:div>
    <w:div w:id="502209592">
      <w:bodyDiv w:val="1"/>
      <w:marLeft w:val="0"/>
      <w:marRight w:val="0"/>
      <w:marTop w:val="0"/>
      <w:marBottom w:val="0"/>
      <w:divBdr>
        <w:top w:val="none" w:sz="0" w:space="0" w:color="auto"/>
        <w:left w:val="none" w:sz="0" w:space="0" w:color="auto"/>
        <w:bottom w:val="none" w:sz="0" w:space="0" w:color="auto"/>
        <w:right w:val="none" w:sz="0" w:space="0" w:color="auto"/>
      </w:divBdr>
    </w:div>
    <w:div w:id="543172970">
      <w:bodyDiv w:val="1"/>
      <w:marLeft w:val="0"/>
      <w:marRight w:val="0"/>
      <w:marTop w:val="0"/>
      <w:marBottom w:val="0"/>
      <w:divBdr>
        <w:top w:val="none" w:sz="0" w:space="0" w:color="auto"/>
        <w:left w:val="none" w:sz="0" w:space="0" w:color="auto"/>
        <w:bottom w:val="none" w:sz="0" w:space="0" w:color="auto"/>
        <w:right w:val="none" w:sz="0" w:space="0" w:color="auto"/>
      </w:divBdr>
      <w:divsChild>
        <w:div w:id="1965689500">
          <w:marLeft w:val="0"/>
          <w:marRight w:val="0"/>
          <w:marTop w:val="0"/>
          <w:marBottom w:val="0"/>
          <w:divBdr>
            <w:top w:val="none" w:sz="0" w:space="0" w:color="auto"/>
            <w:left w:val="none" w:sz="0" w:space="0" w:color="auto"/>
            <w:bottom w:val="none" w:sz="0" w:space="0" w:color="auto"/>
            <w:right w:val="none" w:sz="0" w:space="0" w:color="auto"/>
          </w:divBdr>
          <w:divsChild>
            <w:div w:id="1293249136">
              <w:marLeft w:val="0"/>
              <w:marRight w:val="0"/>
              <w:marTop w:val="0"/>
              <w:marBottom w:val="0"/>
              <w:divBdr>
                <w:top w:val="none" w:sz="0" w:space="0" w:color="auto"/>
                <w:left w:val="none" w:sz="0" w:space="0" w:color="auto"/>
                <w:bottom w:val="none" w:sz="0" w:space="0" w:color="auto"/>
                <w:right w:val="none" w:sz="0" w:space="0" w:color="auto"/>
              </w:divBdr>
              <w:divsChild>
                <w:div w:id="1833907796">
                  <w:marLeft w:val="0"/>
                  <w:marRight w:val="0"/>
                  <w:marTop w:val="0"/>
                  <w:marBottom w:val="0"/>
                  <w:divBdr>
                    <w:top w:val="none" w:sz="0" w:space="0" w:color="auto"/>
                    <w:left w:val="none" w:sz="0" w:space="0" w:color="auto"/>
                    <w:bottom w:val="none" w:sz="0" w:space="0" w:color="auto"/>
                    <w:right w:val="none" w:sz="0" w:space="0" w:color="auto"/>
                  </w:divBdr>
                  <w:divsChild>
                    <w:div w:id="32195848">
                      <w:marLeft w:val="0"/>
                      <w:marRight w:val="0"/>
                      <w:marTop w:val="0"/>
                      <w:marBottom w:val="0"/>
                      <w:divBdr>
                        <w:top w:val="none" w:sz="0" w:space="0" w:color="auto"/>
                        <w:left w:val="none" w:sz="0" w:space="0" w:color="auto"/>
                        <w:bottom w:val="none" w:sz="0" w:space="0" w:color="auto"/>
                        <w:right w:val="none" w:sz="0" w:space="0" w:color="auto"/>
                      </w:divBdr>
                      <w:divsChild>
                        <w:div w:id="1967810377">
                          <w:marLeft w:val="0"/>
                          <w:marRight w:val="0"/>
                          <w:marTop w:val="0"/>
                          <w:marBottom w:val="0"/>
                          <w:divBdr>
                            <w:top w:val="none" w:sz="0" w:space="0" w:color="auto"/>
                            <w:left w:val="none" w:sz="0" w:space="0" w:color="auto"/>
                            <w:bottom w:val="none" w:sz="0" w:space="0" w:color="auto"/>
                            <w:right w:val="none" w:sz="0" w:space="0" w:color="auto"/>
                          </w:divBdr>
                          <w:divsChild>
                            <w:div w:id="16684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368819">
      <w:bodyDiv w:val="1"/>
      <w:marLeft w:val="0"/>
      <w:marRight w:val="0"/>
      <w:marTop w:val="0"/>
      <w:marBottom w:val="0"/>
      <w:divBdr>
        <w:top w:val="none" w:sz="0" w:space="0" w:color="auto"/>
        <w:left w:val="none" w:sz="0" w:space="0" w:color="auto"/>
        <w:bottom w:val="none" w:sz="0" w:space="0" w:color="auto"/>
        <w:right w:val="none" w:sz="0" w:space="0" w:color="auto"/>
      </w:divBdr>
      <w:divsChild>
        <w:div w:id="990870798">
          <w:marLeft w:val="0"/>
          <w:marRight w:val="0"/>
          <w:marTop w:val="0"/>
          <w:marBottom w:val="0"/>
          <w:divBdr>
            <w:top w:val="none" w:sz="0" w:space="0" w:color="auto"/>
            <w:left w:val="none" w:sz="0" w:space="0" w:color="auto"/>
            <w:bottom w:val="none" w:sz="0" w:space="0" w:color="auto"/>
            <w:right w:val="none" w:sz="0" w:space="0" w:color="auto"/>
          </w:divBdr>
          <w:divsChild>
            <w:div w:id="1449157440">
              <w:marLeft w:val="0"/>
              <w:marRight w:val="0"/>
              <w:marTop w:val="0"/>
              <w:marBottom w:val="0"/>
              <w:divBdr>
                <w:top w:val="none" w:sz="0" w:space="0" w:color="auto"/>
                <w:left w:val="none" w:sz="0" w:space="0" w:color="auto"/>
                <w:bottom w:val="none" w:sz="0" w:space="0" w:color="auto"/>
                <w:right w:val="none" w:sz="0" w:space="0" w:color="auto"/>
              </w:divBdr>
              <w:divsChild>
                <w:div w:id="1683046560">
                  <w:marLeft w:val="0"/>
                  <w:marRight w:val="0"/>
                  <w:marTop w:val="0"/>
                  <w:marBottom w:val="0"/>
                  <w:divBdr>
                    <w:top w:val="none" w:sz="0" w:space="0" w:color="auto"/>
                    <w:left w:val="none" w:sz="0" w:space="0" w:color="auto"/>
                    <w:bottom w:val="none" w:sz="0" w:space="0" w:color="auto"/>
                    <w:right w:val="none" w:sz="0" w:space="0" w:color="auto"/>
                  </w:divBdr>
                  <w:divsChild>
                    <w:div w:id="616982995">
                      <w:marLeft w:val="0"/>
                      <w:marRight w:val="0"/>
                      <w:marTop w:val="0"/>
                      <w:marBottom w:val="0"/>
                      <w:divBdr>
                        <w:top w:val="none" w:sz="0" w:space="0" w:color="auto"/>
                        <w:left w:val="none" w:sz="0" w:space="0" w:color="auto"/>
                        <w:bottom w:val="none" w:sz="0" w:space="0" w:color="auto"/>
                        <w:right w:val="none" w:sz="0" w:space="0" w:color="auto"/>
                      </w:divBdr>
                      <w:divsChild>
                        <w:div w:id="2139493495">
                          <w:marLeft w:val="0"/>
                          <w:marRight w:val="0"/>
                          <w:marTop w:val="0"/>
                          <w:marBottom w:val="0"/>
                          <w:divBdr>
                            <w:top w:val="none" w:sz="0" w:space="0" w:color="auto"/>
                            <w:left w:val="none" w:sz="0" w:space="0" w:color="auto"/>
                            <w:bottom w:val="none" w:sz="0" w:space="0" w:color="auto"/>
                            <w:right w:val="none" w:sz="0" w:space="0" w:color="auto"/>
                          </w:divBdr>
                          <w:divsChild>
                            <w:div w:id="977488347">
                              <w:marLeft w:val="0"/>
                              <w:marRight w:val="0"/>
                              <w:marTop w:val="480"/>
                              <w:marBottom w:val="240"/>
                              <w:divBdr>
                                <w:top w:val="none" w:sz="0" w:space="0" w:color="auto"/>
                                <w:left w:val="none" w:sz="0" w:space="0" w:color="auto"/>
                                <w:bottom w:val="none" w:sz="0" w:space="0" w:color="auto"/>
                                <w:right w:val="none" w:sz="0" w:space="0" w:color="auto"/>
                              </w:divBdr>
                            </w:div>
                            <w:div w:id="1785349095">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895989">
      <w:bodyDiv w:val="1"/>
      <w:marLeft w:val="0"/>
      <w:marRight w:val="0"/>
      <w:marTop w:val="0"/>
      <w:marBottom w:val="0"/>
      <w:divBdr>
        <w:top w:val="none" w:sz="0" w:space="0" w:color="auto"/>
        <w:left w:val="none" w:sz="0" w:space="0" w:color="auto"/>
        <w:bottom w:val="none" w:sz="0" w:space="0" w:color="auto"/>
        <w:right w:val="none" w:sz="0" w:space="0" w:color="auto"/>
      </w:divBdr>
      <w:divsChild>
        <w:div w:id="1641115037">
          <w:marLeft w:val="1109"/>
          <w:marRight w:val="0"/>
          <w:marTop w:val="120"/>
          <w:marBottom w:val="0"/>
          <w:divBdr>
            <w:top w:val="none" w:sz="0" w:space="0" w:color="auto"/>
            <w:left w:val="none" w:sz="0" w:space="0" w:color="auto"/>
            <w:bottom w:val="none" w:sz="0" w:space="0" w:color="auto"/>
            <w:right w:val="none" w:sz="0" w:space="0" w:color="auto"/>
          </w:divBdr>
        </w:div>
        <w:div w:id="675036122">
          <w:marLeft w:val="1109"/>
          <w:marRight w:val="0"/>
          <w:marTop w:val="120"/>
          <w:marBottom w:val="0"/>
          <w:divBdr>
            <w:top w:val="none" w:sz="0" w:space="0" w:color="auto"/>
            <w:left w:val="none" w:sz="0" w:space="0" w:color="auto"/>
            <w:bottom w:val="none" w:sz="0" w:space="0" w:color="auto"/>
            <w:right w:val="none" w:sz="0" w:space="0" w:color="auto"/>
          </w:divBdr>
        </w:div>
        <w:div w:id="627711810">
          <w:marLeft w:val="1109"/>
          <w:marRight w:val="0"/>
          <w:marTop w:val="120"/>
          <w:marBottom w:val="0"/>
          <w:divBdr>
            <w:top w:val="none" w:sz="0" w:space="0" w:color="auto"/>
            <w:left w:val="none" w:sz="0" w:space="0" w:color="auto"/>
            <w:bottom w:val="none" w:sz="0" w:space="0" w:color="auto"/>
            <w:right w:val="none" w:sz="0" w:space="0" w:color="auto"/>
          </w:divBdr>
        </w:div>
      </w:divsChild>
    </w:div>
    <w:div w:id="717900052">
      <w:bodyDiv w:val="1"/>
      <w:marLeft w:val="0"/>
      <w:marRight w:val="0"/>
      <w:marTop w:val="0"/>
      <w:marBottom w:val="0"/>
      <w:divBdr>
        <w:top w:val="none" w:sz="0" w:space="0" w:color="auto"/>
        <w:left w:val="none" w:sz="0" w:space="0" w:color="auto"/>
        <w:bottom w:val="none" w:sz="0" w:space="0" w:color="auto"/>
        <w:right w:val="none" w:sz="0" w:space="0" w:color="auto"/>
      </w:divBdr>
      <w:divsChild>
        <w:div w:id="1723602663">
          <w:marLeft w:val="0"/>
          <w:marRight w:val="0"/>
          <w:marTop w:val="0"/>
          <w:marBottom w:val="0"/>
          <w:divBdr>
            <w:top w:val="none" w:sz="0" w:space="0" w:color="auto"/>
            <w:left w:val="none" w:sz="0" w:space="0" w:color="auto"/>
            <w:bottom w:val="none" w:sz="0" w:space="0" w:color="auto"/>
            <w:right w:val="none" w:sz="0" w:space="0" w:color="auto"/>
          </w:divBdr>
          <w:divsChild>
            <w:div w:id="1351252092">
              <w:marLeft w:val="0"/>
              <w:marRight w:val="0"/>
              <w:marTop w:val="0"/>
              <w:marBottom w:val="0"/>
              <w:divBdr>
                <w:top w:val="none" w:sz="0" w:space="0" w:color="auto"/>
                <w:left w:val="none" w:sz="0" w:space="0" w:color="auto"/>
                <w:bottom w:val="none" w:sz="0" w:space="0" w:color="auto"/>
                <w:right w:val="none" w:sz="0" w:space="0" w:color="auto"/>
              </w:divBdr>
              <w:divsChild>
                <w:div w:id="1228805931">
                  <w:marLeft w:val="0"/>
                  <w:marRight w:val="0"/>
                  <w:marTop w:val="0"/>
                  <w:marBottom w:val="0"/>
                  <w:divBdr>
                    <w:top w:val="none" w:sz="0" w:space="0" w:color="auto"/>
                    <w:left w:val="none" w:sz="0" w:space="0" w:color="auto"/>
                    <w:bottom w:val="none" w:sz="0" w:space="0" w:color="auto"/>
                    <w:right w:val="none" w:sz="0" w:space="0" w:color="auto"/>
                  </w:divBdr>
                  <w:divsChild>
                    <w:div w:id="1544099813">
                      <w:marLeft w:val="0"/>
                      <w:marRight w:val="0"/>
                      <w:marTop w:val="0"/>
                      <w:marBottom w:val="0"/>
                      <w:divBdr>
                        <w:top w:val="none" w:sz="0" w:space="0" w:color="auto"/>
                        <w:left w:val="none" w:sz="0" w:space="0" w:color="auto"/>
                        <w:bottom w:val="none" w:sz="0" w:space="0" w:color="auto"/>
                        <w:right w:val="none" w:sz="0" w:space="0" w:color="auto"/>
                      </w:divBdr>
                      <w:divsChild>
                        <w:div w:id="715468452">
                          <w:marLeft w:val="0"/>
                          <w:marRight w:val="0"/>
                          <w:marTop w:val="0"/>
                          <w:marBottom w:val="0"/>
                          <w:divBdr>
                            <w:top w:val="none" w:sz="0" w:space="0" w:color="auto"/>
                            <w:left w:val="none" w:sz="0" w:space="0" w:color="auto"/>
                            <w:bottom w:val="none" w:sz="0" w:space="0" w:color="auto"/>
                            <w:right w:val="none" w:sz="0" w:space="0" w:color="auto"/>
                          </w:divBdr>
                          <w:divsChild>
                            <w:div w:id="85434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328961">
      <w:bodyDiv w:val="1"/>
      <w:marLeft w:val="0"/>
      <w:marRight w:val="0"/>
      <w:marTop w:val="0"/>
      <w:marBottom w:val="0"/>
      <w:divBdr>
        <w:top w:val="none" w:sz="0" w:space="0" w:color="auto"/>
        <w:left w:val="none" w:sz="0" w:space="0" w:color="auto"/>
        <w:bottom w:val="none" w:sz="0" w:space="0" w:color="auto"/>
        <w:right w:val="none" w:sz="0" w:space="0" w:color="auto"/>
      </w:divBdr>
      <w:divsChild>
        <w:div w:id="301204348">
          <w:marLeft w:val="0"/>
          <w:marRight w:val="0"/>
          <w:marTop w:val="0"/>
          <w:marBottom w:val="0"/>
          <w:divBdr>
            <w:top w:val="none" w:sz="0" w:space="0" w:color="auto"/>
            <w:left w:val="none" w:sz="0" w:space="0" w:color="auto"/>
            <w:bottom w:val="none" w:sz="0" w:space="0" w:color="auto"/>
            <w:right w:val="none" w:sz="0" w:space="0" w:color="auto"/>
          </w:divBdr>
          <w:divsChild>
            <w:div w:id="196817220">
              <w:marLeft w:val="0"/>
              <w:marRight w:val="0"/>
              <w:marTop w:val="0"/>
              <w:marBottom w:val="0"/>
              <w:divBdr>
                <w:top w:val="none" w:sz="0" w:space="0" w:color="auto"/>
                <w:left w:val="none" w:sz="0" w:space="0" w:color="auto"/>
                <w:bottom w:val="none" w:sz="0" w:space="0" w:color="auto"/>
                <w:right w:val="none" w:sz="0" w:space="0" w:color="auto"/>
              </w:divBdr>
              <w:divsChild>
                <w:div w:id="603806753">
                  <w:marLeft w:val="0"/>
                  <w:marRight w:val="0"/>
                  <w:marTop w:val="0"/>
                  <w:marBottom w:val="0"/>
                  <w:divBdr>
                    <w:top w:val="none" w:sz="0" w:space="0" w:color="auto"/>
                    <w:left w:val="none" w:sz="0" w:space="0" w:color="auto"/>
                    <w:bottom w:val="none" w:sz="0" w:space="0" w:color="auto"/>
                    <w:right w:val="none" w:sz="0" w:space="0" w:color="auto"/>
                  </w:divBdr>
                  <w:divsChild>
                    <w:div w:id="107748475">
                      <w:marLeft w:val="0"/>
                      <w:marRight w:val="0"/>
                      <w:marTop w:val="0"/>
                      <w:marBottom w:val="0"/>
                      <w:divBdr>
                        <w:top w:val="none" w:sz="0" w:space="0" w:color="auto"/>
                        <w:left w:val="none" w:sz="0" w:space="0" w:color="auto"/>
                        <w:bottom w:val="none" w:sz="0" w:space="0" w:color="auto"/>
                        <w:right w:val="none" w:sz="0" w:space="0" w:color="auto"/>
                      </w:divBdr>
                      <w:divsChild>
                        <w:div w:id="1286237622">
                          <w:marLeft w:val="0"/>
                          <w:marRight w:val="0"/>
                          <w:marTop w:val="0"/>
                          <w:marBottom w:val="0"/>
                          <w:divBdr>
                            <w:top w:val="none" w:sz="0" w:space="0" w:color="auto"/>
                            <w:left w:val="none" w:sz="0" w:space="0" w:color="auto"/>
                            <w:bottom w:val="none" w:sz="0" w:space="0" w:color="auto"/>
                            <w:right w:val="none" w:sz="0" w:space="0" w:color="auto"/>
                          </w:divBdr>
                          <w:divsChild>
                            <w:div w:id="10139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319179">
      <w:bodyDiv w:val="1"/>
      <w:marLeft w:val="0"/>
      <w:marRight w:val="0"/>
      <w:marTop w:val="0"/>
      <w:marBottom w:val="0"/>
      <w:divBdr>
        <w:top w:val="none" w:sz="0" w:space="0" w:color="auto"/>
        <w:left w:val="none" w:sz="0" w:space="0" w:color="auto"/>
        <w:bottom w:val="none" w:sz="0" w:space="0" w:color="auto"/>
        <w:right w:val="none" w:sz="0" w:space="0" w:color="auto"/>
      </w:divBdr>
      <w:divsChild>
        <w:div w:id="1484590602">
          <w:marLeft w:val="0"/>
          <w:marRight w:val="0"/>
          <w:marTop w:val="0"/>
          <w:marBottom w:val="0"/>
          <w:divBdr>
            <w:top w:val="none" w:sz="0" w:space="0" w:color="auto"/>
            <w:left w:val="none" w:sz="0" w:space="0" w:color="auto"/>
            <w:bottom w:val="none" w:sz="0" w:space="0" w:color="auto"/>
            <w:right w:val="none" w:sz="0" w:space="0" w:color="auto"/>
          </w:divBdr>
          <w:divsChild>
            <w:div w:id="1799376740">
              <w:marLeft w:val="0"/>
              <w:marRight w:val="0"/>
              <w:marTop w:val="0"/>
              <w:marBottom w:val="0"/>
              <w:divBdr>
                <w:top w:val="none" w:sz="0" w:space="0" w:color="auto"/>
                <w:left w:val="none" w:sz="0" w:space="0" w:color="auto"/>
                <w:bottom w:val="none" w:sz="0" w:space="0" w:color="auto"/>
                <w:right w:val="none" w:sz="0" w:space="0" w:color="auto"/>
              </w:divBdr>
              <w:divsChild>
                <w:div w:id="465242592">
                  <w:marLeft w:val="0"/>
                  <w:marRight w:val="0"/>
                  <w:marTop w:val="0"/>
                  <w:marBottom w:val="0"/>
                  <w:divBdr>
                    <w:top w:val="none" w:sz="0" w:space="0" w:color="auto"/>
                    <w:left w:val="none" w:sz="0" w:space="0" w:color="auto"/>
                    <w:bottom w:val="none" w:sz="0" w:space="0" w:color="auto"/>
                    <w:right w:val="none" w:sz="0" w:space="0" w:color="auto"/>
                  </w:divBdr>
                  <w:divsChild>
                    <w:div w:id="1349793907">
                      <w:marLeft w:val="0"/>
                      <w:marRight w:val="0"/>
                      <w:marTop w:val="0"/>
                      <w:marBottom w:val="0"/>
                      <w:divBdr>
                        <w:top w:val="none" w:sz="0" w:space="0" w:color="auto"/>
                        <w:left w:val="none" w:sz="0" w:space="0" w:color="auto"/>
                        <w:bottom w:val="none" w:sz="0" w:space="0" w:color="auto"/>
                        <w:right w:val="none" w:sz="0" w:space="0" w:color="auto"/>
                      </w:divBdr>
                      <w:divsChild>
                        <w:div w:id="1792436931">
                          <w:marLeft w:val="0"/>
                          <w:marRight w:val="0"/>
                          <w:marTop w:val="0"/>
                          <w:marBottom w:val="0"/>
                          <w:divBdr>
                            <w:top w:val="none" w:sz="0" w:space="0" w:color="auto"/>
                            <w:left w:val="none" w:sz="0" w:space="0" w:color="auto"/>
                            <w:bottom w:val="none" w:sz="0" w:space="0" w:color="auto"/>
                            <w:right w:val="none" w:sz="0" w:space="0" w:color="auto"/>
                          </w:divBdr>
                          <w:divsChild>
                            <w:div w:id="1400635761">
                              <w:marLeft w:val="0"/>
                              <w:marRight w:val="0"/>
                              <w:marTop w:val="480"/>
                              <w:marBottom w:val="240"/>
                              <w:divBdr>
                                <w:top w:val="none" w:sz="0" w:space="0" w:color="auto"/>
                                <w:left w:val="none" w:sz="0" w:space="0" w:color="auto"/>
                                <w:bottom w:val="none" w:sz="0" w:space="0" w:color="auto"/>
                                <w:right w:val="none" w:sz="0" w:space="0" w:color="auto"/>
                              </w:divBdr>
                            </w:div>
                            <w:div w:id="1441803176">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8956">
      <w:bodyDiv w:val="1"/>
      <w:marLeft w:val="0"/>
      <w:marRight w:val="0"/>
      <w:marTop w:val="0"/>
      <w:marBottom w:val="0"/>
      <w:divBdr>
        <w:top w:val="none" w:sz="0" w:space="0" w:color="auto"/>
        <w:left w:val="none" w:sz="0" w:space="0" w:color="auto"/>
        <w:bottom w:val="none" w:sz="0" w:space="0" w:color="auto"/>
        <w:right w:val="none" w:sz="0" w:space="0" w:color="auto"/>
      </w:divBdr>
      <w:divsChild>
        <w:div w:id="1983804515">
          <w:marLeft w:val="0"/>
          <w:marRight w:val="0"/>
          <w:marTop w:val="0"/>
          <w:marBottom w:val="0"/>
          <w:divBdr>
            <w:top w:val="none" w:sz="0" w:space="0" w:color="auto"/>
            <w:left w:val="none" w:sz="0" w:space="0" w:color="auto"/>
            <w:bottom w:val="none" w:sz="0" w:space="0" w:color="auto"/>
            <w:right w:val="none" w:sz="0" w:space="0" w:color="auto"/>
          </w:divBdr>
          <w:divsChild>
            <w:div w:id="996566663">
              <w:marLeft w:val="0"/>
              <w:marRight w:val="0"/>
              <w:marTop w:val="0"/>
              <w:marBottom w:val="0"/>
              <w:divBdr>
                <w:top w:val="none" w:sz="0" w:space="0" w:color="auto"/>
                <w:left w:val="none" w:sz="0" w:space="0" w:color="auto"/>
                <w:bottom w:val="none" w:sz="0" w:space="0" w:color="auto"/>
                <w:right w:val="none" w:sz="0" w:space="0" w:color="auto"/>
              </w:divBdr>
              <w:divsChild>
                <w:div w:id="1974215197">
                  <w:marLeft w:val="0"/>
                  <w:marRight w:val="0"/>
                  <w:marTop w:val="0"/>
                  <w:marBottom w:val="0"/>
                  <w:divBdr>
                    <w:top w:val="none" w:sz="0" w:space="0" w:color="auto"/>
                    <w:left w:val="none" w:sz="0" w:space="0" w:color="auto"/>
                    <w:bottom w:val="none" w:sz="0" w:space="0" w:color="auto"/>
                    <w:right w:val="none" w:sz="0" w:space="0" w:color="auto"/>
                  </w:divBdr>
                  <w:divsChild>
                    <w:div w:id="2048481506">
                      <w:marLeft w:val="0"/>
                      <w:marRight w:val="0"/>
                      <w:marTop w:val="0"/>
                      <w:marBottom w:val="0"/>
                      <w:divBdr>
                        <w:top w:val="none" w:sz="0" w:space="0" w:color="auto"/>
                        <w:left w:val="none" w:sz="0" w:space="0" w:color="auto"/>
                        <w:bottom w:val="none" w:sz="0" w:space="0" w:color="auto"/>
                        <w:right w:val="none" w:sz="0" w:space="0" w:color="auto"/>
                      </w:divBdr>
                      <w:divsChild>
                        <w:div w:id="1457600262">
                          <w:marLeft w:val="0"/>
                          <w:marRight w:val="0"/>
                          <w:marTop w:val="0"/>
                          <w:marBottom w:val="0"/>
                          <w:divBdr>
                            <w:top w:val="none" w:sz="0" w:space="0" w:color="auto"/>
                            <w:left w:val="none" w:sz="0" w:space="0" w:color="auto"/>
                            <w:bottom w:val="none" w:sz="0" w:space="0" w:color="auto"/>
                            <w:right w:val="none" w:sz="0" w:space="0" w:color="auto"/>
                          </w:divBdr>
                          <w:divsChild>
                            <w:div w:id="590432734">
                              <w:marLeft w:val="0"/>
                              <w:marRight w:val="0"/>
                              <w:marTop w:val="480"/>
                              <w:marBottom w:val="240"/>
                              <w:divBdr>
                                <w:top w:val="none" w:sz="0" w:space="0" w:color="auto"/>
                                <w:left w:val="none" w:sz="0" w:space="0" w:color="auto"/>
                                <w:bottom w:val="none" w:sz="0" w:space="0" w:color="auto"/>
                                <w:right w:val="none" w:sz="0" w:space="0" w:color="auto"/>
                              </w:divBdr>
                            </w:div>
                            <w:div w:id="1939437642">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49219">
      <w:bodyDiv w:val="1"/>
      <w:marLeft w:val="0"/>
      <w:marRight w:val="0"/>
      <w:marTop w:val="0"/>
      <w:marBottom w:val="0"/>
      <w:divBdr>
        <w:top w:val="none" w:sz="0" w:space="0" w:color="auto"/>
        <w:left w:val="none" w:sz="0" w:space="0" w:color="auto"/>
        <w:bottom w:val="none" w:sz="0" w:space="0" w:color="auto"/>
        <w:right w:val="none" w:sz="0" w:space="0" w:color="auto"/>
      </w:divBdr>
    </w:div>
    <w:div w:id="835070440">
      <w:bodyDiv w:val="1"/>
      <w:marLeft w:val="0"/>
      <w:marRight w:val="0"/>
      <w:marTop w:val="0"/>
      <w:marBottom w:val="0"/>
      <w:divBdr>
        <w:top w:val="none" w:sz="0" w:space="0" w:color="auto"/>
        <w:left w:val="none" w:sz="0" w:space="0" w:color="auto"/>
        <w:bottom w:val="none" w:sz="0" w:space="0" w:color="auto"/>
        <w:right w:val="none" w:sz="0" w:space="0" w:color="auto"/>
      </w:divBdr>
      <w:divsChild>
        <w:div w:id="1298343666">
          <w:marLeft w:val="0"/>
          <w:marRight w:val="0"/>
          <w:marTop w:val="0"/>
          <w:marBottom w:val="0"/>
          <w:divBdr>
            <w:top w:val="none" w:sz="0" w:space="0" w:color="auto"/>
            <w:left w:val="none" w:sz="0" w:space="0" w:color="auto"/>
            <w:bottom w:val="none" w:sz="0" w:space="0" w:color="auto"/>
            <w:right w:val="none" w:sz="0" w:space="0" w:color="auto"/>
          </w:divBdr>
          <w:divsChild>
            <w:div w:id="1785809330">
              <w:marLeft w:val="0"/>
              <w:marRight w:val="0"/>
              <w:marTop w:val="0"/>
              <w:marBottom w:val="0"/>
              <w:divBdr>
                <w:top w:val="none" w:sz="0" w:space="0" w:color="auto"/>
                <w:left w:val="none" w:sz="0" w:space="0" w:color="auto"/>
                <w:bottom w:val="none" w:sz="0" w:space="0" w:color="auto"/>
                <w:right w:val="none" w:sz="0" w:space="0" w:color="auto"/>
              </w:divBdr>
              <w:divsChild>
                <w:div w:id="2092463672">
                  <w:marLeft w:val="0"/>
                  <w:marRight w:val="0"/>
                  <w:marTop w:val="0"/>
                  <w:marBottom w:val="0"/>
                  <w:divBdr>
                    <w:top w:val="none" w:sz="0" w:space="0" w:color="auto"/>
                    <w:left w:val="none" w:sz="0" w:space="0" w:color="auto"/>
                    <w:bottom w:val="none" w:sz="0" w:space="0" w:color="auto"/>
                    <w:right w:val="none" w:sz="0" w:space="0" w:color="auto"/>
                  </w:divBdr>
                  <w:divsChild>
                    <w:div w:id="673534201">
                      <w:marLeft w:val="0"/>
                      <w:marRight w:val="0"/>
                      <w:marTop w:val="0"/>
                      <w:marBottom w:val="0"/>
                      <w:divBdr>
                        <w:top w:val="none" w:sz="0" w:space="0" w:color="auto"/>
                        <w:left w:val="none" w:sz="0" w:space="0" w:color="auto"/>
                        <w:bottom w:val="none" w:sz="0" w:space="0" w:color="auto"/>
                        <w:right w:val="none" w:sz="0" w:space="0" w:color="auto"/>
                      </w:divBdr>
                      <w:divsChild>
                        <w:div w:id="1643075861">
                          <w:marLeft w:val="0"/>
                          <w:marRight w:val="0"/>
                          <w:marTop w:val="0"/>
                          <w:marBottom w:val="0"/>
                          <w:divBdr>
                            <w:top w:val="none" w:sz="0" w:space="0" w:color="auto"/>
                            <w:left w:val="none" w:sz="0" w:space="0" w:color="auto"/>
                            <w:bottom w:val="none" w:sz="0" w:space="0" w:color="auto"/>
                            <w:right w:val="none" w:sz="0" w:space="0" w:color="auto"/>
                          </w:divBdr>
                          <w:divsChild>
                            <w:div w:id="2072656456">
                              <w:marLeft w:val="0"/>
                              <w:marRight w:val="0"/>
                              <w:marTop w:val="480"/>
                              <w:marBottom w:val="240"/>
                              <w:divBdr>
                                <w:top w:val="none" w:sz="0" w:space="0" w:color="auto"/>
                                <w:left w:val="none" w:sz="0" w:space="0" w:color="auto"/>
                                <w:bottom w:val="none" w:sz="0" w:space="0" w:color="auto"/>
                                <w:right w:val="none" w:sz="0" w:space="0" w:color="auto"/>
                              </w:divBdr>
                            </w:div>
                            <w:div w:id="1819296378">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599833">
      <w:bodyDiv w:val="1"/>
      <w:marLeft w:val="0"/>
      <w:marRight w:val="0"/>
      <w:marTop w:val="0"/>
      <w:marBottom w:val="0"/>
      <w:divBdr>
        <w:top w:val="none" w:sz="0" w:space="0" w:color="auto"/>
        <w:left w:val="none" w:sz="0" w:space="0" w:color="auto"/>
        <w:bottom w:val="none" w:sz="0" w:space="0" w:color="auto"/>
        <w:right w:val="none" w:sz="0" w:space="0" w:color="auto"/>
      </w:divBdr>
      <w:divsChild>
        <w:div w:id="1341085230">
          <w:marLeft w:val="0"/>
          <w:marRight w:val="0"/>
          <w:marTop w:val="0"/>
          <w:marBottom w:val="0"/>
          <w:divBdr>
            <w:top w:val="none" w:sz="0" w:space="0" w:color="auto"/>
            <w:left w:val="none" w:sz="0" w:space="0" w:color="auto"/>
            <w:bottom w:val="none" w:sz="0" w:space="0" w:color="auto"/>
            <w:right w:val="none" w:sz="0" w:space="0" w:color="auto"/>
          </w:divBdr>
          <w:divsChild>
            <w:div w:id="337272737">
              <w:marLeft w:val="0"/>
              <w:marRight w:val="0"/>
              <w:marTop w:val="0"/>
              <w:marBottom w:val="0"/>
              <w:divBdr>
                <w:top w:val="none" w:sz="0" w:space="0" w:color="auto"/>
                <w:left w:val="none" w:sz="0" w:space="0" w:color="auto"/>
                <w:bottom w:val="none" w:sz="0" w:space="0" w:color="auto"/>
                <w:right w:val="none" w:sz="0" w:space="0" w:color="auto"/>
              </w:divBdr>
              <w:divsChild>
                <w:div w:id="1903369455">
                  <w:marLeft w:val="0"/>
                  <w:marRight w:val="0"/>
                  <w:marTop w:val="0"/>
                  <w:marBottom w:val="0"/>
                  <w:divBdr>
                    <w:top w:val="none" w:sz="0" w:space="0" w:color="auto"/>
                    <w:left w:val="none" w:sz="0" w:space="0" w:color="auto"/>
                    <w:bottom w:val="none" w:sz="0" w:space="0" w:color="auto"/>
                    <w:right w:val="none" w:sz="0" w:space="0" w:color="auto"/>
                  </w:divBdr>
                  <w:divsChild>
                    <w:div w:id="200217607">
                      <w:marLeft w:val="0"/>
                      <w:marRight w:val="0"/>
                      <w:marTop w:val="0"/>
                      <w:marBottom w:val="0"/>
                      <w:divBdr>
                        <w:top w:val="none" w:sz="0" w:space="0" w:color="auto"/>
                        <w:left w:val="none" w:sz="0" w:space="0" w:color="auto"/>
                        <w:bottom w:val="none" w:sz="0" w:space="0" w:color="auto"/>
                        <w:right w:val="none" w:sz="0" w:space="0" w:color="auto"/>
                      </w:divBdr>
                      <w:divsChild>
                        <w:div w:id="514223038">
                          <w:marLeft w:val="0"/>
                          <w:marRight w:val="0"/>
                          <w:marTop w:val="300"/>
                          <w:marBottom w:val="0"/>
                          <w:divBdr>
                            <w:top w:val="none" w:sz="0" w:space="0" w:color="auto"/>
                            <w:left w:val="none" w:sz="0" w:space="0" w:color="auto"/>
                            <w:bottom w:val="none" w:sz="0" w:space="0" w:color="auto"/>
                            <w:right w:val="none" w:sz="0" w:space="0" w:color="auto"/>
                          </w:divBdr>
                          <w:divsChild>
                            <w:div w:id="150007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417135">
      <w:bodyDiv w:val="1"/>
      <w:marLeft w:val="0"/>
      <w:marRight w:val="0"/>
      <w:marTop w:val="0"/>
      <w:marBottom w:val="0"/>
      <w:divBdr>
        <w:top w:val="none" w:sz="0" w:space="0" w:color="auto"/>
        <w:left w:val="none" w:sz="0" w:space="0" w:color="auto"/>
        <w:bottom w:val="none" w:sz="0" w:space="0" w:color="auto"/>
        <w:right w:val="none" w:sz="0" w:space="0" w:color="auto"/>
      </w:divBdr>
      <w:divsChild>
        <w:div w:id="107937887">
          <w:marLeft w:val="0"/>
          <w:marRight w:val="0"/>
          <w:marTop w:val="0"/>
          <w:marBottom w:val="0"/>
          <w:divBdr>
            <w:top w:val="none" w:sz="0" w:space="0" w:color="auto"/>
            <w:left w:val="none" w:sz="0" w:space="0" w:color="auto"/>
            <w:bottom w:val="none" w:sz="0" w:space="0" w:color="auto"/>
            <w:right w:val="none" w:sz="0" w:space="0" w:color="auto"/>
          </w:divBdr>
          <w:divsChild>
            <w:div w:id="1919317834">
              <w:marLeft w:val="0"/>
              <w:marRight w:val="0"/>
              <w:marTop w:val="0"/>
              <w:marBottom w:val="0"/>
              <w:divBdr>
                <w:top w:val="none" w:sz="0" w:space="0" w:color="auto"/>
                <w:left w:val="none" w:sz="0" w:space="0" w:color="auto"/>
                <w:bottom w:val="none" w:sz="0" w:space="0" w:color="auto"/>
                <w:right w:val="none" w:sz="0" w:space="0" w:color="auto"/>
              </w:divBdr>
              <w:divsChild>
                <w:div w:id="251668362">
                  <w:marLeft w:val="0"/>
                  <w:marRight w:val="0"/>
                  <w:marTop w:val="0"/>
                  <w:marBottom w:val="0"/>
                  <w:divBdr>
                    <w:top w:val="none" w:sz="0" w:space="0" w:color="auto"/>
                    <w:left w:val="none" w:sz="0" w:space="0" w:color="auto"/>
                    <w:bottom w:val="none" w:sz="0" w:space="0" w:color="auto"/>
                    <w:right w:val="none" w:sz="0" w:space="0" w:color="auto"/>
                  </w:divBdr>
                  <w:divsChild>
                    <w:div w:id="105932597">
                      <w:marLeft w:val="0"/>
                      <w:marRight w:val="0"/>
                      <w:marTop w:val="0"/>
                      <w:marBottom w:val="0"/>
                      <w:divBdr>
                        <w:top w:val="none" w:sz="0" w:space="0" w:color="auto"/>
                        <w:left w:val="none" w:sz="0" w:space="0" w:color="auto"/>
                        <w:bottom w:val="none" w:sz="0" w:space="0" w:color="auto"/>
                        <w:right w:val="none" w:sz="0" w:space="0" w:color="auto"/>
                      </w:divBdr>
                      <w:divsChild>
                        <w:div w:id="406922960">
                          <w:marLeft w:val="0"/>
                          <w:marRight w:val="0"/>
                          <w:marTop w:val="0"/>
                          <w:marBottom w:val="0"/>
                          <w:divBdr>
                            <w:top w:val="none" w:sz="0" w:space="0" w:color="auto"/>
                            <w:left w:val="none" w:sz="0" w:space="0" w:color="auto"/>
                            <w:bottom w:val="none" w:sz="0" w:space="0" w:color="auto"/>
                            <w:right w:val="none" w:sz="0" w:space="0" w:color="auto"/>
                          </w:divBdr>
                          <w:divsChild>
                            <w:div w:id="1322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743480">
      <w:bodyDiv w:val="1"/>
      <w:marLeft w:val="0"/>
      <w:marRight w:val="0"/>
      <w:marTop w:val="0"/>
      <w:marBottom w:val="0"/>
      <w:divBdr>
        <w:top w:val="none" w:sz="0" w:space="0" w:color="auto"/>
        <w:left w:val="none" w:sz="0" w:space="0" w:color="auto"/>
        <w:bottom w:val="none" w:sz="0" w:space="0" w:color="auto"/>
        <w:right w:val="none" w:sz="0" w:space="0" w:color="auto"/>
      </w:divBdr>
      <w:divsChild>
        <w:div w:id="1429959072">
          <w:marLeft w:val="0"/>
          <w:marRight w:val="0"/>
          <w:marTop w:val="0"/>
          <w:marBottom w:val="0"/>
          <w:divBdr>
            <w:top w:val="none" w:sz="0" w:space="0" w:color="auto"/>
            <w:left w:val="none" w:sz="0" w:space="0" w:color="auto"/>
            <w:bottom w:val="none" w:sz="0" w:space="0" w:color="auto"/>
            <w:right w:val="none" w:sz="0" w:space="0" w:color="auto"/>
          </w:divBdr>
          <w:divsChild>
            <w:div w:id="199824741">
              <w:marLeft w:val="0"/>
              <w:marRight w:val="0"/>
              <w:marTop w:val="0"/>
              <w:marBottom w:val="0"/>
              <w:divBdr>
                <w:top w:val="none" w:sz="0" w:space="0" w:color="auto"/>
                <w:left w:val="none" w:sz="0" w:space="0" w:color="auto"/>
                <w:bottom w:val="none" w:sz="0" w:space="0" w:color="auto"/>
                <w:right w:val="none" w:sz="0" w:space="0" w:color="auto"/>
              </w:divBdr>
              <w:divsChild>
                <w:div w:id="749888192">
                  <w:marLeft w:val="0"/>
                  <w:marRight w:val="0"/>
                  <w:marTop w:val="0"/>
                  <w:marBottom w:val="0"/>
                  <w:divBdr>
                    <w:top w:val="none" w:sz="0" w:space="0" w:color="auto"/>
                    <w:left w:val="none" w:sz="0" w:space="0" w:color="auto"/>
                    <w:bottom w:val="none" w:sz="0" w:space="0" w:color="auto"/>
                    <w:right w:val="none" w:sz="0" w:space="0" w:color="auto"/>
                  </w:divBdr>
                  <w:divsChild>
                    <w:div w:id="672490230">
                      <w:marLeft w:val="0"/>
                      <w:marRight w:val="0"/>
                      <w:marTop w:val="0"/>
                      <w:marBottom w:val="0"/>
                      <w:divBdr>
                        <w:top w:val="none" w:sz="0" w:space="0" w:color="auto"/>
                        <w:left w:val="none" w:sz="0" w:space="0" w:color="auto"/>
                        <w:bottom w:val="none" w:sz="0" w:space="0" w:color="auto"/>
                        <w:right w:val="none" w:sz="0" w:space="0" w:color="auto"/>
                      </w:divBdr>
                      <w:divsChild>
                        <w:div w:id="1870606107">
                          <w:marLeft w:val="0"/>
                          <w:marRight w:val="0"/>
                          <w:marTop w:val="0"/>
                          <w:marBottom w:val="0"/>
                          <w:divBdr>
                            <w:top w:val="none" w:sz="0" w:space="0" w:color="auto"/>
                            <w:left w:val="none" w:sz="0" w:space="0" w:color="auto"/>
                            <w:bottom w:val="none" w:sz="0" w:space="0" w:color="auto"/>
                            <w:right w:val="none" w:sz="0" w:space="0" w:color="auto"/>
                          </w:divBdr>
                          <w:divsChild>
                            <w:div w:id="1724602748">
                              <w:marLeft w:val="0"/>
                              <w:marRight w:val="0"/>
                              <w:marTop w:val="480"/>
                              <w:marBottom w:val="240"/>
                              <w:divBdr>
                                <w:top w:val="none" w:sz="0" w:space="0" w:color="auto"/>
                                <w:left w:val="none" w:sz="0" w:space="0" w:color="auto"/>
                                <w:bottom w:val="none" w:sz="0" w:space="0" w:color="auto"/>
                                <w:right w:val="none" w:sz="0" w:space="0" w:color="auto"/>
                              </w:divBdr>
                            </w:div>
                            <w:div w:id="200826152">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529865">
      <w:bodyDiv w:val="1"/>
      <w:marLeft w:val="0"/>
      <w:marRight w:val="0"/>
      <w:marTop w:val="0"/>
      <w:marBottom w:val="0"/>
      <w:divBdr>
        <w:top w:val="none" w:sz="0" w:space="0" w:color="auto"/>
        <w:left w:val="none" w:sz="0" w:space="0" w:color="auto"/>
        <w:bottom w:val="none" w:sz="0" w:space="0" w:color="auto"/>
        <w:right w:val="none" w:sz="0" w:space="0" w:color="auto"/>
      </w:divBdr>
      <w:divsChild>
        <w:div w:id="1054621231">
          <w:marLeft w:val="0"/>
          <w:marRight w:val="0"/>
          <w:marTop w:val="0"/>
          <w:marBottom w:val="0"/>
          <w:divBdr>
            <w:top w:val="none" w:sz="0" w:space="0" w:color="auto"/>
            <w:left w:val="none" w:sz="0" w:space="0" w:color="auto"/>
            <w:bottom w:val="none" w:sz="0" w:space="0" w:color="auto"/>
            <w:right w:val="none" w:sz="0" w:space="0" w:color="auto"/>
          </w:divBdr>
          <w:divsChild>
            <w:div w:id="1236630191">
              <w:marLeft w:val="0"/>
              <w:marRight w:val="0"/>
              <w:marTop w:val="0"/>
              <w:marBottom w:val="0"/>
              <w:divBdr>
                <w:top w:val="none" w:sz="0" w:space="0" w:color="auto"/>
                <w:left w:val="none" w:sz="0" w:space="0" w:color="auto"/>
                <w:bottom w:val="none" w:sz="0" w:space="0" w:color="auto"/>
                <w:right w:val="none" w:sz="0" w:space="0" w:color="auto"/>
              </w:divBdr>
              <w:divsChild>
                <w:div w:id="1808157082">
                  <w:marLeft w:val="0"/>
                  <w:marRight w:val="0"/>
                  <w:marTop w:val="0"/>
                  <w:marBottom w:val="0"/>
                  <w:divBdr>
                    <w:top w:val="none" w:sz="0" w:space="0" w:color="auto"/>
                    <w:left w:val="none" w:sz="0" w:space="0" w:color="auto"/>
                    <w:bottom w:val="none" w:sz="0" w:space="0" w:color="auto"/>
                    <w:right w:val="none" w:sz="0" w:space="0" w:color="auto"/>
                  </w:divBdr>
                  <w:divsChild>
                    <w:div w:id="492987502">
                      <w:marLeft w:val="0"/>
                      <w:marRight w:val="0"/>
                      <w:marTop w:val="0"/>
                      <w:marBottom w:val="0"/>
                      <w:divBdr>
                        <w:top w:val="none" w:sz="0" w:space="0" w:color="auto"/>
                        <w:left w:val="none" w:sz="0" w:space="0" w:color="auto"/>
                        <w:bottom w:val="none" w:sz="0" w:space="0" w:color="auto"/>
                        <w:right w:val="none" w:sz="0" w:space="0" w:color="auto"/>
                      </w:divBdr>
                      <w:divsChild>
                        <w:div w:id="1655797796">
                          <w:marLeft w:val="0"/>
                          <w:marRight w:val="0"/>
                          <w:marTop w:val="0"/>
                          <w:marBottom w:val="0"/>
                          <w:divBdr>
                            <w:top w:val="none" w:sz="0" w:space="0" w:color="auto"/>
                            <w:left w:val="none" w:sz="0" w:space="0" w:color="auto"/>
                            <w:bottom w:val="none" w:sz="0" w:space="0" w:color="auto"/>
                            <w:right w:val="none" w:sz="0" w:space="0" w:color="auto"/>
                          </w:divBdr>
                          <w:divsChild>
                            <w:div w:id="454755490">
                              <w:marLeft w:val="0"/>
                              <w:marRight w:val="0"/>
                              <w:marTop w:val="480"/>
                              <w:marBottom w:val="240"/>
                              <w:divBdr>
                                <w:top w:val="none" w:sz="0" w:space="0" w:color="auto"/>
                                <w:left w:val="none" w:sz="0" w:space="0" w:color="auto"/>
                                <w:bottom w:val="none" w:sz="0" w:space="0" w:color="auto"/>
                                <w:right w:val="none" w:sz="0" w:space="0" w:color="auto"/>
                              </w:divBdr>
                            </w:div>
                            <w:div w:id="1287465169">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90765">
      <w:bodyDiv w:val="1"/>
      <w:marLeft w:val="0"/>
      <w:marRight w:val="0"/>
      <w:marTop w:val="0"/>
      <w:marBottom w:val="0"/>
      <w:divBdr>
        <w:top w:val="none" w:sz="0" w:space="0" w:color="auto"/>
        <w:left w:val="none" w:sz="0" w:space="0" w:color="auto"/>
        <w:bottom w:val="none" w:sz="0" w:space="0" w:color="auto"/>
        <w:right w:val="none" w:sz="0" w:space="0" w:color="auto"/>
      </w:divBdr>
      <w:divsChild>
        <w:div w:id="126826164">
          <w:marLeft w:val="0"/>
          <w:marRight w:val="0"/>
          <w:marTop w:val="0"/>
          <w:marBottom w:val="0"/>
          <w:divBdr>
            <w:top w:val="none" w:sz="0" w:space="0" w:color="auto"/>
            <w:left w:val="none" w:sz="0" w:space="0" w:color="auto"/>
            <w:bottom w:val="none" w:sz="0" w:space="0" w:color="auto"/>
            <w:right w:val="none" w:sz="0" w:space="0" w:color="auto"/>
          </w:divBdr>
          <w:divsChild>
            <w:div w:id="1078282752">
              <w:marLeft w:val="0"/>
              <w:marRight w:val="0"/>
              <w:marTop w:val="0"/>
              <w:marBottom w:val="0"/>
              <w:divBdr>
                <w:top w:val="none" w:sz="0" w:space="0" w:color="auto"/>
                <w:left w:val="none" w:sz="0" w:space="0" w:color="auto"/>
                <w:bottom w:val="none" w:sz="0" w:space="0" w:color="auto"/>
                <w:right w:val="none" w:sz="0" w:space="0" w:color="auto"/>
              </w:divBdr>
              <w:divsChild>
                <w:div w:id="1062289698">
                  <w:marLeft w:val="0"/>
                  <w:marRight w:val="0"/>
                  <w:marTop w:val="0"/>
                  <w:marBottom w:val="0"/>
                  <w:divBdr>
                    <w:top w:val="none" w:sz="0" w:space="0" w:color="auto"/>
                    <w:left w:val="none" w:sz="0" w:space="0" w:color="auto"/>
                    <w:bottom w:val="none" w:sz="0" w:space="0" w:color="auto"/>
                    <w:right w:val="none" w:sz="0" w:space="0" w:color="auto"/>
                  </w:divBdr>
                  <w:divsChild>
                    <w:div w:id="457535197">
                      <w:marLeft w:val="0"/>
                      <w:marRight w:val="0"/>
                      <w:marTop w:val="0"/>
                      <w:marBottom w:val="0"/>
                      <w:divBdr>
                        <w:top w:val="none" w:sz="0" w:space="0" w:color="auto"/>
                        <w:left w:val="none" w:sz="0" w:space="0" w:color="auto"/>
                        <w:bottom w:val="none" w:sz="0" w:space="0" w:color="auto"/>
                        <w:right w:val="none" w:sz="0" w:space="0" w:color="auto"/>
                      </w:divBdr>
                      <w:divsChild>
                        <w:div w:id="406852146">
                          <w:marLeft w:val="0"/>
                          <w:marRight w:val="0"/>
                          <w:marTop w:val="0"/>
                          <w:marBottom w:val="0"/>
                          <w:divBdr>
                            <w:top w:val="none" w:sz="0" w:space="0" w:color="auto"/>
                            <w:left w:val="none" w:sz="0" w:space="0" w:color="auto"/>
                            <w:bottom w:val="none" w:sz="0" w:space="0" w:color="auto"/>
                            <w:right w:val="none" w:sz="0" w:space="0" w:color="auto"/>
                          </w:divBdr>
                          <w:divsChild>
                            <w:div w:id="105853279">
                              <w:marLeft w:val="0"/>
                              <w:marRight w:val="0"/>
                              <w:marTop w:val="480"/>
                              <w:marBottom w:val="240"/>
                              <w:divBdr>
                                <w:top w:val="none" w:sz="0" w:space="0" w:color="auto"/>
                                <w:left w:val="none" w:sz="0" w:space="0" w:color="auto"/>
                                <w:bottom w:val="none" w:sz="0" w:space="0" w:color="auto"/>
                                <w:right w:val="none" w:sz="0" w:space="0" w:color="auto"/>
                              </w:divBdr>
                            </w:div>
                            <w:div w:id="640615435">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487367">
      <w:bodyDiv w:val="1"/>
      <w:marLeft w:val="0"/>
      <w:marRight w:val="0"/>
      <w:marTop w:val="0"/>
      <w:marBottom w:val="0"/>
      <w:divBdr>
        <w:top w:val="none" w:sz="0" w:space="0" w:color="auto"/>
        <w:left w:val="none" w:sz="0" w:space="0" w:color="auto"/>
        <w:bottom w:val="none" w:sz="0" w:space="0" w:color="auto"/>
        <w:right w:val="none" w:sz="0" w:space="0" w:color="auto"/>
      </w:divBdr>
    </w:div>
    <w:div w:id="1151210009">
      <w:bodyDiv w:val="1"/>
      <w:marLeft w:val="0"/>
      <w:marRight w:val="0"/>
      <w:marTop w:val="0"/>
      <w:marBottom w:val="0"/>
      <w:divBdr>
        <w:top w:val="none" w:sz="0" w:space="0" w:color="auto"/>
        <w:left w:val="none" w:sz="0" w:space="0" w:color="auto"/>
        <w:bottom w:val="none" w:sz="0" w:space="0" w:color="auto"/>
        <w:right w:val="none" w:sz="0" w:space="0" w:color="auto"/>
      </w:divBdr>
      <w:divsChild>
        <w:div w:id="2037803007">
          <w:marLeft w:val="0"/>
          <w:marRight w:val="0"/>
          <w:marTop w:val="0"/>
          <w:marBottom w:val="0"/>
          <w:divBdr>
            <w:top w:val="none" w:sz="0" w:space="0" w:color="auto"/>
            <w:left w:val="none" w:sz="0" w:space="0" w:color="auto"/>
            <w:bottom w:val="none" w:sz="0" w:space="0" w:color="auto"/>
            <w:right w:val="none" w:sz="0" w:space="0" w:color="auto"/>
          </w:divBdr>
          <w:divsChild>
            <w:div w:id="735129913">
              <w:marLeft w:val="0"/>
              <w:marRight w:val="0"/>
              <w:marTop w:val="0"/>
              <w:marBottom w:val="0"/>
              <w:divBdr>
                <w:top w:val="none" w:sz="0" w:space="0" w:color="auto"/>
                <w:left w:val="none" w:sz="0" w:space="0" w:color="auto"/>
                <w:bottom w:val="none" w:sz="0" w:space="0" w:color="auto"/>
                <w:right w:val="none" w:sz="0" w:space="0" w:color="auto"/>
              </w:divBdr>
              <w:divsChild>
                <w:div w:id="541478445">
                  <w:marLeft w:val="0"/>
                  <w:marRight w:val="0"/>
                  <w:marTop w:val="0"/>
                  <w:marBottom w:val="0"/>
                  <w:divBdr>
                    <w:top w:val="none" w:sz="0" w:space="0" w:color="auto"/>
                    <w:left w:val="none" w:sz="0" w:space="0" w:color="auto"/>
                    <w:bottom w:val="none" w:sz="0" w:space="0" w:color="auto"/>
                    <w:right w:val="none" w:sz="0" w:space="0" w:color="auto"/>
                  </w:divBdr>
                  <w:divsChild>
                    <w:div w:id="375666743">
                      <w:marLeft w:val="0"/>
                      <w:marRight w:val="0"/>
                      <w:marTop w:val="0"/>
                      <w:marBottom w:val="0"/>
                      <w:divBdr>
                        <w:top w:val="none" w:sz="0" w:space="0" w:color="auto"/>
                        <w:left w:val="none" w:sz="0" w:space="0" w:color="auto"/>
                        <w:bottom w:val="none" w:sz="0" w:space="0" w:color="auto"/>
                        <w:right w:val="none" w:sz="0" w:space="0" w:color="auto"/>
                      </w:divBdr>
                      <w:divsChild>
                        <w:div w:id="1996761969">
                          <w:marLeft w:val="0"/>
                          <w:marRight w:val="0"/>
                          <w:marTop w:val="0"/>
                          <w:marBottom w:val="0"/>
                          <w:divBdr>
                            <w:top w:val="none" w:sz="0" w:space="0" w:color="auto"/>
                            <w:left w:val="none" w:sz="0" w:space="0" w:color="auto"/>
                            <w:bottom w:val="none" w:sz="0" w:space="0" w:color="auto"/>
                            <w:right w:val="none" w:sz="0" w:space="0" w:color="auto"/>
                          </w:divBdr>
                          <w:divsChild>
                            <w:div w:id="1269897838">
                              <w:marLeft w:val="0"/>
                              <w:marRight w:val="0"/>
                              <w:marTop w:val="480"/>
                              <w:marBottom w:val="240"/>
                              <w:divBdr>
                                <w:top w:val="none" w:sz="0" w:space="0" w:color="auto"/>
                                <w:left w:val="none" w:sz="0" w:space="0" w:color="auto"/>
                                <w:bottom w:val="none" w:sz="0" w:space="0" w:color="auto"/>
                                <w:right w:val="none" w:sz="0" w:space="0" w:color="auto"/>
                              </w:divBdr>
                            </w:div>
                            <w:div w:id="1793671422">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116536">
      <w:bodyDiv w:val="1"/>
      <w:marLeft w:val="0"/>
      <w:marRight w:val="0"/>
      <w:marTop w:val="0"/>
      <w:marBottom w:val="0"/>
      <w:divBdr>
        <w:top w:val="none" w:sz="0" w:space="0" w:color="auto"/>
        <w:left w:val="none" w:sz="0" w:space="0" w:color="auto"/>
        <w:bottom w:val="none" w:sz="0" w:space="0" w:color="auto"/>
        <w:right w:val="none" w:sz="0" w:space="0" w:color="auto"/>
      </w:divBdr>
      <w:divsChild>
        <w:div w:id="134837378">
          <w:marLeft w:val="0"/>
          <w:marRight w:val="0"/>
          <w:marTop w:val="0"/>
          <w:marBottom w:val="0"/>
          <w:divBdr>
            <w:top w:val="none" w:sz="0" w:space="0" w:color="auto"/>
            <w:left w:val="none" w:sz="0" w:space="0" w:color="auto"/>
            <w:bottom w:val="none" w:sz="0" w:space="0" w:color="auto"/>
            <w:right w:val="none" w:sz="0" w:space="0" w:color="auto"/>
          </w:divBdr>
          <w:divsChild>
            <w:div w:id="1926106717">
              <w:marLeft w:val="0"/>
              <w:marRight w:val="0"/>
              <w:marTop w:val="0"/>
              <w:marBottom w:val="0"/>
              <w:divBdr>
                <w:top w:val="none" w:sz="0" w:space="0" w:color="auto"/>
                <w:left w:val="none" w:sz="0" w:space="0" w:color="auto"/>
                <w:bottom w:val="none" w:sz="0" w:space="0" w:color="auto"/>
                <w:right w:val="none" w:sz="0" w:space="0" w:color="auto"/>
              </w:divBdr>
              <w:divsChild>
                <w:div w:id="492650387">
                  <w:marLeft w:val="0"/>
                  <w:marRight w:val="0"/>
                  <w:marTop w:val="0"/>
                  <w:marBottom w:val="0"/>
                  <w:divBdr>
                    <w:top w:val="none" w:sz="0" w:space="0" w:color="auto"/>
                    <w:left w:val="none" w:sz="0" w:space="0" w:color="auto"/>
                    <w:bottom w:val="none" w:sz="0" w:space="0" w:color="auto"/>
                    <w:right w:val="none" w:sz="0" w:space="0" w:color="auto"/>
                  </w:divBdr>
                  <w:divsChild>
                    <w:div w:id="1863782565">
                      <w:marLeft w:val="0"/>
                      <w:marRight w:val="0"/>
                      <w:marTop w:val="0"/>
                      <w:marBottom w:val="0"/>
                      <w:divBdr>
                        <w:top w:val="none" w:sz="0" w:space="0" w:color="auto"/>
                        <w:left w:val="none" w:sz="0" w:space="0" w:color="auto"/>
                        <w:bottom w:val="none" w:sz="0" w:space="0" w:color="auto"/>
                        <w:right w:val="none" w:sz="0" w:space="0" w:color="auto"/>
                      </w:divBdr>
                      <w:divsChild>
                        <w:div w:id="1612322317">
                          <w:marLeft w:val="0"/>
                          <w:marRight w:val="0"/>
                          <w:marTop w:val="0"/>
                          <w:marBottom w:val="0"/>
                          <w:divBdr>
                            <w:top w:val="none" w:sz="0" w:space="0" w:color="auto"/>
                            <w:left w:val="none" w:sz="0" w:space="0" w:color="auto"/>
                            <w:bottom w:val="none" w:sz="0" w:space="0" w:color="auto"/>
                            <w:right w:val="none" w:sz="0" w:space="0" w:color="auto"/>
                          </w:divBdr>
                          <w:divsChild>
                            <w:div w:id="151056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126942">
      <w:bodyDiv w:val="1"/>
      <w:marLeft w:val="0"/>
      <w:marRight w:val="0"/>
      <w:marTop w:val="0"/>
      <w:marBottom w:val="0"/>
      <w:divBdr>
        <w:top w:val="none" w:sz="0" w:space="0" w:color="auto"/>
        <w:left w:val="none" w:sz="0" w:space="0" w:color="auto"/>
        <w:bottom w:val="none" w:sz="0" w:space="0" w:color="auto"/>
        <w:right w:val="none" w:sz="0" w:space="0" w:color="auto"/>
      </w:divBdr>
      <w:divsChild>
        <w:div w:id="1642728858">
          <w:marLeft w:val="0"/>
          <w:marRight w:val="0"/>
          <w:marTop w:val="0"/>
          <w:marBottom w:val="0"/>
          <w:divBdr>
            <w:top w:val="none" w:sz="0" w:space="0" w:color="auto"/>
            <w:left w:val="none" w:sz="0" w:space="0" w:color="auto"/>
            <w:bottom w:val="none" w:sz="0" w:space="0" w:color="auto"/>
            <w:right w:val="none" w:sz="0" w:space="0" w:color="auto"/>
          </w:divBdr>
          <w:divsChild>
            <w:div w:id="479731333">
              <w:marLeft w:val="0"/>
              <w:marRight w:val="0"/>
              <w:marTop w:val="0"/>
              <w:marBottom w:val="0"/>
              <w:divBdr>
                <w:top w:val="none" w:sz="0" w:space="0" w:color="auto"/>
                <w:left w:val="none" w:sz="0" w:space="0" w:color="auto"/>
                <w:bottom w:val="none" w:sz="0" w:space="0" w:color="auto"/>
                <w:right w:val="none" w:sz="0" w:space="0" w:color="auto"/>
              </w:divBdr>
              <w:divsChild>
                <w:div w:id="1636252780">
                  <w:marLeft w:val="0"/>
                  <w:marRight w:val="0"/>
                  <w:marTop w:val="0"/>
                  <w:marBottom w:val="0"/>
                  <w:divBdr>
                    <w:top w:val="none" w:sz="0" w:space="0" w:color="auto"/>
                    <w:left w:val="none" w:sz="0" w:space="0" w:color="auto"/>
                    <w:bottom w:val="none" w:sz="0" w:space="0" w:color="auto"/>
                    <w:right w:val="none" w:sz="0" w:space="0" w:color="auto"/>
                  </w:divBdr>
                  <w:divsChild>
                    <w:div w:id="143282397">
                      <w:marLeft w:val="0"/>
                      <w:marRight w:val="0"/>
                      <w:marTop w:val="0"/>
                      <w:marBottom w:val="0"/>
                      <w:divBdr>
                        <w:top w:val="none" w:sz="0" w:space="0" w:color="auto"/>
                        <w:left w:val="none" w:sz="0" w:space="0" w:color="auto"/>
                        <w:bottom w:val="none" w:sz="0" w:space="0" w:color="auto"/>
                        <w:right w:val="none" w:sz="0" w:space="0" w:color="auto"/>
                      </w:divBdr>
                      <w:divsChild>
                        <w:div w:id="802776291">
                          <w:marLeft w:val="0"/>
                          <w:marRight w:val="0"/>
                          <w:marTop w:val="300"/>
                          <w:marBottom w:val="0"/>
                          <w:divBdr>
                            <w:top w:val="none" w:sz="0" w:space="0" w:color="auto"/>
                            <w:left w:val="none" w:sz="0" w:space="0" w:color="auto"/>
                            <w:bottom w:val="none" w:sz="0" w:space="0" w:color="auto"/>
                            <w:right w:val="none" w:sz="0" w:space="0" w:color="auto"/>
                          </w:divBdr>
                          <w:divsChild>
                            <w:div w:id="198384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246671">
      <w:bodyDiv w:val="1"/>
      <w:marLeft w:val="0"/>
      <w:marRight w:val="0"/>
      <w:marTop w:val="0"/>
      <w:marBottom w:val="0"/>
      <w:divBdr>
        <w:top w:val="none" w:sz="0" w:space="0" w:color="auto"/>
        <w:left w:val="none" w:sz="0" w:space="0" w:color="auto"/>
        <w:bottom w:val="none" w:sz="0" w:space="0" w:color="auto"/>
        <w:right w:val="none" w:sz="0" w:space="0" w:color="auto"/>
      </w:divBdr>
      <w:divsChild>
        <w:div w:id="1449929356">
          <w:marLeft w:val="0"/>
          <w:marRight w:val="0"/>
          <w:marTop w:val="0"/>
          <w:marBottom w:val="0"/>
          <w:divBdr>
            <w:top w:val="none" w:sz="0" w:space="0" w:color="auto"/>
            <w:left w:val="none" w:sz="0" w:space="0" w:color="auto"/>
            <w:bottom w:val="none" w:sz="0" w:space="0" w:color="auto"/>
            <w:right w:val="none" w:sz="0" w:space="0" w:color="auto"/>
          </w:divBdr>
        </w:div>
      </w:divsChild>
    </w:div>
    <w:div w:id="1296064839">
      <w:bodyDiv w:val="1"/>
      <w:marLeft w:val="0"/>
      <w:marRight w:val="0"/>
      <w:marTop w:val="0"/>
      <w:marBottom w:val="0"/>
      <w:divBdr>
        <w:top w:val="none" w:sz="0" w:space="0" w:color="auto"/>
        <w:left w:val="none" w:sz="0" w:space="0" w:color="auto"/>
        <w:bottom w:val="none" w:sz="0" w:space="0" w:color="auto"/>
        <w:right w:val="none" w:sz="0" w:space="0" w:color="auto"/>
      </w:divBdr>
      <w:divsChild>
        <w:div w:id="1089816529">
          <w:marLeft w:val="547"/>
          <w:marRight w:val="0"/>
          <w:marTop w:val="0"/>
          <w:marBottom w:val="0"/>
          <w:divBdr>
            <w:top w:val="none" w:sz="0" w:space="0" w:color="auto"/>
            <w:left w:val="none" w:sz="0" w:space="0" w:color="auto"/>
            <w:bottom w:val="none" w:sz="0" w:space="0" w:color="auto"/>
            <w:right w:val="none" w:sz="0" w:space="0" w:color="auto"/>
          </w:divBdr>
        </w:div>
      </w:divsChild>
    </w:div>
    <w:div w:id="1319458481">
      <w:bodyDiv w:val="1"/>
      <w:marLeft w:val="0"/>
      <w:marRight w:val="0"/>
      <w:marTop w:val="0"/>
      <w:marBottom w:val="0"/>
      <w:divBdr>
        <w:top w:val="none" w:sz="0" w:space="0" w:color="auto"/>
        <w:left w:val="none" w:sz="0" w:space="0" w:color="auto"/>
        <w:bottom w:val="none" w:sz="0" w:space="0" w:color="auto"/>
        <w:right w:val="none" w:sz="0" w:space="0" w:color="auto"/>
      </w:divBdr>
    </w:div>
    <w:div w:id="1491211806">
      <w:bodyDiv w:val="1"/>
      <w:marLeft w:val="0"/>
      <w:marRight w:val="0"/>
      <w:marTop w:val="0"/>
      <w:marBottom w:val="0"/>
      <w:divBdr>
        <w:top w:val="none" w:sz="0" w:space="0" w:color="auto"/>
        <w:left w:val="none" w:sz="0" w:space="0" w:color="auto"/>
        <w:bottom w:val="none" w:sz="0" w:space="0" w:color="auto"/>
        <w:right w:val="none" w:sz="0" w:space="0" w:color="auto"/>
      </w:divBdr>
      <w:divsChild>
        <w:div w:id="781263470">
          <w:marLeft w:val="0"/>
          <w:marRight w:val="0"/>
          <w:marTop w:val="0"/>
          <w:marBottom w:val="0"/>
          <w:divBdr>
            <w:top w:val="none" w:sz="0" w:space="0" w:color="auto"/>
            <w:left w:val="none" w:sz="0" w:space="0" w:color="auto"/>
            <w:bottom w:val="none" w:sz="0" w:space="0" w:color="auto"/>
            <w:right w:val="none" w:sz="0" w:space="0" w:color="auto"/>
          </w:divBdr>
          <w:divsChild>
            <w:div w:id="820586453">
              <w:marLeft w:val="0"/>
              <w:marRight w:val="0"/>
              <w:marTop w:val="0"/>
              <w:marBottom w:val="0"/>
              <w:divBdr>
                <w:top w:val="none" w:sz="0" w:space="0" w:color="auto"/>
                <w:left w:val="none" w:sz="0" w:space="0" w:color="auto"/>
                <w:bottom w:val="none" w:sz="0" w:space="0" w:color="auto"/>
                <w:right w:val="none" w:sz="0" w:space="0" w:color="auto"/>
              </w:divBdr>
              <w:divsChild>
                <w:div w:id="50541793">
                  <w:marLeft w:val="0"/>
                  <w:marRight w:val="0"/>
                  <w:marTop w:val="0"/>
                  <w:marBottom w:val="0"/>
                  <w:divBdr>
                    <w:top w:val="none" w:sz="0" w:space="0" w:color="auto"/>
                    <w:left w:val="none" w:sz="0" w:space="0" w:color="auto"/>
                    <w:bottom w:val="none" w:sz="0" w:space="0" w:color="auto"/>
                    <w:right w:val="none" w:sz="0" w:space="0" w:color="auto"/>
                  </w:divBdr>
                  <w:divsChild>
                    <w:div w:id="819462921">
                      <w:marLeft w:val="0"/>
                      <w:marRight w:val="0"/>
                      <w:marTop w:val="0"/>
                      <w:marBottom w:val="0"/>
                      <w:divBdr>
                        <w:top w:val="none" w:sz="0" w:space="0" w:color="auto"/>
                        <w:left w:val="none" w:sz="0" w:space="0" w:color="auto"/>
                        <w:bottom w:val="none" w:sz="0" w:space="0" w:color="auto"/>
                        <w:right w:val="none" w:sz="0" w:space="0" w:color="auto"/>
                      </w:divBdr>
                      <w:divsChild>
                        <w:div w:id="2038892279">
                          <w:marLeft w:val="0"/>
                          <w:marRight w:val="0"/>
                          <w:marTop w:val="0"/>
                          <w:marBottom w:val="0"/>
                          <w:divBdr>
                            <w:top w:val="none" w:sz="0" w:space="0" w:color="auto"/>
                            <w:left w:val="none" w:sz="0" w:space="0" w:color="auto"/>
                            <w:bottom w:val="none" w:sz="0" w:space="0" w:color="auto"/>
                            <w:right w:val="none" w:sz="0" w:space="0" w:color="auto"/>
                          </w:divBdr>
                          <w:divsChild>
                            <w:div w:id="423307638">
                              <w:marLeft w:val="0"/>
                              <w:marRight w:val="0"/>
                              <w:marTop w:val="480"/>
                              <w:marBottom w:val="240"/>
                              <w:divBdr>
                                <w:top w:val="none" w:sz="0" w:space="0" w:color="auto"/>
                                <w:left w:val="none" w:sz="0" w:space="0" w:color="auto"/>
                                <w:bottom w:val="none" w:sz="0" w:space="0" w:color="auto"/>
                                <w:right w:val="none" w:sz="0" w:space="0" w:color="auto"/>
                              </w:divBdr>
                            </w:div>
                            <w:div w:id="610747640">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558272">
      <w:bodyDiv w:val="1"/>
      <w:marLeft w:val="0"/>
      <w:marRight w:val="0"/>
      <w:marTop w:val="0"/>
      <w:marBottom w:val="0"/>
      <w:divBdr>
        <w:top w:val="none" w:sz="0" w:space="0" w:color="auto"/>
        <w:left w:val="none" w:sz="0" w:space="0" w:color="auto"/>
        <w:bottom w:val="none" w:sz="0" w:space="0" w:color="auto"/>
        <w:right w:val="none" w:sz="0" w:space="0" w:color="auto"/>
      </w:divBdr>
      <w:divsChild>
        <w:div w:id="106892681">
          <w:marLeft w:val="0"/>
          <w:marRight w:val="0"/>
          <w:marTop w:val="0"/>
          <w:marBottom w:val="0"/>
          <w:divBdr>
            <w:top w:val="none" w:sz="0" w:space="0" w:color="auto"/>
            <w:left w:val="none" w:sz="0" w:space="0" w:color="auto"/>
            <w:bottom w:val="none" w:sz="0" w:space="0" w:color="auto"/>
            <w:right w:val="none" w:sz="0" w:space="0" w:color="auto"/>
          </w:divBdr>
          <w:divsChild>
            <w:div w:id="2090956692">
              <w:marLeft w:val="0"/>
              <w:marRight w:val="0"/>
              <w:marTop w:val="0"/>
              <w:marBottom w:val="0"/>
              <w:divBdr>
                <w:top w:val="none" w:sz="0" w:space="0" w:color="auto"/>
                <w:left w:val="none" w:sz="0" w:space="0" w:color="auto"/>
                <w:bottom w:val="none" w:sz="0" w:space="0" w:color="auto"/>
                <w:right w:val="none" w:sz="0" w:space="0" w:color="auto"/>
              </w:divBdr>
              <w:divsChild>
                <w:div w:id="240675424">
                  <w:marLeft w:val="0"/>
                  <w:marRight w:val="0"/>
                  <w:marTop w:val="0"/>
                  <w:marBottom w:val="0"/>
                  <w:divBdr>
                    <w:top w:val="none" w:sz="0" w:space="0" w:color="auto"/>
                    <w:left w:val="none" w:sz="0" w:space="0" w:color="auto"/>
                    <w:bottom w:val="none" w:sz="0" w:space="0" w:color="auto"/>
                    <w:right w:val="none" w:sz="0" w:space="0" w:color="auto"/>
                  </w:divBdr>
                  <w:divsChild>
                    <w:div w:id="993483953">
                      <w:marLeft w:val="0"/>
                      <w:marRight w:val="0"/>
                      <w:marTop w:val="0"/>
                      <w:marBottom w:val="0"/>
                      <w:divBdr>
                        <w:top w:val="none" w:sz="0" w:space="0" w:color="auto"/>
                        <w:left w:val="none" w:sz="0" w:space="0" w:color="auto"/>
                        <w:bottom w:val="none" w:sz="0" w:space="0" w:color="auto"/>
                        <w:right w:val="none" w:sz="0" w:space="0" w:color="auto"/>
                      </w:divBdr>
                      <w:divsChild>
                        <w:div w:id="1131938474">
                          <w:marLeft w:val="0"/>
                          <w:marRight w:val="0"/>
                          <w:marTop w:val="0"/>
                          <w:marBottom w:val="0"/>
                          <w:divBdr>
                            <w:top w:val="none" w:sz="0" w:space="0" w:color="auto"/>
                            <w:left w:val="none" w:sz="0" w:space="0" w:color="auto"/>
                            <w:bottom w:val="none" w:sz="0" w:space="0" w:color="auto"/>
                            <w:right w:val="none" w:sz="0" w:space="0" w:color="auto"/>
                          </w:divBdr>
                          <w:divsChild>
                            <w:div w:id="1722947890">
                              <w:marLeft w:val="0"/>
                              <w:marRight w:val="0"/>
                              <w:marTop w:val="0"/>
                              <w:marBottom w:val="0"/>
                              <w:divBdr>
                                <w:top w:val="none" w:sz="0" w:space="0" w:color="auto"/>
                                <w:left w:val="none" w:sz="0" w:space="0" w:color="auto"/>
                                <w:bottom w:val="none" w:sz="0" w:space="0" w:color="auto"/>
                                <w:right w:val="none" w:sz="0" w:space="0" w:color="auto"/>
                              </w:divBdr>
                              <w:divsChild>
                                <w:div w:id="1134369740">
                                  <w:marLeft w:val="0"/>
                                  <w:marRight w:val="0"/>
                                  <w:marTop w:val="0"/>
                                  <w:marBottom w:val="0"/>
                                  <w:divBdr>
                                    <w:top w:val="none" w:sz="0" w:space="0" w:color="auto"/>
                                    <w:left w:val="none" w:sz="0" w:space="0" w:color="auto"/>
                                    <w:bottom w:val="none" w:sz="0" w:space="0" w:color="auto"/>
                                    <w:right w:val="none" w:sz="0" w:space="0" w:color="auto"/>
                                  </w:divBdr>
                                </w:div>
                              </w:divsChild>
                            </w:div>
                            <w:div w:id="40280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653523">
      <w:bodyDiv w:val="1"/>
      <w:marLeft w:val="0"/>
      <w:marRight w:val="0"/>
      <w:marTop w:val="0"/>
      <w:marBottom w:val="0"/>
      <w:divBdr>
        <w:top w:val="none" w:sz="0" w:space="0" w:color="auto"/>
        <w:left w:val="none" w:sz="0" w:space="0" w:color="auto"/>
        <w:bottom w:val="none" w:sz="0" w:space="0" w:color="auto"/>
        <w:right w:val="none" w:sz="0" w:space="0" w:color="auto"/>
      </w:divBdr>
      <w:divsChild>
        <w:div w:id="607544609">
          <w:marLeft w:val="0"/>
          <w:marRight w:val="0"/>
          <w:marTop w:val="0"/>
          <w:marBottom w:val="0"/>
          <w:divBdr>
            <w:top w:val="none" w:sz="0" w:space="0" w:color="auto"/>
            <w:left w:val="none" w:sz="0" w:space="0" w:color="auto"/>
            <w:bottom w:val="none" w:sz="0" w:space="0" w:color="auto"/>
            <w:right w:val="none" w:sz="0" w:space="0" w:color="auto"/>
          </w:divBdr>
          <w:divsChild>
            <w:div w:id="1566986026">
              <w:marLeft w:val="0"/>
              <w:marRight w:val="0"/>
              <w:marTop w:val="0"/>
              <w:marBottom w:val="0"/>
              <w:divBdr>
                <w:top w:val="none" w:sz="0" w:space="0" w:color="auto"/>
                <w:left w:val="none" w:sz="0" w:space="0" w:color="auto"/>
                <w:bottom w:val="none" w:sz="0" w:space="0" w:color="auto"/>
                <w:right w:val="none" w:sz="0" w:space="0" w:color="auto"/>
              </w:divBdr>
              <w:divsChild>
                <w:div w:id="1897467801">
                  <w:marLeft w:val="0"/>
                  <w:marRight w:val="0"/>
                  <w:marTop w:val="0"/>
                  <w:marBottom w:val="0"/>
                  <w:divBdr>
                    <w:top w:val="none" w:sz="0" w:space="0" w:color="auto"/>
                    <w:left w:val="none" w:sz="0" w:space="0" w:color="auto"/>
                    <w:bottom w:val="none" w:sz="0" w:space="0" w:color="auto"/>
                    <w:right w:val="none" w:sz="0" w:space="0" w:color="auto"/>
                  </w:divBdr>
                  <w:divsChild>
                    <w:div w:id="1173715599">
                      <w:marLeft w:val="0"/>
                      <w:marRight w:val="0"/>
                      <w:marTop w:val="0"/>
                      <w:marBottom w:val="0"/>
                      <w:divBdr>
                        <w:top w:val="none" w:sz="0" w:space="0" w:color="auto"/>
                        <w:left w:val="none" w:sz="0" w:space="0" w:color="auto"/>
                        <w:bottom w:val="none" w:sz="0" w:space="0" w:color="auto"/>
                        <w:right w:val="none" w:sz="0" w:space="0" w:color="auto"/>
                      </w:divBdr>
                      <w:divsChild>
                        <w:div w:id="1660966369">
                          <w:marLeft w:val="0"/>
                          <w:marRight w:val="0"/>
                          <w:marTop w:val="0"/>
                          <w:marBottom w:val="0"/>
                          <w:divBdr>
                            <w:top w:val="none" w:sz="0" w:space="0" w:color="auto"/>
                            <w:left w:val="none" w:sz="0" w:space="0" w:color="auto"/>
                            <w:bottom w:val="none" w:sz="0" w:space="0" w:color="auto"/>
                            <w:right w:val="none" w:sz="0" w:space="0" w:color="auto"/>
                          </w:divBdr>
                          <w:divsChild>
                            <w:div w:id="874853107">
                              <w:marLeft w:val="0"/>
                              <w:marRight w:val="0"/>
                              <w:marTop w:val="480"/>
                              <w:marBottom w:val="240"/>
                              <w:divBdr>
                                <w:top w:val="none" w:sz="0" w:space="0" w:color="auto"/>
                                <w:left w:val="none" w:sz="0" w:space="0" w:color="auto"/>
                                <w:bottom w:val="none" w:sz="0" w:space="0" w:color="auto"/>
                                <w:right w:val="none" w:sz="0" w:space="0" w:color="auto"/>
                              </w:divBdr>
                            </w:div>
                            <w:div w:id="596015695">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821273">
      <w:bodyDiv w:val="1"/>
      <w:marLeft w:val="0"/>
      <w:marRight w:val="0"/>
      <w:marTop w:val="0"/>
      <w:marBottom w:val="0"/>
      <w:divBdr>
        <w:top w:val="none" w:sz="0" w:space="0" w:color="auto"/>
        <w:left w:val="none" w:sz="0" w:space="0" w:color="auto"/>
        <w:bottom w:val="none" w:sz="0" w:space="0" w:color="auto"/>
        <w:right w:val="none" w:sz="0" w:space="0" w:color="auto"/>
      </w:divBdr>
    </w:div>
    <w:div w:id="1530483931">
      <w:bodyDiv w:val="1"/>
      <w:marLeft w:val="0"/>
      <w:marRight w:val="0"/>
      <w:marTop w:val="0"/>
      <w:marBottom w:val="0"/>
      <w:divBdr>
        <w:top w:val="none" w:sz="0" w:space="0" w:color="auto"/>
        <w:left w:val="none" w:sz="0" w:space="0" w:color="auto"/>
        <w:bottom w:val="none" w:sz="0" w:space="0" w:color="auto"/>
        <w:right w:val="none" w:sz="0" w:space="0" w:color="auto"/>
      </w:divBdr>
    </w:div>
    <w:div w:id="1605964275">
      <w:bodyDiv w:val="1"/>
      <w:marLeft w:val="0"/>
      <w:marRight w:val="0"/>
      <w:marTop w:val="0"/>
      <w:marBottom w:val="0"/>
      <w:divBdr>
        <w:top w:val="none" w:sz="0" w:space="0" w:color="auto"/>
        <w:left w:val="none" w:sz="0" w:space="0" w:color="auto"/>
        <w:bottom w:val="none" w:sz="0" w:space="0" w:color="auto"/>
        <w:right w:val="none" w:sz="0" w:space="0" w:color="auto"/>
      </w:divBdr>
    </w:div>
    <w:div w:id="1612202700">
      <w:bodyDiv w:val="1"/>
      <w:marLeft w:val="0"/>
      <w:marRight w:val="0"/>
      <w:marTop w:val="0"/>
      <w:marBottom w:val="0"/>
      <w:divBdr>
        <w:top w:val="none" w:sz="0" w:space="0" w:color="auto"/>
        <w:left w:val="none" w:sz="0" w:space="0" w:color="auto"/>
        <w:bottom w:val="none" w:sz="0" w:space="0" w:color="auto"/>
        <w:right w:val="none" w:sz="0" w:space="0" w:color="auto"/>
      </w:divBdr>
    </w:div>
    <w:div w:id="1615093142">
      <w:bodyDiv w:val="1"/>
      <w:marLeft w:val="0"/>
      <w:marRight w:val="0"/>
      <w:marTop w:val="0"/>
      <w:marBottom w:val="0"/>
      <w:divBdr>
        <w:top w:val="none" w:sz="0" w:space="0" w:color="auto"/>
        <w:left w:val="none" w:sz="0" w:space="0" w:color="auto"/>
        <w:bottom w:val="none" w:sz="0" w:space="0" w:color="auto"/>
        <w:right w:val="none" w:sz="0" w:space="0" w:color="auto"/>
      </w:divBdr>
      <w:divsChild>
        <w:div w:id="1290168703">
          <w:marLeft w:val="0"/>
          <w:marRight w:val="0"/>
          <w:marTop w:val="0"/>
          <w:marBottom w:val="0"/>
          <w:divBdr>
            <w:top w:val="none" w:sz="0" w:space="0" w:color="auto"/>
            <w:left w:val="none" w:sz="0" w:space="0" w:color="auto"/>
            <w:bottom w:val="none" w:sz="0" w:space="0" w:color="auto"/>
            <w:right w:val="none" w:sz="0" w:space="0" w:color="auto"/>
          </w:divBdr>
          <w:divsChild>
            <w:div w:id="1772430717">
              <w:marLeft w:val="0"/>
              <w:marRight w:val="0"/>
              <w:marTop w:val="0"/>
              <w:marBottom w:val="0"/>
              <w:divBdr>
                <w:top w:val="none" w:sz="0" w:space="0" w:color="auto"/>
                <w:left w:val="none" w:sz="0" w:space="0" w:color="auto"/>
                <w:bottom w:val="none" w:sz="0" w:space="0" w:color="auto"/>
                <w:right w:val="none" w:sz="0" w:space="0" w:color="auto"/>
              </w:divBdr>
              <w:divsChild>
                <w:div w:id="2009549945">
                  <w:marLeft w:val="0"/>
                  <w:marRight w:val="0"/>
                  <w:marTop w:val="0"/>
                  <w:marBottom w:val="0"/>
                  <w:divBdr>
                    <w:top w:val="none" w:sz="0" w:space="0" w:color="auto"/>
                    <w:left w:val="none" w:sz="0" w:space="0" w:color="auto"/>
                    <w:bottom w:val="none" w:sz="0" w:space="0" w:color="auto"/>
                    <w:right w:val="none" w:sz="0" w:space="0" w:color="auto"/>
                  </w:divBdr>
                  <w:divsChild>
                    <w:div w:id="1836875451">
                      <w:marLeft w:val="0"/>
                      <w:marRight w:val="0"/>
                      <w:marTop w:val="0"/>
                      <w:marBottom w:val="0"/>
                      <w:divBdr>
                        <w:top w:val="none" w:sz="0" w:space="0" w:color="auto"/>
                        <w:left w:val="none" w:sz="0" w:space="0" w:color="auto"/>
                        <w:bottom w:val="none" w:sz="0" w:space="0" w:color="auto"/>
                        <w:right w:val="none" w:sz="0" w:space="0" w:color="auto"/>
                      </w:divBdr>
                      <w:divsChild>
                        <w:div w:id="1225987460">
                          <w:marLeft w:val="0"/>
                          <w:marRight w:val="0"/>
                          <w:marTop w:val="0"/>
                          <w:marBottom w:val="0"/>
                          <w:divBdr>
                            <w:top w:val="none" w:sz="0" w:space="0" w:color="auto"/>
                            <w:left w:val="none" w:sz="0" w:space="0" w:color="auto"/>
                            <w:bottom w:val="none" w:sz="0" w:space="0" w:color="auto"/>
                            <w:right w:val="none" w:sz="0" w:space="0" w:color="auto"/>
                          </w:divBdr>
                          <w:divsChild>
                            <w:div w:id="831946288">
                              <w:marLeft w:val="0"/>
                              <w:marRight w:val="0"/>
                              <w:marTop w:val="480"/>
                              <w:marBottom w:val="240"/>
                              <w:divBdr>
                                <w:top w:val="none" w:sz="0" w:space="0" w:color="auto"/>
                                <w:left w:val="none" w:sz="0" w:space="0" w:color="auto"/>
                                <w:bottom w:val="none" w:sz="0" w:space="0" w:color="auto"/>
                                <w:right w:val="none" w:sz="0" w:space="0" w:color="auto"/>
                              </w:divBdr>
                            </w:div>
                            <w:div w:id="630209932">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706264">
      <w:bodyDiv w:val="1"/>
      <w:marLeft w:val="0"/>
      <w:marRight w:val="0"/>
      <w:marTop w:val="0"/>
      <w:marBottom w:val="0"/>
      <w:divBdr>
        <w:top w:val="none" w:sz="0" w:space="0" w:color="auto"/>
        <w:left w:val="none" w:sz="0" w:space="0" w:color="auto"/>
        <w:bottom w:val="none" w:sz="0" w:space="0" w:color="auto"/>
        <w:right w:val="none" w:sz="0" w:space="0" w:color="auto"/>
      </w:divBdr>
      <w:divsChild>
        <w:div w:id="956719220">
          <w:marLeft w:val="0"/>
          <w:marRight w:val="0"/>
          <w:marTop w:val="0"/>
          <w:marBottom w:val="0"/>
          <w:divBdr>
            <w:top w:val="none" w:sz="0" w:space="0" w:color="auto"/>
            <w:left w:val="none" w:sz="0" w:space="0" w:color="auto"/>
            <w:bottom w:val="none" w:sz="0" w:space="0" w:color="auto"/>
            <w:right w:val="none" w:sz="0" w:space="0" w:color="auto"/>
          </w:divBdr>
          <w:divsChild>
            <w:div w:id="483622492">
              <w:marLeft w:val="0"/>
              <w:marRight w:val="0"/>
              <w:marTop w:val="0"/>
              <w:marBottom w:val="0"/>
              <w:divBdr>
                <w:top w:val="none" w:sz="0" w:space="0" w:color="auto"/>
                <w:left w:val="none" w:sz="0" w:space="0" w:color="auto"/>
                <w:bottom w:val="none" w:sz="0" w:space="0" w:color="auto"/>
                <w:right w:val="none" w:sz="0" w:space="0" w:color="auto"/>
              </w:divBdr>
              <w:divsChild>
                <w:div w:id="2027635107">
                  <w:marLeft w:val="0"/>
                  <w:marRight w:val="0"/>
                  <w:marTop w:val="0"/>
                  <w:marBottom w:val="0"/>
                  <w:divBdr>
                    <w:top w:val="none" w:sz="0" w:space="0" w:color="auto"/>
                    <w:left w:val="none" w:sz="0" w:space="0" w:color="auto"/>
                    <w:bottom w:val="none" w:sz="0" w:space="0" w:color="auto"/>
                    <w:right w:val="none" w:sz="0" w:space="0" w:color="auto"/>
                  </w:divBdr>
                  <w:divsChild>
                    <w:div w:id="1880319226">
                      <w:marLeft w:val="0"/>
                      <w:marRight w:val="0"/>
                      <w:marTop w:val="0"/>
                      <w:marBottom w:val="0"/>
                      <w:divBdr>
                        <w:top w:val="none" w:sz="0" w:space="0" w:color="auto"/>
                        <w:left w:val="none" w:sz="0" w:space="0" w:color="auto"/>
                        <w:bottom w:val="none" w:sz="0" w:space="0" w:color="auto"/>
                        <w:right w:val="none" w:sz="0" w:space="0" w:color="auto"/>
                      </w:divBdr>
                      <w:divsChild>
                        <w:div w:id="1597865579">
                          <w:marLeft w:val="0"/>
                          <w:marRight w:val="0"/>
                          <w:marTop w:val="300"/>
                          <w:marBottom w:val="0"/>
                          <w:divBdr>
                            <w:top w:val="none" w:sz="0" w:space="0" w:color="auto"/>
                            <w:left w:val="none" w:sz="0" w:space="0" w:color="auto"/>
                            <w:bottom w:val="none" w:sz="0" w:space="0" w:color="auto"/>
                            <w:right w:val="none" w:sz="0" w:space="0" w:color="auto"/>
                          </w:divBdr>
                          <w:divsChild>
                            <w:div w:id="1930892839">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416357">
      <w:bodyDiv w:val="1"/>
      <w:marLeft w:val="0"/>
      <w:marRight w:val="0"/>
      <w:marTop w:val="0"/>
      <w:marBottom w:val="0"/>
      <w:divBdr>
        <w:top w:val="none" w:sz="0" w:space="0" w:color="auto"/>
        <w:left w:val="none" w:sz="0" w:space="0" w:color="auto"/>
        <w:bottom w:val="none" w:sz="0" w:space="0" w:color="auto"/>
        <w:right w:val="none" w:sz="0" w:space="0" w:color="auto"/>
      </w:divBdr>
      <w:divsChild>
        <w:div w:id="1605727286">
          <w:marLeft w:val="0"/>
          <w:marRight w:val="0"/>
          <w:marTop w:val="0"/>
          <w:marBottom w:val="0"/>
          <w:divBdr>
            <w:top w:val="none" w:sz="0" w:space="0" w:color="auto"/>
            <w:left w:val="none" w:sz="0" w:space="0" w:color="auto"/>
            <w:bottom w:val="none" w:sz="0" w:space="0" w:color="auto"/>
            <w:right w:val="none" w:sz="0" w:space="0" w:color="auto"/>
          </w:divBdr>
          <w:divsChild>
            <w:div w:id="686954196">
              <w:marLeft w:val="0"/>
              <w:marRight w:val="0"/>
              <w:marTop w:val="0"/>
              <w:marBottom w:val="0"/>
              <w:divBdr>
                <w:top w:val="none" w:sz="0" w:space="0" w:color="auto"/>
                <w:left w:val="none" w:sz="0" w:space="0" w:color="auto"/>
                <w:bottom w:val="none" w:sz="0" w:space="0" w:color="auto"/>
                <w:right w:val="none" w:sz="0" w:space="0" w:color="auto"/>
              </w:divBdr>
              <w:divsChild>
                <w:div w:id="543761114">
                  <w:marLeft w:val="0"/>
                  <w:marRight w:val="0"/>
                  <w:marTop w:val="0"/>
                  <w:marBottom w:val="0"/>
                  <w:divBdr>
                    <w:top w:val="none" w:sz="0" w:space="0" w:color="auto"/>
                    <w:left w:val="none" w:sz="0" w:space="0" w:color="auto"/>
                    <w:bottom w:val="none" w:sz="0" w:space="0" w:color="auto"/>
                    <w:right w:val="none" w:sz="0" w:space="0" w:color="auto"/>
                  </w:divBdr>
                  <w:divsChild>
                    <w:div w:id="1964995900">
                      <w:marLeft w:val="0"/>
                      <w:marRight w:val="0"/>
                      <w:marTop w:val="0"/>
                      <w:marBottom w:val="0"/>
                      <w:divBdr>
                        <w:top w:val="none" w:sz="0" w:space="0" w:color="auto"/>
                        <w:left w:val="none" w:sz="0" w:space="0" w:color="auto"/>
                        <w:bottom w:val="none" w:sz="0" w:space="0" w:color="auto"/>
                        <w:right w:val="none" w:sz="0" w:space="0" w:color="auto"/>
                      </w:divBdr>
                      <w:divsChild>
                        <w:div w:id="1725988442">
                          <w:marLeft w:val="0"/>
                          <w:marRight w:val="0"/>
                          <w:marTop w:val="300"/>
                          <w:marBottom w:val="0"/>
                          <w:divBdr>
                            <w:top w:val="none" w:sz="0" w:space="0" w:color="auto"/>
                            <w:left w:val="none" w:sz="0" w:space="0" w:color="auto"/>
                            <w:bottom w:val="none" w:sz="0" w:space="0" w:color="auto"/>
                            <w:right w:val="none" w:sz="0" w:space="0" w:color="auto"/>
                          </w:divBdr>
                          <w:divsChild>
                            <w:div w:id="217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944517">
      <w:bodyDiv w:val="1"/>
      <w:marLeft w:val="0"/>
      <w:marRight w:val="0"/>
      <w:marTop w:val="0"/>
      <w:marBottom w:val="0"/>
      <w:divBdr>
        <w:top w:val="none" w:sz="0" w:space="0" w:color="auto"/>
        <w:left w:val="none" w:sz="0" w:space="0" w:color="auto"/>
        <w:bottom w:val="none" w:sz="0" w:space="0" w:color="auto"/>
        <w:right w:val="none" w:sz="0" w:space="0" w:color="auto"/>
      </w:divBdr>
      <w:divsChild>
        <w:div w:id="917597805">
          <w:marLeft w:val="0"/>
          <w:marRight w:val="0"/>
          <w:marTop w:val="0"/>
          <w:marBottom w:val="0"/>
          <w:divBdr>
            <w:top w:val="none" w:sz="0" w:space="0" w:color="auto"/>
            <w:left w:val="none" w:sz="0" w:space="0" w:color="auto"/>
            <w:bottom w:val="none" w:sz="0" w:space="0" w:color="auto"/>
            <w:right w:val="none" w:sz="0" w:space="0" w:color="auto"/>
          </w:divBdr>
          <w:divsChild>
            <w:div w:id="1415398469">
              <w:marLeft w:val="0"/>
              <w:marRight w:val="0"/>
              <w:marTop w:val="0"/>
              <w:marBottom w:val="0"/>
              <w:divBdr>
                <w:top w:val="none" w:sz="0" w:space="0" w:color="auto"/>
                <w:left w:val="none" w:sz="0" w:space="0" w:color="auto"/>
                <w:bottom w:val="none" w:sz="0" w:space="0" w:color="auto"/>
                <w:right w:val="none" w:sz="0" w:space="0" w:color="auto"/>
              </w:divBdr>
              <w:divsChild>
                <w:div w:id="760566628">
                  <w:marLeft w:val="0"/>
                  <w:marRight w:val="0"/>
                  <w:marTop w:val="0"/>
                  <w:marBottom w:val="0"/>
                  <w:divBdr>
                    <w:top w:val="none" w:sz="0" w:space="0" w:color="auto"/>
                    <w:left w:val="none" w:sz="0" w:space="0" w:color="auto"/>
                    <w:bottom w:val="none" w:sz="0" w:space="0" w:color="auto"/>
                    <w:right w:val="none" w:sz="0" w:space="0" w:color="auto"/>
                  </w:divBdr>
                  <w:divsChild>
                    <w:div w:id="1507548508">
                      <w:marLeft w:val="0"/>
                      <w:marRight w:val="0"/>
                      <w:marTop w:val="0"/>
                      <w:marBottom w:val="0"/>
                      <w:divBdr>
                        <w:top w:val="none" w:sz="0" w:space="0" w:color="auto"/>
                        <w:left w:val="none" w:sz="0" w:space="0" w:color="auto"/>
                        <w:bottom w:val="none" w:sz="0" w:space="0" w:color="auto"/>
                        <w:right w:val="none" w:sz="0" w:space="0" w:color="auto"/>
                      </w:divBdr>
                      <w:divsChild>
                        <w:div w:id="374428503">
                          <w:marLeft w:val="0"/>
                          <w:marRight w:val="0"/>
                          <w:marTop w:val="0"/>
                          <w:marBottom w:val="0"/>
                          <w:divBdr>
                            <w:top w:val="none" w:sz="0" w:space="0" w:color="auto"/>
                            <w:left w:val="none" w:sz="0" w:space="0" w:color="auto"/>
                            <w:bottom w:val="none" w:sz="0" w:space="0" w:color="auto"/>
                            <w:right w:val="none" w:sz="0" w:space="0" w:color="auto"/>
                          </w:divBdr>
                          <w:divsChild>
                            <w:div w:id="841893277">
                              <w:marLeft w:val="0"/>
                              <w:marRight w:val="0"/>
                              <w:marTop w:val="480"/>
                              <w:marBottom w:val="240"/>
                              <w:divBdr>
                                <w:top w:val="none" w:sz="0" w:space="0" w:color="auto"/>
                                <w:left w:val="none" w:sz="0" w:space="0" w:color="auto"/>
                                <w:bottom w:val="none" w:sz="0" w:space="0" w:color="auto"/>
                                <w:right w:val="none" w:sz="0" w:space="0" w:color="auto"/>
                              </w:divBdr>
                            </w:div>
                            <w:div w:id="1144543636">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094416">
      <w:bodyDiv w:val="1"/>
      <w:marLeft w:val="0"/>
      <w:marRight w:val="0"/>
      <w:marTop w:val="0"/>
      <w:marBottom w:val="0"/>
      <w:divBdr>
        <w:top w:val="none" w:sz="0" w:space="0" w:color="auto"/>
        <w:left w:val="none" w:sz="0" w:space="0" w:color="auto"/>
        <w:bottom w:val="none" w:sz="0" w:space="0" w:color="auto"/>
        <w:right w:val="none" w:sz="0" w:space="0" w:color="auto"/>
      </w:divBdr>
      <w:divsChild>
        <w:div w:id="1817262480">
          <w:marLeft w:val="0"/>
          <w:marRight w:val="0"/>
          <w:marTop w:val="0"/>
          <w:marBottom w:val="0"/>
          <w:divBdr>
            <w:top w:val="none" w:sz="0" w:space="0" w:color="auto"/>
            <w:left w:val="none" w:sz="0" w:space="0" w:color="auto"/>
            <w:bottom w:val="none" w:sz="0" w:space="0" w:color="auto"/>
            <w:right w:val="none" w:sz="0" w:space="0" w:color="auto"/>
          </w:divBdr>
          <w:divsChild>
            <w:div w:id="1554734149">
              <w:marLeft w:val="0"/>
              <w:marRight w:val="0"/>
              <w:marTop w:val="0"/>
              <w:marBottom w:val="0"/>
              <w:divBdr>
                <w:top w:val="none" w:sz="0" w:space="0" w:color="auto"/>
                <w:left w:val="none" w:sz="0" w:space="0" w:color="auto"/>
                <w:bottom w:val="none" w:sz="0" w:space="0" w:color="auto"/>
                <w:right w:val="none" w:sz="0" w:space="0" w:color="auto"/>
              </w:divBdr>
              <w:divsChild>
                <w:div w:id="823937502">
                  <w:marLeft w:val="0"/>
                  <w:marRight w:val="0"/>
                  <w:marTop w:val="0"/>
                  <w:marBottom w:val="0"/>
                  <w:divBdr>
                    <w:top w:val="none" w:sz="0" w:space="0" w:color="auto"/>
                    <w:left w:val="none" w:sz="0" w:space="0" w:color="auto"/>
                    <w:bottom w:val="none" w:sz="0" w:space="0" w:color="auto"/>
                    <w:right w:val="none" w:sz="0" w:space="0" w:color="auto"/>
                  </w:divBdr>
                  <w:divsChild>
                    <w:div w:id="1502353638">
                      <w:marLeft w:val="0"/>
                      <w:marRight w:val="0"/>
                      <w:marTop w:val="0"/>
                      <w:marBottom w:val="0"/>
                      <w:divBdr>
                        <w:top w:val="none" w:sz="0" w:space="0" w:color="auto"/>
                        <w:left w:val="none" w:sz="0" w:space="0" w:color="auto"/>
                        <w:bottom w:val="none" w:sz="0" w:space="0" w:color="auto"/>
                        <w:right w:val="none" w:sz="0" w:space="0" w:color="auto"/>
                      </w:divBdr>
                      <w:divsChild>
                        <w:div w:id="2010132742">
                          <w:marLeft w:val="0"/>
                          <w:marRight w:val="0"/>
                          <w:marTop w:val="0"/>
                          <w:marBottom w:val="0"/>
                          <w:divBdr>
                            <w:top w:val="none" w:sz="0" w:space="0" w:color="auto"/>
                            <w:left w:val="none" w:sz="0" w:space="0" w:color="auto"/>
                            <w:bottom w:val="none" w:sz="0" w:space="0" w:color="auto"/>
                            <w:right w:val="none" w:sz="0" w:space="0" w:color="auto"/>
                          </w:divBdr>
                          <w:divsChild>
                            <w:div w:id="34185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848263">
      <w:bodyDiv w:val="1"/>
      <w:marLeft w:val="0"/>
      <w:marRight w:val="0"/>
      <w:marTop w:val="0"/>
      <w:marBottom w:val="0"/>
      <w:divBdr>
        <w:top w:val="none" w:sz="0" w:space="0" w:color="auto"/>
        <w:left w:val="none" w:sz="0" w:space="0" w:color="auto"/>
        <w:bottom w:val="none" w:sz="0" w:space="0" w:color="auto"/>
        <w:right w:val="none" w:sz="0" w:space="0" w:color="auto"/>
      </w:divBdr>
      <w:divsChild>
        <w:div w:id="655493140">
          <w:marLeft w:val="0"/>
          <w:marRight w:val="0"/>
          <w:marTop w:val="0"/>
          <w:marBottom w:val="0"/>
          <w:divBdr>
            <w:top w:val="none" w:sz="0" w:space="0" w:color="auto"/>
            <w:left w:val="none" w:sz="0" w:space="0" w:color="auto"/>
            <w:bottom w:val="none" w:sz="0" w:space="0" w:color="auto"/>
            <w:right w:val="none" w:sz="0" w:space="0" w:color="auto"/>
          </w:divBdr>
          <w:divsChild>
            <w:div w:id="998117545">
              <w:marLeft w:val="0"/>
              <w:marRight w:val="0"/>
              <w:marTop w:val="0"/>
              <w:marBottom w:val="0"/>
              <w:divBdr>
                <w:top w:val="none" w:sz="0" w:space="0" w:color="auto"/>
                <w:left w:val="none" w:sz="0" w:space="0" w:color="auto"/>
                <w:bottom w:val="none" w:sz="0" w:space="0" w:color="auto"/>
                <w:right w:val="none" w:sz="0" w:space="0" w:color="auto"/>
              </w:divBdr>
              <w:divsChild>
                <w:div w:id="809251081">
                  <w:marLeft w:val="0"/>
                  <w:marRight w:val="0"/>
                  <w:marTop w:val="0"/>
                  <w:marBottom w:val="0"/>
                  <w:divBdr>
                    <w:top w:val="none" w:sz="0" w:space="0" w:color="auto"/>
                    <w:left w:val="none" w:sz="0" w:space="0" w:color="auto"/>
                    <w:bottom w:val="none" w:sz="0" w:space="0" w:color="auto"/>
                    <w:right w:val="none" w:sz="0" w:space="0" w:color="auto"/>
                  </w:divBdr>
                  <w:divsChild>
                    <w:div w:id="1931502817">
                      <w:marLeft w:val="0"/>
                      <w:marRight w:val="0"/>
                      <w:marTop w:val="0"/>
                      <w:marBottom w:val="0"/>
                      <w:divBdr>
                        <w:top w:val="none" w:sz="0" w:space="0" w:color="auto"/>
                        <w:left w:val="none" w:sz="0" w:space="0" w:color="auto"/>
                        <w:bottom w:val="none" w:sz="0" w:space="0" w:color="auto"/>
                        <w:right w:val="none" w:sz="0" w:space="0" w:color="auto"/>
                      </w:divBdr>
                      <w:divsChild>
                        <w:div w:id="1303853306">
                          <w:marLeft w:val="0"/>
                          <w:marRight w:val="0"/>
                          <w:marTop w:val="0"/>
                          <w:marBottom w:val="0"/>
                          <w:divBdr>
                            <w:top w:val="none" w:sz="0" w:space="0" w:color="auto"/>
                            <w:left w:val="none" w:sz="0" w:space="0" w:color="auto"/>
                            <w:bottom w:val="none" w:sz="0" w:space="0" w:color="auto"/>
                            <w:right w:val="none" w:sz="0" w:space="0" w:color="auto"/>
                          </w:divBdr>
                          <w:divsChild>
                            <w:div w:id="836842139">
                              <w:marLeft w:val="0"/>
                              <w:marRight w:val="0"/>
                              <w:marTop w:val="480"/>
                              <w:marBottom w:val="240"/>
                              <w:divBdr>
                                <w:top w:val="none" w:sz="0" w:space="0" w:color="auto"/>
                                <w:left w:val="none" w:sz="0" w:space="0" w:color="auto"/>
                                <w:bottom w:val="none" w:sz="0" w:space="0" w:color="auto"/>
                                <w:right w:val="none" w:sz="0" w:space="0" w:color="auto"/>
                              </w:divBdr>
                            </w:div>
                            <w:div w:id="125587043">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645444">
      <w:bodyDiv w:val="1"/>
      <w:marLeft w:val="0"/>
      <w:marRight w:val="0"/>
      <w:marTop w:val="0"/>
      <w:marBottom w:val="0"/>
      <w:divBdr>
        <w:top w:val="none" w:sz="0" w:space="0" w:color="auto"/>
        <w:left w:val="none" w:sz="0" w:space="0" w:color="auto"/>
        <w:bottom w:val="none" w:sz="0" w:space="0" w:color="auto"/>
        <w:right w:val="none" w:sz="0" w:space="0" w:color="auto"/>
      </w:divBdr>
      <w:divsChild>
        <w:div w:id="1653487903">
          <w:marLeft w:val="0"/>
          <w:marRight w:val="0"/>
          <w:marTop w:val="0"/>
          <w:marBottom w:val="0"/>
          <w:divBdr>
            <w:top w:val="none" w:sz="0" w:space="0" w:color="auto"/>
            <w:left w:val="none" w:sz="0" w:space="0" w:color="auto"/>
            <w:bottom w:val="none" w:sz="0" w:space="0" w:color="auto"/>
            <w:right w:val="none" w:sz="0" w:space="0" w:color="auto"/>
          </w:divBdr>
          <w:divsChild>
            <w:div w:id="1874883851">
              <w:marLeft w:val="0"/>
              <w:marRight w:val="0"/>
              <w:marTop w:val="0"/>
              <w:marBottom w:val="0"/>
              <w:divBdr>
                <w:top w:val="none" w:sz="0" w:space="0" w:color="auto"/>
                <w:left w:val="none" w:sz="0" w:space="0" w:color="auto"/>
                <w:bottom w:val="none" w:sz="0" w:space="0" w:color="auto"/>
                <w:right w:val="none" w:sz="0" w:space="0" w:color="auto"/>
              </w:divBdr>
              <w:divsChild>
                <w:div w:id="1417634943">
                  <w:marLeft w:val="0"/>
                  <w:marRight w:val="0"/>
                  <w:marTop w:val="0"/>
                  <w:marBottom w:val="0"/>
                  <w:divBdr>
                    <w:top w:val="none" w:sz="0" w:space="0" w:color="auto"/>
                    <w:left w:val="none" w:sz="0" w:space="0" w:color="auto"/>
                    <w:bottom w:val="none" w:sz="0" w:space="0" w:color="auto"/>
                    <w:right w:val="none" w:sz="0" w:space="0" w:color="auto"/>
                  </w:divBdr>
                  <w:divsChild>
                    <w:div w:id="1144812931">
                      <w:marLeft w:val="0"/>
                      <w:marRight w:val="0"/>
                      <w:marTop w:val="0"/>
                      <w:marBottom w:val="0"/>
                      <w:divBdr>
                        <w:top w:val="none" w:sz="0" w:space="0" w:color="auto"/>
                        <w:left w:val="none" w:sz="0" w:space="0" w:color="auto"/>
                        <w:bottom w:val="none" w:sz="0" w:space="0" w:color="auto"/>
                        <w:right w:val="none" w:sz="0" w:space="0" w:color="auto"/>
                      </w:divBdr>
                      <w:divsChild>
                        <w:div w:id="2040858880">
                          <w:marLeft w:val="0"/>
                          <w:marRight w:val="0"/>
                          <w:marTop w:val="0"/>
                          <w:marBottom w:val="0"/>
                          <w:divBdr>
                            <w:top w:val="none" w:sz="0" w:space="0" w:color="auto"/>
                            <w:left w:val="none" w:sz="0" w:space="0" w:color="auto"/>
                            <w:bottom w:val="none" w:sz="0" w:space="0" w:color="auto"/>
                            <w:right w:val="none" w:sz="0" w:space="0" w:color="auto"/>
                          </w:divBdr>
                          <w:divsChild>
                            <w:div w:id="660743910">
                              <w:marLeft w:val="0"/>
                              <w:marRight w:val="0"/>
                              <w:marTop w:val="480"/>
                              <w:marBottom w:val="240"/>
                              <w:divBdr>
                                <w:top w:val="none" w:sz="0" w:space="0" w:color="auto"/>
                                <w:left w:val="none" w:sz="0" w:space="0" w:color="auto"/>
                                <w:bottom w:val="none" w:sz="0" w:space="0" w:color="auto"/>
                                <w:right w:val="none" w:sz="0" w:space="0" w:color="auto"/>
                              </w:divBdr>
                            </w:div>
                            <w:div w:id="1734086693">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031303">
      <w:bodyDiv w:val="1"/>
      <w:marLeft w:val="0"/>
      <w:marRight w:val="0"/>
      <w:marTop w:val="0"/>
      <w:marBottom w:val="0"/>
      <w:divBdr>
        <w:top w:val="none" w:sz="0" w:space="0" w:color="auto"/>
        <w:left w:val="none" w:sz="0" w:space="0" w:color="auto"/>
        <w:bottom w:val="none" w:sz="0" w:space="0" w:color="auto"/>
        <w:right w:val="none" w:sz="0" w:space="0" w:color="auto"/>
      </w:divBdr>
      <w:divsChild>
        <w:div w:id="899948439">
          <w:marLeft w:val="0"/>
          <w:marRight w:val="0"/>
          <w:marTop w:val="0"/>
          <w:marBottom w:val="0"/>
          <w:divBdr>
            <w:top w:val="none" w:sz="0" w:space="0" w:color="auto"/>
            <w:left w:val="none" w:sz="0" w:space="0" w:color="auto"/>
            <w:bottom w:val="none" w:sz="0" w:space="0" w:color="auto"/>
            <w:right w:val="none" w:sz="0" w:space="0" w:color="auto"/>
          </w:divBdr>
          <w:divsChild>
            <w:div w:id="268853339">
              <w:marLeft w:val="0"/>
              <w:marRight w:val="0"/>
              <w:marTop w:val="0"/>
              <w:marBottom w:val="0"/>
              <w:divBdr>
                <w:top w:val="none" w:sz="0" w:space="0" w:color="auto"/>
                <w:left w:val="none" w:sz="0" w:space="0" w:color="auto"/>
                <w:bottom w:val="none" w:sz="0" w:space="0" w:color="auto"/>
                <w:right w:val="none" w:sz="0" w:space="0" w:color="auto"/>
              </w:divBdr>
              <w:divsChild>
                <w:div w:id="966738225">
                  <w:marLeft w:val="0"/>
                  <w:marRight w:val="0"/>
                  <w:marTop w:val="0"/>
                  <w:marBottom w:val="0"/>
                  <w:divBdr>
                    <w:top w:val="none" w:sz="0" w:space="0" w:color="auto"/>
                    <w:left w:val="none" w:sz="0" w:space="0" w:color="auto"/>
                    <w:bottom w:val="none" w:sz="0" w:space="0" w:color="auto"/>
                    <w:right w:val="none" w:sz="0" w:space="0" w:color="auto"/>
                  </w:divBdr>
                  <w:divsChild>
                    <w:div w:id="517932140">
                      <w:marLeft w:val="0"/>
                      <w:marRight w:val="0"/>
                      <w:marTop w:val="0"/>
                      <w:marBottom w:val="0"/>
                      <w:divBdr>
                        <w:top w:val="none" w:sz="0" w:space="0" w:color="auto"/>
                        <w:left w:val="none" w:sz="0" w:space="0" w:color="auto"/>
                        <w:bottom w:val="none" w:sz="0" w:space="0" w:color="auto"/>
                        <w:right w:val="none" w:sz="0" w:space="0" w:color="auto"/>
                      </w:divBdr>
                      <w:divsChild>
                        <w:div w:id="1048721076">
                          <w:marLeft w:val="0"/>
                          <w:marRight w:val="0"/>
                          <w:marTop w:val="300"/>
                          <w:marBottom w:val="0"/>
                          <w:divBdr>
                            <w:top w:val="none" w:sz="0" w:space="0" w:color="auto"/>
                            <w:left w:val="none" w:sz="0" w:space="0" w:color="auto"/>
                            <w:bottom w:val="none" w:sz="0" w:space="0" w:color="auto"/>
                            <w:right w:val="none" w:sz="0" w:space="0" w:color="auto"/>
                          </w:divBdr>
                          <w:divsChild>
                            <w:div w:id="65960249">
                              <w:marLeft w:val="0"/>
                              <w:marRight w:val="0"/>
                              <w:marTop w:val="0"/>
                              <w:marBottom w:val="0"/>
                              <w:divBdr>
                                <w:top w:val="none" w:sz="0" w:space="0" w:color="auto"/>
                                <w:left w:val="none" w:sz="0" w:space="0" w:color="auto"/>
                                <w:bottom w:val="none" w:sz="0" w:space="0" w:color="auto"/>
                                <w:right w:val="none" w:sz="0" w:space="0" w:color="auto"/>
                              </w:divBdr>
                              <w:divsChild>
                                <w:div w:id="35712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28531">
      <w:bodyDiv w:val="1"/>
      <w:marLeft w:val="0"/>
      <w:marRight w:val="0"/>
      <w:marTop w:val="0"/>
      <w:marBottom w:val="0"/>
      <w:divBdr>
        <w:top w:val="none" w:sz="0" w:space="0" w:color="auto"/>
        <w:left w:val="none" w:sz="0" w:space="0" w:color="auto"/>
        <w:bottom w:val="none" w:sz="0" w:space="0" w:color="auto"/>
        <w:right w:val="none" w:sz="0" w:space="0" w:color="auto"/>
      </w:divBdr>
    </w:div>
    <w:div w:id="1816599411">
      <w:bodyDiv w:val="1"/>
      <w:marLeft w:val="0"/>
      <w:marRight w:val="0"/>
      <w:marTop w:val="0"/>
      <w:marBottom w:val="0"/>
      <w:divBdr>
        <w:top w:val="none" w:sz="0" w:space="0" w:color="auto"/>
        <w:left w:val="none" w:sz="0" w:space="0" w:color="auto"/>
        <w:bottom w:val="none" w:sz="0" w:space="0" w:color="auto"/>
        <w:right w:val="none" w:sz="0" w:space="0" w:color="auto"/>
      </w:divBdr>
      <w:divsChild>
        <w:div w:id="563415937">
          <w:marLeft w:val="0"/>
          <w:marRight w:val="0"/>
          <w:marTop w:val="0"/>
          <w:marBottom w:val="0"/>
          <w:divBdr>
            <w:top w:val="none" w:sz="0" w:space="0" w:color="auto"/>
            <w:left w:val="none" w:sz="0" w:space="0" w:color="auto"/>
            <w:bottom w:val="none" w:sz="0" w:space="0" w:color="auto"/>
            <w:right w:val="none" w:sz="0" w:space="0" w:color="auto"/>
          </w:divBdr>
          <w:divsChild>
            <w:div w:id="1590386345">
              <w:marLeft w:val="0"/>
              <w:marRight w:val="0"/>
              <w:marTop w:val="0"/>
              <w:marBottom w:val="0"/>
              <w:divBdr>
                <w:top w:val="none" w:sz="0" w:space="0" w:color="auto"/>
                <w:left w:val="none" w:sz="0" w:space="0" w:color="auto"/>
                <w:bottom w:val="none" w:sz="0" w:space="0" w:color="auto"/>
                <w:right w:val="none" w:sz="0" w:space="0" w:color="auto"/>
              </w:divBdr>
              <w:divsChild>
                <w:div w:id="1020666241">
                  <w:marLeft w:val="0"/>
                  <w:marRight w:val="0"/>
                  <w:marTop w:val="0"/>
                  <w:marBottom w:val="0"/>
                  <w:divBdr>
                    <w:top w:val="none" w:sz="0" w:space="0" w:color="auto"/>
                    <w:left w:val="none" w:sz="0" w:space="0" w:color="auto"/>
                    <w:bottom w:val="none" w:sz="0" w:space="0" w:color="auto"/>
                    <w:right w:val="none" w:sz="0" w:space="0" w:color="auto"/>
                  </w:divBdr>
                  <w:divsChild>
                    <w:div w:id="1285236186">
                      <w:marLeft w:val="0"/>
                      <w:marRight w:val="0"/>
                      <w:marTop w:val="0"/>
                      <w:marBottom w:val="0"/>
                      <w:divBdr>
                        <w:top w:val="none" w:sz="0" w:space="0" w:color="auto"/>
                        <w:left w:val="none" w:sz="0" w:space="0" w:color="auto"/>
                        <w:bottom w:val="none" w:sz="0" w:space="0" w:color="auto"/>
                        <w:right w:val="none" w:sz="0" w:space="0" w:color="auto"/>
                      </w:divBdr>
                      <w:divsChild>
                        <w:div w:id="1549682578">
                          <w:marLeft w:val="0"/>
                          <w:marRight w:val="0"/>
                          <w:marTop w:val="0"/>
                          <w:marBottom w:val="0"/>
                          <w:divBdr>
                            <w:top w:val="none" w:sz="0" w:space="0" w:color="auto"/>
                            <w:left w:val="none" w:sz="0" w:space="0" w:color="auto"/>
                            <w:bottom w:val="none" w:sz="0" w:space="0" w:color="auto"/>
                            <w:right w:val="none" w:sz="0" w:space="0" w:color="auto"/>
                          </w:divBdr>
                          <w:divsChild>
                            <w:div w:id="834225146">
                              <w:marLeft w:val="0"/>
                              <w:marRight w:val="0"/>
                              <w:marTop w:val="480"/>
                              <w:marBottom w:val="240"/>
                              <w:divBdr>
                                <w:top w:val="none" w:sz="0" w:space="0" w:color="auto"/>
                                <w:left w:val="none" w:sz="0" w:space="0" w:color="auto"/>
                                <w:bottom w:val="none" w:sz="0" w:space="0" w:color="auto"/>
                                <w:right w:val="none" w:sz="0" w:space="0" w:color="auto"/>
                              </w:divBdr>
                            </w:div>
                            <w:div w:id="2014602112">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449930">
      <w:bodyDiv w:val="1"/>
      <w:marLeft w:val="0"/>
      <w:marRight w:val="0"/>
      <w:marTop w:val="0"/>
      <w:marBottom w:val="0"/>
      <w:divBdr>
        <w:top w:val="none" w:sz="0" w:space="0" w:color="auto"/>
        <w:left w:val="none" w:sz="0" w:space="0" w:color="auto"/>
        <w:bottom w:val="none" w:sz="0" w:space="0" w:color="auto"/>
        <w:right w:val="none" w:sz="0" w:space="0" w:color="auto"/>
      </w:divBdr>
      <w:divsChild>
        <w:div w:id="590967709">
          <w:marLeft w:val="0"/>
          <w:marRight w:val="0"/>
          <w:marTop w:val="0"/>
          <w:marBottom w:val="0"/>
          <w:divBdr>
            <w:top w:val="none" w:sz="0" w:space="0" w:color="auto"/>
            <w:left w:val="none" w:sz="0" w:space="0" w:color="auto"/>
            <w:bottom w:val="none" w:sz="0" w:space="0" w:color="auto"/>
            <w:right w:val="none" w:sz="0" w:space="0" w:color="auto"/>
          </w:divBdr>
          <w:divsChild>
            <w:div w:id="444928676">
              <w:marLeft w:val="0"/>
              <w:marRight w:val="0"/>
              <w:marTop w:val="0"/>
              <w:marBottom w:val="0"/>
              <w:divBdr>
                <w:top w:val="none" w:sz="0" w:space="0" w:color="auto"/>
                <w:left w:val="none" w:sz="0" w:space="0" w:color="auto"/>
                <w:bottom w:val="none" w:sz="0" w:space="0" w:color="auto"/>
                <w:right w:val="none" w:sz="0" w:space="0" w:color="auto"/>
              </w:divBdr>
              <w:divsChild>
                <w:div w:id="850144673">
                  <w:marLeft w:val="0"/>
                  <w:marRight w:val="0"/>
                  <w:marTop w:val="0"/>
                  <w:marBottom w:val="0"/>
                  <w:divBdr>
                    <w:top w:val="none" w:sz="0" w:space="0" w:color="auto"/>
                    <w:left w:val="none" w:sz="0" w:space="0" w:color="auto"/>
                    <w:bottom w:val="none" w:sz="0" w:space="0" w:color="auto"/>
                    <w:right w:val="none" w:sz="0" w:space="0" w:color="auto"/>
                  </w:divBdr>
                  <w:divsChild>
                    <w:div w:id="87585114">
                      <w:marLeft w:val="0"/>
                      <w:marRight w:val="0"/>
                      <w:marTop w:val="0"/>
                      <w:marBottom w:val="0"/>
                      <w:divBdr>
                        <w:top w:val="none" w:sz="0" w:space="0" w:color="auto"/>
                        <w:left w:val="none" w:sz="0" w:space="0" w:color="auto"/>
                        <w:bottom w:val="none" w:sz="0" w:space="0" w:color="auto"/>
                        <w:right w:val="none" w:sz="0" w:space="0" w:color="auto"/>
                      </w:divBdr>
                      <w:divsChild>
                        <w:div w:id="1827431434">
                          <w:marLeft w:val="0"/>
                          <w:marRight w:val="0"/>
                          <w:marTop w:val="0"/>
                          <w:marBottom w:val="0"/>
                          <w:divBdr>
                            <w:top w:val="none" w:sz="0" w:space="0" w:color="auto"/>
                            <w:left w:val="none" w:sz="0" w:space="0" w:color="auto"/>
                            <w:bottom w:val="none" w:sz="0" w:space="0" w:color="auto"/>
                            <w:right w:val="none" w:sz="0" w:space="0" w:color="auto"/>
                          </w:divBdr>
                          <w:divsChild>
                            <w:div w:id="870874250">
                              <w:marLeft w:val="0"/>
                              <w:marRight w:val="0"/>
                              <w:marTop w:val="480"/>
                              <w:marBottom w:val="240"/>
                              <w:divBdr>
                                <w:top w:val="none" w:sz="0" w:space="0" w:color="auto"/>
                                <w:left w:val="none" w:sz="0" w:space="0" w:color="auto"/>
                                <w:bottom w:val="none" w:sz="0" w:space="0" w:color="auto"/>
                                <w:right w:val="none" w:sz="0" w:space="0" w:color="auto"/>
                              </w:divBdr>
                            </w:div>
                            <w:div w:id="1852329949">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017085">
      <w:bodyDiv w:val="1"/>
      <w:marLeft w:val="0"/>
      <w:marRight w:val="0"/>
      <w:marTop w:val="0"/>
      <w:marBottom w:val="0"/>
      <w:divBdr>
        <w:top w:val="none" w:sz="0" w:space="0" w:color="auto"/>
        <w:left w:val="none" w:sz="0" w:space="0" w:color="auto"/>
        <w:bottom w:val="none" w:sz="0" w:space="0" w:color="auto"/>
        <w:right w:val="none" w:sz="0" w:space="0" w:color="auto"/>
      </w:divBdr>
      <w:divsChild>
        <w:div w:id="431242430">
          <w:marLeft w:val="0"/>
          <w:marRight w:val="0"/>
          <w:marTop w:val="0"/>
          <w:marBottom w:val="0"/>
          <w:divBdr>
            <w:top w:val="none" w:sz="0" w:space="0" w:color="auto"/>
            <w:left w:val="none" w:sz="0" w:space="0" w:color="auto"/>
            <w:bottom w:val="none" w:sz="0" w:space="0" w:color="auto"/>
            <w:right w:val="none" w:sz="0" w:space="0" w:color="auto"/>
          </w:divBdr>
          <w:divsChild>
            <w:div w:id="873271868">
              <w:marLeft w:val="0"/>
              <w:marRight w:val="0"/>
              <w:marTop w:val="0"/>
              <w:marBottom w:val="0"/>
              <w:divBdr>
                <w:top w:val="none" w:sz="0" w:space="0" w:color="auto"/>
                <w:left w:val="none" w:sz="0" w:space="0" w:color="auto"/>
                <w:bottom w:val="none" w:sz="0" w:space="0" w:color="auto"/>
                <w:right w:val="none" w:sz="0" w:space="0" w:color="auto"/>
              </w:divBdr>
              <w:divsChild>
                <w:div w:id="956989083">
                  <w:marLeft w:val="0"/>
                  <w:marRight w:val="0"/>
                  <w:marTop w:val="0"/>
                  <w:marBottom w:val="0"/>
                  <w:divBdr>
                    <w:top w:val="none" w:sz="0" w:space="0" w:color="auto"/>
                    <w:left w:val="none" w:sz="0" w:space="0" w:color="auto"/>
                    <w:bottom w:val="none" w:sz="0" w:space="0" w:color="auto"/>
                    <w:right w:val="none" w:sz="0" w:space="0" w:color="auto"/>
                  </w:divBdr>
                  <w:divsChild>
                    <w:div w:id="1345090109">
                      <w:marLeft w:val="0"/>
                      <w:marRight w:val="0"/>
                      <w:marTop w:val="0"/>
                      <w:marBottom w:val="0"/>
                      <w:divBdr>
                        <w:top w:val="none" w:sz="0" w:space="0" w:color="auto"/>
                        <w:left w:val="none" w:sz="0" w:space="0" w:color="auto"/>
                        <w:bottom w:val="none" w:sz="0" w:space="0" w:color="auto"/>
                        <w:right w:val="none" w:sz="0" w:space="0" w:color="auto"/>
                      </w:divBdr>
                      <w:divsChild>
                        <w:div w:id="575282820">
                          <w:marLeft w:val="0"/>
                          <w:marRight w:val="0"/>
                          <w:marTop w:val="0"/>
                          <w:marBottom w:val="0"/>
                          <w:divBdr>
                            <w:top w:val="none" w:sz="0" w:space="0" w:color="auto"/>
                            <w:left w:val="none" w:sz="0" w:space="0" w:color="auto"/>
                            <w:bottom w:val="none" w:sz="0" w:space="0" w:color="auto"/>
                            <w:right w:val="none" w:sz="0" w:space="0" w:color="auto"/>
                          </w:divBdr>
                          <w:divsChild>
                            <w:div w:id="46804284">
                              <w:marLeft w:val="0"/>
                              <w:marRight w:val="0"/>
                              <w:marTop w:val="480"/>
                              <w:marBottom w:val="240"/>
                              <w:divBdr>
                                <w:top w:val="none" w:sz="0" w:space="0" w:color="auto"/>
                                <w:left w:val="none" w:sz="0" w:space="0" w:color="auto"/>
                                <w:bottom w:val="none" w:sz="0" w:space="0" w:color="auto"/>
                                <w:right w:val="none" w:sz="0" w:space="0" w:color="auto"/>
                              </w:divBdr>
                            </w:div>
                            <w:div w:id="1777017532">
                              <w:marLeft w:val="0"/>
                              <w:marRight w:val="0"/>
                              <w:marTop w:val="0"/>
                              <w:marBottom w:val="5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733066">
      <w:bodyDiv w:val="1"/>
      <w:marLeft w:val="0"/>
      <w:marRight w:val="0"/>
      <w:marTop w:val="0"/>
      <w:marBottom w:val="0"/>
      <w:divBdr>
        <w:top w:val="none" w:sz="0" w:space="0" w:color="auto"/>
        <w:left w:val="none" w:sz="0" w:space="0" w:color="auto"/>
        <w:bottom w:val="none" w:sz="0" w:space="0" w:color="auto"/>
        <w:right w:val="none" w:sz="0" w:space="0" w:color="auto"/>
      </w:divBdr>
      <w:divsChild>
        <w:div w:id="957640361">
          <w:marLeft w:val="0"/>
          <w:marRight w:val="0"/>
          <w:marTop w:val="0"/>
          <w:marBottom w:val="0"/>
          <w:divBdr>
            <w:top w:val="none" w:sz="0" w:space="0" w:color="auto"/>
            <w:left w:val="none" w:sz="0" w:space="0" w:color="auto"/>
            <w:bottom w:val="none" w:sz="0" w:space="0" w:color="auto"/>
            <w:right w:val="none" w:sz="0" w:space="0" w:color="auto"/>
          </w:divBdr>
          <w:divsChild>
            <w:div w:id="1658999762">
              <w:marLeft w:val="0"/>
              <w:marRight w:val="0"/>
              <w:marTop w:val="0"/>
              <w:marBottom w:val="0"/>
              <w:divBdr>
                <w:top w:val="none" w:sz="0" w:space="0" w:color="auto"/>
                <w:left w:val="none" w:sz="0" w:space="0" w:color="auto"/>
                <w:bottom w:val="none" w:sz="0" w:space="0" w:color="auto"/>
                <w:right w:val="none" w:sz="0" w:space="0" w:color="auto"/>
              </w:divBdr>
              <w:divsChild>
                <w:div w:id="1733455772">
                  <w:marLeft w:val="0"/>
                  <w:marRight w:val="0"/>
                  <w:marTop w:val="0"/>
                  <w:marBottom w:val="0"/>
                  <w:divBdr>
                    <w:top w:val="none" w:sz="0" w:space="0" w:color="auto"/>
                    <w:left w:val="none" w:sz="0" w:space="0" w:color="auto"/>
                    <w:bottom w:val="none" w:sz="0" w:space="0" w:color="auto"/>
                    <w:right w:val="none" w:sz="0" w:space="0" w:color="auto"/>
                  </w:divBdr>
                  <w:divsChild>
                    <w:div w:id="394813126">
                      <w:marLeft w:val="0"/>
                      <w:marRight w:val="0"/>
                      <w:marTop w:val="0"/>
                      <w:marBottom w:val="0"/>
                      <w:divBdr>
                        <w:top w:val="none" w:sz="0" w:space="0" w:color="auto"/>
                        <w:left w:val="none" w:sz="0" w:space="0" w:color="auto"/>
                        <w:bottom w:val="none" w:sz="0" w:space="0" w:color="auto"/>
                        <w:right w:val="none" w:sz="0" w:space="0" w:color="auto"/>
                      </w:divBdr>
                      <w:divsChild>
                        <w:div w:id="1595745113">
                          <w:marLeft w:val="0"/>
                          <w:marRight w:val="0"/>
                          <w:marTop w:val="300"/>
                          <w:marBottom w:val="0"/>
                          <w:divBdr>
                            <w:top w:val="none" w:sz="0" w:space="0" w:color="auto"/>
                            <w:left w:val="none" w:sz="0" w:space="0" w:color="auto"/>
                            <w:bottom w:val="none" w:sz="0" w:space="0" w:color="auto"/>
                            <w:right w:val="none" w:sz="0" w:space="0" w:color="auto"/>
                          </w:divBdr>
                          <w:divsChild>
                            <w:div w:id="8483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014285">
      <w:bodyDiv w:val="1"/>
      <w:marLeft w:val="0"/>
      <w:marRight w:val="0"/>
      <w:marTop w:val="0"/>
      <w:marBottom w:val="0"/>
      <w:divBdr>
        <w:top w:val="none" w:sz="0" w:space="0" w:color="auto"/>
        <w:left w:val="none" w:sz="0" w:space="0" w:color="auto"/>
        <w:bottom w:val="none" w:sz="0" w:space="0" w:color="auto"/>
        <w:right w:val="none" w:sz="0" w:space="0" w:color="auto"/>
      </w:divBdr>
      <w:divsChild>
        <w:div w:id="1322000836">
          <w:marLeft w:val="0"/>
          <w:marRight w:val="0"/>
          <w:marTop w:val="0"/>
          <w:marBottom w:val="0"/>
          <w:divBdr>
            <w:top w:val="none" w:sz="0" w:space="0" w:color="auto"/>
            <w:left w:val="none" w:sz="0" w:space="0" w:color="auto"/>
            <w:bottom w:val="none" w:sz="0" w:space="0" w:color="auto"/>
            <w:right w:val="none" w:sz="0" w:space="0" w:color="auto"/>
          </w:divBdr>
          <w:divsChild>
            <w:div w:id="298876402">
              <w:marLeft w:val="0"/>
              <w:marRight w:val="0"/>
              <w:marTop w:val="0"/>
              <w:marBottom w:val="0"/>
              <w:divBdr>
                <w:top w:val="none" w:sz="0" w:space="0" w:color="auto"/>
                <w:left w:val="none" w:sz="0" w:space="0" w:color="auto"/>
                <w:bottom w:val="none" w:sz="0" w:space="0" w:color="auto"/>
                <w:right w:val="none" w:sz="0" w:space="0" w:color="auto"/>
              </w:divBdr>
              <w:divsChild>
                <w:div w:id="680009710">
                  <w:marLeft w:val="0"/>
                  <w:marRight w:val="0"/>
                  <w:marTop w:val="0"/>
                  <w:marBottom w:val="0"/>
                  <w:divBdr>
                    <w:top w:val="none" w:sz="0" w:space="0" w:color="auto"/>
                    <w:left w:val="none" w:sz="0" w:space="0" w:color="auto"/>
                    <w:bottom w:val="none" w:sz="0" w:space="0" w:color="auto"/>
                    <w:right w:val="none" w:sz="0" w:space="0" w:color="auto"/>
                  </w:divBdr>
                  <w:divsChild>
                    <w:div w:id="464201048">
                      <w:marLeft w:val="0"/>
                      <w:marRight w:val="0"/>
                      <w:marTop w:val="0"/>
                      <w:marBottom w:val="0"/>
                      <w:divBdr>
                        <w:top w:val="none" w:sz="0" w:space="0" w:color="auto"/>
                        <w:left w:val="none" w:sz="0" w:space="0" w:color="auto"/>
                        <w:bottom w:val="none" w:sz="0" w:space="0" w:color="auto"/>
                        <w:right w:val="none" w:sz="0" w:space="0" w:color="auto"/>
                      </w:divBdr>
                      <w:divsChild>
                        <w:div w:id="1427262980">
                          <w:marLeft w:val="0"/>
                          <w:marRight w:val="0"/>
                          <w:marTop w:val="0"/>
                          <w:marBottom w:val="0"/>
                          <w:divBdr>
                            <w:top w:val="none" w:sz="0" w:space="0" w:color="auto"/>
                            <w:left w:val="none" w:sz="0" w:space="0" w:color="auto"/>
                            <w:bottom w:val="none" w:sz="0" w:space="0" w:color="auto"/>
                            <w:right w:val="none" w:sz="0" w:space="0" w:color="auto"/>
                          </w:divBdr>
                          <w:divsChild>
                            <w:div w:id="202161729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054504">
      <w:bodyDiv w:val="1"/>
      <w:marLeft w:val="0"/>
      <w:marRight w:val="0"/>
      <w:marTop w:val="0"/>
      <w:marBottom w:val="0"/>
      <w:divBdr>
        <w:top w:val="none" w:sz="0" w:space="0" w:color="auto"/>
        <w:left w:val="none" w:sz="0" w:space="0" w:color="auto"/>
        <w:bottom w:val="none" w:sz="0" w:space="0" w:color="auto"/>
        <w:right w:val="none" w:sz="0" w:space="0" w:color="auto"/>
      </w:divBdr>
      <w:divsChild>
        <w:div w:id="227955991">
          <w:marLeft w:val="0"/>
          <w:marRight w:val="0"/>
          <w:marTop w:val="0"/>
          <w:marBottom w:val="0"/>
          <w:divBdr>
            <w:top w:val="none" w:sz="0" w:space="0" w:color="auto"/>
            <w:left w:val="none" w:sz="0" w:space="0" w:color="auto"/>
            <w:bottom w:val="none" w:sz="0" w:space="0" w:color="auto"/>
            <w:right w:val="none" w:sz="0" w:space="0" w:color="auto"/>
          </w:divBdr>
          <w:divsChild>
            <w:div w:id="1990547119">
              <w:marLeft w:val="0"/>
              <w:marRight w:val="0"/>
              <w:marTop w:val="0"/>
              <w:marBottom w:val="0"/>
              <w:divBdr>
                <w:top w:val="none" w:sz="0" w:space="0" w:color="auto"/>
                <w:left w:val="none" w:sz="0" w:space="0" w:color="auto"/>
                <w:bottom w:val="none" w:sz="0" w:space="0" w:color="auto"/>
                <w:right w:val="none" w:sz="0" w:space="0" w:color="auto"/>
              </w:divBdr>
              <w:divsChild>
                <w:div w:id="38091950">
                  <w:marLeft w:val="0"/>
                  <w:marRight w:val="0"/>
                  <w:marTop w:val="0"/>
                  <w:marBottom w:val="0"/>
                  <w:divBdr>
                    <w:top w:val="none" w:sz="0" w:space="0" w:color="auto"/>
                    <w:left w:val="none" w:sz="0" w:space="0" w:color="auto"/>
                    <w:bottom w:val="none" w:sz="0" w:space="0" w:color="auto"/>
                    <w:right w:val="none" w:sz="0" w:space="0" w:color="auto"/>
                  </w:divBdr>
                  <w:divsChild>
                    <w:div w:id="335688587">
                      <w:marLeft w:val="0"/>
                      <w:marRight w:val="0"/>
                      <w:marTop w:val="0"/>
                      <w:marBottom w:val="0"/>
                      <w:divBdr>
                        <w:top w:val="none" w:sz="0" w:space="0" w:color="auto"/>
                        <w:left w:val="none" w:sz="0" w:space="0" w:color="auto"/>
                        <w:bottom w:val="none" w:sz="0" w:space="0" w:color="auto"/>
                        <w:right w:val="none" w:sz="0" w:space="0" w:color="auto"/>
                      </w:divBdr>
                      <w:divsChild>
                        <w:div w:id="941961734">
                          <w:marLeft w:val="0"/>
                          <w:marRight w:val="0"/>
                          <w:marTop w:val="300"/>
                          <w:marBottom w:val="0"/>
                          <w:divBdr>
                            <w:top w:val="none" w:sz="0" w:space="0" w:color="auto"/>
                            <w:left w:val="none" w:sz="0" w:space="0" w:color="auto"/>
                            <w:bottom w:val="none" w:sz="0" w:space="0" w:color="auto"/>
                            <w:right w:val="none" w:sz="0" w:space="0" w:color="auto"/>
                          </w:divBdr>
                          <w:divsChild>
                            <w:div w:id="14360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153676">
      <w:bodyDiv w:val="1"/>
      <w:marLeft w:val="0"/>
      <w:marRight w:val="0"/>
      <w:marTop w:val="0"/>
      <w:marBottom w:val="0"/>
      <w:divBdr>
        <w:top w:val="none" w:sz="0" w:space="0" w:color="auto"/>
        <w:left w:val="none" w:sz="0" w:space="0" w:color="auto"/>
        <w:bottom w:val="none" w:sz="0" w:space="0" w:color="auto"/>
        <w:right w:val="none" w:sz="0" w:space="0" w:color="auto"/>
      </w:divBdr>
    </w:div>
    <w:div w:id="1972008955">
      <w:bodyDiv w:val="1"/>
      <w:marLeft w:val="0"/>
      <w:marRight w:val="0"/>
      <w:marTop w:val="0"/>
      <w:marBottom w:val="0"/>
      <w:divBdr>
        <w:top w:val="none" w:sz="0" w:space="0" w:color="auto"/>
        <w:left w:val="none" w:sz="0" w:space="0" w:color="auto"/>
        <w:bottom w:val="none" w:sz="0" w:space="0" w:color="auto"/>
        <w:right w:val="none" w:sz="0" w:space="0" w:color="auto"/>
      </w:divBdr>
      <w:divsChild>
        <w:div w:id="718939512">
          <w:marLeft w:val="0"/>
          <w:marRight w:val="0"/>
          <w:marTop w:val="0"/>
          <w:marBottom w:val="0"/>
          <w:divBdr>
            <w:top w:val="none" w:sz="0" w:space="0" w:color="auto"/>
            <w:left w:val="none" w:sz="0" w:space="0" w:color="auto"/>
            <w:bottom w:val="none" w:sz="0" w:space="0" w:color="auto"/>
            <w:right w:val="none" w:sz="0" w:space="0" w:color="auto"/>
          </w:divBdr>
          <w:divsChild>
            <w:div w:id="27537429">
              <w:marLeft w:val="0"/>
              <w:marRight w:val="0"/>
              <w:marTop w:val="0"/>
              <w:marBottom w:val="0"/>
              <w:divBdr>
                <w:top w:val="none" w:sz="0" w:space="0" w:color="auto"/>
                <w:left w:val="none" w:sz="0" w:space="0" w:color="auto"/>
                <w:bottom w:val="none" w:sz="0" w:space="0" w:color="auto"/>
                <w:right w:val="none" w:sz="0" w:space="0" w:color="auto"/>
              </w:divBdr>
              <w:divsChild>
                <w:div w:id="2117822948">
                  <w:marLeft w:val="0"/>
                  <w:marRight w:val="0"/>
                  <w:marTop w:val="0"/>
                  <w:marBottom w:val="0"/>
                  <w:divBdr>
                    <w:top w:val="none" w:sz="0" w:space="0" w:color="auto"/>
                    <w:left w:val="none" w:sz="0" w:space="0" w:color="auto"/>
                    <w:bottom w:val="none" w:sz="0" w:space="0" w:color="auto"/>
                    <w:right w:val="none" w:sz="0" w:space="0" w:color="auto"/>
                  </w:divBdr>
                  <w:divsChild>
                    <w:div w:id="1527869224">
                      <w:marLeft w:val="0"/>
                      <w:marRight w:val="0"/>
                      <w:marTop w:val="0"/>
                      <w:marBottom w:val="0"/>
                      <w:divBdr>
                        <w:top w:val="none" w:sz="0" w:space="0" w:color="auto"/>
                        <w:left w:val="none" w:sz="0" w:space="0" w:color="auto"/>
                        <w:bottom w:val="none" w:sz="0" w:space="0" w:color="auto"/>
                        <w:right w:val="none" w:sz="0" w:space="0" w:color="auto"/>
                      </w:divBdr>
                      <w:divsChild>
                        <w:div w:id="1840653584">
                          <w:marLeft w:val="0"/>
                          <w:marRight w:val="0"/>
                          <w:marTop w:val="300"/>
                          <w:marBottom w:val="0"/>
                          <w:divBdr>
                            <w:top w:val="none" w:sz="0" w:space="0" w:color="auto"/>
                            <w:left w:val="none" w:sz="0" w:space="0" w:color="auto"/>
                            <w:bottom w:val="none" w:sz="0" w:space="0" w:color="auto"/>
                            <w:right w:val="none" w:sz="0" w:space="0" w:color="auto"/>
                          </w:divBdr>
                          <w:divsChild>
                            <w:div w:id="9199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691502">
      <w:bodyDiv w:val="1"/>
      <w:marLeft w:val="0"/>
      <w:marRight w:val="0"/>
      <w:marTop w:val="0"/>
      <w:marBottom w:val="0"/>
      <w:divBdr>
        <w:top w:val="none" w:sz="0" w:space="0" w:color="auto"/>
        <w:left w:val="none" w:sz="0" w:space="0" w:color="auto"/>
        <w:bottom w:val="none" w:sz="0" w:space="0" w:color="auto"/>
        <w:right w:val="none" w:sz="0" w:space="0" w:color="auto"/>
      </w:divBdr>
      <w:divsChild>
        <w:div w:id="381097598">
          <w:marLeft w:val="0"/>
          <w:marRight w:val="0"/>
          <w:marTop w:val="0"/>
          <w:marBottom w:val="0"/>
          <w:divBdr>
            <w:top w:val="none" w:sz="0" w:space="0" w:color="auto"/>
            <w:left w:val="none" w:sz="0" w:space="0" w:color="auto"/>
            <w:bottom w:val="none" w:sz="0" w:space="0" w:color="auto"/>
            <w:right w:val="none" w:sz="0" w:space="0" w:color="auto"/>
          </w:divBdr>
          <w:divsChild>
            <w:div w:id="1874536541">
              <w:marLeft w:val="0"/>
              <w:marRight w:val="0"/>
              <w:marTop w:val="0"/>
              <w:marBottom w:val="0"/>
              <w:divBdr>
                <w:top w:val="none" w:sz="0" w:space="0" w:color="auto"/>
                <w:left w:val="none" w:sz="0" w:space="0" w:color="auto"/>
                <w:bottom w:val="none" w:sz="0" w:space="0" w:color="auto"/>
                <w:right w:val="none" w:sz="0" w:space="0" w:color="auto"/>
              </w:divBdr>
              <w:divsChild>
                <w:div w:id="145055086">
                  <w:marLeft w:val="0"/>
                  <w:marRight w:val="0"/>
                  <w:marTop w:val="0"/>
                  <w:marBottom w:val="0"/>
                  <w:divBdr>
                    <w:top w:val="none" w:sz="0" w:space="0" w:color="auto"/>
                    <w:left w:val="none" w:sz="0" w:space="0" w:color="auto"/>
                    <w:bottom w:val="none" w:sz="0" w:space="0" w:color="auto"/>
                    <w:right w:val="none" w:sz="0" w:space="0" w:color="auto"/>
                  </w:divBdr>
                  <w:divsChild>
                    <w:div w:id="118183865">
                      <w:marLeft w:val="0"/>
                      <w:marRight w:val="0"/>
                      <w:marTop w:val="0"/>
                      <w:marBottom w:val="0"/>
                      <w:divBdr>
                        <w:top w:val="none" w:sz="0" w:space="0" w:color="auto"/>
                        <w:left w:val="none" w:sz="0" w:space="0" w:color="auto"/>
                        <w:bottom w:val="none" w:sz="0" w:space="0" w:color="auto"/>
                        <w:right w:val="none" w:sz="0" w:space="0" w:color="auto"/>
                      </w:divBdr>
                      <w:divsChild>
                        <w:div w:id="463037007">
                          <w:marLeft w:val="0"/>
                          <w:marRight w:val="0"/>
                          <w:marTop w:val="300"/>
                          <w:marBottom w:val="0"/>
                          <w:divBdr>
                            <w:top w:val="none" w:sz="0" w:space="0" w:color="auto"/>
                            <w:left w:val="none" w:sz="0" w:space="0" w:color="auto"/>
                            <w:bottom w:val="none" w:sz="0" w:space="0" w:color="auto"/>
                            <w:right w:val="none" w:sz="0" w:space="0" w:color="auto"/>
                          </w:divBdr>
                          <w:divsChild>
                            <w:div w:id="142607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125072">
      <w:bodyDiv w:val="1"/>
      <w:marLeft w:val="0"/>
      <w:marRight w:val="0"/>
      <w:marTop w:val="0"/>
      <w:marBottom w:val="0"/>
      <w:divBdr>
        <w:top w:val="none" w:sz="0" w:space="0" w:color="auto"/>
        <w:left w:val="none" w:sz="0" w:space="0" w:color="auto"/>
        <w:bottom w:val="none" w:sz="0" w:space="0" w:color="auto"/>
        <w:right w:val="none" w:sz="0" w:space="0" w:color="auto"/>
      </w:divBdr>
    </w:div>
    <w:div w:id="211682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5.png"/><Relationship Id="rId26"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eur-lex.europa.eu/eli/dir/2005/28?locale=LV" TargetMode="External"/><Relationship Id="rId25" Type="http://schemas.openxmlformats.org/officeDocument/2006/relationships/diagramData" Target="diagrams/data2.xml"/><Relationship Id="rId33" Type="http://schemas.openxmlformats.org/officeDocument/2006/relationships/footer" Target="footer2.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eur-lex.europa.eu/eli/dir/2001/20?locale=LV" TargetMode="External"/><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microsoft.com/office/2007/relationships/diagramDrawing" Target="diagrams/drawing1.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diagramColors" Target="diagrams/colors1.xml"/><Relationship Id="rId28" Type="http://schemas.openxmlformats.org/officeDocument/2006/relationships/diagramColors" Target="diagrams/colors2.xml"/><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header" Target="head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zva.gov.lv/doc_upl/zva-publiskais-parskats-2014-20150629.pdf" TargetMode="External"/><Relationship Id="rId3" Type="http://schemas.openxmlformats.org/officeDocument/2006/relationships/hyperlink" Target="http://www.knab.gov.lv/uploads/free/parskati/knab_risku_analize_ves_apr.pdf" TargetMode="External"/><Relationship Id="rId7" Type="http://schemas.openxmlformats.org/officeDocument/2006/relationships/hyperlink" Target="http://www.knab.gov.lv/uploads/free/parskati/knab_risku_analize_ves_apr.pdf" TargetMode="External"/><Relationship Id="rId2" Type="http://schemas.openxmlformats.org/officeDocument/2006/relationships/hyperlink" Target="http://likumi.lv/doc.php?id=63545" TargetMode="External"/><Relationship Id="rId1" Type="http://schemas.openxmlformats.org/officeDocument/2006/relationships/hyperlink" Target="http://www.mk.gov.lv/lv/content/dokumenti" TargetMode="External"/><Relationship Id="rId6" Type="http://schemas.openxmlformats.org/officeDocument/2006/relationships/hyperlink" Target="http://www.zva.gov.lv/doc_upl/zva-publiskais-parskats-2014-20150629.pdf" TargetMode="External"/><Relationship Id="rId5" Type="http://schemas.openxmlformats.org/officeDocument/2006/relationships/hyperlink" Target="http://www.zva.gov.lv/doc_upl/zva-publiskais-parskats-2014-20150629.pdf" TargetMode="External"/><Relationship Id="rId4" Type="http://schemas.openxmlformats.org/officeDocument/2006/relationships/hyperlink" Target="http://www.zva.gov.lv/doc_upl/zva-zstat-2014.pdf" TargetMode="External"/><Relationship Id="rId9" Type="http://schemas.openxmlformats.org/officeDocument/2006/relationships/hyperlink" Target="http://likumi.lv/doc.php?id=63545"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7C81C4B-0571-4664-AB74-46F892D2F2C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lv-LV"/>
        </a:p>
      </dgm:t>
    </dgm:pt>
    <dgm:pt modelId="{38DAE6D6-4E85-4BB9-B53E-1521AD1CAE2D}">
      <dgm:prSet phldrT="[Text]" custT="1"/>
      <dgm:spPr/>
      <dgm:t>
        <a:bodyPr/>
        <a:lstStyle/>
        <a:p>
          <a:r>
            <a:rPr lang="lv-LV" sz="1200"/>
            <a:t>Pētījuma sponsors</a:t>
          </a:r>
        </a:p>
      </dgm:t>
    </dgm:pt>
    <dgm:pt modelId="{F9275708-C77F-4292-96EC-2BC49606B57D}" type="parTrans" cxnId="{99672455-0C6C-4540-B779-C976B354EC61}">
      <dgm:prSet/>
      <dgm:spPr/>
      <dgm:t>
        <a:bodyPr/>
        <a:lstStyle/>
        <a:p>
          <a:endParaRPr lang="lv-LV" sz="1200"/>
        </a:p>
      </dgm:t>
    </dgm:pt>
    <dgm:pt modelId="{181577EA-3A82-4E67-A138-F191A8C911A4}" type="sibTrans" cxnId="{99672455-0C6C-4540-B779-C976B354EC61}">
      <dgm:prSet/>
      <dgm:spPr/>
      <dgm:t>
        <a:bodyPr/>
        <a:lstStyle/>
        <a:p>
          <a:endParaRPr lang="lv-LV" sz="1200"/>
        </a:p>
      </dgm:t>
    </dgm:pt>
    <dgm:pt modelId="{9196129C-1967-49EB-9D3E-11383EA3DB1B}">
      <dgm:prSet phldrT="[Text]" custT="1"/>
      <dgm:spPr/>
      <dgm:t>
        <a:bodyPr/>
        <a:lstStyle/>
        <a:p>
          <a:r>
            <a:rPr lang="lv-LV" sz="1200"/>
            <a:t>Zāļu valsts aģentūra</a:t>
          </a:r>
        </a:p>
      </dgm:t>
    </dgm:pt>
    <dgm:pt modelId="{477FFAE1-3C97-4A6C-8938-719EFE0EEF29}" type="parTrans" cxnId="{1FA5437A-BA6B-4776-89CD-2C58C05A6653}">
      <dgm:prSet custT="1"/>
      <dgm:spPr>
        <a:ln>
          <a:headEnd type="stealth"/>
          <a:tailEnd type="stealth"/>
        </a:ln>
      </dgm:spPr>
      <dgm:t>
        <a:bodyPr/>
        <a:lstStyle/>
        <a:p>
          <a:endParaRPr lang="lv-LV" sz="1200"/>
        </a:p>
      </dgm:t>
    </dgm:pt>
    <dgm:pt modelId="{9FD3B7C1-A618-4BBE-A14B-489FE8D4930F}" type="sibTrans" cxnId="{1FA5437A-BA6B-4776-89CD-2C58C05A6653}">
      <dgm:prSet/>
      <dgm:spPr/>
      <dgm:t>
        <a:bodyPr/>
        <a:lstStyle/>
        <a:p>
          <a:endParaRPr lang="lv-LV" sz="1200"/>
        </a:p>
      </dgm:t>
    </dgm:pt>
    <dgm:pt modelId="{66F3FA45-3E55-47F3-95DA-F3FCACC0F112}">
      <dgm:prSet phldrT="[Text]" custT="1"/>
      <dgm:spPr/>
      <dgm:t>
        <a:bodyPr/>
        <a:lstStyle/>
        <a:p>
          <a:r>
            <a:rPr lang="lv-LV" sz="1200"/>
            <a:t>Atļaujas  izsniegšana</a:t>
          </a:r>
        </a:p>
      </dgm:t>
    </dgm:pt>
    <dgm:pt modelId="{3A9307B4-ABF5-4BB5-B1AD-9FC21F6AA80C}" type="parTrans" cxnId="{350B4635-6B16-4DB0-9A1B-FE46F0F0CA1A}">
      <dgm:prSet custT="1"/>
      <dgm:spPr>
        <a:ln>
          <a:headEnd type="stealth"/>
          <a:tailEnd type="stealth"/>
        </a:ln>
      </dgm:spPr>
      <dgm:t>
        <a:bodyPr/>
        <a:lstStyle/>
        <a:p>
          <a:endParaRPr lang="lv-LV" sz="1200"/>
        </a:p>
      </dgm:t>
    </dgm:pt>
    <dgm:pt modelId="{03A49751-706B-4F5D-AA08-B7F3E83C111A}" type="sibTrans" cxnId="{350B4635-6B16-4DB0-9A1B-FE46F0F0CA1A}">
      <dgm:prSet/>
      <dgm:spPr/>
      <dgm:t>
        <a:bodyPr/>
        <a:lstStyle/>
        <a:p>
          <a:endParaRPr lang="lv-LV" sz="1200"/>
        </a:p>
      </dgm:t>
    </dgm:pt>
    <dgm:pt modelId="{295F0C85-3C1F-4D50-972A-6CAC0652A63F}">
      <dgm:prSet phldrT="[Text]" custT="1"/>
      <dgm:spPr/>
      <dgm:t>
        <a:bodyPr/>
        <a:lstStyle/>
        <a:p>
          <a:r>
            <a:rPr lang="lv-LV" sz="1200"/>
            <a:t>GCP inspekcija</a:t>
          </a:r>
        </a:p>
      </dgm:t>
    </dgm:pt>
    <dgm:pt modelId="{75B453F4-DDCA-4E89-AFD4-C49AD02DB184}" type="parTrans" cxnId="{9EE9F853-0784-4ED7-A896-0721015D06F2}">
      <dgm:prSet custT="1"/>
      <dgm:spPr>
        <a:ln>
          <a:headEnd type="stealth"/>
          <a:tailEnd type="stealth"/>
        </a:ln>
      </dgm:spPr>
      <dgm:t>
        <a:bodyPr/>
        <a:lstStyle/>
        <a:p>
          <a:endParaRPr lang="lv-LV" sz="1200"/>
        </a:p>
      </dgm:t>
    </dgm:pt>
    <dgm:pt modelId="{C84082C4-9B5D-41BE-9C21-1D2396D19BC6}" type="sibTrans" cxnId="{9EE9F853-0784-4ED7-A896-0721015D06F2}">
      <dgm:prSet/>
      <dgm:spPr/>
      <dgm:t>
        <a:bodyPr/>
        <a:lstStyle/>
        <a:p>
          <a:endParaRPr lang="lv-LV" sz="1200"/>
        </a:p>
      </dgm:t>
    </dgm:pt>
    <dgm:pt modelId="{403CD13F-B3D9-46DE-8DE5-98D5EF06BDCD}">
      <dgm:prSet phldrT="[Text]" custT="1"/>
      <dgm:spPr/>
      <dgm:t>
        <a:bodyPr/>
        <a:lstStyle/>
        <a:p>
          <a:r>
            <a:rPr lang="lv-LV" sz="1200"/>
            <a:t>Ētikas komiteja</a:t>
          </a:r>
        </a:p>
      </dgm:t>
    </dgm:pt>
    <dgm:pt modelId="{64A4C8E4-0267-4AFE-ACDF-910F162EDF9B}" type="parTrans" cxnId="{A93C0143-EFB6-487B-9E42-9DAB5C710659}">
      <dgm:prSet custT="1"/>
      <dgm:spPr>
        <a:ln>
          <a:headEnd type="stealth"/>
          <a:tailEnd type="stealth"/>
        </a:ln>
      </dgm:spPr>
      <dgm:t>
        <a:bodyPr/>
        <a:lstStyle/>
        <a:p>
          <a:endParaRPr lang="lv-LV" sz="1200"/>
        </a:p>
      </dgm:t>
    </dgm:pt>
    <dgm:pt modelId="{D3BC424D-0E38-40B9-9393-B8B96ACB1034}" type="sibTrans" cxnId="{A93C0143-EFB6-487B-9E42-9DAB5C710659}">
      <dgm:prSet/>
      <dgm:spPr/>
      <dgm:t>
        <a:bodyPr/>
        <a:lstStyle/>
        <a:p>
          <a:endParaRPr lang="lv-LV" sz="1200"/>
        </a:p>
      </dgm:t>
    </dgm:pt>
    <dgm:pt modelId="{51C773B2-C2F7-43E5-A903-459E34405DE7}" type="pres">
      <dgm:prSet presAssocID="{F7C81C4B-0571-4664-AB74-46F892D2F2CF}" presName="diagram" presStyleCnt="0">
        <dgm:presLayoutVars>
          <dgm:chPref val="1"/>
          <dgm:dir/>
          <dgm:animOne val="branch"/>
          <dgm:animLvl val="lvl"/>
          <dgm:resizeHandles val="exact"/>
        </dgm:presLayoutVars>
      </dgm:prSet>
      <dgm:spPr/>
      <dgm:t>
        <a:bodyPr/>
        <a:lstStyle/>
        <a:p>
          <a:endParaRPr lang="lv-LV"/>
        </a:p>
      </dgm:t>
    </dgm:pt>
    <dgm:pt modelId="{D5B1C399-D461-4FF2-A001-C4D9FA2A3147}" type="pres">
      <dgm:prSet presAssocID="{38DAE6D6-4E85-4BB9-B53E-1521AD1CAE2D}" presName="root1" presStyleCnt="0"/>
      <dgm:spPr/>
    </dgm:pt>
    <dgm:pt modelId="{D94D0219-DDAD-4BD1-A4B7-A7CEC1B6A7E0}" type="pres">
      <dgm:prSet presAssocID="{38DAE6D6-4E85-4BB9-B53E-1521AD1CAE2D}" presName="LevelOneTextNode" presStyleLbl="node0" presStyleIdx="0" presStyleCnt="1">
        <dgm:presLayoutVars>
          <dgm:chPref val="3"/>
        </dgm:presLayoutVars>
      </dgm:prSet>
      <dgm:spPr/>
      <dgm:t>
        <a:bodyPr/>
        <a:lstStyle/>
        <a:p>
          <a:endParaRPr lang="lv-LV"/>
        </a:p>
      </dgm:t>
    </dgm:pt>
    <dgm:pt modelId="{7B49EDA8-ADFB-4A7D-AFEF-4AD7B0562226}" type="pres">
      <dgm:prSet presAssocID="{38DAE6D6-4E85-4BB9-B53E-1521AD1CAE2D}" presName="level2hierChild" presStyleCnt="0"/>
      <dgm:spPr/>
    </dgm:pt>
    <dgm:pt modelId="{BC458545-F618-4FEB-9176-8C159F50C1B3}" type="pres">
      <dgm:prSet presAssocID="{477FFAE1-3C97-4A6C-8938-719EFE0EEF29}" presName="conn2-1" presStyleLbl="parChTrans1D2" presStyleIdx="0" presStyleCnt="2"/>
      <dgm:spPr/>
      <dgm:t>
        <a:bodyPr/>
        <a:lstStyle/>
        <a:p>
          <a:endParaRPr lang="lv-LV"/>
        </a:p>
      </dgm:t>
    </dgm:pt>
    <dgm:pt modelId="{884A3356-2315-45FA-96D9-EF1550D39708}" type="pres">
      <dgm:prSet presAssocID="{477FFAE1-3C97-4A6C-8938-719EFE0EEF29}" presName="connTx" presStyleLbl="parChTrans1D2" presStyleIdx="0" presStyleCnt="2"/>
      <dgm:spPr/>
      <dgm:t>
        <a:bodyPr/>
        <a:lstStyle/>
        <a:p>
          <a:endParaRPr lang="lv-LV"/>
        </a:p>
      </dgm:t>
    </dgm:pt>
    <dgm:pt modelId="{A014CD3C-B3E4-4846-BFC5-B289BF411FE4}" type="pres">
      <dgm:prSet presAssocID="{9196129C-1967-49EB-9D3E-11383EA3DB1B}" presName="root2" presStyleCnt="0"/>
      <dgm:spPr/>
    </dgm:pt>
    <dgm:pt modelId="{67205878-4A0C-4567-B36B-1FED28BC60B6}" type="pres">
      <dgm:prSet presAssocID="{9196129C-1967-49EB-9D3E-11383EA3DB1B}" presName="LevelTwoTextNode" presStyleLbl="node2" presStyleIdx="0" presStyleCnt="2">
        <dgm:presLayoutVars>
          <dgm:chPref val="3"/>
        </dgm:presLayoutVars>
      </dgm:prSet>
      <dgm:spPr/>
      <dgm:t>
        <a:bodyPr/>
        <a:lstStyle/>
        <a:p>
          <a:endParaRPr lang="lv-LV"/>
        </a:p>
      </dgm:t>
    </dgm:pt>
    <dgm:pt modelId="{551B26BF-0716-40F9-BC98-3EC53496EE5D}" type="pres">
      <dgm:prSet presAssocID="{9196129C-1967-49EB-9D3E-11383EA3DB1B}" presName="level3hierChild" presStyleCnt="0"/>
      <dgm:spPr/>
    </dgm:pt>
    <dgm:pt modelId="{4728CCB6-D3C1-4729-AF92-999646FB955F}" type="pres">
      <dgm:prSet presAssocID="{3A9307B4-ABF5-4BB5-B1AD-9FC21F6AA80C}" presName="conn2-1" presStyleLbl="parChTrans1D3" presStyleIdx="0" presStyleCnt="2"/>
      <dgm:spPr/>
      <dgm:t>
        <a:bodyPr/>
        <a:lstStyle/>
        <a:p>
          <a:endParaRPr lang="lv-LV"/>
        </a:p>
      </dgm:t>
    </dgm:pt>
    <dgm:pt modelId="{A5BD717F-DFFA-489D-A526-1D43796B67C1}" type="pres">
      <dgm:prSet presAssocID="{3A9307B4-ABF5-4BB5-B1AD-9FC21F6AA80C}" presName="connTx" presStyleLbl="parChTrans1D3" presStyleIdx="0" presStyleCnt="2"/>
      <dgm:spPr/>
      <dgm:t>
        <a:bodyPr/>
        <a:lstStyle/>
        <a:p>
          <a:endParaRPr lang="lv-LV"/>
        </a:p>
      </dgm:t>
    </dgm:pt>
    <dgm:pt modelId="{8D4369F7-4D68-4ACE-A243-91471C6D7E42}" type="pres">
      <dgm:prSet presAssocID="{66F3FA45-3E55-47F3-95DA-F3FCACC0F112}" presName="root2" presStyleCnt="0"/>
      <dgm:spPr/>
    </dgm:pt>
    <dgm:pt modelId="{50180C32-2EE0-4BB6-BEB4-19BAAE999ED8}" type="pres">
      <dgm:prSet presAssocID="{66F3FA45-3E55-47F3-95DA-F3FCACC0F112}" presName="LevelTwoTextNode" presStyleLbl="node3" presStyleIdx="0" presStyleCnt="2">
        <dgm:presLayoutVars>
          <dgm:chPref val="3"/>
        </dgm:presLayoutVars>
      </dgm:prSet>
      <dgm:spPr/>
      <dgm:t>
        <a:bodyPr/>
        <a:lstStyle/>
        <a:p>
          <a:endParaRPr lang="lv-LV"/>
        </a:p>
      </dgm:t>
    </dgm:pt>
    <dgm:pt modelId="{D66B64A0-35EF-4E4C-90F7-13761F042C49}" type="pres">
      <dgm:prSet presAssocID="{66F3FA45-3E55-47F3-95DA-F3FCACC0F112}" presName="level3hierChild" presStyleCnt="0"/>
      <dgm:spPr/>
    </dgm:pt>
    <dgm:pt modelId="{F3EB5EDE-C07B-4797-959B-C50B5C9A5E31}" type="pres">
      <dgm:prSet presAssocID="{75B453F4-DDCA-4E89-AFD4-C49AD02DB184}" presName="conn2-1" presStyleLbl="parChTrans1D3" presStyleIdx="1" presStyleCnt="2"/>
      <dgm:spPr/>
      <dgm:t>
        <a:bodyPr/>
        <a:lstStyle/>
        <a:p>
          <a:endParaRPr lang="lv-LV"/>
        </a:p>
      </dgm:t>
    </dgm:pt>
    <dgm:pt modelId="{D5AE8965-089A-498B-A9AA-A0F5832BE09F}" type="pres">
      <dgm:prSet presAssocID="{75B453F4-DDCA-4E89-AFD4-C49AD02DB184}" presName="connTx" presStyleLbl="parChTrans1D3" presStyleIdx="1" presStyleCnt="2"/>
      <dgm:spPr/>
      <dgm:t>
        <a:bodyPr/>
        <a:lstStyle/>
        <a:p>
          <a:endParaRPr lang="lv-LV"/>
        </a:p>
      </dgm:t>
    </dgm:pt>
    <dgm:pt modelId="{2853C808-5EAE-4F61-A96B-8BA25CAF600E}" type="pres">
      <dgm:prSet presAssocID="{295F0C85-3C1F-4D50-972A-6CAC0652A63F}" presName="root2" presStyleCnt="0"/>
      <dgm:spPr/>
    </dgm:pt>
    <dgm:pt modelId="{B759C485-E413-4FE0-9CCA-330CFEAF5924}" type="pres">
      <dgm:prSet presAssocID="{295F0C85-3C1F-4D50-972A-6CAC0652A63F}" presName="LevelTwoTextNode" presStyleLbl="node3" presStyleIdx="1" presStyleCnt="2">
        <dgm:presLayoutVars>
          <dgm:chPref val="3"/>
        </dgm:presLayoutVars>
      </dgm:prSet>
      <dgm:spPr/>
      <dgm:t>
        <a:bodyPr/>
        <a:lstStyle/>
        <a:p>
          <a:endParaRPr lang="lv-LV"/>
        </a:p>
      </dgm:t>
    </dgm:pt>
    <dgm:pt modelId="{3E2AD8D7-4F25-4566-92C8-EC74C3CE4C32}" type="pres">
      <dgm:prSet presAssocID="{295F0C85-3C1F-4D50-972A-6CAC0652A63F}" presName="level3hierChild" presStyleCnt="0"/>
      <dgm:spPr/>
    </dgm:pt>
    <dgm:pt modelId="{93C680E4-5C28-476C-AE47-4E61474DEE0E}" type="pres">
      <dgm:prSet presAssocID="{64A4C8E4-0267-4AFE-ACDF-910F162EDF9B}" presName="conn2-1" presStyleLbl="parChTrans1D2" presStyleIdx="1" presStyleCnt="2"/>
      <dgm:spPr/>
      <dgm:t>
        <a:bodyPr/>
        <a:lstStyle/>
        <a:p>
          <a:endParaRPr lang="lv-LV"/>
        </a:p>
      </dgm:t>
    </dgm:pt>
    <dgm:pt modelId="{F601BB95-4ACA-4F0F-AE93-18F336AE5444}" type="pres">
      <dgm:prSet presAssocID="{64A4C8E4-0267-4AFE-ACDF-910F162EDF9B}" presName="connTx" presStyleLbl="parChTrans1D2" presStyleIdx="1" presStyleCnt="2"/>
      <dgm:spPr/>
      <dgm:t>
        <a:bodyPr/>
        <a:lstStyle/>
        <a:p>
          <a:endParaRPr lang="lv-LV"/>
        </a:p>
      </dgm:t>
    </dgm:pt>
    <dgm:pt modelId="{98F30EB3-F956-4AAC-980D-749077ADCBBB}" type="pres">
      <dgm:prSet presAssocID="{403CD13F-B3D9-46DE-8DE5-98D5EF06BDCD}" presName="root2" presStyleCnt="0"/>
      <dgm:spPr/>
    </dgm:pt>
    <dgm:pt modelId="{B3608F66-055D-471D-9269-2BBF45992A1C}" type="pres">
      <dgm:prSet presAssocID="{403CD13F-B3D9-46DE-8DE5-98D5EF06BDCD}" presName="LevelTwoTextNode" presStyleLbl="node2" presStyleIdx="1" presStyleCnt="2">
        <dgm:presLayoutVars>
          <dgm:chPref val="3"/>
        </dgm:presLayoutVars>
      </dgm:prSet>
      <dgm:spPr/>
      <dgm:t>
        <a:bodyPr/>
        <a:lstStyle/>
        <a:p>
          <a:endParaRPr lang="lv-LV"/>
        </a:p>
      </dgm:t>
    </dgm:pt>
    <dgm:pt modelId="{068E793F-35A5-4551-9221-AC93A677EF3C}" type="pres">
      <dgm:prSet presAssocID="{403CD13F-B3D9-46DE-8DE5-98D5EF06BDCD}" presName="level3hierChild" presStyleCnt="0"/>
      <dgm:spPr/>
    </dgm:pt>
  </dgm:ptLst>
  <dgm:cxnLst>
    <dgm:cxn modelId="{EB484DF4-3C1A-477B-96BD-6702022643D0}" type="presOf" srcId="{64A4C8E4-0267-4AFE-ACDF-910F162EDF9B}" destId="{93C680E4-5C28-476C-AE47-4E61474DEE0E}" srcOrd="0" destOrd="0" presId="urn:microsoft.com/office/officeart/2005/8/layout/hierarchy2"/>
    <dgm:cxn modelId="{02301FE8-8A55-4078-96A2-13BB5304D9EC}" type="presOf" srcId="{403CD13F-B3D9-46DE-8DE5-98D5EF06BDCD}" destId="{B3608F66-055D-471D-9269-2BBF45992A1C}" srcOrd="0" destOrd="0" presId="urn:microsoft.com/office/officeart/2005/8/layout/hierarchy2"/>
    <dgm:cxn modelId="{3179F76A-009E-46E6-865A-5F59CB11413C}" type="presOf" srcId="{38DAE6D6-4E85-4BB9-B53E-1521AD1CAE2D}" destId="{D94D0219-DDAD-4BD1-A4B7-A7CEC1B6A7E0}" srcOrd="0" destOrd="0" presId="urn:microsoft.com/office/officeart/2005/8/layout/hierarchy2"/>
    <dgm:cxn modelId="{7A5883CA-7FD6-413F-8B70-0859DC9D9131}" type="presOf" srcId="{477FFAE1-3C97-4A6C-8938-719EFE0EEF29}" destId="{BC458545-F618-4FEB-9176-8C159F50C1B3}" srcOrd="0" destOrd="0" presId="urn:microsoft.com/office/officeart/2005/8/layout/hierarchy2"/>
    <dgm:cxn modelId="{AA590EDA-C9EC-46F9-9739-C8EE4D417CA6}" type="presOf" srcId="{477FFAE1-3C97-4A6C-8938-719EFE0EEF29}" destId="{884A3356-2315-45FA-96D9-EF1550D39708}" srcOrd="1" destOrd="0" presId="urn:microsoft.com/office/officeart/2005/8/layout/hierarchy2"/>
    <dgm:cxn modelId="{A93C0143-EFB6-487B-9E42-9DAB5C710659}" srcId="{38DAE6D6-4E85-4BB9-B53E-1521AD1CAE2D}" destId="{403CD13F-B3D9-46DE-8DE5-98D5EF06BDCD}" srcOrd="1" destOrd="0" parTransId="{64A4C8E4-0267-4AFE-ACDF-910F162EDF9B}" sibTransId="{D3BC424D-0E38-40B9-9393-B8B96ACB1034}"/>
    <dgm:cxn modelId="{D3F0DA0D-CE89-48A4-9B62-E8AFC81EF256}" type="presOf" srcId="{3A9307B4-ABF5-4BB5-B1AD-9FC21F6AA80C}" destId="{A5BD717F-DFFA-489D-A526-1D43796B67C1}" srcOrd="1" destOrd="0" presId="urn:microsoft.com/office/officeart/2005/8/layout/hierarchy2"/>
    <dgm:cxn modelId="{B023078E-6CB6-4014-AEC1-21C821BE2DB3}" type="presOf" srcId="{66F3FA45-3E55-47F3-95DA-F3FCACC0F112}" destId="{50180C32-2EE0-4BB6-BEB4-19BAAE999ED8}" srcOrd="0" destOrd="0" presId="urn:microsoft.com/office/officeart/2005/8/layout/hierarchy2"/>
    <dgm:cxn modelId="{BA4240D1-2670-4D31-9A03-22BC66D4E3E9}" type="presOf" srcId="{295F0C85-3C1F-4D50-972A-6CAC0652A63F}" destId="{B759C485-E413-4FE0-9CCA-330CFEAF5924}" srcOrd="0" destOrd="0" presId="urn:microsoft.com/office/officeart/2005/8/layout/hierarchy2"/>
    <dgm:cxn modelId="{D23542F6-65FA-4614-B8F1-C363B406498B}" type="presOf" srcId="{64A4C8E4-0267-4AFE-ACDF-910F162EDF9B}" destId="{F601BB95-4ACA-4F0F-AE93-18F336AE5444}" srcOrd="1" destOrd="0" presId="urn:microsoft.com/office/officeart/2005/8/layout/hierarchy2"/>
    <dgm:cxn modelId="{21F1F97B-8A06-488F-8E1A-4E6C12F4A387}" type="presOf" srcId="{F7C81C4B-0571-4664-AB74-46F892D2F2CF}" destId="{51C773B2-C2F7-43E5-A903-459E34405DE7}" srcOrd="0" destOrd="0" presId="urn:microsoft.com/office/officeart/2005/8/layout/hierarchy2"/>
    <dgm:cxn modelId="{9EE9F853-0784-4ED7-A896-0721015D06F2}" srcId="{9196129C-1967-49EB-9D3E-11383EA3DB1B}" destId="{295F0C85-3C1F-4D50-972A-6CAC0652A63F}" srcOrd="1" destOrd="0" parTransId="{75B453F4-DDCA-4E89-AFD4-C49AD02DB184}" sibTransId="{C84082C4-9B5D-41BE-9C21-1D2396D19BC6}"/>
    <dgm:cxn modelId="{F3684DB0-49FA-452E-8BC4-B915C62B49E9}" type="presOf" srcId="{9196129C-1967-49EB-9D3E-11383EA3DB1B}" destId="{67205878-4A0C-4567-B36B-1FED28BC60B6}" srcOrd="0" destOrd="0" presId="urn:microsoft.com/office/officeart/2005/8/layout/hierarchy2"/>
    <dgm:cxn modelId="{D0D163BD-8FF5-4448-82EE-C22530DD4F2F}" type="presOf" srcId="{3A9307B4-ABF5-4BB5-B1AD-9FC21F6AA80C}" destId="{4728CCB6-D3C1-4729-AF92-999646FB955F}" srcOrd="0" destOrd="0" presId="urn:microsoft.com/office/officeart/2005/8/layout/hierarchy2"/>
    <dgm:cxn modelId="{D0F44BD1-2691-46C5-954F-8DB3613FF0C6}" type="presOf" srcId="{75B453F4-DDCA-4E89-AFD4-C49AD02DB184}" destId="{F3EB5EDE-C07B-4797-959B-C50B5C9A5E31}" srcOrd="0" destOrd="0" presId="urn:microsoft.com/office/officeart/2005/8/layout/hierarchy2"/>
    <dgm:cxn modelId="{774E89E8-8D76-49CD-A2B2-A5CB4F4E2571}" type="presOf" srcId="{75B453F4-DDCA-4E89-AFD4-C49AD02DB184}" destId="{D5AE8965-089A-498B-A9AA-A0F5832BE09F}" srcOrd="1" destOrd="0" presId="urn:microsoft.com/office/officeart/2005/8/layout/hierarchy2"/>
    <dgm:cxn modelId="{99672455-0C6C-4540-B779-C976B354EC61}" srcId="{F7C81C4B-0571-4664-AB74-46F892D2F2CF}" destId="{38DAE6D6-4E85-4BB9-B53E-1521AD1CAE2D}" srcOrd="0" destOrd="0" parTransId="{F9275708-C77F-4292-96EC-2BC49606B57D}" sibTransId="{181577EA-3A82-4E67-A138-F191A8C911A4}"/>
    <dgm:cxn modelId="{1FA5437A-BA6B-4776-89CD-2C58C05A6653}" srcId="{38DAE6D6-4E85-4BB9-B53E-1521AD1CAE2D}" destId="{9196129C-1967-49EB-9D3E-11383EA3DB1B}" srcOrd="0" destOrd="0" parTransId="{477FFAE1-3C97-4A6C-8938-719EFE0EEF29}" sibTransId="{9FD3B7C1-A618-4BBE-A14B-489FE8D4930F}"/>
    <dgm:cxn modelId="{350B4635-6B16-4DB0-9A1B-FE46F0F0CA1A}" srcId="{9196129C-1967-49EB-9D3E-11383EA3DB1B}" destId="{66F3FA45-3E55-47F3-95DA-F3FCACC0F112}" srcOrd="0" destOrd="0" parTransId="{3A9307B4-ABF5-4BB5-B1AD-9FC21F6AA80C}" sibTransId="{03A49751-706B-4F5D-AA08-B7F3E83C111A}"/>
    <dgm:cxn modelId="{8553C13C-8180-4996-A169-996B008AD1DB}" type="presParOf" srcId="{51C773B2-C2F7-43E5-A903-459E34405DE7}" destId="{D5B1C399-D461-4FF2-A001-C4D9FA2A3147}" srcOrd="0" destOrd="0" presId="urn:microsoft.com/office/officeart/2005/8/layout/hierarchy2"/>
    <dgm:cxn modelId="{9C498847-324D-4E90-9D26-373529EA6904}" type="presParOf" srcId="{D5B1C399-D461-4FF2-A001-C4D9FA2A3147}" destId="{D94D0219-DDAD-4BD1-A4B7-A7CEC1B6A7E0}" srcOrd="0" destOrd="0" presId="urn:microsoft.com/office/officeart/2005/8/layout/hierarchy2"/>
    <dgm:cxn modelId="{E1E6532C-BC8B-49AB-96D3-BF6F3FEB4F03}" type="presParOf" srcId="{D5B1C399-D461-4FF2-A001-C4D9FA2A3147}" destId="{7B49EDA8-ADFB-4A7D-AFEF-4AD7B0562226}" srcOrd="1" destOrd="0" presId="urn:microsoft.com/office/officeart/2005/8/layout/hierarchy2"/>
    <dgm:cxn modelId="{8ECC8D13-6E13-4B1F-8D82-857C539E62DB}" type="presParOf" srcId="{7B49EDA8-ADFB-4A7D-AFEF-4AD7B0562226}" destId="{BC458545-F618-4FEB-9176-8C159F50C1B3}" srcOrd="0" destOrd="0" presId="urn:microsoft.com/office/officeart/2005/8/layout/hierarchy2"/>
    <dgm:cxn modelId="{1E3EA5BC-9977-421D-93F1-93B8DDE1025C}" type="presParOf" srcId="{BC458545-F618-4FEB-9176-8C159F50C1B3}" destId="{884A3356-2315-45FA-96D9-EF1550D39708}" srcOrd="0" destOrd="0" presId="urn:microsoft.com/office/officeart/2005/8/layout/hierarchy2"/>
    <dgm:cxn modelId="{3795AFF4-79B0-43F7-B9B5-1C10C5EE1799}" type="presParOf" srcId="{7B49EDA8-ADFB-4A7D-AFEF-4AD7B0562226}" destId="{A014CD3C-B3E4-4846-BFC5-B289BF411FE4}" srcOrd="1" destOrd="0" presId="urn:microsoft.com/office/officeart/2005/8/layout/hierarchy2"/>
    <dgm:cxn modelId="{28AD9E9C-DB5A-41C3-8DF0-929E6BA91B14}" type="presParOf" srcId="{A014CD3C-B3E4-4846-BFC5-B289BF411FE4}" destId="{67205878-4A0C-4567-B36B-1FED28BC60B6}" srcOrd="0" destOrd="0" presId="urn:microsoft.com/office/officeart/2005/8/layout/hierarchy2"/>
    <dgm:cxn modelId="{5F2AE67E-F66C-4762-B529-CBDC58A6D0C1}" type="presParOf" srcId="{A014CD3C-B3E4-4846-BFC5-B289BF411FE4}" destId="{551B26BF-0716-40F9-BC98-3EC53496EE5D}" srcOrd="1" destOrd="0" presId="urn:microsoft.com/office/officeart/2005/8/layout/hierarchy2"/>
    <dgm:cxn modelId="{EFB803D6-BE99-4D4E-93EE-1465810F34CE}" type="presParOf" srcId="{551B26BF-0716-40F9-BC98-3EC53496EE5D}" destId="{4728CCB6-D3C1-4729-AF92-999646FB955F}" srcOrd="0" destOrd="0" presId="urn:microsoft.com/office/officeart/2005/8/layout/hierarchy2"/>
    <dgm:cxn modelId="{D115CEA5-7290-485A-89B0-DE5681875599}" type="presParOf" srcId="{4728CCB6-D3C1-4729-AF92-999646FB955F}" destId="{A5BD717F-DFFA-489D-A526-1D43796B67C1}" srcOrd="0" destOrd="0" presId="urn:microsoft.com/office/officeart/2005/8/layout/hierarchy2"/>
    <dgm:cxn modelId="{6C4155D3-0F38-424E-B016-94610FB8337E}" type="presParOf" srcId="{551B26BF-0716-40F9-BC98-3EC53496EE5D}" destId="{8D4369F7-4D68-4ACE-A243-91471C6D7E42}" srcOrd="1" destOrd="0" presId="urn:microsoft.com/office/officeart/2005/8/layout/hierarchy2"/>
    <dgm:cxn modelId="{5A15732E-2056-4362-8981-7AB77E4C3BBC}" type="presParOf" srcId="{8D4369F7-4D68-4ACE-A243-91471C6D7E42}" destId="{50180C32-2EE0-4BB6-BEB4-19BAAE999ED8}" srcOrd="0" destOrd="0" presId="urn:microsoft.com/office/officeart/2005/8/layout/hierarchy2"/>
    <dgm:cxn modelId="{BC83BF90-EA82-4AD0-B497-93D64964EAAE}" type="presParOf" srcId="{8D4369F7-4D68-4ACE-A243-91471C6D7E42}" destId="{D66B64A0-35EF-4E4C-90F7-13761F042C49}" srcOrd="1" destOrd="0" presId="urn:microsoft.com/office/officeart/2005/8/layout/hierarchy2"/>
    <dgm:cxn modelId="{C5FEE26B-3F47-49FD-8C8E-48931A3CF7CA}" type="presParOf" srcId="{551B26BF-0716-40F9-BC98-3EC53496EE5D}" destId="{F3EB5EDE-C07B-4797-959B-C50B5C9A5E31}" srcOrd="2" destOrd="0" presId="urn:microsoft.com/office/officeart/2005/8/layout/hierarchy2"/>
    <dgm:cxn modelId="{90815F09-FCA7-4257-A6F8-5A98A5A71680}" type="presParOf" srcId="{F3EB5EDE-C07B-4797-959B-C50B5C9A5E31}" destId="{D5AE8965-089A-498B-A9AA-A0F5832BE09F}" srcOrd="0" destOrd="0" presId="urn:microsoft.com/office/officeart/2005/8/layout/hierarchy2"/>
    <dgm:cxn modelId="{24FF9E80-66C9-49E3-A0A8-A02F9B1E53E5}" type="presParOf" srcId="{551B26BF-0716-40F9-BC98-3EC53496EE5D}" destId="{2853C808-5EAE-4F61-A96B-8BA25CAF600E}" srcOrd="3" destOrd="0" presId="urn:microsoft.com/office/officeart/2005/8/layout/hierarchy2"/>
    <dgm:cxn modelId="{77644F36-851B-41AE-987B-311966B16064}" type="presParOf" srcId="{2853C808-5EAE-4F61-A96B-8BA25CAF600E}" destId="{B759C485-E413-4FE0-9CCA-330CFEAF5924}" srcOrd="0" destOrd="0" presId="urn:microsoft.com/office/officeart/2005/8/layout/hierarchy2"/>
    <dgm:cxn modelId="{7C4A717A-6E74-4EBC-8923-6BDE180EC59C}" type="presParOf" srcId="{2853C808-5EAE-4F61-A96B-8BA25CAF600E}" destId="{3E2AD8D7-4F25-4566-92C8-EC74C3CE4C32}" srcOrd="1" destOrd="0" presId="urn:microsoft.com/office/officeart/2005/8/layout/hierarchy2"/>
    <dgm:cxn modelId="{DF17D089-2D76-4FC4-957D-995AFF584EF9}" type="presParOf" srcId="{7B49EDA8-ADFB-4A7D-AFEF-4AD7B0562226}" destId="{93C680E4-5C28-476C-AE47-4E61474DEE0E}" srcOrd="2" destOrd="0" presId="urn:microsoft.com/office/officeart/2005/8/layout/hierarchy2"/>
    <dgm:cxn modelId="{432FDAD9-4573-40DC-B326-7360DDAF3586}" type="presParOf" srcId="{93C680E4-5C28-476C-AE47-4E61474DEE0E}" destId="{F601BB95-4ACA-4F0F-AE93-18F336AE5444}" srcOrd="0" destOrd="0" presId="urn:microsoft.com/office/officeart/2005/8/layout/hierarchy2"/>
    <dgm:cxn modelId="{3E9BE276-6EC9-449D-81B5-1F40B0FA634D}" type="presParOf" srcId="{7B49EDA8-ADFB-4A7D-AFEF-4AD7B0562226}" destId="{98F30EB3-F956-4AAC-980D-749077ADCBBB}" srcOrd="3" destOrd="0" presId="urn:microsoft.com/office/officeart/2005/8/layout/hierarchy2"/>
    <dgm:cxn modelId="{541BE8C0-C7F3-481C-831B-80AC05C719DD}" type="presParOf" srcId="{98F30EB3-F956-4AAC-980D-749077ADCBBB}" destId="{B3608F66-055D-471D-9269-2BBF45992A1C}" srcOrd="0" destOrd="0" presId="urn:microsoft.com/office/officeart/2005/8/layout/hierarchy2"/>
    <dgm:cxn modelId="{53293BF1-CEA2-40C0-B661-44A45D160A1C}" type="presParOf" srcId="{98F30EB3-F956-4AAC-980D-749077ADCBBB}" destId="{068E793F-35A5-4551-9221-AC93A677EF3C}" srcOrd="1" destOrd="0" presId="urn:microsoft.com/office/officeart/2005/8/layout/hierarchy2"/>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C81C4B-0571-4664-AB74-46F892D2F2C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lv-LV"/>
        </a:p>
      </dgm:t>
    </dgm:pt>
    <dgm:pt modelId="{38DAE6D6-4E85-4BB9-B53E-1521AD1CAE2D}">
      <dgm:prSet phldrT="[Text]" custT="1"/>
      <dgm:spPr/>
      <dgm:t>
        <a:bodyPr/>
        <a:lstStyle/>
        <a:p>
          <a:r>
            <a:rPr lang="lv-LV" sz="1200"/>
            <a:t>Pētījuma sponsors</a:t>
          </a:r>
        </a:p>
      </dgm:t>
    </dgm:pt>
    <dgm:pt modelId="{F9275708-C77F-4292-96EC-2BC49606B57D}" type="parTrans" cxnId="{99672455-0C6C-4540-B779-C976B354EC61}">
      <dgm:prSet/>
      <dgm:spPr/>
      <dgm:t>
        <a:bodyPr/>
        <a:lstStyle/>
        <a:p>
          <a:endParaRPr lang="lv-LV"/>
        </a:p>
      </dgm:t>
    </dgm:pt>
    <dgm:pt modelId="{181577EA-3A82-4E67-A138-F191A8C911A4}" type="sibTrans" cxnId="{99672455-0C6C-4540-B779-C976B354EC61}">
      <dgm:prSet/>
      <dgm:spPr/>
      <dgm:t>
        <a:bodyPr/>
        <a:lstStyle/>
        <a:p>
          <a:endParaRPr lang="lv-LV"/>
        </a:p>
      </dgm:t>
    </dgm:pt>
    <dgm:pt modelId="{9196129C-1967-49EB-9D3E-11383EA3DB1B}">
      <dgm:prSet phldrT="[Text]" custT="1"/>
      <dgm:spPr/>
      <dgm:t>
        <a:bodyPr/>
        <a:lstStyle/>
        <a:p>
          <a:r>
            <a:rPr lang="lv-LV" sz="1200"/>
            <a:t>Veselības ministrijas sekretariāts (atļaujas izsniegšana)</a:t>
          </a:r>
        </a:p>
      </dgm:t>
    </dgm:pt>
    <dgm:pt modelId="{477FFAE1-3C97-4A6C-8938-719EFE0EEF29}" type="parTrans" cxnId="{1FA5437A-BA6B-4776-89CD-2C58C05A6653}">
      <dgm:prSet/>
      <dgm:spPr>
        <a:ln>
          <a:headEnd type="stealth"/>
          <a:tailEnd type="stealth"/>
        </a:ln>
      </dgm:spPr>
      <dgm:t>
        <a:bodyPr/>
        <a:lstStyle/>
        <a:p>
          <a:endParaRPr lang="lv-LV"/>
        </a:p>
      </dgm:t>
    </dgm:pt>
    <dgm:pt modelId="{9FD3B7C1-A618-4BBE-A14B-489FE8D4930F}" type="sibTrans" cxnId="{1FA5437A-BA6B-4776-89CD-2C58C05A6653}">
      <dgm:prSet/>
      <dgm:spPr/>
      <dgm:t>
        <a:bodyPr/>
        <a:lstStyle/>
        <a:p>
          <a:endParaRPr lang="lv-LV"/>
        </a:p>
      </dgm:t>
    </dgm:pt>
    <dgm:pt modelId="{66F3FA45-3E55-47F3-95DA-F3FCACC0F112}">
      <dgm:prSet phldrT="[Text]" custT="1"/>
      <dgm:spPr>
        <a:ln>
          <a:noFill/>
        </a:ln>
      </dgm:spPr>
      <dgm:t>
        <a:bodyPr/>
        <a:lstStyle/>
        <a:p>
          <a:r>
            <a:rPr lang="lv-LV" sz="1200"/>
            <a:t>ZVA zinātniskā ekspertīze</a:t>
          </a:r>
        </a:p>
      </dgm:t>
    </dgm:pt>
    <dgm:pt modelId="{3A9307B4-ABF5-4BB5-B1AD-9FC21F6AA80C}" type="parTrans" cxnId="{350B4635-6B16-4DB0-9A1B-FE46F0F0CA1A}">
      <dgm:prSet/>
      <dgm:spPr>
        <a:ln>
          <a:headEnd type="stealth"/>
          <a:tailEnd type="stealth"/>
        </a:ln>
      </dgm:spPr>
      <dgm:t>
        <a:bodyPr/>
        <a:lstStyle/>
        <a:p>
          <a:endParaRPr lang="lv-LV"/>
        </a:p>
      </dgm:t>
    </dgm:pt>
    <dgm:pt modelId="{03A49751-706B-4F5D-AA08-B7F3E83C111A}" type="sibTrans" cxnId="{350B4635-6B16-4DB0-9A1B-FE46F0F0CA1A}">
      <dgm:prSet/>
      <dgm:spPr/>
      <dgm:t>
        <a:bodyPr/>
        <a:lstStyle/>
        <a:p>
          <a:endParaRPr lang="lv-LV"/>
        </a:p>
      </dgm:t>
    </dgm:pt>
    <dgm:pt modelId="{295F0C85-3C1F-4D50-972A-6CAC0652A63F}">
      <dgm:prSet phldrT="[Text]" custT="1"/>
      <dgm:spPr>
        <a:ln>
          <a:noFill/>
        </a:ln>
      </dgm:spPr>
      <dgm:t>
        <a:bodyPr/>
        <a:lstStyle/>
        <a:p>
          <a:r>
            <a:rPr lang="lv-LV" sz="1200"/>
            <a:t>Ētikas komitejas slēdziens</a:t>
          </a:r>
        </a:p>
      </dgm:t>
    </dgm:pt>
    <dgm:pt modelId="{75B453F4-DDCA-4E89-AFD4-C49AD02DB184}" type="parTrans" cxnId="{9EE9F853-0784-4ED7-A896-0721015D06F2}">
      <dgm:prSet/>
      <dgm:spPr>
        <a:ln>
          <a:headEnd type="stealth"/>
          <a:tailEnd type="stealth"/>
        </a:ln>
      </dgm:spPr>
      <dgm:t>
        <a:bodyPr/>
        <a:lstStyle/>
        <a:p>
          <a:endParaRPr lang="lv-LV"/>
        </a:p>
      </dgm:t>
    </dgm:pt>
    <dgm:pt modelId="{C84082C4-9B5D-41BE-9C21-1D2396D19BC6}" type="sibTrans" cxnId="{9EE9F853-0784-4ED7-A896-0721015D06F2}">
      <dgm:prSet/>
      <dgm:spPr/>
      <dgm:t>
        <a:bodyPr/>
        <a:lstStyle/>
        <a:p>
          <a:endParaRPr lang="lv-LV"/>
        </a:p>
      </dgm:t>
    </dgm:pt>
    <dgm:pt modelId="{132B400B-44BB-48B3-AD7D-45F40B3330A8}">
      <dgm:prSet phldrT="[Text]" custT="1"/>
      <dgm:spPr>
        <a:ln>
          <a:noFill/>
        </a:ln>
      </dgm:spPr>
      <dgm:t>
        <a:bodyPr/>
        <a:lstStyle/>
        <a:p>
          <a:r>
            <a:rPr lang="lv-LV" sz="1200"/>
            <a:t>VI GCP inspekcija</a:t>
          </a:r>
        </a:p>
      </dgm:t>
    </dgm:pt>
    <dgm:pt modelId="{DD2382FC-E1DD-43AD-BC4D-C572319D68FA}" type="parTrans" cxnId="{C00706CD-9C3C-4A21-B40D-91D3C2EFE704}">
      <dgm:prSet/>
      <dgm:spPr/>
      <dgm:t>
        <a:bodyPr/>
        <a:lstStyle/>
        <a:p>
          <a:endParaRPr lang="lv-LV"/>
        </a:p>
      </dgm:t>
    </dgm:pt>
    <dgm:pt modelId="{27024F11-80B5-4831-9B04-476524EB47D6}" type="sibTrans" cxnId="{C00706CD-9C3C-4A21-B40D-91D3C2EFE704}">
      <dgm:prSet/>
      <dgm:spPr/>
      <dgm:t>
        <a:bodyPr/>
        <a:lstStyle/>
        <a:p>
          <a:endParaRPr lang="lv-LV"/>
        </a:p>
      </dgm:t>
    </dgm:pt>
    <dgm:pt modelId="{51C773B2-C2F7-43E5-A903-459E34405DE7}" type="pres">
      <dgm:prSet presAssocID="{F7C81C4B-0571-4664-AB74-46F892D2F2CF}" presName="diagram" presStyleCnt="0">
        <dgm:presLayoutVars>
          <dgm:chPref val="1"/>
          <dgm:dir/>
          <dgm:animOne val="branch"/>
          <dgm:animLvl val="lvl"/>
          <dgm:resizeHandles val="exact"/>
        </dgm:presLayoutVars>
      </dgm:prSet>
      <dgm:spPr/>
      <dgm:t>
        <a:bodyPr/>
        <a:lstStyle/>
        <a:p>
          <a:endParaRPr lang="lv-LV"/>
        </a:p>
      </dgm:t>
    </dgm:pt>
    <dgm:pt modelId="{D5B1C399-D461-4FF2-A001-C4D9FA2A3147}" type="pres">
      <dgm:prSet presAssocID="{38DAE6D6-4E85-4BB9-B53E-1521AD1CAE2D}" presName="root1" presStyleCnt="0"/>
      <dgm:spPr/>
    </dgm:pt>
    <dgm:pt modelId="{D94D0219-DDAD-4BD1-A4B7-A7CEC1B6A7E0}" type="pres">
      <dgm:prSet presAssocID="{38DAE6D6-4E85-4BB9-B53E-1521AD1CAE2D}" presName="LevelOneTextNode" presStyleLbl="node0" presStyleIdx="0" presStyleCnt="2" custScaleX="50379" custScaleY="78012" custLinFactNeighborX="7143" custLinFactNeighborY="-3703">
        <dgm:presLayoutVars>
          <dgm:chPref val="3"/>
        </dgm:presLayoutVars>
      </dgm:prSet>
      <dgm:spPr/>
      <dgm:t>
        <a:bodyPr/>
        <a:lstStyle/>
        <a:p>
          <a:endParaRPr lang="lv-LV"/>
        </a:p>
      </dgm:t>
    </dgm:pt>
    <dgm:pt modelId="{7B49EDA8-ADFB-4A7D-AFEF-4AD7B0562226}" type="pres">
      <dgm:prSet presAssocID="{38DAE6D6-4E85-4BB9-B53E-1521AD1CAE2D}" presName="level2hierChild" presStyleCnt="0"/>
      <dgm:spPr/>
    </dgm:pt>
    <dgm:pt modelId="{BC458545-F618-4FEB-9176-8C159F50C1B3}" type="pres">
      <dgm:prSet presAssocID="{477FFAE1-3C97-4A6C-8938-719EFE0EEF29}" presName="conn2-1" presStyleLbl="parChTrans1D2" presStyleIdx="0" presStyleCnt="1"/>
      <dgm:spPr/>
      <dgm:t>
        <a:bodyPr/>
        <a:lstStyle/>
        <a:p>
          <a:endParaRPr lang="lv-LV"/>
        </a:p>
      </dgm:t>
    </dgm:pt>
    <dgm:pt modelId="{884A3356-2315-45FA-96D9-EF1550D39708}" type="pres">
      <dgm:prSet presAssocID="{477FFAE1-3C97-4A6C-8938-719EFE0EEF29}" presName="connTx" presStyleLbl="parChTrans1D2" presStyleIdx="0" presStyleCnt="1"/>
      <dgm:spPr/>
      <dgm:t>
        <a:bodyPr/>
        <a:lstStyle/>
        <a:p>
          <a:endParaRPr lang="lv-LV"/>
        </a:p>
      </dgm:t>
    </dgm:pt>
    <dgm:pt modelId="{A014CD3C-B3E4-4846-BFC5-B289BF411FE4}" type="pres">
      <dgm:prSet presAssocID="{9196129C-1967-49EB-9D3E-11383EA3DB1B}" presName="root2" presStyleCnt="0"/>
      <dgm:spPr/>
    </dgm:pt>
    <dgm:pt modelId="{67205878-4A0C-4567-B36B-1FED28BC60B6}" type="pres">
      <dgm:prSet presAssocID="{9196129C-1967-49EB-9D3E-11383EA3DB1B}" presName="LevelTwoTextNode" presStyleLbl="node2" presStyleIdx="0" presStyleCnt="1" custScaleX="65749" custScaleY="138306" custLinFactNeighborX="-7008" custLinFactNeighborY="-2808">
        <dgm:presLayoutVars>
          <dgm:chPref val="3"/>
        </dgm:presLayoutVars>
      </dgm:prSet>
      <dgm:spPr/>
      <dgm:t>
        <a:bodyPr/>
        <a:lstStyle/>
        <a:p>
          <a:endParaRPr lang="lv-LV"/>
        </a:p>
      </dgm:t>
    </dgm:pt>
    <dgm:pt modelId="{551B26BF-0716-40F9-BC98-3EC53496EE5D}" type="pres">
      <dgm:prSet presAssocID="{9196129C-1967-49EB-9D3E-11383EA3DB1B}" presName="level3hierChild" presStyleCnt="0"/>
      <dgm:spPr/>
    </dgm:pt>
    <dgm:pt modelId="{4728CCB6-D3C1-4729-AF92-999646FB955F}" type="pres">
      <dgm:prSet presAssocID="{3A9307B4-ABF5-4BB5-B1AD-9FC21F6AA80C}" presName="conn2-1" presStyleLbl="parChTrans1D3" presStyleIdx="0" presStyleCnt="2"/>
      <dgm:spPr/>
      <dgm:t>
        <a:bodyPr/>
        <a:lstStyle/>
        <a:p>
          <a:endParaRPr lang="lv-LV"/>
        </a:p>
      </dgm:t>
    </dgm:pt>
    <dgm:pt modelId="{A5BD717F-DFFA-489D-A526-1D43796B67C1}" type="pres">
      <dgm:prSet presAssocID="{3A9307B4-ABF5-4BB5-B1AD-9FC21F6AA80C}" presName="connTx" presStyleLbl="parChTrans1D3" presStyleIdx="0" presStyleCnt="2"/>
      <dgm:spPr/>
      <dgm:t>
        <a:bodyPr/>
        <a:lstStyle/>
        <a:p>
          <a:endParaRPr lang="lv-LV"/>
        </a:p>
      </dgm:t>
    </dgm:pt>
    <dgm:pt modelId="{8D4369F7-4D68-4ACE-A243-91471C6D7E42}" type="pres">
      <dgm:prSet presAssocID="{66F3FA45-3E55-47F3-95DA-F3FCACC0F112}" presName="root2" presStyleCnt="0"/>
      <dgm:spPr/>
    </dgm:pt>
    <dgm:pt modelId="{50180C32-2EE0-4BB6-BEB4-19BAAE999ED8}" type="pres">
      <dgm:prSet presAssocID="{66F3FA45-3E55-47F3-95DA-F3FCACC0F112}" presName="LevelTwoTextNode" presStyleLbl="node3" presStyleIdx="0" presStyleCnt="2" custScaleX="76311" custScaleY="58827" custLinFactNeighborX="208" custLinFactNeighborY="-27567">
        <dgm:presLayoutVars>
          <dgm:chPref val="3"/>
        </dgm:presLayoutVars>
      </dgm:prSet>
      <dgm:spPr/>
      <dgm:t>
        <a:bodyPr/>
        <a:lstStyle/>
        <a:p>
          <a:endParaRPr lang="lv-LV"/>
        </a:p>
      </dgm:t>
    </dgm:pt>
    <dgm:pt modelId="{D66B64A0-35EF-4E4C-90F7-13761F042C49}" type="pres">
      <dgm:prSet presAssocID="{66F3FA45-3E55-47F3-95DA-F3FCACC0F112}" presName="level3hierChild" presStyleCnt="0"/>
      <dgm:spPr/>
    </dgm:pt>
    <dgm:pt modelId="{F3EB5EDE-C07B-4797-959B-C50B5C9A5E31}" type="pres">
      <dgm:prSet presAssocID="{75B453F4-DDCA-4E89-AFD4-C49AD02DB184}" presName="conn2-1" presStyleLbl="parChTrans1D3" presStyleIdx="1" presStyleCnt="2"/>
      <dgm:spPr/>
      <dgm:t>
        <a:bodyPr/>
        <a:lstStyle/>
        <a:p>
          <a:endParaRPr lang="lv-LV"/>
        </a:p>
      </dgm:t>
    </dgm:pt>
    <dgm:pt modelId="{D5AE8965-089A-498B-A9AA-A0F5832BE09F}" type="pres">
      <dgm:prSet presAssocID="{75B453F4-DDCA-4E89-AFD4-C49AD02DB184}" presName="connTx" presStyleLbl="parChTrans1D3" presStyleIdx="1" presStyleCnt="2"/>
      <dgm:spPr/>
      <dgm:t>
        <a:bodyPr/>
        <a:lstStyle/>
        <a:p>
          <a:endParaRPr lang="lv-LV"/>
        </a:p>
      </dgm:t>
    </dgm:pt>
    <dgm:pt modelId="{2853C808-5EAE-4F61-A96B-8BA25CAF600E}" type="pres">
      <dgm:prSet presAssocID="{295F0C85-3C1F-4D50-972A-6CAC0652A63F}" presName="root2" presStyleCnt="0"/>
      <dgm:spPr/>
    </dgm:pt>
    <dgm:pt modelId="{B759C485-E413-4FE0-9CCA-330CFEAF5924}" type="pres">
      <dgm:prSet presAssocID="{295F0C85-3C1F-4D50-972A-6CAC0652A63F}" presName="LevelTwoTextNode" presStyleLbl="node3" presStyleIdx="1" presStyleCnt="2" custScaleX="76341" custScaleY="59556" custLinFactNeighborX="177" custLinFactNeighborY="-39348">
        <dgm:presLayoutVars>
          <dgm:chPref val="3"/>
        </dgm:presLayoutVars>
      </dgm:prSet>
      <dgm:spPr/>
      <dgm:t>
        <a:bodyPr/>
        <a:lstStyle/>
        <a:p>
          <a:endParaRPr lang="lv-LV"/>
        </a:p>
      </dgm:t>
    </dgm:pt>
    <dgm:pt modelId="{3E2AD8D7-4F25-4566-92C8-EC74C3CE4C32}" type="pres">
      <dgm:prSet presAssocID="{295F0C85-3C1F-4D50-972A-6CAC0652A63F}" presName="level3hierChild" presStyleCnt="0"/>
      <dgm:spPr/>
    </dgm:pt>
    <dgm:pt modelId="{4034A52B-1F97-4550-8E0E-E450BBD96267}" type="pres">
      <dgm:prSet presAssocID="{132B400B-44BB-48B3-AD7D-45F40B3330A8}" presName="root1" presStyleCnt="0"/>
      <dgm:spPr/>
    </dgm:pt>
    <dgm:pt modelId="{B98A6F0A-A02C-4E3E-975C-D01C0C2D505B}" type="pres">
      <dgm:prSet presAssocID="{132B400B-44BB-48B3-AD7D-45F40B3330A8}" presName="LevelOneTextNode" presStyleLbl="node0" presStyleIdx="1" presStyleCnt="2" custScaleX="76854" custScaleY="46234" custLinFactX="95792" custLinFactNeighborX="100000" custLinFactNeighborY="-19829">
        <dgm:presLayoutVars>
          <dgm:chPref val="3"/>
        </dgm:presLayoutVars>
      </dgm:prSet>
      <dgm:spPr/>
      <dgm:t>
        <a:bodyPr/>
        <a:lstStyle/>
        <a:p>
          <a:endParaRPr lang="lv-LV"/>
        </a:p>
      </dgm:t>
    </dgm:pt>
    <dgm:pt modelId="{EAD3C27A-5DEF-4899-A58B-74415AED9EA5}" type="pres">
      <dgm:prSet presAssocID="{132B400B-44BB-48B3-AD7D-45F40B3330A8}" presName="level2hierChild" presStyleCnt="0"/>
      <dgm:spPr/>
    </dgm:pt>
  </dgm:ptLst>
  <dgm:cxnLst>
    <dgm:cxn modelId="{6572903C-F504-42FC-B75D-46204F342B2F}" type="presOf" srcId="{3A9307B4-ABF5-4BB5-B1AD-9FC21F6AA80C}" destId="{4728CCB6-D3C1-4729-AF92-999646FB955F}" srcOrd="0" destOrd="0" presId="urn:microsoft.com/office/officeart/2005/8/layout/hierarchy2"/>
    <dgm:cxn modelId="{1EE05A0B-2FC3-4DDC-B921-A492864C9D9E}" type="presOf" srcId="{38DAE6D6-4E85-4BB9-B53E-1521AD1CAE2D}" destId="{D94D0219-DDAD-4BD1-A4B7-A7CEC1B6A7E0}" srcOrd="0" destOrd="0" presId="urn:microsoft.com/office/officeart/2005/8/layout/hierarchy2"/>
    <dgm:cxn modelId="{EC009C57-CC5C-4164-A679-0C237B276BF6}" type="presOf" srcId="{477FFAE1-3C97-4A6C-8938-719EFE0EEF29}" destId="{884A3356-2315-45FA-96D9-EF1550D39708}" srcOrd="1" destOrd="0" presId="urn:microsoft.com/office/officeart/2005/8/layout/hierarchy2"/>
    <dgm:cxn modelId="{71B54A71-BAD7-4E5A-8101-7492B29628A5}" type="presOf" srcId="{75B453F4-DDCA-4E89-AFD4-C49AD02DB184}" destId="{F3EB5EDE-C07B-4797-959B-C50B5C9A5E31}" srcOrd="0" destOrd="0" presId="urn:microsoft.com/office/officeart/2005/8/layout/hierarchy2"/>
    <dgm:cxn modelId="{3F69FFBA-7578-4326-A1CF-60F999632184}" type="presOf" srcId="{3A9307B4-ABF5-4BB5-B1AD-9FC21F6AA80C}" destId="{A5BD717F-DFFA-489D-A526-1D43796B67C1}" srcOrd="1" destOrd="0" presId="urn:microsoft.com/office/officeart/2005/8/layout/hierarchy2"/>
    <dgm:cxn modelId="{52F00F3A-AFE4-448D-B02C-B1B6635D560B}" type="presOf" srcId="{132B400B-44BB-48B3-AD7D-45F40B3330A8}" destId="{B98A6F0A-A02C-4E3E-975C-D01C0C2D505B}" srcOrd="0" destOrd="0" presId="urn:microsoft.com/office/officeart/2005/8/layout/hierarchy2"/>
    <dgm:cxn modelId="{9EE9F853-0784-4ED7-A896-0721015D06F2}" srcId="{9196129C-1967-49EB-9D3E-11383EA3DB1B}" destId="{295F0C85-3C1F-4D50-972A-6CAC0652A63F}" srcOrd="1" destOrd="0" parTransId="{75B453F4-DDCA-4E89-AFD4-C49AD02DB184}" sibTransId="{C84082C4-9B5D-41BE-9C21-1D2396D19BC6}"/>
    <dgm:cxn modelId="{C00706CD-9C3C-4A21-B40D-91D3C2EFE704}" srcId="{F7C81C4B-0571-4664-AB74-46F892D2F2CF}" destId="{132B400B-44BB-48B3-AD7D-45F40B3330A8}" srcOrd="1" destOrd="0" parTransId="{DD2382FC-E1DD-43AD-BC4D-C572319D68FA}" sibTransId="{27024F11-80B5-4831-9B04-476524EB47D6}"/>
    <dgm:cxn modelId="{5136D95E-FAA7-4706-83ED-6D4FBBC98BDF}" type="presOf" srcId="{9196129C-1967-49EB-9D3E-11383EA3DB1B}" destId="{67205878-4A0C-4567-B36B-1FED28BC60B6}" srcOrd="0" destOrd="0" presId="urn:microsoft.com/office/officeart/2005/8/layout/hierarchy2"/>
    <dgm:cxn modelId="{EE0F4417-D321-4FB7-B587-E53523FCC77B}" type="presOf" srcId="{F7C81C4B-0571-4664-AB74-46F892D2F2CF}" destId="{51C773B2-C2F7-43E5-A903-459E34405DE7}" srcOrd="0" destOrd="0" presId="urn:microsoft.com/office/officeart/2005/8/layout/hierarchy2"/>
    <dgm:cxn modelId="{EAF2BE9F-CAB0-4C73-BC10-F9589D0DF9C5}" type="presOf" srcId="{66F3FA45-3E55-47F3-95DA-F3FCACC0F112}" destId="{50180C32-2EE0-4BB6-BEB4-19BAAE999ED8}" srcOrd="0" destOrd="0" presId="urn:microsoft.com/office/officeart/2005/8/layout/hierarchy2"/>
    <dgm:cxn modelId="{71420700-D1B6-4793-BD14-8FBF82E76366}" type="presOf" srcId="{477FFAE1-3C97-4A6C-8938-719EFE0EEF29}" destId="{BC458545-F618-4FEB-9176-8C159F50C1B3}" srcOrd="0" destOrd="0" presId="urn:microsoft.com/office/officeart/2005/8/layout/hierarchy2"/>
    <dgm:cxn modelId="{99672455-0C6C-4540-B779-C976B354EC61}" srcId="{F7C81C4B-0571-4664-AB74-46F892D2F2CF}" destId="{38DAE6D6-4E85-4BB9-B53E-1521AD1CAE2D}" srcOrd="0" destOrd="0" parTransId="{F9275708-C77F-4292-96EC-2BC49606B57D}" sibTransId="{181577EA-3A82-4E67-A138-F191A8C911A4}"/>
    <dgm:cxn modelId="{1FA5437A-BA6B-4776-89CD-2C58C05A6653}" srcId="{38DAE6D6-4E85-4BB9-B53E-1521AD1CAE2D}" destId="{9196129C-1967-49EB-9D3E-11383EA3DB1B}" srcOrd="0" destOrd="0" parTransId="{477FFAE1-3C97-4A6C-8938-719EFE0EEF29}" sibTransId="{9FD3B7C1-A618-4BBE-A14B-489FE8D4930F}"/>
    <dgm:cxn modelId="{350B4635-6B16-4DB0-9A1B-FE46F0F0CA1A}" srcId="{9196129C-1967-49EB-9D3E-11383EA3DB1B}" destId="{66F3FA45-3E55-47F3-95DA-F3FCACC0F112}" srcOrd="0" destOrd="0" parTransId="{3A9307B4-ABF5-4BB5-B1AD-9FC21F6AA80C}" sibTransId="{03A49751-706B-4F5D-AA08-B7F3E83C111A}"/>
    <dgm:cxn modelId="{175B1AE9-6BC7-44B0-8251-20EC18E1C27C}" type="presOf" srcId="{75B453F4-DDCA-4E89-AFD4-C49AD02DB184}" destId="{D5AE8965-089A-498B-A9AA-A0F5832BE09F}" srcOrd="1" destOrd="0" presId="urn:microsoft.com/office/officeart/2005/8/layout/hierarchy2"/>
    <dgm:cxn modelId="{7C8E434D-C789-4E42-AC37-D87FE3901F6A}" type="presOf" srcId="{295F0C85-3C1F-4D50-972A-6CAC0652A63F}" destId="{B759C485-E413-4FE0-9CCA-330CFEAF5924}" srcOrd="0" destOrd="0" presId="urn:microsoft.com/office/officeart/2005/8/layout/hierarchy2"/>
    <dgm:cxn modelId="{3F7C2F4B-C626-4608-B600-5564A5D5A7D1}" type="presParOf" srcId="{51C773B2-C2F7-43E5-A903-459E34405DE7}" destId="{D5B1C399-D461-4FF2-A001-C4D9FA2A3147}" srcOrd="0" destOrd="0" presId="urn:microsoft.com/office/officeart/2005/8/layout/hierarchy2"/>
    <dgm:cxn modelId="{6EDBB129-926F-4EBB-803F-2DF73E46B93F}" type="presParOf" srcId="{D5B1C399-D461-4FF2-A001-C4D9FA2A3147}" destId="{D94D0219-DDAD-4BD1-A4B7-A7CEC1B6A7E0}" srcOrd="0" destOrd="0" presId="urn:microsoft.com/office/officeart/2005/8/layout/hierarchy2"/>
    <dgm:cxn modelId="{F0865ADF-CD4B-478E-8FCD-F995B1495BBC}" type="presParOf" srcId="{D5B1C399-D461-4FF2-A001-C4D9FA2A3147}" destId="{7B49EDA8-ADFB-4A7D-AFEF-4AD7B0562226}" srcOrd="1" destOrd="0" presId="urn:microsoft.com/office/officeart/2005/8/layout/hierarchy2"/>
    <dgm:cxn modelId="{111E7AD7-12E6-4605-B9CC-B2008A70EE5B}" type="presParOf" srcId="{7B49EDA8-ADFB-4A7D-AFEF-4AD7B0562226}" destId="{BC458545-F618-4FEB-9176-8C159F50C1B3}" srcOrd="0" destOrd="0" presId="urn:microsoft.com/office/officeart/2005/8/layout/hierarchy2"/>
    <dgm:cxn modelId="{ABB89FEE-43EE-4AF1-8DAE-E5E3E51FD499}" type="presParOf" srcId="{BC458545-F618-4FEB-9176-8C159F50C1B3}" destId="{884A3356-2315-45FA-96D9-EF1550D39708}" srcOrd="0" destOrd="0" presId="urn:microsoft.com/office/officeart/2005/8/layout/hierarchy2"/>
    <dgm:cxn modelId="{0179B62C-7A8D-4774-B883-362BEC0354B9}" type="presParOf" srcId="{7B49EDA8-ADFB-4A7D-AFEF-4AD7B0562226}" destId="{A014CD3C-B3E4-4846-BFC5-B289BF411FE4}" srcOrd="1" destOrd="0" presId="urn:microsoft.com/office/officeart/2005/8/layout/hierarchy2"/>
    <dgm:cxn modelId="{0F626FE1-F2F6-4E02-9D06-D9E98F589877}" type="presParOf" srcId="{A014CD3C-B3E4-4846-BFC5-B289BF411FE4}" destId="{67205878-4A0C-4567-B36B-1FED28BC60B6}" srcOrd="0" destOrd="0" presId="urn:microsoft.com/office/officeart/2005/8/layout/hierarchy2"/>
    <dgm:cxn modelId="{7C3F8C36-3FA9-41F9-84CF-913BDE14D91F}" type="presParOf" srcId="{A014CD3C-B3E4-4846-BFC5-B289BF411FE4}" destId="{551B26BF-0716-40F9-BC98-3EC53496EE5D}" srcOrd="1" destOrd="0" presId="urn:microsoft.com/office/officeart/2005/8/layout/hierarchy2"/>
    <dgm:cxn modelId="{3AAA6769-07F3-407F-BB17-44A5879EAA96}" type="presParOf" srcId="{551B26BF-0716-40F9-BC98-3EC53496EE5D}" destId="{4728CCB6-D3C1-4729-AF92-999646FB955F}" srcOrd="0" destOrd="0" presId="urn:microsoft.com/office/officeart/2005/8/layout/hierarchy2"/>
    <dgm:cxn modelId="{08ED9054-8D8A-4B4C-A0EA-04D1C2CD9115}" type="presParOf" srcId="{4728CCB6-D3C1-4729-AF92-999646FB955F}" destId="{A5BD717F-DFFA-489D-A526-1D43796B67C1}" srcOrd="0" destOrd="0" presId="urn:microsoft.com/office/officeart/2005/8/layout/hierarchy2"/>
    <dgm:cxn modelId="{4872A52D-33CF-4D8A-9227-66ED61EF03C7}" type="presParOf" srcId="{551B26BF-0716-40F9-BC98-3EC53496EE5D}" destId="{8D4369F7-4D68-4ACE-A243-91471C6D7E42}" srcOrd="1" destOrd="0" presId="urn:microsoft.com/office/officeart/2005/8/layout/hierarchy2"/>
    <dgm:cxn modelId="{0C1244DE-00A8-43CE-950E-C138F0348888}" type="presParOf" srcId="{8D4369F7-4D68-4ACE-A243-91471C6D7E42}" destId="{50180C32-2EE0-4BB6-BEB4-19BAAE999ED8}" srcOrd="0" destOrd="0" presId="urn:microsoft.com/office/officeart/2005/8/layout/hierarchy2"/>
    <dgm:cxn modelId="{7E4D2965-8ACC-4E4B-9AF8-53CA1B50AE2F}" type="presParOf" srcId="{8D4369F7-4D68-4ACE-A243-91471C6D7E42}" destId="{D66B64A0-35EF-4E4C-90F7-13761F042C49}" srcOrd="1" destOrd="0" presId="urn:microsoft.com/office/officeart/2005/8/layout/hierarchy2"/>
    <dgm:cxn modelId="{C76476E4-C2D9-48C6-8617-8CA816CE25AD}" type="presParOf" srcId="{551B26BF-0716-40F9-BC98-3EC53496EE5D}" destId="{F3EB5EDE-C07B-4797-959B-C50B5C9A5E31}" srcOrd="2" destOrd="0" presId="urn:microsoft.com/office/officeart/2005/8/layout/hierarchy2"/>
    <dgm:cxn modelId="{69DA6D40-5A60-4602-919F-BC80FCC0E91E}" type="presParOf" srcId="{F3EB5EDE-C07B-4797-959B-C50B5C9A5E31}" destId="{D5AE8965-089A-498B-A9AA-A0F5832BE09F}" srcOrd="0" destOrd="0" presId="urn:microsoft.com/office/officeart/2005/8/layout/hierarchy2"/>
    <dgm:cxn modelId="{EB5F3699-2FD8-40A5-A1AD-8797C1FD3039}" type="presParOf" srcId="{551B26BF-0716-40F9-BC98-3EC53496EE5D}" destId="{2853C808-5EAE-4F61-A96B-8BA25CAF600E}" srcOrd="3" destOrd="0" presId="urn:microsoft.com/office/officeart/2005/8/layout/hierarchy2"/>
    <dgm:cxn modelId="{57BF2FE6-5B0D-43FE-BC97-D71B6D726B2A}" type="presParOf" srcId="{2853C808-5EAE-4F61-A96B-8BA25CAF600E}" destId="{B759C485-E413-4FE0-9CCA-330CFEAF5924}" srcOrd="0" destOrd="0" presId="urn:microsoft.com/office/officeart/2005/8/layout/hierarchy2"/>
    <dgm:cxn modelId="{1CED09AA-7C7E-49CF-9E69-010BB8FECB9C}" type="presParOf" srcId="{2853C808-5EAE-4F61-A96B-8BA25CAF600E}" destId="{3E2AD8D7-4F25-4566-92C8-EC74C3CE4C32}" srcOrd="1" destOrd="0" presId="urn:microsoft.com/office/officeart/2005/8/layout/hierarchy2"/>
    <dgm:cxn modelId="{ED4DB240-B9EB-4BAA-A456-13F5A5C5ACF6}" type="presParOf" srcId="{51C773B2-C2F7-43E5-A903-459E34405DE7}" destId="{4034A52B-1F97-4550-8E0E-E450BBD96267}" srcOrd="1" destOrd="0" presId="urn:microsoft.com/office/officeart/2005/8/layout/hierarchy2"/>
    <dgm:cxn modelId="{9C0F6BF0-CAD7-44F8-96C0-5C1F962D1B6F}" type="presParOf" srcId="{4034A52B-1F97-4550-8E0E-E450BBD96267}" destId="{B98A6F0A-A02C-4E3E-975C-D01C0C2D505B}" srcOrd="0" destOrd="0" presId="urn:microsoft.com/office/officeart/2005/8/layout/hierarchy2"/>
    <dgm:cxn modelId="{989CA275-7B83-4E59-A5E9-3A2CAD5220F6}" type="presParOf" srcId="{4034A52B-1F97-4550-8E0E-E450BBD96267}" destId="{EAD3C27A-5DEF-4899-A58B-74415AED9EA5}" srcOrd="1" destOrd="0" presId="urn:microsoft.com/office/officeart/2005/8/layout/hierarchy2"/>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94D0219-DDAD-4BD1-A4B7-A7CEC1B6A7E0}">
      <dsp:nvSpPr>
        <dsp:cNvPr id="0" name=""/>
        <dsp:cNvSpPr/>
      </dsp:nvSpPr>
      <dsp:spPr>
        <a:xfrm>
          <a:off x="79117" y="567173"/>
          <a:ext cx="985518" cy="4927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t>Pētījuma sponsors</a:t>
          </a:r>
        </a:p>
      </dsp:txBody>
      <dsp:txXfrm>
        <a:off x="79117" y="567173"/>
        <a:ext cx="985518" cy="492759"/>
      </dsp:txXfrm>
    </dsp:sp>
    <dsp:sp modelId="{BC458545-F618-4FEB-9176-8C159F50C1B3}">
      <dsp:nvSpPr>
        <dsp:cNvPr id="0" name=""/>
        <dsp:cNvSpPr/>
      </dsp:nvSpPr>
      <dsp:spPr>
        <a:xfrm rot="19457599">
          <a:off x="1019006" y="638882"/>
          <a:ext cx="485468" cy="66005"/>
        </a:xfrm>
        <a:custGeom>
          <a:avLst/>
          <a:gdLst/>
          <a:ahLst/>
          <a:cxnLst/>
          <a:rect l="0" t="0" r="0" b="0"/>
          <a:pathLst>
            <a:path>
              <a:moveTo>
                <a:pt x="0" y="33002"/>
              </a:moveTo>
              <a:lnTo>
                <a:pt x="485468" y="33002"/>
              </a:lnTo>
            </a:path>
          </a:pathLst>
        </a:custGeom>
        <a:noFill/>
        <a:ln w="25400" cap="flat" cmpd="sng" algn="ctr">
          <a:solidFill>
            <a:scrgbClr r="0" g="0" b="0"/>
          </a:solidFill>
          <a:prstDash val="solid"/>
          <a:headEnd type="stealth"/>
          <a:tailEnd type="stealt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lv-LV" sz="1200" kern="1200"/>
        </a:p>
      </dsp:txBody>
      <dsp:txXfrm rot="19457599">
        <a:off x="1249603" y="659748"/>
        <a:ext cx="24273" cy="24273"/>
      </dsp:txXfrm>
    </dsp:sp>
    <dsp:sp modelId="{67205878-4A0C-4567-B36B-1FED28BC60B6}">
      <dsp:nvSpPr>
        <dsp:cNvPr id="0" name=""/>
        <dsp:cNvSpPr/>
      </dsp:nvSpPr>
      <dsp:spPr>
        <a:xfrm>
          <a:off x="1458844" y="283836"/>
          <a:ext cx="985518" cy="4927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t>Zāļu valsts aģentūra</a:t>
          </a:r>
        </a:p>
      </dsp:txBody>
      <dsp:txXfrm>
        <a:off x="1458844" y="283836"/>
        <a:ext cx="985518" cy="492759"/>
      </dsp:txXfrm>
    </dsp:sp>
    <dsp:sp modelId="{4728CCB6-D3C1-4729-AF92-999646FB955F}">
      <dsp:nvSpPr>
        <dsp:cNvPr id="0" name=""/>
        <dsp:cNvSpPr/>
      </dsp:nvSpPr>
      <dsp:spPr>
        <a:xfrm rot="19457599">
          <a:off x="2398732" y="355545"/>
          <a:ext cx="485468" cy="66005"/>
        </a:xfrm>
        <a:custGeom>
          <a:avLst/>
          <a:gdLst/>
          <a:ahLst/>
          <a:cxnLst/>
          <a:rect l="0" t="0" r="0" b="0"/>
          <a:pathLst>
            <a:path>
              <a:moveTo>
                <a:pt x="0" y="33002"/>
              </a:moveTo>
              <a:lnTo>
                <a:pt x="485468" y="33002"/>
              </a:lnTo>
            </a:path>
          </a:pathLst>
        </a:custGeom>
        <a:noFill/>
        <a:ln w="25400" cap="flat" cmpd="sng" algn="ctr">
          <a:solidFill>
            <a:scrgbClr r="0" g="0" b="0"/>
          </a:solidFill>
          <a:prstDash val="solid"/>
          <a:headEnd type="stealth"/>
          <a:tailEnd type="stealt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lv-LV" sz="1200" kern="1200"/>
        </a:p>
      </dsp:txBody>
      <dsp:txXfrm rot="19457599">
        <a:off x="2629329" y="376411"/>
        <a:ext cx="24273" cy="24273"/>
      </dsp:txXfrm>
    </dsp:sp>
    <dsp:sp modelId="{50180C32-2EE0-4BB6-BEB4-19BAAE999ED8}">
      <dsp:nvSpPr>
        <dsp:cNvPr id="0" name=""/>
        <dsp:cNvSpPr/>
      </dsp:nvSpPr>
      <dsp:spPr>
        <a:xfrm>
          <a:off x="2838570" y="500"/>
          <a:ext cx="985518" cy="4927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t>Atļaujas  izsniegšana</a:t>
          </a:r>
        </a:p>
      </dsp:txBody>
      <dsp:txXfrm>
        <a:off x="2838570" y="500"/>
        <a:ext cx="985518" cy="492759"/>
      </dsp:txXfrm>
    </dsp:sp>
    <dsp:sp modelId="{F3EB5EDE-C07B-4797-959B-C50B5C9A5E31}">
      <dsp:nvSpPr>
        <dsp:cNvPr id="0" name=""/>
        <dsp:cNvSpPr/>
      </dsp:nvSpPr>
      <dsp:spPr>
        <a:xfrm rot="2142401">
          <a:off x="2398732" y="638882"/>
          <a:ext cx="485468" cy="66005"/>
        </a:xfrm>
        <a:custGeom>
          <a:avLst/>
          <a:gdLst/>
          <a:ahLst/>
          <a:cxnLst/>
          <a:rect l="0" t="0" r="0" b="0"/>
          <a:pathLst>
            <a:path>
              <a:moveTo>
                <a:pt x="0" y="33002"/>
              </a:moveTo>
              <a:lnTo>
                <a:pt x="485468" y="33002"/>
              </a:lnTo>
            </a:path>
          </a:pathLst>
        </a:custGeom>
        <a:noFill/>
        <a:ln w="25400" cap="flat" cmpd="sng" algn="ctr">
          <a:solidFill>
            <a:scrgbClr r="0" g="0" b="0"/>
          </a:solidFill>
          <a:prstDash val="solid"/>
          <a:headEnd type="stealth"/>
          <a:tailEnd type="stealt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lv-LV" sz="1200" kern="1200"/>
        </a:p>
      </dsp:txBody>
      <dsp:txXfrm rot="2142401">
        <a:off x="2629329" y="659748"/>
        <a:ext cx="24273" cy="24273"/>
      </dsp:txXfrm>
    </dsp:sp>
    <dsp:sp modelId="{B759C485-E413-4FE0-9CCA-330CFEAF5924}">
      <dsp:nvSpPr>
        <dsp:cNvPr id="0" name=""/>
        <dsp:cNvSpPr/>
      </dsp:nvSpPr>
      <dsp:spPr>
        <a:xfrm>
          <a:off x="2838570" y="567173"/>
          <a:ext cx="985518" cy="4927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t>GCP inspekcija</a:t>
          </a:r>
        </a:p>
      </dsp:txBody>
      <dsp:txXfrm>
        <a:off x="2838570" y="567173"/>
        <a:ext cx="985518" cy="492759"/>
      </dsp:txXfrm>
    </dsp:sp>
    <dsp:sp modelId="{93C680E4-5C28-476C-AE47-4E61474DEE0E}">
      <dsp:nvSpPr>
        <dsp:cNvPr id="0" name=""/>
        <dsp:cNvSpPr/>
      </dsp:nvSpPr>
      <dsp:spPr>
        <a:xfrm rot="2142401">
          <a:off x="1019006" y="922218"/>
          <a:ext cx="485468" cy="66005"/>
        </a:xfrm>
        <a:custGeom>
          <a:avLst/>
          <a:gdLst/>
          <a:ahLst/>
          <a:cxnLst/>
          <a:rect l="0" t="0" r="0" b="0"/>
          <a:pathLst>
            <a:path>
              <a:moveTo>
                <a:pt x="0" y="33002"/>
              </a:moveTo>
              <a:lnTo>
                <a:pt x="485468" y="33002"/>
              </a:lnTo>
            </a:path>
          </a:pathLst>
        </a:custGeom>
        <a:noFill/>
        <a:ln w="25400" cap="flat" cmpd="sng" algn="ctr">
          <a:solidFill>
            <a:scrgbClr r="0" g="0" b="0"/>
          </a:solidFill>
          <a:prstDash val="solid"/>
          <a:headEnd type="stealth"/>
          <a:tailEnd type="stealt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lv-LV" sz="1200" kern="1200"/>
        </a:p>
      </dsp:txBody>
      <dsp:txXfrm rot="2142401">
        <a:off x="1249603" y="943084"/>
        <a:ext cx="24273" cy="24273"/>
      </dsp:txXfrm>
    </dsp:sp>
    <dsp:sp modelId="{B3608F66-055D-471D-9269-2BBF45992A1C}">
      <dsp:nvSpPr>
        <dsp:cNvPr id="0" name=""/>
        <dsp:cNvSpPr/>
      </dsp:nvSpPr>
      <dsp:spPr>
        <a:xfrm>
          <a:off x="1458844" y="850510"/>
          <a:ext cx="985518" cy="4927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t>Ētikas komiteja</a:t>
          </a:r>
        </a:p>
      </dsp:txBody>
      <dsp:txXfrm>
        <a:off x="1458844" y="850510"/>
        <a:ext cx="985518" cy="49275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94D0219-DDAD-4BD1-A4B7-A7CEC1B6A7E0}">
      <dsp:nvSpPr>
        <dsp:cNvPr id="0" name=""/>
        <dsp:cNvSpPr/>
      </dsp:nvSpPr>
      <dsp:spPr>
        <a:xfrm>
          <a:off x="100893" y="363395"/>
          <a:ext cx="698243" cy="5406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t>Pētījuma sponsors</a:t>
          </a:r>
        </a:p>
      </dsp:txBody>
      <dsp:txXfrm>
        <a:off x="100893" y="363395"/>
        <a:ext cx="698243" cy="540615"/>
      </dsp:txXfrm>
    </dsp:sp>
    <dsp:sp modelId="{BC458545-F618-4FEB-9176-8C159F50C1B3}">
      <dsp:nvSpPr>
        <dsp:cNvPr id="0" name=""/>
        <dsp:cNvSpPr/>
      </dsp:nvSpPr>
      <dsp:spPr>
        <a:xfrm rot="59509">
          <a:off x="799110" y="596151"/>
          <a:ext cx="358315" cy="81307"/>
        </a:xfrm>
        <a:custGeom>
          <a:avLst/>
          <a:gdLst/>
          <a:ahLst/>
          <a:cxnLst/>
          <a:rect l="0" t="0" r="0" b="0"/>
          <a:pathLst>
            <a:path>
              <a:moveTo>
                <a:pt x="0" y="40653"/>
              </a:moveTo>
              <a:lnTo>
                <a:pt x="358315" y="40653"/>
              </a:lnTo>
            </a:path>
          </a:pathLst>
        </a:custGeom>
        <a:noFill/>
        <a:ln w="25400" cap="flat" cmpd="sng" algn="ctr">
          <a:solidFill>
            <a:scrgbClr r="0" g="0" b="0"/>
          </a:solidFill>
          <a:prstDash val="solid"/>
          <a:headEnd type="stealth"/>
          <a:tailEnd type="stealt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p>
      </dsp:txBody>
      <dsp:txXfrm rot="59509">
        <a:off x="969310" y="627846"/>
        <a:ext cx="17915" cy="17915"/>
      </dsp:txXfrm>
    </dsp:sp>
    <dsp:sp modelId="{67205878-4A0C-4567-B36B-1FED28BC60B6}">
      <dsp:nvSpPr>
        <dsp:cNvPr id="0" name=""/>
        <dsp:cNvSpPr/>
      </dsp:nvSpPr>
      <dsp:spPr>
        <a:xfrm>
          <a:off x="1157399" y="160682"/>
          <a:ext cx="911268" cy="9584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t>Veselības ministrijas sekretariāts (atļaujas izsniegšana)</a:t>
          </a:r>
        </a:p>
      </dsp:txBody>
      <dsp:txXfrm>
        <a:off x="1157399" y="160682"/>
        <a:ext cx="911268" cy="958447"/>
      </dsp:txXfrm>
    </dsp:sp>
    <dsp:sp modelId="{4728CCB6-D3C1-4729-AF92-999646FB955F}">
      <dsp:nvSpPr>
        <dsp:cNvPr id="0" name=""/>
        <dsp:cNvSpPr/>
      </dsp:nvSpPr>
      <dsp:spPr>
        <a:xfrm rot="19600443">
          <a:off x="2004329" y="384296"/>
          <a:ext cx="782507" cy="81307"/>
        </a:xfrm>
        <a:custGeom>
          <a:avLst/>
          <a:gdLst/>
          <a:ahLst/>
          <a:cxnLst/>
          <a:rect l="0" t="0" r="0" b="0"/>
          <a:pathLst>
            <a:path>
              <a:moveTo>
                <a:pt x="0" y="40653"/>
              </a:moveTo>
              <a:lnTo>
                <a:pt x="782507" y="40653"/>
              </a:lnTo>
            </a:path>
          </a:pathLst>
        </a:custGeom>
        <a:noFill/>
        <a:ln w="25400" cap="flat" cmpd="sng" algn="ctr">
          <a:solidFill>
            <a:scrgbClr r="0" g="0" b="0"/>
          </a:solidFill>
          <a:prstDash val="solid"/>
          <a:headEnd type="stealth"/>
          <a:tailEnd type="stealt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p>
      </dsp:txBody>
      <dsp:txXfrm rot="19600443">
        <a:off x="2376020" y="405387"/>
        <a:ext cx="39125" cy="39125"/>
      </dsp:txXfrm>
    </dsp:sp>
    <dsp:sp modelId="{50180C32-2EE0-4BB6-BEB4-19BAAE999ED8}">
      <dsp:nvSpPr>
        <dsp:cNvPr id="0" name=""/>
        <dsp:cNvSpPr/>
      </dsp:nvSpPr>
      <dsp:spPr>
        <a:xfrm>
          <a:off x="2722498" y="6162"/>
          <a:ext cx="1057656" cy="407665"/>
        </a:xfrm>
        <a:prstGeom prst="roundRect">
          <a:avLst>
            <a:gd name="adj" fmla="val 10000"/>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t>ZVA zinātniskā ekspertīze</a:t>
          </a:r>
        </a:p>
      </dsp:txBody>
      <dsp:txXfrm>
        <a:off x="2722498" y="6162"/>
        <a:ext cx="1057656" cy="407665"/>
      </dsp:txXfrm>
    </dsp:sp>
    <dsp:sp modelId="{F3EB5EDE-C07B-4797-959B-C50B5C9A5E31}">
      <dsp:nvSpPr>
        <dsp:cNvPr id="0" name=""/>
        <dsp:cNvSpPr/>
      </dsp:nvSpPr>
      <dsp:spPr>
        <a:xfrm rot="13618">
          <a:off x="2068665" y="600546"/>
          <a:ext cx="653420" cy="81307"/>
        </a:xfrm>
        <a:custGeom>
          <a:avLst/>
          <a:gdLst/>
          <a:ahLst/>
          <a:cxnLst/>
          <a:rect l="0" t="0" r="0" b="0"/>
          <a:pathLst>
            <a:path>
              <a:moveTo>
                <a:pt x="0" y="40653"/>
              </a:moveTo>
              <a:lnTo>
                <a:pt x="653420" y="40653"/>
              </a:lnTo>
            </a:path>
          </a:pathLst>
        </a:custGeom>
        <a:noFill/>
        <a:ln w="25400" cap="flat" cmpd="sng" algn="ctr">
          <a:solidFill>
            <a:scrgbClr r="0" g="0" b="0"/>
          </a:solidFill>
          <a:prstDash val="solid"/>
          <a:headEnd type="stealth"/>
          <a:tailEnd type="stealth"/>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lv-LV" sz="500" kern="1200"/>
        </a:p>
      </dsp:txBody>
      <dsp:txXfrm rot="13618">
        <a:off x="2379040" y="624864"/>
        <a:ext cx="32671" cy="32671"/>
      </dsp:txXfrm>
    </dsp:sp>
    <dsp:sp modelId="{B759C485-E413-4FE0-9CCA-330CFEAF5924}">
      <dsp:nvSpPr>
        <dsp:cNvPr id="0" name=""/>
        <dsp:cNvSpPr/>
      </dsp:nvSpPr>
      <dsp:spPr>
        <a:xfrm>
          <a:off x="2722083" y="436135"/>
          <a:ext cx="1058071" cy="412717"/>
        </a:xfrm>
        <a:prstGeom prst="roundRect">
          <a:avLst>
            <a:gd name="adj" fmla="val 10000"/>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t>Ētikas komitejas slēdziens</a:t>
          </a:r>
        </a:p>
      </dsp:txBody>
      <dsp:txXfrm>
        <a:off x="2722083" y="436135"/>
        <a:ext cx="1058071" cy="412717"/>
      </dsp:txXfrm>
    </dsp:sp>
    <dsp:sp modelId="{B98A6F0A-A02C-4E3E-975C-D01C0C2D505B}">
      <dsp:nvSpPr>
        <dsp:cNvPr id="0" name=""/>
        <dsp:cNvSpPr/>
      </dsp:nvSpPr>
      <dsp:spPr>
        <a:xfrm>
          <a:off x="2714972" y="896208"/>
          <a:ext cx="1065182" cy="320397"/>
        </a:xfrm>
        <a:prstGeom prst="roundRect">
          <a:avLst>
            <a:gd name="adj" fmla="val 10000"/>
          </a:avLst>
        </a:prstGeom>
        <a:solidFill>
          <a:schemeClr val="accen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lv-LV" sz="1200" kern="1200"/>
            <a:t>VI GCP inspekcija</a:t>
          </a:r>
        </a:p>
      </dsp:txBody>
      <dsp:txXfrm>
        <a:off x="2714972" y="896208"/>
        <a:ext cx="1065182" cy="32039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68C9FC-CA2C-4533-ABCE-514B77756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5719</Words>
  <Characters>38728</Characters>
  <Application>Microsoft Office Word</Application>
  <DocSecurity>0</DocSecurity>
  <Lines>322</Lines>
  <Paragraphs>88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Ministru kabineta rīkojuma projekts "Par Zāļu valsts aģentūras reorganizāciju"</vt:lpstr>
      <vt:lpstr>Ministru kabineta rīkojuma projekts "Par Zāļu valsts aģentūras reorganizāciju"</vt:lpstr>
    </vt:vector>
  </TitlesOfParts>
  <Company>Veselības ministrija</Company>
  <LinksUpToDate>false</LinksUpToDate>
  <CharactersWithSpaces>44359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Ministru kabineta rīkojuma projekts "Par Zāļu valsts aģentūras reorganizāciju"</dc:title>
  <dc:subject>Anotācija</dc:subject>
  <dc:creator>Diāna Arāja</dc:creator>
  <dc:description>Diana.Arajs@vm.gov.lv; talr.: 67876114;
fakss: 67876117</dc:description>
  <cp:lastModifiedBy>darajs</cp:lastModifiedBy>
  <cp:revision>5</cp:revision>
  <cp:lastPrinted>2015-09-15T05:44:00Z</cp:lastPrinted>
  <dcterms:created xsi:type="dcterms:W3CDTF">2015-09-21T08:52:00Z</dcterms:created>
  <dcterms:modified xsi:type="dcterms:W3CDTF">2015-09-21T09:08:00Z</dcterms:modified>
</cp:coreProperties>
</file>