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45"/>
      </w:tblGrid>
      <w:tr w:rsidR="0058646C">
        <w:trPr>
          <w:trHeight w:val="1280"/>
        </w:trPr>
        <w:tc>
          <w:tcPr>
            <w:tcW w:w="845" w:type="dxa"/>
            <w:tcBorders>
              <w:top w:val="nil"/>
              <w:left w:val="nil"/>
              <w:bottom w:val="nil"/>
              <w:right w:val="nil"/>
            </w:tcBorders>
            <w:textDirection w:val="btLr"/>
            <w:vAlign w:val="bottom"/>
          </w:tcPr>
          <w:p w:rsidR="0058646C" w:rsidRDefault="00E20074">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0" w:name="page1"/>
            <w:bookmarkStart w:id="1" w:name="_GoBack"/>
            <w:bookmarkEnd w:id="0"/>
            <w:bookmarkEnd w:id="1"/>
            <w:r>
              <w:rPr>
                <w:rFonts w:ascii="Times New Roman" w:hAnsi="Times New Roman" w:cs="Times New Roman"/>
                <w:color w:val="00A4E4"/>
                <w:sz w:val="39"/>
                <w:szCs w:val="39"/>
              </w:rPr>
              <w:t xml:space="preserve">2015 </w:t>
            </w:r>
            <w:proofErr w:type="spellStart"/>
            <w:r>
              <w:rPr>
                <w:rFonts w:ascii="Times New Roman" w:hAnsi="Times New Roman" w:cs="Times New Roman"/>
                <w:color w:val="00A4E4"/>
                <w:sz w:val="38"/>
                <w:szCs w:val="38"/>
              </w:rPr>
              <w:t>Madrid</w:t>
            </w:r>
            <w:proofErr w:type="spellEnd"/>
          </w:p>
        </w:tc>
      </w:tr>
    </w:tbl>
    <w:p w:rsidR="0058646C" w:rsidRDefault="00E2007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-179705</wp:posOffset>
            </wp:positionH>
            <wp:positionV relativeFrom="paragraph">
              <wp:posOffset>236855</wp:posOffset>
            </wp:positionV>
            <wp:extent cx="1555750" cy="9414510"/>
            <wp:effectExtent l="0" t="0" r="6350" b="0"/>
            <wp:wrapNone/>
            <wp:docPr id="2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9414510"/>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1077"/>
      </w:tblGrid>
      <w:tr w:rsidR="0058646C">
        <w:trPr>
          <w:trHeight w:val="12440"/>
        </w:trPr>
        <w:tc>
          <w:tcPr>
            <w:tcW w:w="1077" w:type="dxa"/>
            <w:tcBorders>
              <w:top w:val="nil"/>
              <w:left w:val="nil"/>
              <w:bottom w:val="nil"/>
              <w:right w:val="nil"/>
            </w:tcBorders>
            <w:textDirection w:val="btLr"/>
            <w:vAlign w:val="bottom"/>
          </w:tcPr>
          <w:p w:rsidR="0058646C" w:rsidRDefault="00E20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14"/>
                <w:szCs w:val="14"/>
              </w:rPr>
              <w:t>FOREST EUROPE 7</w:t>
            </w:r>
            <w:r>
              <w:rPr>
                <w:rFonts w:ascii="Times New Roman" w:hAnsi="Times New Roman" w:cs="Times New Roman"/>
                <w:color w:val="FFFFFF"/>
                <w:sz w:val="13"/>
                <w:szCs w:val="13"/>
              </w:rPr>
              <w:t>th</w:t>
            </w:r>
            <w:r>
              <w:rPr>
                <w:rFonts w:ascii="Times New Roman" w:hAnsi="Times New Roman" w:cs="Times New Roman"/>
                <w:color w:val="FFFFFF"/>
                <w:sz w:val="14"/>
                <w:szCs w:val="14"/>
              </w:rPr>
              <w:t xml:space="preserve"> </w:t>
            </w:r>
            <w:proofErr w:type="spellStart"/>
            <w:r>
              <w:rPr>
                <w:rFonts w:ascii="Times New Roman" w:hAnsi="Times New Roman" w:cs="Times New Roman"/>
                <w:color w:val="FFFFFF"/>
                <w:sz w:val="14"/>
                <w:szCs w:val="14"/>
              </w:rPr>
              <w:t>Ministerial</w:t>
            </w:r>
            <w:proofErr w:type="spellEnd"/>
            <w:r>
              <w:rPr>
                <w:rFonts w:ascii="Times New Roman" w:hAnsi="Times New Roman" w:cs="Times New Roman"/>
                <w:color w:val="FFFFFF"/>
                <w:sz w:val="14"/>
                <w:szCs w:val="14"/>
              </w:rPr>
              <w:t xml:space="preserve"> </w:t>
            </w:r>
            <w:proofErr w:type="spellStart"/>
            <w:r>
              <w:rPr>
                <w:rFonts w:ascii="Times New Roman" w:hAnsi="Times New Roman" w:cs="Times New Roman"/>
                <w:color w:val="FFFFFF"/>
                <w:sz w:val="14"/>
                <w:szCs w:val="14"/>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p>
        </w:tc>
      </w:tr>
    </w:tbl>
    <w:p w:rsidR="0058646C" w:rsidRDefault="00E2007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77" w:lineRule="exact"/>
        <w:rPr>
          <w:rFonts w:ascii="Times New Roman" w:hAnsi="Times New Roman" w:cs="Times New Roman"/>
          <w:sz w:val="24"/>
          <w:szCs w:val="24"/>
        </w:rPr>
      </w:pPr>
    </w:p>
    <w:p w:rsidR="0058646C" w:rsidRDefault="00E20074">
      <w:pPr>
        <w:widowControl w:val="0"/>
        <w:autoSpaceDE w:val="0"/>
        <w:autoSpaceDN w:val="0"/>
        <w:adjustRightInd w:val="0"/>
        <w:spacing w:after="0" w:line="239" w:lineRule="auto"/>
        <w:ind w:left="2300"/>
        <w:rPr>
          <w:rFonts w:ascii="Times New Roman" w:hAnsi="Times New Roman" w:cs="Times New Roman"/>
          <w:sz w:val="24"/>
          <w:szCs w:val="24"/>
        </w:rPr>
      </w:pPr>
      <w:r>
        <w:rPr>
          <w:rFonts w:ascii="Times New Roman" w:hAnsi="Times New Roman" w:cs="Times New Roman"/>
          <w:color w:val="00A4E4"/>
          <w:sz w:val="34"/>
          <w:szCs w:val="34"/>
        </w:rPr>
        <w:t>Madrid</w:t>
      </w:r>
      <w:r w:rsidR="00836C7A">
        <w:rPr>
          <w:rFonts w:ascii="Times New Roman" w:hAnsi="Times New Roman" w:cs="Times New Roman"/>
          <w:color w:val="00A4E4"/>
          <w:sz w:val="34"/>
          <w:szCs w:val="34"/>
        </w:rPr>
        <w:t>es Ministru rez</w:t>
      </w:r>
      <w:r>
        <w:rPr>
          <w:rFonts w:ascii="Times New Roman" w:hAnsi="Times New Roman" w:cs="Times New Roman"/>
          <w:color w:val="00A4E4"/>
          <w:sz w:val="34"/>
          <w:szCs w:val="34"/>
        </w:rPr>
        <w:t>ol</w:t>
      </w:r>
      <w:r w:rsidR="00836C7A">
        <w:rPr>
          <w:rFonts w:ascii="Times New Roman" w:hAnsi="Times New Roman" w:cs="Times New Roman"/>
          <w:color w:val="00A4E4"/>
          <w:sz w:val="34"/>
          <w:szCs w:val="34"/>
        </w:rPr>
        <w:t>ūcija Nr.</w:t>
      </w:r>
      <w:r>
        <w:rPr>
          <w:rFonts w:ascii="Times New Roman" w:hAnsi="Times New Roman" w:cs="Times New Roman"/>
          <w:color w:val="00A4E4"/>
          <w:sz w:val="34"/>
          <w:szCs w:val="34"/>
        </w:rPr>
        <w:t>1</w:t>
      </w:r>
    </w:p>
    <w:p w:rsidR="0058646C" w:rsidRDefault="00E20074">
      <w:pPr>
        <w:widowControl w:val="0"/>
        <w:autoSpaceDE w:val="0"/>
        <w:autoSpaceDN w:val="0"/>
        <w:adjustRightInd w:val="0"/>
        <w:spacing w:after="0" w:line="28"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3479800</wp:posOffset>
            </wp:positionH>
            <wp:positionV relativeFrom="paragraph">
              <wp:posOffset>-2017395</wp:posOffset>
            </wp:positionV>
            <wp:extent cx="2036445" cy="1194435"/>
            <wp:effectExtent l="0" t="0" r="1905" b="5715"/>
            <wp:wrapNone/>
            <wp:docPr id="1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08079F" w:rsidP="0008079F">
      <w:pPr>
        <w:widowControl w:val="0"/>
        <w:autoSpaceDE w:val="0"/>
        <w:autoSpaceDN w:val="0"/>
        <w:adjustRightInd w:val="0"/>
        <w:spacing w:after="0" w:line="240" w:lineRule="auto"/>
        <w:ind w:left="1860" w:firstLine="692"/>
        <w:rPr>
          <w:rFonts w:ascii="Times New Roman" w:hAnsi="Times New Roman" w:cs="Times New Roman"/>
          <w:sz w:val="24"/>
          <w:szCs w:val="24"/>
        </w:rPr>
      </w:pPr>
      <w:r>
        <w:rPr>
          <w:rFonts w:ascii="Times New Roman" w:hAnsi="Times New Roman" w:cs="Times New Roman"/>
          <w:color w:val="231F20"/>
          <w:sz w:val="28"/>
          <w:szCs w:val="28"/>
        </w:rPr>
        <w:t>Meža nozare zaļās ekonomikas centrā</w:t>
      </w:r>
    </w:p>
    <w:p w:rsidR="0058646C" w:rsidRDefault="0058646C">
      <w:pPr>
        <w:widowControl w:val="0"/>
        <w:autoSpaceDE w:val="0"/>
        <w:autoSpaceDN w:val="0"/>
        <w:adjustRightInd w:val="0"/>
        <w:spacing w:after="0" w:line="123" w:lineRule="exact"/>
        <w:rPr>
          <w:rFonts w:ascii="Times New Roman" w:hAnsi="Times New Roman" w:cs="Times New Roman"/>
          <w:sz w:val="24"/>
          <w:szCs w:val="24"/>
        </w:rPr>
      </w:pPr>
    </w:p>
    <w:p w:rsidR="0058646C" w:rsidRDefault="00FD6D8B">
      <w:pPr>
        <w:widowControl w:val="0"/>
        <w:overflowPunct w:val="0"/>
        <w:autoSpaceDE w:val="0"/>
        <w:autoSpaceDN w:val="0"/>
        <w:adjustRightInd w:val="0"/>
        <w:spacing w:after="0" w:line="265" w:lineRule="auto"/>
        <w:ind w:left="1780" w:right="80" w:hanging="757"/>
        <w:rPr>
          <w:rFonts w:ascii="Times New Roman" w:hAnsi="Times New Roman" w:cs="Times New Roman"/>
          <w:sz w:val="24"/>
          <w:szCs w:val="24"/>
        </w:rPr>
      </w:pPr>
      <w:r>
        <w:rPr>
          <w:rFonts w:ascii="Arial" w:hAnsi="Arial" w:cs="Arial"/>
          <w:i/>
          <w:iCs/>
          <w:sz w:val="19"/>
          <w:szCs w:val="19"/>
        </w:rPr>
        <w:t>Pieņemta 2015. gada 1</w:t>
      </w:r>
      <w:r w:rsidR="00836C7A">
        <w:rPr>
          <w:rFonts w:ascii="Arial" w:hAnsi="Arial" w:cs="Arial"/>
          <w:i/>
          <w:iCs/>
          <w:sz w:val="19"/>
          <w:szCs w:val="19"/>
        </w:rPr>
        <w:t>. jū</w:t>
      </w:r>
      <w:r>
        <w:rPr>
          <w:rFonts w:ascii="Arial" w:hAnsi="Arial" w:cs="Arial"/>
          <w:i/>
          <w:iCs/>
          <w:sz w:val="19"/>
          <w:szCs w:val="19"/>
        </w:rPr>
        <w:t>lija Ekspertu sanāksmē, lai ministri izskatītu</w:t>
      </w:r>
      <w:r w:rsidR="00836C7A">
        <w:rPr>
          <w:rFonts w:ascii="Arial" w:hAnsi="Arial" w:cs="Arial"/>
          <w:i/>
          <w:iCs/>
          <w:sz w:val="19"/>
          <w:szCs w:val="19"/>
        </w:rPr>
        <w:t xml:space="preserve"> 7. FOREST EUROPE ministru konferencē Madridē 2015. gada 20.-21. oktobrī.</w:t>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79" w:lineRule="exact"/>
        <w:rPr>
          <w:rFonts w:ascii="Times New Roman" w:hAnsi="Times New Roman" w:cs="Times New Roman"/>
          <w:sz w:val="24"/>
          <w:szCs w:val="24"/>
        </w:rPr>
      </w:pPr>
    </w:p>
    <w:p w:rsidR="0058646C" w:rsidRDefault="00836C7A" w:rsidP="00836C7A">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color w:val="231F20"/>
          <w:sz w:val="20"/>
          <w:szCs w:val="20"/>
        </w:rPr>
        <w:t>Mēs, kā FOREST EUROPE 7. Ministru konferences par Eiropas mežu aizsardzību, notiekošas Madridē 2015. gada 20.-21. oktobrī, parakstītāju pārstāvji:</w:t>
      </w:r>
    </w:p>
    <w:p w:rsidR="0058646C" w:rsidRDefault="0058646C">
      <w:pPr>
        <w:widowControl w:val="0"/>
        <w:autoSpaceDE w:val="0"/>
        <w:autoSpaceDN w:val="0"/>
        <w:adjustRightInd w:val="0"/>
        <w:spacing w:after="0" w:line="173" w:lineRule="exact"/>
        <w:rPr>
          <w:rFonts w:ascii="Times New Roman" w:hAnsi="Times New Roman" w:cs="Times New Roman"/>
          <w:sz w:val="24"/>
          <w:szCs w:val="24"/>
        </w:rPr>
      </w:pPr>
    </w:p>
    <w:p w:rsidR="0058646C" w:rsidRDefault="00A334CC">
      <w:pPr>
        <w:widowControl w:val="0"/>
        <w:numPr>
          <w:ilvl w:val="0"/>
          <w:numId w:val="1"/>
        </w:numPr>
        <w:tabs>
          <w:tab w:val="clear" w:pos="720"/>
          <w:tab w:val="num" w:pos="1100"/>
        </w:tabs>
        <w:overflowPunct w:val="0"/>
        <w:autoSpaceDE w:val="0"/>
        <w:autoSpaceDN w:val="0"/>
        <w:adjustRightInd w:val="0"/>
        <w:spacing w:after="0" w:line="244" w:lineRule="auto"/>
        <w:ind w:left="1100" w:hanging="409"/>
        <w:jc w:val="both"/>
        <w:rPr>
          <w:rFonts w:ascii="Times New Roman" w:hAnsi="Times New Roman" w:cs="Times New Roman"/>
          <w:color w:val="00A4E4"/>
          <w:sz w:val="20"/>
          <w:szCs w:val="20"/>
        </w:rPr>
      </w:pPr>
      <w:r>
        <w:rPr>
          <w:rFonts w:ascii="Arial" w:hAnsi="Arial" w:cs="Arial"/>
          <w:sz w:val="20"/>
          <w:szCs w:val="20"/>
        </w:rPr>
        <w:t>ATGĀDINOT un BALSTOTIES</w:t>
      </w:r>
      <w:r w:rsidR="0008079F">
        <w:rPr>
          <w:rFonts w:ascii="Arial" w:hAnsi="Arial" w:cs="Arial"/>
          <w:sz w:val="20"/>
          <w:szCs w:val="20"/>
        </w:rPr>
        <w:t xml:space="preserve"> UZ Lisabonas deklarāciju un rezolūciju Nr.1 „Cilvēki, mežs un </w:t>
      </w:r>
      <w:r>
        <w:rPr>
          <w:rFonts w:ascii="Arial" w:hAnsi="Arial" w:cs="Arial"/>
          <w:sz w:val="20"/>
          <w:szCs w:val="20"/>
        </w:rPr>
        <w:t xml:space="preserve">mežsaimniecība - </w:t>
      </w:r>
      <w:r w:rsidR="0008079F">
        <w:rPr>
          <w:rFonts w:ascii="Arial" w:hAnsi="Arial" w:cs="Arial"/>
          <w:sz w:val="20"/>
          <w:szCs w:val="20"/>
        </w:rPr>
        <w:t xml:space="preserve">ilgtspējīgas meža apsaimniekošanas </w:t>
      </w:r>
      <w:r w:rsidR="00856A11">
        <w:rPr>
          <w:rFonts w:ascii="Arial" w:hAnsi="Arial" w:cs="Arial"/>
          <w:sz w:val="20"/>
          <w:szCs w:val="20"/>
        </w:rPr>
        <w:t>sociālekonomisko aspektu veicināšana”, Vīnes rezolūciju Nr.3 „Aizsargāt u</w:t>
      </w:r>
      <w:r w:rsidR="004E139F">
        <w:rPr>
          <w:rFonts w:ascii="Arial" w:hAnsi="Arial" w:cs="Arial"/>
          <w:sz w:val="20"/>
          <w:szCs w:val="20"/>
        </w:rPr>
        <w:t>n veicināt sociālās un kultūra</w:t>
      </w:r>
      <w:r w:rsidR="00856A11">
        <w:rPr>
          <w:rFonts w:ascii="Arial" w:hAnsi="Arial" w:cs="Arial"/>
          <w:sz w:val="20"/>
          <w:szCs w:val="20"/>
        </w:rPr>
        <w:t>s dimensijas ilgtspējīgā meža apsaimniekošanā Eiropā”.</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15" w:lineRule="exact"/>
        <w:rPr>
          <w:rFonts w:ascii="Times New Roman" w:hAnsi="Times New Roman" w:cs="Times New Roman"/>
          <w:color w:val="00A4E4"/>
          <w:sz w:val="20"/>
          <w:szCs w:val="20"/>
        </w:rPr>
      </w:pPr>
    </w:p>
    <w:p w:rsidR="0058646C" w:rsidRDefault="004E139F">
      <w:pPr>
        <w:widowControl w:val="0"/>
        <w:numPr>
          <w:ilvl w:val="0"/>
          <w:numId w:val="1"/>
        </w:numPr>
        <w:tabs>
          <w:tab w:val="clear" w:pos="720"/>
          <w:tab w:val="num" w:pos="1100"/>
        </w:tabs>
        <w:overflowPunct w:val="0"/>
        <w:autoSpaceDE w:val="0"/>
        <w:autoSpaceDN w:val="0"/>
        <w:adjustRightInd w:val="0"/>
        <w:spacing w:after="0" w:line="248" w:lineRule="auto"/>
        <w:ind w:left="1100" w:hanging="409"/>
        <w:jc w:val="both"/>
        <w:rPr>
          <w:rFonts w:ascii="Times New Roman" w:hAnsi="Times New Roman" w:cs="Times New Roman"/>
          <w:color w:val="00A4E4"/>
          <w:sz w:val="20"/>
          <w:szCs w:val="20"/>
        </w:rPr>
      </w:pPr>
      <w:r>
        <w:rPr>
          <w:rFonts w:ascii="Arial" w:hAnsi="Arial" w:cs="Arial"/>
          <w:sz w:val="20"/>
          <w:szCs w:val="20"/>
        </w:rPr>
        <w:t>NOVĒRTĒJOT</w:t>
      </w:r>
      <w:r w:rsidR="00A719C5">
        <w:rPr>
          <w:rFonts w:ascii="Arial" w:hAnsi="Arial" w:cs="Arial"/>
          <w:sz w:val="20"/>
          <w:szCs w:val="20"/>
        </w:rPr>
        <w:t xml:space="preserve"> globālā un reģionālā mērogā notiekošo darbu pie zaļās ekonomikas un sociālajiem jautājumiem, tādiem kā</w:t>
      </w:r>
      <w:r>
        <w:rPr>
          <w:rFonts w:ascii="Arial" w:hAnsi="Arial" w:cs="Arial"/>
          <w:sz w:val="20"/>
          <w:szCs w:val="20"/>
        </w:rPr>
        <w:t xml:space="preserve"> Rio+20 un attīstības programma</w:t>
      </w:r>
      <w:r w:rsidR="00A719C5">
        <w:rPr>
          <w:rFonts w:ascii="Arial" w:hAnsi="Arial" w:cs="Arial"/>
          <w:sz w:val="20"/>
          <w:szCs w:val="20"/>
        </w:rPr>
        <w:t xml:space="preserve"> pēc </w:t>
      </w:r>
      <w:proofErr w:type="gramStart"/>
      <w:r w:rsidR="00A719C5">
        <w:rPr>
          <w:rFonts w:ascii="Arial" w:hAnsi="Arial" w:cs="Arial"/>
          <w:sz w:val="20"/>
          <w:szCs w:val="20"/>
        </w:rPr>
        <w:t>2015.gada</w:t>
      </w:r>
      <w:proofErr w:type="gramEnd"/>
      <w:r w:rsidR="00A719C5">
        <w:rPr>
          <w:rFonts w:ascii="Arial" w:hAnsi="Arial" w:cs="Arial"/>
          <w:sz w:val="20"/>
          <w:szCs w:val="20"/>
        </w:rPr>
        <w:t>, tostarp, Ilgtspējīgas attīstības mērķu izstrādes, Starptautiskās nodarbinātības organizācijas A</w:t>
      </w:r>
      <w:r>
        <w:rPr>
          <w:rFonts w:ascii="Arial" w:hAnsi="Arial" w:cs="Arial"/>
          <w:sz w:val="20"/>
          <w:szCs w:val="20"/>
        </w:rPr>
        <w:t>tbilst</w:t>
      </w:r>
      <w:r w:rsidR="00A719C5">
        <w:rPr>
          <w:rFonts w:ascii="Arial" w:hAnsi="Arial" w:cs="Arial"/>
          <w:sz w:val="20"/>
          <w:szCs w:val="20"/>
        </w:rPr>
        <w:t xml:space="preserve">oša darba programmas un </w:t>
      </w:r>
      <w:r w:rsidR="00DD24D5">
        <w:rPr>
          <w:rFonts w:ascii="Arial" w:hAnsi="Arial" w:cs="Arial"/>
          <w:sz w:val="20"/>
          <w:szCs w:val="20"/>
        </w:rPr>
        <w:t xml:space="preserve">Meža nozares zaļajā ekonomikā </w:t>
      </w:r>
      <w:proofErr w:type="spellStart"/>
      <w:r w:rsidR="00DD24D5">
        <w:rPr>
          <w:rFonts w:ascii="Arial" w:hAnsi="Arial" w:cs="Arial"/>
          <w:sz w:val="20"/>
          <w:szCs w:val="20"/>
        </w:rPr>
        <w:t>R</w:t>
      </w:r>
      <w:r w:rsidR="00E30200">
        <w:rPr>
          <w:rFonts w:ascii="Arial" w:hAnsi="Arial" w:cs="Arial"/>
          <w:sz w:val="20"/>
          <w:szCs w:val="20"/>
        </w:rPr>
        <w:t>ovaniemi</w:t>
      </w:r>
      <w:proofErr w:type="spellEnd"/>
      <w:r w:rsidR="00E30200">
        <w:rPr>
          <w:rFonts w:ascii="Arial" w:hAnsi="Arial" w:cs="Arial"/>
          <w:sz w:val="20"/>
          <w:szCs w:val="20"/>
        </w:rPr>
        <w:t xml:space="preserve"> rīcības plāna</w:t>
      </w:r>
      <w:r>
        <w:rPr>
          <w:rFonts w:ascii="Arial" w:hAnsi="Arial" w:cs="Arial"/>
          <w:sz w:val="20"/>
          <w:szCs w:val="20"/>
        </w:rPr>
        <w:t>, un ŅEMOT</w:t>
      </w:r>
      <w:r w:rsidR="00DD24D5">
        <w:rPr>
          <w:rFonts w:ascii="Arial" w:hAnsi="Arial" w:cs="Arial"/>
          <w:sz w:val="20"/>
          <w:szCs w:val="20"/>
        </w:rPr>
        <w:t xml:space="preserve"> VĒRĀ Pasaules meža kongresa „Mežs un cilvēki: Ieguldījumi ilgtspējīgā nākotnē”</w:t>
      </w:r>
      <w:r w:rsidR="00E20074">
        <w:rPr>
          <w:rFonts w:ascii="Arial" w:hAnsi="Arial" w:cs="Arial"/>
          <w:sz w:val="23"/>
          <w:szCs w:val="23"/>
          <w:vertAlign w:val="superscript"/>
        </w:rPr>
        <w:t>1</w:t>
      </w:r>
      <w:r w:rsidRPr="00E30200">
        <w:rPr>
          <w:rFonts w:ascii="Arial" w:hAnsi="Arial" w:cs="Arial"/>
          <w:sz w:val="20"/>
          <w:szCs w:val="20"/>
          <w:vertAlign w:val="superscript"/>
        </w:rPr>
        <w:t xml:space="preserve"> </w:t>
      </w:r>
      <w:r w:rsidRPr="00E30200">
        <w:rPr>
          <w:rFonts w:ascii="Arial" w:hAnsi="Arial" w:cs="Arial"/>
          <w:sz w:val="20"/>
          <w:szCs w:val="20"/>
        </w:rPr>
        <w:t>rezultātu</w:t>
      </w:r>
      <w:r w:rsidR="00E20074">
        <w:rPr>
          <w:rFonts w:ascii="Arial" w:hAnsi="Arial" w:cs="Arial"/>
          <w:sz w:val="20"/>
          <w:szCs w:val="20"/>
        </w:rPr>
        <w:t xml:space="preserve">. </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269" w:lineRule="exact"/>
        <w:rPr>
          <w:rFonts w:ascii="Times New Roman" w:hAnsi="Times New Roman" w:cs="Times New Roman"/>
          <w:color w:val="00A4E4"/>
          <w:sz w:val="20"/>
          <w:szCs w:val="20"/>
        </w:rPr>
      </w:pPr>
    </w:p>
    <w:p w:rsidR="0058646C" w:rsidRDefault="00C65235">
      <w:pPr>
        <w:widowControl w:val="0"/>
        <w:numPr>
          <w:ilvl w:val="0"/>
          <w:numId w:val="1"/>
        </w:numPr>
        <w:tabs>
          <w:tab w:val="clear" w:pos="720"/>
          <w:tab w:val="num" w:pos="1100"/>
        </w:tabs>
        <w:overflowPunct w:val="0"/>
        <w:autoSpaceDE w:val="0"/>
        <w:autoSpaceDN w:val="0"/>
        <w:adjustRightInd w:val="0"/>
        <w:spacing w:after="0" w:line="259" w:lineRule="auto"/>
        <w:ind w:left="1100" w:hanging="409"/>
        <w:jc w:val="both"/>
        <w:rPr>
          <w:rFonts w:ascii="Times New Roman" w:hAnsi="Times New Roman" w:cs="Times New Roman"/>
          <w:color w:val="00A4E4"/>
          <w:sz w:val="19"/>
          <w:szCs w:val="19"/>
        </w:rPr>
      </w:pPr>
      <w:r>
        <w:rPr>
          <w:rFonts w:ascii="Arial" w:hAnsi="Arial" w:cs="Arial"/>
          <w:sz w:val="20"/>
          <w:szCs w:val="19"/>
        </w:rPr>
        <w:t>A</w:t>
      </w:r>
      <w:r w:rsidR="00545799">
        <w:rPr>
          <w:rFonts w:ascii="Arial" w:hAnsi="Arial" w:cs="Arial"/>
          <w:sz w:val="20"/>
          <w:szCs w:val="19"/>
        </w:rPr>
        <w:t xml:space="preserve">PZINĀMIES, ka pašreizējais </w:t>
      </w:r>
      <w:r>
        <w:rPr>
          <w:rFonts w:ascii="Arial" w:hAnsi="Arial" w:cs="Arial"/>
          <w:sz w:val="20"/>
          <w:szCs w:val="19"/>
        </w:rPr>
        <w:t>mežu statuss sniedz</w:t>
      </w:r>
      <w:r w:rsidR="00E30200">
        <w:rPr>
          <w:rFonts w:ascii="Arial" w:hAnsi="Arial" w:cs="Arial"/>
          <w:sz w:val="20"/>
          <w:szCs w:val="19"/>
        </w:rPr>
        <w:t xml:space="preserve"> iespējas radīt darbavietas, palielinā</w:t>
      </w:r>
      <w:r>
        <w:rPr>
          <w:rFonts w:ascii="Arial" w:hAnsi="Arial" w:cs="Arial"/>
          <w:sz w:val="20"/>
          <w:szCs w:val="19"/>
        </w:rPr>
        <w:t xml:space="preserve">t mūsu mežu vērtību, kā arī aizstāt celtniecības materiālus, kam nepieciešams lielāks enerģijas patēriņš, ar </w:t>
      </w:r>
      <w:r w:rsidR="00545799">
        <w:rPr>
          <w:rFonts w:ascii="Arial" w:hAnsi="Arial" w:cs="Arial"/>
          <w:sz w:val="20"/>
          <w:szCs w:val="19"/>
        </w:rPr>
        <w:t>koku un palielināt biomasas izmantošanu enerģijas ieguvē.</w:t>
      </w:r>
    </w:p>
    <w:p w:rsidR="0058646C" w:rsidRDefault="0058646C">
      <w:pPr>
        <w:widowControl w:val="0"/>
        <w:autoSpaceDE w:val="0"/>
        <w:autoSpaceDN w:val="0"/>
        <w:adjustRightInd w:val="0"/>
        <w:spacing w:after="0" w:line="200" w:lineRule="exact"/>
        <w:rPr>
          <w:rFonts w:ascii="Times New Roman" w:hAnsi="Times New Roman" w:cs="Times New Roman"/>
          <w:color w:val="00A4E4"/>
          <w:sz w:val="19"/>
          <w:szCs w:val="19"/>
        </w:rPr>
      </w:pPr>
    </w:p>
    <w:p w:rsidR="0058646C" w:rsidRDefault="0058646C">
      <w:pPr>
        <w:widowControl w:val="0"/>
        <w:autoSpaceDE w:val="0"/>
        <w:autoSpaceDN w:val="0"/>
        <w:adjustRightInd w:val="0"/>
        <w:spacing w:after="0" w:line="303" w:lineRule="exact"/>
        <w:rPr>
          <w:rFonts w:ascii="Times New Roman" w:hAnsi="Times New Roman" w:cs="Times New Roman"/>
          <w:color w:val="00A4E4"/>
          <w:sz w:val="19"/>
          <w:szCs w:val="19"/>
        </w:rPr>
      </w:pPr>
    </w:p>
    <w:p w:rsidR="0058646C" w:rsidRDefault="00CE3D54">
      <w:pPr>
        <w:widowControl w:val="0"/>
        <w:numPr>
          <w:ilvl w:val="0"/>
          <w:numId w:val="1"/>
        </w:numPr>
        <w:tabs>
          <w:tab w:val="clear" w:pos="720"/>
          <w:tab w:val="num" w:pos="1100"/>
        </w:tabs>
        <w:overflowPunct w:val="0"/>
        <w:autoSpaceDE w:val="0"/>
        <w:autoSpaceDN w:val="0"/>
        <w:adjustRightInd w:val="0"/>
        <w:spacing w:after="0" w:line="262" w:lineRule="auto"/>
        <w:ind w:left="1100" w:hanging="409"/>
        <w:jc w:val="both"/>
        <w:rPr>
          <w:rFonts w:ascii="Times New Roman" w:hAnsi="Times New Roman" w:cs="Times New Roman"/>
          <w:color w:val="00A4E4"/>
          <w:sz w:val="19"/>
          <w:szCs w:val="19"/>
        </w:rPr>
      </w:pPr>
      <w:r>
        <w:rPr>
          <w:rFonts w:ascii="Arial" w:hAnsi="Arial" w:cs="Arial"/>
          <w:sz w:val="20"/>
          <w:szCs w:val="19"/>
        </w:rPr>
        <w:t>ŅEMOT</w:t>
      </w:r>
      <w:r w:rsidR="00545799">
        <w:rPr>
          <w:rFonts w:ascii="Arial" w:hAnsi="Arial" w:cs="Arial"/>
          <w:sz w:val="20"/>
          <w:szCs w:val="19"/>
        </w:rPr>
        <w:t xml:space="preserve"> VĒRĀ, ka šajā ministru rezolūcijā</w:t>
      </w:r>
      <w:r w:rsidR="00E30200">
        <w:rPr>
          <w:rFonts w:ascii="Arial" w:hAnsi="Arial" w:cs="Arial"/>
          <w:sz w:val="20"/>
          <w:szCs w:val="19"/>
        </w:rPr>
        <w:t xml:space="preserve"> ietvertais termins „atbilst</w:t>
      </w:r>
      <w:r w:rsidR="00545799">
        <w:rPr>
          <w:rFonts w:ascii="Arial" w:hAnsi="Arial" w:cs="Arial"/>
          <w:sz w:val="20"/>
          <w:szCs w:val="19"/>
        </w:rPr>
        <w:t>ošs darbs” se</w:t>
      </w:r>
      <w:r w:rsidR="00E30200">
        <w:rPr>
          <w:rFonts w:ascii="Arial" w:hAnsi="Arial" w:cs="Arial"/>
          <w:sz w:val="20"/>
          <w:szCs w:val="19"/>
        </w:rPr>
        <w:t>vī ietver iespējas uz darb</w:t>
      </w:r>
      <w:r w:rsidR="00545799">
        <w:rPr>
          <w:rFonts w:ascii="Arial" w:hAnsi="Arial" w:cs="Arial"/>
          <w:sz w:val="20"/>
          <w:szCs w:val="19"/>
        </w:rPr>
        <w:t xml:space="preserve">u, </w:t>
      </w:r>
      <w:r w:rsidR="00E30200">
        <w:rPr>
          <w:rFonts w:ascii="Arial" w:hAnsi="Arial" w:cs="Arial"/>
          <w:sz w:val="20"/>
          <w:szCs w:val="19"/>
        </w:rPr>
        <w:t xml:space="preserve">kas ir produktīvs ar </w:t>
      </w:r>
      <w:r w:rsidR="00545799">
        <w:rPr>
          <w:rFonts w:ascii="Arial" w:hAnsi="Arial" w:cs="Arial"/>
          <w:sz w:val="20"/>
          <w:szCs w:val="19"/>
        </w:rPr>
        <w:t xml:space="preserve">taisnīgu atalgojumu, drošību darbavietā, </w:t>
      </w:r>
      <w:r w:rsidR="00E30200">
        <w:rPr>
          <w:rFonts w:ascii="Arial" w:hAnsi="Arial" w:cs="Arial"/>
          <w:sz w:val="20"/>
          <w:szCs w:val="19"/>
        </w:rPr>
        <w:t xml:space="preserve">nodrošina </w:t>
      </w:r>
      <w:r w:rsidR="00545799">
        <w:rPr>
          <w:rFonts w:ascii="Arial" w:hAnsi="Arial" w:cs="Arial"/>
          <w:sz w:val="20"/>
          <w:szCs w:val="19"/>
        </w:rPr>
        <w:t>ģimeņu sociālo aizsardzību, labākas personiskās attīstības iespējas, sociālo integrāciju, brīvību izteikt savas rūpes, organizēt un piedalīties lēmumos, kas ietekmē viņu dzīves, vienlīdzīgas iespējas un attieksmi visām sievietēm un vīriešiem, kā to ir definējusi Starptautiskā nodarbinātības organizācija.</w:t>
      </w:r>
    </w:p>
    <w:p w:rsidR="0058646C" w:rsidRDefault="0058646C">
      <w:pPr>
        <w:widowControl w:val="0"/>
        <w:autoSpaceDE w:val="0"/>
        <w:autoSpaceDN w:val="0"/>
        <w:adjustRightInd w:val="0"/>
        <w:spacing w:after="0" w:line="200" w:lineRule="exact"/>
        <w:rPr>
          <w:rFonts w:ascii="Times New Roman" w:hAnsi="Times New Roman" w:cs="Times New Roman"/>
          <w:color w:val="00A4E4"/>
          <w:sz w:val="19"/>
          <w:szCs w:val="19"/>
        </w:rPr>
      </w:pPr>
    </w:p>
    <w:p w:rsidR="0058646C" w:rsidRDefault="0058646C">
      <w:pPr>
        <w:widowControl w:val="0"/>
        <w:autoSpaceDE w:val="0"/>
        <w:autoSpaceDN w:val="0"/>
        <w:adjustRightInd w:val="0"/>
        <w:spacing w:after="0" w:line="300" w:lineRule="exact"/>
        <w:rPr>
          <w:rFonts w:ascii="Times New Roman" w:hAnsi="Times New Roman" w:cs="Times New Roman"/>
          <w:color w:val="00A4E4"/>
          <w:sz w:val="19"/>
          <w:szCs w:val="19"/>
        </w:rPr>
      </w:pPr>
    </w:p>
    <w:p w:rsidR="0058646C" w:rsidRDefault="00CE3D54">
      <w:pPr>
        <w:widowControl w:val="0"/>
        <w:numPr>
          <w:ilvl w:val="0"/>
          <w:numId w:val="1"/>
        </w:numPr>
        <w:tabs>
          <w:tab w:val="clear" w:pos="720"/>
          <w:tab w:val="num" w:pos="1100"/>
        </w:tabs>
        <w:overflowPunct w:val="0"/>
        <w:autoSpaceDE w:val="0"/>
        <w:autoSpaceDN w:val="0"/>
        <w:adjustRightInd w:val="0"/>
        <w:spacing w:after="0" w:line="235" w:lineRule="auto"/>
        <w:ind w:left="1100" w:hanging="409"/>
        <w:jc w:val="both"/>
        <w:rPr>
          <w:rFonts w:ascii="Times New Roman" w:hAnsi="Times New Roman" w:cs="Times New Roman"/>
          <w:color w:val="00A4E4"/>
          <w:sz w:val="20"/>
          <w:szCs w:val="20"/>
        </w:rPr>
      </w:pPr>
      <w:r>
        <w:rPr>
          <w:rFonts w:ascii="Arial" w:hAnsi="Arial" w:cs="Arial"/>
          <w:sz w:val="20"/>
          <w:szCs w:val="20"/>
        </w:rPr>
        <w:t>ŅEMOT</w:t>
      </w:r>
      <w:r w:rsidR="00131AE6">
        <w:rPr>
          <w:rFonts w:ascii="Arial" w:hAnsi="Arial" w:cs="Arial"/>
          <w:sz w:val="20"/>
          <w:szCs w:val="20"/>
        </w:rPr>
        <w:t xml:space="preserve"> VĒRĀ, ka zaļā ekonomika sniedz nozīmīgas iespējas meža nozarei un rada poten</w:t>
      </w:r>
      <w:r w:rsidR="00DA54DE">
        <w:rPr>
          <w:rFonts w:ascii="Arial" w:hAnsi="Arial" w:cs="Arial"/>
          <w:sz w:val="20"/>
          <w:szCs w:val="20"/>
        </w:rPr>
        <w:t>ciālu nosargāt zaļas atbilstoša</w:t>
      </w:r>
      <w:r w:rsidR="00131AE6">
        <w:rPr>
          <w:rFonts w:ascii="Arial" w:hAnsi="Arial" w:cs="Arial"/>
          <w:sz w:val="20"/>
          <w:szCs w:val="20"/>
        </w:rPr>
        <w:t>s darbavietas un uzlabot sociālo integrāciju.</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0" w:lineRule="exact"/>
        <w:rPr>
          <w:rFonts w:ascii="Times New Roman" w:hAnsi="Times New Roman" w:cs="Times New Roman"/>
          <w:color w:val="00A4E4"/>
          <w:sz w:val="20"/>
          <w:szCs w:val="20"/>
        </w:rPr>
      </w:pPr>
    </w:p>
    <w:p w:rsidR="0058646C" w:rsidRDefault="00CE3D54">
      <w:pPr>
        <w:widowControl w:val="0"/>
        <w:numPr>
          <w:ilvl w:val="0"/>
          <w:numId w:val="1"/>
        </w:numPr>
        <w:tabs>
          <w:tab w:val="clear" w:pos="720"/>
          <w:tab w:val="num" w:pos="1100"/>
        </w:tabs>
        <w:overflowPunct w:val="0"/>
        <w:autoSpaceDE w:val="0"/>
        <w:autoSpaceDN w:val="0"/>
        <w:adjustRightInd w:val="0"/>
        <w:spacing w:after="0" w:line="245" w:lineRule="auto"/>
        <w:ind w:left="1100" w:hanging="409"/>
        <w:jc w:val="both"/>
        <w:rPr>
          <w:rFonts w:ascii="Times New Roman" w:hAnsi="Times New Roman" w:cs="Times New Roman"/>
          <w:color w:val="00A4E4"/>
          <w:sz w:val="20"/>
          <w:szCs w:val="20"/>
        </w:rPr>
      </w:pPr>
      <w:proofErr w:type="gramStart"/>
      <w:r>
        <w:rPr>
          <w:rFonts w:ascii="Arial" w:hAnsi="Arial" w:cs="Arial"/>
          <w:sz w:val="20"/>
          <w:szCs w:val="20"/>
        </w:rPr>
        <w:t>APZINOT</w:t>
      </w:r>
      <w:r w:rsidR="00131AE6">
        <w:rPr>
          <w:rFonts w:ascii="Arial" w:hAnsi="Arial" w:cs="Arial"/>
          <w:sz w:val="20"/>
          <w:szCs w:val="20"/>
        </w:rPr>
        <w:t>IES, ka meži ir nodarbinātības</w:t>
      </w:r>
      <w:proofErr w:type="gramEnd"/>
      <w:r w:rsidR="00131AE6">
        <w:rPr>
          <w:rFonts w:ascii="Arial" w:hAnsi="Arial" w:cs="Arial"/>
          <w:sz w:val="20"/>
          <w:szCs w:val="20"/>
        </w:rPr>
        <w:t xml:space="preserve"> avots ar augstu potenciāl</w:t>
      </w:r>
      <w:r>
        <w:rPr>
          <w:rFonts w:ascii="Arial" w:hAnsi="Arial" w:cs="Arial"/>
          <w:sz w:val="20"/>
          <w:szCs w:val="20"/>
        </w:rPr>
        <w:t>u radīt darbavietas un ienākumu iespējas</w:t>
      </w:r>
      <w:r w:rsidR="00131AE6">
        <w:rPr>
          <w:rFonts w:ascii="Arial" w:hAnsi="Arial" w:cs="Arial"/>
          <w:sz w:val="20"/>
          <w:szCs w:val="20"/>
        </w:rPr>
        <w:t xml:space="preserve"> arī ar jauniem meža produktiem un pakalpojumiem, kā arī ieguldīt lauku </w:t>
      </w:r>
      <w:r w:rsidR="008D1B7F">
        <w:rPr>
          <w:rFonts w:ascii="Arial" w:hAnsi="Arial" w:cs="Arial"/>
          <w:sz w:val="20"/>
          <w:szCs w:val="20"/>
        </w:rPr>
        <w:t>attīstībā</w:t>
      </w:r>
      <w:r w:rsidR="00131AE6">
        <w:rPr>
          <w:rFonts w:ascii="Arial" w:hAnsi="Arial" w:cs="Arial"/>
          <w:sz w:val="20"/>
          <w:szCs w:val="20"/>
        </w:rPr>
        <w:t xml:space="preserve">, cilvēku labklājībā un sociālajā taisnīgumā, ilgtermiņā nodrošinot arī ekonomikas dzīvotspēju un mežsaimniecības un ar mežu saistītu nozaru konkurētspēju, kalpojot kā stabils </w:t>
      </w:r>
      <w:proofErr w:type="spellStart"/>
      <w:r w:rsidR="00131AE6">
        <w:rPr>
          <w:rFonts w:ascii="Arial" w:hAnsi="Arial" w:cs="Arial"/>
          <w:sz w:val="20"/>
          <w:szCs w:val="20"/>
        </w:rPr>
        <w:t>bioekonomikas</w:t>
      </w:r>
      <w:proofErr w:type="spellEnd"/>
      <w:r w:rsidR="00131AE6">
        <w:rPr>
          <w:rFonts w:ascii="Arial" w:hAnsi="Arial" w:cs="Arial"/>
          <w:sz w:val="20"/>
          <w:szCs w:val="20"/>
        </w:rPr>
        <w:t xml:space="preserve"> pamats.</w:t>
      </w:r>
    </w:p>
    <w:p w:rsidR="0058646C" w:rsidRDefault="00E20074">
      <w:pPr>
        <w:widowControl w:val="0"/>
        <w:autoSpaceDE w:val="0"/>
        <w:autoSpaceDN w:val="0"/>
        <w:adjustRightInd w:val="0"/>
        <w:spacing w:after="0" w:line="240" w:lineRule="auto"/>
        <w:rPr>
          <w:rFonts w:ascii="Times New Roman" w:hAnsi="Times New Roman" w:cs="Times New Roman"/>
          <w:sz w:val="24"/>
          <w:szCs w:val="24"/>
        </w:rPr>
        <w:sectPr w:rsidR="0058646C">
          <w:pgSz w:w="11900" w:h="16840"/>
          <w:pgMar w:top="360" w:right="1020" w:bottom="162" w:left="284" w:header="720" w:footer="720" w:gutter="0"/>
          <w:cols w:num="2" w:space="166" w:equalWidth="0">
            <w:col w:w="1690" w:space="166"/>
            <w:col w:w="8740"/>
          </w:cols>
          <w:noEndnote/>
        </w:sectPr>
      </w:pPr>
      <w:r>
        <w:rPr>
          <w:noProof/>
        </w:rPr>
        <w:drawing>
          <wp:anchor distT="0" distB="0" distL="114300" distR="114300" simplePos="0" relativeHeight="251660288" behindDoc="1" locked="0" layoutInCell="0" allowOverlap="1">
            <wp:simplePos x="0" y="0"/>
            <wp:positionH relativeFrom="column">
              <wp:posOffset>5333365</wp:posOffset>
            </wp:positionH>
            <wp:positionV relativeFrom="paragraph">
              <wp:posOffset>854075</wp:posOffset>
            </wp:positionV>
            <wp:extent cx="866775" cy="451485"/>
            <wp:effectExtent l="0" t="0" r="9525" b="5715"/>
            <wp:wrapNone/>
            <wp:docPr id="18"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51" w:lineRule="exact"/>
        <w:rPr>
          <w:rFonts w:ascii="Times New Roman" w:hAnsi="Times New Roman" w:cs="Times New Roman"/>
          <w:sz w:val="24"/>
          <w:szCs w:val="24"/>
        </w:rPr>
      </w:pPr>
    </w:p>
    <w:p w:rsidR="0058646C" w:rsidRDefault="00E20074">
      <w:pPr>
        <w:widowControl w:val="0"/>
        <w:tabs>
          <w:tab w:val="left" w:pos="8240"/>
        </w:tabs>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vertAlign w:val="superscript"/>
        </w:rPr>
        <w:t>1</w:t>
      </w:r>
      <w:r>
        <w:rPr>
          <w:rFonts w:ascii="Arial" w:hAnsi="Arial" w:cs="Arial"/>
          <w:sz w:val="16"/>
          <w:szCs w:val="16"/>
        </w:rPr>
        <w:t xml:space="preserve"> </w:t>
      </w:r>
      <w:r w:rsidR="00CE3D54">
        <w:rPr>
          <w:rFonts w:ascii="Arial" w:hAnsi="Arial" w:cs="Arial"/>
          <w:sz w:val="16"/>
          <w:szCs w:val="16"/>
        </w:rPr>
        <w:t xml:space="preserve">Pasaules Mežsaimniecības kongress notiek no 2015. gada </w:t>
      </w:r>
      <w:r>
        <w:rPr>
          <w:rFonts w:ascii="Arial" w:hAnsi="Arial" w:cs="Arial"/>
          <w:sz w:val="16"/>
          <w:szCs w:val="16"/>
        </w:rPr>
        <w:t>7</w:t>
      </w:r>
      <w:r w:rsidR="00CE3D54">
        <w:rPr>
          <w:rFonts w:ascii="Arial" w:hAnsi="Arial" w:cs="Arial"/>
          <w:sz w:val="16"/>
          <w:szCs w:val="16"/>
        </w:rPr>
        <w:t xml:space="preserve">. līdz </w:t>
      </w:r>
      <w:r>
        <w:rPr>
          <w:rFonts w:ascii="Arial" w:hAnsi="Arial" w:cs="Arial"/>
          <w:sz w:val="16"/>
          <w:szCs w:val="16"/>
        </w:rPr>
        <w:t>11</w:t>
      </w:r>
      <w:r w:rsidR="00CE3D54">
        <w:rPr>
          <w:rFonts w:ascii="Arial" w:hAnsi="Arial" w:cs="Arial"/>
          <w:sz w:val="16"/>
          <w:szCs w:val="16"/>
        </w:rPr>
        <w:t>. septembrim</w:t>
      </w:r>
      <w:r>
        <w:rPr>
          <w:rFonts w:ascii="Arial" w:hAnsi="Arial" w:cs="Arial"/>
          <w:sz w:val="16"/>
          <w:szCs w:val="16"/>
        </w:rPr>
        <w:t>.</w:t>
      </w:r>
      <w:r>
        <w:rPr>
          <w:rFonts w:ascii="Times New Roman" w:hAnsi="Times New Roman" w:cs="Times New Roman"/>
          <w:sz w:val="24"/>
          <w:szCs w:val="24"/>
        </w:rPr>
        <w:tab/>
      </w:r>
      <w:r>
        <w:rPr>
          <w:rFonts w:ascii="Times New Roman" w:hAnsi="Times New Roman" w:cs="Times New Roman"/>
          <w:color w:val="00A4E4"/>
          <w:sz w:val="18"/>
          <w:szCs w:val="18"/>
          <w:vertAlign w:val="superscript"/>
        </w:rPr>
        <w:t>1</w:t>
      </w:r>
    </w:p>
    <w:p w:rsidR="0058646C" w:rsidRDefault="00E20074">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4634865</wp:posOffset>
            </wp:positionH>
            <wp:positionV relativeFrom="paragraph">
              <wp:posOffset>69850</wp:posOffset>
            </wp:positionV>
            <wp:extent cx="261620" cy="207645"/>
            <wp:effectExtent l="0" t="0" r="5080" b="1905"/>
            <wp:wrapNone/>
            <wp:docPr id="1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 w:lineRule="exact"/>
        <w:rPr>
          <w:rFonts w:ascii="Times New Roman" w:hAnsi="Times New Roman" w:cs="Times New Roman"/>
          <w:sz w:val="24"/>
          <w:szCs w:val="24"/>
        </w:rPr>
        <w:sectPr w:rsidR="0058646C">
          <w:type w:val="continuous"/>
          <w:pgSz w:w="11900" w:h="16840"/>
          <w:pgMar w:top="360" w:right="940" w:bottom="162" w:left="2640" w:header="720" w:footer="720" w:gutter="0"/>
          <w:cols w:space="166" w:equalWidth="0">
            <w:col w:w="8320" w:space="166"/>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58646C">
        <w:trPr>
          <w:trHeight w:val="1280"/>
        </w:trPr>
        <w:tc>
          <w:tcPr>
            <w:tcW w:w="845" w:type="dxa"/>
            <w:tcBorders>
              <w:top w:val="nil"/>
              <w:left w:val="nil"/>
              <w:bottom w:val="nil"/>
              <w:right w:val="nil"/>
            </w:tcBorders>
            <w:textDirection w:val="btLr"/>
            <w:vAlign w:val="bottom"/>
          </w:tcPr>
          <w:p w:rsidR="0058646C" w:rsidRDefault="00E20074">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2" w:name="page2"/>
            <w:bookmarkEnd w:id="2"/>
            <w:r>
              <w:rPr>
                <w:rFonts w:ascii="Times New Roman" w:hAnsi="Times New Roman" w:cs="Times New Roman"/>
                <w:color w:val="00A4E4"/>
                <w:sz w:val="39"/>
                <w:szCs w:val="39"/>
              </w:rPr>
              <w:lastRenderedPageBreak/>
              <w:t xml:space="preserve">2015 </w:t>
            </w:r>
            <w:proofErr w:type="spellStart"/>
            <w:r>
              <w:rPr>
                <w:rFonts w:ascii="Times New Roman" w:hAnsi="Times New Roman" w:cs="Times New Roman"/>
                <w:color w:val="00A4E4"/>
                <w:sz w:val="38"/>
                <w:szCs w:val="38"/>
              </w:rPr>
              <w:t>Madrid</w:t>
            </w:r>
            <w:proofErr w:type="spellEnd"/>
          </w:p>
        </w:tc>
      </w:tr>
    </w:tbl>
    <w:p w:rsidR="0058646C" w:rsidRDefault="00E2007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-179705</wp:posOffset>
            </wp:positionH>
            <wp:positionV relativeFrom="paragraph">
              <wp:posOffset>236855</wp:posOffset>
            </wp:positionV>
            <wp:extent cx="1545590" cy="9414510"/>
            <wp:effectExtent l="0" t="0" r="0" b="0"/>
            <wp:wrapNone/>
            <wp:docPr id="1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5590" cy="9414510"/>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59" w:type="dxa"/>
        <w:tblLayout w:type="fixed"/>
        <w:tblCellMar>
          <w:left w:w="0" w:type="dxa"/>
          <w:right w:w="0" w:type="dxa"/>
        </w:tblCellMar>
        <w:tblLook w:val="0000" w:firstRow="0" w:lastRow="0" w:firstColumn="0" w:lastColumn="0" w:noHBand="0" w:noVBand="0"/>
      </w:tblPr>
      <w:tblGrid>
        <w:gridCol w:w="1057"/>
      </w:tblGrid>
      <w:tr w:rsidR="0058646C">
        <w:trPr>
          <w:trHeight w:val="12440"/>
        </w:trPr>
        <w:tc>
          <w:tcPr>
            <w:tcW w:w="1057" w:type="dxa"/>
            <w:tcBorders>
              <w:top w:val="nil"/>
              <w:left w:val="nil"/>
              <w:bottom w:val="nil"/>
              <w:right w:val="nil"/>
            </w:tcBorders>
            <w:textDirection w:val="btLr"/>
            <w:vAlign w:val="bottom"/>
          </w:tcPr>
          <w:p w:rsidR="0058646C" w:rsidRDefault="00E20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5"/>
                <w:szCs w:val="5"/>
              </w:rPr>
              <w:t>FOREST EUROPE 7</w:t>
            </w:r>
            <w:r>
              <w:rPr>
                <w:rFonts w:ascii="Times New Roman" w:hAnsi="Times New Roman" w:cs="Times New Roman"/>
                <w:color w:val="FFFFFF"/>
                <w:sz w:val="2"/>
                <w:szCs w:val="2"/>
              </w:rPr>
              <w:t>th</w:t>
            </w:r>
            <w:r>
              <w:rPr>
                <w:rFonts w:ascii="Times New Roman" w:hAnsi="Times New Roman" w:cs="Times New Roman"/>
                <w:color w:val="FFFFFF"/>
                <w:sz w:val="5"/>
                <w:szCs w:val="5"/>
              </w:rPr>
              <w:t xml:space="preserve"> </w:t>
            </w:r>
            <w:proofErr w:type="spellStart"/>
            <w:r>
              <w:rPr>
                <w:rFonts w:ascii="Times New Roman" w:hAnsi="Times New Roman" w:cs="Times New Roman"/>
                <w:color w:val="FFFFFF"/>
                <w:sz w:val="5"/>
                <w:szCs w:val="5"/>
              </w:rPr>
              <w:t>Ministerial</w:t>
            </w:r>
            <w:proofErr w:type="spellEnd"/>
            <w:r>
              <w:rPr>
                <w:rFonts w:ascii="Times New Roman" w:hAnsi="Times New Roman" w:cs="Times New Roman"/>
                <w:color w:val="FFFFFF"/>
                <w:sz w:val="5"/>
                <w:szCs w:val="5"/>
              </w:rPr>
              <w:t xml:space="preserve"> </w:t>
            </w:r>
            <w:proofErr w:type="spellStart"/>
            <w:r>
              <w:rPr>
                <w:rFonts w:ascii="Times New Roman" w:hAnsi="Times New Roman" w:cs="Times New Roman"/>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28625" cy="9715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971550"/>
                          </a:xfrm>
                          <a:prstGeom prst="rect">
                            <a:avLst/>
                          </a:prstGeom>
                          <a:noFill/>
                          <a:ln>
                            <a:noFill/>
                          </a:ln>
                        </pic:spPr>
                      </pic:pic>
                    </a:graphicData>
                  </a:graphic>
                </wp:inline>
              </w:drawing>
            </w:r>
          </w:p>
        </w:tc>
      </w:tr>
    </w:tbl>
    <w:p w:rsidR="0058646C" w:rsidRDefault="00E2007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304" w:lineRule="exact"/>
        <w:rPr>
          <w:rFonts w:ascii="Times New Roman" w:hAnsi="Times New Roman" w:cs="Times New Roman"/>
          <w:sz w:val="24"/>
          <w:szCs w:val="24"/>
        </w:rPr>
      </w:pPr>
    </w:p>
    <w:p w:rsidR="0058646C" w:rsidRDefault="001749B4">
      <w:pPr>
        <w:widowControl w:val="0"/>
        <w:autoSpaceDE w:val="0"/>
        <w:autoSpaceDN w:val="0"/>
        <w:adjustRightInd w:val="0"/>
        <w:spacing w:after="0" w:line="239" w:lineRule="auto"/>
        <w:ind w:left="9"/>
        <w:rPr>
          <w:rFonts w:ascii="Times New Roman" w:hAnsi="Times New Roman" w:cs="Times New Roman"/>
          <w:sz w:val="24"/>
          <w:szCs w:val="24"/>
        </w:rPr>
      </w:pPr>
      <w:r>
        <w:rPr>
          <w:rFonts w:ascii="Arial" w:hAnsi="Arial" w:cs="Arial"/>
          <w:color w:val="231F20"/>
          <w:sz w:val="20"/>
          <w:szCs w:val="20"/>
        </w:rPr>
        <w:t>Kā FORES EUROPE parakstītāju pārstāvji, mēs apņemamies</w:t>
      </w:r>
      <w:r w:rsidR="00E20074">
        <w:rPr>
          <w:rFonts w:ascii="Arial" w:hAnsi="Arial" w:cs="Arial"/>
          <w:color w:val="231F20"/>
          <w:sz w:val="20"/>
          <w:szCs w:val="20"/>
        </w:rPr>
        <w:t>:</w:t>
      </w:r>
    </w:p>
    <w:p w:rsidR="0058646C" w:rsidRDefault="00E20074">
      <w:pPr>
        <w:widowControl w:val="0"/>
        <w:autoSpaceDE w:val="0"/>
        <w:autoSpaceDN w:val="0"/>
        <w:adjustRightInd w:val="0"/>
        <w:spacing w:after="0" w:line="377"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3132455</wp:posOffset>
            </wp:positionH>
            <wp:positionV relativeFrom="paragraph">
              <wp:posOffset>-1932940</wp:posOffset>
            </wp:positionV>
            <wp:extent cx="2036445" cy="1194435"/>
            <wp:effectExtent l="0" t="0" r="1905" b="5715"/>
            <wp:wrapNone/>
            <wp:docPr id="15"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1749B4">
      <w:pPr>
        <w:widowControl w:val="0"/>
        <w:numPr>
          <w:ilvl w:val="0"/>
          <w:numId w:val="2"/>
        </w:numPr>
        <w:tabs>
          <w:tab w:val="clear" w:pos="720"/>
          <w:tab w:val="num" w:pos="189"/>
        </w:tabs>
        <w:overflowPunct w:val="0"/>
        <w:autoSpaceDE w:val="0"/>
        <w:autoSpaceDN w:val="0"/>
        <w:adjustRightInd w:val="0"/>
        <w:spacing w:after="0" w:line="239" w:lineRule="auto"/>
        <w:ind w:left="189" w:hanging="189"/>
        <w:jc w:val="both"/>
        <w:rPr>
          <w:rFonts w:ascii="Arial" w:hAnsi="Arial" w:cs="Arial"/>
          <w:color w:val="231F20"/>
          <w:sz w:val="20"/>
          <w:szCs w:val="20"/>
        </w:rPr>
      </w:pPr>
      <w:r>
        <w:rPr>
          <w:rFonts w:ascii="Arial" w:hAnsi="Arial" w:cs="Arial"/>
          <w:color w:val="231F20"/>
          <w:sz w:val="20"/>
          <w:szCs w:val="20"/>
        </w:rPr>
        <w:t>Palielināt ilgtspējīgas meža apsaimniekošanas lomu zaļajā ekonomikā</w:t>
      </w:r>
      <w:r w:rsidR="00E20074">
        <w:rPr>
          <w:rFonts w:ascii="Arial" w:hAnsi="Arial" w:cs="Arial"/>
          <w:color w:val="231F20"/>
          <w:sz w:val="20"/>
          <w:szCs w:val="20"/>
        </w:rPr>
        <w:t xml:space="preserve"> </w:t>
      </w:r>
    </w:p>
    <w:p w:rsidR="0058646C" w:rsidRDefault="0058646C">
      <w:pPr>
        <w:widowControl w:val="0"/>
        <w:autoSpaceDE w:val="0"/>
        <w:autoSpaceDN w:val="0"/>
        <w:adjustRightInd w:val="0"/>
        <w:spacing w:after="0" w:line="394" w:lineRule="exact"/>
        <w:rPr>
          <w:rFonts w:ascii="Arial" w:hAnsi="Arial" w:cs="Arial"/>
          <w:color w:val="231F20"/>
          <w:sz w:val="20"/>
          <w:szCs w:val="20"/>
        </w:rPr>
      </w:pPr>
    </w:p>
    <w:p w:rsidR="0058646C" w:rsidRDefault="001749B4">
      <w:pPr>
        <w:widowControl w:val="0"/>
        <w:numPr>
          <w:ilvl w:val="1"/>
          <w:numId w:val="2"/>
        </w:numPr>
        <w:tabs>
          <w:tab w:val="clear" w:pos="1440"/>
          <w:tab w:val="num" w:pos="609"/>
        </w:tabs>
        <w:overflowPunct w:val="0"/>
        <w:autoSpaceDE w:val="0"/>
        <w:autoSpaceDN w:val="0"/>
        <w:adjustRightInd w:val="0"/>
        <w:spacing w:after="0" w:line="240" w:lineRule="auto"/>
        <w:ind w:left="609" w:hanging="409"/>
        <w:jc w:val="both"/>
        <w:rPr>
          <w:rFonts w:ascii="Times New Roman" w:hAnsi="Times New Roman" w:cs="Times New Roman"/>
          <w:color w:val="00A4E4"/>
          <w:sz w:val="20"/>
          <w:szCs w:val="20"/>
        </w:rPr>
      </w:pPr>
      <w:r>
        <w:rPr>
          <w:rFonts w:ascii="Arial" w:hAnsi="Arial" w:cs="Arial"/>
          <w:sz w:val="20"/>
          <w:szCs w:val="20"/>
        </w:rPr>
        <w:t>Uzlabot izpratni un ar mežu saistītas ekonomikas</w:t>
      </w:r>
      <w:r w:rsidR="00846D71">
        <w:rPr>
          <w:rFonts w:ascii="Arial" w:hAnsi="Arial" w:cs="Arial"/>
          <w:sz w:val="20"/>
          <w:szCs w:val="20"/>
        </w:rPr>
        <w:t>,</w:t>
      </w:r>
      <w:r>
        <w:rPr>
          <w:rFonts w:ascii="Arial" w:hAnsi="Arial" w:cs="Arial"/>
          <w:sz w:val="20"/>
          <w:szCs w:val="20"/>
        </w:rPr>
        <w:t xml:space="preserve"> sociālo un vides ieguvumu atzīšanu, izceļot</w:t>
      </w:r>
      <w:r w:rsidR="00E20074">
        <w:rPr>
          <w:rFonts w:ascii="Arial" w:hAnsi="Arial" w:cs="Arial"/>
          <w:sz w:val="20"/>
          <w:szCs w:val="20"/>
        </w:rPr>
        <w:t xml:space="preserve"> </w:t>
      </w:r>
      <w:r>
        <w:rPr>
          <w:rFonts w:ascii="Arial" w:hAnsi="Arial" w:cs="Arial"/>
          <w:sz w:val="20"/>
          <w:szCs w:val="20"/>
        </w:rPr>
        <w:t>ilgtspējīgas meža apsaimniekošanas ieguldījumu zaļajā ekonomikā.</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1" w:lineRule="exact"/>
        <w:rPr>
          <w:rFonts w:ascii="Times New Roman" w:hAnsi="Times New Roman" w:cs="Times New Roman"/>
          <w:color w:val="00A4E4"/>
          <w:sz w:val="20"/>
          <w:szCs w:val="20"/>
        </w:rPr>
      </w:pPr>
    </w:p>
    <w:p w:rsidR="0058646C" w:rsidRDefault="00630F5A">
      <w:pPr>
        <w:widowControl w:val="0"/>
        <w:numPr>
          <w:ilvl w:val="1"/>
          <w:numId w:val="2"/>
        </w:numPr>
        <w:tabs>
          <w:tab w:val="clear" w:pos="1440"/>
          <w:tab w:val="num" w:pos="609"/>
        </w:tabs>
        <w:overflowPunct w:val="0"/>
        <w:autoSpaceDE w:val="0"/>
        <w:autoSpaceDN w:val="0"/>
        <w:adjustRightInd w:val="0"/>
        <w:spacing w:after="0" w:line="244" w:lineRule="auto"/>
        <w:ind w:left="609" w:hanging="409"/>
        <w:jc w:val="both"/>
        <w:rPr>
          <w:rFonts w:ascii="Times New Roman" w:hAnsi="Times New Roman" w:cs="Times New Roman"/>
          <w:color w:val="00A4E4"/>
          <w:sz w:val="20"/>
          <w:szCs w:val="20"/>
        </w:rPr>
      </w:pPr>
      <w:r>
        <w:rPr>
          <w:rFonts w:ascii="Arial" w:hAnsi="Arial" w:cs="Arial"/>
          <w:sz w:val="20"/>
          <w:szCs w:val="20"/>
        </w:rPr>
        <w:t xml:space="preserve">Uzlabot ilgtspējīgas meža apsaimniekošanas ieguldījumu bioloģiskā, zemu oglekļa emisiju ekonomikā, izceļot </w:t>
      </w:r>
      <w:r w:rsidR="00335DDF">
        <w:rPr>
          <w:rFonts w:ascii="Arial" w:hAnsi="Arial" w:cs="Arial"/>
          <w:sz w:val="20"/>
          <w:szCs w:val="20"/>
        </w:rPr>
        <w:t xml:space="preserve">ekonomiskās izaugsmes un darbavietu attīstības nozīmi, kā arī atjaunojamās enerģijas pieejamību, fosilo materiālu aizstāšanu un vides ilgtspējību, šādi nodrošinot stabilu </w:t>
      </w:r>
      <w:proofErr w:type="spellStart"/>
      <w:r w:rsidR="00335DDF">
        <w:rPr>
          <w:rFonts w:ascii="Arial" w:hAnsi="Arial" w:cs="Arial"/>
          <w:sz w:val="20"/>
          <w:szCs w:val="20"/>
        </w:rPr>
        <w:t>bioekonomikas</w:t>
      </w:r>
      <w:proofErr w:type="spellEnd"/>
      <w:r w:rsidR="00335DDF">
        <w:rPr>
          <w:rFonts w:ascii="Arial" w:hAnsi="Arial" w:cs="Arial"/>
          <w:sz w:val="20"/>
          <w:szCs w:val="20"/>
        </w:rPr>
        <w:t xml:space="preserve"> pamatu.</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15" w:lineRule="exact"/>
        <w:rPr>
          <w:rFonts w:ascii="Times New Roman" w:hAnsi="Times New Roman" w:cs="Times New Roman"/>
          <w:color w:val="00A4E4"/>
          <w:sz w:val="20"/>
          <w:szCs w:val="20"/>
        </w:rPr>
      </w:pPr>
    </w:p>
    <w:p w:rsidR="0058646C" w:rsidRDefault="00335DDF">
      <w:pPr>
        <w:widowControl w:val="0"/>
        <w:numPr>
          <w:ilvl w:val="1"/>
          <w:numId w:val="2"/>
        </w:numPr>
        <w:tabs>
          <w:tab w:val="clear" w:pos="1440"/>
          <w:tab w:val="num" w:pos="609"/>
        </w:tabs>
        <w:overflowPunct w:val="0"/>
        <w:autoSpaceDE w:val="0"/>
        <w:autoSpaceDN w:val="0"/>
        <w:adjustRightInd w:val="0"/>
        <w:spacing w:after="0" w:line="240" w:lineRule="auto"/>
        <w:ind w:left="609" w:hanging="409"/>
        <w:jc w:val="both"/>
        <w:rPr>
          <w:rFonts w:ascii="Times New Roman" w:hAnsi="Times New Roman" w:cs="Times New Roman"/>
          <w:color w:val="00A4E4"/>
          <w:sz w:val="20"/>
          <w:szCs w:val="20"/>
        </w:rPr>
      </w:pPr>
      <w:r>
        <w:rPr>
          <w:rFonts w:ascii="Arial" w:hAnsi="Arial" w:cs="Arial"/>
          <w:sz w:val="20"/>
          <w:szCs w:val="20"/>
        </w:rPr>
        <w:t>Veicināt jaunradi un pētniecību</w:t>
      </w:r>
      <w:r w:rsidR="003D4059">
        <w:rPr>
          <w:rFonts w:ascii="Arial" w:hAnsi="Arial" w:cs="Arial"/>
          <w:sz w:val="20"/>
          <w:szCs w:val="20"/>
        </w:rPr>
        <w:t>, radot nepieciešamos apstākļus, kā finanses, darbaspēku un prasmes, un sekmēt jaunrades kultūru, kā arī labas pieredzes un zināšanu apmaiņu.</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1" w:lineRule="exact"/>
        <w:rPr>
          <w:rFonts w:ascii="Times New Roman" w:hAnsi="Times New Roman" w:cs="Times New Roman"/>
          <w:color w:val="00A4E4"/>
          <w:sz w:val="20"/>
          <w:szCs w:val="20"/>
        </w:rPr>
      </w:pPr>
    </w:p>
    <w:p w:rsidR="0058646C" w:rsidRDefault="00A75CC3">
      <w:pPr>
        <w:widowControl w:val="0"/>
        <w:numPr>
          <w:ilvl w:val="1"/>
          <w:numId w:val="2"/>
        </w:numPr>
        <w:tabs>
          <w:tab w:val="clear" w:pos="1440"/>
          <w:tab w:val="num" w:pos="609"/>
        </w:tabs>
        <w:overflowPunct w:val="0"/>
        <w:autoSpaceDE w:val="0"/>
        <w:autoSpaceDN w:val="0"/>
        <w:adjustRightInd w:val="0"/>
        <w:spacing w:after="0" w:line="235" w:lineRule="auto"/>
        <w:ind w:left="609" w:hanging="409"/>
        <w:jc w:val="both"/>
        <w:rPr>
          <w:rFonts w:ascii="Times New Roman" w:hAnsi="Times New Roman" w:cs="Times New Roman"/>
          <w:color w:val="00A4E4"/>
          <w:sz w:val="20"/>
          <w:szCs w:val="20"/>
        </w:rPr>
      </w:pPr>
      <w:r>
        <w:rPr>
          <w:rFonts w:ascii="Arial" w:hAnsi="Arial" w:cs="Arial"/>
          <w:sz w:val="20"/>
          <w:szCs w:val="20"/>
        </w:rPr>
        <w:t>Sekmēt</w:t>
      </w:r>
      <w:r w:rsidR="003D4059">
        <w:rPr>
          <w:rFonts w:ascii="Arial" w:hAnsi="Arial" w:cs="Arial"/>
          <w:sz w:val="20"/>
          <w:szCs w:val="20"/>
        </w:rPr>
        <w:t xml:space="preserve"> ilgtspējīgi </w:t>
      </w:r>
      <w:r>
        <w:rPr>
          <w:rFonts w:ascii="Arial" w:hAnsi="Arial" w:cs="Arial"/>
          <w:sz w:val="20"/>
          <w:szCs w:val="20"/>
        </w:rPr>
        <w:t>apsaimniekotos mežos iegūtas koksnes</w:t>
      </w:r>
      <w:r w:rsidR="003D4059">
        <w:rPr>
          <w:rFonts w:ascii="Arial" w:hAnsi="Arial" w:cs="Arial"/>
          <w:sz w:val="20"/>
          <w:szCs w:val="20"/>
        </w:rPr>
        <w:t xml:space="preserve"> izmantošanu, lai veicinātu sabiedrības pāreju uz zaļo ekonomiku.</w:t>
      </w:r>
      <w:r w:rsidR="00E20074">
        <w:rPr>
          <w:rFonts w:ascii="Arial" w:hAnsi="Arial" w:cs="Arial"/>
          <w:sz w:val="20"/>
          <w:szCs w:val="20"/>
        </w:rPr>
        <w:t xml:space="preserve"> </w:t>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306" w:lineRule="exact"/>
        <w:rPr>
          <w:rFonts w:ascii="Times New Roman" w:hAnsi="Times New Roman" w:cs="Times New Roman"/>
          <w:sz w:val="24"/>
          <w:szCs w:val="24"/>
        </w:rPr>
      </w:pPr>
    </w:p>
    <w:p w:rsidR="0058646C" w:rsidRDefault="00E20074">
      <w:pPr>
        <w:widowControl w:val="0"/>
        <w:overflowPunct w:val="0"/>
        <w:autoSpaceDE w:val="0"/>
        <w:autoSpaceDN w:val="0"/>
        <w:adjustRightInd w:val="0"/>
        <w:spacing w:after="0" w:line="241" w:lineRule="auto"/>
        <w:ind w:left="9"/>
        <w:rPr>
          <w:rFonts w:ascii="Times New Roman" w:hAnsi="Times New Roman" w:cs="Times New Roman"/>
          <w:sz w:val="24"/>
          <w:szCs w:val="24"/>
        </w:rPr>
      </w:pPr>
      <w:r>
        <w:rPr>
          <w:rFonts w:ascii="Arial" w:hAnsi="Arial" w:cs="Arial"/>
          <w:color w:val="231F20"/>
          <w:sz w:val="20"/>
          <w:szCs w:val="20"/>
        </w:rPr>
        <w:t xml:space="preserve">II. </w:t>
      </w:r>
      <w:r w:rsidR="003D4059">
        <w:rPr>
          <w:rFonts w:ascii="Arial" w:hAnsi="Arial" w:cs="Arial"/>
          <w:color w:val="231F20"/>
          <w:sz w:val="20"/>
          <w:szCs w:val="20"/>
        </w:rPr>
        <w:t>Uzlabot ilgtspējīgas meža apsaimniekošanas sociālos aspektus, tostarp veicināt zaļās darbavietas mežos</w:t>
      </w:r>
    </w:p>
    <w:p w:rsidR="0058646C" w:rsidRDefault="0058646C">
      <w:pPr>
        <w:widowControl w:val="0"/>
        <w:autoSpaceDE w:val="0"/>
        <w:autoSpaceDN w:val="0"/>
        <w:adjustRightInd w:val="0"/>
        <w:spacing w:after="0" w:line="393" w:lineRule="exact"/>
        <w:rPr>
          <w:rFonts w:ascii="Times New Roman" w:hAnsi="Times New Roman" w:cs="Times New Roman"/>
          <w:sz w:val="24"/>
          <w:szCs w:val="24"/>
        </w:rPr>
      </w:pPr>
    </w:p>
    <w:p w:rsidR="0058646C" w:rsidRPr="003D4059" w:rsidRDefault="003D4059">
      <w:pPr>
        <w:widowControl w:val="0"/>
        <w:numPr>
          <w:ilvl w:val="1"/>
          <w:numId w:val="3"/>
        </w:numPr>
        <w:tabs>
          <w:tab w:val="clear" w:pos="1440"/>
          <w:tab w:val="num" w:pos="609"/>
        </w:tabs>
        <w:overflowPunct w:val="0"/>
        <w:autoSpaceDE w:val="0"/>
        <w:autoSpaceDN w:val="0"/>
        <w:adjustRightInd w:val="0"/>
        <w:spacing w:after="0" w:line="261" w:lineRule="auto"/>
        <w:ind w:left="609" w:hanging="409"/>
        <w:jc w:val="both"/>
        <w:rPr>
          <w:rFonts w:ascii="Times New Roman" w:hAnsi="Times New Roman" w:cs="Times New Roman"/>
          <w:color w:val="00A4E4"/>
          <w:sz w:val="20"/>
          <w:szCs w:val="19"/>
        </w:rPr>
      </w:pPr>
      <w:r>
        <w:rPr>
          <w:rFonts w:ascii="Arial" w:hAnsi="Arial" w:cs="Arial"/>
          <w:sz w:val="20"/>
          <w:szCs w:val="19"/>
        </w:rPr>
        <w:t xml:space="preserve">Veicināt meža nozari un ar to saistīto vērtību ķēdi, kas sabiedrību nodrošina ar augošām zaļo darbavietu iespējām, kas nozīmē, ka tās ir </w:t>
      </w:r>
      <w:r w:rsidR="00A75CC3">
        <w:rPr>
          <w:rFonts w:ascii="Arial" w:hAnsi="Arial" w:cs="Arial"/>
          <w:sz w:val="20"/>
          <w:szCs w:val="19"/>
        </w:rPr>
        <w:t>atbilstošas un saistīt</w:t>
      </w:r>
      <w:r w:rsidR="008653C1">
        <w:rPr>
          <w:rFonts w:ascii="Arial" w:hAnsi="Arial" w:cs="Arial"/>
          <w:sz w:val="20"/>
          <w:szCs w:val="19"/>
        </w:rPr>
        <w:t xml:space="preserve">as </w:t>
      </w:r>
      <w:r w:rsidR="00A75CC3">
        <w:rPr>
          <w:rFonts w:ascii="Arial" w:hAnsi="Arial" w:cs="Arial"/>
          <w:sz w:val="20"/>
          <w:szCs w:val="19"/>
        </w:rPr>
        <w:t>ar meža apsaimniekošanu un izmantošanu un videi draudzīgiem ražošanas procesie</w:t>
      </w:r>
      <w:r w:rsidR="008653C1">
        <w:rPr>
          <w:rFonts w:ascii="Arial" w:hAnsi="Arial" w:cs="Arial"/>
          <w:sz w:val="20"/>
          <w:szCs w:val="19"/>
        </w:rPr>
        <w:t>m, kas balstās uz precēm un pakalpojumiem no ilgtspējīgi apsaimniekota meža.</w:t>
      </w:r>
    </w:p>
    <w:p w:rsidR="0058646C" w:rsidRDefault="0058646C">
      <w:pPr>
        <w:widowControl w:val="0"/>
        <w:autoSpaceDE w:val="0"/>
        <w:autoSpaceDN w:val="0"/>
        <w:adjustRightInd w:val="0"/>
        <w:spacing w:after="0" w:line="200" w:lineRule="exact"/>
        <w:rPr>
          <w:rFonts w:ascii="Times New Roman" w:hAnsi="Times New Roman" w:cs="Times New Roman"/>
          <w:color w:val="00A4E4"/>
          <w:sz w:val="19"/>
          <w:szCs w:val="19"/>
        </w:rPr>
      </w:pPr>
    </w:p>
    <w:p w:rsidR="0058646C" w:rsidRDefault="0058646C">
      <w:pPr>
        <w:widowControl w:val="0"/>
        <w:autoSpaceDE w:val="0"/>
        <w:autoSpaceDN w:val="0"/>
        <w:adjustRightInd w:val="0"/>
        <w:spacing w:after="0" w:line="300" w:lineRule="exact"/>
        <w:rPr>
          <w:rFonts w:ascii="Times New Roman" w:hAnsi="Times New Roman" w:cs="Times New Roman"/>
          <w:color w:val="00A4E4"/>
          <w:sz w:val="19"/>
          <w:szCs w:val="19"/>
        </w:rPr>
      </w:pPr>
    </w:p>
    <w:p w:rsidR="0058646C" w:rsidRDefault="008653C1">
      <w:pPr>
        <w:widowControl w:val="0"/>
        <w:numPr>
          <w:ilvl w:val="1"/>
          <w:numId w:val="3"/>
        </w:numPr>
        <w:tabs>
          <w:tab w:val="clear" w:pos="1440"/>
          <w:tab w:val="num" w:pos="609"/>
        </w:tabs>
        <w:overflowPunct w:val="0"/>
        <w:autoSpaceDE w:val="0"/>
        <w:autoSpaceDN w:val="0"/>
        <w:adjustRightInd w:val="0"/>
        <w:spacing w:after="0" w:line="235" w:lineRule="auto"/>
        <w:ind w:left="609" w:hanging="409"/>
        <w:jc w:val="both"/>
        <w:rPr>
          <w:rFonts w:ascii="Times New Roman" w:hAnsi="Times New Roman" w:cs="Times New Roman"/>
          <w:color w:val="00A4E4"/>
          <w:sz w:val="20"/>
          <w:szCs w:val="20"/>
        </w:rPr>
      </w:pPr>
      <w:r>
        <w:rPr>
          <w:rFonts w:ascii="Arial" w:hAnsi="Arial" w:cs="Arial"/>
          <w:sz w:val="20"/>
          <w:szCs w:val="20"/>
        </w:rPr>
        <w:t>Pielāgot izglītības un apmācības sistēmu mainīgajiem apstākļiem, tehnoloģijām un jaunu prasmju pieprasījumam meža nozarē un ārpus tās.</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0" w:lineRule="exact"/>
        <w:rPr>
          <w:rFonts w:ascii="Times New Roman" w:hAnsi="Times New Roman" w:cs="Times New Roman"/>
          <w:color w:val="00A4E4"/>
          <w:sz w:val="20"/>
          <w:szCs w:val="20"/>
        </w:rPr>
      </w:pPr>
    </w:p>
    <w:p w:rsidR="0058646C" w:rsidRDefault="008653C1">
      <w:pPr>
        <w:widowControl w:val="0"/>
        <w:numPr>
          <w:ilvl w:val="1"/>
          <w:numId w:val="3"/>
        </w:numPr>
        <w:tabs>
          <w:tab w:val="clear" w:pos="1440"/>
          <w:tab w:val="num" w:pos="609"/>
        </w:tabs>
        <w:overflowPunct w:val="0"/>
        <w:autoSpaceDE w:val="0"/>
        <w:autoSpaceDN w:val="0"/>
        <w:adjustRightInd w:val="0"/>
        <w:spacing w:after="0" w:line="235" w:lineRule="auto"/>
        <w:ind w:left="609" w:hanging="409"/>
        <w:jc w:val="both"/>
        <w:rPr>
          <w:rFonts w:ascii="Times New Roman" w:hAnsi="Times New Roman" w:cs="Times New Roman"/>
          <w:color w:val="00A4E4"/>
          <w:sz w:val="20"/>
          <w:szCs w:val="20"/>
        </w:rPr>
      </w:pPr>
      <w:r>
        <w:rPr>
          <w:rFonts w:ascii="Arial" w:hAnsi="Arial" w:cs="Arial"/>
          <w:sz w:val="20"/>
          <w:szCs w:val="20"/>
        </w:rPr>
        <w:t>Veicināt sociālo iekļaušanu un centienus dzimumu līdztiesībā</w:t>
      </w:r>
      <w:r w:rsidR="00E20074">
        <w:rPr>
          <w:rFonts w:ascii="Arial" w:hAnsi="Arial" w:cs="Arial"/>
          <w:sz w:val="20"/>
          <w:szCs w:val="20"/>
        </w:rPr>
        <w:t xml:space="preserve"> </w:t>
      </w:r>
      <w:r>
        <w:rPr>
          <w:rFonts w:ascii="Arial" w:hAnsi="Arial" w:cs="Arial"/>
          <w:sz w:val="20"/>
          <w:szCs w:val="20"/>
        </w:rPr>
        <w:t>visā meža vērtību ķēdē.</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297" w:lineRule="exact"/>
        <w:rPr>
          <w:rFonts w:ascii="Times New Roman" w:hAnsi="Times New Roman" w:cs="Times New Roman"/>
          <w:color w:val="00A4E4"/>
          <w:sz w:val="20"/>
          <w:szCs w:val="20"/>
        </w:rPr>
      </w:pPr>
    </w:p>
    <w:p w:rsidR="0058646C" w:rsidRDefault="008653C1">
      <w:pPr>
        <w:widowControl w:val="0"/>
        <w:numPr>
          <w:ilvl w:val="0"/>
          <w:numId w:val="4"/>
        </w:numPr>
        <w:tabs>
          <w:tab w:val="clear" w:pos="720"/>
          <w:tab w:val="num" w:pos="249"/>
        </w:tabs>
        <w:overflowPunct w:val="0"/>
        <w:autoSpaceDE w:val="0"/>
        <w:autoSpaceDN w:val="0"/>
        <w:adjustRightInd w:val="0"/>
        <w:spacing w:after="0" w:line="239" w:lineRule="auto"/>
        <w:ind w:left="249" w:hanging="249"/>
        <w:jc w:val="both"/>
        <w:rPr>
          <w:rFonts w:ascii="Arial" w:hAnsi="Arial" w:cs="Arial"/>
          <w:color w:val="231F20"/>
          <w:sz w:val="20"/>
          <w:szCs w:val="20"/>
        </w:rPr>
      </w:pPr>
      <w:r>
        <w:rPr>
          <w:rFonts w:ascii="Arial" w:hAnsi="Arial" w:cs="Arial"/>
          <w:color w:val="231F20"/>
          <w:sz w:val="20"/>
          <w:szCs w:val="20"/>
        </w:rPr>
        <w:t>Iekļau</w:t>
      </w:r>
      <w:r w:rsidR="008C7726">
        <w:rPr>
          <w:rFonts w:ascii="Arial" w:hAnsi="Arial" w:cs="Arial"/>
          <w:color w:val="231F20"/>
          <w:sz w:val="20"/>
          <w:szCs w:val="20"/>
        </w:rPr>
        <w:t>jo</w:t>
      </w:r>
      <w:r>
        <w:rPr>
          <w:rFonts w:ascii="Arial" w:hAnsi="Arial" w:cs="Arial"/>
          <w:color w:val="231F20"/>
          <w:sz w:val="20"/>
          <w:szCs w:val="20"/>
        </w:rPr>
        <w:t>t meža ekosistēmu vērtības pakalpojumus zaļajā ekonomikā</w:t>
      </w:r>
      <w:r w:rsidR="00E20074">
        <w:rPr>
          <w:rFonts w:ascii="Arial" w:hAnsi="Arial" w:cs="Arial"/>
          <w:color w:val="231F20"/>
          <w:sz w:val="20"/>
          <w:szCs w:val="20"/>
        </w:rPr>
        <w:t xml:space="preserve"> </w:t>
      </w:r>
    </w:p>
    <w:p w:rsidR="0058646C" w:rsidRDefault="0058646C">
      <w:pPr>
        <w:widowControl w:val="0"/>
        <w:autoSpaceDE w:val="0"/>
        <w:autoSpaceDN w:val="0"/>
        <w:adjustRightInd w:val="0"/>
        <w:spacing w:after="0" w:line="394" w:lineRule="exact"/>
        <w:rPr>
          <w:rFonts w:ascii="Arial" w:hAnsi="Arial" w:cs="Arial"/>
          <w:color w:val="231F20"/>
          <w:sz w:val="20"/>
          <w:szCs w:val="20"/>
        </w:rPr>
      </w:pPr>
    </w:p>
    <w:p w:rsidR="0058646C" w:rsidRDefault="00077501">
      <w:pPr>
        <w:widowControl w:val="0"/>
        <w:numPr>
          <w:ilvl w:val="1"/>
          <w:numId w:val="4"/>
        </w:numPr>
        <w:tabs>
          <w:tab w:val="clear" w:pos="1440"/>
          <w:tab w:val="num" w:pos="609"/>
        </w:tabs>
        <w:overflowPunct w:val="0"/>
        <w:autoSpaceDE w:val="0"/>
        <w:autoSpaceDN w:val="0"/>
        <w:adjustRightInd w:val="0"/>
        <w:spacing w:after="0" w:line="235" w:lineRule="auto"/>
        <w:ind w:left="609" w:hanging="409"/>
        <w:jc w:val="both"/>
        <w:rPr>
          <w:rFonts w:ascii="Times New Roman" w:hAnsi="Times New Roman" w:cs="Times New Roman"/>
          <w:color w:val="00A4E4"/>
          <w:sz w:val="20"/>
          <w:szCs w:val="20"/>
        </w:rPr>
      </w:pPr>
      <w:r>
        <w:rPr>
          <w:rFonts w:ascii="Arial" w:hAnsi="Arial" w:cs="Arial"/>
          <w:sz w:val="20"/>
          <w:szCs w:val="20"/>
        </w:rPr>
        <w:t>Atzīt meža ekosistēmu pakalpojumu ieguldījuma nozīmi zaļajā ekonomikā.</w:t>
      </w:r>
      <w:r w:rsidR="00E20074">
        <w:rPr>
          <w:rFonts w:ascii="Arial" w:hAnsi="Arial" w:cs="Arial"/>
          <w:sz w:val="20"/>
          <w:szCs w:val="20"/>
        </w:rPr>
        <w:t xml:space="preserve"> </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0" w:lineRule="exact"/>
        <w:rPr>
          <w:rFonts w:ascii="Times New Roman" w:hAnsi="Times New Roman" w:cs="Times New Roman"/>
          <w:color w:val="00A4E4"/>
          <w:sz w:val="20"/>
          <w:szCs w:val="20"/>
        </w:rPr>
      </w:pPr>
    </w:p>
    <w:p w:rsidR="0058646C" w:rsidRDefault="00077501">
      <w:pPr>
        <w:widowControl w:val="0"/>
        <w:numPr>
          <w:ilvl w:val="1"/>
          <w:numId w:val="4"/>
        </w:numPr>
        <w:tabs>
          <w:tab w:val="clear" w:pos="1440"/>
          <w:tab w:val="num" w:pos="609"/>
        </w:tabs>
        <w:overflowPunct w:val="0"/>
        <w:autoSpaceDE w:val="0"/>
        <w:autoSpaceDN w:val="0"/>
        <w:adjustRightInd w:val="0"/>
        <w:spacing w:after="0" w:line="256" w:lineRule="auto"/>
        <w:ind w:left="609" w:hanging="409"/>
        <w:jc w:val="both"/>
        <w:rPr>
          <w:rFonts w:ascii="Times New Roman" w:hAnsi="Times New Roman" w:cs="Times New Roman"/>
          <w:color w:val="00A4E4"/>
          <w:sz w:val="19"/>
          <w:szCs w:val="19"/>
        </w:rPr>
      </w:pPr>
      <w:r>
        <w:rPr>
          <w:rFonts w:ascii="Arial" w:hAnsi="Arial" w:cs="Arial"/>
          <w:sz w:val="20"/>
          <w:szCs w:val="19"/>
        </w:rPr>
        <w:t xml:space="preserve">Veicināt informācijas apmaiņu par </w:t>
      </w:r>
      <w:r w:rsidR="000B37A3">
        <w:rPr>
          <w:rFonts w:ascii="Arial" w:hAnsi="Arial" w:cs="Arial"/>
          <w:sz w:val="20"/>
          <w:szCs w:val="19"/>
        </w:rPr>
        <w:t>meža ekosistēmas pakalpojumu</w:t>
      </w:r>
      <w:r w:rsidR="007D10F8">
        <w:rPr>
          <w:rFonts w:ascii="Arial" w:hAnsi="Arial" w:cs="Arial"/>
          <w:sz w:val="20"/>
          <w:szCs w:val="19"/>
        </w:rPr>
        <w:t xml:space="preserve"> </w:t>
      </w:r>
      <w:r w:rsidR="000B37A3">
        <w:rPr>
          <w:rFonts w:ascii="Arial" w:hAnsi="Arial" w:cs="Arial"/>
          <w:sz w:val="20"/>
          <w:szCs w:val="19"/>
        </w:rPr>
        <w:t>novērtēšanas un maksājumu metodēm un</w:t>
      </w:r>
      <w:r>
        <w:rPr>
          <w:rFonts w:ascii="Arial" w:hAnsi="Arial" w:cs="Arial"/>
          <w:sz w:val="20"/>
          <w:szCs w:val="19"/>
        </w:rPr>
        <w:t xml:space="preserve"> praksi, kā arī politikas pieeju šajā jautājumā.</w:t>
      </w:r>
    </w:p>
    <w:p w:rsidR="0058646C" w:rsidRDefault="00E20074">
      <w:pPr>
        <w:widowControl w:val="0"/>
        <w:autoSpaceDE w:val="0"/>
        <w:autoSpaceDN w:val="0"/>
        <w:adjustRightInd w:val="0"/>
        <w:spacing w:after="0" w:line="240" w:lineRule="auto"/>
        <w:rPr>
          <w:rFonts w:ascii="Times New Roman" w:hAnsi="Times New Roman" w:cs="Times New Roman"/>
          <w:sz w:val="24"/>
          <w:szCs w:val="24"/>
        </w:rPr>
        <w:sectPr w:rsidR="0058646C">
          <w:pgSz w:w="11900" w:h="16840"/>
          <w:pgMar w:top="360" w:right="980" w:bottom="185" w:left="284" w:header="720" w:footer="720" w:gutter="0"/>
          <w:cols w:num="2" w:space="145" w:equalWidth="0">
            <w:col w:w="2242" w:space="145"/>
            <w:col w:w="8249"/>
          </w:cols>
          <w:noEndnote/>
        </w:sectPr>
      </w:pPr>
      <w:r>
        <w:rPr>
          <w:noProof/>
        </w:rPr>
        <w:drawing>
          <wp:anchor distT="0" distB="0" distL="114300" distR="114300" simplePos="0" relativeHeight="251664384" behindDoc="1" locked="0" layoutInCell="0" allowOverlap="1">
            <wp:simplePos x="0" y="0"/>
            <wp:positionH relativeFrom="column">
              <wp:posOffset>4996180</wp:posOffset>
            </wp:positionH>
            <wp:positionV relativeFrom="paragraph">
              <wp:posOffset>352425</wp:posOffset>
            </wp:positionV>
            <wp:extent cx="866775" cy="451485"/>
            <wp:effectExtent l="0" t="0" r="9525" b="5715"/>
            <wp:wrapNone/>
            <wp:docPr id="14"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54" w:lineRule="exact"/>
        <w:rPr>
          <w:rFonts w:ascii="Times New Roman" w:hAnsi="Times New Roman" w:cs="Times New Roman"/>
          <w:sz w:val="24"/>
          <w:szCs w:val="24"/>
        </w:rPr>
      </w:pPr>
    </w:p>
    <w:p w:rsidR="0058646C" w:rsidRDefault="00E20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A4E4"/>
          <w:sz w:val="16"/>
          <w:szCs w:val="16"/>
        </w:rPr>
        <w:t>2</w:t>
      </w:r>
    </w:p>
    <w:p w:rsidR="0058646C" w:rsidRDefault="00E20074">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-596900</wp:posOffset>
            </wp:positionH>
            <wp:positionV relativeFrom="paragraph">
              <wp:posOffset>85090</wp:posOffset>
            </wp:positionV>
            <wp:extent cx="261620" cy="207645"/>
            <wp:effectExtent l="0" t="0" r="5080" b="1905"/>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 w:lineRule="exact"/>
        <w:rPr>
          <w:rFonts w:ascii="Times New Roman" w:hAnsi="Times New Roman" w:cs="Times New Roman"/>
          <w:sz w:val="24"/>
          <w:szCs w:val="24"/>
        </w:rPr>
        <w:sectPr w:rsidR="0058646C">
          <w:type w:val="continuous"/>
          <w:pgSz w:w="11900" w:h="16840"/>
          <w:pgMar w:top="360" w:right="940" w:bottom="185" w:left="10880" w:header="720" w:footer="720" w:gutter="0"/>
          <w:cols w:space="145" w:equalWidth="0">
            <w:col w:w="80" w:space="145"/>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58646C">
        <w:trPr>
          <w:trHeight w:val="1280"/>
        </w:trPr>
        <w:tc>
          <w:tcPr>
            <w:tcW w:w="845" w:type="dxa"/>
            <w:tcBorders>
              <w:top w:val="nil"/>
              <w:left w:val="nil"/>
              <w:bottom w:val="nil"/>
              <w:right w:val="nil"/>
            </w:tcBorders>
            <w:textDirection w:val="btLr"/>
            <w:vAlign w:val="bottom"/>
          </w:tcPr>
          <w:p w:rsidR="0058646C" w:rsidRDefault="00E20074">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3" w:name="page3"/>
            <w:bookmarkEnd w:id="3"/>
            <w:r>
              <w:rPr>
                <w:rFonts w:ascii="Times New Roman" w:hAnsi="Times New Roman" w:cs="Times New Roman"/>
                <w:color w:val="00A4E4"/>
                <w:sz w:val="39"/>
                <w:szCs w:val="39"/>
              </w:rPr>
              <w:lastRenderedPageBreak/>
              <w:t xml:space="preserve">2015 </w:t>
            </w:r>
            <w:proofErr w:type="spellStart"/>
            <w:r>
              <w:rPr>
                <w:rFonts w:ascii="Times New Roman" w:hAnsi="Times New Roman" w:cs="Times New Roman"/>
                <w:color w:val="00A4E4"/>
                <w:sz w:val="38"/>
                <w:szCs w:val="38"/>
              </w:rPr>
              <w:t>Madrid</w:t>
            </w:r>
            <w:proofErr w:type="spellEnd"/>
          </w:p>
        </w:tc>
      </w:tr>
    </w:tbl>
    <w:p w:rsidR="0058646C" w:rsidRDefault="00E2007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-179705</wp:posOffset>
            </wp:positionH>
            <wp:positionV relativeFrom="paragraph">
              <wp:posOffset>236855</wp:posOffset>
            </wp:positionV>
            <wp:extent cx="804545" cy="9414510"/>
            <wp:effectExtent l="0" t="0" r="0" b="0"/>
            <wp:wrapNone/>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4545" cy="9414510"/>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47" w:type="dxa"/>
        <w:tblLayout w:type="fixed"/>
        <w:tblCellMar>
          <w:left w:w="0" w:type="dxa"/>
          <w:right w:w="0" w:type="dxa"/>
        </w:tblCellMar>
        <w:tblLook w:val="0000" w:firstRow="0" w:lastRow="0" w:firstColumn="0" w:lastColumn="0" w:noHBand="0" w:noVBand="0"/>
      </w:tblPr>
      <w:tblGrid>
        <w:gridCol w:w="1301"/>
      </w:tblGrid>
      <w:tr w:rsidR="0058646C">
        <w:trPr>
          <w:trHeight w:val="12440"/>
        </w:trPr>
        <w:tc>
          <w:tcPr>
            <w:tcW w:w="1301" w:type="dxa"/>
            <w:tcBorders>
              <w:top w:val="nil"/>
              <w:left w:val="nil"/>
              <w:bottom w:val="nil"/>
              <w:right w:val="nil"/>
            </w:tcBorders>
            <w:textDirection w:val="btLr"/>
            <w:vAlign w:val="bottom"/>
          </w:tcPr>
          <w:p w:rsidR="0058646C" w:rsidRDefault="00E20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10"/>
                <w:szCs w:val="10"/>
              </w:rPr>
              <w:t>FOREST EUROPE 7</w:t>
            </w:r>
            <w:r>
              <w:rPr>
                <w:rFonts w:ascii="Times New Roman" w:hAnsi="Times New Roman" w:cs="Times New Roman"/>
                <w:color w:val="FFFFFF"/>
                <w:sz w:val="5"/>
                <w:szCs w:val="5"/>
              </w:rPr>
              <w:t>th</w:t>
            </w:r>
            <w:r>
              <w:rPr>
                <w:rFonts w:ascii="Times New Roman" w:hAnsi="Times New Roman" w:cs="Times New Roman"/>
                <w:color w:val="FFFFFF"/>
                <w:sz w:val="10"/>
                <w:szCs w:val="10"/>
              </w:rPr>
              <w:t xml:space="preserve"> </w:t>
            </w:r>
            <w:proofErr w:type="spellStart"/>
            <w:r>
              <w:rPr>
                <w:rFonts w:ascii="Times New Roman" w:hAnsi="Times New Roman" w:cs="Times New Roman"/>
                <w:color w:val="FFFFFF"/>
                <w:sz w:val="10"/>
                <w:szCs w:val="10"/>
              </w:rPr>
              <w:t>Ministerial</w:t>
            </w:r>
            <w:proofErr w:type="spellEnd"/>
            <w:r>
              <w:rPr>
                <w:rFonts w:ascii="Times New Roman" w:hAnsi="Times New Roman" w:cs="Times New Roman"/>
                <w:color w:val="FFFFFF"/>
                <w:sz w:val="10"/>
                <w:szCs w:val="10"/>
              </w:rPr>
              <w:t xml:space="preserve"> </w:t>
            </w:r>
            <w:proofErr w:type="spellStart"/>
            <w:r>
              <w:rPr>
                <w:rFonts w:ascii="Times New Roman" w:hAnsi="Times New Roman" w:cs="Times New Roman"/>
                <w:color w:val="FFFFFF"/>
                <w:sz w:val="10"/>
                <w:szCs w:val="10"/>
              </w:rPr>
              <w:t>Conference</w:t>
            </w:r>
            <w:proofErr w:type="spellEnd"/>
            <w:r>
              <w:rPr>
                <w:rFonts w:ascii="Times New Roman" w:hAnsi="Times New Roman" w:cs="Times New Roman"/>
                <w:noProof/>
                <w:sz w:val="24"/>
                <w:szCs w:val="24"/>
              </w:rPr>
              <w:drawing>
                <wp:inline distT="0" distB="0" distL="0" distR="0">
                  <wp:extent cx="666750" cy="3648075"/>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809625" cy="300990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3009900"/>
                          </a:xfrm>
                          <a:prstGeom prst="rect">
                            <a:avLst/>
                          </a:prstGeom>
                          <a:noFill/>
                          <a:ln>
                            <a:noFill/>
                          </a:ln>
                        </pic:spPr>
                      </pic:pic>
                    </a:graphicData>
                  </a:graphic>
                </wp:inline>
              </w:drawing>
            </w:r>
          </w:p>
        </w:tc>
      </w:tr>
    </w:tbl>
    <w:p w:rsidR="0058646C" w:rsidRDefault="00E2007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300" w:lineRule="exact"/>
        <w:rPr>
          <w:rFonts w:ascii="Times New Roman" w:hAnsi="Times New Roman" w:cs="Times New Roman"/>
          <w:sz w:val="24"/>
          <w:szCs w:val="24"/>
        </w:rPr>
      </w:pPr>
    </w:p>
    <w:p w:rsidR="0058646C" w:rsidRDefault="00077501">
      <w:pPr>
        <w:widowControl w:val="0"/>
        <w:numPr>
          <w:ilvl w:val="0"/>
          <w:numId w:val="5"/>
        </w:numPr>
        <w:tabs>
          <w:tab w:val="clear" w:pos="720"/>
          <w:tab w:val="num" w:pos="600"/>
        </w:tabs>
        <w:overflowPunct w:val="0"/>
        <w:autoSpaceDE w:val="0"/>
        <w:autoSpaceDN w:val="0"/>
        <w:adjustRightInd w:val="0"/>
        <w:spacing w:after="0" w:line="235" w:lineRule="auto"/>
        <w:ind w:left="600" w:hanging="409"/>
        <w:jc w:val="both"/>
        <w:rPr>
          <w:rFonts w:ascii="Times New Roman" w:hAnsi="Times New Roman" w:cs="Times New Roman"/>
          <w:color w:val="00A4E4"/>
          <w:sz w:val="20"/>
          <w:szCs w:val="20"/>
        </w:rPr>
      </w:pPr>
      <w:r>
        <w:rPr>
          <w:rFonts w:ascii="Arial" w:hAnsi="Arial" w:cs="Arial"/>
          <w:sz w:val="20"/>
          <w:szCs w:val="20"/>
        </w:rPr>
        <w:t>Atbalstīt vienotu meža ekosistēmu pakalpojumu novērtēšanas metodikas attīstību un iespējamu ieviešanu.</w:t>
      </w:r>
      <w:r w:rsidR="00E20074">
        <w:rPr>
          <w:rFonts w:ascii="Arial" w:hAnsi="Arial" w:cs="Arial"/>
          <w:sz w:val="20"/>
          <w:szCs w:val="20"/>
        </w:rPr>
        <w:t xml:space="preserve"> </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0" w:lineRule="exact"/>
        <w:rPr>
          <w:rFonts w:ascii="Times New Roman" w:hAnsi="Times New Roman" w:cs="Times New Roman"/>
          <w:color w:val="00A4E4"/>
          <w:sz w:val="20"/>
          <w:szCs w:val="20"/>
        </w:rPr>
      </w:pPr>
    </w:p>
    <w:p w:rsidR="0058646C" w:rsidRDefault="009B359D">
      <w:pPr>
        <w:widowControl w:val="0"/>
        <w:numPr>
          <w:ilvl w:val="0"/>
          <w:numId w:val="5"/>
        </w:numPr>
        <w:tabs>
          <w:tab w:val="clear" w:pos="720"/>
          <w:tab w:val="num" w:pos="600"/>
        </w:tabs>
        <w:overflowPunct w:val="0"/>
        <w:autoSpaceDE w:val="0"/>
        <w:autoSpaceDN w:val="0"/>
        <w:adjustRightInd w:val="0"/>
        <w:spacing w:after="0" w:line="240" w:lineRule="auto"/>
        <w:ind w:left="600" w:hanging="409"/>
        <w:jc w:val="both"/>
        <w:rPr>
          <w:rFonts w:ascii="Times New Roman" w:hAnsi="Times New Roman" w:cs="Times New Roman"/>
          <w:color w:val="00A4E4"/>
          <w:sz w:val="20"/>
          <w:szCs w:val="20"/>
        </w:rPr>
      </w:pPr>
      <w:r>
        <w:rPr>
          <w:rFonts w:ascii="Arial" w:hAnsi="Arial" w:cs="Arial"/>
          <w:sz w:val="20"/>
          <w:szCs w:val="20"/>
        </w:rPr>
        <w:t xml:space="preserve">Veikt turpmākus pasākumus pilnas meža ekosistēmu pakalpojumu vērtības labākam atspoguļojumam ar mežu saistītā politikā un tās rīkos, cita starpā, nacionālajās meža programmās vai </w:t>
      </w:r>
      <w:r w:rsidR="00A94BAD">
        <w:rPr>
          <w:rFonts w:ascii="Arial" w:hAnsi="Arial" w:cs="Arial"/>
          <w:sz w:val="20"/>
          <w:szCs w:val="20"/>
        </w:rPr>
        <w:t>to ekvivalento</w:t>
      </w:r>
      <w:r>
        <w:rPr>
          <w:rFonts w:ascii="Arial" w:hAnsi="Arial" w:cs="Arial"/>
          <w:sz w:val="20"/>
          <w:szCs w:val="20"/>
        </w:rPr>
        <w:t>s, vadlīnijās, tirgus instrumentos un maksājumos par ekosistēmu pakalpojumiem.</w:t>
      </w:r>
    </w:p>
    <w:p w:rsidR="0058646C" w:rsidRDefault="00E2007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3126740</wp:posOffset>
            </wp:positionH>
            <wp:positionV relativeFrom="paragraph">
              <wp:posOffset>-2840990</wp:posOffset>
            </wp:positionV>
            <wp:extent cx="2036445" cy="1194435"/>
            <wp:effectExtent l="0" t="0" r="1905" b="5715"/>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98" w:lineRule="exact"/>
        <w:rPr>
          <w:rFonts w:ascii="Times New Roman" w:hAnsi="Times New Roman" w:cs="Times New Roman"/>
          <w:sz w:val="24"/>
          <w:szCs w:val="24"/>
        </w:rPr>
      </w:pPr>
    </w:p>
    <w:p w:rsidR="0058646C" w:rsidRDefault="00A94BA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231F20"/>
          <w:sz w:val="20"/>
          <w:szCs w:val="20"/>
        </w:rPr>
        <w:t>Vis-E</w:t>
      </w:r>
      <w:r w:rsidR="00561482">
        <w:rPr>
          <w:rFonts w:ascii="Arial" w:hAnsi="Arial" w:cs="Arial"/>
          <w:color w:val="231F20"/>
          <w:sz w:val="20"/>
          <w:szCs w:val="20"/>
        </w:rPr>
        <w:t>iropas un nacionālie pasākumi</w:t>
      </w:r>
    </w:p>
    <w:p w:rsidR="0058646C" w:rsidRDefault="0058646C">
      <w:pPr>
        <w:widowControl w:val="0"/>
        <w:autoSpaceDE w:val="0"/>
        <w:autoSpaceDN w:val="0"/>
        <w:adjustRightInd w:val="0"/>
        <w:spacing w:after="0" w:line="394" w:lineRule="exact"/>
        <w:rPr>
          <w:rFonts w:ascii="Times New Roman" w:hAnsi="Times New Roman" w:cs="Times New Roman"/>
          <w:sz w:val="24"/>
          <w:szCs w:val="24"/>
        </w:rPr>
      </w:pPr>
    </w:p>
    <w:p w:rsidR="0058646C" w:rsidRDefault="00561482">
      <w:pPr>
        <w:widowControl w:val="0"/>
        <w:numPr>
          <w:ilvl w:val="0"/>
          <w:numId w:val="6"/>
        </w:numPr>
        <w:tabs>
          <w:tab w:val="clear" w:pos="720"/>
          <w:tab w:val="num" w:pos="600"/>
        </w:tabs>
        <w:overflowPunct w:val="0"/>
        <w:autoSpaceDE w:val="0"/>
        <w:autoSpaceDN w:val="0"/>
        <w:adjustRightInd w:val="0"/>
        <w:spacing w:after="0" w:line="256" w:lineRule="auto"/>
        <w:ind w:left="600" w:hanging="409"/>
        <w:jc w:val="both"/>
        <w:rPr>
          <w:rFonts w:ascii="Times New Roman" w:hAnsi="Times New Roman" w:cs="Times New Roman"/>
          <w:color w:val="00A4E4"/>
          <w:sz w:val="19"/>
          <w:szCs w:val="19"/>
        </w:rPr>
      </w:pPr>
      <w:r>
        <w:rPr>
          <w:rFonts w:ascii="Arial" w:hAnsi="Arial" w:cs="Arial"/>
          <w:sz w:val="20"/>
          <w:szCs w:val="19"/>
        </w:rPr>
        <w:t xml:space="preserve">Apmainīties ar informāciju par politikas pasākumiem un gūto </w:t>
      </w:r>
      <w:r w:rsidR="00A94BAD">
        <w:rPr>
          <w:rFonts w:ascii="Arial" w:hAnsi="Arial" w:cs="Arial"/>
          <w:sz w:val="20"/>
          <w:szCs w:val="19"/>
        </w:rPr>
        <w:t xml:space="preserve">pieredzi, lai veicinātu </w:t>
      </w:r>
      <w:r>
        <w:rPr>
          <w:rFonts w:ascii="Arial" w:hAnsi="Arial" w:cs="Arial"/>
          <w:sz w:val="20"/>
          <w:szCs w:val="19"/>
        </w:rPr>
        <w:t xml:space="preserve">no ilgtspējīgiem avotiem </w:t>
      </w:r>
      <w:r w:rsidR="00A94BAD">
        <w:rPr>
          <w:rFonts w:ascii="Arial" w:hAnsi="Arial" w:cs="Arial"/>
          <w:sz w:val="20"/>
          <w:szCs w:val="19"/>
        </w:rPr>
        <w:t>iegūtas koksnes izman</w:t>
      </w:r>
      <w:r>
        <w:rPr>
          <w:rFonts w:ascii="Arial" w:hAnsi="Arial" w:cs="Arial"/>
          <w:sz w:val="20"/>
          <w:szCs w:val="19"/>
        </w:rPr>
        <w:t>tošanu kā galveno zaļās un bioloģiskās ekonomikas resursu.</w:t>
      </w:r>
      <w:r w:rsidR="00E20074">
        <w:rPr>
          <w:rFonts w:ascii="Arial" w:hAnsi="Arial" w:cs="Arial"/>
          <w:sz w:val="19"/>
          <w:szCs w:val="19"/>
        </w:rPr>
        <w:t xml:space="preserve"> </w:t>
      </w:r>
    </w:p>
    <w:p w:rsidR="0058646C" w:rsidRDefault="0058646C">
      <w:pPr>
        <w:widowControl w:val="0"/>
        <w:autoSpaceDE w:val="0"/>
        <w:autoSpaceDN w:val="0"/>
        <w:adjustRightInd w:val="0"/>
        <w:spacing w:after="0" w:line="200" w:lineRule="exact"/>
        <w:rPr>
          <w:rFonts w:ascii="Times New Roman" w:hAnsi="Times New Roman" w:cs="Times New Roman"/>
          <w:color w:val="00A4E4"/>
          <w:sz w:val="19"/>
          <w:szCs w:val="19"/>
        </w:rPr>
      </w:pPr>
    </w:p>
    <w:p w:rsidR="0058646C" w:rsidRDefault="0058646C">
      <w:pPr>
        <w:widowControl w:val="0"/>
        <w:autoSpaceDE w:val="0"/>
        <w:autoSpaceDN w:val="0"/>
        <w:adjustRightInd w:val="0"/>
        <w:spacing w:after="0" w:line="286" w:lineRule="exact"/>
        <w:rPr>
          <w:rFonts w:ascii="Times New Roman" w:hAnsi="Times New Roman" w:cs="Times New Roman"/>
          <w:color w:val="00A4E4"/>
          <w:sz w:val="19"/>
          <w:szCs w:val="19"/>
        </w:rPr>
      </w:pPr>
    </w:p>
    <w:p w:rsidR="0058646C" w:rsidRDefault="00561482">
      <w:pPr>
        <w:widowControl w:val="0"/>
        <w:numPr>
          <w:ilvl w:val="0"/>
          <w:numId w:val="6"/>
        </w:numPr>
        <w:tabs>
          <w:tab w:val="clear" w:pos="720"/>
          <w:tab w:val="num" w:pos="600"/>
        </w:tabs>
        <w:overflowPunct w:val="0"/>
        <w:autoSpaceDE w:val="0"/>
        <w:autoSpaceDN w:val="0"/>
        <w:adjustRightInd w:val="0"/>
        <w:spacing w:after="0" w:line="239" w:lineRule="auto"/>
        <w:ind w:left="600" w:hanging="409"/>
        <w:jc w:val="both"/>
        <w:rPr>
          <w:rFonts w:ascii="Times New Roman" w:hAnsi="Times New Roman" w:cs="Times New Roman"/>
          <w:color w:val="00A4E4"/>
          <w:sz w:val="20"/>
          <w:szCs w:val="20"/>
        </w:rPr>
      </w:pPr>
      <w:r>
        <w:rPr>
          <w:rFonts w:ascii="Arial" w:hAnsi="Arial" w:cs="Arial"/>
          <w:sz w:val="20"/>
          <w:szCs w:val="20"/>
        </w:rPr>
        <w:t>Izstrādāt vadlīnijas</w:t>
      </w:r>
      <w:r w:rsidR="00A94BAD">
        <w:rPr>
          <w:rFonts w:ascii="Arial" w:hAnsi="Arial" w:cs="Arial"/>
          <w:sz w:val="20"/>
          <w:szCs w:val="20"/>
        </w:rPr>
        <w:t xml:space="preserve"> zaļo darbavietu veicināšanai</w:t>
      </w:r>
      <w:r>
        <w:rPr>
          <w:rFonts w:ascii="Arial" w:hAnsi="Arial" w:cs="Arial"/>
          <w:sz w:val="20"/>
          <w:szCs w:val="20"/>
        </w:rPr>
        <w:t xml:space="preserve"> meža nozarē reģionā.</w:t>
      </w:r>
      <w:r w:rsidR="00E20074">
        <w:rPr>
          <w:rFonts w:ascii="Arial" w:hAnsi="Arial" w:cs="Arial"/>
          <w:sz w:val="20"/>
          <w:szCs w:val="20"/>
        </w:rPr>
        <w:t xml:space="preserve"> </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0" w:lineRule="exact"/>
        <w:rPr>
          <w:rFonts w:ascii="Times New Roman" w:hAnsi="Times New Roman" w:cs="Times New Roman"/>
          <w:color w:val="00A4E4"/>
          <w:sz w:val="20"/>
          <w:szCs w:val="20"/>
        </w:rPr>
      </w:pPr>
    </w:p>
    <w:p w:rsidR="0058646C" w:rsidRDefault="00561482">
      <w:pPr>
        <w:widowControl w:val="0"/>
        <w:numPr>
          <w:ilvl w:val="0"/>
          <w:numId w:val="6"/>
        </w:numPr>
        <w:tabs>
          <w:tab w:val="clear" w:pos="720"/>
          <w:tab w:val="num" w:pos="600"/>
        </w:tabs>
        <w:overflowPunct w:val="0"/>
        <w:autoSpaceDE w:val="0"/>
        <w:autoSpaceDN w:val="0"/>
        <w:adjustRightInd w:val="0"/>
        <w:spacing w:after="0" w:line="244" w:lineRule="auto"/>
        <w:ind w:left="600" w:hanging="409"/>
        <w:jc w:val="both"/>
        <w:rPr>
          <w:rFonts w:ascii="Times New Roman" w:hAnsi="Times New Roman" w:cs="Times New Roman"/>
          <w:color w:val="00A4E4"/>
          <w:sz w:val="20"/>
          <w:szCs w:val="20"/>
        </w:rPr>
      </w:pPr>
      <w:r>
        <w:rPr>
          <w:rFonts w:ascii="Arial" w:hAnsi="Arial" w:cs="Arial"/>
          <w:sz w:val="20"/>
          <w:szCs w:val="20"/>
        </w:rPr>
        <w:t>Apmainīties ar zināšanām un pieredzi izglītībā un apmācībā, īpaši jaunu prasmju prasībām mežstrādniekiem, meža apsaimniekotājiem un meža īpašniekiem, sadarbībā ar attiecīgajām iestādēm, identificējot i</w:t>
      </w:r>
      <w:r w:rsidR="00A94BAD">
        <w:rPr>
          <w:rFonts w:ascii="Arial" w:hAnsi="Arial" w:cs="Arial"/>
          <w:sz w:val="20"/>
          <w:szCs w:val="20"/>
        </w:rPr>
        <w:t>espējamos vis-E</w:t>
      </w:r>
      <w:r>
        <w:rPr>
          <w:rFonts w:ascii="Arial" w:hAnsi="Arial" w:cs="Arial"/>
          <w:sz w:val="20"/>
          <w:szCs w:val="20"/>
        </w:rPr>
        <w:t>iropas ieteikumus šajā jautājumā.</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15" w:lineRule="exact"/>
        <w:rPr>
          <w:rFonts w:ascii="Times New Roman" w:hAnsi="Times New Roman" w:cs="Times New Roman"/>
          <w:color w:val="00A4E4"/>
          <w:sz w:val="20"/>
          <w:szCs w:val="20"/>
        </w:rPr>
      </w:pPr>
    </w:p>
    <w:p w:rsidR="0058646C" w:rsidRDefault="00461119">
      <w:pPr>
        <w:widowControl w:val="0"/>
        <w:numPr>
          <w:ilvl w:val="0"/>
          <w:numId w:val="6"/>
        </w:numPr>
        <w:tabs>
          <w:tab w:val="clear" w:pos="720"/>
          <w:tab w:val="num" w:pos="600"/>
        </w:tabs>
        <w:overflowPunct w:val="0"/>
        <w:autoSpaceDE w:val="0"/>
        <w:autoSpaceDN w:val="0"/>
        <w:adjustRightInd w:val="0"/>
        <w:spacing w:after="0" w:line="235" w:lineRule="auto"/>
        <w:ind w:left="600" w:hanging="409"/>
        <w:jc w:val="both"/>
        <w:rPr>
          <w:rFonts w:ascii="Times New Roman" w:hAnsi="Times New Roman" w:cs="Times New Roman"/>
          <w:color w:val="00A4E4"/>
          <w:sz w:val="20"/>
          <w:szCs w:val="20"/>
        </w:rPr>
      </w:pPr>
      <w:r>
        <w:rPr>
          <w:rFonts w:ascii="Arial" w:hAnsi="Arial" w:cs="Arial"/>
          <w:sz w:val="20"/>
          <w:szCs w:val="20"/>
        </w:rPr>
        <w:t>Izpētīt dzimumu līdz</w:t>
      </w:r>
      <w:r w:rsidR="00A94BAD">
        <w:rPr>
          <w:rFonts w:ascii="Arial" w:hAnsi="Arial" w:cs="Arial"/>
          <w:sz w:val="20"/>
          <w:szCs w:val="20"/>
        </w:rPr>
        <w:t>tiesības ieviešanas iespējas vis-E</w:t>
      </w:r>
      <w:r>
        <w:rPr>
          <w:rFonts w:ascii="Arial" w:hAnsi="Arial" w:cs="Arial"/>
          <w:sz w:val="20"/>
          <w:szCs w:val="20"/>
        </w:rPr>
        <w:t>iropas pasākumos, kas minēti 19. un 20. punktā.</w:t>
      </w:r>
      <w:r w:rsidR="00E20074">
        <w:rPr>
          <w:rFonts w:ascii="Arial" w:hAnsi="Arial" w:cs="Arial"/>
          <w:sz w:val="20"/>
          <w:szCs w:val="20"/>
        </w:rPr>
        <w:t xml:space="preserve"> </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20" w:lineRule="exact"/>
        <w:rPr>
          <w:rFonts w:ascii="Times New Roman" w:hAnsi="Times New Roman" w:cs="Times New Roman"/>
          <w:color w:val="00A4E4"/>
          <w:sz w:val="20"/>
          <w:szCs w:val="20"/>
        </w:rPr>
      </w:pPr>
    </w:p>
    <w:p w:rsidR="0058646C" w:rsidRDefault="00463863">
      <w:pPr>
        <w:widowControl w:val="0"/>
        <w:numPr>
          <w:ilvl w:val="0"/>
          <w:numId w:val="6"/>
        </w:numPr>
        <w:tabs>
          <w:tab w:val="clear" w:pos="720"/>
          <w:tab w:val="num" w:pos="600"/>
        </w:tabs>
        <w:overflowPunct w:val="0"/>
        <w:autoSpaceDE w:val="0"/>
        <w:autoSpaceDN w:val="0"/>
        <w:adjustRightInd w:val="0"/>
        <w:spacing w:after="0" w:line="244" w:lineRule="auto"/>
        <w:ind w:left="600" w:hanging="409"/>
        <w:jc w:val="both"/>
        <w:rPr>
          <w:rFonts w:ascii="Times New Roman" w:hAnsi="Times New Roman" w:cs="Times New Roman"/>
          <w:color w:val="00A4E4"/>
          <w:sz w:val="20"/>
          <w:szCs w:val="20"/>
        </w:rPr>
      </w:pPr>
      <w:r>
        <w:rPr>
          <w:rFonts w:ascii="Arial" w:hAnsi="Arial" w:cs="Arial"/>
          <w:sz w:val="20"/>
          <w:szCs w:val="20"/>
        </w:rPr>
        <w:t xml:space="preserve">Izpētīt veidus, kā izmantot nacionālās meža programmas vai to ekvivalentus, lai uzlabotu arodveselību un drošības standartus un praksi, kā mežsaimniecības izglītību pielāgot šobrīd pieprasītajām darbaspēka prasmēm un kvalifikācijai, un kā </w:t>
      </w:r>
      <w:r w:rsidR="002A099E">
        <w:rPr>
          <w:rFonts w:ascii="Arial" w:hAnsi="Arial" w:cs="Arial"/>
          <w:sz w:val="20"/>
          <w:szCs w:val="20"/>
        </w:rPr>
        <w:t>uzlabot darbavietu stabilitāti, kā arī sociālo un dzimumu vienlīdzību meža nozarē.</w:t>
      </w:r>
    </w:p>
    <w:p w:rsidR="0058646C" w:rsidRDefault="0058646C">
      <w:pPr>
        <w:widowControl w:val="0"/>
        <w:autoSpaceDE w:val="0"/>
        <w:autoSpaceDN w:val="0"/>
        <w:adjustRightInd w:val="0"/>
        <w:spacing w:after="0" w:line="200" w:lineRule="exact"/>
        <w:rPr>
          <w:rFonts w:ascii="Times New Roman" w:hAnsi="Times New Roman" w:cs="Times New Roman"/>
          <w:color w:val="00A4E4"/>
          <w:sz w:val="20"/>
          <w:szCs w:val="20"/>
        </w:rPr>
      </w:pPr>
    </w:p>
    <w:p w:rsidR="0058646C" w:rsidRDefault="0058646C">
      <w:pPr>
        <w:widowControl w:val="0"/>
        <w:autoSpaceDE w:val="0"/>
        <w:autoSpaceDN w:val="0"/>
        <w:adjustRightInd w:val="0"/>
        <w:spacing w:after="0" w:line="315" w:lineRule="exact"/>
        <w:rPr>
          <w:rFonts w:ascii="Times New Roman" w:hAnsi="Times New Roman" w:cs="Times New Roman"/>
          <w:color w:val="00A4E4"/>
          <w:sz w:val="20"/>
          <w:szCs w:val="20"/>
        </w:rPr>
      </w:pPr>
    </w:p>
    <w:p w:rsidR="0058646C" w:rsidRDefault="009E5334">
      <w:pPr>
        <w:widowControl w:val="0"/>
        <w:numPr>
          <w:ilvl w:val="0"/>
          <w:numId w:val="6"/>
        </w:numPr>
        <w:tabs>
          <w:tab w:val="clear" w:pos="720"/>
          <w:tab w:val="num" w:pos="600"/>
        </w:tabs>
        <w:overflowPunct w:val="0"/>
        <w:autoSpaceDE w:val="0"/>
        <w:autoSpaceDN w:val="0"/>
        <w:adjustRightInd w:val="0"/>
        <w:spacing w:after="0" w:line="240" w:lineRule="auto"/>
        <w:ind w:left="600" w:hanging="409"/>
        <w:jc w:val="both"/>
        <w:rPr>
          <w:rFonts w:ascii="Times New Roman" w:hAnsi="Times New Roman" w:cs="Times New Roman"/>
          <w:color w:val="00A4E4"/>
          <w:sz w:val="20"/>
          <w:szCs w:val="20"/>
        </w:rPr>
      </w:pPr>
      <w:r>
        <w:rPr>
          <w:rFonts w:ascii="Arial" w:hAnsi="Arial" w:cs="Arial"/>
          <w:sz w:val="20"/>
          <w:szCs w:val="20"/>
        </w:rPr>
        <w:t>Apmainīties ar informāciju un pieredzi par zinātnes politikas integrāciju ar mērķi veicināt gan politikas attīstību, gan inovāciju visas meža nozares ilgtermiņa konkurētspējai.</w:t>
      </w:r>
    </w:p>
    <w:p w:rsidR="0058646C" w:rsidRDefault="00E20074">
      <w:pPr>
        <w:widowControl w:val="0"/>
        <w:autoSpaceDE w:val="0"/>
        <w:autoSpaceDN w:val="0"/>
        <w:adjustRightInd w:val="0"/>
        <w:spacing w:after="0" w:line="240" w:lineRule="auto"/>
        <w:rPr>
          <w:rFonts w:ascii="Times New Roman" w:hAnsi="Times New Roman" w:cs="Times New Roman"/>
          <w:sz w:val="24"/>
          <w:szCs w:val="24"/>
        </w:rPr>
        <w:sectPr w:rsidR="0058646C">
          <w:pgSz w:w="11900" w:h="16840"/>
          <w:pgMar w:top="360" w:right="980" w:bottom="185" w:left="284" w:header="720" w:footer="720" w:gutter="0"/>
          <w:cols w:num="2" w:space="154" w:equalWidth="0">
            <w:col w:w="2242" w:space="154"/>
            <w:col w:w="8240"/>
          </w:cols>
          <w:noEndnote/>
        </w:sectPr>
      </w:pPr>
      <w:r>
        <w:rPr>
          <w:noProof/>
        </w:rPr>
        <w:drawing>
          <wp:anchor distT="0" distB="0" distL="114300" distR="114300" simplePos="0" relativeHeight="251668480" behindDoc="1" locked="0" layoutInCell="0" allowOverlap="1">
            <wp:simplePos x="0" y="0"/>
            <wp:positionH relativeFrom="column">
              <wp:posOffset>4990465</wp:posOffset>
            </wp:positionH>
            <wp:positionV relativeFrom="paragraph">
              <wp:posOffset>2449195</wp:posOffset>
            </wp:positionV>
            <wp:extent cx="866775" cy="451485"/>
            <wp:effectExtent l="0" t="0" r="9525" b="5715"/>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00" w:lineRule="exact"/>
        <w:rPr>
          <w:rFonts w:ascii="Times New Roman" w:hAnsi="Times New Roman" w:cs="Times New Roman"/>
          <w:sz w:val="24"/>
          <w:szCs w:val="24"/>
        </w:rPr>
      </w:pPr>
    </w:p>
    <w:p w:rsidR="0058646C" w:rsidRDefault="0058646C">
      <w:pPr>
        <w:widowControl w:val="0"/>
        <w:autoSpaceDE w:val="0"/>
        <w:autoSpaceDN w:val="0"/>
        <w:adjustRightInd w:val="0"/>
        <w:spacing w:after="0" w:line="254" w:lineRule="exact"/>
        <w:rPr>
          <w:rFonts w:ascii="Times New Roman" w:hAnsi="Times New Roman" w:cs="Times New Roman"/>
          <w:sz w:val="24"/>
          <w:szCs w:val="24"/>
        </w:rPr>
      </w:pPr>
    </w:p>
    <w:p w:rsidR="0058646C" w:rsidRDefault="00E20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A4E4"/>
          <w:sz w:val="16"/>
          <w:szCs w:val="16"/>
        </w:rPr>
        <w:t>3</w:t>
      </w:r>
    </w:p>
    <w:p w:rsidR="0058646C" w:rsidRDefault="00E20074">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-596900</wp:posOffset>
            </wp:positionH>
            <wp:positionV relativeFrom="paragraph">
              <wp:posOffset>85090</wp:posOffset>
            </wp:positionV>
            <wp:extent cx="261620" cy="207645"/>
            <wp:effectExtent l="0" t="0" r="5080" b="1905"/>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sectPr w:rsidR="0058646C">
      <w:type w:val="continuous"/>
      <w:pgSz w:w="11900" w:h="16840"/>
      <w:pgMar w:top="360" w:right="940" w:bottom="185" w:left="10880" w:header="720" w:footer="720" w:gutter="0"/>
      <w:cols w:space="154" w:equalWidth="0">
        <w:col w:w="80" w:space="15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9"/>
      <w:numFmt w:val="upperLetter"/>
      <w:lvlText w:val="%1."/>
      <w:lvlJc w:val="left"/>
      <w:pPr>
        <w:tabs>
          <w:tab w:val="num" w:pos="720"/>
        </w:tabs>
        <w:ind w:left="720" w:hanging="360"/>
      </w:pPr>
    </w:lvl>
    <w:lvl w:ilvl="1" w:tplc="00002CD6">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61"/>
      <w:numFmt w:val="upperLetter"/>
      <w:lvlText w:val="%1."/>
      <w:lvlJc w:val="left"/>
      <w:pPr>
        <w:tabs>
          <w:tab w:val="num" w:pos="720"/>
        </w:tabs>
        <w:ind w:left="720" w:hanging="360"/>
      </w:pPr>
    </w:lvl>
    <w:lvl w:ilvl="1" w:tplc="000026E9">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upperLetter"/>
      <w:lvlText w:val="%1"/>
      <w:lvlJc w:val="left"/>
      <w:pPr>
        <w:tabs>
          <w:tab w:val="num" w:pos="720"/>
        </w:tabs>
        <w:ind w:left="720" w:hanging="360"/>
      </w:pPr>
    </w:lvl>
    <w:lvl w:ilvl="1" w:tplc="00001649">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74"/>
    <w:rsid w:val="00077501"/>
    <w:rsid w:val="0008079F"/>
    <w:rsid w:val="000B37A3"/>
    <w:rsid w:val="00131AE6"/>
    <w:rsid w:val="001749B4"/>
    <w:rsid w:val="002A099E"/>
    <w:rsid w:val="00335DDF"/>
    <w:rsid w:val="003D4059"/>
    <w:rsid w:val="00461119"/>
    <w:rsid w:val="00463863"/>
    <w:rsid w:val="004E139F"/>
    <w:rsid w:val="00545799"/>
    <w:rsid w:val="00561482"/>
    <w:rsid w:val="0058646C"/>
    <w:rsid w:val="00630F5A"/>
    <w:rsid w:val="007D10F8"/>
    <w:rsid w:val="00836C7A"/>
    <w:rsid w:val="00846D71"/>
    <w:rsid w:val="00856A11"/>
    <w:rsid w:val="008653C1"/>
    <w:rsid w:val="008C7726"/>
    <w:rsid w:val="008D1B7F"/>
    <w:rsid w:val="009B359D"/>
    <w:rsid w:val="009E5334"/>
    <w:rsid w:val="00A334CC"/>
    <w:rsid w:val="00A719C5"/>
    <w:rsid w:val="00A75CC3"/>
    <w:rsid w:val="00A94BAD"/>
    <w:rsid w:val="00BA769C"/>
    <w:rsid w:val="00C65235"/>
    <w:rsid w:val="00CC6017"/>
    <w:rsid w:val="00CE3D54"/>
    <w:rsid w:val="00DA54DE"/>
    <w:rsid w:val="00DD24D5"/>
    <w:rsid w:val="00E20074"/>
    <w:rsid w:val="00E30200"/>
    <w:rsid w:val="00FD6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36C7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6C7A"/>
    <w:rPr>
      <w:rFonts w:ascii="Tahoma" w:hAnsi="Tahoma" w:cs="Tahoma"/>
      <w:sz w:val="16"/>
      <w:szCs w:val="16"/>
    </w:rPr>
  </w:style>
  <w:style w:type="character" w:styleId="Komentraatsauce">
    <w:name w:val="annotation reference"/>
    <w:basedOn w:val="Noklusjumarindkopasfonts"/>
    <w:uiPriority w:val="99"/>
    <w:semiHidden/>
    <w:unhideWhenUsed/>
    <w:rsid w:val="00CE3D54"/>
    <w:rPr>
      <w:sz w:val="16"/>
      <w:szCs w:val="16"/>
    </w:rPr>
  </w:style>
  <w:style w:type="paragraph" w:styleId="Komentrateksts">
    <w:name w:val="annotation text"/>
    <w:basedOn w:val="Parasts"/>
    <w:link w:val="KomentratekstsRakstz"/>
    <w:uiPriority w:val="99"/>
    <w:semiHidden/>
    <w:unhideWhenUsed/>
    <w:rsid w:val="00CE3D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3D54"/>
    <w:rPr>
      <w:sz w:val="20"/>
      <w:szCs w:val="20"/>
    </w:rPr>
  </w:style>
  <w:style w:type="paragraph" w:styleId="Komentratma">
    <w:name w:val="annotation subject"/>
    <w:basedOn w:val="Komentrateksts"/>
    <w:next w:val="Komentrateksts"/>
    <w:link w:val="KomentratmaRakstz"/>
    <w:uiPriority w:val="99"/>
    <w:semiHidden/>
    <w:unhideWhenUsed/>
    <w:rsid w:val="00CE3D54"/>
    <w:rPr>
      <w:b/>
      <w:bCs/>
    </w:rPr>
  </w:style>
  <w:style w:type="character" w:customStyle="1" w:styleId="KomentratmaRakstz">
    <w:name w:val="Komentāra tēma Rakstz."/>
    <w:basedOn w:val="KomentratekstsRakstz"/>
    <w:link w:val="Komentratma"/>
    <w:uiPriority w:val="99"/>
    <w:semiHidden/>
    <w:rsid w:val="00CE3D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36C7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6C7A"/>
    <w:rPr>
      <w:rFonts w:ascii="Tahoma" w:hAnsi="Tahoma" w:cs="Tahoma"/>
      <w:sz w:val="16"/>
      <w:szCs w:val="16"/>
    </w:rPr>
  </w:style>
  <w:style w:type="character" w:styleId="Komentraatsauce">
    <w:name w:val="annotation reference"/>
    <w:basedOn w:val="Noklusjumarindkopasfonts"/>
    <w:uiPriority w:val="99"/>
    <w:semiHidden/>
    <w:unhideWhenUsed/>
    <w:rsid w:val="00CE3D54"/>
    <w:rPr>
      <w:sz w:val="16"/>
      <w:szCs w:val="16"/>
    </w:rPr>
  </w:style>
  <w:style w:type="paragraph" w:styleId="Komentrateksts">
    <w:name w:val="annotation text"/>
    <w:basedOn w:val="Parasts"/>
    <w:link w:val="KomentratekstsRakstz"/>
    <w:uiPriority w:val="99"/>
    <w:semiHidden/>
    <w:unhideWhenUsed/>
    <w:rsid w:val="00CE3D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3D54"/>
    <w:rPr>
      <w:sz w:val="20"/>
      <w:szCs w:val="20"/>
    </w:rPr>
  </w:style>
  <w:style w:type="paragraph" w:styleId="Komentratma">
    <w:name w:val="annotation subject"/>
    <w:basedOn w:val="Komentrateksts"/>
    <w:next w:val="Komentrateksts"/>
    <w:link w:val="KomentratmaRakstz"/>
    <w:uiPriority w:val="99"/>
    <w:semiHidden/>
    <w:unhideWhenUsed/>
    <w:rsid w:val="00CE3D54"/>
    <w:rPr>
      <w:b/>
      <w:bCs/>
    </w:rPr>
  </w:style>
  <w:style w:type="character" w:customStyle="1" w:styleId="KomentratmaRakstz">
    <w:name w:val="Komentāra tēma Rakstz."/>
    <w:basedOn w:val="KomentratekstsRakstz"/>
    <w:link w:val="Komentratma"/>
    <w:uiPriority w:val="99"/>
    <w:semiHidden/>
    <w:rsid w:val="00CE3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3894</Words>
  <Characters>2221</Characters>
  <Application>Microsoft Office Word</Application>
  <DocSecurity>4</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Straupmanis</dc:creator>
  <cp:lastModifiedBy>Katrīna Jaunslaviete</cp:lastModifiedBy>
  <cp:revision>2</cp:revision>
  <dcterms:created xsi:type="dcterms:W3CDTF">2015-10-07T14:00:00Z</dcterms:created>
  <dcterms:modified xsi:type="dcterms:W3CDTF">2015-10-07T14:00:00Z</dcterms:modified>
</cp:coreProperties>
</file>